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0E854" w14:textId="6A07E0A5" w:rsidR="005C4DF6" w:rsidRDefault="00A556FA">
      <w:r>
        <w:rPr>
          <w:noProof/>
        </w:rPr>
        <mc:AlternateContent>
          <mc:Choice Requires="wps">
            <w:drawing>
              <wp:anchor distT="0" distB="0" distL="114300" distR="114300" simplePos="0" relativeHeight="251659264" behindDoc="0" locked="0" layoutInCell="1" allowOverlap="1" wp14:anchorId="51CB0A85" wp14:editId="7EF83265">
                <wp:simplePos x="0" y="0"/>
                <wp:positionH relativeFrom="column">
                  <wp:posOffset>371475</wp:posOffset>
                </wp:positionH>
                <wp:positionV relativeFrom="paragraph">
                  <wp:posOffset>0</wp:posOffset>
                </wp:positionV>
                <wp:extent cx="4986655" cy="8005207"/>
                <wp:effectExtent l="0" t="0" r="23495" b="15240"/>
                <wp:wrapNone/>
                <wp:docPr id="1" name="Text Box 1"/>
                <wp:cNvGraphicFramePr/>
                <a:graphic xmlns:a="http://schemas.openxmlformats.org/drawingml/2006/main">
                  <a:graphicData uri="http://schemas.microsoft.com/office/word/2010/wordprocessingShape">
                    <wps:wsp>
                      <wps:cNvSpPr txBox="1"/>
                      <wps:spPr>
                        <a:xfrm>
                          <a:off x="0" y="0"/>
                          <a:ext cx="4986655" cy="8005207"/>
                        </a:xfrm>
                        <a:prstGeom prst="rect">
                          <a:avLst/>
                        </a:prstGeom>
                        <a:solidFill>
                          <a:schemeClr val="lt1"/>
                        </a:solidFill>
                        <a:ln w="6350">
                          <a:solidFill>
                            <a:prstClr val="black"/>
                          </a:solidFill>
                        </a:ln>
                      </wps:spPr>
                      <wps:txbx>
                        <w:txbxContent>
                          <w:p w14:paraId="5F209253" w14:textId="0F0D1AD1" w:rsidR="004635BF" w:rsidRDefault="004635BF"/>
                          <w:p w14:paraId="04CA8B1D" w14:textId="7837D674" w:rsidR="004635BF" w:rsidRDefault="004635BF">
                            <w:pPr>
                              <w:rPr>
                                <w:rFonts w:ascii="Times New Roman" w:hAnsi="Times New Roman" w:cs="Times New Roman"/>
                                <w:sz w:val="28"/>
                                <w:szCs w:val="28"/>
                              </w:rPr>
                            </w:pPr>
                            <w:r>
                              <w:rPr>
                                <w:rFonts w:ascii="Times New Roman" w:hAnsi="Times New Roman" w:cs="Times New Roman"/>
                                <w:sz w:val="28"/>
                                <w:szCs w:val="28"/>
                              </w:rPr>
                              <w:t xml:space="preserve">                                                                                    </w:t>
                            </w:r>
                          </w:p>
                          <w:p w14:paraId="112B1A34" w14:textId="3D98EC52" w:rsidR="004635BF" w:rsidRDefault="004635BF">
                            <w:pPr>
                              <w:rPr>
                                <w:rFonts w:ascii="Times New Roman" w:hAnsi="Times New Roman" w:cs="Times New Roman"/>
                                <w:sz w:val="28"/>
                                <w:szCs w:val="28"/>
                              </w:rPr>
                            </w:pPr>
                          </w:p>
                          <w:p w14:paraId="2EAEDECE" w14:textId="05A65696" w:rsidR="004635BF" w:rsidRDefault="004635BF">
                            <w:pPr>
                              <w:rPr>
                                <w:rFonts w:ascii="Times New Roman" w:hAnsi="Times New Roman" w:cs="Times New Roman"/>
                                <w:sz w:val="28"/>
                                <w:szCs w:val="28"/>
                              </w:rPr>
                            </w:pPr>
                          </w:p>
                          <w:p w14:paraId="5954727C" w14:textId="17B8EF84" w:rsidR="004635BF" w:rsidRDefault="004635BF">
                            <w:pPr>
                              <w:rPr>
                                <w:rFonts w:ascii="Times New Roman" w:hAnsi="Times New Roman" w:cs="Times New Roman"/>
                                <w:sz w:val="28"/>
                                <w:szCs w:val="28"/>
                              </w:rPr>
                            </w:pPr>
                          </w:p>
                          <w:p w14:paraId="2CC96715" w14:textId="45845916" w:rsidR="004635BF" w:rsidRDefault="004635BF">
                            <w:pPr>
                              <w:rPr>
                                <w:rFonts w:ascii="Times New Roman" w:hAnsi="Times New Roman" w:cs="Times New Roman"/>
                                <w:sz w:val="28"/>
                                <w:szCs w:val="28"/>
                              </w:rPr>
                            </w:pPr>
                          </w:p>
                          <w:p w14:paraId="015A6D46" w14:textId="177F9984" w:rsidR="004635BF" w:rsidRDefault="004635BF">
                            <w:pPr>
                              <w:rPr>
                                <w:rFonts w:ascii="Times New Roman" w:hAnsi="Times New Roman" w:cs="Times New Roman"/>
                                <w:b/>
                                <w:bCs/>
                                <w:sz w:val="28"/>
                                <w:szCs w:val="28"/>
                              </w:rPr>
                            </w:pPr>
                            <w:r>
                              <w:rPr>
                                <w:rFonts w:ascii="Times New Roman" w:hAnsi="Times New Roman" w:cs="Times New Roman"/>
                                <w:sz w:val="28"/>
                                <w:szCs w:val="28"/>
                              </w:rPr>
                              <w:t xml:space="preserve">                             </w:t>
                            </w:r>
                            <w:r>
                              <w:rPr>
                                <w:rFonts w:ascii="Times New Roman" w:hAnsi="Times New Roman" w:cs="Times New Roman"/>
                                <w:b/>
                                <w:bCs/>
                                <w:sz w:val="28"/>
                                <w:szCs w:val="28"/>
                              </w:rPr>
                              <w:t>The Young Mathematician</w:t>
                            </w:r>
                          </w:p>
                          <w:p w14:paraId="15312E1A" w14:textId="557A9EB7"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(EAEE4005/C)</w:t>
                            </w:r>
                          </w:p>
                          <w:p w14:paraId="5C27B2C3" w14:textId="7A01CC56" w:rsidR="004635BF" w:rsidRDefault="004635BF">
                            <w:pPr>
                              <w:rPr>
                                <w:rFonts w:ascii="Times New Roman" w:hAnsi="Times New Roman" w:cs="Times New Roman"/>
                                <w:b/>
                                <w:bCs/>
                                <w:sz w:val="28"/>
                                <w:szCs w:val="28"/>
                              </w:rPr>
                            </w:pPr>
                          </w:p>
                          <w:p w14:paraId="3208F5DB" w14:textId="1CCC9AB8" w:rsidR="004635BF" w:rsidRDefault="004635BF">
                            <w:pPr>
                              <w:rPr>
                                <w:rFonts w:ascii="Times New Roman" w:hAnsi="Times New Roman" w:cs="Times New Roman"/>
                                <w:b/>
                                <w:bCs/>
                                <w:sz w:val="28"/>
                                <w:szCs w:val="28"/>
                              </w:rPr>
                            </w:pPr>
                          </w:p>
                          <w:p w14:paraId="7058353F" w14:textId="02FF98C4" w:rsidR="004635BF" w:rsidRDefault="004635BF">
                            <w:pPr>
                              <w:rPr>
                                <w:rFonts w:ascii="Times New Roman" w:hAnsi="Times New Roman" w:cs="Times New Roman"/>
                                <w:b/>
                                <w:bCs/>
                                <w:sz w:val="28"/>
                                <w:szCs w:val="28"/>
                              </w:rPr>
                            </w:pPr>
                          </w:p>
                          <w:p w14:paraId="229459D1" w14:textId="30466CC3" w:rsidR="004635BF" w:rsidRDefault="004635BF">
                            <w:pPr>
                              <w:rPr>
                                <w:rFonts w:ascii="Times New Roman" w:hAnsi="Times New Roman" w:cs="Times New Roman"/>
                                <w:b/>
                                <w:bCs/>
                                <w:sz w:val="28"/>
                                <w:szCs w:val="28"/>
                              </w:rPr>
                            </w:pPr>
                          </w:p>
                          <w:p w14:paraId="18C74A69" w14:textId="307E6241" w:rsidR="004635BF" w:rsidRDefault="004635BF">
                            <w:pPr>
                              <w:rPr>
                                <w:rFonts w:ascii="Times New Roman" w:hAnsi="Times New Roman" w:cs="Times New Roman"/>
                                <w:b/>
                                <w:bCs/>
                                <w:sz w:val="28"/>
                                <w:szCs w:val="28"/>
                              </w:rPr>
                            </w:pPr>
                          </w:p>
                          <w:p w14:paraId="1007A903" w14:textId="33843DF9"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Sarah Jayne Waby</w:t>
                            </w:r>
                          </w:p>
                          <w:p w14:paraId="50A60AF8" w14:textId="0528583B"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Student number: 2006982</w:t>
                            </w:r>
                          </w:p>
                          <w:p w14:paraId="77CD87B4" w14:textId="1BBEF3F3"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Word count: 3032</w:t>
                            </w:r>
                          </w:p>
                          <w:p w14:paraId="6C2846CD" w14:textId="77777777" w:rsidR="004635BF" w:rsidRDefault="004635BF">
                            <w:pPr>
                              <w:rPr>
                                <w:rFonts w:ascii="Times New Roman" w:hAnsi="Times New Roman" w:cs="Times New Roman"/>
                                <w:b/>
                                <w:bCs/>
                                <w:sz w:val="28"/>
                                <w:szCs w:val="28"/>
                              </w:rPr>
                            </w:pPr>
                          </w:p>
                          <w:p w14:paraId="604163EB" w14:textId="47A31685" w:rsidR="004635BF" w:rsidRDefault="004635BF">
                            <w:pPr>
                              <w:rPr>
                                <w:rFonts w:ascii="Times New Roman" w:hAnsi="Times New Roman" w:cs="Times New Roman"/>
                                <w:b/>
                                <w:bCs/>
                                <w:sz w:val="28"/>
                                <w:szCs w:val="28"/>
                              </w:rPr>
                            </w:pPr>
                          </w:p>
                          <w:p w14:paraId="56A3D896" w14:textId="7ADD5129" w:rsidR="004635BF" w:rsidRPr="00A556FA"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62320FD" w14:textId="3CB56DF1" w:rsidR="004635BF" w:rsidRDefault="004635BF"/>
                          <w:p w14:paraId="17477CE9" w14:textId="2C8FBFA0" w:rsidR="004635BF" w:rsidRDefault="004635BF"/>
                          <w:p w14:paraId="21B733D2" w14:textId="0C4BB8D6" w:rsidR="004635BF" w:rsidRDefault="004635BF"/>
                          <w:p w14:paraId="4FFEB066" w14:textId="2E5ACA4C" w:rsidR="004635BF" w:rsidRDefault="004635B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CB0A85" id="_x0000_t202" coordsize="21600,21600" o:spt="202" path="m,l,21600r21600,l21600,xe">
                <v:stroke joinstyle="miter"/>
                <v:path gradientshapeok="t" o:connecttype="rect"/>
              </v:shapetype>
              <v:shape id="Text Box 1" o:spid="_x0000_s1026" type="#_x0000_t202" style="position:absolute;left:0;text-align:left;margin-left:29.25pt;margin-top:0;width:392.65pt;height:63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" fillcolor="white [3201]" strokeweight=".5pt">
                <v:textbox>
                  <w:txbxContent>
                    <w:p w14:paraId="5F209253" w14:textId="0F0D1AD1" w:rsidR="004635BF" w:rsidRDefault="004635BF"/>
                    <w:p w14:paraId="04CA8B1D" w14:textId="7837D674" w:rsidR="004635BF" w:rsidRDefault="004635BF">
                      <w:pPr>
                        <w:rPr>
                          <w:rFonts w:ascii="Times New Roman" w:hAnsi="Times New Roman" w:cs="Times New Roman"/>
                          <w:sz w:val="28"/>
                          <w:szCs w:val="28"/>
                        </w:rPr>
                      </w:pPr>
                      <w:r>
                        <w:rPr>
                          <w:rFonts w:ascii="Times New Roman" w:hAnsi="Times New Roman" w:cs="Times New Roman"/>
                          <w:sz w:val="28"/>
                          <w:szCs w:val="28"/>
                        </w:rPr>
                        <w:t xml:space="preserve">                                                                                    </w:t>
                      </w:r>
                    </w:p>
                    <w:p w14:paraId="112B1A34" w14:textId="3D98EC52" w:rsidR="004635BF" w:rsidRDefault="004635BF">
                      <w:pPr>
                        <w:rPr>
                          <w:rFonts w:ascii="Times New Roman" w:hAnsi="Times New Roman" w:cs="Times New Roman"/>
                          <w:sz w:val="28"/>
                          <w:szCs w:val="28"/>
                        </w:rPr>
                      </w:pPr>
                    </w:p>
                    <w:p w14:paraId="2EAEDECE" w14:textId="05A65696" w:rsidR="004635BF" w:rsidRDefault="004635BF">
                      <w:pPr>
                        <w:rPr>
                          <w:rFonts w:ascii="Times New Roman" w:hAnsi="Times New Roman" w:cs="Times New Roman"/>
                          <w:sz w:val="28"/>
                          <w:szCs w:val="28"/>
                        </w:rPr>
                      </w:pPr>
                    </w:p>
                    <w:p w14:paraId="5954727C" w14:textId="17B8EF84" w:rsidR="004635BF" w:rsidRDefault="004635BF">
                      <w:pPr>
                        <w:rPr>
                          <w:rFonts w:ascii="Times New Roman" w:hAnsi="Times New Roman" w:cs="Times New Roman"/>
                          <w:sz w:val="28"/>
                          <w:szCs w:val="28"/>
                        </w:rPr>
                      </w:pPr>
                    </w:p>
                    <w:p w14:paraId="2CC96715" w14:textId="45845916" w:rsidR="004635BF" w:rsidRDefault="004635BF">
                      <w:pPr>
                        <w:rPr>
                          <w:rFonts w:ascii="Times New Roman" w:hAnsi="Times New Roman" w:cs="Times New Roman"/>
                          <w:sz w:val="28"/>
                          <w:szCs w:val="28"/>
                        </w:rPr>
                      </w:pPr>
                    </w:p>
                    <w:p w14:paraId="015A6D46" w14:textId="177F9984" w:rsidR="004635BF" w:rsidRDefault="004635BF">
                      <w:pPr>
                        <w:rPr>
                          <w:rFonts w:ascii="Times New Roman" w:hAnsi="Times New Roman" w:cs="Times New Roman"/>
                          <w:b/>
                          <w:bCs/>
                          <w:sz w:val="28"/>
                          <w:szCs w:val="28"/>
                        </w:rPr>
                      </w:pPr>
                      <w:r>
                        <w:rPr>
                          <w:rFonts w:ascii="Times New Roman" w:hAnsi="Times New Roman" w:cs="Times New Roman"/>
                          <w:sz w:val="28"/>
                          <w:szCs w:val="28"/>
                        </w:rPr>
                        <w:t xml:space="preserve">                             </w:t>
                      </w:r>
                      <w:r>
                        <w:rPr>
                          <w:rFonts w:ascii="Times New Roman" w:hAnsi="Times New Roman" w:cs="Times New Roman"/>
                          <w:b/>
                          <w:bCs/>
                          <w:sz w:val="28"/>
                          <w:szCs w:val="28"/>
                        </w:rPr>
                        <w:t>The Young Mathematician</w:t>
                      </w:r>
                    </w:p>
                    <w:p w14:paraId="15312E1A" w14:textId="557A9EB7"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(EAEE4005/C)</w:t>
                      </w:r>
                    </w:p>
                    <w:p w14:paraId="5C27B2C3" w14:textId="7A01CC56" w:rsidR="004635BF" w:rsidRDefault="004635BF">
                      <w:pPr>
                        <w:rPr>
                          <w:rFonts w:ascii="Times New Roman" w:hAnsi="Times New Roman" w:cs="Times New Roman"/>
                          <w:b/>
                          <w:bCs/>
                          <w:sz w:val="28"/>
                          <w:szCs w:val="28"/>
                        </w:rPr>
                      </w:pPr>
                    </w:p>
                    <w:p w14:paraId="3208F5DB" w14:textId="1CCC9AB8" w:rsidR="004635BF" w:rsidRDefault="004635BF">
                      <w:pPr>
                        <w:rPr>
                          <w:rFonts w:ascii="Times New Roman" w:hAnsi="Times New Roman" w:cs="Times New Roman"/>
                          <w:b/>
                          <w:bCs/>
                          <w:sz w:val="28"/>
                          <w:szCs w:val="28"/>
                        </w:rPr>
                      </w:pPr>
                    </w:p>
                    <w:p w14:paraId="7058353F" w14:textId="02FF98C4" w:rsidR="004635BF" w:rsidRDefault="004635BF">
                      <w:pPr>
                        <w:rPr>
                          <w:rFonts w:ascii="Times New Roman" w:hAnsi="Times New Roman" w:cs="Times New Roman"/>
                          <w:b/>
                          <w:bCs/>
                          <w:sz w:val="28"/>
                          <w:szCs w:val="28"/>
                        </w:rPr>
                      </w:pPr>
                    </w:p>
                    <w:p w14:paraId="229459D1" w14:textId="30466CC3" w:rsidR="004635BF" w:rsidRDefault="004635BF">
                      <w:pPr>
                        <w:rPr>
                          <w:rFonts w:ascii="Times New Roman" w:hAnsi="Times New Roman" w:cs="Times New Roman"/>
                          <w:b/>
                          <w:bCs/>
                          <w:sz w:val="28"/>
                          <w:szCs w:val="28"/>
                        </w:rPr>
                      </w:pPr>
                    </w:p>
                    <w:p w14:paraId="18C74A69" w14:textId="307E6241" w:rsidR="004635BF" w:rsidRDefault="004635BF">
                      <w:pPr>
                        <w:rPr>
                          <w:rFonts w:ascii="Times New Roman" w:hAnsi="Times New Roman" w:cs="Times New Roman"/>
                          <w:b/>
                          <w:bCs/>
                          <w:sz w:val="28"/>
                          <w:szCs w:val="28"/>
                        </w:rPr>
                      </w:pPr>
                    </w:p>
                    <w:p w14:paraId="1007A903" w14:textId="33843DF9"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Sarah Jayne Waby</w:t>
                      </w:r>
                    </w:p>
                    <w:p w14:paraId="50A60AF8" w14:textId="0528583B"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Student number: 2006982</w:t>
                      </w:r>
                    </w:p>
                    <w:p w14:paraId="77CD87B4" w14:textId="1BBEF3F3" w:rsidR="004635BF"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Word count: 3032</w:t>
                      </w:r>
                    </w:p>
                    <w:p w14:paraId="6C2846CD" w14:textId="77777777" w:rsidR="004635BF" w:rsidRDefault="004635BF">
                      <w:pPr>
                        <w:rPr>
                          <w:rFonts w:ascii="Times New Roman" w:hAnsi="Times New Roman" w:cs="Times New Roman"/>
                          <w:b/>
                          <w:bCs/>
                          <w:sz w:val="28"/>
                          <w:szCs w:val="28"/>
                        </w:rPr>
                      </w:pPr>
                    </w:p>
                    <w:p w14:paraId="604163EB" w14:textId="47A31685" w:rsidR="004635BF" w:rsidRDefault="004635BF">
                      <w:pPr>
                        <w:rPr>
                          <w:rFonts w:ascii="Times New Roman" w:hAnsi="Times New Roman" w:cs="Times New Roman"/>
                          <w:b/>
                          <w:bCs/>
                          <w:sz w:val="28"/>
                          <w:szCs w:val="28"/>
                        </w:rPr>
                      </w:pPr>
                    </w:p>
                    <w:p w14:paraId="56A3D896" w14:textId="7ADD5129" w:rsidR="004635BF" w:rsidRPr="00A556FA" w:rsidRDefault="004635BF">
                      <w:pPr>
                        <w:rPr>
                          <w:rFonts w:ascii="Times New Roman" w:hAnsi="Times New Roman" w:cs="Times New Roman"/>
                          <w:b/>
                          <w:bCs/>
                          <w:sz w:val="28"/>
                          <w:szCs w:val="28"/>
                        </w:rPr>
                      </w:pPr>
                      <w:r>
                        <w:rPr>
                          <w:rFonts w:ascii="Times New Roman" w:hAnsi="Times New Roman" w:cs="Times New Roman"/>
                          <w:b/>
                          <w:bCs/>
                          <w:sz w:val="28"/>
                          <w:szCs w:val="28"/>
                        </w:rPr>
                        <w:t xml:space="preserve">                              </w:t>
                      </w:r>
                    </w:p>
                    <w:p w14:paraId="762320FD" w14:textId="3CB56DF1" w:rsidR="004635BF" w:rsidRDefault="004635BF"/>
                    <w:p w14:paraId="17477CE9" w14:textId="2C8FBFA0" w:rsidR="004635BF" w:rsidRDefault="004635BF"/>
                    <w:p w14:paraId="21B733D2" w14:textId="0C4BB8D6" w:rsidR="004635BF" w:rsidRDefault="004635BF"/>
                    <w:p w14:paraId="4FFEB066" w14:textId="2E5ACA4C" w:rsidR="004635BF" w:rsidRDefault="004635BF">
                      <w:r>
                        <w:t xml:space="preserve">                        </w:t>
                      </w:r>
                    </w:p>
                  </w:txbxContent>
                </v:textbox>
              </v:shape>
            </w:pict>
          </mc:Fallback>
        </mc:AlternateContent>
      </w:r>
    </w:p>
    <w:p w14:paraId="65A33170" w14:textId="38A9ED78" w:rsidR="005C4DF6" w:rsidRDefault="005C4DF6"/>
    <w:p w14:paraId="36FC6924" w14:textId="0C5A56BC" w:rsidR="005C4DF6" w:rsidRDefault="005C4DF6"/>
    <w:p w14:paraId="00BE16CF" w14:textId="177DB2A2" w:rsidR="005C4DF6" w:rsidRDefault="005C4DF6"/>
    <w:p w14:paraId="4C3AA381" w14:textId="318A4590" w:rsidR="005C4DF6" w:rsidRDefault="005C4DF6">
      <w:r>
        <w:t xml:space="preserve">                                            </w:t>
      </w:r>
    </w:p>
    <w:p w14:paraId="5D0CCF51" w14:textId="4F7A3582" w:rsidR="005C4DF6" w:rsidRDefault="005C4DF6"/>
    <w:p w14:paraId="1E63A953" w14:textId="70639A9C" w:rsidR="005C4DF6" w:rsidRDefault="005C4DF6"/>
    <w:p w14:paraId="382F3B1F" w14:textId="06FBF632" w:rsidR="005C4DF6" w:rsidRDefault="005C4DF6"/>
    <w:p w14:paraId="0B209F27" w14:textId="7D865D7A" w:rsidR="005C4DF6" w:rsidRDefault="005C4DF6"/>
    <w:p w14:paraId="26BD0802" w14:textId="3CE903C7" w:rsidR="005C4DF6" w:rsidRDefault="005C4DF6"/>
    <w:p w14:paraId="5242B4F8" w14:textId="64257977" w:rsidR="005C4DF6" w:rsidRDefault="005C4DF6"/>
    <w:p w14:paraId="0CB1AF3D" w14:textId="179C64F2" w:rsidR="005C4DF6" w:rsidRDefault="005C4DF6"/>
    <w:p w14:paraId="65D94AB7" w14:textId="5C142E2A" w:rsidR="005C4DF6" w:rsidRDefault="005C4DF6"/>
    <w:p w14:paraId="0D3BD960" w14:textId="4C0F02BA" w:rsidR="005C4DF6" w:rsidRDefault="005C4DF6"/>
    <w:p w14:paraId="76E88504" w14:textId="5143D66D" w:rsidR="005C4DF6" w:rsidRDefault="005C4DF6"/>
    <w:p w14:paraId="3285E3B2" w14:textId="557D042C" w:rsidR="005C4DF6" w:rsidRDefault="005C4DF6"/>
    <w:p w14:paraId="3815E407" w14:textId="3AD9A46E" w:rsidR="005C4DF6" w:rsidRDefault="005C4DF6"/>
    <w:p w14:paraId="4A85D92A" w14:textId="0BE90BDC" w:rsidR="005C4DF6" w:rsidRDefault="005C4DF6"/>
    <w:p w14:paraId="0678A41C" w14:textId="5D3C6797" w:rsidR="005C4DF6" w:rsidRDefault="005C4DF6"/>
    <w:p w14:paraId="715EE624" w14:textId="60AFEE8F" w:rsidR="005C4DF6" w:rsidRDefault="005C4DF6"/>
    <w:p w14:paraId="585FCAF9" w14:textId="6DFAA94A" w:rsidR="005C4DF6" w:rsidRDefault="005C4DF6"/>
    <w:p w14:paraId="443D7F3B" w14:textId="0646E450" w:rsidR="005C4DF6" w:rsidRDefault="005C4DF6"/>
    <w:p w14:paraId="68B1776C" w14:textId="7B3F6A6F" w:rsidR="005C4DF6" w:rsidRDefault="005C4DF6"/>
    <w:p w14:paraId="4AE31C5C" w14:textId="05C3CEF7" w:rsidR="005C4DF6" w:rsidRDefault="005C4DF6"/>
    <w:p w14:paraId="43E78F87" w14:textId="257A17EB" w:rsidR="005C4DF6" w:rsidRDefault="005C4DF6"/>
    <w:p w14:paraId="6FCD959D" w14:textId="164F1614" w:rsidR="00A556FA" w:rsidRDefault="00A556FA" w:rsidP="00A556FA">
      <w:pPr>
        <w:rPr>
          <w:rFonts w:ascii="Times New Roman" w:hAnsi="Times New Roman" w:cs="Times New Roman"/>
          <w:sz w:val="24"/>
          <w:szCs w:val="24"/>
        </w:rPr>
      </w:pPr>
      <w:r>
        <w:lastRenderedPageBreak/>
        <w:t xml:space="preserve">                  </w:t>
      </w:r>
      <w:r w:rsidRPr="00A556FA">
        <w:rPr>
          <w:rFonts w:ascii="Times New Roman" w:hAnsi="Times New Roman" w:cs="Times New Roman"/>
          <w:b/>
          <w:bCs/>
          <w:sz w:val="24"/>
          <w:szCs w:val="24"/>
          <w:u w:val="single"/>
        </w:rPr>
        <w:t>Contents</w:t>
      </w:r>
    </w:p>
    <w:p w14:paraId="7A68397E" w14:textId="36378835" w:rsidR="00B24C74" w:rsidRDefault="00A556FA" w:rsidP="00A556FA">
      <w:pPr>
        <w:rPr>
          <w:rFonts w:ascii="Times New Roman" w:hAnsi="Times New Roman" w:cs="Times New Roman"/>
          <w:sz w:val="24"/>
          <w:szCs w:val="24"/>
        </w:rPr>
      </w:pPr>
      <w:r>
        <w:rPr>
          <w:rFonts w:ascii="Times New Roman" w:hAnsi="Times New Roman" w:cs="Times New Roman"/>
          <w:sz w:val="24"/>
          <w:szCs w:val="24"/>
        </w:rPr>
        <w:t xml:space="preserve">              </w:t>
      </w:r>
      <w:r w:rsidR="00B24C74">
        <w:rPr>
          <w:rFonts w:ascii="Times New Roman" w:hAnsi="Times New Roman" w:cs="Times New Roman"/>
          <w:sz w:val="24"/>
          <w:szCs w:val="24"/>
        </w:rPr>
        <w:t xml:space="preserve">                                                                         Page</w:t>
      </w:r>
    </w:p>
    <w:p w14:paraId="730EBEC0" w14:textId="201BF6C6" w:rsidR="00A556FA"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w:t>
      </w:r>
      <w:r w:rsidR="00A556FA">
        <w:rPr>
          <w:rFonts w:ascii="Times New Roman" w:hAnsi="Times New Roman" w:cs="Times New Roman"/>
          <w:sz w:val="24"/>
          <w:szCs w:val="24"/>
        </w:rPr>
        <w:t>1.</w:t>
      </w:r>
      <w:r>
        <w:rPr>
          <w:rFonts w:ascii="Times New Roman" w:hAnsi="Times New Roman" w:cs="Times New Roman"/>
          <w:sz w:val="24"/>
          <w:szCs w:val="24"/>
        </w:rPr>
        <w:t xml:space="preserve">Activity Plan                  </w:t>
      </w:r>
      <w:r w:rsidR="00415583">
        <w:rPr>
          <w:rFonts w:ascii="Times New Roman" w:hAnsi="Times New Roman" w:cs="Times New Roman"/>
          <w:sz w:val="24"/>
          <w:szCs w:val="24"/>
        </w:rPr>
        <w:t xml:space="preserve">                                 3</w:t>
      </w:r>
      <w:r>
        <w:rPr>
          <w:rFonts w:ascii="Times New Roman" w:hAnsi="Times New Roman" w:cs="Times New Roman"/>
          <w:sz w:val="24"/>
          <w:szCs w:val="24"/>
        </w:rPr>
        <w:t xml:space="preserve">                                           </w:t>
      </w:r>
    </w:p>
    <w:p w14:paraId="77301638" w14:textId="2560FBBF" w:rsidR="00B24C74"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2.Evaluation  </w:t>
      </w:r>
      <w:r w:rsidR="00415583">
        <w:rPr>
          <w:rFonts w:ascii="Times New Roman" w:hAnsi="Times New Roman" w:cs="Times New Roman"/>
          <w:sz w:val="24"/>
          <w:szCs w:val="24"/>
        </w:rPr>
        <w:t xml:space="preserve">                                                     4</w:t>
      </w:r>
      <w:r>
        <w:rPr>
          <w:rFonts w:ascii="Times New Roman" w:hAnsi="Times New Roman" w:cs="Times New Roman"/>
          <w:sz w:val="24"/>
          <w:szCs w:val="24"/>
        </w:rPr>
        <w:t xml:space="preserve">                                                          </w:t>
      </w:r>
    </w:p>
    <w:p w14:paraId="2720172C" w14:textId="1D94CFB7" w:rsidR="00B24C74"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3.Discussion</w:t>
      </w:r>
      <w:r w:rsidR="00415583">
        <w:rPr>
          <w:rFonts w:ascii="Times New Roman" w:hAnsi="Times New Roman" w:cs="Times New Roman"/>
          <w:sz w:val="24"/>
          <w:szCs w:val="24"/>
        </w:rPr>
        <w:t xml:space="preserve">                                                       7</w:t>
      </w:r>
      <w:r>
        <w:rPr>
          <w:rFonts w:ascii="Times New Roman" w:hAnsi="Times New Roman" w:cs="Times New Roman"/>
          <w:sz w:val="24"/>
          <w:szCs w:val="24"/>
        </w:rPr>
        <w:t xml:space="preserve">                                                             </w:t>
      </w:r>
    </w:p>
    <w:p w14:paraId="353AF34F" w14:textId="77777777" w:rsidR="005B7AA2" w:rsidRDefault="00B24C74" w:rsidP="00A556FA">
      <w:pPr>
        <w:rPr>
          <w:rFonts w:ascii="Times New Roman" w:hAnsi="Times New Roman" w:cs="Times New Roman"/>
          <w:sz w:val="24"/>
          <w:szCs w:val="24"/>
        </w:rPr>
      </w:pPr>
      <w:r>
        <w:rPr>
          <w:rFonts w:ascii="Times New Roman" w:hAnsi="Times New Roman" w:cs="Times New Roman"/>
          <w:sz w:val="24"/>
          <w:szCs w:val="24"/>
        </w:rPr>
        <w:t xml:space="preserve">               4.The Role of the Adult </w:t>
      </w:r>
      <w:r w:rsidR="00415583">
        <w:rPr>
          <w:rFonts w:ascii="Times New Roman" w:hAnsi="Times New Roman" w:cs="Times New Roman"/>
          <w:sz w:val="24"/>
          <w:szCs w:val="24"/>
        </w:rPr>
        <w:t xml:space="preserve">                                    10</w:t>
      </w:r>
      <w:r>
        <w:rPr>
          <w:rFonts w:ascii="Times New Roman" w:hAnsi="Times New Roman" w:cs="Times New Roman"/>
          <w:sz w:val="24"/>
          <w:szCs w:val="24"/>
        </w:rPr>
        <w:t xml:space="preserve">    </w:t>
      </w:r>
    </w:p>
    <w:p w14:paraId="02FB72E0" w14:textId="6E021B0A" w:rsidR="00B24C74" w:rsidRPr="00A556FA" w:rsidRDefault="005B7AA2" w:rsidP="00A556FA">
      <w:pPr>
        <w:rPr>
          <w:rFonts w:ascii="Times New Roman" w:hAnsi="Times New Roman" w:cs="Times New Roman"/>
          <w:sz w:val="24"/>
          <w:szCs w:val="24"/>
        </w:rPr>
      </w:pPr>
      <w:r>
        <w:rPr>
          <w:rFonts w:ascii="Times New Roman" w:hAnsi="Times New Roman" w:cs="Times New Roman"/>
          <w:sz w:val="24"/>
          <w:szCs w:val="24"/>
        </w:rPr>
        <w:t xml:space="preserve">               5. References</w:t>
      </w:r>
      <w:r w:rsidR="00B24C74">
        <w:rPr>
          <w:rFonts w:ascii="Times New Roman" w:hAnsi="Times New Roman" w:cs="Times New Roman"/>
          <w:sz w:val="24"/>
          <w:szCs w:val="24"/>
        </w:rPr>
        <w:t xml:space="preserve">                                        </w:t>
      </w:r>
      <w:r>
        <w:rPr>
          <w:rFonts w:ascii="Times New Roman" w:hAnsi="Times New Roman" w:cs="Times New Roman"/>
          <w:sz w:val="24"/>
          <w:szCs w:val="24"/>
        </w:rPr>
        <w:t xml:space="preserve">              12</w:t>
      </w:r>
    </w:p>
    <w:p w14:paraId="456E3DC0" w14:textId="62FF8484" w:rsidR="00A556FA" w:rsidRPr="00A556FA" w:rsidRDefault="00A556FA" w:rsidP="00A556FA">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w:t>
      </w:r>
    </w:p>
    <w:p w14:paraId="40C8FE68" w14:textId="79D4B52B" w:rsidR="005C4DF6" w:rsidRDefault="005C4DF6"/>
    <w:p w14:paraId="70372735" w14:textId="0EE80E5F" w:rsidR="005C4DF6" w:rsidRDefault="005C4DF6"/>
    <w:p w14:paraId="777C1E90" w14:textId="6FAD6229" w:rsidR="005C4DF6" w:rsidRDefault="005C4DF6"/>
    <w:p w14:paraId="699BB5CE" w14:textId="159A83DE" w:rsidR="005C4DF6" w:rsidRDefault="005C4DF6"/>
    <w:p w14:paraId="63C1A1EE" w14:textId="4C151631" w:rsidR="005C4DF6" w:rsidRDefault="005C4DF6"/>
    <w:p w14:paraId="6001303D" w14:textId="28A47738" w:rsidR="00B24C74" w:rsidRDefault="00B24C74"/>
    <w:p w14:paraId="487E57C4" w14:textId="31F9CB6D" w:rsidR="00B24C74" w:rsidRDefault="00B24C74"/>
    <w:p w14:paraId="56FDEA8A" w14:textId="661B9715" w:rsidR="00B24C74" w:rsidRDefault="00B24C74"/>
    <w:p w14:paraId="4B7FF07F" w14:textId="77777777" w:rsidR="00B24C74" w:rsidRDefault="00B24C74"/>
    <w:p w14:paraId="17625F8F" w14:textId="063A193F" w:rsidR="005C4DF6" w:rsidRDefault="005C4DF6"/>
    <w:p w14:paraId="7DE748F2" w14:textId="2CE65B8F" w:rsidR="00B24C74" w:rsidRDefault="00B24C74"/>
    <w:p w14:paraId="1C53494E" w14:textId="422FEC55" w:rsidR="00B24C74" w:rsidRDefault="00B24C74"/>
    <w:p w14:paraId="438A5F28" w14:textId="2E71590D" w:rsidR="00B24C74" w:rsidRDefault="00B24C74"/>
    <w:p w14:paraId="4D720131" w14:textId="29A49ADB" w:rsidR="00B24C74" w:rsidRDefault="00B24C74"/>
    <w:p w14:paraId="2AD5862C" w14:textId="5C890BD1" w:rsidR="00B24C74" w:rsidRDefault="00B24C74"/>
    <w:p w14:paraId="109735DB" w14:textId="13F9DFBD" w:rsidR="00B24C74" w:rsidRDefault="00B24C74"/>
    <w:p w14:paraId="74090C94" w14:textId="1A348F71" w:rsidR="00B24C74" w:rsidRDefault="00B24C74"/>
    <w:tbl>
      <w:tblPr>
        <w:tblStyle w:val="TableGrid"/>
        <w:tblW w:w="0" w:type="auto"/>
        <w:tblInd w:w="421" w:type="dxa"/>
        <w:tblLook w:val="04A0" w:firstRow="1" w:lastRow="0" w:firstColumn="1" w:lastColumn="0" w:noHBand="0" w:noVBand="1"/>
      </w:tblPr>
      <w:tblGrid>
        <w:gridCol w:w="2544"/>
        <w:gridCol w:w="3150"/>
        <w:gridCol w:w="2901"/>
      </w:tblGrid>
      <w:tr w:rsidR="00ED401F" w:rsidRPr="0071435E" w14:paraId="20566FF8" w14:textId="77777777" w:rsidTr="005C4DF6">
        <w:tc>
          <w:tcPr>
            <w:tcW w:w="8595" w:type="dxa"/>
            <w:gridSpan w:val="3"/>
          </w:tcPr>
          <w:p w14:paraId="435B4AEE" w14:textId="77777777" w:rsidR="00ED401F" w:rsidRPr="0071435E" w:rsidRDefault="00ED401F" w:rsidP="00ED401F">
            <w:pPr>
              <w:jc w:val="center"/>
              <w:rPr>
                <w:rFonts w:ascii="Times New Roman" w:hAnsi="Times New Roman" w:cs="Times New Roman"/>
                <w:i/>
                <w:sz w:val="24"/>
                <w:szCs w:val="24"/>
              </w:rPr>
            </w:pPr>
            <w:r w:rsidRPr="0071435E">
              <w:rPr>
                <w:rFonts w:ascii="Times New Roman" w:hAnsi="Times New Roman" w:cs="Times New Roman"/>
                <w:b/>
                <w:i/>
                <w:sz w:val="24"/>
                <w:szCs w:val="24"/>
              </w:rPr>
              <w:lastRenderedPageBreak/>
              <w:t>Activity Plan</w:t>
            </w:r>
          </w:p>
        </w:tc>
      </w:tr>
      <w:tr w:rsidR="00ED401F" w:rsidRPr="0071435E" w14:paraId="5156ED38" w14:textId="77777777" w:rsidTr="005C4DF6">
        <w:tc>
          <w:tcPr>
            <w:tcW w:w="8595" w:type="dxa"/>
            <w:gridSpan w:val="3"/>
          </w:tcPr>
          <w:p w14:paraId="0EB4CD44" w14:textId="10476ABB" w:rsidR="00ED401F" w:rsidRPr="0071435E" w:rsidRDefault="00ED401F" w:rsidP="00ED401F">
            <w:pPr>
              <w:rPr>
                <w:rFonts w:ascii="Times New Roman" w:hAnsi="Times New Roman" w:cs="Times New Roman"/>
                <w:bCs/>
                <w:iCs/>
                <w:sz w:val="24"/>
                <w:szCs w:val="24"/>
              </w:rPr>
            </w:pPr>
            <w:r w:rsidRPr="0071435E">
              <w:rPr>
                <w:rFonts w:ascii="Times New Roman" w:hAnsi="Times New Roman" w:cs="Times New Roman"/>
                <w:b/>
                <w:i/>
                <w:sz w:val="24"/>
                <w:szCs w:val="24"/>
              </w:rPr>
              <w:t>Activity:</w:t>
            </w:r>
            <w:r w:rsidR="006067DE" w:rsidRPr="0071435E">
              <w:rPr>
                <w:rFonts w:ascii="Times New Roman" w:hAnsi="Times New Roman" w:cs="Times New Roman"/>
                <w:b/>
                <w:i/>
                <w:sz w:val="24"/>
                <w:szCs w:val="24"/>
              </w:rPr>
              <w:t xml:space="preserve">  </w:t>
            </w:r>
            <w:r w:rsidR="006067DE" w:rsidRPr="0071435E">
              <w:rPr>
                <w:rFonts w:ascii="Times New Roman" w:hAnsi="Times New Roman" w:cs="Times New Roman"/>
                <w:bCs/>
                <w:iCs/>
                <w:sz w:val="24"/>
                <w:szCs w:val="24"/>
              </w:rPr>
              <w:t>Children to visit Secret Garden to collect items from the environment to represent numbers from 1 to 10 for example, 5 twigs, 7 flowers, 10 cones</w:t>
            </w:r>
            <w:r w:rsidR="0043262B">
              <w:rPr>
                <w:rFonts w:ascii="Times New Roman" w:hAnsi="Times New Roman" w:cs="Times New Roman"/>
                <w:bCs/>
                <w:iCs/>
                <w:sz w:val="24"/>
                <w:szCs w:val="24"/>
              </w:rPr>
              <w:t>.  Children will</w:t>
            </w:r>
            <w:r w:rsidR="006067DE" w:rsidRPr="0071435E">
              <w:rPr>
                <w:rFonts w:ascii="Times New Roman" w:hAnsi="Times New Roman" w:cs="Times New Roman"/>
                <w:bCs/>
                <w:iCs/>
                <w:sz w:val="24"/>
                <w:szCs w:val="24"/>
              </w:rPr>
              <w:t xml:space="preserve"> return to study area in garden to place </w:t>
            </w:r>
            <w:r w:rsidR="0043262B">
              <w:rPr>
                <w:rFonts w:ascii="Times New Roman" w:hAnsi="Times New Roman" w:cs="Times New Roman"/>
                <w:bCs/>
                <w:iCs/>
                <w:sz w:val="24"/>
                <w:szCs w:val="24"/>
              </w:rPr>
              <w:t>collected items in</w:t>
            </w:r>
            <w:r w:rsidR="006067DE" w:rsidRPr="0071435E">
              <w:rPr>
                <w:rFonts w:ascii="Times New Roman" w:hAnsi="Times New Roman" w:cs="Times New Roman"/>
                <w:bCs/>
                <w:iCs/>
                <w:sz w:val="24"/>
                <w:szCs w:val="24"/>
              </w:rPr>
              <w:t xml:space="preserve"> numerical order.</w:t>
            </w:r>
          </w:p>
          <w:p w14:paraId="49335529" w14:textId="77777777" w:rsidR="00ED401F" w:rsidRPr="0071435E" w:rsidRDefault="00ED401F" w:rsidP="00ED401F">
            <w:pPr>
              <w:rPr>
                <w:rFonts w:ascii="Times New Roman" w:hAnsi="Times New Roman" w:cs="Times New Roman"/>
                <w:sz w:val="24"/>
                <w:szCs w:val="24"/>
              </w:rPr>
            </w:pPr>
          </w:p>
        </w:tc>
      </w:tr>
      <w:tr w:rsidR="00ED401F" w:rsidRPr="0071435E" w14:paraId="0A2A8AB6" w14:textId="77777777" w:rsidTr="005C4DF6">
        <w:tc>
          <w:tcPr>
            <w:tcW w:w="2544" w:type="dxa"/>
          </w:tcPr>
          <w:p w14:paraId="5546DEC5" w14:textId="135F586D"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Number of children:</w:t>
            </w:r>
          </w:p>
          <w:p w14:paraId="4BD004E5" w14:textId="0E1B31F9" w:rsidR="006067DE" w:rsidRPr="0071435E" w:rsidRDefault="006067DE" w:rsidP="00ED401F">
            <w:pPr>
              <w:rPr>
                <w:rFonts w:ascii="Times New Roman" w:hAnsi="Times New Roman" w:cs="Times New Roman"/>
                <w:bCs/>
                <w:iCs/>
                <w:sz w:val="24"/>
                <w:szCs w:val="24"/>
              </w:rPr>
            </w:pPr>
            <w:r w:rsidRPr="0071435E">
              <w:rPr>
                <w:rFonts w:ascii="Times New Roman" w:hAnsi="Times New Roman" w:cs="Times New Roman"/>
                <w:bCs/>
                <w:iCs/>
                <w:sz w:val="24"/>
                <w:szCs w:val="24"/>
              </w:rPr>
              <w:t xml:space="preserve">              8</w:t>
            </w:r>
          </w:p>
          <w:p w14:paraId="1ADD099B" w14:textId="77777777" w:rsidR="00ED401F" w:rsidRPr="0071435E" w:rsidRDefault="00ED401F" w:rsidP="00ED401F">
            <w:pPr>
              <w:rPr>
                <w:rFonts w:ascii="Times New Roman" w:hAnsi="Times New Roman" w:cs="Times New Roman"/>
                <w:sz w:val="24"/>
                <w:szCs w:val="24"/>
              </w:rPr>
            </w:pPr>
          </w:p>
        </w:tc>
        <w:tc>
          <w:tcPr>
            <w:tcW w:w="3150" w:type="dxa"/>
          </w:tcPr>
          <w:p w14:paraId="1C576964"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Age of children:</w:t>
            </w:r>
          </w:p>
          <w:p w14:paraId="162121FD" w14:textId="5B4B0596" w:rsidR="006067DE" w:rsidRPr="0071435E" w:rsidRDefault="006067DE" w:rsidP="00ED401F">
            <w:pPr>
              <w:rPr>
                <w:rFonts w:ascii="Times New Roman" w:hAnsi="Times New Roman" w:cs="Times New Roman"/>
                <w:bCs/>
                <w:iCs/>
                <w:sz w:val="24"/>
                <w:szCs w:val="24"/>
              </w:rPr>
            </w:pPr>
            <w:r w:rsidRPr="0071435E">
              <w:rPr>
                <w:rFonts w:ascii="Times New Roman" w:hAnsi="Times New Roman" w:cs="Times New Roman"/>
                <w:bCs/>
                <w:iCs/>
                <w:sz w:val="24"/>
                <w:szCs w:val="24"/>
              </w:rPr>
              <w:t>4 years old</w:t>
            </w:r>
          </w:p>
        </w:tc>
        <w:tc>
          <w:tcPr>
            <w:tcW w:w="2901" w:type="dxa"/>
          </w:tcPr>
          <w:p w14:paraId="01BF96E4"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Number of adults:</w:t>
            </w:r>
          </w:p>
          <w:p w14:paraId="7B5F180C" w14:textId="24152ED8" w:rsidR="006067DE" w:rsidRPr="0071435E" w:rsidRDefault="0071435E" w:rsidP="00ED401F">
            <w:pPr>
              <w:rPr>
                <w:rFonts w:ascii="Times New Roman" w:hAnsi="Times New Roman" w:cs="Times New Roman"/>
                <w:iCs/>
                <w:sz w:val="24"/>
                <w:szCs w:val="24"/>
              </w:rPr>
            </w:pPr>
            <w:r>
              <w:rPr>
                <w:rFonts w:ascii="Times New Roman" w:hAnsi="Times New Roman" w:cs="Times New Roman"/>
                <w:iCs/>
                <w:sz w:val="24"/>
                <w:szCs w:val="24"/>
              </w:rPr>
              <w:t xml:space="preserve">               2</w:t>
            </w:r>
          </w:p>
        </w:tc>
      </w:tr>
      <w:tr w:rsidR="00ED401F" w:rsidRPr="0071435E" w14:paraId="6979912F" w14:textId="77777777" w:rsidTr="005C4DF6">
        <w:tc>
          <w:tcPr>
            <w:tcW w:w="2544" w:type="dxa"/>
          </w:tcPr>
          <w:p w14:paraId="3FFA6CEE" w14:textId="77777777" w:rsidR="00ED401F" w:rsidRPr="0071435E"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Location:</w:t>
            </w:r>
          </w:p>
          <w:p w14:paraId="0531C4BA" w14:textId="3B19A353" w:rsidR="00ED401F" w:rsidRPr="0071435E" w:rsidRDefault="0071435E" w:rsidP="00ED401F">
            <w:pPr>
              <w:rPr>
                <w:rFonts w:ascii="Times New Roman" w:hAnsi="Times New Roman" w:cs="Times New Roman"/>
                <w:sz w:val="24"/>
                <w:szCs w:val="24"/>
              </w:rPr>
            </w:pPr>
            <w:r>
              <w:rPr>
                <w:rFonts w:ascii="Times New Roman" w:hAnsi="Times New Roman" w:cs="Times New Roman"/>
                <w:sz w:val="24"/>
                <w:szCs w:val="24"/>
              </w:rPr>
              <w:t>Secret Garden</w:t>
            </w:r>
          </w:p>
        </w:tc>
        <w:tc>
          <w:tcPr>
            <w:tcW w:w="3150" w:type="dxa"/>
          </w:tcPr>
          <w:p w14:paraId="2567456D" w14:textId="77777777"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Preparation time:</w:t>
            </w:r>
          </w:p>
          <w:p w14:paraId="2C6FA112" w14:textId="56B1E63D" w:rsidR="0071435E" w:rsidRPr="0071435E" w:rsidRDefault="007E5BD9" w:rsidP="00ED401F">
            <w:pPr>
              <w:rPr>
                <w:rFonts w:ascii="Times New Roman" w:hAnsi="Times New Roman" w:cs="Times New Roman"/>
                <w:iCs/>
                <w:sz w:val="24"/>
                <w:szCs w:val="24"/>
              </w:rPr>
            </w:pPr>
            <w:r>
              <w:rPr>
                <w:rFonts w:ascii="Times New Roman" w:hAnsi="Times New Roman" w:cs="Times New Roman"/>
                <w:iCs/>
                <w:sz w:val="24"/>
                <w:szCs w:val="24"/>
              </w:rPr>
              <w:t>30 minutes</w:t>
            </w:r>
          </w:p>
        </w:tc>
        <w:tc>
          <w:tcPr>
            <w:tcW w:w="2901" w:type="dxa"/>
          </w:tcPr>
          <w:p w14:paraId="38E3460B" w14:textId="77777777"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Activity time:</w:t>
            </w:r>
          </w:p>
          <w:p w14:paraId="3BB6A8E1" w14:textId="2507C3EB" w:rsidR="007E5BD9" w:rsidRPr="007E5BD9" w:rsidRDefault="007E5BD9" w:rsidP="00ED401F">
            <w:pPr>
              <w:rPr>
                <w:rFonts w:ascii="Times New Roman" w:hAnsi="Times New Roman" w:cs="Times New Roman"/>
                <w:iCs/>
                <w:sz w:val="24"/>
                <w:szCs w:val="24"/>
              </w:rPr>
            </w:pPr>
            <w:r>
              <w:rPr>
                <w:rFonts w:ascii="Times New Roman" w:hAnsi="Times New Roman" w:cs="Times New Roman"/>
                <w:iCs/>
                <w:sz w:val="24"/>
                <w:szCs w:val="24"/>
              </w:rPr>
              <w:t>1 hour 10 minutes</w:t>
            </w:r>
          </w:p>
        </w:tc>
      </w:tr>
      <w:tr w:rsidR="00ED401F" w:rsidRPr="0071435E" w14:paraId="4D4EF40D" w14:textId="77777777" w:rsidTr="005C4DF6">
        <w:tc>
          <w:tcPr>
            <w:tcW w:w="8595" w:type="dxa"/>
            <w:gridSpan w:val="3"/>
          </w:tcPr>
          <w:p w14:paraId="1F89E312" w14:textId="35F3DF98"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Resources:</w:t>
            </w:r>
          </w:p>
          <w:p w14:paraId="3513A287" w14:textId="528DB93F" w:rsidR="00ED401F" w:rsidRPr="003D7B37" w:rsidRDefault="007E5BD9" w:rsidP="003D7B37">
            <w:pPr>
              <w:jc w:val="left"/>
              <w:rPr>
                <w:rFonts w:ascii="Times New Roman" w:hAnsi="Times New Roman" w:cs="Times New Roman"/>
                <w:bCs/>
                <w:iCs/>
                <w:sz w:val="24"/>
                <w:szCs w:val="24"/>
              </w:rPr>
            </w:pPr>
            <w:r>
              <w:rPr>
                <w:rFonts w:ascii="Times New Roman" w:hAnsi="Times New Roman" w:cs="Times New Roman"/>
                <w:bCs/>
                <w:iCs/>
                <w:sz w:val="24"/>
                <w:szCs w:val="24"/>
              </w:rPr>
              <w:t>Number cards;</w:t>
            </w:r>
            <w:r w:rsidR="0043262B">
              <w:rPr>
                <w:rFonts w:ascii="Times New Roman" w:hAnsi="Times New Roman" w:cs="Times New Roman"/>
                <w:bCs/>
                <w:iCs/>
                <w:sz w:val="24"/>
                <w:szCs w:val="24"/>
              </w:rPr>
              <w:t xml:space="preserve"> canvas sheet</w:t>
            </w:r>
            <w:r w:rsidR="003A1BE5">
              <w:rPr>
                <w:rFonts w:ascii="Times New Roman" w:hAnsi="Times New Roman" w:cs="Times New Roman"/>
                <w:bCs/>
                <w:iCs/>
                <w:sz w:val="24"/>
                <w:szCs w:val="24"/>
              </w:rPr>
              <w:t>s</w:t>
            </w:r>
            <w:r w:rsidR="0043262B">
              <w:rPr>
                <w:rFonts w:ascii="Times New Roman" w:hAnsi="Times New Roman" w:cs="Times New Roman"/>
                <w:bCs/>
                <w:iCs/>
                <w:sz w:val="24"/>
                <w:szCs w:val="24"/>
              </w:rPr>
              <w:t xml:space="preserve">; pencils </w:t>
            </w:r>
          </w:p>
        </w:tc>
      </w:tr>
      <w:tr w:rsidR="00ED401F" w:rsidRPr="0071435E" w14:paraId="458C2AE8" w14:textId="77777777" w:rsidTr="005C4DF6">
        <w:tc>
          <w:tcPr>
            <w:tcW w:w="8595" w:type="dxa"/>
            <w:gridSpan w:val="3"/>
          </w:tcPr>
          <w:p w14:paraId="3AA1C6F9" w14:textId="62B7B2F0"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Aim/s of activity:</w:t>
            </w:r>
          </w:p>
          <w:p w14:paraId="3C5879E7" w14:textId="5A0E4BFC"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gain an understanding of the mathematical concept of representing numbers with objects.</w:t>
            </w:r>
          </w:p>
          <w:p w14:paraId="6E881D93" w14:textId="521CE0D4"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learn to order numbers 1 to ten.</w:t>
            </w:r>
          </w:p>
          <w:p w14:paraId="79070EE4" w14:textId="7E9FD919" w:rsidR="0043262B" w:rsidRDefault="0043262B" w:rsidP="0043262B">
            <w:pPr>
              <w:rPr>
                <w:rFonts w:ascii="Times New Roman" w:hAnsi="Times New Roman" w:cs="Times New Roman"/>
                <w:bCs/>
                <w:iCs/>
                <w:sz w:val="24"/>
                <w:szCs w:val="24"/>
              </w:rPr>
            </w:pPr>
            <w:r>
              <w:rPr>
                <w:rFonts w:ascii="Times New Roman" w:hAnsi="Times New Roman" w:cs="Times New Roman"/>
                <w:bCs/>
                <w:iCs/>
                <w:sz w:val="24"/>
                <w:szCs w:val="24"/>
              </w:rPr>
              <w:t>*Pupils to be exposed to natural materials found in the environment.</w:t>
            </w:r>
          </w:p>
          <w:p w14:paraId="21D9A09C" w14:textId="46FA68C7" w:rsidR="00ED401F" w:rsidRPr="0013657F" w:rsidRDefault="008561D4" w:rsidP="00ED401F">
            <w:pPr>
              <w:rPr>
                <w:rFonts w:ascii="Times New Roman" w:hAnsi="Times New Roman" w:cs="Times New Roman"/>
                <w:bCs/>
                <w:iCs/>
                <w:sz w:val="24"/>
                <w:szCs w:val="24"/>
              </w:rPr>
            </w:pPr>
            <w:r>
              <w:rPr>
                <w:rFonts w:ascii="Times New Roman" w:hAnsi="Times New Roman" w:cs="Times New Roman"/>
                <w:bCs/>
                <w:iCs/>
                <w:sz w:val="24"/>
                <w:szCs w:val="24"/>
              </w:rPr>
              <w:t xml:space="preserve">*Pupils to develop language, </w:t>
            </w:r>
            <w:proofErr w:type="gramStart"/>
            <w:r>
              <w:rPr>
                <w:rFonts w:ascii="Times New Roman" w:hAnsi="Times New Roman" w:cs="Times New Roman"/>
                <w:bCs/>
                <w:iCs/>
                <w:sz w:val="24"/>
                <w:szCs w:val="24"/>
              </w:rPr>
              <w:t>literacy</w:t>
            </w:r>
            <w:proofErr w:type="gramEnd"/>
            <w:r>
              <w:rPr>
                <w:rFonts w:ascii="Times New Roman" w:hAnsi="Times New Roman" w:cs="Times New Roman"/>
                <w:bCs/>
                <w:iCs/>
                <w:sz w:val="24"/>
                <w:szCs w:val="24"/>
              </w:rPr>
              <w:t xml:space="preserve"> and communication skills</w:t>
            </w:r>
            <w:r w:rsidR="0013657F">
              <w:rPr>
                <w:rFonts w:ascii="Times New Roman" w:hAnsi="Times New Roman" w:cs="Times New Roman"/>
                <w:bCs/>
                <w:iCs/>
                <w:sz w:val="24"/>
                <w:szCs w:val="24"/>
              </w:rPr>
              <w:t xml:space="preserve"> through questioning.</w:t>
            </w:r>
          </w:p>
          <w:p w14:paraId="73CAC8F4" w14:textId="600F8369" w:rsidR="00ED401F" w:rsidRPr="0071435E" w:rsidRDefault="0013657F" w:rsidP="00ED401F">
            <w:pPr>
              <w:rPr>
                <w:rFonts w:ascii="Times New Roman" w:hAnsi="Times New Roman" w:cs="Times New Roman"/>
                <w:sz w:val="24"/>
                <w:szCs w:val="24"/>
              </w:rPr>
            </w:pPr>
            <w:r>
              <w:rPr>
                <w:rFonts w:ascii="Times New Roman" w:hAnsi="Times New Roman" w:cs="Times New Roman"/>
                <w:sz w:val="24"/>
                <w:szCs w:val="24"/>
              </w:rPr>
              <w:t xml:space="preserve">*Pupil to develop social </w:t>
            </w:r>
            <w:r w:rsidR="00E60949">
              <w:rPr>
                <w:rFonts w:ascii="Times New Roman" w:hAnsi="Times New Roman" w:cs="Times New Roman"/>
                <w:sz w:val="24"/>
                <w:szCs w:val="24"/>
              </w:rPr>
              <w:t xml:space="preserve">and emotional </w:t>
            </w:r>
            <w:r>
              <w:rPr>
                <w:rFonts w:ascii="Times New Roman" w:hAnsi="Times New Roman" w:cs="Times New Roman"/>
                <w:sz w:val="24"/>
                <w:szCs w:val="24"/>
              </w:rPr>
              <w:t>skills</w:t>
            </w:r>
            <w:r w:rsidR="003A1BE5">
              <w:rPr>
                <w:rFonts w:ascii="Times New Roman" w:hAnsi="Times New Roman" w:cs="Times New Roman"/>
                <w:sz w:val="24"/>
                <w:szCs w:val="24"/>
              </w:rPr>
              <w:t xml:space="preserve"> through interaction with their peers during the activity.</w:t>
            </w:r>
          </w:p>
        </w:tc>
      </w:tr>
      <w:tr w:rsidR="00ED401F" w:rsidRPr="0071435E" w14:paraId="63AEEE6C" w14:textId="77777777" w:rsidTr="005C4DF6">
        <w:tc>
          <w:tcPr>
            <w:tcW w:w="8595" w:type="dxa"/>
            <w:gridSpan w:val="3"/>
          </w:tcPr>
          <w:p w14:paraId="21124F9E" w14:textId="33711DB3"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Links to outcomes:</w:t>
            </w:r>
          </w:p>
          <w:p w14:paraId="158D2682" w14:textId="41777434" w:rsidR="009A7A48" w:rsidRDefault="009A7A48" w:rsidP="00ED401F">
            <w:pPr>
              <w:rPr>
                <w:rFonts w:ascii="Times New Roman" w:hAnsi="Times New Roman" w:cs="Times New Roman"/>
                <w:bCs/>
                <w:iCs/>
                <w:sz w:val="24"/>
                <w:szCs w:val="24"/>
              </w:rPr>
            </w:pPr>
            <w:r>
              <w:rPr>
                <w:rFonts w:ascii="Times New Roman" w:hAnsi="Times New Roman" w:cs="Times New Roman"/>
                <w:bCs/>
                <w:iCs/>
                <w:sz w:val="24"/>
                <w:szCs w:val="24"/>
              </w:rPr>
              <w:t>*Pupils will meet the requirements of the National Literacy and Numeracy Framework (2013) as they will be developing numerical reasoning and using number skills.</w:t>
            </w:r>
          </w:p>
          <w:p w14:paraId="32E16FB4" w14:textId="77777777" w:rsidR="00ED401F" w:rsidRDefault="009A7A48" w:rsidP="00ED401F">
            <w:pPr>
              <w:rPr>
                <w:rFonts w:ascii="Times New Roman" w:hAnsi="Times New Roman" w:cs="Times New Roman"/>
                <w:bCs/>
                <w:iCs/>
                <w:sz w:val="24"/>
                <w:szCs w:val="24"/>
              </w:rPr>
            </w:pPr>
            <w:r>
              <w:rPr>
                <w:rFonts w:ascii="Times New Roman" w:hAnsi="Times New Roman" w:cs="Times New Roman"/>
                <w:bCs/>
                <w:iCs/>
                <w:sz w:val="24"/>
                <w:szCs w:val="24"/>
              </w:rPr>
              <w:t>*</w:t>
            </w:r>
            <w:r w:rsidR="005C4DF6">
              <w:rPr>
                <w:rFonts w:ascii="Times New Roman" w:hAnsi="Times New Roman" w:cs="Times New Roman"/>
                <w:bCs/>
                <w:iCs/>
                <w:sz w:val="24"/>
                <w:szCs w:val="24"/>
              </w:rPr>
              <w:t>Pupils will be working towards the mathematical development area of learning outlined in the Foundation Phase Framework (2015)</w:t>
            </w:r>
          </w:p>
          <w:p w14:paraId="047A522B" w14:textId="508A8C26" w:rsidR="003D7B37" w:rsidRPr="005C4DF6" w:rsidRDefault="003D7B37" w:rsidP="00ED401F">
            <w:pPr>
              <w:rPr>
                <w:rFonts w:ascii="Times New Roman" w:hAnsi="Times New Roman" w:cs="Times New Roman"/>
                <w:bCs/>
                <w:iCs/>
                <w:sz w:val="24"/>
                <w:szCs w:val="24"/>
              </w:rPr>
            </w:pPr>
            <w:r>
              <w:rPr>
                <w:rFonts w:ascii="Times New Roman" w:hAnsi="Times New Roman" w:cs="Times New Roman"/>
                <w:bCs/>
                <w:iCs/>
                <w:sz w:val="24"/>
                <w:szCs w:val="24"/>
              </w:rPr>
              <w:t>*Pupils will work towards the Four Purposes of the Curriculum</w:t>
            </w:r>
          </w:p>
        </w:tc>
      </w:tr>
      <w:tr w:rsidR="00ED401F" w:rsidRPr="0071435E" w14:paraId="6D084D18" w14:textId="77777777" w:rsidTr="005C4DF6">
        <w:tc>
          <w:tcPr>
            <w:tcW w:w="8595" w:type="dxa"/>
            <w:gridSpan w:val="3"/>
          </w:tcPr>
          <w:p w14:paraId="7050FEC9" w14:textId="6066ECC8" w:rsidR="00ED401F" w:rsidRDefault="00ED401F" w:rsidP="00ED401F">
            <w:pPr>
              <w:rPr>
                <w:rFonts w:ascii="Times New Roman" w:hAnsi="Times New Roman" w:cs="Times New Roman"/>
                <w:bCs/>
                <w:iCs/>
                <w:sz w:val="24"/>
                <w:szCs w:val="24"/>
              </w:rPr>
            </w:pPr>
            <w:r w:rsidRPr="0071435E">
              <w:rPr>
                <w:rFonts w:ascii="Times New Roman" w:hAnsi="Times New Roman" w:cs="Times New Roman"/>
                <w:b/>
                <w:i/>
                <w:sz w:val="24"/>
                <w:szCs w:val="24"/>
              </w:rPr>
              <w:t>Differentiation:</w:t>
            </w:r>
          </w:p>
          <w:p w14:paraId="5A6EF05F" w14:textId="0C772BD7" w:rsidR="00ED401F" w:rsidRPr="005C4DF6" w:rsidRDefault="008561D4" w:rsidP="00ED401F">
            <w:pPr>
              <w:rPr>
                <w:rFonts w:ascii="Times New Roman" w:hAnsi="Times New Roman" w:cs="Times New Roman"/>
                <w:bCs/>
                <w:iCs/>
                <w:sz w:val="24"/>
                <w:szCs w:val="24"/>
              </w:rPr>
            </w:pPr>
            <w:r>
              <w:rPr>
                <w:rFonts w:ascii="Times New Roman" w:hAnsi="Times New Roman" w:cs="Times New Roman"/>
                <w:bCs/>
                <w:iCs/>
                <w:sz w:val="24"/>
                <w:szCs w:val="24"/>
              </w:rPr>
              <w:t xml:space="preserve">Additional learning needs pupils </w:t>
            </w:r>
            <w:r w:rsidR="0013657F">
              <w:rPr>
                <w:rFonts w:ascii="Times New Roman" w:hAnsi="Times New Roman" w:cs="Times New Roman"/>
                <w:bCs/>
                <w:iCs/>
                <w:sz w:val="24"/>
                <w:szCs w:val="24"/>
              </w:rPr>
              <w:t xml:space="preserve">&amp; lower ability pupils to work with numbers 1 to 5 and adult to provide direct support using prompting questions and assistance in the collection of materials. </w:t>
            </w:r>
          </w:p>
        </w:tc>
      </w:tr>
      <w:tr w:rsidR="00ED401F" w:rsidRPr="0071435E" w14:paraId="5A775B3C" w14:textId="77777777" w:rsidTr="005C4DF6">
        <w:tc>
          <w:tcPr>
            <w:tcW w:w="8595" w:type="dxa"/>
            <w:gridSpan w:val="3"/>
          </w:tcPr>
          <w:p w14:paraId="35328B41" w14:textId="16B3D6C8" w:rsidR="00ED401F" w:rsidRPr="005B7AA2" w:rsidRDefault="00ED401F" w:rsidP="00ED401F">
            <w:pPr>
              <w:rPr>
                <w:bCs/>
                <w:iCs/>
              </w:rPr>
            </w:pPr>
            <w:r w:rsidRPr="0071435E">
              <w:rPr>
                <w:rFonts w:ascii="Times New Roman" w:hAnsi="Times New Roman" w:cs="Times New Roman"/>
                <w:b/>
                <w:i/>
                <w:sz w:val="24"/>
                <w:szCs w:val="24"/>
              </w:rPr>
              <w:t>Health and safety:</w:t>
            </w:r>
            <w:r w:rsidR="0029358B">
              <w:rPr>
                <w:rFonts w:ascii="Times New Roman" w:hAnsi="Times New Roman" w:cs="Times New Roman"/>
                <w:b/>
                <w:i/>
                <w:sz w:val="24"/>
                <w:szCs w:val="24"/>
              </w:rPr>
              <w:t xml:space="preserve"> </w:t>
            </w:r>
            <w:r w:rsidR="005B7AA2">
              <w:rPr>
                <w:rFonts w:ascii="Times New Roman" w:hAnsi="Times New Roman" w:cs="Times New Roman"/>
                <w:b/>
                <w:i/>
                <w:sz w:val="24"/>
                <w:szCs w:val="24"/>
              </w:rPr>
              <w:t xml:space="preserve"> </w:t>
            </w:r>
            <w:proofErr w:type="spellStart"/>
            <w:proofErr w:type="gramStart"/>
            <w:r w:rsidR="005B7AA2">
              <w:rPr>
                <w:rFonts w:ascii="Times New Roman" w:hAnsi="Times New Roman" w:cs="Times New Roman"/>
                <w:bCs/>
                <w:iCs/>
                <w:sz w:val="24"/>
                <w:szCs w:val="24"/>
              </w:rPr>
              <w:t>Adult:Child</w:t>
            </w:r>
            <w:proofErr w:type="spellEnd"/>
            <w:proofErr w:type="gramEnd"/>
            <w:r w:rsidR="005B7AA2">
              <w:rPr>
                <w:rFonts w:ascii="Times New Roman" w:hAnsi="Times New Roman" w:cs="Times New Roman"/>
                <w:bCs/>
                <w:iCs/>
                <w:sz w:val="24"/>
                <w:szCs w:val="24"/>
              </w:rPr>
              <w:t xml:space="preserve"> Ratio 2:4</w:t>
            </w:r>
          </w:p>
          <w:p w14:paraId="38946F5C" w14:textId="3C57AF4B"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 xml:space="preserve">*Appropriate medical supplies including asthma pumps and </w:t>
            </w:r>
            <w:proofErr w:type="spellStart"/>
            <w:proofErr w:type="gramStart"/>
            <w:r>
              <w:rPr>
                <w:rFonts w:ascii="Times New Roman" w:hAnsi="Times New Roman" w:cs="Times New Roman"/>
                <w:bCs/>
                <w:iCs/>
                <w:sz w:val="24"/>
                <w:szCs w:val="24"/>
              </w:rPr>
              <w:t>epipens</w:t>
            </w:r>
            <w:proofErr w:type="spellEnd"/>
            <w:proofErr w:type="gramEnd"/>
          </w:p>
          <w:p w14:paraId="5AAFEB2D" w14:textId="22A4907D"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*First Aid Box</w:t>
            </w:r>
          </w:p>
          <w:p w14:paraId="1E47D30B" w14:textId="2AB0A410" w:rsidR="0029358B"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 xml:space="preserve">*Suitable outdoor clothing including raincoats and wellington </w:t>
            </w:r>
            <w:proofErr w:type="gramStart"/>
            <w:r>
              <w:rPr>
                <w:rFonts w:ascii="Times New Roman" w:hAnsi="Times New Roman" w:cs="Times New Roman"/>
                <w:bCs/>
                <w:iCs/>
                <w:sz w:val="24"/>
                <w:szCs w:val="24"/>
              </w:rPr>
              <w:t>boots</w:t>
            </w:r>
            <w:proofErr w:type="gramEnd"/>
          </w:p>
          <w:p w14:paraId="1824E524" w14:textId="52D9806B" w:rsidR="00ED401F" w:rsidRPr="005C4DF6" w:rsidRDefault="0029358B" w:rsidP="00ED401F">
            <w:pPr>
              <w:rPr>
                <w:rFonts w:ascii="Times New Roman" w:hAnsi="Times New Roman" w:cs="Times New Roman"/>
                <w:bCs/>
                <w:iCs/>
                <w:sz w:val="24"/>
                <w:szCs w:val="24"/>
              </w:rPr>
            </w:pPr>
            <w:r>
              <w:rPr>
                <w:rFonts w:ascii="Times New Roman" w:hAnsi="Times New Roman" w:cs="Times New Roman"/>
                <w:bCs/>
                <w:iCs/>
                <w:sz w:val="24"/>
                <w:szCs w:val="24"/>
              </w:rPr>
              <w:t>*</w:t>
            </w:r>
            <w:r w:rsidR="009A7A48">
              <w:rPr>
                <w:rFonts w:ascii="Times New Roman" w:hAnsi="Times New Roman" w:cs="Times New Roman"/>
                <w:bCs/>
                <w:iCs/>
                <w:sz w:val="24"/>
                <w:szCs w:val="24"/>
              </w:rPr>
              <w:t>Mobile telephone</w:t>
            </w:r>
          </w:p>
        </w:tc>
      </w:tr>
      <w:tr w:rsidR="00ED401F" w:rsidRPr="0071435E" w14:paraId="4CDF71E9" w14:textId="77777777" w:rsidTr="005C4DF6">
        <w:tc>
          <w:tcPr>
            <w:tcW w:w="8595" w:type="dxa"/>
            <w:gridSpan w:val="3"/>
          </w:tcPr>
          <w:p w14:paraId="5F5608B5" w14:textId="3914EF36"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Role of adult/adults:</w:t>
            </w:r>
          </w:p>
          <w:p w14:paraId="7329AD00" w14:textId="6F9EE5B2" w:rsidR="00604841" w:rsidRPr="00604841" w:rsidRDefault="00604841" w:rsidP="00ED401F">
            <w:pPr>
              <w:rPr>
                <w:rFonts w:ascii="Times New Roman" w:hAnsi="Times New Roman" w:cs="Times New Roman"/>
                <w:bCs/>
                <w:iCs/>
                <w:sz w:val="24"/>
                <w:szCs w:val="24"/>
              </w:rPr>
            </w:pPr>
            <w:r>
              <w:rPr>
                <w:rFonts w:ascii="Times New Roman" w:hAnsi="Times New Roman" w:cs="Times New Roman"/>
                <w:bCs/>
                <w:iCs/>
                <w:sz w:val="24"/>
                <w:szCs w:val="24"/>
              </w:rPr>
              <w:t xml:space="preserve">Adult will be responsible for encouraging pupils whilst they are collecting materials. Using reminders of the activity.  The adult will engage with the children using a variety of open questions, for example, how many twigs can you find? Where will you find the flowers? </w:t>
            </w:r>
          </w:p>
          <w:p w14:paraId="4323BB91" w14:textId="0960684B" w:rsidR="00ED401F" w:rsidRPr="0071435E" w:rsidRDefault="00604841" w:rsidP="00ED401F">
            <w:pPr>
              <w:rPr>
                <w:rFonts w:ascii="Times New Roman" w:hAnsi="Times New Roman" w:cs="Times New Roman"/>
                <w:sz w:val="24"/>
                <w:szCs w:val="24"/>
              </w:rPr>
            </w:pPr>
            <w:r>
              <w:rPr>
                <w:rFonts w:ascii="Times New Roman" w:hAnsi="Times New Roman" w:cs="Times New Roman"/>
                <w:sz w:val="24"/>
                <w:szCs w:val="24"/>
              </w:rPr>
              <w:t>The adult working directly with the ALN and lower ability pupils will be more specific in their questions, for example, what about these flowers?  What number is next?</w:t>
            </w:r>
          </w:p>
        </w:tc>
      </w:tr>
      <w:tr w:rsidR="00ED401F" w:rsidRPr="0071435E" w14:paraId="266B86C6" w14:textId="77777777" w:rsidTr="005C4DF6">
        <w:tc>
          <w:tcPr>
            <w:tcW w:w="8595" w:type="dxa"/>
            <w:gridSpan w:val="3"/>
          </w:tcPr>
          <w:p w14:paraId="31B68782" w14:textId="42CBB1E5" w:rsidR="00ED401F" w:rsidRDefault="00ED401F" w:rsidP="00ED401F">
            <w:pPr>
              <w:rPr>
                <w:rFonts w:ascii="Times New Roman" w:hAnsi="Times New Roman" w:cs="Times New Roman"/>
                <w:b/>
                <w:i/>
                <w:sz w:val="24"/>
                <w:szCs w:val="24"/>
              </w:rPr>
            </w:pPr>
            <w:r w:rsidRPr="0071435E">
              <w:rPr>
                <w:rFonts w:ascii="Times New Roman" w:hAnsi="Times New Roman" w:cs="Times New Roman"/>
                <w:b/>
                <w:i/>
                <w:sz w:val="24"/>
                <w:szCs w:val="24"/>
              </w:rPr>
              <w:t>The activity:</w:t>
            </w:r>
          </w:p>
          <w:p w14:paraId="5CD65AF0" w14:textId="6D0D2A9C" w:rsidR="00ED401F" w:rsidRPr="00B24C74" w:rsidRDefault="00604841" w:rsidP="00ED401F">
            <w:pPr>
              <w:rPr>
                <w:rFonts w:ascii="Times New Roman" w:hAnsi="Times New Roman" w:cs="Times New Roman"/>
                <w:bCs/>
                <w:iCs/>
                <w:sz w:val="24"/>
                <w:szCs w:val="24"/>
              </w:rPr>
            </w:pPr>
            <w:r>
              <w:rPr>
                <w:rFonts w:ascii="Times New Roman" w:hAnsi="Times New Roman" w:cs="Times New Roman"/>
                <w:bCs/>
                <w:iCs/>
                <w:sz w:val="24"/>
                <w:szCs w:val="24"/>
              </w:rPr>
              <w:t xml:space="preserve">The Secret Garden will provide an opportunity for the pupils to explore in a natural environment.  On arrival the pupils will be placed in two groups and will be asked to collect different materials to use for each number.  They will need to return to the study area </w:t>
            </w:r>
            <w:r w:rsidR="003A1BE5">
              <w:rPr>
                <w:rFonts w:ascii="Times New Roman" w:hAnsi="Times New Roman" w:cs="Times New Roman"/>
                <w:bCs/>
                <w:iCs/>
                <w:sz w:val="24"/>
                <w:szCs w:val="24"/>
              </w:rPr>
              <w:t>after collecting each number and they will order their materials 1 to 10.  Once completed the pupils and adults will move to the seating area to discuss the activity and revisit the areas of learning.</w:t>
            </w:r>
          </w:p>
        </w:tc>
      </w:tr>
    </w:tbl>
    <w:p w14:paraId="13B586FB" w14:textId="4FAA35A4" w:rsidR="003D7B37" w:rsidRDefault="003D7B37" w:rsidP="003A1BE5">
      <w:pPr>
        <w:rPr>
          <w:rFonts w:ascii="Times New Roman" w:hAnsi="Times New Roman" w:cs="Times New Roman"/>
          <w:sz w:val="24"/>
          <w:szCs w:val="24"/>
        </w:rPr>
      </w:pPr>
      <w:bookmarkStart w:id="0" w:name="_Hlk64475574"/>
      <w:bookmarkStart w:id="1" w:name="_Hlk64889668"/>
      <w:r>
        <w:rPr>
          <w:rFonts w:ascii="Times New Roman" w:hAnsi="Times New Roman" w:cs="Times New Roman"/>
          <w:sz w:val="24"/>
          <w:szCs w:val="24"/>
        </w:rPr>
        <w:t xml:space="preserve">                                                                             </w:t>
      </w:r>
    </w:p>
    <w:p w14:paraId="3073A0DB" w14:textId="53B2F6DE" w:rsidR="003A1BE5" w:rsidRPr="003D7B37" w:rsidRDefault="003A1BE5" w:rsidP="003A1BE5">
      <w:pPr>
        <w:rPr>
          <w:rFonts w:ascii="Times New Roman" w:hAnsi="Times New Roman" w:cs="Times New Roman"/>
          <w:sz w:val="24"/>
          <w:szCs w:val="24"/>
        </w:rPr>
      </w:pPr>
      <w:r>
        <w:rPr>
          <w:rFonts w:ascii="Times New Roman" w:hAnsi="Times New Roman" w:cs="Times New Roman"/>
          <w:b/>
          <w:bCs/>
          <w:sz w:val="24"/>
          <w:szCs w:val="24"/>
          <w:u w:val="single"/>
        </w:rPr>
        <w:lastRenderedPageBreak/>
        <w:t>Evaluation</w:t>
      </w:r>
    </w:p>
    <w:p w14:paraId="796D0528" w14:textId="642545BA" w:rsidR="003A1BE5" w:rsidRDefault="007E18C2" w:rsidP="006B31C8">
      <w:pPr>
        <w:rPr>
          <w:rStyle w:val="Emphasis"/>
          <w:rFonts w:ascii="Times New Roman" w:hAnsi="Times New Roman" w:cs="Times New Roman"/>
          <w:i w:val="0"/>
          <w:iCs w:val="0"/>
          <w:sz w:val="24"/>
          <w:szCs w:val="24"/>
        </w:rPr>
      </w:pPr>
      <w:r>
        <w:rPr>
          <w:rFonts w:ascii="Times New Roman" w:hAnsi="Times New Roman" w:cs="Times New Roman"/>
          <w:sz w:val="24"/>
          <w:szCs w:val="24"/>
        </w:rPr>
        <w:t xml:space="preserve">The activity plan in section one of the portfolio demonstrates how </w:t>
      </w:r>
      <w:proofErr w:type="spellStart"/>
      <w:r>
        <w:rPr>
          <w:rFonts w:ascii="Times New Roman" w:hAnsi="Times New Roman" w:cs="Times New Roman"/>
          <w:sz w:val="24"/>
          <w:szCs w:val="24"/>
        </w:rPr>
        <w:t>utilising</w:t>
      </w:r>
      <w:proofErr w:type="spellEnd"/>
      <w:r>
        <w:rPr>
          <w:rFonts w:ascii="Times New Roman" w:hAnsi="Times New Roman" w:cs="Times New Roman"/>
          <w:sz w:val="24"/>
          <w:szCs w:val="24"/>
        </w:rPr>
        <w:t xml:space="preserve"> the outdoors</w:t>
      </w:r>
      <w:r w:rsidR="00EB7578">
        <w:rPr>
          <w:rFonts w:ascii="Times New Roman" w:hAnsi="Times New Roman" w:cs="Times New Roman"/>
          <w:sz w:val="24"/>
          <w:szCs w:val="24"/>
        </w:rPr>
        <w:t xml:space="preserve"> as a learning area</w:t>
      </w:r>
      <w:r>
        <w:rPr>
          <w:rFonts w:ascii="Times New Roman" w:hAnsi="Times New Roman" w:cs="Times New Roman"/>
          <w:sz w:val="24"/>
          <w:szCs w:val="24"/>
        </w:rPr>
        <w:t xml:space="preserve"> </w:t>
      </w:r>
      <w:r w:rsidR="00B70487">
        <w:rPr>
          <w:rFonts w:ascii="Times New Roman" w:hAnsi="Times New Roman" w:cs="Times New Roman"/>
          <w:sz w:val="24"/>
          <w:szCs w:val="24"/>
        </w:rPr>
        <w:t xml:space="preserve">is an important factor in early years provision.  According to </w:t>
      </w:r>
      <w:proofErr w:type="spellStart"/>
      <w:r w:rsidR="00B70487">
        <w:rPr>
          <w:rFonts w:ascii="Times New Roman" w:hAnsi="Times New Roman" w:cs="Times New Roman"/>
          <w:sz w:val="24"/>
          <w:szCs w:val="24"/>
        </w:rPr>
        <w:t>Bilton</w:t>
      </w:r>
      <w:proofErr w:type="spellEnd"/>
      <w:r w:rsidR="00B70487">
        <w:rPr>
          <w:rFonts w:ascii="Times New Roman" w:hAnsi="Times New Roman" w:cs="Times New Roman"/>
          <w:sz w:val="24"/>
          <w:szCs w:val="24"/>
        </w:rPr>
        <w:t xml:space="preserve"> (2010), outdoor learning is vital to the development and learning of the young child as it enriches their health and wellbeing</w:t>
      </w:r>
      <w:r w:rsidR="00EB7578">
        <w:rPr>
          <w:rFonts w:ascii="Times New Roman" w:hAnsi="Times New Roman" w:cs="Times New Roman"/>
          <w:sz w:val="24"/>
          <w:szCs w:val="24"/>
        </w:rPr>
        <w:t>.  Frobel (</w:t>
      </w:r>
      <w:r w:rsidR="009A5471">
        <w:rPr>
          <w:rFonts w:ascii="Times New Roman" w:hAnsi="Times New Roman" w:cs="Times New Roman"/>
          <w:sz w:val="24"/>
          <w:szCs w:val="24"/>
        </w:rPr>
        <w:t>1967</w:t>
      </w:r>
      <w:r w:rsidR="00EB7578">
        <w:rPr>
          <w:rFonts w:ascii="Times New Roman" w:hAnsi="Times New Roman" w:cs="Times New Roman"/>
          <w:sz w:val="24"/>
          <w:szCs w:val="24"/>
        </w:rPr>
        <w:t>) also considered the value of outdoor learning believing that the outside world was linked directly to knowledge and life itself.  Furthermore, these theories have influenced how outdoor learning is conducted more recently</w:t>
      </w:r>
      <w:r w:rsidR="00A14307">
        <w:rPr>
          <w:rFonts w:ascii="Times New Roman" w:hAnsi="Times New Roman" w:cs="Times New Roman"/>
          <w:sz w:val="24"/>
          <w:szCs w:val="24"/>
        </w:rPr>
        <w:t xml:space="preserve"> including the implementation of Forest Schools</w:t>
      </w:r>
      <w:r w:rsidR="00EB7578">
        <w:rPr>
          <w:rFonts w:ascii="Times New Roman" w:hAnsi="Times New Roman" w:cs="Times New Roman"/>
          <w:sz w:val="24"/>
          <w:szCs w:val="24"/>
        </w:rPr>
        <w:t xml:space="preserve">.  </w:t>
      </w:r>
      <w:r w:rsidR="00EB7578" w:rsidRPr="00EB7578">
        <w:rPr>
          <w:rFonts w:ascii="Times New Roman" w:hAnsi="Times New Roman" w:cs="Times New Roman"/>
          <w:sz w:val="24"/>
          <w:szCs w:val="24"/>
        </w:rPr>
        <w:t>The Early Years Foundation Stage (EYFS) guidance published in September 2000</w:t>
      </w:r>
      <w:r w:rsidR="00EB7578">
        <w:rPr>
          <w:rFonts w:ascii="Times New Roman" w:hAnsi="Times New Roman" w:cs="Times New Roman"/>
          <w:sz w:val="24"/>
          <w:szCs w:val="24"/>
        </w:rPr>
        <w:t xml:space="preserve"> </w:t>
      </w:r>
      <w:r w:rsidR="002D1735">
        <w:rPr>
          <w:rFonts w:ascii="Times New Roman" w:hAnsi="Times New Roman" w:cs="Times New Roman"/>
          <w:sz w:val="24"/>
          <w:szCs w:val="24"/>
        </w:rPr>
        <w:t xml:space="preserve">identifies the significance of the outdoor learning environment, outlining that opportunities for outdoor provision must be available to children in the Foundation Stage.  </w:t>
      </w:r>
      <w:r w:rsidR="006B31C8">
        <w:rPr>
          <w:rFonts w:ascii="Times New Roman" w:hAnsi="Times New Roman" w:cs="Times New Roman"/>
          <w:sz w:val="24"/>
          <w:szCs w:val="24"/>
        </w:rPr>
        <w:t xml:space="preserve">Indeed, the Statutory Framework for Early Years Foundation Stage (2014) confirms </w:t>
      </w:r>
      <w:r w:rsidR="006B31C8" w:rsidRPr="006B31C8">
        <w:rPr>
          <w:rFonts w:ascii="Times New Roman" w:hAnsi="Times New Roman" w:cs="Times New Roman"/>
          <w:sz w:val="24"/>
          <w:szCs w:val="24"/>
        </w:rPr>
        <w:t xml:space="preserve">that </w:t>
      </w:r>
      <w:r w:rsidR="006B31C8" w:rsidRPr="006B31C8">
        <w:rPr>
          <w:rStyle w:val="Emphasis"/>
          <w:rFonts w:ascii="Times New Roman" w:hAnsi="Times New Roman" w:cs="Times New Roman"/>
          <w:i w:val="0"/>
          <w:iCs w:val="0"/>
          <w:sz w:val="24"/>
          <w:szCs w:val="24"/>
        </w:rPr>
        <w:t xml:space="preserve">the outdoors should be used for a combination of adult led and child led activities which are planned effectively </w:t>
      </w:r>
      <w:proofErr w:type="gramStart"/>
      <w:r w:rsidR="006B31C8" w:rsidRPr="006B31C8">
        <w:rPr>
          <w:rStyle w:val="Emphasis"/>
          <w:rFonts w:ascii="Times New Roman" w:hAnsi="Times New Roman" w:cs="Times New Roman"/>
          <w:i w:val="0"/>
          <w:iCs w:val="0"/>
          <w:sz w:val="24"/>
          <w:szCs w:val="24"/>
        </w:rPr>
        <w:t>in order to</w:t>
      </w:r>
      <w:proofErr w:type="gramEnd"/>
      <w:r w:rsidR="006B31C8" w:rsidRPr="006B31C8">
        <w:rPr>
          <w:rStyle w:val="Emphasis"/>
          <w:rFonts w:ascii="Times New Roman" w:hAnsi="Times New Roman" w:cs="Times New Roman"/>
          <w:i w:val="0"/>
          <w:iCs w:val="0"/>
          <w:sz w:val="24"/>
          <w:szCs w:val="24"/>
        </w:rPr>
        <w:t xml:space="preserve"> provide purpose.</w:t>
      </w:r>
    </w:p>
    <w:p w14:paraId="6308BF9B" w14:textId="059FD814" w:rsidR="006B31C8" w:rsidRDefault="006B31C8"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Furthermore, the activity plan displays how</w:t>
      </w:r>
      <w:r w:rsidR="00020706">
        <w:rPr>
          <w:rStyle w:val="Emphasis"/>
          <w:rFonts w:ascii="Times New Roman" w:hAnsi="Times New Roman" w:cs="Times New Roman"/>
          <w:i w:val="0"/>
          <w:iCs w:val="0"/>
          <w:sz w:val="24"/>
          <w:szCs w:val="24"/>
        </w:rPr>
        <w:t xml:space="preserve"> the young child’s mathematical skills and knowledge can be developed </w:t>
      </w:r>
      <w:proofErr w:type="gramStart"/>
      <w:r w:rsidR="00020706">
        <w:rPr>
          <w:rStyle w:val="Emphasis"/>
          <w:rFonts w:ascii="Times New Roman" w:hAnsi="Times New Roman" w:cs="Times New Roman"/>
          <w:i w:val="0"/>
          <w:iCs w:val="0"/>
          <w:sz w:val="24"/>
          <w:szCs w:val="24"/>
        </w:rPr>
        <w:t>through the use of</w:t>
      </w:r>
      <w:proofErr w:type="gramEnd"/>
      <w:r w:rsidR="00020706">
        <w:rPr>
          <w:rStyle w:val="Emphasis"/>
          <w:rFonts w:ascii="Times New Roman" w:hAnsi="Times New Roman" w:cs="Times New Roman"/>
          <w:i w:val="0"/>
          <w:iCs w:val="0"/>
          <w:sz w:val="24"/>
          <w:szCs w:val="24"/>
        </w:rPr>
        <w:t xml:space="preserve"> natural resources in a natural environment which will mean that the child is not even aware that these skills are developing.  </w:t>
      </w:r>
      <w:proofErr w:type="spellStart"/>
      <w:r w:rsidR="005B7AA2">
        <w:rPr>
          <w:rStyle w:val="Emphasis"/>
          <w:rFonts w:ascii="Times New Roman" w:hAnsi="Times New Roman" w:cs="Times New Roman"/>
          <w:i w:val="0"/>
          <w:iCs w:val="0"/>
          <w:sz w:val="24"/>
          <w:szCs w:val="24"/>
        </w:rPr>
        <w:t>Estyn</w:t>
      </w:r>
      <w:proofErr w:type="spellEnd"/>
      <w:r w:rsidR="005B7AA2">
        <w:rPr>
          <w:rStyle w:val="Emphasis"/>
          <w:rFonts w:ascii="Times New Roman" w:hAnsi="Times New Roman" w:cs="Times New Roman"/>
          <w:i w:val="0"/>
          <w:iCs w:val="0"/>
          <w:sz w:val="24"/>
          <w:szCs w:val="24"/>
        </w:rPr>
        <w:t xml:space="preserve"> </w:t>
      </w:r>
      <w:r w:rsidR="00020706">
        <w:rPr>
          <w:rStyle w:val="Emphasis"/>
          <w:rFonts w:ascii="Times New Roman" w:hAnsi="Times New Roman" w:cs="Times New Roman"/>
          <w:i w:val="0"/>
          <w:iCs w:val="0"/>
          <w:sz w:val="24"/>
          <w:szCs w:val="24"/>
        </w:rPr>
        <w:t xml:space="preserve">(2014) encourages the use of the natural outdoors, highlighting that it increases a child’s </w:t>
      </w:r>
      <w:proofErr w:type="spellStart"/>
      <w:r w:rsidR="00020706">
        <w:rPr>
          <w:rStyle w:val="Emphasis"/>
          <w:rFonts w:ascii="Times New Roman" w:hAnsi="Times New Roman" w:cs="Times New Roman"/>
          <w:i w:val="0"/>
          <w:iCs w:val="0"/>
          <w:sz w:val="24"/>
          <w:szCs w:val="24"/>
        </w:rPr>
        <w:t>self esteem</w:t>
      </w:r>
      <w:proofErr w:type="spellEnd"/>
      <w:r w:rsidR="009F2C98">
        <w:rPr>
          <w:rStyle w:val="Emphasis"/>
          <w:rFonts w:ascii="Times New Roman" w:hAnsi="Times New Roman" w:cs="Times New Roman"/>
          <w:i w:val="0"/>
          <w:iCs w:val="0"/>
          <w:sz w:val="24"/>
          <w:szCs w:val="24"/>
        </w:rPr>
        <w:t xml:space="preserve">, improves child engagement and </w:t>
      </w:r>
      <w:proofErr w:type="spellStart"/>
      <w:r w:rsidR="009F2C98">
        <w:rPr>
          <w:rStyle w:val="Emphasis"/>
          <w:rFonts w:ascii="Times New Roman" w:hAnsi="Times New Roman" w:cs="Times New Roman"/>
          <w:i w:val="0"/>
          <w:iCs w:val="0"/>
          <w:sz w:val="24"/>
          <w:szCs w:val="24"/>
        </w:rPr>
        <w:t>reali</w:t>
      </w:r>
      <w:r w:rsidR="003A01EC">
        <w:rPr>
          <w:rStyle w:val="Emphasis"/>
          <w:rFonts w:ascii="Times New Roman" w:hAnsi="Times New Roman" w:cs="Times New Roman"/>
          <w:i w:val="0"/>
          <w:iCs w:val="0"/>
          <w:sz w:val="24"/>
          <w:szCs w:val="24"/>
        </w:rPr>
        <w:t>s</w:t>
      </w:r>
      <w:r w:rsidR="009F2C98">
        <w:rPr>
          <w:rStyle w:val="Emphasis"/>
          <w:rFonts w:ascii="Times New Roman" w:hAnsi="Times New Roman" w:cs="Times New Roman"/>
          <w:i w:val="0"/>
          <w:iCs w:val="0"/>
          <w:sz w:val="24"/>
          <w:szCs w:val="24"/>
        </w:rPr>
        <w:t>es</w:t>
      </w:r>
      <w:proofErr w:type="spellEnd"/>
      <w:r w:rsidR="009F2C98">
        <w:rPr>
          <w:rStyle w:val="Emphasis"/>
          <w:rFonts w:ascii="Times New Roman" w:hAnsi="Times New Roman" w:cs="Times New Roman"/>
          <w:i w:val="0"/>
          <w:iCs w:val="0"/>
          <w:sz w:val="24"/>
          <w:szCs w:val="24"/>
        </w:rPr>
        <w:t xml:space="preserve"> that it is not always about the content the child is learning but where this content is being learnt.  The child will readily recall </w:t>
      </w:r>
      <w:r w:rsidR="00DF0A72">
        <w:rPr>
          <w:rStyle w:val="Emphasis"/>
          <w:rFonts w:ascii="Times New Roman" w:hAnsi="Times New Roman" w:cs="Times New Roman"/>
          <w:i w:val="0"/>
          <w:iCs w:val="0"/>
          <w:sz w:val="24"/>
          <w:szCs w:val="24"/>
        </w:rPr>
        <w:t xml:space="preserve">the time spent learning in the outdoors and therefore, the mathematical concepts </w:t>
      </w:r>
      <w:r w:rsidR="00D921DE">
        <w:rPr>
          <w:rStyle w:val="Emphasis"/>
          <w:rFonts w:ascii="Times New Roman" w:hAnsi="Times New Roman" w:cs="Times New Roman"/>
          <w:i w:val="0"/>
          <w:iCs w:val="0"/>
          <w:sz w:val="24"/>
          <w:szCs w:val="24"/>
        </w:rPr>
        <w:t>will</w:t>
      </w:r>
      <w:r w:rsidR="00DF0A72">
        <w:rPr>
          <w:rStyle w:val="Emphasis"/>
          <w:rFonts w:ascii="Times New Roman" w:hAnsi="Times New Roman" w:cs="Times New Roman"/>
          <w:i w:val="0"/>
          <w:iCs w:val="0"/>
          <w:sz w:val="24"/>
          <w:szCs w:val="24"/>
        </w:rPr>
        <w:t xml:space="preserve"> be absorbed more easily, Early Years Matter (no date).</w:t>
      </w:r>
      <w:r w:rsidR="00F804D4">
        <w:rPr>
          <w:rStyle w:val="Emphasis"/>
          <w:rFonts w:ascii="Times New Roman" w:hAnsi="Times New Roman" w:cs="Times New Roman"/>
          <w:i w:val="0"/>
          <w:iCs w:val="0"/>
          <w:sz w:val="24"/>
          <w:szCs w:val="24"/>
        </w:rPr>
        <w:t xml:space="preserve">  This is also supported by the Reggio Emilia approach where they highlight the importance of the outdoors and how it is vital for the child to have the time and space to discover and learn.</w:t>
      </w:r>
    </w:p>
    <w:p w14:paraId="79A2D4F8" w14:textId="12B23B10" w:rsidR="003D7B37" w:rsidRDefault="003816C6"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 xml:space="preserve">On reflection the activity plan could further be enhanced in the area </w:t>
      </w:r>
      <w:proofErr w:type="gramStart"/>
      <w:r>
        <w:rPr>
          <w:rStyle w:val="Emphasis"/>
          <w:rFonts w:ascii="Times New Roman" w:hAnsi="Times New Roman" w:cs="Times New Roman"/>
          <w:i w:val="0"/>
          <w:iCs w:val="0"/>
          <w:sz w:val="24"/>
          <w:szCs w:val="24"/>
        </w:rPr>
        <w:t xml:space="preserve">of </w:t>
      </w:r>
      <w:r w:rsidR="00E216EB">
        <w:rPr>
          <w:rStyle w:val="Emphasis"/>
          <w:rFonts w:ascii="Times New Roman" w:hAnsi="Times New Roman" w:cs="Times New Roman"/>
          <w:i w:val="0"/>
          <w:iCs w:val="0"/>
          <w:sz w:val="24"/>
          <w:szCs w:val="24"/>
        </w:rPr>
        <w:t xml:space="preserve"> </w:t>
      </w:r>
      <w:r>
        <w:rPr>
          <w:rStyle w:val="Emphasis"/>
          <w:rFonts w:ascii="Times New Roman" w:hAnsi="Times New Roman" w:cs="Times New Roman"/>
          <w:i w:val="0"/>
          <w:iCs w:val="0"/>
          <w:sz w:val="24"/>
          <w:szCs w:val="24"/>
        </w:rPr>
        <w:t>Health</w:t>
      </w:r>
      <w:proofErr w:type="gramEnd"/>
      <w:r>
        <w:rPr>
          <w:rStyle w:val="Emphasis"/>
          <w:rFonts w:ascii="Times New Roman" w:hAnsi="Times New Roman" w:cs="Times New Roman"/>
          <w:i w:val="0"/>
          <w:iCs w:val="0"/>
          <w:sz w:val="24"/>
          <w:szCs w:val="24"/>
        </w:rPr>
        <w:t xml:space="preserve"> and Safety since there are significant guidelines that cover the health and safety of the child and learning environments.  </w:t>
      </w:r>
      <w:r w:rsidR="00806429">
        <w:rPr>
          <w:rStyle w:val="Emphasis"/>
          <w:rFonts w:ascii="Times New Roman" w:hAnsi="Times New Roman" w:cs="Times New Roman"/>
          <w:i w:val="0"/>
          <w:iCs w:val="0"/>
          <w:sz w:val="24"/>
          <w:szCs w:val="24"/>
        </w:rPr>
        <w:t xml:space="preserve">According to the Department for Education (2018), they outline the importance of the safety of the child </w:t>
      </w:r>
      <w:r w:rsidR="005A6BAE">
        <w:rPr>
          <w:rStyle w:val="Emphasis"/>
          <w:rFonts w:ascii="Times New Roman" w:hAnsi="Times New Roman" w:cs="Times New Roman"/>
          <w:i w:val="0"/>
          <w:iCs w:val="0"/>
          <w:sz w:val="24"/>
          <w:szCs w:val="24"/>
        </w:rPr>
        <w:t>when they are undertaking activities and managing the risk of their safety should be balanced with the nature and overall benefits of the activity.  Moreover, a competent risk ass</w:t>
      </w:r>
      <w:r w:rsidR="0017374E">
        <w:rPr>
          <w:rStyle w:val="Emphasis"/>
          <w:rFonts w:ascii="Times New Roman" w:hAnsi="Times New Roman" w:cs="Times New Roman"/>
          <w:i w:val="0"/>
          <w:iCs w:val="0"/>
          <w:sz w:val="24"/>
          <w:szCs w:val="24"/>
        </w:rPr>
        <w:t xml:space="preserve">essment should be undertaken prior to the activity to ensure that appropriate measures can be implemented to reduce potential risks.  Within the risk assessment the practitioner needs to highlight any hazards, how the child may be harmed </w:t>
      </w:r>
      <w:proofErr w:type="gramStart"/>
      <w:r w:rsidR="0017374E">
        <w:rPr>
          <w:rStyle w:val="Emphasis"/>
          <w:rFonts w:ascii="Times New Roman" w:hAnsi="Times New Roman" w:cs="Times New Roman"/>
          <w:i w:val="0"/>
          <w:iCs w:val="0"/>
          <w:sz w:val="24"/>
          <w:szCs w:val="24"/>
        </w:rPr>
        <w:t>as a result of</w:t>
      </w:r>
      <w:proofErr w:type="gramEnd"/>
      <w:r w:rsidR="0017374E">
        <w:rPr>
          <w:rStyle w:val="Emphasis"/>
          <w:rFonts w:ascii="Times New Roman" w:hAnsi="Times New Roman" w:cs="Times New Roman"/>
          <w:i w:val="0"/>
          <w:iCs w:val="0"/>
          <w:sz w:val="24"/>
          <w:szCs w:val="24"/>
        </w:rPr>
        <w:t xml:space="preserve"> these hazards and the measure</w:t>
      </w:r>
      <w:r w:rsidR="00E7066A">
        <w:rPr>
          <w:rStyle w:val="Emphasis"/>
          <w:rFonts w:ascii="Times New Roman" w:hAnsi="Times New Roman" w:cs="Times New Roman"/>
          <w:i w:val="0"/>
          <w:iCs w:val="0"/>
          <w:sz w:val="24"/>
          <w:szCs w:val="24"/>
        </w:rPr>
        <w:t>s</w:t>
      </w:r>
      <w:r w:rsidR="0017374E">
        <w:rPr>
          <w:rStyle w:val="Emphasis"/>
          <w:rFonts w:ascii="Times New Roman" w:hAnsi="Times New Roman" w:cs="Times New Roman"/>
          <w:i w:val="0"/>
          <w:iCs w:val="0"/>
          <w:sz w:val="24"/>
          <w:szCs w:val="24"/>
        </w:rPr>
        <w:t xml:space="preserve"> that will be put in place to eliminate</w:t>
      </w:r>
      <w:r w:rsidR="00E7066A">
        <w:rPr>
          <w:rStyle w:val="Emphasis"/>
          <w:rFonts w:ascii="Times New Roman" w:hAnsi="Times New Roman" w:cs="Times New Roman"/>
          <w:i w:val="0"/>
          <w:iCs w:val="0"/>
          <w:sz w:val="24"/>
          <w:szCs w:val="24"/>
        </w:rPr>
        <w:t xml:space="preserve"> or reduce</w:t>
      </w:r>
      <w:r w:rsidR="0017374E">
        <w:rPr>
          <w:rStyle w:val="Emphasis"/>
          <w:rFonts w:ascii="Times New Roman" w:hAnsi="Times New Roman" w:cs="Times New Roman"/>
          <w:i w:val="0"/>
          <w:iCs w:val="0"/>
          <w:sz w:val="24"/>
          <w:szCs w:val="24"/>
        </w:rPr>
        <w:t xml:space="preserve"> these hazards.  Th</w:t>
      </w:r>
      <w:r w:rsidR="00415583">
        <w:rPr>
          <w:rStyle w:val="Emphasis"/>
          <w:rFonts w:ascii="Times New Roman" w:hAnsi="Times New Roman" w:cs="Times New Roman"/>
          <w:i w:val="0"/>
          <w:iCs w:val="0"/>
          <w:sz w:val="24"/>
          <w:szCs w:val="24"/>
        </w:rPr>
        <w:t>e</w:t>
      </w:r>
      <w:r w:rsidR="0017374E">
        <w:rPr>
          <w:rStyle w:val="Emphasis"/>
          <w:rFonts w:ascii="Times New Roman" w:hAnsi="Times New Roman" w:cs="Times New Roman"/>
          <w:i w:val="0"/>
          <w:iCs w:val="0"/>
          <w:sz w:val="24"/>
          <w:szCs w:val="24"/>
        </w:rPr>
        <w:t xml:space="preserve"> </w:t>
      </w:r>
    </w:p>
    <w:p w14:paraId="6D007CB5" w14:textId="77777777" w:rsidR="003D7B37" w:rsidRDefault="003D7B37" w:rsidP="006B31C8">
      <w:pPr>
        <w:rPr>
          <w:rStyle w:val="Emphasis"/>
          <w:rFonts w:ascii="Times New Roman" w:hAnsi="Times New Roman" w:cs="Times New Roman"/>
          <w:i w:val="0"/>
          <w:iCs w:val="0"/>
          <w:sz w:val="24"/>
          <w:szCs w:val="24"/>
        </w:rPr>
      </w:pPr>
    </w:p>
    <w:p w14:paraId="7B285856" w14:textId="2810E247" w:rsidR="00F804D4" w:rsidRDefault="0017374E"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 xml:space="preserve">learning environment </w:t>
      </w:r>
      <w:r w:rsidR="0029358B">
        <w:rPr>
          <w:rStyle w:val="Emphasis"/>
          <w:rFonts w:ascii="Times New Roman" w:hAnsi="Times New Roman" w:cs="Times New Roman"/>
          <w:i w:val="0"/>
          <w:iCs w:val="0"/>
          <w:sz w:val="24"/>
          <w:szCs w:val="24"/>
        </w:rPr>
        <w:t xml:space="preserve">in </w:t>
      </w:r>
      <w:r>
        <w:rPr>
          <w:rStyle w:val="Emphasis"/>
          <w:rFonts w:ascii="Times New Roman" w:hAnsi="Times New Roman" w:cs="Times New Roman"/>
          <w:i w:val="0"/>
          <w:iCs w:val="0"/>
          <w:sz w:val="24"/>
          <w:szCs w:val="24"/>
        </w:rPr>
        <w:t>this activity</w:t>
      </w:r>
      <w:r w:rsidR="0029358B">
        <w:rPr>
          <w:rStyle w:val="Emphasis"/>
          <w:rFonts w:ascii="Times New Roman" w:hAnsi="Times New Roman" w:cs="Times New Roman"/>
          <w:i w:val="0"/>
          <w:iCs w:val="0"/>
          <w:sz w:val="24"/>
          <w:szCs w:val="24"/>
        </w:rPr>
        <w:t xml:space="preserve"> will </w:t>
      </w:r>
      <w:r>
        <w:rPr>
          <w:rStyle w:val="Emphasis"/>
          <w:rFonts w:ascii="Times New Roman" w:hAnsi="Times New Roman" w:cs="Times New Roman"/>
          <w:i w:val="0"/>
          <w:iCs w:val="0"/>
          <w:sz w:val="24"/>
          <w:szCs w:val="24"/>
        </w:rPr>
        <w:t>present hazards since it is outdoors and</w:t>
      </w:r>
      <w:r w:rsidR="00607803">
        <w:rPr>
          <w:rStyle w:val="Emphasis"/>
          <w:rFonts w:ascii="Times New Roman" w:hAnsi="Times New Roman" w:cs="Times New Roman"/>
          <w:i w:val="0"/>
          <w:iCs w:val="0"/>
          <w:sz w:val="24"/>
          <w:szCs w:val="24"/>
        </w:rPr>
        <w:t xml:space="preserve"> these </w:t>
      </w:r>
      <w:r>
        <w:rPr>
          <w:rStyle w:val="Emphasis"/>
          <w:rFonts w:ascii="Times New Roman" w:hAnsi="Times New Roman" w:cs="Times New Roman"/>
          <w:i w:val="0"/>
          <w:iCs w:val="0"/>
          <w:sz w:val="24"/>
          <w:szCs w:val="24"/>
        </w:rPr>
        <w:t>could</w:t>
      </w:r>
      <w:r w:rsidR="00415583">
        <w:rPr>
          <w:rStyle w:val="Emphasis"/>
          <w:rFonts w:ascii="Times New Roman" w:hAnsi="Times New Roman" w:cs="Times New Roman"/>
          <w:i w:val="0"/>
          <w:iCs w:val="0"/>
          <w:sz w:val="24"/>
          <w:szCs w:val="24"/>
        </w:rPr>
        <w:t xml:space="preserve"> </w:t>
      </w:r>
      <w:r>
        <w:rPr>
          <w:rStyle w:val="Emphasis"/>
          <w:rFonts w:ascii="Times New Roman" w:hAnsi="Times New Roman" w:cs="Times New Roman"/>
          <w:i w:val="0"/>
          <w:iCs w:val="0"/>
          <w:sz w:val="24"/>
          <w:szCs w:val="24"/>
        </w:rPr>
        <w:t>include</w:t>
      </w:r>
      <w:r w:rsidR="00607803">
        <w:rPr>
          <w:rStyle w:val="Emphasis"/>
          <w:rFonts w:ascii="Times New Roman" w:hAnsi="Times New Roman" w:cs="Times New Roman"/>
          <w:i w:val="0"/>
          <w:iCs w:val="0"/>
          <w:sz w:val="24"/>
          <w:szCs w:val="24"/>
        </w:rPr>
        <w:t>, for example,</w:t>
      </w:r>
      <w:r>
        <w:rPr>
          <w:rStyle w:val="Emphasis"/>
          <w:rFonts w:ascii="Times New Roman" w:hAnsi="Times New Roman" w:cs="Times New Roman"/>
          <w:i w:val="0"/>
          <w:iCs w:val="0"/>
          <w:sz w:val="24"/>
          <w:szCs w:val="24"/>
        </w:rPr>
        <w:t xml:space="preserve"> an uneven ground under foot; </w:t>
      </w:r>
      <w:r w:rsidR="00607803">
        <w:rPr>
          <w:rStyle w:val="Emphasis"/>
          <w:rFonts w:ascii="Times New Roman" w:hAnsi="Times New Roman" w:cs="Times New Roman"/>
          <w:i w:val="0"/>
          <w:iCs w:val="0"/>
          <w:sz w:val="24"/>
          <w:szCs w:val="24"/>
        </w:rPr>
        <w:t>sharp edges from tree branches and the possibility that the child may attempt to climb trees.  Furthermore, the Health and Safety Executive</w:t>
      </w:r>
      <w:r w:rsidR="002671A1">
        <w:rPr>
          <w:rStyle w:val="Emphasis"/>
          <w:rFonts w:ascii="Times New Roman" w:hAnsi="Times New Roman" w:cs="Times New Roman"/>
          <w:i w:val="0"/>
          <w:iCs w:val="0"/>
          <w:sz w:val="24"/>
          <w:szCs w:val="24"/>
        </w:rPr>
        <w:t xml:space="preserve"> (2015)</w:t>
      </w:r>
      <w:r w:rsidR="00607803">
        <w:rPr>
          <w:rStyle w:val="Emphasis"/>
          <w:rFonts w:ascii="Times New Roman" w:hAnsi="Times New Roman" w:cs="Times New Roman"/>
          <w:i w:val="0"/>
          <w:iCs w:val="0"/>
          <w:sz w:val="24"/>
          <w:szCs w:val="24"/>
        </w:rPr>
        <w:t xml:space="preserve"> </w:t>
      </w:r>
      <w:r w:rsidR="0029358B">
        <w:rPr>
          <w:rStyle w:val="Emphasis"/>
          <w:rFonts w:ascii="Times New Roman" w:hAnsi="Times New Roman" w:cs="Times New Roman"/>
          <w:i w:val="0"/>
          <w:iCs w:val="0"/>
          <w:sz w:val="24"/>
          <w:szCs w:val="24"/>
        </w:rPr>
        <w:t>and the Care Inspectorate Wales</w:t>
      </w:r>
      <w:r w:rsidR="002671A1">
        <w:rPr>
          <w:rStyle w:val="Emphasis"/>
          <w:rFonts w:ascii="Times New Roman" w:hAnsi="Times New Roman" w:cs="Times New Roman"/>
          <w:i w:val="0"/>
          <w:iCs w:val="0"/>
          <w:sz w:val="24"/>
          <w:szCs w:val="24"/>
        </w:rPr>
        <w:t xml:space="preserve"> (</w:t>
      </w:r>
      <w:r w:rsidR="008724F8">
        <w:rPr>
          <w:rStyle w:val="Emphasis"/>
          <w:rFonts w:ascii="Times New Roman" w:hAnsi="Times New Roman" w:cs="Times New Roman"/>
          <w:i w:val="0"/>
          <w:iCs w:val="0"/>
          <w:sz w:val="24"/>
          <w:szCs w:val="24"/>
        </w:rPr>
        <w:t>2016)</w:t>
      </w:r>
      <w:r w:rsidR="0029358B">
        <w:rPr>
          <w:rStyle w:val="Emphasis"/>
          <w:rFonts w:ascii="Times New Roman" w:hAnsi="Times New Roman" w:cs="Times New Roman"/>
          <w:i w:val="0"/>
          <w:iCs w:val="0"/>
          <w:sz w:val="24"/>
          <w:szCs w:val="24"/>
        </w:rPr>
        <w:t xml:space="preserve"> outline the importance of the child’s safety whilst in the care of an educational setting and promote a positive health and safety manifestation.</w:t>
      </w:r>
    </w:p>
    <w:p w14:paraId="4A560F95" w14:textId="6EDF76CB" w:rsidR="0084447D" w:rsidRDefault="006D5DC8" w:rsidP="006B31C8">
      <w:pPr>
        <w:rPr>
          <w:rStyle w:val="Emphasis"/>
          <w:rFonts w:ascii="Times New Roman" w:hAnsi="Times New Roman" w:cs="Times New Roman"/>
          <w:i w:val="0"/>
          <w:iCs w:val="0"/>
          <w:sz w:val="24"/>
          <w:szCs w:val="24"/>
        </w:rPr>
      </w:pPr>
      <w:r>
        <w:rPr>
          <w:rStyle w:val="Emphasis"/>
          <w:rFonts w:ascii="Times New Roman" w:hAnsi="Times New Roman" w:cs="Times New Roman"/>
          <w:i w:val="0"/>
          <w:iCs w:val="0"/>
          <w:sz w:val="24"/>
          <w:szCs w:val="24"/>
        </w:rPr>
        <w:t xml:space="preserve">The activity supports the outcomes </w:t>
      </w:r>
      <w:r w:rsidR="007B05E7">
        <w:rPr>
          <w:rStyle w:val="Emphasis"/>
          <w:rFonts w:ascii="Times New Roman" w:hAnsi="Times New Roman" w:cs="Times New Roman"/>
          <w:i w:val="0"/>
          <w:iCs w:val="0"/>
          <w:sz w:val="24"/>
          <w:szCs w:val="24"/>
        </w:rPr>
        <w:t>outlined in both the National Literacy and Numeracy Framework</w:t>
      </w:r>
      <w:r w:rsidR="002671A1">
        <w:rPr>
          <w:rStyle w:val="Emphasis"/>
          <w:rFonts w:ascii="Times New Roman" w:hAnsi="Times New Roman" w:cs="Times New Roman"/>
          <w:i w:val="0"/>
          <w:iCs w:val="0"/>
          <w:sz w:val="24"/>
          <w:szCs w:val="24"/>
        </w:rPr>
        <w:t xml:space="preserve"> (2013)</w:t>
      </w:r>
      <w:r w:rsidR="007B05E7">
        <w:rPr>
          <w:rStyle w:val="Emphasis"/>
          <w:rFonts w:ascii="Times New Roman" w:hAnsi="Times New Roman" w:cs="Times New Roman"/>
          <w:i w:val="0"/>
          <w:iCs w:val="0"/>
          <w:sz w:val="24"/>
          <w:szCs w:val="24"/>
        </w:rPr>
        <w:t xml:space="preserve"> and the Foundation Phase Framework.</w:t>
      </w:r>
      <w:r w:rsidR="00705560">
        <w:rPr>
          <w:rStyle w:val="Emphasis"/>
          <w:rFonts w:ascii="Times New Roman" w:hAnsi="Times New Roman" w:cs="Times New Roman"/>
          <w:i w:val="0"/>
          <w:iCs w:val="0"/>
          <w:sz w:val="24"/>
          <w:szCs w:val="24"/>
        </w:rPr>
        <w:t xml:space="preserve"> The National Literacy and Numeracy Framework was established </w:t>
      </w:r>
      <w:proofErr w:type="gramStart"/>
      <w:r w:rsidR="00705560">
        <w:rPr>
          <w:rStyle w:val="Emphasis"/>
          <w:rFonts w:ascii="Times New Roman" w:hAnsi="Times New Roman" w:cs="Times New Roman"/>
          <w:i w:val="0"/>
          <w:iCs w:val="0"/>
          <w:sz w:val="24"/>
          <w:szCs w:val="24"/>
        </w:rPr>
        <w:t>as a result of</w:t>
      </w:r>
      <w:proofErr w:type="gramEnd"/>
      <w:r w:rsidR="00705560">
        <w:rPr>
          <w:rStyle w:val="Emphasis"/>
          <w:rFonts w:ascii="Times New Roman" w:hAnsi="Times New Roman" w:cs="Times New Roman"/>
          <w:i w:val="0"/>
          <w:iCs w:val="0"/>
          <w:sz w:val="24"/>
          <w:szCs w:val="24"/>
        </w:rPr>
        <w:t xml:space="preserve"> the </w:t>
      </w:r>
      <w:proofErr w:type="spellStart"/>
      <w:r w:rsidR="00705560">
        <w:rPr>
          <w:rStyle w:val="Emphasis"/>
          <w:rFonts w:ascii="Times New Roman" w:hAnsi="Times New Roman" w:cs="Times New Roman"/>
          <w:i w:val="0"/>
          <w:iCs w:val="0"/>
          <w:sz w:val="24"/>
          <w:szCs w:val="24"/>
        </w:rPr>
        <w:t>Programme</w:t>
      </w:r>
      <w:proofErr w:type="spellEnd"/>
      <w:r w:rsidR="00705560">
        <w:rPr>
          <w:rStyle w:val="Emphasis"/>
          <w:rFonts w:ascii="Times New Roman" w:hAnsi="Times New Roman" w:cs="Times New Roman"/>
          <w:i w:val="0"/>
          <w:iCs w:val="0"/>
          <w:sz w:val="24"/>
          <w:szCs w:val="24"/>
        </w:rPr>
        <w:t xml:space="preserve"> for International Students Assessment (PISA) 2009 and the outcomes it produced.  Th</w:t>
      </w:r>
      <w:r w:rsidR="00684A58">
        <w:rPr>
          <w:rStyle w:val="Emphasis"/>
          <w:rFonts w:ascii="Times New Roman" w:hAnsi="Times New Roman" w:cs="Times New Roman"/>
          <w:i w:val="0"/>
          <w:iCs w:val="0"/>
          <w:sz w:val="24"/>
          <w:szCs w:val="24"/>
        </w:rPr>
        <w:t>e results</w:t>
      </w:r>
      <w:r w:rsidR="00705560">
        <w:rPr>
          <w:rStyle w:val="Emphasis"/>
          <w:rFonts w:ascii="Times New Roman" w:hAnsi="Times New Roman" w:cs="Times New Roman"/>
          <w:i w:val="0"/>
          <w:iCs w:val="0"/>
          <w:sz w:val="24"/>
          <w:szCs w:val="24"/>
        </w:rPr>
        <w:t xml:space="preserve"> caused the Welsh Government to have concerns over the standards in these areas and due to </w:t>
      </w:r>
      <w:r w:rsidR="00684A58">
        <w:rPr>
          <w:rStyle w:val="Emphasis"/>
          <w:rFonts w:ascii="Times New Roman" w:hAnsi="Times New Roman" w:cs="Times New Roman"/>
          <w:i w:val="0"/>
          <w:iCs w:val="0"/>
          <w:sz w:val="24"/>
          <w:szCs w:val="24"/>
        </w:rPr>
        <w:t>their</w:t>
      </w:r>
      <w:r w:rsidR="00705560">
        <w:rPr>
          <w:rStyle w:val="Emphasis"/>
          <w:rFonts w:ascii="Times New Roman" w:hAnsi="Times New Roman" w:cs="Times New Roman"/>
          <w:i w:val="0"/>
          <w:iCs w:val="0"/>
          <w:sz w:val="24"/>
          <w:szCs w:val="24"/>
        </w:rPr>
        <w:t xml:space="preserve"> </w:t>
      </w:r>
      <w:proofErr w:type="gramStart"/>
      <w:r w:rsidR="00705560">
        <w:rPr>
          <w:rStyle w:val="Emphasis"/>
          <w:rFonts w:ascii="Times New Roman" w:hAnsi="Times New Roman" w:cs="Times New Roman"/>
          <w:i w:val="0"/>
          <w:iCs w:val="0"/>
          <w:sz w:val="24"/>
          <w:szCs w:val="24"/>
        </w:rPr>
        <w:t>severity</w:t>
      </w:r>
      <w:proofErr w:type="gramEnd"/>
      <w:r w:rsidR="00705560">
        <w:rPr>
          <w:rStyle w:val="Emphasis"/>
          <w:rFonts w:ascii="Times New Roman" w:hAnsi="Times New Roman" w:cs="Times New Roman"/>
          <w:i w:val="0"/>
          <w:iCs w:val="0"/>
          <w:sz w:val="24"/>
          <w:szCs w:val="24"/>
        </w:rPr>
        <w:t xml:space="preserve"> it made the framework a legal requirement in </w:t>
      </w:r>
      <w:r w:rsidR="00684A58">
        <w:rPr>
          <w:rStyle w:val="Emphasis"/>
          <w:rFonts w:ascii="Times New Roman" w:hAnsi="Times New Roman" w:cs="Times New Roman"/>
          <w:i w:val="0"/>
          <w:iCs w:val="0"/>
          <w:sz w:val="24"/>
          <w:szCs w:val="24"/>
        </w:rPr>
        <w:t xml:space="preserve">2013.  </w:t>
      </w:r>
      <w:r w:rsidR="00705560">
        <w:rPr>
          <w:rStyle w:val="Emphasis"/>
          <w:rFonts w:ascii="Times New Roman" w:hAnsi="Times New Roman" w:cs="Times New Roman"/>
          <w:i w:val="0"/>
          <w:iCs w:val="0"/>
          <w:sz w:val="24"/>
          <w:szCs w:val="24"/>
        </w:rPr>
        <w:t xml:space="preserve"> </w:t>
      </w:r>
      <w:r w:rsidR="00684A58">
        <w:rPr>
          <w:rStyle w:val="Emphasis"/>
          <w:rFonts w:ascii="Times New Roman" w:hAnsi="Times New Roman" w:cs="Times New Roman"/>
          <w:i w:val="0"/>
          <w:iCs w:val="0"/>
          <w:sz w:val="24"/>
          <w:szCs w:val="24"/>
        </w:rPr>
        <w:t xml:space="preserve">According to </w:t>
      </w:r>
      <w:r w:rsidR="0089759C">
        <w:rPr>
          <w:rStyle w:val="Emphasis"/>
          <w:rFonts w:ascii="Times New Roman" w:hAnsi="Times New Roman" w:cs="Times New Roman"/>
          <w:i w:val="0"/>
          <w:iCs w:val="0"/>
          <w:sz w:val="24"/>
          <w:szCs w:val="24"/>
        </w:rPr>
        <w:t xml:space="preserve">the Welsh Government </w:t>
      </w:r>
      <w:r w:rsidR="00684A58">
        <w:rPr>
          <w:rStyle w:val="Emphasis"/>
          <w:rFonts w:ascii="Times New Roman" w:hAnsi="Times New Roman" w:cs="Times New Roman"/>
          <w:i w:val="0"/>
          <w:iCs w:val="0"/>
          <w:sz w:val="24"/>
          <w:szCs w:val="24"/>
        </w:rPr>
        <w:t>(2013), how poverty impacts a child’s achievements and improving standards in literacy and numeracy were of paramount concern to the</w:t>
      </w:r>
      <w:r w:rsidR="0089759C">
        <w:rPr>
          <w:rStyle w:val="Emphasis"/>
          <w:rFonts w:ascii="Times New Roman" w:hAnsi="Times New Roman" w:cs="Times New Roman"/>
          <w:i w:val="0"/>
          <w:iCs w:val="0"/>
          <w:sz w:val="24"/>
          <w:szCs w:val="24"/>
        </w:rPr>
        <w:t>m</w:t>
      </w:r>
      <w:r w:rsidR="00684A58">
        <w:rPr>
          <w:rStyle w:val="Emphasis"/>
          <w:rFonts w:ascii="Times New Roman" w:hAnsi="Times New Roman" w:cs="Times New Roman"/>
          <w:i w:val="0"/>
          <w:iCs w:val="0"/>
          <w:sz w:val="24"/>
          <w:szCs w:val="24"/>
        </w:rPr>
        <w:t xml:space="preserve">.  The area of Mathematical development in the Foundation Phase Framework has integrated the numeracy element of the National Literacy and Numeracy Framework through planning, </w:t>
      </w:r>
      <w:proofErr w:type="gramStart"/>
      <w:r w:rsidR="00684A58">
        <w:rPr>
          <w:rStyle w:val="Emphasis"/>
          <w:rFonts w:ascii="Times New Roman" w:hAnsi="Times New Roman" w:cs="Times New Roman"/>
          <w:i w:val="0"/>
          <w:iCs w:val="0"/>
          <w:sz w:val="24"/>
          <w:szCs w:val="24"/>
        </w:rPr>
        <w:t>teaching</w:t>
      </w:r>
      <w:proofErr w:type="gramEnd"/>
      <w:r w:rsidR="00684A58">
        <w:rPr>
          <w:rStyle w:val="Emphasis"/>
          <w:rFonts w:ascii="Times New Roman" w:hAnsi="Times New Roman" w:cs="Times New Roman"/>
          <w:i w:val="0"/>
          <w:iCs w:val="0"/>
          <w:sz w:val="24"/>
          <w:szCs w:val="24"/>
        </w:rPr>
        <w:t xml:space="preserve"> and learning</w:t>
      </w:r>
      <w:r w:rsidR="0084447D">
        <w:rPr>
          <w:rStyle w:val="Emphasis"/>
          <w:rFonts w:ascii="Times New Roman" w:hAnsi="Times New Roman" w:cs="Times New Roman"/>
          <w:i w:val="0"/>
          <w:iCs w:val="0"/>
          <w:sz w:val="24"/>
          <w:szCs w:val="24"/>
        </w:rPr>
        <w:t xml:space="preserve"> and practitioners are encouraged to engage this framework into the curriculum.   The activity incorporates the key </w:t>
      </w:r>
      <w:r w:rsidR="00A14307">
        <w:rPr>
          <w:rStyle w:val="Emphasis"/>
          <w:rFonts w:ascii="Times New Roman" w:hAnsi="Times New Roman" w:cs="Times New Roman"/>
          <w:i w:val="0"/>
          <w:iCs w:val="0"/>
          <w:sz w:val="24"/>
          <w:szCs w:val="24"/>
        </w:rPr>
        <w:t>strategies</w:t>
      </w:r>
      <w:r w:rsidR="0084447D">
        <w:rPr>
          <w:rStyle w:val="Emphasis"/>
          <w:rFonts w:ascii="Times New Roman" w:hAnsi="Times New Roman" w:cs="Times New Roman"/>
          <w:i w:val="0"/>
          <w:iCs w:val="0"/>
          <w:sz w:val="24"/>
          <w:szCs w:val="24"/>
        </w:rPr>
        <w:t xml:space="preserve"> of the numeracy element of the framework </w:t>
      </w:r>
      <w:proofErr w:type="gramStart"/>
      <w:r w:rsidR="0084447D">
        <w:rPr>
          <w:rStyle w:val="Emphasis"/>
          <w:rFonts w:ascii="Times New Roman" w:hAnsi="Times New Roman" w:cs="Times New Roman"/>
          <w:i w:val="0"/>
          <w:iCs w:val="0"/>
          <w:sz w:val="24"/>
          <w:szCs w:val="24"/>
        </w:rPr>
        <w:t>through the use of</w:t>
      </w:r>
      <w:proofErr w:type="gramEnd"/>
      <w:r w:rsidR="0084447D">
        <w:rPr>
          <w:rStyle w:val="Emphasis"/>
          <w:rFonts w:ascii="Times New Roman" w:hAnsi="Times New Roman" w:cs="Times New Roman"/>
          <w:i w:val="0"/>
          <w:iCs w:val="0"/>
          <w:sz w:val="24"/>
          <w:szCs w:val="24"/>
        </w:rPr>
        <w:t xml:space="preserve"> number skills and the development of numerical reasoning skills.  The mathematical activity encourages the child to develop problem solving skills </w:t>
      </w:r>
      <w:r w:rsidR="003A01EC">
        <w:rPr>
          <w:rStyle w:val="Emphasis"/>
          <w:rFonts w:ascii="Times New Roman" w:hAnsi="Times New Roman" w:cs="Times New Roman"/>
          <w:i w:val="0"/>
          <w:iCs w:val="0"/>
          <w:sz w:val="24"/>
          <w:szCs w:val="24"/>
        </w:rPr>
        <w:t>as well as learning through discovery as outlined by Bruner (1967 cited in Coffey, no date)</w:t>
      </w:r>
      <w:r w:rsidR="00A14307">
        <w:rPr>
          <w:rStyle w:val="Emphasis"/>
          <w:rFonts w:ascii="Times New Roman" w:hAnsi="Times New Roman" w:cs="Times New Roman"/>
          <w:i w:val="0"/>
          <w:iCs w:val="0"/>
          <w:sz w:val="24"/>
          <w:szCs w:val="24"/>
        </w:rPr>
        <w:t xml:space="preserve"> and in doing so will develop the child’s counting and ordering skills.</w:t>
      </w:r>
    </w:p>
    <w:bookmarkEnd w:id="0"/>
    <w:p w14:paraId="128EC1C7" w14:textId="064AB5D8" w:rsidR="003A1BE5" w:rsidRDefault="002A2C53" w:rsidP="002A2C53">
      <w:pPr>
        <w:rPr>
          <w:rFonts w:ascii="Times New Roman" w:hAnsi="Times New Roman" w:cs="Times New Roman"/>
          <w:sz w:val="24"/>
          <w:szCs w:val="24"/>
        </w:rPr>
      </w:pPr>
      <w:r>
        <w:rPr>
          <w:rFonts w:ascii="Times New Roman" w:hAnsi="Times New Roman" w:cs="Times New Roman"/>
          <w:sz w:val="24"/>
          <w:szCs w:val="24"/>
        </w:rPr>
        <w:t xml:space="preserve">Furthermore, Dewey (no date cited in Mooney, 2013) defines that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an activity to be classed as educational it should meet particular standards. It should be an activity that engages the child and </w:t>
      </w:r>
      <w:proofErr w:type="spellStart"/>
      <w:r>
        <w:rPr>
          <w:rFonts w:ascii="Times New Roman" w:hAnsi="Times New Roman" w:cs="Times New Roman"/>
          <w:sz w:val="24"/>
          <w:szCs w:val="24"/>
        </w:rPr>
        <w:t>utili</w:t>
      </w:r>
      <w:r w:rsidR="00074828">
        <w:rPr>
          <w:rFonts w:ascii="Times New Roman" w:hAnsi="Times New Roman" w:cs="Times New Roman"/>
          <w:sz w:val="24"/>
          <w:szCs w:val="24"/>
        </w:rPr>
        <w:t>s</w:t>
      </w:r>
      <w:r>
        <w:rPr>
          <w:rFonts w:ascii="Times New Roman" w:hAnsi="Times New Roman" w:cs="Times New Roman"/>
          <w:sz w:val="24"/>
          <w:szCs w:val="24"/>
        </w:rPr>
        <w:t>es</w:t>
      </w:r>
      <w:proofErr w:type="spellEnd"/>
      <w:r>
        <w:rPr>
          <w:rFonts w:ascii="Times New Roman" w:hAnsi="Times New Roman" w:cs="Times New Roman"/>
          <w:sz w:val="24"/>
          <w:szCs w:val="24"/>
        </w:rPr>
        <w:t xml:space="preserve"> </w:t>
      </w:r>
      <w:r w:rsidR="003513A1">
        <w:rPr>
          <w:rFonts w:ascii="Times New Roman" w:hAnsi="Times New Roman" w:cs="Times New Roman"/>
          <w:sz w:val="24"/>
          <w:szCs w:val="24"/>
        </w:rPr>
        <w:t>prior knowledge</w:t>
      </w:r>
      <w:r w:rsidR="00074828">
        <w:rPr>
          <w:rFonts w:ascii="Times New Roman" w:hAnsi="Times New Roman" w:cs="Times New Roman"/>
          <w:sz w:val="24"/>
          <w:szCs w:val="24"/>
        </w:rPr>
        <w:t xml:space="preserve">.  Prior to this activity the child will have already had the opportunity to complete counting and ordering activities.  It should provide confirmation of the child’s mathematical development.  The activity will allow for the child to develop new skills and talents and increase their awareness </w:t>
      </w:r>
      <w:r w:rsidR="0053683F">
        <w:rPr>
          <w:rFonts w:ascii="Times New Roman" w:hAnsi="Times New Roman" w:cs="Times New Roman"/>
          <w:sz w:val="24"/>
          <w:szCs w:val="24"/>
        </w:rPr>
        <w:t xml:space="preserve">of the world around them.  The location of this activity will meet with these standards since they will be outdoors discovering </w:t>
      </w:r>
      <w:r w:rsidR="0018215B">
        <w:rPr>
          <w:rFonts w:ascii="Times New Roman" w:hAnsi="Times New Roman" w:cs="Times New Roman"/>
          <w:sz w:val="24"/>
          <w:szCs w:val="24"/>
        </w:rPr>
        <w:t xml:space="preserve">in </w:t>
      </w:r>
      <w:r w:rsidR="0053683F">
        <w:rPr>
          <w:rFonts w:ascii="Times New Roman" w:hAnsi="Times New Roman" w:cs="Times New Roman"/>
          <w:sz w:val="24"/>
          <w:szCs w:val="24"/>
        </w:rPr>
        <w:t xml:space="preserve">nature and it will enable them to build upon their </w:t>
      </w:r>
      <w:proofErr w:type="gramStart"/>
      <w:r w:rsidR="0053683F">
        <w:rPr>
          <w:rFonts w:ascii="Times New Roman" w:hAnsi="Times New Roman" w:cs="Times New Roman"/>
          <w:sz w:val="24"/>
          <w:szCs w:val="24"/>
        </w:rPr>
        <w:t>risk</w:t>
      </w:r>
      <w:r w:rsidR="00E216EB">
        <w:rPr>
          <w:rFonts w:ascii="Times New Roman" w:hAnsi="Times New Roman" w:cs="Times New Roman"/>
          <w:sz w:val="24"/>
          <w:szCs w:val="24"/>
        </w:rPr>
        <w:t xml:space="preserve"> </w:t>
      </w:r>
      <w:r w:rsidR="0053683F">
        <w:rPr>
          <w:rFonts w:ascii="Times New Roman" w:hAnsi="Times New Roman" w:cs="Times New Roman"/>
          <w:sz w:val="24"/>
          <w:szCs w:val="24"/>
        </w:rPr>
        <w:t>taking</w:t>
      </w:r>
      <w:proofErr w:type="gramEnd"/>
      <w:r w:rsidR="0053683F">
        <w:rPr>
          <w:rFonts w:ascii="Times New Roman" w:hAnsi="Times New Roman" w:cs="Times New Roman"/>
          <w:sz w:val="24"/>
          <w:szCs w:val="24"/>
        </w:rPr>
        <w:t xml:space="preserve"> skills whilst collecting resources</w:t>
      </w:r>
      <w:r w:rsidR="006758E5">
        <w:rPr>
          <w:rFonts w:ascii="Times New Roman" w:hAnsi="Times New Roman" w:cs="Times New Roman"/>
          <w:sz w:val="24"/>
          <w:szCs w:val="24"/>
        </w:rPr>
        <w:t xml:space="preserve">.  The children undertaking this mathematical activity are four years old and therefore </w:t>
      </w:r>
      <w:proofErr w:type="spellStart"/>
      <w:r w:rsidR="006758E5">
        <w:rPr>
          <w:rFonts w:ascii="Times New Roman" w:hAnsi="Times New Roman" w:cs="Times New Roman"/>
          <w:sz w:val="24"/>
          <w:szCs w:val="24"/>
        </w:rPr>
        <w:t>categorised</w:t>
      </w:r>
      <w:proofErr w:type="spellEnd"/>
      <w:r w:rsidR="006758E5">
        <w:rPr>
          <w:rFonts w:ascii="Times New Roman" w:hAnsi="Times New Roman" w:cs="Times New Roman"/>
          <w:sz w:val="24"/>
          <w:szCs w:val="24"/>
        </w:rPr>
        <w:t xml:space="preserve"> as being in</w:t>
      </w:r>
      <w:r w:rsidR="00074828">
        <w:rPr>
          <w:rFonts w:ascii="Times New Roman" w:hAnsi="Times New Roman" w:cs="Times New Roman"/>
          <w:sz w:val="24"/>
          <w:szCs w:val="24"/>
        </w:rPr>
        <w:t xml:space="preserve"> </w:t>
      </w:r>
      <w:r w:rsidR="006758E5">
        <w:rPr>
          <w:rFonts w:ascii="Times New Roman" w:hAnsi="Times New Roman" w:cs="Times New Roman"/>
          <w:sz w:val="24"/>
          <w:szCs w:val="24"/>
        </w:rPr>
        <w:t xml:space="preserve">Piaget’s preoperational stage of cognitive development where familiar experiences are where </w:t>
      </w:r>
      <w:r w:rsidR="006758E5">
        <w:rPr>
          <w:rFonts w:ascii="Times New Roman" w:hAnsi="Times New Roman" w:cs="Times New Roman"/>
          <w:sz w:val="24"/>
          <w:szCs w:val="24"/>
        </w:rPr>
        <w:lastRenderedPageBreak/>
        <w:t xml:space="preserve">their perceptions are </w:t>
      </w:r>
      <w:proofErr w:type="gramStart"/>
      <w:r w:rsidR="005F5FD2">
        <w:rPr>
          <w:rFonts w:ascii="Times New Roman" w:hAnsi="Times New Roman" w:cs="Times New Roman"/>
          <w:sz w:val="24"/>
          <w:szCs w:val="24"/>
        </w:rPr>
        <w:t>focused</w:t>
      </w:r>
      <w:proofErr w:type="gramEnd"/>
      <w:r w:rsidR="005F5FD2">
        <w:rPr>
          <w:rFonts w:ascii="Times New Roman" w:hAnsi="Times New Roman" w:cs="Times New Roman"/>
          <w:sz w:val="24"/>
          <w:szCs w:val="24"/>
        </w:rPr>
        <w:t xml:space="preserve"> and they may possibly not completely comprehend the features of materials and objects.  Therefore, their previous experiences may mean they misinterpret ideas, for example, </w:t>
      </w:r>
      <w:r w:rsidR="0018215B">
        <w:rPr>
          <w:rFonts w:ascii="Times New Roman" w:hAnsi="Times New Roman" w:cs="Times New Roman"/>
          <w:sz w:val="24"/>
          <w:szCs w:val="24"/>
        </w:rPr>
        <w:t xml:space="preserve">a </w:t>
      </w:r>
      <w:r w:rsidR="005F5FD2">
        <w:rPr>
          <w:rFonts w:ascii="Times New Roman" w:hAnsi="Times New Roman" w:cs="Times New Roman"/>
          <w:sz w:val="24"/>
          <w:szCs w:val="24"/>
        </w:rPr>
        <w:t>stick instead of</w:t>
      </w:r>
      <w:r w:rsidR="0018215B">
        <w:rPr>
          <w:rFonts w:ascii="Times New Roman" w:hAnsi="Times New Roman" w:cs="Times New Roman"/>
          <w:sz w:val="24"/>
          <w:szCs w:val="24"/>
        </w:rPr>
        <w:t xml:space="preserve"> a </w:t>
      </w:r>
      <w:r w:rsidR="005F5FD2">
        <w:rPr>
          <w:rFonts w:ascii="Times New Roman" w:hAnsi="Times New Roman" w:cs="Times New Roman"/>
          <w:sz w:val="24"/>
          <w:szCs w:val="24"/>
        </w:rPr>
        <w:t xml:space="preserve">twig (Mooney, 2013).  </w:t>
      </w:r>
      <w:r w:rsidR="005251B6">
        <w:rPr>
          <w:rFonts w:ascii="Times New Roman" w:hAnsi="Times New Roman" w:cs="Times New Roman"/>
          <w:sz w:val="24"/>
          <w:szCs w:val="24"/>
        </w:rPr>
        <w:t>Nevertheless</w:t>
      </w:r>
      <w:r w:rsidR="005F5FD2">
        <w:rPr>
          <w:rFonts w:ascii="Times New Roman" w:hAnsi="Times New Roman" w:cs="Times New Roman"/>
          <w:sz w:val="24"/>
          <w:szCs w:val="24"/>
        </w:rPr>
        <w:t xml:space="preserve">, Vygotsky’s zone of proximal </w:t>
      </w:r>
      <w:r w:rsidR="005251B6">
        <w:rPr>
          <w:rFonts w:ascii="Times New Roman" w:hAnsi="Times New Roman" w:cs="Times New Roman"/>
          <w:sz w:val="24"/>
          <w:szCs w:val="24"/>
        </w:rPr>
        <w:t>development which</w:t>
      </w:r>
      <w:r w:rsidR="005F5FD2">
        <w:rPr>
          <w:rFonts w:ascii="Times New Roman" w:hAnsi="Times New Roman" w:cs="Times New Roman"/>
          <w:sz w:val="24"/>
          <w:szCs w:val="24"/>
        </w:rPr>
        <w:t xml:space="preserve"> </w:t>
      </w:r>
      <w:r w:rsidR="005251B6">
        <w:rPr>
          <w:rFonts w:ascii="Times New Roman" w:hAnsi="Times New Roman" w:cs="Times New Roman"/>
          <w:sz w:val="24"/>
          <w:szCs w:val="24"/>
        </w:rPr>
        <w:t xml:space="preserve">refers to the difference between a child having the ability to undertake a task independently compared with the child completing a task with support proves that a child can </w:t>
      </w:r>
      <w:r w:rsidR="003513A1">
        <w:rPr>
          <w:rFonts w:ascii="Times New Roman" w:hAnsi="Times New Roman" w:cs="Times New Roman"/>
          <w:sz w:val="24"/>
          <w:szCs w:val="24"/>
        </w:rPr>
        <w:t>learn new concepts through interaction with a peer or an adult (Mooney, 2013).</w:t>
      </w:r>
    </w:p>
    <w:p w14:paraId="404BE176" w14:textId="3A154136" w:rsidR="003A1BE5" w:rsidRDefault="003A1BE5" w:rsidP="00ED401F">
      <w:pPr>
        <w:jc w:val="center"/>
        <w:rPr>
          <w:rFonts w:ascii="Times New Roman" w:hAnsi="Times New Roman" w:cs="Times New Roman"/>
          <w:sz w:val="24"/>
          <w:szCs w:val="24"/>
        </w:rPr>
      </w:pPr>
    </w:p>
    <w:p w14:paraId="5C738A2F" w14:textId="5789178C" w:rsidR="003A1BE5" w:rsidRDefault="003A1BE5" w:rsidP="00ED401F">
      <w:pPr>
        <w:jc w:val="center"/>
        <w:rPr>
          <w:rFonts w:ascii="Times New Roman" w:hAnsi="Times New Roman" w:cs="Times New Roman"/>
          <w:sz w:val="24"/>
          <w:szCs w:val="24"/>
        </w:rPr>
      </w:pPr>
    </w:p>
    <w:p w14:paraId="415933F8" w14:textId="162B9055" w:rsidR="003A1BE5" w:rsidRDefault="003A1BE5" w:rsidP="00ED401F">
      <w:pPr>
        <w:jc w:val="center"/>
        <w:rPr>
          <w:rFonts w:ascii="Times New Roman" w:hAnsi="Times New Roman" w:cs="Times New Roman"/>
          <w:sz w:val="24"/>
          <w:szCs w:val="24"/>
        </w:rPr>
      </w:pPr>
    </w:p>
    <w:bookmarkEnd w:id="1"/>
    <w:p w14:paraId="204CBB30" w14:textId="3AB5DDA8" w:rsidR="003A1BE5" w:rsidRDefault="003A1BE5" w:rsidP="00ED401F">
      <w:pPr>
        <w:jc w:val="center"/>
        <w:rPr>
          <w:rFonts w:ascii="Times New Roman" w:hAnsi="Times New Roman" w:cs="Times New Roman"/>
          <w:sz w:val="24"/>
          <w:szCs w:val="24"/>
        </w:rPr>
      </w:pPr>
    </w:p>
    <w:p w14:paraId="6491605D" w14:textId="7BD8D4CB" w:rsidR="003A1BE5" w:rsidRDefault="003A1BE5" w:rsidP="000C5CEF">
      <w:pPr>
        <w:rPr>
          <w:rFonts w:ascii="Times New Roman" w:hAnsi="Times New Roman" w:cs="Times New Roman"/>
          <w:sz w:val="24"/>
          <w:szCs w:val="24"/>
        </w:rPr>
      </w:pPr>
    </w:p>
    <w:p w14:paraId="48686DB3" w14:textId="694552E7" w:rsidR="000C5CEF" w:rsidRDefault="000C5CEF" w:rsidP="000C5CEF">
      <w:pPr>
        <w:rPr>
          <w:rFonts w:ascii="Times New Roman" w:hAnsi="Times New Roman" w:cs="Times New Roman"/>
          <w:sz w:val="24"/>
          <w:szCs w:val="24"/>
        </w:rPr>
      </w:pPr>
    </w:p>
    <w:p w14:paraId="1093DFB6" w14:textId="77777777" w:rsidR="00E7066A" w:rsidRDefault="00E7066A" w:rsidP="000C5CEF">
      <w:pPr>
        <w:rPr>
          <w:rFonts w:ascii="Times New Roman" w:hAnsi="Times New Roman" w:cs="Times New Roman"/>
          <w:b/>
          <w:bCs/>
          <w:sz w:val="24"/>
          <w:szCs w:val="24"/>
          <w:u w:val="single"/>
        </w:rPr>
      </w:pPr>
    </w:p>
    <w:p w14:paraId="7AE2E7CA" w14:textId="77777777" w:rsidR="00E7066A" w:rsidRDefault="00E7066A" w:rsidP="000C5CEF">
      <w:pPr>
        <w:rPr>
          <w:rFonts w:ascii="Times New Roman" w:hAnsi="Times New Roman" w:cs="Times New Roman"/>
          <w:b/>
          <w:bCs/>
          <w:sz w:val="24"/>
          <w:szCs w:val="24"/>
          <w:u w:val="single"/>
        </w:rPr>
      </w:pPr>
    </w:p>
    <w:p w14:paraId="3EC06857" w14:textId="77777777" w:rsidR="00E7066A" w:rsidRDefault="00E7066A" w:rsidP="000C5CEF">
      <w:pPr>
        <w:rPr>
          <w:rFonts w:ascii="Times New Roman" w:hAnsi="Times New Roman" w:cs="Times New Roman"/>
          <w:b/>
          <w:bCs/>
          <w:sz w:val="24"/>
          <w:szCs w:val="24"/>
          <w:u w:val="single"/>
        </w:rPr>
      </w:pPr>
    </w:p>
    <w:p w14:paraId="370AEF53" w14:textId="77777777" w:rsidR="00E7066A" w:rsidRDefault="00E7066A" w:rsidP="000C5CEF">
      <w:pPr>
        <w:rPr>
          <w:rFonts w:ascii="Times New Roman" w:hAnsi="Times New Roman" w:cs="Times New Roman"/>
          <w:b/>
          <w:bCs/>
          <w:sz w:val="24"/>
          <w:szCs w:val="24"/>
          <w:u w:val="single"/>
        </w:rPr>
      </w:pPr>
    </w:p>
    <w:p w14:paraId="4FBF8841" w14:textId="77777777" w:rsidR="00E7066A" w:rsidRDefault="00E7066A" w:rsidP="000C5CEF">
      <w:pPr>
        <w:rPr>
          <w:rFonts w:ascii="Times New Roman" w:hAnsi="Times New Roman" w:cs="Times New Roman"/>
          <w:b/>
          <w:bCs/>
          <w:sz w:val="24"/>
          <w:szCs w:val="24"/>
          <w:u w:val="single"/>
        </w:rPr>
      </w:pPr>
    </w:p>
    <w:p w14:paraId="4B08057C" w14:textId="77777777" w:rsidR="00E7066A" w:rsidRDefault="00E7066A" w:rsidP="000C5CEF">
      <w:pPr>
        <w:rPr>
          <w:rFonts w:ascii="Times New Roman" w:hAnsi="Times New Roman" w:cs="Times New Roman"/>
          <w:b/>
          <w:bCs/>
          <w:sz w:val="24"/>
          <w:szCs w:val="24"/>
          <w:u w:val="single"/>
        </w:rPr>
      </w:pPr>
    </w:p>
    <w:p w14:paraId="2D94EB0A" w14:textId="77777777" w:rsidR="00E7066A" w:rsidRDefault="00E7066A" w:rsidP="000C5CEF">
      <w:pPr>
        <w:rPr>
          <w:rFonts w:ascii="Times New Roman" w:hAnsi="Times New Roman" w:cs="Times New Roman"/>
          <w:b/>
          <w:bCs/>
          <w:sz w:val="24"/>
          <w:szCs w:val="24"/>
          <w:u w:val="single"/>
        </w:rPr>
      </w:pPr>
    </w:p>
    <w:p w14:paraId="2183A54B" w14:textId="77777777" w:rsidR="00E7066A" w:rsidRDefault="00E7066A" w:rsidP="000C5CEF">
      <w:pPr>
        <w:rPr>
          <w:rFonts w:ascii="Times New Roman" w:hAnsi="Times New Roman" w:cs="Times New Roman"/>
          <w:b/>
          <w:bCs/>
          <w:sz w:val="24"/>
          <w:szCs w:val="24"/>
          <w:u w:val="single"/>
        </w:rPr>
      </w:pPr>
    </w:p>
    <w:p w14:paraId="20D2B7E7" w14:textId="77777777" w:rsidR="00E7066A" w:rsidRDefault="00E7066A" w:rsidP="000C5CEF">
      <w:pPr>
        <w:rPr>
          <w:rFonts w:ascii="Times New Roman" w:hAnsi="Times New Roman" w:cs="Times New Roman"/>
          <w:b/>
          <w:bCs/>
          <w:sz w:val="24"/>
          <w:szCs w:val="24"/>
          <w:u w:val="single"/>
        </w:rPr>
      </w:pPr>
    </w:p>
    <w:p w14:paraId="61A56770" w14:textId="77777777" w:rsidR="00E7066A" w:rsidRDefault="00E7066A" w:rsidP="000C5CEF">
      <w:pPr>
        <w:rPr>
          <w:rFonts w:ascii="Times New Roman" w:hAnsi="Times New Roman" w:cs="Times New Roman"/>
          <w:b/>
          <w:bCs/>
          <w:sz w:val="24"/>
          <w:szCs w:val="24"/>
          <w:u w:val="single"/>
        </w:rPr>
      </w:pPr>
    </w:p>
    <w:p w14:paraId="7F29BF8F" w14:textId="77777777" w:rsidR="00E7066A" w:rsidRDefault="00E7066A" w:rsidP="000C5CEF">
      <w:pPr>
        <w:rPr>
          <w:rFonts w:ascii="Times New Roman" w:hAnsi="Times New Roman" w:cs="Times New Roman"/>
          <w:b/>
          <w:bCs/>
          <w:sz w:val="24"/>
          <w:szCs w:val="24"/>
          <w:u w:val="single"/>
        </w:rPr>
      </w:pPr>
    </w:p>
    <w:p w14:paraId="3F6A630E" w14:textId="77777777" w:rsidR="00E7066A" w:rsidRDefault="00E7066A" w:rsidP="000C5CEF">
      <w:pPr>
        <w:rPr>
          <w:rFonts w:ascii="Times New Roman" w:hAnsi="Times New Roman" w:cs="Times New Roman"/>
          <w:b/>
          <w:bCs/>
          <w:sz w:val="24"/>
          <w:szCs w:val="24"/>
          <w:u w:val="single"/>
        </w:rPr>
      </w:pPr>
    </w:p>
    <w:p w14:paraId="57999841" w14:textId="77777777" w:rsidR="00E7066A" w:rsidRDefault="00E7066A" w:rsidP="000C5CEF">
      <w:pPr>
        <w:rPr>
          <w:rFonts w:ascii="Times New Roman" w:hAnsi="Times New Roman" w:cs="Times New Roman"/>
          <w:b/>
          <w:bCs/>
          <w:sz w:val="24"/>
          <w:szCs w:val="24"/>
          <w:u w:val="single"/>
        </w:rPr>
      </w:pPr>
    </w:p>
    <w:p w14:paraId="61E80431" w14:textId="77777777" w:rsidR="00E7066A" w:rsidRDefault="00E7066A" w:rsidP="000C5CEF">
      <w:pPr>
        <w:rPr>
          <w:rFonts w:ascii="Times New Roman" w:hAnsi="Times New Roman" w:cs="Times New Roman"/>
          <w:b/>
          <w:bCs/>
          <w:sz w:val="24"/>
          <w:szCs w:val="24"/>
          <w:u w:val="single"/>
        </w:rPr>
      </w:pPr>
    </w:p>
    <w:p w14:paraId="238A50D2" w14:textId="192522C4" w:rsidR="000C5CEF" w:rsidRDefault="000C5CEF" w:rsidP="000C5CEF">
      <w:pPr>
        <w:rPr>
          <w:rFonts w:ascii="Times New Roman" w:hAnsi="Times New Roman" w:cs="Times New Roman"/>
          <w:sz w:val="24"/>
          <w:szCs w:val="24"/>
        </w:rPr>
      </w:pPr>
      <w:r>
        <w:rPr>
          <w:rFonts w:ascii="Times New Roman" w:hAnsi="Times New Roman" w:cs="Times New Roman"/>
          <w:b/>
          <w:bCs/>
          <w:sz w:val="24"/>
          <w:szCs w:val="24"/>
          <w:u w:val="single"/>
        </w:rPr>
        <w:lastRenderedPageBreak/>
        <w:t>Discussion</w:t>
      </w:r>
    </w:p>
    <w:p w14:paraId="0121EF44" w14:textId="57181A26" w:rsidR="000C5CEF" w:rsidRDefault="000C5CEF" w:rsidP="000C5CEF">
      <w:pPr>
        <w:rPr>
          <w:rFonts w:ascii="Times New Roman" w:hAnsi="Times New Roman" w:cs="Times New Roman"/>
          <w:sz w:val="24"/>
          <w:szCs w:val="24"/>
        </w:rPr>
      </w:pPr>
      <w:r>
        <w:rPr>
          <w:rFonts w:ascii="Times New Roman" w:hAnsi="Times New Roman" w:cs="Times New Roman"/>
          <w:sz w:val="24"/>
          <w:szCs w:val="24"/>
        </w:rPr>
        <w:t>The importance of a</w:t>
      </w:r>
      <w:r w:rsidR="00CC174E">
        <w:rPr>
          <w:rFonts w:ascii="Times New Roman" w:hAnsi="Times New Roman" w:cs="Times New Roman"/>
          <w:sz w:val="24"/>
          <w:szCs w:val="24"/>
        </w:rPr>
        <w:t xml:space="preserve">n inspiring and quality mathematical education is essential for the potential learning of mathematics as outlined by the National Association for the Education of Young Children (NAEYC 2002 cited in Fox, 2007) and the National Council for Teachers of Mathematics (NCTM cited in Fox, 2007).  It provides a powerful </w:t>
      </w:r>
      <w:r w:rsidR="00A14D33">
        <w:rPr>
          <w:rFonts w:ascii="Times New Roman" w:hAnsi="Times New Roman" w:cs="Times New Roman"/>
          <w:sz w:val="24"/>
          <w:szCs w:val="24"/>
        </w:rPr>
        <w:t>mathematical foundation for the young child at the beginning of their learning journey.</w:t>
      </w:r>
    </w:p>
    <w:p w14:paraId="52AFF626" w14:textId="130BCF26" w:rsidR="00F03186" w:rsidRDefault="00F03186" w:rsidP="000C5CEF">
      <w:pPr>
        <w:rPr>
          <w:rFonts w:ascii="Times New Roman" w:hAnsi="Times New Roman" w:cs="Times New Roman"/>
          <w:sz w:val="24"/>
          <w:szCs w:val="24"/>
        </w:rPr>
      </w:pPr>
      <w:r>
        <w:rPr>
          <w:rFonts w:ascii="Times New Roman" w:hAnsi="Times New Roman" w:cs="Times New Roman"/>
          <w:sz w:val="24"/>
          <w:szCs w:val="24"/>
        </w:rPr>
        <w:t xml:space="preserve">The </w:t>
      </w:r>
      <w:r w:rsidR="008857B9">
        <w:rPr>
          <w:rFonts w:ascii="Times New Roman" w:hAnsi="Times New Roman" w:cs="Times New Roman"/>
          <w:sz w:val="24"/>
          <w:szCs w:val="24"/>
        </w:rPr>
        <w:t>National Literacy</w:t>
      </w:r>
      <w:r w:rsidR="0018215B">
        <w:rPr>
          <w:rFonts w:ascii="Times New Roman" w:hAnsi="Times New Roman" w:cs="Times New Roman"/>
          <w:sz w:val="24"/>
          <w:szCs w:val="24"/>
        </w:rPr>
        <w:t xml:space="preserve"> and Numeracy</w:t>
      </w:r>
      <w:r>
        <w:rPr>
          <w:rFonts w:ascii="Times New Roman" w:hAnsi="Times New Roman" w:cs="Times New Roman"/>
          <w:sz w:val="24"/>
          <w:szCs w:val="24"/>
        </w:rPr>
        <w:t xml:space="preserve"> Framework (201</w:t>
      </w:r>
      <w:r w:rsidR="008857B9">
        <w:rPr>
          <w:rFonts w:ascii="Times New Roman" w:hAnsi="Times New Roman" w:cs="Times New Roman"/>
          <w:sz w:val="24"/>
          <w:szCs w:val="24"/>
        </w:rPr>
        <w:t>3</w:t>
      </w:r>
      <w:r>
        <w:rPr>
          <w:rFonts w:ascii="Times New Roman" w:hAnsi="Times New Roman" w:cs="Times New Roman"/>
          <w:sz w:val="24"/>
          <w:szCs w:val="24"/>
        </w:rPr>
        <w:t xml:space="preserve">) clearly outlines that the development of a child’s mathematical skills, knowledge and understanding requires </w:t>
      </w:r>
      <w:r w:rsidR="00AB750C">
        <w:rPr>
          <w:rFonts w:ascii="Times New Roman" w:hAnsi="Times New Roman" w:cs="Times New Roman"/>
          <w:sz w:val="24"/>
          <w:szCs w:val="24"/>
        </w:rPr>
        <w:t xml:space="preserve">a </w:t>
      </w:r>
      <w:r>
        <w:rPr>
          <w:rFonts w:ascii="Times New Roman" w:hAnsi="Times New Roman" w:cs="Times New Roman"/>
          <w:sz w:val="24"/>
          <w:szCs w:val="24"/>
        </w:rPr>
        <w:t>provision that is both continuous and enhanced in both indoor and outdoor learning environments</w:t>
      </w:r>
      <w:r w:rsidR="008857B9">
        <w:rPr>
          <w:rFonts w:ascii="Times New Roman" w:hAnsi="Times New Roman" w:cs="Times New Roman"/>
          <w:sz w:val="24"/>
          <w:szCs w:val="24"/>
        </w:rPr>
        <w:t xml:space="preserve"> and should be integrated into the curriculum</w:t>
      </w:r>
      <w:r w:rsidR="0018215B">
        <w:rPr>
          <w:rFonts w:ascii="Times New Roman" w:hAnsi="Times New Roman" w:cs="Times New Roman"/>
          <w:sz w:val="24"/>
          <w:szCs w:val="24"/>
        </w:rPr>
        <w:t xml:space="preserve"> at every opportunity</w:t>
      </w:r>
      <w:r>
        <w:rPr>
          <w:rFonts w:ascii="Times New Roman" w:hAnsi="Times New Roman" w:cs="Times New Roman"/>
          <w:sz w:val="24"/>
          <w:szCs w:val="24"/>
        </w:rPr>
        <w:t xml:space="preserve">.  This environment should provide opportunities for the child to develop the language of mathematics through </w:t>
      </w:r>
      <w:r w:rsidR="0018215B">
        <w:rPr>
          <w:rFonts w:ascii="Times New Roman" w:hAnsi="Times New Roman" w:cs="Times New Roman"/>
          <w:sz w:val="24"/>
          <w:szCs w:val="24"/>
        </w:rPr>
        <w:t xml:space="preserve">the </w:t>
      </w:r>
      <w:r>
        <w:rPr>
          <w:rFonts w:ascii="Times New Roman" w:hAnsi="Times New Roman" w:cs="Times New Roman"/>
          <w:sz w:val="24"/>
          <w:szCs w:val="24"/>
        </w:rPr>
        <w:t xml:space="preserve">investigation of mathematical concepts.  </w:t>
      </w:r>
      <w:r w:rsidR="008857B9">
        <w:rPr>
          <w:rFonts w:ascii="Times New Roman" w:hAnsi="Times New Roman" w:cs="Times New Roman"/>
          <w:sz w:val="24"/>
          <w:szCs w:val="24"/>
        </w:rPr>
        <w:t xml:space="preserve">The planning undertaken by practitioners </w:t>
      </w:r>
      <w:r w:rsidR="0018215B">
        <w:rPr>
          <w:rFonts w:ascii="Times New Roman" w:hAnsi="Times New Roman" w:cs="Times New Roman"/>
          <w:sz w:val="24"/>
          <w:szCs w:val="24"/>
        </w:rPr>
        <w:t xml:space="preserve">should </w:t>
      </w:r>
      <w:r w:rsidR="008857B9">
        <w:rPr>
          <w:rFonts w:ascii="Times New Roman" w:hAnsi="Times New Roman" w:cs="Times New Roman"/>
          <w:sz w:val="24"/>
          <w:szCs w:val="24"/>
        </w:rPr>
        <w:t xml:space="preserve">include continuous and enhanced </w:t>
      </w:r>
      <w:r w:rsidR="0080693C">
        <w:rPr>
          <w:rFonts w:ascii="Times New Roman" w:hAnsi="Times New Roman" w:cs="Times New Roman"/>
          <w:sz w:val="24"/>
          <w:szCs w:val="24"/>
        </w:rPr>
        <w:t xml:space="preserve">provision </w:t>
      </w:r>
      <w:r w:rsidR="008857B9">
        <w:rPr>
          <w:rFonts w:ascii="Times New Roman" w:hAnsi="Times New Roman" w:cs="Times New Roman"/>
          <w:sz w:val="24"/>
          <w:szCs w:val="24"/>
        </w:rPr>
        <w:t xml:space="preserve">that provides an opportunity to </w:t>
      </w:r>
      <w:r w:rsidR="0080693C">
        <w:rPr>
          <w:rFonts w:ascii="Times New Roman" w:hAnsi="Times New Roman" w:cs="Times New Roman"/>
          <w:sz w:val="24"/>
          <w:szCs w:val="24"/>
        </w:rPr>
        <w:t xml:space="preserve">enrich </w:t>
      </w:r>
      <w:r w:rsidR="0018215B">
        <w:rPr>
          <w:rFonts w:ascii="Times New Roman" w:hAnsi="Times New Roman" w:cs="Times New Roman"/>
          <w:sz w:val="24"/>
          <w:szCs w:val="24"/>
        </w:rPr>
        <w:t>learning</w:t>
      </w:r>
      <w:r w:rsidR="008857B9">
        <w:rPr>
          <w:rFonts w:ascii="Times New Roman" w:hAnsi="Times New Roman" w:cs="Times New Roman"/>
          <w:sz w:val="24"/>
          <w:szCs w:val="24"/>
        </w:rPr>
        <w:t xml:space="preserve"> </w:t>
      </w:r>
      <w:r w:rsidR="0018215B">
        <w:rPr>
          <w:rFonts w:ascii="Times New Roman" w:hAnsi="Times New Roman" w:cs="Times New Roman"/>
          <w:sz w:val="24"/>
          <w:szCs w:val="24"/>
        </w:rPr>
        <w:t xml:space="preserve">  </w:t>
      </w:r>
      <w:r w:rsidR="008857B9">
        <w:rPr>
          <w:rFonts w:ascii="Times New Roman" w:hAnsi="Times New Roman" w:cs="Times New Roman"/>
          <w:sz w:val="24"/>
          <w:szCs w:val="24"/>
        </w:rPr>
        <w:t>Furthermore, t</w:t>
      </w:r>
      <w:r w:rsidR="00AB750C">
        <w:rPr>
          <w:rFonts w:ascii="Times New Roman" w:hAnsi="Times New Roman" w:cs="Times New Roman"/>
          <w:sz w:val="24"/>
          <w:szCs w:val="24"/>
        </w:rPr>
        <w:t>he City and County of Swansea (2008) state that t</w:t>
      </w:r>
      <w:r>
        <w:rPr>
          <w:rFonts w:ascii="Times New Roman" w:hAnsi="Times New Roman" w:cs="Times New Roman"/>
          <w:sz w:val="24"/>
          <w:szCs w:val="24"/>
        </w:rPr>
        <w:t>he child</w:t>
      </w:r>
      <w:r w:rsidR="00AB750C">
        <w:rPr>
          <w:rFonts w:ascii="Times New Roman" w:hAnsi="Times New Roman" w:cs="Times New Roman"/>
          <w:sz w:val="24"/>
          <w:szCs w:val="24"/>
        </w:rPr>
        <w:t xml:space="preserve"> needs to have access to the most appropriate resources that will encourage independent learning</w:t>
      </w:r>
      <w:r w:rsidR="008857B9">
        <w:rPr>
          <w:rFonts w:ascii="Times New Roman" w:hAnsi="Times New Roman" w:cs="Times New Roman"/>
          <w:sz w:val="24"/>
          <w:szCs w:val="24"/>
        </w:rPr>
        <w:t>,</w:t>
      </w:r>
      <w:r w:rsidR="00AB750C">
        <w:rPr>
          <w:rFonts w:ascii="Times New Roman" w:hAnsi="Times New Roman" w:cs="Times New Roman"/>
          <w:sz w:val="24"/>
          <w:szCs w:val="24"/>
        </w:rPr>
        <w:t xml:space="preserve"> enabling the child to increase their mathematical confidence.   </w:t>
      </w:r>
    </w:p>
    <w:p w14:paraId="5AD94CD8" w14:textId="288E7DD3" w:rsidR="003A1BE5" w:rsidRDefault="006D54B0" w:rsidP="00FB4643">
      <w:pPr>
        <w:rPr>
          <w:rFonts w:ascii="Times New Roman" w:hAnsi="Times New Roman" w:cs="Times New Roman"/>
          <w:sz w:val="24"/>
          <w:szCs w:val="24"/>
        </w:rPr>
      </w:pPr>
      <w:r>
        <w:rPr>
          <w:rFonts w:ascii="Times New Roman" w:hAnsi="Times New Roman" w:cs="Times New Roman"/>
          <w:sz w:val="24"/>
          <w:szCs w:val="24"/>
        </w:rPr>
        <w:t>There are r</w:t>
      </w:r>
      <w:r w:rsidR="00FB4643">
        <w:rPr>
          <w:rFonts w:ascii="Times New Roman" w:hAnsi="Times New Roman" w:cs="Times New Roman"/>
          <w:sz w:val="24"/>
          <w:szCs w:val="24"/>
        </w:rPr>
        <w:t>esources in the setting that should be consistently available through continuous provision, for example, sand and water tray</w:t>
      </w:r>
      <w:r w:rsidR="00387C1F">
        <w:rPr>
          <w:rFonts w:ascii="Times New Roman" w:hAnsi="Times New Roman" w:cs="Times New Roman"/>
          <w:sz w:val="24"/>
          <w:szCs w:val="24"/>
        </w:rPr>
        <w:t>s</w:t>
      </w:r>
      <w:r w:rsidR="00FB4643">
        <w:rPr>
          <w:rFonts w:ascii="Times New Roman" w:hAnsi="Times New Roman" w:cs="Times New Roman"/>
          <w:sz w:val="24"/>
          <w:szCs w:val="24"/>
        </w:rPr>
        <w:t>, home corner, math</w:t>
      </w:r>
      <w:r w:rsidR="00235334">
        <w:rPr>
          <w:rFonts w:ascii="Times New Roman" w:hAnsi="Times New Roman" w:cs="Times New Roman"/>
          <w:sz w:val="24"/>
          <w:szCs w:val="24"/>
        </w:rPr>
        <w:t>ematic</w:t>
      </w:r>
      <w:r w:rsidR="00FB4643">
        <w:rPr>
          <w:rFonts w:ascii="Times New Roman" w:hAnsi="Times New Roman" w:cs="Times New Roman"/>
          <w:sz w:val="24"/>
          <w:szCs w:val="24"/>
        </w:rPr>
        <w:t xml:space="preserve">s area, reading area and </w:t>
      </w:r>
      <w:r>
        <w:rPr>
          <w:rFonts w:ascii="Times New Roman" w:hAnsi="Times New Roman" w:cs="Times New Roman"/>
          <w:sz w:val="24"/>
          <w:szCs w:val="24"/>
        </w:rPr>
        <w:t xml:space="preserve">a </w:t>
      </w:r>
      <w:r w:rsidR="00FB4643">
        <w:rPr>
          <w:rFonts w:ascii="Times New Roman" w:hAnsi="Times New Roman" w:cs="Times New Roman"/>
          <w:sz w:val="24"/>
          <w:szCs w:val="24"/>
        </w:rPr>
        <w:t xml:space="preserve">construction area </w:t>
      </w:r>
      <w:r>
        <w:rPr>
          <w:rFonts w:ascii="Times New Roman" w:hAnsi="Times New Roman" w:cs="Times New Roman"/>
          <w:sz w:val="24"/>
          <w:szCs w:val="24"/>
        </w:rPr>
        <w:t xml:space="preserve">which </w:t>
      </w:r>
      <w:r w:rsidR="00FB4643">
        <w:rPr>
          <w:rFonts w:ascii="Times New Roman" w:hAnsi="Times New Roman" w:cs="Times New Roman"/>
          <w:sz w:val="24"/>
          <w:szCs w:val="24"/>
        </w:rPr>
        <w:t xml:space="preserve">will provide opportunities for the child to improve ability in all areas of their development.  This is opposed to the resources that the practitioner adds to the existing </w:t>
      </w:r>
      <w:r w:rsidR="006667EE">
        <w:rPr>
          <w:rFonts w:ascii="Times New Roman" w:hAnsi="Times New Roman" w:cs="Times New Roman"/>
          <w:sz w:val="24"/>
          <w:szCs w:val="24"/>
        </w:rPr>
        <w:t>provision to enhance the learning experience and provide further opportunities for the child to undertake more focused, quality tasks.  The activities used in enhanced provision should be planned in detail by the practitioner and include interaction between adult and child and peer to peer (City and County of Swansea, 2008).</w:t>
      </w:r>
    </w:p>
    <w:p w14:paraId="3BE49380" w14:textId="4B1D53EC" w:rsidR="006667EE" w:rsidRDefault="006667EE" w:rsidP="00FB4643">
      <w:pPr>
        <w:rPr>
          <w:rFonts w:ascii="Times New Roman" w:hAnsi="Times New Roman" w:cs="Times New Roman"/>
          <w:sz w:val="24"/>
          <w:szCs w:val="24"/>
        </w:rPr>
      </w:pPr>
      <w:r>
        <w:rPr>
          <w:rFonts w:ascii="Times New Roman" w:hAnsi="Times New Roman" w:cs="Times New Roman"/>
          <w:sz w:val="24"/>
          <w:szCs w:val="24"/>
        </w:rPr>
        <w:t>According to Gifford</w:t>
      </w:r>
      <w:r w:rsidR="00570459">
        <w:rPr>
          <w:rFonts w:ascii="Times New Roman" w:hAnsi="Times New Roman" w:cs="Times New Roman"/>
          <w:sz w:val="24"/>
          <w:szCs w:val="24"/>
        </w:rPr>
        <w:t xml:space="preserve"> (2005), a mathematically rich environment is one where there is a range of resources available that provide multisensory opportunities which also integrate technological experiences while enabling the use of mathematics in a consistent approach.  There </w:t>
      </w:r>
      <w:r w:rsidR="00DA1B4F">
        <w:rPr>
          <w:rFonts w:ascii="Times New Roman" w:hAnsi="Times New Roman" w:cs="Times New Roman"/>
          <w:sz w:val="24"/>
          <w:szCs w:val="24"/>
        </w:rPr>
        <w:t xml:space="preserve">are </w:t>
      </w:r>
      <w:r w:rsidR="00570459">
        <w:rPr>
          <w:rFonts w:ascii="Times New Roman" w:hAnsi="Times New Roman" w:cs="Times New Roman"/>
          <w:sz w:val="24"/>
          <w:szCs w:val="24"/>
        </w:rPr>
        <w:t xml:space="preserve">a number of </w:t>
      </w:r>
      <w:r w:rsidR="00DA1B4F">
        <w:rPr>
          <w:rFonts w:ascii="Times New Roman" w:hAnsi="Times New Roman" w:cs="Times New Roman"/>
          <w:sz w:val="24"/>
          <w:szCs w:val="24"/>
        </w:rPr>
        <w:t xml:space="preserve">methods in which the resources can be used mathematically, for example, baskets with numbers on </w:t>
      </w:r>
      <w:r w:rsidR="00387C1F">
        <w:rPr>
          <w:rFonts w:ascii="Times New Roman" w:hAnsi="Times New Roman" w:cs="Times New Roman"/>
          <w:sz w:val="24"/>
          <w:szCs w:val="24"/>
        </w:rPr>
        <w:t>which will</w:t>
      </w:r>
      <w:r w:rsidR="00DA1B4F">
        <w:rPr>
          <w:rFonts w:ascii="Times New Roman" w:hAnsi="Times New Roman" w:cs="Times New Roman"/>
          <w:sz w:val="24"/>
          <w:szCs w:val="24"/>
        </w:rPr>
        <w:t xml:space="preserve"> aid </w:t>
      </w:r>
      <w:r w:rsidR="00387C1F">
        <w:rPr>
          <w:rFonts w:ascii="Times New Roman" w:hAnsi="Times New Roman" w:cs="Times New Roman"/>
          <w:sz w:val="24"/>
          <w:szCs w:val="24"/>
        </w:rPr>
        <w:t xml:space="preserve">in </w:t>
      </w:r>
      <w:r w:rsidR="00DA1B4F">
        <w:rPr>
          <w:rFonts w:ascii="Times New Roman" w:hAnsi="Times New Roman" w:cs="Times New Roman"/>
          <w:sz w:val="24"/>
          <w:szCs w:val="24"/>
        </w:rPr>
        <w:t>counting and ordering</w:t>
      </w:r>
      <w:r w:rsidR="00EA1009">
        <w:rPr>
          <w:rFonts w:ascii="Times New Roman" w:hAnsi="Times New Roman" w:cs="Times New Roman"/>
          <w:sz w:val="24"/>
          <w:szCs w:val="24"/>
        </w:rPr>
        <w:t xml:space="preserve"> and </w:t>
      </w:r>
      <w:r w:rsidR="00DA1B4F">
        <w:rPr>
          <w:rFonts w:ascii="Times New Roman" w:hAnsi="Times New Roman" w:cs="Times New Roman"/>
          <w:sz w:val="24"/>
          <w:szCs w:val="24"/>
        </w:rPr>
        <w:t xml:space="preserve">matching two dimensional and </w:t>
      </w:r>
      <w:proofErr w:type="gramStart"/>
      <w:r w:rsidR="00DA1B4F">
        <w:rPr>
          <w:rFonts w:ascii="Times New Roman" w:hAnsi="Times New Roman" w:cs="Times New Roman"/>
          <w:sz w:val="24"/>
          <w:szCs w:val="24"/>
        </w:rPr>
        <w:t>three dimensional</w:t>
      </w:r>
      <w:proofErr w:type="gramEnd"/>
      <w:r w:rsidR="00DA1B4F">
        <w:rPr>
          <w:rFonts w:ascii="Times New Roman" w:hAnsi="Times New Roman" w:cs="Times New Roman"/>
          <w:sz w:val="24"/>
          <w:szCs w:val="24"/>
        </w:rPr>
        <w:t xml:space="preserve"> shapes.  In addition, the opportunity to increase confidence in the use of numbers can be implemented into daily routines, for examples, completing the class register and asking the children to count how many are in class.  Furthermore, Gifford </w:t>
      </w:r>
      <w:r w:rsidR="00DA1B4F">
        <w:rPr>
          <w:rFonts w:ascii="Times New Roman" w:hAnsi="Times New Roman" w:cs="Times New Roman"/>
          <w:sz w:val="24"/>
          <w:szCs w:val="24"/>
        </w:rPr>
        <w:lastRenderedPageBreak/>
        <w:t>(2005) moves on</w:t>
      </w:r>
      <w:r w:rsidR="00EA1009">
        <w:rPr>
          <w:rFonts w:ascii="Times New Roman" w:hAnsi="Times New Roman" w:cs="Times New Roman"/>
          <w:sz w:val="24"/>
          <w:szCs w:val="24"/>
        </w:rPr>
        <w:t xml:space="preserve"> to state that there are crucial resources that should be included in the setting, for example, mathematical displays; clocks; telephones; tills and interactive whiteboards, all of which will enhance the learning environment.</w:t>
      </w:r>
    </w:p>
    <w:p w14:paraId="6401667E" w14:textId="5ABD6100" w:rsidR="00EA1009" w:rsidRDefault="000C3C81" w:rsidP="00FB4643">
      <w:pPr>
        <w:rPr>
          <w:rFonts w:ascii="Times New Roman" w:hAnsi="Times New Roman" w:cs="Times New Roman"/>
          <w:sz w:val="24"/>
          <w:szCs w:val="24"/>
        </w:rPr>
      </w:pPr>
      <w:r>
        <w:rPr>
          <w:rFonts w:ascii="Times New Roman" w:hAnsi="Times New Roman" w:cs="Times New Roman"/>
          <w:sz w:val="24"/>
          <w:szCs w:val="24"/>
        </w:rPr>
        <w:t xml:space="preserve">The range of resources </w:t>
      </w:r>
      <w:r w:rsidR="003F0B98">
        <w:rPr>
          <w:rFonts w:ascii="Times New Roman" w:hAnsi="Times New Roman" w:cs="Times New Roman"/>
          <w:sz w:val="24"/>
          <w:szCs w:val="24"/>
        </w:rPr>
        <w:t xml:space="preserve">available to the child can be both manmade in the form of plastic, for example, </w:t>
      </w:r>
      <w:proofErr w:type="gramStart"/>
      <w:r w:rsidR="003F0B98">
        <w:rPr>
          <w:rFonts w:ascii="Times New Roman" w:hAnsi="Times New Roman" w:cs="Times New Roman"/>
          <w:sz w:val="24"/>
          <w:szCs w:val="24"/>
        </w:rPr>
        <w:t xml:space="preserve">plastic </w:t>
      </w:r>
      <w:proofErr w:type="spellStart"/>
      <w:r w:rsidR="003F0B98">
        <w:rPr>
          <w:rFonts w:ascii="Times New Roman" w:hAnsi="Times New Roman" w:cs="Times New Roman"/>
          <w:sz w:val="24"/>
          <w:szCs w:val="24"/>
        </w:rPr>
        <w:t>coloured</w:t>
      </w:r>
      <w:proofErr w:type="spellEnd"/>
      <w:proofErr w:type="gramEnd"/>
      <w:r w:rsidR="003F0B98">
        <w:rPr>
          <w:rFonts w:ascii="Times New Roman" w:hAnsi="Times New Roman" w:cs="Times New Roman"/>
          <w:sz w:val="24"/>
          <w:szCs w:val="24"/>
        </w:rPr>
        <w:t xml:space="preserve"> counters, beads and small world toys or natural resources, for example, fir cones, twigs and leaves.  Initially, these resources may not appear</w:t>
      </w:r>
      <w:r w:rsidR="00387C1F">
        <w:rPr>
          <w:rFonts w:ascii="Times New Roman" w:hAnsi="Times New Roman" w:cs="Times New Roman"/>
          <w:sz w:val="24"/>
          <w:szCs w:val="24"/>
        </w:rPr>
        <w:t xml:space="preserve"> to be</w:t>
      </w:r>
      <w:r w:rsidR="003F0B98">
        <w:rPr>
          <w:rFonts w:ascii="Times New Roman" w:hAnsi="Times New Roman" w:cs="Times New Roman"/>
          <w:sz w:val="24"/>
          <w:szCs w:val="24"/>
        </w:rPr>
        <w:t xml:space="preserve"> mathematica</w:t>
      </w:r>
      <w:r w:rsidR="00A44436">
        <w:rPr>
          <w:rFonts w:ascii="Times New Roman" w:hAnsi="Times New Roman" w:cs="Times New Roman"/>
          <w:sz w:val="24"/>
          <w:szCs w:val="24"/>
        </w:rPr>
        <w:t>l</w:t>
      </w:r>
      <w:r w:rsidR="003F0B98">
        <w:rPr>
          <w:rFonts w:ascii="Times New Roman" w:hAnsi="Times New Roman" w:cs="Times New Roman"/>
          <w:sz w:val="24"/>
          <w:szCs w:val="24"/>
        </w:rPr>
        <w:t>l</w:t>
      </w:r>
      <w:r w:rsidR="00A44436">
        <w:rPr>
          <w:rFonts w:ascii="Times New Roman" w:hAnsi="Times New Roman" w:cs="Times New Roman"/>
          <w:sz w:val="24"/>
          <w:szCs w:val="24"/>
        </w:rPr>
        <w:t>y linked</w:t>
      </w:r>
      <w:r w:rsidR="003F0B98">
        <w:rPr>
          <w:rFonts w:ascii="Times New Roman" w:hAnsi="Times New Roman" w:cs="Times New Roman"/>
          <w:sz w:val="24"/>
          <w:szCs w:val="24"/>
        </w:rPr>
        <w:t xml:space="preserve"> but they will encourage the interest of the child.  The resources can be used for counting and sorting</w:t>
      </w:r>
      <w:r w:rsidR="00387C1F">
        <w:rPr>
          <w:rFonts w:ascii="Times New Roman" w:hAnsi="Times New Roman" w:cs="Times New Roman"/>
          <w:sz w:val="24"/>
          <w:szCs w:val="24"/>
        </w:rPr>
        <w:t xml:space="preserve"> and</w:t>
      </w:r>
      <w:r w:rsidR="003F0B98">
        <w:rPr>
          <w:rFonts w:ascii="Times New Roman" w:hAnsi="Times New Roman" w:cs="Times New Roman"/>
          <w:sz w:val="24"/>
          <w:szCs w:val="24"/>
        </w:rPr>
        <w:t xml:space="preserve"> comparing and matching, which will develop th</w:t>
      </w:r>
      <w:r w:rsidR="00AD3D2F">
        <w:rPr>
          <w:rFonts w:ascii="Times New Roman" w:hAnsi="Times New Roman" w:cs="Times New Roman"/>
          <w:sz w:val="24"/>
          <w:szCs w:val="24"/>
        </w:rPr>
        <w:t>e child’s</w:t>
      </w:r>
      <w:r w:rsidR="003F0B98">
        <w:rPr>
          <w:rFonts w:ascii="Times New Roman" w:hAnsi="Times New Roman" w:cs="Times New Roman"/>
          <w:sz w:val="24"/>
          <w:szCs w:val="24"/>
        </w:rPr>
        <w:t xml:space="preserve"> </w:t>
      </w:r>
      <w:proofErr w:type="gramStart"/>
      <w:r w:rsidR="003F0B98">
        <w:rPr>
          <w:rFonts w:ascii="Times New Roman" w:hAnsi="Times New Roman" w:cs="Times New Roman"/>
          <w:sz w:val="24"/>
          <w:szCs w:val="24"/>
        </w:rPr>
        <w:t>problem solving</w:t>
      </w:r>
      <w:proofErr w:type="gramEnd"/>
      <w:r w:rsidR="003F0B98">
        <w:rPr>
          <w:rFonts w:ascii="Times New Roman" w:hAnsi="Times New Roman" w:cs="Times New Roman"/>
          <w:sz w:val="24"/>
          <w:szCs w:val="24"/>
        </w:rPr>
        <w:t xml:space="preserve"> abilities (NRICH cited in </w:t>
      </w:r>
      <w:proofErr w:type="spellStart"/>
      <w:r w:rsidR="003F0B98">
        <w:rPr>
          <w:rFonts w:ascii="Times New Roman" w:hAnsi="Times New Roman" w:cs="Times New Roman"/>
          <w:sz w:val="24"/>
          <w:szCs w:val="24"/>
        </w:rPr>
        <w:t>Woodham</w:t>
      </w:r>
      <w:proofErr w:type="spellEnd"/>
      <w:r w:rsidR="003F0B98">
        <w:rPr>
          <w:rFonts w:ascii="Times New Roman" w:hAnsi="Times New Roman" w:cs="Times New Roman"/>
          <w:sz w:val="24"/>
          <w:szCs w:val="24"/>
        </w:rPr>
        <w:t xml:space="preserve"> and Pennant, 2014).  </w:t>
      </w:r>
      <w:r w:rsidR="009E6421">
        <w:rPr>
          <w:rFonts w:ascii="Times New Roman" w:hAnsi="Times New Roman" w:cs="Times New Roman"/>
          <w:sz w:val="24"/>
          <w:szCs w:val="24"/>
        </w:rPr>
        <w:t xml:space="preserve">The discussion in respect of natural versus plastic resources has </w:t>
      </w:r>
      <w:r w:rsidR="00092872">
        <w:rPr>
          <w:rFonts w:ascii="Times New Roman" w:hAnsi="Times New Roman" w:cs="Times New Roman"/>
          <w:sz w:val="24"/>
          <w:szCs w:val="24"/>
        </w:rPr>
        <w:t>been a key element of researc</w:t>
      </w:r>
      <w:r w:rsidR="004C4079">
        <w:rPr>
          <w:rFonts w:ascii="Times New Roman" w:hAnsi="Times New Roman" w:cs="Times New Roman"/>
          <w:sz w:val="24"/>
          <w:szCs w:val="24"/>
        </w:rPr>
        <w:t xml:space="preserve">h in recent years.  </w:t>
      </w:r>
      <w:proofErr w:type="spellStart"/>
      <w:r w:rsidR="004C4079">
        <w:rPr>
          <w:rFonts w:ascii="Times New Roman" w:hAnsi="Times New Roman" w:cs="Times New Roman"/>
          <w:sz w:val="24"/>
          <w:szCs w:val="24"/>
        </w:rPr>
        <w:t>Te</w:t>
      </w:r>
      <w:proofErr w:type="spellEnd"/>
      <w:r w:rsidR="004C4079">
        <w:rPr>
          <w:rFonts w:ascii="Times New Roman" w:hAnsi="Times New Roman" w:cs="Times New Roman"/>
          <w:sz w:val="24"/>
          <w:szCs w:val="24"/>
        </w:rPr>
        <w:t xml:space="preserve"> </w:t>
      </w:r>
      <w:proofErr w:type="spellStart"/>
      <w:r w:rsidR="004C4079">
        <w:rPr>
          <w:rFonts w:ascii="Times New Roman" w:hAnsi="Times New Roman" w:cs="Times New Roman"/>
          <w:sz w:val="24"/>
          <w:szCs w:val="24"/>
        </w:rPr>
        <w:t>Whariki</w:t>
      </w:r>
      <w:proofErr w:type="spellEnd"/>
      <w:r w:rsidR="00BE37B3">
        <w:rPr>
          <w:rFonts w:ascii="Times New Roman" w:hAnsi="Times New Roman" w:cs="Times New Roman"/>
          <w:sz w:val="24"/>
          <w:szCs w:val="24"/>
        </w:rPr>
        <w:t xml:space="preserve"> (no date)</w:t>
      </w:r>
      <w:r w:rsidR="004C4079">
        <w:rPr>
          <w:rFonts w:ascii="Times New Roman" w:hAnsi="Times New Roman" w:cs="Times New Roman"/>
          <w:sz w:val="24"/>
          <w:szCs w:val="24"/>
        </w:rPr>
        <w:t xml:space="preserve"> outlines that the learning and play experience is enhanced when the child is introduced to natural resources as it encourages imagination and creativity.  Moreover, the child’s fine and gross motor skills are developed as they explore the resources and manipulate them resulting in </w:t>
      </w:r>
      <w:proofErr w:type="gramStart"/>
      <w:r w:rsidR="004C4079">
        <w:rPr>
          <w:rFonts w:ascii="Times New Roman" w:hAnsi="Times New Roman" w:cs="Times New Roman"/>
          <w:sz w:val="24"/>
          <w:szCs w:val="24"/>
        </w:rPr>
        <w:t>an</w:t>
      </w:r>
      <w:proofErr w:type="gramEnd"/>
      <w:r w:rsidR="004C4079">
        <w:rPr>
          <w:rFonts w:ascii="Times New Roman" w:hAnsi="Times New Roman" w:cs="Times New Roman"/>
          <w:sz w:val="24"/>
          <w:szCs w:val="24"/>
        </w:rPr>
        <w:t xml:space="preserve"> holistic development.</w:t>
      </w:r>
      <w:r w:rsidR="00160618">
        <w:rPr>
          <w:rFonts w:ascii="Times New Roman" w:hAnsi="Times New Roman" w:cs="Times New Roman"/>
          <w:sz w:val="24"/>
          <w:szCs w:val="24"/>
        </w:rPr>
        <w:t xml:space="preserve">  This is opposed to plastic resources which can restrict the child’s development as they can only be used for the purpose they were intended for.  Nevertheless, plastic resources can provide a feeling of consistency for the child who requires familiarity (</w:t>
      </w:r>
      <w:r w:rsidR="00FB6369">
        <w:rPr>
          <w:rFonts w:ascii="Times New Roman" w:hAnsi="Times New Roman" w:cs="Times New Roman"/>
          <w:sz w:val="24"/>
          <w:szCs w:val="24"/>
        </w:rPr>
        <w:t>Early Years Alliance, no date).</w:t>
      </w:r>
    </w:p>
    <w:p w14:paraId="2EF341D6" w14:textId="72B23B22" w:rsidR="00A44436" w:rsidRDefault="00AD3D2F" w:rsidP="00FB4643">
      <w:pPr>
        <w:rPr>
          <w:rFonts w:ascii="Times New Roman" w:hAnsi="Times New Roman" w:cs="Times New Roman"/>
          <w:sz w:val="24"/>
          <w:szCs w:val="24"/>
        </w:rPr>
      </w:pPr>
      <w:r>
        <w:rPr>
          <w:rFonts w:ascii="Times New Roman" w:hAnsi="Times New Roman" w:cs="Times New Roman"/>
          <w:sz w:val="24"/>
          <w:szCs w:val="24"/>
        </w:rPr>
        <w:t>Furthermore, according to Tucker (2014),</w:t>
      </w:r>
      <w:r w:rsidR="00160618">
        <w:rPr>
          <w:rFonts w:ascii="Times New Roman" w:hAnsi="Times New Roman" w:cs="Times New Roman"/>
          <w:sz w:val="24"/>
          <w:szCs w:val="24"/>
        </w:rPr>
        <w:t xml:space="preserve"> they </w:t>
      </w:r>
      <w:r>
        <w:rPr>
          <w:rFonts w:ascii="Times New Roman" w:hAnsi="Times New Roman" w:cs="Times New Roman"/>
          <w:sz w:val="24"/>
          <w:szCs w:val="24"/>
        </w:rPr>
        <w:t>highlight how mathematical development can be integrated into play.  This will allow the child to develop holistically as well as mathematic</w:t>
      </w:r>
      <w:r w:rsidR="00FB6369">
        <w:rPr>
          <w:rFonts w:ascii="Times New Roman" w:hAnsi="Times New Roman" w:cs="Times New Roman"/>
          <w:sz w:val="24"/>
          <w:szCs w:val="24"/>
        </w:rPr>
        <w:t>ally</w:t>
      </w:r>
      <w:r>
        <w:rPr>
          <w:rFonts w:ascii="Times New Roman" w:hAnsi="Times New Roman" w:cs="Times New Roman"/>
          <w:sz w:val="24"/>
          <w:szCs w:val="24"/>
        </w:rPr>
        <w:t xml:space="preserve"> and they will be more able to </w:t>
      </w:r>
      <w:r w:rsidR="008A06AF">
        <w:rPr>
          <w:rFonts w:ascii="Times New Roman" w:hAnsi="Times New Roman" w:cs="Times New Roman"/>
          <w:sz w:val="24"/>
          <w:szCs w:val="24"/>
        </w:rPr>
        <w:t xml:space="preserve">actively experience how different environments can incorporate mathematics and that it is a lifelong tool for learning.  By </w:t>
      </w:r>
      <w:proofErr w:type="spellStart"/>
      <w:r w:rsidR="008A06AF">
        <w:rPr>
          <w:rFonts w:ascii="Times New Roman" w:hAnsi="Times New Roman" w:cs="Times New Roman"/>
          <w:sz w:val="24"/>
          <w:szCs w:val="24"/>
        </w:rPr>
        <w:t>utilising</w:t>
      </w:r>
      <w:proofErr w:type="spellEnd"/>
      <w:r w:rsidR="008A06AF">
        <w:rPr>
          <w:rFonts w:ascii="Times New Roman" w:hAnsi="Times New Roman" w:cs="Times New Roman"/>
          <w:sz w:val="24"/>
          <w:szCs w:val="24"/>
        </w:rPr>
        <w:t xml:space="preserve"> mathematics through </w:t>
      </w:r>
      <w:proofErr w:type="gramStart"/>
      <w:r w:rsidR="008A06AF">
        <w:rPr>
          <w:rFonts w:ascii="Times New Roman" w:hAnsi="Times New Roman" w:cs="Times New Roman"/>
          <w:sz w:val="24"/>
          <w:szCs w:val="24"/>
        </w:rPr>
        <w:t>pla</w:t>
      </w:r>
      <w:r w:rsidR="00A44436">
        <w:rPr>
          <w:rFonts w:ascii="Times New Roman" w:hAnsi="Times New Roman" w:cs="Times New Roman"/>
          <w:sz w:val="24"/>
          <w:szCs w:val="24"/>
        </w:rPr>
        <w:t>y</w:t>
      </w:r>
      <w:proofErr w:type="gramEnd"/>
      <w:r w:rsidR="008A06AF">
        <w:rPr>
          <w:rFonts w:ascii="Times New Roman" w:hAnsi="Times New Roman" w:cs="Times New Roman"/>
          <w:sz w:val="24"/>
          <w:szCs w:val="24"/>
        </w:rPr>
        <w:t xml:space="preserve"> it will widen the child’s perception that </w:t>
      </w:r>
      <w:r w:rsidR="00160618">
        <w:rPr>
          <w:rFonts w:ascii="Times New Roman" w:hAnsi="Times New Roman" w:cs="Times New Roman"/>
          <w:sz w:val="24"/>
          <w:szCs w:val="24"/>
        </w:rPr>
        <w:t>learning</w:t>
      </w:r>
      <w:r w:rsidR="008A06AF">
        <w:rPr>
          <w:rFonts w:ascii="Times New Roman" w:hAnsi="Times New Roman" w:cs="Times New Roman"/>
          <w:sz w:val="24"/>
          <w:szCs w:val="24"/>
        </w:rPr>
        <w:t xml:space="preserve"> does not necessarily need to happen in the classroom and that it can be </w:t>
      </w:r>
      <w:r w:rsidR="00387C1F">
        <w:rPr>
          <w:rFonts w:ascii="Times New Roman" w:hAnsi="Times New Roman" w:cs="Times New Roman"/>
          <w:sz w:val="24"/>
          <w:szCs w:val="24"/>
        </w:rPr>
        <w:t>enjoyable</w:t>
      </w:r>
      <w:r w:rsidR="008A06AF">
        <w:rPr>
          <w:rFonts w:ascii="Times New Roman" w:hAnsi="Times New Roman" w:cs="Times New Roman"/>
          <w:sz w:val="24"/>
          <w:szCs w:val="24"/>
        </w:rPr>
        <w:t>.  In addition, resources should remain in the environment and position the child left them as this will enable the child to continue and extend their thinking and learning</w:t>
      </w:r>
      <w:r w:rsidR="004853D0">
        <w:rPr>
          <w:rFonts w:ascii="Times New Roman" w:hAnsi="Times New Roman" w:cs="Times New Roman"/>
          <w:sz w:val="24"/>
          <w:szCs w:val="24"/>
        </w:rPr>
        <w:t xml:space="preserve"> when they return to the activity.  This is also supported by </w:t>
      </w:r>
      <w:proofErr w:type="spellStart"/>
      <w:r w:rsidR="004853D0" w:rsidRPr="009E6421">
        <w:rPr>
          <w:rFonts w:ascii="Times New Roman" w:hAnsi="Times New Roman" w:cs="Times New Roman"/>
          <w:sz w:val="24"/>
          <w:szCs w:val="24"/>
        </w:rPr>
        <w:t>Chigeza</w:t>
      </w:r>
      <w:proofErr w:type="spellEnd"/>
      <w:r w:rsidR="004853D0" w:rsidRPr="009E6421">
        <w:rPr>
          <w:rFonts w:ascii="Times New Roman" w:hAnsi="Times New Roman" w:cs="Times New Roman"/>
          <w:sz w:val="24"/>
          <w:szCs w:val="24"/>
        </w:rPr>
        <w:t xml:space="preserve"> &amp; Sorin (2016) where they discuss how providing opportunities for mathematical development during play </w:t>
      </w:r>
      <w:r w:rsidR="009E6421" w:rsidRPr="009E6421">
        <w:rPr>
          <w:rFonts w:ascii="Times New Roman" w:hAnsi="Times New Roman" w:cs="Times New Roman"/>
          <w:sz w:val="24"/>
          <w:szCs w:val="24"/>
        </w:rPr>
        <w:t xml:space="preserve">will enhance the child’s numerical learning experience </w:t>
      </w:r>
      <w:proofErr w:type="gramStart"/>
      <w:r w:rsidR="009E6421" w:rsidRPr="009E6421">
        <w:rPr>
          <w:rFonts w:ascii="Times New Roman" w:hAnsi="Times New Roman" w:cs="Times New Roman"/>
          <w:sz w:val="24"/>
          <w:szCs w:val="24"/>
        </w:rPr>
        <w:t>and also</w:t>
      </w:r>
      <w:proofErr w:type="gramEnd"/>
      <w:r w:rsidR="009E6421" w:rsidRPr="009E6421">
        <w:rPr>
          <w:rFonts w:ascii="Times New Roman" w:hAnsi="Times New Roman" w:cs="Times New Roman"/>
          <w:sz w:val="24"/>
          <w:szCs w:val="24"/>
        </w:rPr>
        <w:t xml:space="preserve"> positively impact their relationship with mathematics.</w:t>
      </w:r>
      <w:r w:rsidR="00FB6369">
        <w:rPr>
          <w:rFonts w:ascii="Times New Roman" w:hAnsi="Times New Roman" w:cs="Times New Roman"/>
          <w:sz w:val="24"/>
          <w:szCs w:val="24"/>
        </w:rPr>
        <w:t xml:space="preserve">  </w:t>
      </w:r>
    </w:p>
    <w:p w14:paraId="35F31E39" w14:textId="68BC10C6" w:rsidR="00160618" w:rsidRDefault="00FB6369" w:rsidP="00FB4643">
      <w:pPr>
        <w:rPr>
          <w:rFonts w:ascii="Times New Roman" w:hAnsi="Times New Roman" w:cs="Times New Roman"/>
          <w:sz w:val="24"/>
          <w:szCs w:val="24"/>
        </w:rPr>
      </w:pPr>
      <w:r>
        <w:rPr>
          <w:rFonts w:ascii="Times New Roman" w:hAnsi="Times New Roman" w:cs="Times New Roman"/>
          <w:sz w:val="24"/>
          <w:szCs w:val="24"/>
        </w:rPr>
        <w:t>In addition, providing resources through heuristic play offers a child the opportunity to play freely with a variety of objects for a particular duration of time without an adult intervening</w:t>
      </w:r>
      <w:r w:rsidR="007B05E7">
        <w:rPr>
          <w:rFonts w:ascii="Times New Roman" w:hAnsi="Times New Roman" w:cs="Times New Roman"/>
          <w:sz w:val="24"/>
          <w:szCs w:val="24"/>
        </w:rPr>
        <w:t>.</w:t>
      </w:r>
      <w:r>
        <w:rPr>
          <w:rFonts w:ascii="Times New Roman" w:hAnsi="Times New Roman" w:cs="Times New Roman"/>
          <w:sz w:val="24"/>
          <w:szCs w:val="24"/>
        </w:rPr>
        <w:t xml:space="preserve"> Community Playthings</w:t>
      </w:r>
      <w:r w:rsidR="0041257D">
        <w:rPr>
          <w:rFonts w:ascii="Times New Roman" w:hAnsi="Times New Roman" w:cs="Times New Roman"/>
          <w:sz w:val="24"/>
          <w:szCs w:val="24"/>
        </w:rPr>
        <w:t xml:space="preserve"> (</w:t>
      </w:r>
      <w:r w:rsidR="00545C1E">
        <w:rPr>
          <w:rFonts w:ascii="Times New Roman" w:hAnsi="Times New Roman" w:cs="Times New Roman"/>
          <w:sz w:val="24"/>
          <w:szCs w:val="24"/>
        </w:rPr>
        <w:t>2015</w:t>
      </w:r>
      <w:r w:rsidR="0041257D">
        <w:rPr>
          <w:rFonts w:ascii="Times New Roman" w:hAnsi="Times New Roman" w:cs="Times New Roman"/>
          <w:sz w:val="24"/>
          <w:szCs w:val="24"/>
        </w:rPr>
        <w:t>) highlights that t</w:t>
      </w:r>
      <w:r>
        <w:rPr>
          <w:rFonts w:ascii="Times New Roman" w:hAnsi="Times New Roman" w:cs="Times New Roman"/>
          <w:sz w:val="24"/>
          <w:szCs w:val="24"/>
        </w:rPr>
        <w:t xml:space="preserve">his can be beneficial </w:t>
      </w:r>
      <w:r w:rsidR="0041257D">
        <w:rPr>
          <w:rFonts w:ascii="Times New Roman" w:hAnsi="Times New Roman" w:cs="Times New Roman"/>
          <w:sz w:val="24"/>
          <w:szCs w:val="24"/>
        </w:rPr>
        <w:t xml:space="preserve">in allowing a child to explore and encourages positive social </w:t>
      </w:r>
      <w:proofErr w:type="spellStart"/>
      <w:r w:rsidR="0041257D">
        <w:rPr>
          <w:rFonts w:ascii="Times New Roman" w:hAnsi="Times New Roman" w:cs="Times New Roman"/>
          <w:sz w:val="24"/>
          <w:szCs w:val="24"/>
        </w:rPr>
        <w:t>behaviour</w:t>
      </w:r>
      <w:proofErr w:type="spellEnd"/>
      <w:r w:rsidR="0041257D">
        <w:rPr>
          <w:rFonts w:ascii="Times New Roman" w:hAnsi="Times New Roman" w:cs="Times New Roman"/>
          <w:sz w:val="24"/>
          <w:szCs w:val="24"/>
        </w:rPr>
        <w:t xml:space="preserve"> as although the child will initially be focused </w:t>
      </w:r>
      <w:r w:rsidR="0041257D">
        <w:rPr>
          <w:rFonts w:ascii="Times New Roman" w:hAnsi="Times New Roman" w:cs="Times New Roman"/>
          <w:sz w:val="24"/>
          <w:szCs w:val="24"/>
        </w:rPr>
        <w:lastRenderedPageBreak/>
        <w:t>on their own object</w:t>
      </w:r>
      <w:r w:rsidR="00A44436">
        <w:rPr>
          <w:rFonts w:ascii="Times New Roman" w:hAnsi="Times New Roman" w:cs="Times New Roman"/>
          <w:sz w:val="24"/>
          <w:szCs w:val="24"/>
        </w:rPr>
        <w:t>,</w:t>
      </w:r>
      <w:r w:rsidR="0041257D">
        <w:rPr>
          <w:rFonts w:ascii="Times New Roman" w:hAnsi="Times New Roman" w:cs="Times New Roman"/>
          <w:sz w:val="24"/>
          <w:szCs w:val="24"/>
        </w:rPr>
        <w:t xml:space="preserve"> there will be an awareness </w:t>
      </w:r>
      <w:r w:rsidR="00A44436">
        <w:rPr>
          <w:rFonts w:ascii="Times New Roman" w:hAnsi="Times New Roman" w:cs="Times New Roman"/>
          <w:sz w:val="24"/>
          <w:szCs w:val="24"/>
        </w:rPr>
        <w:t>and interest in</w:t>
      </w:r>
      <w:r w:rsidR="0041257D">
        <w:rPr>
          <w:rFonts w:ascii="Times New Roman" w:hAnsi="Times New Roman" w:cs="Times New Roman"/>
          <w:sz w:val="24"/>
          <w:szCs w:val="24"/>
        </w:rPr>
        <w:t xml:space="preserve"> their peers and the objects they have.  </w:t>
      </w:r>
      <w:r w:rsidR="00257985">
        <w:rPr>
          <w:rFonts w:ascii="Times New Roman" w:hAnsi="Times New Roman" w:cs="Times New Roman"/>
          <w:sz w:val="24"/>
          <w:szCs w:val="24"/>
        </w:rPr>
        <w:t xml:space="preserve">In addition, the concept of ‘loose parts’ endorses this theory as when a child locates bits and pieces or loose parts they will naturally want to investigate and use the objects.  </w:t>
      </w:r>
    </w:p>
    <w:p w14:paraId="59579393" w14:textId="77777777" w:rsidR="00160618" w:rsidRDefault="00160618" w:rsidP="00FB4643">
      <w:pPr>
        <w:rPr>
          <w:rFonts w:ascii="Times New Roman" w:hAnsi="Times New Roman" w:cs="Times New Roman"/>
          <w:sz w:val="24"/>
          <w:szCs w:val="24"/>
        </w:rPr>
      </w:pPr>
    </w:p>
    <w:p w14:paraId="1F76D86E" w14:textId="77777777" w:rsidR="00160618" w:rsidRDefault="00160618" w:rsidP="00FB4643">
      <w:pPr>
        <w:rPr>
          <w:rFonts w:ascii="Times New Roman" w:hAnsi="Times New Roman" w:cs="Times New Roman"/>
          <w:sz w:val="24"/>
          <w:szCs w:val="24"/>
        </w:rPr>
      </w:pPr>
    </w:p>
    <w:p w14:paraId="64B29743" w14:textId="77777777" w:rsidR="00160618" w:rsidRDefault="00160618" w:rsidP="00FB4643">
      <w:pPr>
        <w:rPr>
          <w:rFonts w:ascii="Times New Roman" w:hAnsi="Times New Roman" w:cs="Times New Roman"/>
          <w:sz w:val="24"/>
          <w:szCs w:val="24"/>
        </w:rPr>
      </w:pPr>
    </w:p>
    <w:p w14:paraId="03C28A5D" w14:textId="2F59641B" w:rsidR="0041257D" w:rsidRDefault="0041257D" w:rsidP="00FB4643">
      <w:pPr>
        <w:rPr>
          <w:rFonts w:ascii="Times New Roman" w:hAnsi="Times New Roman" w:cs="Times New Roman"/>
          <w:b/>
          <w:bCs/>
          <w:sz w:val="24"/>
          <w:szCs w:val="24"/>
          <w:u w:val="single"/>
        </w:rPr>
      </w:pPr>
      <w:bookmarkStart w:id="2" w:name="_Hlk65077300"/>
    </w:p>
    <w:p w14:paraId="705FFAFA" w14:textId="77777777" w:rsidR="0041257D" w:rsidRDefault="0041257D" w:rsidP="00FB4643">
      <w:pPr>
        <w:rPr>
          <w:rFonts w:ascii="Times New Roman" w:hAnsi="Times New Roman" w:cs="Times New Roman"/>
          <w:b/>
          <w:bCs/>
          <w:sz w:val="24"/>
          <w:szCs w:val="24"/>
          <w:u w:val="single"/>
        </w:rPr>
      </w:pPr>
    </w:p>
    <w:p w14:paraId="149E9816" w14:textId="77777777" w:rsidR="0041257D" w:rsidRDefault="0041257D" w:rsidP="00FB4643">
      <w:pPr>
        <w:rPr>
          <w:rFonts w:ascii="Times New Roman" w:hAnsi="Times New Roman" w:cs="Times New Roman"/>
          <w:b/>
          <w:bCs/>
          <w:sz w:val="24"/>
          <w:szCs w:val="24"/>
          <w:u w:val="single"/>
        </w:rPr>
      </w:pPr>
    </w:p>
    <w:p w14:paraId="02B5F808" w14:textId="77777777" w:rsidR="0041257D" w:rsidRDefault="0041257D" w:rsidP="00FB4643">
      <w:pPr>
        <w:rPr>
          <w:rFonts w:ascii="Times New Roman" w:hAnsi="Times New Roman" w:cs="Times New Roman"/>
          <w:b/>
          <w:bCs/>
          <w:sz w:val="24"/>
          <w:szCs w:val="24"/>
          <w:u w:val="single"/>
        </w:rPr>
      </w:pPr>
    </w:p>
    <w:p w14:paraId="7FCDEC93" w14:textId="77777777" w:rsidR="0041257D" w:rsidRDefault="0041257D" w:rsidP="00FB4643">
      <w:pPr>
        <w:rPr>
          <w:rFonts w:ascii="Times New Roman" w:hAnsi="Times New Roman" w:cs="Times New Roman"/>
          <w:b/>
          <w:bCs/>
          <w:sz w:val="24"/>
          <w:szCs w:val="24"/>
          <w:u w:val="single"/>
        </w:rPr>
      </w:pPr>
    </w:p>
    <w:p w14:paraId="1DC66393" w14:textId="77777777" w:rsidR="0041257D" w:rsidRDefault="0041257D" w:rsidP="00FB4643">
      <w:pPr>
        <w:rPr>
          <w:rFonts w:ascii="Times New Roman" w:hAnsi="Times New Roman" w:cs="Times New Roman"/>
          <w:b/>
          <w:bCs/>
          <w:sz w:val="24"/>
          <w:szCs w:val="24"/>
          <w:u w:val="single"/>
        </w:rPr>
      </w:pPr>
    </w:p>
    <w:p w14:paraId="56B54EB5" w14:textId="77777777" w:rsidR="0041257D" w:rsidRDefault="0041257D" w:rsidP="00FB4643">
      <w:pPr>
        <w:rPr>
          <w:rFonts w:ascii="Times New Roman" w:hAnsi="Times New Roman" w:cs="Times New Roman"/>
          <w:b/>
          <w:bCs/>
          <w:sz w:val="24"/>
          <w:szCs w:val="24"/>
          <w:u w:val="single"/>
        </w:rPr>
      </w:pPr>
    </w:p>
    <w:p w14:paraId="089DAB3F" w14:textId="77777777" w:rsidR="0041257D" w:rsidRDefault="0041257D" w:rsidP="00FB4643">
      <w:pPr>
        <w:rPr>
          <w:rFonts w:ascii="Times New Roman" w:hAnsi="Times New Roman" w:cs="Times New Roman"/>
          <w:b/>
          <w:bCs/>
          <w:sz w:val="24"/>
          <w:szCs w:val="24"/>
          <w:u w:val="single"/>
        </w:rPr>
      </w:pPr>
    </w:p>
    <w:p w14:paraId="7E201A94" w14:textId="77777777" w:rsidR="0041257D" w:rsidRDefault="0041257D" w:rsidP="00FB4643">
      <w:pPr>
        <w:rPr>
          <w:rFonts w:ascii="Times New Roman" w:hAnsi="Times New Roman" w:cs="Times New Roman"/>
          <w:b/>
          <w:bCs/>
          <w:sz w:val="24"/>
          <w:szCs w:val="24"/>
          <w:u w:val="single"/>
        </w:rPr>
      </w:pPr>
    </w:p>
    <w:p w14:paraId="510D9341" w14:textId="77777777" w:rsidR="0041257D" w:rsidRDefault="0041257D" w:rsidP="00FB4643">
      <w:pPr>
        <w:rPr>
          <w:rFonts w:ascii="Times New Roman" w:hAnsi="Times New Roman" w:cs="Times New Roman"/>
          <w:b/>
          <w:bCs/>
          <w:sz w:val="24"/>
          <w:szCs w:val="24"/>
          <w:u w:val="single"/>
        </w:rPr>
      </w:pPr>
    </w:p>
    <w:p w14:paraId="2561FD7E" w14:textId="77777777" w:rsidR="0041257D" w:rsidRDefault="0041257D" w:rsidP="00FB4643">
      <w:pPr>
        <w:rPr>
          <w:rFonts w:ascii="Times New Roman" w:hAnsi="Times New Roman" w:cs="Times New Roman"/>
          <w:b/>
          <w:bCs/>
          <w:sz w:val="24"/>
          <w:szCs w:val="24"/>
          <w:u w:val="single"/>
        </w:rPr>
      </w:pPr>
    </w:p>
    <w:p w14:paraId="1D0F7046" w14:textId="77777777" w:rsidR="0041257D" w:rsidRDefault="0041257D" w:rsidP="00FB4643">
      <w:pPr>
        <w:rPr>
          <w:rFonts w:ascii="Times New Roman" w:hAnsi="Times New Roman" w:cs="Times New Roman"/>
          <w:b/>
          <w:bCs/>
          <w:sz w:val="24"/>
          <w:szCs w:val="24"/>
          <w:u w:val="single"/>
        </w:rPr>
      </w:pPr>
    </w:p>
    <w:p w14:paraId="2D95F2E8" w14:textId="77777777" w:rsidR="0041257D" w:rsidRDefault="0041257D" w:rsidP="00FB4643">
      <w:pPr>
        <w:rPr>
          <w:rFonts w:ascii="Times New Roman" w:hAnsi="Times New Roman" w:cs="Times New Roman"/>
          <w:b/>
          <w:bCs/>
          <w:sz w:val="24"/>
          <w:szCs w:val="24"/>
          <w:u w:val="single"/>
        </w:rPr>
      </w:pPr>
    </w:p>
    <w:p w14:paraId="1884A6F4" w14:textId="77777777" w:rsidR="0041257D" w:rsidRDefault="0041257D" w:rsidP="00FB4643">
      <w:pPr>
        <w:rPr>
          <w:rFonts w:ascii="Times New Roman" w:hAnsi="Times New Roman" w:cs="Times New Roman"/>
          <w:b/>
          <w:bCs/>
          <w:sz w:val="24"/>
          <w:szCs w:val="24"/>
          <w:u w:val="single"/>
        </w:rPr>
      </w:pPr>
    </w:p>
    <w:p w14:paraId="587DAFA2" w14:textId="77777777" w:rsidR="0041257D" w:rsidRDefault="0041257D" w:rsidP="00FB4643">
      <w:pPr>
        <w:rPr>
          <w:rFonts w:ascii="Times New Roman" w:hAnsi="Times New Roman" w:cs="Times New Roman"/>
          <w:b/>
          <w:bCs/>
          <w:sz w:val="24"/>
          <w:szCs w:val="24"/>
          <w:u w:val="single"/>
        </w:rPr>
      </w:pPr>
    </w:p>
    <w:p w14:paraId="52228981" w14:textId="77777777" w:rsidR="0041257D" w:rsidRDefault="0041257D" w:rsidP="00FB4643">
      <w:pPr>
        <w:rPr>
          <w:rFonts w:ascii="Times New Roman" w:hAnsi="Times New Roman" w:cs="Times New Roman"/>
          <w:b/>
          <w:bCs/>
          <w:sz w:val="24"/>
          <w:szCs w:val="24"/>
          <w:u w:val="single"/>
        </w:rPr>
      </w:pPr>
    </w:p>
    <w:p w14:paraId="70D507B7" w14:textId="77777777" w:rsidR="0041257D" w:rsidRDefault="0041257D" w:rsidP="00FB4643">
      <w:pPr>
        <w:rPr>
          <w:rFonts w:ascii="Times New Roman" w:hAnsi="Times New Roman" w:cs="Times New Roman"/>
          <w:b/>
          <w:bCs/>
          <w:sz w:val="24"/>
          <w:szCs w:val="24"/>
          <w:u w:val="single"/>
        </w:rPr>
      </w:pPr>
    </w:p>
    <w:p w14:paraId="0BD0AE6A" w14:textId="77777777" w:rsidR="0041257D" w:rsidRDefault="0041257D" w:rsidP="00FB4643">
      <w:pPr>
        <w:rPr>
          <w:rFonts w:ascii="Times New Roman" w:hAnsi="Times New Roman" w:cs="Times New Roman"/>
          <w:b/>
          <w:bCs/>
          <w:sz w:val="24"/>
          <w:szCs w:val="24"/>
          <w:u w:val="single"/>
        </w:rPr>
      </w:pPr>
    </w:p>
    <w:p w14:paraId="078EDB32" w14:textId="77777777" w:rsidR="00E7066A" w:rsidRDefault="00E7066A" w:rsidP="00FB4643">
      <w:pPr>
        <w:rPr>
          <w:rFonts w:ascii="Times New Roman" w:hAnsi="Times New Roman" w:cs="Times New Roman"/>
          <w:b/>
          <w:bCs/>
          <w:sz w:val="24"/>
          <w:szCs w:val="24"/>
          <w:u w:val="single"/>
        </w:rPr>
      </w:pPr>
    </w:p>
    <w:p w14:paraId="5E0487D7" w14:textId="4B480234" w:rsidR="00160618" w:rsidRDefault="00160618" w:rsidP="00FB4643">
      <w:pPr>
        <w:rPr>
          <w:rFonts w:ascii="Times New Roman" w:hAnsi="Times New Roman" w:cs="Times New Roman"/>
          <w:sz w:val="24"/>
          <w:szCs w:val="24"/>
        </w:rPr>
      </w:pPr>
      <w:r>
        <w:rPr>
          <w:rFonts w:ascii="Times New Roman" w:hAnsi="Times New Roman" w:cs="Times New Roman"/>
          <w:b/>
          <w:bCs/>
          <w:sz w:val="24"/>
          <w:szCs w:val="24"/>
          <w:u w:val="single"/>
        </w:rPr>
        <w:lastRenderedPageBreak/>
        <w:t>The Role of the Adult</w:t>
      </w:r>
    </w:p>
    <w:p w14:paraId="786CE7B4" w14:textId="5B99FBC3" w:rsidR="00160618" w:rsidRDefault="004A2262" w:rsidP="00160618">
      <w:pPr>
        <w:rPr>
          <w:rFonts w:ascii="Times New Roman" w:hAnsi="Times New Roman" w:cs="Times New Roman"/>
          <w:sz w:val="24"/>
          <w:szCs w:val="24"/>
        </w:rPr>
      </w:pPr>
      <w:r>
        <w:rPr>
          <w:rFonts w:ascii="Times New Roman" w:hAnsi="Times New Roman" w:cs="Times New Roman"/>
          <w:sz w:val="24"/>
          <w:szCs w:val="24"/>
        </w:rPr>
        <w:t>According to</w:t>
      </w:r>
      <w:r w:rsidR="00F766CA">
        <w:rPr>
          <w:rFonts w:ascii="Times New Roman" w:hAnsi="Times New Roman" w:cs="Times New Roman"/>
          <w:sz w:val="24"/>
          <w:szCs w:val="24"/>
        </w:rPr>
        <w:t xml:space="preserve"> </w:t>
      </w:r>
      <w:r w:rsidR="00240F59">
        <w:rPr>
          <w:rFonts w:ascii="Times New Roman" w:hAnsi="Times New Roman" w:cs="Times New Roman"/>
          <w:sz w:val="24"/>
          <w:szCs w:val="24"/>
        </w:rPr>
        <w:t>Montague-Smith,</w:t>
      </w:r>
      <w:r w:rsidR="00F766CA">
        <w:rPr>
          <w:rFonts w:ascii="Times New Roman" w:hAnsi="Times New Roman" w:cs="Times New Roman"/>
          <w:sz w:val="24"/>
          <w:szCs w:val="24"/>
        </w:rPr>
        <w:t xml:space="preserve"> </w:t>
      </w:r>
      <w:r>
        <w:rPr>
          <w:rFonts w:ascii="Times New Roman" w:hAnsi="Times New Roman" w:cs="Times New Roman"/>
          <w:sz w:val="24"/>
          <w:szCs w:val="24"/>
        </w:rPr>
        <w:t>(</w:t>
      </w:r>
      <w:r w:rsidR="00F766CA">
        <w:rPr>
          <w:rFonts w:ascii="Times New Roman" w:hAnsi="Times New Roman" w:cs="Times New Roman"/>
          <w:sz w:val="24"/>
          <w:szCs w:val="24"/>
        </w:rPr>
        <w:t>200</w:t>
      </w:r>
      <w:r w:rsidR="00240F59">
        <w:rPr>
          <w:rFonts w:ascii="Times New Roman" w:hAnsi="Times New Roman" w:cs="Times New Roman"/>
          <w:sz w:val="24"/>
          <w:szCs w:val="24"/>
        </w:rPr>
        <w:t>7</w:t>
      </w:r>
      <w:r>
        <w:rPr>
          <w:rFonts w:ascii="Times New Roman" w:hAnsi="Times New Roman" w:cs="Times New Roman"/>
          <w:sz w:val="24"/>
          <w:szCs w:val="24"/>
        </w:rPr>
        <w:t xml:space="preserve">), </w:t>
      </w:r>
      <w:r w:rsidR="00F766CA">
        <w:rPr>
          <w:rFonts w:ascii="Times New Roman" w:hAnsi="Times New Roman" w:cs="Times New Roman"/>
          <w:sz w:val="24"/>
          <w:szCs w:val="24"/>
        </w:rPr>
        <w:t>the role of the adult should be one of facilitator where they need to p</w:t>
      </w:r>
      <w:r w:rsidR="00240F59">
        <w:rPr>
          <w:rFonts w:ascii="Times New Roman" w:hAnsi="Times New Roman" w:cs="Times New Roman"/>
          <w:sz w:val="24"/>
          <w:szCs w:val="24"/>
        </w:rPr>
        <w:t xml:space="preserve">lan effectively to ensure the appropriate development of the child.  This will provide the child with opportunities to discover and engage with new mathematical concepts </w:t>
      </w:r>
      <w:proofErr w:type="gramStart"/>
      <w:r w:rsidR="00240F59">
        <w:rPr>
          <w:rFonts w:ascii="Times New Roman" w:hAnsi="Times New Roman" w:cs="Times New Roman"/>
          <w:sz w:val="24"/>
          <w:szCs w:val="24"/>
        </w:rPr>
        <w:t>through the use of</w:t>
      </w:r>
      <w:proofErr w:type="gramEnd"/>
      <w:r w:rsidR="00240F59">
        <w:rPr>
          <w:rFonts w:ascii="Times New Roman" w:hAnsi="Times New Roman" w:cs="Times New Roman"/>
          <w:sz w:val="24"/>
          <w:szCs w:val="24"/>
        </w:rPr>
        <w:t xml:space="preserve"> suitable resources.  It is important that the adult has a clear understanding of the required mathematical development stage of the child and in doing so uses the correct mathematical language when engaging with them.  Moreover, for the child to demonstrate interest in their learning of mathematical concepts, the adult has the responsibility for ensuring the environment is appropriate and where the</w:t>
      </w:r>
      <w:r w:rsidR="007647C2">
        <w:rPr>
          <w:rFonts w:ascii="Times New Roman" w:hAnsi="Times New Roman" w:cs="Times New Roman"/>
          <w:sz w:val="24"/>
          <w:szCs w:val="24"/>
        </w:rPr>
        <w:t xml:space="preserve"> child </w:t>
      </w:r>
      <w:r w:rsidR="00240F59">
        <w:rPr>
          <w:rFonts w:ascii="Times New Roman" w:hAnsi="Times New Roman" w:cs="Times New Roman"/>
          <w:sz w:val="24"/>
          <w:szCs w:val="24"/>
        </w:rPr>
        <w:t xml:space="preserve">can take risks but remain safe.  </w:t>
      </w:r>
      <w:r w:rsidR="009678BD">
        <w:rPr>
          <w:rFonts w:ascii="Times New Roman" w:hAnsi="Times New Roman" w:cs="Times New Roman"/>
          <w:sz w:val="24"/>
          <w:szCs w:val="24"/>
        </w:rPr>
        <w:t>The mathematical activity plan detailed above will allow for mathematical engagement and development to occur where the adult is facilitator.</w:t>
      </w:r>
      <w:r w:rsidR="00280D9A">
        <w:rPr>
          <w:rFonts w:ascii="Times New Roman" w:hAnsi="Times New Roman" w:cs="Times New Roman"/>
          <w:sz w:val="24"/>
          <w:szCs w:val="24"/>
        </w:rPr>
        <w:t xml:space="preserve">  The Foundation Phase Framework (2015) outlines that through the adult providing a mathematically rich learning environment will assist the child in </w:t>
      </w:r>
      <w:r w:rsidR="000D7AC9">
        <w:rPr>
          <w:rFonts w:ascii="Times New Roman" w:hAnsi="Times New Roman" w:cs="Times New Roman"/>
          <w:sz w:val="24"/>
          <w:szCs w:val="24"/>
        </w:rPr>
        <w:t>achieving their full potential and allow them to become life</w:t>
      </w:r>
      <w:r w:rsidR="00BD58F5">
        <w:rPr>
          <w:rFonts w:ascii="Times New Roman" w:hAnsi="Times New Roman" w:cs="Times New Roman"/>
          <w:sz w:val="24"/>
          <w:szCs w:val="24"/>
        </w:rPr>
        <w:t>-</w:t>
      </w:r>
      <w:r w:rsidR="000D7AC9">
        <w:rPr>
          <w:rFonts w:ascii="Times New Roman" w:hAnsi="Times New Roman" w:cs="Times New Roman"/>
          <w:sz w:val="24"/>
          <w:szCs w:val="24"/>
        </w:rPr>
        <w:t>long learners.</w:t>
      </w:r>
    </w:p>
    <w:p w14:paraId="3DBD32C4" w14:textId="3AC93D06" w:rsidR="005A2C8B" w:rsidRDefault="009678BD" w:rsidP="00160618">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promote the curiosity and determination of the child, the adult must also demonstrate a positive attitude that will encourage the child’s dev</w:t>
      </w:r>
      <w:r w:rsidR="007647C2">
        <w:rPr>
          <w:rFonts w:ascii="Times New Roman" w:hAnsi="Times New Roman" w:cs="Times New Roman"/>
          <w:sz w:val="24"/>
          <w:szCs w:val="24"/>
        </w:rPr>
        <w:t xml:space="preserve">elopment.  The concept of sustained shared thinking is </w:t>
      </w:r>
      <w:r w:rsidR="00BD58F5">
        <w:rPr>
          <w:rFonts w:ascii="Times New Roman" w:hAnsi="Times New Roman" w:cs="Times New Roman"/>
          <w:sz w:val="24"/>
          <w:szCs w:val="24"/>
        </w:rPr>
        <w:t xml:space="preserve">defined as </w:t>
      </w:r>
      <w:r w:rsidR="007647C2">
        <w:rPr>
          <w:rFonts w:ascii="Times New Roman" w:hAnsi="Times New Roman" w:cs="Times New Roman"/>
          <w:sz w:val="24"/>
          <w:szCs w:val="24"/>
        </w:rPr>
        <w:t xml:space="preserve">working and thinking together with the child.  This should lead to meaningful, extensive discussions revolving around problem solving which will further enhance the child’s knowledge, creativity and learning experience which is supported by the Early Years Foundation Stage Statutory Framework (2014).  </w:t>
      </w:r>
      <w:r w:rsidR="00280D9A">
        <w:rPr>
          <w:rFonts w:ascii="Times New Roman" w:hAnsi="Times New Roman" w:cs="Times New Roman"/>
          <w:sz w:val="24"/>
          <w:szCs w:val="24"/>
        </w:rPr>
        <w:t xml:space="preserve">Sustained shared thinking is effective in a calm and quiet environment where conversations can take place with little interruption.  The activity outlined above will allow for this concept to be fulfilled since the Secret Garden has many small areas where extended, thought provoking conversations could take place between adult and child and between children themselves.  </w:t>
      </w:r>
      <w:r w:rsidR="005A2C8B">
        <w:rPr>
          <w:rFonts w:ascii="Times New Roman" w:hAnsi="Times New Roman" w:cs="Times New Roman"/>
          <w:sz w:val="24"/>
          <w:szCs w:val="24"/>
        </w:rPr>
        <w:t xml:space="preserve">To allow sustained shared thinking to be effective the adult needs to provide sufficient visual and verbal feedback and in doing so, the adult should model </w:t>
      </w:r>
      <w:r w:rsidR="00BD58F5">
        <w:rPr>
          <w:rFonts w:ascii="Times New Roman" w:hAnsi="Times New Roman" w:cs="Times New Roman"/>
          <w:sz w:val="24"/>
          <w:szCs w:val="24"/>
        </w:rPr>
        <w:t>a high standard of</w:t>
      </w:r>
      <w:r w:rsidR="005A2C8B">
        <w:rPr>
          <w:rFonts w:ascii="Times New Roman" w:hAnsi="Times New Roman" w:cs="Times New Roman"/>
          <w:sz w:val="24"/>
          <w:szCs w:val="24"/>
        </w:rPr>
        <w:t xml:space="preserve"> language and encourage the child to extend their thinking.  </w:t>
      </w:r>
      <w:r w:rsidR="00A22438">
        <w:rPr>
          <w:rFonts w:ascii="Times New Roman" w:hAnsi="Times New Roman" w:cs="Times New Roman"/>
          <w:sz w:val="24"/>
          <w:szCs w:val="24"/>
        </w:rPr>
        <w:t>This can be achieved by using open ended questions, for example, how,</w:t>
      </w:r>
      <w:r w:rsidR="000C2A85">
        <w:rPr>
          <w:rFonts w:ascii="Times New Roman" w:hAnsi="Times New Roman" w:cs="Times New Roman"/>
          <w:sz w:val="24"/>
          <w:szCs w:val="24"/>
        </w:rPr>
        <w:t xml:space="preserve"> </w:t>
      </w:r>
      <w:r w:rsidR="00A22438">
        <w:rPr>
          <w:rFonts w:ascii="Times New Roman" w:hAnsi="Times New Roman" w:cs="Times New Roman"/>
          <w:sz w:val="24"/>
          <w:szCs w:val="24"/>
        </w:rPr>
        <w:t>what and why</w:t>
      </w:r>
      <w:r w:rsidR="002E6FFE">
        <w:rPr>
          <w:rFonts w:ascii="Times New Roman" w:hAnsi="Times New Roman" w:cs="Times New Roman"/>
          <w:sz w:val="24"/>
          <w:szCs w:val="24"/>
        </w:rPr>
        <w:t>, however, the child should not be over</w:t>
      </w:r>
      <w:r w:rsidR="00BD58F5">
        <w:rPr>
          <w:rFonts w:ascii="Times New Roman" w:hAnsi="Times New Roman" w:cs="Times New Roman"/>
          <w:sz w:val="24"/>
          <w:szCs w:val="24"/>
        </w:rPr>
        <w:t xml:space="preserve">whelmed </w:t>
      </w:r>
      <w:r w:rsidR="002E6FFE">
        <w:rPr>
          <w:rFonts w:ascii="Times New Roman" w:hAnsi="Times New Roman" w:cs="Times New Roman"/>
          <w:sz w:val="24"/>
          <w:szCs w:val="24"/>
        </w:rPr>
        <w:t xml:space="preserve">with questions but </w:t>
      </w:r>
      <w:r w:rsidR="00BD58F5">
        <w:rPr>
          <w:rFonts w:ascii="Times New Roman" w:hAnsi="Times New Roman" w:cs="Times New Roman"/>
          <w:sz w:val="24"/>
          <w:szCs w:val="24"/>
        </w:rPr>
        <w:t xml:space="preserve">rather </w:t>
      </w:r>
      <w:r w:rsidR="002E6FFE">
        <w:rPr>
          <w:rFonts w:ascii="Times New Roman" w:hAnsi="Times New Roman" w:cs="Times New Roman"/>
          <w:sz w:val="24"/>
          <w:szCs w:val="24"/>
        </w:rPr>
        <w:t xml:space="preserve">use a sufficient </w:t>
      </w:r>
      <w:proofErr w:type="gramStart"/>
      <w:r w:rsidR="002E6FFE">
        <w:rPr>
          <w:rFonts w:ascii="Times New Roman" w:hAnsi="Times New Roman" w:cs="Times New Roman"/>
          <w:sz w:val="24"/>
          <w:szCs w:val="24"/>
        </w:rPr>
        <w:t>amount</w:t>
      </w:r>
      <w:proofErr w:type="gramEnd"/>
      <w:r w:rsidR="002E6FFE">
        <w:rPr>
          <w:rFonts w:ascii="Times New Roman" w:hAnsi="Times New Roman" w:cs="Times New Roman"/>
          <w:sz w:val="24"/>
          <w:szCs w:val="24"/>
        </w:rPr>
        <w:t xml:space="preserve"> </w:t>
      </w:r>
      <w:r w:rsidR="00BD58F5">
        <w:rPr>
          <w:rFonts w:ascii="Times New Roman" w:hAnsi="Times New Roman" w:cs="Times New Roman"/>
          <w:sz w:val="24"/>
          <w:szCs w:val="24"/>
        </w:rPr>
        <w:t xml:space="preserve">of questions </w:t>
      </w:r>
      <w:r w:rsidR="002E6FFE">
        <w:rPr>
          <w:rFonts w:ascii="Times New Roman" w:hAnsi="Times New Roman" w:cs="Times New Roman"/>
          <w:sz w:val="24"/>
          <w:szCs w:val="24"/>
        </w:rPr>
        <w:t>to allow their thoughts to extend beyond the obvious (Brodie, 2014).</w:t>
      </w:r>
      <w:r w:rsidR="001E3FF4">
        <w:rPr>
          <w:rFonts w:ascii="Times New Roman" w:hAnsi="Times New Roman" w:cs="Times New Roman"/>
          <w:sz w:val="24"/>
          <w:szCs w:val="24"/>
        </w:rPr>
        <w:t xml:space="preserve">  The benefits </w:t>
      </w:r>
      <w:r w:rsidR="00BD58F5">
        <w:rPr>
          <w:rFonts w:ascii="Times New Roman" w:hAnsi="Times New Roman" w:cs="Times New Roman"/>
          <w:sz w:val="24"/>
          <w:szCs w:val="24"/>
        </w:rPr>
        <w:t>of</w:t>
      </w:r>
      <w:r w:rsidR="001E3FF4">
        <w:rPr>
          <w:rFonts w:ascii="Times New Roman" w:hAnsi="Times New Roman" w:cs="Times New Roman"/>
          <w:sz w:val="24"/>
          <w:szCs w:val="24"/>
        </w:rPr>
        <w:t xml:space="preserve"> sustained shared thinking are </w:t>
      </w:r>
      <w:r w:rsidR="00F7664C">
        <w:rPr>
          <w:rFonts w:ascii="Times New Roman" w:hAnsi="Times New Roman" w:cs="Times New Roman"/>
          <w:sz w:val="24"/>
          <w:szCs w:val="24"/>
        </w:rPr>
        <w:t>far reaching in terms of the impact on the child’s holistic development.  It supports physical development through the extended discussions and thinking converting to gross and fine motors being developed in order to demonstrate the child</w:t>
      </w:r>
      <w:r w:rsidR="00475008">
        <w:rPr>
          <w:rFonts w:ascii="Times New Roman" w:hAnsi="Times New Roman" w:cs="Times New Roman"/>
          <w:sz w:val="24"/>
          <w:szCs w:val="24"/>
        </w:rPr>
        <w:t xml:space="preserve">’s </w:t>
      </w:r>
      <w:proofErr w:type="gramStart"/>
      <w:r w:rsidR="00475008">
        <w:rPr>
          <w:rFonts w:ascii="Times New Roman" w:hAnsi="Times New Roman" w:cs="Times New Roman"/>
          <w:sz w:val="24"/>
          <w:szCs w:val="24"/>
        </w:rPr>
        <w:t>problem solving</w:t>
      </w:r>
      <w:proofErr w:type="gramEnd"/>
      <w:r w:rsidR="00475008">
        <w:rPr>
          <w:rFonts w:ascii="Times New Roman" w:hAnsi="Times New Roman" w:cs="Times New Roman"/>
          <w:sz w:val="24"/>
          <w:szCs w:val="24"/>
        </w:rPr>
        <w:t xml:space="preserve"> skills.  Furthermore, the adult has the responsibility to develop th</w:t>
      </w:r>
      <w:r w:rsidR="004C407D">
        <w:rPr>
          <w:rFonts w:ascii="Times New Roman" w:hAnsi="Times New Roman" w:cs="Times New Roman"/>
          <w:sz w:val="24"/>
          <w:szCs w:val="24"/>
        </w:rPr>
        <w:t xml:space="preserve">e </w:t>
      </w:r>
      <w:r w:rsidR="00475008">
        <w:rPr>
          <w:rFonts w:ascii="Times New Roman" w:hAnsi="Times New Roman" w:cs="Times New Roman"/>
          <w:sz w:val="24"/>
          <w:szCs w:val="24"/>
        </w:rPr>
        <w:t xml:space="preserve">child’s personal, </w:t>
      </w:r>
      <w:proofErr w:type="gramStart"/>
      <w:r w:rsidR="00475008">
        <w:rPr>
          <w:rFonts w:ascii="Times New Roman" w:hAnsi="Times New Roman" w:cs="Times New Roman"/>
          <w:sz w:val="24"/>
          <w:szCs w:val="24"/>
        </w:rPr>
        <w:t>social</w:t>
      </w:r>
      <w:proofErr w:type="gramEnd"/>
      <w:r w:rsidR="00475008">
        <w:rPr>
          <w:rFonts w:ascii="Times New Roman" w:hAnsi="Times New Roman" w:cs="Times New Roman"/>
          <w:sz w:val="24"/>
          <w:szCs w:val="24"/>
        </w:rPr>
        <w:t xml:space="preserve"> and emotional well being and through </w:t>
      </w:r>
      <w:r w:rsidR="004C407D">
        <w:rPr>
          <w:rFonts w:ascii="Times New Roman" w:hAnsi="Times New Roman" w:cs="Times New Roman"/>
          <w:sz w:val="24"/>
          <w:szCs w:val="24"/>
        </w:rPr>
        <w:t xml:space="preserve">sustained shared </w:t>
      </w:r>
      <w:r w:rsidR="004C407D">
        <w:rPr>
          <w:rFonts w:ascii="Times New Roman" w:hAnsi="Times New Roman" w:cs="Times New Roman"/>
          <w:sz w:val="24"/>
          <w:szCs w:val="24"/>
        </w:rPr>
        <w:lastRenderedPageBreak/>
        <w:t xml:space="preserve">thinking this can be achieved as the depth of discussions that take place between adult and child can strengthen the child’s social engagement and emotional language.  This is also the case with the child’s communication and language since sustained shared thinking involves </w:t>
      </w:r>
      <w:r w:rsidR="009E511A">
        <w:rPr>
          <w:rFonts w:ascii="Times New Roman" w:hAnsi="Times New Roman" w:cs="Times New Roman"/>
          <w:sz w:val="24"/>
          <w:szCs w:val="24"/>
        </w:rPr>
        <w:t>a reciprocal approach on the part of the child and adult and therefore it will encourage the use of unfamiliar language.  In addition, the adult will also learn from the child as well as the child learning from the adult</w:t>
      </w:r>
      <w:r w:rsidR="005171DF">
        <w:rPr>
          <w:rFonts w:ascii="Times New Roman" w:hAnsi="Times New Roman" w:cs="Times New Roman"/>
          <w:sz w:val="24"/>
          <w:szCs w:val="24"/>
        </w:rPr>
        <w:t xml:space="preserve"> (Early Education, 2012).</w:t>
      </w:r>
    </w:p>
    <w:p w14:paraId="0671A6C9" w14:textId="69BDA1EF" w:rsidR="00B8142B" w:rsidRDefault="005171DF" w:rsidP="00B8142B">
      <w:pPr>
        <w:rPr>
          <w:rFonts w:ascii="Times New Roman" w:hAnsi="Times New Roman" w:cs="Times New Roman"/>
          <w:sz w:val="24"/>
          <w:szCs w:val="24"/>
        </w:rPr>
      </w:pPr>
      <w:r>
        <w:rPr>
          <w:rFonts w:ascii="Times New Roman" w:hAnsi="Times New Roman" w:cs="Times New Roman"/>
          <w:sz w:val="24"/>
          <w:szCs w:val="24"/>
        </w:rPr>
        <w:t xml:space="preserve">Additionally, the role of the adult can also be viewed as the observer </w:t>
      </w:r>
      <w:r w:rsidR="00062F29">
        <w:rPr>
          <w:rFonts w:ascii="Times New Roman" w:hAnsi="Times New Roman" w:cs="Times New Roman"/>
          <w:sz w:val="24"/>
          <w:szCs w:val="24"/>
        </w:rPr>
        <w:t>where</w:t>
      </w:r>
      <w:r w:rsidR="006D54B0">
        <w:rPr>
          <w:rFonts w:ascii="Times New Roman" w:hAnsi="Times New Roman" w:cs="Times New Roman"/>
          <w:sz w:val="24"/>
          <w:szCs w:val="24"/>
        </w:rPr>
        <w:t xml:space="preserve"> this is a means of the adult </w:t>
      </w:r>
      <w:r w:rsidR="00062F29">
        <w:rPr>
          <w:rFonts w:ascii="Times New Roman" w:hAnsi="Times New Roman" w:cs="Times New Roman"/>
          <w:sz w:val="24"/>
          <w:szCs w:val="24"/>
        </w:rPr>
        <w:t>fully understand</w:t>
      </w:r>
      <w:r w:rsidR="006D54B0">
        <w:rPr>
          <w:rFonts w:ascii="Times New Roman" w:hAnsi="Times New Roman" w:cs="Times New Roman"/>
          <w:sz w:val="24"/>
          <w:szCs w:val="24"/>
        </w:rPr>
        <w:t>ing</w:t>
      </w:r>
      <w:r w:rsidR="00062F29">
        <w:rPr>
          <w:rFonts w:ascii="Times New Roman" w:hAnsi="Times New Roman" w:cs="Times New Roman"/>
          <w:sz w:val="24"/>
          <w:szCs w:val="24"/>
        </w:rPr>
        <w:t xml:space="preserve"> how the child is developing.  According to Early Years Matters (no date), the adult </w:t>
      </w:r>
      <w:r w:rsidR="007D3127">
        <w:rPr>
          <w:rFonts w:ascii="Times New Roman" w:hAnsi="Times New Roman" w:cs="Times New Roman"/>
          <w:sz w:val="24"/>
          <w:szCs w:val="24"/>
        </w:rPr>
        <w:t>through observation can assess the stage of development the child is currently attaining and as a result can implement the required support to further assist the child through effective planning.  Moreover, the adult can gather information during observations in respect of the child’s interests</w:t>
      </w:r>
      <w:r w:rsidR="006D54B0">
        <w:rPr>
          <w:rFonts w:ascii="Times New Roman" w:hAnsi="Times New Roman" w:cs="Times New Roman"/>
          <w:sz w:val="24"/>
          <w:szCs w:val="24"/>
        </w:rPr>
        <w:t>,</w:t>
      </w:r>
      <w:r w:rsidR="007D3127">
        <w:rPr>
          <w:rFonts w:ascii="Times New Roman" w:hAnsi="Times New Roman" w:cs="Times New Roman"/>
          <w:sz w:val="24"/>
          <w:szCs w:val="24"/>
        </w:rPr>
        <w:t xml:space="preserve"> likes and dislikes.  Observations conducted in the Foundation Phase can highlight the child’s skills, development and their relationships with their peers and other adults through continuous and enhanced provision and in both </w:t>
      </w:r>
      <w:r w:rsidR="00BA133E">
        <w:rPr>
          <w:rFonts w:ascii="Times New Roman" w:hAnsi="Times New Roman" w:cs="Times New Roman"/>
          <w:sz w:val="24"/>
          <w:szCs w:val="24"/>
        </w:rPr>
        <w:t xml:space="preserve">focused tasks and at play.  The adult also has a responsibility to share the information collected during observations with other associated adults in the setting as well as parents or </w:t>
      </w:r>
      <w:proofErr w:type="spellStart"/>
      <w:r w:rsidR="00BA133E">
        <w:rPr>
          <w:rFonts w:ascii="Times New Roman" w:hAnsi="Times New Roman" w:cs="Times New Roman"/>
          <w:sz w:val="24"/>
          <w:szCs w:val="24"/>
        </w:rPr>
        <w:t>carers</w:t>
      </w:r>
      <w:proofErr w:type="spellEnd"/>
      <w:r w:rsidR="00BA133E">
        <w:rPr>
          <w:rFonts w:ascii="Times New Roman" w:hAnsi="Times New Roman" w:cs="Times New Roman"/>
          <w:sz w:val="24"/>
          <w:szCs w:val="24"/>
        </w:rPr>
        <w:t xml:space="preserve"> and multi</w:t>
      </w:r>
      <w:r w:rsidR="006D54B0">
        <w:rPr>
          <w:rFonts w:ascii="Times New Roman" w:hAnsi="Times New Roman" w:cs="Times New Roman"/>
          <w:sz w:val="24"/>
          <w:szCs w:val="24"/>
        </w:rPr>
        <w:t>-</w:t>
      </w:r>
      <w:r w:rsidR="00BA133E">
        <w:rPr>
          <w:rFonts w:ascii="Times New Roman" w:hAnsi="Times New Roman" w:cs="Times New Roman"/>
          <w:sz w:val="24"/>
          <w:szCs w:val="24"/>
        </w:rPr>
        <w:t xml:space="preserve">agency representatives where necessary.  The City and County of Swansea (2008) supports equal opportunities in settings and highlights that positive attitudes should be </w:t>
      </w:r>
      <w:proofErr w:type="gramStart"/>
      <w:r w:rsidR="00BA133E">
        <w:rPr>
          <w:rFonts w:ascii="Times New Roman" w:hAnsi="Times New Roman" w:cs="Times New Roman"/>
          <w:sz w:val="24"/>
          <w:szCs w:val="24"/>
        </w:rPr>
        <w:t>adopted</w:t>
      </w:r>
      <w:proofErr w:type="gramEnd"/>
      <w:r w:rsidR="00BA133E">
        <w:rPr>
          <w:rFonts w:ascii="Times New Roman" w:hAnsi="Times New Roman" w:cs="Times New Roman"/>
          <w:sz w:val="24"/>
          <w:szCs w:val="24"/>
        </w:rPr>
        <w:t xml:space="preserve"> and discrimination removed allowing all children access to all aspects of the curriculum.  Montessori, </w:t>
      </w:r>
      <w:proofErr w:type="gramStart"/>
      <w:r w:rsidR="00BA133E">
        <w:rPr>
          <w:rFonts w:ascii="Times New Roman" w:hAnsi="Times New Roman" w:cs="Times New Roman"/>
          <w:sz w:val="24"/>
          <w:szCs w:val="24"/>
        </w:rPr>
        <w:t>Piaget</w:t>
      </w:r>
      <w:proofErr w:type="gramEnd"/>
      <w:r w:rsidR="00BA133E">
        <w:rPr>
          <w:rFonts w:ascii="Times New Roman" w:hAnsi="Times New Roman" w:cs="Times New Roman"/>
          <w:sz w:val="24"/>
          <w:szCs w:val="24"/>
        </w:rPr>
        <w:t xml:space="preserve"> and Vygotsky </w:t>
      </w:r>
      <w:r w:rsidR="00BD58F5">
        <w:rPr>
          <w:rFonts w:ascii="Times New Roman" w:hAnsi="Times New Roman" w:cs="Times New Roman"/>
          <w:sz w:val="24"/>
          <w:szCs w:val="24"/>
        </w:rPr>
        <w:t>(no date cited in Mooney, 2013) placed significant value on the adult as the observer confirming that it enabled the clear understanding of the child’s development stag</w:t>
      </w:r>
      <w:r w:rsidR="006D54B0">
        <w:rPr>
          <w:rFonts w:ascii="Times New Roman" w:hAnsi="Times New Roman" w:cs="Times New Roman"/>
          <w:sz w:val="24"/>
          <w:szCs w:val="24"/>
        </w:rPr>
        <w:t>e to be attai</w:t>
      </w:r>
      <w:bookmarkEnd w:id="2"/>
      <w:r w:rsidR="00B8142B">
        <w:rPr>
          <w:rFonts w:ascii="Times New Roman" w:hAnsi="Times New Roman" w:cs="Times New Roman"/>
          <w:sz w:val="24"/>
          <w:szCs w:val="24"/>
        </w:rPr>
        <w:t>ned.</w:t>
      </w:r>
    </w:p>
    <w:p w14:paraId="2AFA34DA" w14:textId="5BCA5FAB" w:rsidR="00B8142B" w:rsidRDefault="00B8142B" w:rsidP="00B8142B">
      <w:pPr>
        <w:rPr>
          <w:rFonts w:ascii="Times New Roman" w:hAnsi="Times New Roman" w:cs="Times New Roman"/>
          <w:sz w:val="24"/>
          <w:szCs w:val="24"/>
        </w:rPr>
      </w:pPr>
    </w:p>
    <w:p w14:paraId="7DC5001B" w14:textId="09A1F59C" w:rsidR="00B8142B" w:rsidRDefault="00B8142B" w:rsidP="00B8142B">
      <w:pPr>
        <w:rPr>
          <w:rFonts w:ascii="Times New Roman" w:hAnsi="Times New Roman" w:cs="Times New Roman"/>
          <w:sz w:val="24"/>
          <w:szCs w:val="24"/>
        </w:rPr>
      </w:pPr>
    </w:p>
    <w:p w14:paraId="2558276F" w14:textId="41ED84EC" w:rsidR="00B8142B" w:rsidRDefault="00B8142B" w:rsidP="00B8142B">
      <w:pPr>
        <w:rPr>
          <w:rFonts w:ascii="Times New Roman" w:hAnsi="Times New Roman" w:cs="Times New Roman"/>
          <w:sz w:val="24"/>
          <w:szCs w:val="24"/>
        </w:rPr>
      </w:pPr>
    </w:p>
    <w:p w14:paraId="50112308" w14:textId="3C79C6D1" w:rsidR="00B8142B" w:rsidRDefault="00B8142B" w:rsidP="00B8142B">
      <w:pPr>
        <w:rPr>
          <w:rFonts w:ascii="Times New Roman" w:hAnsi="Times New Roman" w:cs="Times New Roman"/>
          <w:sz w:val="24"/>
          <w:szCs w:val="24"/>
        </w:rPr>
      </w:pPr>
    </w:p>
    <w:p w14:paraId="26CD22C2" w14:textId="26BB365C" w:rsidR="00B8142B" w:rsidRDefault="00B8142B" w:rsidP="00B8142B">
      <w:pPr>
        <w:rPr>
          <w:rFonts w:ascii="Times New Roman" w:hAnsi="Times New Roman" w:cs="Times New Roman"/>
          <w:sz w:val="24"/>
          <w:szCs w:val="24"/>
        </w:rPr>
      </w:pPr>
    </w:p>
    <w:p w14:paraId="77211EA4" w14:textId="4CA174C3" w:rsidR="00B8142B" w:rsidRDefault="00B8142B" w:rsidP="00B8142B">
      <w:pPr>
        <w:rPr>
          <w:rFonts w:ascii="Times New Roman" w:hAnsi="Times New Roman" w:cs="Times New Roman"/>
          <w:sz w:val="24"/>
          <w:szCs w:val="24"/>
        </w:rPr>
      </w:pPr>
    </w:p>
    <w:p w14:paraId="690927FE" w14:textId="1F501C3C" w:rsidR="00B8142B" w:rsidRDefault="00B8142B" w:rsidP="00B8142B">
      <w:pPr>
        <w:rPr>
          <w:rFonts w:ascii="Times New Roman" w:hAnsi="Times New Roman" w:cs="Times New Roman"/>
          <w:sz w:val="24"/>
          <w:szCs w:val="24"/>
        </w:rPr>
      </w:pPr>
    </w:p>
    <w:p w14:paraId="7F75106D" w14:textId="4904226E" w:rsidR="00B8142B" w:rsidRDefault="00B8142B" w:rsidP="00B8142B">
      <w:pPr>
        <w:rPr>
          <w:rFonts w:ascii="Times New Roman" w:hAnsi="Times New Roman" w:cs="Times New Roman"/>
          <w:sz w:val="24"/>
          <w:szCs w:val="24"/>
        </w:rPr>
      </w:pPr>
    </w:p>
    <w:p w14:paraId="3EA9A11D" w14:textId="5BF760CB" w:rsidR="00B8142B" w:rsidRDefault="00B8142B" w:rsidP="00B8142B">
      <w:pPr>
        <w:rPr>
          <w:rFonts w:ascii="Times New Roman" w:hAnsi="Times New Roman" w:cs="Times New Roman"/>
          <w:sz w:val="24"/>
          <w:szCs w:val="24"/>
        </w:rPr>
      </w:pPr>
      <w:r>
        <w:rPr>
          <w:rFonts w:ascii="Times New Roman" w:hAnsi="Times New Roman" w:cs="Times New Roman"/>
          <w:b/>
          <w:bCs/>
          <w:sz w:val="24"/>
          <w:szCs w:val="24"/>
          <w:u w:val="single"/>
        </w:rPr>
        <w:lastRenderedPageBreak/>
        <w:t>References</w:t>
      </w:r>
    </w:p>
    <w:p w14:paraId="7690F068" w14:textId="2C9D63E5" w:rsidR="003447B4" w:rsidRDefault="003447B4" w:rsidP="003447B4">
      <w:pPr>
        <w:tabs>
          <w:tab w:val="left" w:pos="6885"/>
        </w:tabs>
        <w:rPr>
          <w:rFonts w:ascii="Times New Roman" w:hAnsi="Times New Roman" w:cs="Times New Roman"/>
          <w:sz w:val="24"/>
          <w:szCs w:val="24"/>
        </w:rPr>
      </w:pP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H. (2010).  </w:t>
      </w:r>
      <w:r>
        <w:rPr>
          <w:rFonts w:ascii="Times New Roman" w:hAnsi="Times New Roman" w:cs="Times New Roman"/>
          <w:i/>
          <w:iCs/>
          <w:sz w:val="24"/>
          <w:szCs w:val="24"/>
        </w:rPr>
        <w:t xml:space="preserve">Outdoor Learning in the Early Years. </w:t>
      </w:r>
      <w:r>
        <w:rPr>
          <w:rFonts w:ascii="Times New Roman" w:hAnsi="Times New Roman" w:cs="Times New Roman"/>
          <w:sz w:val="24"/>
          <w:szCs w:val="24"/>
        </w:rPr>
        <w:t>Oxon: Routledge.</w:t>
      </w:r>
    </w:p>
    <w:p w14:paraId="2D0E07A8" w14:textId="6B70C1CD" w:rsidR="0093350E" w:rsidRPr="00892979" w:rsidRDefault="0093350E" w:rsidP="00892979">
      <w:pPr>
        <w:pStyle w:val="Heading1"/>
        <w:shd w:val="clear" w:color="auto" w:fill="FFFFFF"/>
        <w:spacing w:before="0" w:beforeAutospacing="0" w:line="540" w:lineRule="atLeast"/>
        <w:rPr>
          <w:rFonts w:ascii="Arial" w:hAnsi="Arial" w:cs="Arial"/>
          <w:color w:val="0F1111"/>
          <w:sz w:val="42"/>
          <w:szCs w:val="42"/>
        </w:rPr>
      </w:pPr>
      <w:r w:rsidRPr="0093350E">
        <w:rPr>
          <w:b w:val="0"/>
          <w:bCs w:val="0"/>
          <w:sz w:val="24"/>
          <w:szCs w:val="24"/>
        </w:rPr>
        <w:t>Brodie, K. (2014).</w:t>
      </w:r>
      <w:r>
        <w:rPr>
          <w:sz w:val="24"/>
          <w:szCs w:val="24"/>
        </w:rPr>
        <w:t xml:space="preserve">  </w:t>
      </w:r>
      <w:r w:rsidRPr="0093350E">
        <w:rPr>
          <w:rStyle w:val="a-size-extra-large"/>
          <w:b w:val="0"/>
          <w:bCs w:val="0"/>
          <w:i/>
          <w:iCs/>
          <w:color w:val="0F1111"/>
          <w:sz w:val="24"/>
          <w:szCs w:val="24"/>
        </w:rPr>
        <w:t>Sustained Shared Thinking in the Early Years: Linking theory to practice</w:t>
      </w:r>
      <w:r>
        <w:rPr>
          <w:rStyle w:val="a-size-extra-large"/>
          <w:b w:val="0"/>
          <w:bCs w:val="0"/>
          <w:i/>
          <w:iCs/>
          <w:color w:val="0F1111"/>
          <w:sz w:val="24"/>
          <w:szCs w:val="24"/>
        </w:rPr>
        <w:t>.</w:t>
      </w:r>
      <w:r w:rsidR="00114793">
        <w:rPr>
          <w:rStyle w:val="a-size-extra-large"/>
          <w:b w:val="0"/>
          <w:bCs w:val="0"/>
          <w:i/>
          <w:iCs/>
          <w:color w:val="0F1111"/>
          <w:sz w:val="24"/>
          <w:szCs w:val="24"/>
        </w:rPr>
        <w:t xml:space="preserve"> </w:t>
      </w:r>
      <w:r w:rsidR="00892979" w:rsidRPr="00892979">
        <w:rPr>
          <w:rStyle w:val="a-size-extra-large"/>
          <w:b w:val="0"/>
          <w:bCs w:val="0"/>
          <w:color w:val="0F1111"/>
          <w:sz w:val="24"/>
          <w:szCs w:val="24"/>
        </w:rPr>
        <w:t>Oxon: Routledge.</w:t>
      </w:r>
    </w:p>
    <w:p w14:paraId="0A8BC168" w14:textId="2C6CDEB1" w:rsidR="00B21046" w:rsidRDefault="00B21046" w:rsidP="003447B4">
      <w:pPr>
        <w:tabs>
          <w:tab w:val="left" w:pos="6885"/>
        </w:tabs>
        <w:rPr>
          <w:rFonts w:ascii="Times New Roman" w:hAnsi="Times New Roman" w:cs="Times New Roman"/>
          <w:sz w:val="24"/>
          <w:szCs w:val="24"/>
        </w:rPr>
      </w:pPr>
      <w:r>
        <w:rPr>
          <w:rFonts w:ascii="Times New Roman" w:hAnsi="Times New Roman" w:cs="Times New Roman"/>
          <w:sz w:val="24"/>
          <w:szCs w:val="24"/>
        </w:rPr>
        <w:t xml:space="preserve">Care Inspectorate Wales (2016).  </w:t>
      </w:r>
      <w:r>
        <w:rPr>
          <w:rFonts w:ascii="Times New Roman" w:hAnsi="Times New Roman" w:cs="Times New Roman"/>
          <w:i/>
          <w:iCs/>
          <w:sz w:val="24"/>
          <w:szCs w:val="24"/>
        </w:rPr>
        <w:t xml:space="preserve">National Minimum Standards for Regulated Childcare for Children up to age of 12 years.  </w:t>
      </w:r>
      <w:r>
        <w:rPr>
          <w:rFonts w:ascii="Times New Roman" w:hAnsi="Times New Roman" w:cs="Times New Roman"/>
          <w:sz w:val="24"/>
          <w:szCs w:val="24"/>
        </w:rPr>
        <w:t xml:space="preserve">Available at: </w:t>
      </w:r>
      <w:r w:rsidRPr="008724F8">
        <w:rPr>
          <w:rFonts w:ascii="Times New Roman" w:hAnsi="Times New Roman" w:cs="Times New Roman"/>
          <w:color w:val="2E74B5" w:themeColor="accent1" w:themeShade="BF"/>
          <w:sz w:val="24"/>
          <w:szCs w:val="24"/>
          <w:u w:val="single"/>
        </w:rPr>
        <w:t>http//</w:t>
      </w:r>
      <w:proofErr w:type="spellStart"/>
      <w:r w:rsidRPr="008724F8">
        <w:rPr>
          <w:rFonts w:ascii="Times New Roman" w:hAnsi="Times New Roman" w:cs="Times New Roman"/>
          <w:color w:val="2E74B5" w:themeColor="accent1" w:themeShade="BF"/>
          <w:sz w:val="24"/>
          <w:szCs w:val="24"/>
          <w:u w:val="single"/>
        </w:rPr>
        <w:t>careinspectorate.wales</w:t>
      </w:r>
      <w:proofErr w:type="spellEnd"/>
      <w:r w:rsidR="008724F8">
        <w:rPr>
          <w:rFonts w:ascii="Times New Roman" w:hAnsi="Times New Roman" w:cs="Times New Roman"/>
          <w:sz w:val="24"/>
          <w:szCs w:val="24"/>
        </w:rPr>
        <w:t>.  [Accessed: 17 February 2021].</w:t>
      </w:r>
    </w:p>
    <w:p w14:paraId="67A7E432" w14:textId="6EAD6B61" w:rsidR="0084548A" w:rsidRPr="004635BF" w:rsidRDefault="0084548A" w:rsidP="003447B4">
      <w:pPr>
        <w:tabs>
          <w:tab w:val="left" w:pos="6885"/>
        </w:tabs>
        <w:rPr>
          <w:rFonts w:ascii="Times New Roman" w:hAnsi="Times New Roman" w:cs="Times New Roman"/>
          <w:sz w:val="24"/>
          <w:szCs w:val="24"/>
        </w:rPr>
      </w:pPr>
      <w:proofErr w:type="spellStart"/>
      <w:r>
        <w:rPr>
          <w:rFonts w:ascii="Times New Roman" w:hAnsi="Times New Roman" w:cs="Times New Roman"/>
          <w:sz w:val="24"/>
          <w:szCs w:val="24"/>
        </w:rPr>
        <w:t>Chigeza</w:t>
      </w:r>
      <w:proofErr w:type="spellEnd"/>
      <w:r>
        <w:rPr>
          <w:rFonts w:ascii="Times New Roman" w:hAnsi="Times New Roman" w:cs="Times New Roman"/>
          <w:sz w:val="24"/>
          <w:szCs w:val="24"/>
        </w:rPr>
        <w:t xml:space="preserve">, P., </w:t>
      </w:r>
      <w:r w:rsidR="004635BF">
        <w:rPr>
          <w:rFonts w:ascii="Times New Roman" w:hAnsi="Times New Roman" w:cs="Times New Roman"/>
          <w:sz w:val="24"/>
          <w:szCs w:val="24"/>
        </w:rPr>
        <w:t xml:space="preserve">Sorin, R. (2016).  </w:t>
      </w:r>
      <w:r w:rsidR="004635BF" w:rsidRPr="004635BF">
        <w:rPr>
          <w:rFonts w:ascii="Times New Roman" w:hAnsi="Times New Roman" w:cs="Times New Roman"/>
          <w:i/>
          <w:iCs/>
          <w:sz w:val="24"/>
          <w:szCs w:val="24"/>
        </w:rPr>
        <w:t>Kindergarten Children Demonstrating Numeracy Concepts through Drawings and Explanations: Intentional Teaching within Play-based Learning</w:t>
      </w:r>
      <w:r w:rsidR="004635BF">
        <w:rPr>
          <w:rFonts w:ascii="Times New Roman" w:hAnsi="Times New Roman" w:cs="Times New Roman"/>
          <w:i/>
          <w:iCs/>
          <w:sz w:val="24"/>
          <w:szCs w:val="24"/>
        </w:rPr>
        <w:t xml:space="preserve">.  </w:t>
      </w:r>
      <w:r w:rsidR="004635BF">
        <w:rPr>
          <w:rFonts w:ascii="Times New Roman" w:hAnsi="Times New Roman" w:cs="Times New Roman"/>
          <w:sz w:val="24"/>
          <w:szCs w:val="24"/>
        </w:rPr>
        <w:t xml:space="preserve">Available at: </w:t>
      </w:r>
      <w:hyperlink r:id="rId7" w:history="1">
        <w:r w:rsidR="004635BF" w:rsidRPr="00A35C28">
          <w:rPr>
            <w:rStyle w:val="Hyperlink"/>
            <w:rFonts w:ascii="Times New Roman" w:hAnsi="Times New Roman" w:cs="Times New Roman"/>
            <w:sz w:val="24"/>
            <w:szCs w:val="24"/>
          </w:rPr>
          <w:t>https://eric.ed.gov/?id=1102066</w:t>
        </w:r>
      </w:hyperlink>
      <w:r w:rsidR="004635BF">
        <w:rPr>
          <w:rFonts w:ascii="Times New Roman" w:hAnsi="Times New Roman" w:cs="Times New Roman"/>
          <w:sz w:val="24"/>
          <w:szCs w:val="24"/>
        </w:rPr>
        <w:t>.  [Accessed: 20 February 2021].</w:t>
      </w:r>
    </w:p>
    <w:p w14:paraId="702CF128" w14:textId="296ECF52" w:rsidR="00BC69E1" w:rsidRDefault="00BC69E1" w:rsidP="00B8142B">
      <w:pPr>
        <w:rPr>
          <w:rFonts w:ascii="Times New Roman" w:hAnsi="Times New Roman" w:cs="Times New Roman"/>
          <w:sz w:val="24"/>
          <w:szCs w:val="24"/>
        </w:rPr>
      </w:pPr>
      <w:r>
        <w:rPr>
          <w:rFonts w:ascii="Times New Roman" w:hAnsi="Times New Roman" w:cs="Times New Roman"/>
          <w:sz w:val="24"/>
          <w:szCs w:val="24"/>
        </w:rPr>
        <w:t>City and County of Swansea (2008).  Foundation Stage Training Modules 1 and 2:</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Experiential Learning in Practice and Observation, Recording and Reporting”.  Welsh Assembly Government. </w:t>
      </w:r>
    </w:p>
    <w:p w14:paraId="1B143A3C" w14:textId="0DFD4980" w:rsidR="008724F8" w:rsidRDefault="008724F8" w:rsidP="00B8142B">
      <w:pPr>
        <w:rPr>
          <w:rFonts w:ascii="Times New Roman" w:hAnsi="Times New Roman" w:cs="Times New Roman"/>
          <w:sz w:val="24"/>
          <w:szCs w:val="24"/>
        </w:rPr>
      </w:pPr>
      <w:r>
        <w:rPr>
          <w:rFonts w:ascii="Times New Roman" w:hAnsi="Times New Roman" w:cs="Times New Roman"/>
          <w:sz w:val="24"/>
          <w:szCs w:val="24"/>
        </w:rPr>
        <w:t>Coffey, H. (no date).  “</w:t>
      </w:r>
      <w:r>
        <w:rPr>
          <w:rFonts w:ascii="Times New Roman" w:hAnsi="Times New Roman" w:cs="Times New Roman"/>
          <w:i/>
          <w:iCs/>
          <w:sz w:val="24"/>
          <w:szCs w:val="24"/>
        </w:rPr>
        <w:t xml:space="preserve">Discovery Learning”.  </w:t>
      </w:r>
      <w:r>
        <w:rPr>
          <w:rFonts w:ascii="Times New Roman" w:hAnsi="Times New Roman" w:cs="Times New Roman"/>
          <w:sz w:val="24"/>
          <w:szCs w:val="24"/>
        </w:rPr>
        <w:t xml:space="preserve">University of California.  Available at: </w:t>
      </w:r>
      <w:hyperlink r:id="rId8" w:history="1">
        <w:r w:rsidR="00085D03" w:rsidRPr="00B241C4">
          <w:rPr>
            <w:rStyle w:val="Hyperlink"/>
            <w:rFonts w:ascii="Times New Roman" w:hAnsi="Times New Roman" w:cs="Times New Roman"/>
            <w:sz w:val="24"/>
            <w:szCs w:val="24"/>
          </w:rPr>
          <w:t>https://www.learnnc.org/lp/pages/5352</w:t>
        </w:r>
      </w:hyperlink>
      <w:r w:rsidR="00085D03">
        <w:rPr>
          <w:rFonts w:ascii="Times New Roman" w:hAnsi="Times New Roman" w:cs="Times New Roman"/>
          <w:sz w:val="24"/>
          <w:szCs w:val="24"/>
        </w:rPr>
        <w:t>.  [Accessed: 12 February 2021].</w:t>
      </w:r>
    </w:p>
    <w:p w14:paraId="48F95E49" w14:textId="68409462" w:rsidR="004635BF" w:rsidRPr="008724F8" w:rsidRDefault="004635BF" w:rsidP="00545C1E">
      <w:pPr>
        <w:pStyle w:val="Heading1"/>
        <w:shd w:val="clear" w:color="auto" w:fill="FFFFFF"/>
        <w:spacing w:before="0" w:beforeAutospacing="0" w:after="75" w:afterAutospacing="0"/>
        <w:textAlignment w:val="baseline"/>
        <w:rPr>
          <w:sz w:val="24"/>
          <w:szCs w:val="24"/>
        </w:rPr>
      </w:pPr>
      <w:r w:rsidRPr="00545C1E">
        <w:rPr>
          <w:b w:val="0"/>
          <w:bCs w:val="0"/>
          <w:sz w:val="24"/>
          <w:szCs w:val="24"/>
        </w:rPr>
        <w:t>Community Playthings (</w:t>
      </w:r>
      <w:r w:rsidR="00545C1E">
        <w:rPr>
          <w:b w:val="0"/>
          <w:bCs w:val="0"/>
          <w:sz w:val="24"/>
          <w:szCs w:val="24"/>
        </w:rPr>
        <w:t>2015</w:t>
      </w:r>
      <w:r w:rsidR="00545C1E" w:rsidRPr="00545C1E">
        <w:rPr>
          <w:b w:val="0"/>
          <w:bCs w:val="0"/>
          <w:sz w:val="24"/>
          <w:szCs w:val="24"/>
        </w:rPr>
        <w:t>).</w:t>
      </w:r>
      <w:r w:rsidR="00545C1E" w:rsidRPr="00545C1E">
        <w:rPr>
          <w:sz w:val="24"/>
          <w:szCs w:val="24"/>
        </w:rPr>
        <w:t xml:space="preserve">  </w:t>
      </w:r>
      <w:r w:rsidR="00545C1E" w:rsidRPr="00545C1E">
        <w:rPr>
          <w:b w:val="0"/>
          <w:bCs w:val="0"/>
          <w:i/>
          <w:iCs/>
          <w:sz w:val="24"/>
          <w:szCs w:val="24"/>
        </w:rPr>
        <w:t>Loose Parts: Inspiring Play in Young Children</w:t>
      </w:r>
      <w:r w:rsidR="00545C1E">
        <w:rPr>
          <w:b w:val="0"/>
          <w:bCs w:val="0"/>
          <w:i/>
          <w:iCs/>
          <w:sz w:val="24"/>
          <w:szCs w:val="24"/>
        </w:rPr>
        <w:t xml:space="preserve">.  </w:t>
      </w:r>
      <w:r w:rsidR="00545C1E">
        <w:rPr>
          <w:b w:val="0"/>
          <w:bCs w:val="0"/>
          <w:sz w:val="24"/>
          <w:szCs w:val="24"/>
        </w:rPr>
        <w:t xml:space="preserve">Available at: </w:t>
      </w:r>
      <w:hyperlink r:id="rId9" w:history="1">
        <w:r w:rsidR="00545C1E" w:rsidRPr="00A35C28">
          <w:rPr>
            <w:rStyle w:val="Hyperlink"/>
            <w:b w:val="0"/>
            <w:bCs w:val="0"/>
            <w:sz w:val="24"/>
            <w:szCs w:val="24"/>
          </w:rPr>
          <w:t>https://www.communityplaythings.com/resources/articles/2015/loose-parts</w:t>
        </w:r>
      </w:hyperlink>
      <w:r w:rsidR="00545C1E">
        <w:rPr>
          <w:b w:val="0"/>
          <w:bCs w:val="0"/>
          <w:sz w:val="24"/>
          <w:szCs w:val="24"/>
        </w:rPr>
        <w:t>.  [Accessed: 21 February 2021].</w:t>
      </w:r>
    </w:p>
    <w:p w14:paraId="0E35386E" w14:textId="77777777" w:rsidR="00114793" w:rsidRDefault="00114793" w:rsidP="00B8142B">
      <w:pPr>
        <w:rPr>
          <w:rFonts w:ascii="Times New Roman" w:hAnsi="Times New Roman" w:cs="Times New Roman"/>
          <w:sz w:val="24"/>
          <w:szCs w:val="24"/>
        </w:rPr>
      </w:pPr>
    </w:p>
    <w:p w14:paraId="17C4EA27" w14:textId="5FC7C74A" w:rsidR="000B1533" w:rsidRPr="005B7AA2" w:rsidRDefault="000B1533" w:rsidP="00B8142B">
      <w:pPr>
        <w:rPr>
          <w:rFonts w:ascii="Times New Roman" w:hAnsi="Times New Roman" w:cs="Times New Roman"/>
          <w:sz w:val="24"/>
          <w:szCs w:val="24"/>
        </w:rPr>
      </w:pPr>
      <w:r>
        <w:rPr>
          <w:rFonts w:ascii="Times New Roman" w:hAnsi="Times New Roman" w:cs="Times New Roman"/>
          <w:sz w:val="24"/>
          <w:szCs w:val="24"/>
        </w:rPr>
        <w:t xml:space="preserve">Department for Education (2014).  </w:t>
      </w:r>
      <w:r>
        <w:rPr>
          <w:rFonts w:ascii="Times New Roman" w:hAnsi="Times New Roman" w:cs="Times New Roman"/>
          <w:i/>
          <w:iCs/>
          <w:sz w:val="24"/>
          <w:szCs w:val="24"/>
        </w:rPr>
        <w:t xml:space="preserve">Statutory Framework for the Early Years Foundation Stage. </w:t>
      </w:r>
      <w:r>
        <w:rPr>
          <w:rFonts w:ascii="Times New Roman" w:hAnsi="Times New Roman" w:cs="Times New Roman"/>
          <w:sz w:val="24"/>
          <w:szCs w:val="24"/>
        </w:rPr>
        <w:t xml:space="preserve">Available at: </w:t>
      </w:r>
      <w:hyperlink r:id="rId10" w:history="1">
        <w:r w:rsidRPr="00B241C4">
          <w:rPr>
            <w:rStyle w:val="Hyperlink"/>
            <w:rFonts w:ascii="Times New Roman" w:hAnsi="Times New Roman" w:cs="Times New Roman"/>
            <w:sz w:val="24"/>
            <w:szCs w:val="24"/>
          </w:rPr>
          <w:t>https://www.foundationyears.org.uk/files/2014/05/2014-EYFS.pdf#</w:t>
        </w:r>
      </w:hyperlink>
      <w:r>
        <w:rPr>
          <w:rFonts w:ascii="Times New Roman" w:hAnsi="Times New Roman" w:cs="Times New Roman"/>
          <w:color w:val="0070C0"/>
          <w:sz w:val="24"/>
          <w:szCs w:val="24"/>
        </w:rPr>
        <w:t xml:space="preserve">.  </w:t>
      </w:r>
      <w:r w:rsidR="005B7AA2">
        <w:rPr>
          <w:rFonts w:ascii="Times New Roman" w:hAnsi="Times New Roman" w:cs="Times New Roman"/>
          <w:sz w:val="24"/>
          <w:szCs w:val="24"/>
        </w:rPr>
        <w:t>[Accessed: 11 February 2021].</w:t>
      </w:r>
    </w:p>
    <w:p w14:paraId="3C49395E" w14:textId="04E15072" w:rsidR="00B8142B" w:rsidRDefault="00B8142B" w:rsidP="00B8142B">
      <w:pPr>
        <w:rPr>
          <w:rFonts w:ascii="Times New Roman" w:hAnsi="Times New Roman" w:cs="Times New Roman"/>
          <w:sz w:val="24"/>
          <w:szCs w:val="24"/>
        </w:rPr>
      </w:pPr>
      <w:r>
        <w:rPr>
          <w:rFonts w:ascii="Times New Roman" w:hAnsi="Times New Roman" w:cs="Times New Roman"/>
          <w:sz w:val="24"/>
          <w:szCs w:val="24"/>
        </w:rPr>
        <w:t xml:space="preserve">Department for Education (2015).  </w:t>
      </w:r>
      <w:r>
        <w:rPr>
          <w:rFonts w:ascii="Times New Roman" w:hAnsi="Times New Roman" w:cs="Times New Roman"/>
          <w:i/>
          <w:iCs/>
          <w:sz w:val="24"/>
          <w:szCs w:val="24"/>
        </w:rPr>
        <w:t xml:space="preserve">Foundation Phase Framework (Revised).  </w:t>
      </w:r>
      <w:r>
        <w:rPr>
          <w:rFonts w:ascii="Times New Roman" w:hAnsi="Times New Roman" w:cs="Times New Roman"/>
          <w:sz w:val="24"/>
          <w:szCs w:val="24"/>
        </w:rPr>
        <w:t xml:space="preserve">Available at: </w:t>
      </w:r>
      <w:hyperlink r:id="rId11" w:history="1">
        <w:r w:rsidR="00CE7AE7" w:rsidRPr="001709A3">
          <w:rPr>
            <w:rStyle w:val="Hyperlink"/>
            <w:rFonts w:ascii="Times New Roman" w:hAnsi="Times New Roman" w:cs="Times New Roman"/>
            <w:sz w:val="24"/>
            <w:szCs w:val="24"/>
          </w:rPr>
          <w:t>https://gov.wales/sites/default/</w:t>
        </w:r>
        <w:r w:rsidR="00CE7AE7" w:rsidRPr="00F74F4D">
          <w:rPr>
            <w:rStyle w:val="Hyperlink"/>
            <w:rFonts w:ascii="Times New Roman" w:hAnsi="Times New Roman" w:cs="Times New Roman"/>
            <w:i/>
            <w:iCs/>
            <w:sz w:val="24"/>
            <w:szCs w:val="24"/>
            <w:u w:val="none"/>
          </w:rPr>
          <w:t>files</w:t>
        </w:r>
        <w:r w:rsidR="00CE7AE7" w:rsidRPr="001709A3">
          <w:rPr>
            <w:rStyle w:val="Hyperlink"/>
            <w:rFonts w:ascii="Times New Roman" w:hAnsi="Times New Roman" w:cs="Times New Roman"/>
            <w:sz w:val="24"/>
            <w:szCs w:val="24"/>
          </w:rPr>
          <w:t>/publications/2018-02/foundation-phase-framework-revised-2015</w:t>
        </w:r>
      </w:hyperlink>
      <w:r w:rsidR="00CE7AE7" w:rsidRPr="00CE7AE7">
        <w:rPr>
          <w:rFonts w:ascii="Times New Roman" w:hAnsi="Times New Roman" w:cs="Times New Roman"/>
          <w:sz w:val="24"/>
          <w:szCs w:val="24"/>
        </w:rPr>
        <w:t>.</w:t>
      </w:r>
      <w:r w:rsidR="00CE7AE7">
        <w:rPr>
          <w:rFonts w:ascii="Times New Roman" w:hAnsi="Times New Roman" w:cs="Times New Roman"/>
          <w:sz w:val="24"/>
          <w:szCs w:val="24"/>
        </w:rPr>
        <w:t xml:space="preserve">  [Accessed: 12 February 2021]</w:t>
      </w:r>
    </w:p>
    <w:p w14:paraId="6C7EFC80" w14:textId="1D7B44CA" w:rsidR="003447B4" w:rsidRPr="003447B4" w:rsidRDefault="003447B4" w:rsidP="003447B4">
      <w:pPr>
        <w:pStyle w:val="Heading1"/>
        <w:shd w:val="clear" w:color="auto" w:fill="FFFFFF"/>
        <w:spacing w:before="0" w:beforeAutospacing="0" w:after="0" w:afterAutospacing="0"/>
        <w:textAlignment w:val="baseline"/>
        <w:rPr>
          <w:b w:val="0"/>
          <w:bCs w:val="0"/>
          <w:color w:val="0B0C0C"/>
          <w:sz w:val="24"/>
          <w:szCs w:val="24"/>
        </w:rPr>
      </w:pPr>
      <w:r w:rsidRPr="003447B4">
        <w:rPr>
          <w:b w:val="0"/>
          <w:bCs w:val="0"/>
          <w:sz w:val="24"/>
          <w:szCs w:val="24"/>
        </w:rPr>
        <w:t>Department for Education (2018).</w:t>
      </w:r>
      <w:r>
        <w:rPr>
          <w:sz w:val="24"/>
          <w:szCs w:val="24"/>
        </w:rPr>
        <w:t xml:space="preserve">  </w:t>
      </w:r>
      <w:r w:rsidRPr="003447B4">
        <w:rPr>
          <w:b w:val="0"/>
          <w:bCs w:val="0"/>
          <w:i/>
          <w:iCs/>
          <w:color w:val="0B0C0C"/>
          <w:sz w:val="24"/>
          <w:szCs w:val="24"/>
        </w:rPr>
        <w:t>Health and safety: advice for schools</w:t>
      </w:r>
      <w:r>
        <w:rPr>
          <w:b w:val="0"/>
          <w:bCs w:val="0"/>
          <w:i/>
          <w:iCs/>
          <w:color w:val="0B0C0C"/>
          <w:sz w:val="24"/>
          <w:szCs w:val="24"/>
        </w:rPr>
        <w:t xml:space="preserve">.  </w:t>
      </w:r>
      <w:r>
        <w:rPr>
          <w:b w:val="0"/>
          <w:bCs w:val="0"/>
          <w:color w:val="0B0C0C"/>
          <w:sz w:val="24"/>
          <w:szCs w:val="24"/>
        </w:rPr>
        <w:t xml:space="preserve">Available at: </w:t>
      </w:r>
    </w:p>
    <w:p w14:paraId="52D7E7CD" w14:textId="417D2AEB" w:rsidR="003447B4" w:rsidRDefault="004635BF" w:rsidP="00B8142B">
      <w:pPr>
        <w:rPr>
          <w:rFonts w:ascii="Times New Roman" w:hAnsi="Times New Roman" w:cs="Times New Roman"/>
          <w:sz w:val="24"/>
          <w:szCs w:val="24"/>
        </w:rPr>
      </w:pPr>
      <w:hyperlink r:id="rId12" w:history="1">
        <w:r w:rsidR="003447B4" w:rsidRPr="00B241C4">
          <w:rPr>
            <w:rStyle w:val="Hyperlink"/>
            <w:rFonts w:ascii="Times New Roman" w:hAnsi="Times New Roman" w:cs="Times New Roman"/>
            <w:sz w:val="24"/>
            <w:szCs w:val="24"/>
          </w:rPr>
          <w:t>http://www.gov.uk/government/publications/health-and-safety-advice-for-schools</w:t>
        </w:r>
      </w:hyperlink>
      <w:r w:rsidR="003447B4">
        <w:rPr>
          <w:rFonts w:ascii="Times New Roman" w:hAnsi="Times New Roman" w:cs="Times New Roman"/>
          <w:sz w:val="24"/>
          <w:szCs w:val="24"/>
        </w:rPr>
        <w:t>.  [Accessed: 18 February 2021].</w:t>
      </w:r>
    </w:p>
    <w:p w14:paraId="79E44053" w14:textId="2EE767EB" w:rsidR="00C959A1" w:rsidRPr="00C959A1" w:rsidRDefault="00C959A1" w:rsidP="00B8142B">
      <w:pPr>
        <w:rPr>
          <w:rFonts w:ascii="Times New Roman" w:hAnsi="Times New Roman" w:cs="Times New Roman"/>
          <w:sz w:val="24"/>
          <w:szCs w:val="24"/>
        </w:rPr>
      </w:pPr>
      <w:r>
        <w:rPr>
          <w:rFonts w:ascii="Times New Roman" w:hAnsi="Times New Roman" w:cs="Times New Roman"/>
          <w:sz w:val="24"/>
          <w:szCs w:val="24"/>
        </w:rPr>
        <w:lastRenderedPageBreak/>
        <w:t xml:space="preserve">Early Childhood Outdoors (2020).  </w:t>
      </w:r>
      <w:r>
        <w:rPr>
          <w:rFonts w:ascii="Times New Roman" w:hAnsi="Times New Roman" w:cs="Times New Roman"/>
          <w:i/>
          <w:iCs/>
          <w:sz w:val="24"/>
          <w:szCs w:val="24"/>
        </w:rPr>
        <w:t xml:space="preserve">Learning in the Outdoors and listening to Froebel.  </w:t>
      </w:r>
      <w:r>
        <w:rPr>
          <w:rFonts w:ascii="Times New Roman" w:hAnsi="Times New Roman" w:cs="Times New Roman"/>
          <w:sz w:val="24"/>
          <w:szCs w:val="24"/>
        </w:rPr>
        <w:t xml:space="preserve">Available at: </w:t>
      </w:r>
      <w:hyperlink r:id="rId13" w:history="1">
        <w:r w:rsidRPr="00A35C28">
          <w:rPr>
            <w:rStyle w:val="Hyperlink"/>
            <w:rFonts w:ascii="Times New Roman" w:hAnsi="Times New Roman" w:cs="Times New Roman"/>
            <w:sz w:val="24"/>
            <w:szCs w:val="24"/>
          </w:rPr>
          <w:t>https://www.earlychildhoodoutdoors.org/learning-in-the-outdoors-and-listening-to-Froebel/</w:t>
        </w:r>
      </w:hyperlink>
      <w:r>
        <w:rPr>
          <w:rFonts w:ascii="Times New Roman" w:hAnsi="Times New Roman" w:cs="Times New Roman"/>
          <w:sz w:val="24"/>
          <w:szCs w:val="24"/>
        </w:rPr>
        <w:t>.  [Accessed: 10 February 2021].</w:t>
      </w:r>
    </w:p>
    <w:p w14:paraId="667F027C" w14:textId="02795400" w:rsidR="00892979" w:rsidRPr="00114793" w:rsidRDefault="00892979" w:rsidP="00B8142B">
      <w:pPr>
        <w:rPr>
          <w:rFonts w:ascii="Times New Roman" w:hAnsi="Times New Roman" w:cs="Times New Roman"/>
          <w:sz w:val="24"/>
          <w:szCs w:val="24"/>
        </w:rPr>
      </w:pPr>
      <w:r>
        <w:rPr>
          <w:rFonts w:ascii="Times New Roman" w:hAnsi="Times New Roman" w:cs="Times New Roman"/>
          <w:sz w:val="24"/>
          <w:szCs w:val="24"/>
        </w:rPr>
        <w:t xml:space="preserve">Early Education (2012).  </w:t>
      </w:r>
      <w:r w:rsidRPr="00892979">
        <w:rPr>
          <w:rFonts w:ascii="Times New Roman" w:hAnsi="Times New Roman" w:cs="Times New Roman"/>
          <w:i/>
          <w:iCs/>
          <w:sz w:val="24"/>
          <w:szCs w:val="24"/>
        </w:rPr>
        <w:t>Development Matters in the Early Years.</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sidRPr="00892979">
        <w:t xml:space="preserve"> </w:t>
      </w:r>
      <w:r w:rsidR="00114793" w:rsidRPr="00114793">
        <w:rPr>
          <w:rFonts w:ascii="Times New Roman" w:hAnsi="Times New Roman" w:cs="Times New Roman"/>
          <w:color w:val="0070C0"/>
        </w:rPr>
        <w:t>https://www.foundationyears.org.uk/wp-content/uploads/2012/03</w:t>
      </w:r>
      <w:hyperlink r:id="rId14" w:history="1">
        <w:r w:rsidRPr="00114793">
          <w:rPr>
            <w:rStyle w:val="Hyperlink"/>
            <w:rFonts w:ascii="Times New Roman" w:hAnsi="Times New Roman" w:cs="Times New Roman"/>
            <w:color w:val="0070C0"/>
            <w:sz w:val="24"/>
            <w:szCs w:val="24"/>
          </w:rPr>
          <w:t>Development-Matters-FINAL-PRINT-AMENDED.pdf (foundationyears.org.uk)</w:t>
        </w:r>
      </w:hyperlink>
      <w:r w:rsidR="00114793">
        <w:rPr>
          <w:rFonts w:ascii="Times New Roman" w:hAnsi="Times New Roman" w:cs="Times New Roman"/>
          <w:color w:val="0070C0"/>
          <w:sz w:val="24"/>
          <w:szCs w:val="24"/>
        </w:rPr>
        <w:t xml:space="preserve">.  </w:t>
      </w:r>
      <w:r w:rsidR="00114793">
        <w:rPr>
          <w:rFonts w:ascii="Times New Roman" w:hAnsi="Times New Roman" w:cs="Times New Roman"/>
          <w:sz w:val="24"/>
          <w:szCs w:val="24"/>
        </w:rPr>
        <w:t>[Accessed: 19 February 2021].</w:t>
      </w:r>
    </w:p>
    <w:p w14:paraId="5AF44FC2" w14:textId="06395E48" w:rsidR="0028325A" w:rsidRPr="0028325A" w:rsidRDefault="0028325A" w:rsidP="00B8142B">
      <w:pPr>
        <w:rPr>
          <w:rFonts w:ascii="Times New Roman" w:hAnsi="Times New Roman" w:cs="Times New Roman"/>
          <w:sz w:val="24"/>
          <w:szCs w:val="24"/>
        </w:rPr>
      </w:pPr>
      <w:r>
        <w:rPr>
          <w:rFonts w:ascii="Times New Roman" w:hAnsi="Times New Roman" w:cs="Times New Roman"/>
          <w:sz w:val="24"/>
          <w:szCs w:val="24"/>
        </w:rPr>
        <w:t xml:space="preserve">Early Years Alliance (no date).  </w:t>
      </w:r>
      <w:r>
        <w:rPr>
          <w:rFonts w:ascii="Times New Roman" w:hAnsi="Times New Roman" w:cs="Times New Roman"/>
          <w:i/>
          <w:iCs/>
          <w:sz w:val="24"/>
          <w:szCs w:val="24"/>
        </w:rPr>
        <w:t xml:space="preserve">Using plastic resources in Nursery Settings.  </w:t>
      </w:r>
      <w:r>
        <w:rPr>
          <w:rFonts w:ascii="Times New Roman" w:hAnsi="Times New Roman" w:cs="Times New Roman"/>
          <w:sz w:val="24"/>
          <w:szCs w:val="24"/>
        </w:rPr>
        <w:t xml:space="preserve">Available at: </w:t>
      </w:r>
      <w:hyperlink r:id="rId15" w:tgtFrame="_blank" w:history="1">
        <w:r w:rsidRPr="0028325A">
          <w:rPr>
            <w:rStyle w:val="Hyperlink"/>
            <w:rFonts w:ascii="Times New Roman" w:hAnsi="Times New Roman" w:cs="Times New Roman"/>
            <w:color w:val="006621"/>
            <w:sz w:val="24"/>
            <w:szCs w:val="24"/>
            <w:shd w:val="clear" w:color="auto" w:fill="FFFFFF"/>
          </w:rPr>
          <w:t>https://www.eyalliance.org.uk/</w:t>
        </w:r>
      </w:hyperlink>
      <w:r w:rsidRPr="0028325A">
        <w:rPr>
          <w:rFonts w:ascii="Times New Roman" w:hAnsi="Times New Roman" w:cs="Times New Roman"/>
          <w:sz w:val="24"/>
          <w:szCs w:val="24"/>
        </w:rPr>
        <w:t xml:space="preserve">.  </w:t>
      </w:r>
      <w:r>
        <w:rPr>
          <w:rFonts w:ascii="Times New Roman" w:hAnsi="Times New Roman" w:cs="Times New Roman"/>
          <w:sz w:val="24"/>
          <w:szCs w:val="24"/>
        </w:rPr>
        <w:t>[Accessed: 19 February 2021].</w:t>
      </w:r>
    </w:p>
    <w:p w14:paraId="455FB4F5" w14:textId="2C8852E8" w:rsidR="00F74F4D" w:rsidRPr="00810F2F" w:rsidRDefault="00F74F4D" w:rsidP="00B8142B">
      <w:pPr>
        <w:rPr>
          <w:rFonts w:ascii="Times New Roman" w:hAnsi="Times New Roman" w:cs="Times New Roman"/>
          <w:sz w:val="24"/>
          <w:szCs w:val="24"/>
        </w:rPr>
      </w:pPr>
      <w:r>
        <w:rPr>
          <w:rFonts w:ascii="Times New Roman" w:hAnsi="Times New Roman" w:cs="Times New Roman"/>
          <w:sz w:val="24"/>
          <w:szCs w:val="24"/>
        </w:rPr>
        <w:t>Early Years Matter (no date).</w:t>
      </w:r>
      <w:r w:rsidR="00810F2F">
        <w:rPr>
          <w:rFonts w:ascii="Times New Roman" w:hAnsi="Times New Roman" w:cs="Times New Roman"/>
          <w:sz w:val="24"/>
          <w:szCs w:val="24"/>
        </w:rPr>
        <w:t xml:space="preserve">  </w:t>
      </w:r>
      <w:r w:rsidR="00810F2F">
        <w:rPr>
          <w:rFonts w:ascii="Times New Roman" w:hAnsi="Times New Roman" w:cs="Times New Roman"/>
          <w:i/>
          <w:iCs/>
          <w:sz w:val="24"/>
          <w:szCs w:val="24"/>
        </w:rPr>
        <w:t xml:space="preserve">Outdoor Learning Matters in the Early Years.  </w:t>
      </w:r>
      <w:r w:rsidR="00810F2F">
        <w:rPr>
          <w:rFonts w:ascii="Times New Roman" w:hAnsi="Times New Roman" w:cs="Times New Roman"/>
          <w:sz w:val="24"/>
          <w:szCs w:val="24"/>
        </w:rPr>
        <w:t xml:space="preserve">Available at: </w:t>
      </w:r>
      <w:hyperlink r:id="rId16" w:history="1">
        <w:r w:rsidR="00810F2F" w:rsidRPr="00B241C4">
          <w:rPr>
            <w:rStyle w:val="Hyperlink"/>
            <w:rFonts w:ascii="Times New Roman" w:hAnsi="Times New Roman" w:cs="Times New Roman"/>
            <w:sz w:val="24"/>
            <w:szCs w:val="24"/>
          </w:rPr>
          <w:t>https://www.earlyyearsmatters.co.uk/outdoor-learning-in-the-early-years-matters</w:t>
        </w:r>
      </w:hyperlink>
      <w:r w:rsidR="00810F2F">
        <w:rPr>
          <w:rFonts w:ascii="Times New Roman" w:hAnsi="Times New Roman" w:cs="Times New Roman"/>
          <w:sz w:val="24"/>
          <w:szCs w:val="24"/>
        </w:rPr>
        <w:t>.  [Accessed: 16 February 2</w:t>
      </w:r>
      <w:r w:rsidR="003447B4">
        <w:rPr>
          <w:rFonts w:ascii="Times New Roman" w:hAnsi="Times New Roman" w:cs="Times New Roman"/>
          <w:sz w:val="24"/>
          <w:szCs w:val="24"/>
        </w:rPr>
        <w:t>021].</w:t>
      </w:r>
      <w:r w:rsidR="00810F2F">
        <w:rPr>
          <w:rFonts w:ascii="Times New Roman" w:hAnsi="Times New Roman" w:cs="Times New Roman"/>
          <w:sz w:val="24"/>
          <w:szCs w:val="24"/>
        </w:rPr>
        <w:t xml:space="preserve"> </w:t>
      </w:r>
    </w:p>
    <w:p w14:paraId="108514F3" w14:textId="3E17C87C" w:rsidR="005B7AA2" w:rsidRDefault="00F74F4D" w:rsidP="00F74F4D">
      <w:pPr>
        <w:pStyle w:val="Heading1"/>
        <w:shd w:val="clear" w:color="auto" w:fill="FFFFFF"/>
        <w:spacing w:before="48" w:beforeAutospacing="0" w:after="150" w:afterAutospacing="0"/>
        <w:rPr>
          <w:b w:val="0"/>
          <w:bCs w:val="0"/>
          <w:color w:val="211F20"/>
          <w:sz w:val="24"/>
          <w:szCs w:val="24"/>
        </w:rPr>
      </w:pPr>
      <w:r w:rsidRPr="00F74F4D">
        <w:rPr>
          <w:b w:val="0"/>
          <w:bCs w:val="0"/>
          <w:sz w:val="24"/>
          <w:szCs w:val="24"/>
        </w:rPr>
        <w:t>Estyn (201</w:t>
      </w:r>
      <w:r>
        <w:rPr>
          <w:b w:val="0"/>
          <w:bCs w:val="0"/>
          <w:sz w:val="24"/>
          <w:szCs w:val="24"/>
        </w:rPr>
        <w:t>1</w:t>
      </w:r>
      <w:r w:rsidRPr="00F74F4D">
        <w:rPr>
          <w:sz w:val="24"/>
          <w:szCs w:val="24"/>
        </w:rPr>
        <w:t xml:space="preserve">).  </w:t>
      </w:r>
      <w:r w:rsidRPr="00F74F4D">
        <w:rPr>
          <w:b w:val="0"/>
          <w:bCs w:val="0"/>
          <w:i/>
          <w:iCs/>
          <w:color w:val="211F20"/>
          <w:sz w:val="24"/>
          <w:szCs w:val="24"/>
        </w:rPr>
        <w:t>Outdoor learning: an evaluation of learning in the outdoors for children under five in the Foundation Phase</w:t>
      </w:r>
      <w:r>
        <w:rPr>
          <w:b w:val="0"/>
          <w:bCs w:val="0"/>
          <w:i/>
          <w:iCs/>
          <w:color w:val="211F20"/>
          <w:sz w:val="24"/>
          <w:szCs w:val="24"/>
        </w:rPr>
        <w:t xml:space="preserve">.  </w:t>
      </w:r>
      <w:r>
        <w:rPr>
          <w:b w:val="0"/>
          <w:bCs w:val="0"/>
          <w:color w:val="211F20"/>
          <w:sz w:val="24"/>
          <w:szCs w:val="24"/>
        </w:rPr>
        <w:t xml:space="preserve">Available at: </w:t>
      </w:r>
      <w:hyperlink r:id="rId17" w:history="1">
        <w:r w:rsidRPr="00B241C4">
          <w:rPr>
            <w:rStyle w:val="Hyperlink"/>
            <w:b w:val="0"/>
            <w:bCs w:val="0"/>
            <w:sz w:val="24"/>
            <w:szCs w:val="24"/>
          </w:rPr>
          <w:t>https://www.estyn.gov.wales/thematic-report/outdoor-learning-</w:t>
        </w:r>
      </w:hyperlink>
      <w:r>
        <w:rPr>
          <w:b w:val="0"/>
          <w:bCs w:val="0"/>
          <w:color w:val="211F20"/>
          <w:sz w:val="24"/>
          <w:szCs w:val="24"/>
        </w:rPr>
        <w:t>.  [Accessed: 15 February 2021].</w:t>
      </w:r>
    </w:p>
    <w:p w14:paraId="31730AAC" w14:textId="7B6484FA" w:rsidR="00085D03" w:rsidRDefault="00085D03" w:rsidP="00F74F4D">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Fox</w:t>
      </w:r>
      <w:r w:rsidR="007853E5">
        <w:rPr>
          <w:b w:val="0"/>
          <w:bCs w:val="0"/>
          <w:color w:val="211F20"/>
          <w:sz w:val="24"/>
          <w:szCs w:val="24"/>
        </w:rPr>
        <w:t>, C.J. (2007).  “</w:t>
      </w:r>
      <w:r w:rsidR="007853E5">
        <w:rPr>
          <w:b w:val="0"/>
          <w:bCs w:val="0"/>
          <w:i/>
          <w:iCs/>
          <w:color w:val="211F20"/>
          <w:sz w:val="24"/>
          <w:szCs w:val="24"/>
        </w:rPr>
        <w:t xml:space="preserve">International Perspectives on Early Years Mathematics”.  </w:t>
      </w:r>
      <w:r w:rsidR="007853E5">
        <w:rPr>
          <w:b w:val="0"/>
          <w:bCs w:val="0"/>
          <w:color w:val="211F20"/>
          <w:sz w:val="24"/>
          <w:szCs w:val="24"/>
        </w:rPr>
        <w:t xml:space="preserve">In Watson, Jane and Beswick, Kim, Eds.  </w:t>
      </w:r>
      <w:r w:rsidR="007853E5">
        <w:rPr>
          <w:b w:val="0"/>
          <w:bCs w:val="0"/>
          <w:i/>
          <w:iCs/>
          <w:color w:val="211F20"/>
          <w:sz w:val="24"/>
          <w:szCs w:val="24"/>
        </w:rPr>
        <w:t xml:space="preserve">Mathematics Education Research Group of Australasia 2.  </w:t>
      </w:r>
      <w:r w:rsidR="007853E5">
        <w:rPr>
          <w:b w:val="0"/>
          <w:bCs w:val="0"/>
          <w:color w:val="211F20"/>
          <w:sz w:val="24"/>
          <w:szCs w:val="24"/>
        </w:rPr>
        <w:t>Tasmania, Australia.</w:t>
      </w:r>
    </w:p>
    <w:p w14:paraId="5A4E5AD6" w14:textId="60C2B48C" w:rsidR="00DE2237" w:rsidRPr="00DE2237" w:rsidRDefault="00DE2237" w:rsidP="00F74F4D">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 xml:space="preserve">Gifford, S. (2005).  </w:t>
      </w:r>
      <w:r>
        <w:rPr>
          <w:b w:val="0"/>
          <w:bCs w:val="0"/>
          <w:i/>
          <w:iCs/>
          <w:color w:val="211F20"/>
          <w:sz w:val="24"/>
          <w:szCs w:val="24"/>
        </w:rPr>
        <w:t xml:space="preserve">Teaching Mathematics 3-5.  </w:t>
      </w:r>
      <w:r>
        <w:rPr>
          <w:b w:val="0"/>
          <w:bCs w:val="0"/>
          <w:color w:val="211F20"/>
          <w:sz w:val="24"/>
          <w:szCs w:val="24"/>
        </w:rPr>
        <w:t>England: Open University Press.</w:t>
      </w:r>
    </w:p>
    <w:p w14:paraId="6637DA62" w14:textId="11DC7AF0" w:rsidR="002671A1" w:rsidRDefault="002671A1" w:rsidP="00F74F4D">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 xml:space="preserve">Health and Safety Executive (2015).  </w:t>
      </w:r>
      <w:r>
        <w:rPr>
          <w:b w:val="0"/>
          <w:bCs w:val="0"/>
          <w:i/>
          <w:iCs/>
          <w:color w:val="211F20"/>
          <w:sz w:val="24"/>
          <w:szCs w:val="24"/>
        </w:rPr>
        <w:t>Children’s Play and Leisure</w:t>
      </w:r>
      <w:r w:rsidR="00B21046">
        <w:rPr>
          <w:b w:val="0"/>
          <w:bCs w:val="0"/>
          <w:i/>
          <w:iCs/>
          <w:color w:val="211F20"/>
          <w:sz w:val="24"/>
          <w:szCs w:val="24"/>
        </w:rPr>
        <w:t xml:space="preserve">.  </w:t>
      </w:r>
      <w:r w:rsidR="00B21046">
        <w:rPr>
          <w:b w:val="0"/>
          <w:bCs w:val="0"/>
          <w:color w:val="211F20"/>
          <w:sz w:val="24"/>
          <w:szCs w:val="24"/>
        </w:rPr>
        <w:t xml:space="preserve">Available at: </w:t>
      </w:r>
      <w:hyperlink r:id="rId18" w:history="1">
        <w:r w:rsidR="00B21046" w:rsidRPr="00B241C4">
          <w:rPr>
            <w:rStyle w:val="Hyperlink"/>
            <w:b w:val="0"/>
            <w:bCs w:val="0"/>
            <w:sz w:val="24"/>
            <w:szCs w:val="24"/>
          </w:rPr>
          <w:t>https://www.hse.gov.uk/entertainment/childs-play-statement.html</w:t>
        </w:r>
      </w:hyperlink>
      <w:r w:rsidR="00B21046">
        <w:rPr>
          <w:b w:val="0"/>
          <w:bCs w:val="0"/>
          <w:color w:val="211F20"/>
          <w:sz w:val="24"/>
          <w:szCs w:val="24"/>
        </w:rPr>
        <w:t>.  [Accessed: 15 February 2021.</w:t>
      </w:r>
    </w:p>
    <w:p w14:paraId="5264F818" w14:textId="72D6919F" w:rsidR="00545C1E" w:rsidRPr="0093350E" w:rsidRDefault="00545C1E" w:rsidP="00F74F4D">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 xml:space="preserve">Montague-Smith, A. (2007).  </w:t>
      </w:r>
      <w:r>
        <w:rPr>
          <w:b w:val="0"/>
          <w:bCs w:val="0"/>
          <w:i/>
          <w:iCs/>
          <w:color w:val="211F20"/>
          <w:sz w:val="24"/>
          <w:szCs w:val="24"/>
        </w:rPr>
        <w:t>Mathematics in Nursery Education</w:t>
      </w:r>
      <w:r w:rsidR="0093350E">
        <w:rPr>
          <w:b w:val="0"/>
          <w:bCs w:val="0"/>
          <w:i/>
          <w:iCs/>
          <w:color w:val="211F20"/>
          <w:sz w:val="24"/>
          <w:szCs w:val="24"/>
        </w:rPr>
        <w:t xml:space="preserve">.  </w:t>
      </w:r>
      <w:r w:rsidR="0093350E">
        <w:rPr>
          <w:b w:val="0"/>
          <w:bCs w:val="0"/>
          <w:color w:val="211F20"/>
          <w:sz w:val="24"/>
          <w:szCs w:val="24"/>
        </w:rPr>
        <w:t>Oxon: Routledge.</w:t>
      </w:r>
    </w:p>
    <w:p w14:paraId="77CF4A80" w14:textId="2E3F3317" w:rsidR="00885F94" w:rsidRDefault="00085D03" w:rsidP="00085D03">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 xml:space="preserve">Mooney, C.G. (2013).  </w:t>
      </w:r>
      <w:r>
        <w:rPr>
          <w:b w:val="0"/>
          <w:bCs w:val="0"/>
          <w:i/>
          <w:iCs/>
          <w:color w:val="211F20"/>
          <w:sz w:val="24"/>
          <w:szCs w:val="24"/>
        </w:rPr>
        <w:t xml:space="preserve">Theories of Childhood: “An Introduction to Dewey, Montessori, Erikson, Piaget and Vygotsky”.  </w:t>
      </w:r>
      <w:r>
        <w:rPr>
          <w:b w:val="0"/>
          <w:bCs w:val="0"/>
          <w:color w:val="211F20"/>
          <w:sz w:val="24"/>
          <w:szCs w:val="24"/>
        </w:rPr>
        <w:t xml:space="preserve">United States of America: </w:t>
      </w:r>
      <w:proofErr w:type="spellStart"/>
      <w:r>
        <w:rPr>
          <w:b w:val="0"/>
          <w:bCs w:val="0"/>
          <w:color w:val="211F20"/>
          <w:sz w:val="24"/>
          <w:szCs w:val="24"/>
        </w:rPr>
        <w:t>Redleaf</w:t>
      </w:r>
      <w:proofErr w:type="spellEnd"/>
      <w:r>
        <w:rPr>
          <w:b w:val="0"/>
          <w:bCs w:val="0"/>
          <w:color w:val="211F20"/>
          <w:sz w:val="24"/>
          <w:szCs w:val="24"/>
        </w:rPr>
        <w:t xml:space="preserve"> Press.</w:t>
      </w:r>
    </w:p>
    <w:p w14:paraId="4997B705" w14:textId="6293A003" w:rsidR="00BE37B3" w:rsidRDefault="00BE37B3" w:rsidP="00085D03">
      <w:pPr>
        <w:pStyle w:val="Heading1"/>
        <w:shd w:val="clear" w:color="auto" w:fill="FFFFFF"/>
        <w:spacing w:before="48" w:beforeAutospacing="0" w:after="150" w:afterAutospacing="0"/>
        <w:rPr>
          <w:b w:val="0"/>
          <w:bCs w:val="0"/>
          <w:color w:val="211F20"/>
          <w:sz w:val="24"/>
          <w:szCs w:val="24"/>
        </w:rPr>
      </w:pPr>
      <w:proofErr w:type="spellStart"/>
      <w:r>
        <w:rPr>
          <w:b w:val="0"/>
          <w:bCs w:val="0"/>
          <w:color w:val="211F20"/>
          <w:sz w:val="24"/>
          <w:szCs w:val="24"/>
        </w:rPr>
        <w:t>Te</w:t>
      </w:r>
      <w:proofErr w:type="spellEnd"/>
      <w:r>
        <w:rPr>
          <w:b w:val="0"/>
          <w:bCs w:val="0"/>
          <w:color w:val="211F20"/>
          <w:sz w:val="24"/>
          <w:szCs w:val="24"/>
        </w:rPr>
        <w:t xml:space="preserve"> </w:t>
      </w:r>
      <w:proofErr w:type="spellStart"/>
      <w:r>
        <w:rPr>
          <w:b w:val="0"/>
          <w:bCs w:val="0"/>
          <w:color w:val="211F20"/>
          <w:sz w:val="24"/>
          <w:szCs w:val="24"/>
        </w:rPr>
        <w:t>Whariki</w:t>
      </w:r>
      <w:proofErr w:type="spellEnd"/>
      <w:r>
        <w:rPr>
          <w:b w:val="0"/>
          <w:bCs w:val="0"/>
          <w:color w:val="211F20"/>
          <w:sz w:val="24"/>
          <w:szCs w:val="24"/>
        </w:rPr>
        <w:t xml:space="preserve"> (no date).  </w:t>
      </w:r>
      <w:r>
        <w:rPr>
          <w:b w:val="0"/>
          <w:bCs w:val="0"/>
          <w:i/>
          <w:iCs/>
          <w:color w:val="211F20"/>
          <w:sz w:val="24"/>
          <w:szCs w:val="24"/>
        </w:rPr>
        <w:t>Socio</w:t>
      </w:r>
      <w:r w:rsidR="0028325A">
        <w:rPr>
          <w:b w:val="0"/>
          <w:bCs w:val="0"/>
          <w:i/>
          <w:iCs/>
          <w:color w:val="211F20"/>
          <w:sz w:val="24"/>
          <w:szCs w:val="24"/>
        </w:rPr>
        <w:t>c</w:t>
      </w:r>
      <w:r>
        <w:rPr>
          <w:b w:val="0"/>
          <w:bCs w:val="0"/>
          <w:i/>
          <w:iCs/>
          <w:color w:val="211F20"/>
          <w:sz w:val="24"/>
          <w:szCs w:val="24"/>
        </w:rPr>
        <w:t>ultural Theories</w:t>
      </w:r>
      <w:r w:rsidR="0028325A">
        <w:rPr>
          <w:b w:val="0"/>
          <w:bCs w:val="0"/>
          <w:i/>
          <w:iCs/>
          <w:color w:val="211F20"/>
          <w:sz w:val="24"/>
          <w:szCs w:val="24"/>
        </w:rPr>
        <w:t xml:space="preserve">.  </w:t>
      </w:r>
      <w:r w:rsidR="0028325A">
        <w:rPr>
          <w:b w:val="0"/>
          <w:bCs w:val="0"/>
          <w:color w:val="211F20"/>
          <w:sz w:val="24"/>
          <w:szCs w:val="24"/>
        </w:rPr>
        <w:t xml:space="preserve">Available at: </w:t>
      </w:r>
      <w:hyperlink r:id="rId19" w:history="1">
        <w:r w:rsidR="0028325A" w:rsidRPr="00A35C28">
          <w:rPr>
            <w:rStyle w:val="Hyperlink"/>
            <w:b w:val="0"/>
            <w:bCs w:val="0"/>
            <w:sz w:val="24"/>
            <w:szCs w:val="24"/>
          </w:rPr>
          <w:t>https://tewhariki.tki.org.nz/en/te-whariki-foundations/sociocultural-theories/#:~:text=Theories%20can%20be%20described%20as%20lenses%20through%20which,human%20</w:t>
        </w:r>
      </w:hyperlink>
      <w:r w:rsidR="0028325A">
        <w:rPr>
          <w:b w:val="0"/>
          <w:bCs w:val="0"/>
          <w:color w:val="211F20"/>
          <w:sz w:val="24"/>
          <w:szCs w:val="24"/>
        </w:rPr>
        <w:t xml:space="preserve">.  [Accessed: 17 February </w:t>
      </w:r>
      <w:proofErr w:type="gramStart"/>
      <w:r w:rsidR="0028325A">
        <w:rPr>
          <w:b w:val="0"/>
          <w:bCs w:val="0"/>
          <w:color w:val="211F20"/>
          <w:sz w:val="24"/>
          <w:szCs w:val="24"/>
        </w:rPr>
        <w:t>2021</w:t>
      </w:r>
      <w:r w:rsidR="00AB48AA">
        <w:rPr>
          <w:b w:val="0"/>
          <w:bCs w:val="0"/>
          <w:color w:val="211F20"/>
          <w:sz w:val="24"/>
          <w:szCs w:val="24"/>
        </w:rPr>
        <w:t xml:space="preserve"> </w:t>
      </w:r>
      <w:r w:rsidR="0028325A">
        <w:rPr>
          <w:b w:val="0"/>
          <w:bCs w:val="0"/>
          <w:color w:val="211F20"/>
          <w:sz w:val="24"/>
          <w:szCs w:val="24"/>
        </w:rPr>
        <w:t>]</w:t>
      </w:r>
      <w:proofErr w:type="gramEnd"/>
      <w:r w:rsidR="0028325A">
        <w:rPr>
          <w:b w:val="0"/>
          <w:bCs w:val="0"/>
          <w:color w:val="211F20"/>
          <w:sz w:val="24"/>
          <w:szCs w:val="24"/>
        </w:rPr>
        <w:t>.</w:t>
      </w:r>
    </w:p>
    <w:p w14:paraId="5AB1781F" w14:textId="36531582" w:rsidR="0084548A" w:rsidRPr="0084548A" w:rsidRDefault="0028325A" w:rsidP="0084548A">
      <w:pPr>
        <w:pStyle w:val="Heading1"/>
        <w:shd w:val="clear" w:color="auto" w:fill="FFFFFF"/>
        <w:spacing w:before="0" w:beforeAutospacing="0" w:line="540" w:lineRule="atLeast"/>
        <w:rPr>
          <w:b w:val="0"/>
          <w:bCs w:val="0"/>
          <w:color w:val="0F1111"/>
          <w:sz w:val="24"/>
          <w:szCs w:val="24"/>
        </w:rPr>
      </w:pPr>
      <w:r>
        <w:rPr>
          <w:b w:val="0"/>
          <w:bCs w:val="0"/>
          <w:color w:val="211F20"/>
          <w:sz w:val="24"/>
          <w:szCs w:val="24"/>
        </w:rPr>
        <w:t>Tucker, K.</w:t>
      </w:r>
      <w:r w:rsidR="0084548A">
        <w:rPr>
          <w:b w:val="0"/>
          <w:bCs w:val="0"/>
          <w:color w:val="211F20"/>
          <w:sz w:val="24"/>
          <w:szCs w:val="24"/>
        </w:rPr>
        <w:t xml:space="preserve"> (2014).  </w:t>
      </w:r>
      <w:r w:rsidR="0084548A" w:rsidRPr="0084548A">
        <w:rPr>
          <w:rStyle w:val="a-size-extra-large"/>
          <w:b w:val="0"/>
          <w:bCs w:val="0"/>
          <w:i/>
          <w:iCs/>
          <w:color w:val="0F1111"/>
          <w:sz w:val="24"/>
          <w:szCs w:val="24"/>
        </w:rPr>
        <w:t>Mathematics Through Play in the Early Years</w:t>
      </w:r>
      <w:r w:rsidR="0084548A">
        <w:rPr>
          <w:rStyle w:val="a-size-extra-large"/>
          <w:b w:val="0"/>
          <w:bCs w:val="0"/>
          <w:i/>
          <w:iCs/>
          <w:color w:val="0F1111"/>
          <w:sz w:val="24"/>
          <w:szCs w:val="24"/>
        </w:rPr>
        <w:t xml:space="preserve">. </w:t>
      </w:r>
      <w:r w:rsidR="0084548A">
        <w:rPr>
          <w:rStyle w:val="a-size-extra-large"/>
          <w:b w:val="0"/>
          <w:bCs w:val="0"/>
          <w:color w:val="0F1111"/>
          <w:sz w:val="24"/>
          <w:szCs w:val="24"/>
        </w:rPr>
        <w:t>3</w:t>
      </w:r>
      <w:r w:rsidR="0084548A" w:rsidRPr="0084548A">
        <w:rPr>
          <w:rStyle w:val="a-size-extra-large"/>
          <w:b w:val="0"/>
          <w:bCs w:val="0"/>
          <w:color w:val="0F1111"/>
          <w:sz w:val="24"/>
          <w:szCs w:val="24"/>
          <w:vertAlign w:val="superscript"/>
        </w:rPr>
        <w:t>rd</w:t>
      </w:r>
      <w:r w:rsidR="0084548A">
        <w:rPr>
          <w:rStyle w:val="a-size-extra-large"/>
          <w:b w:val="0"/>
          <w:bCs w:val="0"/>
          <w:color w:val="0F1111"/>
          <w:sz w:val="24"/>
          <w:szCs w:val="24"/>
        </w:rPr>
        <w:t xml:space="preserve"> Edition. London: Sage.</w:t>
      </w:r>
    </w:p>
    <w:p w14:paraId="58B30723" w14:textId="4F0545A1" w:rsidR="002671A1" w:rsidRPr="00BE37B3" w:rsidRDefault="00BE37B3" w:rsidP="00F74F4D">
      <w:pPr>
        <w:pStyle w:val="Heading1"/>
        <w:shd w:val="clear" w:color="auto" w:fill="FFFFFF"/>
        <w:spacing w:before="48" w:beforeAutospacing="0" w:after="150" w:afterAutospacing="0"/>
        <w:rPr>
          <w:b w:val="0"/>
          <w:bCs w:val="0"/>
          <w:color w:val="211F20"/>
          <w:sz w:val="24"/>
          <w:szCs w:val="24"/>
        </w:rPr>
      </w:pPr>
      <w:r>
        <w:rPr>
          <w:b w:val="0"/>
          <w:bCs w:val="0"/>
          <w:color w:val="211F20"/>
          <w:sz w:val="24"/>
          <w:szCs w:val="24"/>
        </w:rPr>
        <w:t xml:space="preserve">Woodham, L., Pennant, J. (2014).  </w:t>
      </w:r>
      <w:r>
        <w:rPr>
          <w:b w:val="0"/>
          <w:bCs w:val="0"/>
          <w:i/>
          <w:iCs/>
          <w:color w:val="211F20"/>
          <w:sz w:val="24"/>
          <w:szCs w:val="24"/>
        </w:rPr>
        <w:t xml:space="preserve">“Mathematical Problem Solving in the Early Years”.  </w:t>
      </w:r>
      <w:r>
        <w:rPr>
          <w:b w:val="0"/>
          <w:bCs w:val="0"/>
          <w:color w:val="211F20"/>
          <w:sz w:val="24"/>
          <w:szCs w:val="24"/>
        </w:rPr>
        <w:t xml:space="preserve">University of Cambridge.  Available at: </w:t>
      </w:r>
      <w:hyperlink r:id="rId20" w:history="1">
        <w:r w:rsidRPr="00A35C28">
          <w:rPr>
            <w:rStyle w:val="Hyperlink"/>
            <w:b w:val="0"/>
            <w:bCs w:val="0"/>
            <w:sz w:val="24"/>
            <w:szCs w:val="24"/>
          </w:rPr>
          <w:t>https://nrich.maths.org/11113</w:t>
        </w:r>
      </w:hyperlink>
      <w:r>
        <w:rPr>
          <w:b w:val="0"/>
          <w:bCs w:val="0"/>
          <w:color w:val="211F20"/>
          <w:sz w:val="24"/>
          <w:szCs w:val="24"/>
        </w:rPr>
        <w:t>.  [Accessed: 16 February 2021].</w:t>
      </w:r>
    </w:p>
    <w:sectPr w:rsidR="002671A1" w:rsidRPr="00BE37B3" w:rsidSect="00E7066A">
      <w:footerReference w:type="default" r:id="rId21"/>
      <w:pgSz w:w="11906" w:h="16838"/>
      <w:pgMar w:top="1440" w:right="1440" w:bottom="1440" w:left="1440" w:header="720" w:footer="720" w:gutter="0"/>
      <w:pgBorders w:display="firstPage" w:offsetFrom="page">
        <w:top w:val="single" w:sz="4" w:space="24" w:color="767171" w:themeColor="background2" w:themeShade="80"/>
        <w:left w:val="single" w:sz="4" w:space="24" w:color="767171" w:themeColor="background2" w:themeShade="80"/>
        <w:bottom w:val="single" w:sz="4" w:space="24" w:color="767171" w:themeColor="background2" w:themeShade="80"/>
        <w:right w:val="single" w:sz="4" w:space="24" w:color="767171" w:themeColor="background2" w:themeShade="80"/>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550150" w14:textId="77777777" w:rsidR="0066272F" w:rsidRDefault="0066272F" w:rsidP="00B24C74">
      <w:pPr>
        <w:spacing w:after="0" w:line="240" w:lineRule="auto"/>
      </w:pPr>
      <w:r>
        <w:separator/>
      </w:r>
    </w:p>
  </w:endnote>
  <w:endnote w:type="continuationSeparator" w:id="0">
    <w:p w14:paraId="1846A6B4" w14:textId="77777777" w:rsidR="0066272F" w:rsidRDefault="0066272F" w:rsidP="00B24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8002063"/>
      <w:docPartObj>
        <w:docPartGallery w:val="Page Numbers (Bottom of Page)"/>
        <w:docPartUnique/>
      </w:docPartObj>
    </w:sdtPr>
    <w:sdtEndPr>
      <w:rPr>
        <w:noProof/>
      </w:rPr>
    </w:sdtEndPr>
    <w:sdtContent>
      <w:p w14:paraId="1DC5EA8E" w14:textId="19CC9294" w:rsidR="004635BF" w:rsidRDefault="004635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3F1DD5" w14:textId="02EA1A58" w:rsidR="004635BF" w:rsidRPr="00B24C74" w:rsidRDefault="004635BF">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10A87F" w14:textId="77777777" w:rsidR="0066272F" w:rsidRDefault="0066272F" w:rsidP="00B24C74">
      <w:pPr>
        <w:spacing w:after="0" w:line="240" w:lineRule="auto"/>
      </w:pPr>
      <w:r>
        <w:separator/>
      </w:r>
    </w:p>
  </w:footnote>
  <w:footnote w:type="continuationSeparator" w:id="0">
    <w:p w14:paraId="0F0B5FB7" w14:textId="77777777" w:rsidR="0066272F" w:rsidRDefault="0066272F" w:rsidP="00B24C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019BD"/>
    <w:multiLevelType w:val="hybridMultilevel"/>
    <w:tmpl w:val="B290DBA8"/>
    <w:lvl w:ilvl="0" w:tplc="8D8CBBFE">
      <w:start w:val="1"/>
      <w:numFmt w:val="decimal"/>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 w15:restartNumberingAfterBreak="0">
    <w:nsid w:val="3E9176F5"/>
    <w:multiLevelType w:val="hybridMultilevel"/>
    <w:tmpl w:val="D276ACC4"/>
    <w:lvl w:ilvl="0" w:tplc="0510BB02">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9B56C0"/>
    <w:multiLevelType w:val="hybridMultilevel"/>
    <w:tmpl w:val="4F8AD9CC"/>
    <w:lvl w:ilvl="0" w:tplc="D6727DB6">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0706"/>
    <w:rsid w:val="00032891"/>
    <w:rsid w:val="0003340B"/>
    <w:rsid w:val="00040FC8"/>
    <w:rsid w:val="00050132"/>
    <w:rsid w:val="000521AA"/>
    <w:rsid w:val="0005297D"/>
    <w:rsid w:val="00061A94"/>
    <w:rsid w:val="00062F29"/>
    <w:rsid w:val="00066B02"/>
    <w:rsid w:val="00071FC7"/>
    <w:rsid w:val="00074828"/>
    <w:rsid w:val="00077E62"/>
    <w:rsid w:val="00085D03"/>
    <w:rsid w:val="00085EF8"/>
    <w:rsid w:val="00091A58"/>
    <w:rsid w:val="00092872"/>
    <w:rsid w:val="000A6AC7"/>
    <w:rsid w:val="000A7E8D"/>
    <w:rsid w:val="000B0E4F"/>
    <w:rsid w:val="000B1533"/>
    <w:rsid w:val="000C24DE"/>
    <w:rsid w:val="000C2A85"/>
    <w:rsid w:val="000C3C81"/>
    <w:rsid w:val="000C5CEF"/>
    <w:rsid w:val="000D04B7"/>
    <w:rsid w:val="000D6E6B"/>
    <w:rsid w:val="000D7AC9"/>
    <w:rsid w:val="000E3669"/>
    <w:rsid w:val="000E68F7"/>
    <w:rsid w:val="000F12FB"/>
    <w:rsid w:val="000F54D1"/>
    <w:rsid w:val="000F78BE"/>
    <w:rsid w:val="00100974"/>
    <w:rsid w:val="00102AE5"/>
    <w:rsid w:val="00103C5A"/>
    <w:rsid w:val="00104846"/>
    <w:rsid w:val="00111ADE"/>
    <w:rsid w:val="001123EC"/>
    <w:rsid w:val="00114793"/>
    <w:rsid w:val="00121367"/>
    <w:rsid w:val="00125E16"/>
    <w:rsid w:val="00132896"/>
    <w:rsid w:val="0013499E"/>
    <w:rsid w:val="00134DF0"/>
    <w:rsid w:val="00134F2F"/>
    <w:rsid w:val="001364BD"/>
    <w:rsid w:val="0013657F"/>
    <w:rsid w:val="00143AD8"/>
    <w:rsid w:val="0014479F"/>
    <w:rsid w:val="0015220F"/>
    <w:rsid w:val="00160618"/>
    <w:rsid w:val="00160D2B"/>
    <w:rsid w:val="0016240F"/>
    <w:rsid w:val="0017374E"/>
    <w:rsid w:val="001775E4"/>
    <w:rsid w:val="0018215B"/>
    <w:rsid w:val="001944F6"/>
    <w:rsid w:val="001A3ED1"/>
    <w:rsid w:val="001A41CC"/>
    <w:rsid w:val="001A433C"/>
    <w:rsid w:val="001B058B"/>
    <w:rsid w:val="001B4F0B"/>
    <w:rsid w:val="001B6498"/>
    <w:rsid w:val="001B7852"/>
    <w:rsid w:val="001D54C7"/>
    <w:rsid w:val="001E2B27"/>
    <w:rsid w:val="001E33FC"/>
    <w:rsid w:val="001E3FF4"/>
    <w:rsid w:val="001E794A"/>
    <w:rsid w:val="001F36F7"/>
    <w:rsid w:val="001F462B"/>
    <w:rsid w:val="001F7377"/>
    <w:rsid w:val="00200E3B"/>
    <w:rsid w:val="0021787A"/>
    <w:rsid w:val="0022037F"/>
    <w:rsid w:val="00220CB1"/>
    <w:rsid w:val="00221027"/>
    <w:rsid w:val="00224596"/>
    <w:rsid w:val="00225099"/>
    <w:rsid w:val="002252D0"/>
    <w:rsid w:val="00226CD2"/>
    <w:rsid w:val="00227468"/>
    <w:rsid w:val="00235334"/>
    <w:rsid w:val="00237673"/>
    <w:rsid w:val="002402C0"/>
    <w:rsid w:val="00240F59"/>
    <w:rsid w:val="002519B8"/>
    <w:rsid w:val="0025634B"/>
    <w:rsid w:val="00257985"/>
    <w:rsid w:val="002671A1"/>
    <w:rsid w:val="00273441"/>
    <w:rsid w:val="00280026"/>
    <w:rsid w:val="00280D9A"/>
    <w:rsid w:val="0028325A"/>
    <w:rsid w:val="002854BC"/>
    <w:rsid w:val="00286206"/>
    <w:rsid w:val="0029358B"/>
    <w:rsid w:val="002936A5"/>
    <w:rsid w:val="002948E7"/>
    <w:rsid w:val="002A1EAA"/>
    <w:rsid w:val="002A2C53"/>
    <w:rsid w:val="002D0E72"/>
    <w:rsid w:val="002D1735"/>
    <w:rsid w:val="002D1A9B"/>
    <w:rsid w:val="002E1937"/>
    <w:rsid w:val="002E2C88"/>
    <w:rsid w:val="002E3399"/>
    <w:rsid w:val="002E6FFE"/>
    <w:rsid w:val="002F44EC"/>
    <w:rsid w:val="00303AD4"/>
    <w:rsid w:val="003048A1"/>
    <w:rsid w:val="0031325F"/>
    <w:rsid w:val="00323916"/>
    <w:rsid w:val="0032434C"/>
    <w:rsid w:val="00330BB5"/>
    <w:rsid w:val="003424F1"/>
    <w:rsid w:val="00343C9C"/>
    <w:rsid w:val="003447B4"/>
    <w:rsid w:val="0035034D"/>
    <w:rsid w:val="003513A1"/>
    <w:rsid w:val="00351875"/>
    <w:rsid w:val="00357F55"/>
    <w:rsid w:val="00360F8A"/>
    <w:rsid w:val="00364D47"/>
    <w:rsid w:val="0036700C"/>
    <w:rsid w:val="0037258C"/>
    <w:rsid w:val="003737A7"/>
    <w:rsid w:val="003755CA"/>
    <w:rsid w:val="003816C6"/>
    <w:rsid w:val="00381FF6"/>
    <w:rsid w:val="00382472"/>
    <w:rsid w:val="00382E7F"/>
    <w:rsid w:val="00382F5C"/>
    <w:rsid w:val="00383640"/>
    <w:rsid w:val="00387C1F"/>
    <w:rsid w:val="00390161"/>
    <w:rsid w:val="003A01EC"/>
    <w:rsid w:val="003A192F"/>
    <w:rsid w:val="003A1BE5"/>
    <w:rsid w:val="003A1CB1"/>
    <w:rsid w:val="003A3C0A"/>
    <w:rsid w:val="003A6F91"/>
    <w:rsid w:val="003B38A2"/>
    <w:rsid w:val="003C0635"/>
    <w:rsid w:val="003C1241"/>
    <w:rsid w:val="003D7B37"/>
    <w:rsid w:val="003E6BA6"/>
    <w:rsid w:val="003F00EE"/>
    <w:rsid w:val="003F0B98"/>
    <w:rsid w:val="003F3B2D"/>
    <w:rsid w:val="003F4FB8"/>
    <w:rsid w:val="00401850"/>
    <w:rsid w:val="00405D6F"/>
    <w:rsid w:val="00407F93"/>
    <w:rsid w:val="004112C2"/>
    <w:rsid w:val="0041257D"/>
    <w:rsid w:val="00415583"/>
    <w:rsid w:val="0042107B"/>
    <w:rsid w:val="0042535E"/>
    <w:rsid w:val="0042744A"/>
    <w:rsid w:val="00430819"/>
    <w:rsid w:val="0043262B"/>
    <w:rsid w:val="00435895"/>
    <w:rsid w:val="00437283"/>
    <w:rsid w:val="0044466D"/>
    <w:rsid w:val="00452E64"/>
    <w:rsid w:val="004559FC"/>
    <w:rsid w:val="004635BF"/>
    <w:rsid w:val="004650B0"/>
    <w:rsid w:val="00466F6E"/>
    <w:rsid w:val="00472419"/>
    <w:rsid w:val="00473B28"/>
    <w:rsid w:val="00475008"/>
    <w:rsid w:val="00477D4F"/>
    <w:rsid w:val="0048172A"/>
    <w:rsid w:val="00484D35"/>
    <w:rsid w:val="004853D0"/>
    <w:rsid w:val="004A2262"/>
    <w:rsid w:val="004A4D38"/>
    <w:rsid w:val="004C2ED5"/>
    <w:rsid w:val="004C4079"/>
    <w:rsid w:val="004C407D"/>
    <w:rsid w:val="004C6DCA"/>
    <w:rsid w:val="004D711F"/>
    <w:rsid w:val="004E0643"/>
    <w:rsid w:val="004F643D"/>
    <w:rsid w:val="005104AB"/>
    <w:rsid w:val="00511351"/>
    <w:rsid w:val="00516623"/>
    <w:rsid w:val="005171DF"/>
    <w:rsid w:val="00521E71"/>
    <w:rsid w:val="00523C37"/>
    <w:rsid w:val="005251B6"/>
    <w:rsid w:val="00530F05"/>
    <w:rsid w:val="0053683F"/>
    <w:rsid w:val="00542969"/>
    <w:rsid w:val="00545C1E"/>
    <w:rsid w:val="00552617"/>
    <w:rsid w:val="00553AF9"/>
    <w:rsid w:val="0056135B"/>
    <w:rsid w:val="00563AD2"/>
    <w:rsid w:val="005675F2"/>
    <w:rsid w:val="00570459"/>
    <w:rsid w:val="00572D7C"/>
    <w:rsid w:val="00575100"/>
    <w:rsid w:val="005757EE"/>
    <w:rsid w:val="00575CCD"/>
    <w:rsid w:val="005761C0"/>
    <w:rsid w:val="00576B9B"/>
    <w:rsid w:val="005833F9"/>
    <w:rsid w:val="005871BE"/>
    <w:rsid w:val="00593834"/>
    <w:rsid w:val="00594382"/>
    <w:rsid w:val="00595F82"/>
    <w:rsid w:val="005969B2"/>
    <w:rsid w:val="005977A9"/>
    <w:rsid w:val="005A2C8B"/>
    <w:rsid w:val="005A6BAE"/>
    <w:rsid w:val="005A75DB"/>
    <w:rsid w:val="005B164C"/>
    <w:rsid w:val="005B5159"/>
    <w:rsid w:val="005B65A3"/>
    <w:rsid w:val="005B7AA2"/>
    <w:rsid w:val="005C0529"/>
    <w:rsid w:val="005C4DF6"/>
    <w:rsid w:val="005C7705"/>
    <w:rsid w:val="005E423C"/>
    <w:rsid w:val="005E4561"/>
    <w:rsid w:val="005F2E23"/>
    <w:rsid w:val="005F5FD2"/>
    <w:rsid w:val="00600419"/>
    <w:rsid w:val="00600F10"/>
    <w:rsid w:val="00604841"/>
    <w:rsid w:val="006067DE"/>
    <w:rsid w:val="006073B6"/>
    <w:rsid w:val="00607803"/>
    <w:rsid w:val="00610736"/>
    <w:rsid w:val="00622A1D"/>
    <w:rsid w:val="00623B95"/>
    <w:rsid w:val="00631774"/>
    <w:rsid w:val="006346B3"/>
    <w:rsid w:val="00635DB9"/>
    <w:rsid w:val="00643553"/>
    <w:rsid w:val="0064424C"/>
    <w:rsid w:val="00644ABB"/>
    <w:rsid w:val="006478E0"/>
    <w:rsid w:val="00652CD3"/>
    <w:rsid w:val="0065422E"/>
    <w:rsid w:val="00654667"/>
    <w:rsid w:val="00660177"/>
    <w:rsid w:val="00660E2C"/>
    <w:rsid w:val="0066272F"/>
    <w:rsid w:val="006667EE"/>
    <w:rsid w:val="00666D20"/>
    <w:rsid w:val="0067212D"/>
    <w:rsid w:val="006758E5"/>
    <w:rsid w:val="00676B22"/>
    <w:rsid w:val="00681950"/>
    <w:rsid w:val="00684A58"/>
    <w:rsid w:val="006934CA"/>
    <w:rsid w:val="006A0B0D"/>
    <w:rsid w:val="006A2EBD"/>
    <w:rsid w:val="006A47F0"/>
    <w:rsid w:val="006A52E6"/>
    <w:rsid w:val="006B31C8"/>
    <w:rsid w:val="006B67BF"/>
    <w:rsid w:val="006C0896"/>
    <w:rsid w:val="006C290B"/>
    <w:rsid w:val="006C3839"/>
    <w:rsid w:val="006C5494"/>
    <w:rsid w:val="006D54B0"/>
    <w:rsid w:val="006D5DC8"/>
    <w:rsid w:val="006E377F"/>
    <w:rsid w:val="006E5F19"/>
    <w:rsid w:val="006F0BB2"/>
    <w:rsid w:val="00703C66"/>
    <w:rsid w:val="00705186"/>
    <w:rsid w:val="0070554C"/>
    <w:rsid w:val="00705560"/>
    <w:rsid w:val="00712567"/>
    <w:rsid w:val="0071435E"/>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47C2"/>
    <w:rsid w:val="00766886"/>
    <w:rsid w:val="007710EA"/>
    <w:rsid w:val="0077426E"/>
    <w:rsid w:val="0077741E"/>
    <w:rsid w:val="00782CD8"/>
    <w:rsid w:val="007853E5"/>
    <w:rsid w:val="007879BF"/>
    <w:rsid w:val="00791BAF"/>
    <w:rsid w:val="007943D4"/>
    <w:rsid w:val="00795CD1"/>
    <w:rsid w:val="007A1665"/>
    <w:rsid w:val="007B05E7"/>
    <w:rsid w:val="007B3B8B"/>
    <w:rsid w:val="007B50D1"/>
    <w:rsid w:val="007B595E"/>
    <w:rsid w:val="007C643D"/>
    <w:rsid w:val="007D07A1"/>
    <w:rsid w:val="007D234A"/>
    <w:rsid w:val="007D3127"/>
    <w:rsid w:val="007E18C2"/>
    <w:rsid w:val="007E30FC"/>
    <w:rsid w:val="007E5BD9"/>
    <w:rsid w:val="007F04DD"/>
    <w:rsid w:val="007F070E"/>
    <w:rsid w:val="007F2452"/>
    <w:rsid w:val="007F2C16"/>
    <w:rsid w:val="007F6229"/>
    <w:rsid w:val="00800C8B"/>
    <w:rsid w:val="00802904"/>
    <w:rsid w:val="00806429"/>
    <w:rsid w:val="0080693C"/>
    <w:rsid w:val="00806E9C"/>
    <w:rsid w:val="00810DB6"/>
    <w:rsid w:val="00810F2F"/>
    <w:rsid w:val="008178A5"/>
    <w:rsid w:val="0082494E"/>
    <w:rsid w:val="00826271"/>
    <w:rsid w:val="00832B43"/>
    <w:rsid w:val="00836D92"/>
    <w:rsid w:val="00840E46"/>
    <w:rsid w:val="0084447D"/>
    <w:rsid w:val="0084548A"/>
    <w:rsid w:val="00845506"/>
    <w:rsid w:val="00845A68"/>
    <w:rsid w:val="008561D4"/>
    <w:rsid w:val="008605F7"/>
    <w:rsid w:val="00861EC6"/>
    <w:rsid w:val="00864A89"/>
    <w:rsid w:val="008655DB"/>
    <w:rsid w:val="00865A6F"/>
    <w:rsid w:val="00866B1A"/>
    <w:rsid w:val="00866EBD"/>
    <w:rsid w:val="008724F8"/>
    <w:rsid w:val="00873442"/>
    <w:rsid w:val="008778C4"/>
    <w:rsid w:val="008851E0"/>
    <w:rsid w:val="008857B9"/>
    <w:rsid w:val="00885F94"/>
    <w:rsid w:val="0088675B"/>
    <w:rsid w:val="00887F30"/>
    <w:rsid w:val="00892979"/>
    <w:rsid w:val="008960FD"/>
    <w:rsid w:val="00896A92"/>
    <w:rsid w:val="0089759C"/>
    <w:rsid w:val="008A06AF"/>
    <w:rsid w:val="008A2A34"/>
    <w:rsid w:val="008A6F3F"/>
    <w:rsid w:val="008B5C4D"/>
    <w:rsid w:val="008D00C4"/>
    <w:rsid w:val="008D0D3B"/>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350E"/>
    <w:rsid w:val="00935E6C"/>
    <w:rsid w:val="00937CC6"/>
    <w:rsid w:val="00945C89"/>
    <w:rsid w:val="009479B0"/>
    <w:rsid w:val="00954A59"/>
    <w:rsid w:val="009678BD"/>
    <w:rsid w:val="00985057"/>
    <w:rsid w:val="0099270E"/>
    <w:rsid w:val="00996517"/>
    <w:rsid w:val="009A5471"/>
    <w:rsid w:val="009A7A48"/>
    <w:rsid w:val="009C544E"/>
    <w:rsid w:val="009D0604"/>
    <w:rsid w:val="009D15BC"/>
    <w:rsid w:val="009D2647"/>
    <w:rsid w:val="009D2822"/>
    <w:rsid w:val="009E511A"/>
    <w:rsid w:val="009E5132"/>
    <w:rsid w:val="009E6421"/>
    <w:rsid w:val="009F2541"/>
    <w:rsid w:val="009F2C98"/>
    <w:rsid w:val="009F536F"/>
    <w:rsid w:val="009F5E2B"/>
    <w:rsid w:val="009F6902"/>
    <w:rsid w:val="00A01924"/>
    <w:rsid w:val="00A04ECD"/>
    <w:rsid w:val="00A04ED6"/>
    <w:rsid w:val="00A04FA4"/>
    <w:rsid w:val="00A06B81"/>
    <w:rsid w:val="00A13890"/>
    <w:rsid w:val="00A14307"/>
    <w:rsid w:val="00A14D33"/>
    <w:rsid w:val="00A17300"/>
    <w:rsid w:val="00A1767B"/>
    <w:rsid w:val="00A22438"/>
    <w:rsid w:val="00A264E4"/>
    <w:rsid w:val="00A302EE"/>
    <w:rsid w:val="00A31314"/>
    <w:rsid w:val="00A331C2"/>
    <w:rsid w:val="00A36742"/>
    <w:rsid w:val="00A37357"/>
    <w:rsid w:val="00A374B0"/>
    <w:rsid w:val="00A417D6"/>
    <w:rsid w:val="00A44436"/>
    <w:rsid w:val="00A46FB9"/>
    <w:rsid w:val="00A52C40"/>
    <w:rsid w:val="00A54832"/>
    <w:rsid w:val="00A54C7B"/>
    <w:rsid w:val="00A55029"/>
    <w:rsid w:val="00A556FA"/>
    <w:rsid w:val="00A560A8"/>
    <w:rsid w:val="00A60B48"/>
    <w:rsid w:val="00A66161"/>
    <w:rsid w:val="00A7265F"/>
    <w:rsid w:val="00A739D2"/>
    <w:rsid w:val="00A80553"/>
    <w:rsid w:val="00A92149"/>
    <w:rsid w:val="00A93372"/>
    <w:rsid w:val="00A94762"/>
    <w:rsid w:val="00A969EE"/>
    <w:rsid w:val="00AA056E"/>
    <w:rsid w:val="00AB02CE"/>
    <w:rsid w:val="00AB3F77"/>
    <w:rsid w:val="00AB48AA"/>
    <w:rsid w:val="00AB750C"/>
    <w:rsid w:val="00AB7D4B"/>
    <w:rsid w:val="00AC32ED"/>
    <w:rsid w:val="00AC6346"/>
    <w:rsid w:val="00AD3421"/>
    <w:rsid w:val="00AD3D2F"/>
    <w:rsid w:val="00AD6983"/>
    <w:rsid w:val="00AE4218"/>
    <w:rsid w:val="00AE4660"/>
    <w:rsid w:val="00AF6A50"/>
    <w:rsid w:val="00B02477"/>
    <w:rsid w:val="00B026B9"/>
    <w:rsid w:val="00B02D8C"/>
    <w:rsid w:val="00B04222"/>
    <w:rsid w:val="00B105CE"/>
    <w:rsid w:val="00B13A56"/>
    <w:rsid w:val="00B21046"/>
    <w:rsid w:val="00B24C74"/>
    <w:rsid w:val="00B30E3F"/>
    <w:rsid w:val="00B35AC1"/>
    <w:rsid w:val="00B36583"/>
    <w:rsid w:val="00B51913"/>
    <w:rsid w:val="00B5280A"/>
    <w:rsid w:val="00B53F10"/>
    <w:rsid w:val="00B56A1B"/>
    <w:rsid w:val="00B625DB"/>
    <w:rsid w:val="00B639DE"/>
    <w:rsid w:val="00B70487"/>
    <w:rsid w:val="00B70DCB"/>
    <w:rsid w:val="00B8142B"/>
    <w:rsid w:val="00B833AC"/>
    <w:rsid w:val="00B857CB"/>
    <w:rsid w:val="00B9203A"/>
    <w:rsid w:val="00B93A45"/>
    <w:rsid w:val="00B97B0E"/>
    <w:rsid w:val="00BA133E"/>
    <w:rsid w:val="00BB0A78"/>
    <w:rsid w:val="00BB1E94"/>
    <w:rsid w:val="00BB5825"/>
    <w:rsid w:val="00BC27CB"/>
    <w:rsid w:val="00BC6982"/>
    <w:rsid w:val="00BC69E1"/>
    <w:rsid w:val="00BC70F3"/>
    <w:rsid w:val="00BD58F5"/>
    <w:rsid w:val="00BD62A8"/>
    <w:rsid w:val="00BD6F37"/>
    <w:rsid w:val="00BE1EA6"/>
    <w:rsid w:val="00BE23E7"/>
    <w:rsid w:val="00BE37B3"/>
    <w:rsid w:val="00BE54CE"/>
    <w:rsid w:val="00BF205B"/>
    <w:rsid w:val="00BF323F"/>
    <w:rsid w:val="00C00EE3"/>
    <w:rsid w:val="00C11F77"/>
    <w:rsid w:val="00C17823"/>
    <w:rsid w:val="00C23EFD"/>
    <w:rsid w:val="00C247D0"/>
    <w:rsid w:val="00C26B63"/>
    <w:rsid w:val="00C331A7"/>
    <w:rsid w:val="00C50157"/>
    <w:rsid w:val="00C5157E"/>
    <w:rsid w:val="00C51ECC"/>
    <w:rsid w:val="00C53C9E"/>
    <w:rsid w:val="00C57B33"/>
    <w:rsid w:val="00C63150"/>
    <w:rsid w:val="00C641F6"/>
    <w:rsid w:val="00C734F4"/>
    <w:rsid w:val="00C73F47"/>
    <w:rsid w:val="00C80530"/>
    <w:rsid w:val="00C82345"/>
    <w:rsid w:val="00C8301A"/>
    <w:rsid w:val="00C83B41"/>
    <w:rsid w:val="00C8638E"/>
    <w:rsid w:val="00C90B1C"/>
    <w:rsid w:val="00C91794"/>
    <w:rsid w:val="00C930EC"/>
    <w:rsid w:val="00C93C78"/>
    <w:rsid w:val="00C940A0"/>
    <w:rsid w:val="00C959A1"/>
    <w:rsid w:val="00C96B03"/>
    <w:rsid w:val="00CA56D3"/>
    <w:rsid w:val="00CA6D1B"/>
    <w:rsid w:val="00CB10B5"/>
    <w:rsid w:val="00CB1970"/>
    <w:rsid w:val="00CB3E18"/>
    <w:rsid w:val="00CB7119"/>
    <w:rsid w:val="00CB7D2B"/>
    <w:rsid w:val="00CC174E"/>
    <w:rsid w:val="00CC38E5"/>
    <w:rsid w:val="00CC5136"/>
    <w:rsid w:val="00CC773B"/>
    <w:rsid w:val="00CD31B2"/>
    <w:rsid w:val="00CD739E"/>
    <w:rsid w:val="00CE0A30"/>
    <w:rsid w:val="00CE0CCF"/>
    <w:rsid w:val="00CE2E74"/>
    <w:rsid w:val="00CE660E"/>
    <w:rsid w:val="00CE7AE7"/>
    <w:rsid w:val="00CF6B5C"/>
    <w:rsid w:val="00D01137"/>
    <w:rsid w:val="00D11EFC"/>
    <w:rsid w:val="00D14954"/>
    <w:rsid w:val="00D15C29"/>
    <w:rsid w:val="00D202E4"/>
    <w:rsid w:val="00D266F0"/>
    <w:rsid w:val="00D30EDE"/>
    <w:rsid w:val="00D3643B"/>
    <w:rsid w:val="00D60AF8"/>
    <w:rsid w:val="00D75D08"/>
    <w:rsid w:val="00D77169"/>
    <w:rsid w:val="00D81692"/>
    <w:rsid w:val="00D91FFE"/>
    <w:rsid w:val="00D921BA"/>
    <w:rsid w:val="00D921DE"/>
    <w:rsid w:val="00DA0D28"/>
    <w:rsid w:val="00DA1B4F"/>
    <w:rsid w:val="00DB1796"/>
    <w:rsid w:val="00DB7CC4"/>
    <w:rsid w:val="00DC510B"/>
    <w:rsid w:val="00DD12C3"/>
    <w:rsid w:val="00DD2C8D"/>
    <w:rsid w:val="00DD7817"/>
    <w:rsid w:val="00DE2237"/>
    <w:rsid w:val="00DE4BEC"/>
    <w:rsid w:val="00DE5AD4"/>
    <w:rsid w:val="00DE75C4"/>
    <w:rsid w:val="00DF09CB"/>
    <w:rsid w:val="00DF0A72"/>
    <w:rsid w:val="00DF31D3"/>
    <w:rsid w:val="00DF55DE"/>
    <w:rsid w:val="00E047D4"/>
    <w:rsid w:val="00E06A17"/>
    <w:rsid w:val="00E11120"/>
    <w:rsid w:val="00E13BED"/>
    <w:rsid w:val="00E216EB"/>
    <w:rsid w:val="00E3732E"/>
    <w:rsid w:val="00E523F0"/>
    <w:rsid w:val="00E541A3"/>
    <w:rsid w:val="00E542B3"/>
    <w:rsid w:val="00E574DB"/>
    <w:rsid w:val="00E60949"/>
    <w:rsid w:val="00E66951"/>
    <w:rsid w:val="00E700C3"/>
    <w:rsid w:val="00E7066A"/>
    <w:rsid w:val="00E7372A"/>
    <w:rsid w:val="00E849F8"/>
    <w:rsid w:val="00E86504"/>
    <w:rsid w:val="00E8652C"/>
    <w:rsid w:val="00E87F10"/>
    <w:rsid w:val="00E919C6"/>
    <w:rsid w:val="00E931A8"/>
    <w:rsid w:val="00EA1009"/>
    <w:rsid w:val="00EA2505"/>
    <w:rsid w:val="00EA55F9"/>
    <w:rsid w:val="00EA6DCC"/>
    <w:rsid w:val="00EB45A6"/>
    <w:rsid w:val="00EB5917"/>
    <w:rsid w:val="00EB7578"/>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03186"/>
    <w:rsid w:val="00F11A76"/>
    <w:rsid w:val="00F13066"/>
    <w:rsid w:val="00F208C8"/>
    <w:rsid w:val="00F226C0"/>
    <w:rsid w:val="00F26954"/>
    <w:rsid w:val="00F32E0A"/>
    <w:rsid w:val="00F41472"/>
    <w:rsid w:val="00F45B0B"/>
    <w:rsid w:val="00F52E75"/>
    <w:rsid w:val="00F60D3B"/>
    <w:rsid w:val="00F641FE"/>
    <w:rsid w:val="00F679D3"/>
    <w:rsid w:val="00F70A42"/>
    <w:rsid w:val="00F74F4D"/>
    <w:rsid w:val="00F7664C"/>
    <w:rsid w:val="00F766CA"/>
    <w:rsid w:val="00F804D4"/>
    <w:rsid w:val="00F83908"/>
    <w:rsid w:val="00F9425B"/>
    <w:rsid w:val="00FA7DF3"/>
    <w:rsid w:val="00FB29CF"/>
    <w:rsid w:val="00FB4643"/>
    <w:rsid w:val="00FB5AC0"/>
    <w:rsid w:val="00FB6369"/>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0ECE1"/>
  <w15:chartTrackingRefBased/>
  <w15:docId w15:val="{EEFF1AEE-5B66-455E-A1E6-1AF16A238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66A"/>
  </w:style>
  <w:style w:type="paragraph" w:styleId="Heading1">
    <w:name w:val="heading 1"/>
    <w:basedOn w:val="Normal"/>
    <w:link w:val="Heading1Char"/>
    <w:uiPriority w:val="9"/>
    <w:qFormat/>
    <w:rsid w:val="00F74F4D"/>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262B"/>
    <w:pPr>
      <w:ind w:left="720"/>
      <w:contextualSpacing/>
    </w:pPr>
  </w:style>
  <w:style w:type="character" w:styleId="Emphasis">
    <w:name w:val="Emphasis"/>
    <w:basedOn w:val="DefaultParagraphFont"/>
    <w:uiPriority w:val="20"/>
    <w:qFormat/>
    <w:rsid w:val="006B31C8"/>
    <w:rPr>
      <w:i/>
      <w:iCs/>
    </w:rPr>
  </w:style>
  <w:style w:type="paragraph" w:styleId="NoSpacing">
    <w:name w:val="No Spacing"/>
    <w:link w:val="NoSpacingChar"/>
    <w:uiPriority w:val="1"/>
    <w:qFormat/>
    <w:rsid w:val="005C4DF6"/>
    <w:pPr>
      <w:spacing w:after="0" w:line="240" w:lineRule="auto"/>
    </w:pPr>
    <w:rPr>
      <w:rFonts w:eastAsiaTheme="minorEastAsia"/>
    </w:rPr>
  </w:style>
  <w:style w:type="character" w:customStyle="1" w:styleId="NoSpacingChar">
    <w:name w:val="No Spacing Char"/>
    <w:basedOn w:val="DefaultParagraphFont"/>
    <w:link w:val="NoSpacing"/>
    <w:uiPriority w:val="1"/>
    <w:rsid w:val="005C4DF6"/>
    <w:rPr>
      <w:rFonts w:eastAsiaTheme="minorEastAsia"/>
    </w:rPr>
  </w:style>
  <w:style w:type="paragraph" w:styleId="Header">
    <w:name w:val="header"/>
    <w:basedOn w:val="Normal"/>
    <w:link w:val="HeaderChar"/>
    <w:uiPriority w:val="99"/>
    <w:unhideWhenUsed/>
    <w:rsid w:val="00B24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C74"/>
  </w:style>
  <w:style w:type="paragraph" w:styleId="Footer">
    <w:name w:val="footer"/>
    <w:basedOn w:val="Normal"/>
    <w:link w:val="FooterChar"/>
    <w:uiPriority w:val="99"/>
    <w:unhideWhenUsed/>
    <w:rsid w:val="00B24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C74"/>
  </w:style>
  <w:style w:type="character" w:styleId="Hyperlink">
    <w:name w:val="Hyperlink"/>
    <w:basedOn w:val="DefaultParagraphFont"/>
    <w:uiPriority w:val="99"/>
    <w:unhideWhenUsed/>
    <w:rsid w:val="00CE7AE7"/>
    <w:rPr>
      <w:color w:val="0563C1" w:themeColor="hyperlink"/>
      <w:u w:val="single"/>
    </w:rPr>
  </w:style>
  <w:style w:type="character" w:styleId="UnresolvedMention">
    <w:name w:val="Unresolved Mention"/>
    <w:basedOn w:val="DefaultParagraphFont"/>
    <w:uiPriority w:val="99"/>
    <w:semiHidden/>
    <w:unhideWhenUsed/>
    <w:rsid w:val="00CE7AE7"/>
    <w:rPr>
      <w:color w:val="605E5C"/>
      <w:shd w:val="clear" w:color="auto" w:fill="E1DFDD"/>
    </w:rPr>
  </w:style>
  <w:style w:type="character" w:customStyle="1" w:styleId="Heading1Char">
    <w:name w:val="Heading 1 Char"/>
    <w:basedOn w:val="DefaultParagraphFont"/>
    <w:link w:val="Heading1"/>
    <w:uiPriority w:val="9"/>
    <w:rsid w:val="00F74F4D"/>
    <w:rPr>
      <w:rFonts w:ascii="Times New Roman" w:eastAsia="Times New Roman" w:hAnsi="Times New Roman" w:cs="Times New Roman"/>
      <w:b/>
      <w:bCs/>
      <w:kern w:val="36"/>
      <w:sz w:val="48"/>
      <w:szCs w:val="48"/>
      <w:lang w:val="en-GB" w:eastAsia="en-GB"/>
    </w:rPr>
  </w:style>
  <w:style w:type="character" w:customStyle="1" w:styleId="a-size-extra-large">
    <w:name w:val="a-size-extra-large"/>
    <w:basedOn w:val="DefaultParagraphFont"/>
    <w:rsid w:val="00845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734864">
      <w:bodyDiv w:val="1"/>
      <w:marLeft w:val="0"/>
      <w:marRight w:val="0"/>
      <w:marTop w:val="0"/>
      <w:marBottom w:val="0"/>
      <w:divBdr>
        <w:top w:val="none" w:sz="0" w:space="0" w:color="auto"/>
        <w:left w:val="none" w:sz="0" w:space="0" w:color="auto"/>
        <w:bottom w:val="none" w:sz="0" w:space="0" w:color="auto"/>
        <w:right w:val="none" w:sz="0" w:space="0" w:color="auto"/>
      </w:divBdr>
    </w:div>
    <w:div w:id="490488357">
      <w:bodyDiv w:val="1"/>
      <w:marLeft w:val="0"/>
      <w:marRight w:val="0"/>
      <w:marTop w:val="0"/>
      <w:marBottom w:val="0"/>
      <w:divBdr>
        <w:top w:val="none" w:sz="0" w:space="0" w:color="auto"/>
        <w:left w:val="none" w:sz="0" w:space="0" w:color="auto"/>
        <w:bottom w:val="none" w:sz="0" w:space="0" w:color="auto"/>
        <w:right w:val="none" w:sz="0" w:space="0" w:color="auto"/>
      </w:divBdr>
    </w:div>
    <w:div w:id="804205055">
      <w:bodyDiv w:val="1"/>
      <w:marLeft w:val="0"/>
      <w:marRight w:val="0"/>
      <w:marTop w:val="0"/>
      <w:marBottom w:val="0"/>
      <w:divBdr>
        <w:top w:val="none" w:sz="0" w:space="0" w:color="auto"/>
        <w:left w:val="none" w:sz="0" w:space="0" w:color="auto"/>
        <w:bottom w:val="none" w:sz="0" w:space="0" w:color="auto"/>
        <w:right w:val="none" w:sz="0" w:space="0" w:color="auto"/>
      </w:divBdr>
    </w:div>
    <w:div w:id="897595780">
      <w:bodyDiv w:val="1"/>
      <w:marLeft w:val="0"/>
      <w:marRight w:val="0"/>
      <w:marTop w:val="0"/>
      <w:marBottom w:val="0"/>
      <w:divBdr>
        <w:top w:val="none" w:sz="0" w:space="0" w:color="auto"/>
        <w:left w:val="none" w:sz="0" w:space="0" w:color="auto"/>
        <w:bottom w:val="none" w:sz="0" w:space="0" w:color="auto"/>
        <w:right w:val="none" w:sz="0" w:space="0" w:color="auto"/>
      </w:divBdr>
    </w:div>
    <w:div w:id="171306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nc.org/lp/pages/5352" TargetMode="External"/><Relationship Id="rId13" Type="http://schemas.openxmlformats.org/officeDocument/2006/relationships/hyperlink" Target="https://www.earlychildhoodoutdoors.org/learning-in-the-outdoors-and-listening-to-Froebel/" TargetMode="External"/><Relationship Id="rId18" Type="http://schemas.openxmlformats.org/officeDocument/2006/relationships/hyperlink" Target="https://www.hse.gov.uk/entertainment/childs-play-statement.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ric.ed.gov/?id=1102066" TargetMode="External"/><Relationship Id="rId12" Type="http://schemas.openxmlformats.org/officeDocument/2006/relationships/hyperlink" Target="http://www.gov.uk/government/publications/health-and-safety-advice-for-schools" TargetMode="External"/><Relationship Id="rId17" Type="http://schemas.openxmlformats.org/officeDocument/2006/relationships/hyperlink" Target="https://www.estyn.gov.wales/thematic-report/outdoor-learning-" TargetMode="External"/><Relationship Id="rId2" Type="http://schemas.openxmlformats.org/officeDocument/2006/relationships/styles" Target="styles.xml"/><Relationship Id="rId16" Type="http://schemas.openxmlformats.org/officeDocument/2006/relationships/hyperlink" Target="https://www.earlyyearsmatters.co.uk/outdoor-learning-in-the-early-years-matters" TargetMode="External"/><Relationship Id="rId20" Type="http://schemas.openxmlformats.org/officeDocument/2006/relationships/hyperlink" Target="https://nrich.maths.org/1111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2/foundation-phase-framework-revised-2015" TargetMode="External"/><Relationship Id="rId5" Type="http://schemas.openxmlformats.org/officeDocument/2006/relationships/footnotes" Target="footnotes.xml"/><Relationship Id="rId15" Type="http://schemas.openxmlformats.org/officeDocument/2006/relationships/hyperlink" Target="https://www.eyalliance.org.uk/reducing-plastic-nursery-settings-%E2%80%94-stories-success" TargetMode="External"/><Relationship Id="rId23" Type="http://schemas.openxmlformats.org/officeDocument/2006/relationships/theme" Target="theme/theme1.xml"/><Relationship Id="rId10" Type="http://schemas.openxmlformats.org/officeDocument/2006/relationships/hyperlink" Target="https://www.foundationyears.org.uk/files/2014/05/2014-EYFS.pdf" TargetMode="External"/><Relationship Id="rId19" Type="http://schemas.openxmlformats.org/officeDocument/2006/relationships/hyperlink" Target="https://tewhariki.tki.org.nz/en/te-whariki-foundations/sociocultural-theories/#:~:text=Theories%20can%20be%20described%20as%20lenses%20through%20which,human%20" TargetMode="External"/><Relationship Id="rId4" Type="http://schemas.openxmlformats.org/officeDocument/2006/relationships/webSettings" Target="webSettings.xml"/><Relationship Id="rId9" Type="http://schemas.openxmlformats.org/officeDocument/2006/relationships/hyperlink" Target="https://www.communityplaythings.com/resources/articles/2015/loose-parts" TargetMode="External"/><Relationship Id="rId14" Type="http://schemas.openxmlformats.org/officeDocument/2006/relationships/hyperlink" Target="https://www.foundationyears.org.uk/wp-content/uploads/2012/03/Development-Matters-FINAL-PRINT-AMENDED.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13</Pages>
  <Words>3862</Words>
  <Characters>22020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Sarah Waby</cp:lastModifiedBy>
  <cp:revision>7</cp:revision>
  <dcterms:created xsi:type="dcterms:W3CDTF">2021-02-26T15:47:00Z</dcterms:created>
  <dcterms:modified xsi:type="dcterms:W3CDTF">2021-02-27T21:56:00Z</dcterms:modified>
</cp:coreProperties>
</file>