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56F02" w14:textId="457B24E6" w:rsidR="00A42754" w:rsidRPr="00D43791" w:rsidRDefault="00A42754">
      <w:pPr>
        <w:spacing w:line="360" w:lineRule="auto"/>
        <w:jc w:val="both"/>
        <w:rPr>
          <w:rFonts w:ascii="Times New Roman" w:eastAsia="Times New Roman" w:hAnsi="Times New Roman" w:cs="Times New Roman"/>
          <w:b/>
          <w:bCs/>
          <w:sz w:val="24"/>
          <w:szCs w:val="24"/>
        </w:rPr>
      </w:pPr>
    </w:p>
    <w:p w14:paraId="11C077B2" w14:textId="77777777" w:rsidR="00A42754" w:rsidRPr="00D43791" w:rsidRDefault="00A42754">
      <w:pPr>
        <w:widowControl w:val="0"/>
        <w:spacing w:before="68" w:line="240" w:lineRule="auto"/>
        <w:rPr>
          <w:b/>
          <w:bCs/>
          <w:sz w:val="20"/>
          <w:szCs w:val="20"/>
        </w:rPr>
      </w:pPr>
    </w:p>
    <w:p w14:paraId="41E99828" w14:textId="77777777" w:rsidR="004C333A" w:rsidRDefault="004C333A" w:rsidP="004C333A">
      <w:pPr>
        <w:spacing w:line="360" w:lineRule="auto"/>
        <w:jc w:val="center"/>
        <w:rPr>
          <w:b/>
          <w:bCs/>
          <w:sz w:val="48"/>
          <w:szCs w:val="48"/>
        </w:rPr>
      </w:pPr>
      <w:r w:rsidRPr="004C333A">
        <w:rPr>
          <w:b/>
          <w:bCs/>
          <w:sz w:val="48"/>
          <w:szCs w:val="48"/>
        </w:rPr>
        <w:t>Assessment</w:t>
      </w:r>
      <w:r w:rsidR="006D5471" w:rsidRPr="004C333A">
        <w:rPr>
          <w:b/>
          <w:bCs/>
          <w:sz w:val="48"/>
          <w:szCs w:val="48"/>
        </w:rPr>
        <w:t xml:space="preserve"> 2: Bibliography and </w:t>
      </w:r>
      <w:r>
        <w:rPr>
          <w:b/>
          <w:bCs/>
          <w:sz w:val="48"/>
          <w:szCs w:val="48"/>
        </w:rPr>
        <w:t>R</w:t>
      </w:r>
      <w:r w:rsidRPr="004C333A">
        <w:rPr>
          <w:b/>
          <w:bCs/>
          <w:sz w:val="48"/>
          <w:szCs w:val="48"/>
        </w:rPr>
        <w:t>eport</w:t>
      </w:r>
    </w:p>
    <w:p w14:paraId="5D27C137" w14:textId="77777777" w:rsidR="004C333A" w:rsidRDefault="004C333A" w:rsidP="004C333A">
      <w:pPr>
        <w:spacing w:line="360" w:lineRule="auto"/>
        <w:rPr>
          <w:b/>
          <w:bCs/>
          <w:sz w:val="48"/>
          <w:szCs w:val="48"/>
        </w:rPr>
      </w:pPr>
    </w:p>
    <w:p w14:paraId="3A68D019" w14:textId="057B8BBE" w:rsidR="004C333A" w:rsidRPr="00704886" w:rsidRDefault="004C333A" w:rsidP="004C333A">
      <w:pPr>
        <w:spacing w:line="360" w:lineRule="auto"/>
        <w:rPr>
          <w:b/>
          <w:bCs/>
          <w:sz w:val="32"/>
          <w:szCs w:val="32"/>
        </w:rPr>
      </w:pPr>
      <w:r w:rsidRPr="00704886">
        <w:rPr>
          <w:b/>
          <w:bCs/>
          <w:sz w:val="32"/>
          <w:szCs w:val="32"/>
        </w:rPr>
        <w:t xml:space="preserve">Module name: </w:t>
      </w:r>
      <w:r w:rsidR="00E259BC" w:rsidRPr="00704886">
        <w:rPr>
          <w:b/>
          <w:bCs/>
          <w:sz w:val="32"/>
          <w:szCs w:val="32"/>
        </w:rPr>
        <w:t>Psychology in Health and Social Care</w:t>
      </w:r>
    </w:p>
    <w:p w14:paraId="17C9731A" w14:textId="4A41296D" w:rsidR="004C333A" w:rsidRPr="00704886" w:rsidRDefault="004C333A" w:rsidP="004C333A">
      <w:pPr>
        <w:spacing w:line="360" w:lineRule="auto"/>
        <w:rPr>
          <w:b/>
          <w:bCs/>
          <w:sz w:val="32"/>
          <w:szCs w:val="32"/>
        </w:rPr>
      </w:pPr>
      <w:r w:rsidRPr="00704886">
        <w:rPr>
          <w:b/>
          <w:bCs/>
          <w:sz w:val="32"/>
          <w:szCs w:val="32"/>
        </w:rPr>
        <w:t xml:space="preserve">Module </w:t>
      </w:r>
      <w:r w:rsidR="00704886" w:rsidRPr="00704886">
        <w:rPr>
          <w:b/>
          <w:bCs/>
          <w:sz w:val="32"/>
          <w:szCs w:val="32"/>
        </w:rPr>
        <w:t>code: LCHS</w:t>
      </w:r>
      <w:r w:rsidR="00E259BC" w:rsidRPr="00704886">
        <w:rPr>
          <w:b/>
          <w:bCs/>
          <w:sz w:val="32"/>
          <w:szCs w:val="32"/>
        </w:rPr>
        <w:t>4010</w:t>
      </w:r>
    </w:p>
    <w:p w14:paraId="63A6F220" w14:textId="40DF0D78" w:rsidR="004C333A" w:rsidRPr="00704886" w:rsidRDefault="004C333A" w:rsidP="004C333A">
      <w:pPr>
        <w:spacing w:line="360" w:lineRule="auto"/>
        <w:rPr>
          <w:b/>
          <w:bCs/>
          <w:sz w:val="32"/>
          <w:szCs w:val="32"/>
        </w:rPr>
      </w:pPr>
      <w:r w:rsidRPr="00704886">
        <w:rPr>
          <w:b/>
          <w:bCs/>
          <w:sz w:val="32"/>
          <w:szCs w:val="32"/>
        </w:rPr>
        <w:t>Student name:</w:t>
      </w:r>
      <w:r w:rsidR="00704886" w:rsidRPr="00704886">
        <w:rPr>
          <w:b/>
          <w:bCs/>
          <w:sz w:val="32"/>
          <w:szCs w:val="32"/>
        </w:rPr>
        <w:t xml:space="preserve"> Gabriel-Cosmin Ioana</w:t>
      </w:r>
    </w:p>
    <w:p w14:paraId="045532E4" w14:textId="2D61A734" w:rsidR="004C333A" w:rsidRDefault="004C333A" w:rsidP="004C333A">
      <w:pPr>
        <w:spacing w:line="360" w:lineRule="auto"/>
        <w:rPr>
          <w:b/>
          <w:bCs/>
          <w:sz w:val="48"/>
          <w:szCs w:val="48"/>
        </w:rPr>
      </w:pPr>
      <w:r w:rsidRPr="00704886">
        <w:rPr>
          <w:b/>
          <w:bCs/>
          <w:sz w:val="32"/>
          <w:szCs w:val="32"/>
        </w:rPr>
        <w:t>Student number:</w:t>
      </w:r>
      <w:r w:rsidR="00704886" w:rsidRPr="00704886">
        <w:rPr>
          <w:b/>
          <w:bCs/>
          <w:sz w:val="32"/>
          <w:szCs w:val="32"/>
        </w:rPr>
        <w:t xml:space="preserve"> 2428465</w:t>
      </w:r>
    </w:p>
    <w:p w14:paraId="10732498" w14:textId="4D2C9FAD" w:rsidR="00A42754" w:rsidRPr="00704886" w:rsidRDefault="004C333A" w:rsidP="004C333A">
      <w:pPr>
        <w:spacing w:line="360" w:lineRule="auto"/>
        <w:rPr>
          <w:rFonts w:ascii="Times New Roman" w:eastAsia="Times New Roman" w:hAnsi="Times New Roman" w:cs="Times New Roman"/>
          <w:b/>
          <w:bCs/>
          <w:sz w:val="32"/>
          <w:szCs w:val="32"/>
        </w:rPr>
      </w:pPr>
      <w:r w:rsidRPr="00704886">
        <w:rPr>
          <w:b/>
          <w:bCs/>
          <w:sz w:val="32"/>
          <w:szCs w:val="32"/>
        </w:rPr>
        <w:t>Lecturer name:</w:t>
      </w:r>
      <w:r w:rsidR="00BD0FC6">
        <w:rPr>
          <w:b/>
          <w:bCs/>
          <w:sz w:val="32"/>
          <w:szCs w:val="32"/>
        </w:rPr>
        <w:t xml:space="preserve"> </w:t>
      </w:r>
      <w:r w:rsidR="00BD0FC6" w:rsidRPr="00BD0FC6">
        <w:rPr>
          <w:b/>
          <w:bCs/>
          <w:sz w:val="32"/>
          <w:szCs w:val="32"/>
        </w:rPr>
        <w:t> Prabjot Sahota</w:t>
      </w:r>
      <w:r w:rsidR="00176D08" w:rsidRPr="00704886">
        <w:rPr>
          <w:b/>
          <w:bCs/>
          <w:sz w:val="32"/>
          <w:szCs w:val="32"/>
        </w:rPr>
        <w:br w:type="page"/>
      </w:r>
    </w:p>
    <w:sdt>
      <w:sdtPr>
        <w:rPr>
          <w:rFonts w:ascii="Arial" w:eastAsia="Arial" w:hAnsi="Arial" w:cs="Arial"/>
          <w:color w:val="auto"/>
          <w:sz w:val="22"/>
          <w:szCs w:val="22"/>
          <w:lang w:val="en-GB" w:eastAsia="en-IN"/>
        </w:rPr>
        <w:id w:val="-903300097"/>
        <w:docPartObj>
          <w:docPartGallery w:val="Table of Contents"/>
          <w:docPartUnique/>
        </w:docPartObj>
      </w:sdtPr>
      <w:sdtEndPr>
        <w:rPr>
          <w:b/>
          <w:bCs/>
          <w:noProof/>
        </w:rPr>
      </w:sdtEndPr>
      <w:sdtContent>
        <w:p w14:paraId="2F914073" w14:textId="70DCE39A" w:rsidR="00D43791" w:rsidRPr="00D43791" w:rsidRDefault="00D43791" w:rsidP="00D43791">
          <w:pPr>
            <w:pStyle w:val="TOCHeading"/>
            <w:spacing w:line="360" w:lineRule="auto"/>
            <w:jc w:val="center"/>
            <w:rPr>
              <w:rFonts w:ascii="Times New Roman" w:hAnsi="Times New Roman" w:cs="Times New Roman"/>
              <w:b/>
              <w:bCs/>
              <w:color w:val="000000" w:themeColor="text1"/>
              <w:sz w:val="28"/>
              <w:szCs w:val="28"/>
            </w:rPr>
          </w:pPr>
          <w:r w:rsidRPr="00D43791">
            <w:rPr>
              <w:rFonts w:ascii="Times New Roman" w:hAnsi="Times New Roman" w:cs="Times New Roman"/>
              <w:b/>
              <w:bCs/>
              <w:color w:val="000000" w:themeColor="text1"/>
              <w:sz w:val="28"/>
              <w:szCs w:val="28"/>
            </w:rPr>
            <w:t>Table of Contents</w:t>
          </w:r>
        </w:p>
        <w:p w14:paraId="704FC74B" w14:textId="4B9D7C4D" w:rsidR="00D43791" w:rsidRPr="00D43791" w:rsidRDefault="00D43791" w:rsidP="00D43791">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D43791">
            <w:rPr>
              <w:rFonts w:ascii="Times New Roman" w:hAnsi="Times New Roman" w:cs="Times New Roman"/>
              <w:color w:val="000000" w:themeColor="text1"/>
              <w:sz w:val="24"/>
              <w:szCs w:val="24"/>
            </w:rPr>
            <w:fldChar w:fldCharType="begin"/>
          </w:r>
          <w:r w:rsidRPr="00D43791">
            <w:rPr>
              <w:rFonts w:ascii="Times New Roman" w:hAnsi="Times New Roman" w:cs="Times New Roman"/>
              <w:color w:val="000000" w:themeColor="text1"/>
              <w:sz w:val="24"/>
              <w:szCs w:val="24"/>
            </w:rPr>
            <w:instrText xml:space="preserve"> TOC \o "1-3" \h \z \u </w:instrText>
          </w:r>
          <w:r w:rsidRPr="00D43791">
            <w:rPr>
              <w:rFonts w:ascii="Times New Roman" w:hAnsi="Times New Roman" w:cs="Times New Roman"/>
              <w:color w:val="000000" w:themeColor="text1"/>
              <w:sz w:val="24"/>
              <w:szCs w:val="24"/>
            </w:rPr>
            <w:fldChar w:fldCharType="separate"/>
          </w:r>
          <w:hyperlink w:anchor="_Toc223794208" w:history="1">
            <w:r w:rsidRPr="00D43791">
              <w:rPr>
                <w:rStyle w:val="Hyperlink"/>
                <w:rFonts w:ascii="Times New Roman" w:hAnsi="Times New Roman" w:cs="Times New Roman"/>
                <w:noProof/>
                <w:color w:val="000000" w:themeColor="text1"/>
                <w:sz w:val="24"/>
                <w:szCs w:val="24"/>
              </w:rPr>
              <w:t>Part A: Annotated Bibliography</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_Toc223794208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4</w:t>
            </w:r>
            <w:r w:rsidRPr="00D43791">
              <w:rPr>
                <w:rFonts w:ascii="Times New Roman" w:hAnsi="Times New Roman" w:cs="Times New Roman"/>
                <w:noProof/>
                <w:webHidden/>
                <w:color w:val="000000" w:themeColor="text1"/>
                <w:sz w:val="24"/>
                <w:szCs w:val="24"/>
              </w:rPr>
              <w:fldChar w:fldCharType="end"/>
            </w:r>
          </w:hyperlink>
        </w:p>
        <w:p w14:paraId="3F9D8587" w14:textId="3814B9EF" w:rsidR="00D43791" w:rsidRPr="00D43791" w:rsidRDefault="00D43791" w:rsidP="00D4379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23794209" w:history="1">
            <w:r w:rsidRPr="00D43791">
              <w:rPr>
                <w:rStyle w:val="Hyperlink"/>
                <w:rFonts w:ascii="Times New Roman" w:hAnsi="Times New Roman" w:cs="Times New Roman"/>
                <w:noProof/>
                <w:color w:val="000000" w:themeColor="text1"/>
                <w:sz w:val="24"/>
                <w:szCs w:val="24"/>
              </w:rPr>
              <w:t>Reference 1</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_Toc223794209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4</w:t>
            </w:r>
            <w:r w:rsidRPr="00D43791">
              <w:rPr>
                <w:rFonts w:ascii="Times New Roman" w:hAnsi="Times New Roman" w:cs="Times New Roman"/>
                <w:noProof/>
                <w:webHidden/>
                <w:color w:val="000000" w:themeColor="text1"/>
                <w:sz w:val="24"/>
                <w:szCs w:val="24"/>
              </w:rPr>
              <w:fldChar w:fldCharType="end"/>
            </w:r>
          </w:hyperlink>
        </w:p>
        <w:p w14:paraId="19185A7F" w14:textId="112F4B54"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10" w:history="1">
            <w:r w:rsidRPr="00D43791">
              <w:rPr>
                <w:rStyle w:val="Hyperlink"/>
                <w:rFonts w:ascii="Times New Roman" w:hAnsi="Times New Roman" w:cs="Times New Roman"/>
                <w:noProof/>
                <w:color w:val="000000" w:themeColor="text1"/>
                <w:sz w:val="24"/>
                <w:szCs w:val="24"/>
              </w:rPr>
              <w:t>Full reference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_Toc223794210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4</w:t>
            </w:r>
            <w:r w:rsidRPr="00D43791">
              <w:rPr>
                <w:rFonts w:ascii="Times New Roman" w:hAnsi="Times New Roman" w:cs="Times New Roman"/>
                <w:noProof/>
                <w:webHidden/>
                <w:color w:val="000000" w:themeColor="text1"/>
                <w:sz w:val="24"/>
                <w:szCs w:val="24"/>
              </w:rPr>
              <w:fldChar w:fldCharType="end"/>
            </w:r>
          </w:hyperlink>
        </w:p>
        <w:p w14:paraId="5654746E" w14:textId="1414EECA"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11" w:history="1">
            <w:r w:rsidRPr="00D43791">
              <w:rPr>
                <w:rStyle w:val="Hyperlink"/>
                <w:rFonts w:ascii="Times New Roman" w:hAnsi="Times New Roman" w:cs="Times New Roman"/>
                <w:noProof/>
                <w:color w:val="000000" w:themeColor="text1"/>
                <w:sz w:val="24"/>
                <w:szCs w:val="24"/>
              </w:rPr>
              <w:t>Summary of key arguments or findings</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_Toc223794211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4</w:t>
            </w:r>
            <w:r w:rsidRPr="00D43791">
              <w:rPr>
                <w:rFonts w:ascii="Times New Roman" w:hAnsi="Times New Roman" w:cs="Times New Roman"/>
                <w:noProof/>
                <w:webHidden/>
                <w:color w:val="000000" w:themeColor="text1"/>
                <w:sz w:val="24"/>
                <w:szCs w:val="24"/>
              </w:rPr>
              <w:fldChar w:fldCharType="end"/>
            </w:r>
          </w:hyperlink>
        </w:p>
        <w:p w14:paraId="010385F1" w14:textId="27372325"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12" w:history="1">
            <w:r w:rsidRPr="00D43791">
              <w:rPr>
                <w:rStyle w:val="Hyperlink"/>
                <w:rFonts w:ascii="Times New Roman" w:hAnsi="Times New Roman" w:cs="Times New Roman"/>
                <w:noProof/>
                <w:color w:val="000000" w:themeColor="text1"/>
                <w:sz w:val="24"/>
                <w:szCs w:val="24"/>
              </w:rPr>
              <w:t>Critical relevance to health and social care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_Toc223794212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4</w:t>
            </w:r>
            <w:r w:rsidRPr="00D43791">
              <w:rPr>
                <w:rFonts w:ascii="Times New Roman" w:hAnsi="Times New Roman" w:cs="Times New Roman"/>
                <w:noProof/>
                <w:webHidden/>
                <w:color w:val="000000" w:themeColor="text1"/>
                <w:sz w:val="24"/>
                <w:szCs w:val="24"/>
              </w:rPr>
              <w:fldChar w:fldCharType="end"/>
            </w:r>
          </w:hyperlink>
        </w:p>
        <w:p w14:paraId="7F362A31" w14:textId="44314982" w:rsidR="00D43791" w:rsidRPr="00D43791" w:rsidRDefault="00D43791" w:rsidP="00D4379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23794213" w:history="1">
            <w:r w:rsidRPr="00D43791">
              <w:rPr>
                <w:rStyle w:val="Hyperlink"/>
                <w:rFonts w:ascii="Times New Roman" w:hAnsi="Times New Roman" w:cs="Times New Roman"/>
                <w:noProof/>
                <w:color w:val="000000" w:themeColor="text1"/>
                <w:sz w:val="24"/>
                <w:szCs w:val="24"/>
              </w:rPr>
              <w:t>Reference 2</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_Toc223794213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4</w:t>
            </w:r>
            <w:r w:rsidRPr="00D43791">
              <w:rPr>
                <w:rFonts w:ascii="Times New Roman" w:hAnsi="Times New Roman" w:cs="Times New Roman"/>
                <w:noProof/>
                <w:webHidden/>
                <w:color w:val="000000" w:themeColor="text1"/>
                <w:sz w:val="24"/>
                <w:szCs w:val="24"/>
              </w:rPr>
              <w:fldChar w:fldCharType="end"/>
            </w:r>
          </w:hyperlink>
        </w:p>
        <w:p w14:paraId="5BFD8A1E" w14:textId="282BA287"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14" w:history="1">
            <w:r w:rsidRPr="00D43791">
              <w:rPr>
                <w:rStyle w:val="Hyperlink"/>
                <w:rFonts w:ascii="Times New Roman" w:hAnsi="Times New Roman" w:cs="Times New Roman"/>
                <w:noProof/>
                <w:color w:val="000000" w:themeColor="text1"/>
                <w:sz w:val="24"/>
                <w:szCs w:val="24"/>
              </w:rPr>
              <w:t>Full reference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_Toc223794214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4</w:t>
            </w:r>
            <w:r w:rsidRPr="00D43791">
              <w:rPr>
                <w:rFonts w:ascii="Times New Roman" w:hAnsi="Times New Roman" w:cs="Times New Roman"/>
                <w:noProof/>
                <w:webHidden/>
                <w:color w:val="000000" w:themeColor="text1"/>
                <w:sz w:val="24"/>
                <w:szCs w:val="24"/>
              </w:rPr>
              <w:fldChar w:fldCharType="end"/>
            </w:r>
          </w:hyperlink>
        </w:p>
        <w:p w14:paraId="28A89111" w14:textId="7D970AD0"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15" w:history="1">
            <w:r w:rsidRPr="00D43791">
              <w:rPr>
                <w:rStyle w:val="Hyperlink"/>
                <w:rFonts w:ascii="Times New Roman" w:hAnsi="Times New Roman" w:cs="Times New Roman"/>
                <w:noProof/>
                <w:color w:val="000000" w:themeColor="text1"/>
                <w:sz w:val="24"/>
                <w:szCs w:val="24"/>
              </w:rPr>
              <w:t>Summary of key arguments or findings</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_Toc223794215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5</w:t>
            </w:r>
            <w:r w:rsidRPr="00D43791">
              <w:rPr>
                <w:rFonts w:ascii="Times New Roman" w:hAnsi="Times New Roman" w:cs="Times New Roman"/>
                <w:noProof/>
                <w:webHidden/>
                <w:color w:val="000000" w:themeColor="text1"/>
                <w:sz w:val="24"/>
                <w:szCs w:val="24"/>
              </w:rPr>
              <w:fldChar w:fldCharType="end"/>
            </w:r>
          </w:hyperlink>
        </w:p>
        <w:p w14:paraId="65D20FCA" w14:textId="1D963E42"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16" w:history="1">
            <w:r w:rsidRPr="00D43791">
              <w:rPr>
                <w:rStyle w:val="Hyperlink"/>
                <w:rFonts w:ascii="Times New Roman" w:hAnsi="Times New Roman" w:cs="Times New Roman"/>
                <w:noProof/>
                <w:color w:val="000000" w:themeColor="text1"/>
                <w:sz w:val="24"/>
                <w:szCs w:val="24"/>
              </w:rPr>
              <w:t>Critical relevance to health and social care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_Toc223794216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5</w:t>
            </w:r>
            <w:r w:rsidRPr="00D43791">
              <w:rPr>
                <w:rFonts w:ascii="Times New Roman" w:hAnsi="Times New Roman" w:cs="Times New Roman"/>
                <w:noProof/>
                <w:webHidden/>
                <w:color w:val="000000" w:themeColor="text1"/>
                <w:sz w:val="24"/>
                <w:szCs w:val="24"/>
              </w:rPr>
              <w:fldChar w:fldCharType="end"/>
            </w:r>
          </w:hyperlink>
        </w:p>
        <w:p w14:paraId="46B4B7B0" w14:textId="38C9B6A9" w:rsidR="00D43791" w:rsidRPr="00D43791" w:rsidRDefault="00D43791" w:rsidP="00D4379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23794217" w:history="1">
            <w:r w:rsidRPr="00D43791">
              <w:rPr>
                <w:rStyle w:val="Hyperlink"/>
                <w:rFonts w:ascii="Times New Roman" w:hAnsi="Times New Roman" w:cs="Times New Roman"/>
                <w:noProof/>
                <w:color w:val="000000" w:themeColor="text1"/>
                <w:sz w:val="24"/>
                <w:szCs w:val="24"/>
              </w:rPr>
              <w:t>Reference 3</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_Toc223794217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5</w:t>
            </w:r>
            <w:r w:rsidRPr="00D43791">
              <w:rPr>
                <w:rFonts w:ascii="Times New Roman" w:hAnsi="Times New Roman" w:cs="Times New Roman"/>
                <w:noProof/>
                <w:webHidden/>
                <w:color w:val="000000" w:themeColor="text1"/>
                <w:sz w:val="24"/>
                <w:szCs w:val="24"/>
              </w:rPr>
              <w:fldChar w:fldCharType="end"/>
            </w:r>
          </w:hyperlink>
        </w:p>
        <w:p w14:paraId="1DF7A5B8" w14:textId="7017DAAE"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18" w:history="1">
            <w:r w:rsidRPr="00D43791">
              <w:rPr>
                <w:rStyle w:val="Hyperlink"/>
                <w:rFonts w:ascii="Times New Roman" w:hAnsi="Times New Roman" w:cs="Times New Roman"/>
                <w:noProof/>
                <w:color w:val="000000" w:themeColor="text1"/>
                <w:sz w:val="24"/>
                <w:szCs w:val="24"/>
              </w:rPr>
              <w:t>Full reference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_Toc223794218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5</w:t>
            </w:r>
            <w:r w:rsidRPr="00D43791">
              <w:rPr>
                <w:rFonts w:ascii="Times New Roman" w:hAnsi="Times New Roman" w:cs="Times New Roman"/>
                <w:noProof/>
                <w:webHidden/>
                <w:color w:val="000000" w:themeColor="text1"/>
                <w:sz w:val="24"/>
                <w:szCs w:val="24"/>
              </w:rPr>
              <w:fldChar w:fldCharType="end"/>
            </w:r>
          </w:hyperlink>
        </w:p>
        <w:p w14:paraId="409D41F6" w14:textId="073A82F3"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19" w:history="1">
            <w:r w:rsidRPr="00D43791">
              <w:rPr>
                <w:rStyle w:val="Hyperlink"/>
                <w:rFonts w:ascii="Times New Roman" w:hAnsi="Times New Roman" w:cs="Times New Roman"/>
                <w:noProof/>
                <w:color w:val="000000" w:themeColor="text1"/>
                <w:sz w:val="24"/>
                <w:szCs w:val="24"/>
              </w:rPr>
              <w:t>Summary of key arguments or findings</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_Toc223794219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5</w:t>
            </w:r>
            <w:r w:rsidRPr="00D43791">
              <w:rPr>
                <w:rFonts w:ascii="Times New Roman" w:hAnsi="Times New Roman" w:cs="Times New Roman"/>
                <w:noProof/>
                <w:webHidden/>
                <w:color w:val="000000" w:themeColor="text1"/>
                <w:sz w:val="24"/>
                <w:szCs w:val="24"/>
              </w:rPr>
              <w:fldChar w:fldCharType="end"/>
            </w:r>
          </w:hyperlink>
        </w:p>
        <w:p w14:paraId="6BF84418" w14:textId="22F17C05"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20" w:history="1">
            <w:r w:rsidRPr="00D43791">
              <w:rPr>
                <w:rStyle w:val="Hyperlink"/>
                <w:rFonts w:ascii="Times New Roman" w:hAnsi="Times New Roman" w:cs="Times New Roman"/>
                <w:noProof/>
                <w:color w:val="000000" w:themeColor="text1"/>
                <w:sz w:val="24"/>
                <w:szCs w:val="24"/>
              </w:rPr>
              <w:t>Critical relevance to health and social care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_Toc223794220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6</w:t>
            </w:r>
            <w:r w:rsidRPr="00D43791">
              <w:rPr>
                <w:rFonts w:ascii="Times New Roman" w:hAnsi="Times New Roman" w:cs="Times New Roman"/>
                <w:noProof/>
                <w:webHidden/>
                <w:color w:val="000000" w:themeColor="text1"/>
                <w:sz w:val="24"/>
                <w:szCs w:val="24"/>
              </w:rPr>
              <w:fldChar w:fldCharType="end"/>
            </w:r>
          </w:hyperlink>
        </w:p>
        <w:p w14:paraId="2E5942BB" w14:textId="2E12E54D" w:rsidR="00D43791" w:rsidRPr="00D43791" w:rsidRDefault="00D43791" w:rsidP="00D4379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23794221" w:history="1">
            <w:r w:rsidRPr="00D43791">
              <w:rPr>
                <w:rStyle w:val="Hyperlink"/>
                <w:rFonts w:ascii="Times New Roman" w:hAnsi="Times New Roman" w:cs="Times New Roman"/>
                <w:noProof/>
                <w:color w:val="000000" w:themeColor="text1"/>
                <w:sz w:val="24"/>
                <w:szCs w:val="24"/>
              </w:rPr>
              <w:t>Reference 4</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_Toc223794221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6</w:t>
            </w:r>
            <w:r w:rsidRPr="00D43791">
              <w:rPr>
                <w:rFonts w:ascii="Times New Roman" w:hAnsi="Times New Roman" w:cs="Times New Roman"/>
                <w:noProof/>
                <w:webHidden/>
                <w:color w:val="000000" w:themeColor="text1"/>
                <w:sz w:val="24"/>
                <w:szCs w:val="24"/>
              </w:rPr>
              <w:fldChar w:fldCharType="end"/>
            </w:r>
          </w:hyperlink>
        </w:p>
        <w:p w14:paraId="3161DD12" w14:textId="0C366606"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22" w:history="1">
            <w:r w:rsidRPr="00D43791">
              <w:rPr>
                <w:rStyle w:val="Hyperlink"/>
                <w:rFonts w:ascii="Times New Roman" w:hAnsi="Times New Roman" w:cs="Times New Roman"/>
                <w:noProof/>
                <w:color w:val="000000" w:themeColor="text1"/>
                <w:sz w:val="24"/>
                <w:szCs w:val="24"/>
              </w:rPr>
              <w:t>Full reference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_Toc223794222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6</w:t>
            </w:r>
            <w:r w:rsidRPr="00D43791">
              <w:rPr>
                <w:rFonts w:ascii="Times New Roman" w:hAnsi="Times New Roman" w:cs="Times New Roman"/>
                <w:noProof/>
                <w:webHidden/>
                <w:color w:val="000000" w:themeColor="text1"/>
                <w:sz w:val="24"/>
                <w:szCs w:val="24"/>
              </w:rPr>
              <w:fldChar w:fldCharType="end"/>
            </w:r>
          </w:hyperlink>
        </w:p>
        <w:p w14:paraId="126ACCEA" w14:textId="4D9A0C29"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23" w:history="1">
            <w:r w:rsidRPr="00D43791">
              <w:rPr>
                <w:rStyle w:val="Hyperlink"/>
                <w:rFonts w:ascii="Times New Roman" w:hAnsi="Times New Roman" w:cs="Times New Roman"/>
                <w:noProof/>
                <w:color w:val="000000" w:themeColor="text1"/>
                <w:sz w:val="24"/>
                <w:szCs w:val="24"/>
              </w:rPr>
              <w:t>Summary of key arguments or findings</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_Toc223794223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6</w:t>
            </w:r>
            <w:r w:rsidRPr="00D43791">
              <w:rPr>
                <w:rFonts w:ascii="Times New Roman" w:hAnsi="Times New Roman" w:cs="Times New Roman"/>
                <w:noProof/>
                <w:webHidden/>
                <w:color w:val="000000" w:themeColor="text1"/>
                <w:sz w:val="24"/>
                <w:szCs w:val="24"/>
              </w:rPr>
              <w:fldChar w:fldCharType="end"/>
            </w:r>
          </w:hyperlink>
        </w:p>
        <w:p w14:paraId="2643EA87" w14:textId="5FBDCE07"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24" w:history="1">
            <w:r w:rsidRPr="00D43791">
              <w:rPr>
                <w:rStyle w:val="Hyperlink"/>
                <w:rFonts w:ascii="Times New Roman" w:hAnsi="Times New Roman" w:cs="Times New Roman"/>
                <w:noProof/>
                <w:color w:val="000000" w:themeColor="text1"/>
                <w:sz w:val="24"/>
                <w:szCs w:val="24"/>
              </w:rPr>
              <w:t>Critical relevance to health and social care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_Toc223794224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7</w:t>
            </w:r>
            <w:r w:rsidRPr="00D43791">
              <w:rPr>
                <w:rFonts w:ascii="Times New Roman" w:hAnsi="Times New Roman" w:cs="Times New Roman"/>
                <w:noProof/>
                <w:webHidden/>
                <w:color w:val="000000" w:themeColor="text1"/>
                <w:sz w:val="24"/>
                <w:szCs w:val="24"/>
              </w:rPr>
              <w:fldChar w:fldCharType="end"/>
            </w:r>
          </w:hyperlink>
        </w:p>
        <w:p w14:paraId="1688F564" w14:textId="00939451" w:rsidR="00D43791" w:rsidRPr="00D43791" w:rsidRDefault="00D43791" w:rsidP="00D4379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223794225" w:history="1">
            <w:r w:rsidRPr="00D43791">
              <w:rPr>
                <w:rStyle w:val="Hyperlink"/>
                <w:rFonts w:ascii="Times New Roman" w:hAnsi="Times New Roman" w:cs="Times New Roman"/>
                <w:noProof/>
                <w:color w:val="000000" w:themeColor="text1"/>
                <w:sz w:val="24"/>
                <w:szCs w:val="24"/>
              </w:rPr>
              <w:t>Part B: Short Report</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_Toc223794225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7</w:t>
            </w:r>
            <w:r w:rsidRPr="00D43791">
              <w:rPr>
                <w:rFonts w:ascii="Times New Roman" w:hAnsi="Times New Roman" w:cs="Times New Roman"/>
                <w:noProof/>
                <w:webHidden/>
                <w:color w:val="000000" w:themeColor="text1"/>
                <w:sz w:val="24"/>
                <w:szCs w:val="24"/>
              </w:rPr>
              <w:fldChar w:fldCharType="end"/>
            </w:r>
          </w:hyperlink>
        </w:p>
        <w:p w14:paraId="1F3AC796" w14:textId="7894F0A5" w:rsidR="00D43791" w:rsidRPr="00D43791" w:rsidRDefault="00D43791" w:rsidP="00D43791">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223794226" w:history="1">
            <w:r w:rsidRPr="00D43791">
              <w:rPr>
                <w:rStyle w:val="Hyperlink"/>
                <w:rFonts w:ascii="Times New Roman" w:hAnsi="Times New Roman" w:cs="Times New Roman"/>
                <w:noProof/>
                <w:color w:val="000000" w:themeColor="text1"/>
                <w:sz w:val="24"/>
                <w:szCs w:val="24"/>
              </w:rPr>
              <w:t>Improving Psychological Wellbeing of Older Adults in Residential Care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_Toc223794226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7</w:t>
            </w:r>
            <w:r w:rsidRPr="00D43791">
              <w:rPr>
                <w:rFonts w:ascii="Times New Roman" w:hAnsi="Times New Roman" w:cs="Times New Roman"/>
                <w:noProof/>
                <w:webHidden/>
                <w:color w:val="000000" w:themeColor="text1"/>
                <w:sz w:val="24"/>
                <w:szCs w:val="24"/>
              </w:rPr>
              <w:fldChar w:fldCharType="end"/>
            </w:r>
          </w:hyperlink>
        </w:p>
        <w:p w14:paraId="2D077932" w14:textId="44BF90F6"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27" w:history="1">
            <w:r w:rsidRPr="00D43791">
              <w:rPr>
                <w:rStyle w:val="Hyperlink"/>
                <w:rFonts w:ascii="Times New Roman" w:hAnsi="Times New Roman" w:cs="Times New Roman"/>
                <w:noProof/>
                <w:color w:val="000000" w:themeColor="text1"/>
                <w:sz w:val="24"/>
                <w:szCs w:val="24"/>
              </w:rPr>
              <w:t>Introduction</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_Toc223794227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7</w:t>
            </w:r>
            <w:r w:rsidRPr="00D43791">
              <w:rPr>
                <w:rFonts w:ascii="Times New Roman" w:hAnsi="Times New Roman" w:cs="Times New Roman"/>
                <w:noProof/>
                <w:webHidden/>
                <w:color w:val="000000" w:themeColor="text1"/>
                <w:sz w:val="24"/>
                <w:szCs w:val="24"/>
              </w:rPr>
              <w:fldChar w:fldCharType="end"/>
            </w:r>
          </w:hyperlink>
        </w:p>
        <w:p w14:paraId="12C13361" w14:textId="370E9685"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28" w:history="1">
            <w:r w:rsidRPr="00D43791">
              <w:rPr>
                <w:rStyle w:val="Hyperlink"/>
                <w:rFonts w:ascii="Times New Roman" w:hAnsi="Times New Roman" w:cs="Times New Roman"/>
                <w:noProof/>
                <w:color w:val="000000" w:themeColor="text1"/>
                <w:sz w:val="24"/>
                <w:szCs w:val="24"/>
              </w:rPr>
              <w:t>Application of Erikson’s Psychosocial Theory in Residential Care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_Toc223794228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7</w:t>
            </w:r>
            <w:r w:rsidRPr="00D43791">
              <w:rPr>
                <w:rFonts w:ascii="Times New Roman" w:hAnsi="Times New Roman" w:cs="Times New Roman"/>
                <w:noProof/>
                <w:webHidden/>
                <w:color w:val="000000" w:themeColor="text1"/>
                <w:sz w:val="24"/>
                <w:szCs w:val="24"/>
              </w:rPr>
              <w:fldChar w:fldCharType="end"/>
            </w:r>
          </w:hyperlink>
        </w:p>
        <w:p w14:paraId="18DCDD44" w14:textId="3A3F7C56"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29" w:history="1">
            <w:r w:rsidRPr="00D43791">
              <w:rPr>
                <w:rStyle w:val="Hyperlink"/>
                <w:rFonts w:ascii="Times New Roman" w:hAnsi="Times New Roman" w:cs="Times New Roman"/>
                <w:noProof/>
                <w:color w:val="000000" w:themeColor="text1"/>
                <w:sz w:val="24"/>
                <w:szCs w:val="24"/>
              </w:rPr>
              <w:t>Case Scenario from Residential Care</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_Toc223794229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8</w:t>
            </w:r>
            <w:r w:rsidRPr="00D43791">
              <w:rPr>
                <w:rFonts w:ascii="Times New Roman" w:hAnsi="Times New Roman" w:cs="Times New Roman"/>
                <w:noProof/>
                <w:webHidden/>
                <w:color w:val="000000" w:themeColor="text1"/>
                <w:sz w:val="24"/>
                <w:szCs w:val="24"/>
              </w:rPr>
              <w:fldChar w:fldCharType="end"/>
            </w:r>
          </w:hyperlink>
        </w:p>
        <w:p w14:paraId="6C21490D" w14:textId="63F5DB23" w:rsidR="00D43791" w:rsidRPr="00D43791" w:rsidRDefault="00D43791" w:rsidP="00D43791">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223794230" w:history="1">
            <w:r w:rsidRPr="00D43791">
              <w:rPr>
                <w:rStyle w:val="Hyperlink"/>
                <w:rFonts w:ascii="Times New Roman" w:hAnsi="Times New Roman" w:cs="Times New Roman"/>
                <w:noProof/>
                <w:color w:val="000000" w:themeColor="text1"/>
                <w:sz w:val="24"/>
                <w:szCs w:val="24"/>
              </w:rPr>
              <w:t>Challenges in Applying the Theory and Strategies to Address Them</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_Toc223794230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8</w:t>
            </w:r>
            <w:r w:rsidRPr="00D43791">
              <w:rPr>
                <w:rFonts w:ascii="Times New Roman" w:hAnsi="Times New Roman" w:cs="Times New Roman"/>
                <w:noProof/>
                <w:webHidden/>
                <w:color w:val="000000" w:themeColor="text1"/>
                <w:sz w:val="24"/>
                <w:szCs w:val="24"/>
              </w:rPr>
              <w:fldChar w:fldCharType="end"/>
            </w:r>
          </w:hyperlink>
        </w:p>
        <w:p w14:paraId="53FC5F46" w14:textId="041C62D7" w:rsidR="00D43791" w:rsidRPr="00D43791" w:rsidRDefault="00D43791" w:rsidP="00D4379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223794231" w:history="1">
            <w:r w:rsidRPr="00D43791">
              <w:rPr>
                <w:rStyle w:val="Hyperlink"/>
                <w:rFonts w:ascii="Times New Roman" w:hAnsi="Times New Roman" w:cs="Times New Roman"/>
                <w:noProof/>
                <w:color w:val="000000" w:themeColor="text1"/>
                <w:sz w:val="24"/>
                <w:szCs w:val="24"/>
              </w:rPr>
              <w:t>References</w:t>
            </w:r>
            <w:r w:rsidRPr="00D43791">
              <w:rPr>
                <w:rFonts w:ascii="Times New Roman" w:hAnsi="Times New Roman" w:cs="Times New Roman"/>
                <w:noProof/>
                <w:webHidden/>
                <w:color w:val="000000" w:themeColor="text1"/>
                <w:sz w:val="24"/>
                <w:szCs w:val="24"/>
              </w:rPr>
              <w:tab/>
            </w:r>
            <w:r w:rsidRPr="00D43791">
              <w:rPr>
                <w:rFonts w:ascii="Times New Roman" w:hAnsi="Times New Roman" w:cs="Times New Roman"/>
                <w:noProof/>
                <w:webHidden/>
                <w:color w:val="000000" w:themeColor="text1"/>
                <w:sz w:val="24"/>
                <w:szCs w:val="24"/>
              </w:rPr>
              <w:fldChar w:fldCharType="begin"/>
            </w:r>
            <w:r w:rsidRPr="00D43791">
              <w:rPr>
                <w:rFonts w:ascii="Times New Roman" w:hAnsi="Times New Roman" w:cs="Times New Roman"/>
                <w:noProof/>
                <w:webHidden/>
                <w:color w:val="000000" w:themeColor="text1"/>
                <w:sz w:val="24"/>
                <w:szCs w:val="24"/>
              </w:rPr>
              <w:instrText xml:space="preserve"> PAGEREF _Toc223794231 \h </w:instrText>
            </w:r>
            <w:r w:rsidRPr="00D43791">
              <w:rPr>
                <w:rFonts w:ascii="Times New Roman" w:hAnsi="Times New Roman" w:cs="Times New Roman"/>
                <w:noProof/>
                <w:webHidden/>
                <w:color w:val="000000" w:themeColor="text1"/>
                <w:sz w:val="24"/>
                <w:szCs w:val="24"/>
              </w:rPr>
            </w:r>
            <w:r w:rsidRPr="00D43791">
              <w:rPr>
                <w:rFonts w:ascii="Times New Roman" w:hAnsi="Times New Roman" w:cs="Times New Roman"/>
                <w:noProof/>
                <w:webHidden/>
                <w:color w:val="000000" w:themeColor="text1"/>
                <w:sz w:val="24"/>
                <w:szCs w:val="24"/>
              </w:rPr>
              <w:fldChar w:fldCharType="separate"/>
            </w:r>
            <w:r w:rsidRPr="00D43791">
              <w:rPr>
                <w:rFonts w:ascii="Times New Roman" w:hAnsi="Times New Roman" w:cs="Times New Roman"/>
                <w:noProof/>
                <w:webHidden/>
                <w:color w:val="000000" w:themeColor="text1"/>
                <w:sz w:val="24"/>
                <w:szCs w:val="24"/>
              </w:rPr>
              <w:t>10</w:t>
            </w:r>
            <w:r w:rsidRPr="00D43791">
              <w:rPr>
                <w:rFonts w:ascii="Times New Roman" w:hAnsi="Times New Roman" w:cs="Times New Roman"/>
                <w:noProof/>
                <w:webHidden/>
                <w:color w:val="000000" w:themeColor="text1"/>
                <w:sz w:val="24"/>
                <w:szCs w:val="24"/>
              </w:rPr>
              <w:fldChar w:fldCharType="end"/>
            </w:r>
          </w:hyperlink>
        </w:p>
        <w:p w14:paraId="72624A26" w14:textId="50087E2A" w:rsidR="00D43791" w:rsidRDefault="00D43791" w:rsidP="00D43791">
          <w:pPr>
            <w:spacing w:line="360" w:lineRule="auto"/>
            <w:jc w:val="both"/>
          </w:pPr>
          <w:r w:rsidRPr="00D43791">
            <w:rPr>
              <w:rFonts w:ascii="Times New Roman" w:hAnsi="Times New Roman" w:cs="Times New Roman"/>
              <w:b/>
              <w:bCs/>
              <w:noProof/>
              <w:color w:val="000000" w:themeColor="text1"/>
              <w:sz w:val="24"/>
              <w:szCs w:val="24"/>
            </w:rPr>
            <w:lastRenderedPageBreak/>
            <w:fldChar w:fldCharType="end"/>
          </w:r>
        </w:p>
      </w:sdtContent>
    </w:sdt>
    <w:p w14:paraId="241B4367" w14:textId="7A7D91D6" w:rsidR="00D43791" w:rsidRPr="00D43791" w:rsidRDefault="00D43791">
      <w:pPr>
        <w:rPr>
          <w:rFonts w:ascii="Times New Roman" w:eastAsia="Times New Roman" w:hAnsi="Times New Roman" w:cs="Times New Roman"/>
          <w:b/>
          <w:bCs/>
          <w:sz w:val="24"/>
          <w:szCs w:val="24"/>
        </w:rPr>
      </w:pPr>
    </w:p>
    <w:p w14:paraId="1C34AB1E" w14:textId="5F592E72" w:rsidR="00D43791" w:rsidRPr="00D43791" w:rsidRDefault="00BD0FC6" w:rsidP="00D43791">
      <w:pPr>
        <w:pStyle w:val="Heading1"/>
        <w:rPr>
          <w:b w:val="0"/>
        </w:rPr>
      </w:pPr>
      <w:bookmarkStart w:id="0" w:name="_Toc223794208"/>
      <w:r>
        <w:t xml:space="preserve"> </w:t>
      </w:r>
      <w:r w:rsidR="00D43791" w:rsidRPr="00D43791">
        <w:t>Part A: Annotated Bibliography</w:t>
      </w:r>
      <w:bookmarkEnd w:id="0"/>
    </w:p>
    <w:p w14:paraId="2C4FA1CD" w14:textId="44F593D2" w:rsidR="00A42754" w:rsidRPr="00D43791" w:rsidRDefault="00176D08" w:rsidP="00D43791">
      <w:pPr>
        <w:pStyle w:val="Heading2"/>
        <w:rPr>
          <w:b w:val="0"/>
        </w:rPr>
      </w:pPr>
      <w:bookmarkStart w:id="1" w:name="_Toc223794209"/>
      <w:r w:rsidRPr="00D43791">
        <w:t>Reference 1</w:t>
      </w:r>
      <w:bookmarkEnd w:id="1"/>
    </w:p>
    <w:p w14:paraId="178F6083" w14:textId="77777777" w:rsidR="00D43791" w:rsidRPr="00D43791" w:rsidRDefault="00176D08" w:rsidP="00D43791">
      <w:pPr>
        <w:pStyle w:val="Heading3"/>
        <w:rPr>
          <w:b w:val="0"/>
        </w:rPr>
      </w:pPr>
      <w:bookmarkStart w:id="2" w:name="_Toc223794210"/>
      <w:r w:rsidRPr="00D43791">
        <w:t>Full reference</w:t>
      </w:r>
      <w:bookmarkEnd w:id="2"/>
    </w:p>
    <w:p w14:paraId="05FF135D" w14:textId="0DC69D5B"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sz w:val="24"/>
          <w:szCs w:val="24"/>
        </w:rPr>
        <w:t>Burns, R.A., Windsor, T., Butterworth, P. and Anstey, K.J. (2022) ‘The protective effects of wellbeing and flourishing on long-term mental health risk’, SSM Mental Health, 2, p.100052.</w:t>
      </w:r>
    </w:p>
    <w:p w14:paraId="7DEAED2E" w14:textId="77777777" w:rsidR="00D43791" w:rsidRPr="00D43791" w:rsidRDefault="00176D08" w:rsidP="00D43791">
      <w:pPr>
        <w:pStyle w:val="Heading3"/>
      </w:pPr>
      <w:bookmarkStart w:id="3" w:name="_Toc223794211"/>
      <w:r w:rsidRPr="00D43791">
        <w:t>Summary of key arguments or findings</w:t>
      </w:r>
      <w:bookmarkEnd w:id="3"/>
    </w:p>
    <w:p w14:paraId="25967AC1" w14:textId="40D7B03A"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Burns, Windsor, Butterworth, and Anstey correlate the relationship between well-being and flourishing and long-term mental health outcomes in adults.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research is based on huge longitudinal survey data.</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Findings indicate that people who experience high well-being and prosperity will record fewer future mental-health issues.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 xml:space="preserve">Positive factors include psychological strength, like optimism, life satisfaction, and social interaction, which serve as a </w:t>
      </w:r>
      <w:r w:rsidR="00D43791" w:rsidRPr="00D43791">
        <w:rPr>
          <w:rFonts w:ascii="Times New Roman" w:eastAsia="Times New Roman" w:hAnsi="Times New Roman" w:cs="Times New Roman"/>
          <w:color w:val="111111"/>
          <w:sz w:val="24"/>
          <w:szCs w:val="24"/>
        </w:rPr>
        <w:t>defence</w:t>
      </w:r>
      <w:r w:rsidRPr="00D43791">
        <w:rPr>
          <w:rFonts w:ascii="Times New Roman" w:eastAsia="Times New Roman" w:hAnsi="Times New Roman" w:cs="Times New Roman"/>
          <w:color w:val="111111"/>
          <w:sz w:val="24"/>
          <w:szCs w:val="24"/>
        </w:rPr>
        <w:t>.</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Such resources enhance the ability to survive stressful occurrences in life.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study emphasizes a positive mental health indicator compared to the symptoms and illness only.</w:t>
      </w:r>
    </w:p>
    <w:p w14:paraId="18EFF8C9" w14:textId="77777777" w:rsidR="00A42754" w:rsidRPr="00D43791" w:rsidRDefault="00176D08" w:rsidP="00D43791">
      <w:pPr>
        <w:pStyle w:val="Heading3"/>
      </w:pPr>
      <w:bookmarkStart w:id="4" w:name="_Toc223794212"/>
      <w:r w:rsidRPr="00D43791">
        <w:t>Critical relevance to health and social care</w:t>
      </w:r>
      <w:bookmarkEnd w:id="4"/>
    </w:p>
    <w:p w14:paraId="4927F31D" w14:textId="78379393"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The study provides solid evidence on the use of positive psychology in the care of older adults.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risks to the residents of care homes include loneliness, poor health, and loss of independence.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Well-being enhancing programmes aid mental strength.</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Emotional health is enhanced because of social activities, social interaction, and purposeful daily activities.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Positive-relation and purpose-promoting staff members play a role in keeping the residents out of depression and anxiety.</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paper demonstrates that well-being-</w:t>
      </w:r>
      <w:r w:rsidR="00D43791" w:rsidRPr="00D43791">
        <w:rPr>
          <w:rFonts w:ascii="Times New Roman" w:eastAsia="Times New Roman" w:hAnsi="Times New Roman" w:cs="Times New Roman"/>
          <w:color w:val="111111"/>
          <w:sz w:val="24"/>
          <w:szCs w:val="24"/>
        </w:rPr>
        <w:t>centred</w:t>
      </w:r>
      <w:r w:rsidRPr="00D43791">
        <w:rPr>
          <w:rFonts w:ascii="Times New Roman" w:eastAsia="Times New Roman" w:hAnsi="Times New Roman" w:cs="Times New Roman"/>
          <w:color w:val="111111"/>
          <w:sz w:val="24"/>
          <w:szCs w:val="24"/>
        </w:rPr>
        <w:t xml:space="preserve"> care enhances long-term psychological outcomes.</w:t>
      </w:r>
    </w:p>
    <w:p w14:paraId="1CA66CF0" w14:textId="77777777" w:rsidR="00A42754" w:rsidRPr="00D43791" w:rsidRDefault="00176D08" w:rsidP="00D43791">
      <w:pPr>
        <w:pStyle w:val="Heading2"/>
      </w:pPr>
      <w:bookmarkStart w:id="5" w:name="_Toc223794213"/>
      <w:r w:rsidRPr="00D43791">
        <w:lastRenderedPageBreak/>
        <w:t>Reference 2</w:t>
      </w:r>
      <w:bookmarkEnd w:id="5"/>
    </w:p>
    <w:p w14:paraId="37ADFF04" w14:textId="77777777" w:rsidR="00A42754" w:rsidRPr="00D43791" w:rsidRDefault="00176D08" w:rsidP="00D43791">
      <w:pPr>
        <w:pStyle w:val="Heading3"/>
      </w:pPr>
      <w:bookmarkStart w:id="6" w:name="_Toc223794214"/>
      <w:r w:rsidRPr="00D43791">
        <w:t>Full reference</w:t>
      </w:r>
      <w:bookmarkEnd w:id="6"/>
    </w:p>
    <w:p w14:paraId="291D0F67" w14:textId="77777777" w:rsidR="00A42754" w:rsidRPr="00D43791" w:rsidRDefault="00176D08">
      <w:pPr>
        <w:spacing w:line="360" w:lineRule="auto"/>
        <w:jc w:val="both"/>
        <w:rPr>
          <w:rFonts w:ascii="Times New Roman" w:eastAsia="Times New Roman" w:hAnsi="Times New Roman" w:cs="Times New Roman"/>
          <w:color w:val="111111"/>
          <w:sz w:val="24"/>
          <w:szCs w:val="24"/>
        </w:rPr>
      </w:pPr>
      <w:r w:rsidRPr="00D43791">
        <w:rPr>
          <w:rFonts w:ascii="Times New Roman" w:eastAsia="Times New Roman" w:hAnsi="Times New Roman" w:cs="Times New Roman"/>
          <w:color w:val="111111"/>
          <w:sz w:val="24"/>
          <w:szCs w:val="24"/>
        </w:rPr>
        <w:t xml:space="preserve">Bueno-Pacheco, A., </w:t>
      </w:r>
      <w:proofErr w:type="spellStart"/>
      <w:r w:rsidRPr="00D43791">
        <w:rPr>
          <w:rFonts w:ascii="Times New Roman" w:eastAsia="Times New Roman" w:hAnsi="Times New Roman" w:cs="Times New Roman"/>
          <w:color w:val="111111"/>
          <w:sz w:val="24"/>
          <w:szCs w:val="24"/>
        </w:rPr>
        <w:t>Satorres</w:t>
      </w:r>
      <w:proofErr w:type="spellEnd"/>
      <w:r w:rsidRPr="00D43791">
        <w:rPr>
          <w:rFonts w:ascii="Times New Roman" w:eastAsia="Times New Roman" w:hAnsi="Times New Roman" w:cs="Times New Roman"/>
          <w:color w:val="111111"/>
          <w:sz w:val="24"/>
          <w:szCs w:val="24"/>
        </w:rPr>
        <w:t xml:space="preserve">, E., </w:t>
      </w:r>
      <w:proofErr w:type="spellStart"/>
      <w:r w:rsidRPr="00D43791">
        <w:rPr>
          <w:rFonts w:ascii="Times New Roman" w:eastAsia="Times New Roman" w:hAnsi="Times New Roman" w:cs="Times New Roman"/>
          <w:color w:val="111111"/>
          <w:sz w:val="24"/>
          <w:szCs w:val="24"/>
        </w:rPr>
        <w:t>Delhom</w:t>
      </w:r>
      <w:proofErr w:type="spellEnd"/>
      <w:r w:rsidRPr="00D43791">
        <w:rPr>
          <w:rFonts w:ascii="Times New Roman" w:eastAsia="Times New Roman" w:hAnsi="Times New Roman" w:cs="Times New Roman"/>
          <w:color w:val="111111"/>
          <w:sz w:val="24"/>
          <w:szCs w:val="24"/>
        </w:rPr>
        <w:t>, I. and Meléndez, J.C. (2023) ‘Ego-integrity and its relationship with sense of coherence, satisfaction, self-efficacy, and depression’, Current Psychology, 42(8), pp.6439-6446.</w:t>
      </w:r>
    </w:p>
    <w:p w14:paraId="5AE498D1" w14:textId="77777777" w:rsidR="00A42754" w:rsidRPr="00D43791" w:rsidRDefault="00176D08" w:rsidP="00D43791">
      <w:pPr>
        <w:pStyle w:val="Heading3"/>
      </w:pPr>
      <w:bookmarkStart w:id="7" w:name="_Toc223794215"/>
      <w:r w:rsidRPr="00D43791">
        <w:t>Summary of key arguments or findings</w:t>
      </w:r>
      <w:bookmarkEnd w:id="7"/>
    </w:p>
    <w:p w14:paraId="0EC75ED3" w14:textId="1B212A4F"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 xml:space="preserve">Bueno-Pacheco, </w:t>
      </w:r>
      <w:proofErr w:type="spellStart"/>
      <w:r w:rsidRPr="00D43791">
        <w:rPr>
          <w:rFonts w:ascii="Times New Roman" w:eastAsia="Times New Roman" w:hAnsi="Times New Roman" w:cs="Times New Roman"/>
          <w:color w:val="111111"/>
          <w:sz w:val="24"/>
          <w:szCs w:val="24"/>
        </w:rPr>
        <w:t>Satorres</w:t>
      </w:r>
      <w:proofErr w:type="spellEnd"/>
      <w:r w:rsidRPr="00D43791">
        <w:rPr>
          <w:rFonts w:ascii="Times New Roman" w:eastAsia="Times New Roman" w:hAnsi="Times New Roman" w:cs="Times New Roman"/>
          <w:color w:val="111111"/>
          <w:sz w:val="24"/>
          <w:szCs w:val="24"/>
        </w:rPr>
        <w:t xml:space="preserve">, </w:t>
      </w:r>
      <w:proofErr w:type="spellStart"/>
      <w:r w:rsidRPr="00D43791">
        <w:rPr>
          <w:rFonts w:ascii="Times New Roman" w:eastAsia="Times New Roman" w:hAnsi="Times New Roman" w:cs="Times New Roman"/>
          <w:color w:val="111111"/>
          <w:sz w:val="24"/>
          <w:szCs w:val="24"/>
        </w:rPr>
        <w:t>Delhom</w:t>
      </w:r>
      <w:proofErr w:type="spellEnd"/>
      <w:r w:rsidRPr="00D43791">
        <w:rPr>
          <w:rFonts w:ascii="Times New Roman" w:eastAsia="Times New Roman" w:hAnsi="Times New Roman" w:cs="Times New Roman"/>
          <w:color w:val="111111"/>
          <w:sz w:val="24"/>
          <w:szCs w:val="24"/>
        </w:rPr>
        <w:t>, and Meléndez discuss the psychosocial development theory by Erikson and pay attention to the issue of ego integrity during later adulthood.</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Ego integrity indicates attitude towards life experiences and personal success.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research examines the connections between ego integrity and life satisfaction, self-efficacy and depression.</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Findings indicate that high ego integrity is linked to greater life satisfaction as well as more coherence.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 xml:space="preserve">Those people who have a </w:t>
      </w:r>
      <w:r w:rsidR="00D43791" w:rsidRPr="00D43791">
        <w:rPr>
          <w:rFonts w:ascii="Times New Roman" w:eastAsia="Times New Roman" w:hAnsi="Times New Roman" w:cs="Times New Roman"/>
          <w:color w:val="111111"/>
          <w:sz w:val="24"/>
          <w:szCs w:val="24"/>
        </w:rPr>
        <w:t>greater ego integrity record fewer depressive symptom</w:t>
      </w:r>
      <w:r w:rsidRPr="00D43791">
        <w:rPr>
          <w:rFonts w:ascii="Times New Roman" w:eastAsia="Times New Roman" w:hAnsi="Times New Roman" w:cs="Times New Roman"/>
          <w:color w:val="111111"/>
          <w:sz w:val="24"/>
          <w:szCs w:val="24"/>
        </w:rPr>
        <w:t>.</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results uphold the idea that Erikson puts forward that positive reflection about life would respond emotionally in old age.</w:t>
      </w:r>
    </w:p>
    <w:p w14:paraId="118D706A" w14:textId="77777777" w:rsidR="00A42754" w:rsidRPr="00D43791" w:rsidRDefault="00176D08" w:rsidP="00D43791">
      <w:pPr>
        <w:pStyle w:val="Heading3"/>
      </w:pPr>
      <w:bookmarkStart w:id="8" w:name="_Toc223794216"/>
      <w:r w:rsidRPr="00D43791">
        <w:t>Critical relevance to health and social care</w:t>
      </w:r>
      <w:bookmarkEnd w:id="8"/>
    </w:p>
    <w:p w14:paraId="7A1E48FA"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The last stage of development by Erikson has a direct significance to the care of older adults.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In rural life, people tend to look back into the past, checking previous experiences and personal identity in their later years.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This process is facilitated by the health and social care staff in terms of life review conversations, reminiscence therapy, and storytelling.</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Such methods are useful in enabling residents to reflect on accomplishments and bonds.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This kind of reflection enhances the ego and emotional soundness.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study, then, underlies psychological interventions that promote personal reflections and meaning in adulthood.</w:t>
      </w:r>
    </w:p>
    <w:p w14:paraId="76E2A10B" w14:textId="77777777" w:rsidR="00A42754" w:rsidRPr="00D43791" w:rsidRDefault="00176D08" w:rsidP="00D43791">
      <w:pPr>
        <w:pStyle w:val="Heading2"/>
      </w:pPr>
      <w:bookmarkStart w:id="9" w:name="_Toc223794217"/>
      <w:r w:rsidRPr="00D43791">
        <w:lastRenderedPageBreak/>
        <w:t>Reference 3</w:t>
      </w:r>
      <w:bookmarkEnd w:id="9"/>
    </w:p>
    <w:p w14:paraId="6F491782" w14:textId="77777777" w:rsidR="00A42754" w:rsidRPr="00D43791" w:rsidRDefault="00176D08" w:rsidP="00D43791">
      <w:pPr>
        <w:pStyle w:val="Heading3"/>
      </w:pPr>
      <w:bookmarkStart w:id="10" w:name="_Toc223794218"/>
      <w:r w:rsidRPr="00D43791">
        <w:t>Full reference</w:t>
      </w:r>
      <w:bookmarkEnd w:id="10"/>
    </w:p>
    <w:p w14:paraId="6217C172"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Verma, M. and Sureka, R.K. (2024) ‘Sociological theories of ageing and their influence on the quality of life of the elderly’, Research and Review Journal of Geriatric Nursing and Health Sciences, 6(1), pp.4-12.</w:t>
      </w:r>
    </w:p>
    <w:p w14:paraId="44652FEB" w14:textId="77777777" w:rsidR="00A42754" w:rsidRPr="00D43791" w:rsidRDefault="00176D08" w:rsidP="00D43791">
      <w:pPr>
        <w:pStyle w:val="Heading3"/>
      </w:pPr>
      <w:bookmarkStart w:id="11" w:name="_Toc223794219"/>
      <w:r w:rsidRPr="00D43791">
        <w:t>Summary of key arguments or findings</w:t>
      </w:r>
      <w:bookmarkEnd w:id="11"/>
    </w:p>
    <w:p w14:paraId="78EC2DB9"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Verma and Sureka process significant sociological theories of ageing, including activity theory, disengagement theory, as well as continuity theory.</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article describes the effect of involvement in social roles on the well-being of older adults.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activity theory assumes active participation in everyday life is beneficial to physical health and to emotional well-being.</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According to the disengagement theory, the ageing process results in the withdrawal of older adults from social roles.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Continuity theory is based on the argument that people have repeated patterns of behaviour throughout their life stages.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Well-being and quality of life were more ade</w:t>
      </w:r>
      <w:r w:rsidRPr="00D43791">
        <w:rPr>
          <w:rFonts w:ascii="Times New Roman" w:eastAsia="Times New Roman" w:hAnsi="Times New Roman" w:cs="Times New Roman"/>
          <w:color w:val="111111"/>
          <w:sz w:val="24"/>
          <w:szCs w:val="24"/>
        </w:rPr>
        <w:t>quately addressed by the authors using activity and continuity perspectives in older populations.</w:t>
      </w:r>
    </w:p>
    <w:p w14:paraId="17A30CDE" w14:textId="77777777" w:rsidR="00A42754" w:rsidRPr="00D43791" w:rsidRDefault="00176D08" w:rsidP="00D43791">
      <w:pPr>
        <w:pStyle w:val="Heading3"/>
      </w:pPr>
      <w:bookmarkStart w:id="12" w:name="_Toc223794220"/>
      <w:r w:rsidRPr="00D43791">
        <w:t>Critical relevance to health and social care</w:t>
      </w:r>
      <w:bookmarkEnd w:id="12"/>
    </w:p>
    <w:p w14:paraId="65316176"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This article offers recommendation on the provision of better living in residential care homes.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theory of activity helps to justify the programmes that promote participation in the social and recreational activities.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Care homes conduct group discussions, physical activities and artistic workshops to ensure that they are engaged.</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These actions facilitate references to autonomy, self-worth and identity.</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employees who promote participation avoid loneliness and reduction in moods.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theory thus endorses the organised activity programmes during the elder care.</w:t>
      </w:r>
    </w:p>
    <w:p w14:paraId="3274CA47" w14:textId="77777777" w:rsidR="00A42754" w:rsidRPr="00D43791" w:rsidRDefault="00176D08" w:rsidP="00D43791">
      <w:pPr>
        <w:pStyle w:val="Heading2"/>
      </w:pPr>
      <w:bookmarkStart w:id="13" w:name="_Toc223794221"/>
      <w:r w:rsidRPr="00D43791">
        <w:t>Reference 4</w:t>
      </w:r>
      <w:bookmarkEnd w:id="13"/>
    </w:p>
    <w:p w14:paraId="4580DA89" w14:textId="77777777" w:rsidR="00A42754" w:rsidRPr="00D43791" w:rsidRDefault="00176D08" w:rsidP="00D43791">
      <w:pPr>
        <w:pStyle w:val="Heading3"/>
      </w:pPr>
      <w:bookmarkStart w:id="14" w:name="_Toc223794222"/>
      <w:r w:rsidRPr="00D43791">
        <w:t>Full reference</w:t>
      </w:r>
      <w:bookmarkEnd w:id="14"/>
    </w:p>
    <w:p w14:paraId="7B4CA450" w14:textId="77777777" w:rsidR="00A42754" w:rsidRPr="00D43791" w:rsidRDefault="00176D08">
      <w:pPr>
        <w:spacing w:line="360" w:lineRule="auto"/>
        <w:jc w:val="both"/>
        <w:rPr>
          <w:rFonts w:ascii="Times New Roman" w:eastAsia="Times New Roman" w:hAnsi="Times New Roman" w:cs="Times New Roman"/>
          <w:sz w:val="24"/>
          <w:szCs w:val="24"/>
        </w:rPr>
      </w:pPr>
      <w:proofErr w:type="spellStart"/>
      <w:r w:rsidRPr="00D43791">
        <w:rPr>
          <w:rFonts w:ascii="Times New Roman" w:eastAsia="Times New Roman" w:hAnsi="Times New Roman" w:cs="Times New Roman"/>
          <w:color w:val="111111"/>
          <w:sz w:val="24"/>
          <w:szCs w:val="24"/>
        </w:rPr>
        <w:t>Sagone</w:t>
      </w:r>
      <w:proofErr w:type="spellEnd"/>
      <w:r w:rsidRPr="00D43791">
        <w:rPr>
          <w:rFonts w:ascii="Times New Roman" w:eastAsia="Times New Roman" w:hAnsi="Times New Roman" w:cs="Times New Roman"/>
          <w:color w:val="111111"/>
          <w:sz w:val="24"/>
          <w:szCs w:val="24"/>
        </w:rPr>
        <w:t xml:space="preserve">, E., </w:t>
      </w:r>
      <w:proofErr w:type="spellStart"/>
      <w:r w:rsidRPr="00D43791">
        <w:rPr>
          <w:rFonts w:ascii="Times New Roman" w:eastAsia="Times New Roman" w:hAnsi="Times New Roman" w:cs="Times New Roman"/>
          <w:color w:val="111111"/>
          <w:sz w:val="24"/>
          <w:szCs w:val="24"/>
        </w:rPr>
        <w:t>Commodari</w:t>
      </w:r>
      <w:proofErr w:type="spellEnd"/>
      <w:r w:rsidRPr="00D43791">
        <w:rPr>
          <w:rFonts w:ascii="Times New Roman" w:eastAsia="Times New Roman" w:hAnsi="Times New Roman" w:cs="Times New Roman"/>
          <w:color w:val="111111"/>
          <w:sz w:val="24"/>
          <w:szCs w:val="24"/>
        </w:rPr>
        <w:t xml:space="preserve">, E., Indiana, M.L. and La Rosa, V.L. (2023) ‘Exploring the association between attachment style, psychological well-being, and relationship status in young adults and </w:t>
      </w:r>
      <w:r w:rsidRPr="00D43791">
        <w:rPr>
          <w:rFonts w:ascii="Times New Roman" w:eastAsia="Times New Roman" w:hAnsi="Times New Roman" w:cs="Times New Roman"/>
          <w:color w:val="111111"/>
          <w:sz w:val="24"/>
          <w:szCs w:val="24"/>
        </w:rPr>
        <w:lastRenderedPageBreak/>
        <w:t xml:space="preserve">adults: A cross-sectional study’, European Journal of Investigation in Health, Psychology and Education, 13(3), pp.525-539. </w:t>
      </w:r>
    </w:p>
    <w:p w14:paraId="46489C81" w14:textId="77777777" w:rsidR="00A42754" w:rsidRPr="00D43791" w:rsidRDefault="00176D08" w:rsidP="00D43791">
      <w:pPr>
        <w:pStyle w:val="Heading3"/>
      </w:pPr>
      <w:bookmarkStart w:id="15" w:name="_Toc223794223"/>
      <w:r w:rsidRPr="00D43791">
        <w:t>Summary of key arguments or findings</w:t>
      </w:r>
      <w:bookmarkEnd w:id="15"/>
    </w:p>
    <w:p w14:paraId="6AA8DC0C"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 xml:space="preserve">The authors </w:t>
      </w:r>
      <w:proofErr w:type="spellStart"/>
      <w:r w:rsidRPr="00D43791">
        <w:rPr>
          <w:rFonts w:ascii="Times New Roman" w:eastAsia="Times New Roman" w:hAnsi="Times New Roman" w:cs="Times New Roman"/>
          <w:color w:val="111111"/>
          <w:sz w:val="24"/>
          <w:szCs w:val="24"/>
        </w:rPr>
        <w:t>Sagone</w:t>
      </w:r>
      <w:proofErr w:type="spellEnd"/>
      <w:r w:rsidRPr="00D43791">
        <w:rPr>
          <w:rFonts w:ascii="Times New Roman" w:eastAsia="Times New Roman" w:hAnsi="Times New Roman" w:cs="Times New Roman"/>
          <w:color w:val="111111"/>
          <w:sz w:val="24"/>
          <w:szCs w:val="24"/>
        </w:rPr>
        <w:t xml:space="preserve">, </w:t>
      </w:r>
      <w:proofErr w:type="spellStart"/>
      <w:r w:rsidRPr="00D43791">
        <w:rPr>
          <w:rFonts w:ascii="Times New Roman" w:eastAsia="Times New Roman" w:hAnsi="Times New Roman" w:cs="Times New Roman"/>
          <w:color w:val="111111"/>
          <w:sz w:val="24"/>
          <w:szCs w:val="24"/>
        </w:rPr>
        <w:t>Commodari</w:t>
      </w:r>
      <w:proofErr w:type="spellEnd"/>
      <w:r w:rsidRPr="00D43791">
        <w:rPr>
          <w:rFonts w:ascii="Times New Roman" w:eastAsia="Times New Roman" w:hAnsi="Times New Roman" w:cs="Times New Roman"/>
          <w:color w:val="111111"/>
          <w:sz w:val="24"/>
          <w:szCs w:val="24"/>
        </w:rPr>
        <w:t>, Indiana and La Rosa discuss the concepts of adult attachment theory and psychological wellbeing.</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article explores the associations between attachment style and emotional health in adulthood.</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Results indicate that secure attachment is associated with greater wellbeing, greater emotional stability and healthier relationships.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Insecurely attached persons display a less psychological wellbeing and greater emotional distress.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findings are consistent with the attachment theory which lay</w:t>
      </w:r>
      <w:r w:rsidRPr="00D43791">
        <w:rPr>
          <w:rFonts w:ascii="Times New Roman" w:eastAsia="Times New Roman" w:hAnsi="Times New Roman" w:cs="Times New Roman"/>
          <w:color w:val="111111"/>
          <w:sz w:val="24"/>
          <w:szCs w:val="24"/>
        </w:rPr>
        <w:t>s the foundation of explanation of how initial experiences in relationships lead to emotional patterns throughout the lifespan.</w:t>
      </w:r>
    </w:p>
    <w:p w14:paraId="6B0EBABB" w14:textId="77777777" w:rsidR="00A42754" w:rsidRPr="00D43791" w:rsidRDefault="00176D08" w:rsidP="00D43791">
      <w:pPr>
        <w:pStyle w:val="Heading3"/>
      </w:pPr>
      <w:bookmarkStart w:id="16" w:name="_Toc223794224"/>
      <w:r w:rsidRPr="00D43791">
        <w:t>Critical relevance to health and social care</w:t>
      </w:r>
      <w:bookmarkEnd w:id="16"/>
    </w:p>
    <w:p w14:paraId="2F1E9A3C"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The attachment theory would allow professionals to be aware of the emotional needs of older adults in residential care.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A large number of inhabitants feel separated and taken out of their homes and families.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Positive relations with the care personnel decrease the sense of insecurity and anxiety.</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Constant communication, empathy and trust reinforce emotional security.</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Employees that establish healthy relations enhance mental health.</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theory thus justifies relationship centred care practice in older adult care in homes.</w:t>
      </w:r>
    </w:p>
    <w:p w14:paraId="440FC4D7" w14:textId="77777777" w:rsidR="00A42754" w:rsidRPr="00D43791" w:rsidRDefault="00176D08" w:rsidP="00D43791">
      <w:pPr>
        <w:pStyle w:val="Heading1"/>
      </w:pPr>
      <w:bookmarkStart w:id="17" w:name="_Toc223794225"/>
      <w:r w:rsidRPr="00D43791">
        <w:t>Part B: Short Report</w:t>
      </w:r>
      <w:bookmarkEnd w:id="17"/>
    </w:p>
    <w:p w14:paraId="2BFF4C2A" w14:textId="77777777" w:rsidR="00A42754" w:rsidRPr="00D43791" w:rsidRDefault="00176D08" w:rsidP="00D43791">
      <w:pPr>
        <w:pStyle w:val="Heading2"/>
      </w:pPr>
      <w:bookmarkStart w:id="18" w:name="_Toc223794226"/>
      <w:r w:rsidRPr="00D43791">
        <w:t>Improving Psychological Wellbeing of Older Adults in Residential Care</w:t>
      </w:r>
      <w:bookmarkEnd w:id="18"/>
    </w:p>
    <w:p w14:paraId="7C19BBD9" w14:textId="77777777" w:rsidR="00A42754" w:rsidRPr="00D43791" w:rsidRDefault="00176D08" w:rsidP="00D43791">
      <w:pPr>
        <w:pStyle w:val="Heading3"/>
      </w:pPr>
      <w:bookmarkStart w:id="19" w:name="_Toc223794227"/>
      <w:r w:rsidRPr="00D43791">
        <w:t>Introduction</w:t>
      </w:r>
      <w:bookmarkEnd w:id="19"/>
    </w:p>
    <w:p w14:paraId="024876D0"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The elderly persons in the residential care homes are inherently lonely, deprived of independent lives, and have rapidly deteriorating health.</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These influence the emotional well-being and life satisfaction.</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Studies indicate that psychological well-being has a huge impact on mental well-being in old age.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risk of depression and anxiety in the future is lower among older adults with reported greater well-being (Burns et al., 2022).</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 xml:space="preserve">The health and social care professionals thus </w:t>
      </w:r>
      <w:r w:rsidRPr="00D43791">
        <w:rPr>
          <w:rFonts w:ascii="Times New Roman" w:eastAsia="Times New Roman" w:hAnsi="Times New Roman" w:cs="Times New Roman"/>
          <w:color w:val="111111"/>
          <w:sz w:val="24"/>
          <w:szCs w:val="24"/>
        </w:rPr>
        <w:lastRenderedPageBreak/>
        <w:t>require the appropriate strategies in psychology to assist the residents.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This report dwells on Erikson's theory of psychosocial development, especially the stage of ego i</w:t>
      </w:r>
      <w:r w:rsidRPr="00D43791">
        <w:rPr>
          <w:rFonts w:ascii="Times New Roman" w:eastAsia="Times New Roman" w:hAnsi="Times New Roman" w:cs="Times New Roman"/>
          <w:color w:val="111111"/>
          <w:sz w:val="24"/>
          <w:szCs w:val="24"/>
        </w:rPr>
        <w:t>ntegrity vs. despair.</w:t>
      </w:r>
      <w:r w:rsidRPr="00D43791">
        <w:rPr>
          <w:rFonts w:ascii="Times New Roman" w:eastAsia="Times New Roman" w:hAnsi="Times New Roman" w:cs="Times New Roman"/>
          <w:sz w:val="24"/>
          <w:szCs w:val="24"/>
        </w:rPr>
        <w:t xml:space="preserve"> </w:t>
      </w:r>
    </w:p>
    <w:p w14:paraId="3102AA28" w14:textId="77777777" w:rsidR="00A42754" w:rsidRPr="00D43791" w:rsidRDefault="00176D08" w:rsidP="00D43791">
      <w:pPr>
        <w:pStyle w:val="Heading3"/>
      </w:pPr>
      <w:bookmarkStart w:id="20" w:name="_Toc223794228"/>
      <w:r w:rsidRPr="00D43791">
        <w:t>Application of Erikson’s Psychosocial Theory in Residential Care</w:t>
      </w:r>
      <w:bookmarkEnd w:id="20"/>
    </w:p>
    <w:p w14:paraId="4E469AE6"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The psychosocial theory provided by Erikson describes the psychological development of an individual throughout the lifespan.</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last stage is ego integrity versus despair, and it happens in later adulthood.</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At this age, the aging individuals consider their lives and their accomplishments.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Once people are content with their life experience, they acquire ego integrity and emotional steadiness.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Despair and depression are experienced when one feels regret after reflection or when one is disappointed.</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 xml:space="preserve">It was found that older adults with good ego integrity are more satisfied with their lives and less depressed (Bueno-Pacheco et al., </w:t>
      </w:r>
      <w:r w:rsidRPr="00D43791">
        <w:rPr>
          <w:rFonts w:ascii="Times New Roman" w:eastAsia="Times New Roman" w:hAnsi="Times New Roman" w:cs="Times New Roman"/>
          <w:color w:val="111111"/>
          <w:sz w:val="24"/>
          <w:szCs w:val="24"/>
        </w:rPr>
        <w:t>2023).</w:t>
      </w:r>
    </w:p>
    <w:p w14:paraId="05B13649"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Professionals in residential care homes facilitate ego integrity by taking part in forms of activities that make people reflect and find meaning in life.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Storytelling and personal memory activities, as part of reminiscence therapy, assist the residents in sharing their experiences in life.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Such activities enable the older adults to criticize the outcomes, relationships, and personal values.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It has been researched that reflection and the sense of meaning are strongly connected with happiness and psychological well-being (Martinez-Calderon et al., 2023).</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Realizing that their experience in life is worthwhile, their self-esteem and emotional stability are enhan</w:t>
      </w:r>
      <w:r w:rsidRPr="00D43791">
        <w:rPr>
          <w:rFonts w:ascii="Times New Roman" w:eastAsia="Times New Roman" w:hAnsi="Times New Roman" w:cs="Times New Roman"/>
          <w:color w:val="111111"/>
          <w:sz w:val="24"/>
          <w:szCs w:val="24"/>
        </w:rPr>
        <w:t>ced.</w:t>
      </w:r>
    </w:p>
    <w:p w14:paraId="7A7C41FE"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The theory also connects to the purpose in life.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Research indicates that well-being and healthier ageing are demonstrated by older adults who have a sense of purpose (Antunes and Mazo, 2025).</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In residential care provisions, employees promote intent using social roles, hobbies, and group activities.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quality of life and emotional well-being among older adults would be enhanced with participation in activities (Verma and Sureka, 2024).</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An example is that the residents can attend art groups, gardening clubs, or peer support groups.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These formatted progra</w:t>
      </w:r>
      <w:r w:rsidRPr="00D43791">
        <w:rPr>
          <w:rFonts w:ascii="Times New Roman" w:eastAsia="Times New Roman" w:hAnsi="Times New Roman" w:cs="Times New Roman"/>
          <w:color w:val="111111"/>
          <w:sz w:val="24"/>
          <w:szCs w:val="24"/>
        </w:rPr>
        <w:t>ms assist the residents in staying connected and identified.</w:t>
      </w:r>
    </w:p>
    <w:p w14:paraId="0BFCA550" w14:textId="77777777" w:rsidR="00A42754" w:rsidRPr="00D43791" w:rsidRDefault="00176D08" w:rsidP="00D43791">
      <w:pPr>
        <w:pStyle w:val="Heading3"/>
      </w:pPr>
      <w:bookmarkStart w:id="21" w:name="_Toc223794229"/>
      <w:r w:rsidRPr="00D43791">
        <w:t>Case Scenario from Residential Care</w:t>
      </w:r>
      <w:bookmarkEnd w:id="21"/>
    </w:p>
    <w:p w14:paraId="765EA13C"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An example provided in practice will assist in demonstrating how the theory of Erikson can be applied in a care setting.</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In a residential care home programme, the members of staff held regular weekly reminiscence meetings with those over eighty years old.</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 xml:space="preserve">At these meetings, the residents </w:t>
      </w:r>
      <w:r w:rsidRPr="00D43791">
        <w:rPr>
          <w:rFonts w:ascii="Times New Roman" w:eastAsia="Times New Roman" w:hAnsi="Times New Roman" w:cs="Times New Roman"/>
          <w:color w:val="111111"/>
          <w:sz w:val="24"/>
          <w:szCs w:val="24"/>
        </w:rPr>
        <w:lastRenderedPageBreak/>
        <w:t>exchanged their personal memories, family tales, and accomplishments at previous life levels.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Employees had vintage photographs and music to arouse memories.</w:t>
      </w:r>
    </w:p>
    <w:p w14:paraId="275C7D53"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Eight weeks of participation showed that staff members had inspiration based on the degree of emotional well-being.</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Those residents who participated in the sessions stated that they felt more satisfied with life and interacted better.</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An examination of community-dwelling elderly aged eighty-five and more revealed that life satisfaction is a robust correlation by positive personality traits and an effective solution to the Erikson developmental stage (Kida et al., 2024).</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same tendencies were observed in the case of the care home.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Those residents who reported on meaningful experiences in their lives demonstrated highe</w:t>
      </w:r>
      <w:r w:rsidRPr="00D43791">
        <w:rPr>
          <w:rFonts w:ascii="Times New Roman" w:eastAsia="Times New Roman" w:hAnsi="Times New Roman" w:cs="Times New Roman"/>
          <w:color w:val="111111"/>
          <w:sz w:val="24"/>
          <w:szCs w:val="24"/>
        </w:rPr>
        <w:t>r levels of emotional confidence and social interaction with others.</w:t>
      </w:r>
    </w:p>
    <w:p w14:paraId="22409CD1" w14:textId="77777777" w:rsidR="00A42754" w:rsidRPr="00D43791" w:rsidRDefault="00176D08" w:rsidP="00D43791">
      <w:pPr>
        <w:pStyle w:val="Heading3"/>
      </w:pPr>
      <w:bookmarkStart w:id="22" w:name="_Toc223794230"/>
      <w:r w:rsidRPr="00D43791">
        <w:t>Challenges in Applying the Theory and Strategies to Address Them</w:t>
      </w:r>
      <w:bookmarkEnd w:id="22"/>
    </w:p>
    <w:p w14:paraId="23CCB23A"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Regardless of the advantages, the use of the Erikson theory within residential care is difficult.</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 issue of time and staff resources is one of the key challenges.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Care professionals are known to have to deal with numerous residents, in addition to medical and administrative work.</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These roles decrease the time that can be used in psychological processes like reminiscence sessions or one-on-one discussions.</w:t>
      </w:r>
    </w:p>
    <w:p w14:paraId="7EDE2CAA"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The other issue is the residents with cognitive or memory loss.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Other residents have difficulty sharing memories of life as well as describing their experiences.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This scenario complicates life review activities, to be a problem to carry out effectively.</w:t>
      </w:r>
    </w:p>
    <w:p w14:paraId="2C646E8B" w14:textId="77777777"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The care homes must embrace these wellbeing programmes that involve the use of trained personnel to overcome such challenges.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Thirty-minute short group sessions are the most effective solution.</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Even short-term social engagements enhance psychological happiness and decrease psychological health danger in adults (Burns et al., 2022).</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Training of the staff also assists the professionals in controlling conversations and motivating the residents to contribute.</w:t>
      </w:r>
    </w:p>
    <w:p w14:paraId="23F19CD8" w14:textId="3A4E6070" w:rsidR="00A42754" w:rsidRPr="00D43791" w:rsidRDefault="00176D08">
      <w:pPr>
        <w:spacing w:line="360" w:lineRule="auto"/>
        <w:jc w:val="both"/>
        <w:rPr>
          <w:rFonts w:ascii="Times New Roman" w:eastAsia="Times New Roman" w:hAnsi="Times New Roman" w:cs="Times New Roman"/>
          <w:sz w:val="24"/>
          <w:szCs w:val="24"/>
        </w:rPr>
      </w:pPr>
      <w:r w:rsidRPr="00D43791">
        <w:rPr>
          <w:rFonts w:ascii="Times New Roman" w:eastAsia="Times New Roman" w:hAnsi="Times New Roman" w:cs="Times New Roman"/>
          <w:color w:val="111111"/>
          <w:sz w:val="24"/>
          <w:szCs w:val="24"/>
        </w:rPr>
        <w:t>Engagement is also brought up by the use of visual aids.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Photographs, music, and personal objects help in remembering and initiating conversations.</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These are aids to residents who have a mild cognitive decline.</w:t>
      </w:r>
      <w:r w:rsidRPr="00D43791">
        <w:rPr>
          <w:rFonts w:ascii="Times New Roman" w:eastAsia="Times New Roman" w:hAnsi="Times New Roman" w:cs="Times New Roman"/>
          <w:sz w:val="24"/>
          <w:szCs w:val="24"/>
        </w:rPr>
        <w:t xml:space="preserve"> </w:t>
      </w:r>
      <w:r w:rsidRPr="00D43791">
        <w:rPr>
          <w:rFonts w:ascii="Times New Roman" w:eastAsia="Times New Roman" w:hAnsi="Times New Roman" w:cs="Times New Roman"/>
          <w:color w:val="111111"/>
          <w:sz w:val="24"/>
          <w:szCs w:val="24"/>
        </w:rPr>
        <w:t>Systematic activity-</w:t>
      </w:r>
      <w:r w:rsidR="00D43791" w:rsidRPr="00D43791">
        <w:rPr>
          <w:rFonts w:ascii="Times New Roman" w:eastAsia="Times New Roman" w:hAnsi="Times New Roman" w:cs="Times New Roman"/>
          <w:color w:val="111111"/>
          <w:sz w:val="24"/>
          <w:szCs w:val="24"/>
        </w:rPr>
        <w:t>centred</w:t>
      </w:r>
      <w:r w:rsidRPr="00D43791">
        <w:rPr>
          <w:rFonts w:ascii="Times New Roman" w:eastAsia="Times New Roman" w:hAnsi="Times New Roman" w:cs="Times New Roman"/>
          <w:color w:val="111111"/>
          <w:sz w:val="24"/>
          <w:szCs w:val="24"/>
        </w:rPr>
        <w:t xml:space="preserve"> programmes founded on social interaction reinforce wellbeing and quality of life as well (Verma and Sureka, 2024).</w:t>
      </w:r>
    </w:p>
    <w:p w14:paraId="071AD5DA" w14:textId="6BD67A5B" w:rsidR="00D43791" w:rsidRDefault="00D4379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E20F4D0" w14:textId="4BEEADA4" w:rsidR="00A42754" w:rsidRDefault="00D43791" w:rsidP="00D43791">
      <w:pPr>
        <w:pStyle w:val="Heading1"/>
      </w:pPr>
      <w:bookmarkStart w:id="23" w:name="_Toc223794231"/>
      <w:r>
        <w:lastRenderedPageBreak/>
        <w:t>References</w:t>
      </w:r>
      <w:bookmarkEnd w:id="23"/>
    </w:p>
    <w:p w14:paraId="70180E60" w14:textId="77777777" w:rsidR="00D43791" w:rsidRPr="00D43791" w:rsidRDefault="00D43791" w:rsidP="00D43791">
      <w:pPr>
        <w:spacing w:line="360" w:lineRule="auto"/>
        <w:jc w:val="both"/>
        <w:rPr>
          <w:rFonts w:ascii="Times New Roman" w:hAnsi="Times New Roman" w:cs="Times New Roman"/>
          <w:sz w:val="24"/>
          <w:szCs w:val="24"/>
        </w:rPr>
      </w:pPr>
      <w:r w:rsidRPr="00D43791">
        <w:rPr>
          <w:rFonts w:ascii="Times New Roman" w:hAnsi="Times New Roman" w:cs="Times New Roman"/>
          <w:sz w:val="24"/>
          <w:szCs w:val="24"/>
        </w:rPr>
        <w:t>Antunes, G.D.A. and Mazo, G.Z., 2025. Successful Aging: A Scoping Review on Purpose in Life and Physical Activity. </w:t>
      </w:r>
      <w:proofErr w:type="spellStart"/>
      <w:r w:rsidRPr="00D43791">
        <w:rPr>
          <w:rFonts w:ascii="Times New Roman" w:hAnsi="Times New Roman" w:cs="Times New Roman"/>
          <w:i/>
          <w:iCs/>
          <w:sz w:val="24"/>
          <w:szCs w:val="24"/>
        </w:rPr>
        <w:t>Psicologia</w:t>
      </w:r>
      <w:proofErr w:type="spellEnd"/>
      <w:r w:rsidRPr="00D43791">
        <w:rPr>
          <w:rFonts w:ascii="Times New Roman" w:hAnsi="Times New Roman" w:cs="Times New Roman"/>
          <w:i/>
          <w:iCs/>
          <w:sz w:val="24"/>
          <w:szCs w:val="24"/>
        </w:rPr>
        <w:t xml:space="preserve">: </w:t>
      </w:r>
      <w:proofErr w:type="spellStart"/>
      <w:r w:rsidRPr="00D43791">
        <w:rPr>
          <w:rFonts w:ascii="Times New Roman" w:hAnsi="Times New Roman" w:cs="Times New Roman"/>
          <w:i/>
          <w:iCs/>
          <w:sz w:val="24"/>
          <w:szCs w:val="24"/>
        </w:rPr>
        <w:t>teoria</w:t>
      </w:r>
      <w:proofErr w:type="spellEnd"/>
      <w:r w:rsidRPr="00D43791">
        <w:rPr>
          <w:rFonts w:ascii="Times New Roman" w:hAnsi="Times New Roman" w:cs="Times New Roman"/>
          <w:i/>
          <w:iCs/>
          <w:sz w:val="24"/>
          <w:szCs w:val="24"/>
        </w:rPr>
        <w:t xml:space="preserve"> e </w:t>
      </w:r>
      <w:proofErr w:type="spellStart"/>
      <w:r w:rsidRPr="00D43791">
        <w:rPr>
          <w:rFonts w:ascii="Times New Roman" w:hAnsi="Times New Roman" w:cs="Times New Roman"/>
          <w:i/>
          <w:iCs/>
          <w:sz w:val="24"/>
          <w:szCs w:val="24"/>
        </w:rPr>
        <w:t>prática</w:t>
      </w:r>
      <w:proofErr w:type="spellEnd"/>
      <w:r w:rsidRPr="00D43791">
        <w:rPr>
          <w:rFonts w:ascii="Times New Roman" w:hAnsi="Times New Roman" w:cs="Times New Roman"/>
          <w:sz w:val="24"/>
          <w:szCs w:val="24"/>
        </w:rPr>
        <w:t>, </w:t>
      </w:r>
      <w:r w:rsidRPr="00D43791">
        <w:rPr>
          <w:rFonts w:ascii="Times New Roman" w:hAnsi="Times New Roman" w:cs="Times New Roman"/>
          <w:i/>
          <w:iCs/>
          <w:sz w:val="24"/>
          <w:szCs w:val="24"/>
        </w:rPr>
        <w:t>27</w:t>
      </w:r>
      <w:r w:rsidRPr="00D43791">
        <w:rPr>
          <w:rFonts w:ascii="Times New Roman" w:hAnsi="Times New Roman" w:cs="Times New Roman"/>
          <w:sz w:val="24"/>
          <w:szCs w:val="24"/>
        </w:rPr>
        <w:t xml:space="preserve">(1). </w:t>
      </w:r>
      <w:hyperlink r:id="rId7" w:history="1">
        <w:r w:rsidRPr="00D43791">
          <w:rPr>
            <w:rStyle w:val="Hyperlink"/>
            <w:rFonts w:ascii="Times New Roman" w:hAnsi="Times New Roman" w:cs="Times New Roman"/>
            <w:sz w:val="24"/>
            <w:szCs w:val="24"/>
          </w:rPr>
          <w:t>https://pepsic.bvsalud.org/scielo.php?pid=S1516-36872025000103004&amp;script=sci_arttext&amp;tlng=en</w:t>
        </w:r>
      </w:hyperlink>
      <w:r w:rsidRPr="00D43791">
        <w:rPr>
          <w:rFonts w:ascii="Times New Roman" w:hAnsi="Times New Roman" w:cs="Times New Roman"/>
          <w:sz w:val="24"/>
          <w:szCs w:val="24"/>
        </w:rPr>
        <w:t xml:space="preserve"> </w:t>
      </w:r>
    </w:p>
    <w:p w14:paraId="65EC660B" w14:textId="77777777" w:rsidR="00D43791" w:rsidRPr="00D43791" w:rsidRDefault="00D43791" w:rsidP="00D43791">
      <w:pPr>
        <w:spacing w:line="360" w:lineRule="auto"/>
        <w:jc w:val="both"/>
        <w:rPr>
          <w:rFonts w:ascii="Times New Roman" w:hAnsi="Times New Roman" w:cs="Times New Roman"/>
          <w:sz w:val="24"/>
          <w:szCs w:val="24"/>
        </w:rPr>
      </w:pPr>
      <w:r w:rsidRPr="00D43791">
        <w:rPr>
          <w:rFonts w:ascii="Times New Roman" w:hAnsi="Times New Roman" w:cs="Times New Roman"/>
          <w:sz w:val="24"/>
          <w:szCs w:val="24"/>
        </w:rPr>
        <w:t xml:space="preserve">Bueno-Pacheco, A., </w:t>
      </w:r>
      <w:proofErr w:type="spellStart"/>
      <w:r w:rsidRPr="00D43791">
        <w:rPr>
          <w:rFonts w:ascii="Times New Roman" w:hAnsi="Times New Roman" w:cs="Times New Roman"/>
          <w:sz w:val="24"/>
          <w:szCs w:val="24"/>
        </w:rPr>
        <w:t>Satorres</w:t>
      </w:r>
      <w:proofErr w:type="spellEnd"/>
      <w:r w:rsidRPr="00D43791">
        <w:rPr>
          <w:rFonts w:ascii="Times New Roman" w:hAnsi="Times New Roman" w:cs="Times New Roman"/>
          <w:sz w:val="24"/>
          <w:szCs w:val="24"/>
        </w:rPr>
        <w:t xml:space="preserve">, E., </w:t>
      </w:r>
      <w:proofErr w:type="spellStart"/>
      <w:r w:rsidRPr="00D43791">
        <w:rPr>
          <w:rFonts w:ascii="Times New Roman" w:hAnsi="Times New Roman" w:cs="Times New Roman"/>
          <w:sz w:val="24"/>
          <w:szCs w:val="24"/>
        </w:rPr>
        <w:t>Delhom</w:t>
      </w:r>
      <w:proofErr w:type="spellEnd"/>
      <w:r w:rsidRPr="00D43791">
        <w:rPr>
          <w:rFonts w:ascii="Times New Roman" w:hAnsi="Times New Roman" w:cs="Times New Roman"/>
          <w:sz w:val="24"/>
          <w:szCs w:val="24"/>
        </w:rPr>
        <w:t>, I. and Meléndez, J.C., 2023. Ego-integrity and its relationship with sense of coherence, satisfaction, self-efficacy, and depression. </w:t>
      </w:r>
      <w:r w:rsidRPr="00D43791">
        <w:rPr>
          <w:rFonts w:ascii="Times New Roman" w:hAnsi="Times New Roman" w:cs="Times New Roman"/>
          <w:i/>
          <w:iCs/>
          <w:sz w:val="24"/>
          <w:szCs w:val="24"/>
        </w:rPr>
        <w:t>Current Psychology</w:t>
      </w:r>
      <w:r w:rsidRPr="00D43791">
        <w:rPr>
          <w:rFonts w:ascii="Times New Roman" w:hAnsi="Times New Roman" w:cs="Times New Roman"/>
          <w:sz w:val="24"/>
          <w:szCs w:val="24"/>
        </w:rPr>
        <w:t>, </w:t>
      </w:r>
      <w:r w:rsidRPr="00D43791">
        <w:rPr>
          <w:rFonts w:ascii="Times New Roman" w:hAnsi="Times New Roman" w:cs="Times New Roman"/>
          <w:i/>
          <w:iCs/>
          <w:sz w:val="24"/>
          <w:szCs w:val="24"/>
        </w:rPr>
        <w:t>42</w:t>
      </w:r>
      <w:r w:rsidRPr="00D43791">
        <w:rPr>
          <w:rFonts w:ascii="Times New Roman" w:hAnsi="Times New Roman" w:cs="Times New Roman"/>
          <w:sz w:val="24"/>
          <w:szCs w:val="24"/>
        </w:rPr>
        <w:t xml:space="preserve">(8), pp.6439-6446. </w:t>
      </w:r>
      <w:hyperlink r:id="rId8" w:history="1">
        <w:r w:rsidRPr="00D43791">
          <w:rPr>
            <w:rStyle w:val="Hyperlink"/>
            <w:rFonts w:ascii="Times New Roman" w:hAnsi="Times New Roman" w:cs="Times New Roman"/>
            <w:sz w:val="24"/>
            <w:szCs w:val="24"/>
          </w:rPr>
          <w:t>https://link.springer.com/article/10.1007/s12144-021-01978-z</w:t>
        </w:r>
      </w:hyperlink>
      <w:r w:rsidRPr="00D43791">
        <w:rPr>
          <w:rFonts w:ascii="Times New Roman" w:hAnsi="Times New Roman" w:cs="Times New Roman"/>
          <w:sz w:val="24"/>
          <w:szCs w:val="24"/>
        </w:rPr>
        <w:t xml:space="preserve"> </w:t>
      </w:r>
    </w:p>
    <w:p w14:paraId="3913A6DD" w14:textId="77777777" w:rsidR="00D43791" w:rsidRPr="00D43791" w:rsidRDefault="00D43791" w:rsidP="00D43791">
      <w:pPr>
        <w:spacing w:line="360" w:lineRule="auto"/>
        <w:jc w:val="both"/>
        <w:rPr>
          <w:rFonts w:ascii="Times New Roman" w:hAnsi="Times New Roman" w:cs="Times New Roman"/>
          <w:sz w:val="24"/>
          <w:szCs w:val="24"/>
        </w:rPr>
      </w:pPr>
      <w:r w:rsidRPr="00D43791">
        <w:rPr>
          <w:rFonts w:ascii="Times New Roman" w:hAnsi="Times New Roman" w:cs="Times New Roman"/>
          <w:sz w:val="24"/>
          <w:szCs w:val="24"/>
        </w:rPr>
        <w:t>Burns, R.A., Windsor, T., Butterworth, P. and Anstey, K.J., 2022. The protective effects of wellbeing and flourishing on long-term mental health risk. </w:t>
      </w:r>
      <w:r w:rsidRPr="00D43791">
        <w:rPr>
          <w:rFonts w:ascii="Times New Roman" w:hAnsi="Times New Roman" w:cs="Times New Roman"/>
          <w:i/>
          <w:iCs/>
          <w:sz w:val="24"/>
          <w:szCs w:val="24"/>
        </w:rPr>
        <w:t>SSM-Mental Health</w:t>
      </w:r>
      <w:r w:rsidRPr="00D43791">
        <w:rPr>
          <w:rFonts w:ascii="Times New Roman" w:hAnsi="Times New Roman" w:cs="Times New Roman"/>
          <w:sz w:val="24"/>
          <w:szCs w:val="24"/>
        </w:rPr>
        <w:t>, </w:t>
      </w:r>
      <w:r w:rsidRPr="00D43791">
        <w:rPr>
          <w:rFonts w:ascii="Times New Roman" w:hAnsi="Times New Roman" w:cs="Times New Roman"/>
          <w:i/>
          <w:iCs/>
          <w:sz w:val="24"/>
          <w:szCs w:val="24"/>
        </w:rPr>
        <w:t>2</w:t>
      </w:r>
      <w:r w:rsidRPr="00D43791">
        <w:rPr>
          <w:rFonts w:ascii="Times New Roman" w:hAnsi="Times New Roman" w:cs="Times New Roman"/>
          <w:sz w:val="24"/>
          <w:szCs w:val="24"/>
        </w:rPr>
        <w:t xml:space="preserve">, p.100052. </w:t>
      </w:r>
      <w:hyperlink r:id="rId9" w:history="1">
        <w:r w:rsidRPr="00D43791">
          <w:rPr>
            <w:rStyle w:val="Hyperlink"/>
            <w:rFonts w:ascii="Times New Roman" w:hAnsi="Times New Roman" w:cs="Times New Roman"/>
            <w:sz w:val="24"/>
            <w:szCs w:val="24"/>
          </w:rPr>
          <w:t>https://www.sciencedirect.com/science/article/pii/S2666560321000529</w:t>
        </w:r>
      </w:hyperlink>
      <w:r w:rsidRPr="00D43791">
        <w:rPr>
          <w:rFonts w:ascii="Times New Roman" w:hAnsi="Times New Roman" w:cs="Times New Roman"/>
          <w:sz w:val="24"/>
          <w:szCs w:val="24"/>
        </w:rPr>
        <w:t xml:space="preserve"> </w:t>
      </w:r>
    </w:p>
    <w:p w14:paraId="41F53138" w14:textId="77777777" w:rsidR="00D43791" w:rsidRPr="00D43791" w:rsidRDefault="00D43791" w:rsidP="00D43791">
      <w:pPr>
        <w:spacing w:line="360" w:lineRule="auto"/>
        <w:jc w:val="both"/>
        <w:rPr>
          <w:rFonts w:ascii="Times New Roman" w:hAnsi="Times New Roman" w:cs="Times New Roman"/>
          <w:sz w:val="24"/>
          <w:szCs w:val="24"/>
        </w:rPr>
      </w:pPr>
      <w:r w:rsidRPr="00D43791">
        <w:rPr>
          <w:rFonts w:ascii="Times New Roman" w:hAnsi="Times New Roman" w:cs="Times New Roman"/>
          <w:sz w:val="24"/>
          <w:szCs w:val="24"/>
        </w:rPr>
        <w:t xml:space="preserve">Kida, H., </w:t>
      </w:r>
      <w:proofErr w:type="spellStart"/>
      <w:r w:rsidRPr="00D43791">
        <w:rPr>
          <w:rFonts w:ascii="Times New Roman" w:hAnsi="Times New Roman" w:cs="Times New Roman"/>
          <w:sz w:val="24"/>
          <w:szCs w:val="24"/>
        </w:rPr>
        <w:t>Niimura</w:t>
      </w:r>
      <w:proofErr w:type="spellEnd"/>
      <w:r w:rsidRPr="00D43791">
        <w:rPr>
          <w:rFonts w:ascii="Times New Roman" w:hAnsi="Times New Roman" w:cs="Times New Roman"/>
          <w:sz w:val="24"/>
          <w:szCs w:val="24"/>
        </w:rPr>
        <w:t xml:space="preserve">, H., Eguchi, Y., Suzuki, K., </w:t>
      </w:r>
      <w:proofErr w:type="spellStart"/>
      <w:r w:rsidRPr="00D43791">
        <w:rPr>
          <w:rFonts w:ascii="Times New Roman" w:hAnsi="Times New Roman" w:cs="Times New Roman"/>
          <w:sz w:val="24"/>
          <w:szCs w:val="24"/>
        </w:rPr>
        <w:t>Shikimoto</w:t>
      </w:r>
      <w:proofErr w:type="spellEnd"/>
      <w:r w:rsidRPr="00D43791">
        <w:rPr>
          <w:rFonts w:ascii="Times New Roman" w:hAnsi="Times New Roman" w:cs="Times New Roman"/>
          <w:sz w:val="24"/>
          <w:szCs w:val="24"/>
        </w:rPr>
        <w:t>, R., Bun, S., Takayama, M. and Mimura, M., 2024. Relationship between life satisfaction and psychological characteristics among community-dwelling oldest-old: focusing on Erikson's developmental stages and the big five personality traits. </w:t>
      </w:r>
      <w:r w:rsidRPr="00D43791">
        <w:rPr>
          <w:rFonts w:ascii="Times New Roman" w:hAnsi="Times New Roman" w:cs="Times New Roman"/>
          <w:i/>
          <w:iCs/>
          <w:sz w:val="24"/>
          <w:szCs w:val="24"/>
        </w:rPr>
        <w:t>The American Journal of Geriatric Psychiatry</w:t>
      </w:r>
      <w:r w:rsidRPr="00D43791">
        <w:rPr>
          <w:rFonts w:ascii="Times New Roman" w:hAnsi="Times New Roman" w:cs="Times New Roman"/>
          <w:sz w:val="24"/>
          <w:szCs w:val="24"/>
        </w:rPr>
        <w:t>, </w:t>
      </w:r>
      <w:r w:rsidRPr="00D43791">
        <w:rPr>
          <w:rFonts w:ascii="Times New Roman" w:hAnsi="Times New Roman" w:cs="Times New Roman"/>
          <w:i/>
          <w:iCs/>
          <w:sz w:val="24"/>
          <w:szCs w:val="24"/>
        </w:rPr>
        <w:t>32</w:t>
      </w:r>
      <w:r w:rsidRPr="00D43791">
        <w:rPr>
          <w:rFonts w:ascii="Times New Roman" w:hAnsi="Times New Roman" w:cs="Times New Roman"/>
          <w:sz w:val="24"/>
          <w:szCs w:val="24"/>
        </w:rPr>
        <w:t xml:space="preserve">(6), pp.724-735. </w:t>
      </w:r>
      <w:hyperlink r:id="rId10" w:history="1">
        <w:r w:rsidRPr="00D43791">
          <w:rPr>
            <w:rStyle w:val="Hyperlink"/>
            <w:rFonts w:ascii="Times New Roman" w:hAnsi="Times New Roman" w:cs="Times New Roman"/>
            <w:sz w:val="24"/>
            <w:szCs w:val="24"/>
          </w:rPr>
          <w:t>https://www.sciencedirect.com/science/article/am/pii/S1064748123005249</w:t>
        </w:r>
      </w:hyperlink>
      <w:r w:rsidRPr="00D43791">
        <w:rPr>
          <w:rFonts w:ascii="Times New Roman" w:hAnsi="Times New Roman" w:cs="Times New Roman"/>
          <w:sz w:val="24"/>
          <w:szCs w:val="24"/>
        </w:rPr>
        <w:t xml:space="preserve"> </w:t>
      </w:r>
    </w:p>
    <w:p w14:paraId="766E0F60" w14:textId="77777777" w:rsidR="00D43791" w:rsidRPr="00D43791" w:rsidRDefault="00D43791" w:rsidP="00D43791">
      <w:pPr>
        <w:spacing w:line="360" w:lineRule="auto"/>
        <w:jc w:val="both"/>
        <w:rPr>
          <w:rFonts w:ascii="Times New Roman" w:hAnsi="Times New Roman" w:cs="Times New Roman"/>
          <w:sz w:val="24"/>
          <w:szCs w:val="24"/>
        </w:rPr>
      </w:pPr>
      <w:r w:rsidRPr="00D43791">
        <w:rPr>
          <w:rFonts w:ascii="Times New Roman" w:hAnsi="Times New Roman" w:cs="Times New Roman"/>
          <w:sz w:val="24"/>
          <w:szCs w:val="24"/>
        </w:rPr>
        <w:t xml:space="preserve">Martinez‐Calderon, J., García‐Muñoz, C., Heredia‐Rizo, A.M. and </w:t>
      </w:r>
      <w:proofErr w:type="spellStart"/>
      <w:r w:rsidRPr="00D43791">
        <w:rPr>
          <w:rFonts w:ascii="Times New Roman" w:hAnsi="Times New Roman" w:cs="Times New Roman"/>
          <w:sz w:val="24"/>
          <w:szCs w:val="24"/>
        </w:rPr>
        <w:t>Cano</w:t>
      </w:r>
      <w:proofErr w:type="spellEnd"/>
      <w:r w:rsidRPr="00D43791">
        <w:rPr>
          <w:rFonts w:ascii="Times New Roman" w:hAnsi="Times New Roman" w:cs="Times New Roman"/>
          <w:sz w:val="24"/>
          <w:szCs w:val="24"/>
        </w:rPr>
        <w:t>‐García, F.J., 2023. Meaning and purpose in life, happiness, and life satisfaction in cancer: Systematic review with meta‐analysis. </w:t>
      </w:r>
      <w:r w:rsidRPr="00D43791">
        <w:rPr>
          <w:rFonts w:ascii="Times New Roman" w:hAnsi="Times New Roman" w:cs="Times New Roman"/>
          <w:i/>
          <w:iCs/>
          <w:sz w:val="24"/>
          <w:szCs w:val="24"/>
        </w:rPr>
        <w:t>Psycho‐Oncology</w:t>
      </w:r>
      <w:r w:rsidRPr="00D43791">
        <w:rPr>
          <w:rFonts w:ascii="Times New Roman" w:hAnsi="Times New Roman" w:cs="Times New Roman"/>
          <w:sz w:val="24"/>
          <w:szCs w:val="24"/>
        </w:rPr>
        <w:t>, </w:t>
      </w:r>
      <w:r w:rsidRPr="00D43791">
        <w:rPr>
          <w:rFonts w:ascii="Times New Roman" w:hAnsi="Times New Roman" w:cs="Times New Roman"/>
          <w:i/>
          <w:iCs/>
          <w:sz w:val="24"/>
          <w:szCs w:val="24"/>
        </w:rPr>
        <w:t>32</w:t>
      </w:r>
      <w:r w:rsidRPr="00D43791">
        <w:rPr>
          <w:rFonts w:ascii="Times New Roman" w:hAnsi="Times New Roman" w:cs="Times New Roman"/>
          <w:sz w:val="24"/>
          <w:szCs w:val="24"/>
        </w:rPr>
        <w:t xml:space="preserve">(6), pp.846-861. </w:t>
      </w:r>
      <w:hyperlink r:id="rId11" w:history="1">
        <w:r w:rsidRPr="00D43791">
          <w:rPr>
            <w:rStyle w:val="Hyperlink"/>
            <w:rFonts w:ascii="Times New Roman" w:hAnsi="Times New Roman" w:cs="Times New Roman"/>
            <w:sz w:val="24"/>
            <w:szCs w:val="24"/>
          </w:rPr>
          <w:t>https://onlinelibrary.wiley.com/doi/pdf/10.1002/pon.6135</w:t>
        </w:r>
      </w:hyperlink>
      <w:r w:rsidRPr="00D43791">
        <w:rPr>
          <w:rFonts w:ascii="Times New Roman" w:hAnsi="Times New Roman" w:cs="Times New Roman"/>
          <w:sz w:val="24"/>
          <w:szCs w:val="24"/>
        </w:rPr>
        <w:t xml:space="preserve"> </w:t>
      </w:r>
    </w:p>
    <w:p w14:paraId="7750D480" w14:textId="77777777" w:rsidR="00D43791" w:rsidRPr="00D43791" w:rsidRDefault="00D43791" w:rsidP="00D43791">
      <w:pPr>
        <w:spacing w:line="360" w:lineRule="auto"/>
        <w:jc w:val="both"/>
        <w:rPr>
          <w:rFonts w:ascii="Times New Roman" w:hAnsi="Times New Roman" w:cs="Times New Roman"/>
          <w:sz w:val="24"/>
          <w:szCs w:val="24"/>
        </w:rPr>
      </w:pPr>
      <w:proofErr w:type="spellStart"/>
      <w:r w:rsidRPr="00D43791">
        <w:rPr>
          <w:rFonts w:ascii="Times New Roman" w:hAnsi="Times New Roman" w:cs="Times New Roman"/>
          <w:sz w:val="24"/>
          <w:szCs w:val="24"/>
        </w:rPr>
        <w:t>Sagone</w:t>
      </w:r>
      <w:proofErr w:type="spellEnd"/>
      <w:r w:rsidRPr="00D43791">
        <w:rPr>
          <w:rFonts w:ascii="Times New Roman" w:hAnsi="Times New Roman" w:cs="Times New Roman"/>
          <w:sz w:val="24"/>
          <w:szCs w:val="24"/>
        </w:rPr>
        <w:t xml:space="preserve">, E., </w:t>
      </w:r>
      <w:proofErr w:type="spellStart"/>
      <w:r w:rsidRPr="00D43791">
        <w:rPr>
          <w:rFonts w:ascii="Times New Roman" w:hAnsi="Times New Roman" w:cs="Times New Roman"/>
          <w:sz w:val="24"/>
          <w:szCs w:val="24"/>
        </w:rPr>
        <w:t>Commodari</w:t>
      </w:r>
      <w:proofErr w:type="spellEnd"/>
      <w:r w:rsidRPr="00D43791">
        <w:rPr>
          <w:rFonts w:ascii="Times New Roman" w:hAnsi="Times New Roman" w:cs="Times New Roman"/>
          <w:sz w:val="24"/>
          <w:szCs w:val="24"/>
        </w:rPr>
        <w:t>, E., Indiana, M.L. and La Rosa, V.L., 2023. Exploring the association between attachment style, psychological well-being, and relationship status in young adults and adults—A cross-sectional study. </w:t>
      </w:r>
      <w:r w:rsidRPr="00D43791">
        <w:rPr>
          <w:rFonts w:ascii="Times New Roman" w:hAnsi="Times New Roman" w:cs="Times New Roman"/>
          <w:i/>
          <w:iCs/>
          <w:sz w:val="24"/>
          <w:szCs w:val="24"/>
        </w:rPr>
        <w:t>European journal of investigation in health, psychology and education</w:t>
      </w:r>
      <w:r w:rsidRPr="00D43791">
        <w:rPr>
          <w:rFonts w:ascii="Times New Roman" w:hAnsi="Times New Roman" w:cs="Times New Roman"/>
          <w:sz w:val="24"/>
          <w:szCs w:val="24"/>
        </w:rPr>
        <w:t>, </w:t>
      </w:r>
      <w:r w:rsidRPr="00D43791">
        <w:rPr>
          <w:rFonts w:ascii="Times New Roman" w:hAnsi="Times New Roman" w:cs="Times New Roman"/>
          <w:i/>
          <w:iCs/>
          <w:sz w:val="24"/>
          <w:szCs w:val="24"/>
        </w:rPr>
        <w:t>13</w:t>
      </w:r>
      <w:r w:rsidRPr="00D43791">
        <w:rPr>
          <w:rFonts w:ascii="Times New Roman" w:hAnsi="Times New Roman" w:cs="Times New Roman"/>
          <w:sz w:val="24"/>
          <w:szCs w:val="24"/>
        </w:rPr>
        <w:t xml:space="preserve">(3), pp.525-539. </w:t>
      </w:r>
      <w:hyperlink r:id="rId12" w:history="1">
        <w:r w:rsidRPr="00D43791">
          <w:rPr>
            <w:rStyle w:val="Hyperlink"/>
            <w:rFonts w:ascii="Times New Roman" w:hAnsi="Times New Roman" w:cs="Times New Roman"/>
            <w:sz w:val="24"/>
            <w:szCs w:val="24"/>
          </w:rPr>
          <w:t>https://www.mdpi.com/2254-9625/13/3/40</w:t>
        </w:r>
      </w:hyperlink>
      <w:r w:rsidRPr="00D43791">
        <w:rPr>
          <w:rFonts w:ascii="Times New Roman" w:hAnsi="Times New Roman" w:cs="Times New Roman"/>
          <w:sz w:val="24"/>
          <w:szCs w:val="24"/>
        </w:rPr>
        <w:t xml:space="preserve"> </w:t>
      </w:r>
    </w:p>
    <w:p w14:paraId="72F531CD" w14:textId="77777777" w:rsidR="00D43791" w:rsidRPr="00D43791" w:rsidRDefault="00D43791" w:rsidP="00D43791">
      <w:pPr>
        <w:spacing w:line="360" w:lineRule="auto"/>
        <w:jc w:val="both"/>
        <w:rPr>
          <w:rFonts w:ascii="Times New Roman" w:hAnsi="Times New Roman" w:cs="Times New Roman"/>
          <w:sz w:val="24"/>
          <w:szCs w:val="24"/>
        </w:rPr>
      </w:pPr>
      <w:r w:rsidRPr="00D43791">
        <w:rPr>
          <w:rFonts w:ascii="Times New Roman" w:hAnsi="Times New Roman" w:cs="Times New Roman"/>
          <w:sz w:val="24"/>
          <w:szCs w:val="24"/>
        </w:rPr>
        <w:t>Verma, M. and Sureka, R.K., 2024. Sociological Theories of Ageing and Their Influence on the Quality of Life of the Elderly. </w:t>
      </w:r>
      <w:r w:rsidRPr="00D43791">
        <w:rPr>
          <w:rFonts w:ascii="Times New Roman" w:hAnsi="Times New Roman" w:cs="Times New Roman"/>
          <w:i/>
          <w:iCs/>
          <w:sz w:val="24"/>
          <w:szCs w:val="24"/>
        </w:rPr>
        <w:t>Research &amp; Review: Journal of Geriatric Nursing and Health Sciences</w:t>
      </w:r>
      <w:r w:rsidRPr="00D43791">
        <w:rPr>
          <w:rFonts w:ascii="Times New Roman" w:hAnsi="Times New Roman" w:cs="Times New Roman"/>
          <w:sz w:val="24"/>
          <w:szCs w:val="24"/>
        </w:rPr>
        <w:t>, </w:t>
      </w:r>
      <w:r w:rsidRPr="00D43791">
        <w:rPr>
          <w:rFonts w:ascii="Times New Roman" w:hAnsi="Times New Roman" w:cs="Times New Roman"/>
          <w:i/>
          <w:iCs/>
          <w:sz w:val="24"/>
          <w:szCs w:val="24"/>
        </w:rPr>
        <w:t>6</w:t>
      </w:r>
      <w:r w:rsidRPr="00D43791">
        <w:rPr>
          <w:rFonts w:ascii="Times New Roman" w:hAnsi="Times New Roman" w:cs="Times New Roman"/>
          <w:sz w:val="24"/>
          <w:szCs w:val="24"/>
        </w:rPr>
        <w:t xml:space="preserve">(1), pp.4-12. </w:t>
      </w:r>
      <w:hyperlink r:id="rId13" w:history="1">
        <w:r w:rsidRPr="00D43791">
          <w:rPr>
            <w:rStyle w:val="Hyperlink"/>
            <w:rFonts w:ascii="Times New Roman" w:hAnsi="Times New Roman" w:cs="Times New Roman"/>
            <w:sz w:val="24"/>
            <w:szCs w:val="24"/>
          </w:rPr>
          <w:t>https://www.researchgate.net/profile/Ritu-Sureka/publication/387947091_Sociological_Theories_of_Ageing_and_Their_Influence_on_the_Quality_of_Life_of_the_Elderly/links/67852cc5d587995ad102cd84/Sociological-Theories-of-Ageing-and-Their-Influence-on-the-Quality-of-Life-of-the-Elderly.pdf</w:t>
        </w:r>
      </w:hyperlink>
      <w:r w:rsidRPr="00D43791">
        <w:rPr>
          <w:rFonts w:ascii="Times New Roman" w:hAnsi="Times New Roman" w:cs="Times New Roman"/>
          <w:sz w:val="24"/>
          <w:szCs w:val="24"/>
        </w:rPr>
        <w:t xml:space="preserve"> </w:t>
      </w:r>
    </w:p>
    <w:p w14:paraId="702CE412" w14:textId="77777777" w:rsidR="00D43791" w:rsidRPr="00D43791" w:rsidRDefault="00D43791" w:rsidP="00D43791"/>
    <w:sectPr w:rsidR="00D43791" w:rsidRPr="00D43791" w:rsidSect="00D43791">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7D25C" w14:textId="77777777" w:rsidR="00176D08" w:rsidRPr="00D43791" w:rsidRDefault="00176D08" w:rsidP="00D43791">
      <w:pPr>
        <w:spacing w:line="240" w:lineRule="auto"/>
      </w:pPr>
      <w:r w:rsidRPr="00D43791">
        <w:separator/>
      </w:r>
    </w:p>
  </w:endnote>
  <w:endnote w:type="continuationSeparator" w:id="0">
    <w:p w14:paraId="6FAE3998" w14:textId="77777777" w:rsidR="00176D08" w:rsidRPr="00D43791" w:rsidRDefault="00176D08" w:rsidP="00D43791">
      <w:pPr>
        <w:spacing w:line="240" w:lineRule="auto"/>
      </w:pPr>
      <w:r w:rsidRPr="00D4379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1313CDB-DFBF-4D97-806F-EDF037F07C1F}"/>
  </w:font>
  <w:font w:name="Cambria">
    <w:panose1 w:val="02040503050406030204"/>
    <w:charset w:val="00"/>
    <w:family w:val="roman"/>
    <w:pitch w:val="variable"/>
    <w:sig w:usb0="E00006FF" w:usb1="420024FF" w:usb2="02000000" w:usb3="00000000" w:csb0="0000019F" w:csb1="00000000"/>
    <w:embedRegular r:id="rId2" w:fontKey="{903A4EA1-ECF7-40AB-A585-CAED3FAACA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6370145"/>
      <w:docPartObj>
        <w:docPartGallery w:val="Page Numbers (Bottom of Page)"/>
        <w:docPartUnique/>
      </w:docPartObj>
    </w:sdtPr>
    <w:sdtEndPr>
      <w:rPr>
        <w:rFonts w:ascii="Times New Roman" w:hAnsi="Times New Roman" w:cs="Times New Roman"/>
        <w:sz w:val="20"/>
        <w:szCs w:val="20"/>
      </w:rPr>
    </w:sdtEndPr>
    <w:sdtContent>
      <w:p w14:paraId="295C27C3" w14:textId="51E25DA9" w:rsidR="00D43791" w:rsidRPr="00D43791" w:rsidRDefault="00D43791">
        <w:pPr>
          <w:pStyle w:val="Footer"/>
          <w:jc w:val="right"/>
          <w:rPr>
            <w:rFonts w:ascii="Times New Roman" w:hAnsi="Times New Roman" w:cs="Times New Roman"/>
            <w:sz w:val="20"/>
            <w:szCs w:val="20"/>
          </w:rPr>
        </w:pPr>
        <w:r w:rsidRPr="00D43791">
          <w:rPr>
            <w:rFonts w:ascii="Times New Roman" w:hAnsi="Times New Roman" w:cs="Times New Roman"/>
            <w:sz w:val="20"/>
            <w:szCs w:val="20"/>
          </w:rPr>
          <w:fldChar w:fldCharType="begin"/>
        </w:r>
        <w:r w:rsidRPr="00D43791">
          <w:rPr>
            <w:rFonts w:ascii="Times New Roman" w:hAnsi="Times New Roman" w:cs="Times New Roman"/>
            <w:sz w:val="20"/>
            <w:szCs w:val="20"/>
          </w:rPr>
          <w:instrText xml:space="preserve"> PAGE   \* MERGEFORMAT </w:instrText>
        </w:r>
        <w:r w:rsidRPr="00D43791">
          <w:rPr>
            <w:rFonts w:ascii="Times New Roman" w:hAnsi="Times New Roman" w:cs="Times New Roman"/>
            <w:sz w:val="20"/>
            <w:szCs w:val="20"/>
          </w:rPr>
          <w:fldChar w:fldCharType="separate"/>
        </w:r>
        <w:r w:rsidRPr="00D43791">
          <w:rPr>
            <w:rFonts w:ascii="Times New Roman" w:hAnsi="Times New Roman" w:cs="Times New Roman"/>
            <w:sz w:val="20"/>
            <w:szCs w:val="20"/>
          </w:rPr>
          <w:t>2</w:t>
        </w:r>
        <w:r w:rsidRPr="00D43791">
          <w:rPr>
            <w:rFonts w:ascii="Times New Roman" w:hAnsi="Times New Roman" w:cs="Times New Roman"/>
            <w:sz w:val="20"/>
            <w:szCs w:val="20"/>
          </w:rPr>
          <w:fldChar w:fldCharType="end"/>
        </w:r>
      </w:p>
    </w:sdtContent>
  </w:sdt>
  <w:p w14:paraId="3073BFD3" w14:textId="77777777" w:rsidR="00D43791" w:rsidRPr="00D43791" w:rsidRDefault="00D43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65A22" w14:textId="77777777" w:rsidR="00176D08" w:rsidRPr="00D43791" w:rsidRDefault="00176D08" w:rsidP="00D43791">
      <w:pPr>
        <w:spacing w:line="240" w:lineRule="auto"/>
      </w:pPr>
      <w:r w:rsidRPr="00D43791">
        <w:separator/>
      </w:r>
    </w:p>
  </w:footnote>
  <w:footnote w:type="continuationSeparator" w:id="0">
    <w:p w14:paraId="3A6AFEA7" w14:textId="77777777" w:rsidR="00176D08" w:rsidRPr="00D43791" w:rsidRDefault="00176D08" w:rsidP="00D43791">
      <w:pPr>
        <w:spacing w:line="240" w:lineRule="auto"/>
      </w:pPr>
      <w:r w:rsidRPr="00D4379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754"/>
    <w:rsid w:val="000475A6"/>
    <w:rsid w:val="00176D08"/>
    <w:rsid w:val="00286992"/>
    <w:rsid w:val="004C333A"/>
    <w:rsid w:val="006D5471"/>
    <w:rsid w:val="00704886"/>
    <w:rsid w:val="00A42754"/>
    <w:rsid w:val="00B10D8C"/>
    <w:rsid w:val="00BD0FC6"/>
    <w:rsid w:val="00D43791"/>
    <w:rsid w:val="00D65629"/>
    <w:rsid w:val="00E259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9A626"/>
  <w15:docId w15:val="{84EA8D27-77F4-4A36-BF4B-38458EEAB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D4379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D43791"/>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unhideWhenUsed/>
    <w:qFormat/>
    <w:rsid w:val="00D43791"/>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0" w:type="dxa"/>
        <w:bottom w:w="0" w:type="dxa"/>
        <w:right w:w="0" w:type="dxa"/>
      </w:tblCellMar>
    </w:tblPr>
  </w:style>
  <w:style w:type="paragraph" w:styleId="Header">
    <w:name w:val="header"/>
    <w:basedOn w:val="Normal"/>
    <w:link w:val="HeaderChar"/>
    <w:uiPriority w:val="99"/>
    <w:unhideWhenUsed/>
    <w:rsid w:val="00D43791"/>
    <w:pPr>
      <w:tabs>
        <w:tab w:val="center" w:pos="4513"/>
        <w:tab w:val="right" w:pos="9026"/>
      </w:tabs>
      <w:spacing w:line="240" w:lineRule="auto"/>
    </w:pPr>
  </w:style>
  <w:style w:type="character" w:customStyle="1" w:styleId="HeaderChar">
    <w:name w:val="Header Char"/>
    <w:basedOn w:val="DefaultParagraphFont"/>
    <w:link w:val="Header"/>
    <w:uiPriority w:val="99"/>
    <w:rsid w:val="00D43791"/>
  </w:style>
  <w:style w:type="paragraph" w:styleId="Footer">
    <w:name w:val="footer"/>
    <w:basedOn w:val="Normal"/>
    <w:link w:val="FooterChar"/>
    <w:uiPriority w:val="99"/>
    <w:unhideWhenUsed/>
    <w:rsid w:val="00D43791"/>
    <w:pPr>
      <w:tabs>
        <w:tab w:val="center" w:pos="4513"/>
        <w:tab w:val="right" w:pos="9026"/>
      </w:tabs>
      <w:spacing w:line="240" w:lineRule="auto"/>
    </w:pPr>
  </w:style>
  <w:style w:type="character" w:customStyle="1" w:styleId="FooterChar">
    <w:name w:val="Footer Char"/>
    <w:basedOn w:val="DefaultParagraphFont"/>
    <w:link w:val="Footer"/>
    <w:uiPriority w:val="99"/>
    <w:rsid w:val="00D43791"/>
  </w:style>
  <w:style w:type="character" w:styleId="Hyperlink">
    <w:name w:val="Hyperlink"/>
    <w:basedOn w:val="DefaultParagraphFont"/>
    <w:uiPriority w:val="99"/>
    <w:unhideWhenUsed/>
    <w:rsid w:val="00D43791"/>
    <w:rPr>
      <w:color w:val="0000FF" w:themeColor="hyperlink"/>
      <w:u w:val="single"/>
    </w:rPr>
  </w:style>
  <w:style w:type="paragraph" w:styleId="TOCHeading">
    <w:name w:val="TOC Heading"/>
    <w:basedOn w:val="Heading1"/>
    <w:next w:val="Normal"/>
    <w:uiPriority w:val="39"/>
    <w:unhideWhenUsed/>
    <w:qFormat/>
    <w:rsid w:val="00D4379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43791"/>
    <w:pPr>
      <w:spacing w:after="100"/>
    </w:pPr>
  </w:style>
  <w:style w:type="paragraph" w:styleId="TOC2">
    <w:name w:val="toc 2"/>
    <w:basedOn w:val="Normal"/>
    <w:next w:val="Normal"/>
    <w:autoRedefine/>
    <w:uiPriority w:val="39"/>
    <w:unhideWhenUsed/>
    <w:rsid w:val="00D43791"/>
    <w:pPr>
      <w:spacing w:after="100"/>
      <w:ind w:left="220"/>
    </w:pPr>
  </w:style>
  <w:style w:type="paragraph" w:styleId="TOC3">
    <w:name w:val="toc 3"/>
    <w:basedOn w:val="Normal"/>
    <w:next w:val="Normal"/>
    <w:autoRedefine/>
    <w:uiPriority w:val="39"/>
    <w:unhideWhenUsed/>
    <w:rsid w:val="00D4379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2144-021-01978-z" TargetMode="External"/><Relationship Id="rId13" Type="http://schemas.openxmlformats.org/officeDocument/2006/relationships/hyperlink" Target="https://www.researchgate.net/profile/Ritu-Sureka/publication/387947091_Sociological_Theories_of_Ageing_and_Their_Influence_on_the_Quality_of_Life_of_the_Elderly/links/67852cc5d587995ad102cd84/Sociological-Theories-of-Ageing-and-Their-Influence-on-the-Quality-of-Life-of-the-Elderly.pdf" TargetMode="External"/><Relationship Id="rId3" Type="http://schemas.openxmlformats.org/officeDocument/2006/relationships/settings" Target="settings.xml"/><Relationship Id="rId7" Type="http://schemas.openxmlformats.org/officeDocument/2006/relationships/hyperlink" Target="https://pepsic.bvsalud.org/scielo.php?pid=S1516-36872025000103004&amp;script=sci_arttext&amp;tlng=en" TargetMode="External"/><Relationship Id="rId12" Type="http://schemas.openxmlformats.org/officeDocument/2006/relationships/hyperlink" Target="https://www.mdpi.com/2254-9625/13/3/4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nlinelibrary.wiley.com/doi/pdf/10.1002/pon.613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direct.com/science/article/am/pii/S1064748123005249" TargetMode="External"/><Relationship Id="rId4" Type="http://schemas.openxmlformats.org/officeDocument/2006/relationships/webSettings" Target="webSettings.xml"/><Relationship Id="rId9" Type="http://schemas.openxmlformats.org/officeDocument/2006/relationships/hyperlink" Target="https://www.sciencedirect.com/science/article/pii/S2666560321000529"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705B7-5264-43DD-A614-5E25289E6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2630</Words>
  <Characters>14994</Characters>
  <Application>Microsoft Office Word</Application>
  <DocSecurity>0</DocSecurity>
  <Lines>124</Lines>
  <Paragraphs>35</Paragraphs>
  <ScaleCrop>false</ScaleCrop>
  <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Cosmin Gabriel</cp:lastModifiedBy>
  <cp:revision>8</cp:revision>
  <dcterms:created xsi:type="dcterms:W3CDTF">2026-03-07T11:09:00Z</dcterms:created>
  <dcterms:modified xsi:type="dcterms:W3CDTF">2026-03-22T21:22:00Z</dcterms:modified>
</cp:coreProperties>
</file>