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745764226"/>
        <w:docPartObj>
          <w:docPartGallery w:val="Cover Pages"/>
          <w:docPartUnique/>
        </w:docPartObj>
      </w:sdtPr>
      <w:sdtEndPr>
        <w:rPr>
          <w:color w:val="24303A"/>
        </w:rPr>
      </w:sdtEndPr>
      <w:sdtContent>
        <w:p w14:paraId="568E6F6F" w14:textId="77777777" w:rsidR="006D5230" w:rsidRDefault="006D5230" w:rsidP="006D5230">
          <w:r>
            <w:rPr>
              <w:noProof/>
            </w:rPr>
            <w:drawing>
              <wp:inline distT="0" distB="0" distL="0" distR="0" wp14:anchorId="2EC86064" wp14:editId="5826A861">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155C7D2" w14:textId="77777777" w:rsidR="006D5230" w:rsidRDefault="006D5230" w:rsidP="006D5230"/>
        <w:p w14:paraId="42DF9C9B" w14:textId="77777777" w:rsidR="006D5230" w:rsidRDefault="006D5230" w:rsidP="006D5230"/>
        <w:p w14:paraId="1787AD91" w14:textId="77777777" w:rsidR="006D5230" w:rsidRDefault="006D5230" w:rsidP="006D5230"/>
        <w:p w14:paraId="4B1A638D" w14:textId="77777777" w:rsidR="006D5230" w:rsidRDefault="006D5230" w:rsidP="006D5230"/>
        <w:p w14:paraId="4E69E3D3" w14:textId="77777777" w:rsidR="006D5230" w:rsidRDefault="006D5230" w:rsidP="006D5230"/>
        <w:p w14:paraId="4F55FA0E" w14:textId="4B9446D6" w:rsidR="006D5230" w:rsidRDefault="006D5230" w:rsidP="006D5230">
          <w:pPr>
            <w:jc w:val="both"/>
            <w:rPr>
              <w:rFonts w:asciiTheme="minorBidi" w:hAnsiTheme="minorBidi"/>
              <w:sz w:val="28"/>
              <w:szCs w:val="28"/>
            </w:rPr>
          </w:pPr>
          <w:r>
            <w:rPr>
              <w:rFonts w:asciiTheme="minorBidi" w:hAnsiTheme="minorBidi"/>
              <w:sz w:val="28"/>
              <w:szCs w:val="28"/>
            </w:rPr>
            <w:t xml:space="preserve">Name: </w:t>
          </w:r>
          <w:r w:rsidRPr="006D5230">
            <w:rPr>
              <w:rFonts w:asciiTheme="minorBidi" w:hAnsiTheme="minorBidi"/>
              <w:sz w:val="28"/>
              <w:szCs w:val="28"/>
            </w:rPr>
            <w:t xml:space="preserve">Bruno da Cruz </w:t>
          </w:r>
          <w:r w:rsidR="001D52EC" w:rsidRPr="006D5230">
            <w:rPr>
              <w:rFonts w:asciiTheme="minorBidi" w:hAnsiTheme="minorBidi"/>
              <w:sz w:val="28"/>
              <w:szCs w:val="28"/>
            </w:rPr>
            <w:t>Pereira</w:t>
          </w:r>
        </w:p>
        <w:p w14:paraId="3066D436" w14:textId="3A79F7F9" w:rsidR="006D5230" w:rsidRDefault="006D5230" w:rsidP="006D5230">
          <w:pPr>
            <w:jc w:val="both"/>
            <w:rPr>
              <w:rFonts w:asciiTheme="minorBidi" w:hAnsiTheme="minorBidi"/>
              <w:sz w:val="28"/>
              <w:szCs w:val="28"/>
            </w:rPr>
          </w:pPr>
          <w:r>
            <w:rPr>
              <w:rFonts w:asciiTheme="minorBidi" w:hAnsiTheme="minorBidi"/>
              <w:sz w:val="28"/>
              <w:szCs w:val="28"/>
            </w:rPr>
            <w:t xml:space="preserve">Student ID: </w:t>
          </w:r>
          <w:r w:rsidRPr="006D5230">
            <w:rPr>
              <w:rFonts w:asciiTheme="minorBidi" w:hAnsiTheme="minorBidi"/>
              <w:sz w:val="28"/>
              <w:szCs w:val="28"/>
            </w:rPr>
            <w:t>2210506</w:t>
          </w:r>
        </w:p>
        <w:p w14:paraId="73E7EF62" w14:textId="5A56B71C" w:rsidR="006D5230" w:rsidRDefault="006D5230" w:rsidP="006D5230">
          <w:pPr>
            <w:jc w:val="both"/>
            <w:rPr>
              <w:rFonts w:asciiTheme="minorBidi" w:hAnsiTheme="minorBidi"/>
              <w:sz w:val="28"/>
              <w:szCs w:val="28"/>
            </w:rPr>
          </w:pPr>
          <w:r>
            <w:rPr>
              <w:rFonts w:asciiTheme="minorBidi" w:hAnsiTheme="minorBidi"/>
              <w:sz w:val="28"/>
              <w:szCs w:val="28"/>
            </w:rPr>
            <w:t xml:space="preserve">Module Code: </w:t>
          </w:r>
          <w:r w:rsidRPr="006D5230">
            <w:rPr>
              <w:rFonts w:asciiTheme="minorBidi" w:hAnsiTheme="minorBidi"/>
              <w:sz w:val="28"/>
              <w:szCs w:val="28"/>
            </w:rPr>
            <w:t>LCHS4001</w:t>
          </w:r>
        </w:p>
        <w:p w14:paraId="23D785A7" w14:textId="165196A2" w:rsidR="006D5230" w:rsidRDefault="006D5230" w:rsidP="006D5230">
          <w:pPr>
            <w:jc w:val="both"/>
            <w:rPr>
              <w:rFonts w:asciiTheme="minorBidi" w:hAnsiTheme="minorBidi"/>
              <w:sz w:val="28"/>
              <w:szCs w:val="28"/>
            </w:rPr>
          </w:pPr>
          <w:r>
            <w:rPr>
              <w:rFonts w:asciiTheme="minorBidi" w:hAnsiTheme="minorBidi"/>
              <w:sz w:val="28"/>
              <w:szCs w:val="28"/>
            </w:rPr>
            <w:t xml:space="preserve">Module: </w:t>
          </w:r>
          <w:r w:rsidRPr="006D5230">
            <w:rPr>
              <w:rFonts w:asciiTheme="minorBidi" w:hAnsiTheme="minorBidi"/>
              <w:sz w:val="28"/>
              <w:szCs w:val="28"/>
            </w:rPr>
            <w:t>Academic and Employability Skills</w:t>
          </w:r>
        </w:p>
        <w:p w14:paraId="1E2F25AC" w14:textId="77777777" w:rsidR="006D5230" w:rsidRDefault="006D5230" w:rsidP="006D5230">
          <w:pPr>
            <w:jc w:val="both"/>
            <w:rPr>
              <w:rFonts w:asciiTheme="minorBidi" w:hAnsiTheme="minorBidi"/>
              <w:sz w:val="28"/>
              <w:szCs w:val="28"/>
            </w:rPr>
          </w:pPr>
          <w:r>
            <w:rPr>
              <w:rFonts w:asciiTheme="minorBidi" w:hAnsiTheme="minorBidi"/>
              <w:sz w:val="28"/>
              <w:szCs w:val="28"/>
            </w:rPr>
            <w:t xml:space="preserve">Lecturer: </w:t>
          </w:r>
        </w:p>
        <w:p w14:paraId="11C4EE56" w14:textId="77777777" w:rsidR="006D5230" w:rsidRDefault="006D5230" w:rsidP="006D5230">
          <w:pPr>
            <w:jc w:val="both"/>
            <w:rPr>
              <w:rFonts w:asciiTheme="minorBidi" w:hAnsiTheme="minorBidi"/>
              <w:sz w:val="28"/>
              <w:szCs w:val="28"/>
            </w:rPr>
          </w:pPr>
        </w:p>
        <w:p w14:paraId="4AF80B38" w14:textId="77777777" w:rsidR="006D5230" w:rsidRDefault="006D5230" w:rsidP="006D5230">
          <w:pPr>
            <w:jc w:val="both"/>
            <w:rPr>
              <w:rFonts w:asciiTheme="minorBidi" w:hAnsiTheme="minorBidi"/>
              <w:sz w:val="28"/>
              <w:szCs w:val="28"/>
            </w:rPr>
          </w:pPr>
        </w:p>
        <w:p w14:paraId="28D3431B" w14:textId="77777777" w:rsidR="006D5230" w:rsidRDefault="006D5230" w:rsidP="006D5230">
          <w:pPr>
            <w:jc w:val="both"/>
            <w:rPr>
              <w:rFonts w:asciiTheme="minorBidi" w:hAnsiTheme="minorBidi"/>
              <w:sz w:val="28"/>
              <w:szCs w:val="28"/>
            </w:rPr>
          </w:pPr>
        </w:p>
        <w:p w14:paraId="4BC21B87" w14:textId="77777777" w:rsidR="006D5230" w:rsidRDefault="006D5230" w:rsidP="006D5230">
          <w:pPr>
            <w:jc w:val="both"/>
            <w:rPr>
              <w:rFonts w:asciiTheme="minorBidi" w:hAnsiTheme="minorBidi"/>
              <w:sz w:val="28"/>
              <w:szCs w:val="28"/>
            </w:rPr>
          </w:pPr>
        </w:p>
        <w:p w14:paraId="70A6F723" w14:textId="77777777" w:rsidR="006D5230" w:rsidRDefault="006D5230" w:rsidP="006D5230">
          <w:pPr>
            <w:jc w:val="both"/>
            <w:rPr>
              <w:rFonts w:asciiTheme="minorBidi" w:hAnsiTheme="minorBidi"/>
              <w:sz w:val="28"/>
              <w:szCs w:val="28"/>
            </w:rPr>
          </w:pPr>
        </w:p>
        <w:p w14:paraId="5063E589" w14:textId="77777777" w:rsidR="006D5230" w:rsidRDefault="006D5230" w:rsidP="006D5230">
          <w:pPr>
            <w:jc w:val="both"/>
            <w:rPr>
              <w:rFonts w:asciiTheme="minorBidi" w:hAnsiTheme="minorBidi"/>
              <w:sz w:val="28"/>
              <w:szCs w:val="28"/>
            </w:rPr>
          </w:pPr>
        </w:p>
        <w:p w14:paraId="2369A14C" w14:textId="77777777" w:rsidR="006D5230" w:rsidRDefault="006D5230" w:rsidP="006D5230">
          <w:pPr>
            <w:jc w:val="both"/>
            <w:rPr>
              <w:rFonts w:asciiTheme="minorBidi" w:hAnsiTheme="minorBidi"/>
              <w:sz w:val="28"/>
              <w:szCs w:val="28"/>
            </w:rPr>
          </w:pPr>
        </w:p>
        <w:p w14:paraId="265DA2FF" w14:textId="1D0F44CF" w:rsidR="006D5230" w:rsidRDefault="006D5230" w:rsidP="006D5230">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Submitted on:    </w:t>
          </w:r>
          <w:r w:rsidR="00224B35">
            <w:rPr>
              <w:rFonts w:asciiTheme="minorBidi" w:hAnsiTheme="minorBidi"/>
              <w:sz w:val="28"/>
              <w:szCs w:val="28"/>
            </w:rPr>
            <w:t>2/10/2026</w:t>
          </w:r>
        </w:p>
        <w:p w14:paraId="3C99F9E4" w14:textId="7142E7ED" w:rsidR="006D5230" w:rsidRDefault="006D5230" w:rsidP="006D5230">
          <w:pPr>
            <w:pStyle w:val="NoSpacing"/>
            <w:spacing w:before="1540" w:after="240"/>
            <w:jc w:val="center"/>
            <w:rPr>
              <w:color w:val="4472C4" w:themeColor="accent1"/>
            </w:rPr>
          </w:pPr>
        </w:p>
        <w:p w14:paraId="21E437A6" w14:textId="0742631A" w:rsidR="00D43A3A" w:rsidRDefault="006D5230" w:rsidP="0093308B">
          <w:pPr>
            <w:spacing w:after="160" w:line="259" w:lineRule="auto"/>
          </w:pPr>
          <w:r>
            <w:br w:type="page"/>
          </w:r>
        </w:p>
      </w:sdtContent>
    </w:sdt>
    <w:p w14:paraId="4B37A1A9" w14:textId="77777777" w:rsidR="00D43A3A" w:rsidRDefault="00000000">
      <w:r>
        <w:rPr>
          <w:b/>
          <w:color w:val="1B998B"/>
        </w:rPr>
        <w:lastRenderedPageBreak/>
        <w:t>Reflective model: Gibbs’ Reflective Cycle</w:t>
      </w:r>
    </w:p>
    <w:p w14:paraId="3041BFBD" w14:textId="77777777" w:rsidR="00D43A3A" w:rsidRDefault="00D43A3A">
      <w:pPr>
        <w:pBdr>
          <w:bottom w:val="single" w:sz="12" w:space="1" w:color="1B998B"/>
        </w:pBdr>
        <w:spacing w:before="40" w:after="160"/>
      </w:pPr>
    </w:p>
    <w:p w14:paraId="65658C5A" w14:textId="77777777" w:rsidR="00D43A3A" w:rsidRDefault="00000000">
      <w:pPr>
        <w:pStyle w:val="Heading21"/>
      </w:pPr>
      <w:r>
        <w:t>Description</w:t>
      </w:r>
    </w:p>
    <w:p w14:paraId="03C6389C" w14:textId="79EFE7F2" w:rsidR="00D43A3A" w:rsidRPr="00FB0254" w:rsidRDefault="00C729FC">
      <w:pPr>
        <w:jc w:val="both"/>
        <w:rPr>
          <w:lang w:val="en-US"/>
        </w:rPr>
      </w:pPr>
      <w:r w:rsidRPr="00C729FC">
        <w:rPr>
          <w:lang/>
        </w:rPr>
        <w:t>In Task 1, I did the research on an acute hospital health assistant and gave a 5min presentation. I started by looking into NHS Health Careers then I looked at the role and tested it against the 2025 Care Certificate standards and applied the CRAAP test to the NHS page.</w:t>
      </w:r>
    </w:p>
    <w:p w14:paraId="667658F7" w14:textId="77777777" w:rsidR="00D43A3A" w:rsidRDefault="00000000">
      <w:pPr>
        <w:pStyle w:val="Heading21"/>
      </w:pPr>
      <w:r>
        <w:t>Feelings</w:t>
      </w:r>
    </w:p>
    <w:p w14:paraId="653FE095" w14:textId="47EF9071" w:rsidR="00D43A3A" w:rsidRPr="004703FA" w:rsidRDefault="00FB0254">
      <w:pPr>
        <w:jc w:val="both"/>
        <w:rPr>
          <w:lang w:val="en-US"/>
        </w:rPr>
      </w:pPr>
      <w:r w:rsidRPr="00FB0254">
        <w:rPr>
          <w:lang/>
        </w:rPr>
        <w:t>In the beginning it was a difficult position to understand as 'healthcare assistant' was used interchangeably with 'healthcare support worker' and the role varied according to context. A second concern for me was speaking in a natural voice after 5 minutes.</w:t>
      </w:r>
    </w:p>
    <w:p w14:paraId="5E97A0B3" w14:textId="77777777" w:rsidR="00D43A3A" w:rsidRDefault="00000000">
      <w:pPr>
        <w:pStyle w:val="Heading21"/>
      </w:pPr>
      <w:r>
        <w:t>Evaluation</w:t>
      </w:r>
    </w:p>
    <w:p w14:paraId="79FCD46E" w14:textId="10CF941A" w:rsidR="00D43A3A" w:rsidRPr="00FB21A6" w:rsidRDefault="004703FA">
      <w:pPr>
        <w:jc w:val="both"/>
        <w:rPr>
          <w:lang w:val="en-US"/>
        </w:rPr>
      </w:pPr>
      <w:r w:rsidRPr="004703FA">
        <w:rPr>
          <w:lang/>
        </w:rPr>
        <w:t>Having the topic narrowed down to an acute-hospital position was appropriate. The presentation's sources of information were well organized and short slides maintained focus on the topics. Some of the webpages, however, didn't have a date on them to be seen and my early notes had too much detail.</w:t>
      </w:r>
    </w:p>
    <w:p w14:paraId="736E8541" w14:textId="77777777" w:rsidR="00D43A3A" w:rsidRDefault="00000000">
      <w:pPr>
        <w:pStyle w:val="Heading21"/>
      </w:pPr>
      <w:r>
        <w:t>Analysis</w:t>
      </w:r>
    </w:p>
    <w:p w14:paraId="71FB1435" w14:textId="1201F87B" w:rsidR="00D43A3A" w:rsidRPr="001376AD" w:rsidRDefault="00FB21A6">
      <w:pPr>
        <w:jc w:val="both"/>
        <w:rPr>
          <w:lang w:val="en-US"/>
        </w:rPr>
      </w:pPr>
      <w:r w:rsidRPr="00FB21A6">
        <w:rPr>
          <w:lang/>
        </w:rPr>
        <w:t>Gibbs, 1988, describes a cycle that takes reflection from the level of description, toward more effective action. It gave me the idea that my problem is too liberal in my search. Certain keywords were much more relevant, like “hospital healthcare assistant duties UK”. Another source of reduction was the checking.Reducing reliance on one source was the checking method on the NHS page carried out by Skills for Care (2025).</w:t>
      </w:r>
    </w:p>
    <w:p w14:paraId="4843305C" w14:textId="77777777" w:rsidR="00D43A3A" w:rsidRDefault="00000000">
      <w:pPr>
        <w:pStyle w:val="Heading21"/>
      </w:pPr>
      <w:r>
        <w:t>Conclusion</w:t>
      </w:r>
    </w:p>
    <w:p w14:paraId="54A3240B" w14:textId="19DEACE2" w:rsidR="00D43A3A" w:rsidRPr="00611DC4" w:rsidRDefault="001376AD">
      <w:pPr>
        <w:jc w:val="both"/>
        <w:rPr>
          <w:lang w:val="en-US"/>
        </w:rPr>
      </w:pPr>
      <w:r w:rsidRPr="001376AD">
        <w:rPr>
          <w:lang/>
        </w:rPr>
        <w:t>I learned that in order to conduct research, one must have a clearly worded question, search terms recorded and critical source checking. Slides should give guidance, the explanation should be in the writer's own words.</w:t>
      </w:r>
    </w:p>
    <w:p w14:paraId="11AAA60C" w14:textId="77777777" w:rsidR="00D43A3A" w:rsidRDefault="00000000">
      <w:pPr>
        <w:pStyle w:val="Heading21"/>
      </w:pPr>
      <w:r>
        <w:t>Action plan</w:t>
      </w:r>
    </w:p>
    <w:p w14:paraId="5AB0CAFD" w14:textId="3E06A022" w:rsidR="00D43A3A" w:rsidRPr="00F47F3E" w:rsidRDefault="00611DC4">
      <w:pPr>
        <w:jc w:val="both"/>
        <w:rPr>
          <w:lang w:val="en-US"/>
        </w:rPr>
      </w:pPr>
      <w:r w:rsidRPr="00611DC4">
        <w:rPr>
          <w:lang/>
        </w:rPr>
        <w:t>I will produce an evidence table that connects each duty, skill and strategy to a source, prior to task 3. I will write TEEL paragraphs, and refer to my work and double check sources. I will have a peer feedback inform me if my explanations are clear and presented in a logical sequence. I'll develop with a timer for future presentations and make a practice run or record it and take feedback to put performance into my presentations and get better at eye contact, pacing and clarity.</w:t>
      </w:r>
    </w:p>
    <w:p w14:paraId="4B682154" w14:textId="1F3A1D48" w:rsidR="00D43A3A" w:rsidRDefault="00D43A3A">
      <w:pPr>
        <w:jc w:val="right"/>
        <w:rPr>
          <w:i/>
          <w:color w:val="56616A"/>
          <w:sz w:val="18"/>
        </w:rPr>
      </w:pPr>
    </w:p>
    <w:p w14:paraId="021F3A2B" w14:textId="77777777" w:rsidR="00F47F3E" w:rsidRDefault="00F47F3E">
      <w:pPr>
        <w:jc w:val="right"/>
        <w:rPr>
          <w:i/>
          <w:color w:val="56616A"/>
          <w:sz w:val="18"/>
        </w:rPr>
      </w:pPr>
    </w:p>
    <w:p w14:paraId="47AB6251" w14:textId="77777777" w:rsidR="00F47F3E" w:rsidRDefault="00F47F3E">
      <w:pPr>
        <w:jc w:val="right"/>
        <w:rPr>
          <w:i/>
          <w:color w:val="56616A"/>
          <w:sz w:val="18"/>
        </w:rPr>
      </w:pPr>
    </w:p>
    <w:p w14:paraId="122D002F" w14:textId="77777777" w:rsidR="00F47F3E" w:rsidRDefault="00F47F3E">
      <w:pPr>
        <w:jc w:val="right"/>
        <w:rPr>
          <w:i/>
          <w:color w:val="56616A"/>
          <w:sz w:val="18"/>
        </w:rPr>
      </w:pPr>
    </w:p>
    <w:p w14:paraId="60499CB3" w14:textId="77777777" w:rsidR="00F47F3E" w:rsidRDefault="00F47F3E">
      <w:pPr>
        <w:jc w:val="right"/>
      </w:pPr>
    </w:p>
    <w:p w14:paraId="74D3700D" w14:textId="77777777" w:rsidR="00D43A3A" w:rsidRDefault="00000000">
      <w:pPr>
        <w:pStyle w:val="Heading11"/>
      </w:pPr>
      <w:r>
        <w:lastRenderedPageBreak/>
        <w:t>References</w:t>
      </w:r>
    </w:p>
    <w:p w14:paraId="6E7E8912" w14:textId="77777777" w:rsidR="00D43A3A" w:rsidRDefault="00000000">
      <w:pPr>
        <w:ind w:left="397" w:hanging="397"/>
      </w:pPr>
      <w:r>
        <w:t>Gibbs, G. (1988) Learning by doing: A guide to teaching and learning methods. Oxford: Further Education Unit, Oxford Polytechnic.</w:t>
      </w:r>
    </w:p>
    <w:p w14:paraId="075D7C8A" w14:textId="77777777" w:rsidR="00D43A3A" w:rsidRDefault="00000000">
      <w:pPr>
        <w:ind w:left="397" w:hanging="397"/>
      </w:pPr>
      <w:r>
        <w:t>Skills for Care (2025) Care Certificate standards. Available at: https://www.skillsforcare.org.uk/Developing-your-workforce/Care-Certificate/Care-Certificate-standards.aspx (Accessed: 2 October 2026).</w:t>
      </w:r>
    </w:p>
    <w:sectPr w:rsidR="00D43A3A" w:rsidSect="006D5230">
      <w:headerReference w:type="default" r:id="rId8"/>
      <w:footerReference w:type="default" r:id="rId9"/>
      <w:pgSz w:w="11906" w:h="16838"/>
      <w:pgMar w:top="1304" w:right="1417" w:bottom="124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96CCD" w14:textId="77777777" w:rsidR="00C471B0" w:rsidRDefault="00C471B0">
      <w:pPr>
        <w:spacing w:after="0" w:line="240" w:lineRule="auto"/>
      </w:pPr>
      <w:r>
        <w:separator/>
      </w:r>
    </w:p>
  </w:endnote>
  <w:endnote w:type="continuationSeparator" w:id="0">
    <w:p w14:paraId="7A4E5E27" w14:textId="77777777" w:rsidR="00C471B0" w:rsidRDefault="00C47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EC556" w14:textId="77777777" w:rsidR="00D43A3A" w:rsidRDefault="00000000">
    <w:pPr>
      <w:jc w:val="center"/>
    </w:pPr>
    <w:r>
      <w:rPr>
        <w:color w:val="56616A"/>
        <w:sz w:val="18"/>
      </w:rPr>
      <w:fldChar w:fldCharType="begin"/>
    </w:r>
    <w:r>
      <w:rPr>
        <w:color w:val="56616A"/>
        <w:sz w:val="18"/>
      </w:rPr>
      <w:instrText xml:space="preserve"> PAGE </w:instrText>
    </w:r>
    <w:r w:rsidR="00365CEE">
      <w:rPr>
        <w:color w:val="56616A"/>
        <w:sz w:val="18"/>
      </w:rPr>
      <w:fldChar w:fldCharType="separate"/>
    </w:r>
    <w:r w:rsidR="00365CEE">
      <w:rPr>
        <w:noProof/>
        <w:color w:val="56616A"/>
        <w:sz w:val="18"/>
      </w:rPr>
      <w:t>1</w:t>
    </w:r>
    <w:r>
      <w:rPr>
        <w:color w:val="56616A"/>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BCF68" w14:textId="77777777" w:rsidR="00C471B0" w:rsidRDefault="00C471B0">
      <w:pPr>
        <w:spacing w:after="0" w:line="240" w:lineRule="auto"/>
      </w:pPr>
      <w:r>
        <w:separator/>
      </w:r>
    </w:p>
  </w:footnote>
  <w:footnote w:type="continuationSeparator" w:id="0">
    <w:p w14:paraId="3AABA08B" w14:textId="77777777" w:rsidR="00C471B0" w:rsidRDefault="00C47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C9AD8" w14:textId="77777777" w:rsidR="00D43A3A" w:rsidRDefault="00000000">
    <w:pPr>
      <w:jc w:val="right"/>
    </w:pPr>
    <w:r>
      <w:rPr>
        <w:color w:val="56616A"/>
        <w:sz w:val="16"/>
      </w:rPr>
      <w:t>LCHS4001 | Task 2 Reflective Activity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E5CE6"/>
    <w:multiLevelType w:val="hybridMultilevel"/>
    <w:tmpl w:val="78444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D5D22"/>
    <w:multiLevelType w:val="hybridMultilevel"/>
    <w:tmpl w:val="73ECB6C8"/>
    <w:lvl w:ilvl="0" w:tplc="BCB4BD22">
      <w:start w:val="1"/>
      <w:numFmt w:val="decimal"/>
      <w:lvlText w:val="%1."/>
      <w:lvlJc w:val="left"/>
      <w:pPr>
        <w:tabs>
          <w:tab w:val="num" w:pos="720"/>
        </w:tabs>
        <w:ind w:left="720" w:hanging="360"/>
      </w:pPr>
    </w:lvl>
    <w:lvl w:ilvl="1" w:tplc="4232F0E8" w:tentative="1">
      <w:start w:val="1"/>
      <w:numFmt w:val="decimal"/>
      <w:lvlText w:val="%2."/>
      <w:lvlJc w:val="left"/>
      <w:pPr>
        <w:tabs>
          <w:tab w:val="num" w:pos="1440"/>
        </w:tabs>
        <w:ind w:left="1440" w:hanging="360"/>
      </w:pPr>
    </w:lvl>
    <w:lvl w:ilvl="2" w:tplc="BB7C0F32" w:tentative="1">
      <w:start w:val="1"/>
      <w:numFmt w:val="decimal"/>
      <w:lvlText w:val="%3."/>
      <w:lvlJc w:val="left"/>
      <w:pPr>
        <w:tabs>
          <w:tab w:val="num" w:pos="2160"/>
        </w:tabs>
        <w:ind w:left="2160" w:hanging="360"/>
      </w:pPr>
    </w:lvl>
    <w:lvl w:ilvl="3" w:tplc="6D665960" w:tentative="1">
      <w:start w:val="1"/>
      <w:numFmt w:val="decimal"/>
      <w:lvlText w:val="%4."/>
      <w:lvlJc w:val="left"/>
      <w:pPr>
        <w:tabs>
          <w:tab w:val="num" w:pos="2880"/>
        </w:tabs>
        <w:ind w:left="2880" w:hanging="360"/>
      </w:pPr>
    </w:lvl>
    <w:lvl w:ilvl="4" w:tplc="15281892" w:tentative="1">
      <w:start w:val="1"/>
      <w:numFmt w:val="decimal"/>
      <w:lvlText w:val="%5."/>
      <w:lvlJc w:val="left"/>
      <w:pPr>
        <w:tabs>
          <w:tab w:val="num" w:pos="3600"/>
        </w:tabs>
        <w:ind w:left="3600" w:hanging="360"/>
      </w:pPr>
    </w:lvl>
    <w:lvl w:ilvl="5" w:tplc="FE5A7CF8" w:tentative="1">
      <w:start w:val="1"/>
      <w:numFmt w:val="decimal"/>
      <w:lvlText w:val="%6."/>
      <w:lvlJc w:val="left"/>
      <w:pPr>
        <w:tabs>
          <w:tab w:val="num" w:pos="4320"/>
        </w:tabs>
        <w:ind w:left="4320" w:hanging="360"/>
      </w:pPr>
    </w:lvl>
    <w:lvl w:ilvl="6" w:tplc="984AF6B4" w:tentative="1">
      <w:start w:val="1"/>
      <w:numFmt w:val="decimal"/>
      <w:lvlText w:val="%7."/>
      <w:lvlJc w:val="left"/>
      <w:pPr>
        <w:tabs>
          <w:tab w:val="num" w:pos="5040"/>
        </w:tabs>
        <w:ind w:left="5040" w:hanging="360"/>
      </w:pPr>
    </w:lvl>
    <w:lvl w:ilvl="7" w:tplc="F03A719C" w:tentative="1">
      <w:start w:val="1"/>
      <w:numFmt w:val="decimal"/>
      <w:lvlText w:val="%8."/>
      <w:lvlJc w:val="left"/>
      <w:pPr>
        <w:tabs>
          <w:tab w:val="num" w:pos="5760"/>
        </w:tabs>
        <w:ind w:left="5760" w:hanging="360"/>
      </w:pPr>
    </w:lvl>
    <w:lvl w:ilvl="8" w:tplc="ECA2C70C" w:tentative="1">
      <w:start w:val="1"/>
      <w:numFmt w:val="decimal"/>
      <w:lvlText w:val="%9."/>
      <w:lvlJc w:val="left"/>
      <w:pPr>
        <w:tabs>
          <w:tab w:val="num" w:pos="6480"/>
        </w:tabs>
        <w:ind w:left="6480" w:hanging="360"/>
      </w:pPr>
    </w:lvl>
  </w:abstractNum>
  <w:abstractNum w:abstractNumId="2" w15:restartNumberingAfterBreak="0">
    <w:nsid w:val="58126A5B"/>
    <w:multiLevelType w:val="hybridMultilevel"/>
    <w:tmpl w:val="E5CEC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581718"/>
    <w:multiLevelType w:val="hybridMultilevel"/>
    <w:tmpl w:val="70109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643402">
    <w:abstractNumId w:val="0"/>
  </w:num>
  <w:num w:numId="2" w16cid:durableId="1476099631">
    <w:abstractNumId w:val="1"/>
  </w:num>
  <w:num w:numId="3" w16cid:durableId="126633576">
    <w:abstractNumId w:val="2"/>
  </w:num>
  <w:num w:numId="4" w16cid:durableId="1648363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143"/>
    <w:rsid w:val="00022863"/>
    <w:rsid w:val="00063C33"/>
    <w:rsid w:val="00070A39"/>
    <w:rsid w:val="000B3CB3"/>
    <w:rsid w:val="001376AD"/>
    <w:rsid w:val="001A5E2B"/>
    <w:rsid w:val="001B6E2E"/>
    <w:rsid w:val="001D52EC"/>
    <w:rsid w:val="002151D8"/>
    <w:rsid w:val="00217D67"/>
    <w:rsid w:val="00224B35"/>
    <w:rsid w:val="00243428"/>
    <w:rsid w:val="00307937"/>
    <w:rsid w:val="00323E10"/>
    <w:rsid w:val="00365CEE"/>
    <w:rsid w:val="00391AB9"/>
    <w:rsid w:val="003A31C6"/>
    <w:rsid w:val="003B1F94"/>
    <w:rsid w:val="003E13D6"/>
    <w:rsid w:val="00425143"/>
    <w:rsid w:val="004703FA"/>
    <w:rsid w:val="0049131C"/>
    <w:rsid w:val="004A15B2"/>
    <w:rsid w:val="00507DB0"/>
    <w:rsid w:val="00531AF4"/>
    <w:rsid w:val="005755BE"/>
    <w:rsid w:val="005A462A"/>
    <w:rsid w:val="00611DC4"/>
    <w:rsid w:val="006369D5"/>
    <w:rsid w:val="006D5230"/>
    <w:rsid w:val="006E7DED"/>
    <w:rsid w:val="0079417D"/>
    <w:rsid w:val="00867BEB"/>
    <w:rsid w:val="00873D22"/>
    <w:rsid w:val="008919DE"/>
    <w:rsid w:val="008D6CAE"/>
    <w:rsid w:val="008D719E"/>
    <w:rsid w:val="008E5A2F"/>
    <w:rsid w:val="00907523"/>
    <w:rsid w:val="0093308B"/>
    <w:rsid w:val="00963FB6"/>
    <w:rsid w:val="009734F4"/>
    <w:rsid w:val="00A1611F"/>
    <w:rsid w:val="00AA1354"/>
    <w:rsid w:val="00AC086E"/>
    <w:rsid w:val="00BB1A86"/>
    <w:rsid w:val="00C471B0"/>
    <w:rsid w:val="00C729FC"/>
    <w:rsid w:val="00D3189E"/>
    <w:rsid w:val="00D43A3A"/>
    <w:rsid w:val="00D460A5"/>
    <w:rsid w:val="00DC19F3"/>
    <w:rsid w:val="00DC2BC4"/>
    <w:rsid w:val="00DF4358"/>
    <w:rsid w:val="00E05458"/>
    <w:rsid w:val="00EB209A"/>
    <w:rsid w:val="00EC12CF"/>
    <w:rsid w:val="00EC1495"/>
    <w:rsid w:val="00ED0C63"/>
    <w:rsid w:val="00EE4452"/>
    <w:rsid w:val="00EE4B30"/>
    <w:rsid w:val="00F01091"/>
    <w:rsid w:val="00F20D39"/>
    <w:rsid w:val="00F47F3E"/>
    <w:rsid w:val="00F707BB"/>
    <w:rsid w:val="00F77DAB"/>
    <w:rsid w:val="00FA25FB"/>
    <w:rsid w:val="00FB0254"/>
    <w:rsid w:val="00FB21A6"/>
    <w:rsid w:val="00FB62BE"/>
    <w:rsid w:val="00FD5F26"/>
    <w:rsid w:val="00FE2006"/>
    <w:rsid w:val="0165E653"/>
    <w:rsid w:val="038DC32D"/>
    <w:rsid w:val="0825831A"/>
    <w:rsid w:val="0E0C1353"/>
    <w:rsid w:val="0F71DE22"/>
    <w:rsid w:val="104F35F8"/>
    <w:rsid w:val="2A2E67B9"/>
    <w:rsid w:val="3A5A3876"/>
    <w:rsid w:val="4F42185B"/>
    <w:rsid w:val="516A6301"/>
    <w:rsid w:val="6654D400"/>
    <w:rsid w:val="6CD1E6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EE90E"/>
  <w15:chartTrackingRefBased/>
  <w15:docId w15:val="{BB1034CC-E4D4-495B-880E-C4C823E8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0" w:line="276" w:lineRule="auto"/>
    </w:pPr>
    <w:rPr>
      <w:rFonts w:ascii="Aptos" w:hAnsi="Aptos"/>
      <w:color w:val="24303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62A"/>
    <w:pPr>
      <w:ind w:left="720"/>
      <w:contextualSpacing/>
    </w:pPr>
  </w:style>
  <w:style w:type="character" w:styleId="Hyperlink">
    <w:name w:val="Hyperlink"/>
    <w:basedOn w:val="DefaultParagraphFont"/>
    <w:uiPriority w:val="99"/>
    <w:unhideWhenUsed/>
    <w:rsid w:val="000B3CB3"/>
    <w:rPr>
      <w:color w:val="0563C1" w:themeColor="hyperlink"/>
      <w:u w:val="single"/>
    </w:rPr>
  </w:style>
  <w:style w:type="character" w:styleId="UnresolvedMention">
    <w:name w:val="Unresolved Mention"/>
    <w:basedOn w:val="DefaultParagraphFont"/>
    <w:uiPriority w:val="99"/>
    <w:semiHidden/>
    <w:unhideWhenUsed/>
    <w:rsid w:val="000B3CB3"/>
    <w:rPr>
      <w:color w:val="605E5C"/>
      <w:shd w:val="clear" w:color="auto" w:fill="E1DFDD"/>
    </w:rPr>
  </w:style>
  <w:style w:type="paragraph" w:styleId="NormalWeb">
    <w:name w:val="Normal (Web)"/>
    <w:basedOn w:val="Normal"/>
    <w:uiPriority w:val="99"/>
    <w:semiHidden/>
    <w:unhideWhenUsed/>
    <w:rsid w:val="00DF4358"/>
    <w:rPr>
      <w:rFonts w:ascii="Times New Roman" w:hAnsi="Times New Roman" w:cs="Times New Roman"/>
      <w:sz w:val="24"/>
      <w:szCs w:val="24"/>
    </w:rPr>
  </w:style>
  <w:style w:type="paragraph" w:customStyle="1" w:styleId="Title1">
    <w:name w:val="Title1"/>
    <w:rPr>
      <w:rFonts w:ascii="Aptos Display" w:hAnsi="Aptos Display"/>
      <w:b/>
      <w:color w:val="0B2545"/>
      <w:sz w:val="52"/>
    </w:rPr>
  </w:style>
  <w:style w:type="paragraph" w:customStyle="1" w:styleId="Subtitle1">
    <w:name w:val="Subtitle1"/>
    <w:rPr>
      <w:rFonts w:ascii="Aptos" w:hAnsi="Aptos"/>
      <w:color w:val="56616A"/>
      <w:sz w:val="26"/>
    </w:rPr>
  </w:style>
  <w:style w:type="paragraph" w:customStyle="1" w:styleId="Heading11">
    <w:name w:val="Heading 11"/>
    <w:pPr>
      <w:spacing w:before="200" w:after="120"/>
    </w:pPr>
    <w:rPr>
      <w:rFonts w:ascii="Aptos Display" w:hAnsi="Aptos Display"/>
      <w:b/>
      <w:color w:val="0B2545"/>
      <w:sz w:val="32"/>
    </w:rPr>
  </w:style>
  <w:style w:type="paragraph" w:customStyle="1" w:styleId="Heading21">
    <w:name w:val="Heading 21"/>
    <w:pPr>
      <w:spacing w:before="160" w:after="80"/>
    </w:pPr>
    <w:rPr>
      <w:rFonts w:ascii="Aptos Display" w:hAnsi="Aptos Display"/>
      <w:b/>
      <w:color w:val="1B998B"/>
      <w:sz w:val="26"/>
    </w:rPr>
  </w:style>
  <w:style w:type="paragraph" w:customStyle="1" w:styleId="Heading31">
    <w:name w:val="Heading 31"/>
    <w:rPr>
      <w:rFonts w:ascii="Aptos Display" w:hAnsi="Aptos Display"/>
      <w:b/>
      <w:color w:val="0B2545"/>
      <w:sz w:val="23"/>
    </w:rPr>
  </w:style>
  <w:style w:type="paragraph" w:styleId="NoSpacing">
    <w:name w:val="No Spacing"/>
    <w:link w:val="NoSpacingChar"/>
    <w:uiPriority w:val="1"/>
    <w:qFormat/>
    <w:rsid w:val="006D5230"/>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6D5230"/>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92442">
      <w:bodyDiv w:val="1"/>
      <w:marLeft w:val="0"/>
      <w:marRight w:val="0"/>
      <w:marTop w:val="0"/>
      <w:marBottom w:val="0"/>
      <w:divBdr>
        <w:top w:val="none" w:sz="0" w:space="0" w:color="auto"/>
        <w:left w:val="none" w:sz="0" w:space="0" w:color="auto"/>
        <w:bottom w:val="none" w:sz="0" w:space="0" w:color="auto"/>
        <w:right w:val="none" w:sz="0" w:space="0" w:color="auto"/>
      </w:divBdr>
    </w:div>
    <w:div w:id="681977559">
      <w:bodyDiv w:val="1"/>
      <w:marLeft w:val="0"/>
      <w:marRight w:val="0"/>
      <w:marTop w:val="0"/>
      <w:marBottom w:val="0"/>
      <w:divBdr>
        <w:top w:val="none" w:sz="0" w:space="0" w:color="auto"/>
        <w:left w:val="none" w:sz="0" w:space="0" w:color="auto"/>
        <w:bottom w:val="none" w:sz="0" w:space="0" w:color="auto"/>
        <w:right w:val="none" w:sz="0" w:space="0" w:color="auto"/>
      </w:divBdr>
      <w:divsChild>
        <w:div w:id="810294575">
          <w:marLeft w:val="547"/>
          <w:marRight w:val="0"/>
          <w:marTop w:val="106"/>
          <w:marBottom w:val="0"/>
          <w:divBdr>
            <w:top w:val="none" w:sz="0" w:space="0" w:color="auto"/>
            <w:left w:val="none" w:sz="0" w:space="0" w:color="auto"/>
            <w:bottom w:val="none" w:sz="0" w:space="0" w:color="auto"/>
            <w:right w:val="none" w:sz="0" w:space="0" w:color="auto"/>
          </w:divBdr>
        </w:div>
      </w:divsChild>
    </w:div>
    <w:div w:id="1146820021">
      <w:bodyDiv w:val="1"/>
      <w:marLeft w:val="0"/>
      <w:marRight w:val="0"/>
      <w:marTop w:val="0"/>
      <w:marBottom w:val="0"/>
      <w:divBdr>
        <w:top w:val="none" w:sz="0" w:space="0" w:color="auto"/>
        <w:left w:val="none" w:sz="0" w:space="0" w:color="auto"/>
        <w:bottom w:val="none" w:sz="0" w:space="0" w:color="auto"/>
        <w:right w:val="none" w:sz="0" w:space="0" w:color="auto"/>
      </w:divBdr>
    </w:div>
    <w:div w:id="1426998441">
      <w:bodyDiv w:val="1"/>
      <w:marLeft w:val="0"/>
      <w:marRight w:val="0"/>
      <w:marTop w:val="0"/>
      <w:marBottom w:val="0"/>
      <w:divBdr>
        <w:top w:val="none" w:sz="0" w:space="0" w:color="auto"/>
        <w:left w:val="none" w:sz="0" w:space="0" w:color="auto"/>
        <w:bottom w:val="none" w:sz="0" w:space="0" w:color="auto"/>
        <w:right w:val="none" w:sz="0" w:space="0" w:color="auto"/>
      </w:divBdr>
    </w:div>
    <w:div w:id="1433625254">
      <w:bodyDiv w:val="1"/>
      <w:marLeft w:val="0"/>
      <w:marRight w:val="0"/>
      <w:marTop w:val="0"/>
      <w:marBottom w:val="0"/>
      <w:divBdr>
        <w:top w:val="none" w:sz="0" w:space="0" w:color="auto"/>
        <w:left w:val="none" w:sz="0" w:space="0" w:color="auto"/>
        <w:bottom w:val="none" w:sz="0" w:space="0" w:color="auto"/>
        <w:right w:val="none" w:sz="0" w:space="0" w:color="auto"/>
      </w:divBdr>
      <w:divsChild>
        <w:div w:id="1844971029">
          <w:marLeft w:val="806"/>
          <w:marRight w:val="0"/>
          <w:marTop w:val="130"/>
          <w:marBottom w:val="0"/>
          <w:divBdr>
            <w:top w:val="none" w:sz="0" w:space="0" w:color="auto"/>
            <w:left w:val="none" w:sz="0" w:space="0" w:color="auto"/>
            <w:bottom w:val="none" w:sz="0" w:space="0" w:color="auto"/>
            <w:right w:val="none" w:sz="0" w:space="0" w:color="auto"/>
          </w:divBdr>
        </w:div>
        <w:div w:id="2126806054">
          <w:marLeft w:val="806"/>
          <w:marRight w:val="0"/>
          <w:marTop w:val="130"/>
          <w:marBottom w:val="0"/>
          <w:divBdr>
            <w:top w:val="none" w:sz="0" w:space="0" w:color="auto"/>
            <w:left w:val="none" w:sz="0" w:space="0" w:color="auto"/>
            <w:bottom w:val="none" w:sz="0" w:space="0" w:color="auto"/>
            <w:right w:val="none" w:sz="0" w:space="0" w:color="auto"/>
          </w:divBdr>
        </w:div>
        <w:div w:id="1387486717">
          <w:marLeft w:val="806"/>
          <w:marRight w:val="0"/>
          <w:marTop w:val="130"/>
          <w:marBottom w:val="0"/>
          <w:divBdr>
            <w:top w:val="none" w:sz="0" w:space="0" w:color="auto"/>
            <w:left w:val="none" w:sz="0" w:space="0" w:color="auto"/>
            <w:bottom w:val="none" w:sz="0" w:space="0" w:color="auto"/>
            <w:right w:val="none" w:sz="0" w:space="0" w:color="auto"/>
          </w:divBdr>
        </w:div>
      </w:divsChild>
    </w:div>
    <w:div w:id="1553038097">
      <w:bodyDiv w:val="1"/>
      <w:marLeft w:val="0"/>
      <w:marRight w:val="0"/>
      <w:marTop w:val="0"/>
      <w:marBottom w:val="0"/>
      <w:divBdr>
        <w:top w:val="none" w:sz="0" w:space="0" w:color="auto"/>
        <w:left w:val="none" w:sz="0" w:space="0" w:color="auto"/>
        <w:bottom w:val="none" w:sz="0" w:space="0" w:color="auto"/>
        <w:right w:val="none" w:sz="0" w:space="0" w:color="auto"/>
      </w:divBdr>
    </w:div>
    <w:div w:id="1636792537">
      <w:bodyDiv w:val="1"/>
      <w:marLeft w:val="0"/>
      <w:marRight w:val="0"/>
      <w:marTop w:val="0"/>
      <w:marBottom w:val="0"/>
      <w:divBdr>
        <w:top w:val="none" w:sz="0" w:space="0" w:color="auto"/>
        <w:left w:val="none" w:sz="0" w:space="0" w:color="auto"/>
        <w:bottom w:val="none" w:sz="0" w:space="0" w:color="auto"/>
        <w:right w:val="none" w:sz="0" w:space="0" w:color="auto"/>
      </w:divBdr>
    </w:div>
    <w:div w:id="202972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385</Words>
  <Characters>2200</Characters>
  <Application>Microsoft Office Word</Application>
  <DocSecurity>0</DocSecurity>
  <Lines>18</Lines>
  <Paragraphs>5</Paragraphs>
  <ScaleCrop>false</ScaleCrop>
  <Company>University of Wales Trinity Saint David</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danyal ellahi</cp:lastModifiedBy>
  <cp:revision>18</cp:revision>
  <dcterms:created xsi:type="dcterms:W3CDTF">2025-07-10T15:21:00Z</dcterms:created>
  <dcterms:modified xsi:type="dcterms:W3CDTF">2026-10-02T13:28:00Z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2024-05-20T20:08:12Z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5e2f6adb-a6ce-4e34-96af-5cf6d867b7d7</vt:lpwstr>
  </property>
  <property fmtid="{D5CDD505-2E9C-101B-9397-08002B2CF9AE}" pid="8" name="MSIP_Label_9762d7e7-4474-4a67-9ef6-3d4dc52b0ea7_ContentBits">
    <vt:lpwstr>0</vt:lpwstr>
  </property>
</Properties>
</file>