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50FE17" w14:textId="613A3090" w:rsidR="000D5F8C" w:rsidRPr="000D5F8C" w:rsidRDefault="000D5F8C" w:rsidP="000D5F8C">
      <w:pPr>
        <w:jc w:val="center"/>
        <w:rPr>
          <w:b/>
          <w:bCs/>
          <w:sz w:val="28"/>
          <w:szCs w:val="28"/>
        </w:rPr>
      </w:pPr>
      <w:r w:rsidRPr="002A7551">
        <w:rPr>
          <w:b/>
          <w:bCs/>
          <w:sz w:val="28"/>
          <w:szCs w:val="28"/>
          <w:u w:val="single"/>
        </w:rPr>
        <w:t>Task 3 – Tetrahedral Thinking</w:t>
      </w:r>
    </w:p>
    <w:p w14:paraId="39CCD52E" w14:textId="6C0B6A54" w:rsidR="000D5F8C" w:rsidRDefault="000D5F8C"/>
    <w:p w14:paraId="33242E5D" w14:textId="0CFB03F7" w:rsidR="000D5F8C" w:rsidRDefault="00E411C1">
      <w:r w:rsidRPr="00E411C1">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0506E6C3" wp14:editId="6A31474B">
            <wp:simplePos x="0" y="0"/>
            <wp:positionH relativeFrom="column">
              <wp:posOffset>914400</wp:posOffset>
            </wp:positionH>
            <wp:positionV relativeFrom="paragraph">
              <wp:posOffset>96165</wp:posOffset>
            </wp:positionV>
            <wp:extent cx="3913200" cy="3913200"/>
            <wp:effectExtent l="0" t="0" r="0" b="0"/>
            <wp:wrapTight wrapText="bothSides">
              <wp:wrapPolygon edited="0">
                <wp:start x="0" y="0"/>
                <wp:lineTo x="0" y="21523"/>
                <wp:lineTo x="21523" y="21523"/>
                <wp:lineTo x="21523" y="0"/>
                <wp:lineTo x="0" y="0"/>
              </wp:wrapPolygon>
            </wp:wrapTight>
            <wp:docPr id="3" name="Picture 3" descr="A picture containing worm, object, sitting,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orm, object, sitting, sta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3200" cy="391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22A52C" w14:textId="5D3F9252" w:rsidR="000D5F8C" w:rsidRDefault="000D5F8C"/>
    <w:p w14:paraId="4E9186A5" w14:textId="35E7882A" w:rsidR="000D5F8C" w:rsidRDefault="000D5F8C"/>
    <w:p w14:paraId="28C76551" w14:textId="104D6D5E" w:rsidR="000D5F8C" w:rsidRDefault="000D5F8C"/>
    <w:p w14:paraId="3C5429D6" w14:textId="0B44C3D3" w:rsidR="000D5F8C" w:rsidRDefault="000D5F8C"/>
    <w:p w14:paraId="39C1778E" w14:textId="2D9AFBC4" w:rsidR="000D5F8C" w:rsidRDefault="000D5F8C"/>
    <w:p w14:paraId="7E4FF196" w14:textId="77777777" w:rsidR="000D5F8C" w:rsidRDefault="000D5F8C"/>
    <w:p w14:paraId="397F4484" w14:textId="31E79D0D" w:rsidR="000D5F8C" w:rsidRDefault="000D5F8C"/>
    <w:p w14:paraId="6BF4DF77" w14:textId="4B8284A3" w:rsidR="000D5F8C" w:rsidRDefault="000D5F8C"/>
    <w:p w14:paraId="2F12C27F" w14:textId="485C0275" w:rsidR="00E411C1" w:rsidRPr="00E411C1" w:rsidRDefault="00E411C1" w:rsidP="00E411C1">
      <w:pPr>
        <w:jc w:val="center"/>
        <w:rPr>
          <w:rFonts w:ascii="Times New Roman" w:eastAsia="Times New Roman" w:hAnsi="Times New Roman" w:cs="Times New Roman"/>
          <w:lang w:eastAsia="en-GB"/>
        </w:rPr>
      </w:pPr>
      <w:r w:rsidRPr="00E411C1">
        <w:rPr>
          <w:rFonts w:ascii="Times New Roman" w:eastAsia="Times New Roman" w:hAnsi="Times New Roman" w:cs="Times New Roman"/>
          <w:lang w:eastAsia="en-GB"/>
        </w:rPr>
        <w:fldChar w:fldCharType="begin"/>
      </w:r>
      <w:r w:rsidRPr="00E411C1">
        <w:rPr>
          <w:rFonts w:ascii="Times New Roman" w:eastAsia="Times New Roman" w:hAnsi="Times New Roman" w:cs="Times New Roman"/>
          <w:lang w:eastAsia="en-GB"/>
        </w:rPr>
        <w:instrText xml:space="preserve"> INCLUDEPICTURE "/var/folders/00/h5kwm18s2_x3pwk0prt836j00000gp/T/com.microsoft.Word/WebArchiveCopyPasteTempFiles/PIA19821~small.jpg" \* MERGEFORMATINET </w:instrText>
      </w:r>
      <w:r w:rsidRPr="00E411C1">
        <w:rPr>
          <w:rFonts w:ascii="Times New Roman" w:eastAsia="Times New Roman" w:hAnsi="Times New Roman" w:cs="Times New Roman"/>
          <w:lang w:eastAsia="en-GB"/>
        </w:rPr>
        <w:fldChar w:fldCharType="end"/>
      </w:r>
    </w:p>
    <w:p w14:paraId="7633C7BA" w14:textId="77777777" w:rsidR="000D5F8C" w:rsidRDefault="000D5F8C"/>
    <w:p w14:paraId="087C849D" w14:textId="77777777" w:rsidR="000D5F8C" w:rsidRDefault="000D5F8C"/>
    <w:p w14:paraId="6AEC4B75" w14:textId="77777777" w:rsidR="000D5F8C" w:rsidRDefault="000D5F8C"/>
    <w:p w14:paraId="584428B6" w14:textId="77777777" w:rsidR="000D5F8C" w:rsidRDefault="000D5F8C"/>
    <w:p w14:paraId="6586C6DF" w14:textId="77777777" w:rsidR="000D5F8C" w:rsidRDefault="000D5F8C"/>
    <w:p w14:paraId="4C1BEF75" w14:textId="77777777" w:rsidR="000D5F8C" w:rsidRDefault="000D5F8C"/>
    <w:p w14:paraId="2D361E6E" w14:textId="77777777" w:rsidR="000D5F8C" w:rsidRDefault="000D5F8C"/>
    <w:p w14:paraId="2490BF18" w14:textId="77777777" w:rsidR="000D5F8C" w:rsidRDefault="000D5F8C"/>
    <w:p w14:paraId="74492546" w14:textId="33336FF8" w:rsidR="000D5F8C" w:rsidRDefault="000D5F8C"/>
    <w:p w14:paraId="575B53EF" w14:textId="65AFE5AB" w:rsidR="00E411C1" w:rsidRDefault="00E411C1"/>
    <w:p w14:paraId="280AB5E7" w14:textId="3DF11E28" w:rsidR="00E411C1" w:rsidRDefault="00E411C1"/>
    <w:p w14:paraId="661ECA0F" w14:textId="77777777" w:rsidR="00E411C1" w:rsidRDefault="00E411C1"/>
    <w:p w14:paraId="5725D82B" w14:textId="7B5A0FF7" w:rsidR="000D5F8C" w:rsidRPr="00CC50B2" w:rsidRDefault="00CC50B2" w:rsidP="00CC50B2">
      <w:pPr>
        <w:ind w:left="720" w:firstLine="720"/>
        <w:rPr>
          <w:sz w:val="21"/>
          <w:szCs w:val="21"/>
        </w:rPr>
      </w:pPr>
      <w:r>
        <w:rPr>
          <w:sz w:val="21"/>
          <w:szCs w:val="21"/>
        </w:rPr>
        <w:t xml:space="preserve">Figure 1 – </w:t>
      </w:r>
      <w:proofErr w:type="spellStart"/>
      <w:r w:rsidR="00A31F99" w:rsidRPr="00A31F99">
        <w:rPr>
          <w:i/>
          <w:iCs/>
          <w:sz w:val="21"/>
          <w:szCs w:val="21"/>
        </w:rPr>
        <w:t>NuSTAR</w:t>
      </w:r>
      <w:proofErr w:type="spellEnd"/>
      <w:r w:rsidR="00A31F99" w:rsidRPr="00A31F99">
        <w:rPr>
          <w:i/>
          <w:iCs/>
          <w:sz w:val="21"/>
          <w:szCs w:val="21"/>
        </w:rPr>
        <w:t xml:space="preserve"> stares at the Sun</w:t>
      </w:r>
      <w:r>
        <w:rPr>
          <w:sz w:val="21"/>
          <w:szCs w:val="21"/>
        </w:rPr>
        <w:t xml:space="preserve"> (NASA, 2015)</w:t>
      </w:r>
    </w:p>
    <w:p w14:paraId="1F57F95F" w14:textId="0D0682D0" w:rsidR="00E411C1" w:rsidRDefault="00E411C1"/>
    <w:p w14:paraId="4DD51C1C" w14:textId="77777777" w:rsidR="00E411C1" w:rsidRDefault="00E411C1"/>
    <w:p w14:paraId="6207C830" w14:textId="75EC0B05" w:rsidR="000D5F8C" w:rsidRDefault="00C00CE0" w:rsidP="00921AF2">
      <w:pPr>
        <w:spacing w:line="360" w:lineRule="auto"/>
        <w:jc w:val="both"/>
      </w:pPr>
      <w:r>
        <w:t xml:space="preserve">I have chosen is </w:t>
      </w:r>
      <w:r w:rsidRPr="00921AF2">
        <w:t>the</w:t>
      </w:r>
      <w:r w:rsidRPr="00C00CE0">
        <w:rPr>
          <w:i/>
          <w:iCs/>
        </w:rPr>
        <w:t xml:space="preserve"> </w:t>
      </w:r>
      <w:r w:rsidR="00921AF2">
        <w:rPr>
          <w:i/>
          <w:iCs/>
        </w:rPr>
        <w:t>S</w:t>
      </w:r>
      <w:r w:rsidRPr="00C00CE0">
        <w:rPr>
          <w:i/>
          <w:iCs/>
        </w:rPr>
        <w:t>un</w:t>
      </w:r>
      <w:r>
        <w:t xml:space="preserve"> </w:t>
      </w:r>
      <w:r w:rsidR="002A7551">
        <w:t xml:space="preserve">as my object </w:t>
      </w:r>
      <w:r>
        <w:t xml:space="preserve">and </w:t>
      </w:r>
      <w:r w:rsidR="002A7551" w:rsidRPr="00C00CE0">
        <w:rPr>
          <w:i/>
          <w:iCs/>
        </w:rPr>
        <w:t>civilization</w:t>
      </w:r>
      <w:r w:rsidR="002A7551">
        <w:t xml:space="preserve"> as </w:t>
      </w:r>
      <w:r w:rsidR="00294577">
        <w:t>my</w:t>
      </w:r>
      <w:r>
        <w:t xml:space="preserve"> keyword</w:t>
      </w:r>
      <w:r w:rsidR="002A7551">
        <w:t>.</w:t>
      </w:r>
      <w:r w:rsidR="000D5F8C">
        <w:t xml:space="preserve">  </w:t>
      </w:r>
      <w:r w:rsidR="00294577">
        <w:t xml:space="preserve">The conjunction of </w:t>
      </w:r>
      <w:r w:rsidR="000D5F8C">
        <w:t>these</w:t>
      </w:r>
      <w:r w:rsidR="00294577">
        <w:t xml:space="preserve"> </w:t>
      </w:r>
      <w:r w:rsidR="000D5F8C">
        <w:t>words points to</w:t>
      </w:r>
      <w:r w:rsidR="00A46AE9">
        <w:t xml:space="preserve">wards </w:t>
      </w:r>
      <w:r w:rsidR="000D5F8C">
        <w:t>whether</w:t>
      </w:r>
      <w:r w:rsidR="00C3510C">
        <w:t xml:space="preserve"> Humans can utilize the Sun’s energy to </w:t>
      </w:r>
      <w:r w:rsidR="000D5F8C">
        <w:t xml:space="preserve">power our civilization.  </w:t>
      </w:r>
      <w:r w:rsidR="0016352A">
        <w:t>The Collins English Dictionary (2011</w:t>
      </w:r>
      <w:r w:rsidR="00E57BD2">
        <w:t>, p. 135</w:t>
      </w:r>
      <w:r w:rsidR="0016352A">
        <w:t xml:space="preserve">) defines civilization as </w:t>
      </w:r>
      <w:r w:rsidR="00921AF2" w:rsidRPr="0016352A">
        <w:rPr>
          <w:i/>
          <w:iCs/>
        </w:rPr>
        <w:t>“the total culture and way of life of a particular people, nation, region or period”</w:t>
      </w:r>
      <w:r w:rsidR="00FD0961">
        <w:rPr>
          <w:i/>
          <w:iCs/>
        </w:rPr>
        <w:t>,</w:t>
      </w:r>
      <w:r w:rsidR="00921AF2">
        <w:t xml:space="preserve"> </w:t>
      </w:r>
      <w:r w:rsidR="0016352A">
        <w:t>and i</w:t>
      </w:r>
      <w:r w:rsidR="00294577">
        <w:t>t i</w:t>
      </w:r>
      <w:r w:rsidR="00EE30FD">
        <w:t xml:space="preserve">s often </w:t>
      </w:r>
      <w:r w:rsidR="00C3510C">
        <w:t>considered as</w:t>
      </w:r>
      <w:r w:rsidR="00EE30FD">
        <w:t xml:space="preserve"> an achieved</w:t>
      </w:r>
      <w:r w:rsidR="00E57BD2">
        <w:t xml:space="preserve"> social</w:t>
      </w:r>
      <w:r w:rsidR="00EE30FD">
        <w:t xml:space="preserve"> state comprising of a</w:t>
      </w:r>
      <w:r w:rsidR="00C3510C">
        <w:t xml:space="preserve">n amalgamation </w:t>
      </w:r>
      <w:r w:rsidR="00EE30FD">
        <w:t>of legal, political and cultural organization (Williams, 2015</w:t>
      </w:r>
      <w:r w:rsidR="00E57BD2">
        <w:t>, p.23</w:t>
      </w:r>
      <w:r w:rsidR="00EE30FD">
        <w:t>).</w:t>
      </w:r>
      <w:r w:rsidR="00CF25F8">
        <w:t xml:space="preserve">  </w:t>
      </w:r>
      <w:r w:rsidR="0016352A">
        <w:t xml:space="preserve">As </w:t>
      </w:r>
      <w:r w:rsidR="00FD0961">
        <w:t>c</w:t>
      </w:r>
      <w:r w:rsidR="0016352A">
        <w:t>ivilizations have grown, so have their power needs</w:t>
      </w:r>
      <w:r w:rsidR="00231AEC">
        <w:t>,</w:t>
      </w:r>
      <w:r w:rsidR="0016352A">
        <w:t xml:space="preserve"> and consequently </w:t>
      </w:r>
      <w:r w:rsidR="00FD0961">
        <w:t>h</w:t>
      </w:r>
      <w:r w:rsidR="00B17528">
        <w:t>umans</w:t>
      </w:r>
      <w:r w:rsidR="00CF25F8">
        <w:t xml:space="preserve"> have experiment</w:t>
      </w:r>
      <w:r w:rsidR="00B17528">
        <w:t xml:space="preserve">ed </w:t>
      </w:r>
      <w:r w:rsidR="00CF25F8">
        <w:t xml:space="preserve">with </w:t>
      </w:r>
      <w:r w:rsidR="00B17528">
        <w:t xml:space="preserve">harnessing </w:t>
      </w:r>
      <w:r w:rsidR="00CF25F8">
        <w:t xml:space="preserve">the power of the </w:t>
      </w:r>
      <w:r w:rsidR="00294577">
        <w:t>s</w:t>
      </w:r>
      <w:r w:rsidR="00CF25F8">
        <w:t>un</w:t>
      </w:r>
      <w:r w:rsidR="00FD0961">
        <w:t xml:space="preserve"> for </w:t>
      </w:r>
      <w:r w:rsidR="00C3510C">
        <w:t>millennia</w:t>
      </w:r>
      <w:r w:rsidR="00FD0961">
        <w:t xml:space="preserve">. </w:t>
      </w:r>
    </w:p>
    <w:p w14:paraId="5C4ED8C0" w14:textId="77286492" w:rsidR="00921AF2" w:rsidRDefault="00921AF2" w:rsidP="000D5F8C">
      <w:pPr>
        <w:jc w:val="both"/>
      </w:pPr>
    </w:p>
    <w:p w14:paraId="63A72162" w14:textId="77D9B46F" w:rsidR="00FD0961" w:rsidRDefault="00B33B5A" w:rsidP="008802C7">
      <w:pPr>
        <w:spacing w:line="360" w:lineRule="auto"/>
        <w:jc w:val="both"/>
      </w:pPr>
      <w:r>
        <w:t>The i</w:t>
      </w:r>
      <w:r w:rsidR="006A36E1">
        <w:t>nterest in u</w:t>
      </w:r>
      <w:r w:rsidR="002A5512">
        <w:t xml:space="preserve">sing </w:t>
      </w:r>
      <w:r w:rsidR="00CB27C8">
        <w:t>solar</w:t>
      </w:r>
      <w:r w:rsidR="006A36E1">
        <w:t xml:space="preserve"> energy </w:t>
      </w:r>
      <w:r w:rsidR="008802C7">
        <w:t xml:space="preserve">as </w:t>
      </w:r>
      <w:r w:rsidR="002A5512">
        <w:t xml:space="preserve">part of a strategy for </w:t>
      </w:r>
      <w:r w:rsidR="008802C7">
        <w:t>combating climate change,</w:t>
      </w:r>
      <w:r w:rsidR="00CE08A3">
        <w:t xml:space="preserve"> has </w:t>
      </w:r>
      <w:r w:rsidR="002A5512">
        <w:t>gathered</w:t>
      </w:r>
      <w:r w:rsidR="00CE08A3">
        <w:t xml:space="preserve"> momentum</w:t>
      </w:r>
      <w:r w:rsidR="002A5512">
        <w:t xml:space="preserve"> in recent years.</w:t>
      </w:r>
      <w:r w:rsidR="00CE08A3">
        <w:t xml:space="preserve">  Yet,</w:t>
      </w:r>
      <w:r w:rsidR="0051714E">
        <w:t xml:space="preserve"> in 2019 only 1% of global energy </w:t>
      </w:r>
      <w:r w:rsidR="006379A9">
        <w:t>production came from solar energy</w:t>
      </w:r>
      <w:r w:rsidR="0051714E">
        <w:t xml:space="preserve"> </w:t>
      </w:r>
      <w:r w:rsidR="006379A9">
        <w:t>(</w:t>
      </w:r>
      <w:r w:rsidR="005778ED">
        <w:t>Ritchie, 2019).</w:t>
      </w:r>
      <w:r w:rsidR="002A5512">
        <w:t xml:space="preserve"> </w:t>
      </w:r>
      <w:r w:rsidR="008802C7">
        <w:t xml:space="preserve">Consequently, </w:t>
      </w:r>
      <w:r w:rsidR="00CE08A3">
        <w:t xml:space="preserve">a number of </w:t>
      </w:r>
      <w:r w:rsidR="008802C7">
        <w:t>artists</w:t>
      </w:r>
      <w:r w:rsidR="00CE08A3">
        <w:t xml:space="preserve"> </w:t>
      </w:r>
      <w:r w:rsidR="00B90D80">
        <w:t>(including myself) are interested in</w:t>
      </w:r>
      <w:r w:rsidR="00707395">
        <w:t xml:space="preserve"> </w:t>
      </w:r>
      <w:r w:rsidR="008802C7">
        <w:t>combin</w:t>
      </w:r>
      <w:r w:rsidR="00707395">
        <w:t>ing</w:t>
      </w:r>
      <w:r w:rsidR="008802C7">
        <w:t xml:space="preserve"> science and art </w:t>
      </w:r>
      <w:r w:rsidR="00B90D80">
        <w:t>to create innovative techniques that increase</w:t>
      </w:r>
      <w:r w:rsidR="003357B4">
        <w:t xml:space="preserve"> </w:t>
      </w:r>
      <w:r w:rsidR="00B90D80">
        <w:t xml:space="preserve">awareness of the potential uses of </w:t>
      </w:r>
      <w:r w:rsidR="003357B4">
        <w:t>s</w:t>
      </w:r>
      <w:r w:rsidR="00B90D80">
        <w:t xml:space="preserve">olar energy. </w:t>
      </w:r>
      <w:r w:rsidR="003357B4">
        <w:t>French artist</w:t>
      </w:r>
      <w:r w:rsidR="00231AEC">
        <w:t>,</w:t>
      </w:r>
      <w:r w:rsidR="003357B4">
        <w:t xml:space="preserve"> Alexandre Dang, produce</w:t>
      </w:r>
      <w:r w:rsidR="00374931">
        <w:t>s</w:t>
      </w:r>
      <w:r w:rsidR="003357B4">
        <w:t xml:space="preserve"> fields </w:t>
      </w:r>
      <w:r w:rsidR="003357B4">
        <w:lastRenderedPageBreak/>
        <w:t>of dancing solar flowers, whose momentum is controlled by the intensity of the light falling upon them</w:t>
      </w:r>
      <w:r w:rsidR="00121B1D">
        <w:t xml:space="preserve"> (</w:t>
      </w:r>
      <w:r w:rsidR="00EB54B1">
        <w:t>UNFCCC</w:t>
      </w:r>
      <w:r w:rsidR="00352BB6">
        <w:t>, 2017).</w:t>
      </w:r>
      <w:r w:rsidR="00DA6A7D">
        <w:t xml:space="preserve">  These creations demonstrate that solar energy can</w:t>
      </w:r>
      <w:r w:rsidR="0090308E">
        <w:t xml:space="preserve"> bring a</w:t>
      </w:r>
      <w:r w:rsidR="00DA6A7D">
        <w:t xml:space="preserve"> new dimension to the art we produce.</w:t>
      </w:r>
    </w:p>
    <w:p w14:paraId="7D0FF61D" w14:textId="66C38961" w:rsidR="00FD0961" w:rsidRDefault="00FD0961" w:rsidP="008802C7">
      <w:pPr>
        <w:spacing w:line="360" w:lineRule="auto"/>
        <w:jc w:val="both"/>
      </w:pPr>
    </w:p>
    <w:p w14:paraId="767A296C" w14:textId="6502C5AD" w:rsidR="001C2378" w:rsidRPr="00DA6239" w:rsidRDefault="001C2378" w:rsidP="008802C7">
      <w:pPr>
        <w:spacing w:line="360" w:lineRule="auto"/>
        <w:jc w:val="both"/>
      </w:pPr>
      <w:r>
        <w:t>I am a big advocate for the use of solar energy, but its limited use is partly due to the expense of producing photelectric technology.</w:t>
      </w:r>
      <w:r w:rsidR="001975C7">
        <w:t xml:space="preserve"> Research is cu</w:t>
      </w:r>
      <w:r w:rsidR="00DA6239">
        <w:t>rrently underway to find a way to develop a cheap, but high performing cell</w:t>
      </w:r>
      <w:r w:rsidR="00112CF8">
        <w:t>,</w:t>
      </w:r>
      <w:r w:rsidR="00DA6239">
        <w:t xml:space="preserve"> which can satisfy the demands placed upon it (Katsioloudis </w:t>
      </w:r>
      <w:r w:rsidR="00DA6239">
        <w:rPr>
          <w:i/>
          <w:iCs/>
        </w:rPr>
        <w:t>et al.</w:t>
      </w:r>
      <w:r w:rsidR="00DA6239">
        <w:t>, 2009).</w:t>
      </w:r>
      <w:r w:rsidR="00FF68A7">
        <w:t xml:space="preserve"> </w:t>
      </w:r>
      <w:r w:rsidR="00CA1E07">
        <w:t xml:space="preserve">Solar energy </w:t>
      </w:r>
      <w:r w:rsidR="003B38DE">
        <w:t>can be used to generate both heat and energy, which give</w:t>
      </w:r>
      <w:r w:rsidR="00F845FE">
        <w:t>s it</w:t>
      </w:r>
      <w:r w:rsidR="003B38DE">
        <w:t xml:space="preserve"> an enormous range of industrial applications, including transportation, textile processing and agriculture (Hayat, </w:t>
      </w:r>
      <w:r w:rsidR="003B38DE">
        <w:rPr>
          <w:i/>
          <w:iCs/>
        </w:rPr>
        <w:t>et al.,</w:t>
      </w:r>
      <w:r w:rsidR="003B38DE">
        <w:t xml:space="preserve"> 201</w:t>
      </w:r>
      <w:r w:rsidR="005F16E1">
        <w:t>9</w:t>
      </w:r>
      <w:r w:rsidR="003B38DE">
        <w:t xml:space="preserve">). </w:t>
      </w:r>
      <w:r w:rsidR="00FE304D">
        <w:t xml:space="preserve">If solar technology can be developed sufficiently, it holds a tremendous amount of promise as </w:t>
      </w:r>
      <w:r w:rsidR="00C745D3">
        <w:t xml:space="preserve">humanity’s </w:t>
      </w:r>
      <w:r w:rsidR="00FE304D">
        <w:t xml:space="preserve">ultimate </w:t>
      </w:r>
      <w:r w:rsidR="00AC47E8">
        <w:t xml:space="preserve">source of </w:t>
      </w:r>
      <w:r w:rsidR="00FE304D">
        <w:t xml:space="preserve">energy. </w:t>
      </w:r>
    </w:p>
    <w:p w14:paraId="04EC022C" w14:textId="77777777" w:rsidR="00FD0961" w:rsidRDefault="00FD0961" w:rsidP="008802C7">
      <w:pPr>
        <w:spacing w:line="360" w:lineRule="auto"/>
        <w:jc w:val="both"/>
      </w:pPr>
    </w:p>
    <w:p w14:paraId="7F1363D3" w14:textId="05C399DA" w:rsidR="00921AF2" w:rsidRDefault="00DF1459" w:rsidP="00562976">
      <w:pPr>
        <w:spacing w:line="360" w:lineRule="auto"/>
        <w:jc w:val="both"/>
      </w:pPr>
      <w:r>
        <w:t>Public opinion of solar energy is mixe</w:t>
      </w:r>
      <w:r w:rsidR="009541B7">
        <w:t>d</w:t>
      </w:r>
      <w:r w:rsidR="004000E2">
        <w:t>;</w:t>
      </w:r>
      <w:r>
        <w:t xml:space="preserve"> whilst many </w:t>
      </w:r>
      <w:proofErr w:type="gramStart"/>
      <w:r w:rsidR="009541B7">
        <w:t>advocate</w:t>
      </w:r>
      <w:proofErr w:type="gramEnd"/>
      <w:r>
        <w:t xml:space="preserve"> </w:t>
      </w:r>
      <w:r w:rsidR="00562976">
        <w:t>their</w:t>
      </w:r>
      <w:r>
        <w:t xml:space="preserve"> use, others consider solar panels to be an</w:t>
      </w:r>
      <w:r w:rsidR="009541B7">
        <w:t xml:space="preserve"> </w:t>
      </w:r>
      <w:r>
        <w:t>eye sore</w:t>
      </w:r>
      <w:r w:rsidR="00782328">
        <w:t xml:space="preserve"> and are reluctant to use them.</w:t>
      </w:r>
      <w:r w:rsidR="003078B9">
        <w:t xml:space="preserve"> </w:t>
      </w:r>
      <w:r w:rsidR="00C125B3">
        <w:t>One way to change th</w:t>
      </w:r>
      <w:r w:rsidR="00782328">
        <w:t>is</w:t>
      </w:r>
      <w:r w:rsidR="001E1627">
        <w:t>,</w:t>
      </w:r>
      <w:r w:rsidR="00782328">
        <w:t xml:space="preserve"> </w:t>
      </w:r>
      <w:r w:rsidR="00C125B3">
        <w:t xml:space="preserve">is to </w:t>
      </w:r>
      <w:r w:rsidR="00562976">
        <w:t xml:space="preserve">develop </w:t>
      </w:r>
      <w:r w:rsidR="00C125B3">
        <w:t xml:space="preserve">innovative ways of </w:t>
      </w:r>
      <w:r w:rsidR="00562976">
        <w:t xml:space="preserve">using </w:t>
      </w:r>
      <w:r w:rsidR="00C125B3">
        <w:t xml:space="preserve">solar technology </w:t>
      </w:r>
      <w:r w:rsidR="00782328">
        <w:t xml:space="preserve">as a type of craft material, which would enable people to make their own pieces of solar cell artwork, that could be used to generate electricity and </w:t>
      </w:r>
      <w:r w:rsidR="00E00E04">
        <w:t>be a</w:t>
      </w:r>
      <w:r w:rsidR="004000E2">
        <w:t>esthetically</w:t>
      </w:r>
      <w:r w:rsidR="00782328">
        <w:t xml:space="preserve"> beautiful</w:t>
      </w:r>
      <w:r w:rsidR="001E1627">
        <w:t xml:space="preserve"> (Uden, 2020).</w:t>
      </w:r>
      <w:r w:rsidR="00782328">
        <w:t xml:space="preserve"> </w:t>
      </w:r>
      <w:r w:rsidR="00FC08FD">
        <w:t>This idea has been developed by the Art and Energy Collective (2020), who run</w:t>
      </w:r>
      <w:r w:rsidR="00562976">
        <w:t xml:space="preserve"> public</w:t>
      </w:r>
      <w:r w:rsidR="00FC08FD">
        <w:t xml:space="preserve"> workshops </w:t>
      </w:r>
      <w:r w:rsidR="00562976">
        <w:t xml:space="preserve">as a means of </w:t>
      </w:r>
      <w:r w:rsidR="00EA3735">
        <w:t>changing</w:t>
      </w:r>
      <w:r w:rsidR="00562976">
        <w:t xml:space="preserve"> the public’s perception of solar cells.</w:t>
      </w:r>
    </w:p>
    <w:p w14:paraId="65A389CC" w14:textId="77777777" w:rsidR="00562976" w:rsidRDefault="00562976" w:rsidP="00562976">
      <w:pPr>
        <w:spacing w:line="360" w:lineRule="auto"/>
        <w:jc w:val="both"/>
      </w:pPr>
    </w:p>
    <w:p w14:paraId="4286EF40" w14:textId="110BEB8A" w:rsidR="003E7CEA" w:rsidRDefault="008100B2" w:rsidP="00416C66">
      <w:pPr>
        <w:spacing w:line="360" w:lineRule="auto"/>
        <w:jc w:val="both"/>
      </w:pPr>
      <w:r>
        <w:t xml:space="preserve">As </w:t>
      </w:r>
      <w:r w:rsidR="00416C66">
        <w:t>solar t</w:t>
      </w:r>
      <w:r>
        <w:t xml:space="preserve">echnology </w:t>
      </w:r>
      <w:r w:rsidR="00416C66">
        <w:t xml:space="preserve">rapidly </w:t>
      </w:r>
      <w:r>
        <w:t xml:space="preserve">develops, </w:t>
      </w:r>
      <w:r w:rsidR="00416C66">
        <w:t>the question is raised about how it can be integrated into the world around us.  At present, we rely on vast fields of solar panels, which takes up land and is also impractical for urban environments.</w:t>
      </w:r>
      <w:r w:rsidR="008416C4">
        <w:t xml:space="preserve"> </w:t>
      </w:r>
      <w:r w:rsidR="00E961D9">
        <w:t xml:space="preserve">One solution to this problem is to use new ultra-thin, dye sensitive solar films as a medium for creative design in </w:t>
      </w:r>
      <w:r w:rsidR="00FE7E6C">
        <w:t>urban</w:t>
      </w:r>
      <w:r w:rsidR="00E961D9">
        <w:t xml:space="preserve"> spaces </w:t>
      </w:r>
      <w:r w:rsidR="008416C4">
        <w:t>(Land</w:t>
      </w:r>
      <w:r w:rsidR="00AD5D90">
        <w:t xml:space="preserve"> Art G</w:t>
      </w:r>
      <w:r w:rsidR="008416C4">
        <w:t>enerator, 2019)</w:t>
      </w:r>
      <w:r w:rsidR="00E961D9">
        <w:t>.</w:t>
      </w:r>
      <w:r w:rsidR="00FE7E6C">
        <w:t xml:space="preserve">  This technology would allow the surface of whole buildings to be used in generating energy, thus increasing the areas in which solar power can be utilized and making urban areas a much greener.</w:t>
      </w:r>
    </w:p>
    <w:p w14:paraId="7059AF6F" w14:textId="3BAC1FB9" w:rsidR="003E7CEA" w:rsidRDefault="003E7CEA" w:rsidP="00416C66">
      <w:pPr>
        <w:spacing w:line="360" w:lineRule="auto"/>
        <w:jc w:val="both"/>
      </w:pPr>
    </w:p>
    <w:p w14:paraId="5549D359" w14:textId="57D1C2CB" w:rsidR="003E7CEA" w:rsidRDefault="00563D7A" w:rsidP="00416C66">
      <w:pPr>
        <w:spacing w:line="360" w:lineRule="auto"/>
        <w:jc w:val="both"/>
      </w:pPr>
      <w:r>
        <w:t xml:space="preserve">(Word Count: 521) </w:t>
      </w:r>
    </w:p>
    <w:p w14:paraId="3CE1943B" w14:textId="35008289" w:rsidR="003E7CEA" w:rsidRDefault="003E7CEA" w:rsidP="000D5F8C">
      <w:pPr>
        <w:jc w:val="both"/>
      </w:pPr>
    </w:p>
    <w:p w14:paraId="6F9C9935" w14:textId="65AE857B" w:rsidR="003E7CEA" w:rsidRDefault="003E7CEA" w:rsidP="000D5F8C">
      <w:pPr>
        <w:jc w:val="both"/>
      </w:pPr>
    </w:p>
    <w:p w14:paraId="7343AA01" w14:textId="05DDDEE7" w:rsidR="003E7CEA" w:rsidRDefault="003E7CEA" w:rsidP="000D5F8C">
      <w:pPr>
        <w:jc w:val="both"/>
      </w:pPr>
    </w:p>
    <w:p w14:paraId="0CC228C3" w14:textId="0FA26AA7" w:rsidR="00921AF2" w:rsidRDefault="00921AF2" w:rsidP="000D5F8C">
      <w:pPr>
        <w:jc w:val="both"/>
      </w:pPr>
    </w:p>
    <w:p w14:paraId="64E249C7" w14:textId="27251DA5" w:rsidR="00921AF2" w:rsidRPr="006D55CB" w:rsidRDefault="00921AF2" w:rsidP="000D5F8C">
      <w:pPr>
        <w:jc w:val="both"/>
        <w:rPr>
          <w:b/>
          <w:bCs/>
        </w:rPr>
      </w:pPr>
      <w:r w:rsidRPr="006D55CB">
        <w:rPr>
          <w:b/>
          <w:bCs/>
        </w:rPr>
        <w:lastRenderedPageBreak/>
        <w:t>References:</w:t>
      </w:r>
    </w:p>
    <w:p w14:paraId="55EF0361" w14:textId="4D61822B" w:rsidR="00921AF2" w:rsidRDefault="00921AF2" w:rsidP="000D5F8C">
      <w:pPr>
        <w:jc w:val="both"/>
      </w:pPr>
    </w:p>
    <w:p w14:paraId="04EA7909" w14:textId="3F2A63FE" w:rsidR="0042242F" w:rsidRDefault="0042242F" w:rsidP="00731E88">
      <w:pPr>
        <w:jc w:val="both"/>
      </w:pPr>
      <w:r>
        <w:t xml:space="preserve">The Art and Energy Collective (2020) Available at: </w:t>
      </w:r>
      <w:hyperlink r:id="rId7" w:history="1">
        <w:r w:rsidRPr="004C29B5">
          <w:rPr>
            <w:rStyle w:val="Hyperlink"/>
          </w:rPr>
          <w:t>https://artandenergy.org</w:t>
        </w:r>
      </w:hyperlink>
    </w:p>
    <w:p w14:paraId="65C63C6E" w14:textId="57C4D519" w:rsidR="0042242F" w:rsidRDefault="0042242F" w:rsidP="00731E88">
      <w:pPr>
        <w:jc w:val="both"/>
      </w:pPr>
      <w:r>
        <w:t>(Accessed: 21 November 2020)</w:t>
      </w:r>
    </w:p>
    <w:p w14:paraId="42B0971D" w14:textId="77777777" w:rsidR="0042242F" w:rsidRDefault="0042242F" w:rsidP="00731E88">
      <w:pPr>
        <w:jc w:val="both"/>
      </w:pPr>
    </w:p>
    <w:p w14:paraId="7D61E0E0" w14:textId="3231FC80" w:rsidR="00921AF2" w:rsidRDefault="00921AF2" w:rsidP="00731E88">
      <w:pPr>
        <w:jc w:val="both"/>
      </w:pPr>
      <w:r w:rsidRPr="007721D5">
        <w:t>Collins</w:t>
      </w:r>
      <w:r w:rsidRPr="00977E43">
        <w:t xml:space="preserve"> (2011) </w:t>
      </w:r>
      <w:r w:rsidRPr="00977E43">
        <w:rPr>
          <w:i/>
          <w:iCs/>
        </w:rPr>
        <w:t>Collins English Dictionary</w:t>
      </w:r>
      <w:r w:rsidRPr="00977E43">
        <w:t>. Glasgow, Harper Collins</w:t>
      </w:r>
      <w:r w:rsidR="00977E43" w:rsidRPr="00977E43">
        <w:t>.</w:t>
      </w:r>
    </w:p>
    <w:p w14:paraId="6F66EFBC" w14:textId="7CE630F8" w:rsidR="00EE30FD" w:rsidRDefault="00EE30FD" w:rsidP="00731E88">
      <w:pPr>
        <w:jc w:val="both"/>
      </w:pPr>
    </w:p>
    <w:p w14:paraId="25F197FA" w14:textId="05985745" w:rsidR="005F16E1" w:rsidRPr="00767B6A" w:rsidRDefault="005F16E1" w:rsidP="00731E88">
      <w:pPr>
        <w:jc w:val="both"/>
        <w:rPr>
          <w:i/>
          <w:iCs/>
        </w:rPr>
      </w:pPr>
      <w:r>
        <w:t>Hayat, M. B., Ali, D., Monyake, K. C., Alagha, L. and Ahmed, N. (2019) Solar energy – A look into power generation</w:t>
      </w:r>
      <w:r w:rsidR="00767B6A">
        <w:t xml:space="preserve">, challenges, and a solar-powered future, </w:t>
      </w:r>
      <w:r w:rsidR="00767B6A">
        <w:rPr>
          <w:i/>
          <w:iCs/>
        </w:rPr>
        <w:t xml:space="preserve">International Journal of Energy Research, </w:t>
      </w:r>
      <w:r w:rsidR="00767B6A" w:rsidRPr="00767B6A">
        <w:t>43(3), pp.</w:t>
      </w:r>
      <w:r w:rsidR="00767B6A">
        <w:t xml:space="preserve"> </w:t>
      </w:r>
      <w:r w:rsidR="00767B6A" w:rsidRPr="00767B6A">
        <w:t>1049</w:t>
      </w:r>
      <w:r w:rsidR="00767B6A">
        <w:t>-1067.</w:t>
      </w:r>
    </w:p>
    <w:p w14:paraId="56A0899E" w14:textId="77777777" w:rsidR="00ED5AFF" w:rsidRDefault="00ED5AFF" w:rsidP="00731E88">
      <w:pPr>
        <w:jc w:val="both"/>
        <w:rPr>
          <w:rFonts w:eastAsia="Times New Roman" w:cstheme="minorHAnsi"/>
          <w:color w:val="000000" w:themeColor="text1"/>
          <w:shd w:val="clear" w:color="auto" w:fill="F5F5F5"/>
          <w:lang w:eastAsia="en-GB"/>
        </w:rPr>
      </w:pPr>
    </w:p>
    <w:p w14:paraId="37DEB70D" w14:textId="1DA118AB" w:rsidR="003E7CEA" w:rsidRPr="00767B6A" w:rsidRDefault="003E7CEA" w:rsidP="00731E88">
      <w:pPr>
        <w:jc w:val="both"/>
        <w:textAlignment w:val="baseline"/>
        <w:rPr>
          <w:rFonts w:eastAsia="Times New Roman" w:cstheme="minorHAnsi"/>
          <w:color w:val="000000" w:themeColor="text1"/>
          <w:lang w:eastAsia="en-GB"/>
        </w:rPr>
      </w:pPr>
      <w:r w:rsidRPr="00767B6A">
        <w:rPr>
          <w:rFonts w:eastAsia="Times New Roman" w:cstheme="minorHAnsi"/>
          <w:color w:val="000000" w:themeColor="text1"/>
          <w:lang w:eastAsia="en-GB"/>
        </w:rPr>
        <w:t>Katsioloudis, P. J., Bondi, S. and Deal, W. F. (2009) Energy from the Skies: Empowering Future Generations, </w:t>
      </w:r>
      <w:r w:rsidR="00297C50" w:rsidRPr="00767B6A">
        <w:rPr>
          <w:rFonts w:eastAsia="Times New Roman" w:cstheme="minorHAnsi"/>
          <w:i/>
          <w:iCs/>
          <w:color w:val="000000" w:themeColor="text1"/>
          <w:lang w:eastAsia="en-GB"/>
        </w:rPr>
        <w:t xml:space="preserve">The </w:t>
      </w:r>
      <w:r w:rsidRPr="00767B6A">
        <w:rPr>
          <w:rFonts w:eastAsia="Times New Roman" w:cstheme="minorHAnsi"/>
          <w:i/>
          <w:iCs/>
          <w:color w:val="000000" w:themeColor="text1"/>
          <w:bdr w:val="none" w:sz="0" w:space="0" w:color="auto" w:frame="1"/>
          <w:lang w:eastAsia="en-GB"/>
        </w:rPr>
        <w:t>Technology Teacher</w:t>
      </w:r>
      <w:r w:rsidRPr="00767B6A">
        <w:rPr>
          <w:rFonts w:eastAsia="Times New Roman" w:cstheme="minorHAnsi"/>
          <w:color w:val="000000" w:themeColor="text1"/>
          <w:lang w:eastAsia="en-GB"/>
        </w:rPr>
        <w:t xml:space="preserve">, 68(6), pp. 11–18. </w:t>
      </w:r>
    </w:p>
    <w:p w14:paraId="76A4A15D" w14:textId="2FD3CE47" w:rsidR="003E7CEA" w:rsidRDefault="003E7CEA" w:rsidP="00731E88">
      <w:pPr>
        <w:jc w:val="both"/>
        <w:rPr>
          <w:rFonts w:ascii="Times New Roman" w:eastAsia="Times New Roman" w:hAnsi="Times New Roman" w:cs="Times New Roman"/>
          <w:lang w:eastAsia="en-GB"/>
        </w:rPr>
      </w:pPr>
    </w:p>
    <w:p w14:paraId="6B9D4A6A" w14:textId="6A5FC419" w:rsidR="00AD5D90" w:rsidRDefault="00AD5D90" w:rsidP="00731E88">
      <w:pPr>
        <w:jc w:val="both"/>
        <w:rPr>
          <w:rFonts w:eastAsia="Times New Roman" w:cstheme="minorHAnsi"/>
          <w:lang w:eastAsia="en-GB"/>
        </w:rPr>
      </w:pPr>
      <w:r>
        <w:rPr>
          <w:rFonts w:eastAsia="Times New Roman" w:cstheme="minorHAnsi"/>
          <w:lang w:eastAsia="en-GB"/>
        </w:rPr>
        <w:t>Land Art Generator (2019)</w:t>
      </w:r>
      <w:r w:rsidR="007942B3">
        <w:rPr>
          <w:rFonts w:eastAsia="Times New Roman" w:cstheme="minorHAnsi"/>
          <w:lang w:eastAsia="en-GB"/>
        </w:rPr>
        <w:t xml:space="preserve"> </w:t>
      </w:r>
      <w:r w:rsidR="007942B3">
        <w:rPr>
          <w:rFonts w:eastAsia="Times New Roman" w:cstheme="minorHAnsi"/>
          <w:i/>
          <w:iCs/>
          <w:lang w:eastAsia="en-GB"/>
        </w:rPr>
        <w:t>Solar panels that don’t look like solar panels.</w:t>
      </w:r>
    </w:p>
    <w:p w14:paraId="76F2F262" w14:textId="2123377F" w:rsidR="007942B3" w:rsidRDefault="007942B3" w:rsidP="00731E88">
      <w:pPr>
        <w:jc w:val="both"/>
        <w:rPr>
          <w:rFonts w:eastAsia="Times New Roman" w:cstheme="minorHAnsi"/>
          <w:lang w:eastAsia="en-GB"/>
        </w:rPr>
      </w:pPr>
      <w:r>
        <w:rPr>
          <w:rFonts w:eastAsia="Times New Roman" w:cstheme="minorHAnsi"/>
          <w:lang w:eastAsia="en-GB"/>
        </w:rPr>
        <w:t xml:space="preserve">Available at: </w:t>
      </w:r>
      <w:hyperlink r:id="rId8" w:history="1">
        <w:r w:rsidRPr="004C29B5">
          <w:rPr>
            <w:rStyle w:val="Hyperlink"/>
            <w:rFonts w:eastAsia="Times New Roman" w:cstheme="minorHAnsi"/>
            <w:lang w:eastAsia="en-GB"/>
          </w:rPr>
          <w:t>https://landartgenerator.org/blagi/archives/75833</w:t>
        </w:r>
      </w:hyperlink>
    </w:p>
    <w:p w14:paraId="11726146" w14:textId="6928976D" w:rsidR="007942B3" w:rsidRPr="007942B3" w:rsidRDefault="007942B3" w:rsidP="00731E88">
      <w:pPr>
        <w:jc w:val="both"/>
        <w:rPr>
          <w:rFonts w:eastAsia="Times New Roman" w:cstheme="minorHAnsi"/>
          <w:lang w:eastAsia="en-GB"/>
        </w:rPr>
      </w:pPr>
      <w:r>
        <w:rPr>
          <w:rFonts w:eastAsia="Times New Roman" w:cstheme="minorHAnsi"/>
          <w:lang w:eastAsia="en-GB"/>
        </w:rPr>
        <w:t>(Accessed: 21 November 2020)</w:t>
      </w:r>
    </w:p>
    <w:p w14:paraId="0F22F099" w14:textId="77777777" w:rsidR="00AD5D90" w:rsidRPr="003E7CEA" w:rsidRDefault="00AD5D90" w:rsidP="00731E88">
      <w:pPr>
        <w:jc w:val="both"/>
        <w:rPr>
          <w:rFonts w:ascii="Times New Roman" w:eastAsia="Times New Roman" w:hAnsi="Times New Roman" w:cs="Times New Roman"/>
          <w:lang w:eastAsia="en-GB"/>
        </w:rPr>
      </w:pPr>
    </w:p>
    <w:p w14:paraId="386A0E4F" w14:textId="30111F11" w:rsidR="006379A9" w:rsidRDefault="006379A9" w:rsidP="00731E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25" w:lineRule="atLeast"/>
        <w:jc w:val="both"/>
        <w:rPr>
          <w:rFonts w:eastAsia="Times New Roman" w:cstheme="minorHAnsi"/>
          <w:color w:val="000000" w:themeColor="text1"/>
          <w:lang w:eastAsia="en-GB"/>
        </w:rPr>
      </w:pPr>
      <w:r w:rsidRPr="006379A9">
        <w:rPr>
          <w:rFonts w:eastAsia="Times New Roman" w:cstheme="minorHAnsi"/>
          <w:color w:val="000000" w:themeColor="text1"/>
          <w:lang w:eastAsia="en-GB"/>
        </w:rPr>
        <w:t>Ritchie</w:t>
      </w:r>
      <w:r w:rsidR="002A5512">
        <w:rPr>
          <w:rFonts w:eastAsia="Times New Roman" w:cstheme="minorHAnsi"/>
          <w:color w:val="000000" w:themeColor="text1"/>
          <w:lang w:eastAsia="en-GB"/>
        </w:rPr>
        <w:t>, H.</w:t>
      </w:r>
      <w:r w:rsidRPr="006379A9">
        <w:rPr>
          <w:rFonts w:eastAsia="Times New Roman" w:cstheme="minorHAnsi"/>
          <w:color w:val="000000" w:themeColor="text1"/>
          <w:lang w:eastAsia="en-GB"/>
        </w:rPr>
        <w:t xml:space="preserve"> (201</w:t>
      </w:r>
      <w:r w:rsidR="0000356C">
        <w:rPr>
          <w:rFonts w:eastAsia="Times New Roman" w:cstheme="minorHAnsi"/>
          <w:color w:val="000000" w:themeColor="text1"/>
          <w:lang w:eastAsia="en-GB"/>
        </w:rPr>
        <w:t>9</w:t>
      </w:r>
      <w:r w:rsidRPr="006379A9">
        <w:rPr>
          <w:rFonts w:eastAsia="Times New Roman" w:cstheme="minorHAnsi"/>
          <w:color w:val="000000" w:themeColor="text1"/>
          <w:lang w:eastAsia="en-GB"/>
        </w:rPr>
        <w:t xml:space="preserve">) </w:t>
      </w:r>
      <w:r w:rsidRPr="00121B1D">
        <w:rPr>
          <w:rFonts w:eastAsia="Times New Roman" w:cstheme="minorHAnsi"/>
          <w:i/>
          <w:iCs/>
          <w:color w:val="000000" w:themeColor="text1"/>
          <w:lang w:eastAsia="en-GB"/>
        </w:rPr>
        <w:t>Renewable Energy</w:t>
      </w:r>
      <w:r w:rsidRPr="006379A9">
        <w:rPr>
          <w:rFonts w:eastAsia="Times New Roman" w:cstheme="minorHAnsi"/>
          <w:color w:val="000000" w:themeColor="text1"/>
          <w:lang w:eastAsia="en-GB"/>
        </w:rPr>
        <w:t xml:space="preserve">. </w:t>
      </w:r>
    </w:p>
    <w:p w14:paraId="0FF44802" w14:textId="54ED2EA5" w:rsidR="006379A9" w:rsidRDefault="006379A9" w:rsidP="00731E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25" w:lineRule="atLeast"/>
        <w:jc w:val="both"/>
        <w:rPr>
          <w:rFonts w:eastAsia="Times New Roman" w:cstheme="minorHAnsi"/>
          <w:color w:val="000000" w:themeColor="text1"/>
          <w:lang w:eastAsia="en-GB"/>
        </w:rPr>
      </w:pPr>
      <w:r>
        <w:rPr>
          <w:rFonts w:eastAsia="Times New Roman" w:cstheme="minorHAnsi"/>
          <w:color w:val="000000" w:themeColor="text1"/>
          <w:lang w:eastAsia="en-GB"/>
        </w:rPr>
        <w:t>Available at</w:t>
      </w:r>
      <w:r w:rsidRPr="006379A9">
        <w:rPr>
          <w:rFonts w:eastAsia="Times New Roman" w:cstheme="minorHAnsi"/>
          <w:color w:val="000000" w:themeColor="text1"/>
          <w:lang w:eastAsia="en-GB"/>
        </w:rPr>
        <w:t xml:space="preserve">: </w:t>
      </w:r>
      <w:hyperlink r:id="rId9" w:history="1">
        <w:r w:rsidRPr="006379A9">
          <w:rPr>
            <w:rStyle w:val="Hyperlink"/>
            <w:rFonts w:eastAsia="Times New Roman" w:cstheme="minorHAnsi"/>
            <w:lang w:eastAsia="en-GB"/>
          </w:rPr>
          <w:t>https://ourworldindata.org/renewable-energy</w:t>
        </w:r>
      </w:hyperlink>
    </w:p>
    <w:p w14:paraId="1642A7BE" w14:textId="7332B9B4" w:rsidR="006379A9" w:rsidRPr="006379A9" w:rsidRDefault="006379A9" w:rsidP="00731E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25" w:lineRule="atLeast"/>
        <w:jc w:val="both"/>
        <w:rPr>
          <w:rFonts w:eastAsia="Times New Roman" w:cstheme="minorHAnsi"/>
          <w:color w:val="000000" w:themeColor="text1"/>
          <w:lang w:eastAsia="en-GB"/>
        </w:rPr>
      </w:pPr>
      <w:r>
        <w:rPr>
          <w:rFonts w:eastAsia="Times New Roman" w:cstheme="minorHAnsi"/>
          <w:color w:val="000000" w:themeColor="text1"/>
          <w:lang w:eastAsia="en-GB"/>
        </w:rPr>
        <w:t>(Accessed: 25 November 2020)</w:t>
      </w:r>
    </w:p>
    <w:p w14:paraId="1ED06E67" w14:textId="3D281AC4" w:rsidR="00121B1D" w:rsidRPr="00121B1D" w:rsidRDefault="00121B1D" w:rsidP="00731E88">
      <w:pPr>
        <w:jc w:val="both"/>
        <w:rPr>
          <w:rFonts w:cstheme="minorHAnsi"/>
          <w:color w:val="000000" w:themeColor="text1"/>
        </w:rPr>
      </w:pPr>
    </w:p>
    <w:p w14:paraId="0359674B" w14:textId="77777777" w:rsidR="00DA2948" w:rsidRDefault="001E1627" w:rsidP="00731E88">
      <w:pPr>
        <w:jc w:val="both"/>
        <w:rPr>
          <w:rFonts w:cstheme="minorHAnsi"/>
          <w:i/>
          <w:iCs/>
          <w:color w:val="000000" w:themeColor="text1"/>
        </w:rPr>
      </w:pPr>
      <w:r>
        <w:rPr>
          <w:rFonts w:cstheme="minorHAnsi"/>
          <w:color w:val="000000" w:themeColor="text1"/>
        </w:rPr>
        <w:t>Uden, C (2020)</w:t>
      </w:r>
      <w:r w:rsidR="00DA2948">
        <w:rPr>
          <w:rFonts w:cstheme="minorHAnsi"/>
          <w:color w:val="000000" w:themeColor="text1"/>
        </w:rPr>
        <w:t xml:space="preserve"> </w:t>
      </w:r>
      <w:r w:rsidR="00DA2948">
        <w:rPr>
          <w:rFonts w:cstheme="minorHAnsi"/>
          <w:i/>
          <w:iCs/>
          <w:color w:val="000000" w:themeColor="text1"/>
        </w:rPr>
        <w:t>Solar panels as art: new ways of thinking about silicon solar cells.</w:t>
      </w:r>
    </w:p>
    <w:p w14:paraId="219E9B38" w14:textId="1A4E1805" w:rsidR="00042B7E" w:rsidRDefault="00DA2948" w:rsidP="00731E88">
      <w:pPr>
        <w:jc w:val="both"/>
        <w:rPr>
          <w:rFonts w:cstheme="minorHAnsi"/>
          <w:color w:val="000000" w:themeColor="text1"/>
        </w:rPr>
      </w:pPr>
      <w:r>
        <w:rPr>
          <w:rFonts w:cstheme="minorHAnsi"/>
          <w:color w:val="000000" w:themeColor="text1"/>
        </w:rPr>
        <w:t xml:space="preserve">Available at: </w:t>
      </w:r>
      <w:hyperlink r:id="rId10" w:history="1">
        <w:r w:rsidR="00042B7E" w:rsidRPr="004C29B5">
          <w:rPr>
            <w:rStyle w:val="Hyperlink"/>
            <w:rFonts w:cstheme="minorHAnsi"/>
          </w:rPr>
          <w:t>https://futurearchitectureplatform.org/projects/bbbf7972-f830-40a2-9b41-7386648335db/</w:t>
        </w:r>
      </w:hyperlink>
    </w:p>
    <w:p w14:paraId="166191B5" w14:textId="548328C9" w:rsidR="001E1627" w:rsidRDefault="00042B7E" w:rsidP="00731E88">
      <w:pPr>
        <w:jc w:val="both"/>
        <w:rPr>
          <w:rFonts w:cstheme="minorHAnsi"/>
          <w:i/>
          <w:iCs/>
          <w:color w:val="000000" w:themeColor="text1"/>
        </w:rPr>
      </w:pPr>
      <w:r>
        <w:rPr>
          <w:rFonts w:cstheme="minorHAnsi"/>
          <w:color w:val="000000" w:themeColor="text1"/>
        </w:rPr>
        <w:t>(Accessed 21 November 2020)</w:t>
      </w:r>
    </w:p>
    <w:p w14:paraId="2C2DE19B" w14:textId="77777777" w:rsidR="001E1627" w:rsidRDefault="001E1627" w:rsidP="00731E88">
      <w:pPr>
        <w:jc w:val="both"/>
        <w:rPr>
          <w:rFonts w:cstheme="minorHAnsi"/>
          <w:color w:val="000000" w:themeColor="text1"/>
        </w:rPr>
      </w:pPr>
    </w:p>
    <w:p w14:paraId="4697B7A1" w14:textId="381F8494" w:rsidR="00121B1D" w:rsidRPr="00121B1D" w:rsidRDefault="00121B1D" w:rsidP="00731E88">
      <w:pPr>
        <w:jc w:val="both"/>
        <w:rPr>
          <w:rFonts w:cstheme="minorHAnsi"/>
          <w:i/>
          <w:iCs/>
          <w:color w:val="000000" w:themeColor="text1"/>
        </w:rPr>
      </w:pPr>
      <w:r w:rsidRPr="00121B1D">
        <w:rPr>
          <w:rFonts w:cstheme="minorHAnsi"/>
          <w:color w:val="000000" w:themeColor="text1"/>
        </w:rPr>
        <w:t>UNFCC</w:t>
      </w:r>
      <w:r>
        <w:rPr>
          <w:rFonts w:cstheme="minorHAnsi"/>
          <w:color w:val="000000" w:themeColor="text1"/>
        </w:rPr>
        <w:t xml:space="preserve"> (2017) </w:t>
      </w:r>
      <w:r>
        <w:rPr>
          <w:rFonts w:cstheme="minorHAnsi"/>
          <w:i/>
          <w:iCs/>
          <w:color w:val="000000" w:themeColor="text1"/>
        </w:rPr>
        <w:t>Art sheds light on solar energy potential.</w:t>
      </w:r>
    </w:p>
    <w:p w14:paraId="5B0EF07E" w14:textId="4447715D" w:rsidR="006379A9" w:rsidRDefault="00121B1D" w:rsidP="00731E88">
      <w:pPr>
        <w:jc w:val="both"/>
      </w:pPr>
      <w:r>
        <w:t xml:space="preserve">Available at: </w:t>
      </w:r>
      <w:hyperlink r:id="rId11" w:history="1">
        <w:r w:rsidRPr="004C29B5">
          <w:rPr>
            <w:rStyle w:val="Hyperlink"/>
          </w:rPr>
          <w:t>https://unfccc.int/news/art-sheds-light-on-solar-energy-potential</w:t>
        </w:r>
      </w:hyperlink>
    </w:p>
    <w:p w14:paraId="1096C692" w14:textId="63758F8E" w:rsidR="00121B1D" w:rsidRPr="00121B1D" w:rsidRDefault="00121B1D" w:rsidP="00731E88">
      <w:pPr>
        <w:jc w:val="both"/>
      </w:pPr>
      <w:r w:rsidRPr="00121B1D">
        <w:t>(Accessed: 21 November 2020)</w:t>
      </w:r>
    </w:p>
    <w:p w14:paraId="445CF4EB" w14:textId="77777777" w:rsidR="006379A9" w:rsidRPr="00121B1D" w:rsidRDefault="006379A9" w:rsidP="00731E88">
      <w:pPr>
        <w:jc w:val="both"/>
      </w:pPr>
    </w:p>
    <w:p w14:paraId="63A76951" w14:textId="54B8C037" w:rsidR="001D5A41" w:rsidRDefault="00EE30FD" w:rsidP="00921AF2">
      <w:r w:rsidRPr="00977E43">
        <w:t xml:space="preserve">Williams, R. (2015) </w:t>
      </w:r>
      <w:r w:rsidRPr="00977E43">
        <w:rPr>
          <w:i/>
          <w:iCs/>
        </w:rPr>
        <w:t>Keywords a Vocabulary of Culture and Society.</w:t>
      </w:r>
      <w:r w:rsidRPr="00977E43">
        <w:t xml:space="preserve"> Oxford: Oxford University Press</w:t>
      </w:r>
      <w:r w:rsidR="00977E43">
        <w:t>.</w:t>
      </w:r>
    </w:p>
    <w:p w14:paraId="4EB2E202" w14:textId="3F95535F" w:rsidR="002F58E7" w:rsidRDefault="002F58E7" w:rsidP="00921AF2"/>
    <w:p w14:paraId="5EAC4BE3" w14:textId="77777777" w:rsidR="002F58E7" w:rsidRDefault="002F58E7" w:rsidP="00921AF2"/>
    <w:p w14:paraId="1293242C" w14:textId="6B3DC447" w:rsidR="00E411C1" w:rsidRPr="002F58E7" w:rsidRDefault="00E411C1" w:rsidP="00921AF2">
      <w:pPr>
        <w:rPr>
          <w:b/>
          <w:bCs/>
        </w:rPr>
      </w:pPr>
      <w:r w:rsidRPr="002F58E7">
        <w:rPr>
          <w:b/>
          <w:bCs/>
        </w:rPr>
        <w:t>Figures:</w:t>
      </w:r>
    </w:p>
    <w:p w14:paraId="45FDE9CD" w14:textId="38FF4A7E" w:rsidR="00E411C1" w:rsidRDefault="00E411C1" w:rsidP="00921AF2"/>
    <w:p w14:paraId="55B24707" w14:textId="6D71EE9F" w:rsidR="00CC50B2" w:rsidRDefault="00CC50B2" w:rsidP="00CC50B2">
      <w:pPr>
        <w:jc w:val="both"/>
      </w:pPr>
      <w:r w:rsidRPr="003874C8">
        <w:t>Figure 1</w:t>
      </w:r>
      <w:r w:rsidRPr="003874C8">
        <w:rPr>
          <w:i/>
          <w:iCs/>
        </w:rPr>
        <w:t>: ‘</w:t>
      </w:r>
      <w:r w:rsidR="006D55CB">
        <w:rPr>
          <w:i/>
          <w:iCs/>
        </w:rPr>
        <w:t xml:space="preserve">NuSTAR Stares at the Sun’ </w:t>
      </w:r>
      <w:r w:rsidR="006D55CB">
        <w:t>NASA (2015)</w:t>
      </w:r>
      <w:r>
        <w:t xml:space="preserve"> </w:t>
      </w:r>
    </w:p>
    <w:p w14:paraId="335BB3EE" w14:textId="65D4C37C" w:rsidR="00CC50B2" w:rsidRDefault="00CC50B2" w:rsidP="00CC50B2">
      <w:pPr>
        <w:jc w:val="both"/>
      </w:pPr>
      <w:r>
        <w:t>Accessed from:</w:t>
      </w:r>
      <w:r w:rsidR="006D55CB">
        <w:t xml:space="preserve"> </w:t>
      </w:r>
      <w:hyperlink r:id="rId12" w:history="1">
        <w:r w:rsidR="006D55CB" w:rsidRPr="001759C0">
          <w:rPr>
            <w:rStyle w:val="Hyperlink"/>
          </w:rPr>
          <w:t>https://images.nasa.gov/details-PIA19821</w:t>
        </w:r>
      </w:hyperlink>
    </w:p>
    <w:p w14:paraId="601289E0" w14:textId="00281CEC" w:rsidR="00CC50B2" w:rsidRPr="003874C8" w:rsidRDefault="00CC50B2" w:rsidP="00CC50B2">
      <w:pPr>
        <w:jc w:val="both"/>
      </w:pPr>
      <w:r>
        <w:t xml:space="preserve">(Accessed: </w:t>
      </w:r>
      <w:r w:rsidR="006D55CB">
        <w:t>2</w:t>
      </w:r>
      <w:r w:rsidR="00042B7E">
        <w:t>1</w:t>
      </w:r>
      <w:r>
        <w:t xml:space="preserve"> </w:t>
      </w:r>
      <w:r w:rsidR="006D55CB">
        <w:t>November</w:t>
      </w:r>
      <w:r>
        <w:t xml:space="preserve"> 2020)</w:t>
      </w:r>
    </w:p>
    <w:p w14:paraId="34D9A8A1" w14:textId="77777777" w:rsidR="00E411C1" w:rsidRDefault="00E411C1" w:rsidP="00921AF2"/>
    <w:p w14:paraId="47B6C3C0" w14:textId="4980729E" w:rsidR="00E411C1" w:rsidRDefault="00E411C1" w:rsidP="00921AF2"/>
    <w:p w14:paraId="5FB9F761" w14:textId="77777777" w:rsidR="00E411C1" w:rsidRDefault="00E411C1" w:rsidP="00921AF2"/>
    <w:p w14:paraId="30CB94F9" w14:textId="77777777" w:rsidR="00921AF2" w:rsidRDefault="00921AF2" w:rsidP="000D5F8C">
      <w:pPr>
        <w:jc w:val="both"/>
      </w:pPr>
    </w:p>
    <w:sectPr w:rsidR="00921AF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C242E7" w14:textId="77777777" w:rsidR="00CA5315" w:rsidRDefault="00CA5315" w:rsidP="002A7551">
      <w:r>
        <w:separator/>
      </w:r>
    </w:p>
  </w:endnote>
  <w:endnote w:type="continuationSeparator" w:id="0">
    <w:p w14:paraId="30718FBA" w14:textId="77777777" w:rsidR="00CA5315" w:rsidRDefault="00CA5315" w:rsidP="002A75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4F7709" w14:textId="77777777" w:rsidR="00CA5315" w:rsidRDefault="00CA5315" w:rsidP="002A7551">
      <w:r>
        <w:separator/>
      </w:r>
    </w:p>
  </w:footnote>
  <w:footnote w:type="continuationSeparator" w:id="0">
    <w:p w14:paraId="146D37FB" w14:textId="77777777" w:rsidR="00CA5315" w:rsidRDefault="00CA5315" w:rsidP="002A75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054FC8" w14:textId="345FFB58" w:rsidR="002A7551" w:rsidRDefault="002A7551">
    <w:pPr>
      <w:pStyle w:val="Header"/>
    </w:pPr>
    <w:r>
      <w:t>Clair Tompkins (2006297)</w:t>
    </w:r>
  </w:p>
  <w:p w14:paraId="66CA26C6" w14:textId="77777777" w:rsidR="002A7551" w:rsidRDefault="002A75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44A"/>
    <w:rsid w:val="0000356C"/>
    <w:rsid w:val="00042B7E"/>
    <w:rsid w:val="000D5F8C"/>
    <w:rsid w:val="00112CF8"/>
    <w:rsid w:val="00121B1D"/>
    <w:rsid w:val="0016352A"/>
    <w:rsid w:val="001975C7"/>
    <w:rsid w:val="001A4C81"/>
    <w:rsid w:val="001C2378"/>
    <w:rsid w:val="001D5A41"/>
    <w:rsid w:val="001E1627"/>
    <w:rsid w:val="00231AEC"/>
    <w:rsid w:val="00294577"/>
    <w:rsid w:val="00297C50"/>
    <w:rsid w:val="002A5512"/>
    <w:rsid w:val="002A7551"/>
    <w:rsid w:val="002F58E7"/>
    <w:rsid w:val="003078B9"/>
    <w:rsid w:val="003357B4"/>
    <w:rsid w:val="00352BB6"/>
    <w:rsid w:val="00374931"/>
    <w:rsid w:val="00376DDD"/>
    <w:rsid w:val="003B38DE"/>
    <w:rsid w:val="003E7CEA"/>
    <w:rsid w:val="004000E2"/>
    <w:rsid w:val="00416C66"/>
    <w:rsid w:val="0042242F"/>
    <w:rsid w:val="0051714E"/>
    <w:rsid w:val="0052244C"/>
    <w:rsid w:val="00562976"/>
    <w:rsid w:val="00563D7A"/>
    <w:rsid w:val="005778ED"/>
    <w:rsid w:val="005A3449"/>
    <w:rsid w:val="005C4D16"/>
    <w:rsid w:val="005F16E1"/>
    <w:rsid w:val="0061644A"/>
    <w:rsid w:val="006379A9"/>
    <w:rsid w:val="00685280"/>
    <w:rsid w:val="006A36E1"/>
    <w:rsid w:val="006A5170"/>
    <w:rsid w:val="006C07B4"/>
    <w:rsid w:val="006D55CB"/>
    <w:rsid w:val="00707395"/>
    <w:rsid w:val="00725507"/>
    <w:rsid w:val="00731E88"/>
    <w:rsid w:val="00767B6A"/>
    <w:rsid w:val="007721D5"/>
    <w:rsid w:val="00782328"/>
    <w:rsid w:val="007942B3"/>
    <w:rsid w:val="008100B2"/>
    <w:rsid w:val="008416C4"/>
    <w:rsid w:val="008802C7"/>
    <w:rsid w:val="0090308E"/>
    <w:rsid w:val="00921AF2"/>
    <w:rsid w:val="009541B7"/>
    <w:rsid w:val="00977E43"/>
    <w:rsid w:val="00A31F99"/>
    <w:rsid w:val="00A417AE"/>
    <w:rsid w:val="00A46AE9"/>
    <w:rsid w:val="00A8388E"/>
    <w:rsid w:val="00AC47E8"/>
    <w:rsid w:val="00AD5D90"/>
    <w:rsid w:val="00B17528"/>
    <w:rsid w:val="00B33B5A"/>
    <w:rsid w:val="00B90D80"/>
    <w:rsid w:val="00C00CE0"/>
    <w:rsid w:val="00C125B3"/>
    <w:rsid w:val="00C3510C"/>
    <w:rsid w:val="00C745D3"/>
    <w:rsid w:val="00CA1E07"/>
    <w:rsid w:val="00CA5315"/>
    <w:rsid w:val="00CB27C8"/>
    <w:rsid w:val="00CC50B2"/>
    <w:rsid w:val="00CE08A3"/>
    <w:rsid w:val="00CF25F8"/>
    <w:rsid w:val="00DA2948"/>
    <w:rsid w:val="00DA6239"/>
    <w:rsid w:val="00DA6A7D"/>
    <w:rsid w:val="00DF1459"/>
    <w:rsid w:val="00E00E04"/>
    <w:rsid w:val="00E411C1"/>
    <w:rsid w:val="00E57BD2"/>
    <w:rsid w:val="00E961D9"/>
    <w:rsid w:val="00EA3735"/>
    <w:rsid w:val="00EB54B1"/>
    <w:rsid w:val="00ED5AFF"/>
    <w:rsid w:val="00EE30FD"/>
    <w:rsid w:val="00F845FE"/>
    <w:rsid w:val="00FC08FD"/>
    <w:rsid w:val="00FD0961"/>
    <w:rsid w:val="00FE304D"/>
    <w:rsid w:val="00FE7E6C"/>
    <w:rsid w:val="00FF6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CB1A0"/>
  <w15:chartTrackingRefBased/>
  <w15:docId w15:val="{0E0AD48E-81C9-0A4D-A1AC-6E4595534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1AF2"/>
    <w:pPr>
      <w:ind w:left="720"/>
      <w:contextualSpacing/>
    </w:pPr>
  </w:style>
  <w:style w:type="character" w:styleId="Hyperlink">
    <w:name w:val="Hyperlink"/>
    <w:basedOn w:val="DefaultParagraphFont"/>
    <w:uiPriority w:val="99"/>
    <w:unhideWhenUsed/>
    <w:rsid w:val="00CC50B2"/>
    <w:rPr>
      <w:color w:val="0563C1" w:themeColor="hyperlink"/>
      <w:u w:val="single"/>
    </w:rPr>
  </w:style>
  <w:style w:type="character" w:styleId="UnresolvedMention">
    <w:name w:val="Unresolved Mention"/>
    <w:basedOn w:val="DefaultParagraphFont"/>
    <w:uiPriority w:val="99"/>
    <w:semiHidden/>
    <w:unhideWhenUsed/>
    <w:rsid w:val="006D55CB"/>
    <w:rPr>
      <w:color w:val="605E5C"/>
      <w:shd w:val="clear" w:color="auto" w:fill="E1DFDD"/>
    </w:rPr>
  </w:style>
  <w:style w:type="paragraph" w:customStyle="1" w:styleId="body-paragraph">
    <w:name w:val="body-paragraph"/>
    <w:basedOn w:val="Normal"/>
    <w:rsid w:val="003E7CE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E7CEA"/>
  </w:style>
  <w:style w:type="paragraph" w:styleId="HTMLPreformatted">
    <w:name w:val="HTML Preformatted"/>
    <w:basedOn w:val="Normal"/>
    <w:link w:val="HTMLPreformattedChar"/>
    <w:uiPriority w:val="99"/>
    <w:semiHidden/>
    <w:unhideWhenUsed/>
    <w:rsid w:val="006379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379A9"/>
    <w:rPr>
      <w:rFonts w:ascii="Courier New" w:eastAsia="Times New Roman" w:hAnsi="Courier New" w:cs="Courier New"/>
      <w:sz w:val="20"/>
      <w:szCs w:val="20"/>
      <w:lang w:eastAsia="en-GB"/>
    </w:rPr>
  </w:style>
  <w:style w:type="character" w:styleId="Emphasis">
    <w:name w:val="Emphasis"/>
    <w:basedOn w:val="DefaultParagraphFont"/>
    <w:uiPriority w:val="20"/>
    <w:qFormat/>
    <w:rsid w:val="006379A9"/>
    <w:rPr>
      <w:i/>
      <w:iCs/>
    </w:rPr>
  </w:style>
  <w:style w:type="paragraph" w:styleId="Header">
    <w:name w:val="header"/>
    <w:basedOn w:val="Normal"/>
    <w:link w:val="HeaderChar"/>
    <w:uiPriority w:val="99"/>
    <w:unhideWhenUsed/>
    <w:rsid w:val="002A7551"/>
    <w:pPr>
      <w:tabs>
        <w:tab w:val="center" w:pos="4513"/>
        <w:tab w:val="right" w:pos="9026"/>
      </w:tabs>
    </w:pPr>
  </w:style>
  <w:style w:type="character" w:customStyle="1" w:styleId="HeaderChar">
    <w:name w:val="Header Char"/>
    <w:basedOn w:val="DefaultParagraphFont"/>
    <w:link w:val="Header"/>
    <w:uiPriority w:val="99"/>
    <w:rsid w:val="002A7551"/>
  </w:style>
  <w:style w:type="paragraph" w:styleId="Footer">
    <w:name w:val="footer"/>
    <w:basedOn w:val="Normal"/>
    <w:link w:val="FooterChar"/>
    <w:uiPriority w:val="99"/>
    <w:unhideWhenUsed/>
    <w:rsid w:val="002A7551"/>
    <w:pPr>
      <w:tabs>
        <w:tab w:val="center" w:pos="4513"/>
        <w:tab w:val="right" w:pos="9026"/>
      </w:tabs>
    </w:pPr>
  </w:style>
  <w:style w:type="character" w:customStyle="1" w:styleId="FooterChar">
    <w:name w:val="Footer Char"/>
    <w:basedOn w:val="DefaultParagraphFont"/>
    <w:link w:val="Footer"/>
    <w:uiPriority w:val="99"/>
    <w:rsid w:val="002A7551"/>
  </w:style>
  <w:style w:type="character" w:styleId="FollowedHyperlink">
    <w:name w:val="FollowedHyperlink"/>
    <w:basedOn w:val="DefaultParagraphFont"/>
    <w:uiPriority w:val="99"/>
    <w:semiHidden/>
    <w:unhideWhenUsed/>
    <w:rsid w:val="00121B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903140">
      <w:bodyDiv w:val="1"/>
      <w:marLeft w:val="0"/>
      <w:marRight w:val="0"/>
      <w:marTop w:val="0"/>
      <w:marBottom w:val="0"/>
      <w:divBdr>
        <w:top w:val="none" w:sz="0" w:space="0" w:color="auto"/>
        <w:left w:val="none" w:sz="0" w:space="0" w:color="auto"/>
        <w:bottom w:val="none" w:sz="0" w:space="0" w:color="auto"/>
        <w:right w:val="none" w:sz="0" w:space="0" w:color="auto"/>
      </w:divBdr>
    </w:div>
    <w:div w:id="258173834">
      <w:bodyDiv w:val="1"/>
      <w:marLeft w:val="0"/>
      <w:marRight w:val="0"/>
      <w:marTop w:val="0"/>
      <w:marBottom w:val="0"/>
      <w:divBdr>
        <w:top w:val="none" w:sz="0" w:space="0" w:color="auto"/>
        <w:left w:val="none" w:sz="0" w:space="0" w:color="auto"/>
        <w:bottom w:val="none" w:sz="0" w:space="0" w:color="auto"/>
        <w:right w:val="none" w:sz="0" w:space="0" w:color="auto"/>
      </w:divBdr>
      <w:divsChild>
        <w:div w:id="425422946">
          <w:marLeft w:val="0"/>
          <w:marRight w:val="0"/>
          <w:marTop w:val="0"/>
          <w:marBottom w:val="0"/>
          <w:divBdr>
            <w:top w:val="none" w:sz="0" w:space="0" w:color="auto"/>
            <w:left w:val="none" w:sz="0" w:space="0" w:color="auto"/>
            <w:bottom w:val="none" w:sz="0" w:space="0" w:color="auto"/>
            <w:right w:val="none" w:sz="0" w:space="0" w:color="auto"/>
          </w:divBdr>
        </w:div>
      </w:divsChild>
    </w:div>
    <w:div w:id="300572553">
      <w:bodyDiv w:val="1"/>
      <w:marLeft w:val="0"/>
      <w:marRight w:val="0"/>
      <w:marTop w:val="0"/>
      <w:marBottom w:val="0"/>
      <w:divBdr>
        <w:top w:val="none" w:sz="0" w:space="0" w:color="auto"/>
        <w:left w:val="none" w:sz="0" w:space="0" w:color="auto"/>
        <w:bottom w:val="none" w:sz="0" w:space="0" w:color="auto"/>
        <w:right w:val="none" w:sz="0" w:space="0" w:color="auto"/>
      </w:divBdr>
    </w:div>
    <w:div w:id="402915406">
      <w:bodyDiv w:val="1"/>
      <w:marLeft w:val="0"/>
      <w:marRight w:val="0"/>
      <w:marTop w:val="0"/>
      <w:marBottom w:val="0"/>
      <w:divBdr>
        <w:top w:val="none" w:sz="0" w:space="0" w:color="auto"/>
        <w:left w:val="none" w:sz="0" w:space="0" w:color="auto"/>
        <w:bottom w:val="none" w:sz="0" w:space="0" w:color="auto"/>
        <w:right w:val="none" w:sz="0" w:space="0" w:color="auto"/>
      </w:divBdr>
    </w:div>
    <w:div w:id="1022978417">
      <w:bodyDiv w:val="1"/>
      <w:marLeft w:val="0"/>
      <w:marRight w:val="0"/>
      <w:marTop w:val="0"/>
      <w:marBottom w:val="0"/>
      <w:divBdr>
        <w:top w:val="none" w:sz="0" w:space="0" w:color="auto"/>
        <w:left w:val="none" w:sz="0" w:space="0" w:color="auto"/>
        <w:bottom w:val="none" w:sz="0" w:space="0" w:color="auto"/>
        <w:right w:val="none" w:sz="0" w:space="0" w:color="auto"/>
      </w:divBdr>
    </w:div>
    <w:div w:id="146646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ndartgenerator.org/blagi/archives/75833"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artandenergy.org" TargetMode="External"/><Relationship Id="rId12" Type="http://schemas.openxmlformats.org/officeDocument/2006/relationships/hyperlink" Target="https://images.nasa.gov/details-PIA198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unfccc.int/news/art-sheds-light-on-solar-energy-potentia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futurearchitectureplatform.org/projects/bbbf7972-f830-40a2-9b41-7386648335db/" TargetMode="External"/><Relationship Id="rId4" Type="http://schemas.openxmlformats.org/officeDocument/2006/relationships/footnotes" Target="footnotes.xml"/><Relationship Id="rId9" Type="http://schemas.openxmlformats.org/officeDocument/2006/relationships/hyperlink" Target="https://ourworldindata.org/renewable-energ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3</Pages>
  <Words>792</Words>
  <Characters>4519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Tompkins</dc:creator>
  <cp:keywords/>
  <dc:description/>
  <cp:lastModifiedBy>Clair Tompkins</cp:lastModifiedBy>
  <cp:revision>69</cp:revision>
  <cp:lastPrinted>2020-11-27T13:02:00Z</cp:lastPrinted>
  <dcterms:created xsi:type="dcterms:W3CDTF">2020-11-25T08:37:00Z</dcterms:created>
  <dcterms:modified xsi:type="dcterms:W3CDTF">2020-11-27T13:03:00Z</dcterms:modified>
</cp:coreProperties>
</file>