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C0B661" w14:textId="77777777" w:rsidR="00563B58" w:rsidRPr="00270EEB" w:rsidRDefault="00563B58" w:rsidP="00340E9A">
      <w:pPr>
        <w:ind w:right="237"/>
        <w:rPr>
          <w:sz w:val="24"/>
          <w:szCs w:val="24"/>
        </w:rPr>
      </w:pPr>
    </w:p>
    <w:p w14:paraId="0B218F9E" w14:textId="77777777" w:rsidR="00563B58" w:rsidRPr="00270EEB" w:rsidRDefault="007874BC" w:rsidP="00340E9A">
      <w:pPr>
        <w:ind w:right="237"/>
        <w:rPr>
          <w:sz w:val="24"/>
          <w:szCs w:val="24"/>
        </w:rPr>
      </w:pPr>
      <w:r>
        <w:rPr>
          <w:noProof/>
        </w:rPr>
        <w:drawing>
          <wp:inline distT="0" distB="0" distL="0" distR="0" wp14:anchorId="287E3135" wp14:editId="0C32986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18F54DA" w14:textId="77777777" w:rsidR="00563B58" w:rsidRPr="00270EEB" w:rsidRDefault="00563B58" w:rsidP="00340E9A">
      <w:pPr>
        <w:ind w:right="237"/>
        <w:rPr>
          <w:sz w:val="24"/>
          <w:szCs w:val="24"/>
        </w:rPr>
      </w:pPr>
    </w:p>
    <w:p w14:paraId="12B6E85E" w14:textId="77777777" w:rsidR="00563B58" w:rsidRPr="00270EEB" w:rsidRDefault="00563B58" w:rsidP="00340E9A">
      <w:pPr>
        <w:ind w:right="237"/>
        <w:rPr>
          <w:sz w:val="24"/>
          <w:szCs w:val="24"/>
        </w:rPr>
      </w:pPr>
    </w:p>
    <w:p w14:paraId="0DFD2855"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400F19C" w14:textId="77777777" w:rsidR="00270EEB" w:rsidRPr="007B491F" w:rsidRDefault="00270EEB" w:rsidP="00340E9A">
      <w:pPr>
        <w:overflowPunct/>
        <w:autoSpaceDE/>
        <w:autoSpaceDN/>
        <w:adjustRightInd/>
        <w:ind w:right="237"/>
        <w:textAlignment w:val="auto"/>
        <w:rPr>
          <w:b/>
          <w:color w:val="auto"/>
          <w:sz w:val="44"/>
        </w:rPr>
      </w:pPr>
    </w:p>
    <w:p w14:paraId="7341D85E"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4016812A" w14:textId="77777777" w:rsidR="00F927A1" w:rsidRPr="007B491F" w:rsidRDefault="00F927A1" w:rsidP="00340E9A">
      <w:pPr>
        <w:overflowPunct/>
        <w:autoSpaceDE/>
        <w:autoSpaceDN/>
        <w:adjustRightInd/>
        <w:ind w:right="237"/>
        <w:textAlignment w:val="auto"/>
        <w:rPr>
          <w:b/>
          <w:color w:val="auto"/>
          <w:sz w:val="44"/>
        </w:rPr>
      </w:pPr>
    </w:p>
    <w:p w14:paraId="3A65FB34" w14:textId="77777777" w:rsidR="008F22BD" w:rsidRDefault="008F22BD" w:rsidP="00340E9A">
      <w:pPr>
        <w:overflowPunct/>
        <w:autoSpaceDE/>
        <w:autoSpaceDN/>
        <w:adjustRightInd/>
        <w:ind w:right="237"/>
        <w:textAlignment w:val="auto"/>
        <w:rPr>
          <w:b/>
          <w:color w:val="auto"/>
          <w:sz w:val="44"/>
        </w:rPr>
      </w:pPr>
    </w:p>
    <w:p w14:paraId="7562D6A6" w14:textId="77777777"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6BD1998F" w14:textId="77777777" w:rsidR="005A1BA3" w:rsidRDefault="005A1BA3" w:rsidP="00340E9A">
      <w:pPr>
        <w:overflowPunct/>
        <w:autoSpaceDE/>
        <w:autoSpaceDN/>
        <w:adjustRightInd/>
        <w:ind w:right="237"/>
        <w:textAlignment w:val="auto"/>
        <w:rPr>
          <w:b/>
          <w:color w:val="auto"/>
          <w:sz w:val="36"/>
        </w:rPr>
      </w:pPr>
    </w:p>
    <w:p w14:paraId="62FCFB82" w14:textId="77777777"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1E498E1C" w14:textId="77777777" w:rsidR="0085230E" w:rsidRPr="007B491F" w:rsidRDefault="0085230E" w:rsidP="00340E9A">
      <w:pPr>
        <w:overflowPunct/>
        <w:autoSpaceDE/>
        <w:autoSpaceDN/>
        <w:adjustRightInd/>
        <w:ind w:right="237"/>
        <w:textAlignment w:val="auto"/>
        <w:rPr>
          <w:b/>
          <w:color w:val="auto"/>
          <w:sz w:val="44"/>
        </w:rPr>
      </w:pPr>
    </w:p>
    <w:p w14:paraId="06DD8086"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488022C3" w14:textId="77777777" w:rsidTr="0022001B">
        <w:tc>
          <w:tcPr>
            <w:tcW w:w="8500" w:type="dxa"/>
            <w:shd w:val="clear" w:color="auto" w:fill="auto"/>
          </w:tcPr>
          <w:p w14:paraId="7A983891" w14:textId="0E38C89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754BF">
              <w:rPr>
                <w:b/>
                <w:color w:val="auto"/>
                <w:sz w:val="32"/>
              </w:rPr>
              <w:softHyphen/>
              <w:t>__</w:t>
            </w:r>
            <w:r w:rsidR="004754BF">
              <w:rPr>
                <w:b/>
                <w:color w:val="auto"/>
                <w:sz w:val="32"/>
                <w:u w:val="single"/>
              </w:rPr>
              <w:t>Jack</w:t>
            </w:r>
            <w:r w:rsidR="00235E06">
              <w:rPr>
                <w:b/>
                <w:color w:val="auto"/>
                <w:sz w:val="32"/>
                <w:u w:val="single"/>
              </w:rPr>
              <w:t xml:space="preserve"> </w:t>
            </w:r>
            <w:r w:rsidR="004754BF">
              <w:rPr>
                <w:b/>
                <w:color w:val="auto"/>
                <w:sz w:val="32"/>
                <w:u w:val="single"/>
              </w:rPr>
              <w:t>WILLIAMS</w:t>
            </w:r>
            <w:r w:rsidR="005A1BA3">
              <w:rPr>
                <w:b/>
                <w:color w:val="auto"/>
                <w:sz w:val="32"/>
              </w:rPr>
              <w:t>____________</w:t>
            </w:r>
          </w:p>
          <w:p w14:paraId="3CBF131A" w14:textId="77777777" w:rsidR="00FF6BE0" w:rsidRDefault="00FF6BE0" w:rsidP="00340E9A">
            <w:pPr>
              <w:overflowPunct/>
              <w:autoSpaceDE/>
              <w:autoSpaceDN/>
              <w:adjustRightInd/>
              <w:ind w:right="237"/>
              <w:textAlignment w:val="auto"/>
              <w:rPr>
                <w:b/>
                <w:color w:val="auto"/>
                <w:sz w:val="32"/>
              </w:rPr>
            </w:pPr>
          </w:p>
          <w:p w14:paraId="094CB32D" w14:textId="77777777"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E8279F2" w14:textId="77777777" w:rsidR="005A1BA3" w:rsidRDefault="004754BF" w:rsidP="00340E9A">
            <w:pPr>
              <w:overflowPunct/>
              <w:autoSpaceDE/>
              <w:autoSpaceDN/>
              <w:adjustRightInd/>
              <w:ind w:right="237"/>
              <w:textAlignment w:val="auto"/>
              <w:rPr>
                <w:b/>
                <w:color w:val="auto"/>
                <w:sz w:val="32"/>
              </w:rPr>
            </w:pPr>
            <w:r>
              <w:rPr>
                <w:b/>
                <w:color w:val="auto"/>
                <w:sz w:val="32"/>
              </w:rPr>
              <w:t>___</w:t>
            </w:r>
            <w:r w:rsidRPr="004754BF">
              <w:rPr>
                <w:b/>
                <w:color w:val="auto"/>
                <w:sz w:val="32"/>
                <w:u w:val="single"/>
              </w:rPr>
              <w:t>1922405</w:t>
            </w:r>
            <w:r w:rsidR="005A1BA3">
              <w:rPr>
                <w:b/>
                <w:color w:val="auto"/>
                <w:sz w:val="32"/>
              </w:rPr>
              <w:t>_____________________</w:t>
            </w:r>
          </w:p>
          <w:p w14:paraId="4E8D2662" w14:textId="77777777" w:rsidR="005A1BA3" w:rsidRDefault="005A1BA3" w:rsidP="00340E9A">
            <w:pPr>
              <w:overflowPunct/>
              <w:autoSpaceDE/>
              <w:autoSpaceDN/>
              <w:adjustRightInd/>
              <w:ind w:right="237"/>
              <w:textAlignment w:val="auto"/>
              <w:rPr>
                <w:b/>
                <w:color w:val="auto"/>
                <w:sz w:val="32"/>
              </w:rPr>
            </w:pPr>
          </w:p>
          <w:p w14:paraId="180665E8" w14:textId="77777777" w:rsidR="005A1BA3" w:rsidRPr="008F22BD" w:rsidRDefault="005A1BA3" w:rsidP="00340E9A">
            <w:pPr>
              <w:overflowPunct/>
              <w:autoSpaceDE/>
              <w:autoSpaceDN/>
              <w:adjustRightInd/>
              <w:ind w:right="237"/>
              <w:textAlignment w:val="auto"/>
              <w:rPr>
                <w:b/>
                <w:color w:val="auto"/>
                <w:sz w:val="32"/>
              </w:rPr>
            </w:pPr>
          </w:p>
        </w:tc>
      </w:tr>
    </w:tbl>
    <w:p w14:paraId="76C2767E" w14:textId="77777777" w:rsidR="00A3273B" w:rsidRDefault="00A3273B" w:rsidP="00340E9A">
      <w:pPr>
        <w:overflowPunct/>
        <w:autoSpaceDE/>
        <w:autoSpaceDN/>
        <w:adjustRightInd/>
        <w:ind w:right="237"/>
        <w:textAlignment w:val="auto"/>
        <w:rPr>
          <w:b/>
          <w:color w:val="auto"/>
          <w:sz w:val="36"/>
        </w:rPr>
      </w:pPr>
    </w:p>
    <w:p w14:paraId="1D48AFF2" w14:textId="77777777" w:rsidR="00A3273B" w:rsidRDefault="00A3273B" w:rsidP="00340E9A">
      <w:pPr>
        <w:overflowPunct/>
        <w:autoSpaceDE/>
        <w:autoSpaceDN/>
        <w:adjustRightInd/>
        <w:ind w:right="237"/>
        <w:textAlignment w:val="auto"/>
        <w:rPr>
          <w:b/>
          <w:color w:val="auto"/>
          <w:sz w:val="36"/>
        </w:rPr>
      </w:pPr>
    </w:p>
    <w:p w14:paraId="0892873F" w14:textId="77777777" w:rsidR="00A3273B" w:rsidRPr="00E7374A" w:rsidRDefault="00A3273B" w:rsidP="00340E9A">
      <w:pPr>
        <w:overflowPunct/>
        <w:autoSpaceDE/>
        <w:autoSpaceDN/>
        <w:adjustRightInd/>
        <w:ind w:right="237"/>
        <w:textAlignment w:val="auto"/>
        <w:rPr>
          <w:b/>
          <w:color w:val="auto"/>
          <w:sz w:val="36"/>
        </w:rPr>
      </w:pPr>
    </w:p>
    <w:p w14:paraId="785B356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5E1DA9FB" w14:textId="77777777"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330EE71D" w14:textId="77777777" w:rsidR="00A3273B" w:rsidRDefault="00A3273B" w:rsidP="00340E9A">
      <w:pPr>
        <w:overflowPunct/>
        <w:autoSpaceDE/>
        <w:autoSpaceDN/>
        <w:adjustRightInd/>
        <w:ind w:right="237"/>
        <w:textAlignment w:val="auto"/>
        <w:rPr>
          <w:b/>
          <w:i/>
          <w:color w:val="auto"/>
          <w:sz w:val="24"/>
        </w:rPr>
      </w:pPr>
    </w:p>
    <w:p w14:paraId="5DC510B6" w14:textId="77777777"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6C1EF367" w14:textId="77777777" w:rsidR="00190913" w:rsidRPr="00270EEB" w:rsidRDefault="00190913" w:rsidP="00340E9A">
      <w:pPr>
        <w:overflowPunct/>
        <w:autoSpaceDE/>
        <w:autoSpaceDN/>
        <w:adjustRightInd/>
        <w:ind w:right="237"/>
        <w:textAlignment w:val="auto"/>
        <w:rPr>
          <w:b/>
          <w:color w:val="auto"/>
          <w:sz w:val="36"/>
          <w:szCs w:val="56"/>
        </w:rPr>
      </w:pPr>
    </w:p>
    <w:p w14:paraId="7A6C95B9" w14:textId="77777777"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32B8DC35" w14:textId="77777777" w:rsidR="0010312C" w:rsidRPr="00270EEB" w:rsidRDefault="0010312C" w:rsidP="00340E9A">
      <w:pPr>
        <w:ind w:right="237"/>
        <w:rPr>
          <w:sz w:val="24"/>
          <w:szCs w:val="24"/>
        </w:rPr>
      </w:pPr>
    </w:p>
    <w:p w14:paraId="78E4BCC9" w14:textId="7777777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7A2B5B8F" w14:textId="77777777" w:rsidR="008B28E7" w:rsidRPr="00270EEB" w:rsidRDefault="008B28E7" w:rsidP="00340E9A">
      <w:pPr>
        <w:ind w:right="237"/>
        <w:rPr>
          <w:sz w:val="24"/>
          <w:szCs w:val="24"/>
        </w:rPr>
      </w:pPr>
    </w:p>
    <w:p w14:paraId="6C64768E" w14:textId="77777777"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65251E4B" w14:textId="77777777" w:rsidR="0040668F" w:rsidRPr="00270EEB" w:rsidRDefault="0040668F" w:rsidP="00340E9A">
      <w:pPr>
        <w:ind w:right="237"/>
        <w:jc w:val="both"/>
        <w:rPr>
          <w:b/>
          <w:sz w:val="24"/>
          <w:szCs w:val="24"/>
        </w:rPr>
      </w:pPr>
    </w:p>
    <w:p w14:paraId="5C081510" w14:textId="7777777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3D1CDD48" w14:textId="77777777" w:rsidR="004B69F6" w:rsidRPr="00270EEB" w:rsidRDefault="004B69F6" w:rsidP="00340E9A">
      <w:pPr>
        <w:ind w:right="237"/>
        <w:jc w:val="both"/>
        <w:rPr>
          <w:sz w:val="24"/>
          <w:szCs w:val="24"/>
        </w:rPr>
      </w:pPr>
    </w:p>
    <w:p w14:paraId="1761DE2A" w14:textId="77777777" w:rsidR="005D1743" w:rsidRPr="005D1743" w:rsidRDefault="31856DE5" w:rsidP="004F76A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0949DEB" w14:textId="77777777" w:rsidR="005D1743" w:rsidRPr="00820B00" w:rsidRDefault="005D1743" w:rsidP="004F76A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07AFDBE" w14:textId="77777777" w:rsidR="005D1743" w:rsidRPr="00820B00" w:rsidRDefault="005D1743" w:rsidP="004F76A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09650C70"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049AD0D3" w14:textId="77777777"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4249ED1B"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2919FAB7"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64B40ECD"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AA8C3E2"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676FA724" w14:textId="77777777" w:rsidR="005D1743" w:rsidRDefault="005D1743" w:rsidP="31856DE5">
      <w:pPr>
        <w:ind w:right="237"/>
        <w:jc w:val="both"/>
        <w:rPr>
          <w:sz w:val="24"/>
          <w:szCs w:val="24"/>
          <w:highlight w:val="yellow"/>
        </w:rPr>
      </w:pPr>
    </w:p>
    <w:p w14:paraId="416BFB73" w14:textId="77777777" w:rsidR="31856DE5" w:rsidRDefault="31856DE5" w:rsidP="31856DE5">
      <w:pPr>
        <w:ind w:right="237"/>
        <w:jc w:val="both"/>
        <w:rPr>
          <w:sz w:val="24"/>
          <w:szCs w:val="24"/>
          <w:highlight w:val="yellow"/>
        </w:rPr>
      </w:pPr>
    </w:p>
    <w:p w14:paraId="669A4FC7" w14:textId="77777777"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48F37FCD" w14:textId="77777777" w:rsidR="1DD1DFEA" w:rsidRDefault="1DD1DFEA" w:rsidP="1DD1DFEA">
      <w:pPr>
        <w:jc w:val="both"/>
        <w:rPr>
          <w:rFonts w:eastAsia="Arial"/>
          <w:color w:val="000000" w:themeColor="text1"/>
          <w:sz w:val="24"/>
          <w:szCs w:val="24"/>
        </w:rPr>
      </w:pPr>
    </w:p>
    <w:p w14:paraId="407AB4A3" w14:textId="7777777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E70B0E6" w14:textId="77777777" w:rsidR="1DD1DFEA" w:rsidRDefault="1DD1DFEA" w:rsidP="1DD1DFEA">
      <w:pPr>
        <w:jc w:val="both"/>
        <w:rPr>
          <w:rFonts w:eastAsia="Arial"/>
          <w:color w:val="000000" w:themeColor="text1"/>
          <w:sz w:val="24"/>
          <w:szCs w:val="24"/>
        </w:rPr>
      </w:pPr>
    </w:p>
    <w:p w14:paraId="043F3FAD" w14:textId="77777777"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097A7457" w14:textId="77777777" w:rsidR="31856DE5" w:rsidRDefault="31856DE5" w:rsidP="31856DE5">
      <w:pPr>
        <w:jc w:val="both"/>
      </w:pPr>
      <w:r w:rsidRPr="31856DE5">
        <w:rPr>
          <w:rFonts w:eastAsia="Arial"/>
          <w:color w:val="000000" w:themeColor="text1"/>
          <w:sz w:val="24"/>
          <w:szCs w:val="24"/>
        </w:rPr>
        <w:t xml:space="preserve"> </w:t>
      </w:r>
    </w:p>
    <w:p w14:paraId="39CDF2B1" w14:textId="77777777" w:rsidR="31856DE5" w:rsidRDefault="31856DE5" w:rsidP="31856DE5">
      <w:pPr>
        <w:jc w:val="both"/>
      </w:pPr>
      <w:r w:rsidRPr="31856DE5">
        <w:rPr>
          <w:rFonts w:eastAsia="Arial"/>
          <w:b/>
          <w:bCs/>
          <w:color w:val="000000" w:themeColor="text1"/>
          <w:sz w:val="24"/>
          <w:szCs w:val="24"/>
        </w:rPr>
        <w:t>How should the workbook be presented?</w:t>
      </w:r>
    </w:p>
    <w:p w14:paraId="2CE435E9" w14:textId="77777777" w:rsidR="31856DE5" w:rsidRDefault="31856DE5" w:rsidP="31856DE5">
      <w:pPr>
        <w:jc w:val="both"/>
      </w:pPr>
      <w:r w:rsidRPr="31856DE5">
        <w:rPr>
          <w:rFonts w:eastAsia="Arial"/>
          <w:color w:val="000000" w:themeColor="text1"/>
          <w:sz w:val="24"/>
          <w:szCs w:val="24"/>
        </w:rPr>
        <w:t xml:space="preserve"> </w:t>
      </w:r>
    </w:p>
    <w:p w14:paraId="49F4FBAB" w14:textId="77777777"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667A8A9" w14:textId="77777777" w:rsidR="31856DE5" w:rsidRDefault="31856DE5" w:rsidP="31856DE5">
      <w:pPr>
        <w:jc w:val="both"/>
      </w:pPr>
      <w:r w:rsidRPr="31856DE5">
        <w:rPr>
          <w:rFonts w:eastAsia="Arial"/>
          <w:color w:val="000000" w:themeColor="text1"/>
          <w:sz w:val="24"/>
          <w:szCs w:val="24"/>
        </w:rPr>
        <w:t xml:space="preserve"> </w:t>
      </w:r>
    </w:p>
    <w:p w14:paraId="61BE378E" w14:textId="77777777"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59662C75" w14:textId="77777777"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3FC47798" w14:textId="77777777" w:rsidR="31856DE5" w:rsidRDefault="31856DE5" w:rsidP="31856DE5">
      <w:pPr>
        <w:jc w:val="both"/>
      </w:pPr>
      <w:r w:rsidRPr="31856DE5">
        <w:rPr>
          <w:rFonts w:eastAsia="Arial"/>
          <w:color w:val="000000" w:themeColor="text1"/>
          <w:sz w:val="24"/>
          <w:szCs w:val="24"/>
        </w:rPr>
        <w:t xml:space="preserve"> </w:t>
      </w:r>
    </w:p>
    <w:p w14:paraId="6F2CDC0E" w14:textId="77777777"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2702FD1F" w14:textId="77777777" w:rsidR="31856DE5" w:rsidRDefault="00CF7443"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8B567CD" w14:textId="77777777" w:rsidR="31856DE5" w:rsidRDefault="31856DE5" w:rsidP="31856DE5">
      <w:pPr>
        <w:jc w:val="both"/>
      </w:pPr>
      <w:r w:rsidRPr="31856DE5">
        <w:rPr>
          <w:rFonts w:eastAsia="Arial"/>
          <w:color w:val="000000" w:themeColor="text1"/>
          <w:sz w:val="24"/>
          <w:szCs w:val="24"/>
        </w:rPr>
        <w:t xml:space="preserve"> </w:t>
      </w:r>
    </w:p>
    <w:p w14:paraId="225BFFA3" w14:textId="77777777" w:rsidR="31856DE5" w:rsidRDefault="31856DE5" w:rsidP="31856DE5">
      <w:pPr>
        <w:jc w:val="both"/>
      </w:pPr>
      <w:r w:rsidRPr="31856DE5">
        <w:rPr>
          <w:rFonts w:eastAsia="Arial"/>
          <w:b/>
          <w:bCs/>
          <w:color w:val="000000" w:themeColor="text1"/>
          <w:sz w:val="24"/>
          <w:szCs w:val="24"/>
        </w:rPr>
        <w:t>How is the workbook assessed?</w:t>
      </w:r>
    </w:p>
    <w:p w14:paraId="3E6AD3BA" w14:textId="77777777" w:rsidR="31856DE5" w:rsidRDefault="31856DE5" w:rsidP="31856DE5">
      <w:pPr>
        <w:jc w:val="both"/>
      </w:pPr>
      <w:r w:rsidRPr="31856DE5">
        <w:rPr>
          <w:rFonts w:eastAsia="Arial"/>
          <w:color w:val="000000" w:themeColor="text1"/>
          <w:sz w:val="24"/>
          <w:szCs w:val="24"/>
        </w:rPr>
        <w:t xml:space="preserve"> </w:t>
      </w:r>
    </w:p>
    <w:p w14:paraId="2349534D" w14:textId="77777777"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F0D6473" w14:textId="77777777" w:rsidR="31856DE5" w:rsidRDefault="31856DE5" w:rsidP="31856DE5">
      <w:pPr>
        <w:jc w:val="both"/>
      </w:pPr>
      <w:r w:rsidRPr="31856DE5">
        <w:rPr>
          <w:rFonts w:eastAsia="Arial"/>
          <w:color w:val="000000" w:themeColor="text1"/>
          <w:sz w:val="24"/>
          <w:szCs w:val="24"/>
        </w:rPr>
        <w:t xml:space="preserve"> </w:t>
      </w:r>
    </w:p>
    <w:p w14:paraId="4FD36173" w14:textId="77777777"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7B4E522A" w14:textId="77777777" w:rsidR="31856DE5" w:rsidRDefault="31856DE5" w:rsidP="31856DE5">
      <w:pPr>
        <w:jc w:val="both"/>
      </w:pPr>
      <w:r w:rsidRPr="31856DE5">
        <w:rPr>
          <w:rFonts w:eastAsia="Arial"/>
          <w:color w:val="000000" w:themeColor="text1"/>
          <w:sz w:val="24"/>
          <w:szCs w:val="24"/>
        </w:rPr>
        <w:t xml:space="preserve"> </w:t>
      </w:r>
    </w:p>
    <w:p w14:paraId="06B309DA" w14:textId="77777777"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1D8D9596" w14:textId="77777777" w:rsidR="31856DE5" w:rsidRDefault="31856DE5" w:rsidP="31856DE5">
      <w:pPr>
        <w:jc w:val="both"/>
        <w:rPr>
          <w:rFonts w:eastAsia="Arial"/>
          <w:color w:val="000000" w:themeColor="text1"/>
          <w:sz w:val="24"/>
          <w:szCs w:val="24"/>
        </w:rPr>
      </w:pPr>
    </w:p>
    <w:p w14:paraId="5BB06778" w14:textId="77777777" w:rsidR="1DD1DFEA" w:rsidRDefault="1DD1DFEA" w:rsidP="1DD1DFEA">
      <w:pPr>
        <w:jc w:val="both"/>
        <w:rPr>
          <w:rFonts w:eastAsia="Arial"/>
          <w:color w:val="000000" w:themeColor="text1"/>
          <w:sz w:val="24"/>
          <w:szCs w:val="24"/>
        </w:rPr>
      </w:pPr>
    </w:p>
    <w:p w14:paraId="197E477B" w14:textId="77777777" w:rsidR="1DD1DFEA" w:rsidRDefault="1DD1DFEA" w:rsidP="1DD1DFEA">
      <w:pPr>
        <w:jc w:val="both"/>
        <w:rPr>
          <w:rFonts w:eastAsia="Arial"/>
          <w:color w:val="000000" w:themeColor="text1"/>
          <w:sz w:val="24"/>
          <w:szCs w:val="24"/>
        </w:rPr>
      </w:pPr>
    </w:p>
    <w:p w14:paraId="1C88E7D8" w14:textId="77777777" w:rsidR="1DD1DFEA" w:rsidRDefault="1DD1DFEA" w:rsidP="1DD1DFEA">
      <w:pPr>
        <w:jc w:val="both"/>
        <w:rPr>
          <w:rFonts w:eastAsia="Arial"/>
          <w:color w:val="000000" w:themeColor="text1"/>
          <w:sz w:val="24"/>
          <w:szCs w:val="24"/>
        </w:rPr>
      </w:pPr>
    </w:p>
    <w:p w14:paraId="4B32F8C0" w14:textId="77777777" w:rsidR="1DD1DFEA" w:rsidRDefault="1DD1DFEA" w:rsidP="1DD1DFEA">
      <w:pPr>
        <w:rPr>
          <w:rFonts w:eastAsia="Arial"/>
          <w:color w:val="000000" w:themeColor="text1"/>
          <w:sz w:val="24"/>
          <w:szCs w:val="24"/>
        </w:rPr>
      </w:pPr>
      <w:r>
        <w:br w:type="page"/>
      </w:r>
    </w:p>
    <w:p w14:paraId="7D7DA8D3" w14:textId="77777777"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58C2A701" w14:textId="77777777" w:rsidR="1DD1DFEA" w:rsidRDefault="1DD1DFEA" w:rsidP="1DD1DFEA">
      <w:pPr>
        <w:jc w:val="both"/>
        <w:rPr>
          <w:rFonts w:eastAsia="Arial"/>
          <w:color w:val="000000" w:themeColor="text1"/>
          <w:sz w:val="24"/>
          <w:szCs w:val="24"/>
        </w:rPr>
      </w:pPr>
    </w:p>
    <w:p w14:paraId="3E8DB10C" w14:textId="7777777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5CCDF179" w14:textId="77777777" w:rsidR="1DD1DFEA" w:rsidRDefault="1DD1DFEA" w:rsidP="1DD1DFEA">
      <w:pPr>
        <w:jc w:val="both"/>
        <w:rPr>
          <w:rFonts w:eastAsia="Arial"/>
          <w:color w:val="000000" w:themeColor="text1"/>
          <w:sz w:val="24"/>
          <w:szCs w:val="24"/>
        </w:rPr>
      </w:pPr>
    </w:p>
    <w:p w14:paraId="63B5A02C" w14:textId="77777777"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49CEA36E" w14:textId="77777777"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17609EEF" w14:textId="77777777"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0BE06D8" w14:textId="77777777"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45198C5F" w14:textId="77777777"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002AF4C1" w14:textId="77777777" w:rsidR="1DD1DFEA" w:rsidRDefault="1DD1DFEA" w:rsidP="1DD1DFEA">
      <w:pPr>
        <w:jc w:val="both"/>
        <w:rPr>
          <w:rFonts w:eastAsia="Arial"/>
          <w:color w:val="000000" w:themeColor="text1"/>
          <w:sz w:val="24"/>
          <w:szCs w:val="24"/>
        </w:rPr>
      </w:pPr>
    </w:p>
    <w:p w14:paraId="0AFC343B" w14:textId="77777777"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86C840B" w14:textId="77777777" w:rsidR="60F6200D" w:rsidRDefault="60F6200D" w:rsidP="60F6200D">
      <w:pPr>
        <w:jc w:val="both"/>
        <w:rPr>
          <w:rFonts w:ascii="Calibri" w:eastAsia="Calibri" w:hAnsi="Calibri" w:cs="Calibri"/>
          <w:color w:val="000000" w:themeColor="text1"/>
          <w:sz w:val="24"/>
          <w:szCs w:val="24"/>
        </w:rPr>
      </w:pPr>
    </w:p>
    <w:p w14:paraId="46125C39" w14:textId="77777777"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4968D72B" w14:textId="77777777" w:rsidR="60F6200D" w:rsidRDefault="60F6200D" w:rsidP="60F6200D">
      <w:pPr>
        <w:jc w:val="both"/>
        <w:rPr>
          <w:rFonts w:eastAsia="Arial"/>
          <w:color w:val="000000" w:themeColor="text1"/>
          <w:sz w:val="24"/>
          <w:szCs w:val="24"/>
        </w:rPr>
      </w:pPr>
    </w:p>
    <w:p w14:paraId="5613651C" w14:textId="77777777" w:rsidR="60F6200D" w:rsidRDefault="60F6200D" w:rsidP="60F6200D">
      <w:pPr>
        <w:jc w:val="both"/>
        <w:rPr>
          <w:rFonts w:eastAsia="Arial"/>
          <w:color w:val="000000" w:themeColor="text1"/>
          <w:sz w:val="24"/>
          <w:szCs w:val="24"/>
        </w:rPr>
      </w:pPr>
    </w:p>
    <w:p w14:paraId="411AD0DE" w14:textId="77777777" w:rsidR="60F6200D" w:rsidRDefault="60F6200D" w:rsidP="60F6200D">
      <w:pPr>
        <w:jc w:val="both"/>
        <w:rPr>
          <w:rFonts w:eastAsia="Arial"/>
          <w:color w:val="000000" w:themeColor="text1"/>
          <w:sz w:val="24"/>
          <w:szCs w:val="24"/>
        </w:rPr>
      </w:pPr>
    </w:p>
    <w:p w14:paraId="3CCBAB7E" w14:textId="77777777" w:rsidR="60F6200D" w:rsidRDefault="60F6200D" w:rsidP="60F6200D">
      <w:pPr>
        <w:jc w:val="both"/>
        <w:rPr>
          <w:rFonts w:eastAsia="Arial"/>
          <w:color w:val="000000" w:themeColor="text1"/>
          <w:sz w:val="24"/>
          <w:szCs w:val="24"/>
        </w:rPr>
      </w:pPr>
    </w:p>
    <w:p w14:paraId="6C7EC841" w14:textId="77777777"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56D54A64" w14:textId="77777777" w:rsidR="1DD1DFEA" w:rsidRDefault="1DD1DFEA" w:rsidP="1DD1DFEA">
      <w:pPr>
        <w:jc w:val="both"/>
        <w:rPr>
          <w:rFonts w:eastAsia="Arial"/>
          <w:color w:val="000000" w:themeColor="text1"/>
          <w:sz w:val="24"/>
          <w:szCs w:val="24"/>
        </w:rPr>
      </w:pPr>
    </w:p>
    <w:p w14:paraId="4F93C401" w14:textId="7777777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72D346DB" w14:textId="77777777" w:rsidR="1DD1DFEA" w:rsidRDefault="1DD1DFEA" w:rsidP="1DD1DFEA">
      <w:pPr>
        <w:ind w:left="360"/>
        <w:jc w:val="both"/>
        <w:rPr>
          <w:rFonts w:eastAsia="Arial"/>
          <w:color w:val="000000" w:themeColor="text1"/>
          <w:sz w:val="24"/>
          <w:szCs w:val="24"/>
        </w:rPr>
      </w:pPr>
    </w:p>
    <w:p w14:paraId="2E52405D" w14:textId="77777777"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47BEC8E" w14:textId="77777777" w:rsidR="1DD1DFEA" w:rsidRDefault="1DD1DFEA" w:rsidP="1DD1DFEA">
      <w:pPr>
        <w:ind w:left="360"/>
        <w:jc w:val="both"/>
        <w:rPr>
          <w:rFonts w:eastAsia="Arial"/>
          <w:color w:val="000000" w:themeColor="text1"/>
          <w:sz w:val="24"/>
          <w:szCs w:val="24"/>
        </w:rPr>
      </w:pPr>
    </w:p>
    <w:p w14:paraId="412EC2FA" w14:textId="77777777" w:rsidR="1DD1DFEA" w:rsidRDefault="1DD1DFEA" w:rsidP="1DD1DFEA">
      <w:pPr>
        <w:jc w:val="both"/>
        <w:rPr>
          <w:rFonts w:eastAsia="Arial"/>
          <w:color w:val="000000" w:themeColor="text1"/>
          <w:sz w:val="24"/>
          <w:szCs w:val="24"/>
        </w:rPr>
      </w:pPr>
    </w:p>
    <w:p w14:paraId="39FABDEC" w14:textId="77777777"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6354DD0D" w14:textId="77777777" w:rsidR="1DD1DFEA" w:rsidRDefault="1DD1DFEA" w:rsidP="1DD1DFEA">
      <w:pPr>
        <w:jc w:val="both"/>
        <w:rPr>
          <w:rFonts w:eastAsia="Arial"/>
          <w:color w:val="000000" w:themeColor="text1"/>
          <w:sz w:val="24"/>
          <w:szCs w:val="24"/>
        </w:rPr>
      </w:pPr>
    </w:p>
    <w:p w14:paraId="49B11F27" w14:textId="7777777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2B04F66F" w14:textId="77777777" w:rsidR="1DD1DFEA" w:rsidRDefault="1DD1DFEA" w:rsidP="1DD1DFEA">
      <w:pPr>
        <w:jc w:val="both"/>
        <w:rPr>
          <w:rFonts w:eastAsia="Arial"/>
          <w:color w:val="000000" w:themeColor="text1"/>
          <w:sz w:val="24"/>
          <w:szCs w:val="24"/>
        </w:rPr>
      </w:pPr>
    </w:p>
    <w:p w14:paraId="786EBCF0" w14:textId="77777777" w:rsidR="1DD1DFEA" w:rsidRDefault="1DD1DFEA" w:rsidP="1DD1DFEA">
      <w:pPr>
        <w:jc w:val="both"/>
        <w:rPr>
          <w:rFonts w:eastAsia="Arial"/>
          <w:color w:val="000000" w:themeColor="text1"/>
          <w:sz w:val="24"/>
          <w:szCs w:val="24"/>
        </w:rPr>
      </w:pPr>
    </w:p>
    <w:p w14:paraId="4B53415E" w14:textId="77777777" w:rsidR="1DD1DFEA" w:rsidRDefault="1DD1DFEA" w:rsidP="1DD1DFEA">
      <w:pPr>
        <w:rPr>
          <w:rFonts w:eastAsia="Arial"/>
          <w:color w:val="000000" w:themeColor="text1"/>
          <w:sz w:val="24"/>
          <w:szCs w:val="24"/>
        </w:rPr>
      </w:pPr>
      <w:r>
        <w:br w:type="page"/>
      </w:r>
    </w:p>
    <w:p w14:paraId="53FF887E" w14:textId="77777777"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0D241F58" w14:textId="77777777" w:rsidR="1DD1DFEA" w:rsidRDefault="1DD1DFEA" w:rsidP="1DD1DFEA">
      <w:pPr>
        <w:jc w:val="both"/>
        <w:rPr>
          <w:rFonts w:eastAsia="Arial"/>
          <w:color w:val="000000" w:themeColor="text1"/>
          <w:sz w:val="24"/>
          <w:szCs w:val="24"/>
        </w:rPr>
      </w:pPr>
    </w:p>
    <w:p w14:paraId="3DD33714" w14:textId="77777777"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6AF4D860" w14:textId="77777777"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4E1DBA1C" w14:textId="77777777" w:rsidR="00B12295" w:rsidRPr="00270EEB" w:rsidRDefault="00B12295" w:rsidP="00340E9A">
      <w:pPr>
        <w:ind w:right="237"/>
        <w:jc w:val="both"/>
        <w:rPr>
          <w:b/>
          <w:sz w:val="24"/>
          <w:szCs w:val="24"/>
        </w:rPr>
      </w:pPr>
    </w:p>
    <w:p w14:paraId="657998EA" w14:textId="77777777" w:rsidR="008B28E7" w:rsidRPr="00270EEB" w:rsidRDefault="008B28E7" w:rsidP="00340E9A">
      <w:pPr>
        <w:ind w:right="237"/>
        <w:jc w:val="both"/>
        <w:rPr>
          <w:b/>
          <w:sz w:val="24"/>
          <w:szCs w:val="24"/>
        </w:rPr>
      </w:pPr>
      <w:r w:rsidRPr="00270EEB">
        <w:rPr>
          <w:b/>
          <w:sz w:val="24"/>
          <w:szCs w:val="24"/>
        </w:rPr>
        <w:t xml:space="preserve">Contents </w:t>
      </w:r>
    </w:p>
    <w:p w14:paraId="04EC338F"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2F21DC09" w14:textId="77777777" w:rsidTr="7A143F3A">
        <w:tc>
          <w:tcPr>
            <w:tcW w:w="1390" w:type="dxa"/>
            <w:shd w:val="clear" w:color="auto" w:fill="auto"/>
          </w:tcPr>
          <w:p w14:paraId="7482B3A9" w14:textId="77777777"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55335BDF" w14:textId="77777777"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2E584F0F" w14:textId="77777777" w:rsidR="00446F80" w:rsidRPr="00270EEB" w:rsidRDefault="00446F80" w:rsidP="00340E9A">
            <w:pPr>
              <w:ind w:right="237"/>
              <w:jc w:val="both"/>
              <w:rPr>
                <w:b/>
                <w:color w:val="auto"/>
                <w:sz w:val="24"/>
                <w:szCs w:val="24"/>
              </w:rPr>
            </w:pPr>
          </w:p>
        </w:tc>
        <w:tc>
          <w:tcPr>
            <w:tcW w:w="1236" w:type="dxa"/>
          </w:tcPr>
          <w:p w14:paraId="0CDDAC26" w14:textId="77777777" w:rsidR="00446F80" w:rsidRDefault="00446F80" w:rsidP="00340E9A">
            <w:pPr>
              <w:ind w:right="237"/>
              <w:jc w:val="both"/>
              <w:rPr>
                <w:b/>
                <w:color w:val="auto"/>
                <w:sz w:val="24"/>
                <w:szCs w:val="24"/>
              </w:rPr>
            </w:pPr>
            <w:r>
              <w:rPr>
                <w:b/>
                <w:color w:val="auto"/>
                <w:sz w:val="24"/>
                <w:szCs w:val="24"/>
              </w:rPr>
              <w:t>Word count</w:t>
            </w:r>
          </w:p>
        </w:tc>
      </w:tr>
      <w:tr w:rsidR="00446F80" w:rsidRPr="00270EEB" w14:paraId="7C241935" w14:textId="77777777" w:rsidTr="7A143F3A">
        <w:tc>
          <w:tcPr>
            <w:tcW w:w="1390" w:type="dxa"/>
            <w:shd w:val="clear" w:color="auto" w:fill="auto"/>
          </w:tcPr>
          <w:p w14:paraId="410321E2" w14:textId="77777777"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3037A20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6150F3D0" w14:textId="77777777" w:rsidR="00446F80" w:rsidRPr="00F6513F" w:rsidRDefault="00446F80" w:rsidP="31856DE5">
            <w:pPr>
              <w:ind w:right="237"/>
              <w:jc w:val="both"/>
              <w:rPr>
                <w:rFonts w:eastAsia="Arial"/>
                <w:b/>
                <w:bCs/>
                <w:sz w:val="24"/>
                <w:szCs w:val="24"/>
              </w:rPr>
            </w:pPr>
          </w:p>
        </w:tc>
        <w:tc>
          <w:tcPr>
            <w:tcW w:w="1236" w:type="dxa"/>
          </w:tcPr>
          <w:p w14:paraId="79A64EA5" w14:textId="77777777"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2B1F55EB" w14:textId="77777777" w:rsidTr="7A143F3A">
        <w:tc>
          <w:tcPr>
            <w:tcW w:w="1390" w:type="dxa"/>
            <w:shd w:val="clear" w:color="auto" w:fill="auto"/>
          </w:tcPr>
          <w:p w14:paraId="0FE7FD78"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51F397C5" w14:textId="77777777"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09123CBB" w14:textId="77777777"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1BB09572" w14:textId="77777777"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60620324" w14:textId="77777777"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2B5DE06D" w14:textId="77777777" w:rsidTr="7A143F3A">
        <w:tc>
          <w:tcPr>
            <w:tcW w:w="1390" w:type="dxa"/>
            <w:shd w:val="clear" w:color="auto" w:fill="auto"/>
          </w:tcPr>
          <w:p w14:paraId="6C2FEA0A"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05328164" w14:textId="77777777"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7D9A8143" w14:textId="77777777"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10C6E51E" w14:textId="77777777" w:rsidTr="7A143F3A">
        <w:tc>
          <w:tcPr>
            <w:tcW w:w="1390" w:type="dxa"/>
            <w:shd w:val="clear" w:color="auto" w:fill="auto"/>
          </w:tcPr>
          <w:p w14:paraId="4B777D74"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4214AC66"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E26960E" w14:textId="77777777"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9575820" w14:textId="77777777"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46DC9094" w14:textId="77777777" w:rsidR="00446F80" w:rsidRPr="001E7592" w:rsidRDefault="00446F80" w:rsidP="31856DE5">
            <w:pPr>
              <w:ind w:right="237"/>
              <w:jc w:val="both"/>
              <w:rPr>
                <w:rFonts w:eastAsia="Arial"/>
                <w:b/>
                <w:bCs/>
                <w:sz w:val="24"/>
                <w:szCs w:val="24"/>
              </w:rPr>
            </w:pPr>
          </w:p>
          <w:p w14:paraId="16A34626" w14:textId="77777777" w:rsidR="00446F80" w:rsidRPr="001E7592" w:rsidRDefault="00446F80" w:rsidP="31856DE5">
            <w:pPr>
              <w:ind w:right="237"/>
              <w:jc w:val="both"/>
              <w:rPr>
                <w:rFonts w:eastAsia="Arial"/>
                <w:b/>
                <w:bCs/>
                <w:sz w:val="24"/>
                <w:szCs w:val="24"/>
              </w:rPr>
            </w:pPr>
          </w:p>
        </w:tc>
      </w:tr>
      <w:tr w:rsidR="00446F80" w:rsidRPr="00270EEB" w14:paraId="6C9ACF09" w14:textId="77777777" w:rsidTr="7A143F3A">
        <w:trPr>
          <w:trHeight w:val="81"/>
        </w:trPr>
        <w:tc>
          <w:tcPr>
            <w:tcW w:w="1390" w:type="dxa"/>
            <w:shd w:val="clear" w:color="auto" w:fill="auto"/>
          </w:tcPr>
          <w:p w14:paraId="3950640D" w14:textId="77777777"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5C1B0A62" w14:textId="77777777"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146A2C45" w14:textId="77777777"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4830FE4D" w14:textId="77777777"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98A265" w14:textId="77777777" w:rsidR="00446F80" w:rsidRPr="00F40CB5" w:rsidRDefault="00446F80" w:rsidP="31856DE5">
            <w:pPr>
              <w:spacing w:line="360" w:lineRule="auto"/>
              <w:ind w:right="237"/>
              <w:jc w:val="both"/>
              <w:rPr>
                <w:rFonts w:eastAsia="Arial"/>
                <w:b/>
                <w:bCs/>
                <w:color w:val="auto"/>
                <w:sz w:val="24"/>
                <w:szCs w:val="24"/>
              </w:rPr>
            </w:pPr>
          </w:p>
        </w:tc>
      </w:tr>
      <w:tr w:rsidR="5B63D80E" w14:paraId="3556EEAC" w14:textId="77777777" w:rsidTr="7A143F3A">
        <w:trPr>
          <w:trHeight w:val="81"/>
        </w:trPr>
        <w:tc>
          <w:tcPr>
            <w:tcW w:w="1627" w:type="dxa"/>
            <w:shd w:val="clear" w:color="auto" w:fill="auto"/>
          </w:tcPr>
          <w:p w14:paraId="0A057E04" w14:textId="77777777" w:rsidR="5B63D80E" w:rsidRDefault="5B63D80E" w:rsidP="5B63D80E">
            <w:pPr>
              <w:jc w:val="both"/>
              <w:rPr>
                <w:color w:val="auto"/>
                <w:sz w:val="24"/>
                <w:szCs w:val="24"/>
              </w:rPr>
            </w:pPr>
          </w:p>
        </w:tc>
        <w:tc>
          <w:tcPr>
            <w:tcW w:w="5557" w:type="dxa"/>
            <w:shd w:val="clear" w:color="auto" w:fill="auto"/>
          </w:tcPr>
          <w:p w14:paraId="0FC008BE"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551C17B8" w14:textId="77777777" w:rsidR="5B63D80E" w:rsidRDefault="5B63D80E" w:rsidP="31856DE5">
            <w:pPr>
              <w:spacing w:line="360" w:lineRule="auto"/>
              <w:jc w:val="both"/>
              <w:rPr>
                <w:rFonts w:eastAsia="Arial"/>
                <w:b/>
                <w:bCs/>
                <w:color w:val="auto"/>
                <w:sz w:val="24"/>
                <w:szCs w:val="24"/>
              </w:rPr>
            </w:pPr>
          </w:p>
        </w:tc>
        <w:tc>
          <w:tcPr>
            <w:tcW w:w="1210" w:type="dxa"/>
          </w:tcPr>
          <w:p w14:paraId="31C6DE9D" w14:textId="77777777" w:rsidR="5B63D80E" w:rsidRDefault="5B63D80E" w:rsidP="31856DE5">
            <w:pPr>
              <w:spacing w:line="360" w:lineRule="auto"/>
              <w:jc w:val="both"/>
              <w:rPr>
                <w:rFonts w:eastAsia="Arial"/>
                <w:b/>
                <w:bCs/>
                <w:color w:val="auto"/>
                <w:sz w:val="24"/>
                <w:szCs w:val="24"/>
              </w:rPr>
            </w:pPr>
          </w:p>
        </w:tc>
      </w:tr>
      <w:tr w:rsidR="4C3E8AB8" w14:paraId="1F354F64" w14:textId="77777777" w:rsidTr="7A143F3A">
        <w:trPr>
          <w:trHeight w:val="81"/>
        </w:trPr>
        <w:tc>
          <w:tcPr>
            <w:tcW w:w="1627" w:type="dxa"/>
            <w:shd w:val="clear" w:color="auto" w:fill="auto"/>
          </w:tcPr>
          <w:p w14:paraId="630F1AD1" w14:textId="77777777"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584B810" w14:textId="77777777"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5F962C7B" w14:textId="77777777"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2E3D269A" w14:textId="77777777" w:rsidTr="7A143F3A">
        <w:trPr>
          <w:trHeight w:val="81"/>
        </w:trPr>
        <w:tc>
          <w:tcPr>
            <w:tcW w:w="1627" w:type="dxa"/>
            <w:shd w:val="clear" w:color="auto" w:fill="auto"/>
          </w:tcPr>
          <w:p w14:paraId="5B336799" w14:textId="77777777" w:rsidR="7A143F3A" w:rsidRDefault="7A143F3A" w:rsidP="7A143F3A">
            <w:pPr>
              <w:jc w:val="both"/>
              <w:rPr>
                <w:color w:val="000000" w:themeColor="text1"/>
                <w:sz w:val="24"/>
                <w:szCs w:val="24"/>
              </w:rPr>
            </w:pPr>
          </w:p>
        </w:tc>
        <w:tc>
          <w:tcPr>
            <w:tcW w:w="5557" w:type="dxa"/>
            <w:shd w:val="clear" w:color="auto" w:fill="auto"/>
          </w:tcPr>
          <w:p w14:paraId="5E1A423B" w14:textId="77777777"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306BAF9F" w14:textId="77777777"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7AFEB27D" w14:textId="77777777" w:rsidR="001E7592" w:rsidRDefault="001E7592" w:rsidP="00340E9A">
      <w:pPr>
        <w:ind w:right="237"/>
        <w:jc w:val="center"/>
        <w:rPr>
          <w:b/>
          <w:sz w:val="24"/>
          <w:szCs w:val="24"/>
        </w:rPr>
      </w:pPr>
    </w:p>
    <w:p w14:paraId="18126FBB" w14:textId="77777777" w:rsidR="001E7592" w:rsidRDefault="001E7592" w:rsidP="00340E9A">
      <w:pPr>
        <w:ind w:right="237"/>
        <w:jc w:val="center"/>
        <w:rPr>
          <w:b/>
          <w:sz w:val="24"/>
          <w:szCs w:val="24"/>
        </w:rPr>
      </w:pPr>
    </w:p>
    <w:p w14:paraId="16551867" w14:textId="77777777"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5995D51F" w14:textId="77777777" w:rsidR="000A469A" w:rsidRPr="00270EEB" w:rsidRDefault="000A469A" w:rsidP="00340E9A">
      <w:pPr>
        <w:ind w:right="237"/>
        <w:jc w:val="both"/>
        <w:rPr>
          <w:b/>
          <w:sz w:val="24"/>
          <w:szCs w:val="24"/>
        </w:rPr>
      </w:pPr>
    </w:p>
    <w:p w14:paraId="641DFED2"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DC5A217" w14:textId="77777777"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1E84A76" w14:textId="77777777" w:rsidR="004046F0" w:rsidRPr="00270EEB" w:rsidRDefault="004046F0" w:rsidP="00340E9A">
      <w:pPr>
        <w:ind w:right="237"/>
        <w:jc w:val="both"/>
        <w:rPr>
          <w:b/>
          <w:sz w:val="24"/>
          <w:szCs w:val="24"/>
        </w:rPr>
      </w:pPr>
    </w:p>
    <w:p w14:paraId="577D5F51" w14:textId="77777777"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7FBE8714"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716D2DF8" w14:textId="77777777" w:rsidTr="31856DE5">
        <w:tc>
          <w:tcPr>
            <w:tcW w:w="9067" w:type="dxa"/>
            <w:shd w:val="clear" w:color="auto" w:fill="auto"/>
          </w:tcPr>
          <w:p w14:paraId="4B51169B" w14:textId="77777777" w:rsidR="00DF4CF5" w:rsidRDefault="00DF4CF5" w:rsidP="31856DE5">
            <w:pPr>
              <w:jc w:val="both"/>
              <w:rPr>
                <w:sz w:val="24"/>
                <w:szCs w:val="24"/>
              </w:rPr>
            </w:pPr>
          </w:p>
          <w:p w14:paraId="00DD1A65" w14:textId="77777777"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3D4A3F40" w14:textId="77777777" w:rsidR="009E0C5A" w:rsidRDefault="009E0C5A" w:rsidP="31856DE5">
            <w:pPr>
              <w:jc w:val="both"/>
              <w:rPr>
                <w:sz w:val="24"/>
                <w:szCs w:val="24"/>
              </w:rPr>
            </w:pPr>
          </w:p>
          <w:p w14:paraId="64695AAF" w14:textId="77777777"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38C8C81D" w14:textId="77777777" w:rsidR="00E83F91" w:rsidRDefault="00E83F91" w:rsidP="31856DE5">
            <w:pPr>
              <w:ind w:right="237"/>
              <w:jc w:val="both"/>
              <w:rPr>
                <w:b/>
                <w:bCs/>
                <w:sz w:val="24"/>
                <w:szCs w:val="24"/>
              </w:rPr>
            </w:pPr>
          </w:p>
          <w:p w14:paraId="09B1C087" w14:textId="77777777" w:rsidR="009E0C5A" w:rsidRPr="00003990" w:rsidRDefault="009E0C5A" w:rsidP="31856DE5">
            <w:pPr>
              <w:ind w:right="237"/>
              <w:jc w:val="both"/>
              <w:rPr>
                <w:b/>
                <w:bCs/>
                <w:sz w:val="24"/>
                <w:szCs w:val="24"/>
              </w:rPr>
            </w:pPr>
          </w:p>
          <w:p w14:paraId="0333B32B" w14:textId="7777777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04896987" w14:textId="77777777" w:rsidR="00025650" w:rsidRDefault="00025650" w:rsidP="00340E9A">
      <w:pPr>
        <w:ind w:right="237"/>
        <w:jc w:val="both"/>
        <w:rPr>
          <w:b/>
          <w:sz w:val="24"/>
          <w:szCs w:val="24"/>
        </w:rPr>
      </w:pPr>
    </w:p>
    <w:p w14:paraId="26A20FC6" w14:textId="77777777" w:rsidR="00AA666E" w:rsidRPr="00025650" w:rsidRDefault="00025650" w:rsidP="00340E9A">
      <w:pPr>
        <w:ind w:right="237"/>
        <w:jc w:val="both"/>
        <w:rPr>
          <w:b/>
          <w:sz w:val="24"/>
          <w:szCs w:val="24"/>
        </w:rPr>
      </w:pPr>
      <w:r w:rsidRPr="00025650">
        <w:rPr>
          <w:b/>
          <w:sz w:val="24"/>
          <w:szCs w:val="24"/>
        </w:rPr>
        <w:t>ANSWER:</w:t>
      </w:r>
    </w:p>
    <w:p w14:paraId="3243ED75" w14:textId="77777777" w:rsidR="00FF7784" w:rsidRPr="00270EEB" w:rsidRDefault="00FF7784" w:rsidP="00340E9A">
      <w:pPr>
        <w:ind w:right="237"/>
        <w:jc w:val="both"/>
        <w:rPr>
          <w:sz w:val="24"/>
          <w:szCs w:val="24"/>
        </w:rPr>
      </w:pPr>
    </w:p>
    <w:p w14:paraId="22288270" w14:textId="73B563AD" w:rsidR="00751DE1" w:rsidRPr="00474B9E" w:rsidRDefault="00751DE1" w:rsidP="00751DE1">
      <w:pPr>
        <w:ind w:right="237"/>
        <w:jc w:val="both"/>
        <w:rPr>
          <w:bCs/>
          <w:color w:val="auto"/>
          <w:sz w:val="24"/>
          <w:szCs w:val="24"/>
        </w:rPr>
      </w:pPr>
      <w:r w:rsidRPr="00474B9E">
        <w:rPr>
          <w:bCs/>
          <w:color w:val="auto"/>
          <w:sz w:val="24"/>
          <w:szCs w:val="24"/>
        </w:rPr>
        <w:t xml:space="preserve">In this task, I will consider and reflect on the impact of organisational justice on me as a member of the police service. I will also include my considerations of the steps that the organisation is taking to raise ethical standards. I will utilise the ‘GIBBS’ Model of Reflection (Gibbs, 1988) to structure my reflection. </w:t>
      </w:r>
    </w:p>
    <w:p w14:paraId="0720C587" w14:textId="77777777" w:rsidR="00751DE1" w:rsidRPr="00474B9E" w:rsidRDefault="00751DE1" w:rsidP="00751DE1">
      <w:pPr>
        <w:ind w:right="237"/>
        <w:jc w:val="both"/>
        <w:rPr>
          <w:bCs/>
          <w:color w:val="auto"/>
          <w:sz w:val="24"/>
          <w:szCs w:val="24"/>
        </w:rPr>
      </w:pPr>
    </w:p>
    <w:p w14:paraId="1EB96170" w14:textId="419AB6F3" w:rsidR="00751DE1" w:rsidRPr="00474B9E" w:rsidRDefault="00751DE1" w:rsidP="005C61E4">
      <w:pPr>
        <w:ind w:right="237"/>
        <w:jc w:val="both"/>
        <w:rPr>
          <w:bCs/>
          <w:color w:val="auto"/>
          <w:sz w:val="24"/>
          <w:szCs w:val="24"/>
        </w:rPr>
      </w:pPr>
      <w:r w:rsidRPr="00474B9E">
        <w:rPr>
          <w:bCs/>
          <w:color w:val="auto"/>
          <w:sz w:val="24"/>
          <w:szCs w:val="24"/>
        </w:rPr>
        <w:t>Dr Mohammad Jawad states, following his review on the importance of organisational justice that “employees who feel that their organisation is treating them fairly enjoy greater job satisfaction and thus are generally more committed towards their work and the organisation.” (Jawad, 2012).</w:t>
      </w:r>
    </w:p>
    <w:p w14:paraId="48DBD3FD" w14:textId="77777777" w:rsidR="00751DE1" w:rsidRPr="00474B9E" w:rsidRDefault="00751DE1" w:rsidP="00751DE1">
      <w:pPr>
        <w:ind w:right="237"/>
        <w:jc w:val="both"/>
        <w:rPr>
          <w:color w:val="auto"/>
          <w:sz w:val="24"/>
          <w:szCs w:val="24"/>
        </w:rPr>
      </w:pPr>
    </w:p>
    <w:p w14:paraId="346063A2" w14:textId="37B8957D" w:rsidR="00751DE1" w:rsidRPr="00474B9E" w:rsidRDefault="00751DE1" w:rsidP="00751DE1">
      <w:pPr>
        <w:ind w:right="237"/>
        <w:jc w:val="both"/>
        <w:rPr>
          <w:bCs/>
          <w:color w:val="auto"/>
          <w:sz w:val="24"/>
          <w:szCs w:val="24"/>
        </w:rPr>
      </w:pPr>
      <w:r w:rsidRPr="00474B9E">
        <w:rPr>
          <w:bCs/>
          <w:color w:val="auto"/>
          <w:sz w:val="24"/>
          <w:szCs w:val="24"/>
        </w:rPr>
        <w:t xml:space="preserve">I personally feel happier in the work environment when I feel respected and treated fairly by my employer. I feel Policing, as a whole should reflect these principles given the evidence of its positive impact on commercial enterprises. The communities that are served by the police are in fact diverse and differ in culture, religion, and ethnic groups (Jawad, 2012). As part of breaking down barriers, Police Officers and staff should be able to communicate with members of the public with cultural nuance and by adhering to the Code of Ethics set these aims can be achieved (Jawad, 2012). Whilst as an attested </w:t>
      </w:r>
      <w:r w:rsidR="009F2AD6" w:rsidRPr="00474B9E">
        <w:rPr>
          <w:bCs/>
          <w:color w:val="auto"/>
          <w:sz w:val="24"/>
          <w:szCs w:val="24"/>
        </w:rPr>
        <w:t>P</w:t>
      </w:r>
      <w:r w:rsidRPr="00474B9E">
        <w:rPr>
          <w:bCs/>
          <w:color w:val="auto"/>
          <w:sz w:val="24"/>
          <w:szCs w:val="24"/>
        </w:rPr>
        <w:t xml:space="preserve">olice </w:t>
      </w:r>
      <w:r w:rsidR="009F2AD6" w:rsidRPr="00474B9E">
        <w:rPr>
          <w:bCs/>
          <w:color w:val="auto"/>
          <w:sz w:val="24"/>
          <w:szCs w:val="24"/>
        </w:rPr>
        <w:t>O</w:t>
      </w:r>
      <w:r w:rsidRPr="00474B9E">
        <w:rPr>
          <w:bCs/>
          <w:color w:val="auto"/>
          <w:sz w:val="24"/>
          <w:szCs w:val="24"/>
        </w:rPr>
        <w:t xml:space="preserve">fficer I am not considered an employee of the conventional meaning, instead holders of public office </w:t>
      </w:r>
      <w:r w:rsidR="00E841F5" w:rsidRPr="00474B9E">
        <w:rPr>
          <w:bCs/>
          <w:color w:val="auto"/>
          <w:sz w:val="24"/>
          <w:szCs w:val="24"/>
        </w:rPr>
        <w:t>(</w:t>
      </w:r>
      <w:r w:rsidR="00E841F5" w:rsidRPr="00474B9E">
        <w:rPr>
          <w:color w:val="auto"/>
          <w:sz w:val="24"/>
          <w:szCs w:val="24"/>
        </w:rPr>
        <w:t>Bryant and Bryant</w:t>
      </w:r>
      <w:r w:rsidR="00E841F5" w:rsidRPr="00474B9E">
        <w:rPr>
          <w:color w:val="auto"/>
          <w:sz w:val="24"/>
          <w:szCs w:val="24"/>
        </w:rPr>
        <w:t xml:space="preserve">, </w:t>
      </w:r>
      <w:r w:rsidR="00E841F5" w:rsidRPr="00474B9E">
        <w:rPr>
          <w:color w:val="auto"/>
          <w:sz w:val="24"/>
          <w:szCs w:val="24"/>
        </w:rPr>
        <w:t>2019)</w:t>
      </w:r>
      <w:r w:rsidRPr="00474B9E">
        <w:rPr>
          <w:bCs/>
          <w:color w:val="auto"/>
          <w:sz w:val="24"/>
          <w:szCs w:val="24"/>
        </w:rPr>
        <w:t xml:space="preserve">. The Code of Ethics encompasses the policing principles and standards of professional behaviour in which applies to all areas of policing including both officers and staff. </w:t>
      </w:r>
    </w:p>
    <w:p w14:paraId="70DB05B5" w14:textId="77777777" w:rsidR="00751DE1" w:rsidRPr="00474B9E" w:rsidRDefault="00751DE1" w:rsidP="00751DE1">
      <w:pPr>
        <w:ind w:right="237"/>
        <w:jc w:val="both"/>
        <w:rPr>
          <w:bCs/>
          <w:color w:val="auto"/>
          <w:sz w:val="24"/>
          <w:szCs w:val="24"/>
        </w:rPr>
      </w:pPr>
    </w:p>
    <w:p w14:paraId="1D76D203" w14:textId="5BE89EEF" w:rsidR="00751DE1" w:rsidRPr="00474B9E" w:rsidRDefault="00751DE1" w:rsidP="00751DE1">
      <w:pPr>
        <w:ind w:right="237"/>
        <w:jc w:val="both"/>
        <w:rPr>
          <w:bCs/>
          <w:color w:val="auto"/>
          <w:sz w:val="24"/>
          <w:szCs w:val="24"/>
        </w:rPr>
      </w:pPr>
      <w:r w:rsidRPr="00474B9E">
        <w:rPr>
          <w:bCs/>
          <w:color w:val="auto"/>
          <w:sz w:val="24"/>
          <w:szCs w:val="24"/>
        </w:rPr>
        <w:t>There are many positives to the Code of Ethics</w:t>
      </w:r>
      <w:r w:rsidR="009F2AD6" w:rsidRPr="00474B9E">
        <w:rPr>
          <w:bCs/>
          <w:color w:val="auto"/>
          <w:sz w:val="24"/>
          <w:szCs w:val="24"/>
        </w:rPr>
        <w:t>,</w:t>
      </w:r>
      <w:r w:rsidRPr="00474B9E">
        <w:rPr>
          <w:bCs/>
          <w:color w:val="auto"/>
          <w:sz w:val="24"/>
          <w:szCs w:val="24"/>
        </w:rPr>
        <w:t xml:space="preserve"> the most obvious one being</w:t>
      </w:r>
      <w:r w:rsidR="009F2AD6" w:rsidRPr="00474B9E">
        <w:rPr>
          <w:bCs/>
          <w:color w:val="auto"/>
          <w:sz w:val="24"/>
          <w:szCs w:val="24"/>
        </w:rPr>
        <w:t xml:space="preserve"> is </w:t>
      </w:r>
      <w:r w:rsidRPr="00474B9E">
        <w:rPr>
          <w:bCs/>
          <w:color w:val="auto"/>
          <w:sz w:val="24"/>
          <w:szCs w:val="24"/>
        </w:rPr>
        <w:t xml:space="preserve">that they set clear and concise professional standards that are embedded to support each member of policing in order to deliver the highest level of service to members of the public </w:t>
      </w:r>
      <w:r w:rsidR="005C61E4" w:rsidRPr="00474B9E">
        <w:rPr>
          <w:bCs/>
          <w:color w:val="auto"/>
          <w:sz w:val="24"/>
          <w:szCs w:val="24"/>
        </w:rPr>
        <w:t>(</w:t>
      </w:r>
      <w:r w:rsidR="005C61E4" w:rsidRPr="00474B9E">
        <w:rPr>
          <w:color w:val="auto"/>
          <w:sz w:val="24"/>
          <w:szCs w:val="24"/>
        </w:rPr>
        <w:t>College of Policing</w:t>
      </w:r>
      <w:r w:rsidR="005C61E4" w:rsidRPr="00474B9E">
        <w:rPr>
          <w:color w:val="auto"/>
          <w:sz w:val="24"/>
          <w:szCs w:val="24"/>
        </w:rPr>
        <w:t xml:space="preserve">, </w:t>
      </w:r>
      <w:r w:rsidR="005C61E4" w:rsidRPr="00474B9E">
        <w:rPr>
          <w:color w:val="auto"/>
          <w:sz w:val="24"/>
          <w:szCs w:val="24"/>
        </w:rPr>
        <w:t>2020)</w:t>
      </w:r>
      <w:r w:rsidRPr="00474B9E">
        <w:rPr>
          <w:bCs/>
          <w:color w:val="auto"/>
          <w:sz w:val="24"/>
          <w:szCs w:val="24"/>
        </w:rPr>
        <w:t xml:space="preserve">. The Code of Ethics frameworks the accountability of those who work within policing to behave in ways that gain trust and support of members of the public </w:t>
      </w:r>
      <w:r w:rsidR="005C61E4" w:rsidRPr="00474B9E">
        <w:rPr>
          <w:bCs/>
          <w:color w:val="auto"/>
          <w:sz w:val="24"/>
          <w:szCs w:val="24"/>
        </w:rPr>
        <w:t>(</w:t>
      </w:r>
      <w:r w:rsidR="005C61E4" w:rsidRPr="00474B9E">
        <w:rPr>
          <w:color w:val="auto"/>
          <w:sz w:val="24"/>
          <w:szCs w:val="24"/>
        </w:rPr>
        <w:t>College of Policing, 2020)</w:t>
      </w:r>
      <w:r w:rsidR="005C61E4" w:rsidRPr="00474B9E">
        <w:rPr>
          <w:bCs/>
          <w:color w:val="auto"/>
          <w:sz w:val="24"/>
          <w:szCs w:val="24"/>
        </w:rPr>
        <w:t>.</w:t>
      </w:r>
      <w:r w:rsidR="005C61E4" w:rsidRPr="00474B9E">
        <w:rPr>
          <w:bCs/>
          <w:color w:val="auto"/>
          <w:sz w:val="24"/>
          <w:szCs w:val="24"/>
        </w:rPr>
        <w:t xml:space="preserve"> </w:t>
      </w:r>
      <w:r w:rsidRPr="00474B9E">
        <w:rPr>
          <w:bCs/>
          <w:color w:val="auto"/>
          <w:sz w:val="24"/>
          <w:szCs w:val="24"/>
        </w:rPr>
        <w:t xml:space="preserve">It is outlined within the code of ethics that any </w:t>
      </w:r>
      <w:r w:rsidR="009F2AD6" w:rsidRPr="00474B9E">
        <w:rPr>
          <w:bCs/>
          <w:color w:val="auto"/>
          <w:sz w:val="24"/>
          <w:szCs w:val="24"/>
        </w:rPr>
        <w:t>‘</w:t>
      </w:r>
      <w:r w:rsidRPr="00474B9E">
        <w:rPr>
          <w:bCs/>
          <w:color w:val="auto"/>
          <w:sz w:val="24"/>
          <w:szCs w:val="24"/>
        </w:rPr>
        <w:t>breaches of the Code</w:t>
      </w:r>
      <w:r w:rsidR="009F2AD6" w:rsidRPr="00474B9E">
        <w:rPr>
          <w:bCs/>
          <w:color w:val="auto"/>
          <w:sz w:val="24"/>
          <w:szCs w:val="24"/>
        </w:rPr>
        <w:t>’</w:t>
      </w:r>
      <w:r w:rsidRPr="00474B9E">
        <w:rPr>
          <w:bCs/>
          <w:color w:val="auto"/>
          <w:sz w:val="24"/>
          <w:szCs w:val="24"/>
        </w:rPr>
        <w:t xml:space="preserve">, do not always result in dismissal or disciplinary action. Matters can be dealt with via lesser means which can include </w:t>
      </w:r>
      <w:r w:rsidRPr="00474B9E">
        <w:rPr>
          <w:bCs/>
          <w:color w:val="auto"/>
          <w:sz w:val="24"/>
          <w:szCs w:val="24"/>
        </w:rPr>
        <w:lastRenderedPageBreak/>
        <w:t>but are not limited to local management action such as actions plans or performance enhancement plans. These are simple means of tracking and monitoring progress to ensure standards are met. A key point is laid out within the literature</w:t>
      </w:r>
      <w:r w:rsidR="009F2AD6" w:rsidRPr="00474B9E">
        <w:rPr>
          <w:bCs/>
          <w:color w:val="auto"/>
          <w:sz w:val="24"/>
          <w:szCs w:val="24"/>
        </w:rPr>
        <w:t>,</w:t>
      </w:r>
      <w:r w:rsidRPr="00474B9E">
        <w:rPr>
          <w:bCs/>
          <w:color w:val="auto"/>
          <w:sz w:val="24"/>
          <w:szCs w:val="24"/>
        </w:rPr>
        <w:t xml:space="preserve"> </w:t>
      </w:r>
      <w:r w:rsidRPr="00474B9E">
        <w:rPr>
          <w:bCs/>
          <w:iCs/>
          <w:color w:val="auto"/>
          <w:sz w:val="24"/>
          <w:szCs w:val="24"/>
        </w:rPr>
        <w:t>“</w:t>
      </w:r>
      <w:r w:rsidR="009F2AD6" w:rsidRPr="00474B9E">
        <w:rPr>
          <w:bCs/>
          <w:iCs/>
          <w:color w:val="auto"/>
          <w:sz w:val="24"/>
          <w:szCs w:val="24"/>
        </w:rPr>
        <w:t>m</w:t>
      </w:r>
      <w:r w:rsidRPr="00474B9E">
        <w:rPr>
          <w:bCs/>
          <w:iCs/>
          <w:color w:val="auto"/>
          <w:sz w:val="24"/>
          <w:szCs w:val="24"/>
        </w:rPr>
        <w:t>anagers and supervisors are expected to take into account principle of proportionality”.</w:t>
      </w:r>
      <w:r w:rsidRPr="00474B9E">
        <w:rPr>
          <w:bCs/>
          <w:i/>
          <w:color w:val="auto"/>
          <w:sz w:val="24"/>
          <w:szCs w:val="24"/>
        </w:rPr>
        <w:t xml:space="preserve"> </w:t>
      </w:r>
      <w:r w:rsidRPr="00474B9E">
        <w:rPr>
          <w:bCs/>
          <w:color w:val="auto"/>
          <w:sz w:val="24"/>
          <w:szCs w:val="24"/>
        </w:rPr>
        <w:t xml:space="preserve">This effectively enables them to </w:t>
      </w:r>
      <w:r w:rsidR="009F2AD6" w:rsidRPr="00474B9E">
        <w:rPr>
          <w:bCs/>
          <w:color w:val="auto"/>
          <w:sz w:val="24"/>
          <w:szCs w:val="24"/>
        </w:rPr>
        <w:t>utilise</w:t>
      </w:r>
      <w:r w:rsidRPr="00474B9E">
        <w:rPr>
          <w:bCs/>
          <w:color w:val="auto"/>
          <w:sz w:val="24"/>
          <w:szCs w:val="24"/>
        </w:rPr>
        <w:t xml:space="preserve"> discretion in order to deal with the behaviour in question proportionally and ethically </w:t>
      </w:r>
      <w:r w:rsidR="005C61E4" w:rsidRPr="00474B9E">
        <w:rPr>
          <w:bCs/>
          <w:color w:val="auto"/>
          <w:sz w:val="24"/>
          <w:szCs w:val="24"/>
        </w:rPr>
        <w:t>(</w:t>
      </w:r>
      <w:r w:rsidR="005C61E4" w:rsidRPr="00474B9E">
        <w:rPr>
          <w:color w:val="auto"/>
          <w:sz w:val="24"/>
          <w:szCs w:val="24"/>
        </w:rPr>
        <w:t>College of Policing, 2020)</w:t>
      </w:r>
      <w:r w:rsidR="005C61E4" w:rsidRPr="00474B9E">
        <w:rPr>
          <w:bCs/>
          <w:color w:val="auto"/>
          <w:sz w:val="24"/>
          <w:szCs w:val="24"/>
        </w:rPr>
        <w:t>.</w:t>
      </w:r>
    </w:p>
    <w:p w14:paraId="72638E3C" w14:textId="77777777" w:rsidR="00751DE1" w:rsidRPr="00474B9E" w:rsidRDefault="00751DE1" w:rsidP="00751DE1">
      <w:pPr>
        <w:ind w:right="237"/>
        <w:jc w:val="both"/>
        <w:rPr>
          <w:bCs/>
          <w:color w:val="auto"/>
          <w:sz w:val="24"/>
          <w:szCs w:val="24"/>
        </w:rPr>
      </w:pPr>
    </w:p>
    <w:p w14:paraId="70548922" w14:textId="111AAB24" w:rsidR="00751DE1" w:rsidRPr="00474B9E" w:rsidRDefault="00751DE1" w:rsidP="00751DE1">
      <w:pPr>
        <w:ind w:right="237"/>
        <w:jc w:val="both"/>
        <w:rPr>
          <w:color w:val="auto"/>
          <w:sz w:val="24"/>
          <w:szCs w:val="24"/>
        </w:rPr>
      </w:pPr>
      <w:r w:rsidRPr="00474B9E">
        <w:rPr>
          <w:bCs/>
          <w:color w:val="auto"/>
          <w:sz w:val="24"/>
          <w:szCs w:val="24"/>
        </w:rPr>
        <w:t xml:space="preserve">When considering the components of Organisational </w:t>
      </w:r>
      <w:r w:rsidR="009F2AD6" w:rsidRPr="00474B9E">
        <w:rPr>
          <w:bCs/>
          <w:color w:val="auto"/>
          <w:sz w:val="24"/>
          <w:szCs w:val="24"/>
        </w:rPr>
        <w:t>J</w:t>
      </w:r>
      <w:r w:rsidRPr="00474B9E">
        <w:rPr>
          <w:bCs/>
          <w:color w:val="auto"/>
          <w:sz w:val="24"/>
          <w:szCs w:val="24"/>
        </w:rPr>
        <w:t>ustice outlined by Greenberg</w:t>
      </w:r>
      <w:r w:rsidR="009F2AD6" w:rsidRPr="00474B9E">
        <w:rPr>
          <w:bCs/>
          <w:color w:val="auto"/>
          <w:sz w:val="24"/>
          <w:szCs w:val="24"/>
        </w:rPr>
        <w:t xml:space="preserve"> (</w:t>
      </w:r>
      <w:r w:rsidRPr="00474B9E">
        <w:rPr>
          <w:bCs/>
          <w:color w:val="auto"/>
          <w:sz w:val="24"/>
          <w:szCs w:val="24"/>
        </w:rPr>
        <w:t>1987</w:t>
      </w:r>
      <w:r w:rsidR="009F2AD6" w:rsidRPr="00474B9E">
        <w:rPr>
          <w:bCs/>
          <w:color w:val="auto"/>
          <w:sz w:val="24"/>
          <w:szCs w:val="24"/>
        </w:rPr>
        <w:t>) “O</w:t>
      </w:r>
      <w:r w:rsidRPr="00474B9E">
        <w:rPr>
          <w:color w:val="auto"/>
          <w:sz w:val="24"/>
          <w:szCs w:val="24"/>
        </w:rPr>
        <w:t xml:space="preserve">rganisational Justice – Distributive Justice – Procedural Justice – Interactional Justice” (Greenberg, 1987). The </w:t>
      </w:r>
      <w:r w:rsidR="009F2AD6" w:rsidRPr="00474B9E">
        <w:rPr>
          <w:color w:val="auto"/>
          <w:sz w:val="24"/>
          <w:szCs w:val="24"/>
        </w:rPr>
        <w:t>‘</w:t>
      </w:r>
      <w:r w:rsidRPr="00474B9E">
        <w:rPr>
          <w:color w:val="auto"/>
          <w:sz w:val="24"/>
          <w:szCs w:val="24"/>
        </w:rPr>
        <w:t xml:space="preserve">Distributive </w:t>
      </w:r>
      <w:r w:rsidR="009F2AD6" w:rsidRPr="00474B9E">
        <w:rPr>
          <w:color w:val="auto"/>
          <w:sz w:val="24"/>
          <w:szCs w:val="24"/>
        </w:rPr>
        <w:t>J</w:t>
      </w:r>
      <w:r w:rsidRPr="00474B9E">
        <w:rPr>
          <w:color w:val="auto"/>
          <w:sz w:val="24"/>
          <w:szCs w:val="24"/>
        </w:rPr>
        <w:t>ustice</w:t>
      </w:r>
      <w:r w:rsidR="009F2AD6" w:rsidRPr="00474B9E">
        <w:rPr>
          <w:color w:val="auto"/>
          <w:sz w:val="24"/>
          <w:szCs w:val="24"/>
        </w:rPr>
        <w:t>’</w:t>
      </w:r>
      <w:r w:rsidRPr="00474B9E">
        <w:rPr>
          <w:color w:val="auto"/>
          <w:sz w:val="24"/>
          <w:szCs w:val="24"/>
        </w:rPr>
        <w:t xml:space="preserve"> within the force is utilised via the Intranet web page. Officers and staff can utilise this internal web page to keep up to date with policy and the organisations aims and topics of interest. By accessing this page, I am able to keep up to date with promotions, issues within the force and force needs are outlined.</w:t>
      </w:r>
      <w:r w:rsidR="009F2AD6" w:rsidRPr="00474B9E">
        <w:rPr>
          <w:color w:val="auto"/>
          <w:sz w:val="24"/>
          <w:szCs w:val="24"/>
        </w:rPr>
        <w:t xml:space="preserve"> T</w:t>
      </w:r>
      <w:r w:rsidRPr="00474B9E">
        <w:rPr>
          <w:color w:val="auto"/>
          <w:sz w:val="24"/>
          <w:szCs w:val="24"/>
        </w:rPr>
        <w:t xml:space="preserve">his can also be said for </w:t>
      </w:r>
      <w:r w:rsidR="009F2AD6" w:rsidRPr="00474B9E">
        <w:rPr>
          <w:color w:val="auto"/>
          <w:sz w:val="24"/>
          <w:szCs w:val="24"/>
        </w:rPr>
        <w:t>‘</w:t>
      </w:r>
      <w:r w:rsidRPr="00474B9E">
        <w:rPr>
          <w:color w:val="auto"/>
          <w:sz w:val="24"/>
          <w:szCs w:val="24"/>
        </w:rPr>
        <w:t>Procedural Justice</w:t>
      </w:r>
      <w:r w:rsidR="009F2AD6" w:rsidRPr="00474B9E">
        <w:rPr>
          <w:color w:val="auto"/>
          <w:sz w:val="24"/>
          <w:szCs w:val="24"/>
        </w:rPr>
        <w:t>’,</w:t>
      </w:r>
      <w:r w:rsidRPr="00474B9E">
        <w:rPr>
          <w:color w:val="auto"/>
          <w:sz w:val="24"/>
          <w:szCs w:val="24"/>
        </w:rPr>
        <w:t xml:space="preserve"> </w:t>
      </w:r>
      <w:r w:rsidR="009F2AD6" w:rsidRPr="00474B9E">
        <w:rPr>
          <w:color w:val="auto"/>
          <w:sz w:val="24"/>
          <w:szCs w:val="24"/>
        </w:rPr>
        <w:t>t</w:t>
      </w:r>
      <w:r w:rsidRPr="00474B9E">
        <w:rPr>
          <w:color w:val="auto"/>
          <w:sz w:val="24"/>
          <w:szCs w:val="24"/>
        </w:rPr>
        <w:t>he force will also utilise this intranet page to outline changes of policy and provide</w:t>
      </w:r>
      <w:r w:rsidR="009F2AD6" w:rsidRPr="00474B9E">
        <w:rPr>
          <w:color w:val="auto"/>
          <w:sz w:val="24"/>
          <w:szCs w:val="24"/>
        </w:rPr>
        <w:t xml:space="preserve"> </w:t>
      </w:r>
      <w:r w:rsidRPr="00474B9E">
        <w:rPr>
          <w:color w:val="auto"/>
          <w:sz w:val="24"/>
          <w:szCs w:val="24"/>
        </w:rPr>
        <w:t xml:space="preserve">reasoning </w:t>
      </w:r>
      <w:r w:rsidR="009F2AD6" w:rsidRPr="00474B9E">
        <w:rPr>
          <w:color w:val="auto"/>
          <w:sz w:val="24"/>
          <w:szCs w:val="24"/>
        </w:rPr>
        <w:t>for the drive for change/ the change</w:t>
      </w:r>
      <w:r w:rsidRPr="00474B9E">
        <w:rPr>
          <w:color w:val="auto"/>
          <w:sz w:val="24"/>
          <w:szCs w:val="24"/>
        </w:rPr>
        <w:t>.</w:t>
      </w:r>
      <w:r w:rsidR="009F2AD6" w:rsidRPr="00474B9E">
        <w:rPr>
          <w:color w:val="auto"/>
          <w:sz w:val="24"/>
          <w:szCs w:val="24"/>
        </w:rPr>
        <w:t xml:space="preserve"> </w:t>
      </w:r>
      <w:r w:rsidRPr="00474B9E">
        <w:rPr>
          <w:color w:val="auto"/>
          <w:sz w:val="24"/>
          <w:szCs w:val="24"/>
        </w:rPr>
        <w:t>These can come in forms of articles or video announcements.</w:t>
      </w:r>
      <w:r w:rsidR="009F2AD6" w:rsidRPr="00474B9E">
        <w:rPr>
          <w:color w:val="auto"/>
          <w:sz w:val="24"/>
          <w:szCs w:val="24"/>
        </w:rPr>
        <w:t xml:space="preserve"> </w:t>
      </w:r>
      <w:r w:rsidRPr="00474B9E">
        <w:rPr>
          <w:color w:val="auto"/>
          <w:sz w:val="24"/>
          <w:szCs w:val="24"/>
        </w:rPr>
        <w:t xml:space="preserve">This again then ties into </w:t>
      </w:r>
      <w:r w:rsidR="009F2AD6" w:rsidRPr="00474B9E">
        <w:rPr>
          <w:color w:val="auto"/>
          <w:sz w:val="24"/>
          <w:szCs w:val="24"/>
        </w:rPr>
        <w:t>‘</w:t>
      </w:r>
      <w:r w:rsidRPr="00474B9E">
        <w:rPr>
          <w:color w:val="auto"/>
          <w:sz w:val="24"/>
          <w:szCs w:val="24"/>
        </w:rPr>
        <w:t>Interactional Justice</w:t>
      </w:r>
      <w:r w:rsidR="009F2AD6" w:rsidRPr="00474B9E">
        <w:rPr>
          <w:color w:val="auto"/>
          <w:sz w:val="24"/>
          <w:szCs w:val="24"/>
        </w:rPr>
        <w:t>’, s</w:t>
      </w:r>
      <w:r w:rsidRPr="00474B9E">
        <w:rPr>
          <w:color w:val="auto"/>
          <w:sz w:val="24"/>
          <w:szCs w:val="24"/>
        </w:rPr>
        <w:t xml:space="preserve">enior management will produce their reasons and ensure that they are </w:t>
      </w:r>
      <w:r w:rsidR="009F2AD6" w:rsidRPr="00474B9E">
        <w:rPr>
          <w:color w:val="auto"/>
          <w:sz w:val="24"/>
          <w:szCs w:val="24"/>
        </w:rPr>
        <w:t xml:space="preserve">being honest and </w:t>
      </w:r>
      <w:r w:rsidRPr="00474B9E">
        <w:rPr>
          <w:color w:val="auto"/>
          <w:sz w:val="24"/>
          <w:szCs w:val="24"/>
        </w:rPr>
        <w:t xml:space="preserve">remaining transparent to Police </w:t>
      </w:r>
      <w:r w:rsidR="009F2AD6" w:rsidRPr="00474B9E">
        <w:rPr>
          <w:color w:val="auto"/>
          <w:sz w:val="24"/>
          <w:szCs w:val="24"/>
        </w:rPr>
        <w:t>O</w:t>
      </w:r>
      <w:r w:rsidRPr="00474B9E">
        <w:rPr>
          <w:color w:val="auto"/>
          <w:sz w:val="24"/>
          <w:szCs w:val="24"/>
        </w:rPr>
        <w:t xml:space="preserve">fficers and staff (Greenberg, 1987). I feel on reading the literature available a lot of the positives of </w:t>
      </w:r>
      <w:r w:rsidR="009F2AD6" w:rsidRPr="00474B9E">
        <w:rPr>
          <w:color w:val="auto"/>
          <w:sz w:val="24"/>
          <w:szCs w:val="24"/>
        </w:rPr>
        <w:t>O</w:t>
      </w:r>
      <w:r w:rsidRPr="00474B9E">
        <w:rPr>
          <w:color w:val="auto"/>
          <w:sz w:val="24"/>
          <w:szCs w:val="24"/>
        </w:rPr>
        <w:t xml:space="preserve">rganisational </w:t>
      </w:r>
      <w:r w:rsidR="009F2AD6" w:rsidRPr="00474B9E">
        <w:rPr>
          <w:color w:val="auto"/>
          <w:sz w:val="24"/>
          <w:szCs w:val="24"/>
        </w:rPr>
        <w:t>J</w:t>
      </w:r>
      <w:r w:rsidRPr="00474B9E">
        <w:rPr>
          <w:color w:val="auto"/>
          <w:sz w:val="24"/>
          <w:szCs w:val="24"/>
        </w:rPr>
        <w:t xml:space="preserve">ustice stems around the fairness </w:t>
      </w:r>
      <w:r w:rsidR="009F2AD6" w:rsidRPr="00474B9E">
        <w:rPr>
          <w:color w:val="auto"/>
          <w:sz w:val="24"/>
          <w:szCs w:val="24"/>
        </w:rPr>
        <w:t xml:space="preserve">and transparency </w:t>
      </w:r>
      <w:r w:rsidRPr="00474B9E">
        <w:rPr>
          <w:color w:val="auto"/>
          <w:sz w:val="24"/>
          <w:szCs w:val="24"/>
        </w:rPr>
        <w:t xml:space="preserve">of how </w:t>
      </w:r>
      <w:r w:rsidR="009F2AD6" w:rsidRPr="00474B9E">
        <w:rPr>
          <w:color w:val="auto"/>
          <w:sz w:val="24"/>
          <w:szCs w:val="24"/>
        </w:rPr>
        <w:t>e</w:t>
      </w:r>
      <w:r w:rsidRPr="00474B9E">
        <w:rPr>
          <w:color w:val="auto"/>
          <w:sz w:val="24"/>
          <w:szCs w:val="24"/>
        </w:rPr>
        <w:t xml:space="preserve">mployees are treated. </w:t>
      </w:r>
    </w:p>
    <w:p w14:paraId="761DC892" w14:textId="77777777" w:rsidR="00751DE1" w:rsidRPr="00474B9E" w:rsidRDefault="00751DE1" w:rsidP="00751DE1">
      <w:pPr>
        <w:ind w:right="237"/>
        <w:jc w:val="both"/>
        <w:rPr>
          <w:color w:val="auto"/>
          <w:sz w:val="24"/>
          <w:szCs w:val="24"/>
        </w:rPr>
      </w:pPr>
    </w:p>
    <w:p w14:paraId="6FA4868B" w14:textId="62268ACA" w:rsidR="00751DE1" w:rsidRPr="00474B9E" w:rsidRDefault="00751DE1" w:rsidP="00751DE1">
      <w:pPr>
        <w:ind w:right="237"/>
        <w:jc w:val="both"/>
        <w:rPr>
          <w:color w:val="auto"/>
          <w:sz w:val="24"/>
          <w:szCs w:val="24"/>
        </w:rPr>
      </w:pPr>
      <w:r w:rsidRPr="00474B9E">
        <w:rPr>
          <w:color w:val="auto"/>
          <w:sz w:val="24"/>
          <w:szCs w:val="24"/>
        </w:rPr>
        <w:t xml:space="preserve">In relation to the steps taking by my organising to raise ethical standards. I feel that the standards are set by the </w:t>
      </w:r>
      <w:r w:rsidR="009F2AD6" w:rsidRPr="00474B9E">
        <w:rPr>
          <w:color w:val="auto"/>
          <w:sz w:val="24"/>
          <w:szCs w:val="24"/>
        </w:rPr>
        <w:t>C</w:t>
      </w:r>
      <w:r w:rsidRPr="00474B9E">
        <w:rPr>
          <w:color w:val="auto"/>
          <w:sz w:val="24"/>
          <w:szCs w:val="24"/>
        </w:rPr>
        <w:t xml:space="preserve">ode of </w:t>
      </w:r>
      <w:r w:rsidR="009F2AD6" w:rsidRPr="00474B9E">
        <w:rPr>
          <w:color w:val="auto"/>
          <w:sz w:val="24"/>
          <w:szCs w:val="24"/>
        </w:rPr>
        <w:t>E</w:t>
      </w:r>
      <w:r w:rsidRPr="00474B9E">
        <w:rPr>
          <w:color w:val="auto"/>
          <w:sz w:val="24"/>
          <w:szCs w:val="24"/>
        </w:rPr>
        <w:t xml:space="preserve">thics, the standards of professional behaviour and the policing principles. </w:t>
      </w:r>
      <w:r w:rsidR="004A3B4B" w:rsidRPr="00474B9E">
        <w:rPr>
          <w:color w:val="auto"/>
          <w:sz w:val="24"/>
          <w:szCs w:val="24"/>
        </w:rPr>
        <w:t xml:space="preserve">Bryant and Bryant  (2019) suggest </w:t>
      </w:r>
      <w:r w:rsidRPr="00474B9E">
        <w:rPr>
          <w:color w:val="auto"/>
          <w:sz w:val="24"/>
          <w:szCs w:val="24"/>
        </w:rPr>
        <w:t>“</w:t>
      </w:r>
      <w:r w:rsidR="004A3B4B" w:rsidRPr="00474B9E">
        <w:rPr>
          <w:color w:val="auto"/>
          <w:sz w:val="24"/>
          <w:szCs w:val="24"/>
        </w:rPr>
        <w:t>t</w:t>
      </w:r>
      <w:r w:rsidRPr="00474B9E">
        <w:rPr>
          <w:color w:val="auto"/>
          <w:sz w:val="24"/>
          <w:szCs w:val="24"/>
        </w:rPr>
        <w:t>he ten standards of professional behaviour are the minimum standards that both trainee and confirmed police officers must maintain”.</w:t>
      </w:r>
      <w:r w:rsidRPr="00474B9E">
        <w:rPr>
          <w:i/>
          <w:color w:val="auto"/>
          <w:sz w:val="24"/>
          <w:szCs w:val="24"/>
        </w:rPr>
        <w:t xml:space="preserve"> </w:t>
      </w:r>
      <w:r w:rsidRPr="00474B9E">
        <w:rPr>
          <w:color w:val="auto"/>
          <w:sz w:val="24"/>
          <w:szCs w:val="24"/>
        </w:rPr>
        <w:t>The role of the organisation should not be to raise the ethical standards</w:t>
      </w:r>
      <w:r w:rsidR="004A3B4B" w:rsidRPr="00474B9E">
        <w:rPr>
          <w:color w:val="auto"/>
          <w:sz w:val="24"/>
          <w:szCs w:val="24"/>
        </w:rPr>
        <w:t>, it</w:t>
      </w:r>
      <w:r w:rsidRPr="00474B9E">
        <w:rPr>
          <w:color w:val="auto"/>
          <w:sz w:val="24"/>
          <w:szCs w:val="24"/>
        </w:rPr>
        <w:t xml:space="preserve"> should simply be to raise awareness and reinform </w:t>
      </w:r>
      <w:r w:rsidR="004A3B4B" w:rsidRPr="00474B9E">
        <w:rPr>
          <w:color w:val="auto"/>
          <w:sz w:val="24"/>
          <w:szCs w:val="24"/>
        </w:rPr>
        <w:t>P</w:t>
      </w:r>
      <w:r w:rsidRPr="00474B9E">
        <w:rPr>
          <w:color w:val="auto"/>
          <w:sz w:val="24"/>
          <w:szCs w:val="24"/>
        </w:rPr>
        <w:t xml:space="preserve">olice </w:t>
      </w:r>
      <w:r w:rsidR="004A3B4B" w:rsidRPr="00474B9E">
        <w:rPr>
          <w:color w:val="auto"/>
          <w:sz w:val="24"/>
          <w:szCs w:val="24"/>
        </w:rPr>
        <w:t>O</w:t>
      </w:r>
      <w:r w:rsidRPr="00474B9E">
        <w:rPr>
          <w:color w:val="auto"/>
          <w:sz w:val="24"/>
          <w:szCs w:val="24"/>
        </w:rPr>
        <w:t xml:space="preserve">fficers and staff of their requirements and expected behaviours. The organisation has inputs within briefings of frontline officers on complaints which have been dealt with and investigated in order to improve </w:t>
      </w:r>
      <w:r w:rsidR="00CF7443" w:rsidRPr="00474B9E">
        <w:rPr>
          <w:color w:val="auto"/>
          <w:sz w:val="24"/>
          <w:szCs w:val="24"/>
        </w:rPr>
        <w:t>officers’</w:t>
      </w:r>
      <w:r w:rsidRPr="00474B9E">
        <w:rPr>
          <w:color w:val="auto"/>
          <w:sz w:val="24"/>
          <w:szCs w:val="24"/>
        </w:rPr>
        <w:t xml:space="preserve"> judgments and remind them of the behaviours expected. The organisation will also publish on the internal web page what is referred to as scenario based </w:t>
      </w:r>
      <w:r w:rsidR="00CF7443" w:rsidRPr="00474B9E">
        <w:rPr>
          <w:color w:val="auto"/>
          <w:sz w:val="24"/>
          <w:szCs w:val="24"/>
        </w:rPr>
        <w:t>‘</w:t>
      </w:r>
      <w:r w:rsidRPr="00474B9E">
        <w:rPr>
          <w:color w:val="auto"/>
          <w:sz w:val="24"/>
          <w:szCs w:val="24"/>
        </w:rPr>
        <w:t>ethical dilemmas</w:t>
      </w:r>
      <w:r w:rsidR="00CF7443" w:rsidRPr="00474B9E">
        <w:rPr>
          <w:color w:val="auto"/>
          <w:sz w:val="24"/>
          <w:szCs w:val="24"/>
        </w:rPr>
        <w:t>’</w:t>
      </w:r>
      <w:r w:rsidRPr="00474B9E">
        <w:rPr>
          <w:color w:val="auto"/>
          <w:sz w:val="24"/>
          <w:szCs w:val="24"/>
        </w:rPr>
        <w:t xml:space="preserve"> These scenarios will often play out the course of a </w:t>
      </w:r>
      <w:r w:rsidR="00E841F5" w:rsidRPr="00474B9E">
        <w:rPr>
          <w:color w:val="auto"/>
          <w:sz w:val="24"/>
          <w:szCs w:val="24"/>
        </w:rPr>
        <w:t>decision-making</w:t>
      </w:r>
      <w:r w:rsidRPr="00474B9E">
        <w:rPr>
          <w:color w:val="auto"/>
          <w:sz w:val="24"/>
          <w:szCs w:val="24"/>
        </w:rPr>
        <w:t xml:space="preserve"> process to a situation before using the scenario to educate on the best course of action that should be taken by a </w:t>
      </w:r>
      <w:r w:rsidR="00CF7443" w:rsidRPr="00474B9E">
        <w:rPr>
          <w:color w:val="auto"/>
          <w:sz w:val="24"/>
          <w:szCs w:val="24"/>
        </w:rPr>
        <w:t>P</w:t>
      </w:r>
      <w:r w:rsidRPr="00474B9E">
        <w:rPr>
          <w:color w:val="auto"/>
          <w:sz w:val="24"/>
          <w:szCs w:val="24"/>
        </w:rPr>
        <w:t xml:space="preserve">olice </w:t>
      </w:r>
      <w:r w:rsidR="00CF7443" w:rsidRPr="00474B9E">
        <w:rPr>
          <w:color w:val="auto"/>
          <w:sz w:val="24"/>
          <w:szCs w:val="24"/>
        </w:rPr>
        <w:t>O</w:t>
      </w:r>
      <w:r w:rsidRPr="00474B9E">
        <w:rPr>
          <w:color w:val="auto"/>
          <w:sz w:val="24"/>
          <w:szCs w:val="24"/>
        </w:rPr>
        <w:t xml:space="preserve">fficer. </w:t>
      </w:r>
    </w:p>
    <w:p w14:paraId="15CA65EE" w14:textId="77777777" w:rsidR="00751DE1" w:rsidRPr="00474B9E" w:rsidRDefault="00751DE1" w:rsidP="00751DE1">
      <w:pPr>
        <w:ind w:right="237"/>
        <w:jc w:val="both"/>
        <w:rPr>
          <w:color w:val="auto"/>
          <w:sz w:val="24"/>
          <w:szCs w:val="24"/>
        </w:rPr>
      </w:pPr>
    </w:p>
    <w:p w14:paraId="6D3E0B46" w14:textId="77777777" w:rsidR="005C61E4" w:rsidRPr="00474B9E" w:rsidRDefault="00751DE1" w:rsidP="00340E9A">
      <w:pPr>
        <w:ind w:right="237"/>
        <w:jc w:val="both"/>
        <w:rPr>
          <w:bCs/>
          <w:color w:val="auto"/>
          <w:sz w:val="24"/>
          <w:szCs w:val="24"/>
        </w:rPr>
      </w:pPr>
      <w:r w:rsidRPr="00474B9E">
        <w:rPr>
          <w:color w:val="auto"/>
          <w:sz w:val="24"/>
          <w:szCs w:val="24"/>
        </w:rPr>
        <w:t xml:space="preserve">To conclude, </w:t>
      </w:r>
      <w:r w:rsidRPr="00474B9E">
        <w:rPr>
          <w:bCs/>
          <w:color w:val="auto"/>
          <w:sz w:val="24"/>
          <w:szCs w:val="24"/>
        </w:rPr>
        <w:t xml:space="preserve">the implementation of the policing standards of behaviours I feel have had very little impact on me personally since commencing my role as a </w:t>
      </w:r>
      <w:r w:rsidR="00E841F5" w:rsidRPr="00474B9E">
        <w:rPr>
          <w:bCs/>
          <w:color w:val="auto"/>
          <w:sz w:val="24"/>
          <w:szCs w:val="24"/>
        </w:rPr>
        <w:t>P</w:t>
      </w:r>
      <w:r w:rsidRPr="00474B9E">
        <w:rPr>
          <w:bCs/>
          <w:color w:val="auto"/>
          <w:sz w:val="24"/>
          <w:szCs w:val="24"/>
        </w:rPr>
        <w:t xml:space="preserve">olice </w:t>
      </w:r>
      <w:r w:rsidR="00E841F5" w:rsidRPr="00474B9E">
        <w:rPr>
          <w:bCs/>
          <w:color w:val="auto"/>
          <w:sz w:val="24"/>
          <w:szCs w:val="24"/>
        </w:rPr>
        <w:t>O</w:t>
      </w:r>
      <w:r w:rsidRPr="00474B9E">
        <w:rPr>
          <w:bCs/>
          <w:color w:val="auto"/>
          <w:sz w:val="24"/>
          <w:szCs w:val="24"/>
        </w:rPr>
        <w:t xml:space="preserve">fficer. This is potentially due to my previous experiences and due to having a large </w:t>
      </w:r>
      <w:r w:rsidR="00E841F5" w:rsidRPr="00474B9E">
        <w:rPr>
          <w:bCs/>
          <w:color w:val="auto"/>
          <w:sz w:val="24"/>
          <w:szCs w:val="24"/>
        </w:rPr>
        <w:t>P</w:t>
      </w:r>
      <w:r w:rsidRPr="00474B9E">
        <w:rPr>
          <w:bCs/>
          <w:color w:val="auto"/>
          <w:sz w:val="24"/>
          <w:szCs w:val="24"/>
        </w:rPr>
        <w:t xml:space="preserve">olice and </w:t>
      </w:r>
      <w:r w:rsidR="00E841F5" w:rsidRPr="00474B9E">
        <w:rPr>
          <w:bCs/>
          <w:color w:val="auto"/>
          <w:sz w:val="24"/>
          <w:szCs w:val="24"/>
        </w:rPr>
        <w:t>M</w:t>
      </w:r>
      <w:r w:rsidRPr="00474B9E">
        <w:rPr>
          <w:bCs/>
          <w:color w:val="auto"/>
          <w:sz w:val="24"/>
          <w:szCs w:val="24"/>
        </w:rPr>
        <w:t xml:space="preserve">ilitary family. The </w:t>
      </w:r>
      <w:r w:rsidR="00E841F5" w:rsidRPr="00474B9E">
        <w:rPr>
          <w:bCs/>
          <w:color w:val="auto"/>
          <w:sz w:val="24"/>
          <w:szCs w:val="24"/>
        </w:rPr>
        <w:t>v</w:t>
      </w:r>
      <w:r w:rsidRPr="00474B9E">
        <w:rPr>
          <w:bCs/>
          <w:color w:val="auto"/>
          <w:sz w:val="24"/>
          <w:szCs w:val="24"/>
        </w:rPr>
        <w:t xml:space="preserve">alues set out and expectations of the </w:t>
      </w:r>
      <w:r w:rsidR="00E841F5" w:rsidRPr="00474B9E">
        <w:rPr>
          <w:bCs/>
          <w:color w:val="auto"/>
          <w:sz w:val="24"/>
          <w:szCs w:val="24"/>
        </w:rPr>
        <w:t>C</w:t>
      </w:r>
      <w:r w:rsidRPr="00474B9E">
        <w:rPr>
          <w:bCs/>
          <w:color w:val="auto"/>
          <w:sz w:val="24"/>
          <w:szCs w:val="24"/>
        </w:rPr>
        <w:t xml:space="preserve">ode of </w:t>
      </w:r>
      <w:r w:rsidR="00E841F5" w:rsidRPr="00474B9E">
        <w:rPr>
          <w:bCs/>
          <w:color w:val="auto"/>
          <w:sz w:val="24"/>
          <w:szCs w:val="24"/>
        </w:rPr>
        <w:t>E</w:t>
      </w:r>
      <w:r w:rsidRPr="00474B9E">
        <w:rPr>
          <w:bCs/>
          <w:color w:val="auto"/>
          <w:sz w:val="24"/>
          <w:szCs w:val="24"/>
        </w:rPr>
        <w:t xml:space="preserve">thics have been very much the ethos instilled in me from a young age. I very much agree with the standards set out and feel due to the influx of new recruits within the </w:t>
      </w:r>
      <w:r w:rsidR="00E841F5" w:rsidRPr="00474B9E">
        <w:rPr>
          <w:bCs/>
          <w:color w:val="auto"/>
          <w:sz w:val="24"/>
          <w:szCs w:val="24"/>
        </w:rPr>
        <w:t>P</w:t>
      </w:r>
      <w:r w:rsidRPr="00474B9E">
        <w:rPr>
          <w:bCs/>
          <w:color w:val="auto"/>
          <w:sz w:val="24"/>
          <w:szCs w:val="24"/>
        </w:rPr>
        <w:t xml:space="preserve">olice, these standards are kept due to the values and level of training instilled when progressing through initial training. I personally have found that these standards have continued onto my response shift, possibly due to having such a young and newly formed team.  </w:t>
      </w:r>
      <w:r w:rsidR="005C61E4" w:rsidRPr="00474B9E">
        <w:rPr>
          <w:bCs/>
          <w:color w:val="auto"/>
          <w:sz w:val="24"/>
          <w:szCs w:val="24"/>
        </w:rPr>
        <w:t xml:space="preserve">  </w:t>
      </w:r>
    </w:p>
    <w:p w14:paraId="37702BD7" w14:textId="77777777" w:rsidR="005C61E4" w:rsidRDefault="005C61E4" w:rsidP="00340E9A">
      <w:pPr>
        <w:ind w:right="237"/>
        <w:jc w:val="both"/>
        <w:rPr>
          <w:bCs/>
          <w:sz w:val="24"/>
        </w:rPr>
      </w:pPr>
    </w:p>
    <w:p w14:paraId="7F5A1D82" w14:textId="17F827B0" w:rsidR="005C61E4" w:rsidRPr="005C61E4" w:rsidRDefault="005C61E4" w:rsidP="00340E9A">
      <w:pPr>
        <w:ind w:right="237"/>
        <w:jc w:val="both"/>
        <w:rPr>
          <w:bCs/>
          <w:sz w:val="24"/>
        </w:rPr>
        <w:sectPr w:rsidR="005C61E4" w:rsidRPr="005C61E4" w:rsidSect="004349E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5C61E4">
        <w:rPr>
          <w:b/>
          <w:sz w:val="24"/>
        </w:rPr>
        <w:t xml:space="preserve">(922 </w:t>
      </w:r>
      <w:r>
        <w:rPr>
          <w:b/>
          <w:sz w:val="24"/>
        </w:rPr>
        <w:t>w</w:t>
      </w:r>
      <w:r w:rsidRPr="005C61E4">
        <w:rPr>
          <w:b/>
          <w:sz w:val="24"/>
        </w:rPr>
        <w:t>ords)</w:t>
      </w:r>
    </w:p>
    <w:p w14:paraId="3F2B0986" w14:textId="19652C9D" w:rsidR="00450C83" w:rsidRPr="00270EEB" w:rsidRDefault="00E841F5" w:rsidP="00E841F5">
      <w:pPr>
        <w:ind w:right="237"/>
        <w:jc w:val="center"/>
        <w:rPr>
          <w:b/>
          <w:sz w:val="24"/>
          <w:szCs w:val="24"/>
        </w:rPr>
      </w:pPr>
      <w:r>
        <w:rPr>
          <w:b/>
          <w:sz w:val="24"/>
          <w:szCs w:val="24"/>
        </w:rPr>
        <w:lastRenderedPageBreak/>
        <w:t>T</w:t>
      </w:r>
      <w:r w:rsidR="00450C83">
        <w:rPr>
          <w:b/>
          <w:sz w:val="24"/>
          <w:szCs w:val="24"/>
        </w:rPr>
        <w:t>ask 2</w:t>
      </w:r>
    </w:p>
    <w:p w14:paraId="711938E9" w14:textId="77777777" w:rsidR="004046F0" w:rsidRPr="00270EEB" w:rsidRDefault="004046F0" w:rsidP="00340E9A">
      <w:pPr>
        <w:ind w:right="237"/>
        <w:jc w:val="both"/>
        <w:rPr>
          <w:b/>
          <w:sz w:val="24"/>
          <w:szCs w:val="24"/>
        </w:rPr>
      </w:pPr>
    </w:p>
    <w:p w14:paraId="6FA93DAD"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4AAFF994"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5C06739D" w14:textId="77777777" w:rsidR="00712E6F" w:rsidRPr="00270EEB" w:rsidRDefault="00712E6F" w:rsidP="00340E9A">
      <w:pPr>
        <w:ind w:right="237"/>
        <w:jc w:val="both"/>
        <w:rPr>
          <w:sz w:val="24"/>
          <w:szCs w:val="24"/>
        </w:rPr>
      </w:pPr>
    </w:p>
    <w:p w14:paraId="7E8E277F" w14:textId="77777777"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2E8E2EB2"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2542C693" w14:textId="77777777" w:rsidTr="7A143F3A">
        <w:tc>
          <w:tcPr>
            <w:tcW w:w="10188" w:type="dxa"/>
            <w:shd w:val="clear" w:color="auto" w:fill="auto"/>
          </w:tcPr>
          <w:p w14:paraId="1FA22A5F" w14:textId="77777777" w:rsidR="00DF4CF5" w:rsidRDefault="00DF4CF5" w:rsidP="31856DE5">
            <w:pPr>
              <w:overflowPunct/>
              <w:autoSpaceDE/>
              <w:autoSpaceDN/>
              <w:adjustRightInd/>
              <w:textAlignment w:val="auto"/>
              <w:rPr>
                <w:rStyle w:val="normaltextrun"/>
                <w:sz w:val="18"/>
                <w:szCs w:val="18"/>
                <w:lang w:val="en-US"/>
              </w:rPr>
            </w:pPr>
          </w:p>
          <w:p w14:paraId="2B4051D5" w14:textId="77777777"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5D90319E" w14:textId="77777777" w:rsidR="00DF4CF5" w:rsidRDefault="00DF4CF5" w:rsidP="31856DE5">
            <w:pPr>
              <w:overflowPunct/>
              <w:autoSpaceDE/>
              <w:autoSpaceDN/>
              <w:adjustRightInd/>
              <w:textAlignment w:val="auto"/>
              <w:rPr>
                <w:sz w:val="24"/>
                <w:szCs w:val="24"/>
              </w:rPr>
            </w:pPr>
          </w:p>
          <w:p w14:paraId="7FCC610C" w14:textId="77777777"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5EB403B7" w14:textId="77777777" w:rsidR="00DF4CF5" w:rsidRPr="00DF4CF5" w:rsidRDefault="00DF4CF5" w:rsidP="31856DE5">
            <w:pPr>
              <w:overflowPunct/>
              <w:autoSpaceDE/>
              <w:autoSpaceDN/>
              <w:adjustRightInd/>
              <w:textAlignment w:val="auto"/>
              <w:rPr>
                <w:sz w:val="24"/>
                <w:szCs w:val="24"/>
              </w:rPr>
            </w:pPr>
          </w:p>
          <w:p w14:paraId="3AFF7526" w14:textId="77777777"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753DFB55" w14:textId="77777777" w:rsidR="00025650" w:rsidRDefault="00025650" w:rsidP="31856DE5">
            <w:pPr>
              <w:ind w:right="237"/>
              <w:rPr>
                <w:sz w:val="24"/>
                <w:szCs w:val="24"/>
              </w:rPr>
            </w:pPr>
          </w:p>
          <w:p w14:paraId="65DFE57C" w14:textId="77777777"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5973BEC1" w14:textId="77777777" w:rsidR="00417925" w:rsidRDefault="00417925" w:rsidP="31856DE5">
            <w:pPr>
              <w:ind w:right="237"/>
              <w:jc w:val="both"/>
              <w:rPr>
                <w:sz w:val="24"/>
                <w:szCs w:val="24"/>
              </w:rPr>
            </w:pPr>
          </w:p>
          <w:p w14:paraId="4869E3DB" w14:textId="77777777" w:rsidR="00C7108B" w:rsidRPr="00270EEB" w:rsidRDefault="00C7108B" w:rsidP="31856DE5">
            <w:pPr>
              <w:ind w:right="237"/>
              <w:jc w:val="both"/>
              <w:rPr>
                <w:sz w:val="24"/>
                <w:szCs w:val="24"/>
              </w:rPr>
            </w:pPr>
          </w:p>
          <w:p w14:paraId="2157180F" w14:textId="777777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0DC8C80D" w14:textId="77777777" w:rsidR="00AA666E" w:rsidRPr="00270EEB" w:rsidRDefault="00AA666E" w:rsidP="00340E9A">
      <w:pPr>
        <w:ind w:right="237"/>
        <w:jc w:val="both"/>
        <w:rPr>
          <w:sz w:val="24"/>
          <w:szCs w:val="24"/>
        </w:rPr>
      </w:pPr>
    </w:p>
    <w:p w14:paraId="6AAF5B9C" w14:textId="77777777" w:rsidR="00450C83" w:rsidRPr="00450C83" w:rsidRDefault="00450C83" w:rsidP="00340E9A">
      <w:pPr>
        <w:ind w:right="237"/>
        <w:jc w:val="both"/>
        <w:rPr>
          <w:b/>
          <w:sz w:val="24"/>
          <w:szCs w:val="24"/>
        </w:rPr>
      </w:pPr>
      <w:r w:rsidRPr="00450C83">
        <w:rPr>
          <w:b/>
          <w:sz w:val="24"/>
          <w:szCs w:val="24"/>
        </w:rPr>
        <w:t>ANSWER:</w:t>
      </w:r>
    </w:p>
    <w:p w14:paraId="645A550C" w14:textId="77777777" w:rsidR="00AA666E" w:rsidRPr="00270EEB" w:rsidRDefault="00AA666E" w:rsidP="00340E9A">
      <w:pPr>
        <w:ind w:right="237"/>
        <w:jc w:val="both"/>
        <w:rPr>
          <w:sz w:val="24"/>
          <w:szCs w:val="24"/>
        </w:rPr>
      </w:pPr>
    </w:p>
    <w:p w14:paraId="59A71990" w14:textId="35E74CCE" w:rsidR="005C61E4" w:rsidRDefault="005C61E4" w:rsidP="005C61E4">
      <w:pPr>
        <w:ind w:right="237"/>
        <w:jc w:val="both"/>
        <w:rPr>
          <w:sz w:val="24"/>
          <w:szCs w:val="24"/>
        </w:rPr>
      </w:pPr>
      <w:r>
        <w:rPr>
          <w:sz w:val="24"/>
          <w:szCs w:val="24"/>
        </w:rPr>
        <w:t xml:space="preserve">In this task, I will be discussing a policing incident where I played a significant role with offenders. I will outline what options I considered when adopting a multi-agency approach. I will discuss how I decided on the most appropriate option to resolve the issue and how I evaluated the evidence available. </w:t>
      </w:r>
      <w:r w:rsidRPr="008D73E4">
        <w:rPr>
          <w:sz w:val="24"/>
          <w:szCs w:val="24"/>
        </w:rPr>
        <w:t>I will utilise the ‘GIBBS’ Model of Reflection (Gibbs, 1988) to structure my reflection of the incident.</w:t>
      </w:r>
      <w:r>
        <w:rPr>
          <w:sz w:val="24"/>
          <w:szCs w:val="24"/>
        </w:rPr>
        <w:t xml:space="preserve"> </w:t>
      </w:r>
    </w:p>
    <w:p w14:paraId="7A8C9668" w14:textId="77777777" w:rsidR="005C61E4" w:rsidRDefault="005C61E4" w:rsidP="005C61E4">
      <w:pPr>
        <w:ind w:right="237"/>
        <w:jc w:val="both"/>
        <w:rPr>
          <w:sz w:val="24"/>
          <w:szCs w:val="24"/>
        </w:rPr>
      </w:pPr>
    </w:p>
    <w:p w14:paraId="7E72FF99" w14:textId="1B4FDCF4" w:rsidR="005C61E4" w:rsidRDefault="005C61E4" w:rsidP="005C61E4">
      <w:pPr>
        <w:ind w:right="237"/>
        <w:jc w:val="both"/>
        <w:rPr>
          <w:sz w:val="24"/>
          <w:szCs w:val="24"/>
        </w:rPr>
      </w:pPr>
      <w:r>
        <w:rPr>
          <w:sz w:val="24"/>
          <w:szCs w:val="24"/>
        </w:rPr>
        <w:t xml:space="preserve">I was allocated an incident for what was considered as the offence of </w:t>
      </w:r>
      <w:r w:rsidR="00D271FF">
        <w:rPr>
          <w:sz w:val="24"/>
          <w:szCs w:val="24"/>
        </w:rPr>
        <w:t>a</w:t>
      </w:r>
      <w:r>
        <w:rPr>
          <w:sz w:val="24"/>
          <w:szCs w:val="24"/>
        </w:rPr>
        <w:t xml:space="preserve">ssault by occasioning actual bodily harm, committed by juveniles. The </w:t>
      </w:r>
      <w:r w:rsidR="00D271FF">
        <w:rPr>
          <w:sz w:val="24"/>
          <w:szCs w:val="24"/>
        </w:rPr>
        <w:t>V</w:t>
      </w:r>
      <w:r>
        <w:rPr>
          <w:sz w:val="24"/>
          <w:szCs w:val="24"/>
        </w:rPr>
        <w:t xml:space="preserve">ictim stated that they had previous issues with another group of students within the school. The </w:t>
      </w:r>
      <w:r w:rsidR="00D271FF">
        <w:rPr>
          <w:sz w:val="24"/>
          <w:szCs w:val="24"/>
        </w:rPr>
        <w:t>V</w:t>
      </w:r>
      <w:r>
        <w:rPr>
          <w:sz w:val="24"/>
          <w:szCs w:val="24"/>
        </w:rPr>
        <w:t xml:space="preserve">ictim stood up to the group and words were exchanged. Whilst leaving school with the intention of walking home. Two unknown persons ran up behind the </w:t>
      </w:r>
      <w:r w:rsidR="00D271FF">
        <w:rPr>
          <w:sz w:val="24"/>
          <w:szCs w:val="24"/>
        </w:rPr>
        <w:t>V</w:t>
      </w:r>
      <w:r>
        <w:rPr>
          <w:sz w:val="24"/>
          <w:szCs w:val="24"/>
        </w:rPr>
        <w:t xml:space="preserve">ictim and punched the </w:t>
      </w:r>
      <w:r w:rsidR="00D271FF">
        <w:rPr>
          <w:sz w:val="24"/>
          <w:szCs w:val="24"/>
        </w:rPr>
        <w:t>V</w:t>
      </w:r>
      <w:r>
        <w:rPr>
          <w:sz w:val="24"/>
          <w:szCs w:val="24"/>
        </w:rPr>
        <w:t xml:space="preserve">ictim to the back of the head before throwing further punches and kneeing the </w:t>
      </w:r>
      <w:r w:rsidR="00D271FF">
        <w:rPr>
          <w:sz w:val="24"/>
          <w:szCs w:val="24"/>
        </w:rPr>
        <w:t>Vi</w:t>
      </w:r>
      <w:r>
        <w:rPr>
          <w:sz w:val="24"/>
          <w:szCs w:val="24"/>
        </w:rPr>
        <w:t xml:space="preserve">ctim to the face and head. As the incident occurred outside of school grounds, it did not form part of the School Crime Beat Protocol </w:t>
      </w:r>
      <w:r w:rsidR="00D96EDA">
        <w:rPr>
          <w:sz w:val="24"/>
          <w:szCs w:val="24"/>
        </w:rPr>
        <w:t>(</w:t>
      </w:r>
      <w:proofErr w:type="spellStart"/>
      <w:r w:rsidR="00D96EDA">
        <w:rPr>
          <w:sz w:val="24"/>
          <w:szCs w:val="24"/>
        </w:rPr>
        <w:t>SchoolBeat.cymru</w:t>
      </w:r>
      <w:proofErr w:type="spellEnd"/>
      <w:r w:rsidR="00D96EDA">
        <w:rPr>
          <w:sz w:val="24"/>
          <w:szCs w:val="24"/>
        </w:rPr>
        <w:t xml:space="preserve">, 2022) </w:t>
      </w:r>
      <w:r>
        <w:rPr>
          <w:sz w:val="24"/>
          <w:szCs w:val="24"/>
        </w:rPr>
        <w:t xml:space="preserve">and fell to the police to investigate and formally record the incident as a crime. </w:t>
      </w:r>
    </w:p>
    <w:p w14:paraId="1CC49F79" w14:textId="77777777" w:rsidR="005C61E4" w:rsidRDefault="005C61E4" w:rsidP="005C61E4">
      <w:pPr>
        <w:ind w:right="237"/>
        <w:jc w:val="both"/>
        <w:rPr>
          <w:sz w:val="24"/>
          <w:szCs w:val="24"/>
        </w:rPr>
      </w:pPr>
    </w:p>
    <w:p w14:paraId="40368BFD" w14:textId="4153E7E5" w:rsidR="005C61E4" w:rsidRDefault="005C61E4" w:rsidP="005C61E4">
      <w:pPr>
        <w:ind w:right="237"/>
        <w:jc w:val="both"/>
        <w:rPr>
          <w:sz w:val="24"/>
          <w:szCs w:val="24"/>
        </w:rPr>
      </w:pPr>
      <w:r>
        <w:rPr>
          <w:sz w:val="24"/>
          <w:szCs w:val="24"/>
        </w:rPr>
        <w:t xml:space="preserve">The School Crime Beat Protocol was implemented to avoid criminalising children. The process would involve the </w:t>
      </w:r>
      <w:r w:rsidR="00D271FF">
        <w:rPr>
          <w:sz w:val="24"/>
          <w:szCs w:val="24"/>
        </w:rPr>
        <w:t>P</w:t>
      </w:r>
      <w:r>
        <w:rPr>
          <w:sz w:val="24"/>
          <w:szCs w:val="24"/>
        </w:rPr>
        <w:t xml:space="preserve">olice not formally recording or investigating incidents that take place within a school, unless the incidents seriousness dictates otherwise, or requested to do so by the school. The view of this protocol is to prevent and reduce crime using educational methods of engagement with young persons. As part of this protocol each school in the area in which I work has an appointed Schools Liaison Officer. </w:t>
      </w:r>
      <w:r w:rsidR="00D271FF">
        <w:rPr>
          <w:sz w:val="24"/>
          <w:szCs w:val="24"/>
        </w:rPr>
        <w:t xml:space="preserve">A </w:t>
      </w:r>
      <w:r>
        <w:rPr>
          <w:sz w:val="24"/>
          <w:szCs w:val="24"/>
        </w:rPr>
        <w:t xml:space="preserve">web article produced by </w:t>
      </w:r>
      <w:r w:rsidR="00D96EDA">
        <w:rPr>
          <w:sz w:val="24"/>
          <w:szCs w:val="24"/>
        </w:rPr>
        <w:t>Birmingham</w:t>
      </w:r>
      <w:r>
        <w:rPr>
          <w:sz w:val="24"/>
          <w:szCs w:val="24"/>
        </w:rPr>
        <w:t xml:space="preserve"> Police &amp; Schools </w:t>
      </w:r>
      <w:r>
        <w:rPr>
          <w:sz w:val="24"/>
          <w:szCs w:val="24"/>
        </w:rPr>
        <w:lastRenderedPageBreak/>
        <w:t>Panels</w:t>
      </w:r>
      <w:r w:rsidR="00D271FF">
        <w:rPr>
          <w:sz w:val="24"/>
          <w:szCs w:val="24"/>
        </w:rPr>
        <w:t xml:space="preserve"> (</w:t>
      </w:r>
      <w:r w:rsidR="00D96EDA">
        <w:rPr>
          <w:sz w:val="24"/>
          <w:szCs w:val="24"/>
        </w:rPr>
        <w:t>2022</w:t>
      </w:r>
      <w:r w:rsidR="00D271FF">
        <w:rPr>
          <w:sz w:val="24"/>
          <w:szCs w:val="24"/>
        </w:rPr>
        <w:t xml:space="preserve">) states </w:t>
      </w:r>
      <w:r w:rsidRPr="00D271FF">
        <w:rPr>
          <w:iCs/>
          <w:sz w:val="24"/>
          <w:szCs w:val="24"/>
        </w:rPr>
        <w:t>“</w:t>
      </w:r>
      <w:r w:rsidR="00D271FF" w:rsidRPr="00D271FF">
        <w:rPr>
          <w:iCs/>
          <w:sz w:val="24"/>
          <w:szCs w:val="24"/>
        </w:rPr>
        <w:t>e</w:t>
      </w:r>
      <w:r w:rsidRPr="00D271FF">
        <w:rPr>
          <w:iCs/>
          <w:sz w:val="24"/>
          <w:szCs w:val="24"/>
        </w:rPr>
        <w:t>ffective joint working between schools, the police and key partners is widely recognised as an important partnership approach in reducing crime and anti-social behaviour involving young people”.</w:t>
      </w:r>
      <w:r w:rsidR="00D96EDA">
        <w:rPr>
          <w:iCs/>
          <w:sz w:val="24"/>
          <w:szCs w:val="24"/>
        </w:rPr>
        <w:t xml:space="preserve"> </w:t>
      </w:r>
      <w:r>
        <w:rPr>
          <w:sz w:val="24"/>
          <w:szCs w:val="24"/>
        </w:rPr>
        <w:t xml:space="preserve">This outlines the importance of this early intervention and partnership approach using intelligence led and </w:t>
      </w:r>
      <w:r w:rsidR="00D271FF">
        <w:rPr>
          <w:sz w:val="24"/>
          <w:szCs w:val="24"/>
        </w:rPr>
        <w:t>problem-solving</w:t>
      </w:r>
      <w:r>
        <w:rPr>
          <w:sz w:val="24"/>
          <w:szCs w:val="24"/>
        </w:rPr>
        <w:t xml:space="preserve"> contingencies. </w:t>
      </w:r>
    </w:p>
    <w:p w14:paraId="07A546F3" w14:textId="77777777" w:rsidR="005C61E4" w:rsidRDefault="005C61E4" w:rsidP="005C61E4">
      <w:pPr>
        <w:ind w:right="237"/>
        <w:jc w:val="both"/>
        <w:rPr>
          <w:sz w:val="24"/>
          <w:szCs w:val="24"/>
        </w:rPr>
      </w:pPr>
    </w:p>
    <w:p w14:paraId="6A9F8A2D" w14:textId="1F5E4D84" w:rsidR="005C61E4" w:rsidRDefault="005C61E4" w:rsidP="005C61E4">
      <w:pPr>
        <w:ind w:right="237"/>
        <w:jc w:val="both"/>
        <w:rPr>
          <w:sz w:val="24"/>
          <w:szCs w:val="24"/>
        </w:rPr>
      </w:pPr>
      <w:r>
        <w:rPr>
          <w:sz w:val="24"/>
          <w:szCs w:val="24"/>
        </w:rPr>
        <w:t xml:space="preserve">As the incident I was </w:t>
      </w:r>
      <w:r w:rsidR="00D271FF">
        <w:rPr>
          <w:sz w:val="24"/>
          <w:szCs w:val="24"/>
        </w:rPr>
        <w:t xml:space="preserve">allocated was </w:t>
      </w:r>
      <w:r>
        <w:rPr>
          <w:sz w:val="24"/>
          <w:szCs w:val="24"/>
        </w:rPr>
        <w:t xml:space="preserve">outside of the school grounds and due to its nature, I recorded the matter as a crime and implemented an investigative strategy. As part of my investigative strategy, I had to identify the Suspects. The allegation included that two unknown persons outside of the school grounds from behind had attacked the </w:t>
      </w:r>
      <w:r w:rsidR="00D271FF">
        <w:rPr>
          <w:sz w:val="24"/>
          <w:szCs w:val="24"/>
        </w:rPr>
        <w:t>V</w:t>
      </w:r>
      <w:r>
        <w:rPr>
          <w:sz w:val="24"/>
          <w:szCs w:val="24"/>
        </w:rPr>
        <w:t xml:space="preserve">ictim. The incident occurred almost directly outside the school gates as all the students were walking out of school at the end of the day. Due to the </w:t>
      </w:r>
      <w:r w:rsidR="00D271FF">
        <w:rPr>
          <w:sz w:val="24"/>
          <w:szCs w:val="24"/>
        </w:rPr>
        <w:t>number</w:t>
      </w:r>
      <w:r>
        <w:rPr>
          <w:sz w:val="24"/>
          <w:szCs w:val="24"/>
        </w:rPr>
        <w:t xml:space="preserve"> of witnesses, and the first reaction of </w:t>
      </w:r>
      <w:r w:rsidR="00D271FF">
        <w:rPr>
          <w:sz w:val="24"/>
          <w:szCs w:val="24"/>
        </w:rPr>
        <w:t xml:space="preserve">many </w:t>
      </w:r>
      <w:r>
        <w:rPr>
          <w:sz w:val="24"/>
          <w:szCs w:val="24"/>
        </w:rPr>
        <w:t xml:space="preserve">young </w:t>
      </w:r>
      <w:r w:rsidR="00D271FF">
        <w:rPr>
          <w:sz w:val="24"/>
          <w:szCs w:val="24"/>
        </w:rPr>
        <w:t>persons’</w:t>
      </w:r>
      <w:r>
        <w:rPr>
          <w:sz w:val="24"/>
          <w:szCs w:val="24"/>
        </w:rPr>
        <w:t xml:space="preserve"> being to reach for their </w:t>
      </w:r>
      <w:r w:rsidR="00D271FF">
        <w:rPr>
          <w:sz w:val="24"/>
          <w:szCs w:val="24"/>
        </w:rPr>
        <w:t>devices</w:t>
      </w:r>
      <w:r>
        <w:rPr>
          <w:sz w:val="24"/>
          <w:szCs w:val="24"/>
        </w:rPr>
        <w:t xml:space="preserve">, the incident was recorded on multiple persons mobile </w:t>
      </w:r>
      <w:r w:rsidR="00D271FF">
        <w:rPr>
          <w:sz w:val="24"/>
          <w:szCs w:val="24"/>
        </w:rPr>
        <w:t xml:space="preserve">phone </w:t>
      </w:r>
      <w:r>
        <w:rPr>
          <w:sz w:val="24"/>
          <w:szCs w:val="24"/>
        </w:rPr>
        <w:t xml:space="preserve">devices. The school shared this information to the </w:t>
      </w:r>
      <w:r w:rsidR="00D271FF">
        <w:rPr>
          <w:sz w:val="24"/>
          <w:szCs w:val="24"/>
        </w:rPr>
        <w:t>P</w:t>
      </w:r>
      <w:r>
        <w:rPr>
          <w:sz w:val="24"/>
          <w:szCs w:val="24"/>
        </w:rPr>
        <w:t>olice and sent me the video that  they had obtained from a student. This video captured the whole incident and those involved.  As I did not know the identity of the person, I re</w:t>
      </w:r>
      <w:r w:rsidR="00D271FF">
        <w:rPr>
          <w:sz w:val="24"/>
          <w:szCs w:val="24"/>
        </w:rPr>
        <w:t>-</w:t>
      </w:r>
      <w:r>
        <w:rPr>
          <w:sz w:val="24"/>
          <w:szCs w:val="24"/>
        </w:rPr>
        <w:t xml:space="preserve">contacted the school for the details of the </w:t>
      </w:r>
      <w:r w:rsidR="00D271FF">
        <w:rPr>
          <w:sz w:val="24"/>
          <w:szCs w:val="24"/>
        </w:rPr>
        <w:t>S</w:t>
      </w:r>
      <w:r>
        <w:rPr>
          <w:sz w:val="24"/>
          <w:szCs w:val="24"/>
        </w:rPr>
        <w:t xml:space="preserve">uspects. The school would not provide this information initially without a data request form being completed by myself. Thanks to the local agreement with </w:t>
      </w:r>
      <w:r w:rsidR="00D271FF">
        <w:rPr>
          <w:sz w:val="24"/>
          <w:szCs w:val="24"/>
        </w:rPr>
        <w:t>S</w:t>
      </w:r>
      <w:r>
        <w:rPr>
          <w:sz w:val="24"/>
          <w:szCs w:val="24"/>
        </w:rPr>
        <w:t xml:space="preserve">chools Liaison Officers and their partnership working, I was able to speak with the appointed </w:t>
      </w:r>
      <w:r w:rsidR="00D271FF">
        <w:rPr>
          <w:sz w:val="24"/>
          <w:szCs w:val="24"/>
        </w:rPr>
        <w:t>S</w:t>
      </w:r>
      <w:r>
        <w:rPr>
          <w:sz w:val="24"/>
          <w:szCs w:val="24"/>
        </w:rPr>
        <w:t xml:space="preserve">chools </w:t>
      </w:r>
      <w:r w:rsidR="00D271FF">
        <w:rPr>
          <w:sz w:val="24"/>
          <w:szCs w:val="24"/>
        </w:rPr>
        <w:t>L</w:t>
      </w:r>
      <w:r>
        <w:rPr>
          <w:sz w:val="24"/>
          <w:szCs w:val="24"/>
        </w:rPr>
        <w:t xml:space="preserve">iaison </w:t>
      </w:r>
      <w:r w:rsidR="00D271FF">
        <w:rPr>
          <w:sz w:val="24"/>
          <w:szCs w:val="24"/>
        </w:rPr>
        <w:t>O</w:t>
      </w:r>
      <w:r>
        <w:rPr>
          <w:sz w:val="24"/>
          <w:szCs w:val="24"/>
        </w:rPr>
        <w:t>fficer for that school, and they contacted the school</w:t>
      </w:r>
      <w:r w:rsidR="00D271FF">
        <w:rPr>
          <w:sz w:val="24"/>
          <w:szCs w:val="24"/>
        </w:rPr>
        <w:t xml:space="preserve">, obtained </w:t>
      </w:r>
      <w:r>
        <w:rPr>
          <w:sz w:val="24"/>
          <w:szCs w:val="24"/>
        </w:rPr>
        <w:t xml:space="preserve">the information and were able to verify with the school that I was the appointed </w:t>
      </w:r>
      <w:r w:rsidR="00D271FF">
        <w:rPr>
          <w:sz w:val="24"/>
          <w:szCs w:val="24"/>
        </w:rPr>
        <w:t>Police O</w:t>
      </w:r>
      <w:r>
        <w:rPr>
          <w:sz w:val="24"/>
          <w:szCs w:val="24"/>
        </w:rPr>
        <w:t>fficer dealing with the matter. This enabled me to work in partnership with the school in order to identify the persons and any previous issues with</w:t>
      </w:r>
      <w:r w:rsidR="00D271FF">
        <w:rPr>
          <w:sz w:val="24"/>
          <w:szCs w:val="24"/>
        </w:rPr>
        <w:t>in</w:t>
      </w:r>
      <w:r>
        <w:rPr>
          <w:sz w:val="24"/>
          <w:szCs w:val="24"/>
        </w:rPr>
        <w:t xml:space="preserve"> school involving these individuals and what actions the school ha</w:t>
      </w:r>
      <w:r w:rsidR="00D271FF">
        <w:rPr>
          <w:sz w:val="24"/>
          <w:szCs w:val="24"/>
        </w:rPr>
        <w:t>s</w:t>
      </w:r>
      <w:r>
        <w:rPr>
          <w:sz w:val="24"/>
          <w:szCs w:val="24"/>
        </w:rPr>
        <w:t xml:space="preserve"> taken previously. </w:t>
      </w:r>
    </w:p>
    <w:p w14:paraId="0584DF81" w14:textId="77777777" w:rsidR="005C61E4" w:rsidRDefault="005C61E4" w:rsidP="005C61E4">
      <w:pPr>
        <w:ind w:right="237"/>
        <w:jc w:val="both"/>
        <w:rPr>
          <w:sz w:val="24"/>
          <w:szCs w:val="24"/>
        </w:rPr>
      </w:pPr>
    </w:p>
    <w:p w14:paraId="074A2A1E" w14:textId="63AE8907" w:rsidR="005C61E4" w:rsidRDefault="005C61E4" w:rsidP="005C61E4">
      <w:pPr>
        <w:ind w:right="237"/>
        <w:jc w:val="both"/>
        <w:rPr>
          <w:sz w:val="24"/>
          <w:szCs w:val="24"/>
        </w:rPr>
      </w:pPr>
      <w:r>
        <w:rPr>
          <w:sz w:val="24"/>
          <w:szCs w:val="24"/>
        </w:rPr>
        <w:t>Partnership working is an important part in crime prevention; crime investigation and making communities feel safer. A</w:t>
      </w:r>
      <w:r w:rsidR="00D271FF">
        <w:rPr>
          <w:sz w:val="24"/>
          <w:szCs w:val="24"/>
        </w:rPr>
        <w:t>n</w:t>
      </w:r>
      <w:r>
        <w:rPr>
          <w:sz w:val="24"/>
          <w:szCs w:val="24"/>
        </w:rPr>
        <w:t xml:space="preserve"> action that has been taken by </w:t>
      </w:r>
      <w:r w:rsidR="00D271FF">
        <w:rPr>
          <w:sz w:val="24"/>
          <w:szCs w:val="24"/>
        </w:rPr>
        <w:t>P</w:t>
      </w:r>
      <w:r>
        <w:rPr>
          <w:sz w:val="24"/>
          <w:szCs w:val="24"/>
        </w:rPr>
        <w:t xml:space="preserve">olice forces in wales is the </w:t>
      </w:r>
      <w:r w:rsidR="00D271FF">
        <w:rPr>
          <w:sz w:val="24"/>
          <w:szCs w:val="24"/>
        </w:rPr>
        <w:t>‘</w:t>
      </w:r>
      <w:r>
        <w:rPr>
          <w:sz w:val="24"/>
          <w:szCs w:val="24"/>
        </w:rPr>
        <w:t>Wales Police Schools Programme</w:t>
      </w:r>
      <w:r w:rsidR="00D271FF">
        <w:rPr>
          <w:sz w:val="24"/>
          <w:szCs w:val="24"/>
        </w:rPr>
        <w:t>’</w:t>
      </w:r>
      <w:r>
        <w:rPr>
          <w:sz w:val="24"/>
          <w:szCs w:val="24"/>
        </w:rPr>
        <w:t xml:space="preserve">. This programme is outlined to use crime prevention inputs within young person’s classroom lessons. The main aims off the programme are said to </w:t>
      </w:r>
      <w:r w:rsidRPr="006C492E">
        <w:rPr>
          <w:iCs/>
          <w:sz w:val="24"/>
          <w:szCs w:val="24"/>
        </w:rPr>
        <w:t>“</w:t>
      </w:r>
      <w:r w:rsidR="006C492E" w:rsidRPr="006C492E">
        <w:rPr>
          <w:iCs/>
          <w:sz w:val="24"/>
          <w:szCs w:val="24"/>
        </w:rPr>
        <w:t>p</w:t>
      </w:r>
      <w:r w:rsidRPr="006C492E">
        <w:rPr>
          <w:iCs/>
          <w:sz w:val="24"/>
          <w:szCs w:val="24"/>
        </w:rPr>
        <w:t>romote the principles of positive citizenship through the school environment</w:t>
      </w:r>
      <w:r w:rsidR="006C492E" w:rsidRPr="006C492E">
        <w:rPr>
          <w:iCs/>
          <w:sz w:val="24"/>
          <w:szCs w:val="24"/>
        </w:rPr>
        <w:t xml:space="preserve">”, </w:t>
      </w:r>
      <w:r w:rsidRPr="006C492E">
        <w:rPr>
          <w:iCs/>
          <w:sz w:val="24"/>
          <w:szCs w:val="24"/>
        </w:rPr>
        <w:t>“reduce levels of crime and disorder amongst young people” and “to educate young children about risks to their health and wellbeing”</w:t>
      </w:r>
      <w:r w:rsidR="00D96EDA">
        <w:rPr>
          <w:iCs/>
          <w:sz w:val="24"/>
          <w:szCs w:val="24"/>
        </w:rPr>
        <w:t xml:space="preserve"> </w:t>
      </w:r>
      <w:r w:rsidR="00D96EDA">
        <w:rPr>
          <w:sz w:val="24"/>
          <w:szCs w:val="24"/>
        </w:rPr>
        <w:t>(Police and Crime Commissioner South Wales, 2021)</w:t>
      </w:r>
      <w:r w:rsidRPr="006C492E">
        <w:rPr>
          <w:iCs/>
          <w:sz w:val="24"/>
          <w:szCs w:val="24"/>
        </w:rPr>
        <w:t>.</w:t>
      </w:r>
      <w:r w:rsidR="006C492E">
        <w:rPr>
          <w:sz w:val="24"/>
          <w:szCs w:val="24"/>
        </w:rPr>
        <w:t xml:space="preserve"> </w:t>
      </w:r>
      <w:r>
        <w:rPr>
          <w:sz w:val="24"/>
          <w:szCs w:val="24"/>
        </w:rPr>
        <w:t xml:space="preserve">Between September 2020 to July 2021 12,141 crime prevention presentations and lessons were said to have been delivered and the </w:t>
      </w:r>
      <w:r w:rsidR="006C492E">
        <w:rPr>
          <w:sz w:val="24"/>
          <w:szCs w:val="24"/>
        </w:rPr>
        <w:t>Po</w:t>
      </w:r>
      <w:r>
        <w:rPr>
          <w:sz w:val="24"/>
          <w:szCs w:val="24"/>
        </w:rPr>
        <w:t>lice helped the schools deal with 7,773 incidents that produced outcomes which prevent pupils getting a criminal record</w:t>
      </w:r>
      <w:r w:rsidR="00D96EDA">
        <w:rPr>
          <w:sz w:val="24"/>
          <w:szCs w:val="24"/>
        </w:rPr>
        <w:t xml:space="preserve"> </w:t>
      </w:r>
      <w:r w:rsidR="00D96EDA">
        <w:rPr>
          <w:sz w:val="24"/>
          <w:szCs w:val="24"/>
        </w:rPr>
        <w:t>(Police and Crime Commissioner South Wales, 2021)</w:t>
      </w:r>
      <w:r>
        <w:rPr>
          <w:sz w:val="24"/>
          <w:szCs w:val="24"/>
        </w:rPr>
        <w:t xml:space="preserve">. Due to its </w:t>
      </w:r>
      <w:r w:rsidR="006C492E">
        <w:rPr>
          <w:sz w:val="24"/>
          <w:szCs w:val="24"/>
        </w:rPr>
        <w:t>success,</w:t>
      </w:r>
      <w:r>
        <w:rPr>
          <w:sz w:val="24"/>
          <w:szCs w:val="24"/>
        </w:rPr>
        <w:t xml:space="preserve"> it is said that following its review, the programme has shown a high level of success and commitment towards juveniles and has been further continued </w:t>
      </w:r>
      <w:r w:rsidR="006C492E">
        <w:rPr>
          <w:sz w:val="24"/>
          <w:szCs w:val="24"/>
        </w:rPr>
        <w:t>with a</w:t>
      </w:r>
      <w:r>
        <w:rPr>
          <w:sz w:val="24"/>
          <w:szCs w:val="24"/>
        </w:rPr>
        <w:t xml:space="preserve"> joint funding of neatly £2</w:t>
      </w:r>
      <w:r w:rsidR="006C492E">
        <w:rPr>
          <w:sz w:val="24"/>
          <w:szCs w:val="24"/>
        </w:rPr>
        <w:t xml:space="preserve"> million</w:t>
      </w:r>
      <w:r>
        <w:rPr>
          <w:sz w:val="24"/>
          <w:szCs w:val="24"/>
        </w:rPr>
        <w:t xml:space="preserve"> </w:t>
      </w:r>
      <w:r w:rsidR="00D96EDA">
        <w:rPr>
          <w:sz w:val="24"/>
          <w:szCs w:val="24"/>
        </w:rPr>
        <w:t>(Police and Crime Commissioner South Wales, 2021)</w:t>
      </w:r>
      <w:r>
        <w:rPr>
          <w:sz w:val="24"/>
          <w:szCs w:val="24"/>
        </w:rPr>
        <w:t>.</w:t>
      </w:r>
    </w:p>
    <w:p w14:paraId="433E6384" w14:textId="77777777" w:rsidR="005C61E4" w:rsidRDefault="005C61E4" w:rsidP="005C61E4">
      <w:pPr>
        <w:ind w:right="237"/>
        <w:jc w:val="both"/>
        <w:rPr>
          <w:sz w:val="24"/>
          <w:szCs w:val="24"/>
        </w:rPr>
      </w:pPr>
    </w:p>
    <w:p w14:paraId="4B7C95A5" w14:textId="43353CDF" w:rsidR="005C61E4" w:rsidRDefault="005C61E4" w:rsidP="005C61E4">
      <w:pPr>
        <w:ind w:right="237"/>
        <w:jc w:val="both"/>
        <w:rPr>
          <w:sz w:val="24"/>
          <w:szCs w:val="24"/>
        </w:rPr>
      </w:pPr>
      <w:r>
        <w:rPr>
          <w:sz w:val="24"/>
          <w:szCs w:val="24"/>
        </w:rPr>
        <w:t xml:space="preserve">Then options I considered were to arrest or to arrange the </w:t>
      </w:r>
      <w:r w:rsidR="006C492E">
        <w:rPr>
          <w:sz w:val="24"/>
          <w:szCs w:val="24"/>
        </w:rPr>
        <w:t>S</w:t>
      </w:r>
      <w:r>
        <w:rPr>
          <w:sz w:val="24"/>
          <w:szCs w:val="24"/>
        </w:rPr>
        <w:t>uspects to attend</w:t>
      </w:r>
      <w:r w:rsidR="006C492E">
        <w:rPr>
          <w:sz w:val="24"/>
          <w:szCs w:val="24"/>
        </w:rPr>
        <w:t xml:space="preserve"> </w:t>
      </w:r>
      <w:r>
        <w:rPr>
          <w:sz w:val="24"/>
          <w:szCs w:val="24"/>
        </w:rPr>
        <w:t xml:space="preserve">a voluntary interview to be questioned on the allegation under </w:t>
      </w:r>
      <w:r w:rsidR="006C492E">
        <w:rPr>
          <w:sz w:val="24"/>
          <w:szCs w:val="24"/>
        </w:rPr>
        <w:t>caution</w:t>
      </w:r>
      <w:r>
        <w:rPr>
          <w:sz w:val="24"/>
          <w:szCs w:val="24"/>
        </w:rPr>
        <w:t xml:space="preserve">. I spoke with the school who confirmed that they had also taken action on the incident and decided to exclude the </w:t>
      </w:r>
      <w:r w:rsidR="006C492E">
        <w:rPr>
          <w:sz w:val="24"/>
          <w:szCs w:val="24"/>
        </w:rPr>
        <w:t>S</w:t>
      </w:r>
      <w:r>
        <w:rPr>
          <w:sz w:val="24"/>
          <w:szCs w:val="24"/>
        </w:rPr>
        <w:t xml:space="preserve">uspects from school. Due to the </w:t>
      </w:r>
      <w:r w:rsidR="006C492E">
        <w:rPr>
          <w:sz w:val="24"/>
          <w:szCs w:val="24"/>
        </w:rPr>
        <w:t>school’s</w:t>
      </w:r>
      <w:r>
        <w:rPr>
          <w:sz w:val="24"/>
          <w:szCs w:val="24"/>
        </w:rPr>
        <w:t xml:space="preserve"> actions, this negated any immediate safeguarding concerns. In order to deal with the incident effectively, and due to the involvement of juveniles, I wanted to deal with the incident </w:t>
      </w:r>
      <w:r>
        <w:rPr>
          <w:sz w:val="24"/>
          <w:szCs w:val="24"/>
        </w:rPr>
        <w:lastRenderedPageBreak/>
        <w:t>via less intrusive means as opposed to arrest. Following the confirmation of the identity of the Suspects, I arranged for them to attend a Voluntary Interview.</w:t>
      </w:r>
      <w:r w:rsidR="006C492E">
        <w:rPr>
          <w:sz w:val="24"/>
          <w:szCs w:val="24"/>
        </w:rPr>
        <w:t xml:space="preserve"> </w:t>
      </w:r>
      <w:r>
        <w:rPr>
          <w:sz w:val="24"/>
          <w:szCs w:val="24"/>
        </w:rPr>
        <w:t>Dependant on the outcome of the interview, my intentions were to deal with the matter via an out of court disposal through use of the Youth Offending Team.</w:t>
      </w:r>
    </w:p>
    <w:p w14:paraId="0585BADA" w14:textId="77777777" w:rsidR="005C61E4" w:rsidRDefault="005C61E4" w:rsidP="005C61E4">
      <w:pPr>
        <w:ind w:right="237"/>
        <w:jc w:val="both"/>
        <w:rPr>
          <w:sz w:val="24"/>
          <w:szCs w:val="24"/>
        </w:rPr>
      </w:pPr>
    </w:p>
    <w:p w14:paraId="765E03DA" w14:textId="18F4BDE7" w:rsidR="005C61E4" w:rsidRDefault="005C61E4" w:rsidP="005C61E4">
      <w:pPr>
        <w:ind w:right="237"/>
        <w:jc w:val="both"/>
        <w:rPr>
          <w:sz w:val="24"/>
          <w:szCs w:val="24"/>
        </w:rPr>
      </w:pPr>
      <w:r>
        <w:rPr>
          <w:sz w:val="24"/>
          <w:szCs w:val="24"/>
        </w:rPr>
        <w:t>I</w:t>
      </w:r>
      <w:r w:rsidR="006C492E">
        <w:rPr>
          <w:sz w:val="24"/>
          <w:szCs w:val="24"/>
        </w:rPr>
        <w:t xml:space="preserve">n a </w:t>
      </w:r>
      <w:r>
        <w:rPr>
          <w:sz w:val="24"/>
          <w:szCs w:val="24"/>
        </w:rPr>
        <w:t xml:space="preserve">publication produced by the “Youth Justice Board”, they state that Youth Offending teams are </w:t>
      </w:r>
      <w:r w:rsidRPr="006C492E">
        <w:rPr>
          <w:iCs/>
          <w:sz w:val="24"/>
          <w:szCs w:val="24"/>
        </w:rPr>
        <w:t>“mulita-agency partnerships that deliver youth justice services locally”</w:t>
      </w:r>
      <w:r w:rsidR="00474B9E">
        <w:rPr>
          <w:sz w:val="24"/>
          <w:szCs w:val="24"/>
        </w:rPr>
        <w:t xml:space="preserve"> </w:t>
      </w:r>
      <w:r w:rsidR="00474B9E">
        <w:rPr>
          <w:sz w:val="24"/>
          <w:szCs w:val="24"/>
        </w:rPr>
        <w:t>(Youth Justice Board, 2015).</w:t>
      </w:r>
      <w:r w:rsidR="00474B9E">
        <w:rPr>
          <w:i/>
          <w:sz w:val="24"/>
          <w:szCs w:val="24"/>
        </w:rPr>
        <w:t xml:space="preserve"> </w:t>
      </w:r>
      <w:r w:rsidR="006C492E">
        <w:rPr>
          <w:iCs/>
          <w:sz w:val="24"/>
          <w:szCs w:val="24"/>
        </w:rPr>
        <w:t>T</w:t>
      </w:r>
      <w:r w:rsidRPr="00956CB2">
        <w:rPr>
          <w:sz w:val="24"/>
          <w:szCs w:val="24"/>
        </w:rPr>
        <w:t xml:space="preserve">heir aims are </w:t>
      </w:r>
      <w:r>
        <w:rPr>
          <w:sz w:val="24"/>
          <w:szCs w:val="24"/>
        </w:rPr>
        <w:t xml:space="preserve">to </w:t>
      </w:r>
      <w:r w:rsidRPr="00956CB2">
        <w:rPr>
          <w:sz w:val="24"/>
          <w:szCs w:val="24"/>
        </w:rPr>
        <w:t xml:space="preserve">reduce </w:t>
      </w:r>
      <w:r>
        <w:rPr>
          <w:sz w:val="24"/>
          <w:szCs w:val="24"/>
        </w:rPr>
        <w:t xml:space="preserve">young persons and children committing crime and reoffending. Their </w:t>
      </w:r>
      <w:r w:rsidR="006C492E">
        <w:rPr>
          <w:sz w:val="24"/>
          <w:szCs w:val="24"/>
        </w:rPr>
        <w:t>k</w:t>
      </w:r>
      <w:r>
        <w:rPr>
          <w:sz w:val="24"/>
          <w:szCs w:val="24"/>
        </w:rPr>
        <w:t>ey partnerships include personnel from Police, Education, Probation, Social Care and Heath Sectors</w:t>
      </w:r>
      <w:r w:rsidR="00474B9E">
        <w:rPr>
          <w:sz w:val="24"/>
          <w:szCs w:val="24"/>
        </w:rPr>
        <w:t xml:space="preserve"> (Youth Justice Board, 2015)</w:t>
      </w:r>
      <w:r>
        <w:rPr>
          <w:sz w:val="24"/>
          <w:szCs w:val="24"/>
        </w:rPr>
        <w:t>.</w:t>
      </w:r>
      <w:r w:rsidR="00474B9E">
        <w:rPr>
          <w:sz w:val="24"/>
          <w:szCs w:val="24"/>
        </w:rPr>
        <w:t xml:space="preserve"> </w:t>
      </w:r>
      <w:r>
        <w:rPr>
          <w:sz w:val="24"/>
          <w:szCs w:val="24"/>
        </w:rPr>
        <w:t xml:space="preserve">The main element of the Youth Offending Team (YOT) is working with young persons that have committed criminal offences and as a result have encountered the </w:t>
      </w:r>
      <w:r w:rsidR="006C492E">
        <w:rPr>
          <w:sz w:val="24"/>
          <w:szCs w:val="24"/>
        </w:rPr>
        <w:t>P</w:t>
      </w:r>
      <w:r>
        <w:rPr>
          <w:sz w:val="24"/>
          <w:szCs w:val="24"/>
        </w:rPr>
        <w:t>olice. YOT will help these young persons in effort to keep them away from crime by looking into their backgrounds and supporting them through the process. YOT will run local crime prevention programmes</w:t>
      </w:r>
      <w:r w:rsidR="006C492E">
        <w:rPr>
          <w:sz w:val="24"/>
          <w:szCs w:val="24"/>
        </w:rPr>
        <w:t xml:space="preserve"> and</w:t>
      </w:r>
      <w:r>
        <w:rPr>
          <w:sz w:val="24"/>
          <w:szCs w:val="24"/>
        </w:rPr>
        <w:t xml:space="preserve"> support young persons at </w:t>
      </w:r>
      <w:r w:rsidR="006C492E">
        <w:rPr>
          <w:sz w:val="24"/>
          <w:szCs w:val="24"/>
        </w:rPr>
        <w:t>P</w:t>
      </w:r>
      <w:r>
        <w:rPr>
          <w:sz w:val="24"/>
          <w:szCs w:val="24"/>
        </w:rPr>
        <w:t>olice stations following their arrest</w:t>
      </w:r>
      <w:r w:rsidR="00474B9E">
        <w:rPr>
          <w:sz w:val="24"/>
          <w:szCs w:val="24"/>
        </w:rPr>
        <w:t xml:space="preserve"> (GOV. UK, 2022)</w:t>
      </w:r>
      <w:r>
        <w:rPr>
          <w:sz w:val="24"/>
          <w:szCs w:val="24"/>
        </w:rPr>
        <w:t>.</w:t>
      </w:r>
    </w:p>
    <w:p w14:paraId="0FC6A70D" w14:textId="77777777" w:rsidR="005C61E4" w:rsidRDefault="005C61E4" w:rsidP="005C61E4">
      <w:pPr>
        <w:ind w:right="237"/>
        <w:jc w:val="both"/>
        <w:rPr>
          <w:sz w:val="24"/>
          <w:szCs w:val="24"/>
        </w:rPr>
      </w:pPr>
    </w:p>
    <w:p w14:paraId="53036414" w14:textId="5F98E4AA" w:rsidR="005C61E4" w:rsidRDefault="005C61E4" w:rsidP="005C61E4">
      <w:pPr>
        <w:ind w:right="237"/>
        <w:jc w:val="both"/>
        <w:rPr>
          <w:sz w:val="24"/>
          <w:szCs w:val="24"/>
        </w:rPr>
      </w:pPr>
      <w:r>
        <w:rPr>
          <w:sz w:val="24"/>
          <w:szCs w:val="24"/>
        </w:rPr>
        <w:t xml:space="preserve">In relation to the </w:t>
      </w:r>
      <w:proofErr w:type="gramStart"/>
      <w:r w:rsidR="006C492E">
        <w:rPr>
          <w:sz w:val="24"/>
          <w:szCs w:val="24"/>
        </w:rPr>
        <w:t>incident</w:t>
      </w:r>
      <w:proofErr w:type="gramEnd"/>
      <w:r>
        <w:rPr>
          <w:sz w:val="24"/>
          <w:szCs w:val="24"/>
        </w:rPr>
        <w:t xml:space="preserve"> I dealt with, in order to reach the requirement to make use of the Youth Offending Team, the </w:t>
      </w:r>
      <w:r w:rsidR="006C492E">
        <w:rPr>
          <w:sz w:val="24"/>
          <w:szCs w:val="24"/>
        </w:rPr>
        <w:t>S</w:t>
      </w:r>
      <w:r>
        <w:rPr>
          <w:sz w:val="24"/>
          <w:szCs w:val="24"/>
        </w:rPr>
        <w:t>uspect</w:t>
      </w:r>
      <w:r w:rsidR="006C492E">
        <w:rPr>
          <w:sz w:val="24"/>
          <w:szCs w:val="24"/>
        </w:rPr>
        <w:t>s</w:t>
      </w:r>
      <w:r>
        <w:rPr>
          <w:sz w:val="24"/>
          <w:szCs w:val="24"/>
        </w:rPr>
        <w:t xml:space="preserve"> had to admit</w:t>
      </w:r>
      <w:r w:rsidR="006C492E">
        <w:rPr>
          <w:sz w:val="24"/>
          <w:szCs w:val="24"/>
        </w:rPr>
        <w:t xml:space="preserve"> to</w:t>
      </w:r>
      <w:r>
        <w:rPr>
          <w:sz w:val="24"/>
          <w:szCs w:val="24"/>
        </w:rPr>
        <w:t xml:space="preserve"> the offence </w:t>
      </w:r>
      <w:r w:rsidR="006C492E">
        <w:rPr>
          <w:sz w:val="24"/>
          <w:szCs w:val="24"/>
        </w:rPr>
        <w:t xml:space="preserve">in the </w:t>
      </w:r>
      <w:r>
        <w:rPr>
          <w:sz w:val="24"/>
          <w:szCs w:val="24"/>
        </w:rPr>
        <w:t xml:space="preserve"> interview. On this occasion both </w:t>
      </w:r>
      <w:r w:rsidR="006C492E">
        <w:rPr>
          <w:sz w:val="24"/>
          <w:szCs w:val="24"/>
        </w:rPr>
        <w:t>S</w:t>
      </w:r>
      <w:r>
        <w:rPr>
          <w:sz w:val="24"/>
          <w:szCs w:val="24"/>
        </w:rPr>
        <w:t xml:space="preserve">uspects admitted </w:t>
      </w:r>
      <w:r w:rsidR="006C492E">
        <w:rPr>
          <w:sz w:val="24"/>
          <w:szCs w:val="24"/>
        </w:rPr>
        <w:t xml:space="preserve">to </w:t>
      </w:r>
      <w:r>
        <w:rPr>
          <w:sz w:val="24"/>
          <w:szCs w:val="24"/>
        </w:rPr>
        <w:t xml:space="preserve">the offence in </w:t>
      </w:r>
      <w:r w:rsidR="006C492E">
        <w:rPr>
          <w:sz w:val="24"/>
          <w:szCs w:val="24"/>
        </w:rPr>
        <w:t xml:space="preserve">the </w:t>
      </w:r>
      <w:r>
        <w:rPr>
          <w:sz w:val="24"/>
          <w:szCs w:val="24"/>
        </w:rPr>
        <w:t>interview, possib</w:t>
      </w:r>
      <w:r w:rsidR="006C492E">
        <w:rPr>
          <w:sz w:val="24"/>
          <w:szCs w:val="24"/>
        </w:rPr>
        <w:t>ly</w:t>
      </w:r>
      <w:r>
        <w:rPr>
          <w:sz w:val="24"/>
          <w:szCs w:val="24"/>
        </w:rPr>
        <w:t xml:space="preserve"> due to the compelling evidence. I </w:t>
      </w:r>
      <w:r w:rsidR="006C492E">
        <w:rPr>
          <w:sz w:val="24"/>
          <w:szCs w:val="24"/>
        </w:rPr>
        <w:t xml:space="preserve">was then </w:t>
      </w:r>
      <w:r>
        <w:rPr>
          <w:sz w:val="24"/>
          <w:szCs w:val="24"/>
        </w:rPr>
        <w:t xml:space="preserve">able to refer both </w:t>
      </w:r>
      <w:r w:rsidR="006C492E">
        <w:rPr>
          <w:sz w:val="24"/>
          <w:szCs w:val="24"/>
        </w:rPr>
        <w:t xml:space="preserve">Suspects </w:t>
      </w:r>
      <w:r>
        <w:rPr>
          <w:sz w:val="24"/>
          <w:szCs w:val="24"/>
        </w:rPr>
        <w:t xml:space="preserve">to  the Youth Offending Team, in order to utilise the out of court disposal. If the </w:t>
      </w:r>
      <w:r w:rsidR="006C492E">
        <w:rPr>
          <w:sz w:val="24"/>
          <w:szCs w:val="24"/>
        </w:rPr>
        <w:t>S</w:t>
      </w:r>
      <w:r>
        <w:rPr>
          <w:sz w:val="24"/>
          <w:szCs w:val="24"/>
        </w:rPr>
        <w:t>uspects had not admitted</w:t>
      </w:r>
      <w:r w:rsidR="006C492E">
        <w:rPr>
          <w:sz w:val="24"/>
          <w:szCs w:val="24"/>
        </w:rPr>
        <w:t xml:space="preserve"> to</w:t>
      </w:r>
      <w:r>
        <w:rPr>
          <w:sz w:val="24"/>
          <w:szCs w:val="24"/>
        </w:rPr>
        <w:t xml:space="preserve"> the offence, this would have made them eligible for court disposal. Prior to the interview I spoke with the officer that reviews occurrences to establish suitability for a YOT referral and was informed that if the Suspects fail to engage with YOT, that the matter would fall back to the courts as a the out of court disposal would have failed. I relayed this information back to the </w:t>
      </w:r>
      <w:r w:rsidR="006C492E">
        <w:rPr>
          <w:sz w:val="24"/>
          <w:szCs w:val="24"/>
        </w:rPr>
        <w:t>S</w:t>
      </w:r>
      <w:r>
        <w:rPr>
          <w:sz w:val="24"/>
          <w:szCs w:val="24"/>
        </w:rPr>
        <w:t xml:space="preserve">uspects, as by engaging with YOT, that this was keeping them out of the criminal justice system. </w:t>
      </w:r>
    </w:p>
    <w:p w14:paraId="4423429C" w14:textId="77777777" w:rsidR="005C61E4" w:rsidRDefault="005C61E4" w:rsidP="005C61E4">
      <w:pPr>
        <w:ind w:right="237"/>
        <w:jc w:val="both"/>
        <w:rPr>
          <w:sz w:val="24"/>
          <w:szCs w:val="24"/>
        </w:rPr>
      </w:pPr>
      <w:r>
        <w:rPr>
          <w:sz w:val="24"/>
          <w:szCs w:val="24"/>
        </w:rPr>
        <w:t xml:space="preserve"> </w:t>
      </w:r>
    </w:p>
    <w:p w14:paraId="17BF315E" w14:textId="367340F1" w:rsidR="005C61E4" w:rsidRPr="00956CB2" w:rsidRDefault="005C61E4" w:rsidP="005C61E4">
      <w:pPr>
        <w:ind w:right="237"/>
        <w:jc w:val="both"/>
        <w:rPr>
          <w:sz w:val="24"/>
          <w:szCs w:val="24"/>
        </w:rPr>
      </w:pPr>
      <w:r>
        <w:rPr>
          <w:sz w:val="24"/>
          <w:szCs w:val="24"/>
        </w:rPr>
        <w:t xml:space="preserve">In reflection, I was happy with this means of intervention by educating young person’s committing crime to prevent reoffending. The consequences of not doing this could lead to reoffending and young person’s accepting their negative actions on society due to lack of acknowledgement and education. This also provided the </w:t>
      </w:r>
      <w:r w:rsidR="006C492E">
        <w:rPr>
          <w:sz w:val="24"/>
          <w:szCs w:val="24"/>
        </w:rPr>
        <w:t>V</w:t>
      </w:r>
      <w:r>
        <w:rPr>
          <w:sz w:val="24"/>
          <w:szCs w:val="24"/>
        </w:rPr>
        <w:t xml:space="preserve">ictim with satisfaction that positive actions were being carried out, and as a juvenile </w:t>
      </w:r>
      <w:r w:rsidR="006C492E">
        <w:rPr>
          <w:sz w:val="24"/>
          <w:szCs w:val="24"/>
        </w:rPr>
        <w:t>V</w:t>
      </w:r>
      <w:r>
        <w:rPr>
          <w:sz w:val="24"/>
          <w:szCs w:val="24"/>
        </w:rPr>
        <w:t>ictim/</w:t>
      </w:r>
      <w:r w:rsidR="006C492E">
        <w:rPr>
          <w:sz w:val="24"/>
          <w:szCs w:val="24"/>
        </w:rPr>
        <w:t xml:space="preserve"> W</w:t>
      </w:r>
      <w:r>
        <w:rPr>
          <w:sz w:val="24"/>
          <w:szCs w:val="24"/>
        </w:rPr>
        <w:t xml:space="preserve">itness, they also did not have the stress or anxiety of potentially being called to court as </w:t>
      </w:r>
      <w:r w:rsidR="006C492E">
        <w:rPr>
          <w:sz w:val="24"/>
          <w:szCs w:val="24"/>
        </w:rPr>
        <w:t>W</w:t>
      </w:r>
      <w:r>
        <w:rPr>
          <w:sz w:val="24"/>
          <w:szCs w:val="24"/>
        </w:rPr>
        <w:t xml:space="preserve">itness. </w:t>
      </w:r>
    </w:p>
    <w:p w14:paraId="1CD59CB2" w14:textId="77777777" w:rsidR="005C61E4" w:rsidRDefault="005C61E4" w:rsidP="005C61E4">
      <w:pPr>
        <w:ind w:right="237"/>
        <w:jc w:val="both"/>
        <w:rPr>
          <w:sz w:val="24"/>
          <w:szCs w:val="24"/>
        </w:rPr>
      </w:pPr>
    </w:p>
    <w:p w14:paraId="24771BF6" w14:textId="6660F9FD" w:rsidR="005C61E4" w:rsidRDefault="005C61E4" w:rsidP="00474B9E">
      <w:pPr>
        <w:ind w:right="237"/>
        <w:jc w:val="both"/>
        <w:rPr>
          <w:sz w:val="24"/>
          <w:szCs w:val="24"/>
        </w:rPr>
      </w:pPr>
      <w:r>
        <w:rPr>
          <w:sz w:val="24"/>
          <w:szCs w:val="24"/>
        </w:rPr>
        <w:t xml:space="preserve">To conclude, partnership working with schools specifically is a fantastic tool to utilise, this allows a multi-agency workforce to tackle and prevent young person’s offending and reoffending. Through working with schools, this enables </w:t>
      </w:r>
      <w:r w:rsidR="006C492E">
        <w:rPr>
          <w:sz w:val="24"/>
          <w:szCs w:val="24"/>
        </w:rPr>
        <w:t>P</w:t>
      </w:r>
      <w:r>
        <w:rPr>
          <w:sz w:val="24"/>
          <w:szCs w:val="24"/>
        </w:rPr>
        <w:t xml:space="preserve">olice to identify and educate juvenile offenders and ensure the best disposal option is used through understanding and information sharing. The use of </w:t>
      </w:r>
      <w:r w:rsidR="006C492E">
        <w:rPr>
          <w:sz w:val="24"/>
          <w:szCs w:val="24"/>
        </w:rPr>
        <w:t>P</w:t>
      </w:r>
      <w:r>
        <w:rPr>
          <w:sz w:val="24"/>
          <w:szCs w:val="24"/>
        </w:rPr>
        <w:t xml:space="preserve">olice </w:t>
      </w:r>
      <w:r w:rsidR="006C492E">
        <w:rPr>
          <w:sz w:val="24"/>
          <w:szCs w:val="24"/>
        </w:rPr>
        <w:t>S</w:t>
      </w:r>
      <w:r>
        <w:rPr>
          <w:sz w:val="24"/>
          <w:szCs w:val="24"/>
        </w:rPr>
        <w:t xml:space="preserve">chool </w:t>
      </w:r>
      <w:r w:rsidR="006C492E">
        <w:rPr>
          <w:sz w:val="24"/>
          <w:szCs w:val="24"/>
        </w:rPr>
        <w:t>L</w:t>
      </w:r>
      <w:r>
        <w:rPr>
          <w:sz w:val="24"/>
          <w:szCs w:val="24"/>
        </w:rPr>
        <w:t xml:space="preserve">iaison </w:t>
      </w:r>
      <w:r w:rsidR="006C492E">
        <w:rPr>
          <w:sz w:val="24"/>
          <w:szCs w:val="24"/>
        </w:rPr>
        <w:t>O</w:t>
      </w:r>
      <w:r>
        <w:rPr>
          <w:sz w:val="24"/>
          <w:szCs w:val="24"/>
        </w:rPr>
        <w:t xml:space="preserve">fficers helps ensure the children’s understanding of the seriousness of crime. Alongside this, the use of </w:t>
      </w:r>
      <w:r w:rsidR="006C492E">
        <w:rPr>
          <w:sz w:val="24"/>
          <w:szCs w:val="24"/>
        </w:rPr>
        <w:t>P</w:t>
      </w:r>
      <w:r>
        <w:rPr>
          <w:sz w:val="24"/>
          <w:szCs w:val="24"/>
        </w:rPr>
        <w:t>olice attending schools and providing lessons to children on the impacts of crime, helps educate young persons in understanding that a life of crime and poor life decisions can have a detrimental effect on their future. Utilising these methods alongside keeping young persons out of the criminal justice system appears to have positive outcomes in most cases. These approaches appear to mirror those of the Youth Offending Team</w:t>
      </w:r>
      <w:r w:rsidR="00D96EDA">
        <w:rPr>
          <w:sz w:val="24"/>
          <w:szCs w:val="24"/>
        </w:rPr>
        <w:t>, h</w:t>
      </w:r>
      <w:r>
        <w:rPr>
          <w:sz w:val="24"/>
          <w:szCs w:val="24"/>
        </w:rPr>
        <w:t>owever</w:t>
      </w:r>
      <w:r w:rsidR="00D96EDA">
        <w:rPr>
          <w:sz w:val="24"/>
          <w:szCs w:val="24"/>
        </w:rPr>
        <w:t>,</w:t>
      </w:r>
      <w:r>
        <w:rPr>
          <w:sz w:val="24"/>
          <w:szCs w:val="24"/>
        </w:rPr>
        <w:t xml:space="preserve"> from the research conducted, </w:t>
      </w:r>
      <w:r>
        <w:rPr>
          <w:sz w:val="24"/>
          <w:szCs w:val="24"/>
        </w:rPr>
        <w:lastRenderedPageBreak/>
        <w:t>the</w:t>
      </w:r>
      <w:r w:rsidR="00474B9E">
        <w:rPr>
          <w:sz w:val="24"/>
          <w:szCs w:val="24"/>
        </w:rPr>
        <w:t xml:space="preserve"> </w:t>
      </w:r>
      <w:r>
        <w:rPr>
          <w:sz w:val="24"/>
          <w:szCs w:val="24"/>
        </w:rPr>
        <w:t xml:space="preserve">YOT involvement generally appears to be following the offences being committed by juveniles and targets the prevention of children reoffending. It appears though both of these partnerships base their aims on rehabilitating offenders and prevent reoffending as </w:t>
      </w:r>
      <w:r w:rsidR="00D96EDA">
        <w:rPr>
          <w:sz w:val="24"/>
          <w:szCs w:val="24"/>
        </w:rPr>
        <w:t>opposed</w:t>
      </w:r>
      <w:r>
        <w:rPr>
          <w:sz w:val="24"/>
          <w:szCs w:val="24"/>
        </w:rPr>
        <w:t xml:space="preserve"> to leaving their fate for the criminal justice system. This is essentially providing young persons and children with a second chance and clean criminal record.</w:t>
      </w:r>
    </w:p>
    <w:p w14:paraId="31635E84" w14:textId="4C2DAE3E" w:rsidR="00474B9E" w:rsidRDefault="00474B9E" w:rsidP="00474B9E">
      <w:pPr>
        <w:ind w:right="237"/>
        <w:jc w:val="both"/>
        <w:rPr>
          <w:sz w:val="24"/>
          <w:szCs w:val="24"/>
        </w:rPr>
      </w:pPr>
    </w:p>
    <w:p w14:paraId="0F825485" w14:textId="7A2039EA" w:rsidR="00474B9E" w:rsidRPr="00474B9E" w:rsidRDefault="00474B9E" w:rsidP="00474B9E">
      <w:pPr>
        <w:ind w:right="237"/>
        <w:jc w:val="both"/>
        <w:rPr>
          <w:b/>
          <w:bCs/>
          <w:sz w:val="24"/>
          <w:szCs w:val="24"/>
        </w:rPr>
      </w:pPr>
      <w:r w:rsidRPr="00474B9E">
        <w:rPr>
          <w:b/>
          <w:bCs/>
          <w:sz w:val="24"/>
          <w:szCs w:val="24"/>
        </w:rPr>
        <w:t>(1507 words)</w:t>
      </w:r>
    </w:p>
    <w:p w14:paraId="787DA458" w14:textId="77777777" w:rsidR="00AA666E" w:rsidRPr="00270EEB" w:rsidRDefault="00AA666E" w:rsidP="00340E9A">
      <w:pPr>
        <w:ind w:right="237"/>
        <w:jc w:val="both"/>
        <w:rPr>
          <w:sz w:val="24"/>
          <w:szCs w:val="24"/>
        </w:rPr>
      </w:pPr>
    </w:p>
    <w:p w14:paraId="0716AEE5" w14:textId="77777777" w:rsidR="00AA666E" w:rsidRPr="00270EEB" w:rsidRDefault="00AA666E" w:rsidP="00340E9A">
      <w:pPr>
        <w:ind w:right="237"/>
        <w:jc w:val="both"/>
        <w:rPr>
          <w:sz w:val="24"/>
          <w:szCs w:val="24"/>
        </w:rPr>
      </w:pPr>
    </w:p>
    <w:p w14:paraId="0C404277" w14:textId="77777777" w:rsidR="008B28E7" w:rsidRPr="00270EEB" w:rsidRDefault="008B28E7" w:rsidP="00340E9A">
      <w:pPr>
        <w:ind w:right="237"/>
        <w:jc w:val="both"/>
        <w:rPr>
          <w:sz w:val="24"/>
          <w:szCs w:val="24"/>
        </w:rPr>
      </w:pPr>
    </w:p>
    <w:p w14:paraId="18427659" w14:textId="77777777" w:rsidR="008B28E7" w:rsidRPr="00270EEB" w:rsidRDefault="008B28E7" w:rsidP="00340E9A">
      <w:pPr>
        <w:ind w:right="237"/>
        <w:jc w:val="both"/>
        <w:rPr>
          <w:sz w:val="24"/>
          <w:szCs w:val="24"/>
        </w:rPr>
      </w:pPr>
    </w:p>
    <w:p w14:paraId="48C2E0C4" w14:textId="77777777" w:rsidR="008B28E7" w:rsidRPr="00270EEB" w:rsidRDefault="008B28E7" w:rsidP="00340E9A">
      <w:pPr>
        <w:ind w:right="237"/>
        <w:jc w:val="both"/>
        <w:rPr>
          <w:sz w:val="24"/>
          <w:szCs w:val="24"/>
        </w:rPr>
      </w:pPr>
    </w:p>
    <w:p w14:paraId="77358E06" w14:textId="77777777" w:rsidR="008B28E7" w:rsidRPr="00270EEB" w:rsidRDefault="008B28E7" w:rsidP="00340E9A">
      <w:pPr>
        <w:ind w:right="237"/>
        <w:jc w:val="both"/>
        <w:rPr>
          <w:sz w:val="24"/>
          <w:szCs w:val="24"/>
        </w:rPr>
      </w:pPr>
    </w:p>
    <w:p w14:paraId="5C967FAD" w14:textId="77777777" w:rsidR="008B28E7" w:rsidRPr="00270EEB" w:rsidRDefault="008B28E7" w:rsidP="00340E9A">
      <w:pPr>
        <w:ind w:right="237"/>
        <w:jc w:val="both"/>
        <w:rPr>
          <w:sz w:val="24"/>
          <w:szCs w:val="24"/>
        </w:rPr>
      </w:pPr>
    </w:p>
    <w:p w14:paraId="14AD07A9" w14:textId="77777777" w:rsidR="008B28E7" w:rsidRPr="00270EEB" w:rsidRDefault="008B28E7" w:rsidP="00340E9A">
      <w:pPr>
        <w:ind w:right="237"/>
        <w:jc w:val="both"/>
        <w:rPr>
          <w:sz w:val="24"/>
          <w:szCs w:val="24"/>
        </w:rPr>
      </w:pPr>
    </w:p>
    <w:p w14:paraId="4D0BA2E1" w14:textId="77777777" w:rsidR="008B28E7" w:rsidRPr="00270EEB" w:rsidRDefault="008B28E7" w:rsidP="00340E9A">
      <w:pPr>
        <w:ind w:right="237"/>
        <w:jc w:val="both"/>
        <w:rPr>
          <w:sz w:val="24"/>
          <w:szCs w:val="24"/>
        </w:rPr>
      </w:pPr>
    </w:p>
    <w:p w14:paraId="52746C53" w14:textId="77777777" w:rsidR="008B28E7" w:rsidRPr="00270EEB" w:rsidRDefault="008B28E7" w:rsidP="00340E9A">
      <w:pPr>
        <w:ind w:right="237"/>
        <w:jc w:val="both"/>
        <w:rPr>
          <w:sz w:val="24"/>
          <w:szCs w:val="24"/>
        </w:rPr>
      </w:pPr>
    </w:p>
    <w:p w14:paraId="576C9D25" w14:textId="77777777" w:rsidR="00AA666E" w:rsidRPr="00270EEB" w:rsidRDefault="00AA666E" w:rsidP="00340E9A">
      <w:pPr>
        <w:ind w:right="237"/>
        <w:jc w:val="both"/>
        <w:rPr>
          <w:sz w:val="24"/>
          <w:szCs w:val="24"/>
        </w:rPr>
      </w:pPr>
    </w:p>
    <w:p w14:paraId="7CD56AFB" w14:textId="77777777" w:rsidR="00AA666E" w:rsidRPr="00025650" w:rsidRDefault="00AA666E" w:rsidP="00340E9A">
      <w:pPr>
        <w:ind w:right="237"/>
        <w:jc w:val="both"/>
        <w:rPr>
          <w:b/>
          <w:sz w:val="24"/>
          <w:szCs w:val="24"/>
        </w:rPr>
      </w:pPr>
    </w:p>
    <w:p w14:paraId="22761785" w14:textId="77777777" w:rsidR="5B63D80E" w:rsidRDefault="5B63D80E" w:rsidP="5B63D80E">
      <w:pPr>
        <w:ind w:right="237"/>
        <w:jc w:val="center"/>
        <w:rPr>
          <w:b/>
          <w:bCs/>
          <w:sz w:val="24"/>
          <w:szCs w:val="24"/>
        </w:rPr>
      </w:pPr>
      <w:r>
        <w:br w:type="page"/>
      </w:r>
      <w:r w:rsidRPr="5B63D80E">
        <w:rPr>
          <w:b/>
          <w:bCs/>
          <w:sz w:val="24"/>
          <w:szCs w:val="24"/>
        </w:rPr>
        <w:lastRenderedPageBreak/>
        <w:t>Task 3</w:t>
      </w:r>
    </w:p>
    <w:p w14:paraId="2771185E" w14:textId="77777777" w:rsidR="5B63D80E" w:rsidRDefault="5B63D80E" w:rsidP="5B63D80E">
      <w:pPr>
        <w:ind w:right="237"/>
        <w:jc w:val="both"/>
        <w:rPr>
          <w:b/>
          <w:bCs/>
          <w:sz w:val="24"/>
          <w:szCs w:val="24"/>
        </w:rPr>
      </w:pPr>
    </w:p>
    <w:p w14:paraId="38C099D4"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4FDA1F06" w14:textId="77777777"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7DE50E2E" w14:textId="77777777" w:rsidR="5B63D80E" w:rsidRDefault="5B63D80E" w:rsidP="5B63D80E">
      <w:pPr>
        <w:ind w:right="237"/>
        <w:jc w:val="both"/>
        <w:rPr>
          <w:sz w:val="24"/>
          <w:szCs w:val="24"/>
        </w:rPr>
      </w:pPr>
    </w:p>
    <w:p w14:paraId="575DF538" w14:textId="77777777"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4A953E95"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28E8B2D3" w14:textId="77777777" w:rsidTr="4C3E8AB8">
        <w:tc>
          <w:tcPr>
            <w:tcW w:w="9016" w:type="dxa"/>
          </w:tcPr>
          <w:p w14:paraId="5A8EC0C8"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31868CA7" w14:textId="77777777" w:rsidR="00820B00" w:rsidRDefault="00820B00" w:rsidP="00820B00">
            <w:pPr>
              <w:rPr>
                <w:color w:val="000000" w:themeColor="text1"/>
                <w:sz w:val="24"/>
                <w:szCs w:val="24"/>
                <w:lang w:val="en-US"/>
              </w:rPr>
            </w:pPr>
          </w:p>
          <w:p w14:paraId="11CEADE6"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0F2121E" w14:textId="77777777" w:rsidR="00820B00" w:rsidRDefault="00820B00" w:rsidP="00820B00">
            <w:pPr>
              <w:rPr>
                <w:color w:val="000000" w:themeColor="text1"/>
                <w:sz w:val="24"/>
                <w:szCs w:val="24"/>
                <w:lang w:val="en-US"/>
              </w:rPr>
            </w:pPr>
          </w:p>
          <w:p w14:paraId="21ADE044"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2681629A" w14:textId="77777777" w:rsidR="00820B00" w:rsidRDefault="00820B00" w:rsidP="00820B00">
            <w:pPr>
              <w:ind w:right="237"/>
              <w:jc w:val="both"/>
              <w:rPr>
                <w:sz w:val="24"/>
                <w:szCs w:val="24"/>
              </w:rPr>
            </w:pPr>
          </w:p>
          <w:p w14:paraId="4CB075E0" w14:textId="77777777" w:rsidR="00820B00" w:rsidRDefault="00820B00" w:rsidP="00820B00">
            <w:pPr>
              <w:ind w:right="237"/>
              <w:jc w:val="both"/>
              <w:rPr>
                <w:sz w:val="24"/>
                <w:szCs w:val="24"/>
              </w:rPr>
            </w:pPr>
          </w:p>
          <w:p w14:paraId="28A6FA9A" w14:textId="77777777"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02210A12" w14:textId="77777777" w:rsidR="00820B00" w:rsidRDefault="00820B00" w:rsidP="5B63D80E">
      <w:pPr>
        <w:ind w:right="237"/>
        <w:jc w:val="both"/>
        <w:rPr>
          <w:b/>
          <w:bCs/>
          <w:sz w:val="24"/>
          <w:szCs w:val="24"/>
        </w:rPr>
      </w:pPr>
    </w:p>
    <w:p w14:paraId="488BF79B" w14:textId="77777777" w:rsidR="5B63D80E" w:rsidRDefault="5B63D80E" w:rsidP="5B63D80E">
      <w:pPr>
        <w:ind w:right="237"/>
        <w:jc w:val="both"/>
        <w:rPr>
          <w:b/>
          <w:bCs/>
          <w:sz w:val="24"/>
          <w:szCs w:val="24"/>
        </w:rPr>
      </w:pPr>
      <w:r w:rsidRPr="5B63D80E">
        <w:rPr>
          <w:b/>
          <w:bCs/>
          <w:sz w:val="24"/>
          <w:szCs w:val="24"/>
        </w:rPr>
        <w:t>ANSWER:</w:t>
      </w:r>
    </w:p>
    <w:p w14:paraId="3CA6CF73" w14:textId="77777777" w:rsidR="5B63D80E" w:rsidRDefault="5B63D80E" w:rsidP="5B63D80E">
      <w:pPr>
        <w:ind w:right="237"/>
        <w:jc w:val="both"/>
        <w:rPr>
          <w:sz w:val="24"/>
          <w:szCs w:val="24"/>
        </w:rPr>
      </w:pPr>
    </w:p>
    <w:p w14:paraId="66714CF6" w14:textId="77777777" w:rsidR="009C1812" w:rsidRDefault="009C1812" w:rsidP="009C1812">
      <w:pPr>
        <w:ind w:right="237"/>
        <w:jc w:val="both"/>
        <w:rPr>
          <w:sz w:val="24"/>
          <w:szCs w:val="24"/>
        </w:rPr>
      </w:pPr>
      <w:r>
        <w:rPr>
          <w:sz w:val="24"/>
          <w:szCs w:val="24"/>
        </w:rPr>
        <w:t>In this task, I will be discussing a policing incident where I played a significant role with a victim of crime. I will evaluate the appropriate</w:t>
      </w:r>
      <w:r w:rsidR="00DB3C87">
        <w:rPr>
          <w:sz w:val="24"/>
          <w:szCs w:val="24"/>
        </w:rPr>
        <w:t>ness</w:t>
      </w:r>
      <w:r>
        <w:rPr>
          <w:sz w:val="24"/>
          <w:szCs w:val="24"/>
        </w:rPr>
        <w:t xml:space="preserve"> of different approaches including</w:t>
      </w:r>
      <w:r w:rsidR="008C1527">
        <w:rPr>
          <w:sz w:val="24"/>
          <w:szCs w:val="24"/>
        </w:rPr>
        <w:t xml:space="preserve"> Victim S</w:t>
      </w:r>
      <w:r w:rsidR="005A755B">
        <w:rPr>
          <w:sz w:val="24"/>
          <w:szCs w:val="24"/>
        </w:rPr>
        <w:t>upport and IDVA’s</w:t>
      </w:r>
      <w:r>
        <w:rPr>
          <w:sz w:val="24"/>
          <w:szCs w:val="24"/>
        </w:rPr>
        <w:t xml:space="preserve">. </w:t>
      </w:r>
      <w:r w:rsidR="005A755B">
        <w:rPr>
          <w:sz w:val="24"/>
          <w:szCs w:val="24"/>
        </w:rPr>
        <w:t xml:space="preserve">Following this, I will evaluate what works in relation to the Domestic Violence Disclosure Scheme as a tool to prevent and tackle repeat victimisation. </w:t>
      </w:r>
      <w:r w:rsidRPr="008D73E4">
        <w:rPr>
          <w:sz w:val="24"/>
          <w:szCs w:val="24"/>
        </w:rPr>
        <w:t>I will utilise the ‘GIBBS’ Model of Reflection (Gibbs, 1988) to structure my reflection of the incident.</w:t>
      </w:r>
      <w:r>
        <w:rPr>
          <w:sz w:val="24"/>
          <w:szCs w:val="24"/>
        </w:rPr>
        <w:t xml:space="preserve"> </w:t>
      </w:r>
    </w:p>
    <w:p w14:paraId="23A25F92" w14:textId="77777777" w:rsidR="005A755B" w:rsidRDefault="005A755B" w:rsidP="009C1812">
      <w:pPr>
        <w:ind w:right="237"/>
        <w:jc w:val="both"/>
        <w:rPr>
          <w:sz w:val="24"/>
          <w:szCs w:val="24"/>
        </w:rPr>
      </w:pPr>
    </w:p>
    <w:p w14:paraId="27393497" w14:textId="23297002" w:rsidR="00C21248" w:rsidRDefault="005A755B" w:rsidP="009C1812">
      <w:pPr>
        <w:ind w:right="237"/>
        <w:jc w:val="both"/>
        <w:rPr>
          <w:sz w:val="24"/>
          <w:szCs w:val="24"/>
        </w:rPr>
      </w:pPr>
      <w:r>
        <w:rPr>
          <w:sz w:val="24"/>
          <w:szCs w:val="24"/>
        </w:rPr>
        <w:t xml:space="preserve">I attended an incident that was </w:t>
      </w:r>
      <w:r w:rsidR="000A2A78">
        <w:rPr>
          <w:sz w:val="24"/>
          <w:szCs w:val="24"/>
        </w:rPr>
        <w:t xml:space="preserve">a </w:t>
      </w:r>
      <w:r>
        <w:rPr>
          <w:sz w:val="24"/>
          <w:szCs w:val="24"/>
        </w:rPr>
        <w:t xml:space="preserve">report of a domestic assault. Whilst </w:t>
      </w:r>
      <w:r w:rsidR="000A2A78">
        <w:rPr>
          <w:sz w:val="24"/>
          <w:szCs w:val="24"/>
        </w:rPr>
        <w:t>o</w:t>
      </w:r>
      <w:r>
        <w:rPr>
          <w:sz w:val="24"/>
          <w:szCs w:val="24"/>
        </w:rPr>
        <w:t xml:space="preserve">n route I established who the persons involved were. From prior knowledge, I was aware of the identity of a person who for the purpose of this reflection I will refer to as the Suspect. I was aware of the Suspect due to multiple prior dealings in my role as a </w:t>
      </w:r>
      <w:r w:rsidR="000A2A78">
        <w:rPr>
          <w:sz w:val="24"/>
          <w:szCs w:val="24"/>
        </w:rPr>
        <w:t>P</w:t>
      </w:r>
      <w:r>
        <w:rPr>
          <w:sz w:val="24"/>
          <w:szCs w:val="24"/>
        </w:rPr>
        <w:t xml:space="preserve">olice </w:t>
      </w:r>
      <w:r w:rsidR="000A2A78">
        <w:rPr>
          <w:sz w:val="24"/>
          <w:szCs w:val="24"/>
        </w:rPr>
        <w:t>O</w:t>
      </w:r>
      <w:r>
        <w:rPr>
          <w:sz w:val="24"/>
          <w:szCs w:val="24"/>
        </w:rPr>
        <w:t>fficer, more often than not for incidents involving violence. However, at this stage I did not recognise the</w:t>
      </w:r>
      <w:r w:rsidR="000A2A78">
        <w:rPr>
          <w:sz w:val="24"/>
          <w:szCs w:val="24"/>
        </w:rPr>
        <w:t xml:space="preserve"> </w:t>
      </w:r>
      <w:r>
        <w:rPr>
          <w:sz w:val="24"/>
          <w:szCs w:val="24"/>
        </w:rPr>
        <w:t xml:space="preserve">Complainant. Following my arrival at the dwelling premises, I established early on that both the Suspect and the Complainant had only just recently entered an intimate relationship. It was disclosed that both had met via an online dating app, and therefore had no real prior knowledge of one another, other than what each individual told the other. </w:t>
      </w:r>
    </w:p>
    <w:p w14:paraId="07BACEED" w14:textId="77777777" w:rsidR="000A2A78" w:rsidRDefault="000A2A78" w:rsidP="009C1812">
      <w:pPr>
        <w:ind w:right="237"/>
        <w:jc w:val="both"/>
        <w:rPr>
          <w:sz w:val="24"/>
          <w:szCs w:val="24"/>
        </w:rPr>
      </w:pPr>
    </w:p>
    <w:p w14:paraId="58A34272" w14:textId="473DF612" w:rsidR="008C1527" w:rsidRDefault="00BC1322" w:rsidP="009C1812">
      <w:pPr>
        <w:ind w:right="237"/>
        <w:jc w:val="both"/>
        <w:rPr>
          <w:sz w:val="24"/>
          <w:szCs w:val="24"/>
        </w:rPr>
      </w:pPr>
      <w:r>
        <w:rPr>
          <w:sz w:val="24"/>
          <w:szCs w:val="24"/>
        </w:rPr>
        <w:t xml:space="preserve">The incident itself was alleged that the Suspect had pushed the </w:t>
      </w:r>
      <w:r w:rsidR="000A2A78">
        <w:rPr>
          <w:sz w:val="24"/>
          <w:szCs w:val="24"/>
        </w:rPr>
        <w:t>C</w:t>
      </w:r>
      <w:r>
        <w:rPr>
          <w:sz w:val="24"/>
          <w:szCs w:val="24"/>
        </w:rPr>
        <w:t xml:space="preserve">omplainant to the floor, before gripping and holding the Complainant to the throat so tightly the Complainant could not gasp for air. The Suspect was arrested and removed to the custody suite where their detention was authorised by the custody </w:t>
      </w:r>
      <w:r w:rsidR="000A2A78">
        <w:rPr>
          <w:sz w:val="24"/>
          <w:szCs w:val="24"/>
        </w:rPr>
        <w:t>S</w:t>
      </w:r>
      <w:r>
        <w:rPr>
          <w:sz w:val="24"/>
          <w:szCs w:val="24"/>
        </w:rPr>
        <w:t>ergeant.</w:t>
      </w:r>
      <w:r>
        <w:rPr>
          <w:sz w:val="24"/>
          <w:szCs w:val="24"/>
        </w:rPr>
        <w:br/>
      </w:r>
      <w:r>
        <w:rPr>
          <w:sz w:val="24"/>
          <w:szCs w:val="24"/>
        </w:rPr>
        <w:br/>
        <w:t xml:space="preserve">I returned to the Complainant in order to capture a statement of complaint. From previous </w:t>
      </w:r>
      <w:r w:rsidR="00C21248">
        <w:rPr>
          <w:sz w:val="24"/>
          <w:szCs w:val="24"/>
        </w:rPr>
        <w:t>experience,</w:t>
      </w:r>
      <w:r>
        <w:rPr>
          <w:sz w:val="24"/>
          <w:szCs w:val="24"/>
        </w:rPr>
        <w:t xml:space="preserve"> I have found that simply speaking to the victims of these types of violence offence</w:t>
      </w:r>
      <w:r w:rsidR="000A2A78">
        <w:rPr>
          <w:sz w:val="24"/>
          <w:szCs w:val="24"/>
        </w:rPr>
        <w:t>s</w:t>
      </w:r>
      <w:r>
        <w:rPr>
          <w:sz w:val="24"/>
          <w:szCs w:val="24"/>
        </w:rPr>
        <w:t xml:space="preserve"> prior to mentioning them giving a </w:t>
      </w:r>
      <w:r w:rsidR="00C21248">
        <w:rPr>
          <w:sz w:val="24"/>
          <w:szCs w:val="24"/>
        </w:rPr>
        <w:t>statement and attending court</w:t>
      </w:r>
      <w:r>
        <w:rPr>
          <w:sz w:val="24"/>
          <w:szCs w:val="24"/>
        </w:rPr>
        <w:t xml:space="preserve"> </w:t>
      </w:r>
      <w:r>
        <w:rPr>
          <w:sz w:val="24"/>
          <w:szCs w:val="24"/>
        </w:rPr>
        <w:lastRenderedPageBreak/>
        <w:t xml:space="preserve">works best. I take this approach in order to achieve best evidence on my personal issued body worn video, the evidence in this case would be considered disclosure evidence as it has been disclosed to me by the </w:t>
      </w:r>
      <w:r w:rsidR="000A2A78">
        <w:rPr>
          <w:sz w:val="24"/>
          <w:szCs w:val="24"/>
        </w:rPr>
        <w:t>V</w:t>
      </w:r>
      <w:r>
        <w:rPr>
          <w:sz w:val="24"/>
          <w:szCs w:val="24"/>
        </w:rPr>
        <w:t xml:space="preserve">ictim. I feel that if I returned to the address and attempted to go straight into the </w:t>
      </w:r>
      <w:r w:rsidR="000A2A78">
        <w:rPr>
          <w:sz w:val="24"/>
          <w:szCs w:val="24"/>
        </w:rPr>
        <w:t>V</w:t>
      </w:r>
      <w:r>
        <w:rPr>
          <w:sz w:val="24"/>
          <w:szCs w:val="24"/>
        </w:rPr>
        <w:t xml:space="preserve">ictim attending court and giving a statement often causes victims to close in their body language and to become almost scared to tell </w:t>
      </w:r>
      <w:r w:rsidR="000A2A78">
        <w:rPr>
          <w:sz w:val="24"/>
          <w:szCs w:val="24"/>
        </w:rPr>
        <w:t xml:space="preserve">the </w:t>
      </w:r>
      <w:r w:rsidR="00235E06">
        <w:rPr>
          <w:sz w:val="24"/>
          <w:szCs w:val="24"/>
        </w:rPr>
        <w:t>P</w:t>
      </w:r>
      <w:r>
        <w:rPr>
          <w:sz w:val="24"/>
          <w:szCs w:val="24"/>
        </w:rPr>
        <w:t xml:space="preserve">olice anything. After taking this approach the Complainant disclosed that this was not the first time the Suspect had been violent, simply this time the </w:t>
      </w:r>
      <w:r w:rsidR="000A2A78">
        <w:rPr>
          <w:sz w:val="24"/>
          <w:szCs w:val="24"/>
        </w:rPr>
        <w:t>C</w:t>
      </w:r>
      <w:r>
        <w:rPr>
          <w:sz w:val="24"/>
          <w:szCs w:val="24"/>
        </w:rPr>
        <w:t xml:space="preserve">omplainant feared the Suspect would kill them. </w:t>
      </w:r>
      <w:r w:rsidR="008C1527">
        <w:rPr>
          <w:sz w:val="24"/>
          <w:szCs w:val="24"/>
        </w:rPr>
        <w:t xml:space="preserve">To my surprise, the Complainant decided that they did not wish to provide any statement of complaint, and appeared to be satisfied that the Suspect was arrested and would not be back for the night. Both the Suspect and Complainant reside together, therefore following the release from </w:t>
      </w:r>
      <w:r w:rsidR="00235E06">
        <w:rPr>
          <w:sz w:val="24"/>
          <w:szCs w:val="24"/>
        </w:rPr>
        <w:t>P</w:t>
      </w:r>
      <w:r w:rsidR="008C1527">
        <w:rPr>
          <w:sz w:val="24"/>
          <w:szCs w:val="24"/>
        </w:rPr>
        <w:t xml:space="preserve">olice custody, the Suspect could potentially be able to return to the address the following day. </w:t>
      </w:r>
    </w:p>
    <w:p w14:paraId="0A38F518" w14:textId="77777777" w:rsidR="008C1527" w:rsidRDefault="008C1527" w:rsidP="009C1812">
      <w:pPr>
        <w:ind w:right="237"/>
        <w:jc w:val="both"/>
        <w:rPr>
          <w:sz w:val="24"/>
          <w:szCs w:val="24"/>
        </w:rPr>
      </w:pPr>
    </w:p>
    <w:p w14:paraId="3CAD08A2" w14:textId="774116F0" w:rsidR="008C1527" w:rsidRPr="000A2A78" w:rsidRDefault="008C1527" w:rsidP="000A2A78">
      <w:pPr>
        <w:ind w:right="237"/>
        <w:jc w:val="both"/>
        <w:rPr>
          <w:iCs/>
          <w:sz w:val="24"/>
          <w:szCs w:val="24"/>
        </w:rPr>
      </w:pPr>
      <w:r>
        <w:rPr>
          <w:sz w:val="24"/>
          <w:szCs w:val="24"/>
        </w:rPr>
        <w:t>There are a number of services that can be offered to victims of crime, one of which is Victim Support. Victim Support states they are</w:t>
      </w:r>
      <w:r w:rsidR="000A2A78">
        <w:rPr>
          <w:sz w:val="24"/>
          <w:szCs w:val="24"/>
        </w:rPr>
        <w:t xml:space="preserve"> </w:t>
      </w:r>
      <w:r w:rsidRPr="000A2A78">
        <w:rPr>
          <w:iCs/>
          <w:sz w:val="24"/>
          <w:szCs w:val="24"/>
        </w:rPr>
        <w:t>“an independent charity dedicated to supporting victims of crime and traumatic incidents in England and Wales”</w:t>
      </w:r>
      <w:r w:rsidR="00173E27">
        <w:rPr>
          <w:iCs/>
          <w:sz w:val="24"/>
          <w:szCs w:val="24"/>
        </w:rPr>
        <w:t xml:space="preserve"> </w:t>
      </w:r>
      <w:r w:rsidR="000A2A78">
        <w:rPr>
          <w:iCs/>
          <w:sz w:val="24"/>
          <w:szCs w:val="24"/>
        </w:rPr>
        <w:t>(Victim Support, 2022).</w:t>
      </w:r>
    </w:p>
    <w:p w14:paraId="553111E8" w14:textId="77777777" w:rsidR="008C1527" w:rsidRDefault="008C1527" w:rsidP="008C1527">
      <w:pPr>
        <w:ind w:right="237"/>
        <w:jc w:val="center"/>
      </w:pPr>
    </w:p>
    <w:p w14:paraId="5688D011" w14:textId="518EFA0D" w:rsidR="00E64B33" w:rsidRDefault="00E64B33" w:rsidP="00173E27">
      <w:pPr>
        <w:ind w:right="237"/>
        <w:jc w:val="both"/>
        <w:rPr>
          <w:sz w:val="24"/>
        </w:rPr>
      </w:pPr>
      <w:r>
        <w:rPr>
          <w:sz w:val="24"/>
        </w:rPr>
        <w:t xml:space="preserve">Victims of Crime often </w:t>
      </w:r>
      <w:r w:rsidR="002B101E">
        <w:rPr>
          <w:sz w:val="24"/>
        </w:rPr>
        <w:t>seem</w:t>
      </w:r>
      <w:r>
        <w:rPr>
          <w:sz w:val="24"/>
        </w:rPr>
        <w:t xml:space="preserve"> more inclined to speak with Victim Support, as they are independent from the </w:t>
      </w:r>
      <w:r w:rsidR="00235E06">
        <w:rPr>
          <w:sz w:val="24"/>
        </w:rPr>
        <w:t>P</w:t>
      </w:r>
      <w:r>
        <w:rPr>
          <w:sz w:val="24"/>
        </w:rPr>
        <w:t xml:space="preserve">olice and government. As part of their USP (unique selling point), Victim Services will state that they are free of charge, and that you do not even need to report matters to the </w:t>
      </w:r>
      <w:r w:rsidR="00235E06">
        <w:rPr>
          <w:sz w:val="24"/>
        </w:rPr>
        <w:t>P</w:t>
      </w:r>
      <w:r>
        <w:rPr>
          <w:sz w:val="24"/>
        </w:rPr>
        <w:t xml:space="preserve">olice in order to get their help and support. Victim Support are a </w:t>
      </w:r>
      <w:r w:rsidR="00173E27">
        <w:rPr>
          <w:sz w:val="24"/>
        </w:rPr>
        <w:t>24-hour</w:t>
      </w:r>
      <w:r>
        <w:rPr>
          <w:sz w:val="24"/>
        </w:rPr>
        <w:t xml:space="preserve"> service which has trained staff and volunteers that can provide a service which helps people that have been affected by crime. Whilst they can provide advice, unlike the </w:t>
      </w:r>
      <w:r w:rsidR="00235E06">
        <w:rPr>
          <w:sz w:val="24"/>
        </w:rPr>
        <w:t>P</w:t>
      </w:r>
      <w:r>
        <w:rPr>
          <w:sz w:val="24"/>
        </w:rPr>
        <w:t xml:space="preserve">olice, Victim Support can only act on the engagement they receive from a victim that contacts them and they </w:t>
      </w:r>
      <w:r w:rsidR="00173E27">
        <w:rPr>
          <w:sz w:val="24"/>
        </w:rPr>
        <w:t>cannot</w:t>
      </w:r>
      <w:r>
        <w:rPr>
          <w:sz w:val="24"/>
        </w:rPr>
        <w:t xml:space="preserve"> when identifying safeguarding concerns act immediately themselves, the matter as a result must fall to the </w:t>
      </w:r>
      <w:r w:rsidR="00235E06">
        <w:rPr>
          <w:sz w:val="24"/>
        </w:rPr>
        <w:t>P</w:t>
      </w:r>
      <w:r>
        <w:rPr>
          <w:sz w:val="24"/>
        </w:rPr>
        <w:t xml:space="preserve">olice. As a support service they can simply advise and refer, they cannot take any preventative action themselves. Victim </w:t>
      </w:r>
      <w:r w:rsidR="00173E27">
        <w:rPr>
          <w:sz w:val="24"/>
        </w:rPr>
        <w:t>S</w:t>
      </w:r>
      <w:r>
        <w:rPr>
          <w:sz w:val="24"/>
        </w:rPr>
        <w:t xml:space="preserve">upport is very much a charity which can inform and prepare victims for life after the incident. Victim Support offer </w:t>
      </w:r>
      <w:r w:rsidR="00173E27">
        <w:rPr>
          <w:sz w:val="24"/>
        </w:rPr>
        <w:t>advice</w:t>
      </w:r>
      <w:r>
        <w:rPr>
          <w:sz w:val="24"/>
        </w:rPr>
        <w:t xml:space="preserve"> regarding the investigation and court process</w:t>
      </w:r>
      <w:r w:rsidR="00173E27">
        <w:rPr>
          <w:sz w:val="24"/>
        </w:rPr>
        <w:t>. T</w:t>
      </w:r>
      <w:r>
        <w:rPr>
          <w:sz w:val="24"/>
        </w:rPr>
        <w:t xml:space="preserve">hey also offer counselling to aid the </w:t>
      </w:r>
      <w:r w:rsidR="00173E27">
        <w:rPr>
          <w:sz w:val="24"/>
        </w:rPr>
        <w:t>victim’s</w:t>
      </w:r>
      <w:r>
        <w:rPr>
          <w:sz w:val="24"/>
        </w:rPr>
        <w:t xml:space="preserve"> recovery following traumatic events</w:t>
      </w:r>
      <w:r w:rsidR="00173E27">
        <w:rPr>
          <w:sz w:val="24"/>
        </w:rPr>
        <w:t xml:space="preserve"> </w:t>
      </w:r>
      <w:r w:rsidR="00173E27">
        <w:rPr>
          <w:iCs/>
          <w:sz w:val="24"/>
          <w:szCs w:val="24"/>
        </w:rPr>
        <w:t>(Victim Support, 2022).</w:t>
      </w:r>
    </w:p>
    <w:p w14:paraId="59A2ED66" w14:textId="77777777" w:rsidR="005A755B" w:rsidRDefault="00E64B33" w:rsidP="002C6D00">
      <w:pPr>
        <w:ind w:right="237"/>
        <w:rPr>
          <w:sz w:val="24"/>
        </w:rPr>
      </w:pPr>
      <w:r>
        <w:rPr>
          <w:sz w:val="24"/>
        </w:rPr>
        <w:t xml:space="preserve">     </w:t>
      </w:r>
    </w:p>
    <w:p w14:paraId="6093225C" w14:textId="10E6139A" w:rsidR="002E69C6" w:rsidRPr="00182C62" w:rsidRDefault="002B101E" w:rsidP="00182C62">
      <w:pPr>
        <w:ind w:right="237"/>
        <w:jc w:val="both"/>
        <w:rPr>
          <w:sz w:val="24"/>
        </w:rPr>
      </w:pPr>
      <w:r w:rsidRPr="00182C62">
        <w:rPr>
          <w:sz w:val="24"/>
        </w:rPr>
        <w:t xml:space="preserve">In addition to Victim Support, victims of crime </w:t>
      </w:r>
      <w:r w:rsidR="00173E27" w:rsidRPr="00182C62">
        <w:rPr>
          <w:sz w:val="24"/>
        </w:rPr>
        <w:t>who</w:t>
      </w:r>
      <w:r w:rsidRPr="00182C62">
        <w:rPr>
          <w:sz w:val="24"/>
        </w:rPr>
        <w:t xml:space="preserve"> are considered at high risk of harm from partners (present or previous) or family members can be appointed an independent Domestic Violence Advisor (IDVA). </w:t>
      </w:r>
      <w:r w:rsidR="00641A96" w:rsidRPr="00182C62">
        <w:rPr>
          <w:sz w:val="24"/>
        </w:rPr>
        <w:t xml:space="preserve">According to </w:t>
      </w:r>
      <w:r w:rsidR="00182C62" w:rsidRPr="00182C62">
        <w:rPr>
          <w:sz w:val="24"/>
          <w:szCs w:val="24"/>
        </w:rPr>
        <w:t>Bryant and Bryant</w:t>
      </w:r>
      <w:r w:rsidR="00182C62" w:rsidRPr="00182C62">
        <w:rPr>
          <w:sz w:val="24"/>
        </w:rPr>
        <w:t xml:space="preserve">  </w:t>
      </w:r>
      <w:r w:rsidR="00182C62">
        <w:rPr>
          <w:sz w:val="24"/>
        </w:rPr>
        <w:t>(</w:t>
      </w:r>
      <w:r w:rsidR="00182C62" w:rsidRPr="00182C62">
        <w:rPr>
          <w:sz w:val="24"/>
        </w:rPr>
        <w:t>2019</w:t>
      </w:r>
      <w:r w:rsidR="00182C62">
        <w:rPr>
          <w:sz w:val="24"/>
        </w:rPr>
        <w:t xml:space="preserve">) </w:t>
      </w:r>
      <w:r w:rsidR="00641A96" w:rsidRPr="00182C62">
        <w:rPr>
          <w:sz w:val="24"/>
        </w:rPr>
        <w:t xml:space="preserve">“IDVA’s work with </w:t>
      </w:r>
      <w:r w:rsidR="00235E06">
        <w:rPr>
          <w:sz w:val="24"/>
        </w:rPr>
        <w:t>P</w:t>
      </w:r>
      <w:r w:rsidR="00641A96" w:rsidRPr="00182C62">
        <w:rPr>
          <w:sz w:val="24"/>
        </w:rPr>
        <w:t>olice officers to provide independent support, risk assessment and safety planning for victims”</w:t>
      </w:r>
      <w:r w:rsidR="00182C62">
        <w:rPr>
          <w:sz w:val="24"/>
        </w:rPr>
        <w:t xml:space="preserve">. </w:t>
      </w:r>
      <w:r w:rsidR="00641A96" w:rsidRPr="00182C62">
        <w:rPr>
          <w:sz w:val="24"/>
        </w:rPr>
        <w:t>Another key element to the role of an IDVA is that they can testify within courts as expert witnesses.</w:t>
      </w:r>
      <w:r w:rsidR="00EB0139" w:rsidRPr="00182C62">
        <w:rPr>
          <w:sz w:val="24"/>
        </w:rPr>
        <w:t xml:space="preserve"> </w:t>
      </w:r>
      <w:r w:rsidR="002E4002" w:rsidRPr="00182C62">
        <w:rPr>
          <w:sz w:val="24"/>
        </w:rPr>
        <w:t>An</w:t>
      </w:r>
      <w:r w:rsidR="00EB0139" w:rsidRPr="00182C62">
        <w:rPr>
          <w:sz w:val="24"/>
        </w:rPr>
        <w:t xml:space="preserve"> IDVA can often assist the </w:t>
      </w:r>
      <w:r w:rsidR="00235E06">
        <w:rPr>
          <w:sz w:val="24"/>
        </w:rPr>
        <w:t>P</w:t>
      </w:r>
      <w:r w:rsidR="00EB0139" w:rsidRPr="00182C62">
        <w:rPr>
          <w:sz w:val="24"/>
        </w:rPr>
        <w:t xml:space="preserve">olice with increasing the </w:t>
      </w:r>
      <w:r w:rsidR="002E4002" w:rsidRPr="00182C62">
        <w:rPr>
          <w:sz w:val="24"/>
        </w:rPr>
        <w:t>victim’s</w:t>
      </w:r>
      <w:r w:rsidR="00EB0139" w:rsidRPr="00182C62">
        <w:rPr>
          <w:sz w:val="24"/>
        </w:rPr>
        <w:t xml:space="preserve"> confidence in the criminal justice system through </w:t>
      </w:r>
      <w:r w:rsidR="002E69C6" w:rsidRPr="00182C62">
        <w:rPr>
          <w:sz w:val="24"/>
        </w:rPr>
        <w:t>advice</w:t>
      </w:r>
      <w:r w:rsidR="00EB0139" w:rsidRPr="00182C62">
        <w:rPr>
          <w:sz w:val="24"/>
        </w:rPr>
        <w:t xml:space="preserve"> and in turn providing a statement of complaint.</w:t>
      </w:r>
      <w:r w:rsidR="002E4002" w:rsidRPr="00182C62">
        <w:rPr>
          <w:sz w:val="24"/>
        </w:rPr>
        <w:t xml:space="preserve"> They can also attend multi-agency meetings and act as a voice for the victim when discussing risk assessments and support measures that can be afforded.</w:t>
      </w:r>
      <w:r w:rsidR="00EB0139" w:rsidRPr="00182C62">
        <w:rPr>
          <w:sz w:val="24"/>
        </w:rPr>
        <w:t xml:space="preserve"> </w:t>
      </w:r>
      <w:r w:rsidR="00E147C3" w:rsidRPr="00182C62">
        <w:rPr>
          <w:sz w:val="24"/>
        </w:rPr>
        <w:t>IDVA’s again require engagement from victims and</w:t>
      </w:r>
      <w:r w:rsidR="00173E27" w:rsidRPr="00182C62">
        <w:rPr>
          <w:sz w:val="24"/>
        </w:rPr>
        <w:t xml:space="preserve"> it</w:t>
      </w:r>
      <w:r w:rsidR="00E147C3" w:rsidRPr="00182C62">
        <w:rPr>
          <w:sz w:val="24"/>
        </w:rPr>
        <w:t xml:space="preserve"> is a service which cannot be forced on victims, it is solely a victim</w:t>
      </w:r>
      <w:r w:rsidR="00BD4A76" w:rsidRPr="00182C62">
        <w:rPr>
          <w:sz w:val="24"/>
        </w:rPr>
        <w:t>’</w:t>
      </w:r>
      <w:r w:rsidR="00E147C3" w:rsidRPr="00182C62">
        <w:rPr>
          <w:sz w:val="24"/>
        </w:rPr>
        <w:t>s decision on what support they</w:t>
      </w:r>
      <w:r w:rsidR="002E69C6" w:rsidRPr="00182C62">
        <w:rPr>
          <w:sz w:val="24"/>
        </w:rPr>
        <w:t xml:space="preserve"> accept or decline. </w:t>
      </w:r>
    </w:p>
    <w:p w14:paraId="079A0488" w14:textId="77777777" w:rsidR="002E69C6" w:rsidRDefault="002E69C6" w:rsidP="002E69C6">
      <w:pPr>
        <w:ind w:right="237"/>
        <w:rPr>
          <w:sz w:val="24"/>
        </w:rPr>
      </w:pPr>
    </w:p>
    <w:p w14:paraId="5EC3A230" w14:textId="42D5D552" w:rsidR="00E16686" w:rsidRPr="00BD4A76" w:rsidRDefault="00655DE9" w:rsidP="00BD4A76">
      <w:pPr>
        <w:jc w:val="both"/>
        <w:rPr>
          <w:sz w:val="24"/>
        </w:rPr>
      </w:pPr>
      <w:r w:rsidRPr="00BD4A76">
        <w:rPr>
          <w:sz w:val="24"/>
        </w:rPr>
        <w:t xml:space="preserve">A scheme that helps vulnerable victims who have been in previous abusive relationships or anyone who has concerns their partner may be a risk to them, is known </w:t>
      </w:r>
      <w:r w:rsidRPr="00BD4A76">
        <w:rPr>
          <w:sz w:val="24"/>
        </w:rPr>
        <w:lastRenderedPageBreak/>
        <w:t xml:space="preserve">as the Domestic Violence Disclosure Scheme (DVDS). The DVDS is commonly known as “Clare’s Law”, this is after the case of Clare Wood who was killed in 2009 by her ex-partner, whom </w:t>
      </w:r>
      <w:r w:rsidR="00173E27" w:rsidRPr="00BD4A76">
        <w:rPr>
          <w:sz w:val="24"/>
        </w:rPr>
        <w:t>unknown</w:t>
      </w:r>
      <w:r w:rsidRPr="00BD4A76">
        <w:rPr>
          <w:sz w:val="24"/>
        </w:rPr>
        <w:t xml:space="preserve"> to her had been violent to previous partners. Clare’s Law gives member of the public under the “right to ask” to essentially ask </w:t>
      </w:r>
      <w:r w:rsidR="00235E06">
        <w:rPr>
          <w:sz w:val="24"/>
        </w:rPr>
        <w:t>P</w:t>
      </w:r>
      <w:r w:rsidRPr="00BD4A76">
        <w:rPr>
          <w:sz w:val="24"/>
        </w:rPr>
        <w:t xml:space="preserve">olice if their partner poses any risk to them in relation to domestic abuse. This scheme launched nationally in 2014 and aims to ensure that the </w:t>
      </w:r>
      <w:r w:rsidR="00235E06">
        <w:rPr>
          <w:sz w:val="24"/>
        </w:rPr>
        <w:t>P</w:t>
      </w:r>
      <w:r w:rsidRPr="00BD4A76">
        <w:rPr>
          <w:sz w:val="24"/>
        </w:rPr>
        <w:t>olice an</w:t>
      </w:r>
      <w:r w:rsidR="002B50EF" w:rsidRPr="00BD4A76">
        <w:rPr>
          <w:sz w:val="24"/>
        </w:rPr>
        <w:t>d</w:t>
      </w:r>
      <w:r w:rsidRPr="00BD4A76">
        <w:rPr>
          <w:sz w:val="24"/>
        </w:rPr>
        <w:t xml:space="preserve"> relevant agencies following a consistent process in regard to the disclosure of information. In relation to the </w:t>
      </w:r>
      <w:r w:rsidR="002B50EF" w:rsidRPr="00BD4A76">
        <w:rPr>
          <w:sz w:val="24"/>
        </w:rPr>
        <w:t>incident,</w:t>
      </w:r>
      <w:r w:rsidRPr="00BD4A76">
        <w:rPr>
          <w:sz w:val="24"/>
        </w:rPr>
        <w:t xml:space="preserve"> I dealt with, due to my previous experiences I was able to go through the Initial Contact From in regard to DVDS with the victim for the consideration of disclosure regarding her partner. The DVDS has a positive impact </w:t>
      </w:r>
      <w:r w:rsidR="00E16686" w:rsidRPr="00BD4A76">
        <w:rPr>
          <w:sz w:val="24"/>
        </w:rPr>
        <w:t>on potential victims of domestic violence as it allows them to be fully aware of the risks posed to them</w:t>
      </w:r>
      <w:r w:rsidR="00BD4A76" w:rsidRPr="00BD4A76">
        <w:rPr>
          <w:sz w:val="24"/>
        </w:rPr>
        <w:t xml:space="preserve"> (Kent and Medway Domestic Abuse and Sexual Violence Executive Group, 2022)</w:t>
      </w:r>
      <w:r w:rsidR="00E16686" w:rsidRPr="00BD4A76">
        <w:rPr>
          <w:sz w:val="24"/>
        </w:rPr>
        <w:t>.</w:t>
      </w:r>
      <w:r w:rsidR="00BD4A76" w:rsidRPr="00BD4A76">
        <w:rPr>
          <w:sz w:val="24"/>
        </w:rPr>
        <w:t xml:space="preserve"> </w:t>
      </w:r>
      <w:r w:rsidR="00E16686" w:rsidRPr="00BD4A76">
        <w:rPr>
          <w:sz w:val="24"/>
        </w:rPr>
        <w:t xml:space="preserve">In a web article </w:t>
      </w:r>
      <w:r w:rsidR="00BD4A76" w:rsidRPr="00BD4A76">
        <w:rPr>
          <w:sz w:val="24"/>
        </w:rPr>
        <w:t xml:space="preserve">written by </w:t>
      </w:r>
      <w:r w:rsidR="00E16686" w:rsidRPr="00BD4A76">
        <w:rPr>
          <w:sz w:val="24"/>
        </w:rPr>
        <w:t>VARDAGDS</w:t>
      </w:r>
      <w:r w:rsidR="00BD4A76" w:rsidRPr="00BD4A76">
        <w:rPr>
          <w:sz w:val="24"/>
        </w:rPr>
        <w:t xml:space="preserve"> suggest that </w:t>
      </w:r>
      <w:r w:rsidR="00110F95" w:rsidRPr="00BD4A76">
        <w:rPr>
          <w:sz w:val="24"/>
        </w:rPr>
        <w:t xml:space="preserve">“feminine branding of such law fails to take into consideration the men who are victims of </w:t>
      </w:r>
      <w:r w:rsidR="002B50EF" w:rsidRPr="00BD4A76">
        <w:rPr>
          <w:sz w:val="24"/>
        </w:rPr>
        <w:t>domestic</w:t>
      </w:r>
      <w:r w:rsidR="00110F95" w:rsidRPr="00BD4A76">
        <w:rPr>
          <w:sz w:val="24"/>
        </w:rPr>
        <w:t xml:space="preserve"> abuse”.</w:t>
      </w:r>
      <w:r w:rsidR="00BD4A76" w:rsidRPr="00BD4A76">
        <w:rPr>
          <w:sz w:val="24"/>
        </w:rPr>
        <w:t xml:space="preserve"> (VARDAGDS, 2013). The article also</w:t>
      </w:r>
      <w:r w:rsidR="00110F95" w:rsidRPr="00BD4A76">
        <w:rPr>
          <w:sz w:val="24"/>
        </w:rPr>
        <w:t xml:space="preserve"> </w:t>
      </w:r>
      <w:r w:rsidR="00BD4A76" w:rsidRPr="00BD4A76">
        <w:rPr>
          <w:sz w:val="24"/>
        </w:rPr>
        <w:t xml:space="preserve">suggests </w:t>
      </w:r>
      <w:r w:rsidR="00110F95" w:rsidRPr="00BD4A76">
        <w:rPr>
          <w:sz w:val="24"/>
        </w:rPr>
        <w:t>that this scheme “encourages” men not to speak when they are victims of domestic violence</w:t>
      </w:r>
      <w:r w:rsidR="00BD4A76" w:rsidRPr="00BD4A76">
        <w:rPr>
          <w:sz w:val="24"/>
        </w:rPr>
        <w:t xml:space="preserve"> (VARDAGDS, 2013). </w:t>
      </w:r>
      <w:r w:rsidR="00110F95" w:rsidRPr="00BD4A76">
        <w:rPr>
          <w:sz w:val="24"/>
        </w:rPr>
        <w:t xml:space="preserve"> </w:t>
      </w:r>
    </w:p>
    <w:p w14:paraId="1231F9F6" w14:textId="77777777" w:rsidR="00110F95" w:rsidRDefault="00110F95" w:rsidP="002E69C6">
      <w:pPr>
        <w:ind w:right="237"/>
        <w:rPr>
          <w:sz w:val="24"/>
        </w:rPr>
      </w:pPr>
    </w:p>
    <w:p w14:paraId="224F02C6" w14:textId="3A65D3F3" w:rsidR="008C1527" w:rsidRPr="005106D0" w:rsidRDefault="00110F95" w:rsidP="002B50EF">
      <w:pPr>
        <w:ind w:right="237"/>
        <w:jc w:val="both"/>
        <w:rPr>
          <w:sz w:val="24"/>
        </w:rPr>
      </w:pPr>
      <w:r>
        <w:rPr>
          <w:sz w:val="24"/>
        </w:rPr>
        <w:t xml:space="preserve">To conclude, </w:t>
      </w:r>
      <w:r w:rsidR="00FA22D1">
        <w:rPr>
          <w:sz w:val="24"/>
        </w:rPr>
        <w:t>the use of different approaches to suit the needs of victims is an important part of policing and supporting vulnerable members of the community at risk. Whilst each of the above schemes and networks have negatives and positives, the benefit they have on helping victims is an important part of reducing repeat victimisation.</w:t>
      </w:r>
      <w:r w:rsidR="005106D0">
        <w:rPr>
          <w:sz w:val="24"/>
        </w:rPr>
        <w:t xml:space="preserve"> In reflection of the way I dealt with the above incident had a positive effect on the </w:t>
      </w:r>
      <w:r w:rsidR="002E4002">
        <w:rPr>
          <w:sz w:val="24"/>
        </w:rPr>
        <w:t>victim’s</w:t>
      </w:r>
      <w:r w:rsidR="005106D0">
        <w:rPr>
          <w:sz w:val="24"/>
        </w:rPr>
        <w:t xml:space="preserve"> view of </w:t>
      </w:r>
      <w:r w:rsidR="00235E06">
        <w:rPr>
          <w:sz w:val="24"/>
        </w:rPr>
        <w:t>P</w:t>
      </w:r>
      <w:r w:rsidR="005106D0">
        <w:rPr>
          <w:sz w:val="24"/>
        </w:rPr>
        <w:t xml:space="preserve">olice and helped build their confidence in supporting </w:t>
      </w:r>
      <w:r w:rsidR="00235E06">
        <w:rPr>
          <w:sz w:val="24"/>
        </w:rPr>
        <w:t>P</w:t>
      </w:r>
      <w:r w:rsidR="005106D0">
        <w:rPr>
          <w:sz w:val="24"/>
        </w:rPr>
        <w:t xml:space="preserve">olice prosecution. </w:t>
      </w:r>
      <w:r w:rsidR="002E4002">
        <w:rPr>
          <w:sz w:val="24"/>
        </w:rPr>
        <w:t xml:space="preserve">The role of a </w:t>
      </w:r>
      <w:r w:rsidR="002B50EF">
        <w:rPr>
          <w:sz w:val="24"/>
        </w:rPr>
        <w:t>P</w:t>
      </w:r>
      <w:r w:rsidR="002E4002">
        <w:rPr>
          <w:sz w:val="24"/>
        </w:rPr>
        <w:t xml:space="preserve">olice </w:t>
      </w:r>
      <w:r w:rsidR="002B50EF">
        <w:rPr>
          <w:sz w:val="24"/>
        </w:rPr>
        <w:t>O</w:t>
      </w:r>
      <w:r w:rsidR="002E4002">
        <w:rPr>
          <w:sz w:val="24"/>
        </w:rPr>
        <w:t>fficers is very complex due to the vast variation</w:t>
      </w:r>
      <w:r w:rsidR="002B50EF">
        <w:rPr>
          <w:sz w:val="24"/>
        </w:rPr>
        <w:t xml:space="preserve"> in</w:t>
      </w:r>
      <w:r w:rsidR="002E4002">
        <w:rPr>
          <w:sz w:val="24"/>
        </w:rPr>
        <w:t xml:space="preserve"> incidents dealt with </w:t>
      </w:r>
      <w:r w:rsidR="002B50EF">
        <w:rPr>
          <w:sz w:val="24"/>
        </w:rPr>
        <w:t>every day</w:t>
      </w:r>
      <w:r w:rsidR="002E4002">
        <w:rPr>
          <w:sz w:val="24"/>
        </w:rPr>
        <w:t xml:space="preserve">. For victims to have direct support from agencies, charities and advisory services </w:t>
      </w:r>
      <w:r w:rsidR="002B50EF">
        <w:rPr>
          <w:sz w:val="24"/>
        </w:rPr>
        <w:t xml:space="preserve">it </w:t>
      </w:r>
      <w:r w:rsidR="002E4002">
        <w:rPr>
          <w:sz w:val="24"/>
        </w:rPr>
        <w:t xml:space="preserve">is a great way for victims to possess all options available. For </w:t>
      </w:r>
      <w:r w:rsidR="002B50EF">
        <w:rPr>
          <w:sz w:val="24"/>
        </w:rPr>
        <w:t>example,</w:t>
      </w:r>
      <w:r w:rsidR="002E4002">
        <w:rPr>
          <w:sz w:val="24"/>
        </w:rPr>
        <w:t xml:space="preserve"> </w:t>
      </w:r>
      <w:r w:rsidR="002B50EF">
        <w:rPr>
          <w:sz w:val="24"/>
        </w:rPr>
        <w:t>V</w:t>
      </w:r>
      <w:r w:rsidR="002E4002">
        <w:rPr>
          <w:sz w:val="24"/>
        </w:rPr>
        <w:t xml:space="preserve">ictim </w:t>
      </w:r>
      <w:r w:rsidR="002B50EF">
        <w:rPr>
          <w:sz w:val="24"/>
        </w:rPr>
        <w:t>S</w:t>
      </w:r>
      <w:r w:rsidR="002E4002">
        <w:rPr>
          <w:sz w:val="24"/>
        </w:rPr>
        <w:t xml:space="preserve">upport </w:t>
      </w:r>
      <w:r w:rsidR="002B50EF">
        <w:rPr>
          <w:sz w:val="24"/>
        </w:rPr>
        <w:t xml:space="preserve">employees and volunteers will </w:t>
      </w:r>
      <w:r w:rsidR="002E4002">
        <w:rPr>
          <w:sz w:val="24"/>
        </w:rPr>
        <w:t xml:space="preserve">be trained for the purpose of providing </w:t>
      </w:r>
      <w:r w:rsidR="002B50EF">
        <w:rPr>
          <w:sz w:val="24"/>
        </w:rPr>
        <w:t>advice</w:t>
      </w:r>
      <w:r w:rsidR="002E4002">
        <w:rPr>
          <w:sz w:val="24"/>
        </w:rPr>
        <w:t xml:space="preserve"> and support networks, some of the means utilised will be unknown to a lot of </w:t>
      </w:r>
      <w:r w:rsidR="002B50EF">
        <w:rPr>
          <w:sz w:val="24"/>
        </w:rPr>
        <w:t>P</w:t>
      </w:r>
      <w:r w:rsidR="002E4002">
        <w:rPr>
          <w:sz w:val="24"/>
        </w:rPr>
        <w:t xml:space="preserve">olice </w:t>
      </w:r>
      <w:r w:rsidR="002B50EF">
        <w:rPr>
          <w:sz w:val="24"/>
        </w:rPr>
        <w:t>O</w:t>
      </w:r>
      <w:r w:rsidR="002E4002">
        <w:rPr>
          <w:sz w:val="24"/>
        </w:rPr>
        <w:t xml:space="preserve">fficers. </w:t>
      </w:r>
    </w:p>
    <w:p w14:paraId="4C2A2671" w14:textId="77777777" w:rsidR="008C1527" w:rsidRDefault="008C1527"/>
    <w:p w14:paraId="0811A5F4" w14:textId="4A96A47C" w:rsidR="008C1527" w:rsidRPr="009B7914" w:rsidRDefault="009B7914">
      <w:pPr>
        <w:rPr>
          <w:b/>
          <w:bCs/>
          <w:sz w:val="24"/>
        </w:rPr>
      </w:pPr>
      <w:r w:rsidRPr="009B7914">
        <w:rPr>
          <w:b/>
          <w:bCs/>
          <w:sz w:val="24"/>
        </w:rPr>
        <w:t>(1284 words)</w:t>
      </w:r>
    </w:p>
    <w:p w14:paraId="456F7DEA" w14:textId="77777777" w:rsidR="008C1527" w:rsidRDefault="008C1527"/>
    <w:p w14:paraId="613E46CF" w14:textId="77777777" w:rsidR="008C1527" w:rsidRDefault="008C1527"/>
    <w:p w14:paraId="2D2F5402" w14:textId="77777777" w:rsidR="008C1527" w:rsidRDefault="008C1527"/>
    <w:p w14:paraId="0BB69E48" w14:textId="77777777" w:rsidR="008C1527" w:rsidRDefault="008C1527"/>
    <w:p w14:paraId="77E2E38E" w14:textId="77777777" w:rsidR="008C1527" w:rsidRDefault="008C1527"/>
    <w:p w14:paraId="5640AFA7" w14:textId="77777777" w:rsidR="008C1527" w:rsidRDefault="008C1527"/>
    <w:p w14:paraId="0A9F7742" w14:textId="77777777" w:rsidR="008C1527" w:rsidRDefault="008C1527"/>
    <w:p w14:paraId="22AECD6F" w14:textId="77777777" w:rsidR="008C1527" w:rsidRDefault="008C1527"/>
    <w:p w14:paraId="270BE67B" w14:textId="77777777" w:rsidR="008C1527" w:rsidRDefault="008C1527"/>
    <w:p w14:paraId="0E95B748" w14:textId="77777777" w:rsidR="008C1527" w:rsidRDefault="008C1527"/>
    <w:p w14:paraId="20A4FA48" w14:textId="77777777" w:rsidR="008C1527" w:rsidRDefault="008C1527"/>
    <w:p w14:paraId="74226DAD" w14:textId="77777777" w:rsidR="008C1527" w:rsidRDefault="008C1527"/>
    <w:p w14:paraId="67D677A9" w14:textId="77777777" w:rsidR="008C1527" w:rsidRDefault="008C1527"/>
    <w:p w14:paraId="29B98B4D" w14:textId="77777777" w:rsidR="008C1527" w:rsidRDefault="008C1527"/>
    <w:p w14:paraId="4E21DAF2" w14:textId="77777777" w:rsidR="008C1527" w:rsidRDefault="008C1527"/>
    <w:p w14:paraId="03D944D1" w14:textId="77777777" w:rsidR="008C1527" w:rsidRDefault="008C1527"/>
    <w:p w14:paraId="4131C3AB" w14:textId="77777777" w:rsidR="008C1527" w:rsidRDefault="008C1527"/>
    <w:p w14:paraId="2D2C4460" w14:textId="77777777" w:rsidR="008C1527" w:rsidRDefault="008C1527"/>
    <w:p w14:paraId="1647D4C5" w14:textId="77777777" w:rsidR="008C1527" w:rsidRDefault="008C1527"/>
    <w:p w14:paraId="5CBA3E64" w14:textId="77777777" w:rsidR="008C1527" w:rsidRDefault="008C1527"/>
    <w:p w14:paraId="6FF85E56" w14:textId="77777777" w:rsidR="008C1527" w:rsidRDefault="008C1527"/>
    <w:p w14:paraId="300014EC" w14:textId="77777777" w:rsidR="009C1812" w:rsidRDefault="009C1812"/>
    <w:p w14:paraId="0E2F65D9" w14:textId="77777777" w:rsidR="00025650" w:rsidRPr="00270EEB" w:rsidRDefault="5B63D80E" w:rsidP="5B63D80E">
      <w:pPr>
        <w:ind w:right="237"/>
        <w:jc w:val="center"/>
        <w:rPr>
          <w:b/>
          <w:bCs/>
          <w:sz w:val="24"/>
          <w:szCs w:val="24"/>
        </w:rPr>
      </w:pPr>
      <w:r w:rsidRPr="5B63D80E">
        <w:rPr>
          <w:b/>
          <w:bCs/>
          <w:sz w:val="24"/>
          <w:szCs w:val="24"/>
        </w:rPr>
        <w:t>Task 4</w:t>
      </w:r>
    </w:p>
    <w:p w14:paraId="4B62ED94" w14:textId="77777777"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2D412600" w14:textId="7777777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375BA2AB" w14:textId="77777777" w:rsidR="5A1BC7B5" w:rsidRDefault="5A1BC7B5" w:rsidP="5A1BC7B5">
      <w:pPr>
        <w:ind w:right="237"/>
        <w:jc w:val="both"/>
        <w:rPr>
          <w:rFonts w:eastAsia="Arial"/>
          <w:color w:val="000000" w:themeColor="text1"/>
          <w:sz w:val="24"/>
          <w:szCs w:val="24"/>
        </w:rPr>
      </w:pPr>
    </w:p>
    <w:p w14:paraId="517C5DB3"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2B23853A" w14:textId="77777777"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251BEB4B" w14:textId="77777777" w:rsidTr="7A143F3A">
        <w:tc>
          <w:tcPr>
            <w:tcW w:w="9016" w:type="dxa"/>
          </w:tcPr>
          <w:p w14:paraId="0CBADCD0"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77B5C9C3" w14:textId="77777777" w:rsidR="00C34A61" w:rsidRPr="00C34A61" w:rsidRDefault="00C34A61" w:rsidP="00C34A61">
            <w:pPr>
              <w:ind w:right="237"/>
              <w:jc w:val="both"/>
              <w:rPr>
                <w:rFonts w:eastAsia="Arial"/>
                <w:color w:val="000000" w:themeColor="text1"/>
                <w:sz w:val="24"/>
                <w:szCs w:val="24"/>
              </w:rPr>
            </w:pPr>
          </w:p>
          <w:p w14:paraId="140A3282" w14:textId="7777777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664051A8" w14:textId="77777777" w:rsidR="00C34A61" w:rsidRDefault="00C34A61" w:rsidP="00C34A61">
            <w:pPr>
              <w:jc w:val="both"/>
              <w:rPr>
                <w:rFonts w:eastAsia="Arial"/>
                <w:color w:val="000000" w:themeColor="text1"/>
                <w:sz w:val="24"/>
                <w:szCs w:val="24"/>
              </w:rPr>
            </w:pPr>
          </w:p>
          <w:p w14:paraId="4C898F38" w14:textId="77777777"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5448347B" w14:textId="77777777" w:rsidR="00C34A61" w:rsidRPr="00C34A61" w:rsidRDefault="00C34A61" w:rsidP="00C34A61">
            <w:pPr>
              <w:ind w:right="237"/>
              <w:jc w:val="both"/>
              <w:rPr>
                <w:rFonts w:eastAsia="Arial"/>
                <w:color w:val="000000" w:themeColor="text1"/>
                <w:sz w:val="24"/>
                <w:szCs w:val="24"/>
              </w:rPr>
            </w:pPr>
          </w:p>
          <w:p w14:paraId="7112240E"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5FFE10F7" w14:textId="77777777" w:rsidR="00C34A61" w:rsidRPr="00C34A61" w:rsidRDefault="00C34A61" w:rsidP="00C34A61">
            <w:pPr>
              <w:ind w:right="237"/>
              <w:jc w:val="both"/>
              <w:rPr>
                <w:rFonts w:eastAsia="Arial"/>
                <w:color w:val="000000" w:themeColor="text1"/>
                <w:sz w:val="24"/>
                <w:szCs w:val="24"/>
              </w:rPr>
            </w:pPr>
          </w:p>
          <w:p w14:paraId="30DDB284" w14:textId="77777777"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4416432D" w14:textId="77777777"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3B1E5CD6" w14:textId="77777777" w:rsidR="00C34A61" w:rsidRDefault="00C34A61" w:rsidP="5B63D80E">
      <w:pPr>
        <w:ind w:right="237"/>
        <w:jc w:val="both"/>
        <w:rPr>
          <w:rFonts w:eastAsia="Arial"/>
          <w:color w:val="000000" w:themeColor="text1"/>
          <w:sz w:val="24"/>
          <w:szCs w:val="24"/>
        </w:rPr>
      </w:pPr>
    </w:p>
    <w:p w14:paraId="16DC4740" w14:textId="77777777" w:rsidR="00711A70" w:rsidRPr="00450C83" w:rsidRDefault="00711A70" w:rsidP="00340E9A">
      <w:pPr>
        <w:ind w:right="237"/>
        <w:jc w:val="both"/>
        <w:rPr>
          <w:b/>
          <w:sz w:val="24"/>
          <w:szCs w:val="24"/>
        </w:rPr>
      </w:pPr>
      <w:r w:rsidRPr="00450C83">
        <w:rPr>
          <w:b/>
          <w:sz w:val="24"/>
          <w:szCs w:val="24"/>
        </w:rPr>
        <w:t>ANSWER:</w:t>
      </w:r>
    </w:p>
    <w:p w14:paraId="1BA61CFF" w14:textId="77777777" w:rsidR="00025650" w:rsidRPr="00270EEB" w:rsidRDefault="00025650" w:rsidP="00340E9A">
      <w:pPr>
        <w:ind w:right="237"/>
        <w:jc w:val="both"/>
        <w:rPr>
          <w:sz w:val="24"/>
          <w:szCs w:val="24"/>
        </w:rPr>
      </w:pPr>
    </w:p>
    <w:p w14:paraId="49BA0D4F" w14:textId="5DF8B7E2" w:rsidR="009C7885" w:rsidRDefault="009C7885" w:rsidP="009C7885">
      <w:pPr>
        <w:ind w:right="237"/>
        <w:jc w:val="both"/>
        <w:rPr>
          <w:sz w:val="24"/>
          <w:szCs w:val="24"/>
        </w:rPr>
      </w:pPr>
      <w:r>
        <w:rPr>
          <w:sz w:val="24"/>
          <w:szCs w:val="24"/>
        </w:rPr>
        <w:t xml:space="preserve">In this task, I will be discussing a policing incident where I played </w:t>
      </w:r>
      <w:r w:rsidR="001C425B">
        <w:rPr>
          <w:sz w:val="24"/>
          <w:szCs w:val="24"/>
        </w:rPr>
        <w:t>a significant role with a victim</w:t>
      </w:r>
      <w:r>
        <w:rPr>
          <w:sz w:val="24"/>
          <w:szCs w:val="24"/>
        </w:rPr>
        <w:t>. I will</w:t>
      </w:r>
      <w:r w:rsidR="002F17C3">
        <w:rPr>
          <w:sz w:val="24"/>
          <w:szCs w:val="24"/>
        </w:rPr>
        <w:t xml:space="preserve"> consider how I gathered, analysed and evaluated the information from a range of sources as appropriate to the policing incident and how I developed that information. I will focus on how I made use of these </w:t>
      </w:r>
      <w:r w:rsidR="004349ED">
        <w:rPr>
          <w:sz w:val="24"/>
          <w:szCs w:val="24"/>
        </w:rPr>
        <w:t>sources</w:t>
      </w:r>
      <w:r w:rsidR="002F17C3">
        <w:rPr>
          <w:sz w:val="24"/>
          <w:szCs w:val="24"/>
        </w:rPr>
        <w:t xml:space="preserve"> of intelligence and information obtained</w:t>
      </w:r>
      <w:r w:rsidR="004349ED">
        <w:rPr>
          <w:sz w:val="24"/>
          <w:szCs w:val="24"/>
        </w:rPr>
        <w:t xml:space="preserve"> throughout the course of the investigation.</w:t>
      </w:r>
      <w:r w:rsidR="00182C62">
        <w:rPr>
          <w:sz w:val="24"/>
          <w:szCs w:val="24"/>
        </w:rPr>
        <w:t xml:space="preserve"> </w:t>
      </w:r>
      <w:r w:rsidRPr="008D73E4">
        <w:rPr>
          <w:sz w:val="24"/>
          <w:szCs w:val="24"/>
        </w:rPr>
        <w:t>For the purpose of this task, I will utilise the ‘GIBBS’ Model of Reflection (Gibbs, 1988) to structure my reflection of the incident.</w:t>
      </w:r>
      <w:r>
        <w:rPr>
          <w:sz w:val="24"/>
          <w:szCs w:val="24"/>
        </w:rPr>
        <w:t xml:space="preserve"> </w:t>
      </w:r>
    </w:p>
    <w:p w14:paraId="019D5BE8" w14:textId="77777777" w:rsidR="00025650" w:rsidRPr="00270EEB" w:rsidRDefault="00025650" w:rsidP="00340E9A">
      <w:pPr>
        <w:ind w:right="237"/>
        <w:jc w:val="both"/>
        <w:rPr>
          <w:sz w:val="24"/>
          <w:szCs w:val="24"/>
        </w:rPr>
      </w:pPr>
    </w:p>
    <w:p w14:paraId="0CDB7C58" w14:textId="7827129F" w:rsidR="00025650" w:rsidRDefault="004349ED" w:rsidP="00340E9A">
      <w:pPr>
        <w:ind w:right="237"/>
        <w:jc w:val="both"/>
        <w:rPr>
          <w:sz w:val="24"/>
          <w:szCs w:val="24"/>
        </w:rPr>
      </w:pPr>
      <w:r>
        <w:rPr>
          <w:sz w:val="24"/>
          <w:szCs w:val="24"/>
        </w:rPr>
        <w:t xml:space="preserve">I attended an incident whereby a person who I will refer to for the purposes of this reflection as </w:t>
      </w:r>
      <w:r w:rsidR="00182C62">
        <w:rPr>
          <w:sz w:val="24"/>
          <w:szCs w:val="24"/>
        </w:rPr>
        <w:t>t</w:t>
      </w:r>
      <w:r>
        <w:rPr>
          <w:sz w:val="24"/>
          <w:szCs w:val="24"/>
        </w:rPr>
        <w:t xml:space="preserve">he </w:t>
      </w:r>
      <w:r w:rsidR="00F4182F">
        <w:rPr>
          <w:sz w:val="24"/>
          <w:szCs w:val="24"/>
        </w:rPr>
        <w:t>Complainant</w:t>
      </w:r>
      <w:r>
        <w:rPr>
          <w:sz w:val="24"/>
          <w:szCs w:val="24"/>
        </w:rPr>
        <w:t xml:space="preserve"> reported to a member of staff at their supported living accommodation, that they were the victim of a rape. The member of staff then reported the matter to </w:t>
      </w:r>
      <w:r w:rsidR="00235E06">
        <w:rPr>
          <w:sz w:val="24"/>
          <w:szCs w:val="24"/>
        </w:rPr>
        <w:t>P</w:t>
      </w:r>
      <w:r>
        <w:rPr>
          <w:sz w:val="24"/>
          <w:szCs w:val="24"/>
        </w:rPr>
        <w:t xml:space="preserve">olice. I will refer to this member of staff as the Reporting Person, throughout this task. The Reporting Person contacted </w:t>
      </w:r>
      <w:r w:rsidR="00235E06">
        <w:rPr>
          <w:sz w:val="24"/>
          <w:szCs w:val="24"/>
        </w:rPr>
        <w:t>P</w:t>
      </w:r>
      <w:r>
        <w:rPr>
          <w:sz w:val="24"/>
          <w:szCs w:val="24"/>
        </w:rPr>
        <w:t xml:space="preserve">olice stating that the Victim had disclosed they were in fact a victim of rape </w:t>
      </w:r>
      <w:r w:rsidR="00182C62">
        <w:rPr>
          <w:sz w:val="24"/>
          <w:szCs w:val="24"/>
        </w:rPr>
        <w:t>seven</w:t>
      </w:r>
      <w:r>
        <w:rPr>
          <w:sz w:val="24"/>
          <w:szCs w:val="24"/>
        </w:rPr>
        <w:t xml:space="preserve"> days prior and the alleged </w:t>
      </w:r>
      <w:r w:rsidR="00182C62">
        <w:rPr>
          <w:sz w:val="24"/>
          <w:szCs w:val="24"/>
        </w:rPr>
        <w:t>S</w:t>
      </w:r>
      <w:r>
        <w:rPr>
          <w:sz w:val="24"/>
          <w:szCs w:val="24"/>
        </w:rPr>
        <w:t xml:space="preserve">uspect was also a resident of the supported </w:t>
      </w:r>
      <w:r w:rsidR="00DB74B5">
        <w:rPr>
          <w:sz w:val="24"/>
          <w:szCs w:val="24"/>
        </w:rPr>
        <w:t>housing</w:t>
      </w:r>
      <w:r>
        <w:rPr>
          <w:sz w:val="24"/>
          <w:szCs w:val="24"/>
        </w:rPr>
        <w:t xml:space="preserve"> complex. </w:t>
      </w:r>
    </w:p>
    <w:p w14:paraId="5B3E0420" w14:textId="77777777" w:rsidR="004349ED" w:rsidRPr="00270EEB" w:rsidRDefault="004349ED" w:rsidP="00340E9A">
      <w:pPr>
        <w:ind w:right="237"/>
        <w:jc w:val="both"/>
        <w:rPr>
          <w:sz w:val="24"/>
          <w:szCs w:val="24"/>
        </w:rPr>
      </w:pPr>
    </w:p>
    <w:p w14:paraId="78EE1D50" w14:textId="27326F06" w:rsidR="00FA6C12" w:rsidRPr="00270EEB" w:rsidRDefault="004349ED" w:rsidP="009E6BB7">
      <w:pPr>
        <w:ind w:right="237"/>
        <w:jc w:val="both"/>
        <w:rPr>
          <w:sz w:val="24"/>
          <w:szCs w:val="24"/>
        </w:rPr>
      </w:pPr>
      <w:r w:rsidRPr="009E6BB7">
        <w:rPr>
          <w:sz w:val="24"/>
          <w:szCs w:val="24"/>
        </w:rPr>
        <w:t>As the attending office</w:t>
      </w:r>
      <w:r w:rsidR="00FA6C12" w:rsidRPr="009E6BB7">
        <w:rPr>
          <w:sz w:val="24"/>
          <w:szCs w:val="24"/>
        </w:rPr>
        <w:t xml:space="preserve">r to </w:t>
      </w:r>
      <w:r w:rsidR="009D736F" w:rsidRPr="009E6BB7">
        <w:rPr>
          <w:sz w:val="24"/>
          <w:szCs w:val="24"/>
        </w:rPr>
        <w:t xml:space="preserve">a </w:t>
      </w:r>
      <w:r w:rsidR="00FA6C12" w:rsidRPr="009E6BB7">
        <w:rPr>
          <w:sz w:val="24"/>
          <w:szCs w:val="24"/>
        </w:rPr>
        <w:t>serious sexual offence, there are certain considerations to be kept in order to achieve best possible evidence. A lot of these considerations are held under the policing term “Golden Hour”</w:t>
      </w:r>
      <w:r w:rsidR="009D736F" w:rsidRPr="009E6BB7">
        <w:rPr>
          <w:sz w:val="24"/>
          <w:szCs w:val="24"/>
        </w:rPr>
        <w:t xml:space="preserve">. According to </w:t>
      </w:r>
      <w:r w:rsidR="00182C62" w:rsidRPr="009E6BB7">
        <w:rPr>
          <w:color w:val="auto"/>
          <w:sz w:val="24"/>
          <w:szCs w:val="24"/>
        </w:rPr>
        <w:t>the College of Policing</w:t>
      </w:r>
      <w:r w:rsidR="009E6BB7" w:rsidRPr="009E6BB7">
        <w:rPr>
          <w:color w:val="auto"/>
          <w:sz w:val="24"/>
          <w:szCs w:val="24"/>
        </w:rPr>
        <w:t xml:space="preserve"> </w:t>
      </w:r>
      <w:r w:rsidR="009D736F" w:rsidRPr="009E6BB7">
        <w:rPr>
          <w:sz w:val="24"/>
          <w:szCs w:val="24"/>
        </w:rPr>
        <w:lastRenderedPageBreak/>
        <w:t>“The golden hour is the term used for the period immediately after an offence has been committed, when material is readily available in high volumes”</w:t>
      </w:r>
      <w:r w:rsidR="009E6BB7" w:rsidRPr="009E6BB7">
        <w:rPr>
          <w:sz w:val="24"/>
          <w:szCs w:val="24"/>
        </w:rPr>
        <w:t xml:space="preserve"> </w:t>
      </w:r>
      <w:r w:rsidR="009E6BB7" w:rsidRPr="009E6BB7">
        <w:rPr>
          <w:color w:val="auto"/>
          <w:sz w:val="24"/>
          <w:szCs w:val="24"/>
        </w:rPr>
        <w:t>(College of Policing, 2021).</w:t>
      </w:r>
    </w:p>
    <w:p w14:paraId="61E77F12" w14:textId="77777777" w:rsidR="00025650" w:rsidRDefault="00025650" w:rsidP="00340E9A">
      <w:pPr>
        <w:ind w:right="237"/>
        <w:jc w:val="both"/>
        <w:rPr>
          <w:sz w:val="24"/>
          <w:szCs w:val="24"/>
        </w:rPr>
      </w:pPr>
    </w:p>
    <w:p w14:paraId="491456A2" w14:textId="1C88C5A5" w:rsidR="009D736F" w:rsidRDefault="009D736F" w:rsidP="00340E9A">
      <w:pPr>
        <w:ind w:right="237"/>
        <w:jc w:val="both"/>
        <w:rPr>
          <w:sz w:val="24"/>
          <w:szCs w:val="24"/>
        </w:rPr>
      </w:pPr>
      <w:r>
        <w:rPr>
          <w:sz w:val="24"/>
          <w:szCs w:val="24"/>
        </w:rPr>
        <w:t xml:space="preserve">Whilst this matter has not been reported immediately after the offence and in this case, it has been </w:t>
      </w:r>
      <w:r w:rsidR="009E6BB7">
        <w:rPr>
          <w:sz w:val="24"/>
          <w:szCs w:val="24"/>
        </w:rPr>
        <w:t>seven</w:t>
      </w:r>
      <w:r>
        <w:rPr>
          <w:sz w:val="24"/>
          <w:szCs w:val="24"/>
        </w:rPr>
        <w:t xml:space="preserve"> days since the offence was committed. As the attending officer, it is vital to continue to keep the considerations of the golden hour principal in mind as the evidential material may still be readily available.</w:t>
      </w:r>
      <w:r w:rsidR="009E6BB7">
        <w:rPr>
          <w:sz w:val="24"/>
          <w:szCs w:val="24"/>
        </w:rPr>
        <w:t xml:space="preserve"> </w:t>
      </w:r>
      <w:r>
        <w:rPr>
          <w:sz w:val="24"/>
          <w:szCs w:val="24"/>
        </w:rPr>
        <w:t xml:space="preserve">I then considered the sources that were immediately readily available. These sources include persons and their known involvement to </w:t>
      </w:r>
      <w:r w:rsidR="001C425B">
        <w:rPr>
          <w:sz w:val="24"/>
          <w:szCs w:val="24"/>
        </w:rPr>
        <w:t xml:space="preserve">the incident, technological sources such as CCTV and other personal devices </w:t>
      </w:r>
      <w:r w:rsidR="000E6701">
        <w:rPr>
          <w:sz w:val="24"/>
          <w:szCs w:val="24"/>
        </w:rPr>
        <w:t>i.e.,</w:t>
      </w:r>
      <w:r w:rsidR="001C425B">
        <w:rPr>
          <w:sz w:val="24"/>
          <w:szCs w:val="24"/>
        </w:rPr>
        <w:t xml:space="preserve"> mobile phones</w:t>
      </w:r>
      <w:r>
        <w:rPr>
          <w:sz w:val="24"/>
          <w:szCs w:val="24"/>
        </w:rPr>
        <w:t xml:space="preserve">. At this early stage, prior to even arriving at the address, the Reporting Person had provided </w:t>
      </w:r>
      <w:r w:rsidR="00235E06">
        <w:rPr>
          <w:sz w:val="24"/>
          <w:szCs w:val="24"/>
        </w:rPr>
        <w:t>P</w:t>
      </w:r>
      <w:r>
        <w:rPr>
          <w:sz w:val="24"/>
          <w:szCs w:val="24"/>
        </w:rPr>
        <w:t xml:space="preserve">olice with the following, who the </w:t>
      </w:r>
      <w:r w:rsidR="00B64702">
        <w:rPr>
          <w:sz w:val="24"/>
          <w:szCs w:val="24"/>
        </w:rPr>
        <w:t xml:space="preserve">Complainant </w:t>
      </w:r>
      <w:r>
        <w:rPr>
          <w:sz w:val="24"/>
          <w:szCs w:val="24"/>
        </w:rPr>
        <w:t xml:space="preserve">was, who the suspect was, where the incident happened and when it happened. Due to </w:t>
      </w:r>
      <w:r w:rsidR="001C425B">
        <w:rPr>
          <w:sz w:val="24"/>
          <w:szCs w:val="24"/>
        </w:rPr>
        <w:t>this,</w:t>
      </w:r>
      <w:r>
        <w:rPr>
          <w:sz w:val="24"/>
          <w:szCs w:val="24"/>
        </w:rPr>
        <w:t xml:space="preserve"> I was able to form an investigative strategy/plan whilst conforming to the considerations of the golden hour principles</w:t>
      </w:r>
    </w:p>
    <w:p w14:paraId="2C4C515B" w14:textId="77777777" w:rsidR="009D736F" w:rsidRDefault="009D736F" w:rsidP="00340E9A">
      <w:pPr>
        <w:ind w:right="237"/>
        <w:jc w:val="both"/>
        <w:rPr>
          <w:sz w:val="24"/>
          <w:szCs w:val="24"/>
        </w:rPr>
      </w:pPr>
    </w:p>
    <w:p w14:paraId="6A7898F6" w14:textId="788B42B6" w:rsidR="009D736F" w:rsidRPr="009E6BB7" w:rsidRDefault="009D736F" w:rsidP="009E6BB7">
      <w:pPr>
        <w:ind w:right="237"/>
        <w:jc w:val="both"/>
        <w:rPr>
          <w:sz w:val="24"/>
          <w:szCs w:val="24"/>
        </w:rPr>
      </w:pPr>
      <w:r>
        <w:rPr>
          <w:sz w:val="24"/>
          <w:szCs w:val="24"/>
        </w:rPr>
        <w:t xml:space="preserve">The first source I reviewed was the Reporting Person. </w:t>
      </w:r>
      <w:r w:rsidR="00993CC1">
        <w:rPr>
          <w:sz w:val="24"/>
          <w:szCs w:val="24"/>
        </w:rPr>
        <w:t xml:space="preserve">I needed to establish as to why they had reported the matter and not </w:t>
      </w:r>
      <w:r w:rsidR="009E6BB7">
        <w:rPr>
          <w:sz w:val="24"/>
          <w:szCs w:val="24"/>
        </w:rPr>
        <w:t>t</w:t>
      </w:r>
      <w:r w:rsidR="00993CC1">
        <w:rPr>
          <w:sz w:val="24"/>
          <w:szCs w:val="24"/>
        </w:rPr>
        <w:t xml:space="preserve">he </w:t>
      </w:r>
      <w:r w:rsidR="00B64702">
        <w:rPr>
          <w:sz w:val="24"/>
          <w:szCs w:val="24"/>
        </w:rPr>
        <w:t>Complainant</w:t>
      </w:r>
      <w:r w:rsidR="00993CC1">
        <w:rPr>
          <w:sz w:val="24"/>
          <w:szCs w:val="24"/>
        </w:rPr>
        <w:t xml:space="preserve">. I quickly identified from the call made to </w:t>
      </w:r>
      <w:r w:rsidR="00235E06">
        <w:rPr>
          <w:sz w:val="24"/>
          <w:szCs w:val="24"/>
        </w:rPr>
        <w:t>P</w:t>
      </w:r>
      <w:r w:rsidR="00993CC1">
        <w:rPr>
          <w:sz w:val="24"/>
          <w:szCs w:val="24"/>
        </w:rPr>
        <w:t>olice that the Reporting Person was staff at the location</w:t>
      </w:r>
      <w:r w:rsidR="009B1ECD">
        <w:rPr>
          <w:sz w:val="24"/>
          <w:szCs w:val="24"/>
        </w:rPr>
        <w:t xml:space="preserve"> and the </w:t>
      </w:r>
      <w:r w:rsidR="00B64702">
        <w:rPr>
          <w:sz w:val="24"/>
          <w:szCs w:val="24"/>
        </w:rPr>
        <w:t xml:space="preserve">Complainant’s </w:t>
      </w:r>
      <w:r w:rsidR="009B1ECD">
        <w:rPr>
          <w:sz w:val="24"/>
          <w:szCs w:val="24"/>
        </w:rPr>
        <w:t xml:space="preserve">Support </w:t>
      </w:r>
      <w:r w:rsidR="009E6BB7">
        <w:rPr>
          <w:sz w:val="24"/>
          <w:szCs w:val="24"/>
        </w:rPr>
        <w:t>W</w:t>
      </w:r>
      <w:r w:rsidR="009B1ECD">
        <w:rPr>
          <w:sz w:val="24"/>
          <w:szCs w:val="24"/>
        </w:rPr>
        <w:t>orker</w:t>
      </w:r>
      <w:r w:rsidR="00993CC1">
        <w:rPr>
          <w:sz w:val="24"/>
          <w:szCs w:val="24"/>
        </w:rPr>
        <w:t xml:space="preserve">. The </w:t>
      </w:r>
      <w:r w:rsidR="000E6701">
        <w:rPr>
          <w:sz w:val="24"/>
          <w:szCs w:val="24"/>
        </w:rPr>
        <w:t>premise</w:t>
      </w:r>
      <w:r w:rsidR="00993CC1">
        <w:rPr>
          <w:sz w:val="24"/>
          <w:szCs w:val="24"/>
        </w:rPr>
        <w:t xml:space="preserve"> is </w:t>
      </w:r>
      <w:r w:rsidR="000E6701">
        <w:rPr>
          <w:sz w:val="24"/>
          <w:szCs w:val="24"/>
        </w:rPr>
        <w:t>a</w:t>
      </w:r>
      <w:r w:rsidR="00993CC1">
        <w:rPr>
          <w:sz w:val="24"/>
          <w:szCs w:val="24"/>
        </w:rPr>
        <w:t xml:space="preserve"> </w:t>
      </w:r>
      <w:proofErr w:type="gramStart"/>
      <w:r w:rsidR="00993CC1">
        <w:rPr>
          <w:sz w:val="24"/>
          <w:szCs w:val="24"/>
        </w:rPr>
        <w:t>24 hour</w:t>
      </w:r>
      <w:proofErr w:type="gramEnd"/>
      <w:r w:rsidR="00993CC1">
        <w:rPr>
          <w:sz w:val="24"/>
          <w:szCs w:val="24"/>
        </w:rPr>
        <w:t xml:space="preserve"> staffed Supported Housing </w:t>
      </w:r>
      <w:r w:rsidR="009B1ECD">
        <w:rPr>
          <w:sz w:val="24"/>
          <w:szCs w:val="24"/>
        </w:rPr>
        <w:t>complex, which</w:t>
      </w:r>
      <w:r w:rsidR="00993CC1">
        <w:rPr>
          <w:sz w:val="24"/>
          <w:szCs w:val="24"/>
        </w:rPr>
        <w:t xml:space="preserve"> provides help to those who are deemed as vulnerable within the community. When seeing this word “Vulnerable”, I immediately consider the College of Policing definition</w:t>
      </w:r>
      <w:r w:rsidR="009E6BB7">
        <w:rPr>
          <w:sz w:val="24"/>
          <w:szCs w:val="24"/>
        </w:rPr>
        <w:t xml:space="preserve"> </w:t>
      </w:r>
      <w:r w:rsidR="00993CC1" w:rsidRPr="007500B3">
        <w:rPr>
          <w:iCs/>
          <w:sz w:val="24"/>
          <w:szCs w:val="24"/>
        </w:rPr>
        <w:t>“A person is vulnerable if, as a result of their situation or circumstances, they are unable to take care of or protect themselves or others from harm or exploitation</w:t>
      </w:r>
      <w:r w:rsidR="009E6BB7" w:rsidRPr="007500B3">
        <w:rPr>
          <w:iCs/>
          <w:sz w:val="24"/>
          <w:szCs w:val="24"/>
        </w:rPr>
        <w:t>” (College of Policing, 2021).</w:t>
      </w:r>
    </w:p>
    <w:p w14:paraId="2F9114AC" w14:textId="77777777" w:rsidR="00993CC1" w:rsidRDefault="00993CC1" w:rsidP="00993CC1">
      <w:pPr>
        <w:ind w:right="237"/>
        <w:jc w:val="center"/>
        <w:rPr>
          <w:i/>
          <w:sz w:val="24"/>
          <w:szCs w:val="24"/>
        </w:rPr>
      </w:pPr>
    </w:p>
    <w:p w14:paraId="6BD2D543" w14:textId="77777777" w:rsidR="009B1ECD" w:rsidRDefault="00993CC1" w:rsidP="00993CC1">
      <w:pPr>
        <w:ind w:right="237"/>
        <w:jc w:val="both"/>
        <w:rPr>
          <w:sz w:val="24"/>
          <w:szCs w:val="24"/>
        </w:rPr>
      </w:pPr>
      <w:r>
        <w:rPr>
          <w:sz w:val="24"/>
          <w:szCs w:val="24"/>
        </w:rPr>
        <w:t xml:space="preserve">It then became </w:t>
      </w:r>
      <w:r w:rsidR="00B756D9">
        <w:rPr>
          <w:sz w:val="24"/>
          <w:szCs w:val="24"/>
        </w:rPr>
        <w:t>a</w:t>
      </w:r>
      <w:r>
        <w:rPr>
          <w:sz w:val="24"/>
          <w:szCs w:val="24"/>
        </w:rPr>
        <w:t xml:space="preserve"> priority to establish </w:t>
      </w:r>
      <w:r w:rsidR="00DB74B5">
        <w:rPr>
          <w:sz w:val="24"/>
          <w:szCs w:val="24"/>
        </w:rPr>
        <w:t xml:space="preserve">from the Reporting Person; what makes the </w:t>
      </w:r>
      <w:r w:rsidR="00B64702">
        <w:rPr>
          <w:sz w:val="24"/>
          <w:szCs w:val="24"/>
        </w:rPr>
        <w:t xml:space="preserve">Complainant </w:t>
      </w:r>
      <w:r w:rsidR="00DB74B5">
        <w:rPr>
          <w:sz w:val="24"/>
          <w:szCs w:val="24"/>
        </w:rPr>
        <w:t xml:space="preserve">vulnerable and what support measures or need requirements are there for the </w:t>
      </w:r>
      <w:r w:rsidR="00B64702">
        <w:rPr>
          <w:sz w:val="24"/>
          <w:szCs w:val="24"/>
        </w:rPr>
        <w:t xml:space="preserve">Complainant </w:t>
      </w:r>
      <w:r w:rsidR="00DB74B5">
        <w:rPr>
          <w:sz w:val="24"/>
          <w:szCs w:val="24"/>
        </w:rPr>
        <w:t xml:space="preserve">that I need to implement in order to achieve best evidence. Further to </w:t>
      </w:r>
      <w:r w:rsidR="00B756D9">
        <w:rPr>
          <w:sz w:val="24"/>
          <w:szCs w:val="24"/>
        </w:rPr>
        <w:t>that,</w:t>
      </w:r>
      <w:r w:rsidR="00DB74B5">
        <w:rPr>
          <w:sz w:val="24"/>
          <w:szCs w:val="24"/>
        </w:rPr>
        <w:t xml:space="preserve"> I needed to identify the Reporting Person’s evidential value to the case. As part of my strategy, I outlined that I needed to understand from the Reporting Person, </w:t>
      </w:r>
      <w:r w:rsidR="00DB74B5" w:rsidRPr="009B1ECD">
        <w:rPr>
          <w:b/>
          <w:sz w:val="24"/>
          <w:szCs w:val="24"/>
        </w:rPr>
        <w:t>what</w:t>
      </w:r>
      <w:r w:rsidR="00DB74B5">
        <w:rPr>
          <w:sz w:val="24"/>
          <w:szCs w:val="24"/>
        </w:rPr>
        <w:t xml:space="preserve"> they know, whether they have physically </w:t>
      </w:r>
      <w:r w:rsidR="00DB74B5" w:rsidRPr="009B1ECD">
        <w:rPr>
          <w:b/>
          <w:sz w:val="24"/>
          <w:szCs w:val="24"/>
        </w:rPr>
        <w:t>witnessed the offence</w:t>
      </w:r>
      <w:r w:rsidR="00DB74B5">
        <w:rPr>
          <w:sz w:val="24"/>
          <w:szCs w:val="24"/>
        </w:rPr>
        <w:t xml:space="preserve"> or whether they would be considered a first </w:t>
      </w:r>
      <w:r w:rsidR="00DB74B5" w:rsidRPr="009B1ECD">
        <w:rPr>
          <w:b/>
          <w:sz w:val="24"/>
          <w:szCs w:val="24"/>
        </w:rPr>
        <w:t>disclosure</w:t>
      </w:r>
      <w:r w:rsidR="009B1ECD">
        <w:rPr>
          <w:sz w:val="24"/>
          <w:szCs w:val="24"/>
        </w:rPr>
        <w:t xml:space="preserve"> witness, and </w:t>
      </w:r>
      <w:r w:rsidR="00DB74B5">
        <w:rPr>
          <w:sz w:val="24"/>
          <w:szCs w:val="24"/>
        </w:rPr>
        <w:t xml:space="preserve">what information they had regarding the </w:t>
      </w:r>
      <w:r w:rsidR="00DB74B5" w:rsidRPr="009B1ECD">
        <w:rPr>
          <w:b/>
          <w:sz w:val="24"/>
          <w:szCs w:val="24"/>
        </w:rPr>
        <w:t>previous history</w:t>
      </w:r>
      <w:r w:rsidR="00DB74B5">
        <w:rPr>
          <w:sz w:val="24"/>
          <w:szCs w:val="24"/>
        </w:rPr>
        <w:t xml:space="preserve"> involving both the </w:t>
      </w:r>
      <w:r w:rsidR="00B64702">
        <w:rPr>
          <w:sz w:val="24"/>
          <w:szCs w:val="24"/>
        </w:rPr>
        <w:t xml:space="preserve">Complainant </w:t>
      </w:r>
      <w:r w:rsidR="00DB74B5">
        <w:rPr>
          <w:sz w:val="24"/>
          <w:szCs w:val="24"/>
        </w:rPr>
        <w:t>and Suspect.</w:t>
      </w:r>
      <w:r w:rsidR="00B756D9">
        <w:rPr>
          <w:sz w:val="24"/>
          <w:szCs w:val="24"/>
        </w:rPr>
        <w:t xml:space="preserve"> </w:t>
      </w:r>
    </w:p>
    <w:p w14:paraId="124C4FD2" w14:textId="77777777" w:rsidR="009B1ECD" w:rsidRDefault="009B1ECD" w:rsidP="00993CC1">
      <w:pPr>
        <w:ind w:right="237"/>
        <w:jc w:val="both"/>
        <w:rPr>
          <w:sz w:val="24"/>
          <w:szCs w:val="24"/>
        </w:rPr>
      </w:pPr>
    </w:p>
    <w:p w14:paraId="149EF519" w14:textId="202CB8AB" w:rsidR="009D736F" w:rsidRPr="00270EEB" w:rsidRDefault="00B756D9" w:rsidP="00340E9A">
      <w:pPr>
        <w:ind w:right="237"/>
        <w:jc w:val="both"/>
        <w:rPr>
          <w:sz w:val="24"/>
          <w:szCs w:val="24"/>
        </w:rPr>
      </w:pPr>
      <w:r>
        <w:rPr>
          <w:sz w:val="24"/>
          <w:szCs w:val="24"/>
        </w:rPr>
        <w:t xml:space="preserve">One of the key pieces of intelligence that the </w:t>
      </w:r>
      <w:r w:rsidR="009B1ECD">
        <w:rPr>
          <w:sz w:val="24"/>
          <w:szCs w:val="24"/>
        </w:rPr>
        <w:t>Reporting Person</w:t>
      </w:r>
      <w:r>
        <w:rPr>
          <w:sz w:val="24"/>
          <w:szCs w:val="24"/>
        </w:rPr>
        <w:t xml:space="preserve"> provided was that the </w:t>
      </w:r>
      <w:r w:rsidR="00B64702">
        <w:rPr>
          <w:sz w:val="24"/>
          <w:szCs w:val="24"/>
        </w:rPr>
        <w:t xml:space="preserve">Complainant </w:t>
      </w:r>
      <w:r>
        <w:rPr>
          <w:sz w:val="24"/>
          <w:szCs w:val="24"/>
        </w:rPr>
        <w:t>and Suspect were believed to be in a consensual relationship</w:t>
      </w:r>
      <w:r w:rsidR="009B1ECD">
        <w:rPr>
          <w:sz w:val="24"/>
          <w:szCs w:val="24"/>
        </w:rPr>
        <w:t xml:space="preserve"> however, neither had ever confirmed this and simply stated they were just friends. The Reporting Person stated to me that they both frequented one another’s flat within the complex on a regular basis, </w:t>
      </w:r>
      <w:r w:rsidR="00DB4978">
        <w:rPr>
          <w:sz w:val="24"/>
          <w:szCs w:val="24"/>
        </w:rPr>
        <w:t>n</w:t>
      </w:r>
      <w:r w:rsidR="009B1ECD">
        <w:rPr>
          <w:sz w:val="24"/>
          <w:szCs w:val="24"/>
        </w:rPr>
        <w:t xml:space="preserve">ormally on evenings as they would cook one another tea. This gave weight to the evidence, as there could be no concerns regarding the Suspects identity as both the Suspect and the </w:t>
      </w:r>
      <w:r w:rsidR="00B64702">
        <w:rPr>
          <w:sz w:val="24"/>
          <w:szCs w:val="24"/>
        </w:rPr>
        <w:t xml:space="preserve">Complainant </w:t>
      </w:r>
      <w:r w:rsidR="009B1ECD">
        <w:rPr>
          <w:sz w:val="24"/>
          <w:szCs w:val="24"/>
        </w:rPr>
        <w:t xml:space="preserve">were very well known to each other. The Reporting Person outlined that the </w:t>
      </w:r>
      <w:r w:rsidR="00B64702">
        <w:rPr>
          <w:sz w:val="24"/>
          <w:szCs w:val="24"/>
        </w:rPr>
        <w:t xml:space="preserve">Complainant </w:t>
      </w:r>
      <w:r w:rsidR="009B1ECD">
        <w:rPr>
          <w:sz w:val="24"/>
          <w:szCs w:val="24"/>
        </w:rPr>
        <w:t xml:space="preserve">suffered with severe learning difficulties and as such would require a </w:t>
      </w:r>
      <w:r w:rsidR="00DB4978">
        <w:rPr>
          <w:sz w:val="24"/>
          <w:szCs w:val="24"/>
        </w:rPr>
        <w:t>s</w:t>
      </w:r>
      <w:r w:rsidR="009B1ECD">
        <w:rPr>
          <w:sz w:val="24"/>
          <w:szCs w:val="24"/>
        </w:rPr>
        <w:t xml:space="preserve">upport </w:t>
      </w:r>
      <w:r w:rsidR="00DB4978">
        <w:rPr>
          <w:sz w:val="24"/>
          <w:szCs w:val="24"/>
        </w:rPr>
        <w:t>w</w:t>
      </w:r>
      <w:r w:rsidR="009B1ECD">
        <w:rPr>
          <w:sz w:val="24"/>
          <w:szCs w:val="24"/>
        </w:rPr>
        <w:t>orker or appropriate adult with her at times of questioning in relation to the allegation. It was established that the Reporting Person</w:t>
      </w:r>
      <w:r w:rsidR="00DB4978">
        <w:rPr>
          <w:sz w:val="24"/>
          <w:szCs w:val="24"/>
        </w:rPr>
        <w:t>’s</w:t>
      </w:r>
      <w:r w:rsidR="009B1ECD">
        <w:rPr>
          <w:sz w:val="24"/>
          <w:szCs w:val="24"/>
        </w:rPr>
        <w:t xml:space="preserve"> involvement in the incident was that the </w:t>
      </w:r>
      <w:r w:rsidR="00B64702">
        <w:rPr>
          <w:sz w:val="24"/>
          <w:szCs w:val="24"/>
        </w:rPr>
        <w:t xml:space="preserve">Complainant </w:t>
      </w:r>
      <w:r w:rsidR="009B1ECD">
        <w:rPr>
          <w:sz w:val="24"/>
          <w:szCs w:val="24"/>
        </w:rPr>
        <w:t xml:space="preserve">had disclosed it too them. It was reported that no other person had witnessed the alleged offence take place. As part of my investigative </w:t>
      </w:r>
      <w:r w:rsidR="004F76AC">
        <w:rPr>
          <w:sz w:val="24"/>
          <w:szCs w:val="24"/>
        </w:rPr>
        <w:t>strategy,</w:t>
      </w:r>
      <w:r w:rsidR="009B1ECD">
        <w:rPr>
          <w:sz w:val="24"/>
          <w:szCs w:val="24"/>
        </w:rPr>
        <w:t xml:space="preserve"> I then </w:t>
      </w:r>
      <w:r w:rsidR="009B1ECD">
        <w:rPr>
          <w:sz w:val="24"/>
          <w:szCs w:val="24"/>
        </w:rPr>
        <w:lastRenderedPageBreak/>
        <w:t xml:space="preserve">had to analyse and evaluate the information provided </w:t>
      </w:r>
      <w:r w:rsidR="00917B46">
        <w:rPr>
          <w:sz w:val="24"/>
          <w:szCs w:val="24"/>
        </w:rPr>
        <w:t xml:space="preserve">to me in relation to the </w:t>
      </w:r>
      <w:r w:rsidR="00DB4978">
        <w:rPr>
          <w:sz w:val="24"/>
          <w:szCs w:val="24"/>
        </w:rPr>
        <w:t>V</w:t>
      </w:r>
      <w:r w:rsidR="00917B46">
        <w:rPr>
          <w:sz w:val="24"/>
          <w:szCs w:val="24"/>
        </w:rPr>
        <w:t xml:space="preserve">ictims learning difficulties and requirement for a support worker/appropriate adult. As part of this evaluation was establishing whether the </w:t>
      </w:r>
      <w:r w:rsidR="00B64702">
        <w:rPr>
          <w:sz w:val="24"/>
          <w:szCs w:val="24"/>
        </w:rPr>
        <w:t xml:space="preserve">Complainant </w:t>
      </w:r>
      <w:r w:rsidR="00917B46">
        <w:rPr>
          <w:sz w:val="24"/>
          <w:szCs w:val="24"/>
        </w:rPr>
        <w:t>would be a suitable witness</w:t>
      </w:r>
      <w:r w:rsidR="004F76AC">
        <w:rPr>
          <w:sz w:val="24"/>
          <w:szCs w:val="24"/>
        </w:rPr>
        <w:t xml:space="preserve"> and be able to produce admissible</w:t>
      </w:r>
      <w:r w:rsidR="00C57E0A">
        <w:rPr>
          <w:sz w:val="24"/>
          <w:szCs w:val="24"/>
        </w:rPr>
        <w:t xml:space="preserve"> evidence to the courts or if such evidence would be considered in admissible due to possible cause that the Victims medical </w:t>
      </w:r>
      <w:r w:rsidR="001C425B">
        <w:rPr>
          <w:sz w:val="24"/>
          <w:szCs w:val="24"/>
        </w:rPr>
        <w:t>records</w:t>
      </w:r>
      <w:r w:rsidR="00C57E0A">
        <w:rPr>
          <w:sz w:val="24"/>
          <w:szCs w:val="24"/>
        </w:rPr>
        <w:t xml:space="preserve"> (which were not known at the time) would relinquish their perceived capacity. </w:t>
      </w:r>
    </w:p>
    <w:p w14:paraId="312D7056" w14:textId="77777777" w:rsidR="00025650" w:rsidRDefault="00025650" w:rsidP="00340E9A">
      <w:pPr>
        <w:ind w:right="237"/>
        <w:jc w:val="both"/>
        <w:rPr>
          <w:sz w:val="24"/>
          <w:szCs w:val="24"/>
        </w:rPr>
      </w:pPr>
    </w:p>
    <w:p w14:paraId="373B6C2F" w14:textId="152726EB" w:rsidR="00B64702" w:rsidRDefault="00C57E0A" w:rsidP="00340E9A">
      <w:pPr>
        <w:ind w:right="237"/>
        <w:jc w:val="both"/>
      </w:pPr>
      <w:r>
        <w:rPr>
          <w:sz w:val="24"/>
          <w:szCs w:val="24"/>
        </w:rPr>
        <w:t xml:space="preserve">The next source that I </w:t>
      </w:r>
      <w:r w:rsidR="00D566EC">
        <w:rPr>
          <w:sz w:val="24"/>
          <w:szCs w:val="24"/>
        </w:rPr>
        <w:t xml:space="preserve">had to consider was </w:t>
      </w:r>
      <w:r>
        <w:rPr>
          <w:sz w:val="24"/>
          <w:szCs w:val="24"/>
        </w:rPr>
        <w:t xml:space="preserve">the </w:t>
      </w:r>
      <w:r w:rsidR="00B64702">
        <w:rPr>
          <w:sz w:val="24"/>
          <w:szCs w:val="24"/>
        </w:rPr>
        <w:t>Complainant</w:t>
      </w:r>
      <w:r>
        <w:rPr>
          <w:sz w:val="24"/>
          <w:szCs w:val="24"/>
        </w:rPr>
        <w:t>.</w:t>
      </w:r>
      <w:r w:rsidR="00B64702">
        <w:rPr>
          <w:sz w:val="24"/>
          <w:szCs w:val="24"/>
        </w:rPr>
        <w:t xml:space="preserve"> I refer to the Complainant as the Complainant as due to the serious nature of this offence, the investigation needs to remain impartial in order to gather all evidence. On reflection, I now understand that it is general </w:t>
      </w:r>
      <w:r w:rsidR="00235E06">
        <w:rPr>
          <w:sz w:val="24"/>
          <w:szCs w:val="24"/>
        </w:rPr>
        <w:t>P</w:t>
      </w:r>
      <w:r w:rsidR="00B64702">
        <w:rPr>
          <w:sz w:val="24"/>
          <w:szCs w:val="24"/>
        </w:rPr>
        <w:t>olice practise to accept and treat the complainant/victim as always telling the truth.</w:t>
      </w:r>
      <w:r w:rsidR="00D358E9">
        <w:rPr>
          <w:sz w:val="24"/>
          <w:szCs w:val="24"/>
        </w:rPr>
        <w:t xml:space="preserve"> However, this approach was widely criticised within a report produced by </w:t>
      </w:r>
      <w:r w:rsidR="00DB4978">
        <w:rPr>
          <w:sz w:val="24"/>
          <w:szCs w:val="24"/>
        </w:rPr>
        <w:t xml:space="preserve">High Court Judge </w:t>
      </w:r>
      <w:r w:rsidR="00D358E9">
        <w:rPr>
          <w:sz w:val="24"/>
          <w:szCs w:val="24"/>
        </w:rPr>
        <w:t xml:space="preserve">Sir </w:t>
      </w:r>
      <w:r w:rsidR="00DB4978">
        <w:rPr>
          <w:sz w:val="24"/>
          <w:szCs w:val="24"/>
        </w:rPr>
        <w:t xml:space="preserve">Richard </w:t>
      </w:r>
      <w:r w:rsidR="00D358E9">
        <w:rPr>
          <w:sz w:val="24"/>
          <w:szCs w:val="24"/>
        </w:rPr>
        <w:t xml:space="preserve">Henriques. </w:t>
      </w:r>
      <w:r w:rsidR="00DB4978">
        <w:rPr>
          <w:sz w:val="24"/>
          <w:szCs w:val="24"/>
        </w:rPr>
        <w:t xml:space="preserve">Sir </w:t>
      </w:r>
      <w:r w:rsidR="00D358E9">
        <w:rPr>
          <w:sz w:val="24"/>
          <w:szCs w:val="24"/>
        </w:rPr>
        <w:t xml:space="preserve">Henriques </w:t>
      </w:r>
      <w:r w:rsidR="00DB4978">
        <w:rPr>
          <w:sz w:val="24"/>
          <w:szCs w:val="24"/>
        </w:rPr>
        <w:t xml:space="preserve">(2019) </w:t>
      </w:r>
      <w:r w:rsidR="00D358E9">
        <w:rPr>
          <w:sz w:val="24"/>
          <w:szCs w:val="24"/>
        </w:rPr>
        <w:t xml:space="preserve">suggested that by </w:t>
      </w:r>
      <w:r w:rsidR="00235E06">
        <w:rPr>
          <w:sz w:val="24"/>
          <w:szCs w:val="24"/>
        </w:rPr>
        <w:t>P</w:t>
      </w:r>
      <w:r w:rsidR="00D358E9">
        <w:rPr>
          <w:sz w:val="24"/>
          <w:szCs w:val="24"/>
        </w:rPr>
        <w:t>olice believing the complainant</w:t>
      </w:r>
      <w:r w:rsidR="001C425B">
        <w:rPr>
          <w:sz w:val="24"/>
          <w:szCs w:val="24"/>
        </w:rPr>
        <w:t>s report as fact,</w:t>
      </w:r>
      <w:r w:rsidR="00D358E9">
        <w:rPr>
          <w:sz w:val="24"/>
          <w:szCs w:val="24"/>
        </w:rPr>
        <w:t xml:space="preserve"> that this would remove any </w:t>
      </w:r>
      <w:r w:rsidR="001C425B">
        <w:rPr>
          <w:sz w:val="24"/>
          <w:szCs w:val="24"/>
        </w:rPr>
        <w:t>burden</w:t>
      </w:r>
      <w:r w:rsidR="00D358E9">
        <w:rPr>
          <w:sz w:val="24"/>
          <w:szCs w:val="24"/>
        </w:rPr>
        <w:t xml:space="preserve"> of proof against any alleged suspect. This in essence would lead to suspects being labelled by investigators as guilty from the outset of the investigation </w:t>
      </w:r>
      <w:r w:rsidR="00DB4978">
        <w:rPr>
          <w:sz w:val="24"/>
          <w:szCs w:val="24"/>
        </w:rPr>
        <w:t>(Sir Henriques, 2019).</w:t>
      </w:r>
      <w:r w:rsidR="00DB4978">
        <w:t xml:space="preserve"> </w:t>
      </w:r>
    </w:p>
    <w:p w14:paraId="7DB211D9" w14:textId="77777777" w:rsidR="00B64702" w:rsidRDefault="00C57E0A" w:rsidP="00340E9A">
      <w:pPr>
        <w:ind w:right="237"/>
        <w:jc w:val="both"/>
        <w:rPr>
          <w:sz w:val="24"/>
          <w:szCs w:val="24"/>
        </w:rPr>
      </w:pPr>
      <w:r>
        <w:rPr>
          <w:sz w:val="24"/>
          <w:szCs w:val="24"/>
        </w:rPr>
        <w:t xml:space="preserve"> </w:t>
      </w:r>
    </w:p>
    <w:p w14:paraId="3363BCAD" w14:textId="5D256892" w:rsidR="00AA5364" w:rsidRDefault="00D566EC" w:rsidP="00340E9A">
      <w:pPr>
        <w:ind w:right="237"/>
        <w:jc w:val="both"/>
        <w:rPr>
          <w:sz w:val="24"/>
          <w:szCs w:val="24"/>
        </w:rPr>
      </w:pPr>
      <w:r>
        <w:rPr>
          <w:sz w:val="24"/>
          <w:szCs w:val="24"/>
        </w:rPr>
        <w:t xml:space="preserve">Due to the nature of the incident, I spoke to the </w:t>
      </w:r>
      <w:r w:rsidR="00B64702">
        <w:rPr>
          <w:sz w:val="24"/>
          <w:szCs w:val="24"/>
        </w:rPr>
        <w:t xml:space="preserve">Complainant </w:t>
      </w:r>
      <w:r>
        <w:rPr>
          <w:sz w:val="24"/>
          <w:szCs w:val="24"/>
        </w:rPr>
        <w:t xml:space="preserve">without disclosing the information known at that stage of the investigation. This was to allow the </w:t>
      </w:r>
      <w:r w:rsidR="00B64702">
        <w:rPr>
          <w:sz w:val="24"/>
          <w:szCs w:val="24"/>
        </w:rPr>
        <w:t xml:space="preserve">Complainant </w:t>
      </w:r>
      <w:r>
        <w:rPr>
          <w:sz w:val="24"/>
          <w:szCs w:val="24"/>
        </w:rPr>
        <w:t xml:space="preserve">to speak freely, and without any pre-conceived impression that I was already aware of certain pieces of </w:t>
      </w:r>
      <w:r w:rsidR="00C355A8">
        <w:rPr>
          <w:sz w:val="24"/>
          <w:szCs w:val="24"/>
        </w:rPr>
        <w:t xml:space="preserve">information. The </w:t>
      </w:r>
      <w:r w:rsidR="00B64702">
        <w:rPr>
          <w:sz w:val="24"/>
          <w:szCs w:val="24"/>
        </w:rPr>
        <w:t xml:space="preserve">Complainant </w:t>
      </w:r>
      <w:r w:rsidR="00C355A8">
        <w:rPr>
          <w:sz w:val="24"/>
          <w:szCs w:val="24"/>
        </w:rPr>
        <w:t xml:space="preserve">provided information confirming, what happened, the time and date it happened and who was present and involved. The </w:t>
      </w:r>
      <w:r w:rsidR="00B64702">
        <w:rPr>
          <w:sz w:val="24"/>
          <w:szCs w:val="24"/>
        </w:rPr>
        <w:t xml:space="preserve">Complainant </w:t>
      </w:r>
      <w:r w:rsidR="00C355A8">
        <w:rPr>
          <w:sz w:val="24"/>
          <w:szCs w:val="24"/>
        </w:rPr>
        <w:t xml:space="preserve">also disclosed an additional offence of </w:t>
      </w:r>
      <w:r w:rsidR="008321B1">
        <w:rPr>
          <w:sz w:val="24"/>
          <w:szCs w:val="24"/>
        </w:rPr>
        <w:t xml:space="preserve">Sexual </w:t>
      </w:r>
      <w:r w:rsidR="00C355A8">
        <w:rPr>
          <w:sz w:val="24"/>
          <w:szCs w:val="24"/>
        </w:rPr>
        <w:t xml:space="preserve">Assault by Penetration under Section 2 Sexual Offences Act 2003 </w:t>
      </w:r>
      <w:r w:rsidR="000E6701" w:rsidRPr="00DD7D75">
        <w:rPr>
          <w:sz w:val="24"/>
          <w:szCs w:val="24"/>
        </w:rPr>
        <w:t>(Legislation.gov.uk, 201</w:t>
      </w:r>
      <w:r w:rsidR="000E6701">
        <w:rPr>
          <w:sz w:val="24"/>
          <w:szCs w:val="24"/>
        </w:rPr>
        <w:t>3</w:t>
      </w:r>
      <w:r w:rsidR="000E6701" w:rsidRPr="00F00F72">
        <w:rPr>
          <w:sz w:val="24"/>
          <w:szCs w:val="24"/>
        </w:rPr>
        <w:t>)</w:t>
      </w:r>
      <w:r w:rsidR="000E6701">
        <w:rPr>
          <w:sz w:val="24"/>
          <w:szCs w:val="24"/>
        </w:rPr>
        <w:t xml:space="preserve"> and </w:t>
      </w:r>
      <w:r w:rsidR="008321B1">
        <w:rPr>
          <w:sz w:val="24"/>
          <w:szCs w:val="24"/>
        </w:rPr>
        <w:t xml:space="preserve">additional information that when they initially attended the address there was another person present. The </w:t>
      </w:r>
      <w:r w:rsidR="00B64702">
        <w:rPr>
          <w:sz w:val="24"/>
          <w:szCs w:val="24"/>
        </w:rPr>
        <w:t xml:space="preserve">Complainant </w:t>
      </w:r>
      <w:r w:rsidR="008321B1">
        <w:rPr>
          <w:sz w:val="24"/>
          <w:szCs w:val="24"/>
        </w:rPr>
        <w:t>confirmed that this person did not witness the alleged inciden</w:t>
      </w:r>
      <w:r w:rsidR="00AA5364">
        <w:rPr>
          <w:sz w:val="24"/>
          <w:szCs w:val="24"/>
        </w:rPr>
        <w:t>t as they left just prior. This person then formed as part of my investigative strategy as they may be able to provide further information or intelligence in regards to the</w:t>
      </w:r>
      <w:r w:rsidR="001C425B">
        <w:rPr>
          <w:sz w:val="24"/>
          <w:szCs w:val="24"/>
        </w:rPr>
        <w:t xml:space="preserve"> events</w:t>
      </w:r>
      <w:r w:rsidR="00AA5364">
        <w:rPr>
          <w:sz w:val="24"/>
          <w:szCs w:val="24"/>
        </w:rPr>
        <w:t xml:space="preserve"> leading up to the alleged incident. </w:t>
      </w:r>
    </w:p>
    <w:p w14:paraId="144A02A8" w14:textId="77777777" w:rsidR="00AA5364" w:rsidRDefault="00AA5364" w:rsidP="00340E9A">
      <w:pPr>
        <w:ind w:right="237"/>
        <w:jc w:val="both"/>
        <w:rPr>
          <w:sz w:val="24"/>
          <w:szCs w:val="24"/>
        </w:rPr>
      </w:pPr>
    </w:p>
    <w:p w14:paraId="76549748" w14:textId="325C685D" w:rsidR="001C425B" w:rsidRDefault="00AA5364" w:rsidP="00340E9A">
      <w:pPr>
        <w:ind w:right="237"/>
        <w:jc w:val="both"/>
        <w:rPr>
          <w:sz w:val="24"/>
          <w:szCs w:val="24"/>
        </w:rPr>
      </w:pPr>
      <w:r>
        <w:rPr>
          <w:sz w:val="24"/>
          <w:szCs w:val="24"/>
        </w:rPr>
        <w:t xml:space="preserve">As part of taking the </w:t>
      </w:r>
      <w:r w:rsidR="00B64702">
        <w:rPr>
          <w:sz w:val="24"/>
          <w:szCs w:val="24"/>
        </w:rPr>
        <w:t xml:space="preserve">Complainant’s </w:t>
      </w:r>
      <w:r>
        <w:rPr>
          <w:sz w:val="24"/>
          <w:szCs w:val="24"/>
        </w:rPr>
        <w:t xml:space="preserve">account, I had to make a </w:t>
      </w:r>
      <w:r w:rsidR="000E6701">
        <w:rPr>
          <w:sz w:val="24"/>
          <w:szCs w:val="24"/>
        </w:rPr>
        <w:t>professional decision</w:t>
      </w:r>
      <w:r>
        <w:rPr>
          <w:sz w:val="24"/>
          <w:szCs w:val="24"/>
        </w:rPr>
        <w:t xml:space="preserve"> from a policing point of view in terms of judging the </w:t>
      </w:r>
      <w:r w:rsidR="000E6701">
        <w:rPr>
          <w:sz w:val="24"/>
          <w:szCs w:val="24"/>
        </w:rPr>
        <w:t>V</w:t>
      </w:r>
      <w:r>
        <w:rPr>
          <w:sz w:val="24"/>
          <w:szCs w:val="24"/>
        </w:rPr>
        <w:t xml:space="preserve">ictims mental capacity. This is an important part of the investigation and needs to be identified in the early stages as </w:t>
      </w:r>
      <w:r w:rsidR="000E6701">
        <w:rPr>
          <w:sz w:val="24"/>
          <w:szCs w:val="24"/>
        </w:rPr>
        <w:t xml:space="preserve">a </w:t>
      </w:r>
      <w:r w:rsidR="00F4182F">
        <w:rPr>
          <w:sz w:val="24"/>
          <w:szCs w:val="24"/>
        </w:rPr>
        <w:t>person’s</w:t>
      </w:r>
      <w:r>
        <w:rPr>
          <w:sz w:val="24"/>
          <w:szCs w:val="24"/>
        </w:rPr>
        <w:t xml:space="preserve"> lack of ability to make decisions for themselves</w:t>
      </w:r>
      <w:r w:rsidR="00F4182F">
        <w:rPr>
          <w:sz w:val="24"/>
          <w:szCs w:val="24"/>
        </w:rPr>
        <w:t>,</w:t>
      </w:r>
      <w:r>
        <w:rPr>
          <w:sz w:val="24"/>
          <w:szCs w:val="24"/>
        </w:rPr>
        <w:t xml:space="preserve"> could place them at further risk of harm or e</w:t>
      </w:r>
      <w:r w:rsidR="00F4182F">
        <w:rPr>
          <w:sz w:val="24"/>
          <w:szCs w:val="24"/>
        </w:rPr>
        <w:t xml:space="preserve">xploitation. </w:t>
      </w:r>
      <w:r w:rsidR="000E6701" w:rsidRPr="00182C62">
        <w:rPr>
          <w:sz w:val="24"/>
          <w:szCs w:val="24"/>
        </w:rPr>
        <w:t>Bryant and Bryant</w:t>
      </w:r>
      <w:r w:rsidR="000E6701" w:rsidRPr="00182C62">
        <w:rPr>
          <w:sz w:val="24"/>
        </w:rPr>
        <w:t xml:space="preserve">  </w:t>
      </w:r>
      <w:r w:rsidR="000E6701">
        <w:rPr>
          <w:sz w:val="24"/>
        </w:rPr>
        <w:t>(</w:t>
      </w:r>
      <w:r w:rsidR="000E6701" w:rsidRPr="00182C62">
        <w:rPr>
          <w:sz w:val="24"/>
        </w:rPr>
        <w:t>2019</w:t>
      </w:r>
      <w:r w:rsidR="000E6701">
        <w:rPr>
          <w:sz w:val="24"/>
        </w:rPr>
        <w:t>) describe</w:t>
      </w:r>
      <w:r w:rsidR="00F4182F">
        <w:rPr>
          <w:sz w:val="24"/>
          <w:szCs w:val="24"/>
        </w:rPr>
        <w:t xml:space="preserve"> capacity in the following </w:t>
      </w:r>
      <w:r w:rsidR="00F4182F" w:rsidRPr="000E6701">
        <w:rPr>
          <w:sz w:val="24"/>
          <w:szCs w:val="24"/>
        </w:rPr>
        <w:t>way</w:t>
      </w:r>
      <w:r w:rsidR="000E6701" w:rsidRPr="000E6701">
        <w:rPr>
          <w:sz w:val="24"/>
          <w:szCs w:val="24"/>
        </w:rPr>
        <w:t xml:space="preserve"> </w:t>
      </w:r>
      <w:r w:rsidRPr="000E6701">
        <w:rPr>
          <w:sz w:val="24"/>
          <w:szCs w:val="24"/>
        </w:rPr>
        <w:t xml:space="preserve">“Capacity is the ability to take in </w:t>
      </w:r>
      <w:r w:rsidR="00F4182F" w:rsidRPr="000E6701">
        <w:rPr>
          <w:sz w:val="24"/>
          <w:szCs w:val="24"/>
        </w:rPr>
        <w:t>information</w:t>
      </w:r>
      <w:r w:rsidRPr="000E6701">
        <w:rPr>
          <w:sz w:val="24"/>
          <w:szCs w:val="24"/>
        </w:rPr>
        <w:t xml:space="preserve"> and to use that information to make decisions”.</w:t>
      </w:r>
      <w:r w:rsidR="00F4182F">
        <w:rPr>
          <w:sz w:val="24"/>
          <w:szCs w:val="24"/>
        </w:rPr>
        <w:t xml:space="preserve"> The literature </w:t>
      </w:r>
      <w:r w:rsidR="000E6701">
        <w:rPr>
          <w:sz w:val="24"/>
          <w:szCs w:val="24"/>
        </w:rPr>
        <w:t>outlines</w:t>
      </w:r>
      <w:r w:rsidR="00F4182F">
        <w:rPr>
          <w:sz w:val="24"/>
          <w:szCs w:val="24"/>
        </w:rPr>
        <w:t xml:space="preserve"> that a lack of capacity can be caused by an impairment or disturbance in the functioning of the brain</w:t>
      </w:r>
      <w:r>
        <w:rPr>
          <w:i/>
          <w:sz w:val="24"/>
          <w:szCs w:val="24"/>
        </w:rPr>
        <w:t xml:space="preserve"> </w:t>
      </w:r>
      <w:r w:rsidR="000E6701">
        <w:rPr>
          <w:iCs/>
          <w:sz w:val="24"/>
          <w:szCs w:val="24"/>
        </w:rPr>
        <w:t>(</w:t>
      </w:r>
      <w:r w:rsidR="000E6701" w:rsidRPr="00182C62">
        <w:rPr>
          <w:sz w:val="24"/>
          <w:szCs w:val="24"/>
        </w:rPr>
        <w:t>Bryant and Bryant</w:t>
      </w:r>
      <w:r w:rsidR="000E6701">
        <w:rPr>
          <w:sz w:val="24"/>
        </w:rPr>
        <w:t xml:space="preserve">, </w:t>
      </w:r>
      <w:r w:rsidR="000E6701" w:rsidRPr="00182C62">
        <w:rPr>
          <w:sz w:val="24"/>
        </w:rPr>
        <w:t>2019</w:t>
      </w:r>
      <w:r w:rsidR="000E6701">
        <w:rPr>
          <w:sz w:val="24"/>
        </w:rPr>
        <w:t xml:space="preserve">). </w:t>
      </w:r>
      <w:r w:rsidR="00F4182F">
        <w:rPr>
          <w:sz w:val="24"/>
          <w:szCs w:val="24"/>
        </w:rPr>
        <w:t xml:space="preserve">Whilst as </w:t>
      </w:r>
      <w:r w:rsidR="000E6701">
        <w:rPr>
          <w:sz w:val="24"/>
          <w:szCs w:val="24"/>
        </w:rPr>
        <w:t>P</w:t>
      </w:r>
      <w:r w:rsidR="00F4182F">
        <w:rPr>
          <w:sz w:val="24"/>
          <w:szCs w:val="24"/>
        </w:rPr>
        <w:t xml:space="preserve">olice </w:t>
      </w:r>
      <w:r w:rsidR="000E6701">
        <w:rPr>
          <w:sz w:val="24"/>
          <w:szCs w:val="24"/>
        </w:rPr>
        <w:t>O</w:t>
      </w:r>
      <w:r w:rsidR="00F4182F">
        <w:rPr>
          <w:sz w:val="24"/>
          <w:szCs w:val="24"/>
        </w:rPr>
        <w:t>fficers, we have no training on medical theories or the biophysical functions of the human brain or body, these evaluations of a person’s capacity are solely based on the balance of probability.</w:t>
      </w:r>
      <w:r w:rsidR="00D358E9">
        <w:rPr>
          <w:sz w:val="24"/>
          <w:szCs w:val="24"/>
        </w:rPr>
        <w:t xml:space="preserve"> In order to make this assessment I had to analyse and evaluate the information and intelligence known in regard to the Complainants psyche and consider how to progress the matter. I decided that the best course of action in order to achieve best evidence would be to arrange a video regarded interview with the </w:t>
      </w:r>
      <w:r w:rsidR="000E6701">
        <w:rPr>
          <w:sz w:val="24"/>
          <w:szCs w:val="24"/>
        </w:rPr>
        <w:t>C</w:t>
      </w:r>
      <w:r w:rsidR="00D358E9">
        <w:rPr>
          <w:sz w:val="24"/>
          <w:szCs w:val="24"/>
        </w:rPr>
        <w:t xml:space="preserve">omplainant and </w:t>
      </w:r>
      <w:proofErr w:type="gramStart"/>
      <w:r w:rsidR="00B22B70">
        <w:rPr>
          <w:sz w:val="24"/>
          <w:szCs w:val="24"/>
        </w:rPr>
        <w:t>an</w:t>
      </w:r>
      <w:proofErr w:type="gramEnd"/>
      <w:r w:rsidR="00D358E9">
        <w:rPr>
          <w:sz w:val="24"/>
          <w:szCs w:val="24"/>
        </w:rPr>
        <w:t xml:space="preserve"> </w:t>
      </w:r>
      <w:r w:rsidR="000E6701">
        <w:rPr>
          <w:sz w:val="24"/>
          <w:szCs w:val="24"/>
        </w:rPr>
        <w:t xml:space="preserve">support worker/ </w:t>
      </w:r>
      <w:r w:rsidR="00D358E9">
        <w:rPr>
          <w:sz w:val="24"/>
          <w:szCs w:val="24"/>
        </w:rPr>
        <w:lastRenderedPageBreak/>
        <w:t xml:space="preserve">appropriate adult present as a normal witness statement would not suffice in these circumstances. </w:t>
      </w:r>
    </w:p>
    <w:p w14:paraId="1E1C7D82" w14:textId="77777777" w:rsidR="000E6701" w:rsidRDefault="000E6701" w:rsidP="00340E9A">
      <w:pPr>
        <w:ind w:right="237"/>
        <w:jc w:val="both"/>
        <w:rPr>
          <w:sz w:val="24"/>
          <w:szCs w:val="24"/>
        </w:rPr>
      </w:pPr>
    </w:p>
    <w:p w14:paraId="21E1374B" w14:textId="171CB355" w:rsidR="00B51B80" w:rsidRPr="000E6701" w:rsidRDefault="00B22B70" w:rsidP="00340E9A">
      <w:pPr>
        <w:ind w:right="237"/>
        <w:jc w:val="both"/>
        <w:rPr>
          <w:iCs/>
          <w:sz w:val="24"/>
          <w:szCs w:val="24"/>
        </w:rPr>
      </w:pPr>
      <w:r>
        <w:rPr>
          <w:sz w:val="24"/>
          <w:szCs w:val="24"/>
        </w:rPr>
        <w:t>Due to the information known, and in order to secure evidence, I arranged for the Complainant to attend a Sexual Offences Referral Clinic</w:t>
      </w:r>
      <w:r w:rsidR="00136B34">
        <w:rPr>
          <w:sz w:val="24"/>
          <w:szCs w:val="24"/>
        </w:rPr>
        <w:t xml:space="preserve"> (SARC)</w:t>
      </w:r>
      <w:r>
        <w:rPr>
          <w:sz w:val="24"/>
          <w:szCs w:val="24"/>
        </w:rPr>
        <w:t xml:space="preserve"> in order for them to be forensically examined</w:t>
      </w:r>
      <w:r w:rsidR="00136B34">
        <w:rPr>
          <w:sz w:val="24"/>
          <w:szCs w:val="24"/>
        </w:rPr>
        <w:t>.</w:t>
      </w:r>
      <w:r w:rsidR="001C425B">
        <w:rPr>
          <w:sz w:val="24"/>
          <w:szCs w:val="24"/>
        </w:rPr>
        <w:t xml:space="preserve"> </w:t>
      </w:r>
      <w:r w:rsidR="007F1DC6">
        <w:rPr>
          <w:sz w:val="24"/>
          <w:szCs w:val="24"/>
        </w:rPr>
        <w:t xml:space="preserve">Having learnt from previous dealings with serious offences, contamination issues with regards to forensic evidence can cause significant pit falls </w:t>
      </w:r>
      <w:r w:rsidR="000E6701">
        <w:rPr>
          <w:sz w:val="24"/>
          <w:szCs w:val="24"/>
        </w:rPr>
        <w:t>of</w:t>
      </w:r>
      <w:r w:rsidR="007F1DC6">
        <w:rPr>
          <w:sz w:val="24"/>
          <w:szCs w:val="24"/>
        </w:rPr>
        <w:t xml:space="preserve"> an investigation, and can lead to cases being dismissed. The importance of continuity when dealing with evidential exhibits is paramount. </w:t>
      </w:r>
      <w:r w:rsidR="00BE411D" w:rsidRPr="000E6701">
        <w:rPr>
          <w:sz w:val="24"/>
          <w:szCs w:val="24"/>
        </w:rPr>
        <w:t xml:space="preserve">Guidance for this is outlined by the College of Policing </w:t>
      </w:r>
      <w:r w:rsidR="000E6701" w:rsidRPr="000E6701">
        <w:rPr>
          <w:sz w:val="24"/>
          <w:szCs w:val="24"/>
        </w:rPr>
        <w:t xml:space="preserve">(2016) stating </w:t>
      </w:r>
      <w:r w:rsidR="00BE411D" w:rsidRPr="000E6701">
        <w:rPr>
          <w:color w:val="auto"/>
          <w:sz w:val="24"/>
          <w:szCs w:val="24"/>
        </w:rPr>
        <w:t xml:space="preserve">“a </w:t>
      </w:r>
      <w:r w:rsidR="00235E06">
        <w:rPr>
          <w:color w:val="auto"/>
          <w:sz w:val="24"/>
          <w:szCs w:val="24"/>
        </w:rPr>
        <w:t>P</w:t>
      </w:r>
      <w:r w:rsidR="00BE411D" w:rsidRPr="000E6701">
        <w:rPr>
          <w:color w:val="auto"/>
          <w:sz w:val="24"/>
          <w:szCs w:val="24"/>
        </w:rPr>
        <w:t xml:space="preserve">olice </w:t>
      </w:r>
      <w:r w:rsidR="00235E06">
        <w:rPr>
          <w:color w:val="auto"/>
          <w:sz w:val="24"/>
          <w:szCs w:val="24"/>
        </w:rPr>
        <w:t>O</w:t>
      </w:r>
      <w:r w:rsidR="00BE411D" w:rsidRPr="000E6701">
        <w:rPr>
          <w:color w:val="auto"/>
          <w:sz w:val="24"/>
          <w:szCs w:val="24"/>
        </w:rPr>
        <w:t>fficer should accompany the victim in order to maintain the continuity and integrity of the evidence”</w:t>
      </w:r>
      <w:r w:rsidR="000E6701">
        <w:rPr>
          <w:iCs/>
          <w:color w:val="auto"/>
          <w:sz w:val="24"/>
          <w:szCs w:val="24"/>
        </w:rPr>
        <w:t>.</w:t>
      </w:r>
      <w:r w:rsidR="000E6701">
        <w:rPr>
          <w:iCs/>
          <w:sz w:val="24"/>
          <w:szCs w:val="24"/>
        </w:rPr>
        <w:t xml:space="preserve"> </w:t>
      </w:r>
      <w:r w:rsidR="007F1DC6">
        <w:rPr>
          <w:sz w:val="24"/>
          <w:szCs w:val="24"/>
        </w:rPr>
        <w:t>For example</w:t>
      </w:r>
      <w:r w:rsidR="000E6701">
        <w:rPr>
          <w:sz w:val="24"/>
          <w:szCs w:val="24"/>
        </w:rPr>
        <w:t>,</w:t>
      </w:r>
      <w:r w:rsidR="007F1DC6">
        <w:rPr>
          <w:sz w:val="24"/>
          <w:szCs w:val="24"/>
        </w:rPr>
        <w:t xml:space="preserve"> when dealing with serious offences, attending officers will be directed to </w:t>
      </w:r>
      <w:r w:rsidR="00BE411D">
        <w:rPr>
          <w:sz w:val="24"/>
          <w:szCs w:val="24"/>
        </w:rPr>
        <w:t>attend either</w:t>
      </w:r>
      <w:r w:rsidR="007F1DC6">
        <w:rPr>
          <w:sz w:val="24"/>
          <w:szCs w:val="24"/>
        </w:rPr>
        <w:t xml:space="preserve"> to speak with the alleged victim or suspect. The same officers should never be instructed to speak to both due to the potential contamination</w:t>
      </w:r>
      <w:r w:rsidR="001C425B">
        <w:rPr>
          <w:sz w:val="24"/>
          <w:szCs w:val="24"/>
        </w:rPr>
        <w:t xml:space="preserve"> of DNA and fibres that could be passed from person to person. </w:t>
      </w:r>
    </w:p>
    <w:p w14:paraId="5812FE01" w14:textId="77777777" w:rsidR="00DB07B2" w:rsidRDefault="00DB07B2" w:rsidP="00340E9A">
      <w:pPr>
        <w:ind w:right="237"/>
        <w:jc w:val="both"/>
        <w:rPr>
          <w:sz w:val="24"/>
          <w:szCs w:val="24"/>
        </w:rPr>
      </w:pPr>
    </w:p>
    <w:p w14:paraId="6BA74A52" w14:textId="43E0A5F7" w:rsidR="00DB07B2" w:rsidRDefault="00DB07B2" w:rsidP="00340E9A">
      <w:pPr>
        <w:ind w:right="237"/>
        <w:jc w:val="both"/>
        <w:rPr>
          <w:sz w:val="24"/>
          <w:szCs w:val="24"/>
        </w:rPr>
      </w:pPr>
      <w:r>
        <w:rPr>
          <w:sz w:val="24"/>
          <w:szCs w:val="24"/>
        </w:rPr>
        <w:t xml:space="preserve">To conclude, I was very happy with the way these initial stages of the investigation commenced and were carried out. The processing of information in order to identify lines of enquiry or to negate weaknesses of an investigation can prove vital when compiling the evidence and case. This sort of complex enquiry does require best evidence and this entails the continuity process. Whilst conforming to the </w:t>
      </w:r>
      <w:r w:rsidR="00235E06">
        <w:rPr>
          <w:sz w:val="24"/>
          <w:szCs w:val="24"/>
        </w:rPr>
        <w:t>P</w:t>
      </w:r>
      <w:r>
        <w:rPr>
          <w:sz w:val="24"/>
          <w:szCs w:val="24"/>
        </w:rPr>
        <w:t xml:space="preserve">olice practise when referring to the allegations made by complainants as fact appears to be well warranted, the argument and point raised by </w:t>
      </w:r>
      <w:r w:rsidR="009B7914">
        <w:rPr>
          <w:sz w:val="24"/>
          <w:szCs w:val="24"/>
        </w:rPr>
        <w:t>Sir Henriques (2013)</w:t>
      </w:r>
      <w:r>
        <w:rPr>
          <w:sz w:val="24"/>
          <w:szCs w:val="24"/>
        </w:rPr>
        <w:t xml:space="preserve"> hold great merit and is evidenced by his findings. This effectively refers to a </w:t>
      </w:r>
      <w:r w:rsidR="009B7914">
        <w:rPr>
          <w:sz w:val="24"/>
          <w:szCs w:val="24"/>
        </w:rPr>
        <w:t>preconceived</w:t>
      </w:r>
      <w:r>
        <w:rPr>
          <w:sz w:val="24"/>
          <w:szCs w:val="24"/>
        </w:rPr>
        <w:t xml:space="preserve"> bias towards victims of sexual offences. When this example of a case arises again, on reflection I will consider these points raised in order to achieve best evidence and to ensure the integrity of the evidential and investigative process.  </w:t>
      </w:r>
    </w:p>
    <w:p w14:paraId="5AEFADFB" w14:textId="77777777" w:rsidR="007500B3" w:rsidRPr="009B7914" w:rsidRDefault="007500B3" w:rsidP="009B7914">
      <w:pPr>
        <w:jc w:val="both"/>
        <w:textAlignment w:val="auto"/>
        <w:rPr>
          <w:i/>
          <w:iCs/>
          <w:color w:val="auto"/>
          <w:sz w:val="24"/>
          <w:szCs w:val="24"/>
        </w:rPr>
      </w:pPr>
    </w:p>
    <w:p w14:paraId="218E55A4" w14:textId="744F6A85" w:rsidR="00C57E0A" w:rsidRPr="009B7914" w:rsidRDefault="009B7914" w:rsidP="00340E9A">
      <w:pPr>
        <w:ind w:right="237"/>
        <w:jc w:val="both"/>
        <w:rPr>
          <w:b/>
          <w:bCs/>
          <w:sz w:val="24"/>
          <w:szCs w:val="24"/>
        </w:rPr>
      </w:pPr>
      <w:r w:rsidRPr="009B7914">
        <w:rPr>
          <w:b/>
          <w:bCs/>
          <w:sz w:val="24"/>
          <w:szCs w:val="24"/>
        </w:rPr>
        <w:t>(1686 words)</w:t>
      </w:r>
    </w:p>
    <w:p w14:paraId="6C783A55" w14:textId="77777777" w:rsidR="00D566EC" w:rsidRDefault="00D566EC" w:rsidP="00340E9A">
      <w:pPr>
        <w:ind w:right="237"/>
        <w:jc w:val="both"/>
        <w:rPr>
          <w:sz w:val="24"/>
          <w:szCs w:val="24"/>
        </w:rPr>
      </w:pPr>
    </w:p>
    <w:p w14:paraId="5B62D333" w14:textId="77777777" w:rsidR="008B28E7" w:rsidRDefault="008B28E7" w:rsidP="00340E9A">
      <w:pPr>
        <w:ind w:right="237"/>
        <w:jc w:val="both"/>
        <w:rPr>
          <w:sz w:val="24"/>
          <w:szCs w:val="24"/>
        </w:rPr>
      </w:pPr>
    </w:p>
    <w:p w14:paraId="794D4356" w14:textId="77777777" w:rsidR="00DB07B2" w:rsidRDefault="00DB07B2" w:rsidP="00340E9A">
      <w:pPr>
        <w:ind w:right="237"/>
        <w:jc w:val="both"/>
        <w:rPr>
          <w:sz w:val="24"/>
          <w:szCs w:val="24"/>
        </w:rPr>
      </w:pPr>
    </w:p>
    <w:p w14:paraId="241D2518" w14:textId="77777777" w:rsidR="00DB07B2" w:rsidRDefault="00DB07B2" w:rsidP="00340E9A">
      <w:pPr>
        <w:ind w:right="237"/>
        <w:jc w:val="both"/>
        <w:rPr>
          <w:sz w:val="24"/>
          <w:szCs w:val="24"/>
        </w:rPr>
      </w:pPr>
    </w:p>
    <w:p w14:paraId="0D24BE19" w14:textId="77777777" w:rsidR="00DB07B2" w:rsidRDefault="00DB07B2" w:rsidP="00340E9A">
      <w:pPr>
        <w:ind w:right="237"/>
        <w:jc w:val="both"/>
        <w:rPr>
          <w:sz w:val="24"/>
          <w:szCs w:val="24"/>
        </w:rPr>
      </w:pPr>
    </w:p>
    <w:p w14:paraId="559D7748" w14:textId="77777777" w:rsidR="00DB07B2" w:rsidRDefault="00DB07B2" w:rsidP="00340E9A">
      <w:pPr>
        <w:ind w:right="237"/>
        <w:jc w:val="both"/>
        <w:rPr>
          <w:sz w:val="24"/>
          <w:szCs w:val="24"/>
        </w:rPr>
      </w:pPr>
    </w:p>
    <w:p w14:paraId="14F5F9D3" w14:textId="77777777" w:rsidR="00DB07B2" w:rsidRDefault="00DB07B2" w:rsidP="00340E9A">
      <w:pPr>
        <w:ind w:right="237"/>
        <w:jc w:val="both"/>
        <w:rPr>
          <w:sz w:val="24"/>
          <w:szCs w:val="24"/>
        </w:rPr>
      </w:pPr>
    </w:p>
    <w:p w14:paraId="3B7DC003" w14:textId="77777777" w:rsidR="00DB07B2" w:rsidRDefault="00DB07B2" w:rsidP="00340E9A">
      <w:pPr>
        <w:ind w:right="237"/>
        <w:jc w:val="both"/>
        <w:rPr>
          <w:sz w:val="24"/>
          <w:szCs w:val="24"/>
        </w:rPr>
      </w:pPr>
    </w:p>
    <w:p w14:paraId="623BFAF2" w14:textId="77777777" w:rsidR="00DB07B2" w:rsidRDefault="00DB07B2" w:rsidP="00340E9A">
      <w:pPr>
        <w:ind w:right="237"/>
        <w:jc w:val="both"/>
        <w:rPr>
          <w:sz w:val="24"/>
          <w:szCs w:val="24"/>
        </w:rPr>
      </w:pPr>
    </w:p>
    <w:p w14:paraId="3216F72C" w14:textId="77777777" w:rsidR="00DB07B2" w:rsidRDefault="00DB07B2" w:rsidP="00340E9A">
      <w:pPr>
        <w:ind w:right="237"/>
        <w:jc w:val="both"/>
        <w:rPr>
          <w:sz w:val="24"/>
          <w:szCs w:val="24"/>
        </w:rPr>
      </w:pPr>
    </w:p>
    <w:p w14:paraId="361523FC" w14:textId="77777777" w:rsidR="00DB07B2" w:rsidRDefault="00DB07B2" w:rsidP="00340E9A">
      <w:pPr>
        <w:ind w:right="237"/>
        <w:jc w:val="both"/>
        <w:rPr>
          <w:sz w:val="24"/>
          <w:szCs w:val="24"/>
        </w:rPr>
      </w:pPr>
    </w:p>
    <w:p w14:paraId="64123B95" w14:textId="77777777" w:rsidR="00DB07B2" w:rsidRDefault="00DB07B2" w:rsidP="00340E9A">
      <w:pPr>
        <w:ind w:right="237"/>
        <w:jc w:val="both"/>
        <w:rPr>
          <w:sz w:val="24"/>
          <w:szCs w:val="24"/>
        </w:rPr>
      </w:pPr>
    </w:p>
    <w:p w14:paraId="2A84B672" w14:textId="77777777" w:rsidR="00DB07B2" w:rsidRDefault="00DB07B2" w:rsidP="00340E9A">
      <w:pPr>
        <w:ind w:right="237"/>
        <w:jc w:val="both"/>
        <w:rPr>
          <w:sz w:val="24"/>
          <w:szCs w:val="24"/>
        </w:rPr>
      </w:pPr>
    </w:p>
    <w:p w14:paraId="4057FBCC" w14:textId="77777777" w:rsidR="00DB07B2" w:rsidRDefault="00DB07B2" w:rsidP="00340E9A">
      <w:pPr>
        <w:ind w:right="237"/>
        <w:jc w:val="both"/>
        <w:rPr>
          <w:sz w:val="24"/>
          <w:szCs w:val="24"/>
        </w:rPr>
      </w:pPr>
    </w:p>
    <w:p w14:paraId="0A63866C" w14:textId="77777777" w:rsidR="00DB07B2" w:rsidRDefault="00DB07B2" w:rsidP="00340E9A">
      <w:pPr>
        <w:ind w:right="237"/>
        <w:jc w:val="both"/>
        <w:rPr>
          <w:sz w:val="24"/>
          <w:szCs w:val="24"/>
        </w:rPr>
      </w:pPr>
    </w:p>
    <w:p w14:paraId="27289163" w14:textId="77777777" w:rsidR="00DB07B2" w:rsidRDefault="00DB07B2" w:rsidP="00340E9A">
      <w:pPr>
        <w:ind w:right="237"/>
        <w:jc w:val="both"/>
        <w:rPr>
          <w:sz w:val="24"/>
          <w:szCs w:val="24"/>
        </w:rPr>
      </w:pPr>
    </w:p>
    <w:p w14:paraId="5A5E46A0" w14:textId="77777777" w:rsidR="00DB07B2" w:rsidRDefault="00DB07B2" w:rsidP="00340E9A">
      <w:pPr>
        <w:ind w:right="237"/>
        <w:jc w:val="both"/>
        <w:rPr>
          <w:sz w:val="24"/>
          <w:szCs w:val="24"/>
        </w:rPr>
      </w:pPr>
    </w:p>
    <w:p w14:paraId="6DC842C9" w14:textId="77777777" w:rsidR="00DB07B2" w:rsidRPr="00270EEB" w:rsidRDefault="00DB07B2" w:rsidP="00340E9A">
      <w:pPr>
        <w:ind w:right="237"/>
        <w:jc w:val="both"/>
        <w:rPr>
          <w:sz w:val="24"/>
          <w:szCs w:val="24"/>
        </w:rPr>
      </w:pPr>
    </w:p>
    <w:p w14:paraId="4F8389EB" w14:textId="77777777" w:rsidR="005C61E4" w:rsidRDefault="005C61E4" w:rsidP="5B63D80E">
      <w:pPr>
        <w:ind w:right="237"/>
        <w:jc w:val="center"/>
        <w:rPr>
          <w:b/>
          <w:bCs/>
          <w:sz w:val="24"/>
          <w:szCs w:val="24"/>
        </w:rPr>
      </w:pPr>
    </w:p>
    <w:p w14:paraId="61A48E75" w14:textId="77777777" w:rsidR="005C61E4" w:rsidRDefault="005C61E4" w:rsidP="5B63D80E">
      <w:pPr>
        <w:ind w:right="237"/>
        <w:jc w:val="center"/>
        <w:rPr>
          <w:b/>
          <w:bCs/>
          <w:sz w:val="24"/>
          <w:szCs w:val="24"/>
        </w:rPr>
      </w:pPr>
    </w:p>
    <w:p w14:paraId="36B710FB" w14:textId="044EE49A" w:rsidR="00025650" w:rsidRPr="00270EEB" w:rsidRDefault="5B63D80E" w:rsidP="5B63D80E">
      <w:pPr>
        <w:ind w:right="237"/>
        <w:jc w:val="center"/>
        <w:rPr>
          <w:b/>
          <w:bCs/>
          <w:sz w:val="24"/>
          <w:szCs w:val="24"/>
        </w:rPr>
      </w:pPr>
      <w:r w:rsidRPr="5B63D80E">
        <w:rPr>
          <w:b/>
          <w:bCs/>
          <w:sz w:val="24"/>
          <w:szCs w:val="24"/>
        </w:rPr>
        <w:lastRenderedPageBreak/>
        <w:t>Task 5</w:t>
      </w:r>
    </w:p>
    <w:p w14:paraId="28133FAE"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57ECF88" w14:textId="77777777"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6CEC354C" w14:textId="77777777" w:rsidR="003C458C" w:rsidRDefault="003C458C" w:rsidP="00340E9A">
      <w:pPr>
        <w:ind w:right="237"/>
        <w:jc w:val="both"/>
        <w:rPr>
          <w:b/>
          <w:sz w:val="24"/>
          <w:szCs w:val="24"/>
        </w:rPr>
      </w:pPr>
    </w:p>
    <w:p w14:paraId="3CC59AD9" w14:textId="77777777"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03D24297"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301DD1D4" w14:textId="77777777" w:rsidTr="7A143F3A">
        <w:tc>
          <w:tcPr>
            <w:tcW w:w="10188" w:type="dxa"/>
            <w:shd w:val="clear" w:color="auto" w:fill="auto"/>
          </w:tcPr>
          <w:p w14:paraId="34514078" w14:textId="77777777" w:rsidR="008665C1" w:rsidRPr="00C34A61" w:rsidRDefault="008665C1" w:rsidP="00340E9A">
            <w:pPr>
              <w:pStyle w:val="TableParagraph"/>
              <w:tabs>
                <w:tab w:val="left" w:pos="355"/>
              </w:tabs>
              <w:ind w:left="0" w:right="237"/>
              <w:rPr>
                <w:rFonts w:eastAsia="Times New Roman"/>
                <w:color w:val="000000"/>
                <w:sz w:val="24"/>
                <w:szCs w:val="24"/>
                <w:lang w:bidi="ar-SA"/>
              </w:rPr>
            </w:pPr>
          </w:p>
          <w:p w14:paraId="2C231C7A" w14:textId="77777777"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0848D7" w14:textId="77777777" w:rsidR="003C458C" w:rsidRPr="00C34A61" w:rsidRDefault="003C458C" w:rsidP="00340E9A">
            <w:pPr>
              <w:ind w:right="237"/>
              <w:jc w:val="both"/>
              <w:rPr>
                <w:sz w:val="24"/>
                <w:szCs w:val="24"/>
              </w:rPr>
            </w:pPr>
          </w:p>
          <w:p w14:paraId="0ADF35C1" w14:textId="77777777"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3078C02" w14:textId="77777777" w:rsidR="003C458C" w:rsidRPr="00270EEB" w:rsidRDefault="003C458C" w:rsidP="00340E9A">
      <w:pPr>
        <w:ind w:right="237"/>
        <w:jc w:val="both"/>
        <w:rPr>
          <w:sz w:val="24"/>
          <w:szCs w:val="24"/>
        </w:rPr>
      </w:pPr>
    </w:p>
    <w:p w14:paraId="5392E1F9" w14:textId="77777777" w:rsidR="003C458C" w:rsidRPr="00450C83" w:rsidRDefault="003C458C" w:rsidP="00340E9A">
      <w:pPr>
        <w:ind w:right="237"/>
        <w:jc w:val="both"/>
        <w:rPr>
          <w:b/>
          <w:sz w:val="24"/>
          <w:szCs w:val="24"/>
        </w:rPr>
      </w:pPr>
      <w:r w:rsidRPr="00450C83">
        <w:rPr>
          <w:b/>
          <w:sz w:val="24"/>
          <w:szCs w:val="24"/>
        </w:rPr>
        <w:t>ANSWER:</w:t>
      </w:r>
    </w:p>
    <w:p w14:paraId="44F3DE9B" w14:textId="77777777" w:rsidR="009C4416" w:rsidRDefault="009C4416" w:rsidP="000D7E50">
      <w:pPr>
        <w:ind w:right="237"/>
        <w:jc w:val="both"/>
        <w:rPr>
          <w:sz w:val="24"/>
          <w:szCs w:val="24"/>
        </w:rPr>
      </w:pPr>
    </w:p>
    <w:p w14:paraId="5AAFC649" w14:textId="77777777" w:rsidR="000D7E50" w:rsidRPr="00474B9E" w:rsidRDefault="000D7E50" w:rsidP="000D7E50">
      <w:pPr>
        <w:ind w:right="237"/>
        <w:jc w:val="both"/>
        <w:rPr>
          <w:sz w:val="24"/>
          <w:szCs w:val="24"/>
        </w:rPr>
      </w:pPr>
      <w:r w:rsidRPr="00474B9E">
        <w:rPr>
          <w:sz w:val="24"/>
          <w:szCs w:val="24"/>
        </w:rPr>
        <w:t xml:space="preserve">In this task, I will be discussing a policing incident where I played a significant role with a victim. I will explain the immediate actions taken to reduce the risk of harm caused by the incident and the impact on the victim. I will also move onto detailing </w:t>
      </w:r>
      <w:proofErr w:type="gramStart"/>
      <w:r w:rsidRPr="00474B9E">
        <w:rPr>
          <w:sz w:val="24"/>
          <w:szCs w:val="24"/>
        </w:rPr>
        <w:t>whom</w:t>
      </w:r>
      <w:proofErr w:type="gramEnd"/>
      <w:r w:rsidRPr="00474B9E">
        <w:rPr>
          <w:sz w:val="24"/>
          <w:szCs w:val="24"/>
        </w:rPr>
        <w:t xml:space="preserve"> may be vulnerable and susceptible to incidents involving digital technologies. For the purpose of this task, I will utilise the ‘GIBBS’ Model of Reflection (Gibbs, 1988) to structure my reflection of the incident. </w:t>
      </w:r>
    </w:p>
    <w:p w14:paraId="2456C087" w14:textId="77777777" w:rsidR="000D7E50" w:rsidRPr="00474B9E" w:rsidRDefault="000D7E50" w:rsidP="000D7E50">
      <w:pPr>
        <w:ind w:right="237"/>
        <w:jc w:val="both"/>
        <w:rPr>
          <w:sz w:val="24"/>
          <w:szCs w:val="24"/>
        </w:rPr>
      </w:pPr>
    </w:p>
    <w:p w14:paraId="2F24C500" w14:textId="5DE017E0" w:rsidR="000D7E50" w:rsidRPr="00474B9E" w:rsidRDefault="000D7E50" w:rsidP="000D7E50">
      <w:pPr>
        <w:ind w:right="237"/>
        <w:jc w:val="both"/>
        <w:rPr>
          <w:sz w:val="24"/>
          <w:szCs w:val="24"/>
        </w:rPr>
      </w:pPr>
      <w:r w:rsidRPr="00474B9E">
        <w:rPr>
          <w:sz w:val="24"/>
          <w:szCs w:val="24"/>
        </w:rPr>
        <w:t>I attended an incident involving a member of the public who was receiving threats via an online social media account.</w:t>
      </w:r>
      <w:r w:rsidR="009E6BBA" w:rsidRPr="00474B9E">
        <w:rPr>
          <w:sz w:val="24"/>
          <w:szCs w:val="24"/>
        </w:rPr>
        <w:t xml:space="preserve"> For the purpose of this </w:t>
      </w:r>
      <w:r w:rsidR="009B7914" w:rsidRPr="00474B9E">
        <w:rPr>
          <w:sz w:val="24"/>
          <w:szCs w:val="24"/>
        </w:rPr>
        <w:t>task,</w:t>
      </w:r>
      <w:r w:rsidR="009E6BBA" w:rsidRPr="00474B9E">
        <w:rPr>
          <w:sz w:val="24"/>
          <w:szCs w:val="24"/>
        </w:rPr>
        <w:t xml:space="preserve"> I will refer to this member of the public as </w:t>
      </w:r>
      <w:r w:rsidR="00DD519C" w:rsidRPr="00474B9E">
        <w:rPr>
          <w:sz w:val="24"/>
          <w:szCs w:val="24"/>
        </w:rPr>
        <w:t>t</w:t>
      </w:r>
      <w:r w:rsidR="009E6BBA" w:rsidRPr="00474B9E">
        <w:rPr>
          <w:sz w:val="24"/>
          <w:szCs w:val="24"/>
        </w:rPr>
        <w:t>he Complainant from this point onwards.</w:t>
      </w:r>
      <w:r w:rsidRPr="00474B9E">
        <w:rPr>
          <w:sz w:val="24"/>
          <w:szCs w:val="24"/>
        </w:rPr>
        <w:t xml:space="preserve"> The </w:t>
      </w:r>
      <w:r w:rsidR="001F277B" w:rsidRPr="00474B9E">
        <w:rPr>
          <w:sz w:val="24"/>
          <w:szCs w:val="24"/>
        </w:rPr>
        <w:t xml:space="preserve">account user </w:t>
      </w:r>
      <w:r w:rsidRPr="00474B9E">
        <w:rPr>
          <w:sz w:val="24"/>
          <w:szCs w:val="24"/>
        </w:rPr>
        <w:t xml:space="preserve">was alleged and believed by the </w:t>
      </w:r>
      <w:r w:rsidR="00DD519C" w:rsidRPr="00474B9E">
        <w:rPr>
          <w:sz w:val="24"/>
          <w:szCs w:val="24"/>
        </w:rPr>
        <w:t>C</w:t>
      </w:r>
      <w:r w:rsidRPr="00474B9E">
        <w:rPr>
          <w:sz w:val="24"/>
          <w:szCs w:val="24"/>
        </w:rPr>
        <w:t>ompla</w:t>
      </w:r>
      <w:r w:rsidR="009A466F" w:rsidRPr="00474B9E">
        <w:rPr>
          <w:sz w:val="24"/>
          <w:szCs w:val="24"/>
        </w:rPr>
        <w:t>inant</w:t>
      </w:r>
      <w:r w:rsidR="00C32174" w:rsidRPr="00474B9E">
        <w:rPr>
          <w:sz w:val="24"/>
          <w:szCs w:val="24"/>
        </w:rPr>
        <w:t>, to have been created</w:t>
      </w:r>
      <w:r w:rsidR="009A466F" w:rsidRPr="00474B9E">
        <w:rPr>
          <w:sz w:val="24"/>
          <w:szCs w:val="24"/>
        </w:rPr>
        <w:t xml:space="preserve"> by a former work colleague</w:t>
      </w:r>
      <w:r w:rsidRPr="00474B9E">
        <w:rPr>
          <w:sz w:val="24"/>
          <w:szCs w:val="24"/>
        </w:rPr>
        <w:t xml:space="preserve">. The messages received by the </w:t>
      </w:r>
      <w:r w:rsidR="00DD519C" w:rsidRPr="00474B9E">
        <w:rPr>
          <w:sz w:val="24"/>
          <w:szCs w:val="24"/>
        </w:rPr>
        <w:t>C</w:t>
      </w:r>
      <w:r w:rsidRPr="00474B9E">
        <w:rPr>
          <w:sz w:val="24"/>
          <w:szCs w:val="24"/>
        </w:rPr>
        <w:t xml:space="preserve">omplainant were perceived by them to be both grossly offensive and threatening in nature. </w:t>
      </w:r>
    </w:p>
    <w:p w14:paraId="30A64F31" w14:textId="77777777" w:rsidR="000D7E50" w:rsidRPr="00474B9E" w:rsidRDefault="000D7E50" w:rsidP="000D7E50">
      <w:pPr>
        <w:ind w:right="237"/>
        <w:jc w:val="both"/>
        <w:rPr>
          <w:sz w:val="24"/>
          <w:szCs w:val="24"/>
        </w:rPr>
      </w:pPr>
    </w:p>
    <w:p w14:paraId="7738DB7F" w14:textId="429E27F6" w:rsidR="00936E0D" w:rsidRPr="00474B9E" w:rsidRDefault="000D7E50" w:rsidP="0069718C">
      <w:pPr>
        <w:ind w:right="237"/>
        <w:jc w:val="both"/>
        <w:rPr>
          <w:sz w:val="24"/>
          <w:szCs w:val="24"/>
        </w:rPr>
      </w:pPr>
      <w:r w:rsidRPr="00474B9E">
        <w:rPr>
          <w:sz w:val="24"/>
          <w:szCs w:val="24"/>
        </w:rPr>
        <w:t xml:space="preserve">My immediate actions and feelings were to identify the offences committed at the earliest stage. Given the report made to </w:t>
      </w:r>
      <w:r w:rsidR="00235E06" w:rsidRPr="00474B9E">
        <w:rPr>
          <w:sz w:val="24"/>
          <w:szCs w:val="24"/>
        </w:rPr>
        <w:t>P</w:t>
      </w:r>
      <w:r w:rsidRPr="00474B9E">
        <w:rPr>
          <w:sz w:val="24"/>
          <w:szCs w:val="24"/>
        </w:rPr>
        <w:t>olice and its contents, the offence identified was one of which amounted to Section 1 of the Malicious Communications Act 1988</w:t>
      </w:r>
      <w:r w:rsidR="00DD519C" w:rsidRPr="00474B9E">
        <w:rPr>
          <w:sz w:val="24"/>
          <w:szCs w:val="24"/>
        </w:rPr>
        <w:t xml:space="preserve"> (Legislation.gov.uk, 1988). In</w:t>
      </w:r>
      <w:r w:rsidRPr="00474B9E">
        <w:rPr>
          <w:sz w:val="24"/>
          <w:szCs w:val="24"/>
        </w:rPr>
        <w:t xml:space="preserve"> order to meet the threshold for the </w:t>
      </w:r>
      <w:r w:rsidR="00525EE3" w:rsidRPr="00474B9E">
        <w:rPr>
          <w:sz w:val="24"/>
          <w:szCs w:val="24"/>
        </w:rPr>
        <w:t>above-cited</w:t>
      </w:r>
      <w:r w:rsidRPr="00474B9E">
        <w:rPr>
          <w:sz w:val="24"/>
          <w:szCs w:val="24"/>
        </w:rPr>
        <w:t xml:space="preserve"> offence, </w:t>
      </w:r>
      <w:r w:rsidR="009A466F" w:rsidRPr="00474B9E">
        <w:rPr>
          <w:sz w:val="24"/>
          <w:szCs w:val="24"/>
        </w:rPr>
        <w:t>the contents of such message must be threatening or grossly offensive or simply cause a person any stress or anxiety</w:t>
      </w:r>
      <w:r w:rsidR="00525EE3" w:rsidRPr="00474B9E">
        <w:rPr>
          <w:sz w:val="24"/>
          <w:szCs w:val="24"/>
        </w:rPr>
        <w:t xml:space="preserve">. I established whether the </w:t>
      </w:r>
      <w:r w:rsidR="00DD519C" w:rsidRPr="00474B9E">
        <w:rPr>
          <w:sz w:val="24"/>
          <w:szCs w:val="24"/>
        </w:rPr>
        <w:t>C</w:t>
      </w:r>
      <w:r w:rsidR="00525EE3" w:rsidRPr="00474B9E">
        <w:rPr>
          <w:sz w:val="24"/>
          <w:szCs w:val="24"/>
        </w:rPr>
        <w:t>omplainant was providing</w:t>
      </w:r>
      <w:r w:rsidR="009E6BBA" w:rsidRPr="00474B9E">
        <w:rPr>
          <w:sz w:val="24"/>
          <w:szCs w:val="24"/>
        </w:rPr>
        <w:t xml:space="preserve"> a statement of complain</w:t>
      </w:r>
      <w:r w:rsidR="00525EE3" w:rsidRPr="00474B9E">
        <w:rPr>
          <w:sz w:val="24"/>
          <w:szCs w:val="24"/>
        </w:rPr>
        <w:t xml:space="preserve">t. Within the statement of </w:t>
      </w:r>
      <w:proofErr w:type="gramStart"/>
      <w:r w:rsidR="00525EE3" w:rsidRPr="00474B9E">
        <w:rPr>
          <w:sz w:val="24"/>
          <w:szCs w:val="24"/>
        </w:rPr>
        <w:t>complaint</w:t>
      </w:r>
      <w:proofErr w:type="gramEnd"/>
      <w:r w:rsidR="00525EE3" w:rsidRPr="00474B9E">
        <w:rPr>
          <w:sz w:val="24"/>
          <w:szCs w:val="24"/>
        </w:rPr>
        <w:t xml:space="preserve"> the points to prove the offence </w:t>
      </w:r>
      <w:r w:rsidR="009E6BBA" w:rsidRPr="00474B9E">
        <w:rPr>
          <w:sz w:val="24"/>
          <w:szCs w:val="24"/>
        </w:rPr>
        <w:t>are to</w:t>
      </w:r>
      <w:r w:rsidR="00525EE3" w:rsidRPr="00474B9E">
        <w:rPr>
          <w:sz w:val="24"/>
          <w:szCs w:val="24"/>
        </w:rPr>
        <w:t xml:space="preserve"> be covered and the complainant can provide an account which includes details (if able) to negate possible defences which may be provided by the alleged offender. A</w:t>
      </w:r>
      <w:r w:rsidR="00DD519C" w:rsidRPr="00474B9E">
        <w:rPr>
          <w:sz w:val="24"/>
          <w:szCs w:val="24"/>
        </w:rPr>
        <w:t>s outline within an article written by Stuart Miller Solicitors (2022)</w:t>
      </w:r>
      <w:r w:rsidR="00525EE3" w:rsidRPr="00474B9E">
        <w:rPr>
          <w:sz w:val="24"/>
          <w:szCs w:val="24"/>
        </w:rPr>
        <w:t xml:space="preserve"> potential defences defendants can refer to include; Duress, Insanity, Mistake and Automatism</w:t>
      </w:r>
      <w:r w:rsidR="009E6BBA" w:rsidRPr="00474B9E">
        <w:rPr>
          <w:sz w:val="24"/>
          <w:szCs w:val="24"/>
        </w:rPr>
        <w:t xml:space="preserve"> when under questioning for the offence of malicious communications</w:t>
      </w:r>
      <w:r w:rsidR="00525EE3" w:rsidRPr="00474B9E">
        <w:rPr>
          <w:sz w:val="24"/>
          <w:szCs w:val="24"/>
        </w:rPr>
        <w:t>.</w:t>
      </w:r>
      <w:r w:rsidR="00DD519C" w:rsidRPr="00474B9E">
        <w:rPr>
          <w:sz w:val="24"/>
          <w:szCs w:val="24"/>
        </w:rPr>
        <w:t xml:space="preserve"> </w:t>
      </w:r>
      <w:r w:rsidR="00F40FE8" w:rsidRPr="00474B9E">
        <w:rPr>
          <w:sz w:val="24"/>
          <w:szCs w:val="24"/>
        </w:rPr>
        <w:t>During the course</w:t>
      </w:r>
      <w:r w:rsidR="009E6BBA" w:rsidRPr="00474B9E">
        <w:rPr>
          <w:sz w:val="24"/>
          <w:szCs w:val="24"/>
        </w:rPr>
        <w:t xml:space="preserve"> taking a statement of complaint from the </w:t>
      </w:r>
      <w:r w:rsidR="00DD519C" w:rsidRPr="00474B9E">
        <w:rPr>
          <w:sz w:val="24"/>
          <w:szCs w:val="24"/>
        </w:rPr>
        <w:t>C</w:t>
      </w:r>
      <w:r w:rsidR="009E6BBA" w:rsidRPr="00474B9E">
        <w:rPr>
          <w:sz w:val="24"/>
          <w:szCs w:val="24"/>
        </w:rPr>
        <w:t xml:space="preserve">omplainant, I reviewed the information and intelligence known and established whether </w:t>
      </w:r>
      <w:r w:rsidR="00DD519C" w:rsidRPr="00474B9E">
        <w:rPr>
          <w:sz w:val="24"/>
          <w:szCs w:val="24"/>
        </w:rPr>
        <w:t>the C</w:t>
      </w:r>
      <w:r w:rsidR="009E6BBA" w:rsidRPr="00474B9E">
        <w:rPr>
          <w:sz w:val="24"/>
          <w:szCs w:val="24"/>
        </w:rPr>
        <w:t xml:space="preserve">omplainant believed that the </w:t>
      </w:r>
      <w:r w:rsidR="00DD519C" w:rsidRPr="00474B9E">
        <w:rPr>
          <w:sz w:val="24"/>
          <w:szCs w:val="24"/>
        </w:rPr>
        <w:t>subject</w:t>
      </w:r>
      <w:r w:rsidR="009E6BBA" w:rsidRPr="00474B9E">
        <w:rPr>
          <w:sz w:val="24"/>
          <w:szCs w:val="24"/>
        </w:rPr>
        <w:t xml:space="preserve"> was capabl</w:t>
      </w:r>
      <w:r w:rsidR="001F277B" w:rsidRPr="00474B9E">
        <w:rPr>
          <w:sz w:val="24"/>
          <w:szCs w:val="24"/>
        </w:rPr>
        <w:t>e of carrying out the threats made</w:t>
      </w:r>
      <w:r w:rsidR="009C4416" w:rsidRPr="00474B9E">
        <w:rPr>
          <w:sz w:val="24"/>
          <w:szCs w:val="24"/>
        </w:rPr>
        <w:t>,</w:t>
      </w:r>
      <w:r w:rsidR="001F277B" w:rsidRPr="00474B9E">
        <w:rPr>
          <w:sz w:val="24"/>
          <w:szCs w:val="24"/>
        </w:rPr>
        <w:t xml:space="preserve"> and if they had the means and knowledge to do so.</w:t>
      </w:r>
      <w:r w:rsidR="00F40FE8" w:rsidRPr="00474B9E">
        <w:rPr>
          <w:sz w:val="24"/>
          <w:szCs w:val="24"/>
        </w:rPr>
        <w:t xml:space="preserve"> The </w:t>
      </w:r>
      <w:r w:rsidR="00DD519C" w:rsidRPr="00474B9E">
        <w:rPr>
          <w:sz w:val="24"/>
          <w:szCs w:val="24"/>
        </w:rPr>
        <w:t>C</w:t>
      </w:r>
      <w:r w:rsidR="00F40FE8" w:rsidRPr="00474B9E">
        <w:rPr>
          <w:sz w:val="24"/>
          <w:szCs w:val="24"/>
        </w:rPr>
        <w:t xml:space="preserve">omplainant then went onto disclosing that they were in fact in an intimate relationship with this colleague and the relationship ended following an act of violence by the </w:t>
      </w:r>
      <w:r w:rsidR="009C4416" w:rsidRPr="00474B9E">
        <w:rPr>
          <w:sz w:val="24"/>
          <w:szCs w:val="24"/>
        </w:rPr>
        <w:t>colleague that</w:t>
      </w:r>
      <w:r w:rsidR="00F40FE8" w:rsidRPr="00474B9E">
        <w:rPr>
          <w:sz w:val="24"/>
          <w:szCs w:val="24"/>
        </w:rPr>
        <w:t xml:space="preserve"> amounted to the offence of </w:t>
      </w:r>
      <w:r w:rsidR="00DD519C" w:rsidRPr="00474B9E">
        <w:rPr>
          <w:sz w:val="24"/>
          <w:szCs w:val="24"/>
        </w:rPr>
        <w:t>a</w:t>
      </w:r>
      <w:r w:rsidR="00F40FE8" w:rsidRPr="00474B9E">
        <w:rPr>
          <w:sz w:val="24"/>
          <w:szCs w:val="24"/>
        </w:rPr>
        <w:t xml:space="preserve">ssault by occasioning actual bodily harm. The </w:t>
      </w:r>
      <w:r w:rsidR="00DD519C" w:rsidRPr="00474B9E">
        <w:rPr>
          <w:sz w:val="24"/>
          <w:szCs w:val="24"/>
        </w:rPr>
        <w:t>C</w:t>
      </w:r>
      <w:r w:rsidR="00F40FE8" w:rsidRPr="00474B9E">
        <w:rPr>
          <w:sz w:val="24"/>
          <w:szCs w:val="24"/>
        </w:rPr>
        <w:t>omplainant disclosed</w:t>
      </w:r>
      <w:r w:rsidR="009C4416" w:rsidRPr="00474B9E">
        <w:rPr>
          <w:sz w:val="24"/>
          <w:szCs w:val="24"/>
        </w:rPr>
        <w:t>,</w:t>
      </w:r>
      <w:r w:rsidR="00F40FE8" w:rsidRPr="00474B9E">
        <w:rPr>
          <w:sz w:val="24"/>
          <w:szCs w:val="24"/>
        </w:rPr>
        <w:t xml:space="preserve"> following the assault, the colleague </w:t>
      </w:r>
      <w:r w:rsidR="00F40FE8" w:rsidRPr="00474B9E">
        <w:rPr>
          <w:sz w:val="24"/>
          <w:szCs w:val="24"/>
        </w:rPr>
        <w:lastRenderedPageBreak/>
        <w:t>(whom I will from this point now refer to as the Suspect) video recorded the complainant crying followin</w:t>
      </w:r>
      <w:r w:rsidR="009C4416" w:rsidRPr="00474B9E">
        <w:rPr>
          <w:sz w:val="24"/>
          <w:szCs w:val="24"/>
        </w:rPr>
        <w:t>g</w:t>
      </w:r>
      <w:r w:rsidR="00FD3137" w:rsidRPr="00474B9E">
        <w:rPr>
          <w:sz w:val="24"/>
          <w:szCs w:val="24"/>
        </w:rPr>
        <w:t xml:space="preserve"> </w:t>
      </w:r>
      <w:r w:rsidR="009C4416" w:rsidRPr="00474B9E">
        <w:rPr>
          <w:sz w:val="24"/>
          <w:szCs w:val="24"/>
        </w:rPr>
        <w:t>the immediate aftermath</w:t>
      </w:r>
      <w:r w:rsidR="00F40FE8" w:rsidRPr="00474B9E">
        <w:rPr>
          <w:sz w:val="24"/>
          <w:szCs w:val="24"/>
        </w:rPr>
        <w:t xml:space="preserve">. </w:t>
      </w:r>
      <w:r w:rsidR="009C4416" w:rsidRPr="00474B9E">
        <w:rPr>
          <w:sz w:val="24"/>
          <w:szCs w:val="24"/>
        </w:rPr>
        <w:t>Due to</w:t>
      </w:r>
      <w:r w:rsidR="00F40FE8" w:rsidRPr="00474B9E">
        <w:rPr>
          <w:sz w:val="24"/>
          <w:szCs w:val="24"/>
        </w:rPr>
        <w:t xml:space="preserve"> this disclosure and </w:t>
      </w:r>
      <w:r w:rsidR="0072545C" w:rsidRPr="00474B9E">
        <w:rPr>
          <w:sz w:val="24"/>
          <w:szCs w:val="24"/>
        </w:rPr>
        <w:t xml:space="preserve">due to immediate safeguarding </w:t>
      </w:r>
      <w:r w:rsidR="00F40FE8" w:rsidRPr="00474B9E">
        <w:rPr>
          <w:sz w:val="24"/>
          <w:szCs w:val="24"/>
        </w:rPr>
        <w:t>concerns that</w:t>
      </w:r>
      <w:r w:rsidR="0072545C" w:rsidRPr="00474B9E">
        <w:rPr>
          <w:sz w:val="24"/>
          <w:szCs w:val="24"/>
        </w:rPr>
        <w:t xml:space="preserve"> the best course of action would</w:t>
      </w:r>
      <w:r w:rsidR="00F40FE8" w:rsidRPr="00474B9E">
        <w:rPr>
          <w:sz w:val="24"/>
          <w:szCs w:val="24"/>
        </w:rPr>
        <w:t xml:space="preserve"> be to arrest the Suspect in order to safeguard the Complainant and in order to preserve and secure evidence via the Suspects mobile device where the alleged video </w:t>
      </w:r>
      <w:r w:rsidR="000F73AF" w:rsidRPr="00474B9E">
        <w:rPr>
          <w:sz w:val="24"/>
          <w:szCs w:val="24"/>
        </w:rPr>
        <w:t>is</w:t>
      </w:r>
      <w:r w:rsidR="00F40FE8" w:rsidRPr="00474B9E">
        <w:rPr>
          <w:sz w:val="24"/>
          <w:szCs w:val="24"/>
        </w:rPr>
        <w:t xml:space="preserve"> </w:t>
      </w:r>
      <w:r w:rsidR="000F73AF" w:rsidRPr="00474B9E">
        <w:rPr>
          <w:sz w:val="24"/>
          <w:szCs w:val="24"/>
        </w:rPr>
        <w:t>stored</w:t>
      </w:r>
      <w:r w:rsidR="00F40FE8" w:rsidRPr="00474B9E">
        <w:rPr>
          <w:sz w:val="24"/>
          <w:szCs w:val="24"/>
        </w:rPr>
        <w:t>.</w:t>
      </w:r>
      <w:r w:rsidR="009C4416" w:rsidRPr="00474B9E">
        <w:rPr>
          <w:sz w:val="24"/>
          <w:szCs w:val="24"/>
        </w:rPr>
        <w:t xml:space="preserve"> </w:t>
      </w:r>
    </w:p>
    <w:p w14:paraId="5B498907" w14:textId="77777777" w:rsidR="009C4416" w:rsidRPr="00474B9E" w:rsidRDefault="009C4416" w:rsidP="0069718C">
      <w:pPr>
        <w:ind w:right="237"/>
        <w:jc w:val="both"/>
        <w:rPr>
          <w:sz w:val="24"/>
          <w:szCs w:val="24"/>
        </w:rPr>
      </w:pPr>
    </w:p>
    <w:p w14:paraId="2F1AAEFB" w14:textId="7520EA10" w:rsidR="00936E0D" w:rsidRPr="00474B9E" w:rsidRDefault="009C4416" w:rsidP="0069718C">
      <w:pPr>
        <w:ind w:right="237"/>
        <w:jc w:val="both"/>
        <w:rPr>
          <w:sz w:val="24"/>
          <w:szCs w:val="24"/>
        </w:rPr>
      </w:pPr>
      <w:r w:rsidRPr="00474B9E">
        <w:rPr>
          <w:sz w:val="24"/>
          <w:szCs w:val="24"/>
        </w:rPr>
        <w:t>When dealing with o</w:t>
      </w:r>
      <w:r w:rsidR="00936E0D" w:rsidRPr="00474B9E">
        <w:rPr>
          <w:sz w:val="24"/>
          <w:szCs w:val="24"/>
        </w:rPr>
        <w:t>ffences involving digital technologies and</w:t>
      </w:r>
      <w:r w:rsidR="00FD3137" w:rsidRPr="00474B9E">
        <w:rPr>
          <w:sz w:val="24"/>
          <w:szCs w:val="24"/>
        </w:rPr>
        <w:t xml:space="preserve"> </w:t>
      </w:r>
      <w:r w:rsidR="00936E0D" w:rsidRPr="00474B9E">
        <w:rPr>
          <w:sz w:val="24"/>
          <w:szCs w:val="24"/>
        </w:rPr>
        <w:t xml:space="preserve">specifically those </w:t>
      </w:r>
      <w:r w:rsidR="00E6261E" w:rsidRPr="00474B9E">
        <w:rPr>
          <w:sz w:val="24"/>
          <w:szCs w:val="24"/>
        </w:rPr>
        <w:t>offences that are considered cybercrimes</w:t>
      </w:r>
      <w:r w:rsidRPr="00474B9E">
        <w:rPr>
          <w:sz w:val="24"/>
          <w:szCs w:val="24"/>
        </w:rPr>
        <w:t>. All</w:t>
      </w:r>
      <w:r w:rsidR="00936E0D" w:rsidRPr="00474B9E">
        <w:rPr>
          <w:sz w:val="24"/>
          <w:szCs w:val="24"/>
        </w:rPr>
        <w:t xml:space="preserve"> </w:t>
      </w:r>
      <w:r w:rsidRPr="00474B9E">
        <w:rPr>
          <w:sz w:val="24"/>
          <w:szCs w:val="24"/>
        </w:rPr>
        <w:t xml:space="preserve">cybercrimes and fraud </w:t>
      </w:r>
      <w:r w:rsidR="00E6261E" w:rsidRPr="00474B9E">
        <w:rPr>
          <w:sz w:val="24"/>
          <w:szCs w:val="24"/>
        </w:rPr>
        <w:t>should be reported or referred to</w:t>
      </w:r>
      <w:r w:rsidR="00FD3137" w:rsidRPr="00474B9E">
        <w:rPr>
          <w:sz w:val="24"/>
          <w:szCs w:val="24"/>
        </w:rPr>
        <w:t xml:space="preserve"> Action Fraud A</w:t>
      </w:r>
      <w:r w:rsidR="00E6261E" w:rsidRPr="00474B9E">
        <w:rPr>
          <w:sz w:val="24"/>
          <w:szCs w:val="24"/>
        </w:rPr>
        <w:t>ction Fraud is the national reporting centre for fraud and cybercrime</w:t>
      </w:r>
      <w:r w:rsidR="00FD3137" w:rsidRPr="00474B9E">
        <w:rPr>
          <w:sz w:val="24"/>
          <w:szCs w:val="24"/>
        </w:rPr>
        <w:t xml:space="preserve"> (Action Fraud, 2022)</w:t>
      </w:r>
      <w:r w:rsidR="00E6261E" w:rsidRPr="00474B9E">
        <w:rPr>
          <w:sz w:val="24"/>
          <w:szCs w:val="24"/>
        </w:rPr>
        <w:t>.</w:t>
      </w:r>
      <w:r w:rsidR="00FD3137" w:rsidRPr="00474B9E">
        <w:rPr>
          <w:sz w:val="24"/>
          <w:szCs w:val="24"/>
        </w:rPr>
        <w:t xml:space="preserve"> </w:t>
      </w:r>
    </w:p>
    <w:p w14:paraId="2DB79A11" w14:textId="77777777" w:rsidR="00E6261E" w:rsidRPr="00474B9E" w:rsidRDefault="00E6261E" w:rsidP="0069718C">
      <w:pPr>
        <w:ind w:right="237"/>
        <w:jc w:val="both"/>
        <w:rPr>
          <w:sz w:val="24"/>
          <w:szCs w:val="24"/>
        </w:rPr>
      </w:pPr>
    </w:p>
    <w:p w14:paraId="14A60567" w14:textId="27FF4184" w:rsidR="0069718C" w:rsidRPr="00474B9E" w:rsidRDefault="00E6261E" w:rsidP="0069718C">
      <w:pPr>
        <w:ind w:right="237"/>
        <w:jc w:val="both"/>
        <w:rPr>
          <w:i/>
          <w:sz w:val="24"/>
          <w:szCs w:val="24"/>
        </w:rPr>
      </w:pPr>
      <w:r w:rsidRPr="00474B9E">
        <w:rPr>
          <w:sz w:val="24"/>
          <w:szCs w:val="24"/>
        </w:rPr>
        <w:t>Action Fraud publishes its yearly figures regarding the reporting volumes.</w:t>
      </w:r>
      <w:r w:rsidR="00FD3137" w:rsidRPr="00474B9E">
        <w:rPr>
          <w:sz w:val="24"/>
          <w:szCs w:val="24"/>
        </w:rPr>
        <w:t xml:space="preserve"> </w:t>
      </w:r>
      <w:r w:rsidRPr="00474B9E">
        <w:rPr>
          <w:sz w:val="24"/>
          <w:szCs w:val="24"/>
        </w:rPr>
        <w:t xml:space="preserve">Over the </w:t>
      </w:r>
      <w:r w:rsidR="00DF75B8" w:rsidRPr="00474B9E">
        <w:rPr>
          <w:sz w:val="24"/>
          <w:szCs w:val="24"/>
        </w:rPr>
        <w:t>12-month</w:t>
      </w:r>
      <w:r w:rsidRPr="00474B9E">
        <w:rPr>
          <w:sz w:val="24"/>
          <w:szCs w:val="24"/>
        </w:rPr>
        <w:t xml:space="preserve"> period spanning from 2019-2020 Action Fraud </w:t>
      </w:r>
      <w:r w:rsidR="00FD3137" w:rsidRPr="00474B9E">
        <w:rPr>
          <w:sz w:val="24"/>
          <w:szCs w:val="24"/>
        </w:rPr>
        <w:t>p</w:t>
      </w:r>
      <w:r w:rsidRPr="00474B9E">
        <w:rPr>
          <w:sz w:val="24"/>
          <w:szCs w:val="24"/>
        </w:rPr>
        <w:t>ublished that they had received 27,187 reports</w:t>
      </w:r>
      <w:r w:rsidR="00DF75B8" w:rsidRPr="00474B9E">
        <w:rPr>
          <w:sz w:val="24"/>
          <w:szCs w:val="24"/>
        </w:rPr>
        <w:t xml:space="preserve"> and that 13,271 reports where those of which were regarding the Hacking of Social Media and Email accounts</w:t>
      </w:r>
      <w:r w:rsidR="00FD3137" w:rsidRPr="00474B9E">
        <w:rPr>
          <w:sz w:val="24"/>
          <w:szCs w:val="24"/>
        </w:rPr>
        <w:t xml:space="preserve"> (Action Fraud, 2022). </w:t>
      </w:r>
      <w:r w:rsidR="00DF75B8" w:rsidRPr="00474B9E">
        <w:rPr>
          <w:sz w:val="24"/>
          <w:szCs w:val="24"/>
        </w:rPr>
        <w:t xml:space="preserve"> This is a high percentage of cybercrimes being 48.8% of the total cybercrime reports. Within the publication, it outlines that one of the key enablers for criminals to initiate a cyber-attack and fraud during </w:t>
      </w:r>
      <w:r w:rsidR="00FD3137" w:rsidRPr="00474B9E">
        <w:rPr>
          <w:sz w:val="24"/>
          <w:szCs w:val="24"/>
        </w:rPr>
        <w:t>this period</w:t>
      </w:r>
      <w:r w:rsidR="00DF75B8" w:rsidRPr="00474B9E">
        <w:rPr>
          <w:sz w:val="24"/>
          <w:szCs w:val="24"/>
        </w:rPr>
        <w:t xml:space="preserve"> </w:t>
      </w:r>
      <w:r w:rsidR="00FD3137" w:rsidRPr="00474B9E">
        <w:rPr>
          <w:sz w:val="24"/>
          <w:szCs w:val="24"/>
        </w:rPr>
        <w:t xml:space="preserve">was </w:t>
      </w:r>
      <w:r w:rsidR="00DF75B8" w:rsidRPr="00474B9E">
        <w:rPr>
          <w:sz w:val="24"/>
          <w:szCs w:val="24"/>
        </w:rPr>
        <w:t>Phishing emails</w:t>
      </w:r>
      <w:r w:rsidR="00FD3137" w:rsidRPr="00474B9E">
        <w:rPr>
          <w:sz w:val="24"/>
          <w:szCs w:val="24"/>
        </w:rPr>
        <w:t xml:space="preserve"> (City of London Police, 2020).</w:t>
      </w:r>
      <w:r w:rsidR="0069718C" w:rsidRPr="00474B9E">
        <w:rPr>
          <w:sz w:val="24"/>
          <w:szCs w:val="24"/>
        </w:rPr>
        <w:t xml:space="preserve"> </w:t>
      </w:r>
      <w:r w:rsidR="00FD3137" w:rsidRPr="00474B9E">
        <w:rPr>
          <w:color w:val="auto"/>
          <w:sz w:val="24"/>
          <w:szCs w:val="24"/>
        </w:rPr>
        <w:t>Bryant and Bryant</w:t>
      </w:r>
      <w:r w:rsidR="00FD3137" w:rsidRPr="00474B9E">
        <w:rPr>
          <w:sz w:val="24"/>
          <w:szCs w:val="24"/>
        </w:rPr>
        <w:t xml:space="preserve"> (2019) </w:t>
      </w:r>
      <w:r w:rsidR="0069718C" w:rsidRPr="00474B9E">
        <w:rPr>
          <w:sz w:val="24"/>
          <w:szCs w:val="24"/>
        </w:rPr>
        <w:t>describe</w:t>
      </w:r>
      <w:r w:rsidR="00C718A5" w:rsidRPr="00474B9E">
        <w:rPr>
          <w:sz w:val="24"/>
          <w:szCs w:val="24"/>
        </w:rPr>
        <w:t xml:space="preserve"> Phishing as </w:t>
      </w:r>
      <w:r w:rsidR="00C718A5" w:rsidRPr="00474B9E">
        <w:rPr>
          <w:i/>
          <w:sz w:val="24"/>
          <w:szCs w:val="24"/>
        </w:rPr>
        <w:t>“</w:t>
      </w:r>
      <w:r w:rsidR="0069718C" w:rsidRPr="00474B9E">
        <w:rPr>
          <w:i/>
          <w:sz w:val="24"/>
          <w:szCs w:val="24"/>
        </w:rPr>
        <w:t>t</w:t>
      </w:r>
      <w:r w:rsidR="00C718A5" w:rsidRPr="00474B9E">
        <w:rPr>
          <w:i/>
          <w:sz w:val="24"/>
          <w:szCs w:val="24"/>
        </w:rPr>
        <w:t>rying to steal login, password and personal identification numbers using electronic means</w:t>
      </w:r>
      <w:r w:rsidR="0069718C" w:rsidRPr="00474B9E">
        <w:rPr>
          <w:i/>
          <w:sz w:val="24"/>
          <w:szCs w:val="24"/>
        </w:rPr>
        <w:t>, for example, e</w:t>
      </w:r>
      <w:r w:rsidR="00C718A5" w:rsidRPr="00474B9E">
        <w:rPr>
          <w:i/>
          <w:sz w:val="24"/>
          <w:szCs w:val="24"/>
        </w:rPr>
        <w:t>mails that appear to be from the tax office requesting details to be complete online</w:t>
      </w:r>
      <w:r w:rsidR="0069718C" w:rsidRPr="00474B9E">
        <w:rPr>
          <w:i/>
          <w:sz w:val="24"/>
          <w:szCs w:val="24"/>
        </w:rPr>
        <w:t>”.</w:t>
      </w:r>
    </w:p>
    <w:p w14:paraId="0FAC2E40" w14:textId="70AF6AED" w:rsidR="00DF75B8" w:rsidRPr="00474B9E" w:rsidRDefault="00C718A5" w:rsidP="0069718C">
      <w:pPr>
        <w:ind w:right="237"/>
        <w:rPr>
          <w:sz w:val="24"/>
          <w:szCs w:val="24"/>
        </w:rPr>
      </w:pPr>
      <w:r w:rsidRPr="00474B9E">
        <w:rPr>
          <w:sz w:val="24"/>
          <w:szCs w:val="24"/>
        </w:rPr>
        <w:t xml:space="preserve"> </w:t>
      </w:r>
    </w:p>
    <w:p w14:paraId="5B77096B" w14:textId="2B4BBD79" w:rsidR="00C2403A" w:rsidRPr="00474B9E" w:rsidRDefault="00C718A5" w:rsidP="0069718C">
      <w:pPr>
        <w:ind w:right="237"/>
        <w:jc w:val="both"/>
        <w:rPr>
          <w:sz w:val="24"/>
          <w:szCs w:val="24"/>
        </w:rPr>
      </w:pPr>
      <w:r w:rsidRPr="00474B9E">
        <w:rPr>
          <w:sz w:val="24"/>
          <w:szCs w:val="24"/>
        </w:rPr>
        <w:t>On comparing the above publication and one produced including figures gathered by Action Fraud of the period from 2020-2021</w:t>
      </w:r>
      <w:r w:rsidR="0069718C" w:rsidRPr="00474B9E">
        <w:rPr>
          <w:sz w:val="24"/>
          <w:szCs w:val="24"/>
        </w:rPr>
        <w:t>, t</w:t>
      </w:r>
      <w:r w:rsidRPr="00474B9E">
        <w:rPr>
          <w:sz w:val="24"/>
          <w:szCs w:val="24"/>
        </w:rPr>
        <w:t>he figures produced within this publication shows a volume of reports received of 31,322</w:t>
      </w:r>
      <w:r w:rsidR="0069718C" w:rsidRPr="00474B9E">
        <w:rPr>
          <w:sz w:val="24"/>
          <w:szCs w:val="24"/>
        </w:rPr>
        <w:t xml:space="preserve"> (City of London Police, 2020).</w:t>
      </w:r>
      <w:r w:rsidRPr="00474B9E">
        <w:rPr>
          <w:sz w:val="24"/>
          <w:szCs w:val="24"/>
        </w:rPr>
        <w:t xml:space="preserve"> This suggests an increase in comparison of the figures produced in 2019-2020 of </w:t>
      </w:r>
      <w:r w:rsidR="00DF75B8" w:rsidRPr="00474B9E">
        <w:rPr>
          <w:sz w:val="24"/>
          <w:szCs w:val="24"/>
        </w:rPr>
        <w:t>15.2%</w:t>
      </w:r>
      <w:r w:rsidR="00C2403A" w:rsidRPr="00474B9E">
        <w:rPr>
          <w:sz w:val="24"/>
          <w:szCs w:val="24"/>
        </w:rPr>
        <w:t xml:space="preserve"> </w:t>
      </w:r>
      <w:r w:rsidR="004E52C8" w:rsidRPr="00474B9E">
        <w:rPr>
          <w:sz w:val="24"/>
          <w:szCs w:val="24"/>
        </w:rPr>
        <w:t>of cybercrimes</w:t>
      </w:r>
      <w:r w:rsidR="00C2403A" w:rsidRPr="00474B9E">
        <w:rPr>
          <w:sz w:val="24"/>
          <w:szCs w:val="24"/>
        </w:rPr>
        <w:t xml:space="preserve"> reporte</w:t>
      </w:r>
      <w:r w:rsidR="0069718C" w:rsidRPr="00474B9E">
        <w:rPr>
          <w:sz w:val="24"/>
          <w:szCs w:val="24"/>
        </w:rPr>
        <w:t>d (City of London Police, 2020).</w:t>
      </w:r>
      <w:r w:rsidR="00C2403A" w:rsidRPr="00474B9E">
        <w:rPr>
          <w:sz w:val="24"/>
          <w:szCs w:val="24"/>
        </w:rPr>
        <w:t xml:space="preserve"> A further figure produced is the losses reported financially by victims of cybercrime. </w:t>
      </w:r>
      <w:r w:rsidR="00104F93" w:rsidRPr="00474B9E">
        <w:rPr>
          <w:sz w:val="24"/>
          <w:szCs w:val="24"/>
        </w:rPr>
        <w:t xml:space="preserve">The figures for 2019-2020 showed a reported loss of £5.4m, whereas the reported loss for 2020-2021 shows a reported loss of 9.6m. This is a </w:t>
      </w:r>
      <w:r w:rsidR="00C2403A" w:rsidRPr="00474B9E">
        <w:rPr>
          <w:sz w:val="24"/>
          <w:szCs w:val="24"/>
        </w:rPr>
        <w:t>78%</w:t>
      </w:r>
      <w:r w:rsidR="00104F93" w:rsidRPr="00474B9E">
        <w:rPr>
          <w:sz w:val="24"/>
          <w:szCs w:val="24"/>
        </w:rPr>
        <w:t xml:space="preserve"> increase within a year</w:t>
      </w:r>
      <w:r w:rsidR="004E52C8" w:rsidRPr="00474B9E">
        <w:rPr>
          <w:sz w:val="24"/>
          <w:szCs w:val="24"/>
        </w:rPr>
        <w:t>. When outlining the key enablers within the 2020-2021 publication, it outlines that COVID-19 was a key factor in the rise of cyber-attacks, however, provides no suggestions as to why this is the case.</w:t>
      </w:r>
      <w:r w:rsidR="009C4416" w:rsidRPr="00474B9E">
        <w:rPr>
          <w:sz w:val="24"/>
          <w:szCs w:val="24"/>
        </w:rPr>
        <w:t xml:space="preserve"> The main contributing factor for causing financial loss was attributed to Hacking and Extortion type of cybercrime</w:t>
      </w:r>
      <w:r w:rsidR="0069718C" w:rsidRPr="00474B9E">
        <w:rPr>
          <w:sz w:val="24"/>
          <w:szCs w:val="24"/>
        </w:rPr>
        <w:t xml:space="preserve"> (NFIB, 2021).</w:t>
      </w:r>
    </w:p>
    <w:p w14:paraId="00B1223F" w14:textId="77777777" w:rsidR="004E52C8" w:rsidRPr="00474B9E" w:rsidRDefault="004E52C8" w:rsidP="00104F93">
      <w:pPr>
        <w:ind w:right="237"/>
        <w:rPr>
          <w:sz w:val="24"/>
          <w:szCs w:val="24"/>
        </w:rPr>
      </w:pPr>
    </w:p>
    <w:p w14:paraId="67F3E6C1" w14:textId="7F2953E1" w:rsidR="009C4416" w:rsidRPr="00474B9E" w:rsidRDefault="00C32174" w:rsidP="00012E74">
      <w:pPr>
        <w:ind w:right="237"/>
        <w:jc w:val="both"/>
        <w:rPr>
          <w:sz w:val="24"/>
          <w:szCs w:val="24"/>
        </w:rPr>
      </w:pPr>
      <w:r w:rsidRPr="00474B9E">
        <w:rPr>
          <w:sz w:val="24"/>
          <w:szCs w:val="24"/>
        </w:rPr>
        <w:t xml:space="preserve">As part of my role </w:t>
      </w:r>
      <w:r w:rsidR="00012E74" w:rsidRPr="00474B9E">
        <w:rPr>
          <w:sz w:val="24"/>
          <w:szCs w:val="24"/>
        </w:rPr>
        <w:t>i</w:t>
      </w:r>
      <w:r w:rsidRPr="00474B9E">
        <w:rPr>
          <w:sz w:val="24"/>
          <w:szCs w:val="24"/>
        </w:rPr>
        <w:t>n this incident and as I was dealing with an offence which had been committed via social media, I provided the complainant with simple cybercrime prevention advise.</w:t>
      </w:r>
      <w:r w:rsidR="00012E74" w:rsidRPr="00474B9E">
        <w:rPr>
          <w:sz w:val="24"/>
          <w:szCs w:val="24"/>
        </w:rPr>
        <w:t xml:space="preserve"> </w:t>
      </w:r>
      <w:r w:rsidRPr="00474B9E">
        <w:rPr>
          <w:sz w:val="24"/>
          <w:szCs w:val="24"/>
        </w:rPr>
        <w:t>When dealing with victims of cybercrime providing them with cybercrime prevention advice is highly important to ensure they do not become repeat victims</w:t>
      </w:r>
      <w:r w:rsidR="00C36C82" w:rsidRPr="00474B9E">
        <w:rPr>
          <w:sz w:val="24"/>
          <w:szCs w:val="24"/>
        </w:rPr>
        <w:t>. Advi</w:t>
      </w:r>
      <w:r w:rsidR="00012E74" w:rsidRPr="00474B9E">
        <w:rPr>
          <w:sz w:val="24"/>
          <w:szCs w:val="24"/>
        </w:rPr>
        <w:t>c</w:t>
      </w:r>
      <w:r w:rsidR="00C36C82" w:rsidRPr="00474B9E">
        <w:rPr>
          <w:sz w:val="24"/>
          <w:szCs w:val="24"/>
        </w:rPr>
        <w:t>e is not limit</w:t>
      </w:r>
      <w:r w:rsidR="00012E74" w:rsidRPr="00474B9E">
        <w:rPr>
          <w:sz w:val="24"/>
          <w:szCs w:val="24"/>
        </w:rPr>
        <w:t xml:space="preserve">ed </w:t>
      </w:r>
      <w:r w:rsidR="00C36C82" w:rsidRPr="00474B9E">
        <w:rPr>
          <w:sz w:val="24"/>
          <w:szCs w:val="24"/>
        </w:rPr>
        <w:t>to but includes</w:t>
      </w:r>
      <w:r w:rsidR="00012E74" w:rsidRPr="00474B9E">
        <w:rPr>
          <w:sz w:val="24"/>
          <w:szCs w:val="24"/>
        </w:rPr>
        <w:t>, d</w:t>
      </w:r>
      <w:r w:rsidR="00C36C82" w:rsidRPr="00474B9E">
        <w:rPr>
          <w:sz w:val="24"/>
          <w:szCs w:val="24"/>
        </w:rPr>
        <w:t>o not open attachments or links that appear in emails as they may be fraudulent phishing emails - keep anti-virus software up to date -  choose secure passwords et</w:t>
      </w:r>
      <w:r w:rsidR="00012E74" w:rsidRPr="00474B9E">
        <w:rPr>
          <w:sz w:val="24"/>
          <w:szCs w:val="24"/>
        </w:rPr>
        <w:t>c (</w:t>
      </w:r>
      <w:r w:rsidR="00012E74" w:rsidRPr="00474B9E">
        <w:rPr>
          <w:color w:val="auto"/>
          <w:sz w:val="24"/>
          <w:szCs w:val="24"/>
        </w:rPr>
        <w:t>Bryant and Bryant</w:t>
      </w:r>
      <w:r w:rsidR="00012E74" w:rsidRPr="00474B9E">
        <w:rPr>
          <w:sz w:val="24"/>
          <w:szCs w:val="24"/>
        </w:rPr>
        <w:t>, 2019).</w:t>
      </w:r>
    </w:p>
    <w:p w14:paraId="6F83C9A9" w14:textId="77777777" w:rsidR="00012E74" w:rsidRPr="00474B9E" w:rsidRDefault="00012E74" w:rsidP="00104F93">
      <w:pPr>
        <w:ind w:right="237"/>
        <w:rPr>
          <w:sz w:val="24"/>
          <w:szCs w:val="24"/>
        </w:rPr>
      </w:pPr>
    </w:p>
    <w:p w14:paraId="12E85EDC" w14:textId="57E42A03" w:rsidR="00762D3A" w:rsidRPr="00474B9E" w:rsidRDefault="00C36C82" w:rsidP="00012E74">
      <w:pPr>
        <w:ind w:right="237"/>
        <w:jc w:val="both"/>
        <w:rPr>
          <w:sz w:val="24"/>
          <w:szCs w:val="24"/>
        </w:rPr>
      </w:pPr>
      <w:r w:rsidRPr="00474B9E">
        <w:rPr>
          <w:sz w:val="24"/>
          <w:szCs w:val="24"/>
        </w:rPr>
        <w:t xml:space="preserve">An initiative implemented by Sussex </w:t>
      </w:r>
      <w:r w:rsidR="00012E74" w:rsidRPr="00474B9E">
        <w:rPr>
          <w:sz w:val="24"/>
          <w:szCs w:val="24"/>
        </w:rPr>
        <w:t>P</w:t>
      </w:r>
      <w:r w:rsidRPr="00474B9E">
        <w:rPr>
          <w:sz w:val="24"/>
          <w:szCs w:val="24"/>
        </w:rPr>
        <w:t>olice was entitled “Operation Signature – Protectin</w:t>
      </w:r>
      <w:r w:rsidR="00100505" w:rsidRPr="00474B9E">
        <w:rPr>
          <w:sz w:val="24"/>
          <w:szCs w:val="24"/>
        </w:rPr>
        <w:t>g Vulnerable Victims of Fraud”.</w:t>
      </w:r>
      <w:r w:rsidR="00762D3A" w:rsidRPr="00474B9E">
        <w:rPr>
          <w:sz w:val="24"/>
          <w:szCs w:val="24"/>
        </w:rPr>
        <w:t xml:space="preserve"> Due to the increase as stipulated above in </w:t>
      </w:r>
      <w:r w:rsidR="00DE6909" w:rsidRPr="00474B9E">
        <w:rPr>
          <w:sz w:val="24"/>
          <w:szCs w:val="24"/>
        </w:rPr>
        <w:t>cybercrime,</w:t>
      </w:r>
      <w:r w:rsidR="00762D3A" w:rsidRPr="00474B9E">
        <w:rPr>
          <w:sz w:val="24"/>
          <w:szCs w:val="24"/>
        </w:rPr>
        <w:t xml:space="preserve"> it </w:t>
      </w:r>
      <w:r w:rsidR="00DE6909" w:rsidRPr="00474B9E">
        <w:rPr>
          <w:sz w:val="24"/>
          <w:szCs w:val="24"/>
        </w:rPr>
        <w:t>is</w:t>
      </w:r>
      <w:r w:rsidR="00762D3A" w:rsidRPr="00474B9E">
        <w:rPr>
          <w:sz w:val="24"/>
          <w:szCs w:val="24"/>
        </w:rPr>
        <w:t xml:space="preserve"> suggested that elderly members of the community are more </w:t>
      </w:r>
      <w:r w:rsidR="00762D3A" w:rsidRPr="00474B9E">
        <w:rPr>
          <w:sz w:val="24"/>
          <w:szCs w:val="24"/>
        </w:rPr>
        <w:lastRenderedPageBreak/>
        <w:t>susceptible in becoming victims of fraud due to the advancement</w:t>
      </w:r>
      <w:r w:rsidR="00DE6909" w:rsidRPr="00474B9E">
        <w:rPr>
          <w:sz w:val="24"/>
          <w:szCs w:val="24"/>
        </w:rPr>
        <w:t>s</w:t>
      </w:r>
      <w:r w:rsidR="00762D3A" w:rsidRPr="00474B9E">
        <w:rPr>
          <w:sz w:val="24"/>
          <w:szCs w:val="24"/>
        </w:rPr>
        <w:t xml:space="preserve"> in technology. </w:t>
      </w:r>
      <w:r w:rsidR="00DE6909" w:rsidRPr="00474B9E">
        <w:rPr>
          <w:sz w:val="24"/>
          <w:szCs w:val="24"/>
        </w:rPr>
        <w:t>Especially the simplicity in replicating correspondence members of the public would typically receive from government bodies.</w:t>
      </w:r>
      <w:r w:rsidR="00012E74" w:rsidRPr="00474B9E">
        <w:rPr>
          <w:sz w:val="24"/>
          <w:szCs w:val="24"/>
        </w:rPr>
        <w:t xml:space="preserve"> </w:t>
      </w:r>
      <w:r w:rsidR="00DE6909" w:rsidRPr="00474B9E">
        <w:rPr>
          <w:sz w:val="24"/>
          <w:szCs w:val="24"/>
        </w:rPr>
        <w:t>The</w:t>
      </w:r>
      <w:r w:rsidR="00762D3A" w:rsidRPr="00474B9E">
        <w:rPr>
          <w:sz w:val="24"/>
          <w:szCs w:val="24"/>
        </w:rPr>
        <w:t xml:space="preserve"> drive from Sussex Police came after a member of their community named Tom Beckett who sent over £100,000 in response to defraud mail. In summary, Police visited </w:t>
      </w:r>
      <w:r w:rsidR="00012E74" w:rsidRPr="00474B9E">
        <w:rPr>
          <w:sz w:val="24"/>
          <w:szCs w:val="24"/>
        </w:rPr>
        <w:t>94-year-old</w:t>
      </w:r>
      <w:r w:rsidR="00762D3A" w:rsidRPr="00474B9E">
        <w:rPr>
          <w:sz w:val="24"/>
          <w:szCs w:val="24"/>
        </w:rPr>
        <w:t xml:space="preserve"> Tom who had sent this money in response to mail regarding lottery wins. The matter was documented to have been reported to </w:t>
      </w:r>
      <w:r w:rsidR="00012E74" w:rsidRPr="00474B9E">
        <w:rPr>
          <w:sz w:val="24"/>
          <w:szCs w:val="24"/>
        </w:rPr>
        <w:t>P</w:t>
      </w:r>
      <w:r w:rsidR="00762D3A" w:rsidRPr="00474B9E">
        <w:rPr>
          <w:sz w:val="24"/>
          <w:szCs w:val="24"/>
        </w:rPr>
        <w:t>olice by Tom’s son, who at the time reported that his father</w:t>
      </w:r>
      <w:r w:rsidR="00012E74" w:rsidRPr="00474B9E">
        <w:rPr>
          <w:sz w:val="24"/>
          <w:szCs w:val="24"/>
        </w:rPr>
        <w:t xml:space="preserve"> </w:t>
      </w:r>
      <w:r w:rsidR="00762D3A" w:rsidRPr="00474B9E">
        <w:rPr>
          <w:sz w:val="24"/>
          <w:szCs w:val="24"/>
        </w:rPr>
        <w:t xml:space="preserve">had sent £10,000 at that stage. The matter was undetected by </w:t>
      </w:r>
      <w:r w:rsidR="00012E74" w:rsidRPr="00474B9E">
        <w:rPr>
          <w:sz w:val="24"/>
          <w:szCs w:val="24"/>
        </w:rPr>
        <w:t>P</w:t>
      </w:r>
      <w:r w:rsidR="00762D3A" w:rsidRPr="00474B9E">
        <w:rPr>
          <w:sz w:val="24"/>
          <w:szCs w:val="24"/>
        </w:rPr>
        <w:t xml:space="preserve">olice as it was deemed a civil matter. A further £70,000 was sent over a </w:t>
      </w:r>
      <w:r w:rsidR="00012E74" w:rsidRPr="00474B9E">
        <w:rPr>
          <w:sz w:val="24"/>
          <w:szCs w:val="24"/>
        </w:rPr>
        <w:t>three-year</w:t>
      </w:r>
      <w:r w:rsidR="00762D3A" w:rsidRPr="00474B9E">
        <w:rPr>
          <w:sz w:val="24"/>
          <w:szCs w:val="24"/>
        </w:rPr>
        <w:t xml:space="preserve"> period. Monies that were </w:t>
      </w:r>
      <w:r w:rsidR="00F73936" w:rsidRPr="00474B9E">
        <w:rPr>
          <w:sz w:val="24"/>
          <w:szCs w:val="24"/>
        </w:rPr>
        <w:t>sent</w:t>
      </w:r>
      <w:r w:rsidR="00762D3A" w:rsidRPr="00474B9E">
        <w:rPr>
          <w:sz w:val="24"/>
          <w:szCs w:val="24"/>
        </w:rPr>
        <w:t xml:space="preserve"> were all sent abroad which </w:t>
      </w:r>
      <w:r w:rsidR="00F73936" w:rsidRPr="00474B9E">
        <w:rPr>
          <w:sz w:val="24"/>
          <w:szCs w:val="24"/>
        </w:rPr>
        <w:t xml:space="preserve">is said to make </w:t>
      </w:r>
      <w:r w:rsidR="00762D3A" w:rsidRPr="00474B9E">
        <w:rPr>
          <w:sz w:val="24"/>
          <w:szCs w:val="24"/>
        </w:rPr>
        <w:t>it extremely difficult and often impossible to identify and arrest perpetrators.</w:t>
      </w:r>
      <w:r w:rsidR="00AD5C16" w:rsidRPr="00474B9E">
        <w:rPr>
          <w:sz w:val="24"/>
          <w:szCs w:val="24"/>
        </w:rPr>
        <w:t xml:space="preserve"> Operation signature was put in place as a consistent approach for </w:t>
      </w:r>
      <w:r w:rsidR="00235E06" w:rsidRPr="00474B9E">
        <w:rPr>
          <w:sz w:val="24"/>
          <w:szCs w:val="24"/>
        </w:rPr>
        <w:t>P</w:t>
      </w:r>
      <w:r w:rsidR="00AD5C16" w:rsidRPr="00474B9E">
        <w:rPr>
          <w:sz w:val="24"/>
          <w:szCs w:val="24"/>
        </w:rPr>
        <w:t>olice when dealing with vulnerable victims of fraud</w:t>
      </w:r>
      <w:r w:rsidR="00C81D93">
        <w:rPr>
          <w:sz w:val="24"/>
          <w:szCs w:val="24"/>
        </w:rPr>
        <w:t xml:space="preserve"> (Cohen, 2019)</w:t>
      </w:r>
      <w:r w:rsidR="00AD5C16" w:rsidRPr="00474B9E">
        <w:rPr>
          <w:sz w:val="24"/>
          <w:szCs w:val="24"/>
        </w:rPr>
        <w:t>.</w:t>
      </w:r>
    </w:p>
    <w:p w14:paraId="778BC688" w14:textId="77777777" w:rsidR="00DE6909" w:rsidRPr="00474B9E" w:rsidRDefault="00DE6909" w:rsidP="00104F93">
      <w:pPr>
        <w:ind w:right="237"/>
        <w:rPr>
          <w:sz w:val="24"/>
          <w:szCs w:val="24"/>
        </w:rPr>
      </w:pPr>
    </w:p>
    <w:p w14:paraId="484C3A7B" w14:textId="4BC7224B" w:rsidR="009D601B" w:rsidRPr="00474B9E" w:rsidRDefault="00DE6909" w:rsidP="00012E74">
      <w:pPr>
        <w:ind w:right="237"/>
        <w:jc w:val="both"/>
        <w:rPr>
          <w:sz w:val="24"/>
          <w:szCs w:val="24"/>
        </w:rPr>
      </w:pPr>
      <w:r w:rsidRPr="00474B9E">
        <w:rPr>
          <w:sz w:val="24"/>
          <w:szCs w:val="24"/>
        </w:rPr>
        <w:t>As part of the investigative strategy, I seized a mobile phone devise belonging to the Suspect</w:t>
      </w:r>
      <w:r w:rsidR="006865E9" w:rsidRPr="00474B9E">
        <w:rPr>
          <w:sz w:val="24"/>
          <w:szCs w:val="24"/>
        </w:rPr>
        <w:t>.  A</w:t>
      </w:r>
      <w:r w:rsidR="006D7F23" w:rsidRPr="00474B9E">
        <w:rPr>
          <w:sz w:val="24"/>
          <w:szCs w:val="24"/>
        </w:rPr>
        <w:t xml:space="preserve">s outlined </w:t>
      </w:r>
      <w:r w:rsidR="00012E74" w:rsidRPr="00474B9E">
        <w:rPr>
          <w:sz w:val="24"/>
          <w:szCs w:val="24"/>
        </w:rPr>
        <w:t xml:space="preserve">by </w:t>
      </w:r>
      <w:r w:rsidR="00012E74" w:rsidRPr="00474B9E">
        <w:rPr>
          <w:color w:val="auto"/>
          <w:sz w:val="24"/>
          <w:szCs w:val="24"/>
        </w:rPr>
        <w:t>Bryant and Bryant</w:t>
      </w:r>
      <w:r w:rsidR="00012E74" w:rsidRPr="00474B9E">
        <w:rPr>
          <w:sz w:val="24"/>
          <w:szCs w:val="24"/>
        </w:rPr>
        <w:t xml:space="preserve"> (2019) </w:t>
      </w:r>
      <w:r w:rsidR="006865E9" w:rsidRPr="00474B9E">
        <w:rPr>
          <w:sz w:val="24"/>
          <w:szCs w:val="24"/>
        </w:rPr>
        <w:t xml:space="preserve">the way in which </w:t>
      </w:r>
      <w:r w:rsidR="00012E74" w:rsidRPr="00474B9E">
        <w:rPr>
          <w:sz w:val="24"/>
          <w:szCs w:val="24"/>
        </w:rPr>
        <w:t>P</w:t>
      </w:r>
      <w:r w:rsidR="006D7F23" w:rsidRPr="00474B9E">
        <w:rPr>
          <w:sz w:val="24"/>
          <w:szCs w:val="24"/>
        </w:rPr>
        <w:t>olice handle digital devices following their seizure</w:t>
      </w:r>
      <w:r w:rsidR="006865E9" w:rsidRPr="00474B9E">
        <w:rPr>
          <w:sz w:val="24"/>
          <w:szCs w:val="24"/>
        </w:rPr>
        <w:t xml:space="preserve">, will succumb to heavy scrutiny by a defence solicitor/barrister and may </w:t>
      </w:r>
      <w:r w:rsidR="006D7F23" w:rsidRPr="00474B9E">
        <w:rPr>
          <w:sz w:val="24"/>
          <w:szCs w:val="24"/>
        </w:rPr>
        <w:t>affect</w:t>
      </w:r>
      <w:r w:rsidR="006865E9" w:rsidRPr="00474B9E">
        <w:rPr>
          <w:sz w:val="24"/>
          <w:szCs w:val="24"/>
        </w:rPr>
        <w:t xml:space="preserve"> </w:t>
      </w:r>
      <w:r w:rsidR="006D7F23" w:rsidRPr="00474B9E">
        <w:rPr>
          <w:sz w:val="24"/>
          <w:szCs w:val="24"/>
        </w:rPr>
        <w:t xml:space="preserve">its </w:t>
      </w:r>
      <w:r w:rsidR="006865E9" w:rsidRPr="00474B9E">
        <w:rPr>
          <w:sz w:val="24"/>
          <w:szCs w:val="24"/>
        </w:rPr>
        <w:t>evidential admissibility.</w:t>
      </w:r>
    </w:p>
    <w:p w14:paraId="2F6C49E4" w14:textId="77777777" w:rsidR="009D601B" w:rsidRPr="00474B9E" w:rsidRDefault="009D601B" w:rsidP="00012E74">
      <w:pPr>
        <w:ind w:right="237"/>
        <w:jc w:val="both"/>
        <w:rPr>
          <w:sz w:val="24"/>
          <w:szCs w:val="24"/>
        </w:rPr>
      </w:pPr>
    </w:p>
    <w:p w14:paraId="685B750F" w14:textId="2F2B7EA7" w:rsidR="00DE6909" w:rsidRPr="00474B9E" w:rsidRDefault="006147E9" w:rsidP="00012E74">
      <w:pPr>
        <w:ind w:right="237"/>
        <w:jc w:val="both"/>
        <w:rPr>
          <w:sz w:val="24"/>
          <w:szCs w:val="24"/>
        </w:rPr>
      </w:pPr>
      <w:r w:rsidRPr="00474B9E">
        <w:rPr>
          <w:sz w:val="24"/>
          <w:szCs w:val="24"/>
        </w:rPr>
        <w:t>After I seized the mobile device, I immediately packaged it within sealable and labelled evidence bag. Part of the label</w:t>
      </w:r>
      <w:r w:rsidR="001A4D23" w:rsidRPr="00474B9E">
        <w:rPr>
          <w:sz w:val="24"/>
          <w:szCs w:val="24"/>
        </w:rPr>
        <w:t xml:space="preserve">s on an evidence is the “continuity” section. From a response policing point of view this an area I have personally noticed that is not </w:t>
      </w:r>
      <w:r w:rsidR="00F70DB2" w:rsidRPr="00474B9E">
        <w:rPr>
          <w:sz w:val="24"/>
          <w:szCs w:val="24"/>
        </w:rPr>
        <w:t>kept in consideration enough. The mobile phone I seized require</w:t>
      </w:r>
      <w:r w:rsidR="005F3585" w:rsidRPr="00474B9E">
        <w:rPr>
          <w:sz w:val="24"/>
          <w:szCs w:val="24"/>
        </w:rPr>
        <w:t xml:space="preserve">d a DFU (digital forensic unit) trained officer to examine it. I arranged for my colleague to take the </w:t>
      </w:r>
      <w:r w:rsidR="00012E74" w:rsidRPr="00474B9E">
        <w:rPr>
          <w:sz w:val="24"/>
          <w:szCs w:val="24"/>
        </w:rPr>
        <w:t>d</w:t>
      </w:r>
      <w:r w:rsidR="005F3585" w:rsidRPr="00474B9E">
        <w:rPr>
          <w:sz w:val="24"/>
          <w:szCs w:val="24"/>
        </w:rPr>
        <w:t>evice from the property stores and take the device to the trained officer in order for it to be examined.</w:t>
      </w:r>
      <w:r w:rsidR="00012E74" w:rsidRPr="00474B9E">
        <w:rPr>
          <w:sz w:val="24"/>
          <w:szCs w:val="24"/>
        </w:rPr>
        <w:t xml:space="preserve"> </w:t>
      </w:r>
      <w:r w:rsidR="005F3585" w:rsidRPr="00474B9E">
        <w:rPr>
          <w:sz w:val="24"/>
          <w:szCs w:val="24"/>
        </w:rPr>
        <w:t xml:space="preserve">Whilst  reviewing the case file, I noticed that my colleague had not updated the electronic system showing the device being booked out of the property stores. I immediately corrected this and spoke to my colleague. This could cause serious issues when going through judicial procedures. As the actions could lead to the evidence being rejected at court. A good defence solicitor could </w:t>
      </w:r>
      <w:r w:rsidR="00012E74" w:rsidRPr="00474B9E">
        <w:rPr>
          <w:sz w:val="24"/>
          <w:szCs w:val="24"/>
        </w:rPr>
        <w:t>id</w:t>
      </w:r>
      <w:r w:rsidR="005F3585" w:rsidRPr="00474B9E">
        <w:rPr>
          <w:sz w:val="24"/>
          <w:szCs w:val="24"/>
        </w:rPr>
        <w:t xml:space="preserve">entify this as a continuity issue and state that the evidence was removed in order for it to be tampered with. This could </w:t>
      </w:r>
      <w:r w:rsidR="009D601B" w:rsidRPr="00474B9E">
        <w:rPr>
          <w:sz w:val="24"/>
          <w:szCs w:val="24"/>
        </w:rPr>
        <w:t>have</w:t>
      </w:r>
      <w:r w:rsidR="005F3585" w:rsidRPr="00474B9E">
        <w:rPr>
          <w:sz w:val="24"/>
          <w:szCs w:val="24"/>
        </w:rPr>
        <w:t xml:space="preserve"> ultimately </w:t>
      </w:r>
      <w:r w:rsidR="00012E74" w:rsidRPr="00474B9E">
        <w:rPr>
          <w:sz w:val="24"/>
          <w:szCs w:val="24"/>
        </w:rPr>
        <w:t>led</w:t>
      </w:r>
      <w:r w:rsidR="005F3585" w:rsidRPr="00474B9E">
        <w:rPr>
          <w:sz w:val="24"/>
          <w:szCs w:val="24"/>
        </w:rPr>
        <w:t xml:space="preserve"> to </w:t>
      </w:r>
      <w:r w:rsidR="00012E74" w:rsidRPr="00474B9E">
        <w:rPr>
          <w:sz w:val="24"/>
          <w:szCs w:val="24"/>
        </w:rPr>
        <w:t>P</w:t>
      </w:r>
      <w:r w:rsidR="005F3585" w:rsidRPr="00474B9E">
        <w:rPr>
          <w:sz w:val="24"/>
          <w:szCs w:val="24"/>
        </w:rPr>
        <w:t xml:space="preserve">olice failing their victim and the case being dismissed.  </w:t>
      </w:r>
    </w:p>
    <w:p w14:paraId="17A6BA5C" w14:textId="77777777" w:rsidR="005F3585" w:rsidRPr="00474B9E" w:rsidRDefault="005F3585" w:rsidP="00235E06">
      <w:pPr>
        <w:ind w:right="237"/>
        <w:jc w:val="both"/>
        <w:rPr>
          <w:sz w:val="24"/>
          <w:szCs w:val="24"/>
        </w:rPr>
      </w:pPr>
    </w:p>
    <w:p w14:paraId="799DFC96" w14:textId="77777777" w:rsidR="00235E06" w:rsidRPr="00474B9E" w:rsidRDefault="005F3585" w:rsidP="00235E06">
      <w:pPr>
        <w:ind w:right="237"/>
        <w:jc w:val="both"/>
        <w:rPr>
          <w:sz w:val="24"/>
          <w:szCs w:val="24"/>
        </w:rPr>
      </w:pPr>
      <w:r w:rsidRPr="00474B9E">
        <w:rPr>
          <w:sz w:val="24"/>
          <w:szCs w:val="24"/>
        </w:rPr>
        <w:t>To conclude</w:t>
      </w:r>
      <w:r w:rsidR="0087047F" w:rsidRPr="00474B9E">
        <w:rPr>
          <w:sz w:val="24"/>
          <w:szCs w:val="24"/>
        </w:rPr>
        <w:t xml:space="preserve">, when dealing with offences being investigated involving digital technologies, there is a very high importance of continuity in seizing, packaging and examining these devices. Failing to do so could leave </w:t>
      </w:r>
      <w:r w:rsidR="00012E74" w:rsidRPr="00474B9E">
        <w:rPr>
          <w:sz w:val="24"/>
          <w:szCs w:val="24"/>
        </w:rPr>
        <w:t xml:space="preserve">the </w:t>
      </w:r>
      <w:r w:rsidR="0087047F" w:rsidRPr="00474B9E">
        <w:rPr>
          <w:sz w:val="24"/>
          <w:szCs w:val="24"/>
        </w:rPr>
        <w:t xml:space="preserve">victim at further risk of harm. In relation to victims, it is also highly important to identify those at risk at early stage to prevent any loss to property or financial loss. As stipulated in the case of Tom Bennett, if </w:t>
      </w:r>
      <w:r w:rsidR="00012E74" w:rsidRPr="00474B9E">
        <w:rPr>
          <w:sz w:val="24"/>
          <w:szCs w:val="24"/>
        </w:rPr>
        <w:t>P</w:t>
      </w:r>
      <w:r w:rsidR="0087047F" w:rsidRPr="00474B9E">
        <w:rPr>
          <w:sz w:val="24"/>
          <w:szCs w:val="24"/>
        </w:rPr>
        <w:t>olice recognised the risk and vulnerabilities of Mr Bennett and the concerns raised by his son, the matter could have been prevented from any worsening. Operation Signature whilst it was initiated by Sussex Police</w:t>
      </w:r>
      <w:r w:rsidR="00012E74" w:rsidRPr="00474B9E">
        <w:rPr>
          <w:sz w:val="24"/>
          <w:szCs w:val="24"/>
        </w:rPr>
        <w:t>, o</w:t>
      </w:r>
      <w:r w:rsidR="0087047F" w:rsidRPr="00474B9E">
        <w:rPr>
          <w:sz w:val="24"/>
          <w:szCs w:val="24"/>
        </w:rPr>
        <w:t xml:space="preserve">ther forces have also recognised its positive impact and have followed suit with this initiative. From my experience </w:t>
      </w:r>
      <w:r w:rsidR="00012E74" w:rsidRPr="00474B9E">
        <w:rPr>
          <w:sz w:val="24"/>
          <w:szCs w:val="24"/>
        </w:rPr>
        <w:t>these matters</w:t>
      </w:r>
      <w:r w:rsidR="0087047F" w:rsidRPr="00474B9E">
        <w:rPr>
          <w:sz w:val="24"/>
          <w:szCs w:val="24"/>
        </w:rPr>
        <w:t xml:space="preserve"> tend to be directed to our neighbourhood policing teams when reported</w:t>
      </w:r>
      <w:r w:rsidR="00012E74" w:rsidRPr="00474B9E">
        <w:rPr>
          <w:sz w:val="24"/>
          <w:szCs w:val="24"/>
        </w:rPr>
        <w:t xml:space="preserve">, </w:t>
      </w:r>
      <w:r w:rsidR="0087047F" w:rsidRPr="00474B9E">
        <w:rPr>
          <w:sz w:val="24"/>
          <w:szCs w:val="24"/>
        </w:rPr>
        <w:t>however, frontline officers have to have a knowledge of it, especially when dealing with Banking Protocol Incidents.</w:t>
      </w:r>
    </w:p>
    <w:p w14:paraId="51B83BA8" w14:textId="77777777" w:rsidR="00235E06" w:rsidRDefault="00235E06" w:rsidP="00235E06">
      <w:pPr>
        <w:ind w:right="237"/>
        <w:jc w:val="both"/>
        <w:rPr>
          <w:sz w:val="24"/>
        </w:rPr>
      </w:pPr>
    </w:p>
    <w:p w14:paraId="72482333" w14:textId="7F1466AD" w:rsidR="00235E06" w:rsidRPr="00235E06" w:rsidRDefault="00235E06" w:rsidP="00235E06">
      <w:pPr>
        <w:ind w:right="237"/>
        <w:jc w:val="both"/>
        <w:rPr>
          <w:b/>
          <w:bCs/>
          <w:sz w:val="24"/>
        </w:rPr>
        <w:sectPr w:rsidR="00235E06" w:rsidRPr="00235E06" w:rsidSect="004349E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sidRPr="00235E06">
        <w:rPr>
          <w:b/>
          <w:bCs/>
          <w:sz w:val="24"/>
        </w:rPr>
        <w:t>(1</w:t>
      </w:r>
      <w:r w:rsidR="00C81D93">
        <w:rPr>
          <w:b/>
          <w:bCs/>
          <w:sz w:val="24"/>
        </w:rPr>
        <w:t>493</w:t>
      </w:r>
      <w:r w:rsidRPr="00235E06">
        <w:rPr>
          <w:b/>
          <w:bCs/>
          <w:sz w:val="24"/>
        </w:rPr>
        <w:t xml:space="preserve"> Words)</w:t>
      </w:r>
    </w:p>
    <w:p w14:paraId="547B5C2E" w14:textId="77777777"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1B8C25E8" w14:textId="77777777"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6A96FCE9" w14:textId="77777777"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3D71695C" w14:textId="77777777"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2E3CBC8" w14:textId="77777777"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80D9DEF" w14:textId="77777777"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7D70B156" w14:textId="77777777"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67503670" w14:textId="54AB3BC1"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00474B9E">
        <w:rPr>
          <w:rStyle w:val="normaltextrun"/>
          <w:rFonts w:eastAsia="Arial"/>
          <w:i/>
          <w:iCs/>
          <w:color w:val="000000" w:themeColor="text1"/>
          <w:sz w:val="24"/>
          <w:szCs w:val="24"/>
        </w:rPr>
        <w:t xml:space="preserve"> </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0B454CD1" w14:textId="77777777"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7CA0B781" w14:textId="7777777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3CACB7F0" w14:textId="7777777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49195791" w14:textId="7777777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6C41264C" w14:textId="77777777"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1A671C89" w14:textId="7777777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0BE6F0B" w14:textId="77777777"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24B6A01C" w14:textId="7777777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D2924F9" w14:textId="60D87F79"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w:t>
      </w:r>
      <w:r w:rsidR="00235E06">
        <w:rPr>
          <w:rStyle w:val="normaltextrun"/>
          <w:rFonts w:eastAsia="Arial"/>
          <w:color w:val="000000" w:themeColor="text1"/>
          <w:sz w:val="24"/>
          <w:szCs w:val="24"/>
        </w:rPr>
        <w:t xml:space="preserve"> </w:t>
      </w:r>
      <w:r w:rsidR="004754BF">
        <w:rPr>
          <w:rStyle w:val="normaltextrun"/>
          <w:rFonts w:eastAsia="Arial"/>
          <w:color w:val="000000" w:themeColor="text1"/>
          <w:sz w:val="24"/>
          <w:szCs w:val="24"/>
        </w:rPr>
        <w:t>Jack WILLIAMS</w:t>
      </w:r>
      <w:r w:rsidR="00235E06">
        <w:rPr>
          <w:rStyle w:val="normaltextrun"/>
          <w:rFonts w:eastAsia="Arial"/>
          <w:color w:val="000000" w:themeColor="text1"/>
          <w:sz w:val="24"/>
          <w:szCs w:val="24"/>
        </w:rPr>
        <w:t xml:space="preserve"> </w:t>
      </w:r>
      <w:r w:rsidRPr="4C3E8AB8">
        <w:rPr>
          <w:rStyle w:val="normaltextrun"/>
          <w:rFonts w:eastAsia="Arial"/>
          <w:color w:val="000000" w:themeColor="text1"/>
          <w:sz w:val="24"/>
          <w:szCs w:val="24"/>
        </w:rPr>
        <w:t>(Learner – electronic signature accepted.) </w:t>
      </w:r>
    </w:p>
    <w:p w14:paraId="7E7C186B" w14:textId="77777777"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79C1ACA7" w14:textId="3727154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w:t>
      </w:r>
      <w:r w:rsidR="00235E06">
        <w:rPr>
          <w:rStyle w:val="normaltextrun"/>
          <w:rFonts w:eastAsia="Arial"/>
          <w:color w:val="000000" w:themeColor="text1"/>
          <w:sz w:val="24"/>
          <w:szCs w:val="24"/>
        </w:rPr>
        <w:t xml:space="preserve"> </w:t>
      </w:r>
      <w:r w:rsidR="004754BF">
        <w:rPr>
          <w:rStyle w:val="normaltextrun"/>
          <w:rFonts w:eastAsia="Arial"/>
          <w:color w:val="000000" w:themeColor="text1"/>
          <w:sz w:val="24"/>
          <w:szCs w:val="24"/>
        </w:rPr>
        <w:t>16/0</w:t>
      </w:r>
      <w:r w:rsidR="00235E06">
        <w:rPr>
          <w:rStyle w:val="normaltextrun"/>
          <w:rFonts w:eastAsia="Arial"/>
          <w:color w:val="000000" w:themeColor="text1"/>
          <w:sz w:val="24"/>
          <w:szCs w:val="24"/>
        </w:rPr>
        <w:t>1</w:t>
      </w:r>
      <w:r w:rsidR="004754BF">
        <w:rPr>
          <w:rStyle w:val="normaltextrun"/>
          <w:rFonts w:eastAsia="Arial"/>
          <w:color w:val="000000" w:themeColor="text1"/>
          <w:sz w:val="24"/>
          <w:szCs w:val="24"/>
        </w:rPr>
        <w:t>/2022</w:t>
      </w:r>
    </w:p>
    <w:p w14:paraId="411AA841" w14:textId="77777777" w:rsidR="00474B9E" w:rsidRDefault="00474B9E" w:rsidP="00340E9A">
      <w:pPr>
        <w:keepNext/>
        <w:spacing w:before="240" w:after="60"/>
        <w:ind w:right="237"/>
        <w:jc w:val="both"/>
        <w:rPr>
          <w:b/>
          <w:sz w:val="24"/>
          <w:szCs w:val="24"/>
        </w:rPr>
        <w:sectPr w:rsidR="00474B9E" w:rsidSect="004349ED">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7F26F86C" w14:textId="145CA460"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9D302EB" w14:textId="77777777" w:rsidR="00390074" w:rsidRPr="00270EEB" w:rsidRDefault="00390074" w:rsidP="00340E9A">
      <w:pPr>
        <w:ind w:right="237"/>
        <w:jc w:val="both"/>
        <w:rPr>
          <w:b/>
          <w:sz w:val="24"/>
          <w:szCs w:val="24"/>
        </w:rPr>
      </w:pPr>
    </w:p>
    <w:p w14:paraId="15C221F2" w14:textId="77777777" w:rsidR="00C81D93" w:rsidRPr="00C81D93" w:rsidRDefault="00C81D93" w:rsidP="00FD3137">
      <w:pPr>
        <w:pStyle w:val="ListParagraph"/>
        <w:numPr>
          <w:ilvl w:val="0"/>
          <w:numId w:val="6"/>
        </w:numPr>
        <w:textAlignment w:val="auto"/>
        <w:rPr>
          <w:color w:val="auto"/>
          <w:sz w:val="24"/>
          <w:szCs w:val="24"/>
        </w:rPr>
      </w:pPr>
      <w:r w:rsidRPr="00C81D93">
        <w:rPr>
          <w:color w:val="auto"/>
          <w:sz w:val="24"/>
          <w:szCs w:val="24"/>
        </w:rPr>
        <w:t>Action Fraud (2022) </w:t>
      </w:r>
      <w:r w:rsidRPr="00C81D93">
        <w:rPr>
          <w:i/>
          <w:iCs/>
          <w:color w:val="auto"/>
          <w:sz w:val="24"/>
          <w:szCs w:val="24"/>
        </w:rPr>
        <w:t xml:space="preserve">What is Action Fraud? </w:t>
      </w:r>
      <w:r w:rsidRPr="00C81D93">
        <w:rPr>
          <w:color w:val="auto"/>
          <w:sz w:val="24"/>
          <w:szCs w:val="24"/>
        </w:rPr>
        <w:t>Available at: https://www.actionfraud.police.uk/what-is-action-fraud. (Accessed on: 16 January 2022).</w:t>
      </w:r>
    </w:p>
    <w:p w14:paraId="539D0F10" w14:textId="77777777" w:rsidR="00C81D93" w:rsidRPr="00C81D93" w:rsidRDefault="00C81D93" w:rsidP="00D96EDA">
      <w:pPr>
        <w:pStyle w:val="ListParagraph"/>
        <w:numPr>
          <w:ilvl w:val="0"/>
          <w:numId w:val="6"/>
        </w:numPr>
        <w:jc w:val="both"/>
        <w:rPr>
          <w:color w:val="auto"/>
          <w:sz w:val="24"/>
          <w:szCs w:val="24"/>
        </w:rPr>
      </w:pPr>
      <w:r w:rsidRPr="00C81D93">
        <w:rPr>
          <w:color w:val="auto"/>
          <w:sz w:val="24"/>
          <w:szCs w:val="24"/>
        </w:rPr>
        <w:t>Birmingham</w:t>
      </w:r>
      <w:r w:rsidRPr="00C81D93">
        <w:rPr>
          <w:color w:val="auto"/>
          <w:sz w:val="24"/>
          <w:szCs w:val="24"/>
        </w:rPr>
        <w:t xml:space="preserve"> Police &amp; Schools Panels (2022)</w:t>
      </w:r>
      <w:r w:rsidRPr="00C81D93">
        <w:rPr>
          <w:color w:val="auto"/>
          <w:sz w:val="24"/>
          <w:szCs w:val="24"/>
        </w:rPr>
        <w:t xml:space="preserve"> </w:t>
      </w:r>
      <w:r w:rsidRPr="00C81D93">
        <w:rPr>
          <w:i/>
          <w:iCs/>
          <w:color w:val="auto"/>
          <w:sz w:val="24"/>
          <w:szCs w:val="24"/>
        </w:rPr>
        <w:t>About Police &amp; Schools Panels</w:t>
      </w:r>
      <w:r w:rsidRPr="00C81D93">
        <w:rPr>
          <w:color w:val="auto"/>
          <w:sz w:val="24"/>
          <w:szCs w:val="24"/>
        </w:rPr>
        <w:t xml:space="preserve"> </w:t>
      </w:r>
      <w:r w:rsidRPr="00C81D93">
        <w:rPr>
          <w:color w:val="auto"/>
          <w:sz w:val="24"/>
          <w:szCs w:val="24"/>
        </w:rPr>
        <w:t>Available at: https://policeandschools.org.uk/about.html. (Accessed on: 16 February 2022).</w:t>
      </w:r>
    </w:p>
    <w:p w14:paraId="4B57C3F6" w14:textId="77777777" w:rsidR="00C81D93" w:rsidRPr="00C81D93" w:rsidRDefault="00C81D93" w:rsidP="00182C62">
      <w:pPr>
        <w:pStyle w:val="ListParagraph"/>
        <w:numPr>
          <w:ilvl w:val="0"/>
          <w:numId w:val="6"/>
        </w:numPr>
        <w:jc w:val="both"/>
        <w:textAlignment w:val="auto"/>
        <w:rPr>
          <w:color w:val="auto"/>
          <w:sz w:val="24"/>
          <w:szCs w:val="24"/>
        </w:rPr>
      </w:pPr>
      <w:r w:rsidRPr="00C81D93">
        <w:rPr>
          <w:color w:val="auto"/>
          <w:sz w:val="24"/>
          <w:szCs w:val="24"/>
        </w:rPr>
        <w:t xml:space="preserve">Bryant, R. and Bryant, S. (2019) </w:t>
      </w:r>
      <w:r w:rsidRPr="00C81D93">
        <w:rPr>
          <w:i/>
          <w:iCs/>
          <w:color w:val="auto"/>
          <w:sz w:val="24"/>
          <w:szCs w:val="24"/>
        </w:rPr>
        <w:t>Blackstone's Handbook for Policing Students</w:t>
      </w:r>
      <w:r w:rsidRPr="00C81D93">
        <w:rPr>
          <w:color w:val="auto"/>
          <w:sz w:val="24"/>
          <w:szCs w:val="24"/>
        </w:rPr>
        <w:t xml:space="preserve">. 14th </w:t>
      </w:r>
      <w:proofErr w:type="spellStart"/>
      <w:r w:rsidRPr="00C81D93">
        <w:rPr>
          <w:color w:val="auto"/>
          <w:sz w:val="24"/>
          <w:szCs w:val="24"/>
        </w:rPr>
        <w:t>edn</w:t>
      </w:r>
      <w:proofErr w:type="spellEnd"/>
      <w:r w:rsidRPr="00C81D93">
        <w:rPr>
          <w:color w:val="auto"/>
          <w:sz w:val="24"/>
          <w:szCs w:val="24"/>
        </w:rPr>
        <w:t>. United Kingdom: Oxford University Press. pp. 290.</w:t>
      </w:r>
    </w:p>
    <w:p w14:paraId="01058478" w14:textId="77777777" w:rsidR="00C81D93" w:rsidRPr="00C81D93" w:rsidRDefault="00C81D93" w:rsidP="000E6701">
      <w:pPr>
        <w:pStyle w:val="ListParagraph"/>
        <w:numPr>
          <w:ilvl w:val="0"/>
          <w:numId w:val="6"/>
        </w:numPr>
        <w:jc w:val="both"/>
        <w:textAlignment w:val="auto"/>
        <w:rPr>
          <w:color w:val="auto"/>
          <w:sz w:val="24"/>
          <w:szCs w:val="24"/>
        </w:rPr>
      </w:pPr>
      <w:r w:rsidRPr="00C81D93">
        <w:rPr>
          <w:color w:val="auto"/>
          <w:sz w:val="24"/>
          <w:szCs w:val="24"/>
        </w:rPr>
        <w:t xml:space="preserve">Bryant, R. and Bryant, S. (2019) </w:t>
      </w:r>
      <w:r w:rsidRPr="00C81D93">
        <w:rPr>
          <w:i/>
          <w:iCs/>
          <w:color w:val="auto"/>
          <w:sz w:val="24"/>
          <w:szCs w:val="24"/>
        </w:rPr>
        <w:t>Blackstone's Handbook for Policing Students</w:t>
      </w:r>
      <w:r w:rsidRPr="00C81D93">
        <w:rPr>
          <w:color w:val="auto"/>
          <w:sz w:val="24"/>
          <w:szCs w:val="24"/>
        </w:rPr>
        <w:t xml:space="preserve">. 14th </w:t>
      </w:r>
      <w:proofErr w:type="spellStart"/>
      <w:r w:rsidRPr="00C81D93">
        <w:rPr>
          <w:color w:val="auto"/>
          <w:sz w:val="24"/>
          <w:szCs w:val="24"/>
        </w:rPr>
        <w:t>edn</w:t>
      </w:r>
      <w:proofErr w:type="spellEnd"/>
      <w:r w:rsidRPr="00C81D93">
        <w:rPr>
          <w:color w:val="auto"/>
          <w:sz w:val="24"/>
          <w:szCs w:val="24"/>
        </w:rPr>
        <w:t>. United Kingdom: Oxford University Press. pp. 272.</w:t>
      </w:r>
    </w:p>
    <w:p w14:paraId="4BB7A9BD" w14:textId="77777777" w:rsidR="00C81D93" w:rsidRPr="00C81D93" w:rsidRDefault="00C81D93" w:rsidP="0069718C">
      <w:pPr>
        <w:pStyle w:val="ListParagraph"/>
        <w:numPr>
          <w:ilvl w:val="0"/>
          <w:numId w:val="6"/>
        </w:numPr>
        <w:jc w:val="both"/>
        <w:textAlignment w:val="auto"/>
        <w:rPr>
          <w:color w:val="auto"/>
          <w:sz w:val="24"/>
          <w:szCs w:val="24"/>
        </w:rPr>
      </w:pPr>
      <w:r w:rsidRPr="00C81D93">
        <w:rPr>
          <w:color w:val="auto"/>
          <w:sz w:val="24"/>
          <w:szCs w:val="24"/>
        </w:rPr>
        <w:t xml:space="preserve">Bryant, R. and Bryant, S. (2019) </w:t>
      </w:r>
      <w:r w:rsidRPr="00C81D93">
        <w:rPr>
          <w:i/>
          <w:iCs/>
          <w:color w:val="auto"/>
          <w:sz w:val="24"/>
          <w:szCs w:val="24"/>
        </w:rPr>
        <w:t>Blackstone's Handbook for Policing Students</w:t>
      </w:r>
      <w:r w:rsidRPr="00C81D93">
        <w:rPr>
          <w:color w:val="auto"/>
          <w:sz w:val="24"/>
          <w:szCs w:val="24"/>
        </w:rPr>
        <w:t xml:space="preserve">. 14th </w:t>
      </w:r>
      <w:proofErr w:type="spellStart"/>
      <w:r w:rsidRPr="00C81D93">
        <w:rPr>
          <w:color w:val="auto"/>
          <w:sz w:val="24"/>
          <w:szCs w:val="24"/>
        </w:rPr>
        <w:t>edn</w:t>
      </w:r>
      <w:proofErr w:type="spellEnd"/>
      <w:r w:rsidRPr="00C81D93">
        <w:rPr>
          <w:color w:val="auto"/>
          <w:sz w:val="24"/>
          <w:szCs w:val="24"/>
        </w:rPr>
        <w:t>. United Kingdom: Oxford University Press. pp. 506.</w:t>
      </w:r>
    </w:p>
    <w:p w14:paraId="5FF78FB3" w14:textId="77777777" w:rsidR="00C81D93" w:rsidRPr="00C81D93" w:rsidRDefault="00C81D93" w:rsidP="00012E74">
      <w:pPr>
        <w:pStyle w:val="ListParagraph"/>
        <w:numPr>
          <w:ilvl w:val="0"/>
          <w:numId w:val="6"/>
        </w:numPr>
        <w:jc w:val="both"/>
        <w:textAlignment w:val="auto"/>
        <w:rPr>
          <w:color w:val="auto"/>
          <w:sz w:val="24"/>
          <w:szCs w:val="24"/>
        </w:rPr>
      </w:pPr>
      <w:r w:rsidRPr="00C81D93">
        <w:rPr>
          <w:color w:val="auto"/>
          <w:sz w:val="24"/>
          <w:szCs w:val="24"/>
        </w:rPr>
        <w:t xml:space="preserve">Bryant, R. and Bryant, S. (2019) </w:t>
      </w:r>
      <w:r w:rsidRPr="00C81D93">
        <w:rPr>
          <w:i/>
          <w:iCs/>
          <w:color w:val="auto"/>
          <w:sz w:val="24"/>
          <w:szCs w:val="24"/>
        </w:rPr>
        <w:t>Blackstone's Handbook for Policing Students</w:t>
      </w:r>
      <w:r w:rsidRPr="00C81D93">
        <w:rPr>
          <w:color w:val="auto"/>
          <w:sz w:val="24"/>
          <w:szCs w:val="24"/>
        </w:rPr>
        <w:t xml:space="preserve">. 14th </w:t>
      </w:r>
      <w:proofErr w:type="spellStart"/>
      <w:r w:rsidRPr="00C81D93">
        <w:rPr>
          <w:color w:val="auto"/>
          <w:sz w:val="24"/>
          <w:szCs w:val="24"/>
        </w:rPr>
        <w:t>edn</w:t>
      </w:r>
      <w:proofErr w:type="spellEnd"/>
      <w:r w:rsidRPr="00C81D93">
        <w:rPr>
          <w:color w:val="auto"/>
          <w:sz w:val="24"/>
          <w:szCs w:val="24"/>
        </w:rPr>
        <w:t>. United Kingdom: Oxford University Press. pp. 509.</w:t>
      </w:r>
    </w:p>
    <w:p w14:paraId="3750BBBE" w14:textId="77777777" w:rsidR="00C81D93" w:rsidRPr="00C81D93" w:rsidRDefault="00C81D93" w:rsidP="00012E74">
      <w:pPr>
        <w:pStyle w:val="ListParagraph"/>
        <w:numPr>
          <w:ilvl w:val="0"/>
          <w:numId w:val="6"/>
        </w:numPr>
        <w:jc w:val="both"/>
        <w:textAlignment w:val="auto"/>
        <w:rPr>
          <w:color w:val="auto"/>
          <w:sz w:val="24"/>
          <w:szCs w:val="24"/>
        </w:rPr>
      </w:pPr>
      <w:r w:rsidRPr="00C81D93">
        <w:rPr>
          <w:color w:val="auto"/>
          <w:sz w:val="24"/>
          <w:szCs w:val="24"/>
        </w:rPr>
        <w:t xml:space="preserve">Bryant, R. and Bryant, S. (2019) </w:t>
      </w:r>
      <w:r w:rsidRPr="00C81D93">
        <w:rPr>
          <w:i/>
          <w:iCs/>
          <w:color w:val="auto"/>
          <w:sz w:val="24"/>
          <w:szCs w:val="24"/>
        </w:rPr>
        <w:t>Blackstone's Handbook for Policing Students</w:t>
      </w:r>
      <w:r w:rsidRPr="00C81D93">
        <w:rPr>
          <w:color w:val="auto"/>
          <w:sz w:val="24"/>
          <w:szCs w:val="24"/>
        </w:rPr>
        <w:t xml:space="preserve">. 14th </w:t>
      </w:r>
      <w:proofErr w:type="spellStart"/>
      <w:r w:rsidRPr="00C81D93">
        <w:rPr>
          <w:color w:val="auto"/>
          <w:sz w:val="24"/>
          <w:szCs w:val="24"/>
        </w:rPr>
        <w:t>edn</w:t>
      </w:r>
      <w:proofErr w:type="spellEnd"/>
      <w:r w:rsidRPr="00C81D93">
        <w:rPr>
          <w:color w:val="auto"/>
          <w:sz w:val="24"/>
          <w:szCs w:val="24"/>
        </w:rPr>
        <w:t>. United Kingdom: Oxford University Press. pp. 511.</w:t>
      </w:r>
    </w:p>
    <w:p w14:paraId="2F3F2936" w14:textId="77777777" w:rsidR="00C81D93" w:rsidRPr="00C81D93" w:rsidRDefault="00C81D93" w:rsidP="00E841F5">
      <w:pPr>
        <w:pStyle w:val="ListParagraph"/>
        <w:numPr>
          <w:ilvl w:val="0"/>
          <w:numId w:val="6"/>
        </w:numPr>
        <w:jc w:val="both"/>
        <w:textAlignment w:val="auto"/>
        <w:rPr>
          <w:color w:val="auto"/>
          <w:sz w:val="24"/>
          <w:szCs w:val="24"/>
        </w:rPr>
      </w:pPr>
      <w:r w:rsidRPr="00C81D93">
        <w:rPr>
          <w:color w:val="auto"/>
          <w:sz w:val="24"/>
          <w:szCs w:val="24"/>
        </w:rPr>
        <w:t xml:space="preserve">Bryant, R. and Bryant, S. (2019) </w:t>
      </w:r>
      <w:r w:rsidRPr="00C81D93">
        <w:rPr>
          <w:i/>
          <w:iCs/>
          <w:color w:val="auto"/>
          <w:sz w:val="24"/>
          <w:szCs w:val="24"/>
        </w:rPr>
        <w:t>Blackstone's Handbook for Policing Students</w:t>
      </w:r>
      <w:r w:rsidRPr="00C81D93">
        <w:rPr>
          <w:color w:val="auto"/>
          <w:sz w:val="24"/>
          <w:szCs w:val="24"/>
        </w:rPr>
        <w:t xml:space="preserve">. 14th </w:t>
      </w:r>
      <w:proofErr w:type="spellStart"/>
      <w:r w:rsidRPr="00C81D93">
        <w:rPr>
          <w:color w:val="auto"/>
          <w:sz w:val="24"/>
          <w:szCs w:val="24"/>
        </w:rPr>
        <w:t>edn</w:t>
      </w:r>
      <w:proofErr w:type="spellEnd"/>
      <w:r w:rsidRPr="00C81D93">
        <w:rPr>
          <w:color w:val="auto"/>
          <w:sz w:val="24"/>
          <w:szCs w:val="24"/>
        </w:rPr>
        <w:t xml:space="preserve">. United Kingdom: Oxford University Press. pp. </w:t>
      </w:r>
      <w:r w:rsidRPr="00C81D93">
        <w:rPr>
          <w:color w:val="auto"/>
          <w:sz w:val="24"/>
          <w:szCs w:val="24"/>
        </w:rPr>
        <w:t>75</w:t>
      </w:r>
      <w:r w:rsidRPr="00C81D93">
        <w:rPr>
          <w:color w:val="auto"/>
          <w:sz w:val="24"/>
          <w:szCs w:val="24"/>
        </w:rPr>
        <w:t>.</w:t>
      </w:r>
    </w:p>
    <w:p w14:paraId="251CD782" w14:textId="77777777" w:rsidR="00C81D93" w:rsidRPr="00C81D93" w:rsidRDefault="00C81D93" w:rsidP="00FD3137">
      <w:pPr>
        <w:pStyle w:val="ListParagraph"/>
        <w:numPr>
          <w:ilvl w:val="0"/>
          <w:numId w:val="6"/>
        </w:numPr>
        <w:jc w:val="both"/>
        <w:rPr>
          <w:color w:val="auto"/>
          <w:sz w:val="24"/>
          <w:szCs w:val="24"/>
        </w:rPr>
      </w:pPr>
      <w:r w:rsidRPr="00C81D93">
        <w:rPr>
          <w:color w:val="auto"/>
          <w:sz w:val="24"/>
          <w:szCs w:val="24"/>
        </w:rPr>
        <w:t>City of London Police (2020)  </w:t>
      </w:r>
      <w:r w:rsidRPr="00C81D93">
        <w:rPr>
          <w:i/>
          <w:iCs/>
          <w:color w:val="auto"/>
          <w:sz w:val="24"/>
          <w:szCs w:val="24"/>
        </w:rPr>
        <w:t xml:space="preserve">CYBER CRIME TRENDS 2019-20. </w:t>
      </w:r>
      <w:r w:rsidRPr="00C81D93">
        <w:rPr>
          <w:color w:val="auto"/>
          <w:sz w:val="24"/>
          <w:szCs w:val="24"/>
        </w:rPr>
        <w:t>Available at: https://data.actionfraud.police.uk/cms/wp-content/uploads/2020/07/Cyber-crime-trends.pdf (Accessed on: 16 January 2022).</w:t>
      </w:r>
    </w:p>
    <w:p w14:paraId="5E84565D" w14:textId="77777777" w:rsidR="00C81D93" w:rsidRPr="00C81D93" w:rsidRDefault="00C81D93" w:rsidP="00D96EDA">
      <w:pPr>
        <w:pStyle w:val="ListParagraph"/>
        <w:numPr>
          <w:ilvl w:val="0"/>
          <w:numId w:val="6"/>
        </w:numPr>
        <w:jc w:val="both"/>
        <w:rPr>
          <w:color w:val="auto"/>
          <w:sz w:val="24"/>
          <w:szCs w:val="24"/>
        </w:rPr>
      </w:pPr>
      <w:r w:rsidRPr="00C81D93">
        <w:rPr>
          <w:color w:val="auto"/>
          <w:sz w:val="24"/>
          <w:szCs w:val="24"/>
        </w:rPr>
        <w:t xml:space="preserve">Cohen, </w:t>
      </w:r>
      <w:r w:rsidRPr="00C81D93">
        <w:rPr>
          <w:color w:val="auto"/>
          <w:sz w:val="24"/>
          <w:szCs w:val="24"/>
        </w:rPr>
        <w:t>S. (</w:t>
      </w:r>
      <w:r w:rsidRPr="00C81D93">
        <w:rPr>
          <w:color w:val="auto"/>
          <w:sz w:val="24"/>
          <w:szCs w:val="24"/>
        </w:rPr>
        <w:t>2019)</w:t>
      </w:r>
      <w:r w:rsidRPr="00C81D93">
        <w:rPr>
          <w:color w:val="auto"/>
          <w:sz w:val="24"/>
          <w:szCs w:val="24"/>
        </w:rPr>
        <w:t xml:space="preserve"> </w:t>
      </w:r>
      <w:r w:rsidRPr="00C81D93">
        <w:rPr>
          <w:i/>
          <w:iCs/>
          <w:color w:val="auto"/>
          <w:sz w:val="24"/>
          <w:szCs w:val="24"/>
        </w:rPr>
        <w:t>Operation Signature Protecting the vulnerable from Fraud.</w:t>
      </w:r>
      <w:r w:rsidRPr="00C81D93">
        <w:rPr>
          <w:color w:val="auto"/>
          <w:sz w:val="24"/>
          <w:szCs w:val="24"/>
        </w:rPr>
        <w:t xml:space="preserve"> </w:t>
      </w:r>
      <w:r w:rsidRPr="00C81D93">
        <w:rPr>
          <w:color w:val="auto"/>
          <w:sz w:val="24"/>
          <w:szCs w:val="24"/>
        </w:rPr>
        <w:t>Available at: https://</w:t>
      </w:r>
      <w:r w:rsidRPr="00C81D93">
        <w:rPr>
          <w:color w:val="auto"/>
          <w:sz w:val="24"/>
          <w:szCs w:val="24"/>
        </w:rPr>
        <w:t>slideplayer.com/slide/13239392/.</w:t>
      </w:r>
      <w:r w:rsidRPr="00C81D93">
        <w:rPr>
          <w:color w:val="auto"/>
          <w:sz w:val="24"/>
          <w:szCs w:val="24"/>
        </w:rPr>
        <w:t xml:space="preserve"> (Accessed on: 16 January 2022).</w:t>
      </w:r>
    </w:p>
    <w:p w14:paraId="15F21A36" w14:textId="77777777" w:rsidR="00C81D93" w:rsidRPr="00C81D93" w:rsidRDefault="00C81D93" w:rsidP="00D96EDA">
      <w:pPr>
        <w:pStyle w:val="ListParagraph"/>
        <w:numPr>
          <w:ilvl w:val="0"/>
          <w:numId w:val="6"/>
        </w:numPr>
        <w:jc w:val="both"/>
        <w:rPr>
          <w:color w:val="auto"/>
          <w:sz w:val="24"/>
          <w:szCs w:val="24"/>
        </w:rPr>
      </w:pPr>
      <w:r w:rsidRPr="00C81D93">
        <w:rPr>
          <w:color w:val="auto"/>
          <w:sz w:val="24"/>
          <w:szCs w:val="24"/>
        </w:rPr>
        <w:t>College of Policing (2020) </w:t>
      </w:r>
      <w:r w:rsidRPr="00C81D93">
        <w:rPr>
          <w:i/>
          <w:iCs/>
          <w:color w:val="auto"/>
          <w:sz w:val="24"/>
          <w:szCs w:val="24"/>
        </w:rPr>
        <w:t>Code of Ethics.</w:t>
      </w:r>
      <w:r w:rsidRPr="00C81D93">
        <w:rPr>
          <w:color w:val="auto"/>
          <w:sz w:val="24"/>
          <w:szCs w:val="24"/>
        </w:rPr>
        <w:t xml:space="preserve"> Available at: https://www.college.police.uk/What-we-do/Ethics/Ethics-home/Pages/Code-of-Ethics.aspx. (Accessed on: </w:t>
      </w:r>
      <w:r w:rsidRPr="00C81D93">
        <w:rPr>
          <w:color w:val="auto"/>
          <w:sz w:val="24"/>
          <w:szCs w:val="24"/>
        </w:rPr>
        <w:t>16</w:t>
      </w:r>
      <w:r w:rsidRPr="00C81D93">
        <w:rPr>
          <w:color w:val="auto"/>
          <w:sz w:val="24"/>
          <w:szCs w:val="24"/>
        </w:rPr>
        <w:t xml:space="preserve"> February 202</w:t>
      </w:r>
      <w:r w:rsidRPr="00C81D93">
        <w:rPr>
          <w:color w:val="auto"/>
          <w:sz w:val="24"/>
          <w:szCs w:val="24"/>
        </w:rPr>
        <w:t>2</w:t>
      </w:r>
      <w:r w:rsidRPr="00C81D93">
        <w:rPr>
          <w:color w:val="auto"/>
          <w:sz w:val="24"/>
          <w:szCs w:val="24"/>
        </w:rPr>
        <w:t>).</w:t>
      </w:r>
    </w:p>
    <w:p w14:paraId="03E436BA" w14:textId="77777777" w:rsidR="00C81D93" w:rsidRPr="00C81D93" w:rsidRDefault="00C81D93" w:rsidP="009B7914">
      <w:pPr>
        <w:pStyle w:val="ListParagraph"/>
        <w:numPr>
          <w:ilvl w:val="0"/>
          <w:numId w:val="6"/>
        </w:numPr>
        <w:jc w:val="both"/>
        <w:textAlignment w:val="auto"/>
        <w:rPr>
          <w:i/>
          <w:iCs/>
          <w:color w:val="auto"/>
          <w:sz w:val="24"/>
          <w:szCs w:val="24"/>
        </w:rPr>
      </w:pPr>
      <w:r w:rsidRPr="00C81D93">
        <w:rPr>
          <w:color w:val="auto"/>
          <w:sz w:val="24"/>
          <w:szCs w:val="24"/>
        </w:rPr>
        <w:t>College of Policing (2021) </w:t>
      </w:r>
      <w:r w:rsidRPr="00C81D93">
        <w:rPr>
          <w:i/>
          <w:iCs/>
          <w:color w:val="auto"/>
          <w:sz w:val="24"/>
          <w:szCs w:val="24"/>
        </w:rPr>
        <w:t>Investigation.</w:t>
      </w:r>
      <w:r w:rsidRPr="00C81D93">
        <w:rPr>
          <w:color w:val="auto"/>
          <w:sz w:val="24"/>
          <w:szCs w:val="24"/>
        </w:rPr>
        <w:t> Available at: https://www.app.college.police.uk/app-content/investigations/investigation-process/#golden-hour. (Accessed on: 16 January 2022).</w:t>
      </w:r>
    </w:p>
    <w:p w14:paraId="65143E62" w14:textId="77777777" w:rsidR="00C81D93" w:rsidRPr="00C81D93" w:rsidRDefault="00C81D93" w:rsidP="009B7914">
      <w:pPr>
        <w:pStyle w:val="ListParagraph"/>
        <w:numPr>
          <w:ilvl w:val="0"/>
          <w:numId w:val="6"/>
        </w:numPr>
        <w:jc w:val="both"/>
        <w:textAlignment w:val="auto"/>
        <w:rPr>
          <w:i/>
          <w:iCs/>
          <w:color w:val="auto"/>
          <w:sz w:val="24"/>
          <w:szCs w:val="24"/>
        </w:rPr>
      </w:pPr>
      <w:r w:rsidRPr="00C81D93">
        <w:rPr>
          <w:color w:val="auto"/>
          <w:sz w:val="24"/>
          <w:szCs w:val="24"/>
        </w:rPr>
        <w:t>College of Policing (2021) </w:t>
      </w:r>
      <w:r w:rsidRPr="00C81D93">
        <w:rPr>
          <w:i/>
          <w:iCs/>
          <w:color w:val="auto"/>
          <w:sz w:val="24"/>
          <w:szCs w:val="24"/>
        </w:rPr>
        <w:t>Recognising and responding to vulnerability-related risk.</w:t>
      </w:r>
      <w:r w:rsidRPr="00C81D93">
        <w:rPr>
          <w:color w:val="auto"/>
          <w:sz w:val="24"/>
          <w:szCs w:val="24"/>
        </w:rPr>
        <w:t xml:space="preserve"> Available at: </w:t>
      </w:r>
      <w:hyperlink r:id="rId32" w:history="1">
        <w:r w:rsidRPr="00C81D93">
          <w:rPr>
            <w:rStyle w:val="Hyperlink"/>
            <w:color w:val="auto"/>
            <w:sz w:val="24"/>
            <w:szCs w:val="24"/>
            <w:u w:val="none"/>
          </w:rPr>
          <w:t>https://assets.college.police.uk/s3fs-public/2021-11/Recognising-responding-vulnerability-related-risks-guidelines.pdf</w:t>
        </w:r>
      </w:hyperlink>
      <w:r w:rsidRPr="00C81D93">
        <w:rPr>
          <w:color w:val="auto"/>
          <w:sz w:val="24"/>
          <w:szCs w:val="24"/>
        </w:rPr>
        <w:t>. (Accessed on: 16 January 2022).</w:t>
      </w:r>
    </w:p>
    <w:p w14:paraId="54AA1403" w14:textId="77777777" w:rsidR="00C81D93" w:rsidRPr="00C81D93" w:rsidRDefault="00C81D93" w:rsidP="00567251">
      <w:pPr>
        <w:pStyle w:val="ListParagraph"/>
        <w:numPr>
          <w:ilvl w:val="0"/>
          <w:numId w:val="6"/>
        </w:numPr>
        <w:jc w:val="both"/>
        <w:rPr>
          <w:color w:val="auto"/>
          <w:sz w:val="24"/>
          <w:szCs w:val="24"/>
        </w:rPr>
      </w:pPr>
      <w:r w:rsidRPr="00C81D93">
        <w:rPr>
          <w:color w:val="auto"/>
          <w:sz w:val="24"/>
          <w:szCs w:val="24"/>
        </w:rPr>
        <w:t xml:space="preserve">Gibbs, G. (1988) </w:t>
      </w:r>
      <w:r w:rsidRPr="00C81D93">
        <w:rPr>
          <w:i/>
          <w:color w:val="auto"/>
          <w:sz w:val="24"/>
          <w:szCs w:val="24"/>
        </w:rPr>
        <w:t>Learning by Doing: A guide to teaching and learning methods</w:t>
      </w:r>
      <w:r w:rsidRPr="00C81D93">
        <w:rPr>
          <w:color w:val="auto"/>
          <w:sz w:val="24"/>
          <w:szCs w:val="24"/>
        </w:rPr>
        <w:t>. Further Education Unit. Oxford Polytechnic: Oxford.</w:t>
      </w:r>
    </w:p>
    <w:p w14:paraId="1BCE8BD6" w14:textId="77777777" w:rsidR="00C81D93" w:rsidRPr="00C81D93" w:rsidRDefault="00C81D93" w:rsidP="00D96EDA">
      <w:pPr>
        <w:pStyle w:val="ListParagraph"/>
        <w:numPr>
          <w:ilvl w:val="0"/>
          <w:numId w:val="6"/>
        </w:numPr>
        <w:jc w:val="both"/>
        <w:rPr>
          <w:color w:val="auto"/>
          <w:sz w:val="24"/>
          <w:szCs w:val="24"/>
        </w:rPr>
      </w:pPr>
      <w:r w:rsidRPr="00C81D93">
        <w:rPr>
          <w:color w:val="auto"/>
          <w:sz w:val="24"/>
          <w:szCs w:val="24"/>
        </w:rPr>
        <w:t xml:space="preserve">GOV.UK (2022) </w:t>
      </w:r>
      <w:r w:rsidRPr="00C81D93">
        <w:rPr>
          <w:i/>
          <w:iCs/>
          <w:color w:val="auto"/>
          <w:sz w:val="24"/>
          <w:szCs w:val="24"/>
        </w:rPr>
        <w:t>Youth offending teams</w:t>
      </w:r>
      <w:r w:rsidRPr="00C81D93">
        <w:rPr>
          <w:color w:val="auto"/>
          <w:sz w:val="24"/>
          <w:szCs w:val="24"/>
        </w:rPr>
        <w:t xml:space="preserve">. </w:t>
      </w:r>
      <w:r w:rsidRPr="00C81D93">
        <w:rPr>
          <w:color w:val="auto"/>
          <w:sz w:val="24"/>
          <w:szCs w:val="24"/>
        </w:rPr>
        <w:t>Available at: https://www.gov.uk/youth-offending-team. (Accessed on: 16 February 2022).</w:t>
      </w:r>
    </w:p>
    <w:p w14:paraId="5DD754ED" w14:textId="77777777" w:rsidR="00C81D93" w:rsidRPr="00C81D93" w:rsidRDefault="00C81D93" w:rsidP="00E841F5">
      <w:pPr>
        <w:pStyle w:val="ListParagraph"/>
        <w:numPr>
          <w:ilvl w:val="0"/>
          <w:numId w:val="6"/>
        </w:numPr>
        <w:tabs>
          <w:tab w:val="left" w:pos="3434"/>
        </w:tabs>
        <w:overflowPunct/>
        <w:autoSpaceDE/>
        <w:autoSpaceDN/>
        <w:adjustRightInd/>
        <w:spacing w:after="160" w:line="259" w:lineRule="auto"/>
        <w:textAlignment w:val="auto"/>
        <w:rPr>
          <w:color w:val="auto"/>
          <w:sz w:val="24"/>
          <w:szCs w:val="24"/>
          <w:lang w:val="en"/>
        </w:rPr>
      </w:pPr>
      <w:r w:rsidRPr="00C81D93">
        <w:rPr>
          <w:color w:val="auto"/>
          <w:sz w:val="24"/>
          <w:szCs w:val="24"/>
          <w:lang w:val="en"/>
        </w:rPr>
        <w:t>Greenberg, J. (1987) ‘</w:t>
      </w:r>
      <w:r w:rsidRPr="00C81D93">
        <w:rPr>
          <w:color w:val="auto"/>
          <w:sz w:val="24"/>
          <w:szCs w:val="24"/>
        </w:rPr>
        <w:t xml:space="preserve">A Taxonomy of Organizational Justice Theories’, </w:t>
      </w:r>
      <w:r w:rsidRPr="00C81D93">
        <w:rPr>
          <w:i/>
          <w:iCs/>
          <w:color w:val="auto"/>
          <w:sz w:val="24"/>
          <w:szCs w:val="24"/>
        </w:rPr>
        <w:t xml:space="preserve">Academy of Management Review, 12(1), 9-22. </w:t>
      </w:r>
      <w:r w:rsidRPr="00C81D93">
        <w:rPr>
          <w:color w:val="auto"/>
          <w:sz w:val="24"/>
          <w:szCs w:val="24"/>
          <w:lang w:val="en"/>
        </w:rPr>
        <w:t xml:space="preserve">Available at: http://web.mit.edu/curhan/www/docs/Articles/15341_Readings/Justice/Greenberg_1987_A_taxonomy_of_org_justice_theories.pdf (Accessed </w:t>
      </w:r>
      <w:proofErr w:type="gramStart"/>
      <w:r w:rsidRPr="00C81D93">
        <w:rPr>
          <w:color w:val="auto"/>
          <w:sz w:val="24"/>
          <w:szCs w:val="24"/>
          <w:lang w:val="en"/>
        </w:rPr>
        <w:t>on:</w:t>
      </w:r>
      <w:proofErr w:type="gramEnd"/>
      <w:r w:rsidRPr="00C81D93">
        <w:rPr>
          <w:color w:val="auto"/>
          <w:sz w:val="24"/>
          <w:szCs w:val="24"/>
          <w:lang w:val="en"/>
        </w:rPr>
        <w:t xml:space="preserve"> 16 February 2022).</w:t>
      </w:r>
    </w:p>
    <w:p w14:paraId="28E1ED2D" w14:textId="77777777" w:rsidR="00C81D93" w:rsidRPr="00C81D93" w:rsidRDefault="00C81D93" w:rsidP="00E841F5">
      <w:pPr>
        <w:pStyle w:val="ListParagraph"/>
        <w:numPr>
          <w:ilvl w:val="0"/>
          <w:numId w:val="6"/>
        </w:numPr>
        <w:tabs>
          <w:tab w:val="left" w:pos="3434"/>
        </w:tabs>
        <w:overflowPunct/>
        <w:autoSpaceDE/>
        <w:autoSpaceDN/>
        <w:adjustRightInd/>
        <w:spacing w:after="160" w:line="259" w:lineRule="auto"/>
        <w:textAlignment w:val="auto"/>
        <w:rPr>
          <w:color w:val="auto"/>
          <w:sz w:val="24"/>
          <w:szCs w:val="24"/>
          <w:lang w:val="en"/>
        </w:rPr>
      </w:pPr>
      <w:r w:rsidRPr="00C81D93">
        <w:rPr>
          <w:color w:val="auto"/>
          <w:sz w:val="24"/>
          <w:szCs w:val="24"/>
          <w:lang w:val="en"/>
        </w:rPr>
        <w:t xml:space="preserve">Jawad, M. (2012) ‘Role of Organizational justice in organizational commitment with moderating effect of employee work attitudes’, </w:t>
      </w:r>
      <w:r w:rsidRPr="00C81D93">
        <w:rPr>
          <w:i/>
          <w:iCs/>
          <w:color w:val="auto"/>
          <w:sz w:val="24"/>
          <w:szCs w:val="24"/>
          <w:lang w:val="en"/>
        </w:rPr>
        <w:t xml:space="preserve">IOSR Journal of Business </w:t>
      </w:r>
      <w:r w:rsidRPr="00C81D93">
        <w:rPr>
          <w:i/>
          <w:iCs/>
          <w:color w:val="auto"/>
          <w:sz w:val="24"/>
          <w:szCs w:val="24"/>
          <w:lang w:val="en"/>
        </w:rPr>
        <w:lastRenderedPageBreak/>
        <w:t>and Management</w:t>
      </w:r>
      <w:r w:rsidRPr="00C81D93">
        <w:rPr>
          <w:color w:val="auto"/>
          <w:sz w:val="24"/>
          <w:szCs w:val="24"/>
          <w:lang w:val="en"/>
        </w:rPr>
        <w:t xml:space="preserve">, 5(4), 39–45. Available at: </w:t>
      </w:r>
      <w:hyperlink r:id="rId33" w:history="1">
        <w:r w:rsidRPr="00C81D93">
          <w:rPr>
            <w:rStyle w:val="Hyperlink"/>
            <w:color w:val="auto"/>
            <w:sz w:val="24"/>
            <w:szCs w:val="24"/>
            <w:lang w:val="en"/>
          </w:rPr>
          <w:t>https://doi.org/10.9790/487x-0543945</w:t>
        </w:r>
      </w:hyperlink>
      <w:r w:rsidRPr="00C81D93">
        <w:rPr>
          <w:color w:val="auto"/>
          <w:sz w:val="24"/>
          <w:szCs w:val="24"/>
          <w:lang w:val="en"/>
        </w:rPr>
        <w:t xml:space="preserve"> (Accessed </w:t>
      </w:r>
      <w:proofErr w:type="gramStart"/>
      <w:r w:rsidRPr="00C81D93">
        <w:rPr>
          <w:color w:val="auto"/>
          <w:sz w:val="24"/>
          <w:szCs w:val="24"/>
          <w:lang w:val="en"/>
        </w:rPr>
        <w:t>on:</w:t>
      </w:r>
      <w:proofErr w:type="gramEnd"/>
      <w:r w:rsidRPr="00C81D93">
        <w:rPr>
          <w:color w:val="auto"/>
          <w:sz w:val="24"/>
          <w:szCs w:val="24"/>
          <w:lang w:val="en"/>
        </w:rPr>
        <w:t xml:space="preserve"> 16 February 2022).</w:t>
      </w:r>
    </w:p>
    <w:p w14:paraId="7E54B275" w14:textId="77777777" w:rsidR="00C81D93" w:rsidRPr="00C81D93" w:rsidRDefault="00C81D93" w:rsidP="00182C62">
      <w:pPr>
        <w:pStyle w:val="ListParagraph"/>
        <w:numPr>
          <w:ilvl w:val="0"/>
          <w:numId w:val="6"/>
        </w:numPr>
        <w:ind w:right="237"/>
        <w:jc w:val="both"/>
        <w:rPr>
          <w:color w:val="auto"/>
          <w:sz w:val="24"/>
          <w:szCs w:val="24"/>
        </w:rPr>
      </w:pPr>
      <w:r w:rsidRPr="00C81D93">
        <w:rPr>
          <w:color w:val="auto"/>
          <w:sz w:val="24"/>
          <w:szCs w:val="24"/>
        </w:rPr>
        <w:t xml:space="preserve">Kent and Medway Domestic Abuse and Sexual Violence Executive Group (2022) </w:t>
      </w:r>
      <w:r w:rsidRPr="00C81D93">
        <w:rPr>
          <w:i/>
          <w:iCs/>
          <w:color w:val="auto"/>
          <w:sz w:val="24"/>
          <w:szCs w:val="24"/>
        </w:rPr>
        <w:t xml:space="preserve">Domestic Violence Disclosure Scheme. </w:t>
      </w:r>
      <w:r w:rsidRPr="00C81D93">
        <w:rPr>
          <w:color w:val="auto"/>
          <w:sz w:val="24"/>
          <w:szCs w:val="24"/>
        </w:rPr>
        <w:t xml:space="preserve">Available at: </w:t>
      </w:r>
      <w:hyperlink r:id="rId34" w:history="1">
        <w:r w:rsidRPr="00C81D93">
          <w:rPr>
            <w:rStyle w:val="Hyperlink"/>
            <w:color w:val="auto"/>
            <w:sz w:val="24"/>
            <w:szCs w:val="24"/>
            <w:u w:val="none"/>
          </w:rPr>
          <w:t>https://www.domesticabuseservices.org.uk/latest-news-articles-advice/dvds/</w:t>
        </w:r>
      </w:hyperlink>
      <w:r w:rsidRPr="00C81D93">
        <w:rPr>
          <w:color w:val="auto"/>
          <w:sz w:val="24"/>
          <w:szCs w:val="24"/>
        </w:rPr>
        <w:t xml:space="preserve"> (Accessed on: 16 January 2022).</w:t>
      </w:r>
    </w:p>
    <w:p w14:paraId="124F2DEA" w14:textId="77777777" w:rsidR="00C81D93" w:rsidRPr="00C81D93" w:rsidRDefault="00C81D93" w:rsidP="00DD519C">
      <w:pPr>
        <w:pStyle w:val="ListParagraph"/>
        <w:numPr>
          <w:ilvl w:val="0"/>
          <w:numId w:val="6"/>
        </w:numPr>
        <w:textAlignment w:val="auto"/>
        <w:rPr>
          <w:color w:val="auto"/>
          <w:sz w:val="24"/>
          <w:szCs w:val="24"/>
        </w:rPr>
      </w:pPr>
      <w:r w:rsidRPr="00C81D93">
        <w:rPr>
          <w:color w:val="auto"/>
          <w:sz w:val="24"/>
          <w:szCs w:val="24"/>
        </w:rPr>
        <w:t>Legislation.gov.uk (1988) </w:t>
      </w:r>
      <w:r w:rsidRPr="00C81D93">
        <w:rPr>
          <w:i/>
          <w:iCs/>
          <w:color w:val="auto"/>
          <w:sz w:val="24"/>
          <w:szCs w:val="24"/>
        </w:rPr>
        <w:t>Malicious Communications Act 1988.</w:t>
      </w:r>
      <w:r w:rsidRPr="00C81D93">
        <w:rPr>
          <w:color w:val="auto"/>
          <w:sz w:val="24"/>
          <w:szCs w:val="24"/>
        </w:rPr>
        <w:t> Available at: https://www.legislation.gov.uk/ukpga/1988/27/section/1. (Accessed on: 16 January 2022).</w:t>
      </w:r>
    </w:p>
    <w:p w14:paraId="02A123C8" w14:textId="77777777" w:rsidR="00C81D93" w:rsidRPr="00C81D93" w:rsidRDefault="00C81D93" w:rsidP="009B7914">
      <w:pPr>
        <w:pStyle w:val="ListParagraph"/>
        <w:numPr>
          <w:ilvl w:val="0"/>
          <w:numId w:val="6"/>
        </w:numPr>
        <w:textAlignment w:val="auto"/>
        <w:rPr>
          <w:color w:val="auto"/>
          <w:sz w:val="24"/>
          <w:szCs w:val="24"/>
        </w:rPr>
      </w:pPr>
      <w:r w:rsidRPr="00C81D93">
        <w:rPr>
          <w:color w:val="auto"/>
          <w:sz w:val="24"/>
          <w:szCs w:val="24"/>
        </w:rPr>
        <w:t>Legislation.gov.uk (1998) </w:t>
      </w:r>
      <w:r w:rsidRPr="00C81D93">
        <w:rPr>
          <w:i/>
          <w:iCs/>
          <w:color w:val="auto"/>
          <w:sz w:val="24"/>
          <w:szCs w:val="24"/>
        </w:rPr>
        <w:t>Sexual Offences Act 2003.</w:t>
      </w:r>
      <w:r w:rsidRPr="00C81D93">
        <w:rPr>
          <w:color w:val="auto"/>
          <w:sz w:val="24"/>
          <w:szCs w:val="24"/>
        </w:rPr>
        <w:t> Available at: https://www.legislation.gov.uk/ukpga/2003/42/section/2. (Accessed on: 16 January 2022).</w:t>
      </w:r>
    </w:p>
    <w:p w14:paraId="7AE664DA" w14:textId="77777777" w:rsidR="00C81D93" w:rsidRPr="00C81D93" w:rsidRDefault="00C81D93" w:rsidP="0069718C">
      <w:pPr>
        <w:pStyle w:val="ListParagraph"/>
        <w:numPr>
          <w:ilvl w:val="0"/>
          <w:numId w:val="6"/>
        </w:numPr>
        <w:jc w:val="both"/>
        <w:rPr>
          <w:color w:val="auto"/>
          <w:sz w:val="24"/>
          <w:szCs w:val="24"/>
        </w:rPr>
      </w:pPr>
      <w:r w:rsidRPr="00C81D93">
        <w:rPr>
          <w:color w:val="auto"/>
          <w:sz w:val="24"/>
          <w:szCs w:val="24"/>
        </w:rPr>
        <w:t>NFIB (2021)  </w:t>
      </w:r>
      <w:r w:rsidRPr="00C81D93">
        <w:rPr>
          <w:i/>
          <w:iCs/>
          <w:color w:val="auto"/>
          <w:sz w:val="24"/>
          <w:szCs w:val="24"/>
        </w:rPr>
        <w:t xml:space="preserve">Cyber Crime Assessment. </w:t>
      </w:r>
      <w:r w:rsidRPr="00C81D93">
        <w:rPr>
          <w:color w:val="auto"/>
          <w:sz w:val="24"/>
          <w:szCs w:val="24"/>
        </w:rPr>
        <w:t>Available at: https://data.actionfraud.police.uk/cms/wp-content/uploads/2021/07/CYBER-Dashboard-Assessment-20-21.pdf (Accessed on: 16 January 2022).</w:t>
      </w:r>
    </w:p>
    <w:p w14:paraId="73B7FE0C" w14:textId="77777777" w:rsidR="00C81D93" w:rsidRPr="00C81D93" w:rsidRDefault="00C81D93" w:rsidP="00D96EDA">
      <w:pPr>
        <w:pStyle w:val="ListParagraph"/>
        <w:numPr>
          <w:ilvl w:val="0"/>
          <w:numId w:val="6"/>
        </w:numPr>
        <w:jc w:val="both"/>
        <w:rPr>
          <w:color w:val="auto"/>
          <w:sz w:val="24"/>
          <w:szCs w:val="24"/>
        </w:rPr>
      </w:pPr>
      <w:r w:rsidRPr="00C81D93">
        <w:rPr>
          <w:color w:val="auto"/>
          <w:sz w:val="24"/>
          <w:szCs w:val="24"/>
        </w:rPr>
        <w:t>Police and Crime Commissioner South Wales</w:t>
      </w:r>
      <w:r w:rsidRPr="00C81D93">
        <w:rPr>
          <w:color w:val="auto"/>
          <w:sz w:val="24"/>
          <w:szCs w:val="24"/>
        </w:rPr>
        <w:t xml:space="preserve"> (</w:t>
      </w:r>
      <w:r w:rsidRPr="00C81D93">
        <w:rPr>
          <w:color w:val="auto"/>
          <w:sz w:val="24"/>
          <w:szCs w:val="24"/>
        </w:rPr>
        <w:t xml:space="preserve">2021) </w:t>
      </w:r>
      <w:r w:rsidRPr="00C81D93">
        <w:rPr>
          <w:i/>
          <w:iCs/>
          <w:color w:val="auto"/>
          <w:sz w:val="24"/>
          <w:szCs w:val="24"/>
        </w:rPr>
        <w:t>Celebrating the safeguarding work of the Wales Police Schools Programme</w:t>
      </w:r>
      <w:r w:rsidRPr="00C81D93">
        <w:rPr>
          <w:i/>
          <w:iCs/>
          <w:color w:val="auto"/>
          <w:sz w:val="24"/>
          <w:szCs w:val="24"/>
        </w:rPr>
        <w:t>.</w:t>
      </w:r>
      <w:r w:rsidRPr="00C81D93">
        <w:rPr>
          <w:color w:val="auto"/>
          <w:sz w:val="24"/>
          <w:szCs w:val="24"/>
        </w:rPr>
        <w:t xml:space="preserve"> Available at: https://commissioner.south-wales.police.uk/en/news/celebrating-the-safeguarding-work-of-the-wales-police-schools-programme/. (Accessed on: 16 February 2022).</w:t>
      </w:r>
    </w:p>
    <w:p w14:paraId="749A170E" w14:textId="77777777" w:rsidR="00C81D93" w:rsidRPr="00C81D93" w:rsidRDefault="00C81D93" w:rsidP="00D96EDA">
      <w:pPr>
        <w:pStyle w:val="ListParagraph"/>
        <w:numPr>
          <w:ilvl w:val="0"/>
          <w:numId w:val="6"/>
        </w:numPr>
        <w:jc w:val="both"/>
        <w:rPr>
          <w:color w:val="auto"/>
          <w:sz w:val="24"/>
          <w:szCs w:val="24"/>
        </w:rPr>
      </w:pPr>
      <w:proofErr w:type="spellStart"/>
      <w:r w:rsidRPr="00C81D93">
        <w:rPr>
          <w:color w:val="auto"/>
          <w:sz w:val="24"/>
          <w:szCs w:val="24"/>
        </w:rPr>
        <w:t>SchoolBeat.cymru</w:t>
      </w:r>
      <w:proofErr w:type="spellEnd"/>
      <w:r w:rsidRPr="00C81D93">
        <w:rPr>
          <w:color w:val="auto"/>
          <w:sz w:val="24"/>
          <w:szCs w:val="24"/>
        </w:rPr>
        <w:t xml:space="preserve"> </w:t>
      </w:r>
      <w:r w:rsidRPr="00C81D93">
        <w:rPr>
          <w:color w:val="auto"/>
          <w:sz w:val="24"/>
          <w:szCs w:val="24"/>
        </w:rPr>
        <w:t>(</w:t>
      </w:r>
      <w:r w:rsidRPr="00C81D93">
        <w:rPr>
          <w:color w:val="auto"/>
          <w:sz w:val="24"/>
          <w:szCs w:val="24"/>
        </w:rPr>
        <w:t>2022)</w:t>
      </w:r>
      <w:r w:rsidRPr="00C81D93">
        <w:rPr>
          <w:i/>
          <w:iCs/>
          <w:color w:val="auto"/>
          <w:sz w:val="24"/>
          <w:szCs w:val="24"/>
        </w:rPr>
        <w:t xml:space="preserve"> </w:t>
      </w:r>
      <w:r w:rsidRPr="00C81D93">
        <w:rPr>
          <w:i/>
          <w:iCs/>
          <w:color w:val="auto"/>
          <w:sz w:val="24"/>
          <w:szCs w:val="24"/>
        </w:rPr>
        <w:t>The School Crime Beat Protocol.</w:t>
      </w:r>
      <w:r w:rsidRPr="00C81D93">
        <w:rPr>
          <w:color w:val="auto"/>
          <w:sz w:val="24"/>
          <w:szCs w:val="24"/>
        </w:rPr>
        <w:t> Available at: https://schoolbeat.cymru/en/teachers/new-psychoactive-substances-nps/the-school-crime-beat-protocol/. (Accessed on: 16 February 2022).</w:t>
      </w:r>
    </w:p>
    <w:p w14:paraId="5673684C" w14:textId="77777777" w:rsidR="00C81D93" w:rsidRPr="00C81D93" w:rsidRDefault="00C81D93" w:rsidP="009B7914">
      <w:pPr>
        <w:pStyle w:val="ListParagraph"/>
        <w:numPr>
          <w:ilvl w:val="0"/>
          <w:numId w:val="6"/>
        </w:numPr>
        <w:jc w:val="both"/>
        <w:textAlignment w:val="auto"/>
        <w:rPr>
          <w:i/>
          <w:iCs/>
          <w:color w:val="auto"/>
          <w:sz w:val="24"/>
          <w:szCs w:val="24"/>
        </w:rPr>
      </w:pPr>
      <w:r w:rsidRPr="00C81D93">
        <w:rPr>
          <w:color w:val="auto"/>
          <w:sz w:val="24"/>
          <w:szCs w:val="24"/>
        </w:rPr>
        <w:t>Sir Henriques, R. (2019) The Independent Review of the Metropolitan Police Service's handling of non-recent sexual offence investigations alleged against persons of public prominence. Available at: https://www.met.police.uk/SysSiteAssets/foi-media/metropolitan-police/other_information/corporate/mps-publication-chapters-1---3-sir-richard-henriques-report.pdf. (Accessed on: 16 January 2022).</w:t>
      </w:r>
    </w:p>
    <w:p w14:paraId="24752153" w14:textId="77777777" w:rsidR="00C81D93" w:rsidRPr="00C81D93" w:rsidRDefault="00C81D93" w:rsidP="00FD3137">
      <w:pPr>
        <w:pStyle w:val="ListParagraph"/>
        <w:numPr>
          <w:ilvl w:val="0"/>
          <w:numId w:val="6"/>
        </w:numPr>
        <w:jc w:val="both"/>
        <w:rPr>
          <w:color w:val="auto"/>
          <w:sz w:val="24"/>
          <w:szCs w:val="24"/>
        </w:rPr>
      </w:pPr>
      <w:r w:rsidRPr="00C81D93">
        <w:rPr>
          <w:color w:val="auto"/>
          <w:sz w:val="24"/>
          <w:szCs w:val="24"/>
        </w:rPr>
        <w:t>Stuart Miller Solicitors (2022)  </w:t>
      </w:r>
      <w:r w:rsidRPr="00C81D93">
        <w:rPr>
          <w:i/>
          <w:iCs/>
          <w:color w:val="auto"/>
          <w:sz w:val="24"/>
          <w:szCs w:val="24"/>
        </w:rPr>
        <w:t xml:space="preserve">A GUIDE TO MALICIOUS COMMUNICATIONS ACT OFFENCES. </w:t>
      </w:r>
      <w:r w:rsidRPr="00C81D93">
        <w:rPr>
          <w:color w:val="auto"/>
          <w:sz w:val="24"/>
          <w:szCs w:val="24"/>
        </w:rPr>
        <w:t>Available at: https://www.stuartmillersolicitors.co.uk/malicious-communications-act-offences/. (Accessed on: 16 January 2022).</w:t>
      </w:r>
    </w:p>
    <w:p w14:paraId="3C8C2E57" w14:textId="77777777" w:rsidR="00C81D93" w:rsidRPr="00C81D93" w:rsidRDefault="00C81D93" w:rsidP="00182C62">
      <w:pPr>
        <w:pStyle w:val="ListParagraph"/>
        <w:numPr>
          <w:ilvl w:val="0"/>
          <w:numId w:val="6"/>
        </w:numPr>
        <w:textAlignment w:val="auto"/>
        <w:rPr>
          <w:color w:val="auto"/>
          <w:sz w:val="24"/>
          <w:szCs w:val="24"/>
        </w:rPr>
      </w:pPr>
      <w:r w:rsidRPr="00C81D93">
        <w:rPr>
          <w:color w:val="auto"/>
          <w:sz w:val="24"/>
          <w:szCs w:val="24"/>
        </w:rPr>
        <w:t>VARDAGS (2013) </w:t>
      </w:r>
      <w:r w:rsidRPr="00C81D93">
        <w:rPr>
          <w:i/>
          <w:iCs/>
          <w:color w:val="auto"/>
          <w:sz w:val="24"/>
          <w:szCs w:val="24"/>
        </w:rPr>
        <w:t>THE PROS AND CONS OF CLARE'S LAW.</w:t>
      </w:r>
      <w:r w:rsidRPr="00C81D93">
        <w:rPr>
          <w:color w:val="auto"/>
          <w:sz w:val="24"/>
          <w:szCs w:val="24"/>
        </w:rPr>
        <w:t> Available at: https://vardags.com/family-law/the-pros-and-cons-of-clares-law. (Accessed on: 16 January 2022).</w:t>
      </w:r>
    </w:p>
    <w:p w14:paraId="68DA9A7E" w14:textId="77777777" w:rsidR="00C81D93" w:rsidRPr="00C81D93" w:rsidRDefault="00C81D93" w:rsidP="00182C62">
      <w:pPr>
        <w:pStyle w:val="ListParagraph"/>
        <w:numPr>
          <w:ilvl w:val="0"/>
          <w:numId w:val="6"/>
        </w:numPr>
        <w:ind w:right="237"/>
        <w:jc w:val="both"/>
        <w:rPr>
          <w:color w:val="auto"/>
          <w:sz w:val="24"/>
          <w:szCs w:val="24"/>
        </w:rPr>
      </w:pPr>
      <w:r w:rsidRPr="00C81D93">
        <w:rPr>
          <w:color w:val="auto"/>
          <w:sz w:val="24"/>
          <w:szCs w:val="24"/>
        </w:rPr>
        <w:t>Victim Support (2022) Available at: https://www.victimsupport.org.uk/more-us/why-choose-us/ (Accessed on: 16 January 2022).</w:t>
      </w:r>
    </w:p>
    <w:p w14:paraId="2565BA47" w14:textId="77777777" w:rsidR="00C81D93" w:rsidRPr="00C81D93" w:rsidRDefault="00C81D93" w:rsidP="00D96EDA">
      <w:pPr>
        <w:pStyle w:val="ListParagraph"/>
        <w:numPr>
          <w:ilvl w:val="0"/>
          <w:numId w:val="6"/>
        </w:numPr>
        <w:jc w:val="both"/>
        <w:rPr>
          <w:color w:val="auto"/>
          <w:sz w:val="24"/>
          <w:szCs w:val="24"/>
        </w:rPr>
      </w:pPr>
      <w:r w:rsidRPr="00C81D93">
        <w:rPr>
          <w:color w:val="auto"/>
          <w:sz w:val="24"/>
          <w:szCs w:val="24"/>
        </w:rPr>
        <w:t>Youth Justice Board</w:t>
      </w:r>
      <w:r w:rsidRPr="00C81D93">
        <w:rPr>
          <w:color w:val="auto"/>
          <w:sz w:val="24"/>
          <w:szCs w:val="24"/>
        </w:rPr>
        <w:t xml:space="preserve"> (</w:t>
      </w:r>
      <w:r w:rsidRPr="00C81D93">
        <w:rPr>
          <w:color w:val="auto"/>
          <w:sz w:val="24"/>
          <w:szCs w:val="24"/>
        </w:rPr>
        <w:t>2015)</w:t>
      </w:r>
      <w:r w:rsidRPr="00C81D93">
        <w:rPr>
          <w:i/>
          <w:iCs/>
          <w:color w:val="auto"/>
          <w:sz w:val="24"/>
          <w:szCs w:val="24"/>
        </w:rPr>
        <w:t xml:space="preserve"> </w:t>
      </w:r>
      <w:r w:rsidRPr="00C81D93">
        <w:rPr>
          <w:i/>
          <w:iCs/>
          <w:color w:val="auto"/>
          <w:sz w:val="24"/>
          <w:szCs w:val="24"/>
        </w:rPr>
        <w:t xml:space="preserve">Youth offending teams: making the difference for children and young people, victims and communities </w:t>
      </w:r>
      <w:r w:rsidRPr="00C81D93">
        <w:rPr>
          <w:i/>
          <w:iCs/>
          <w:color w:val="auto"/>
          <w:sz w:val="24"/>
          <w:szCs w:val="24"/>
        </w:rPr>
        <w:t xml:space="preserve">- </w:t>
      </w:r>
      <w:r w:rsidRPr="00C81D93">
        <w:rPr>
          <w:i/>
          <w:iCs/>
          <w:color w:val="auto"/>
          <w:sz w:val="24"/>
          <w:szCs w:val="24"/>
        </w:rPr>
        <w:t>Final Report.</w:t>
      </w:r>
      <w:r w:rsidRPr="00C81D93">
        <w:rPr>
          <w:color w:val="auto"/>
          <w:sz w:val="24"/>
          <w:szCs w:val="24"/>
        </w:rPr>
        <w:t xml:space="preserve"> Available at:</w:t>
      </w:r>
      <w:r w:rsidRPr="00C81D93">
        <w:rPr>
          <w:color w:val="auto"/>
          <w:sz w:val="24"/>
          <w:szCs w:val="24"/>
        </w:rPr>
        <w:t xml:space="preserve"> </w:t>
      </w:r>
      <w:r w:rsidRPr="00C81D93">
        <w:rPr>
          <w:color w:val="auto"/>
          <w:sz w:val="24"/>
          <w:szCs w:val="24"/>
        </w:rPr>
        <w:t>https://assets.publishing.service.gov.uk/government/uploads/system/uploads/attachment_data/file/445271/Board_Visits_Final_Report.pdf. (Accessed on: 16 February 2022).</w:t>
      </w:r>
    </w:p>
    <w:p w14:paraId="4F0B3358" w14:textId="7BBD88A3" w:rsidR="00D96EDA" w:rsidRDefault="00D96EDA" w:rsidP="00D96EDA">
      <w:pPr>
        <w:jc w:val="both"/>
        <w:rPr>
          <w:color w:val="auto"/>
          <w:sz w:val="24"/>
          <w:szCs w:val="24"/>
        </w:rPr>
      </w:pPr>
    </w:p>
    <w:p w14:paraId="7F061C72" w14:textId="6FC95D83" w:rsidR="6E85A413" w:rsidRDefault="6E85A413" w:rsidP="00DD7FFD">
      <w:pPr>
        <w:keepNext/>
        <w:ind w:right="237"/>
        <w:rPr>
          <w:b/>
          <w:sz w:val="24"/>
          <w:szCs w:val="24"/>
          <w:highlight w:val="yellow"/>
        </w:rPr>
      </w:pPr>
    </w:p>
    <w:p w14:paraId="1B1564CD" w14:textId="1EC8C9D7" w:rsidR="000E6701" w:rsidRDefault="000E6701" w:rsidP="00DD7FFD">
      <w:pPr>
        <w:keepNext/>
        <w:ind w:right="237"/>
        <w:rPr>
          <w:b/>
          <w:sz w:val="24"/>
          <w:szCs w:val="24"/>
          <w:highlight w:val="yellow"/>
        </w:rPr>
      </w:pPr>
    </w:p>
    <w:p w14:paraId="17F40DE2" w14:textId="6EF2732F" w:rsidR="000E6701" w:rsidRPr="00DD7FFD" w:rsidRDefault="000E6701" w:rsidP="00DD7FFD">
      <w:pPr>
        <w:keepNext/>
        <w:ind w:right="237"/>
        <w:rPr>
          <w:b/>
          <w:sz w:val="24"/>
          <w:szCs w:val="24"/>
          <w:highlight w:val="yellow"/>
        </w:rPr>
      </w:pPr>
    </w:p>
    <w:sectPr w:rsidR="000E6701" w:rsidRPr="00DD7FFD" w:rsidSect="004349ED">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CD6ED9" w14:textId="77777777" w:rsidR="00CF7443" w:rsidRDefault="00CF7443">
      <w:r>
        <w:separator/>
      </w:r>
    </w:p>
  </w:endnote>
  <w:endnote w:type="continuationSeparator" w:id="0">
    <w:p w14:paraId="0744C312" w14:textId="77777777" w:rsidR="00CF7443" w:rsidRDefault="00CF7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ECB7F" w14:textId="059CFC6E" w:rsidR="00CF7443" w:rsidRDefault="00CF7443" w:rsidP="009E0873">
    <w:pPr>
      <w:pStyle w:val="Footer"/>
      <w:rPr>
        <w:sz w:val="17"/>
      </w:rPr>
    </w:pPr>
    <w:bookmarkStart w:id="2" w:name="TITUS1FooterEvenPages"/>
    <w:r>
      <w:rPr>
        <w:noProof/>
        <w:sz w:val="17"/>
      </w:rPr>
      <mc:AlternateContent>
        <mc:Choice Requires="wps">
          <w:drawing>
            <wp:anchor distT="0" distB="0" distL="114300" distR="114300" simplePos="0" relativeHeight="251663360" behindDoc="0" locked="0" layoutInCell="0" allowOverlap="1" wp14:anchorId="728CBAFC" wp14:editId="3729E86E">
              <wp:simplePos x="0" y="0"/>
              <wp:positionH relativeFrom="page">
                <wp:posOffset>0</wp:posOffset>
              </wp:positionH>
              <wp:positionV relativeFrom="page">
                <wp:posOffset>10227945</wp:posOffset>
              </wp:positionV>
              <wp:extent cx="7560310" cy="273050"/>
              <wp:effectExtent l="0" t="0" r="0" b="12700"/>
              <wp:wrapNone/>
              <wp:docPr id="12" name="MSIPCM28324ad5b807441c4226573f" descr="{&quot;HashCode&quot;:-939375070,&quot;Height&quot;:841.0,&quot;Width&quot;:595.0,&quot;Placement&quot;:&quot;Footer&quot;,&quot;Index&quot;:&quot;OddAndEven&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EE28393" w14:textId="2127AD79"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28CBAFC" id="_x0000_t202" coordsize="21600,21600" o:spt="202" path="m,l,21600r21600,l21600,xe">
              <v:stroke joinstyle="miter"/>
              <v:path gradientshapeok="t" o:connecttype="rect"/>
            </v:shapetype>
            <v:shape id="MSIPCM28324ad5b807441c4226573f" o:spid="_x0000_s1028" type="#_x0000_t202" alt="{&quot;HashCode&quot;:-939375070,&quot;Height&quot;:841.0,&quot;Width&quot;:595.0,&quot;Placement&quot;:&quot;Footer&quot;,&quot;Index&quot;:&quot;OddAndEven&quot;,&quot;Section&quot;:1,&quot;Top&quot;:0.0,&quot;Left&quot;:0.0}" style="position:absolute;margin-left:0;margin-top:805.35pt;width:595.3pt;height:21.5pt;z-index:25166336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5UgtAIAAFEFAAAOAAAAZHJzL2Uyb0RvYy54bWysVMlu2zAQvRfoPxA89NREsry7kQPXqdsA&#10;TmLAKXKmScoSIHEYkraUFv33DrU4S3sqeiGHM8NZ3iwXl1WRk6M0NgMV0955SIlUHESm9jH9fr86&#10;m1BiHVOC5aBkTJ+kpZfz9+8uSj2TEaSQC2kIGlF2VuqYps7pWRBYnsqC2XPQUqEwAVMwh0+zD4Rh&#10;JVov8iAKw1FQghHaAJfWIveqEdJ5bT9JJHd3SWKlI3lMMTZXn6Y+d/4M5hdstjdMpxlvw2D/EEXB&#10;MoVOT6aumGPkYLI/TBUZN2AhceccigCSJOOyzgGz6YVvstmmTMs6FwTH6hNM9v+Z5bfHjSGZwNpF&#10;lChWYI1utteb5U006UcDJoa7STgeDHp8EEWj4bifUCKk5Qjhzw+PB3CfvjGbLkHI5jU7m/an/fEw&#10;HIcfW7nM9qlrpZMBtkgreMiES1v+cDo88Tc547KQqvvTqKwAnDQN3Rq4VkJWrYHmuhNiocSXo1Sv&#10;FLfYBtifrWqv/X4PuuWEJ99rmXRukfnLt0ep7QxR2mrEyVWfoUKoOr5Fpq96lZjC31hPgnJstKdT&#10;c8nKEY7M8XAU9nso4iiLxv1wWHdf8PxbG+u+SiiIJ2JqMOq6p9hxbR1GgqqdinemYJXled3AuSJl&#10;TEd9NPlKgj9yhR99Dk2snnLVrqpLHnV57EA8YXoGmvmwmq8yjGHNrNswgwOBYeOQuzs8khzQF7QU&#10;JSmYH3/je33sU5RSUuKAxdQ+HpiRlOTXCjt42hsM/ETWDyTMS+6u46pDsQSc3R6uEc1r0uu6vCMT&#10;A8UD7oCF94Yipjj6jOmuI5cOXyjAHcLlYlHTOHuaubXaau5Ne8w8svfVAzO6hd9h4W6hG0E2e1OF&#10;RrdBe3FwkGR1iTy+DZot7Di3deXaHeMXw8t3rfW8Cee/AQAA//8DAFBLAwQUAAYACAAAACEAn9VB&#10;7N8AAAALAQAADwAAAGRycy9kb3ducmV2LnhtbEyPzU7DMBCE70h9B2uRuFE7BVIa4lQIxAUJVS2I&#10;sxNvfpp4HcVum7w9zoked2Y0+026HU3Hzji4xpKEaCmAIRVWN1RJ+Pn+uH8G5rwirTpLKGFCB9ts&#10;cZOqRNsL7fF88BULJeQSJaH2vk84d0WNRrml7ZGCV9rBKB/OoeJ6UJdQbjq+EiLmRjUUPtSqx7ca&#10;i/ZwMhIed5u85MfWHL+mz2lq2vL3PS+lvLsdX1+AeRz9fxhm/IAOWWDK7Ym0Y52EMMQHNY7EGtjs&#10;RxsRA8tn7elhDTxL+fWG7A8AAP//AwBQSwECLQAUAAYACAAAACEAtoM4kv4AAADhAQAAEwAAAAAA&#10;AAAAAAAAAAAAAAAAW0NvbnRlbnRfVHlwZXNdLnhtbFBLAQItABQABgAIAAAAIQA4/SH/1gAAAJQB&#10;AAALAAAAAAAAAAAAAAAAAC8BAABfcmVscy8ucmVsc1BLAQItABQABgAIAAAAIQCeQ5UgtAIAAFEF&#10;AAAOAAAAAAAAAAAAAAAAAC4CAABkcnMvZTJvRG9jLnhtbFBLAQItABQABgAIAAAAIQCf1UHs3wAA&#10;AAsBAAAPAAAAAAAAAAAAAAAAAA4FAABkcnMvZG93bnJldi54bWxQSwUGAAAAAAQABADzAAAAGgYA&#10;AAAA&#10;" o:allowincell="f" filled="f" stroked="f" strokeweight=".5pt">
              <v:textbox inset=",0,,0">
                <w:txbxContent>
                  <w:p w14:paraId="2EE28393" w14:textId="2127AD79"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2"/>
  <w:p w14:paraId="15217D50" w14:textId="77777777" w:rsidR="00CF7443" w:rsidRDefault="00CF7443" w:rsidP="004349ED">
    <w:pPr>
      <w:pStyle w:val="Footer"/>
      <w:jc w:val="right"/>
    </w:pPr>
    <w:r>
      <w:fldChar w:fldCharType="begin"/>
    </w:r>
    <w:r>
      <w:instrText xml:space="preserve"> PAGE   \* MERGEFORMAT </w:instrText>
    </w:r>
    <w:r>
      <w:fldChar w:fldCharType="separate"/>
    </w:r>
    <w:r>
      <w:rPr>
        <w:noProof/>
      </w:rPr>
      <w:t>6</w:t>
    </w:r>
    <w:r>
      <w:rPr>
        <w:noProof/>
      </w:rPr>
      <w:fldChar w:fldCharType="end"/>
    </w:r>
  </w:p>
  <w:p w14:paraId="40D1260D" w14:textId="77777777" w:rsidR="00CF7443" w:rsidRPr="00BB5EAA" w:rsidRDefault="00CF7443" w:rsidP="004349ED">
    <w:pPr>
      <w:pStyle w:val="Footer"/>
      <w:ind w:right="360"/>
      <w:jc w:val="center"/>
    </w:pPr>
  </w:p>
  <w:p w14:paraId="32AD9F35" w14:textId="77777777" w:rsidR="00CF7443" w:rsidRDefault="00CF74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BCDD29" w14:textId="28D1DB75" w:rsidR="00CF7443" w:rsidRDefault="00CF7443" w:rsidP="009E0873">
    <w:pPr>
      <w:pStyle w:val="Footer"/>
      <w:rPr>
        <w:sz w:val="17"/>
      </w:rPr>
    </w:pPr>
    <w:bookmarkStart w:id="3" w:name="TITUS1FooterPrimary"/>
    <w:r>
      <w:rPr>
        <w:noProof/>
        <w:sz w:val="17"/>
      </w:rPr>
      <mc:AlternateContent>
        <mc:Choice Requires="wps">
          <w:drawing>
            <wp:anchor distT="0" distB="0" distL="114300" distR="114300" simplePos="0" relativeHeight="251659264" behindDoc="0" locked="0" layoutInCell="0" allowOverlap="1" wp14:anchorId="15DCECB3" wp14:editId="28D0D310">
              <wp:simplePos x="0" y="0"/>
              <wp:positionH relativeFrom="page">
                <wp:posOffset>0</wp:posOffset>
              </wp:positionH>
              <wp:positionV relativeFrom="page">
                <wp:posOffset>10227945</wp:posOffset>
              </wp:positionV>
              <wp:extent cx="7560310" cy="273050"/>
              <wp:effectExtent l="0" t="0" r="0" b="12700"/>
              <wp:wrapNone/>
              <wp:docPr id="10" name="MSIPCMd1eb480381e955d146959a5d" descr="{&quot;HashCode&quot;:-939375070,&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F1745C0" w14:textId="789FC1A4"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15DCECB3" id="_x0000_t202" coordsize="21600,21600" o:spt="202" path="m,l,21600r21600,l21600,xe">
              <v:stroke joinstyle="miter"/>
              <v:path gradientshapeok="t" o:connecttype="rect"/>
            </v:shapetype>
            <v:shape id="MSIPCMd1eb480381e955d146959a5d" o:spid="_x0000_s1029" type="#_x0000_t202" alt="{&quot;HashCode&quot;:-939375070,&quot;Height&quot;:841.0,&quot;Width&quot;:595.0,&quot;Placement&quot;:&quot;Footer&quot;,&quot;Index&quot;:&quot;Primary&quot;,&quot;Section&quot;:1,&quot;Top&quot;:0.0,&quot;Left&quot;:0.0}" style="position:absolute;margin-left:0;margin-top:805.3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G/gsQIAAE4FAAAOAAAAZHJzL2Uyb0RvYy54bWysVEtv2zAMvg/YfxB02Gmr7SZO4qxOkaXI&#10;ViBtA6RDz4osxwZsUZWUxtmw/z5KttPHdhp2kSiS4uPj4+KyqSvyJLQpQaY0OgspEZJDVspdSr/f&#10;Lz9NKDGWyYxVIEVKj8LQy9n7dxcHNRXnUECVCU3QiDTTg0ppYa2aBoHhhaiZOQMlJApz0DWz+NS7&#10;INPsgNbrKjgPw1FwAJ0pDVwYg9yrVkhn3n6eC27v8twIS6qUYmzWn9qfW3cGsws23WmmipJ3YbB/&#10;iKJmpUSnJ1NXzDKy1+UfpuqSazCQ2zMOdQB5XnLhc8BsovBNNpuCKeFzQXCMOsFk/p9Zfvu01qTM&#10;sHYIj2Q11uhmc71e3GSR2A4n4WASiSSOs2g4SuKExRklmTAcIfz54XEP9vM3ZooFZKJ9TT8lg2Qw&#10;jsNx+LGTi3JX2E46GWKLdIKHMrNFx4+T+MRfV4yLWsj+T6uyBLBCt3Rn4FpmoukMtNdalzXTx1da&#10;G+wBbM5OL+r+3oPqOOHJ8UrkvU9k/nK9cVBmihBtFIJkmy/QIE493yDTlbzJde1uLCZBOcJ4PHWW&#10;aCzhyBzHo3DgEOYoOx8Pwti3XvD8W2ljvwqoiSNSqjFq31DsaWUsRoKqvYpzJmFZVpXv3kqSQ0pH&#10;AzT5SoI/KokfXQ5trI6yzbbx9R70eWwhO2J6GtrhMIovS4xhxYxdM43TgGHjhNs7PPIK0Bd0FCUF&#10;6B9/4zt9bFKUUnLA6UqpedwzLSipriW2bxINh2jW+gcS+iV323Plvl4ADm6EO0RxTzpdW/VkrqF+&#10;wAUwd95QxCRHnynd9uTC4gsFuEC4mM89jYOnmF3JjeLOtMPMIXvfPDCtOvgtFu4W+vlj0zdVaHVb&#10;tOd7C3npS+TwbdHsYMeh9ZXrFozbCi/fXut5Dc5+AwAA//8DAFBLAwQUAAYACAAAACEAn9VB7N8A&#10;AAALAQAADwAAAGRycy9kb3ducmV2LnhtbEyPzU7DMBCE70h9B2uRuFE7BVIa4lQIxAUJVS2IsxNv&#10;fpp4HcVum7w9zoked2Y0+026HU3Hzji4xpKEaCmAIRVWN1RJ+Pn+uH8G5rwirTpLKGFCB9tscZOq&#10;RNsL7fF88BULJeQSJaH2vk84d0WNRrml7ZGCV9rBKB/OoeJ6UJdQbjq+EiLmRjUUPtSqx7cai/Zw&#10;MhIed5u85MfWHL+mz2lq2vL3PS+lvLsdX1+AeRz9fxhm/IAOWWDK7Ym0Y52EMMQHNY7EGtjsRxsR&#10;A8tn7elhDTxL+fWG7A8AAP//AwBQSwECLQAUAAYACAAAACEAtoM4kv4AAADhAQAAEwAAAAAAAAAA&#10;AAAAAAAAAAAAW0NvbnRlbnRfVHlwZXNdLnhtbFBLAQItABQABgAIAAAAIQA4/SH/1gAAAJQBAAAL&#10;AAAAAAAAAAAAAAAAAC8BAABfcmVscy8ucmVsc1BLAQItABQABgAIAAAAIQBqhG/gsQIAAE4FAAAO&#10;AAAAAAAAAAAAAAAAAC4CAABkcnMvZTJvRG9jLnhtbFBLAQItABQABgAIAAAAIQCf1UHs3wAAAAsB&#10;AAAPAAAAAAAAAAAAAAAAAAsFAABkcnMvZG93bnJldi54bWxQSwUGAAAAAAQABADzAAAAFwYAAAAA&#10;" o:allowincell="f" filled="f" stroked="f" strokeweight=".5pt">
              <v:textbox inset=",0,,0">
                <w:txbxContent>
                  <w:p w14:paraId="1F1745C0" w14:textId="789FC1A4"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3"/>
  <w:p w14:paraId="657D2CFB" w14:textId="77777777" w:rsidR="00CF7443" w:rsidRDefault="00CF7443">
    <w:pPr>
      <w:pStyle w:val="Footer"/>
      <w:jc w:val="right"/>
    </w:pPr>
    <w:r>
      <w:fldChar w:fldCharType="begin"/>
    </w:r>
    <w:r>
      <w:instrText xml:space="preserve"> PAGE   \* MERGEFORMAT </w:instrText>
    </w:r>
    <w:r>
      <w:fldChar w:fldCharType="separate"/>
    </w:r>
    <w:r>
      <w:rPr>
        <w:noProof/>
      </w:rPr>
      <w:t>5</w:t>
    </w:r>
    <w:r>
      <w:rPr>
        <w:noProof/>
      </w:rPr>
      <w:fldChar w:fldCharType="end"/>
    </w:r>
  </w:p>
  <w:p w14:paraId="0E339724" w14:textId="77777777" w:rsidR="00CF7443" w:rsidRPr="00BB5EAA" w:rsidRDefault="00CF744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5A3C5B" w14:textId="53039D2C" w:rsidR="00CF7443" w:rsidRDefault="00CF7443" w:rsidP="009E0873">
    <w:pPr>
      <w:pStyle w:val="Footer"/>
      <w:rPr>
        <w:sz w:val="17"/>
      </w:rPr>
    </w:pPr>
    <w:bookmarkStart w:id="5" w:name="TITUS1FooterFirstPage"/>
    <w:r>
      <w:rPr>
        <w:noProof/>
        <w:sz w:val="17"/>
      </w:rPr>
      <mc:AlternateContent>
        <mc:Choice Requires="wps">
          <w:drawing>
            <wp:anchor distT="0" distB="0" distL="114300" distR="114300" simplePos="0" relativeHeight="251661312" behindDoc="0" locked="0" layoutInCell="0" allowOverlap="1" wp14:anchorId="4CB18F81" wp14:editId="65727DFF">
              <wp:simplePos x="0" y="0"/>
              <wp:positionH relativeFrom="page">
                <wp:posOffset>0</wp:posOffset>
              </wp:positionH>
              <wp:positionV relativeFrom="page">
                <wp:posOffset>10227945</wp:posOffset>
              </wp:positionV>
              <wp:extent cx="7560310" cy="273050"/>
              <wp:effectExtent l="0" t="0" r="0" b="12700"/>
              <wp:wrapNone/>
              <wp:docPr id="11" name="MSIPCM1eb246cc9077225d30d6d09a" descr="{&quot;HashCode&quot;:-939375070,&quot;Height&quot;:841.0,&quot;Width&quot;:595.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BC8F1B0" w14:textId="791F67A2"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4CB18F81" id="_x0000_t202" coordsize="21600,21600" o:spt="202" path="m,l,21600r21600,l21600,xe">
              <v:stroke joinstyle="miter"/>
              <v:path gradientshapeok="t" o:connecttype="rect"/>
            </v:shapetype>
            <v:shape id="MSIPCM1eb246cc9077225d30d6d09a" o:spid="_x0000_s1031" type="#_x0000_t202" alt="{&quot;HashCode&quot;:-939375070,&quot;Height&quot;:841.0,&quot;Width&quot;:595.0,&quot;Placement&quot;:&quot;Footer&quot;,&quot;Index&quot;:&quot;FirstPage&quot;,&quot;Section&quot;:1,&quot;Top&quot;:0.0,&quot;Left&quot;:0.0}" style="position:absolute;margin-left:0;margin-top:805.35pt;width:595.3pt;height:21.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FkasAIAAFAFAAAOAAAAZHJzL2Uyb0RvYy54bWysVEtv2zAMvg/YfxB02Gmt7TybrE6RpchW&#10;IG0DpEPPiizHBmxRlZTG2bD/PkqW067badjFpkiKj48fdXnV1BV5FtqUIFOanMeUCMkhK+Uupd8e&#10;lmcXlBjLZMYqkCKlR2Ho1ez9u8uDmooeFFBlQhMMIs30oFJaWKumUWR4IWpmzkEJicYcdM0sHvUu&#10;yjQ7YPS6inpxPIoOoDOlgQtjUHvdGunMx89zwe19nhthSZVSrM36r/bfrftGs0s23WmmipKHMtg/&#10;VFGzUmLSU6hrZhnZ6/KPUHXJNRjI7TmHOoI8L7nwPWA3Sfymm03BlPC9IDhGnWAy/y8sv3tea1Jm&#10;OLuEEslqnNHt5ma9uE3EtjcYcT6Jx+Neb5j142yUxRNGSSYMRwh/fHjag/30lZliAZloT9OzSX/S&#10;Hw/jcfwx2EW5K2ywXgyQIsHwWGa2CPrhZHjSryvGRS1kd6d1WQJYoVs5BLiRmWhCgOBUamPXbBeK&#10;CX4bZAHSM3gmQfsAKmjiU+qVyLusqPzp2HFQZoogbRTCZJvP0CBSnd6g0g29yXXt/jhOgnbk2fHE&#10;LdFYwlE5Ho7ifoImjrbeuB8PPfmil9sKa/8ioCZOSKnGqj2l2PPKWKwEXTsXl0zCsqwqz99KkkNK&#10;R30M+ZsFb1QSL7oe2lqdZJtt4yc+7PrYQnbE9jS062EUXzogV8yBqXEfsGzccXuPn7wCzAVBoqQA&#10;/f1veuePNEUrJQfcr5Sapz3TgpLqRiKBJ8lg4BbSH1DQr7XbTiv39QJwdZGbWJUXna+tOjHXUD/i&#10;EzB32dDEJMecKd124sLiCQ34hHAxn3sZV08xu5IbxV1oh5lD9qF5ZFoF+C0O7g66DWTTN1NofVu0&#10;53sLeelH5PBt0Qyw49r6yYUnxr0Lr8/e6+UhnP0CAAD//wMAUEsDBBQABgAIAAAAIQCf1UHs3wAA&#10;AAsBAAAPAAAAZHJzL2Rvd25yZXYueG1sTI/NTsMwEITvSH0Ha5G4UTsFUhriVAjEBQlVLYizE29+&#10;mngdxW6bvD3OiR53ZjT7TbodTcfOOLjGkoRoKYAhFVY3VEn4+f64fwbmvCKtOksoYUIH22xxk6pE&#10;2wvt8XzwFQsl5BIlofa+Tzh3RY1GuaXtkYJX2sEoH86h4npQl1BuOr4SIuZGNRQ+1KrHtxqL9nAy&#10;Eh53m7zkx9Ycv6bPaWra8vc9L6W8ux1fX4B5HP1/GGb8gA5ZYMrtibRjnYQwxAc1jsQa2OxHGxED&#10;y2ft6WENPEv59YbsDwAA//8DAFBLAQItABQABgAIAAAAIQC2gziS/gAAAOEBAAATAAAAAAAAAAAA&#10;AAAAAAAAAABbQ29udGVudF9UeXBlc10ueG1sUEsBAi0AFAAGAAgAAAAhADj9If/WAAAAlAEAAAsA&#10;AAAAAAAAAAAAAAAALwEAAF9yZWxzLy5yZWxzUEsBAi0AFAAGAAgAAAAhAFlUWRqwAgAAUAUAAA4A&#10;AAAAAAAAAAAAAAAALgIAAGRycy9lMm9Eb2MueG1sUEsBAi0AFAAGAAgAAAAhAJ/VQezfAAAACwEA&#10;AA8AAAAAAAAAAAAAAAAACgUAAGRycy9kb3ducmV2LnhtbFBLBQYAAAAABAAEAPMAAAAWBgAAAAA=&#10;" o:allowincell="f" filled="f" stroked="f" strokeweight=".5pt">
              <v:textbox inset=",0,,0">
                <w:txbxContent>
                  <w:p w14:paraId="2BC8F1B0" w14:textId="791F67A2"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5"/>
  <w:p w14:paraId="26CA3E7C" w14:textId="77777777" w:rsidR="00CF7443" w:rsidRDefault="00CF7443" w:rsidP="004349ED">
    <w:pPr>
      <w:pStyle w:val="Footer"/>
      <w:jc w:val="right"/>
    </w:pPr>
    <w:r>
      <w:fldChar w:fldCharType="begin"/>
    </w:r>
    <w:r>
      <w:instrText xml:space="preserve"> PAGE   \* MERGEFORMAT </w:instrText>
    </w:r>
    <w:r>
      <w:fldChar w:fldCharType="separate"/>
    </w:r>
    <w:r>
      <w:rPr>
        <w:noProof/>
      </w:rPr>
      <w:t>1</w:t>
    </w:r>
    <w:r>
      <w:rPr>
        <w:noProof/>
      </w:rPr>
      <w:fldChar w:fldCharType="end"/>
    </w:r>
  </w:p>
  <w:p w14:paraId="37CBE334" w14:textId="77777777" w:rsidR="00CF7443" w:rsidRPr="00BB5EAA" w:rsidRDefault="00CF7443" w:rsidP="004349ED">
    <w:pPr>
      <w:pStyle w:val="Footer"/>
      <w:ind w:right="360"/>
      <w:jc w:val="center"/>
    </w:pPr>
  </w:p>
  <w:p w14:paraId="23D818A9" w14:textId="77777777" w:rsidR="00CF7443" w:rsidRDefault="00CF744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0189E2" w14:textId="061C8B5F" w:rsidR="00CF7443" w:rsidRDefault="00CF7443" w:rsidP="009E0873">
    <w:pPr>
      <w:pStyle w:val="Footer"/>
      <w:rPr>
        <w:sz w:val="17"/>
      </w:rPr>
    </w:pPr>
    <w:bookmarkStart w:id="8" w:name="TITUS2FooterEvenPages"/>
    <w:r>
      <w:rPr>
        <w:noProof/>
        <w:sz w:val="17"/>
      </w:rPr>
      <mc:AlternateContent>
        <mc:Choice Requires="wps">
          <w:drawing>
            <wp:anchor distT="0" distB="0" distL="114300" distR="114300" simplePos="0" relativeHeight="251673600" behindDoc="0" locked="0" layoutInCell="0" allowOverlap="1" wp14:anchorId="101B823F" wp14:editId="11D3C07F">
              <wp:simplePos x="0" y="0"/>
              <wp:positionH relativeFrom="page">
                <wp:posOffset>0</wp:posOffset>
              </wp:positionH>
              <wp:positionV relativeFrom="page">
                <wp:posOffset>10227945</wp:posOffset>
              </wp:positionV>
              <wp:extent cx="7560310" cy="273050"/>
              <wp:effectExtent l="0" t="0" r="0" b="12700"/>
              <wp:wrapNone/>
              <wp:docPr id="15" name="MSIPCM9ec24d1db442c3e8e0a2c4a5" descr="{&quot;HashCode&quot;:-939375070,&quot;Height&quot;:841.0,&quot;Width&quot;:595.0,&quot;Placement&quot;:&quot;Footer&quot;,&quot;Index&quot;:&quot;OddAndEven&quot;,&quot;Section&quot;:2,&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B8F92A7" w14:textId="27067392"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101B823F" id="_x0000_t202" coordsize="21600,21600" o:spt="202" path="m,l,21600r21600,l21600,xe">
              <v:stroke joinstyle="miter"/>
              <v:path gradientshapeok="t" o:connecttype="rect"/>
            </v:shapetype>
            <v:shape id="MSIPCM9ec24d1db442c3e8e0a2c4a5" o:spid="_x0000_s1034" type="#_x0000_t202" alt="{&quot;HashCode&quot;:-939375070,&quot;Height&quot;:841.0,&quot;Width&quot;:595.0,&quot;Placement&quot;:&quot;Footer&quot;,&quot;Index&quot;:&quot;OddAndEven&quot;,&quot;Section&quot;:2,&quot;Top&quot;:0.0,&quot;Left&quot;:0.0}" style="position:absolute;margin-left:0;margin-top:805.35pt;width:595.3pt;height:21.5pt;z-index:25167360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lN5swIAAFEFAAAOAAAAZHJzL2Uyb0RvYy54bWysVMlu2zAQvRfoPxA89NRE8hYvjRy4Tt0G&#10;cBIDTpEzTVKWAInDkLQtt+i/d0hJztKeil7I4cxwljfL5VVVFmQvjc1BJbRzHlMiFQeRq21Cvz8s&#10;zkaUWMeUYAUomdCjtPRq+v7d5UFPZBcyKIQ0BI0oOznohGbO6UkUWZ7Jktlz0FKhMAVTModPs42E&#10;YQe0XhZRN44vogMYoQ1waS1yr2shnQb7aSq5u09TKx0pEoqxuXCacG78GU0v2WRrmM5y3oTB/iGK&#10;kuUKnZ5MXTPHyM7kf5gqc27AQurOOZQRpGnOZcgBs+nEb7JZZ0zLkAuCY/UJJvv/zPK7/cqQXGDt&#10;BpQoVmKNbtc3q/ntWPJuX3TEpt/v8p4cyZh1eZ+hlpCWI4Q/PzztwH36xmw2ByHr1+Rs3Bv3hoN4&#10;GH9s5DLfZq6RjvrYIo3gMRcua/iD8eDEXxWMy1Kq9k+tsgBw0tR0Y+BGCVk1BurrXoiZEl/2Ur1S&#10;XGMbYH82qt3m+wPohhOffC9l2rpF5i/fHgdtJ4jSWiNOrvoMFULV8i0yfdWr1JT+xnoSlGOjHU/N&#10;JStHODKHg4u410ERR1l32IsHofui59/aWPdVQkk8kVCDUYeeYvuldRgJqrYq3pmCRV4UoYELRQ4J&#10;veihyVcS/FEo/OhzqGP1lKs2VSj5qM1jA+KI6Rmo58NqvsgxhiWzbsUMDgSGjUPu7vFIC0Bf0FCU&#10;ZGB+/I3v9bFPUUrJAQcsofZpx4ykpLhR2MHjTr/vJzI8kDAvuZuWq3blHHB2O7hGNA+k13VFS6YG&#10;ykfcATPvDUVMcfSZ0E1Lzh2+UIA7hMvZLNA4e5q5pVpr7k17zDyyD9UjM7qB32Hh7qAdQTZ5U4Va&#10;t0Z7tnOQ5qFEHt8azQZ2nNtQuWbH+MXw8h20njfh9DcAAAD//wMAUEsDBBQABgAIAAAAIQCf1UHs&#10;3wAAAAsBAAAPAAAAZHJzL2Rvd25yZXYueG1sTI/NTsMwEITvSH0Ha5G4UTsFUhriVAjEBQlVLYiz&#10;E29+mngdxW6bvD3OiR53ZjT7TbodTcfOOLjGkoRoKYAhFVY3VEn4+f64fwbmvCKtOksoYUIH22xx&#10;k6pE2wvt8XzwFQsl5BIlofa+Tzh3RY1GuaXtkYJX2sEoH86h4npQl1BuOr4SIuZGNRQ+1KrHtxqL&#10;9nAyEh53m7zkx9Ycv6bPaWra8vc9L6W8ux1fX4B5HP1/GGb8gA5ZYMrtibRjnYQwxAc1jsQa2OxH&#10;GxEDy2ft6WENPEv59YbsDwAA//8DAFBLAQItABQABgAIAAAAIQC2gziS/gAAAOEBAAATAAAAAAAA&#10;AAAAAAAAAAAAAABbQ29udGVudF9UeXBlc10ueG1sUEsBAi0AFAAGAAgAAAAhADj9If/WAAAAlAEA&#10;AAsAAAAAAAAAAAAAAAAALwEAAF9yZWxzLy5yZWxzUEsBAi0AFAAGAAgAAAAhAPE6U3mzAgAAUQUA&#10;AA4AAAAAAAAAAAAAAAAALgIAAGRycy9lMm9Eb2MueG1sUEsBAi0AFAAGAAgAAAAhAJ/VQezfAAAA&#10;CwEAAA8AAAAAAAAAAAAAAAAADQUAAGRycy9kb3ducmV2LnhtbFBLBQYAAAAABAAEAPMAAAAZBgAA&#10;AAA=&#10;" o:allowincell="f" filled="f" stroked="f" strokeweight=".5pt">
              <v:textbox inset=",0,,0">
                <w:txbxContent>
                  <w:p w14:paraId="3B8F92A7" w14:textId="27067392"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8"/>
  <w:p w14:paraId="15137A65" w14:textId="77777777" w:rsidR="00CF7443" w:rsidRDefault="00CF7443" w:rsidP="004349ED">
    <w:pPr>
      <w:pStyle w:val="Footer"/>
      <w:jc w:val="right"/>
    </w:pPr>
  </w:p>
  <w:p w14:paraId="274B3F9F" w14:textId="77777777" w:rsidR="00CF7443" w:rsidRDefault="00CF7443" w:rsidP="004349ED">
    <w:pPr>
      <w:pStyle w:val="Footer"/>
      <w:jc w:val="right"/>
    </w:pPr>
    <w:r>
      <w:fldChar w:fldCharType="begin"/>
    </w:r>
    <w:r>
      <w:instrText xml:space="preserve"> PAGE   \* MERGEFORMAT </w:instrText>
    </w:r>
    <w:r>
      <w:fldChar w:fldCharType="separate"/>
    </w:r>
    <w:r>
      <w:rPr>
        <w:noProof/>
      </w:rPr>
      <w:t>18</w:t>
    </w:r>
    <w:r>
      <w:rPr>
        <w:noProof/>
      </w:rPr>
      <w:fldChar w:fldCharType="end"/>
    </w:r>
  </w:p>
  <w:p w14:paraId="0CD482D1" w14:textId="77777777" w:rsidR="00CF7443" w:rsidRPr="00BB5EAA" w:rsidRDefault="00CF7443" w:rsidP="004349ED">
    <w:pPr>
      <w:pStyle w:val="Footer"/>
      <w:ind w:right="360"/>
      <w:jc w:val="center"/>
    </w:pPr>
  </w:p>
  <w:p w14:paraId="4FAB4D6A" w14:textId="77777777" w:rsidR="00CF7443" w:rsidRDefault="00CF744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60B94D" w14:textId="27BD51DA" w:rsidR="00CF7443" w:rsidRDefault="00CF7443" w:rsidP="009E0873">
    <w:pPr>
      <w:pStyle w:val="Footer"/>
      <w:rPr>
        <w:sz w:val="17"/>
      </w:rPr>
    </w:pPr>
    <w:bookmarkStart w:id="9" w:name="TITUS2FooterPrimary"/>
    <w:r>
      <w:rPr>
        <w:noProof/>
        <w:sz w:val="17"/>
      </w:rPr>
      <mc:AlternateContent>
        <mc:Choice Requires="wps">
          <w:drawing>
            <wp:anchor distT="0" distB="0" distL="114300" distR="114300" simplePos="0" relativeHeight="251671552" behindDoc="0" locked="0" layoutInCell="0" allowOverlap="1" wp14:anchorId="24F9EEBD" wp14:editId="434C68A4">
              <wp:simplePos x="0" y="0"/>
              <wp:positionH relativeFrom="page">
                <wp:posOffset>0</wp:posOffset>
              </wp:positionH>
              <wp:positionV relativeFrom="page">
                <wp:posOffset>10227945</wp:posOffset>
              </wp:positionV>
              <wp:extent cx="7560310" cy="273050"/>
              <wp:effectExtent l="0" t="0" r="0" b="12700"/>
              <wp:wrapNone/>
              <wp:docPr id="13" name="MSIPCM5e244f53a59bdf8cfc3db8a7" descr="{&quot;HashCode&quot;:-939375070,&quot;Height&quot;:841.0,&quot;Width&quot;:595.0,&quot;Placement&quot;:&quot;Footer&quot;,&quot;Index&quot;:&quot;Primary&quot;,&quot;Section&quot;:2,&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C7334DB" w14:textId="3FF120C1"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24F9EEBD" id="_x0000_t202" coordsize="21600,21600" o:spt="202" path="m,l,21600r21600,l21600,xe">
              <v:stroke joinstyle="miter"/>
              <v:path gradientshapeok="t" o:connecttype="rect"/>
            </v:shapetype>
            <v:shape id="MSIPCM5e244f53a59bdf8cfc3db8a7" o:spid="_x0000_s1035" type="#_x0000_t202" alt="{&quot;HashCode&quot;:-939375070,&quot;Height&quot;:841.0,&quot;Width&quot;:595.0,&quot;Placement&quot;:&quot;Footer&quot;,&quot;Index&quot;:&quot;Primary&quot;,&quot;Section&quot;:2,&quot;Top&quot;:0.0,&quot;Left&quot;:0.0}" style="position:absolute;margin-left:0;margin-top:805.35pt;width:595.3pt;height:21.5pt;z-index:25167155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QpLsQIAAE4FAAAOAAAAZHJzL2Uyb0RvYy54bWysVEtv2zAMvg/YfxB02GmrnThuEq9OkaXI&#10;ViBtA6RDz4osxQZsUZWUxtmw/z7Kj/SxnYZdJIqk+Pj4uLisq5I8CWMLUCkdnIWUCMUhK9Qupd/v&#10;l58mlFjHVMZKUCKlR2Hp5ez9u4uDTsQQcigzYQgaUTY56JTmzukkCCzPRcXsGWihUCjBVMzh0+yC&#10;zLADWq/KYBiG58EBTKYNcGEtcq9aIZ019qUU3N1JaYUjZUoxNtecpjm3/gxmFyzZGabzgndhsH+I&#10;omKFQqcnU1fMMbI3xR+mqoIbsCDdGYcqACkLLpocMJtB+CabTc60aHJBcKw+wWT/n1l++7Q2pMiw&#10;dhElilVYo5vN9XpxE4vhaCTjiMXTbSYnXPIo207YmJJMWI4Q/vzwuAf3+Ruz+QIy0b6ST9NoGo3j&#10;cBx+7OSi2OWuk05G2CKd4KHIXN7x42l84q9LxkUlVP+nVVkCOGFaujNwrTJRdwbaa22KipnjK60N&#10;9gA2Z6c37P7eg+444cnxSsjeJzJ/+d44aJsgRBuNILn6C9SIU8+3yPQlr6Wp/I3FJCjHLjueOkvU&#10;jnBkjuPzMBqgiKNsOI7CuGm94Pm3NtZ9FVART6TUYNRNQ7GnlXUYCar2Kt6ZgmVRlk33loocUnoe&#10;oclXEvxRKvzoc2hj9ZSrt3VT72mfxxayI6ZnoB0Oq/mywBhWzLo1MzgNGDZOuLvDQ5aAvqCjKMnB&#10;/Pgb3+tjk6KUkgNOV0rt454ZQUl5rbB9p4PRyI9j80DCvORue67aVwvAwR3gDtG8Ib2uK3tSGqge&#10;cAHMvTcUMcXRZ0q3Pblw+EIBLhAu5vOGxsHTzK3URnNv2mPmkb2vH5jRHfwOC3cL/fyx5E0VWt0W&#10;7fnegSyaEnl8WzQ72HFom8p1C8ZvhZfvRut5Dc5+AwAA//8DAFBLAwQUAAYACAAAACEAn9VB7N8A&#10;AAALAQAADwAAAGRycy9kb3ducmV2LnhtbEyPzU7DMBCE70h9B2uRuFE7BVIa4lQIxAUJVS2IsxNv&#10;fpp4HcVum7w9zoked2Y0+026HU3Hzji4xpKEaCmAIRVWN1RJ+Pn+uH8G5rwirTpLKGFCB9tscZOq&#10;RNsL7fF88BULJeQSJaH2vk84d0WNRrml7ZGCV9rBKB/OoeJ6UJdQbjq+EiLmRjUUPtSqx7cai/Zw&#10;MhIed5u85MfWHL+mz2lq2vL3PS+lvLsdX1+AeRz9fxhm/IAOWWDK7Ym0Y52EMMQHNY7EGtjsRxsR&#10;A8tn7elhDTxL+fWG7A8AAP//AwBQSwECLQAUAAYACAAAACEAtoM4kv4AAADhAQAAEwAAAAAAAAAA&#10;AAAAAAAAAAAAW0NvbnRlbnRfVHlwZXNdLnhtbFBLAQItABQABgAIAAAAIQA4/SH/1gAAAJQBAAAL&#10;AAAAAAAAAAAAAAAAAC8BAABfcmVscy8ucmVsc1BLAQItABQABgAIAAAAIQCrXQpLsQIAAE4FAAAO&#10;AAAAAAAAAAAAAAAAAC4CAABkcnMvZTJvRG9jLnhtbFBLAQItABQABgAIAAAAIQCf1UHs3wAAAAsB&#10;AAAPAAAAAAAAAAAAAAAAAAsFAABkcnMvZG93bnJldi54bWxQSwUGAAAAAAQABADzAAAAFwYAAAAA&#10;" o:allowincell="f" filled="f" stroked="f" strokeweight=".5pt">
              <v:textbox inset=",0,,0">
                <w:txbxContent>
                  <w:p w14:paraId="2C7334DB" w14:textId="3FF120C1"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9"/>
  <w:p w14:paraId="2CB18688" w14:textId="77777777" w:rsidR="00CF7443" w:rsidRDefault="00CF7443">
    <w:pPr>
      <w:pStyle w:val="Footer"/>
      <w:jc w:val="right"/>
    </w:pPr>
  </w:p>
  <w:p w14:paraId="3182D4CB" w14:textId="77777777" w:rsidR="00CF7443" w:rsidRDefault="00CF7443">
    <w:pPr>
      <w:pStyle w:val="Footer"/>
      <w:jc w:val="right"/>
    </w:pPr>
    <w:r>
      <w:fldChar w:fldCharType="begin"/>
    </w:r>
    <w:r>
      <w:instrText xml:space="preserve"> PAGE   \* MERGEFORMAT </w:instrText>
    </w:r>
    <w:r>
      <w:fldChar w:fldCharType="separate"/>
    </w:r>
    <w:r>
      <w:rPr>
        <w:noProof/>
      </w:rPr>
      <w:t>17</w:t>
    </w:r>
    <w:r>
      <w:rPr>
        <w:noProof/>
      </w:rPr>
      <w:fldChar w:fldCharType="end"/>
    </w:r>
  </w:p>
  <w:p w14:paraId="032A2ADE" w14:textId="77777777" w:rsidR="00CF7443" w:rsidRPr="00BB5EAA" w:rsidRDefault="00CF744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309514" w14:textId="5E5B5386" w:rsidR="00CF7443" w:rsidRDefault="00CF7443" w:rsidP="009E0873">
    <w:pPr>
      <w:pStyle w:val="Footer"/>
      <w:rPr>
        <w:sz w:val="17"/>
      </w:rPr>
    </w:pPr>
    <w:bookmarkStart w:id="11" w:name="TITUS2FooterFirstPage"/>
    <w:r>
      <w:rPr>
        <w:noProof/>
        <w:sz w:val="17"/>
      </w:rPr>
      <mc:AlternateContent>
        <mc:Choice Requires="wps">
          <w:drawing>
            <wp:anchor distT="0" distB="0" distL="114300" distR="114300" simplePos="0" relativeHeight="251672576" behindDoc="0" locked="0" layoutInCell="0" allowOverlap="1" wp14:anchorId="70A0221B" wp14:editId="3BA71BD7">
              <wp:simplePos x="0" y="0"/>
              <wp:positionH relativeFrom="page">
                <wp:posOffset>0</wp:posOffset>
              </wp:positionH>
              <wp:positionV relativeFrom="page">
                <wp:posOffset>10227945</wp:posOffset>
              </wp:positionV>
              <wp:extent cx="7560310" cy="273050"/>
              <wp:effectExtent l="0" t="0" r="0" b="12700"/>
              <wp:wrapNone/>
              <wp:docPr id="14" name="MSIPCM7dad488db249ce799368b2ff" descr="{&quot;HashCode&quot;:-939375070,&quot;Height&quot;:841.0,&quot;Width&quot;:595.0,&quot;Placement&quot;:&quot;Footer&quot;,&quot;Index&quot;:&quot;FirstPage&quot;,&quot;Section&quot;:2,&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CD6F101" w14:textId="062F3FE8"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0A0221B" id="_x0000_t202" coordsize="21600,21600" o:spt="202" path="m,l,21600r21600,l21600,xe">
              <v:stroke joinstyle="miter"/>
              <v:path gradientshapeok="t" o:connecttype="rect"/>
            </v:shapetype>
            <v:shape id="MSIPCM7dad488db249ce799368b2ff" o:spid="_x0000_s1037" type="#_x0000_t202" alt="{&quot;HashCode&quot;:-939375070,&quot;Height&quot;:841.0,&quot;Width&quot;:595.0,&quot;Placement&quot;:&quot;Footer&quot;,&quot;Index&quot;:&quot;FirstPage&quot;,&quot;Section&quot;:2,&quot;Top&quot;:0.0,&quot;Left&quot;:0.0}" style="position:absolute;margin-left:0;margin-top:805.35pt;width:595.3pt;height:21.5pt;z-index:25167257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9RrsAIAAFEFAAAOAAAAZHJzL2Uyb0RvYy54bWysVEtv2zAMvg/YfxB02GmtnXec1SmyFNkK&#10;pG2AdOhZkaXYgC2qktK4G/bfR9ly2nU7DbvY1EeKj4+kLi7rqiRPwtgCVEp75zElQnHICrVP6bf7&#10;1dmUEuuYylgJSqT0WVh6OX//7uKoZ6IPOZSZMASdKDs76pTmzulZFFmei4rZc9BCoVKCqZjDo9lH&#10;mWFH9F6VUT+Ox9ERTKYNcGEtoletks4b/1IK7u6ktMKRMqWYm2u+pvnu/DeaX7DZ3jCdFzykwf4h&#10;i4oVCoOeXF0xx8jBFH+4qgpuwIJ05xyqCKQsuGhqwGp68ZtqtjnToqkFybH6RJP9f2757dPGkCLD&#10;3g0pUazCHt1srzfLm0nGsuF0mu36w4SLSZIMxtNdX0pKMmE5Uvjjw+MB3KevzOZLyER7mp0lg2Qw&#10;GcWT+GPQi2Kfu6CdDnFEguKhyFwe8FEyOuGbknFRCdXdaU1WAE6YVg4OrlUm6uAgGBXGug3bh2SC&#10;3RanAMczWPYDeg86IPEp9FrILiqCP/10HLWdIUlbjTS5+jPUyFSHWwR902tpKv/HdhLU45w9n2ZL&#10;1I5wBCejcTzooYqjrj8ZxKNm+KKX2xpz/yKgIl5IqcGsm5FiT2vrMBM07Ux8MAWroiyb+S0VOaZ0&#10;PECXv2nwRqnwoq+hzdVLrt7VbcdPhewge8b6DLT7YTVfeSbXzLNpcCEwb1xyd4cfWQIGgyBRkoP5&#10;/jfc2+OcopaSIy5YSu3jgRlBSXmtcIKT3nDoN7I5oGBeo7sOVYdqCbi7PXxGNG9Eb+vKTpQGqgd8&#10;AxY+GqqY4hgzpbtOXDo8oQLfEC4Wi0bG3dPMrdVWc+/ak+apva8fmNGBf4edu4VuBdnsTRta25bu&#10;xcGBLJoeeYJbNgPvuLdN68Ib4x+G1+fG6uUlnP8CAAD//wMAUEsDBBQABgAIAAAAIQCf1UHs3wAA&#10;AAsBAAAPAAAAZHJzL2Rvd25yZXYueG1sTI/NTsMwEITvSH0Ha5G4UTsFUhriVAjEBQlVLYizE29+&#10;mngdxW6bvD3OiR53ZjT7TbodTcfOOLjGkoRoKYAhFVY3VEn4+f64fwbmvCKtOksoYUIH22xxk6pE&#10;2wvt8XzwFQsl5BIlofa+Tzh3RY1GuaXtkYJX2sEoH86h4npQl1BuOr4SIuZGNRQ+1KrHtxqL9nAy&#10;Eh53m7zkx9Ycv6bPaWra8vc9L6W8ux1fX4B5HP1/GGb8gA5ZYMrtibRjnYQwxAc1jsQa2OxHGxED&#10;y2ft6WENPEv59YbsDwAA//8DAFBLAQItABQABgAIAAAAIQC2gziS/gAAAOEBAAATAAAAAAAAAAAA&#10;AAAAAAAAAABbQ29udGVudF9UeXBlc10ueG1sUEsBAi0AFAAGAAgAAAAhADj9If/WAAAAlAEAAAsA&#10;AAAAAAAAAAAAAAAALwEAAF9yZWxzLy5yZWxzUEsBAi0AFAAGAAgAAAAhALYL1GuwAgAAUQUAAA4A&#10;AAAAAAAAAAAAAAAALgIAAGRycy9lMm9Eb2MueG1sUEsBAi0AFAAGAAgAAAAhAJ/VQezfAAAACwEA&#10;AA8AAAAAAAAAAAAAAAAACgUAAGRycy9kb3ducmV2LnhtbFBLBQYAAAAABAAEAPMAAAAWBgAAAAA=&#10;" o:allowincell="f" filled="f" stroked="f" strokeweight=".5pt">
              <v:textbox inset=",0,,0">
                <w:txbxContent>
                  <w:p w14:paraId="3CD6F101" w14:textId="062F3FE8"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1"/>
  <w:p w14:paraId="63D41B85" w14:textId="77777777" w:rsidR="00CF7443" w:rsidRDefault="00CF7443" w:rsidP="004349ED">
    <w:pPr>
      <w:pStyle w:val="Footer"/>
      <w:jc w:val="right"/>
    </w:pPr>
  </w:p>
  <w:p w14:paraId="5B30B5E0" w14:textId="77777777" w:rsidR="00CF7443" w:rsidRDefault="00CF7443" w:rsidP="004349ED">
    <w:pPr>
      <w:pStyle w:val="Footer"/>
      <w:jc w:val="right"/>
    </w:pPr>
    <w:r>
      <w:fldChar w:fldCharType="begin"/>
    </w:r>
    <w:r>
      <w:instrText xml:space="preserve"> PAGE   \* MERGEFORMAT </w:instrText>
    </w:r>
    <w:r>
      <w:fldChar w:fldCharType="separate"/>
    </w:r>
    <w:r>
      <w:rPr>
        <w:noProof/>
      </w:rPr>
      <w:t>7</w:t>
    </w:r>
    <w:r>
      <w:rPr>
        <w:noProof/>
      </w:rPr>
      <w:fldChar w:fldCharType="end"/>
    </w:r>
  </w:p>
  <w:p w14:paraId="76BE362D" w14:textId="77777777" w:rsidR="00CF7443" w:rsidRPr="00BB5EAA" w:rsidRDefault="00CF7443" w:rsidP="004349ED">
    <w:pPr>
      <w:pStyle w:val="Footer"/>
      <w:ind w:right="360"/>
      <w:jc w:val="center"/>
    </w:pPr>
  </w:p>
  <w:p w14:paraId="7A315A73" w14:textId="77777777" w:rsidR="00CF7443" w:rsidRDefault="00CF744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29F8BE" w14:textId="7658C405" w:rsidR="00CF7443" w:rsidRDefault="00CF7443" w:rsidP="009E0873">
    <w:pPr>
      <w:pStyle w:val="Footer"/>
      <w:rPr>
        <w:sz w:val="17"/>
      </w:rPr>
    </w:pPr>
    <w:bookmarkStart w:id="14" w:name="TITUS3FooterEvenPages"/>
    <w:r>
      <w:rPr>
        <w:noProof/>
        <w:sz w:val="17"/>
      </w:rPr>
      <mc:AlternateContent>
        <mc:Choice Requires="wps">
          <w:drawing>
            <wp:anchor distT="0" distB="0" distL="114300" distR="114300" simplePos="0" relativeHeight="251666432" behindDoc="0" locked="0" layoutInCell="0" allowOverlap="1" wp14:anchorId="4664ED0D" wp14:editId="278FB830">
              <wp:simplePos x="0" y="0"/>
              <wp:positionH relativeFrom="page">
                <wp:posOffset>0</wp:posOffset>
              </wp:positionH>
              <wp:positionV relativeFrom="page">
                <wp:posOffset>10228183</wp:posOffset>
              </wp:positionV>
              <wp:extent cx="7560310" cy="273050"/>
              <wp:effectExtent l="0" t="0" r="0" b="12700"/>
              <wp:wrapNone/>
              <wp:docPr id="19" name="MSIPCMf3904a59922dd99ae8526050" descr="{&quot;HashCode&quot;:-939375070,&quot;Height&quot;:841.0,&quot;Width&quot;:595.0,&quot;Placement&quot;:&quot;Footer&quot;,&quot;Index&quot;:&quot;OddAndEven&quot;,&quot;Section&quot;:3,&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ABC98A0" w14:textId="16665E99"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4664ED0D" id="_x0000_t202" coordsize="21600,21600" o:spt="202" path="m,l,21600r21600,l21600,xe">
              <v:stroke joinstyle="miter"/>
              <v:path gradientshapeok="t" o:connecttype="rect"/>
            </v:shapetype>
            <v:shape id="MSIPCMf3904a59922dd99ae8526050" o:spid="_x0000_s1040" type="#_x0000_t202" alt="{&quot;HashCode&quot;:-939375070,&quot;Height&quot;:841.0,&quot;Width&quot;:595.0,&quot;Placement&quot;:&quot;Footer&quot;,&quot;Index&quot;:&quot;OddAndEven&quot;,&quot;Section&quot;:3,&quot;Top&quot;:0.0,&quot;Left&quot;:0.0}" style="position:absolute;margin-left:0;margin-top:805.35pt;width:595.3pt;height:21.5pt;z-index:25166643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O7SsQIAAFIFAAAOAAAAZHJzL2Uyb0RvYy54bWysVEtv2zAMvg/YfxB02GmtnXed1SmydNkK&#10;pG2AdOhZkeTYgC2qkhI7G/bfR/mRPrbTsItMkfRH8iOpy6uqyMlBGpuBimnvPKREKg4iU7uYfn9Y&#10;nl1QYh1TguWgZEyP0tKr2ft3l6Weyj6kkAtpCIIoOy11TFPn9DQILE9lwew5aKnQmIApmMOr2QXC&#10;sBLRizzoh+E4KMEIbYBLa1F73RjprMZPEsndfZJY6UgeU8zN1aepz60/g9klm+4M02nG2zTYP2RR&#10;sExh0BPUNXOM7E32B1SRcQMWEnfOoQggSTIu6xqwml74pppNyrSsa0FyrD7RZP8fLL87rA3JBPYu&#10;okSxAnt0u7lZL26TQRQO2SiK+n0hoojJi1F/HI6QRCEtRwp/fnjag/v0jdl0AUI2t+lZNIgGk1E4&#10;CT+2dpntUtdaL4Y4Iq3hMRMubfWjaHTSr3PGZSFV90/jsgRw0jRyC3CjhKxagOZzL8RciS8HqV45&#10;bnAMcD5b10H7+wPoVhOeYq9k0oVF5S8/HqW2U2Rpo5EnV32GCqnq9BaVvutVYgr/xX4StCNHx9Nw&#10;ycoRjsrJaBwOemjiaOtPBp5KhA+e/9bGuq8SCuKFmBrMup4pdlhZ17h2Lj6YgmWW5/UA54qUMR0P&#10;EPKVBcFzhTF8DU2uXnLVtmpaPuwK2YI4Yn0GmgWxmi8zTGLFrFszgxuBeeOWu3s8khwwGLQSJSmY&#10;H3/Te38cVLRSUuKGxdQ+7ZmRlOQ3Ckc46g2HCOvqCwrmpXbbadW+WAAubw/fEc1r0fu6vBMTA8Uj&#10;PgJzHw1NTHGMGdNtJy4c3tCAjwiX83kt4/Jp5lZqo7mH9qR5ah+qR2Z0y7/Dzt1Bt4Ns+qYNjW9D&#10;93zvIMnqHnmCGzZb3nFx6y63j4x/GV7ea6/np3D2GwAA//8DAFBLAwQUAAYACAAAACEAn9VB7N8A&#10;AAALAQAADwAAAGRycy9kb3ducmV2LnhtbEyPzU7DMBCE70h9B2uRuFE7BVIa4lQIxAUJVS2IsxNv&#10;fpp4HcVum7w9zoked2Y0+026HU3Hzji4xpKEaCmAIRVWN1RJ+Pn+uH8G5rwirTpLKGFCB9tscZOq&#10;RNsL7fF88BULJeQSJaH2vk84d0WNRrml7ZGCV9rBKB/OoeJ6UJdQbjq+EiLmRjUUPtSqx7cai/Zw&#10;MhIed5u85MfWHL+mz2lq2vL3PS+lvLsdX1+AeRz9fxhm/IAOWWDK7Ym0Y52EMMQHNY7EGtjsRxsR&#10;A8tn7elhDTxL+fWG7A8AAP//AwBQSwECLQAUAAYACAAAACEAtoM4kv4AAADhAQAAEwAAAAAAAAAA&#10;AAAAAAAAAAAAW0NvbnRlbnRfVHlwZXNdLnhtbFBLAQItABQABgAIAAAAIQA4/SH/1gAAAJQBAAAL&#10;AAAAAAAAAAAAAAAAAC8BAABfcmVscy8ucmVsc1BLAQItABQABgAIAAAAIQAE7O7SsQIAAFIFAAAO&#10;AAAAAAAAAAAAAAAAAC4CAABkcnMvZTJvRG9jLnhtbFBLAQItABQABgAIAAAAIQCf1UHs3wAAAAsB&#10;AAAPAAAAAAAAAAAAAAAAAAsFAABkcnMvZG93bnJldi54bWxQSwUGAAAAAAQABADzAAAAFwYAAAAA&#10;" o:allowincell="f" filled="f" stroked="f" strokeweight=".5pt">
              <v:textbox inset=",0,,0">
                <w:txbxContent>
                  <w:p w14:paraId="1ABC98A0" w14:textId="16665E99"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4"/>
  <w:p w14:paraId="7D388E13" w14:textId="77777777" w:rsidR="00CF7443" w:rsidRDefault="00CF7443" w:rsidP="004349ED">
    <w:pPr>
      <w:pStyle w:val="Footer"/>
      <w:jc w:val="right"/>
    </w:pPr>
  </w:p>
  <w:p w14:paraId="7DAF753F" w14:textId="77777777" w:rsidR="00CF7443" w:rsidRDefault="00CF7443" w:rsidP="004349ED">
    <w:pPr>
      <w:pStyle w:val="Footer"/>
      <w:jc w:val="right"/>
    </w:pPr>
    <w:r>
      <w:fldChar w:fldCharType="begin"/>
    </w:r>
    <w:r>
      <w:instrText xml:space="preserve"> PAGE   \* MERGEFORMAT </w:instrText>
    </w:r>
    <w:r>
      <w:fldChar w:fldCharType="separate"/>
    </w:r>
    <w:r>
      <w:rPr>
        <w:noProof/>
      </w:rPr>
      <w:t>14</w:t>
    </w:r>
    <w:r>
      <w:rPr>
        <w:noProof/>
      </w:rPr>
      <w:fldChar w:fldCharType="end"/>
    </w:r>
  </w:p>
  <w:p w14:paraId="4F31E5F3" w14:textId="77777777" w:rsidR="00CF7443" w:rsidRPr="00BB5EAA" w:rsidRDefault="00CF7443" w:rsidP="004349ED">
    <w:pPr>
      <w:pStyle w:val="Footer"/>
      <w:ind w:right="360"/>
      <w:jc w:val="center"/>
    </w:pPr>
  </w:p>
  <w:p w14:paraId="484F830E" w14:textId="77777777" w:rsidR="00CF7443" w:rsidRDefault="00CF744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99717" w14:textId="3EE50DEA" w:rsidR="00CF7443" w:rsidRDefault="00CF7443" w:rsidP="009E0873">
    <w:pPr>
      <w:pStyle w:val="Footer"/>
      <w:rPr>
        <w:sz w:val="17"/>
      </w:rPr>
    </w:pPr>
    <w:bookmarkStart w:id="15" w:name="TITUS3FooterPrimary"/>
    <w:r>
      <w:rPr>
        <w:noProof/>
        <w:sz w:val="17"/>
      </w:rPr>
      <mc:AlternateContent>
        <mc:Choice Requires="wps">
          <w:drawing>
            <wp:anchor distT="0" distB="0" distL="114300" distR="114300" simplePos="0" relativeHeight="251664384" behindDoc="0" locked="0" layoutInCell="0" allowOverlap="1" wp14:anchorId="7453A963" wp14:editId="535C23B5">
              <wp:simplePos x="0" y="0"/>
              <wp:positionH relativeFrom="page">
                <wp:posOffset>0</wp:posOffset>
              </wp:positionH>
              <wp:positionV relativeFrom="page">
                <wp:posOffset>10227945</wp:posOffset>
              </wp:positionV>
              <wp:extent cx="7560310" cy="273050"/>
              <wp:effectExtent l="0" t="0" r="0" b="12700"/>
              <wp:wrapNone/>
              <wp:docPr id="16" name="MSIPCM00124dab915b7c9015bfd8a3" descr="{&quot;HashCode&quot;:-939375070,&quot;Height&quot;:841.0,&quot;Width&quot;:595.0,&quot;Placement&quot;:&quot;Footer&quot;,&quot;Index&quot;:&quot;Primary&quot;,&quot;Section&quot;:3,&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FBB25D8" w14:textId="499336BC"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453A963" id="_x0000_t202" coordsize="21600,21600" o:spt="202" path="m,l,21600r21600,l21600,xe">
              <v:stroke joinstyle="miter"/>
              <v:path gradientshapeok="t" o:connecttype="rect"/>
            </v:shapetype>
            <v:shape id="MSIPCM00124dab915b7c9015bfd8a3" o:spid="_x0000_s1041" type="#_x0000_t202" alt="{&quot;HashCode&quot;:-939375070,&quot;Height&quot;:841.0,&quot;Width&quot;:595.0,&quot;Placement&quot;:&quot;Footer&quot;,&quot;Index&quot;:&quot;Primary&quot;,&quot;Section&quot;:3,&quot;Top&quot;:0.0,&quot;Left&quot;:0.0}" style="position:absolute;margin-left:0;margin-top:805.35pt;width:595.3pt;height:2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slsQIAAE8FAAAOAAAAZHJzL2Uyb0RvYy54bWysVEtv2zAMvg/YfxB02Gmr7ThOGq9OkaXI&#10;ViBtA6RDz7IsxwZsUZWUxtmw/z7Kj/SxnYZdJIqk+Pj4uLhs6oo8CW1KkAkNznxKhOSQlXKX0O/3&#10;q0/nlBjLZMYqkCKhR2Ho5fz9u4uDisUICqgyoQkakSY+qIQW1qrY8wwvRM3MGSghUZiDrpnFp955&#10;mWYHtF5X3sj3J94BdKY0cGEMcq86IZ239vNccHuX50ZYUiUUY7Ptqdszdac3v2DxTjNVlLwPg/1D&#10;FDUrJTo9mbpilpG9Lv8wVZdcg4HcnnGoPcjzkos2B8wm8N9ksy2YEm0uCI5RJ5jM/zPLb582mpQZ&#10;1m5CiWQ11uhme71Z3vh+MBpnLJ0FUTrlMx+vPDtnISWZMBwh/PnhcQ/28zdmiiVkonvFn2bhLJxG&#10;/tT/2MtFuStsLz0fY4v0gocys0XPj2bRib+pGBe1kMOfTmUFYIXu6N7AtcxE0xvoro0ua6aPr7S2&#10;2APYnL1e2P+9B9Vz/JPjtcgHn8j85XrjoEyMEG0VgmSbL9AgTgPfINOVvMl17W4sJkE5dtnx1Fmi&#10;sYQjcxpN/DBAEUfZaBr6Udt63vNvpY39KqAmjkioxqjbhmJPa2MxElQdVJwzCauyqtrurSQ5JHQS&#10;oslXEvxRSfzocuhidZRt0qardzQkkkJ2xPw0dNNhFF+VGMSaGbthGscB48YRt3d45BWgM+gpSgrQ&#10;P/7Gd/rYpSil5IDjlVDzuGdaUFJdS+zfWTAeu3lsH0jol9x04Mp9vQSc3ACXiOIt6XRtNZC5hvoB&#10;N8DCeUMRkxx9JjQdyKXFFwpwg3CxWLQ0Tp5idi23ijvTDjQH7X3zwLTq8bdYuVsYBpDFb8rQ6XZw&#10;L/YW8rKtkQO4Q7PHHae2LV2/YdxaePlutZ734Pw3AAAA//8DAFBLAwQUAAYACAAAACEAn9VB7N8A&#10;AAALAQAADwAAAGRycy9kb3ducmV2LnhtbEyPzU7DMBCE70h9B2uRuFE7BVIa4lQIxAUJVS2IsxNv&#10;fpp4HcVum7w9zoked2Y0+026HU3Hzji4xpKEaCmAIRVWN1RJ+Pn+uH8G5rwirTpLKGFCB9tscZOq&#10;RNsL7fF88BULJeQSJaH2vk84d0WNRrml7ZGCV9rBKB/OoeJ6UJdQbjq+EiLmRjUUPtSqx7cai/Zw&#10;MhIed5u85MfWHL+mz2lq2vL3PS+lvLsdX1+AeRz9fxhm/IAOWWDK7Ym0Y52EMMQHNY7EGtjsRxsR&#10;A8tn7elhDTxL+fWG7A8AAP//AwBQSwECLQAUAAYACAAAACEAtoM4kv4AAADhAQAAEwAAAAAAAAAA&#10;AAAAAAAAAAAAW0NvbnRlbnRfVHlwZXNdLnhtbFBLAQItABQABgAIAAAAIQA4/SH/1gAAAJQBAAAL&#10;AAAAAAAAAAAAAAAAAC8BAABfcmVscy8ucmVsc1BLAQItABQABgAIAAAAIQC8/FslsQIAAE8FAAAO&#10;AAAAAAAAAAAAAAAAAC4CAABkcnMvZTJvRG9jLnhtbFBLAQItABQABgAIAAAAIQCf1UHs3wAAAAsB&#10;AAAPAAAAAAAAAAAAAAAAAAsFAABkcnMvZG93bnJldi54bWxQSwUGAAAAAAQABADzAAAAFwYAAAAA&#10;" o:allowincell="f" filled="f" stroked="f" strokeweight=".5pt">
              <v:textbox inset=",0,,0">
                <w:txbxContent>
                  <w:p w14:paraId="1FBB25D8" w14:textId="499336BC"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5"/>
  <w:p w14:paraId="28663AE7" w14:textId="77777777" w:rsidR="00CF7443" w:rsidRDefault="00CF7443">
    <w:pPr>
      <w:pStyle w:val="Footer"/>
      <w:jc w:val="right"/>
    </w:pPr>
  </w:p>
  <w:p w14:paraId="74EE78D2" w14:textId="77777777" w:rsidR="00CF7443" w:rsidRDefault="00CF7443">
    <w:pPr>
      <w:pStyle w:val="Footer"/>
      <w:jc w:val="right"/>
    </w:pPr>
    <w:r>
      <w:fldChar w:fldCharType="begin"/>
    </w:r>
    <w:r>
      <w:instrText xml:space="preserve"> PAGE   \* MERGEFORMAT </w:instrText>
    </w:r>
    <w:r>
      <w:fldChar w:fldCharType="separate"/>
    </w:r>
    <w:r>
      <w:rPr>
        <w:noProof/>
      </w:rPr>
      <w:t>13</w:t>
    </w:r>
    <w:r>
      <w:rPr>
        <w:noProof/>
      </w:rPr>
      <w:fldChar w:fldCharType="end"/>
    </w:r>
  </w:p>
  <w:p w14:paraId="7B9E065F" w14:textId="77777777" w:rsidR="00CF7443" w:rsidRPr="00BB5EAA" w:rsidRDefault="00CF744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209703" w14:textId="7D0FD16C" w:rsidR="00CF7443" w:rsidRDefault="00CF7443" w:rsidP="009E0873">
    <w:pPr>
      <w:pStyle w:val="Footer"/>
      <w:rPr>
        <w:sz w:val="17"/>
      </w:rPr>
    </w:pPr>
    <w:bookmarkStart w:id="17" w:name="TITUS3FooterFirstPage"/>
    <w:r>
      <w:rPr>
        <w:noProof/>
        <w:sz w:val="17"/>
      </w:rPr>
      <mc:AlternateContent>
        <mc:Choice Requires="wps">
          <w:drawing>
            <wp:anchor distT="0" distB="0" distL="114300" distR="114300" simplePos="0" relativeHeight="251665408" behindDoc="0" locked="0" layoutInCell="0" allowOverlap="1" wp14:anchorId="62E21F6F" wp14:editId="4D4D5B98">
              <wp:simplePos x="0" y="0"/>
              <wp:positionH relativeFrom="page">
                <wp:posOffset>0</wp:posOffset>
              </wp:positionH>
              <wp:positionV relativeFrom="page">
                <wp:posOffset>10227945</wp:posOffset>
              </wp:positionV>
              <wp:extent cx="7560310" cy="273050"/>
              <wp:effectExtent l="0" t="0" r="0" b="12700"/>
              <wp:wrapNone/>
              <wp:docPr id="18" name="MSIPCM91244da8b1c53c42e6cf6fea" descr="{&quot;HashCode&quot;:-939375070,&quot;Height&quot;:841.0,&quot;Width&quot;:595.0,&quot;Placement&quot;:&quot;Footer&quot;,&quot;Index&quot;:&quot;FirstPage&quot;,&quot;Section&quot;:3,&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D523BCB" w14:textId="5D0069E1"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62E21F6F" id="_x0000_t202" coordsize="21600,21600" o:spt="202" path="m,l,21600r21600,l21600,xe">
              <v:stroke joinstyle="miter"/>
              <v:path gradientshapeok="t" o:connecttype="rect"/>
            </v:shapetype>
            <v:shape id="MSIPCM91244da8b1c53c42e6cf6fea" o:spid="_x0000_s1043" type="#_x0000_t202" alt="{&quot;HashCode&quot;:-939375070,&quot;Height&quot;:841.0,&quot;Width&quot;:595.0,&quot;Placement&quot;:&quot;Footer&quot;,&quot;Index&quot;:&quot;FirstPage&quot;,&quot;Section&quot;:3,&quot;Top&quot;:0.0,&quot;Left&quot;:0.0}" style="position:absolute;margin-left:0;margin-top:805.35pt;width:595.3pt;height:21.5pt;z-index:25166540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z4OsAIAAFEFAAAOAAAAZHJzL2Uyb0RvYy54bWysVEtv2zAMvg/YfxB02GmtnXeT1SmyFNkK&#10;pG2AdOhZkaXYgC2qklI7G/bfR9ly2nU7DbvYFD+Kj4+kLq/qsiDPwtgcVEJ75zElQnFIc7VP6LeH&#10;1dkFJdYxlbIClEjoUVh6NX//7rLSM9GHDIpUGIJOlJ1VOqGZc3oWRZZnomT2HLRQCEowJXN4NPso&#10;NaxC72UR9eN4HFVgUm2AC2tRe92CdN74l1Jwdy+lFY4UCcXcXPM1zXfnv9H8ks32huks5yEN9g9Z&#10;lCxXGPTk6po5Rg4m/8NVmXMDFqQ751BGIGXORVMDVtOL31SzzZgWTS1IjtUnmuz/c8vvnjeG5Cn2&#10;DjulWIk9ut3ebJa3015/OEzZxa7HRwM+7Isxl2MpGCWpsBwp/PHh6QDu01dmsyWkoj3NzqaD6WAy&#10;iifxx4CLfJ+5gF4McUQC8JinLgv60XR00m8KxkUpVHenNVkBOGFaOTi4Uamog4NglBvrNmwfkgl2&#10;W5wCHM9gOQjaB9BBE59Cr4XsoqLyp5+OStsZkrTVSJOrP0ONTHV6i0rf9Fqa0v+xnQRxnLPjabZE&#10;7QhH5WQ0jgc9hDhi/ckgHjXDF73c1pj7FwEl8UJCDWbdjBR7XluHmaBpZ+KDKVjlRdHMb6FIldDx&#10;AF3+huCNQuFFX0Obq5dcvavbjk+6QnaQHrE+A+1+WM1Xnsk182waXAjMG5fc3eNHFoDBIEiUZGC+&#10;/03v7XFOEaWkwgVLqH06MCMoKW4UTvC0Nxz6jWwOKJjX2l2nVYdyCbi7PXxGNG9Eb+uKTpQGykd8&#10;AxY+GkJMcYyZ0F0nLh2eEMA3hIvFopFx9zRza7XV3Lv2pHlqH+pHZnTg32Hn7qBbQTZ704bWtqV7&#10;cXAg86ZHnuCWzcA77m3TuvDG+Ifh9bmxenkJ578AAAD//wMAUEsDBBQABgAIAAAAIQCf1UHs3wAA&#10;AAsBAAAPAAAAZHJzL2Rvd25yZXYueG1sTI/NTsMwEITvSH0Ha5G4UTsFUhriVAjEBQlVLYizE29+&#10;mngdxW6bvD3OiR53ZjT7TbodTcfOOLjGkoRoKYAhFVY3VEn4+f64fwbmvCKtOksoYUIH22xxk6pE&#10;2wvt8XzwFQsl5BIlofa+Tzh3RY1GuaXtkYJX2sEoH86h4npQl1BuOr4SIuZGNRQ+1KrHtxqL9nAy&#10;Eh53m7zkx9Ycv6bPaWra8vc9L6W8ux1fX4B5HP1/GGb8gA5ZYMrtibRjnYQwxAc1jsQa2OxHGxED&#10;y2ft6WENPEv59YbsDwAA//8DAFBLAQItABQABgAIAAAAIQC2gziS/gAAAOEBAAATAAAAAAAAAAAA&#10;AAAAAAAAAABbQ29udGVudF9UeXBlc10ueG1sUEsBAi0AFAAGAAgAAAAhADj9If/WAAAAlAEAAAsA&#10;AAAAAAAAAAAAAAAALwEAAF9yZWxzLy5yZWxzUEsBAi0AFAAGAAgAAAAhAIM7Pg6wAgAAUQUAAA4A&#10;AAAAAAAAAAAAAAAALgIAAGRycy9lMm9Eb2MueG1sUEsBAi0AFAAGAAgAAAAhAJ/VQezfAAAACwEA&#10;AA8AAAAAAAAAAAAAAAAACgUAAGRycy9kb3ducmV2LnhtbFBLBQYAAAAABAAEAPMAAAAWBgAAAAA=&#10;" o:allowincell="f" filled="f" stroked="f" strokeweight=".5pt">
              <v:textbox inset=",0,,0">
                <w:txbxContent>
                  <w:p w14:paraId="0D523BCB" w14:textId="5D0069E1"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7"/>
  <w:p w14:paraId="484E272E" w14:textId="77777777" w:rsidR="00CF7443" w:rsidRDefault="00CF7443" w:rsidP="004349ED">
    <w:pPr>
      <w:pStyle w:val="Footer"/>
      <w:jc w:val="right"/>
    </w:pPr>
  </w:p>
  <w:p w14:paraId="7941E86C" w14:textId="77777777" w:rsidR="00CF7443" w:rsidRDefault="00CF7443" w:rsidP="004349ED">
    <w:pPr>
      <w:pStyle w:val="Footer"/>
      <w:jc w:val="right"/>
    </w:pPr>
    <w:r>
      <w:fldChar w:fldCharType="begin"/>
    </w:r>
    <w:r>
      <w:instrText xml:space="preserve"> PAGE   \* MERGEFORMAT </w:instrText>
    </w:r>
    <w:r>
      <w:fldChar w:fldCharType="separate"/>
    </w:r>
    <w:r>
      <w:rPr>
        <w:noProof/>
      </w:rPr>
      <w:t>19</w:t>
    </w:r>
    <w:r>
      <w:rPr>
        <w:noProof/>
      </w:rPr>
      <w:fldChar w:fldCharType="end"/>
    </w:r>
  </w:p>
  <w:p w14:paraId="707E79D5" w14:textId="77777777" w:rsidR="00CF7443" w:rsidRPr="00BB5EAA" w:rsidRDefault="00CF7443" w:rsidP="004349ED">
    <w:pPr>
      <w:pStyle w:val="Footer"/>
      <w:ind w:right="360"/>
      <w:jc w:val="center"/>
    </w:pPr>
  </w:p>
  <w:p w14:paraId="3F14D14C" w14:textId="77777777" w:rsidR="00CF7443" w:rsidRDefault="00CF7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0D21E0" w14:textId="77777777" w:rsidR="00CF7443" w:rsidRDefault="00CF7443">
      <w:r>
        <w:separator/>
      </w:r>
    </w:p>
  </w:footnote>
  <w:footnote w:type="continuationSeparator" w:id="0">
    <w:p w14:paraId="22F634E2" w14:textId="77777777" w:rsidR="00CF7443" w:rsidRDefault="00CF74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980A4C" w14:textId="715937BA" w:rsidR="00CF7443" w:rsidRDefault="00CF7443" w:rsidP="009E0873">
    <w:pPr>
      <w:pStyle w:val="Header"/>
      <w:rPr>
        <w:sz w:val="17"/>
      </w:rPr>
    </w:pPr>
    <w:bookmarkStart w:id="0" w:name="TITUS1HeaderEvenPages"/>
    <w:r>
      <w:rPr>
        <w:noProof/>
        <w:sz w:val="17"/>
      </w:rPr>
      <mc:AlternateContent>
        <mc:Choice Requires="wps">
          <w:drawing>
            <wp:anchor distT="0" distB="0" distL="114300" distR="114300" simplePos="0" relativeHeight="251654144" behindDoc="0" locked="0" layoutInCell="0" allowOverlap="1" wp14:anchorId="06BBD5D5" wp14:editId="26A8CC70">
              <wp:simplePos x="0" y="0"/>
              <wp:positionH relativeFrom="page">
                <wp:posOffset>0</wp:posOffset>
              </wp:positionH>
              <wp:positionV relativeFrom="page">
                <wp:posOffset>190500</wp:posOffset>
              </wp:positionV>
              <wp:extent cx="7560310" cy="273050"/>
              <wp:effectExtent l="0" t="0" r="0" b="12700"/>
              <wp:wrapNone/>
              <wp:docPr id="3" name="MSIPCMa386461f9c6b4e31a5d27619" descr="{&quot;HashCode&quot;:-963512639,&quot;Height&quot;:841.0,&quot;Width&quot;:595.0,&quot;Placement&quot;:&quot;Header&quot;,&quot;Index&quot;:&quot;OddAndEven&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688EEDF9" w14:textId="47213338"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06BBD5D5" id="_x0000_t202" coordsize="21600,21600" o:spt="202" path="m,l,21600r21600,l21600,xe">
              <v:stroke joinstyle="miter"/>
              <v:path gradientshapeok="t" o:connecttype="rect"/>
            </v:shapetype>
            <v:shape id="MSIPCMa386461f9c6b4e31a5d27619" o:spid="_x0000_s1026" type="#_x0000_t202" alt="{&quot;HashCode&quot;:-963512639,&quot;Height&quot;:841.0,&quot;Width&quot;:595.0,&quot;Placement&quot;:&quot;Header&quot;,&quot;Index&quot;:&quot;OddAndEven&quot;,&quot;Section&quot;:1,&quot;Top&quot;:0.0,&quot;Left&quot;:0.0}" style="position:absolute;margin-left:0;margin-top:15pt;width:595.3pt;height:21.5pt;z-index:25165414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BlwsQIAAEkFAAAOAAAAZHJzL2Uyb0RvYy54bWysVEtv2zAMvg/YfxB02Gmr7TzcxqtTZOm6&#10;FUjbAOnQsyLJsQFbUiUldjfsv4+S5bTrdhp2sSmS4uPjR51fdE2NDlybSoocJycxRlxQySqxy/G3&#10;+6sPZxgZSwQjtRQ8x0/c4Iv52zfnrcr4SJayZlwjCCJM1qocl9aqLIoMLXlDzIlUXICxkLohFo56&#10;FzFNWoje1NEojtOolZopLSk3BrSXvRHPffyi4NTeFYXhFtU5htqs/2r/3bpvND8n2U4TVVY0lEH+&#10;oYqGVAKSHkNdEkvQXld/hGoqqqWRhT2hsolkUVSU+x6gmyR+1c2mJIr7XgAco44wmf8Xlt4e1hpV&#10;LMdjjARpYEQ3m+v18oaMz9JJmhQzmm4nfJyQKRudpskMI8YNBQR/vHvcS/vxKzHlUjLen7IPs3Q8&#10;TUbpePY+2Hm1K22wnk2AIcHwUDFbBv10Nj3q1zWhvOFiuDOEIUCUXg4BrgXjXQjQ/+4YWwj2+cDF&#10;b44bYAHQM7gm4fq9VEETH3OveDGkBeVPx45WmQxA2iiAyXafZAcsH/QGlG7oXaEb94dxIrADz56O&#10;3OKdRRSUp9M0HidgomAbnY7jqSdf9HxbaWO/cNkgJ+RYQ9WeUuSwMhYqAdfBxSUT8qqqa8/fWqA2&#10;xwB87C8cLXCjFnDR9dDX6iTbbbvQ2FayJ+hLy34vjKJXFSRfEWPXRMMiQL2w3PYOPkUtIYkMEkal&#10;1N//pnf+wE+wYtTCYuXYPO6J5hjV1wKYO0smE7eJ/gCCfqndDlqxb5YSdjaB50NRLzpfWw9ioWXz&#10;ALu/cNnARASFnDm2g7i0cAIDvB2ULxZehp1TxK7ERlEX2sHoIL3vHohWAXcLE7uVw+qR7BX8vW8/&#10;gMXeyqLys3HA9mgGvGFf/cjC2+IehJdn7/X8As5/AQAA//8DAFBLAwQUAAYACAAAACEASyIJ5twA&#10;AAAHAQAADwAAAGRycy9kb3ducmV2LnhtbEyPwU7DMAyG70i8Q2QkbiwZk1ZWmk4ItAsSEh27cMsa&#10;r62WOFWTteXt8U5wsqz/1+fPxXb2Tow4xC6QhuVCgUCqg+2o0XD42j08gYjJkDUuEGr4wQjb8vam&#10;MLkNE1U47lMjGEIxNxralPpcyli36E1chB6Js1MYvEm8Do20g5kY7p18VGotvemIL7Smx9cW6/P+&#10;4pmyeXuf00f2GaKrdtPovw9Z1Wt9fze/PINIOKe/Mlz1WR1KdjqGC9konAZ+JGlYKZ7XdLlRaxBH&#10;DdlKgSwL+d+//AUAAP//AwBQSwECLQAUAAYACAAAACEAtoM4kv4AAADhAQAAEwAAAAAAAAAAAAAA&#10;AAAAAAAAW0NvbnRlbnRfVHlwZXNdLnhtbFBLAQItABQABgAIAAAAIQA4/SH/1gAAAJQBAAALAAAA&#10;AAAAAAAAAAAAAC8BAABfcmVscy8ucmVsc1BLAQItABQABgAIAAAAIQDh0BlwsQIAAEkFAAAOAAAA&#10;AAAAAAAAAAAAAC4CAABkcnMvZTJvRG9jLnhtbFBLAQItABQABgAIAAAAIQBLIgnm3AAAAAcBAAAP&#10;AAAAAAAAAAAAAAAAAAsFAABkcnMvZG93bnJldi54bWxQSwUGAAAAAAQABADzAAAAFAYAAAAA&#10;" o:allowincell="f" filled="f" stroked="f" strokeweight=".5pt">
              <v:textbox inset=",0,,0">
                <w:txbxContent>
                  <w:p w14:paraId="688EEDF9" w14:textId="47213338"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0"/>
  <w:p w14:paraId="76CFD8DA" w14:textId="77777777" w:rsidR="00CF7443" w:rsidRDefault="00CF7443" w:rsidP="006946B8">
    <w:pPr>
      <w:pStyle w:val="Header"/>
    </w:pPr>
  </w:p>
  <w:p w14:paraId="1EBF1BD5" w14:textId="77777777" w:rsidR="00CF7443" w:rsidRDefault="00CF74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619EBE" w14:textId="7EBED2EF" w:rsidR="00CF7443" w:rsidRDefault="00CF7443" w:rsidP="009E0873">
    <w:pPr>
      <w:pStyle w:val="Header"/>
      <w:rPr>
        <w:sz w:val="17"/>
      </w:rPr>
    </w:pPr>
    <w:bookmarkStart w:id="1" w:name="TITUS1HeaderPrimary"/>
    <w:r>
      <w:rPr>
        <w:noProof/>
        <w:sz w:val="17"/>
      </w:rPr>
      <mc:AlternateContent>
        <mc:Choice Requires="wps">
          <w:drawing>
            <wp:anchor distT="0" distB="0" distL="114300" distR="114300" simplePos="0" relativeHeight="251650048" behindDoc="0" locked="0" layoutInCell="0" allowOverlap="1" wp14:anchorId="79AF1448" wp14:editId="68CB505D">
              <wp:simplePos x="0" y="0"/>
              <wp:positionH relativeFrom="page">
                <wp:posOffset>0</wp:posOffset>
              </wp:positionH>
              <wp:positionV relativeFrom="page">
                <wp:posOffset>190500</wp:posOffset>
              </wp:positionV>
              <wp:extent cx="7560310" cy="273050"/>
              <wp:effectExtent l="0" t="0" r="0" b="12700"/>
              <wp:wrapNone/>
              <wp:docPr id="1" name="MSIPCMa09248c2b312a1c6adf7d954" descr="{&quot;HashCode&quot;:-963512639,&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590334D" w14:textId="53FF99AE"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9AF1448" id="_x0000_t202" coordsize="21600,21600" o:spt="202" path="m,l,21600r21600,l21600,xe">
              <v:stroke joinstyle="miter"/>
              <v:path gradientshapeok="t" o:connecttype="rect"/>
            </v:shapetype>
            <v:shape id="MSIPCMa09248c2b312a1c6adf7d954" o:spid="_x0000_s1027" type="#_x0000_t202" alt="{&quot;HashCode&quot;:-963512639,&quot;Height&quot;:841.0,&quot;Width&quot;:595.0,&quot;Placement&quot;:&quot;Header&quot;,&quot;Index&quot;:&quot;Primary&quot;,&quot;Section&quot;:1,&quot;Top&quot;:0.0,&quot;Left&quot;:0.0}" style="position:absolute;margin-left:0;margin-top:15pt;width:595.3pt;height:21.5pt;z-index:25165004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BcOrwIAAE0FAAAOAAAAZHJzL2Uyb0RvYy54bWysVEtv2zAMvg/YfxB02GmtH3m08eoUWYpu&#10;BdI2QDr0rMhyLMCWVEmpnQ3776NkOe26nYZdbIqk+Pj4UReXXVOjZ6YNlyLHyWmMERNUFlzscvzt&#10;4frkHCNjiShILQXL8YEZfDl//+6iVRlLZSXrgmkEQYTJWpXjylqVRZGhFWuIOZWKCTCWUjfEwlHv&#10;okKTFqI3dZTG8TRqpS6UlpQZA9qr3ojnPn5ZMmrvy9Iwi+ocQ23Wf7X/bt03ml+QbKeJqjgNZZB/&#10;qKIhXEDSY6grYgnaa/5HqIZTLY0s7SmVTSTLklPme4BukvhNN5uKKOZ7AXCMOsJk/l9Yeve81ogX&#10;MDuMBGlgRLebm/XylsSzdHxO0+0oSUlCp6Qoz4rZZIxRwQwFBH98eNpL++krMdVSFqw/ZSez6WiS&#10;pNPR7GOwM76rbLCej4EhwfDIC1sF/WQ2OerXNaGsYWK4M4QhQJReDgFuRMG6EKD/rTVviD785rUB&#10;CgA3g18S7j5IFTTxMfGKlUNOUP501GiVyQChjQKMbPdZdg6moDegdBPvSt24P8wSgR1IdjgSi3UW&#10;UVCeTabxKAETBVt6NoonnnnRy22ljf3CZIOckGMNVXs+keeVsZARXAcXl0zIa17Xnry1QG2OAfXY&#10;Xzha4EYt4KLroa/VSbbbdmHcoY+tLA7Qnpb9bhhFrznUsCLGromGZYCyYcHtPXzKWkIuGSSMKqm/&#10;/03v/IGjYMWoheXKsXnaE80wqm8EsHeWjMduG/0BBP1aux20Yt8sJewtMBOq8qLztfUgllo2j7D/&#10;C5cNTERQyJljO4hLCycwwPtB2WLhZdg7RexKbBR1oR2aDtmH7pFoFeC3MLg7Oawfyd5Mofft57DY&#10;W1lyPyKHb49mgB121k8uvC/uUXh99l4vr+D8FwAAAP//AwBQSwMEFAAGAAgAAAAhAEsiCebcAAAA&#10;BwEAAA8AAABkcnMvZG93bnJldi54bWxMj8FOwzAMhu9IvENkJG4sGZNWVppOCLQLEhIdu3DLGq+t&#10;ljhVk7Xl7fFOcLKs/9fnz8V29k6MOMQukIblQoFAqoPtqNFw+No9PIGIyZA1LhBq+MEI2/L2pjC5&#10;DRNVOO5TIxhCMTca2pT6XMpYt+hNXIQeibNTGLxJvA6NtIOZGO6dfFRqLb3piC+0psfXFuvz/uKZ&#10;snl7n9NH9hmiq3bT6L8PWdVrfX83vzyDSDinvzJc9VkdSnY6hgvZKJwGfiRpWCme13S5UWsQRw3Z&#10;SoEsC/nfv/wFAAD//wMAUEsBAi0AFAAGAAgAAAAhALaDOJL+AAAA4QEAABMAAAAAAAAAAAAAAAAA&#10;AAAAAFtDb250ZW50X1R5cGVzXS54bWxQSwECLQAUAAYACAAAACEAOP0h/9YAAACUAQAACwAAAAAA&#10;AAAAAAAAAAAvAQAAX3JlbHMvLnJlbHNQSwECLQAUAAYACAAAACEAaiAXDq8CAABNBQAADgAAAAAA&#10;AAAAAAAAAAAuAgAAZHJzL2Uyb0RvYy54bWxQSwECLQAUAAYACAAAACEASyIJ5twAAAAHAQAADwAA&#10;AAAAAAAAAAAAAAAJBQAAZHJzL2Rvd25yZXYueG1sUEsFBgAAAAAEAAQA8wAAABIGAAAAAA==&#10;" o:allowincell="f" filled="f" stroked="f" strokeweight=".5pt">
              <v:textbox inset=",0,,0">
                <w:txbxContent>
                  <w:p w14:paraId="1590334D" w14:textId="53FF99AE"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
  <w:p w14:paraId="4813CBE5" w14:textId="77777777" w:rsidR="00CF7443" w:rsidRDefault="00CF74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32A9E3" w14:textId="7FB53D4D" w:rsidR="00CF7443" w:rsidRDefault="00CF7443" w:rsidP="009E0873">
    <w:pPr>
      <w:pStyle w:val="Header"/>
      <w:rPr>
        <w:sz w:val="17"/>
      </w:rPr>
    </w:pPr>
    <w:bookmarkStart w:id="4" w:name="TITUS1HeaderFirstPage"/>
    <w:r>
      <w:rPr>
        <w:noProof/>
        <w:sz w:val="17"/>
      </w:rPr>
      <mc:AlternateContent>
        <mc:Choice Requires="wps">
          <w:drawing>
            <wp:anchor distT="0" distB="0" distL="114300" distR="114300" simplePos="0" relativeHeight="251652096" behindDoc="0" locked="0" layoutInCell="0" allowOverlap="1" wp14:anchorId="66FDB68B" wp14:editId="6110D39D">
              <wp:simplePos x="0" y="0"/>
              <wp:positionH relativeFrom="page">
                <wp:posOffset>0</wp:posOffset>
              </wp:positionH>
              <wp:positionV relativeFrom="page">
                <wp:posOffset>190500</wp:posOffset>
              </wp:positionV>
              <wp:extent cx="7560310" cy="273050"/>
              <wp:effectExtent l="0" t="0" r="0" b="12700"/>
              <wp:wrapNone/>
              <wp:docPr id="2" name="MSIPCM95954e1d9f3fcbc73ad2e361" descr="{&quot;HashCode&quot;:-963512639,&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6B9DFC9A" w14:textId="3CD84914"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66FDB68B" id="_x0000_t202" coordsize="21600,21600" o:spt="202" path="m,l,21600r21600,l21600,xe">
              <v:stroke joinstyle="miter"/>
              <v:path gradientshapeok="t" o:connecttype="rect"/>
            </v:shapetype>
            <v:shape id="MSIPCM95954e1d9f3fcbc73ad2e361" o:spid="_x0000_s1030" type="#_x0000_t202" alt="{&quot;HashCode&quot;:-963512639,&quot;Height&quot;:841.0,&quot;Width&quot;:595.0,&quot;Placement&quot;:&quot;Header&quot;,&quot;Index&quot;:&quot;FirstPage&quot;,&quot;Section&quot;:1,&quot;Top&quot;:0.0,&quot;Left&quot;:0.0}" style="position:absolute;margin-left:0;margin-top:15pt;width:595.3pt;height:21.5pt;z-index:25165209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jrgIAAE8FAAAOAAAAZHJzL2Uyb0RvYy54bWysVEtv2zAMvg/YfxB02Gmr7bzaZHWKLEW3&#10;AmkbIB16VmQpNmCLqqQ07ob991GynBbdTsMuNkVSfHz8qPOLtqnJkzC2ApXT7CSlRCgORaV2Of1+&#10;f/XpjBLrmCpYDUrk9FlYejF//+78oGdiACXUhTAEgyg7O+icls7pWZJYXoqG2RPQQqFRgmmYw6PZ&#10;JYVhB4ze1MkgTSfJAUyhDXBhLWovOyOdh/hSCu7upLTCkTqnWJsLXxO+W/9N5udstjNMlxWPZbB/&#10;qKJhlcKkx1CXzDGyN9UfoZqKG7Ag3QmHJgEpKy5CD9hNlr7pZlMyLUIvCI7VR5js/wvLb5/WhlRF&#10;TgeUKNbgiG421+vlzXQ8HY9EVkzlUPItPx2yYiCGk4ySQliOCP788LgH9/kbs+USCtGdZp+mk+E4&#10;G0yG04/RLqpd6aL1bIQMiYaHqnBl1GOuo35dMy4aofo7fRiGROnkGOBaFaKNAbrfVWWsW7NdLCb6&#10;bZAEyM7omUXtPeioSY+pV0L2WVH5y5PjoO0MMdpoRMm1X6BFkvd6i0o/81aaxv9xmgTtSLPnI7VE&#10;6whH5el4kg4zNHG0DU6H6ThwL3m5rbH2rwIa4oWcGqw6MIo9razDStC1d/HJFFxVdR3oWytyyCni&#10;noYLRwveqBVe9D10tXrJtds2DHzU97GF4hnbM9Bth9U8ALliHkyD64Bl44q7O/zIGjAXRImSEsyP&#10;v+m9P7IUrZQccL1yah/3zAhK6muF/J1mo5Hfx3BAwbzWbnut2jdLwM1F1mFVQfS+ru5FaaB5wBdg&#10;4bOhiSmOOXPqenHp8IQGfEG4WCyCjJunmVupjeY+tEfTI3vfPjCjI/wOB3cL/QKy2ZspdL7dHBZ7&#10;B7IKI/L4dmhG2HFrw+TiC+Ofhdfn4PXyDs5/AwAA//8DAFBLAwQUAAYACAAAACEASyIJ5twAAAAH&#10;AQAADwAAAGRycy9kb3ducmV2LnhtbEyPwU7DMAyG70i8Q2QkbiwZk1ZWmk4ItAsSEh27cMsar62W&#10;OFWTteXt8U5wsqz/1+fPxXb2Tow4xC6QhuVCgUCqg+2o0XD42j08gYjJkDUuEGr4wQjb8vamMLkN&#10;E1U47lMjGEIxNxralPpcyli36E1chB6Js1MYvEm8Do20g5kY7p18VGotvemIL7Smx9cW6/P+4pmy&#10;eXuf00f2GaKrdtPovw9Z1Wt9fze/PINIOKe/Mlz1WR1KdjqGC9konAZ+JGlYKZ7XdLlRaxBHDdlK&#10;gSwL+d+//AUAAP//AwBQSwECLQAUAAYACAAAACEAtoM4kv4AAADhAQAAEwAAAAAAAAAAAAAAAAAA&#10;AAAAW0NvbnRlbnRfVHlwZXNdLnhtbFBLAQItABQABgAIAAAAIQA4/SH/1gAAAJQBAAALAAAAAAAA&#10;AAAAAAAAAC8BAABfcmVscy8ucmVsc1BLAQItABQABgAIAAAAIQB7/h/jrgIAAE8FAAAOAAAAAAAA&#10;AAAAAAAAAC4CAABkcnMvZTJvRG9jLnhtbFBLAQItABQABgAIAAAAIQBLIgnm3AAAAAcBAAAPAAAA&#10;AAAAAAAAAAAAAAgFAABkcnMvZG93bnJldi54bWxQSwUGAAAAAAQABADzAAAAEQYAAAAA&#10;" o:allowincell="f" filled="f" stroked="f" strokeweight=".5pt">
              <v:textbox inset=",0,,0">
                <w:txbxContent>
                  <w:p w14:paraId="6B9DFC9A" w14:textId="3CD84914"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4"/>
  <w:p w14:paraId="1AAC2C87" w14:textId="77777777" w:rsidR="00CF7443" w:rsidRDefault="00CF744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396C2F" w14:textId="682E136A" w:rsidR="00CF7443" w:rsidRDefault="00CF7443" w:rsidP="009E0873">
    <w:pPr>
      <w:pStyle w:val="Header"/>
      <w:rPr>
        <w:sz w:val="17"/>
      </w:rPr>
    </w:pPr>
    <w:bookmarkStart w:id="6" w:name="TITUS2HeaderEvenPages"/>
    <w:r>
      <w:rPr>
        <w:noProof/>
        <w:sz w:val="17"/>
      </w:rPr>
      <mc:AlternateContent>
        <mc:Choice Requires="wps">
          <w:drawing>
            <wp:anchor distT="0" distB="0" distL="114300" distR="114300" simplePos="0" relativeHeight="251664384" behindDoc="0" locked="0" layoutInCell="0" allowOverlap="1" wp14:anchorId="4AABAE49" wp14:editId="77FDAF27">
              <wp:simplePos x="0" y="0"/>
              <wp:positionH relativeFrom="page">
                <wp:posOffset>0</wp:posOffset>
              </wp:positionH>
              <wp:positionV relativeFrom="page">
                <wp:posOffset>190500</wp:posOffset>
              </wp:positionV>
              <wp:extent cx="7560310" cy="273050"/>
              <wp:effectExtent l="0" t="0" r="0" b="12700"/>
              <wp:wrapNone/>
              <wp:docPr id="6" name="MSIPCMc38741ea821513fe5ec69630" descr="{&quot;HashCode&quot;:-963512639,&quot;Height&quot;:841.0,&quot;Width&quot;:595.0,&quot;Placement&quot;:&quot;Header&quot;,&quot;Index&quot;:&quot;OddAndEven&quot;,&quot;Section&quot;:2,&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305B1F2" w14:textId="1D8CF794"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4AABAE49" id="_x0000_t202" coordsize="21600,21600" o:spt="202" path="m,l,21600r21600,l21600,xe">
              <v:stroke joinstyle="miter"/>
              <v:path gradientshapeok="t" o:connecttype="rect"/>
            </v:shapetype>
            <v:shape id="MSIPCMc38741ea821513fe5ec69630" o:spid="_x0000_s1032" type="#_x0000_t202" alt="{&quot;HashCode&quot;:-963512639,&quot;Height&quot;:841.0,&quot;Width&quot;:595.0,&quot;Placement&quot;:&quot;Header&quot;,&quot;Index&quot;:&quot;OddAndEven&quot;,&quot;Section&quot;:2,&quot;Top&quot;:0.0,&quot;Left&quot;:0.0}" style="position:absolute;margin-left:0;margin-top:15pt;width:595.3pt;height:21.5pt;z-index:25166438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1axsAIAAFAFAAAOAAAAZHJzL2Uyb0RvYy54bWysVMlu2zAQvRfoPwg89NRElrfYbuTAdZo2&#10;gJMYcIqcaYqyBEgkQ9KW0qL/3keJcpb2VPRCDmeGs7xZzi/qsggOXJtciphEpz0ScMFkkotdTL7f&#10;X51MSGAsFQktpOAxeeKGXMzfvzuv1Iz3ZSaLhOsARoSZVSommbVqFoaGZbyk5lQqLiBMpS6pxVPv&#10;wkTTCtbLIuz3euOwkjpRWjJuDLiXrZDMG/tpypm9S1PDbVDEBLHZ5tTNuXVnOD+ns52mKsuZD4P+&#10;QxQlzQWcHk1dUkuDvc7/MFXmTEsjU3vKZBnKNM0Zb3JANlHvTTabjCre5AJwjDrCZP6fWXZ7WOsg&#10;T2IyJoGgJUp0s7leL2/YYHI2jDid9KNRNEj5iLPxdDwAhgk3DAj+/PC4l/bTN2qypUx4+5qdQGcU&#10;9ceD6Ucv5/kus146GaJDvOAhT2zm+aPp6MhfF5TxkovuT2eGolFa2hu4FgmvvYH2ukuShUi+HLh4&#10;pbhBF6A9vWrff7+XynN6R98rnnZuwfzluqNSZgaQNgow2fqzrNHlHd+A6Ypep7p0N8oZQA6Mno69&#10;xWsbMDDPRuPeIIKIQdY/G/RGTfOFz7+VNvYrl2XgiJhoRN20FD2sjEUkUO1UnDMhr/KiaPq3EEGF&#10;Ag5g8pUEPwqBjy6HNlZH2Xpb+4r7/LYyeUJ6WrbjYRS7yhHDihq7phrzgLAx4/YOR1pI+JKeIkEm&#10;9Y+/8Z0+2hRSElSYr5iYxz3VnATFtUADT6PhEGZt8wChX3K3HVfsy6XE6EbYIoo1pNO1RUemWpYP&#10;WAEL5w0iKhh8xsR25NLiBQFWCOOLRUNj9BS1K7FRzJl2mDlk7+sHqpWH36Jwt7KbQDp7U4VWt0V7&#10;sbcyzZsSOXxbND3sGNumcn7FuL3w8t1oPS/C+W8AAAD//wMAUEsDBBQABgAIAAAAIQBLIgnm3AAA&#10;AAcBAAAPAAAAZHJzL2Rvd25yZXYueG1sTI/BTsMwDIbvSLxDZCRuLBmTVlaaTgi0CxISHbtwyxqv&#10;rZY4VZO15e3xTnCyrP/X58/FdvZOjDjELpCG5UKBQKqD7ajRcPjaPTyBiMmQNS4QavjBCNvy9qYw&#10;uQ0TVTjuUyMYQjE3GtqU+lzKWLfoTVyEHomzUxi8SbwOjbSDmRjunXxUai296YgvtKbH1xbr8/7i&#10;mbJ5e5/TR/YZoqt20+i/D1nVa31/N788g0g4p78yXPVZHUp2OoYL2SicBn4kaVgpntd0uVFrEEcN&#10;2UqBLAv537/8BQAA//8DAFBLAQItABQABgAIAAAAIQC2gziS/gAAAOEBAAATAAAAAAAAAAAAAAAA&#10;AAAAAABbQ29udGVudF9UeXBlc10ueG1sUEsBAi0AFAAGAAgAAAAhADj9If/WAAAAlAEAAAsAAAAA&#10;AAAAAAAAAAAALwEAAF9yZWxzLy5yZWxzUEsBAi0AFAAGAAgAAAAhAC3zVrGwAgAAUAUAAA4AAAAA&#10;AAAAAAAAAAAALgIAAGRycy9lMm9Eb2MueG1sUEsBAi0AFAAGAAgAAAAhAEsiCebcAAAABwEAAA8A&#10;AAAAAAAAAAAAAAAACgUAAGRycy9kb3ducmV2LnhtbFBLBQYAAAAABAAEAPMAAAATBgAAAAA=&#10;" o:allowincell="f" filled="f" stroked="f" strokeweight=".5pt">
              <v:textbox inset=",0,,0">
                <w:txbxContent>
                  <w:p w14:paraId="1305B1F2" w14:textId="1D8CF794"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6"/>
  <w:p w14:paraId="76F805F0" w14:textId="77777777" w:rsidR="00CF7443" w:rsidRDefault="00CF7443" w:rsidP="004349ED">
    <w:pPr>
      <w:pStyle w:val="Header"/>
    </w:pPr>
  </w:p>
  <w:p w14:paraId="2408B13D" w14:textId="77777777" w:rsidR="00CF7443" w:rsidRDefault="00CF744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4FA6EA" w14:textId="06A24367" w:rsidR="00CF7443" w:rsidRDefault="00CF7443" w:rsidP="009E0873">
    <w:pPr>
      <w:pStyle w:val="Header"/>
      <w:rPr>
        <w:sz w:val="17"/>
      </w:rPr>
    </w:pPr>
    <w:bookmarkStart w:id="7" w:name="TITUS2HeaderPrimary"/>
    <w:r>
      <w:rPr>
        <w:noProof/>
        <w:sz w:val="17"/>
      </w:rPr>
      <mc:AlternateContent>
        <mc:Choice Requires="wps">
          <w:drawing>
            <wp:anchor distT="0" distB="0" distL="114300" distR="114300" simplePos="0" relativeHeight="251662336" behindDoc="0" locked="0" layoutInCell="0" allowOverlap="1" wp14:anchorId="1A0073FA" wp14:editId="3CD45D62">
              <wp:simplePos x="0" y="0"/>
              <wp:positionH relativeFrom="page">
                <wp:posOffset>0</wp:posOffset>
              </wp:positionH>
              <wp:positionV relativeFrom="page">
                <wp:posOffset>190500</wp:posOffset>
              </wp:positionV>
              <wp:extent cx="7560310" cy="273050"/>
              <wp:effectExtent l="0" t="0" r="0" b="12700"/>
              <wp:wrapNone/>
              <wp:docPr id="4" name="MSIPCMa61a4362a2641161e595d4c0" descr="{&quot;HashCode&quot;:-963512639,&quot;Height&quot;:841.0,&quot;Width&quot;:595.0,&quot;Placement&quot;:&quot;Header&quot;,&quot;Index&quot;:&quot;Primary&quot;,&quot;Section&quot;:2,&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669CC50D" w14:textId="4AC22A5F"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1A0073FA" id="_x0000_t202" coordsize="21600,21600" o:spt="202" path="m,l,21600r21600,l21600,xe">
              <v:stroke joinstyle="miter"/>
              <v:path gradientshapeok="t" o:connecttype="rect"/>
            </v:shapetype>
            <v:shape id="MSIPCMa61a4362a2641161e595d4c0" o:spid="_x0000_s1033" type="#_x0000_t202" alt="{&quot;HashCode&quot;:-963512639,&quot;Height&quot;:841.0,&quot;Width&quot;:595.0,&quot;Placement&quot;:&quot;Header&quot;,&quot;Index&quot;:&quot;Primary&quot;,&quot;Section&quot;:2,&quot;Top&quot;:0.0,&quot;Left&quot;:0.0}" style="position:absolute;margin-left:0;margin-top:15pt;width:595.3pt;height:21.5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bP+rgIAAE0FAAAOAAAAZHJzL2Uyb0RvYy54bWysVFtP2zAUfp+0/xD5YU+DJL0E2pGirogN&#10;qUClMvHsOk4TKbGN7dJ00/77PjtJYWxP017s43M/3znHF5dNXQXPXJtSipTEpxEJuGAyK8U2Jd8e&#10;rk/OSWAsFRmtpOApOXBDLmfv313s1ZQPZCGrjOsAToSZ7lVKCmvVNAwNK3hNzalUXECYS11Ti6fe&#10;hpmme3ivq3AQRUm4lzpTWjJuDLhXrZDMvP8858ze57nhNqhSgtysP7U/N+4MZxd0utVUFSXr0qD/&#10;kEVNS4GgR1dX1NJgp8s/XNUl09LI3J4yWYcyz0vGfQ2oJo7eVLMuqOK+FoBj1BEm8//csrvnlQ7K&#10;LCUjEghao0W365vV4pYmMR0NkwEdJKM4TmI+noyzEQOGGTcMCP748LST9tNXaoqFzHj7mp5MkuE4&#10;HiTDycdOzsttYTvp+QgT0gkey8wWHR++j/xVRRmvuehtejcUg9LSnYMbkfGmc9BeK13WVB9+01pj&#10;BDCbnd6gs32QquNEx8BLnvcxwfzpRmOvzBQIrRUwss1n2WDEe74B03W8yXXtbvQygBwAHY6DxRsb&#10;MDDPxkk0jCFikA3OhtHYT174Yq20sV+4rANHpEQjaz9P9HlpLDKBaq/iggl5XVaVH95KBPuUAPXI&#10;GxwlsKgEDF0Nba6Oss2m8e0+6+vYyOyA8rRsd8Modl0ihyU1dkU1lgFpY8HtPY68koglO4oEhdTf&#10;/8Z3+phRSEmwx3KlxDztqOYkqG4EpncSj0Zwa/0DhH7N3fRcsasXEnsb4wtRzJNO11Y9mWtZP2L/&#10;5y4aRFQwxEyJ7cmFxQsC/B+Mz+eext4papdirZhz7dB0yD40j1SrDn6Lxt3Jfv3o9E0XWt22D/Od&#10;lXnpW+TwbdHsYMfO+s51/4v7FF6/vdbLLzj7BQAA//8DAFBLAwQUAAYACAAAACEASyIJ5twAAAAH&#10;AQAADwAAAGRycy9kb3ducmV2LnhtbEyPwU7DMAyG70i8Q2QkbiwZk1ZWmk4ItAsSEh27cMsar62W&#10;OFWTteXt8U5wsqz/1+fPxXb2Tow4xC6QhuVCgUCqg+2o0XD42j08gYjJkDUuEGr4wQjb8vamMLkN&#10;E1U47lMjGEIxNxralPpcyli36E1chB6Js1MYvEm8Do20g5kY7p18VGotvemIL7Smx9cW6/P+4pmy&#10;eXuf00f2GaKrdtPovw9Z1Wt9fze/PINIOKe/Mlz1WR1KdjqGC9konAZ+JGlYKZ7XdLlRaxBHDdlK&#10;gSwL+d+//AUAAP//AwBQSwECLQAUAAYACAAAACEAtoM4kv4AAADhAQAAEwAAAAAAAAAAAAAAAAAA&#10;AAAAW0NvbnRlbnRfVHlwZXNdLnhtbFBLAQItABQABgAIAAAAIQA4/SH/1gAAAJQBAAALAAAAAAAA&#10;AAAAAAAAAC8BAABfcmVscy8ucmVsc1BLAQItABQABgAIAAAAIQBambP+rgIAAE0FAAAOAAAAAAAA&#10;AAAAAAAAAC4CAABkcnMvZTJvRG9jLnhtbFBLAQItABQABgAIAAAAIQBLIgnm3AAAAAcBAAAPAAAA&#10;AAAAAAAAAAAAAAgFAABkcnMvZG93bnJldi54bWxQSwUGAAAAAAQABADzAAAAEQYAAAAA&#10;" o:allowincell="f" filled="f" stroked="f" strokeweight=".5pt">
              <v:textbox inset=",0,,0">
                <w:txbxContent>
                  <w:p w14:paraId="669CC50D" w14:textId="4AC22A5F"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7"/>
  <w:p w14:paraId="22C34AD5" w14:textId="77777777" w:rsidR="00CF7443" w:rsidRDefault="00CF744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07A7A" w14:textId="7A9256EF" w:rsidR="00CF7443" w:rsidRDefault="00CF7443" w:rsidP="009E0873">
    <w:pPr>
      <w:pStyle w:val="Header"/>
      <w:rPr>
        <w:sz w:val="17"/>
      </w:rPr>
    </w:pPr>
    <w:bookmarkStart w:id="10" w:name="TITUS2HeaderFirstPage"/>
    <w:r>
      <w:rPr>
        <w:noProof/>
        <w:sz w:val="17"/>
      </w:rPr>
      <mc:AlternateContent>
        <mc:Choice Requires="wps">
          <w:drawing>
            <wp:anchor distT="0" distB="0" distL="114300" distR="114300" simplePos="0" relativeHeight="251663360" behindDoc="0" locked="0" layoutInCell="0" allowOverlap="1" wp14:anchorId="5B1DFDDE" wp14:editId="3FD42AC8">
              <wp:simplePos x="0" y="0"/>
              <wp:positionH relativeFrom="page">
                <wp:posOffset>0</wp:posOffset>
              </wp:positionH>
              <wp:positionV relativeFrom="page">
                <wp:posOffset>190500</wp:posOffset>
              </wp:positionV>
              <wp:extent cx="7560310" cy="273050"/>
              <wp:effectExtent l="0" t="0" r="0" b="12700"/>
              <wp:wrapNone/>
              <wp:docPr id="5" name="MSIPCM485e496586a28f3d62612037" descr="{&quot;HashCode&quot;:-963512639,&quot;Height&quot;:841.0,&quot;Width&quot;:595.0,&quot;Placement&quot;:&quot;Header&quot;,&quot;Index&quot;:&quot;FirstPage&quot;,&quot;Section&quot;:2,&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98F1416" w14:textId="5EB2897D"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5B1DFDDE" id="_x0000_t202" coordsize="21600,21600" o:spt="202" path="m,l,21600r21600,l21600,xe">
              <v:stroke joinstyle="miter"/>
              <v:path gradientshapeok="t" o:connecttype="rect"/>
            </v:shapetype>
            <v:shape id="MSIPCM485e496586a28f3d62612037" o:spid="_x0000_s1036" type="#_x0000_t202" alt="{&quot;HashCode&quot;:-963512639,&quot;Height&quot;:841.0,&quot;Width&quot;:595.0,&quot;Placement&quot;:&quot;Header&quot;,&quot;Index&quot;:&quot;FirstPage&quot;,&quot;Section&quot;:2,&quot;Top&quot;:0.0,&quot;Left&quot;:0.0}" style="position:absolute;margin-left:0;margin-top:15pt;width:595.3pt;height:21.5pt;z-index:25166336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ODIsgIAAFAFAAAOAAAAZHJzL2Uyb0RvYy54bWysVEtv2zAMvg/YfxB02GmtH4ndxKtTZCm6&#10;FkjbAOnQsyLLsQFbUiWldjfsv4+S5bTodhp2sSmS4uPjR51f9G2DnpnSteA5jk5DjBinoqj5Psff&#10;H65OZhhpQ3hBGsFZjl+YxheLjx/OO5mxWFSiKZhCEITrrJM5royRWRBoWrGW6FMhGQdjKVRLDBzV&#10;PigU6SB62wRxGKZBJ1QhlaBMa9BeDka8cPHLklFzX5aaGdTkGGoz7qvcd2e/weKcZHtFZFVTXwb5&#10;hypaUnNIegx1SQxBB1X/EaqtqRJalOaUijYQZVlT5nqAbqLwXTfbikjmegFwtDzCpP9fWHr3vFGo&#10;LnKcYMRJCyO63d5sVrfTWcKm8zSZpSSelZMijdMoDidnGBVMU0Dw56engzBfromuVqJgwyk7maeT&#10;JIrTyfyzt7N6XxlvnU2BId7wWBem8vpknhz1m4ZQ1jI+3hnDECDKIPsAN7xgvQ8w/K5qpc2G7H0x&#10;3m8LJAB2es/Yax+E9JrwmHrNyjErKH9ZcnRSZ4DRVgJKpv8qeiD5qNegtDPvS9XaP0wTgR1o9nKk&#10;FusNoqA8S9JwEoGJgi0+m4SJ417weltC7d+YaJEVcqygasco8rzWBioB19HFJuPiqm4aR9+Goy7H&#10;gHvoLhwtcKPhcNH2MNRqJdPvejdwqMY3uBPFC/SnxLAeWlKH5JpYNBXsA9QNO27u4VM2ApIJL2FU&#10;CfXjb3rrDzQFK0Yd7FeO9dOBKIZRc8OBwPNoOrUL6Q4gqLfa3ajlh3YlYHUjeEUkdaL1Nc0olkq0&#10;j/AELG02MBFOIWeOzSiuDJzAAE8IZculk2H1JDFrvpXUhrZwWmgf+keipMffwOTuxLiBJHs3hsF3&#10;GMTyYERZuxlZgAc0Pe6wtm50/omx78Lbs/N6fQgXvwEAAP//AwBQSwMEFAAGAAgAAAAhAEsiCebc&#10;AAAABwEAAA8AAABkcnMvZG93bnJldi54bWxMj8FOwzAMhu9IvENkJG4sGZNWVppOCLQLEhIdu3DL&#10;Gq+tljhVk7Xl7fFOcLKs/9fnz8V29k6MOMQukIblQoFAqoPtqNFw+No9PIGIyZA1LhBq+MEI2/L2&#10;pjC5DRNVOO5TIxhCMTca2pT6XMpYt+hNXIQeibNTGLxJvA6NtIOZGO6dfFRqLb3piC+0psfXFuvz&#10;/uKZsnl7n9NH9hmiq3bT6L8PWdVrfX83vzyDSDinvzJc9VkdSnY6hgvZKJwGfiRpWCme13S5UWsQ&#10;Rw3ZSoEsC/nfv/wFAAD//wMAUEsBAi0AFAAGAAgAAAAhALaDOJL+AAAA4QEAABMAAAAAAAAAAAAA&#10;AAAAAAAAAFtDb250ZW50X1R5cGVzXS54bWxQSwECLQAUAAYACAAAACEAOP0h/9YAAACUAQAACwAA&#10;AAAAAAAAAAAAAAAvAQAAX3JlbHMvLnJlbHNQSwECLQAUAAYACAAAACEAlIzgyLICAABQBQAADgAA&#10;AAAAAAAAAAAAAAAuAgAAZHJzL2Uyb0RvYy54bWxQSwECLQAUAAYACAAAACEASyIJ5twAAAAHAQAA&#10;DwAAAAAAAAAAAAAAAAAMBQAAZHJzL2Rvd25yZXYueG1sUEsFBgAAAAAEAAQA8wAAABUGAAAAAA==&#10;" o:allowincell="f" filled="f" stroked="f" strokeweight=".5pt">
              <v:textbox inset=",0,,0">
                <w:txbxContent>
                  <w:p w14:paraId="398F1416" w14:textId="5EB2897D"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0"/>
  <w:p w14:paraId="55E77F63" w14:textId="77777777" w:rsidR="00CF7443" w:rsidRDefault="00CF7443" w:rsidP="004349ED">
    <w:pPr>
      <w:pStyle w:val="Header"/>
    </w:pPr>
  </w:p>
  <w:p w14:paraId="2D0EEB28" w14:textId="77777777" w:rsidR="00CF7443" w:rsidRDefault="00CF744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C9B96" w14:textId="362CE554" w:rsidR="00CF7443" w:rsidRDefault="00CF7443" w:rsidP="009E0873">
    <w:pPr>
      <w:pStyle w:val="Header"/>
      <w:rPr>
        <w:sz w:val="17"/>
      </w:rPr>
    </w:pPr>
    <w:bookmarkStart w:id="12" w:name="TITUS3HeaderEvenPages"/>
    <w:r>
      <w:rPr>
        <w:noProof/>
        <w:sz w:val="17"/>
      </w:rPr>
      <mc:AlternateContent>
        <mc:Choice Requires="wps">
          <w:drawing>
            <wp:anchor distT="0" distB="0" distL="114300" distR="114300" simplePos="0" relativeHeight="251657216" behindDoc="0" locked="0" layoutInCell="0" allowOverlap="1" wp14:anchorId="73669BCF" wp14:editId="6877E460">
              <wp:simplePos x="0" y="0"/>
              <wp:positionH relativeFrom="page">
                <wp:posOffset>0</wp:posOffset>
              </wp:positionH>
              <wp:positionV relativeFrom="page">
                <wp:posOffset>190500</wp:posOffset>
              </wp:positionV>
              <wp:extent cx="7560310" cy="273050"/>
              <wp:effectExtent l="0" t="0" r="0" b="12700"/>
              <wp:wrapNone/>
              <wp:docPr id="9" name="MSIPCM4ac849f9986b130ef59f25ee" descr="{&quot;HashCode&quot;:-963512639,&quot;Height&quot;:841.0,&quot;Width&quot;:595.0,&quot;Placement&quot;:&quot;Header&quot;,&quot;Index&quot;:&quot;OddAndEven&quot;,&quot;Section&quot;:3,&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32F4B60" w14:textId="675D9980"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3669BCF" id="_x0000_t202" coordsize="21600,21600" o:spt="202" path="m,l,21600r21600,l21600,xe">
              <v:stroke joinstyle="miter"/>
              <v:path gradientshapeok="t" o:connecttype="rect"/>
            </v:shapetype>
            <v:shape id="MSIPCM4ac849f9986b130ef59f25ee" o:spid="_x0000_s1038" type="#_x0000_t202" alt="{&quot;HashCode&quot;:-963512639,&quot;Height&quot;:841.0,&quot;Width&quot;:595.0,&quot;Placement&quot;:&quot;Header&quot;,&quot;Index&quot;:&quot;OddAndEven&quot;,&quot;Section&quot;:3,&quot;Top&quot;:0.0,&quot;Left&quot;:0.0}" style="position:absolute;margin-left:0;margin-top:15pt;width:595.3pt;height:21.5pt;z-index:25165721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iPRswIAAFEFAAAOAAAAZHJzL2Uyb0RvYy54bWysVM1P2zAUv0/a/2D5sNMgSduUJiNFXRkM&#10;qUClMnF2HbuJlNjGdpuwaf/7np2kMLbTtIv9/L4/fs/nF21doQPTppQiw9FpiBETVOal2GX428PV&#10;yQwjY4nISSUFy/AzM/hi/v7deaNSNpKFrHKmETgRJm1UhgtrVRoEhhasJuZUKiZAyKWuiYWn3gW5&#10;Jg14r6tgFIbToJE6V1pSZgxwLzshnnv/nDNq7zk3zKIqw5Cb9af259adwfycpDtNVFHSPg3yD1nU&#10;pBQQ9OjqkliC9rr8w1VdUi2N5PaUyjqQnJeU+Rqgmih8U82mIIr5WqA5Rh3bZP6fW3p3WGtU5hlO&#10;MBKkhhHdbm7Wy9sJobNJwpNkNt1G45DxOOGjmDGMcmYodPDHh6e9tJ++ElMsZc66V3qSTMdxNJqO&#10;k4+9nJW7wvbS2QQQ0gsey9wWPT9O4iN/XRHKaiYGm8ENAaB0dO/gRuSs7R10132eL0T+5cDEb4ob&#10;QAHAs1cd9+YPUvWc8Bh7xfgQFpg/HToaZVJo0kZBm2z7WbaA8oFvgOmG3nJduxvGiUAOOHs+You1&#10;FlFgnsXTcByBiIJsdDYOYw++4MVaaWOvmayRIzKsIWsPKXJYGQuZgOqg4oIJeVVWlcdvJVCTYWh8&#10;6A2OErCoBBi6GrpcHWXbbesnHo2GQrYyf4b6tOz2wyh6VUISK2LsmmhYCMgbltzew8ErCcFkT2FU&#10;SP39b3ynDzgFKUYNLFiGzdOeaABQdSMAwUk0mbiN9A8g9GvuduCKfb2UsLsRfCOKetLp2moguZb1&#10;I/wBCxcNRERQiJlhO5BLCy8QwB9C2WLhadg9RexKbBR1rl07XWsf2keiVd9/C5O7k8MKkvTNGDrd&#10;bhCLvZW89DNyDe662fcd9taPrv9j3Mfw+u21Xn7C+S8AAAD//wMAUEsDBBQABgAIAAAAIQBLIgnm&#10;3AAAAAcBAAAPAAAAZHJzL2Rvd25yZXYueG1sTI/BTsMwDIbvSLxDZCRuLBmTVlaaTgi0CxISHbtw&#10;yxqvrZY4VZO15e3xTnCyrP/X58/FdvZOjDjELpCG5UKBQKqD7ajRcPjaPTyBiMmQNS4QavjBCNvy&#10;9qYwuQ0TVTjuUyMYQjE3GtqU+lzKWLfoTVyEHomzUxi8SbwOjbSDmRjunXxUai296YgvtKbH1xbr&#10;8/7imbJ5e5/TR/YZoqt20+i/D1nVa31/N788g0g4p78yXPVZHUp2OoYL2SicBn4kaVgpntd0uVFr&#10;EEcN2UqBLAv537/8BQAA//8DAFBLAQItABQABgAIAAAAIQC2gziS/gAAAOEBAAATAAAAAAAAAAAA&#10;AAAAAAAAAABbQ29udGVudF9UeXBlc10ueG1sUEsBAi0AFAAGAAgAAAAhADj9If/WAAAAlAEAAAsA&#10;AAAAAAAAAAAAAAAALwEAAF9yZWxzLy5yZWxzUEsBAi0AFAAGAAgAAAAhABpOI9GzAgAAUQUAAA4A&#10;AAAAAAAAAAAAAAAALgIAAGRycy9lMm9Eb2MueG1sUEsBAi0AFAAGAAgAAAAhAEsiCebcAAAABwEA&#10;AA8AAAAAAAAAAAAAAAAADQUAAGRycy9kb3ducmV2LnhtbFBLBQYAAAAABAAEAPMAAAAWBgAAAAA=&#10;" o:allowincell="f" filled="f" stroked="f" strokeweight=".5pt">
              <v:textbox inset=",0,,0">
                <w:txbxContent>
                  <w:p w14:paraId="132F4B60" w14:textId="675D9980"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2"/>
  <w:p w14:paraId="3F99B670" w14:textId="77777777" w:rsidR="00CF7443" w:rsidRDefault="00CF7443" w:rsidP="004349ED">
    <w:pPr>
      <w:pStyle w:val="Header"/>
    </w:pPr>
  </w:p>
  <w:p w14:paraId="06F8C4BA" w14:textId="77777777" w:rsidR="00CF7443" w:rsidRDefault="00CF744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678BBF" w14:textId="4D73781F" w:rsidR="00CF7443" w:rsidRDefault="00CF7443" w:rsidP="009E0873">
    <w:pPr>
      <w:pStyle w:val="Header"/>
      <w:rPr>
        <w:sz w:val="17"/>
      </w:rPr>
    </w:pPr>
    <w:bookmarkStart w:id="13" w:name="TITUS3HeaderPrimary"/>
    <w:r>
      <w:rPr>
        <w:noProof/>
        <w:sz w:val="17"/>
      </w:rPr>
      <mc:AlternateContent>
        <mc:Choice Requires="wps">
          <w:drawing>
            <wp:anchor distT="0" distB="0" distL="114300" distR="114300" simplePos="0" relativeHeight="251655168" behindDoc="0" locked="0" layoutInCell="0" allowOverlap="1" wp14:anchorId="61D41E84" wp14:editId="4310E8FC">
              <wp:simplePos x="0" y="0"/>
              <wp:positionH relativeFrom="page">
                <wp:posOffset>0</wp:posOffset>
              </wp:positionH>
              <wp:positionV relativeFrom="page">
                <wp:posOffset>190500</wp:posOffset>
              </wp:positionV>
              <wp:extent cx="7560310" cy="273050"/>
              <wp:effectExtent l="0" t="0" r="0" b="12700"/>
              <wp:wrapNone/>
              <wp:docPr id="7" name="MSIPCMbf944f9e8cb4d47cfbf18a6a" descr="{&quot;HashCode&quot;:-963512639,&quot;Height&quot;:841.0,&quot;Width&quot;:595.0,&quot;Placement&quot;:&quot;Header&quot;,&quot;Index&quot;:&quot;Primary&quot;,&quot;Section&quot;:3,&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7A4F032E" w14:textId="7C6231FD"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61D41E84" id="_x0000_t202" coordsize="21600,21600" o:spt="202" path="m,l,21600r21600,l21600,xe">
              <v:stroke joinstyle="miter"/>
              <v:path gradientshapeok="t" o:connecttype="rect"/>
            </v:shapetype>
            <v:shape id="MSIPCMbf944f9e8cb4d47cfbf18a6a" o:spid="_x0000_s1039" type="#_x0000_t202" alt="{&quot;HashCode&quot;:-963512639,&quot;Height&quot;:841.0,&quot;Width&quot;:595.0,&quot;Placement&quot;:&quot;Header&quot;,&quot;Index&quot;:&quot;Primary&quot;,&quot;Section&quot;:3,&quot;Top&quot;:0.0,&quot;Left&quot;:0.0}" style="position:absolute;margin-left:0;margin-top:15pt;width:595.3pt;height:21.5pt;z-index:2516551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8IhrwIAAE4FAAAOAAAAZHJzL2Uyb0RvYy54bWysVFtv2yAUfp+0/4B42NNa24lz8+pUWapu&#10;ldI2Ujr1GWOILdlAgdTOpv33HbCddt2epr3A4dwv3+Hisq0r9My0KaVIcXQeYsQElXkp9in+9nB9&#10;NsfIWCJyUknBUnxkBl8u37+7aFTCRrKQVc40AifCJI1KcWGtSoLA0ILVxJxLxQQIudQ1sfDU+yDX&#10;pAHvdRWMwnAaNFLnSkvKjAHuVSfES++fc0btPeeGWVSlGHKz/tT+zNwZLC9IstdEFSXt0yD/kEVN&#10;SgFBT66uiCXooMs/XNUl1dJIbs+prAPJeUmZrwGqicI31ewKopivBZpj1KlN5v+5pXfPW43KPMUz&#10;jASpYUS3u5vt+jbjizjmCzanWZzHM8ozHs3JlGCUM0Ohgz8+PB2k/fSVmGItc9a9krPFdDyJRtPx&#10;4mMvZ+W+sL10HgNCesFjmdui508WkxN/WxHKaiYGm8ENAaB0dO/gRuSs7R1011aXNdHH37R2AAHA&#10;Zq837m0fpOo54SnwhvEhJjB/Omg0yiTQoZ2CHtn2s2wB4gPfANNNvOW6djfMEoEcQHY8AYu1FlFg&#10;zibTcByBiIJsNBuHE4+84MVaaWO/MFkjR6RYQ9YeT+R5YyxkAqqDigsm5HVZVR68lUBNiqHroTc4&#10;ScCiEmDoauhydZRts9aPOxoPhWQyP0J9WnbLYRS9LiGJDTF2SzRsA+QNG27v4eCVhGCypzAqpP7+&#10;N77TB5CCFKMGtivF5ulANMOouhEA30UUx24d/QMI/ZqbDVxxqNcSFjeCP0RRTzpdWw0k17J+hA9g&#10;5aKBiAgKMVNsB3Jt4QUC+EAoW608DYuniN2InaLOtWuna+1D+0i06vtvYXJ3ctg/krwZQ6fbDWJ1&#10;sJKXfkauwV03+77D0vrR9R+M+xVev73Wyze4/AUAAP//AwBQSwMEFAAGAAgAAAAhAEsiCebcAAAA&#10;BwEAAA8AAABkcnMvZG93bnJldi54bWxMj8FOwzAMhu9IvENkJG4sGZNWVppOCLQLEhIdu3DLGq+t&#10;ljhVk7Xl7fFOcLKs/9fnz8V29k6MOMQukIblQoFAqoPtqNFw+No9PIGIyZA1LhBq+MEI2/L2pjC5&#10;DRNVOO5TIxhCMTca2pT6XMpYt+hNXIQeibNTGLxJvA6NtIOZGO6dfFRqLb3piC+0psfXFuvz/uKZ&#10;snl7n9NH9hmiq3bT6L8PWdVrfX83vzyDSDinvzJc9VkdSnY6hgvZKJwGfiRpWCme13S5UWsQRw3Z&#10;SoEsC/nfv/wFAAD//wMAUEsBAi0AFAAGAAgAAAAhALaDOJL+AAAA4QEAABMAAAAAAAAAAAAAAAAA&#10;AAAAAFtDb250ZW50X1R5cGVzXS54bWxQSwECLQAUAAYACAAAACEAOP0h/9YAAACUAQAACwAAAAAA&#10;AAAAAAAAAAAvAQAAX3JlbHMvLnJlbHNQSwECLQAUAAYACAAAACEAtbPCIa8CAABOBQAADgAAAAAA&#10;AAAAAAAAAAAuAgAAZHJzL2Uyb0RvYy54bWxQSwECLQAUAAYACAAAACEASyIJ5twAAAAHAQAADwAA&#10;AAAAAAAAAAAAAAAJBQAAZHJzL2Rvd25yZXYueG1sUEsFBgAAAAAEAAQA8wAAABIGAAAAAA==&#10;" o:allowincell="f" filled="f" stroked="f" strokeweight=".5pt">
              <v:textbox inset=",0,,0">
                <w:txbxContent>
                  <w:p w14:paraId="7A4F032E" w14:textId="7C6231FD"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3"/>
  <w:p w14:paraId="0B690198" w14:textId="77777777" w:rsidR="00CF7443" w:rsidRDefault="00CF744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FCAEA4" w14:textId="388C38F8" w:rsidR="00CF7443" w:rsidRDefault="00CF7443" w:rsidP="009E0873">
    <w:pPr>
      <w:pStyle w:val="Header"/>
      <w:rPr>
        <w:sz w:val="17"/>
      </w:rPr>
    </w:pPr>
    <w:bookmarkStart w:id="16" w:name="TITUS3HeaderFirstPage"/>
    <w:r>
      <w:rPr>
        <w:noProof/>
        <w:sz w:val="17"/>
      </w:rPr>
      <mc:AlternateContent>
        <mc:Choice Requires="wps">
          <w:drawing>
            <wp:anchor distT="0" distB="0" distL="114300" distR="114300" simplePos="0" relativeHeight="251656192" behindDoc="0" locked="0" layoutInCell="0" allowOverlap="1" wp14:anchorId="767255EF" wp14:editId="5A94813D">
              <wp:simplePos x="0" y="0"/>
              <wp:positionH relativeFrom="page">
                <wp:posOffset>0</wp:posOffset>
              </wp:positionH>
              <wp:positionV relativeFrom="page">
                <wp:posOffset>190500</wp:posOffset>
              </wp:positionV>
              <wp:extent cx="7560310" cy="273050"/>
              <wp:effectExtent l="0" t="0" r="0" b="12700"/>
              <wp:wrapNone/>
              <wp:docPr id="8" name="MSIPCM51bc40adbde5ab2ceb969455" descr="{&quot;HashCode&quot;:-963512639,&quot;Height&quot;:841.0,&quot;Width&quot;:595.0,&quot;Placement&quot;:&quot;Header&quot;,&quot;Index&quot;:&quot;FirstPage&quot;,&quot;Section&quot;:3,&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70656EC9" w14:textId="34CDB1F1" w:rsidR="00CF7443" w:rsidRPr="00235E06" w:rsidRDefault="00CF7443" w:rsidP="00235E06">
                          <w:pPr>
                            <w:jc w:val="center"/>
                            <w:rPr>
                              <w:rFonts w:ascii="Calibri" w:hAnsi="Calibri" w:cs="Calibri"/>
                            </w:rPr>
                          </w:pPr>
                          <w:r w:rsidRPr="00235E06">
                            <w:rPr>
                              <w:rFonts w:ascii="Calibri" w:hAnsi="Calibri" w:cs="Calibri"/>
                            </w:rPr>
                            <w:t>UK 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67255EF" id="_x0000_t202" coordsize="21600,21600" o:spt="202" path="m,l,21600r21600,l21600,xe">
              <v:stroke joinstyle="miter"/>
              <v:path gradientshapeok="t" o:connecttype="rect"/>
            </v:shapetype>
            <v:shape id="MSIPCM51bc40adbde5ab2ceb969455" o:spid="_x0000_s1042" type="#_x0000_t202" alt="{&quot;HashCode&quot;:-963512639,&quot;Height&quot;:841.0,&quot;Width&quot;:595.0,&quot;Placement&quot;:&quot;Header&quot;,&quot;Index&quot;:&quot;FirstPage&quot;,&quot;Section&quot;:3,&quot;Top&quot;:0.0,&quot;Left&quot;:0.0}" style="position:absolute;margin-left:0;margin-top:15pt;width:595.3pt;height:21.5pt;z-index:2516561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2AsAIAAFAFAAAOAAAAZHJzL2Uyb0RvYy54bWysVE1v2zAMvQ/YfxB02Gmr7SROm6xOkaXo&#10;ViBtA6RDz7IsxwZsUZWUxt2w/z5KltOi22nYxaZIih+Pjzq/6NqGPAltapAZTU5iSoTkUNRyl9Hv&#10;91efzigxlsmCNSBFRp+FoReL9+/OD2ouRlBBUwhNMIg084PKaGWtmkeR4ZVomTkBJSQaS9Ats3jU&#10;u6jQ7IDR2yYaxfE0OoAulAYujEHtZW+kCx+/LAW3d2VphCVNRrE267/af3P3jRbnbL7TTFU1D2Ww&#10;f6iiZbXEpMdQl8wystf1H6HammswUNoTDm0EZVlz4XvAbpL4TTfbiinhe0FwjDrCZP5fWH77tNGk&#10;LjKKg5KsxRHdbK83q5s0yfkkZkVeiJTlIy7y2XQ2SVNKCmE4Ivjzw+Me7OdvzFQrKER/mn+aTcdp&#10;MpqOZx+DXdS7ygbr2QQZEgwPdWGroE9n6VG/aRgXrZDDnSEMQ6L0cghwLQvRhQD976rWxm7YLhQT&#10;/LZIAmRn8BwH7T2ooImPqdeiHLKi8pcjx0GZOWK0VYiS7b5AhyQf9AaVbuZdqVv3x2kStCPNno/U&#10;Ep0lHJWn6TQeJ2jiaBudjuPUcy96ua2w9q8CWuKEjGqs2jOKPa2NxUrQdXBxySRc1U3j6dtIcsgo&#10;4h77C0cL3mgkXnQ99LU6yXZ55weeTIdGciiesT8N/XoYxT2Sa+bQ1LgPWDfuuL3DT9kAJoMgUVKB&#10;/vE3vfNHmqKVkgPuV0bN455pQUlzLZHAs2QycQvpDyjo19p80Mp9uwJc3QRfEcW96HxtM4ilhvYB&#10;n4Cly4YmJjnmzKgdxJXFExrwCeFiufQyrp5idi23irvQDk4H7X33wLQK+Fuc3C0MG8jmb8bQ+/aD&#10;WO4tlLWfkQO4RzPgjmvrRxeeGPcuvD57r5eHcPEbAAD//wMAUEsDBBQABgAIAAAAIQBLIgnm3AAA&#10;AAcBAAAPAAAAZHJzL2Rvd25yZXYueG1sTI/BTsMwDIbvSLxDZCRuLBmTVlaaTgi0CxISHbtwyxqv&#10;rZY4VZO15e3xTnCyrP/X58/FdvZOjDjELpCG5UKBQKqD7ajRcPjaPTyBiMmQNS4QavjBCNvy9qYw&#10;uQ0TVTjuUyMYQjE3GtqU+lzKWLfoTVyEHomzUxi8SbwOjbSDmRjunXxUai296YgvtKbH1xbr8/7i&#10;mbJ5e5/TR/YZoqt20+i/D1nVa31/N788g0g4p78yXPVZHUp2OoYL2SicBn4kaVgpntd0uVFrEEcN&#10;2UqBLAv537/8BQAA//8DAFBLAQItABQABgAIAAAAIQC2gziS/gAAAOEBAAATAAAAAAAAAAAAAAAA&#10;AAAAAABbQ29udGVudF9UeXBlc10ueG1sUEsBAi0AFAAGAAgAAAAhADj9If/WAAAAlAEAAAsAAAAA&#10;AAAAAAAAAAAALwEAAF9yZWxzLy5yZWxzUEsBAi0AFAAGAAgAAAAhAOr/XYCwAgAAUAUAAA4AAAAA&#10;AAAAAAAAAAAALgIAAGRycy9lMm9Eb2MueG1sUEsBAi0AFAAGAAgAAAAhAEsiCebcAAAABwEAAA8A&#10;AAAAAAAAAAAAAAAACgUAAGRycy9kb3ducmV2LnhtbFBLBQYAAAAABAAEAPMAAAATBgAAAAA=&#10;" o:allowincell="f" filled="f" stroked="f" strokeweight=".5pt">
              <v:textbox inset=",0,,0">
                <w:txbxContent>
                  <w:p w14:paraId="70656EC9" w14:textId="34CDB1F1" w:rsidR="00CF7443" w:rsidRPr="00235E06" w:rsidRDefault="00CF7443" w:rsidP="00235E06">
                    <w:pPr>
                      <w:jc w:val="center"/>
                      <w:rPr>
                        <w:rFonts w:ascii="Calibri" w:hAnsi="Calibri" w:cs="Calibri"/>
                      </w:rPr>
                    </w:pPr>
                    <w:r w:rsidRPr="00235E06">
                      <w:rPr>
                        <w:rFonts w:ascii="Calibri" w:hAnsi="Calibri" w:cs="Calibri"/>
                      </w:rPr>
                      <w:t>UK OFFICIAL</w:t>
                    </w:r>
                  </w:p>
                </w:txbxContent>
              </v:textbox>
              <w10:wrap anchorx="page" anchory="page"/>
            </v:shape>
          </w:pict>
        </mc:Fallback>
      </mc:AlternateContent>
    </w:r>
    <w:r>
      <w:rPr>
        <w:sz w:val="17"/>
      </w:rPr>
      <w:t> </w:t>
    </w:r>
  </w:p>
  <w:bookmarkEnd w:id="16"/>
  <w:p w14:paraId="7FC492A1" w14:textId="77777777" w:rsidR="00CF7443" w:rsidRDefault="00CF7443" w:rsidP="004349ED">
    <w:pPr>
      <w:pStyle w:val="Header"/>
    </w:pPr>
  </w:p>
  <w:p w14:paraId="333A2E83" w14:textId="77777777" w:rsidR="00CF7443" w:rsidRDefault="00CF74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3C971BAB"/>
    <w:multiLevelType w:val="hybridMultilevel"/>
    <w:tmpl w:val="54E6979C"/>
    <w:lvl w:ilvl="0" w:tplc="DE76D23A">
      <w:start w:val="1"/>
      <w:numFmt w:val="decimal"/>
      <w:lvlText w:val="%1."/>
      <w:lvlJc w:val="left"/>
      <w:pPr>
        <w:ind w:left="720" w:hanging="360"/>
      </w:pPr>
      <w:rPr>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9C67322"/>
    <w:multiLevelType w:val="hybridMultilevel"/>
    <w:tmpl w:val="4A446B94"/>
    <w:lvl w:ilvl="0" w:tplc="9EF22402">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2"/>
  </w:num>
  <w:num w:numId="5">
    <w:abstractNumId w:val="6"/>
  </w:num>
  <w:num w:numId="6">
    <w:abstractNumId w:val="1"/>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E74"/>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2A78"/>
    <w:rsid w:val="000A4240"/>
    <w:rsid w:val="000A469A"/>
    <w:rsid w:val="000B1E96"/>
    <w:rsid w:val="000C378F"/>
    <w:rsid w:val="000C6892"/>
    <w:rsid w:val="000C6FFE"/>
    <w:rsid w:val="000D0BB6"/>
    <w:rsid w:val="000D7E50"/>
    <w:rsid w:val="000E26B0"/>
    <w:rsid w:val="000E6701"/>
    <w:rsid w:val="000F1599"/>
    <w:rsid w:val="000F1769"/>
    <w:rsid w:val="000F6196"/>
    <w:rsid w:val="000F73AF"/>
    <w:rsid w:val="000F7ECD"/>
    <w:rsid w:val="00100505"/>
    <w:rsid w:val="00101DE4"/>
    <w:rsid w:val="00102E64"/>
    <w:rsid w:val="0010312C"/>
    <w:rsid w:val="00104F93"/>
    <w:rsid w:val="00106DC7"/>
    <w:rsid w:val="00110F95"/>
    <w:rsid w:val="00112391"/>
    <w:rsid w:val="00114F52"/>
    <w:rsid w:val="0012135C"/>
    <w:rsid w:val="001347F8"/>
    <w:rsid w:val="00136B34"/>
    <w:rsid w:val="00137BB5"/>
    <w:rsid w:val="00137E05"/>
    <w:rsid w:val="0014323A"/>
    <w:rsid w:val="001447F6"/>
    <w:rsid w:val="00147DE3"/>
    <w:rsid w:val="00150794"/>
    <w:rsid w:val="001608C4"/>
    <w:rsid w:val="00171418"/>
    <w:rsid w:val="00173E27"/>
    <w:rsid w:val="00182C62"/>
    <w:rsid w:val="00190913"/>
    <w:rsid w:val="001961CF"/>
    <w:rsid w:val="001A4D23"/>
    <w:rsid w:val="001A59BB"/>
    <w:rsid w:val="001A6A51"/>
    <w:rsid w:val="001A79C4"/>
    <w:rsid w:val="001B331A"/>
    <w:rsid w:val="001C0E74"/>
    <w:rsid w:val="001C321F"/>
    <w:rsid w:val="001C425B"/>
    <w:rsid w:val="001C6CEC"/>
    <w:rsid w:val="001D229F"/>
    <w:rsid w:val="001D6162"/>
    <w:rsid w:val="001E7592"/>
    <w:rsid w:val="001F277B"/>
    <w:rsid w:val="001F3878"/>
    <w:rsid w:val="001F4552"/>
    <w:rsid w:val="002019EB"/>
    <w:rsid w:val="002030F2"/>
    <w:rsid w:val="00205051"/>
    <w:rsid w:val="00211F65"/>
    <w:rsid w:val="0022001B"/>
    <w:rsid w:val="00220D06"/>
    <w:rsid w:val="002219BA"/>
    <w:rsid w:val="00223D78"/>
    <w:rsid w:val="002246A0"/>
    <w:rsid w:val="00224AF9"/>
    <w:rsid w:val="00230439"/>
    <w:rsid w:val="0023052E"/>
    <w:rsid w:val="00235176"/>
    <w:rsid w:val="00235995"/>
    <w:rsid w:val="00235E0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01E"/>
    <w:rsid w:val="002B1701"/>
    <w:rsid w:val="002B1736"/>
    <w:rsid w:val="002B23C3"/>
    <w:rsid w:val="002B443A"/>
    <w:rsid w:val="002B50EF"/>
    <w:rsid w:val="002B5B35"/>
    <w:rsid w:val="002C256A"/>
    <w:rsid w:val="002C496D"/>
    <w:rsid w:val="002C6D00"/>
    <w:rsid w:val="002D05EB"/>
    <w:rsid w:val="002D2F29"/>
    <w:rsid w:val="002D2FD3"/>
    <w:rsid w:val="002E3F6C"/>
    <w:rsid w:val="002E4002"/>
    <w:rsid w:val="002E69C6"/>
    <w:rsid w:val="002E7017"/>
    <w:rsid w:val="002F17C3"/>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03C8"/>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2618E"/>
    <w:rsid w:val="004348AE"/>
    <w:rsid w:val="004349ED"/>
    <w:rsid w:val="004376C0"/>
    <w:rsid w:val="0044115F"/>
    <w:rsid w:val="0044223A"/>
    <w:rsid w:val="00446792"/>
    <w:rsid w:val="00446F80"/>
    <w:rsid w:val="00447442"/>
    <w:rsid w:val="00450C83"/>
    <w:rsid w:val="00451851"/>
    <w:rsid w:val="00453343"/>
    <w:rsid w:val="004608B9"/>
    <w:rsid w:val="00460ADB"/>
    <w:rsid w:val="00465947"/>
    <w:rsid w:val="00470BB1"/>
    <w:rsid w:val="004718F7"/>
    <w:rsid w:val="00473153"/>
    <w:rsid w:val="004743AF"/>
    <w:rsid w:val="00474B9E"/>
    <w:rsid w:val="004754BF"/>
    <w:rsid w:val="00482C17"/>
    <w:rsid w:val="004911B4"/>
    <w:rsid w:val="0049196A"/>
    <w:rsid w:val="004923DA"/>
    <w:rsid w:val="00493434"/>
    <w:rsid w:val="004962F9"/>
    <w:rsid w:val="004968E2"/>
    <w:rsid w:val="004A2A49"/>
    <w:rsid w:val="004A3B4B"/>
    <w:rsid w:val="004B38E7"/>
    <w:rsid w:val="004B600B"/>
    <w:rsid w:val="004B6822"/>
    <w:rsid w:val="004B69F6"/>
    <w:rsid w:val="004C2D3A"/>
    <w:rsid w:val="004D03C4"/>
    <w:rsid w:val="004D0BF1"/>
    <w:rsid w:val="004D24D2"/>
    <w:rsid w:val="004D35A4"/>
    <w:rsid w:val="004D445F"/>
    <w:rsid w:val="004E087B"/>
    <w:rsid w:val="004E44A4"/>
    <w:rsid w:val="004E52C8"/>
    <w:rsid w:val="004E7B8B"/>
    <w:rsid w:val="004E7BDD"/>
    <w:rsid w:val="004F1E21"/>
    <w:rsid w:val="004F740D"/>
    <w:rsid w:val="004F76AC"/>
    <w:rsid w:val="004F7B8F"/>
    <w:rsid w:val="00500748"/>
    <w:rsid w:val="005011D6"/>
    <w:rsid w:val="0050167A"/>
    <w:rsid w:val="005021A1"/>
    <w:rsid w:val="005042F1"/>
    <w:rsid w:val="005106D0"/>
    <w:rsid w:val="005117E4"/>
    <w:rsid w:val="00513C7D"/>
    <w:rsid w:val="005169D1"/>
    <w:rsid w:val="00521123"/>
    <w:rsid w:val="00521221"/>
    <w:rsid w:val="00525EE3"/>
    <w:rsid w:val="00536FA9"/>
    <w:rsid w:val="005414F4"/>
    <w:rsid w:val="00546187"/>
    <w:rsid w:val="005463F1"/>
    <w:rsid w:val="005534F2"/>
    <w:rsid w:val="00557D77"/>
    <w:rsid w:val="00562EAA"/>
    <w:rsid w:val="00563B58"/>
    <w:rsid w:val="005640C4"/>
    <w:rsid w:val="00564C53"/>
    <w:rsid w:val="0056684C"/>
    <w:rsid w:val="00567251"/>
    <w:rsid w:val="005713E6"/>
    <w:rsid w:val="00571403"/>
    <w:rsid w:val="00574A0C"/>
    <w:rsid w:val="00575F66"/>
    <w:rsid w:val="00576E4C"/>
    <w:rsid w:val="0057780F"/>
    <w:rsid w:val="00581E0A"/>
    <w:rsid w:val="00586D89"/>
    <w:rsid w:val="005916B8"/>
    <w:rsid w:val="005971C0"/>
    <w:rsid w:val="005A1B4C"/>
    <w:rsid w:val="005A1BA3"/>
    <w:rsid w:val="005A545C"/>
    <w:rsid w:val="005A755B"/>
    <w:rsid w:val="005B1CF8"/>
    <w:rsid w:val="005C1567"/>
    <w:rsid w:val="005C61E4"/>
    <w:rsid w:val="005C6CE5"/>
    <w:rsid w:val="005D1743"/>
    <w:rsid w:val="005D2A9A"/>
    <w:rsid w:val="005D3F07"/>
    <w:rsid w:val="005D583E"/>
    <w:rsid w:val="005E13EA"/>
    <w:rsid w:val="005E53BD"/>
    <w:rsid w:val="005F3585"/>
    <w:rsid w:val="00606E27"/>
    <w:rsid w:val="006108C9"/>
    <w:rsid w:val="006147E9"/>
    <w:rsid w:val="00615C7E"/>
    <w:rsid w:val="0062158D"/>
    <w:rsid w:val="006218FE"/>
    <w:rsid w:val="00630F39"/>
    <w:rsid w:val="006326D1"/>
    <w:rsid w:val="00632E0A"/>
    <w:rsid w:val="00633165"/>
    <w:rsid w:val="00636B6C"/>
    <w:rsid w:val="00641A96"/>
    <w:rsid w:val="006447DE"/>
    <w:rsid w:val="0065276E"/>
    <w:rsid w:val="00654329"/>
    <w:rsid w:val="00654CEC"/>
    <w:rsid w:val="00655507"/>
    <w:rsid w:val="00655DE9"/>
    <w:rsid w:val="00656D91"/>
    <w:rsid w:val="006712A7"/>
    <w:rsid w:val="006733CC"/>
    <w:rsid w:val="00674FC2"/>
    <w:rsid w:val="00677E42"/>
    <w:rsid w:val="00682334"/>
    <w:rsid w:val="00684B16"/>
    <w:rsid w:val="006865E9"/>
    <w:rsid w:val="00690C40"/>
    <w:rsid w:val="006946B8"/>
    <w:rsid w:val="00694C00"/>
    <w:rsid w:val="00696F65"/>
    <w:rsid w:val="0069718C"/>
    <w:rsid w:val="006A7A6D"/>
    <w:rsid w:val="006B5E67"/>
    <w:rsid w:val="006C2EB5"/>
    <w:rsid w:val="006C3261"/>
    <w:rsid w:val="006C492E"/>
    <w:rsid w:val="006D18A3"/>
    <w:rsid w:val="006D5970"/>
    <w:rsid w:val="006D7F23"/>
    <w:rsid w:val="006E481E"/>
    <w:rsid w:val="006E795F"/>
    <w:rsid w:val="00700249"/>
    <w:rsid w:val="0070604C"/>
    <w:rsid w:val="007069CD"/>
    <w:rsid w:val="007110E6"/>
    <w:rsid w:val="00711A70"/>
    <w:rsid w:val="00712E6F"/>
    <w:rsid w:val="00712E90"/>
    <w:rsid w:val="00713B7E"/>
    <w:rsid w:val="007204AE"/>
    <w:rsid w:val="0072545C"/>
    <w:rsid w:val="0072678F"/>
    <w:rsid w:val="00727C4C"/>
    <w:rsid w:val="00733908"/>
    <w:rsid w:val="00734809"/>
    <w:rsid w:val="007406E1"/>
    <w:rsid w:val="00741E14"/>
    <w:rsid w:val="00743E40"/>
    <w:rsid w:val="007500B3"/>
    <w:rsid w:val="00751263"/>
    <w:rsid w:val="00751DE1"/>
    <w:rsid w:val="00752C0D"/>
    <w:rsid w:val="0075704F"/>
    <w:rsid w:val="00762D3A"/>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55CE"/>
    <w:rsid w:val="007C6A87"/>
    <w:rsid w:val="007C705D"/>
    <w:rsid w:val="007D0A07"/>
    <w:rsid w:val="007D0C96"/>
    <w:rsid w:val="007D133D"/>
    <w:rsid w:val="007D3EB4"/>
    <w:rsid w:val="007D3F16"/>
    <w:rsid w:val="007D78CC"/>
    <w:rsid w:val="007E2846"/>
    <w:rsid w:val="007E4FC2"/>
    <w:rsid w:val="007F1DC6"/>
    <w:rsid w:val="007F3F7E"/>
    <w:rsid w:val="007F5497"/>
    <w:rsid w:val="00800668"/>
    <w:rsid w:val="00813CEC"/>
    <w:rsid w:val="00813F7C"/>
    <w:rsid w:val="0081534C"/>
    <w:rsid w:val="008171E4"/>
    <w:rsid w:val="008208EA"/>
    <w:rsid w:val="00820B00"/>
    <w:rsid w:val="00824E67"/>
    <w:rsid w:val="00825A64"/>
    <w:rsid w:val="00826F48"/>
    <w:rsid w:val="008308AE"/>
    <w:rsid w:val="0083166E"/>
    <w:rsid w:val="00831DC3"/>
    <w:rsid w:val="008321B1"/>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47F"/>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1527"/>
    <w:rsid w:val="008C2264"/>
    <w:rsid w:val="008C2FFB"/>
    <w:rsid w:val="008C6EEA"/>
    <w:rsid w:val="008D5813"/>
    <w:rsid w:val="008D634E"/>
    <w:rsid w:val="008D778A"/>
    <w:rsid w:val="008F22BD"/>
    <w:rsid w:val="009079BD"/>
    <w:rsid w:val="00912BD9"/>
    <w:rsid w:val="00917B46"/>
    <w:rsid w:val="00920E5B"/>
    <w:rsid w:val="00926436"/>
    <w:rsid w:val="0093018C"/>
    <w:rsid w:val="00932CCA"/>
    <w:rsid w:val="00936E0D"/>
    <w:rsid w:val="00953E15"/>
    <w:rsid w:val="009544C0"/>
    <w:rsid w:val="00954FA4"/>
    <w:rsid w:val="00956AE9"/>
    <w:rsid w:val="0096106E"/>
    <w:rsid w:val="00964CC6"/>
    <w:rsid w:val="00974E3D"/>
    <w:rsid w:val="00987EFE"/>
    <w:rsid w:val="00991FDA"/>
    <w:rsid w:val="009927A1"/>
    <w:rsid w:val="00993CC1"/>
    <w:rsid w:val="0099774D"/>
    <w:rsid w:val="009A466F"/>
    <w:rsid w:val="009A5F3B"/>
    <w:rsid w:val="009B0B61"/>
    <w:rsid w:val="009B1ECD"/>
    <w:rsid w:val="009B28C0"/>
    <w:rsid w:val="009B7136"/>
    <w:rsid w:val="009B7806"/>
    <w:rsid w:val="009B7914"/>
    <w:rsid w:val="009C1812"/>
    <w:rsid w:val="009C3AC2"/>
    <w:rsid w:val="009C4416"/>
    <w:rsid w:val="009C7885"/>
    <w:rsid w:val="009D4365"/>
    <w:rsid w:val="009D4E3B"/>
    <w:rsid w:val="009D601B"/>
    <w:rsid w:val="009D736F"/>
    <w:rsid w:val="009D7BC9"/>
    <w:rsid w:val="009E0873"/>
    <w:rsid w:val="009E0C5A"/>
    <w:rsid w:val="009E1982"/>
    <w:rsid w:val="009E4D2C"/>
    <w:rsid w:val="009E6BB7"/>
    <w:rsid w:val="009E6BBA"/>
    <w:rsid w:val="009F0978"/>
    <w:rsid w:val="009F0A44"/>
    <w:rsid w:val="009F2AD6"/>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2970"/>
    <w:rsid w:val="00A54D67"/>
    <w:rsid w:val="00A55A3F"/>
    <w:rsid w:val="00A56BC4"/>
    <w:rsid w:val="00A652F6"/>
    <w:rsid w:val="00A66F25"/>
    <w:rsid w:val="00A732EA"/>
    <w:rsid w:val="00A7489E"/>
    <w:rsid w:val="00A8015F"/>
    <w:rsid w:val="00A80BD2"/>
    <w:rsid w:val="00A85039"/>
    <w:rsid w:val="00A851F7"/>
    <w:rsid w:val="00A906AA"/>
    <w:rsid w:val="00A94C5E"/>
    <w:rsid w:val="00AA241A"/>
    <w:rsid w:val="00AA252C"/>
    <w:rsid w:val="00AA5364"/>
    <w:rsid w:val="00AA666E"/>
    <w:rsid w:val="00AB5518"/>
    <w:rsid w:val="00AC01D4"/>
    <w:rsid w:val="00AC4A04"/>
    <w:rsid w:val="00AD336F"/>
    <w:rsid w:val="00AD3550"/>
    <w:rsid w:val="00AD4DB4"/>
    <w:rsid w:val="00AD5C16"/>
    <w:rsid w:val="00AE14CA"/>
    <w:rsid w:val="00AE2564"/>
    <w:rsid w:val="00AE301F"/>
    <w:rsid w:val="00AE3302"/>
    <w:rsid w:val="00AE7077"/>
    <w:rsid w:val="00AF0587"/>
    <w:rsid w:val="00AF61C2"/>
    <w:rsid w:val="00AF6CC6"/>
    <w:rsid w:val="00B006B3"/>
    <w:rsid w:val="00B011CD"/>
    <w:rsid w:val="00B0296A"/>
    <w:rsid w:val="00B12295"/>
    <w:rsid w:val="00B137BE"/>
    <w:rsid w:val="00B17FA0"/>
    <w:rsid w:val="00B22B70"/>
    <w:rsid w:val="00B24344"/>
    <w:rsid w:val="00B26769"/>
    <w:rsid w:val="00B31C91"/>
    <w:rsid w:val="00B3747F"/>
    <w:rsid w:val="00B43194"/>
    <w:rsid w:val="00B47734"/>
    <w:rsid w:val="00B50FBA"/>
    <w:rsid w:val="00B51B80"/>
    <w:rsid w:val="00B558EB"/>
    <w:rsid w:val="00B577D3"/>
    <w:rsid w:val="00B60466"/>
    <w:rsid w:val="00B64702"/>
    <w:rsid w:val="00B6548F"/>
    <w:rsid w:val="00B7502A"/>
    <w:rsid w:val="00B75253"/>
    <w:rsid w:val="00B756D9"/>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322"/>
    <w:rsid w:val="00BC1C22"/>
    <w:rsid w:val="00BC31B1"/>
    <w:rsid w:val="00BC460B"/>
    <w:rsid w:val="00BC5725"/>
    <w:rsid w:val="00BD30B1"/>
    <w:rsid w:val="00BD4A76"/>
    <w:rsid w:val="00BE0F7B"/>
    <w:rsid w:val="00BE10C2"/>
    <w:rsid w:val="00BE411D"/>
    <w:rsid w:val="00BE4E31"/>
    <w:rsid w:val="00C01D14"/>
    <w:rsid w:val="00C025B4"/>
    <w:rsid w:val="00C11F61"/>
    <w:rsid w:val="00C161FD"/>
    <w:rsid w:val="00C21248"/>
    <w:rsid w:val="00C2277D"/>
    <w:rsid w:val="00C23F17"/>
    <w:rsid w:val="00C2403A"/>
    <w:rsid w:val="00C26D0D"/>
    <w:rsid w:val="00C27C95"/>
    <w:rsid w:val="00C300D2"/>
    <w:rsid w:val="00C32174"/>
    <w:rsid w:val="00C3270F"/>
    <w:rsid w:val="00C3278B"/>
    <w:rsid w:val="00C33375"/>
    <w:rsid w:val="00C34A61"/>
    <w:rsid w:val="00C34C23"/>
    <w:rsid w:val="00C355A8"/>
    <w:rsid w:val="00C35D26"/>
    <w:rsid w:val="00C36C82"/>
    <w:rsid w:val="00C42005"/>
    <w:rsid w:val="00C44446"/>
    <w:rsid w:val="00C4664D"/>
    <w:rsid w:val="00C472AA"/>
    <w:rsid w:val="00C50A05"/>
    <w:rsid w:val="00C54AED"/>
    <w:rsid w:val="00C55B2F"/>
    <w:rsid w:val="00C57E0A"/>
    <w:rsid w:val="00C63D00"/>
    <w:rsid w:val="00C6441B"/>
    <w:rsid w:val="00C657F6"/>
    <w:rsid w:val="00C7108B"/>
    <w:rsid w:val="00C718A5"/>
    <w:rsid w:val="00C8089F"/>
    <w:rsid w:val="00C81D93"/>
    <w:rsid w:val="00C836CC"/>
    <w:rsid w:val="00C87A74"/>
    <w:rsid w:val="00C90A71"/>
    <w:rsid w:val="00C91574"/>
    <w:rsid w:val="00C91BC2"/>
    <w:rsid w:val="00C92C71"/>
    <w:rsid w:val="00C93F8F"/>
    <w:rsid w:val="00C94649"/>
    <w:rsid w:val="00CA2745"/>
    <w:rsid w:val="00CA3593"/>
    <w:rsid w:val="00CA7F4F"/>
    <w:rsid w:val="00CB258E"/>
    <w:rsid w:val="00CB3C8F"/>
    <w:rsid w:val="00CB75CE"/>
    <w:rsid w:val="00CC02F1"/>
    <w:rsid w:val="00CC11A6"/>
    <w:rsid w:val="00CC135E"/>
    <w:rsid w:val="00CC2F8D"/>
    <w:rsid w:val="00CD5D3F"/>
    <w:rsid w:val="00CF1E90"/>
    <w:rsid w:val="00CF3DB3"/>
    <w:rsid w:val="00CF7443"/>
    <w:rsid w:val="00D052BC"/>
    <w:rsid w:val="00D05D45"/>
    <w:rsid w:val="00D061FB"/>
    <w:rsid w:val="00D07026"/>
    <w:rsid w:val="00D10419"/>
    <w:rsid w:val="00D11C62"/>
    <w:rsid w:val="00D22C8F"/>
    <w:rsid w:val="00D271FF"/>
    <w:rsid w:val="00D27C77"/>
    <w:rsid w:val="00D33491"/>
    <w:rsid w:val="00D358E9"/>
    <w:rsid w:val="00D44F8E"/>
    <w:rsid w:val="00D44FD0"/>
    <w:rsid w:val="00D467C7"/>
    <w:rsid w:val="00D566EC"/>
    <w:rsid w:val="00D571EA"/>
    <w:rsid w:val="00D5733C"/>
    <w:rsid w:val="00D607EF"/>
    <w:rsid w:val="00D60F88"/>
    <w:rsid w:val="00D625E7"/>
    <w:rsid w:val="00D646BD"/>
    <w:rsid w:val="00D70239"/>
    <w:rsid w:val="00D71201"/>
    <w:rsid w:val="00D720C7"/>
    <w:rsid w:val="00D73A26"/>
    <w:rsid w:val="00D77A04"/>
    <w:rsid w:val="00D81D06"/>
    <w:rsid w:val="00D8652C"/>
    <w:rsid w:val="00D876E6"/>
    <w:rsid w:val="00D96EDA"/>
    <w:rsid w:val="00DA1025"/>
    <w:rsid w:val="00DA22EC"/>
    <w:rsid w:val="00DA5860"/>
    <w:rsid w:val="00DB07B2"/>
    <w:rsid w:val="00DB2767"/>
    <w:rsid w:val="00DB3C87"/>
    <w:rsid w:val="00DB4978"/>
    <w:rsid w:val="00DB74B5"/>
    <w:rsid w:val="00DC28C0"/>
    <w:rsid w:val="00DC4729"/>
    <w:rsid w:val="00DD519C"/>
    <w:rsid w:val="00DD7FFD"/>
    <w:rsid w:val="00DE556F"/>
    <w:rsid w:val="00DE6909"/>
    <w:rsid w:val="00DF4CF5"/>
    <w:rsid w:val="00DF75B8"/>
    <w:rsid w:val="00E03B6D"/>
    <w:rsid w:val="00E147C3"/>
    <w:rsid w:val="00E16686"/>
    <w:rsid w:val="00E17160"/>
    <w:rsid w:val="00E27E25"/>
    <w:rsid w:val="00E27E98"/>
    <w:rsid w:val="00E30BA6"/>
    <w:rsid w:val="00E32CD6"/>
    <w:rsid w:val="00E34061"/>
    <w:rsid w:val="00E35BEC"/>
    <w:rsid w:val="00E413CE"/>
    <w:rsid w:val="00E50821"/>
    <w:rsid w:val="00E50EF8"/>
    <w:rsid w:val="00E50F95"/>
    <w:rsid w:val="00E51F91"/>
    <w:rsid w:val="00E57B0A"/>
    <w:rsid w:val="00E6261E"/>
    <w:rsid w:val="00E64B33"/>
    <w:rsid w:val="00E7086E"/>
    <w:rsid w:val="00E7374A"/>
    <w:rsid w:val="00E73C41"/>
    <w:rsid w:val="00E7598F"/>
    <w:rsid w:val="00E76F60"/>
    <w:rsid w:val="00E83D90"/>
    <w:rsid w:val="00E83F28"/>
    <w:rsid w:val="00E83F91"/>
    <w:rsid w:val="00E841F5"/>
    <w:rsid w:val="00E9107A"/>
    <w:rsid w:val="00E91F62"/>
    <w:rsid w:val="00E929FD"/>
    <w:rsid w:val="00E93240"/>
    <w:rsid w:val="00E9479B"/>
    <w:rsid w:val="00EA4D48"/>
    <w:rsid w:val="00EB0139"/>
    <w:rsid w:val="00EB069C"/>
    <w:rsid w:val="00EB2173"/>
    <w:rsid w:val="00EB28DC"/>
    <w:rsid w:val="00EB3E2F"/>
    <w:rsid w:val="00EB62E6"/>
    <w:rsid w:val="00ED1B30"/>
    <w:rsid w:val="00ED250E"/>
    <w:rsid w:val="00ED6535"/>
    <w:rsid w:val="00EE1AC1"/>
    <w:rsid w:val="00EE32FA"/>
    <w:rsid w:val="00EE39D6"/>
    <w:rsid w:val="00EE413C"/>
    <w:rsid w:val="00EE52AD"/>
    <w:rsid w:val="00F01F92"/>
    <w:rsid w:val="00F10A08"/>
    <w:rsid w:val="00F139CF"/>
    <w:rsid w:val="00F22AC5"/>
    <w:rsid w:val="00F254D1"/>
    <w:rsid w:val="00F26BD0"/>
    <w:rsid w:val="00F32664"/>
    <w:rsid w:val="00F32B82"/>
    <w:rsid w:val="00F4043E"/>
    <w:rsid w:val="00F40CB5"/>
    <w:rsid w:val="00F40FE8"/>
    <w:rsid w:val="00F4182F"/>
    <w:rsid w:val="00F41BBC"/>
    <w:rsid w:val="00F43B9D"/>
    <w:rsid w:val="00F444F0"/>
    <w:rsid w:val="00F50590"/>
    <w:rsid w:val="00F50847"/>
    <w:rsid w:val="00F53F27"/>
    <w:rsid w:val="00F546D1"/>
    <w:rsid w:val="00F6513F"/>
    <w:rsid w:val="00F66272"/>
    <w:rsid w:val="00F709C0"/>
    <w:rsid w:val="00F70DB2"/>
    <w:rsid w:val="00F73936"/>
    <w:rsid w:val="00F927A1"/>
    <w:rsid w:val="00F92E4D"/>
    <w:rsid w:val="00FA22D1"/>
    <w:rsid w:val="00FA2E24"/>
    <w:rsid w:val="00FA3764"/>
    <w:rsid w:val="00FA56ED"/>
    <w:rsid w:val="00FA6C12"/>
    <w:rsid w:val="00FB5FA6"/>
    <w:rsid w:val="00FC1310"/>
    <w:rsid w:val="00FC2FF3"/>
    <w:rsid w:val="00FC3263"/>
    <w:rsid w:val="00FC51F9"/>
    <w:rsid w:val="00FC5B40"/>
    <w:rsid w:val="00FC5FF8"/>
    <w:rsid w:val="00FC624B"/>
    <w:rsid w:val="00FC702B"/>
    <w:rsid w:val="00FD3137"/>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6FC4C46"/>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D4A7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525EE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25EE3"/>
    <w:rPr>
      <w:b/>
      <w:bCs/>
    </w:rPr>
  </w:style>
  <w:style w:type="character" w:styleId="FollowedHyperlink">
    <w:name w:val="FollowedHyperlink"/>
    <w:basedOn w:val="DefaultParagraphFont"/>
    <w:uiPriority w:val="99"/>
    <w:semiHidden/>
    <w:unhideWhenUsed/>
    <w:rsid w:val="000A2A78"/>
    <w:rPr>
      <w:color w:val="954F72" w:themeColor="followedHyperlink"/>
      <w:u w:val="single"/>
    </w:rPr>
  </w:style>
  <w:style w:type="character" w:customStyle="1" w:styleId="Heading3Char">
    <w:name w:val="Heading 3 Char"/>
    <w:basedOn w:val="DefaultParagraphFont"/>
    <w:link w:val="Heading3"/>
    <w:uiPriority w:val="9"/>
    <w:semiHidden/>
    <w:rsid w:val="00BD4A76"/>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BD4A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0819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564127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011101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3618759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85807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555525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38229254">
      <w:bodyDiv w:val="1"/>
      <w:marLeft w:val="0"/>
      <w:marRight w:val="0"/>
      <w:marTop w:val="0"/>
      <w:marBottom w:val="0"/>
      <w:divBdr>
        <w:top w:val="none" w:sz="0" w:space="0" w:color="auto"/>
        <w:left w:val="none" w:sz="0" w:space="0" w:color="auto"/>
        <w:bottom w:val="none" w:sz="0" w:space="0" w:color="auto"/>
        <w:right w:val="none" w:sz="0" w:space="0" w:color="auto"/>
      </w:divBdr>
    </w:div>
    <w:div w:id="185186850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5159278">
      <w:bodyDiv w:val="1"/>
      <w:marLeft w:val="0"/>
      <w:marRight w:val="0"/>
      <w:marTop w:val="0"/>
      <w:marBottom w:val="0"/>
      <w:divBdr>
        <w:top w:val="none" w:sz="0" w:space="0" w:color="auto"/>
        <w:left w:val="none" w:sz="0" w:space="0" w:color="auto"/>
        <w:bottom w:val="none" w:sz="0" w:space="0" w:color="auto"/>
        <w:right w:val="none" w:sz="0" w:space="0" w:color="auto"/>
      </w:divBdr>
      <w:divsChild>
        <w:div w:id="756710395">
          <w:marLeft w:val="0"/>
          <w:marRight w:val="0"/>
          <w:marTop w:val="0"/>
          <w:marBottom w:val="0"/>
          <w:divBdr>
            <w:top w:val="none" w:sz="0" w:space="0" w:color="auto"/>
            <w:left w:val="none" w:sz="0" w:space="0" w:color="auto"/>
            <w:bottom w:val="none" w:sz="0" w:space="0" w:color="auto"/>
            <w:right w:val="none" w:sz="0" w:space="0" w:color="auto"/>
          </w:divBdr>
          <w:divsChild>
            <w:div w:id="205989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domesticabuseservices.org.uk/latest-news-articles-advice/dvd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doi.org/10.9790/487x-054394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assets.college.police.uk/s3fs-public/2021-11/Recognising-responding-vulnerability-related-risks-guidelines.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7B8160-91B8-465B-8CF1-22AB96ADE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8784</Words>
  <Characters>50072</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Alexandra Richards - UKSBS</cp:lastModifiedBy>
  <cp:revision>2</cp:revision>
  <cp:lastPrinted>2014-08-26T08:55:00Z</cp:lastPrinted>
  <dcterms:created xsi:type="dcterms:W3CDTF">2022-02-21T22:20:00Z</dcterms:created>
  <dcterms:modified xsi:type="dcterms:W3CDTF">2022-02-21T22:20:00Z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e489d2bd-11d8-4424-8458-01db06f299c1</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72408bec-6efb-47bd-b9dc-9f250af91ce7_Enabled">
    <vt:lpwstr>true</vt:lpwstr>
  </property>
  <property fmtid="{D5CDD505-2E9C-101B-9397-08002B2CF9AE}" pid="7" name="MSIP_Label_72408bec-6efb-47bd-b9dc-9f250af91ce7_SetDate">
    <vt:lpwstr>2022-02-21T22:19:56Z</vt:lpwstr>
  </property>
  <property fmtid="{D5CDD505-2E9C-101B-9397-08002B2CF9AE}" pid="8" name="MSIP_Label_72408bec-6efb-47bd-b9dc-9f250af91ce7_Method">
    <vt:lpwstr>Standard</vt:lpwstr>
  </property>
  <property fmtid="{D5CDD505-2E9C-101B-9397-08002B2CF9AE}" pid="9" name="MSIP_Label_72408bec-6efb-47bd-b9dc-9f250af91ce7_Name">
    <vt:lpwstr>72408bec-6efb-47bd-b9dc-9f250af91ce7</vt:lpwstr>
  </property>
  <property fmtid="{D5CDD505-2E9C-101B-9397-08002B2CF9AE}" pid="10" name="MSIP_Label_72408bec-6efb-47bd-b9dc-9f250af91ce7_SiteId">
    <vt:lpwstr>2dcfd016-f9df-488c-b16b-68345b59afb7</vt:lpwstr>
  </property>
  <property fmtid="{D5CDD505-2E9C-101B-9397-08002B2CF9AE}" pid="11" name="MSIP_Label_72408bec-6efb-47bd-b9dc-9f250af91ce7_ActionId">
    <vt:lpwstr>d7504a1a-4f99-41ac-83a4-70e7298f9424</vt:lpwstr>
  </property>
  <property fmtid="{D5CDD505-2E9C-101B-9397-08002B2CF9AE}" pid="12" name="MSIP_Label_72408bec-6efb-47bd-b9dc-9f250af91ce7_ContentBits">
    <vt:lpwstr>3</vt:lpwstr>
  </property>
</Properties>
</file>