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6E70F" w14:textId="2D439717" w:rsidR="00BF01CF" w:rsidRDefault="007D3319" w:rsidP="007D3319">
      <w:pPr>
        <w:pStyle w:val="Maintitle"/>
        <w:jc w:val="center"/>
      </w:pPr>
      <w:r>
        <w:t>Tank Cover Redesign Project</w:t>
      </w:r>
    </w:p>
    <w:p w14:paraId="70E3883A" w14:textId="3D59F244" w:rsidR="007D3319" w:rsidRDefault="007D3319" w:rsidP="007D3319">
      <w:pPr>
        <w:pStyle w:val="body"/>
      </w:pPr>
      <w:r>
        <w:t>Module: Engineering Design Materials</w:t>
      </w:r>
    </w:p>
    <w:p w14:paraId="7E8D5271" w14:textId="37792A6F" w:rsidR="007D3319" w:rsidRDefault="007D3319" w:rsidP="007D3319">
      <w:pPr>
        <w:pStyle w:val="body"/>
      </w:pPr>
      <w:r>
        <w:t>Code: ACHA4001</w:t>
      </w:r>
    </w:p>
    <w:p w14:paraId="2DD0BD5F" w14:textId="2D6CE20A" w:rsidR="007D3319" w:rsidRDefault="007D3319" w:rsidP="007D3319">
      <w:pPr>
        <w:pStyle w:val="body"/>
      </w:pPr>
      <w:r>
        <w:t>Name: Tasha Freeman</w:t>
      </w:r>
    </w:p>
    <w:p w14:paraId="3B25032A" w14:textId="6A294D0E" w:rsidR="007D3319" w:rsidRDefault="007D3319" w:rsidP="007D3319">
      <w:pPr>
        <w:pStyle w:val="body"/>
      </w:pPr>
      <w:r>
        <w:t>Student number: 2419263</w:t>
      </w:r>
    </w:p>
    <w:p w14:paraId="0B8ABF75" w14:textId="77777777" w:rsidR="00BF01CF" w:rsidRDefault="00BF01CF" w:rsidP="007D3319">
      <w:pPr>
        <w:jc w:val="center"/>
      </w:pPr>
      <w:r>
        <w:br w:type="page"/>
      </w:r>
    </w:p>
    <w:sdt>
      <w:sdtPr>
        <w:id w:val="10161761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1A32F45" w14:textId="4A05EFE0" w:rsidR="00BF01CF" w:rsidRPr="00452244" w:rsidRDefault="00BF01CF">
          <w:pPr>
            <w:pStyle w:val="TOCHeading"/>
            <w:rPr>
              <w:rStyle w:val="Title1Char"/>
              <w:color w:val="auto"/>
            </w:rPr>
          </w:pPr>
          <w:r w:rsidRPr="00452244">
            <w:rPr>
              <w:rStyle w:val="Title1Char"/>
              <w:color w:val="auto"/>
            </w:rPr>
            <w:t>Table of Contents</w:t>
          </w:r>
        </w:p>
        <w:p w14:paraId="1E987FF4" w14:textId="024AE4C8" w:rsidR="007D3319" w:rsidRDefault="00BF01C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5297101" w:history="1">
            <w:r w:rsidR="007D3319" w:rsidRPr="00AB2835">
              <w:rPr>
                <w:rStyle w:val="Hyperlink"/>
                <w:noProof/>
              </w:rPr>
              <w:t>1.Introduction</w:t>
            </w:r>
            <w:r w:rsidR="007D3319">
              <w:rPr>
                <w:noProof/>
                <w:webHidden/>
              </w:rPr>
              <w:tab/>
            </w:r>
            <w:r w:rsidR="007D3319">
              <w:rPr>
                <w:noProof/>
                <w:webHidden/>
              </w:rPr>
              <w:fldChar w:fldCharType="begin"/>
            </w:r>
            <w:r w:rsidR="007D3319">
              <w:rPr>
                <w:noProof/>
                <w:webHidden/>
              </w:rPr>
              <w:instrText xml:space="preserve"> PAGEREF _Toc195297101 \h </w:instrText>
            </w:r>
            <w:r w:rsidR="007D3319">
              <w:rPr>
                <w:noProof/>
                <w:webHidden/>
              </w:rPr>
            </w:r>
            <w:r w:rsidR="007D3319">
              <w:rPr>
                <w:noProof/>
                <w:webHidden/>
              </w:rPr>
              <w:fldChar w:fldCharType="separate"/>
            </w:r>
            <w:r w:rsidR="007D3319">
              <w:rPr>
                <w:noProof/>
                <w:webHidden/>
              </w:rPr>
              <w:t>3</w:t>
            </w:r>
            <w:r w:rsidR="007D3319">
              <w:rPr>
                <w:noProof/>
                <w:webHidden/>
              </w:rPr>
              <w:fldChar w:fldCharType="end"/>
            </w:r>
          </w:hyperlink>
        </w:p>
        <w:p w14:paraId="5B717E58" w14:textId="20C5F6D3" w:rsidR="007D3319" w:rsidRDefault="007D3319">
          <w:pPr>
            <w:pStyle w:val="TOC1"/>
            <w:tabs>
              <w:tab w:val="right" w:leader="dot" w:pos="9016"/>
            </w:tabs>
            <w:rPr>
              <w:rFonts w:eastAsiaTheme="minorEastAsia"/>
              <w:noProof/>
              <w:lang w:eastAsia="en-GB"/>
            </w:rPr>
          </w:pPr>
          <w:hyperlink w:anchor="_Toc195297102" w:history="1">
            <w:r w:rsidRPr="00AB2835">
              <w:rPr>
                <w:rStyle w:val="Hyperlink"/>
                <w:noProof/>
              </w:rPr>
              <w:t>2.Key legislation considerations</w:t>
            </w:r>
            <w:r>
              <w:rPr>
                <w:noProof/>
                <w:webHidden/>
              </w:rPr>
              <w:tab/>
            </w:r>
            <w:r>
              <w:rPr>
                <w:noProof/>
                <w:webHidden/>
              </w:rPr>
              <w:fldChar w:fldCharType="begin"/>
            </w:r>
            <w:r>
              <w:rPr>
                <w:noProof/>
                <w:webHidden/>
              </w:rPr>
              <w:instrText xml:space="preserve"> PAGEREF _Toc195297102 \h </w:instrText>
            </w:r>
            <w:r>
              <w:rPr>
                <w:noProof/>
                <w:webHidden/>
              </w:rPr>
            </w:r>
            <w:r>
              <w:rPr>
                <w:noProof/>
                <w:webHidden/>
              </w:rPr>
              <w:fldChar w:fldCharType="separate"/>
            </w:r>
            <w:r>
              <w:rPr>
                <w:noProof/>
                <w:webHidden/>
              </w:rPr>
              <w:t>4</w:t>
            </w:r>
            <w:r>
              <w:rPr>
                <w:noProof/>
                <w:webHidden/>
              </w:rPr>
              <w:fldChar w:fldCharType="end"/>
            </w:r>
          </w:hyperlink>
        </w:p>
        <w:p w14:paraId="2C08D37B" w14:textId="004D6189" w:rsidR="007D3319" w:rsidRDefault="007D3319">
          <w:pPr>
            <w:pStyle w:val="TOC2"/>
            <w:tabs>
              <w:tab w:val="right" w:leader="dot" w:pos="9016"/>
            </w:tabs>
            <w:rPr>
              <w:rFonts w:eastAsiaTheme="minorEastAsia"/>
              <w:noProof/>
              <w:lang w:eastAsia="en-GB"/>
            </w:rPr>
          </w:pPr>
          <w:hyperlink w:anchor="_Toc195297103" w:history="1">
            <w:r w:rsidRPr="00AB2835">
              <w:rPr>
                <w:rStyle w:val="Hyperlink"/>
                <w:noProof/>
              </w:rPr>
              <w:t>2.1.Health and Safety at Work etc Act 1974</w:t>
            </w:r>
            <w:r>
              <w:rPr>
                <w:noProof/>
                <w:webHidden/>
              </w:rPr>
              <w:tab/>
            </w:r>
            <w:r>
              <w:rPr>
                <w:noProof/>
                <w:webHidden/>
              </w:rPr>
              <w:fldChar w:fldCharType="begin"/>
            </w:r>
            <w:r>
              <w:rPr>
                <w:noProof/>
                <w:webHidden/>
              </w:rPr>
              <w:instrText xml:space="preserve"> PAGEREF _Toc195297103 \h </w:instrText>
            </w:r>
            <w:r>
              <w:rPr>
                <w:noProof/>
                <w:webHidden/>
              </w:rPr>
            </w:r>
            <w:r>
              <w:rPr>
                <w:noProof/>
                <w:webHidden/>
              </w:rPr>
              <w:fldChar w:fldCharType="separate"/>
            </w:r>
            <w:r>
              <w:rPr>
                <w:noProof/>
                <w:webHidden/>
              </w:rPr>
              <w:t>4</w:t>
            </w:r>
            <w:r>
              <w:rPr>
                <w:noProof/>
                <w:webHidden/>
              </w:rPr>
              <w:fldChar w:fldCharType="end"/>
            </w:r>
          </w:hyperlink>
        </w:p>
        <w:p w14:paraId="69A5E388" w14:textId="6F742AA8" w:rsidR="007D3319" w:rsidRDefault="007D3319">
          <w:pPr>
            <w:pStyle w:val="TOC2"/>
            <w:tabs>
              <w:tab w:val="right" w:leader="dot" w:pos="9016"/>
            </w:tabs>
            <w:rPr>
              <w:rFonts w:eastAsiaTheme="minorEastAsia"/>
              <w:noProof/>
              <w:lang w:eastAsia="en-GB"/>
            </w:rPr>
          </w:pPr>
          <w:hyperlink w:anchor="_Toc195297104" w:history="1">
            <w:r w:rsidRPr="00AB2835">
              <w:rPr>
                <w:rStyle w:val="Hyperlink"/>
                <w:noProof/>
              </w:rPr>
              <w:t>2.2.Manual Handling Operations Regulations 1992</w:t>
            </w:r>
            <w:r>
              <w:rPr>
                <w:noProof/>
                <w:webHidden/>
              </w:rPr>
              <w:tab/>
            </w:r>
            <w:r>
              <w:rPr>
                <w:noProof/>
                <w:webHidden/>
              </w:rPr>
              <w:fldChar w:fldCharType="begin"/>
            </w:r>
            <w:r>
              <w:rPr>
                <w:noProof/>
                <w:webHidden/>
              </w:rPr>
              <w:instrText xml:space="preserve"> PAGEREF _Toc195297104 \h </w:instrText>
            </w:r>
            <w:r>
              <w:rPr>
                <w:noProof/>
                <w:webHidden/>
              </w:rPr>
            </w:r>
            <w:r>
              <w:rPr>
                <w:noProof/>
                <w:webHidden/>
              </w:rPr>
              <w:fldChar w:fldCharType="separate"/>
            </w:r>
            <w:r>
              <w:rPr>
                <w:noProof/>
                <w:webHidden/>
              </w:rPr>
              <w:t>4</w:t>
            </w:r>
            <w:r>
              <w:rPr>
                <w:noProof/>
                <w:webHidden/>
              </w:rPr>
              <w:fldChar w:fldCharType="end"/>
            </w:r>
          </w:hyperlink>
        </w:p>
        <w:p w14:paraId="1C16CE0C" w14:textId="231C8F9E" w:rsidR="007D3319" w:rsidRDefault="007D3319">
          <w:pPr>
            <w:pStyle w:val="TOC2"/>
            <w:tabs>
              <w:tab w:val="right" w:leader="dot" w:pos="9016"/>
            </w:tabs>
            <w:rPr>
              <w:rFonts w:eastAsiaTheme="minorEastAsia"/>
              <w:noProof/>
              <w:lang w:eastAsia="en-GB"/>
            </w:rPr>
          </w:pPr>
          <w:hyperlink w:anchor="_Toc195297105" w:history="1">
            <w:r w:rsidRPr="00AB2835">
              <w:rPr>
                <w:rStyle w:val="Hyperlink"/>
                <w:noProof/>
              </w:rPr>
              <w:t>2.3.Control of Substances Hazardous to Health Regulations (COSHH)</w:t>
            </w:r>
            <w:r>
              <w:rPr>
                <w:noProof/>
                <w:webHidden/>
              </w:rPr>
              <w:tab/>
            </w:r>
            <w:r>
              <w:rPr>
                <w:noProof/>
                <w:webHidden/>
              </w:rPr>
              <w:fldChar w:fldCharType="begin"/>
            </w:r>
            <w:r>
              <w:rPr>
                <w:noProof/>
                <w:webHidden/>
              </w:rPr>
              <w:instrText xml:space="preserve"> PAGEREF _Toc195297105 \h </w:instrText>
            </w:r>
            <w:r>
              <w:rPr>
                <w:noProof/>
                <w:webHidden/>
              </w:rPr>
            </w:r>
            <w:r>
              <w:rPr>
                <w:noProof/>
                <w:webHidden/>
              </w:rPr>
              <w:fldChar w:fldCharType="separate"/>
            </w:r>
            <w:r>
              <w:rPr>
                <w:noProof/>
                <w:webHidden/>
              </w:rPr>
              <w:t>4</w:t>
            </w:r>
            <w:r>
              <w:rPr>
                <w:noProof/>
                <w:webHidden/>
              </w:rPr>
              <w:fldChar w:fldCharType="end"/>
            </w:r>
          </w:hyperlink>
        </w:p>
        <w:p w14:paraId="31EB5C94" w14:textId="0F7BE5EC" w:rsidR="007D3319" w:rsidRDefault="007D3319">
          <w:pPr>
            <w:pStyle w:val="TOC1"/>
            <w:tabs>
              <w:tab w:val="right" w:leader="dot" w:pos="9016"/>
            </w:tabs>
            <w:rPr>
              <w:rFonts w:eastAsiaTheme="minorEastAsia"/>
              <w:noProof/>
              <w:lang w:eastAsia="en-GB"/>
            </w:rPr>
          </w:pPr>
          <w:hyperlink w:anchor="_Toc195297106" w:history="1">
            <w:r w:rsidRPr="00AB2835">
              <w:rPr>
                <w:rStyle w:val="Hyperlink"/>
                <w:noProof/>
              </w:rPr>
              <w:t>3.Specification</w:t>
            </w:r>
            <w:r>
              <w:rPr>
                <w:noProof/>
                <w:webHidden/>
              </w:rPr>
              <w:tab/>
            </w:r>
            <w:r>
              <w:rPr>
                <w:noProof/>
                <w:webHidden/>
              </w:rPr>
              <w:fldChar w:fldCharType="begin"/>
            </w:r>
            <w:r>
              <w:rPr>
                <w:noProof/>
                <w:webHidden/>
              </w:rPr>
              <w:instrText xml:space="preserve"> PAGEREF _Toc195297106 \h </w:instrText>
            </w:r>
            <w:r>
              <w:rPr>
                <w:noProof/>
                <w:webHidden/>
              </w:rPr>
            </w:r>
            <w:r>
              <w:rPr>
                <w:noProof/>
                <w:webHidden/>
              </w:rPr>
              <w:fldChar w:fldCharType="separate"/>
            </w:r>
            <w:r>
              <w:rPr>
                <w:noProof/>
                <w:webHidden/>
              </w:rPr>
              <w:t>5</w:t>
            </w:r>
            <w:r>
              <w:rPr>
                <w:noProof/>
                <w:webHidden/>
              </w:rPr>
              <w:fldChar w:fldCharType="end"/>
            </w:r>
          </w:hyperlink>
        </w:p>
        <w:p w14:paraId="2D4B78C7" w14:textId="349E8902" w:rsidR="007D3319" w:rsidRDefault="007D3319">
          <w:pPr>
            <w:pStyle w:val="TOC2"/>
            <w:tabs>
              <w:tab w:val="right" w:leader="dot" w:pos="9016"/>
            </w:tabs>
            <w:rPr>
              <w:rFonts w:eastAsiaTheme="minorEastAsia"/>
              <w:noProof/>
              <w:lang w:eastAsia="en-GB"/>
            </w:rPr>
          </w:pPr>
          <w:hyperlink w:anchor="_Toc195297107" w:history="1">
            <w:r w:rsidRPr="00AB2835">
              <w:rPr>
                <w:rStyle w:val="Hyperlink"/>
                <w:noProof/>
              </w:rPr>
              <w:t>3.1.Purpose</w:t>
            </w:r>
            <w:r>
              <w:rPr>
                <w:noProof/>
                <w:webHidden/>
              </w:rPr>
              <w:tab/>
            </w:r>
            <w:r>
              <w:rPr>
                <w:noProof/>
                <w:webHidden/>
              </w:rPr>
              <w:fldChar w:fldCharType="begin"/>
            </w:r>
            <w:r>
              <w:rPr>
                <w:noProof/>
                <w:webHidden/>
              </w:rPr>
              <w:instrText xml:space="preserve"> PAGEREF _Toc195297107 \h </w:instrText>
            </w:r>
            <w:r>
              <w:rPr>
                <w:noProof/>
                <w:webHidden/>
              </w:rPr>
            </w:r>
            <w:r>
              <w:rPr>
                <w:noProof/>
                <w:webHidden/>
              </w:rPr>
              <w:fldChar w:fldCharType="separate"/>
            </w:r>
            <w:r>
              <w:rPr>
                <w:noProof/>
                <w:webHidden/>
              </w:rPr>
              <w:t>5</w:t>
            </w:r>
            <w:r>
              <w:rPr>
                <w:noProof/>
                <w:webHidden/>
              </w:rPr>
              <w:fldChar w:fldCharType="end"/>
            </w:r>
          </w:hyperlink>
        </w:p>
        <w:p w14:paraId="43652A0F" w14:textId="6BF11A58" w:rsidR="007D3319" w:rsidRDefault="007D3319">
          <w:pPr>
            <w:pStyle w:val="TOC2"/>
            <w:tabs>
              <w:tab w:val="right" w:leader="dot" w:pos="9016"/>
            </w:tabs>
            <w:rPr>
              <w:rFonts w:eastAsiaTheme="minorEastAsia"/>
              <w:noProof/>
              <w:lang w:eastAsia="en-GB"/>
            </w:rPr>
          </w:pPr>
          <w:hyperlink w:anchor="_Toc195297108" w:history="1">
            <w:r w:rsidRPr="00AB2835">
              <w:rPr>
                <w:rStyle w:val="Hyperlink"/>
                <w:noProof/>
              </w:rPr>
              <w:t>3.2.Functional Requirements</w:t>
            </w:r>
            <w:r>
              <w:rPr>
                <w:noProof/>
                <w:webHidden/>
              </w:rPr>
              <w:tab/>
            </w:r>
            <w:r>
              <w:rPr>
                <w:noProof/>
                <w:webHidden/>
              </w:rPr>
              <w:fldChar w:fldCharType="begin"/>
            </w:r>
            <w:r>
              <w:rPr>
                <w:noProof/>
                <w:webHidden/>
              </w:rPr>
              <w:instrText xml:space="preserve"> PAGEREF _Toc195297108 \h </w:instrText>
            </w:r>
            <w:r>
              <w:rPr>
                <w:noProof/>
                <w:webHidden/>
              </w:rPr>
            </w:r>
            <w:r>
              <w:rPr>
                <w:noProof/>
                <w:webHidden/>
              </w:rPr>
              <w:fldChar w:fldCharType="separate"/>
            </w:r>
            <w:r>
              <w:rPr>
                <w:noProof/>
                <w:webHidden/>
              </w:rPr>
              <w:t>5</w:t>
            </w:r>
            <w:r>
              <w:rPr>
                <w:noProof/>
                <w:webHidden/>
              </w:rPr>
              <w:fldChar w:fldCharType="end"/>
            </w:r>
          </w:hyperlink>
        </w:p>
        <w:p w14:paraId="1B0B4B08" w14:textId="76784442" w:rsidR="007D3319" w:rsidRDefault="007D3319">
          <w:pPr>
            <w:pStyle w:val="TOC2"/>
            <w:tabs>
              <w:tab w:val="right" w:leader="dot" w:pos="9016"/>
            </w:tabs>
            <w:rPr>
              <w:rFonts w:eastAsiaTheme="minorEastAsia"/>
              <w:noProof/>
              <w:lang w:eastAsia="en-GB"/>
            </w:rPr>
          </w:pPr>
          <w:hyperlink w:anchor="_Toc195297109" w:history="1">
            <w:r w:rsidRPr="00AB2835">
              <w:rPr>
                <w:rStyle w:val="Hyperlink"/>
                <w:noProof/>
              </w:rPr>
              <w:t>3.3.Performance Requirements</w:t>
            </w:r>
            <w:r>
              <w:rPr>
                <w:noProof/>
                <w:webHidden/>
              </w:rPr>
              <w:tab/>
            </w:r>
            <w:r>
              <w:rPr>
                <w:noProof/>
                <w:webHidden/>
              </w:rPr>
              <w:fldChar w:fldCharType="begin"/>
            </w:r>
            <w:r>
              <w:rPr>
                <w:noProof/>
                <w:webHidden/>
              </w:rPr>
              <w:instrText xml:space="preserve"> PAGEREF _Toc195297109 \h </w:instrText>
            </w:r>
            <w:r>
              <w:rPr>
                <w:noProof/>
                <w:webHidden/>
              </w:rPr>
            </w:r>
            <w:r>
              <w:rPr>
                <w:noProof/>
                <w:webHidden/>
              </w:rPr>
              <w:fldChar w:fldCharType="separate"/>
            </w:r>
            <w:r>
              <w:rPr>
                <w:noProof/>
                <w:webHidden/>
              </w:rPr>
              <w:t>5</w:t>
            </w:r>
            <w:r>
              <w:rPr>
                <w:noProof/>
                <w:webHidden/>
              </w:rPr>
              <w:fldChar w:fldCharType="end"/>
            </w:r>
          </w:hyperlink>
        </w:p>
        <w:p w14:paraId="1B4A339F" w14:textId="149224C1" w:rsidR="007D3319" w:rsidRDefault="007D3319">
          <w:pPr>
            <w:pStyle w:val="TOC2"/>
            <w:tabs>
              <w:tab w:val="right" w:leader="dot" w:pos="9016"/>
            </w:tabs>
            <w:rPr>
              <w:rFonts w:eastAsiaTheme="minorEastAsia"/>
              <w:noProof/>
              <w:lang w:eastAsia="en-GB"/>
            </w:rPr>
          </w:pPr>
          <w:hyperlink w:anchor="_Toc195297110" w:history="1">
            <w:r w:rsidRPr="00AB2835">
              <w:rPr>
                <w:rStyle w:val="Hyperlink"/>
                <w:noProof/>
              </w:rPr>
              <w:t>3.4.Maintenance</w:t>
            </w:r>
            <w:r>
              <w:rPr>
                <w:noProof/>
                <w:webHidden/>
              </w:rPr>
              <w:tab/>
            </w:r>
            <w:r>
              <w:rPr>
                <w:noProof/>
                <w:webHidden/>
              </w:rPr>
              <w:fldChar w:fldCharType="begin"/>
            </w:r>
            <w:r>
              <w:rPr>
                <w:noProof/>
                <w:webHidden/>
              </w:rPr>
              <w:instrText xml:space="preserve"> PAGEREF _Toc195297110 \h </w:instrText>
            </w:r>
            <w:r>
              <w:rPr>
                <w:noProof/>
                <w:webHidden/>
              </w:rPr>
            </w:r>
            <w:r>
              <w:rPr>
                <w:noProof/>
                <w:webHidden/>
              </w:rPr>
              <w:fldChar w:fldCharType="separate"/>
            </w:r>
            <w:r>
              <w:rPr>
                <w:noProof/>
                <w:webHidden/>
              </w:rPr>
              <w:t>5</w:t>
            </w:r>
            <w:r>
              <w:rPr>
                <w:noProof/>
                <w:webHidden/>
              </w:rPr>
              <w:fldChar w:fldCharType="end"/>
            </w:r>
          </w:hyperlink>
        </w:p>
        <w:p w14:paraId="08AB19B5" w14:textId="554C014A" w:rsidR="007D3319" w:rsidRDefault="007D3319">
          <w:pPr>
            <w:pStyle w:val="TOC1"/>
            <w:tabs>
              <w:tab w:val="right" w:leader="dot" w:pos="9016"/>
            </w:tabs>
            <w:rPr>
              <w:rFonts w:eastAsiaTheme="minorEastAsia"/>
              <w:noProof/>
              <w:lang w:eastAsia="en-GB"/>
            </w:rPr>
          </w:pPr>
          <w:hyperlink w:anchor="_Toc195297111" w:history="1">
            <w:r w:rsidRPr="00AB2835">
              <w:rPr>
                <w:rStyle w:val="Hyperlink"/>
                <w:noProof/>
              </w:rPr>
              <w:t>4.Time plan</w:t>
            </w:r>
            <w:r>
              <w:rPr>
                <w:noProof/>
                <w:webHidden/>
              </w:rPr>
              <w:tab/>
            </w:r>
            <w:r>
              <w:rPr>
                <w:noProof/>
                <w:webHidden/>
              </w:rPr>
              <w:fldChar w:fldCharType="begin"/>
            </w:r>
            <w:r>
              <w:rPr>
                <w:noProof/>
                <w:webHidden/>
              </w:rPr>
              <w:instrText xml:space="preserve"> PAGEREF _Toc195297111 \h </w:instrText>
            </w:r>
            <w:r>
              <w:rPr>
                <w:noProof/>
                <w:webHidden/>
              </w:rPr>
            </w:r>
            <w:r>
              <w:rPr>
                <w:noProof/>
                <w:webHidden/>
              </w:rPr>
              <w:fldChar w:fldCharType="separate"/>
            </w:r>
            <w:r>
              <w:rPr>
                <w:noProof/>
                <w:webHidden/>
              </w:rPr>
              <w:t>6</w:t>
            </w:r>
            <w:r>
              <w:rPr>
                <w:noProof/>
                <w:webHidden/>
              </w:rPr>
              <w:fldChar w:fldCharType="end"/>
            </w:r>
          </w:hyperlink>
        </w:p>
        <w:p w14:paraId="2705D80C" w14:textId="0874AA64" w:rsidR="007D3319" w:rsidRDefault="007D3319">
          <w:pPr>
            <w:pStyle w:val="TOC1"/>
            <w:tabs>
              <w:tab w:val="right" w:leader="dot" w:pos="9016"/>
            </w:tabs>
            <w:rPr>
              <w:rFonts w:eastAsiaTheme="minorEastAsia"/>
              <w:noProof/>
              <w:lang w:eastAsia="en-GB"/>
            </w:rPr>
          </w:pPr>
          <w:hyperlink w:anchor="_Toc195297112" w:history="1">
            <w:r w:rsidRPr="00AB2835">
              <w:rPr>
                <w:rStyle w:val="Hyperlink"/>
                <w:noProof/>
              </w:rPr>
              <w:t>6.Research</w:t>
            </w:r>
            <w:r>
              <w:rPr>
                <w:noProof/>
                <w:webHidden/>
              </w:rPr>
              <w:tab/>
            </w:r>
            <w:r>
              <w:rPr>
                <w:noProof/>
                <w:webHidden/>
              </w:rPr>
              <w:fldChar w:fldCharType="begin"/>
            </w:r>
            <w:r>
              <w:rPr>
                <w:noProof/>
                <w:webHidden/>
              </w:rPr>
              <w:instrText xml:space="preserve"> PAGEREF _Toc195297112 \h </w:instrText>
            </w:r>
            <w:r>
              <w:rPr>
                <w:noProof/>
                <w:webHidden/>
              </w:rPr>
            </w:r>
            <w:r>
              <w:rPr>
                <w:noProof/>
                <w:webHidden/>
              </w:rPr>
              <w:fldChar w:fldCharType="separate"/>
            </w:r>
            <w:r>
              <w:rPr>
                <w:noProof/>
                <w:webHidden/>
              </w:rPr>
              <w:t>7</w:t>
            </w:r>
            <w:r>
              <w:rPr>
                <w:noProof/>
                <w:webHidden/>
              </w:rPr>
              <w:fldChar w:fldCharType="end"/>
            </w:r>
          </w:hyperlink>
        </w:p>
        <w:p w14:paraId="263E0D0B" w14:textId="24EEDBE7" w:rsidR="007D3319" w:rsidRDefault="007D3319">
          <w:pPr>
            <w:pStyle w:val="TOC1"/>
            <w:tabs>
              <w:tab w:val="right" w:leader="dot" w:pos="9016"/>
            </w:tabs>
            <w:rPr>
              <w:rFonts w:eastAsiaTheme="minorEastAsia"/>
              <w:noProof/>
              <w:lang w:eastAsia="en-GB"/>
            </w:rPr>
          </w:pPr>
          <w:hyperlink w:anchor="_Toc195297113" w:history="1">
            <w:r w:rsidRPr="00AB2835">
              <w:rPr>
                <w:rStyle w:val="Hyperlink"/>
                <w:noProof/>
              </w:rPr>
              <w:t>7.Design concepts</w:t>
            </w:r>
            <w:r>
              <w:rPr>
                <w:noProof/>
                <w:webHidden/>
              </w:rPr>
              <w:tab/>
            </w:r>
            <w:r>
              <w:rPr>
                <w:noProof/>
                <w:webHidden/>
              </w:rPr>
              <w:fldChar w:fldCharType="begin"/>
            </w:r>
            <w:r>
              <w:rPr>
                <w:noProof/>
                <w:webHidden/>
              </w:rPr>
              <w:instrText xml:space="preserve"> PAGEREF _Toc195297113 \h </w:instrText>
            </w:r>
            <w:r>
              <w:rPr>
                <w:noProof/>
                <w:webHidden/>
              </w:rPr>
            </w:r>
            <w:r>
              <w:rPr>
                <w:noProof/>
                <w:webHidden/>
              </w:rPr>
              <w:fldChar w:fldCharType="separate"/>
            </w:r>
            <w:r>
              <w:rPr>
                <w:noProof/>
                <w:webHidden/>
              </w:rPr>
              <w:t>8</w:t>
            </w:r>
            <w:r>
              <w:rPr>
                <w:noProof/>
                <w:webHidden/>
              </w:rPr>
              <w:fldChar w:fldCharType="end"/>
            </w:r>
          </w:hyperlink>
        </w:p>
        <w:p w14:paraId="358719D1" w14:textId="3A3B370F" w:rsidR="007D3319" w:rsidRDefault="007D3319">
          <w:pPr>
            <w:pStyle w:val="TOC1"/>
            <w:tabs>
              <w:tab w:val="right" w:leader="dot" w:pos="9016"/>
            </w:tabs>
            <w:rPr>
              <w:rFonts w:eastAsiaTheme="minorEastAsia"/>
              <w:noProof/>
              <w:lang w:eastAsia="en-GB"/>
            </w:rPr>
          </w:pPr>
          <w:hyperlink w:anchor="_Toc195297114" w:history="1">
            <w:r w:rsidRPr="00AB2835">
              <w:rPr>
                <w:rStyle w:val="Hyperlink"/>
                <w:noProof/>
              </w:rPr>
              <w:t>8.Final Design</w:t>
            </w:r>
            <w:r>
              <w:rPr>
                <w:noProof/>
                <w:webHidden/>
              </w:rPr>
              <w:tab/>
            </w:r>
            <w:r>
              <w:rPr>
                <w:noProof/>
                <w:webHidden/>
              </w:rPr>
              <w:fldChar w:fldCharType="begin"/>
            </w:r>
            <w:r>
              <w:rPr>
                <w:noProof/>
                <w:webHidden/>
              </w:rPr>
              <w:instrText xml:space="preserve"> PAGEREF _Toc195297114 \h </w:instrText>
            </w:r>
            <w:r>
              <w:rPr>
                <w:noProof/>
                <w:webHidden/>
              </w:rPr>
            </w:r>
            <w:r>
              <w:rPr>
                <w:noProof/>
                <w:webHidden/>
              </w:rPr>
              <w:fldChar w:fldCharType="separate"/>
            </w:r>
            <w:r>
              <w:rPr>
                <w:noProof/>
                <w:webHidden/>
              </w:rPr>
              <w:t>10</w:t>
            </w:r>
            <w:r>
              <w:rPr>
                <w:noProof/>
                <w:webHidden/>
              </w:rPr>
              <w:fldChar w:fldCharType="end"/>
            </w:r>
          </w:hyperlink>
        </w:p>
        <w:p w14:paraId="1AF630F5" w14:textId="535EB0BE" w:rsidR="007D3319" w:rsidRDefault="007D3319">
          <w:pPr>
            <w:pStyle w:val="TOC1"/>
            <w:tabs>
              <w:tab w:val="right" w:leader="dot" w:pos="9016"/>
            </w:tabs>
            <w:rPr>
              <w:rFonts w:eastAsiaTheme="minorEastAsia"/>
              <w:noProof/>
              <w:lang w:eastAsia="en-GB"/>
            </w:rPr>
          </w:pPr>
          <w:hyperlink w:anchor="_Toc195297115" w:history="1">
            <w:r w:rsidRPr="00AB2835">
              <w:rPr>
                <w:rStyle w:val="Hyperlink"/>
                <w:noProof/>
              </w:rPr>
              <w:t>9.Manufacturing Processes</w:t>
            </w:r>
            <w:r>
              <w:rPr>
                <w:noProof/>
                <w:webHidden/>
              </w:rPr>
              <w:tab/>
            </w:r>
            <w:r>
              <w:rPr>
                <w:noProof/>
                <w:webHidden/>
              </w:rPr>
              <w:fldChar w:fldCharType="begin"/>
            </w:r>
            <w:r>
              <w:rPr>
                <w:noProof/>
                <w:webHidden/>
              </w:rPr>
              <w:instrText xml:space="preserve"> PAGEREF _Toc195297115 \h </w:instrText>
            </w:r>
            <w:r>
              <w:rPr>
                <w:noProof/>
                <w:webHidden/>
              </w:rPr>
            </w:r>
            <w:r>
              <w:rPr>
                <w:noProof/>
                <w:webHidden/>
              </w:rPr>
              <w:fldChar w:fldCharType="separate"/>
            </w:r>
            <w:r>
              <w:rPr>
                <w:noProof/>
                <w:webHidden/>
              </w:rPr>
              <w:t>11</w:t>
            </w:r>
            <w:r>
              <w:rPr>
                <w:noProof/>
                <w:webHidden/>
              </w:rPr>
              <w:fldChar w:fldCharType="end"/>
            </w:r>
          </w:hyperlink>
        </w:p>
        <w:p w14:paraId="71C0EC29" w14:textId="7971FB2D" w:rsidR="007D3319" w:rsidRDefault="007D3319">
          <w:pPr>
            <w:pStyle w:val="TOC1"/>
            <w:tabs>
              <w:tab w:val="right" w:leader="dot" w:pos="9016"/>
            </w:tabs>
            <w:rPr>
              <w:rFonts w:eastAsiaTheme="minorEastAsia"/>
              <w:noProof/>
              <w:lang w:eastAsia="en-GB"/>
            </w:rPr>
          </w:pPr>
          <w:hyperlink w:anchor="_Toc195297116" w:history="1">
            <w:r w:rsidRPr="00AB2835">
              <w:rPr>
                <w:rStyle w:val="Hyperlink"/>
                <w:noProof/>
              </w:rPr>
              <w:t>10.Justification</w:t>
            </w:r>
            <w:r>
              <w:rPr>
                <w:noProof/>
                <w:webHidden/>
              </w:rPr>
              <w:tab/>
            </w:r>
            <w:r>
              <w:rPr>
                <w:noProof/>
                <w:webHidden/>
              </w:rPr>
              <w:fldChar w:fldCharType="begin"/>
            </w:r>
            <w:r>
              <w:rPr>
                <w:noProof/>
                <w:webHidden/>
              </w:rPr>
              <w:instrText xml:space="preserve"> PAGEREF _Toc195297116 \h </w:instrText>
            </w:r>
            <w:r>
              <w:rPr>
                <w:noProof/>
                <w:webHidden/>
              </w:rPr>
            </w:r>
            <w:r>
              <w:rPr>
                <w:noProof/>
                <w:webHidden/>
              </w:rPr>
              <w:fldChar w:fldCharType="separate"/>
            </w:r>
            <w:r>
              <w:rPr>
                <w:noProof/>
                <w:webHidden/>
              </w:rPr>
              <w:t>12</w:t>
            </w:r>
            <w:r>
              <w:rPr>
                <w:noProof/>
                <w:webHidden/>
              </w:rPr>
              <w:fldChar w:fldCharType="end"/>
            </w:r>
          </w:hyperlink>
        </w:p>
        <w:p w14:paraId="1130D3D6" w14:textId="11E0E12F" w:rsidR="007D3319" w:rsidRDefault="007D3319">
          <w:pPr>
            <w:pStyle w:val="TOC2"/>
            <w:tabs>
              <w:tab w:val="right" w:leader="dot" w:pos="9016"/>
            </w:tabs>
            <w:rPr>
              <w:rFonts w:eastAsiaTheme="minorEastAsia"/>
              <w:noProof/>
              <w:lang w:eastAsia="en-GB"/>
            </w:rPr>
          </w:pPr>
          <w:hyperlink w:anchor="_Toc195297117" w:history="1">
            <w:r w:rsidRPr="00AB2835">
              <w:rPr>
                <w:rStyle w:val="Hyperlink"/>
                <w:noProof/>
              </w:rPr>
              <w:t>10.1.Safety Improvements</w:t>
            </w:r>
            <w:r>
              <w:rPr>
                <w:noProof/>
                <w:webHidden/>
              </w:rPr>
              <w:tab/>
            </w:r>
            <w:r>
              <w:rPr>
                <w:noProof/>
                <w:webHidden/>
              </w:rPr>
              <w:fldChar w:fldCharType="begin"/>
            </w:r>
            <w:r>
              <w:rPr>
                <w:noProof/>
                <w:webHidden/>
              </w:rPr>
              <w:instrText xml:space="preserve"> PAGEREF _Toc195297117 \h </w:instrText>
            </w:r>
            <w:r>
              <w:rPr>
                <w:noProof/>
                <w:webHidden/>
              </w:rPr>
            </w:r>
            <w:r>
              <w:rPr>
                <w:noProof/>
                <w:webHidden/>
              </w:rPr>
              <w:fldChar w:fldCharType="separate"/>
            </w:r>
            <w:r>
              <w:rPr>
                <w:noProof/>
                <w:webHidden/>
              </w:rPr>
              <w:t>12</w:t>
            </w:r>
            <w:r>
              <w:rPr>
                <w:noProof/>
                <w:webHidden/>
              </w:rPr>
              <w:fldChar w:fldCharType="end"/>
            </w:r>
          </w:hyperlink>
        </w:p>
        <w:p w14:paraId="193B84CC" w14:textId="5CF1A9DE" w:rsidR="007D3319" w:rsidRDefault="007D3319">
          <w:pPr>
            <w:pStyle w:val="TOC2"/>
            <w:tabs>
              <w:tab w:val="right" w:leader="dot" w:pos="9016"/>
            </w:tabs>
            <w:rPr>
              <w:rFonts w:eastAsiaTheme="minorEastAsia"/>
              <w:noProof/>
              <w:lang w:eastAsia="en-GB"/>
            </w:rPr>
          </w:pPr>
          <w:hyperlink w:anchor="_Toc195297118" w:history="1">
            <w:r w:rsidRPr="00AB2835">
              <w:rPr>
                <w:rStyle w:val="Hyperlink"/>
                <w:noProof/>
              </w:rPr>
              <w:t>10.2.Design Integrity</w:t>
            </w:r>
            <w:r>
              <w:rPr>
                <w:noProof/>
                <w:webHidden/>
              </w:rPr>
              <w:tab/>
            </w:r>
            <w:r>
              <w:rPr>
                <w:noProof/>
                <w:webHidden/>
              </w:rPr>
              <w:fldChar w:fldCharType="begin"/>
            </w:r>
            <w:r>
              <w:rPr>
                <w:noProof/>
                <w:webHidden/>
              </w:rPr>
              <w:instrText xml:space="preserve"> PAGEREF _Toc195297118 \h </w:instrText>
            </w:r>
            <w:r>
              <w:rPr>
                <w:noProof/>
                <w:webHidden/>
              </w:rPr>
            </w:r>
            <w:r>
              <w:rPr>
                <w:noProof/>
                <w:webHidden/>
              </w:rPr>
              <w:fldChar w:fldCharType="separate"/>
            </w:r>
            <w:r>
              <w:rPr>
                <w:noProof/>
                <w:webHidden/>
              </w:rPr>
              <w:t>12</w:t>
            </w:r>
            <w:r>
              <w:rPr>
                <w:noProof/>
                <w:webHidden/>
              </w:rPr>
              <w:fldChar w:fldCharType="end"/>
            </w:r>
          </w:hyperlink>
        </w:p>
        <w:p w14:paraId="1B624799" w14:textId="6AE53962" w:rsidR="007D3319" w:rsidRDefault="007D3319">
          <w:pPr>
            <w:pStyle w:val="TOC2"/>
            <w:tabs>
              <w:tab w:val="right" w:leader="dot" w:pos="9016"/>
            </w:tabs>
            <w:rPr>
              <w:rFonts w:eastAsiaTheme="minorEastAsia"/>
              <w:noProof/>
              <w:lang w:eastAsia="en-GB"/>
            </w:rPr>
          </w:pPr>
          <w:hyperlink w:anchor="_Toc195297119" w:history="1">
            <w:r w:rsidRPr="00AB2835">
              <w:rPr>
                <w:rStyle w:val="Hyperlink"/>
                <w:noProof/>
              </w:rPr>
              <w:t>10.3.Cost-Effectivness</w:t>
            </w:r>
            <w:r>
              <w:rPr>
                <w:noProof/>
                <w:webHidden/>
              </w:rPr>
              <w:tab/>
            </w:r>
            <w:r>
              <w:rPr>
                <w:noProof/>
                <w:webHidden/>
              </w:rPr>
              <w:fldChar w:fldCharType="begin"/>
            </w:r>
            <w:r>
              <w:rPr>
                <w:noProof/>
                <w:webHidden/>
              </w:rPr>
              <w:instrText xml:space="preserve"> PAGEREF _Toc195297119 \h </w:instrText>
            </w:r>
            <w:r>
              <w:rPr>
                <w:noProof/>
                <w:webHidden/>
              </w:rPr>
            </w:r>
            <w:r>
              <w:rPr>
                <w:noProof/>
                <w:webHidden/>
              </w:rPr>
              <w:fldChar w:fldCharType="separate"/>
            </w:r>
            <w:r>
              <w:rPr>
                <w:noProof/>
                <w:webHidden/>
              </w:rPr>
              <w:t>12</w:t>
            </w:r>
            <w:r>
              <w:rPr>
                <w:noProof/>
                <w:webHidden/>
              </w:rPr>
              <w:fldChar w:fldCharType="end"/>
            </w:r>
          </w:hyperlink>
        </w:p>
        <w:p w14:paraId="246188FB" w14:textId="0673BB4C" w:rsidR="007D3319" w:rsidRDefault="007D3319">
          <w:pPr>
            <w:pStyle w:val="TOC1"/>
            <w:tabs>
              <w:tab w:val="right" w:leader="dot" w:pos="9016"/>
            </w:tabs>
            <w:rPr>
              <w:rFonts w:eastAsiaTheme="minorEastAsia"/>
              <w:noProof/>
              <w:lang w:eastAsia="en-GB"/>
            </w:rPr>
          </w:pPr>
          <w:hyperlink w:anchor="_Toc195297120" w:history="1">
            <w:r w:rsidRPr="00AB2835">
              <w:rPr>
                <w:rStyle w:val="Hyperlink"/>
                <w:noProof/>
              </w:rPr>
              <w:t>11.Conclusion and Further Work</w:t>
            </w:r>
            <w:r>
              <w:rPr>
                <w:noProof/>
                <w:webHidden/>
              </w:rPr>
              <w:tab/>
            </w:r>
            <w:r>
              <w:rPr>
                <w:noProof/>
                <w:webHidden/>
              </w:rPr>
              <w:fldChar w:fldCharType="begin"/>
            </w:r>
            <w:r>
              <w:rPr>
                <w:noProof/>
                <w:webHidden/>
              </w:rPr>
              <w:instrText xml:space="preserve"> PAGEREF _Toc195297120 \h </w:instrText>
            </w:r>
            <w:r>
              <w:rPr>
                <w:noProof/>
                <w:webHidden/>
              </w:rPr>
            </w:r>
            <w:r>
              <w:rPr>
                <w:noProof/>
                <w:webHidden/>
              </w:rPr>
              <w:fldChar w:fldCharType="separate"/>
            </w:r>
            <w:r>
              <w:rPr>
                <w:noProof/>
                <w:webHidden/>
              </w:rPr>
              <w:t>13</w:t>
            </w:r>
            <w:r>
              <w:rPr>
                <w:noProof/>
                <w:webHidden/>
              </w:rPr>
              <w:fldChar w:fldCharType="end"/>
            </w:r>
          </w:hyperlink>
        </w:p>
        <w:p w14:paraId="4CD0DB33" w14:textId="336372B3" w:rsidR="007D3319" w:rsidRDefault="007D3319">
          <w:pPr>
            <w:pStyle w:val="TOC1"/>
            <w:tabs>
              <w:tab w:val="right" w:leader="dot" w:pos="9016"/>
            </w:tabs>
            <w:rPr>
              <w:rFonts w:eastAsiaTheme="minorEastAsia"/>
              <w:noProof/>
              <w:lang w:eastAsia="en-GB"/>
            </w:rPr>
          </w:pPr>
          <w:hyperlink w:anchor="_Toc195297121" w:history="1">
            <w:r w:rsidRPr="00AB2835">
              <w:rPr>
                <w:rStyle w:val="Hyperlink"/>
                <w:rFonts w:ascii="Arial" w:hAnsi="Arial"/>
                <w:noProof/>
                <w:spacing w:val="-10"/>
                <w:kern w:val="28"/>
              </w:rPr>
              <w:t>References</w:t>
            </w:r>
            <w:r>
              <w:rPr>
                <w:noProof/>
                <w:webHidden/>
              </w:rPr>
              <w:tab/>
            </w:r>
            <w:r>
              <w:rPr>
                <w:noProof/>
                <w:webHidden/>
              </w:rPr>
              <w:fldChar w:fldCharType="begin"/>
            </w:r>
            <w:r>
              <w:rPr>
                <w:noProof/>
                <w:webHidden/>
              </w:rPr>
              <w:instrText xml:space="preserve"> PAGEREF _Toc195297121 \h </w:instrText>
            </w:r>
            <w:r>
              <w:rPr>
                <w:noProof/>
                <w:webHidden/>
              </w:rPr>
            </w:r>
            <w:r>
              <w:rPr>
                <w:noProof/>
                <w:webHidden/>
              </w:rPr>
              <w:fldChar w:fldCharType="separate"/>
            </w:r>
            <w:r>
              <w:rPr>
                <w:noProof/>
                <w:webHidden/>
              </w:rPr>
              <w:t>14</w:t>
            </w:r>
            <w:r>
              <w:rPr>
                <w:noProof/>
                <w:webHidden/>
              </w:rPr>
              <w:fldChar w:fldCharType="end"/>
            </w:r>
          </w:hyperlink>
        </w:p>
        <w:p w14:paraId="0C593E11" w14:textId="03762173" w:rsidR="00BF01CF" w:rsidRDefault="00BF01CF">
          <w:r>
            <w:rPr>
              <w:b/>
              <w:bCs/>
            </w:rPr>
            <w:fldChar w:fldCharType="end"/>
          </w:r>
        </w:p>
      </w:sdtContent>
    </w:sdt>
    <w:p w14:paraId="66EFFC4B" w14:textId="6CBE98EC" w:rsidR="00BF01CF" w:rsidRDefault="00BF01CF">
      <w:r>
        <w:br w:type="page"/>
      </w:r>
    </w:p>
    <w:p w14:paraId="66FD81C7" w14:textId="1A7095FA" w:rsidR="002D189E" w:rsidRDefault="00BF01CF" w:rsidP="00BF01CF">
      <w:pPr>
        <w:pStyle w:val="Title1"/>
      </w:pPr>
      <w:bookmarkStart w:id="0" w:name="_Toc195297101"/>
      <w:r>
        <w:lastRenderedPageBreak/>
        <w:t>1.Introduction</w:t>
      </w:r>
      <w:bookmarkEnd w:id="0"/>
    </w:p>
    <w:p w14:paraId="3BA2915A" w14:textId="3F1B2A56" w:rsidR="00BF01CF" w:rsidRDefault="001D6FF3" w:rsidP="007D3319">
      <w:pPr>
        <w:pStyle w:val="body"/>
      </w:pPr>
      <w:r>
        <w:t xml:space="preserve">The client has asked for an alternative design idea for the current tank cover design. The tanks </w:t>
      </w:r>
      <w:proofErr w:type="gramStart"/>
      <w:r>
        <w:t>are used</w:t>
      </w:r>
      <w:proofErr w:type="gramEnd"/>
      <w:r>
        <w:t xml:space="preserve"> for an</w:t>
      </w:r>
      <w:r w:rsidR="00FD60F7">
        <w:t>od</w:t>
      </w:r>
      <w:r>
        <w:t xml:space="preserve">isation of aluminium parts for </w:t>
      </w:r>
      <w:r w:rsidR="00141A05">
        <w:t xml:space="preserve">aesthetic and protective purposes. The stainless-steel tanks are filled with a 30% sulphuric acid solution which </w:t>
      </w:r>
      <w:proofErr w:type="gramStart"/>
      <w:r w:rsidR="00141A05">
        <w:t>is heated</w:t>
      </w:r>
      <w:proofErr w:type="gramEnd"/>
      <w:r w:rsidR="00141A05">
        <w:t xml:space="preserve"> to </w:t>
      </w:r>
      <w:proofErr w:type="gramStart"/>
      <w:r w:rsidR="00141A05">
        <w:t>25</w:t>
      </w:r>
      <w:proofErr w:type="gramEnd"/>
      <w:r w:rsidR="00141A05" w:rsidRPr="00141A05">
        <w:rPr>
          <w:rFonts w:asciiTheme="minorHAnsi" w:hAnsiTheme="minorHAnsi"/>
        </w:rPr>
        <w:t xml:space="preserve"> </w:t>
      </w:r>
      <w:r w:rsidR="00141A05" w:rsidRPr="00141A05">
        <w:t>°C</w:t>
      </w:r>
      <w:r w:rsidR="00141A05">
        <w:t xml:space="preserve">. The aluminium parts </w:t>
      </w:r>
      <w:proofErr w:type="gramStart"/>
      <w:r w:rsidR="00141A05">
        <w:t>are lifted</w:t>
      </w:r>
      <w:proofErr w:type="gramEnd"/>
      <w:r w:rsidR="00141A05">
        <w:t xml:space="preserve"> in and out of the tank using a wire rope mechanism. </w:t>
      </w:r>
    </w:p>
    <w:p w14:paraId="223185FA" w14:textId="31C61EF9" w:rsidR="00141A05" w:rsidRDefault="00141A05" w:rsidP="007D3319">
      <w:pPr>
        <w:pStyle w:val="body"/>
      </w:pPr>
      <w:r>
        <w:t xml:space="preserve">When not in use, the tank has a cover made of 5mm stainless steel that </w:t>
      </w:r>
      <w:proofErr w:type="gramStart"/>
      <w:r>
        <w:t>is placed</w:t>
      </w:r>
      <w:proofErr w:type="gramEnd"/>
      <w:r>
        <w:t xml:space="preserve"> over the tank. Due to health and safety concerns, such as the lid being too heavy and requiring two people to lift it, the client is pursuing a redesign. The request </w:t>
      </w:r>
      <w:r w:rsidR="00F73672">
        <w:t xml:space="preserve">for the redesign is for it to be safe to </w:t>
      </w:r>
      <w:proofErr w:type="gramStart"/>
      <w:r w:rsidR="00F73672">
        <w:t>be operated</w:t>
      </w:r>
      <w:proofErr w:type="gramEnd"/>
      <w:r w:rsidR="00F73672">
        <w:t xml:space="preserve"> by only one operator, the tank dimensions must remain the same, however modifications may </w:t>
      </w:r>
      <w:proofErr w:type="gramStart"/>
      <w:r w:rsidR="00F73672">
        <w:t>be made</w:t>
      </w:r>
      <w:proofErr w:type="gramEnd"/>
      <w:r w:rsidR="00F73672">
        <w:t xml:space="preserve">. There must also be clearance above the tank </w:t>
      </w:r>
      <w:proofErr w:type="gramStart"/>
      <w:r w:rsidR="00F73672">
        <w:t>in order for</w:t>
      </w:r>
      <w:proofErr w:type="gramEnd"/>
      <w:r w:rsidR="00F73672">
        <w:t xml:space="preserve"> the parts to have space to </w:t>
      </w:r>
      <w:proofErr w:type="gramStart"/>
      <w:r w:rsidR="00F73672">
        <w:t>be lowered</w:t>
      </w:r>
      <w:proofErr w:type="gramEnd"/>
      <w:r w:rsidR="00F73672">
        <w:t xml:space="preserve"> into it.</w:t>
      </w:r>
    </w:p>
    <w:p w14:paraId="5CF184C2" w14:textId="77777777" w:rsidR="00BF01CF" w:rsidRDefault="00BF01CF">
      <w:pPr>
        <w:rPr>
          <w:rFonts w:ascii="Arial" w:hAnsi="Arial"/>
        </w:rPr>
      </w:pPr>
      <w:r>
        <w:br w:type="page"/>
      </w:r>
    </w:p>
    <w:p w14:paraId="12D363C1" w14:textId="70A98CEC" w:rsidR="00BF01CF" w:rsidRDefault="00BF01CF" w:rsidP="00BF01CF">
      <w:pPr>
        <w:pStyle w:val="Title1"/>
      </w:pPr>
      <w:bookmarkStart w:id="1" w:name="_Toc195297102"/>
      <w:r>
        <w:lastRenderedPageBreak/>
        <w:t>2.Key legislation considerations</w:t>
      </w:r>
      <w:bookmarkEnd w:id="1"/>
    </w:p>
    <w:p w14:paraId="075BCA9F" w14:textId="2B8E255C" w:rsidR="00BF01CF" w:rsidRDefault="00F73672" w:rsidP="007D3319">
      <w:pPr>
        <w:pStyle w:val="body"/>
      </w:pPr>
      <w:r>
        <w:t xml:space="preserve">Legislation is incredibly important within engineering and the workplace. For this </w:t>
      </w:r>
      <w:proofErr w:type="gramStart"/>
      <w:r>
        <w:t>particular design</w:t>
      </w:r>
      <w:proofErr w:type="gramEnd"/>
      <w:r>
        <w:t xml:space="preserve"> change, the key legislation </w:t>
      </w:r>
      <w:proofErr w:type="gramStart"/>
      <w:r>
        <w:t>includes;</w:t>
      </w:r>
      <w:proofErr w:type="gramEnd"/>
    </w:p>
    <w:p w14:paraId="21E019B1" w14:textId="6F909B5B" w:rsidR="00F73672" w:rsidRDefault="00F73672" w:rsidP="005B732F">
      <w:pPr>
        <w:pStyle w:val="subtitle"/>
      </w:pPr>
      <w:bookmarkStart w:id="2" w:name="_Toc195297103"/>
      <w:r>
        <w:t>2.</w:t>
      </w:r>
      <w:proofErr w:type="gramStart"/>
      <w:r>
        <w:t>1.Health</w:t>
      </w:r>
      <w:proofErr w:type="gramEnd"/>
      <w:r>
        <w:t xml:space="preserve"> and Safety at Work </w:t>
      </w:r>
      <w:proofErr w:type="gramStart"/>
      <w:r>
        <w:t>etc</w:t>
      </w:r>
      <w:proofErr w:type="gramEnd"/>
      <w:r>
        <w:t xml:space="preserve"> Act 1974</w:t>
      </w:r>
      <w:bookmarkEnd w:id="2"/>
    </w:p>
    <w:p w14:paraId="57443BE1" w14:textId="12F00DB7" w:rsidR="00A83458" w:rsidRDefault="00F73672" w:rsidP="007D3319">
      <w:pPr>
        <w:pStyle w:val="body"/>
      </w:pPr>
      <w:r>
        <w:t xml:space="preserve">This is the foundational law that governs workplace safety within the UK. </w:t>
      </w:r>
      <w:r w:rsidR="00A83458">
        <w:t xml:space="preserve">It covers the general duties that employers have regarding both employees and members of public, as well as towards themselves and each other. </w:t>
      </w:r>
      <w:sdt>
        <w:sdtPr>
          <w:id w:val="762192856"/>
          <w:citation/>
        </w:sdtPr>
        <w:sdtContent>
          <w:r w:rsidR="00A83458">
            <w:fldChar w:fldCharType="begin"/>
          </w:r>
          <w:r w:rsidR="00A83458">
            <w:instrText xml:space="preserve"> CITATION GOV74 \l 2057 </w:instrText>
          </w:r>
          <w:r w:rsidR="00A83458">
            <w:fldChar w:fldCharType="separate"/>
          </w:r>
          <w:r w:rsidR="007D3319">
            <w:rPr>
              <w:noProof/>
            </w:rPr>
            <w:t>(GOV.UK, 1974)</w:t>
          </w:r>
          <w:r w:rsidR="00A83458">
            <w:fldChar w:fldCharType="end"/>
          </w:r>
        </w:sdtContent>
      </w:sdt>
    </w:p>
    <w:p w14:paraId="705C0C11" w14:textId="1348382C" w:rsidR="00A83458" w:rsidRDefault="00A83458" w:rsidP="005B732F">
      <w:pPr>
        <w:pStyle w:val="subtitle"/>
      </w:pPr>
      <w:bookmarkStart w:id="3" w:name="_Toc195297104"/>
      <w:r>
        <w:t>2.</w:t>
      </w:r>
      <w:proofErr w:type="gramStart"/>
      <w:r>
        <w:t>2.Manual</w:t>
      </w:r>
      <w:proofErr w:type="gramEnd"/>
      <w:r>
        <w:t xml:space="preserve"> Handling Operations Regulations 1992</w:t>
      </w:r>
      <w:bookmarkEnd w:id="3"/>
    </w:p>
    <w:p w14:paraId="0AEFDBCF" w14:textId="35E490EB" w:rsidR="00A83458" w:rsidRDefault="00A83458" w:rsidP="007D3319">
      <w:pPr>
        <w:pStyle w:val="body"/>
      </w:pPr>
      <w:r>
        <w:t xml:space="preserve">This covers the </w:t>
      </w:r>
      <w:r w:rsidR="00A0015A">
        <w:t>employer’s</w:t>
      </w:r>
      <w:r>
        <w:t xml:space="preserve"> duty to avoid dangerous manual handling whenever possible, </w:t>
      </w:r>
      <w:r w:rsidR="00A0015A">
        <w:t xml:space="preserve">assess and reduce risks of injury when manual handling in unavoidable and provide mechanical aids or redesign tasks to reduce extensive lifting. </w:t>
      </w:r>
      <w:sdt>
        <w:sdtPr>
          <w:id w:val="1545098784"/>
          <w:citation/>
        </w:sdtPr>
        <w:sdtContent>
          <w:r w:rsidR="00A0015A">
            <w:fldChar w:fldCharType="begin"/>
          </w:r>
          <w:r w:rsidR="00A0015A">
            <w:instrText xml:space="preserve"> CITATION GOV92 \l 2057 </w:instrText>
          </w:r>
          <w:r w:rsidR="00A0015A">
            <w:fldChar w:fldCharType="separate"/>
          </w:r>
          <w:r w:rsidR="007D3319">
            <w:rPr>
              <w:noProof/>
            </w:rPr>
            <w:t>(GOV.UK, 1992)</w:t>
          </w:r>
          <w:r w:rsidR="00A0015A">
            <w:fldChar w:fldCharType="end"/>
          </w:r>
        </w:sdtContent>
      </w:sdt>
      <w:r w:rsidR="005B732F">
        <w:t xml:space="preserve"> This is important as the design requires manual handling of the cover.</w:t>
      </w:r>
    </w:p>
    <w:p w14:paraId="535E28B2" w14:textId="373EC68D" w:rsidR="00A0015A" w:rsidRDefault="00A0015A" w:rsidP="005B732F">
      <w:pPr>
        <w:pStyle w:val="subtitle"/>
      </w:pPr>
      <w:bookmarkStart w:id="4" w:name="_Toc195297105"/>
      <w:r>
        <w:t>2.</w:t>
      </w:r>
      <w:proofErr w:type="gramStart"/>
      <w:r>
        <w:t>3.Control</w:t>
      </w:r>
      <w:proofErr w:type="gramEnd"/>
      <w:r>
        <w:t xml:space="preserve"> of Substances Hazardous to Health Regulations (COSHH)</w:t>
      </w:r>
      <w:bookmarkEnd w:id="4"/>
    </w:p>
    <w:p w14:paraId="5288C4E5" w14:textId="35F4E180" w:rsidR="00BF01CF" w:rsidRDefault="00A0015A">
      <w:pPr>
        <w:rPr>
          <w:rFonts w:ascii="Arial" w:hAnsi="Arial"/>
        </w:rPr>
      </w:pPr>
      <w:r>
        <w:t xml:space="preserve">This requires the employer to assess risks that occur due to the use of hazardous substances, prevent and/or control exposure to </w:t>
      </w:r>
      <w:r>
        <w:t>hazardous substances</w:t>
      </w:r>
      <w:r>
        <w:t xml:space="preserve"> and educate staff through information, instruction and training about the risks, steps and precautions taken to manage the risks. </w:t>
      </w:r>
      <w:sdt>
        <w:sdtPr>
          <w:id w:val="457608718"/>
          <w:citation/>
        </w:sdtPr>
        <w:sdtContent>
          <w:r>
            <w:fldChar w:fldCharType="begin"/>
          </w:r>
          <w:r>
            <w:instrText xml:space="preserve"> CITATION GOV02 \l 2057 </w:instrText>
          </w:r>
          <w:r>
            <w:fldChar w:fldCharType="separate"/>
          </w:r>
          <w:r w:rsidR="007D3319">
            <w:rPr>
              <w:noProof/>
            </w:rPr>
            <w:t>(GOV.UK, 2002)</w:t>
          </w:r>
          <w:r>
            <w:fldChar w:fldCharType="end"/>
          </w:r>
        </w:sdtContent>
      </w:sdt>
      <w:r w:rsidR="005B732F">
        <w:t xml:space="preserve"> This is important as the tank contains 30% sulphuric acid.</w:t>
      </w:r>
      <w:r w:rsidR="00BF01CF">
        <w:br w:type="page"/>
      </w:r>
    </w:p>
    <w:p w14:paraId="67B61B9B" w14:textId="504E06AA" w:rsidR="00BF01CF" w:rsidRDefault="00BF01CF" w:rsidP="00BF01CF">
      <w:pPr>
        <w:pStyle w:val="Title1"/>
      </w:pPr>
      <w:bookmarkStart w:id="5" w:name="_Toc195297106"/>
      <w:r>
        <w:lastRenderedPageBreak/>
        <w:t>3.</w:t>
      </w:r>
      <w:r>
        <w:t>Specification</w:t>
      </w:r>
      <w:bookmarkEnd w:id="5"/>
    </w:p>
    <w:p w14:paraId="47941FB4" w14:textId="77777777" w:rsidR="005B732F" w:rsidRDefault="005B732F" w:rsidP="005B732F">
      <w:pPr>
        <w:pStyle w:val="subtitle"/>
      </w:pPr>
      <w:bookmarkStart w:id="6" w:name="_Toc195297107"/>
      <w:r>
        <w:t>3.</w:t>
      </w:r>
      <w:proofErr w:type="gramStart"/>
      <w:r>
        <w:t>1.Purpose</w:t>
      </w:r>
      <w:bookmarkEnd w:id="6"/>
      <w:proofErr w:type="gramEnd"/>
    </w:p>
    <w:p w14:paraId="67F6102F" w14:textId="77777777" w:rsidR="005B732F" w:rsidRDefault="005B732F" w:rsidP="007D3319">
      <w:pPr>
        <w:pStyle w:val="body"/>
      </w:pPr>
      <w:r>
        <w:t xml:space="preserve">The design should be operable by one person, eliminate the current risks posed by the heavy design, ensure UK legislation </w:t>
      </w:r>
      <w:proofErr w:type="gramStart"/>
      <w:r>
        <w:t>is abided</w:t>
      </w:r>
      <w:proofErr w:type="gramEnd"/>
      <w:r>
        <w:t xml:space="preserve"> by and maintain protection from hazardous contents when the tank is not </w:t>
      </w:r>
      <w:proofErr w:type="gramStart"/>
      <w:r>
        <w:t>being used</w:t>
      </w:r>
      <w:proofErr w:type="gramEnd"/>
      <w:r>
        <w:t xml:space="preserve">. </w:t>
      </w:r>
    </w:p>
    <w:p w14:paraId="6944238F" w14:textId="77777777" w:rsidR="005B732F" w:rsidRDefault="005B732F" w:rsidP="005B732F">
      <w:pPr>
        <w:pStyle w:val="subtitle"/>
      </w:pPr>
      <w:bookmarkStart w:id="7" w:name="_Toc195297108"/>
      <w:r>
        <w:t>3.</w:t>
      </w:r>
      <w:proofErr w:type="gramStart"/>
      <w:r>
        <w:t>2.Functional</w:t>
      </w:r>
      <w:proofErr w:type="gramEnd"/>
      <w:r>
        <w:t xml:space="preserve"> Requirements</w:t>
      </w:r>
      <w:bookmarkEnd w:id="7"/>
    </w:p>
    <w:p w14:paraId="7EDD6054" w14:textId="5CD9C341" w:rsidR="009B4F4C" w:rsidRDefault="005B732F" w:rsidP="007D3319">
      <w:pPr>
        <w:pStyle w:val="body"/>
      </w:pPr>
      <w:r w:rsidRPr="005B732F">
        <w:t>The redesigned lid for the anodising treatment tank must fully cover the tank opening, which measures 1770 mm in length and 1020 mm in width.</w:t>
      </w:r>
      <w:r w:rsidR="007B167E">
        <w:t xml:space="preserve"> </w:t>
      </w:r>
      <w:r w:rsidR="007B167E" w:rsidRPr="007B167E">
        <w:t xml:space="preserve">The tank’s external dimensions and material </w:t>
      </w:r>
      <w:proofErr w:type="gramStart"/>
      <w:r w:rsidR="007B167E" w:rsidRPr="007B167E">
        <w:t>are fixed</w:t>
      </w:r>
      <w:proofErr w:type="gramEnd"/>
      <w:r w:rsidR="007B167E" w:rsidRPr="007B167E">
        <w:t xml:space="preserve"> and </w:t>
      </w:r>
      <w:r w:rsidR="007B167E">
        <w:t>can</w:t>
      </w:r>
      <w:r w:rsidR="007B167E" w:rsidRPr="007B167E">
        <w:t xml:space="preserve">not </w:t>
      </w:r>
      <w:proofErr w:type="gramStart"/>
      <w:r w:rsidR="007B167E" w:rsidRPr="007B167E">
        <w:t xml:space="preserve">be </w:t>
      </w:r>
      <w:r w:rsidR="007B167E">
        <w:t>changed</w:t>
      </w:r>
      <w:proofErr w:type="gramEnd"/>
      <w:r w:rsidR="007B167E" w:rsidRPr="007B167E">
        <w:t xml:space="preserve">, </w:t>
      </w:r>
      <w:r w:rsidR="007B167E">
        <w:t>however</w:t>
      </w:r>
      <w:r w:rsidR="007B167E" w:rsidRPr="007B167E">
        <w:t xml:space="preserve"> modifications to the lid structure and operating mechanism are </w:t>
      </w:r>
      <w:r w:rsidR="007B167E">
        <w:t>allowed</w:t>
      </w:r>
      <w:proofErr w:type="gramStart"/>
      <w:r w:rsidR="007B167E" w:rsidRPr="007B167E">
        <w:t xml:space="preserve">. </w:t>
      </w:r>
      <w:r w:rsidRPr="005B732F">
        <w:t xml:space="preserve"> </w:t>
      </w:r>
      <w:proofErr w:type="gramEnd"/>
      <w:r>
        <w:t xml:space="preserve">The design should </w:t>
      </w:r>
      <w:r w:rsidR="009B4F4C">
        <w:t>make sure no components or mechanisms block the area above the tank. The cover should be secure once placed and not increase the risk of spills or other potential dangers.</w:t>
      </w:r>
    </w:p>
    <w:p w14:paraId="6BA008F3" w14:textId="77777777" w:rsidR="009B4F4C" w:rsidRDefault="009B4F4C" w:rsidP="009B4F4C">
      <w:pPr>
        <w:pStyle w:val="subtitle"/>
      </w:pPr>
      <w:bookmarkStart w:id="8" w:name="_Toc195297109"/>
      <w:r>
        <w:t>3.</w:t>
      </w:r>
      <w:proofErr w:type="gramStart"/>
      <w:r>
        <w:t>3.Performance</w:t>
      </w:r>
      <w:proofErr w:type="gramEnd"/>
      <w:r>
        <w:t xml:space="preserve"> Requirements</w:t>
      </w:r>
      <w:bookmarkEnd w:id="8"/>
    </w:p>
    <w:p w14:paraId="40B5F6F7" w14:textId="77777777" w:rsidR="007B167E" w:rsidRDefault="009B4F4C" w:rsidP="007D3319">
      <w:pPr>
        <w:pStyle w:val="body"/>
      </w:pPr>
      <w:r w:rsidRPr="009B4F4C">
        <w:t>In terms of performance, the lid must not involve the lifting of heavy components exceeding safe manual handling limits for a single person.</w:t>
      </w:r>
      <w:r w:rsidRPr="009B4F4C">
        <w:t xml:space="preserve"> </w:t>
      </w:r>
      <w:r>
        <w:t xml:space="preserve">Each individual component should not exceed 15kg in weight. The design should </w:t>
      </w:r>
      <w:r w:rsidRPr="009B4F4C">
        <w:t>be resistant to the conditions within the</w:t>
      </w:r>
      <w:r w:rsidRPr="009B4F4C">
        <w:t xml:space="preserve"> </w:t>
      </w:r>
      <w:r>
        <w:t xml:space="preserve">tank, this includes </w:t>
      </w:r>
      <w:r w:rsidRPr="009B4F4C">
        <w:t>exposure to sulphuric acid vapour and an operating temperature of 25°C</w:t>
      </w:r>
      <w:r>
        <w:t xml:space="preserve">. It should also be able to withstand day to day use for a prolonged </w:t>
      </w:r>
      <w:proofErr w:type="gramStart"/>
      <w:r>
        <w:t>period of time</w:t>
      </w:r>
      <w:proofErr w:type="gramEnd"/>
      <w:r>
        <w:t xml:space="preserve"> without significant degradation. </w:t>
      </w:r>
    </w:p>
    <w:p w14:paraId="5B1D7EB7" w14:textId="77777777" w:rsidR="007B167E" w:rsidRDefault="007B167E" w:rsidP="007B167E">
      <w:pPr>
        <w:pStyle w:val="subtitle"/>
      </w:pPr>
      <w:bookmarkStart w:id="9" w:name="_Toc195297110"/>
      <w:r>
        <w:t>3.</w:t>
      </w:r>
      <w:proofErr w:type="gramStart"/>
      <w:r>
        <w:t>4.Maintenance</w:t>
      </w:r>
      <w:bookmarkEnd w:id="9"/>
      <w:proofErr w:type="gramEnd"/>
    </w:p>
    <w:p w14:paraId="496903E2" w14:textId="4E9D4C4C" w:rsidR="00BF01CF" w:rsidRPr="007B167E" w:rsidRDefault="007B167E" w:rsidP="007D3319">
      <w:pPr>
        <w:pStyle w:val="body"/>
      </w:pPr>
      <w:r w:rsidRPr="007B167E">
        <w:t xml:space="preserve">Maintenance requirements must </w:t>
      </w:r>
      <w:proofErr w:type="gramStart"/>
      <w:r w:rsidRPr="007B167E">
        <w:t>be kept</w:t>
      </w:r>
      <w:proofErr w:type="gramEnd"/>
      <w:r w:rsidRPr="007B167E">
        <w:t xml:space="preserve"> to a minimum. The design should be easy to clean, especially in areas where acid or fumes may accumulate.</w:t>
      </w:r>
      <w:r w:rsidR="00BF01CF">
        <w:br w:type="page"/>
      </w:r>
    </w:p>
    <w:p w14:paraId="53DDCFA0" w14:textId="477D2A4E" w:rsidR="00BF01CF" w:rsidRDefault="00BF01CF" w:rsidP="00BF01CF">
      <w:pPr>
        <w:pStyle w:val="Title1"/>
      </w:pPr>
      <w:bookmarkStart w:id="10" w:name="_Toc195297111"/>
      <w:r>
        <w:lastRenderedPageBreak/>
        <w:t>4.Time plan</w:t>
      </w:r>
      <w:bookmarkEnd w:id="10"/>
    </w:p>
    <w:p w14:paraId="11FF79C2" w14:textId="77777777" w:rsidR="006D585A" w:rsidRDefault="006D585A">
      <w:r w:rsidRPr="006D585A">
        <w:t xml:space="preserve">The following time plan outlines the process for producing the redesigned tank lid for the anodising system. The production process </w:t>
      </w:r>
      <w:proofErr w:type="gramStart"/>
      <w:r w:rsidRPr="006D585A">
        <w:t xml:space="preserve">is </w:t>
      </w:r>
      <w:r>
        <w:t>expected</w:t>
      </w:r>
      <w:proofErr w:type="gramEnd"/>
      <w:r w:rsidRPr="006D585A">
        <w:t xml:space="preserve"> to </w:t>
      </w:r>
      <w:r>
        <w:t>take</w:t>
      </w:r>
      <w:r w:rsidRPr="006D585A">
        <w:t xml:space="preserve"> approximately six weeks and covers all phases from final design</w:t>
      </w:r>
      <w:r>
        <w:t xml:space="preserve"> stages</w:t>
      </w:r>
      <w:r w:rsidRPr="006D585A">
        <w:t xml:space="preserve"> to full deployment.</w:t>
      </w:r>
    </w:p>
    <w:p w14:paraId="65DEAAE6" w14:textId="1C1542AC" w:rsidR="006D585A" w:rsidRDefault="006D585A">
      <w:r>
        <w:t>The focus for the first week will be completing the final design. This includes improving and finalising technical drawings and CAD models based on the chosen concept, ensuring every aspect complies with the project’s specification, legislation as well as a risk assessment.</w:t>
      </w:r>
    </w:p>
    <w:p w14:paraId="777A29A9" w14:textId="77777777" w:rsidR="006D585A" w:rsidRDefault="006D585A">
      <w:r>
        <w:t xml:space="preserve">The second week would look at obtaining the selected material, as well as additional components like handles. </w:t>
      </w:r>
      <w:r w:rsidRPr="006D585A">
        <w:t xml:space="preserve">The delivery schedule will </w:t>
      </w:r>
      <w:proofErr w:type="gramStart"/>
      <w:r w:rsidRPr="006D585A">
        <w:t>be confirmed</w:t>
      </w:r>
      <w:proofErr w:type="gramEnd"/>
      <w:r w:rsidRPr="006D585A">
        <w:t xml:space="preserve">, and incoming materials will </w:t>
      </w:r>
      <w:proofErr w:type="gramStart"/>
      <w:r w:rsidRPr="006D585A">
        <w:t>be inspected</w:t>
      </w:r>
      <w:proofErr w:type="gramEnd"/>
      <w:r w:rsidRPr="006D585A">
        <w:t xml:space="preserve"> for quality</w:t>
      </w:r>
      <w:r>
        <w:t>.</w:t>
      </w:r>
    </w:p>
    <w:p w14:paraId="319C87E2" w14:textId="77777777" w:rsidR="00EA023E" w:rsidRDefault="006D585A">
      <w:r>
        <w:t xml:space="preserve">During the third week, the production </w:t>
      </w:r>
      <w:r w:rsidR="00EA023E">
        <w:t>will start. This involves any necessary alterations to dimensions of the material and the fabrication of any modular parts.</w:t>
      </w:r>
    </w:p>
    <w:p w14:paraId="235FB835" w14:textId="77777777" w:rsidR="00EA023E" w:rsidRDefault="00EA023E">
      <w:r>
        <w:t xml:space="preserve">The fourth week will continue with the fabrication and start on the assembly. Any components will </w:t>
      </w:r>
      <w:proofErr w:type="gramStart"/>
      <w:r>
        <w:t>be assembled</w:t>
      </w:r>
      <w:proofErr w:type="gramEnd"/>
      <w:r>
        <w:t xml:space="preserve">, such as handles </w:t>
      </w:r>
      <w:proofErr w:type="gramStart"/>
      <w:r>
        <w:t>being welded</w:t>
      </w:r>
      <w:proofErr w:type="gramEnd"/>
      <w:r>
        <w:t xml:space="preserve"> on. The cover will also be </w:t>
      </w:r>
      <w:proofErr w:type="gramStart"/>
      <w:r>
        <w:t>tested</w:t>
      </w:r>
      <w:proofErr w:type="gramEnd"/>
      <w:r>
        <w:t xml:space="preserve"> to ensure it fits on the tank.</w:t>
      </w:r>
    </w:p>
    <w:p w14:paraId="16AB5EF4" w14:textId="77777777" w:rsidR="00EA023E" w:rsidRDefault="00EA023E">
      <w:r>
        <w:t xml:space="preserve">During the fifth week, there will be a trial operation under supervision, which will check for smooth movement, </w:t>
      </w:r>
      <w:proofErr w:type="gramStart"/>
      <w:r>
        <w:t>stability</w:t>
      </w:r>
      <w:proofErr w:type="gramEnd"/>
      <w:r>
        <w:t xml:space="preserve"> and safety. Any minor modifications shall also occur during this time.</w:t>
      </w:r>
    </w:p>
    <w:p w14:paraId="78CFB45A" w14:textId="44AC34E3" w:rsidR="00BF01CF" w:rsidRDefault="00EA023E">
      <w:pPr>
        <w:rPr>
          <w:rFonts w:asciiTheme="majorHAnsi" w:eastAsiaTheme="majorEastAsia" w:hAnsiTheme="majorHAnsi" w:cstheme="majorBidi"/>
          <w:color w:val="0F4761" w:themeColor="accent1" w:themeShade="BF"/>
          <w:sz w:val="40"/>
          <w:szCs w:val="40"/>
        </w:rPr>
      </w:pPr>
      <w:r>
        <w:t xml:space="preserve">The final sixth week will involve any </w:t>
      </w:r>
      <w:proofErr w:type="gramStart"/>
      <w:r>
        <w:t>final touches</w:t>
      </w:r>
      <w:proofErr w:type="gramEnd"/>
      <w:r>
        <w:t xml:space="preserve"> such as sanding and polishing if necessary. A maintenance guide and safe operating instructions shall </w:t>
      </w:r>
      <w:proofErr w:type="gramStart"/>
      <w:r>
        <w:t>be created</w:t>
      </w:r>
      <w:proofErr w:type="gramEnd"/>
      <w:r>
        <w:t>, as well as training staff how to use the cover.</w:t>
      </w:r>
      <w:r w:rsidR="00BF01CF">
        <w:br w:type="page"/>
      </w:r>
    </w:p>
    <w:p w14:paraId="5D54B595" w14:textId="6232DC37" w:rsidR="00BF01CF" w:rsidRDefault="00BF01CF" w:rsidP="00BF01CF">
      <w:pPr>
        <w:pStyle w:val="Title1"/>
      </w:pPr>
      <w:bookmarkStart w:id="11" w:name="_Toc195297112"/>
      <w:r>
        <w:lastRenderedPageBreak/>
        <w:t>6.Research</w:t>
      </w:r>
      <w:bookmarkEnd w:id="11"/>
    </w:p>
    <w:p w14:paraId="54370B3D" w14:textId="77777777" w:rsidR="00BF01CF" w:rsidRDefault="00BF01CF">
      <w:pPr>
        <w:rPr>
          <w:rFonts w:ascii="Arial" w:eastAsiaTheme="majorEastAsia" w:hAnsi="Arial" w:cstheme="majorBidi"/>
          <w:spacing w:val="-10"/>
          <w:kern w:val="28"/>
          <w:sz w:val="44"/>
          <w:szCs w:val="44"/>
          <w:u w:val="single"/>
        </w:rPr>
      </w:pPr>
      <w:r>
        <w:br w:type="page"/>
      </w:r>
    </w:p>
    <w:p w14:paraId="2FE0E80C" w14:textId="17699EF6" w:rsidR="00BF01CF" w:rsidRDefault="00BF01CF" w:rsidP="00BF01CF">
      <w:pPr>
        <w:pStyle w:val="Title1"/>
      </w:pPr>
      <w:bookmarkStart w:id="12" w:name="_Toc195297113"/>
      <w:r>
        <w:lastRenderedPageBreak/>
        <w:t>7.Design concepts</w:t>
      </w:r>
      <w:bookmarkEnd w:id="12"/>
    </w:p>
    <w:p w14:paraId="5EB1DD7E" w14:textId="77777777" w:rsidR="00110241" w:rsidRDefault="00110241">
      <w:r w:rsidRPr="00110241">
        <w:drawing>
          <wp:inline distT="0" distB="0" distL="0" distR="0" wp14:anchorId="08D1F784" wp14:editId="0BB05870">
            <wp:extent cx="5731510" cy="3242945"/>
            <wp:effectExtent l="0" t="0" r="2540" b="0"/>
            <wp:docPr id="827694592" name="Picture 1" descr="A diagram of a rectangle with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694592" name="Picture 1" descr="A diagram of a rectangle with arrows&#10;&#10;AI-generated content may be incorrect."/>
                    <pic:cNvPicPr/>
                  </pic:nvPicPr>
                  <pic:blipFill>
                    <a:blip r:embed="rId8"/>
                    <a:stretch>
                      <a:fillRect/>
                    </a:stretch>
                  </pic:blipFill>
                  <pic:spPr>
                    <a:xfrm>
                      <a:off x="0" y="0"/>
                      <a:ext cx="5731510" cy="3242945"/>
                    </a:xfrm>
                    <a:prstGeom prst="rect">
                      <a:avLst/>
                    </a:prstGeom>
                  </pic:spPr>
                </pic:pic>
              </a:graphicData>
            </a:graphic>
          </wp:inline>
        </w:drawing>
      </w:r>
    </w:p>
    <w:p w14:paraId="0F1DCE09" w14:textId="77777777" w:rsidR="00110241" w:rsidRDefault="00110241">
      <w:r w:rsidRPr="00110241">
        <w:drawing>
          <wp:inline distT="0" distB="0" distL="0" distR="0" wp14:anchorId="2A12A45B" wp14:editId="7DCFA00B">
            <wp:extent cx="5731510" cy="3954145"/>
            <wp:effectExtent l="0" t="0" r="2540" b="8255"/>
            <wp:docPr id="1453877409" name="Picture 1"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77409" name="Picture 1" descr="A diagram of a rectangular object&#10;&#10;AI-generated content may be incorrect."/>
                    <pic:cNvPicPr/>
                  </pic:nvPicPr>
                  <pic:blipFill>
                    <a:blip r:embed="rId9"/>
                    <a:stretch>
                      <a:fillRect/>
                    </a:stretch>
                  </pic:blipFill>
                  <pic:spPr>
                    <a:xfrm>
                      <a:off x="0" y="0"/>
                      <a:ext cx="5731510" cy="3954145"/>
                    </a:xfrm>
                    <a:prstGeom prst="rect">
                      <a:avLst/>
                    </a:prstGeom>
                  </pic:spPr>
                </pic:pic>
              </a:graphicData>
            </a:graphic>
          </wp:inline>
        </w:drawing>
      </w:r>
    </w:p>
    <w:p w14:paraId="75ADF626" w14:textId="77777777" w:rsidR="00EF334C" w:rsidRDefault="00110241">
      <w:r w:rsidRPr="00110241">
        <w:lastRenderedPageBreak/>
        <w:drawing>
          <wp:inline distT="0" distB="0" distL="0" distR="0" wp14:anchorId="765E5034" wp14:editId="4A160277">
            <wp:extent cx="5731510" cy="3728085"/>
            <wp:effectExtent l="0" t="0" r="2540" b="5715"/>
            <wp:docPr id="1286060092" name="Picture 1" descr="A diagram of a computer compon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060092" name="Picture 1" descr="A diagram of a computer component&#10;&#10;AI-generated content may be incorrect."/>
                    <pic:cNvPicPr/>
                  </pic:nvPicPr>
                  <pic:blipFill>
                    <a:blip r:embed="rId10"/>
                    <a:stretch>
                      <a:fillRect/>
                    </a:stretch>
                  </pic:blipFill>
                  <pic:spPr>
                    <a:xfrm>
                      <a:off x="0" y="0"/>
                      <a:ext cx="5731510" cy="3728085"/>
                    </a:xfrm>
                    <a:prstGeom prst="rect">
                      <a:avLst/>
                    </a:prstGeom>
                  </pic:spPr>
                </pic:pic>
              </a:graphicData>
            </a:graphic>
          </wp:inline>
        </w:drawing>
      </w:r>
    </w:p>
    <w:p w14:paraId="6EF28E29" w14:textId="5C84E383" w:rsidR="00EF334C" w:rsidRDefault="00EF334C" w:rsidP="00EF334C">
      <w:pPr>
        <w:pStyle w:val="subtitle"/>
      </w:pPr>
    </w:p>
    <w:p w14:paraId="5B20536F" w14:textId="77777777" w:rsidR="00EF334C" w:rsidRDefault="00EF334C" w:rsidP="00EF334C">
      <w:pPr>
        <w:pStyle w:val="subtitle"/>
      </w:pPr>
    </w:p>
    <w:p w14:paraId="16E8F8B6" w14:textId="59819D85" w:rsidR="00BF01CF" w:rsidRDefault="00BF01CF" w:rsidP="007D3319">
      <w:pPr>
        <w:pStyle w:val="body"/>
        <w:rPr>
          <w:spacing w:val="-10"/>
          <w:kern w:val="28"/>
          <w:sz w:val="44"/>
          <w:szCs w:val="44"/>
        </w:rPr>
      </w:pPr>
      <w:r>
        <w:br w:type="page"/>
      </w:r>
    </w:p>
    <w:p w14:paraId="0E2FE8FC" w14:textId="540F3815" w:rsidR="00452244" w:rsidRDefault="00BF01CF" w:rsidP="00BF01CF">
      <w:pPr>
        <w:pStyle w:val="Title1"/>
      </w:pPr>
      <w:bookmarkStart w:id="13" w:name="_Toc195297114"/>
      <w:r>
        <w:lastRenderedPageBreak/>
        <w:t>8.</w:t>
      </w:r>
      <w:r w:rsidR="00452244">
        <w:t>Final Design</w:t>
      </w:r>
      <w:bookmarkEnd w:id="13"/>
    </w:p>
    <w:p w14:paraId="542D5335" w14:textId="1EA880F0" w:rsidR="00EF334C" w:rsidRDefault="00EF334C">
      <w:r w:rsidRPr="00EF334C">
        <w:drawing>
          <wp:inline distT="0" distB="0" distL="0" distR="0" wp14:anchorId="26471988" wp14:editId="121F9716">
            <wp:extent cx="5731510" cy="2921635"/>
            <wp:effectExtent l="0" t="0" r="2540" b="0"/>
            <wp:docPr id="1813250234" name="Picture 1" descr="A pair of rectangular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034959" name="Picture 1" descr="A pair of rectangular objects&#10;&#10;AI-generated content may be incorrect."/>
                    <pic:cNvPicPr/>
                  </pic:nvPicPr>
                  <pic:blipFill>
                    <a:blip r:embed="rId11"/>
                    <a:stretch>
                      <a:fillRect/>
                    </a:stretch>
                  </pic:blipFill>
                  <pic:spPr>
                    <a:xfrm>
                      <a:off x="0" y="0"/>
                      <a:ext cx="5731510" cy="2921635"/>
                    </a:xfrm>
                    <a:prstGeom prst="rect">
                      <a:avLst/>
                    </a:prstGeom>
                  </pic:spPr>
                </pic:pic>
              </a:graphicData>
            </a:graphic>
          </wp:inline>
        </w:drawing>
      </w:r>
    </w:p>
    <w:p w14:paraId="31EFFE7C" w14:textId="77777777" w:rsidR="00EF334C" w:rsidRDefault="00EF334C"/>
    <w:p w14:paraId="66E75405" w14:textId="1282B8B0" w:rsidR="00452244" w:rsidRDefault="00EF334C">
      <w:pPr>
        <w:rPr>
          <w:rFonts w:ascii="Arial" w:eastAsiaTheme="majorEastAsia" w:hAnsi="Arial" w:cstheme="majorBidi"/>
          <w:spacing w:val="-10"/>
          <w:kern w:val="28"/>
          <w:sz w:val="44"/>
          <w:szCs w:val="44"/>
          <w:u w:val="single"/>
        </w:rPr>
      </w:pPr>
      <w:r w:rsidRPr="00EF334C">
        <w:drawing>
          <wp:inline distT="0" distB="0" distL="0" distR="0" wp14:anchorId="3BF3FCF2" wp14:editId="1899A5FD">
            <wp:extent cx="5731510" cy="4166235"/>
            <wp:effectExtent l="0" t="0" r="2540" b="5715"/>
            <wp:docPr id="1134334565" name="Picture 1" descr="A grey rectangular object with black ed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48524" name="Picture 1" descr="A grey rectangular object with black edges&#10;&#10;AI-generated content may be incorrect."/>
                    <pic:cNvPicPr/>
                  </pic:nvPicPr>
                  <pic:blipFill>
                    <a:blip r:embed="rId12"/>
                    <a:stretch>
                      <a:fillRect/>
                    </a:stretch>
                  </pic:blipFill>
                  <pic:spPr>
                    <a:xfrm>
                      <a:off x="0" y="0"/>
                      <a:ext cx="5731510" cy="4166235"/>
                    </a:xfrm>
                    <a:prstGeom prst="rect">
                      <a:avLst/>
                    </a:prstGeom>
                  </pic:spPr>
                </pic:pic>
              </a:graphicData>
            </a:graphic>
          </wp:inline>
        </w:drawing>
      </w:r>
      <w:r w:rsidR="00452244">
        <w:br w:type="page"/>
      </w:r>
    </w:p>
    <w:p w14:paraId="30700226" w14:textId="7EE9E2BD" w:rsidR="00452244" w:rsidRDefault="00452244" w:rsidP="00BF01CF">
      <w:pPr>
        <w:pStyle w:val="Title1"/>
      </w:pPr>
      <w:bookmarkStart w:id="14" w:name="_Toc195297115"/>
      <w:r>
        <w:lastRenderedPageBreak/>
        <w:t>9.Manufacturing Processes</w:t>
      </w:r>
      <w:bookmarkEnd w:id="14"/>
    </w:p>
    <w:p w14:paraId="56B6FFEC" w14:textId="46B92C6D" w:rsidR="00770485" w:rsidRDefault="00B66575">
      <w:r w:rsidRPr="00B66575">
        <w:t xml:space="preserve">The process begins with the preparation of raw material, which involves sourcing 5 mm thick 316 stainless steel sheets. These sheets </w:t>
      </w:r>
      <w:proofErr w:type="gramStart"/>
      <w:r w:rsidRPr="00B66575">
        <w:t>are chosen</w:t>
      </w:r>
      <w:proofErr w:type="gramEnd"/>
      <w:r w:rsidRPr="00B66575">
        <w:t xml:space="preserve"> for their superior resistance to sulphuric acid vapour, as well as their durability in industrial environments.</w:t>
      </w:r>
      <w:sdt>
        <w:sdtPr>
          <w:id w:val="-483861753"/>
          <w:citation/>
        </w:sdtPr>
        <w:sdtContent>
          <w:r w:rsidR="00770485">
            <w:fldChar w:fldCharType="begin"/>
          </w:r>
          <w:r w:rsidR="00770485">
            <w:instrText xml:space="preserve"> CITATION Uni \l 2057 </w:instrText>
          </w:r>
          <w:r w:rsidR="00770485">
            <w:fldChar w:fldCharType="separate"/>
          </w:r>
          <w:r w:rsidR="007D3319">
            <w:rPr>
              <w:noProof/>
            </w:rPr>
            <w:t xml:space="preserve"> (United performance metals, n.d.)</w:t>
          </w:r>
          <w:r w:rsidR="00770485">
            <w:fldChar w:fldCharType="end"/>
          </w:r>
        </w:sdtContent>
      </w:sdt>
      <w:r w:rsidR="00770485">
        <w:t xml:space="preserve"> </w:t>
      </w:r>
    </w:p>
    <w:p w14:paraId="03E7AA60" w14:textId="255B7CF1" w:rsidR="00764FDB" w:rsidRDefault="00770485">
      <w:r>
        <w:t>The c</w:t>
      </w:r>
      <w:r w:rsidRPr="00770485">
        <w:t>utting of the lid panels</w:t>
      </w:r>
      <w:r>
        <w:t xml:space="preserve"> and</w:t>
      </w:r>
      <w:r w:rsidRPr="00770485">
        <w:t xml:space="preserve"> guide rails will be </w:t>
      </w:r>
      <w:proofErr w:type="gramStart"/>
      <w:r w:rsidRPr="00770485">
        <w:t>carried out</w:t>
      </w:r>
      <w:proofErr w:type="gramEnd"/>
      <w:r w:rsidRPr="00770485">
        <w:t xml:space="preserve"> using laser cutting due to its high precision and ability to produce clean edges. This ensures components fit accurately and reduces the need for extensive post-processing.</w:t>
      </w:r>
      <w:sdt>
        <w:sdtPr>
          <w:id w:val="-878088882"/>
          <w:citation/>
        </w:sdtPr>
        <w:sdtContent>
          <w:r w:rsidR="00764FDB">
            <w:fldChar w:fldCharType="begin"/>
          </w:r>
          <w:r w:rsidR="00764FDB">
            <w:instrText xml:space="preserve"> CITATION Met23 \l 2057 </w:instrText>
          </w:r>
          <w:r w:rsidR="00764FDB">
            <w:fldChar w:fldCharType="separate"/>
          </w:r>
          <w:r w:rsidR="007D3319">
            <w:rPr>
              <w:noProof/>
            </w:rPr>
            <w:t xml:space="preserve"> (MetalSupermarkets, 2023)</w:t>
          </w:r>
          <w:r w:rsidR="00764FDB">
            <w:fldChar w:fldCharType="end"/>
          </w:r>
        </w:sdtContent>
      </w:sdt>
    </w:p>
    <w:p w14:paraId="6DAC5D33" w14:textId="7A57D046" w:rsidR="00452244" w:rsidRDefault="00764FDB">
      <w:pPr>
        <w:rPr>
          <w:rFonts w:ascii="Arial" w:eastAsiaTheme="majorEastAsia" w:hAnsi="Arial" w:cstheme="majorBidi"/>
          <w:spacing w:val="-10"/>
          <w:kern w:val="28"/>
          <w:sz w:val="44"/>
          <w:szCs w:val="44"/>
          <w:u w:val="single"/>
        </w:rPr>
      </w:pPr>
      <w:r>
        <w:t xml:space="preserve">For the joining of parts such as the lifting handles, welding will </w:t>
      </w:r>
      <w:proofErr w:type="gramStart"/>
      <w:r>
        <w:t>be used</w:t>
      </w:r>
      <w:proofErr w:type="gramEnd"/>
      <w:r>
        <w:t xml:space="preserve">. This is because it is ideal for stainless </w:t>
      </w:r>
      <w:r w:rsidRPr="00764FDB">
        <w:t>steel due to its clean</w:t>
      </w:r>
      <w:r>
        <w:t xml:space="preserve"> and</w:t>
      </w:r>
      <w:r w:rsidRPr="00764FDB">
        <w:t xml:space="preserve"> precise weld</w:t>
      </w:r>
      <w:r>
        <w:t xml:space="preserve">s, as well as its strength. </w:t>
      </w:r>
      <w:sdt>
        <w:sdtPr>
          <w:id w:val="-1536881630"/>
          <w:citation/>
        </w:sdtPr>
        <w:sdtContent>
          <w:r>
            <w:fldChar w:fldCharType="begin"/>
          </w:r>
          <w:r>
            <w:instrText xml:space="preserve"> CITATION Tho \l 2057 </w:instrText>
          </w:r>
          <w:r>
            <w:fldChar w:fldCharType="separate"/>
          </w:r>
          <w:r w:rsidR="007D3319">
            <w:rPr>
              <w:noProof/>
            </w:rPr>
            <w:t>(Besley, n.d.)</w:t>
          </w:r>
          <w:r>
            <w:fldChar w:fldCharType="end"/>
          </w:r>
        </w:sdtContent>
      </w:sdt>
      <w:r w:rsidR="00452244">
        <w:br w:type="page"/>
      </w:r>
    </w:p>
    <w:p w14:paraId="5EDDD2B9" w14:textId="0F72F264" w:rsidR="00452244" w:rsidRDefault="00452244" w:rsidP="00BF01CF">
      <w:pPr>
        <w:pStyle w:val="Title1"/>
      </w:pPr>
      <w:bookmarkStart w:id="15" w:name="_Toc195297116"/>
      <w:r>
        <w:lastRenderedPageBreak/>
        <w:t>10.Justification</w:t>
      </w:r>
      <w:bookmarkEnd w:id="15"/>
    </w:p>
    <w:p w14:paraId="5CBFBCBD" w14:textId="77777777" w:rsidR="000C3843" w:rsidRDefault="000C3843" w:rsidP="000C3843">
      <w:pPr>
        <w:pStyle w:val="subtitle"/>
      </w:pPr>
      <w:bookmarkStart w:id="16" w:name="_Toc195297117"/>
      <w:r>
        <w:t>10.</w:t>
      </w:r>
      <w:proofErr w:type="gramStart"/>
      <w:r>
        <w:t>1.Safety</w:t>
      </w:r>
      <w:proofErr w:type="gramEnd"/>
      <w:r>
        <w:t xml:space="preserve"> Improvements</w:t>
      </w:r>
      <w:bookmarkEnd w:id="16"/>
    </w:p>
    <w:p w14:paraId="27898AA5" w14:textId="77777777" w:rsidR="00FD60F7" w:rsidRDefault="000C3843" w:rsidP="007D3319">
      <w:pPr>
        <w:pStyle w:val="body"/>
      </w:pPr>
      <w:r>
        <w:t xml:space="preserve">The redesigned cover for the tank </w:t>
      </w:r>
      <w:proofErr w:type="gramStart"/>
      <w:r>
        <w:t>greatly improves</w:t>
      </w:r>
      <w:proofErr w:type="gramEnd"/>
      <w:r>
        <w:t xml:space="preserve"> the safety of the design. By introducing two separate panels rather than the original singular one, the weight of each individual component </w:t>
      </w:r>
      <w:proofErr w:type="gramStart"/>
      <w:r>
        <w:t>is significantly reduced</w:t>
      </w:r>
      <w:proofErr w:type="gramEnd"/>
      <w:r>
        <w:t>. This reduces the risk of injuries due to heavy manual lifting.</w:t>
      </w:r>
      <w:r w:rsidR="00FD60F7">
        <w:t xml:space="preserve"> Additionally, </w:t>
      </w:r>
      <w:r w:rsidR="00FD60F7" w:rsidRPr="00FD60F7">
        <w:t xml:space="preserve">the </w:t>
      </w:r>
      <w:proofErr w:type="gramStart"/>
      <w:r w:rsidR="00FD60F7" w:rsidRPr="00FD60F7">
        <w:t>new design</w:t>
      </w:r>
      <w:proofErr w:type="gramEnd"/>
      <w:r w:rsidR="00FD60F7" w:rsidRPr="00FD60F7">
        <w:t xml:space="preserve"> allows </w:t>
      </w:r>
      <w:r w:rsidR="00FD60F7">
        <w:t>just one</w:t>
      </w:r>
      <w:r w:rsidR="00FD60F7" w:rsidRPr="00FD60F7">
        <w:t xml:space="preserve"> person to safely manage the task, eliminating the requirement for a two-person lift and reducing the potential for coordination errors or accidents.</w:t>
      </w:r>
    </w:p>
    <w:p w14:paraId="18063649" w14:textId="2AEAA641" w:rsidR="00FD60F7" w:rsidRDefault="00FD60F7" w:rsidP="00FD60F7">
      <w:pPr>
        <w:pStyle w:val="subtitle"/>
      </w:pPr>
      <w:bookmarkStart w:id="17" w:name="_Toc195297118"/>
      <w:r>
        <w:t>10.</w:t>
      </w:r>
      <w:proofErr w:type="gramStart"/>
      <w:r>
        <w:t>2.Design</w:t>
      </w:r>
      <w:proofErr w:type="gramEnd"/>
      <w:r>
        <w:t xml:space="preserve"> Integrity</w:t>
      </w:r>
      <w:bookmarkEnd w:id="17"/>
    </w:p>
    <w:p w14:paraId="7B902545" w14:textId="77777777" w:rsidR="00FD60F7" w:rsidRDefault="00FD60F7" w:rsidP="007D3319">
      <w:pPr>
        <w:pStyle w:val="body"/>
      </w:pPr>
      <w:r>
        <w:t xml:space="preserve">Since the </w:t>
      </w:r>
      <w:r w:rsidRPr="00FD60F7">
        <w:t xml:space="preserve">covers continue to </w:t>
      </w:r>
      <w:proofErr w:type="gramStart"/>
      <w:r w:rsidRPr="00FD60F7">
        <w:t>be manufactured</w:t>
      </w:r>
      <w:proofErr w:type="gramEnd"/>
      <w:r w:rsidRPr="00FD60F7">
        <w:t xml:space="preserve"> from 5 mm thick stainless steel</w:t>
      </w:r>
      <w:r>
        <w:t xml:space="preserve">, the cover maintains </w:t>
      </w:r>
      <w:r w:rsidRPr="00FD60F7">
        <w:t xml:space="preserve">resistance to the corrosive 30% sulphuric acid solution contained within the tank and </w:t>
      </w:r>
      <w:r>
        <w:t>as well as sustaining</w:t>
      </w:r>
      <w:r w:rsidRPr="00FD60F7">
        <w:t xml:space="preserve"> the mechanical strength needed for operational durability.</w:t>
      </w:r>
      <w:r>
        <w:t xml:space="preserve"> </w:t>
      </w:r>
      <w:r w:rsidRPr="00FD60F7">
        <w:t>The split design</w:t>
      </w:r>
      <w:r>
        <w:t xml:space="preserve"> also</w:t>
      </w:r>
      <w:r w:rsidRPr="00FD60F7">
        <w:t xml:space="preserve"> preserves the necessary clearance above the tank, allowing aluminium parts to </w:t>
      </w:r>
      <w:proofErr w:type="gramStart"/>
      <w:r w:rsidRPr="00FD60F7">
        <w:t>be hoisted</w:t>
      </w:r>
      <w:proofErr w:type="gramEnd"/>
      <w:r w:rsidRPr="00FD60F7">
        <w:t xml:space="preserve"> in and out without obstruction.</w:t>
      </w:r>
    </w:p>
    <w:p w14:paraId="5912E38E" w14:textId="77777777" w:rsidR="00FD60F7" w:rsidRDefault="00FD60F7" w:rsidP="00FD60F7">
      <w:pPr>
        <w:pStyle w:val="subtitle"/>
      </w:pPr>
      <w:bookmarkStart w:id="18" w:name="_Toc195297119"/>
      <w:r>
        <w:t>10.</w:t>
      </w:r>
      <w:proofErr w:type="gramStart"/>
      <w:r>
        <w:t>3.Cost</w:t>
      </w:r>
      <w:proofErr w:type="gramEnd"/>
      <w:r>
        <w:t>-Effectivness</w:t>
      </w:r>
      <w:bookmarkEnd w:id="18"/>
    </w:p>
    <w:p w14:paraId="47C9A2F2" w14:textId="554F4A2E" w:rsidR="00452244" w:rsidRDefault="00FD60F7" w:rsidP="007D3319">
      <w:pPr>
        <w:pStyle w:val="body"/>
        <w:rPr>
          <w:spacing w:val="-10"/>
          <w:kern w:val="28"/>
          <w:sz w:val="44"/>
          <w:szCs w:val="44"/>
        </w:rPr>
      </w:pPr>
      <w:r w:rsidRPr="00FD60F7">
        <w:t>From a cost perspective, the solution remains highly efficient. The redesign uses the same material and requires only minor fabrication adjustments such as additional cutting and welding, meaning there are minimal additional production costs involved.</w:t>
      </w:r>
      <w:r w:rsidR="00452244">
        <w:br w:type="page"/>
      </w:r>
    </w:p>
    <w:p w14:paraId="3ACAC1A0" w14:textId="4C2A1A94" w:rsidR="00452244" w:rsidRDefault="00452244" w:rsidP="00BF01CF">
      <w:pPr>
        <w:pStyle w:val="Title1"/>
      </w:pPr>
      <w:bookmarkStart w:id="19" w:name="_Toc195297120"/>
      <w:r>
        <w:lastRenderedPageBreak/>
        <w:t>11.Conclusion and Further Work</w:t>
      </w:r>
      <w:bookmarkEnd w:id="19"/>
    </w:p>
    <w:p w14:paraId="4C593134" w14:textId="77BBDFC4" w:rsidR="00FD60F7" w:rsidRDefault="00FD60F7">
      <w:r w:rsidRPr="00FD60F7">
        <w:t xml:space="preserve">The proposed cover design effectively addresses the operational and safety issues </w:t>
      </w:r>
      <w:r w:rsidR="007D3319">
        <w:t>related to</w:t>
      </w:r>
      <w:r w:rsidRPr="00FD60F7">
        <w:t xml:space="preserve"> the existing single-piece stainless steel cover for the </w:t>
      </w:r>
      <w:r w:rsidRPr="00FD60F7">
        <w:t>an</w:t>
      </w:r>
      <w:r>
        <w:t>od</w:t>
      </w:r>
      <w:r w:rsidRPr="00FD60F7">
        <w:t>isation</w:t>
      </w:r>
      <w:r w:rsidRPr="00FD60F7">
        <w:t xml:space="preserve"> tank. By splitting the original heavy cover into two manageable sections, the </w:t>
      </w:r>
      <w:proofErr w:type="gramStart"/>
      <w:r w:rsidRPr="00FD60F7">
        <w:t>new design</w:t>
      </w:r>
      <w:proofErr w:type="gramEnd"/>
      <w:r w:rsidRPr="00FD60F7">
        <w:t xml:space="preserve"> ensures that </w:t>
      </w:r>
      <w:proofErr w:type="gramStart"/>
      <w:r w:rsidRPr="00FD60F7">
        <w:t xml:space="preserve">the cover can be operated safely and easily by </w:t>
      </w:r>
      <w:r w:rsidR="007D3319">
        <w:t>just one</w:t>
      </w:r>
      <w:r w:rsidRPr="00FD60F7">
        <w:t xml:space="preserve"> person</w:t>
      </w:r>
      <w:proofErr w:type="gramEnd"/>
      <w:r w:rsidRPr="00FD60F7">
        <w:t xml:space="preserve">. This modification </w:t>
      </w:r>
      <w:proofErr w:type="gramStart"/>
      <w:r w:rsidR="007D3319">
        <w:t>considerably</w:t>
      </w:r>
      <w:r w:rsidRPr="00FD60F7">
        <w:t xml:space="preserve"> reduces</w:t>
      </w:r>
      <w:proofErr w:type="gramEnd"/>
      <w:r w:rsidRPr="00FD60F7">
        <w:t xml:space="preserve"> the risk of manual handling injuries and improves compliance with health and safety regulations.</w:t>
      </w:r>
    </w:p>
    <w:p w14:paraId="59335360" w14:textId="77777777" w:rsidR="007D3319" w:rsidRDefault="00FD60F7">
      <w:r w:rsidRPr="00FD60F7">
        <w:t>Additionally, the design remains cost-effective by using existing manufacturing methods and materials, ensuring ease of implementation across multiple tanks at the facility and other company sites. Overall, the modular cover represents a balanced solution that improves safety, usability, and cost-efficiency while maintaining the functional requirements of the anodisation process.</w:t>
      </w:r>
    </w:p>
    <w:p w14:paraId="064A7723" w14:textId="6FBFE79B" w:rsidR="00452244" w:rsidRDefault="007D3319">
      <w:pPr>
        <w:rPr>
          <w:rFonts w:ascii="Arial" w:eastAsiaTheme="majorEastAsia" w:hAnsi="Arial" w:cstheme="majorBidi"/>
          <w:spacing w:val="-10"/>
          <w:kern w:val="28"/>
          <w:sz w:val="44"/>
          <w:szCs w:val="44"/>
          <w:u w:val="single"/>
        </w:rPr>
      </w:pPr>
      <w:r>
        <w:t xml:space="preserve">A potential improvement could be research into insulation panels that can </w:t>
      </w:r>
      <w:proofErr w:type="gramStart"/>
      <w:r>
        <w:t>be attached</w:t>
      </w:r>
      <w:proofErr w:type="gramEnd"/>
      <w:r>
        <w:t xml:space="preserve"> to the undersides of the covers. This would be to improve thermal retention of the tank whilst it is not in operation, this could potentially reduce energy consumption. </w:t>
      </w:r>
      <w:r w:rsidR="00452244">
        <w:br w:type="page"/>
      </w:r>
    </w:p>
    <w:bookmarkStart w:id="20" w:name="_Toc195297121" w:displacedByCustomXml="next"/>
    <w:sdt>
      <w:sdtPr>
        <w:id w:val="841745597"/>
        <w:docPartObj>
          <w:docPartGallery w:val="Bibliographies"/>
          <w:docPartUnique/>
        </w:docPartObj>
      </w:sdtPr>
      <w:sdtEndPr>
        <w:rPr>
          <w:rFonts w:asciiTheme="minorHAnsi" w:eastAsiaTheme="minorHAnsi" w:hAnsiTheme="minorHAnsi" w:cstheme="minorBidi"/>
          <w:color w:val="auto"/>
          <w:sz w:val="24"/>
          <w:szCs w:val="24"/>
        </w:rPr>
      </w:sdtEndPr>
      <w:sdtContent>
        <w:p w14:paraId="33631AD9" w14:textId="273E38CF" w:rsidR="00452244" w:rsidRPr="00452244" w:rsidRDefault="00452244">
          <w:pPr>
            <w:pStyle w:val="Heading1"/>
            <w:rPr>
              <w:rStyle w:val="Title1Char"/>
              <w:color w:val="auto"/>
            </w:rPr>
          </w:pPr>
          <w:r w:rsidRPr="00452244">
            <w:rPr>
              <w:rStyle w:val="Title1Char"/>
              <w:color w:val="auto"/>
            </w:rPr>
            <w:t>References</w:t>
          </w:r>
          <w:bookmarkEnd w:id="20"/>
        </w:p>
        <w:sdt>
          <w:sdtPr>
            <w:id w:val="-573587230"/>
            <w:bibliography/>
          </w:sdtPr>
          <w:sdtContent>
            <w:p w14:paraId="5B228CC0" w14:textId="77777777" w:rsidR="007D3319" w:rsidRDefault="00452244" w:rsidP="007D3319">
              <w:pPr>
                <w:pStyle w:val="Bibliography"/>
                <w:ind w:left="720" w:hanging="720"/>
                <w:rPr>
                  <w:noProof/>
                  <w:kern w:val="0"/>
                  <w14:ligatures w14:val="none"/>
                </w:rPr>
              </w:pPr>
              <w:r>
                <w:fldChar w:fldCharType="begin"/>
              </w:r>
              <w:r>
                <w:instrText>BIBLIOGRAPHY</w:instrText>
              </w:r>
              <w:r>
                <w:fldChar w:fldCharType="separate"/>
              </w:r>
              <w:r w:rsidR="007D3319">
                <w:rPr>
                  <w:noProof/>
                </w:rPr>
                <w:t xml:space="preserve">Besley, T. (n.d.). </w:t>
              </w:r>
              <w:r w:rsidR="007D3319">
                <w:rPr>
                  <w:i/>
                  <w:iCs/>
                  <w:noProof/>
                </w:rPr>
                <w:t>Advantages and disadvantages of welding as a joining method</w:t>
              </w:r>
              <w:r w:rsidR="007D3319">
                <w:rPr>
                  <w:noProof/>
                </w:rPr>
                <w:t>. Retrieved from https://www.forgeway.com/learning/blog/advantages-and-disadvantages-of-welding</w:t>
              </w:r>
            </w:p>
            <w:p w14:paraId="577E9164" w14:textId="77777777" w:rsidR="007D3319" w:rsidRDefault="007D3319" w:rsidP="007D3319">
              <w:pPr>
                <w:pStyle w:val="Bibliography"/>
                <w:ind w:left="720" w:hanging="720"/>
                <w:rPr>
                  <w:noProof/>
                </w:rPr>
              </w:pPr>
              <w:r>
                <w:rPr>
                  <w:noProof/>
                </w:rPr>
                <w:t xml:space="preserve">GOV.UK. (1974). </w:t>
              </w:r>
              <w:r>
                <w:rPr>
                  <w:i/>
                  <w:iCs/>
                  <w:noProof/>
                </w:rPr>
                <w:t>Health and Safety at Work etc. Act 1974</w:t>
              </w:r>
              <w:r>
                <w:rPr>
                  <w:noProof/>
                </w:rPr>
                <w:t>. Retrieved from https://www.legislation.gov.uk/ukpga/1974/37/contents</w:t>
              </w:r>
            </w:p>
            <w:p w14:paraId="2D9C9BE5" w14:textId="77777777" w:rsidR="007D3319" w:rsidRDefault="007D3319" w:rsidP="007D3319">
              <w:pPr>
                <w:pStyle w:val="Bibliography"/>
                <w:ind w:left="720" w:hanging="720"/>
                <w:rPr>
                  <w:noProof/>
                </w:rPr>
              </w:pPr>
              <w:r>
                <w:rPr>
                  <w:noProof/>
                </w:rPr>
                <w:t xml:space="preserve">GOV.UK. (1992). </w:t>
              </w:r>
              <w:r>
                <w:rPr>
                  <w:i/>
                  <w:iCs/>
                  <w:noProof/>
                </w:rPr>
                <w:t>The Manual Handling Operations Regulations 1992</w:t>
              </w:r>
              <w:r>
                <w:rPr>
                  <w:noProof/>
                </w:rPr>
                <w:t>. Retrieved from https://www.legislation.gov.uk/uksi/1992/2793</w:t>
              </w:r>
            </w:p>
            <w:p w14:paraId="6C156F9D" w14:textId="77777777" w:rsidR="007D3319" w:rsidRDefault="007D3319" w:rsidP="007D3319">
              <w:pPr>
                <w:pStyle w:val="Bibliography"/>
                <w:ind w:left="720" w:hanging="720"/>
                <w:rPr>
                  <w:noProof/>
                </w:rPr>
              </w:pPr>
              <w:r>
                <w:rPr>
                  <w:noProof/>
                </w:rPr>
                <w:t xml:space="preserve">GOV.UK. (2002). </w:t>
              </w:r>
              <w:r>
                <w:rPr>
                  <w:i/>
                  <w:iCs/>
                  <w:noProof/>
                </w:rPr>
                <w:t>Control of substances hazardous to health (COSHH)</w:t>
              </w:r>
              <w:r>
                <w:rPr>
                  <w:noProof/>
                </w:rPr>
                <w:t>. Retrieved from https://www.hse.gov.uk/cleaning/topics/coshh.htm</w:t>
              </w:r>
            </w:p>
            <w:p w14:paraId="0D67C88F" w14:textId="77777777" w:rsidR="007D3319" w:rsidRDefault="007D3319" w:rsidP="007D3319">
              <w:pPr>
                <w:pStyle w:val="Bibliography"/>
                <w:ind w:left="720" w:hanging="720"/>
                <w:rPr>
                  <w:noProof/>
                </w:rPr>
              </w:pPr>
              <w:r>
                <w:rPr>
                  <w:noProof/>
                </w:rPr>
                <w:t xml:space="preserve">MetalSupermarkets. (2023). </w:t>
              </w:r>
              <w:r>
                <w:rPr>
                  <w:i/>
                  <w:iCs/>
                  <w:noProof/>
                </w:rPr>
                <w:t>Laser Cutting Metals: Things to Know</w:t>
              </w:r>
              <w:r>
                <w:rPr>
                  <w:noProof/>
                </w:rPr>
                <w:t>. Retrieved from https://www.metalsupermarkets.co.uk/laser-cutting-metals/</w:t>
              </w:r>
            </w:p>
            <w:p w14:paraId="6185C66D" w14:textId="77777777" w:rsidR="007D3319" w:rsidRDefault="007D3319" w:rsidP="007D3319">
              <w:pPr>
                <w:pStyle w:val="Bibliography"/>
                <w:ind w:left="720" w:hanging="720"/>
                <w:rPr>
                  <w:noProof/>
                </w:rPr>
              </w:pPr>
              <w:r>
                <w:rPr>
                  <w:noProof/>
                </w:rPr>
                <w:t xml:space="preserve">United performance metals. (n.d.). </w:t>
              </w:r>
              <w:r>
                <w:rPr>
                  <w:i/>
                  <w:iCs/>
                  <w:noProof/>
                </w:rPr>
                <w:t>316 stainless steel</w:t>
              </w:r>
              <w:r>
                <w:rPr>
                  <w:noProof/>
                </w:rPr>
                <w:t>. Retrieved from https://www.upmet.com/sites/default/files/datasheets/316-316l.pdf</w:t>
              </w:r>
            </w:p>
            <w:p w14:paraId="7C09D1A4" w14:textId="363DDCEF" w:rsidR="00452244" w:rsidRDefault="00452244" w:rsidP="007D3319">
              <w:r>
                <w:rPr>
                  <w:b/>
                  <w:bCs/>
                </w:rPr>
                <w:fldChar w:fldCharType="end"/>
              </w:r>
            </w:p>
          </w:sdtContent>
        </w:sdt>
      </w:sdtContent>
    </w:sdt>
    <w:p w14:paraId="5F72A4D3" w14:textId="77777777" w:rsidR="00BF01CF" w:rsidRPr="00BF01CF" w:rsidRDefault="00BF01CF" w:rsidP="00BF01CF">
      <w:pPr>
        <w:pStyle w:val="Title1"/>
      </w:pPr>
    </w:p>
    <w:sectPr w:rsidR="00BF01CF" w:rsidRPr="00BF01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CF"/>
    <w:rsid w:val="0000298B"/>
    <w:rsid w:val="000C3843"/>
    <w:rsid w:val="00110241"/>
    <w:rsid w:val="00141A05"/>
    <w:rsid w:val="001D6FF3"/>
    <w:rsid w:val="002D189E"/>
    <w:rsid w:val="00452244"/>
    <w:rsid w:val="005B732F"/>
    <w:rsid w:val="006D0C93"/>
    <w:rsid w:val="006D585A"/>
    <w:rsid w:val="00764FDB"/>
    <w:rsid w:val="00770485"/>
    <w:rsid w:val="007B167E"/>
    <w:rsid w:val="007D3319"/>
    <w:rsid w:val="00970BB1"/>
    <w:rsid w:val="009B4F4C"/>
    <w:rsid w:val="00A0015A"/>
    <w:rsid w:val="00A83458"/>
    <w:rsid w:val="00B66575"/>
    <w:rsid w:val="00BF01CF"/>
    <w:rsid w:val="00D016B0"/>
    <w:rsid w:val="00EA023E"/>
    <w:rsid w:val="00EF334C"/>
    <w:rsid w:val="00F73672"/>
    <w:rsid w:val="00FB29BE"/>
    <w:rsid w:val="00FD6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9657"/>
  <w15:chartTrackingRefBased/>
  <w15:docId w15:val="{E209D167-EF67-499A-8228-D3FC40EC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8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8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01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01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01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01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01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01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01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00298B"/>
    <w:rPr>
      <w:rFonts w:ascii="Arial" w:hAnsi="Arial"/>
    </w:rPr>
  </w:style>
  <w:style w:type="character" w:customStyle="1" w:styleId="Style1Char">
    <w:name w:val="Style1 Char"/>
    <w:basedOn w:val="DefaultParagraphFont"/>
    <w:link w:val="Style1"/>
    <w:rsid w:val="0000298B"/>
    <w:rPr>
      <w:rFonts w:ascii="Arial" w:hAnsi="Arial"/>
    </w:rPr>
  </w:style>
  <w:style w:type="paragraph" w:customStyle="1" w:styleId="Maintitle">
    <w:name w:val="Main title"/>
    <w:basedOn w:val="Title"/>
    <w:link w:val="MaintitleChar"/>
    <w:autoRedefine/>
    <w:qFormat/>
    <w:rsid w:val="002D189E"/>
    <w:rPr>
      <w:rFonts w:ascii="Arial" w:hAnsi="Arial"/>
      <w:b/>
      <w:sz w:val="72"/>
      <w:u w:val="single"/>
    </w:rPr>
  </w:style>
  <w:style w:type="character" w:customStyle="1" w:styleId="MaintitleChar">
    <w:name w:val="Main title Char"/>
    <w:basedOn w:val="TitleChar"/>
    <w:link w:val="Maintitle"/>
    <w:rsid w:val="002D189E"/>
    <w:rPr>
      <w:rFonts w:ascii="Arial" w:eastAsiaTheme="majorEastAsia" w:hAnsi="Arial" w:cstheme="majorBidi"/>
      <w:b/>
      <w:spacing w:val="-10"/>
      <w:kern w:val="28"/>
      <w:sz w:val="72"/>
      <w:szCs w:val="56"/>
      <w:u w:val="single"/>
    </w:rPr>
  </w:style>
  <w:style w:type="paragraph" w:styleId="Title">
    <w:name w:val="Title"/>
    <w:basedOn w:val="Normal"/>
    <w:next w:val="Normal"/>
    <w:link w:val="TitleChar"/>
    <w:uiPriority w:val="10"/>
    <w:qFormat/>
    <w:rsid w:val="002D18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89E"/>
    <w:rPr>
      <w:rFonts w:asciiTheme="majorHAnsi" w:eastAsiaTheme="majorEastAsia" w:hAnsiTheme="majorHAnsi" w:cstheme="majorBidi"/>
      <w:spacing w:val="-10"/>
      <w:kern w:val="28"/>
      <w:sz w:val="56"/>
      <w:szCs w:val="56"/>
    </w:rPr>
  </w:style>
  <w:style w:type="paragraph" w:customStyle="1" w:styleId="Title1">
    <w:name w:val="Title 1"/>
    <w:basedOn w:val="Heading1"/>
    <w:next w:val="Heading1"/>
    <w:link w:val="Title1Char"/>
    <w:autoRedefine/>
    <w:qFormat/>
    <w:rsid w:val="002D189E"/>
    <w:rPr>
      <w:rFonts w:ascii="Arial" w:hAnsi="Arial"/>
      <w:color w:val="auto"/>
      <w:spacing w:val="-10"/>
      <w:kern w:val="28"/>
      <w:sz w:val="44"/>
      <w:szCs w:val="44"/>
      <w:u w:val="single"/>
    </w:rPr>
  </w:style>
  <w:style w:type="character" w:customStyle="1" w:styleId="Title1Char">
    <w:name w:val="Title 1 Char"/>
    <w:basedOn w:val="TitleChar"/>
    <w:link w:val="Title1"/>
    <w:rsid w:val="002D189E"/>
    <w:rPr>
      <w:rFonts w:ascii="Arial" w:eastAsiaTheme="majorEastAsia" w:hAnsi="Arial" w:cstheme="majorBidi"/>
      <w:spacing w:val="-10"/>
      <w:kern w:val="28"/>
      <w:sz w:val="44"/>
      <w:szCs w:val="44"/>
      <w:u w:val="single"/>
    </w:rPr>
  </w:style>
  <w:style w:type="paragraph" w:customStyle="1" w:styleId="subtitle">
    <w:name w:val="sub title"/>
    <w:basedOn w:val="Heading2"/>
    <w:link w:val="subtitleChar"/>
    <w:autoRedefine/>
    <w:qFormat/>
    <w:rsid w:val="005B732F"/>
    <w:rPr>
      <w:rFonts w:ascii="Arial" w:hAnsi="Arial"/>
      <w:color w:val="auto"/>
      <w:sz w:val="36"/>
      <w:u w:val="single"/>
    </w:rPr>
  </w:style>
  <w:style w:type="character" w:customStyle="1" w:styleId="subtitleChar">
    <w:name w:val="sub title Char"/>
    <w:basedOn w:val="Heading2Char"/>
    <w:link w:val="subtitle"/>
    <w:rsid w:val="005B732F"/>
    <w:rPr>
      <w:rFonts w:ascii="Arial" w:eastAsiaTheme="majorEastAsia" w:hAnsi="Arial" w:cstheme="majorBidi"/>
      <w:color w:val="0F4761" w:themeColor="accent1" w:themeShade="BF"/>
      <w:sz w:val="36"/>
      <w:szCs w:val="32"/>
      <w:u w:val="single"/>
    </w:rPr>
  </w:style>
  <w:style w:type="character" w:customStyle="1" w:styleId="Heading2Char">
    <w:name w:val="Heading 2 Char"/>
    <w:basedOn w:val="DefaultParagraphFont"/>
    <w:link w:val="Heading2"/>
    <w:uiPriority w:val="9"/>
    <w:semiHidden/>
    <w:rsid w:val="002D189E"/>
    <w:rPr>
      <w:rFonts w:asciiTheme="majorHAnsi" w:eastAsiaTheme="majorEastAsia" w:hAnsiTheme="majorHAnsi" w:cstheme="majorBidi"/>
      <w:color w:val="0F4761" w:themeColor="accent1" w:themeShade="BF"/>
      <w:sz w:val="32"/>
      <w:szCs w:val="32"/>
    </w:rPr>
  </w:style>
  <w:style w:type="character" w:customStyle="1" w:styleId="Heading1Char">
    <w:name w:val="Heading 1 Char"/>
    <w:basedOn w:val="DefaultParagraphFont"/>
    <w:link w:val="Heading1"/>
    <w:uiPriority w:val="9"/>
    <w:rsid w:val="002D189E"/>
    <w:rPr>
      <w:rFonts w:asciiTheme="majorHAnsi" w:eastAsiaTheme="majorEastAsia" w:hAnsiTheme="majorHAnsi" w:cstheme="majorBidi"/>
      <w:color w:val="0F4761" w:themeColor="accent1" w:themeShade="BF"/>
      <w:sz w:val="40"/>
      <w:szCs w:val="40"/>
    </w:rPr>
  </w:style>
  <w:style w:type="paragraph" w:customStyle="1" w:styleId="body">
    <w:name w:val="body"/>
    <w:basedOn w:val="Normal"/>
    <w:link w:val="bodyChar"/>
    <w:autoRedefine/>
    <w:qFormat/>
    <w:rsid w:val="007D3319"/>
    <w:pPr>
      <w:jc w:val="center"/>
    </w:pPr>
    <w:rPr>
      <w:rFonts w:ascii="Arial" w:hAnsi="Arial"/>
    </w:rPr>
  </w:style>
  <w:style w:type="character" w:customStyle="1" w:styleId="bodyChar">
    <w:name w:val="body Char"/>
    <w:basedOn w:val="DefaultParagraphFont"/>
    <w:link w:val="body"/>
    <w:rsid w:val="007D3319"/>
    <w:rPr>
      <w:rFonts w:ascii="Arial" w:hAnsi="Arial"/>
    </w:rPr>
  </w:style>
  <w:style w:type="character" w:customStyle="1" w:styleId="Heading3Char">
    <w:name w:val="Heading 3 Char"/>
    <w:basedOn w:val="DefaultParagraphFont"/>
    <w:link w:val="Heading3"/>
    <w:uiPriority w:val="9"/>
    <w:semiHidden/>
    <w:rsid w:val="00BF01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01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01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01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01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01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01CF"/>
    <w:rPr>
      <w:rFonts w:eastAsiaTheme="majorEastAsia" w:cstheme="majorBidi"/>
      <w:color w:val="272727" w:themeColor="text1" w:themeTint="D8"/>
    </w:rPr>
  </w:style>
  <w:style w:type="paragraph" w:styleId="Subtitle0">
    <w:name w:val="Subtitle"/>
    <w:basedOn w:val="Normal"/>
    <w:next w:val="Normal"/>
    <w:link w:val="SubtitleChar0"/>
    <w:uiPriority w:val="11"/>
    <w:qFormat/>
    <w:rsid w:val="00BF01CF"/>
    <w:pPr>
      <w:numPr>
        <w:ilvl w:val="1"/>
      </w:numPr>
    </w:pPr>
    <w:rPr>
      <w:rFonts w:eastAsiaTheme="majorEastAsia" w:cstheme="majorBidi"/>
      <w:color w:val="595959" w:themeColor="text1" w:themeTint="A6"/>
      <w:spacing w:val="15"/>
      <w:sz w:val="28"/>
      <w:szCs w:val="28"/>
    </w:rPr>
  </w:style>
  <w:style w:type="character" w:customStyle="1" w:styleId="SubtitleChar0">
    <w:name w:val="Subtitle Char"/>
    <w:basedOn w:val="DefaultParagraphFont"/>
    <w:link w:val="Subtitle0"/>
    <w:uiPriority w:val="11"/>
    <w:rsid w:val="00BF01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01CF"/>
    <w:pPr>
      <w:spacing w:before="160"/>
      <w:jc w:val="center"/>
    </w:pPr>
    <w:rPr>
      <w:i/>
      <w:iCs/>
      <w:color w:val="404040" w:themeColor="text1" w:themeTint="BF"/>
    </w:rPr>
  </w:style>
  <w:style w:type="character" w:customStyle="1" w:styleId="QuoteChar">
    <w:name w:val="Quote Char"/>
    <w:basedOn w:val="DefaultParagraphFont"/>
    <w:link w:val="Quote"/>
    <w:uiPriority w:val="29"/>
    <w:rsid w:val="00BF01CF"/>
    <w:rPr>
      <w:i/>
      <w:iCs/>
      <w:color w:val="404040" w:themeColor="text1" w:themeTint="BF"/>
    </w:rPr>
  </w:style>
  <w:style w:type="paragraph" w:styleId="ListParagraph">
    <w:name w:val="List Paragraph"/>
    <w:basedOn w:val="Normal"/>
    <w:uiPriority w:val="34"/>
    <w:qFormat/>
    <w:rsid w:val="00BF01CF"/>
    <w:pPr>
      <w:ind w:left="720"/>
      <w:contextualSpacing/>
    </w:pPr>
  </w:style>
  <w:style w:type="character" w:styleId="IntenseEmphasis">
    <w:name w:val="Intense Emphasis"/>
    <w:basedOn w:val="DefaultParagraphFont"/>
    <w:uiPriority w:val="21"/>
    <w:qFormat/>
    <w:rsid w:val="00BF01CF"/>
    <w:rPr>
      <w:i/>
      <w:iCs/>
      <w:color w:val="0F4761" w:themeColor="accent1" w:themeShade="BF"/>
    </w:rPr>
  </w:style>
  <w:style w:type="paragraph" w:styleId="IntenseQuote">
    <w:name w:val="Intense Quote"/>
    <w:basedOn w:val="Normal"/>
    <w:next w:val="Normal"/>
    <w:link w:val="IntenseQuoteChar"/>
    <w:uiPriority w:val="30"/>
    <w:qFormat/>
    <w:rsid w:val="00BF0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01CF"/>
    <w:rPr>
      <w:i/>
      <w:iCs/>
      <w:color w:val="0F4761" w:themeColor="accent1" w:themeShade="BF"/>
    </w:rPr>
  </w:style>
  <w:style w:type="character" w:styleId="IntenseReference">
    <w:name w:val="Intense Reference"/>
    <w:basedOn w:val="DefaultParagraphFont"/>
    <w:uiPriority w:val="32"/>
    <w:qFormat/>
    <w:rsid w:val="00BF01CF"/>
    <w:rPr>
      <w:b/>
      <w:bCs/>
      <w:smallCaps/>
      <w:color w:val="0F4761" w:themeColor="accent1" w:themeShade="BF"/>
      <w:spacing w:val="5"/>
    </w:rPr>
  </w:style>
  <w:style w:type="paragraph" w:styleId="TOCHeading">
    <w:name w:val="TOC Heading"/>
    <w:basedOn w:val="Heading1"/>
    <w:next w:val="Normal"/>
    <w:uiPriority w:val="39"/>
    <w:unhideWhenUsed/>
    <w:qFormat/>
    <w:rsid w:val="00BF01C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52244"/>
    <w:pPr>
      <w:spacing w:after="100"/>
    </w:pPr>
  </w:style>
  <w:style w:type="character" w:styleId="Hyperlink">
    <w:name w:val="Hyperlink"/>
    <w:basedOn w:val="DefaultParagraphFont"/>
    <w:uiPriority w:val="99"/>
    <w:unhideWhenUsed/>
    <w:rsid w:val="00452244"/>
    <w:rPr>
      <w:color w:val="467886" w:themeColor="hyperlink"/>
      <w:u w:val="single"/>
    </w:rPr>
  </w:style>
  <w:style w:type="paragraph" w:styleId="TOC2">
    <w:name w:val="toc 2"/>
    <w:basedOn w:val="Normal"/>
    <w:next w:val="Normal"/>
    <w:autoRedefine/>
    <w:uiPriority w:val="39"/>
    <w:unhideWhenUsed/>
    <w:rsid w:val="005B732F"/>
    <w:pPr>
      <w:spacing w:after="100"/>
      <w:ind w:left="240"/>
    </w:pPr>
  </w:style>
  <w:style w:type="paragraph" w:styleId="Bibliography">
    <w:name w:val="Bibliography"/>
    <w:basedOn w:val="Normal"/>
    <w:next w:val="Normal"/>
    <w:uiPriority w:val="37"/>
    <w:unhideWhenUsed/>
    <w:rsid w:val="007704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79625">
      <w:bodyDiv w:val="1"/>
      <w:marLeft w:val="0"/>
      <w:marRight w:val="0"/>
      <w:marTop w:val="0"/>
      <w:marBottom w:val="0"/>
      <w:divBdr>
        <w:top w:val="none" w:sz="0" w:space="0" w:color="auto"/>
        <w:left w:val="none" w:sz="0" w:space="0" w:color="auto"/>
        <w:bottom w:val="none" w:sz="0" w:space="0" w:color="auto"/>
        <w:right w:val="none" w:sz="0" w:space="0" w:color="auto"/>
      </w:divBdr>
    </w:div>
    <w:div w:id="150219756">
      <w:bodyDiv w:val="1"/>
      <w:marLeft w:val="0"/>
      <w:marRight w:val="0"/>
      <w:marTop w:val="0"/>
      <w:marBottom w:val="0"/>
      <w:divBdr>
        <w:top w:val="none" w:sz="0" w:space="0" w:color="auto"/>
        <w:left w:val="none" w:sz="0" w:space="0" w:color="auto"/>
        <w:bottom w:val="none" w:sz="0" w:space="0" w:color="auto"/>
        <w:right w:val="none" w:sz="0" w:space="0" w:color="auto"/>
      </w:divBdr>
    </w:div>
    <w:div w:id="150799871">
      <w:bodyDiv w:val="1"/>
      <w:marLeft w:val="0"/>
      <w:marRight w:val="0"/>
      <w:marTop w:val="0"/>
      <w:marBottom w:val="0"/>
      <w:divBdr>
        <w:top w:val="none" w:sz="0" w:space="0" w:color="auto"/>
        <w:left w:val="none" w:sz="0" w:space="0" w:color="auto"/>
        <w:bottom w:val="none" w:sz="0" w:space="0" w:color="auto"/>
        <w:right w:val="none" w:sz="0" w:space="0" w:color="auto"/>
      </w:divBdr>
    </w:div>
    <w:div w:id="159660110">
      <w:bodyDiv w:val="1"/>
      <w:marLeft w:val="0"/>
      <w:marRight w:val="0"/>
      <w:marTop w:val="0"/>
      <w:marBottom w:val="0"/>
      <w:divBdr>
        <w:top w:val="none" w:sz="0" w:space="0" w:color="auto"/>
        <w:left w:val="none" w:sz="0" w:space="0" w:color="auto"/>
        <w:bottom w:val="none" w:sz="0" w:space="0" w:color="auto"/>
        <w:right w:val="none" w:sz="0" w:space="0" w:color="auto"/>
      </w:divBdr>
    </w:div>
    <w:div w:id="227033131">
      <w:bodyDiv w:val="1"/>
      <w:marLeft w:val="0"/>
      <w:marRight w:val="0"/>
      <w:marTop w:val="0"/>
      <w:marBottom w:val="0"/>
      <w:divBdr>
        <w:top w:val="none" w:sz="0" w:space="0" w:color="auto"/>
        <w:left w:val="none" w:sz="0" w:space="0" w:color="auto"/>
        <w:bottom w:val="none" w:sz="0" w:space="0" w:color="auto"/>
        <w:right w:val="none" w:sz="0" w:space="0" w:color="auto"/>
      </w:divBdr>
    </w:div>
    <w:div w:id="287904518">
      <w:bodyDiv w:val="1"/>
      <w:marLeft w:val="0"/>
      <w:marRight w:val="0"/>
      <w:marTop w:val="0"/>
      <w:marBottom w:val="0"/>
      <w:divBdr>
        <w:top w:val="none" w:sz="0" w:space="0" w:color="auto"/>
        <w:left w:val="none" w:sz="0" w:space="0" w:color="auto"/>
        <w:bottom w:val="none" w:sz="0" w:space="0" w:color="auto"/>
        <w:right w:val="none" w:sz="0" w:space="0" w:color="auto"/>
      </w:divBdr>
    </w:div>
    <w:div w:id="370107487">
      <w:bodyDiv w:val="1"/>
      <w:marLeft w:val="0"/>
      <w:marRight w:val="0"/>
      <w:marTop w:val="0"/>
      <w:marBottom w:val="0"/>
      <w:divBdr>
        <w:top w:val="none" w:sz="0" w:space="0" w:color="auto"/>
        <w:left w:val="none" w:sz="0" w:space="0" w:color="auto"/>
        <w:bottom w:val="none" w:sz="0" w:space="0" w:color="auto"/>
        <w:right w:val="none" w:sz="0" w:space="0" w:color="auto"/>
      </w:divBdr>
    </w:div>
    <w:div w:id="391924119">
      <w:bodyDiv w:val="1"/>
      <w:marLeft w:val="0"/>
      <w:marRight w:val="0"/>
      <w:marTop w:val="0"/>
      <w:marBottom w:val="0"/>
      <w:divBdr>
        <w:top w:val="none" w:sz="0" w:space="0" w:color="auto"/>
        <w:left w:val="none" w:sz="0" w:space="0" w:color="auto"/>
        <w:bottom w:val="none" w:sz="0" w:space="0" w:color="auto"/>
        <w:right w:val="none" w:sz="0" w:space="0" w:color="auto"/>
      </w:divBdr>
    </w:div>
    <w:div w:id="395015384">
      <w:bodyDiv w:val="1"/>
      <w:marLeft w:val="0"/>
      <w:marRight w:val="0"/>
      <w:marTop w:val="0"/>
      <w:marBottom w:val="0"/>
      <w:divBdr>
        <w:top w:val="none" w:sz="0" w:space="0" w:color="auto"/>
        <w:left w:val="none" w:sz="0" w:space="0" w:color="auto"/>
        <w:bottom w:val="none" w:sz="0" w:space="0" w:color="auto"/>
        <w:right w:val="none" w:sz="0" w:space="0" w:color="auto"/>
      </w:divBdr>
    </w:div>
    <w:div w:id="480972862">
      <w:bodyDiv w:val="1"/>
      <w:marLeft w:val="0"/>
      <w:marRight w:val="0"/>
      <w:marTop w:val="0"/>
      <w:marBottom w:val="0"/>
      <w:divBdr>
        <w:top w:val="none" w:sz="0" w:space="0" w:color="auto"/>
        <w:left w:val="none" w:sz="0" w:space="0" w:color="auto"/>
        <w:bottom w:val="none" w:sz="0" w:space="0" w:color="auto"/>
        <w:right w:val="none" w:sz="0" w:space="0" w:color="auto"/>
      </w:divBdr>
    </w:div>
    <w:div w:id="498666148">
      <w:bodyDiv w:val="1"/>
      <w:marLeft w:val="0"/>
      <w:marRight w:val="0"/>
      <w:marTop w:val="0"/>
      <w:marBottom w:val="0"/>
      <w:divBdr>
        <w:top w:val="none" w:sz="0" w:space="0" w:color="auto"/>
        <w:left w:val="none" w:sz="0" w:space="0" w:color="auto"/>
        <w:bottom w:val="none" w:sz="0" w:space="0" w:color="auto"/>
        <w:right w:val="none" w:sz="0" w:space="0" w:color="auto"/>
      </w:divBdr>
    </w:div>
    <w:div w:id="512719179">
      <w:bodyDiv w:val="1"/>
      <w:marLeft w:val="0"/>
      <w:marRight w:val="0"/>
      <w:marTop w:val="0"/>
      <w:marBottom w:val="0"/>
      <w:divBdr>
        <w:top w:val="none" w:sz="0" w:space="0" w:color="auto"/>
        <w:left w:val="none" w:sz="0" w:space="0" w:color="auto"/>
        <w:bottom w:val="none" w:sz="0" w:space="0" w:color="auto"/>
        <w:right w:val="none" w:sz="0" w:space="0" w:color="auto"/>
      </w:divBdr>
    </w:div>
    <w:div w:id="516433108">
      <w:bodyDiv w:val="1"/>
      <w:marLeft w:val="0"/>
      <w:marRight w:val="0"/>
      <w:marTop w:val="0"/>
      <w:marBottom w:val="0"/>
      <w:divBdr>
        <w:top w:val="none" w:sz="0" w:space="0" w:color="auto"/>
        <w:left w:val="none" w:sz="0" w:space="0" w:color="auto"/>
        <w:bottom w:val="none" w:sz="0" w:space="0" w:color="auto"/>
        <w:right w:val="none" w:sz="0" w:space="0" w:color="auto"/>
      </w:divBdr>
    </w:div>
    <w:div w:id="820577542">
      <w:bodyDiv w:val="1"/>
      <w:marLeft w:val="0"/>
      <w:marRight w:val="0"/>
      <w:marTop w:val="0"/>
      <w:marBottom w:val="0"/>
      <w:divBdr>
        <w:top w:val="none" w:sz="0" w:space="0" w:color="auto"/>
        <w:left w:val="none" w:sz="0" w:space="0" w:color="auto"/>
        <w:bottom w:val="none" w:sz="0" w:space="0" w:color="auto"/>
        <w:right w:val="none" w:sz="0" w:space="0" w:color="auto"/>
      </w:divBdr>
    </w:div>
    <w:div w:id="849370502">
      <w:bodyDiv w:val="1"/>
      <w:marLeft w:val="0"/>
      <w:marRight w:val="0"/>
      <w:marTop w:val="0"/>
      <w:marBottom w:val="0"/>
      <w:divBdr>
        <w:top w:val="none" w:sz="0" w:space="0" w:color="auto"/>
        <w:left w:val="none" w:sz="0" w:space="0" w:color="auto"/>
        <w:bottom w:val="none" w:sz="0" w:space="0" w:color="auto"/>
        <w:right w:val="none" w:sz="0" w:space="0" w:color="auto"/>
      </w:divBdr>
    </w:div>
    <w:div w:id="953515670">
      <w:bodyDiv w:val="1"/>
      <w:marLeft w:val="0"/>
      <w:marRight w:val="0"/>
      <w:marTop w:val="0"/>
      <w:marBottom w:val="0"/>
      <w:divBdr>
        <w:top w:val="none" w:sz="0" w:space="0" w:color="auto"/>
        <w:left w:val="none" w:sz="0" w:space="0" w:color="auto"/>
        <w:bottom w:val="none" w:sz="0" w:space="0" w:color="auto"/>
        <w:right w:val="none" w:sz="0" w:space="0" w:color="auto"/>
      </w:divBdr>
    </w:div>
    <w:div w:id="1065841170">
      <w:bodyDiv w:val="1"/>
      <w:marLeft w:val="0"/>
      <w:marRight w:val="0"/>
      <w:marTop w:val="0"/>
      <w:marBottom w:val="0"/>
      <w:divBdr>
        <w:top w:val="none" w:sz="0" w:space="0" w:color="auto"/>
        <w:left w:val="none" w:sz="0" w:space="0" w:color="auto"/>
        <w:bottom w:val="none" w:sz="0" w:space="0" w:color="auto"/>
        <w:right w:val="none" w:sz="0" w:space="0" w:color="auto"/>
      </w:divBdr>
    </w:div>
    <w:div w:id="1251963295">
      <w:bodyDiv w:val="1"/>
      <w:marLeft w:val="0"/>
      <w:marRight w:val="0"/>
      <w:marTop w:val="0"/>
      <w:marBottom w:val="0"/>
      <w:divBdr>
        <w:top w:val="none" w:sz="0" w:space="0" w:color="auto"/>
        <w:left w:val="none" w:sz="0" w:space="0" w:color="auto"/>
        <w:bottom w:val="none" w:sz="0" w:space="0" w:color="auto"/>
        <w:right w:val="none" w:sz="0" w:space="0" w:color="auto"/>
      </w:divBdr>
    </w:div>
    <w:div w:id="1388643502">
      <w:bodyDiv w:val="1"/>
      <w:marLeft w:val="0"/>
      <w:marRight w:val="0"/>
      <w:marTop w:val="0"/>
      <w:marBottom w:val="0"/>
      <w:divBdr>
        <w:top w:val="none" w:sz="0" w:space="0" w:color="auto"/>
        <w:left w:val="none" w:sz="0" w:space="0" w:color="auto"/>
        <w:bottom w:val="none" w:sz="0" w:space="0" w:color="auto"/>
        <w:right w:val="none" w:sz="0" w:space="0" w:color="auto"/>
      </w:divBdr>
    </w:div>
    <w:div w:id="1615480460">
      <w:bodyDiv w:val="1"/>
      <w:marLeft w:val="0"/>
      <w:marRight w:val="0"/>
      <w:marTop w:val="0"/>
      <w:marBottom w:val="0"/>
      <w:divBdr>
        <w:top w:val="none" w:sz="0" w:space="0" w:color="auto"/>
        <w:left w:val="none" w:sz="0" w:space="0" w:color="auto"/>
        <w:bottom w:val="none" w:sz="0" w:space="0" w:color="auto"/>
        <w:right w:val="none" w:sz="0" w:space="0" w:color="auto"/>
      </w:divBdr>
    </w:div>
    <w:div w:id="1645351634">
      <w:bodyDiv w:val="1"/>
      <w:marLeft w:val="0"/>
      <w:marRight w:val="0"/>
      <w:marTop w:val="0"/>
      <w:marBottom w:val="0"/>
      <w:divBdr>
        <w:top w:val="none" w:sz="0" w:space="0" w:color="auto"/>
        <w:left w:val="none" w:sz="0" w:space="0" w:color="auto"/>
        <w:bottom w:val="none" w:sz="0" w:space="0" w:color="auto"/>
        <w:right w:val="none" w:sz="0" w:space="0" w:color="auto"/>
      </w:divBdr>
    </w:div>
    <w:div w:id="1709060890">
      <w:bodyDiv w:val="1"/>
      <w:marLeft w:val="0"/>
      <w:marRight w:val="0"/>
      <w:marTop w:val="0"/>
      <w:marBottom w:val="0"/>
      <w:divBdr>
        <w:top w:val="none" w:sz="0" w:space="0" w:color="auto"/>
        <w:left w:val="none" w:sz="0" w:space="0" w:color="auto"/>
        <w:bottom w:val="none" w:sz="0" w:space="0" w:color="auto"/>
        <w:right w:val="none" w:sz="0" w:space="0" w:color="auto"/>
      </w:divBdr>
    </w:div>
    <w:div w:id="1715156813">
      <w:bodyDiv w:val="1"/>
      <w:marLeft w:val="0"/>
      <w:marRight w:val="0"/>
      <w:marTop w:val="0"/>
      <w:marBottom w:val="0"/>
      <w:divBdr>
        <w:top w:val="none" w:sz="0" w:space="0" w:color="auto"/>
        <w:left w:val="none" w:sz="0" w:space="0" w:color="auto"/>
        <w:bottom w:val="none" w:sz="0" w:space="0" w:color="auto"/>
        <w:right w:val="none" w:sz="0" w:space="0" w:color="auto"/>
      </w:divBdr>
    </w:div>
    <w:div w:id="1772701633">
      <w:bodyDiv w:val="1"/>
      <w:marLeft w:val="0"/>
      <w:marRight w:val="0"/>
      <w:marTop w:val="0"/>
      <w:marBottom w:val="0"/>
      <w:divBdr>
        <w:top w:val="none" w:sz="0" w:space="0" w:color="auto"/>
        <w:left w:val="none" w:sz="0" w:space="0" w:color="auto"/>
        <w:bottom w:val="none" w:sz="0" w:space="0" w:color="auto"/>
        <w:right w:val="none" w:sz="0" w:space="0" w:color="auto"/>
      </w:divBdr>
    </w:div>
    <w:div w:id="1861163956">
      <w:bodyDiv w:val="1"/>
      <w:marLeft w:val="0"/>
      <w:marRight w:val="0"/>
      <w:marTop w:val="0"/>
      <w:marBottom w:val="0"/>
      <w:divBdr>
        <w:top w:val="none" w:sz="0" w:space="0" w:color="auto"/>
        <w:left w:val="none" w:sz="0" w:space="0" w:color="auto"/>
        <w:bottom w:val="none" w:sz="0" w:space="0" w:color="auto"/>
        <w:right w:val="none" w:sz="0" w:space="0" w:color="auto"/>
      </w:divBdr>
    </w:div>
    <w:div w:id="1861967898">
      <w:bodyDiv w:val="1"/>
      <w:marLeft w:val="0"/>
      <w:marRight w:val="0"/>
      <w:marTop w:val="0"/>
      <w:marBottom w:val="0"/>
      <w:divBdr>
        <w:top w:val="none" w:sz="0" w:space="0" w:color="auto"/>
        <w:left w:val="none" w:sz="0" w:space="0" w:color="auto"/>
        <w:bottom w:val="none" w:sz="0" w:space="0" w:color="auto"/>
        <w:right w:val="none" w:sz="0" w:space="0" w:color="auto"/>
      </w:divBdr>
    </w:div>
    <w:div w:id="1868790884">
      <w:bodyDiv w:val="1"/>
      <w:marLeft w:val="0"/>
      <w:marRight w:val="0"/>
      <w:marTop w:val="0"/>
      <w:marBottom w:val="0"/>
      <w:divBdr>
        <w:top w:val="none" w:sz="0" w:space="0" w:color="auto"/>
        <w:left w:val="none" w:sz="0" w:space="0" w:color="auto"/>
        <w:bottom w:val="none" w:sz="0" w:space="0" w:color="auto"/>
        <w:right w:val="none" w:sz="0" w:space="0" w:color="auto"/>
      </w:divBdr>
    </w:div>
    <w:div w:id="1994523773">
      <w:bodyDiv w:val="1"/>
      <w:marLeft w:val="0"/>
      <w:marRight w:val="0"/>
      <w:marTop w:val="0"/>
      <w:marBottom w:val="0"/>
      <w:divBdr>
        <w:top w:val="none" w:sz="0" w:space="0" w:color="auto"/>
        <w:left w:val="none" w:sz="0" w:space="0" w:color="auto"/>
        <w:bottom w:val="none" w:sz="0" w:space="0" w:color="auto"/>
        <w:right w:val="none" w:sz="0" w:space="0" w:color="auto"/>
      </w:divBdr>
    </w:div>
    <w:div w:id="202462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GOV74</b:Tag>
    <b:SourceType>InternetSite</b:SourceType>
    <b:Guid>{728A356E-F362-40D2-9BEB-CBB6FB1889FB}</b:Guid>
    <b:Title>Health and Safety at Work etc. Act 1974</b:Title>
    <b:Year>1974</b:Year>
    <b:Author>
      <b:Author>
        <b:Corporate>GOV.UK</b:Corporate>
      </b:Author>
    </b:Author>
    <b:URL>https://www.legislation.gov.uk/ukpga/1974/37/contents</b:URL>
    <b:RefOrder>1</b:RefOrder>
  </b:Source>
  <b:Source>
    <b:Tag>GOV92</b:Tag>
    <b:SourceType>InternetSite</b:SourceType>
    <b:Guid>{F1A0C261-A8D9-4C9B-BF23-03E446646F28}</b:Guid>
    <b:Author>
      <b:Author>
        <b:Corporate>GOV.UK</b:Corporate>
      </b:Author>
    </b:Author>
    <b:Title>The Manual Handling Operations Regulations 1992</b:Title>
    <b:Year>1992</b:Year>
    <b:URL>https://www.legislation.gov.uk/uksi/1992/2793</b:URL>
    <b:RefOrder>2</b:RefOrder>
  </b:Source>
  <b:Source>
    <b:Tag>GOV02</b:Tag>
    <b:SourceType>InternetSite</b:SourceType>
    <b:Guid>{7B79EEFA-EEBF-47D5-B0DA-E1D26BC077A5}</b:Guid>
    <b:Author>
      <b:Author>
        <b:Corporate>GOV.UK</b:Corporate>
      </b:Author>
    </b:Author>
    <b:Title>Control of substances hazardous to health (COSHH)</b:Title>
    <b:Year>2002</b:Year>
    <b:URL>https://www.hse.gov.uk/cleaning/topics/coshh.htm</b:URL>
    <b:RefOrder>3</b:RefOrder>
  </b:Source>
  <b:Source>
    <b:Tag>Uni</b:Tag>
    <b:SourceType>InternetSite</b:SourceType>
    <b:Guid>{8C14F785-8EC5-49B4-8F03-E1A861A34A36}</b:Guid>
    <b:Author>
      <b:Author>
        <b:Corporate>United performance metals</b:Corporate>
      </b:Author>
    </b:Author>
    <b:Title>316 stainless steel</b:Title>
    <b:URL>https://www.upmet.com/sites/default/files/datasheets/316-316l.pdf</b:URL>
    <b:RefOrder>4</b:RefOrder>
  </b:Source>
  <b:Source>
    <b:Tag>Met23</b:Tag>
    <b:SourceType>InternetSite</b:SourceType>
    <b:Guid>{AEFC0044-F910-4626-BC2B-7A825CAB06CD}</b:Guid>
    <b:Author>
      <b:Author>
        <b:Corporate>MetalSupermarkets</b:Corporate>
      </b:Author>
    </b:Author>
    <b:Title>Laser Cutting Metals: Things to Know</b:Title>
    <b:Year>2023</b:Year>
    <b:URL>https://www.metalsupermarkets.co.uk/laser-cutting-metals/</b:URL>
    <b:RefOrder>5</b:RefOrder>
  </b:Source>
  <b:Source>
    <b:Tag>Tho</b:Tag>
    <b:SourceType>InternetSite</b:SourceType>
    <b:Guid>{50C40DE9-B060-464F-86E0-D373E83035A5}</b:Guid>
    <b:Author>
      <b:Author>
        <b:NameList>
          <b:Person>
            <b:Last>Besley</b:Last>
            <b:First>Thomas</b:First>
          </b:Person>
        </b:NameList>
      </b:Author>
    </b:Author>
    <b:Title>Advantages and disadvantages of welding as a joining method</b:Title>
    <b:URL>https://www.forgeway.com/learning/blog/advantages-and-disadvantages-of-welding</b:URL>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5df8427e74f04b8df0d8f5d215d23239">
  <xsd:schema xmlns:xsd="http://www.w3.org/2001/XMLSchema" xmlns:xs="http://www.w3.org/2001/XMLSchema" xmlns:p="http://schemas.microsoft.com/office/2006/metadata/properties" xmlns:ns3="170d7878-6d73-463a-a069-a6c57769e00c" targetNamespace="http://schemas.microsoft.com/office/2006/metadata/properties" ma:root="true" ma:fieldsID="8d54ad32856b2e1fc293d031965dd7ba"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EC2C93AB-E7EB-4F50-865D-41A5A55A2A02}">
  <ds:schemaRefs>
    <ds:schemaRef ds:uri="http://schemas.openxmlformats.org/officeDocument/2006/bibliography"/>
  </ds:schemaRefs>
</ds:datastoreItem>
</file>

<file path=customXml/itemProps2.xml><?xml version="1.0" encoding="utf-8"?>
<ds:datastoreItem xmlns:ds="http://schemas.openxmlformats.org/officeDocument/2006/customXml" ds:itemID="{335222B7-320D-4789-808F-A55A5380E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E2AF5C-C88F-467E-94CD-72733400F620}">
  <ds:schemaRefs>
    <ds:schemaRef ds:uri="http://schemas.microsoft.com/sharepoint/v3/contenttype/forms"/>
  </ds:schemaRefs>
</ds:datastoreItem>
</file>

<file path=customXml/itemProps4.xml><?xml version="1.0" encoding="utf-8"?>
<ds:datastoreItem xmlns:ds="http://schemas.openxmlformats.org/officeDocument/2006/customXml" ds:itemID="{B386D129-D9BC-4EDA-B7EE-A5008F351B31}">
  <ds:schemaRefs>
    <ds:schemaRef ds:uri="http://purl.org/dc/elements/1.1/"/>
    <ds:schemaRef ds:uri="http://schemas.microsoft.com/office/2006/documentManagement/types"/>
    <ds:schemaRef ds:uri="http://schemas.microsoft.com/office/infopath/2007/PartnerControls"/>
    <ds:schemaRef ds:uri="http://www.w3.org/XML/1998/namespace"/>
    <ds:schemaRef ds:uri="http://purl.org/dc/dcmitype/"/>
    <ds:schemaRef ds:uri="http://schemas.microsoft.com/office/2006/metadata/properties"/>
    <ds:schemaRef ds:uri="http://schemas.openxmlformats.org/package/2006/metadata/core-properties"/>
    <ds:schemaRef ds:uri="170d7878-6d73-463a-a069-a6c57769e00c"/>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1696</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Freeman (2419263)</dc:creator>
  <cp:keywords/>
  <dc:description/>
  <cp:lastModifiedBy>Tasha Freeman (2419263)</cp:lastModifiedBy>
  <cp:revision>2</cp:revision>
  <dcterms:created xsi:type="dcterms:W3CDTF">2025-04-11T19:57:00Z</dcterms:created>
  <dcterms:modified xsi:type="dcterms:W3CDTF">2025-04-11T19:57:00Z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