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024598D" w14:textId="77777777" w:rsidR="00DD213E" w:rsidRPr="00DC6ECF" w:rsidRDefault="00DD213E" w:rsidP="00CF6270">
      <w:pPr>
        <w:jc w:val="center"/>
      </w:pPr>
    </w:p>
    <w:p w14:paraId="67CEEB2D" w14:textId="77777777" w:rsidR="00DD213E" w:rsidRPr="00DC6ECF" w:rsidRDefault="00DD213E" w:rsidP="00CF6270">
      <w:pPr>
        <w:jc w:val="center"/>
      </w:pPr>
      <w:r w:rsidRPr="00DC6ECF">
        <w:rPr>
          <w:noProof/>
          <w:lang w:val="en-US"/>
        </w:rPr>
        <w:drawing>
          <wp:inline distT="0" distB="0" distL="0" distR="0" wp14:anchorId="11055877" wp14:editId="5EE2C01C">
            <wp:extent cx="2581031" cy="1131570"/>
            <wp:effectExtent l="0" t="0" r="0" b="0"/>
            <wp:docPr id="7940730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073052" name=""/>
                    <pic:cNvPicPr/>
                  </pic:nvPicPr>
                  <pic:blipFill>
                    <a:blip r:embed="rId8"/>
                    <a:stretch>
                      <a:fillRect/>
                    </a:stretch>
                  </pic:blipFill>
                  <pic:spPr>
                    <a:xfrm>
                      <a:off x="0" y="0"/>
                      <a:ext cx="2596199" cy="1138220"/>
                    </a:xfrm>
                    <a:prstGeom prst="rect">
                      <a:avLst/>
                    </a:prstGeom>
                  </pic:spPr>
                </pic:pic>
              </a:graphicData>
            </a:graphic>
          </wp:inline>
        </w:drawing>
      </w:r>
    </w:p>
    <w:p w14:paraId="677DD897" w14:textId="77777777" w:rsidR="00DD213E" w:rsidRPr="00DC6ECF" w:rsidRDefault="00DD213E" w:rsidP="00CF6270">
      <w:pPr>
        <w:spacing w:line="480" w:lineRule="auto"/>
        <w:jc w:val="center"/>
        <w:rPr>
          <w:b/>
          <w:bCs/>
          <w:lang w:val="en-US"/>
        </w:rPr>
      </w:pPr>
    </w:p>
    <w:p w14:paraId="0EF46DC1" w14:textId="77777777" w:rsidR="00DD213E" w:rsidRPr="00DC6ECF" w:rsidRDefault="00DD213E" w:rsidP="00CF6270">
      <w:pPr>
        <w:spacing w:line="480" w:lineRule="auto"/>
        <w:jc w:val="center"/>
        <w:rPr>
          <w:b/>
          <w:bCs/>
          <w:lang w:val="en-US"/>
        </w:rPr>
      </w:pPr>
    </w:p>
    <w:p w14:paraId="5C07BC1E" w14:textId="61EAFCE3" w:rsidR="00DD213E" w:rsidRPr="00DC6ECF" w:rsidRDefault="00DD213E" w:rsidP="00970745">
      <w:pPr>
        <w:spacing w:line="480" w:lineRule="auto"/>
        <w:jc w:val="center"/>
        <w:rPr>
          <w:b/>
          <w:bCs/>
          <w:sz w:val="28"/>
          <w:szCs w:val="28"/>
          <w:lang w:val="en-US"/>
        </w:rPr>
      </w:pPr>
      <w:r w:rsidRPr="00DC6ECF">
        <w:rPr>
          <w:b/>
          <w:bCs/>
          <w:sz w:val="28"/>
          <w:szCs w:val="28"/>
          <w:lang w:val="en-US"/>
        </w:rPr>
        <w:t>MSc Public Health and Social Care in Practice</w:t>
      </w:r>
    </w:p>
    <w:p w14:paraId="111FD166" w14:textId="77777777" w:rsidR="00AA1EC0" w:rsidRPr="00DC6ECF" w:rsidRDefault="00AA1EC0" w:rsidP="00970745">
      <w:pPr>
        <w:spacing w:line="480" w:lineRule="auto"/>
        <w:jc w:val="center"/>
        <w:rPr>
          <w:b/>
          <w:bCs/>
          <w:sz w:val="28"/>
          <w:szCs w:val="28"/>
          <w:lang w:val="en-US"/>
        </w:rPr>
      </w:pPr>
    </w:p>
    <w:p w14:paraId="1E07D95E" w14:textId="70006796" w:rsidR="00AA1EC0" w:rsidRPr="00970745" w:rsidRDefault="00AA1EC0" w:rsidP="00970745">
      <w:pPr>
        <w:spacing w:line="480" w:lineRule="auto"/>
        <w:jc w:val="center"/>
        <w:rPr>
          <w:b/>
          <w:bCs/>
          <w:i/>
          <w:iCs/>
          <w:color w:val="00B0F0"/>
          <w:sz w:val="28"/>
          <w:szCs w:val="28"/>
          <w:lang w:val="en-US"/>
        </w:rPr>
      </w:pPr>
      <w:r w:rsidRPr="00DC6ECF">
        <w:rPr>
          <w:b/>
          <w:bCs/>
          <w:i/>
          <w:iCs/>
          <w:sz w:val="28"/>
          <w:szCs w:val="28"/>
          <w:lang w:val="en-US"/>
        </w:rPr>
        <w:t>Assignment Title:</w:t>
      </w:r>
      <w:r w:rsidRPr="00DC6ECF">
        <w:rPr>
          <w:b/>
          <w:bCs/>
          <w:i/>
          <w:iCs/>
          <w:sz w:val="28"/>
          <w:szCs w:val="28"/>
          <w:lang w:val="en-US"/>
        </w:rPr>
        <w:br/>
      </w:r>
      <w:r w:rsidRPr="00970745">
        <w:rPr>
          <w:b/>
          <w:bCs/>
          <w:i/>
          <w:iCs/>
          <w:color w:val="00B0F0"/>
          <w:sz w:val="28"/>
          <w:szCs w:val="28"/>
          <w:lang w:val="en-US"/>
        </w:rPr>
        <w:t>Case Study Analysis Report: Leadership, Governance and Systems Thinking in an Infant Morphine Overdose Incident in the Northeast and Yorkshire NHS Region</w:t>
      </w:r>
      <w:r w:rsidR="00B80413" w:rsidRPr="00970745">
        <w:rPr>
          <w:b/>
          <w:bCs/>
          <w:i/>
          <w:iCs/>
          <w:color w:val="00B0F0"/>
          <w:sz w:val="28"/>
          <w:szCs w:val="28"/>
          <w:lang w:val="en-US"/>
        </w:rPr>
        <w:t xml:space="preserve"> (case study 1)</w:t>
      </w:r>
    </w:p>
    <w:p w14:paraId="7E539C6B" w14:textId="77777777" w:rsidR="00AA1EC0" w:rsidRPr="00DC6ECF" w:rsidRDefault="00AA1EC0" w:rsidP="00970745">
      <w:pPr>
        <w:spacing w:line="480" w:lineRule="auto"/>
        <w:jc w:val="center"/>
        <w:rPr>
          <w:b/>
          <w:bCs/>
          <w:sz w:val="28"/>
          <w:szCs w:val="28"/>
          <w:lang w:val="en-US"/>
        </w:rPr>
      </w:pPr>
    </w:p>
    <w:p w14:paraId="40FA1D1A" w14:textId="0BC0CBB5" w:rsidR="00DD213E" w:rsidRPr="00DC6ECF" w:rsidRDefault="00DD213E" w:rsidP="00970745">
      <w:pPr>
        <w:spacing w:line="480" w:lineRule="auto"/>
        <w:jc w:val="center"/>
        <w:rPr>
          <w:b/>
          <w:bCs/>
          <w:sz w:val="28"/>
          <w:szCs w:val="28"/>
          <w:lang w:val="en-US"/>
        </w:rPr>
      </w:pPr>
      <w:r w:rsidRPr="00DC6ECF">
        <w:rPr>
          <w:b/>
          <w:bCs/>
          <w:sz w:val="28"/>
          <w:szCs w:val="28"/>
          <w:lang w:val="en-US"/>
        </w:rPr>
        <w:t>Module Code: LCHS7002</w:t>
      </w:r>
    </w:p>
    <w:p w14:paraId="423FF3C9" w14:textId="79EF9C46" w:rsidR="00AA1EC0" w:rsidRPr="00DC6ECF" w:rsidRDefault="00AA1EC0" w:rsidP="00970745">
      <w:pPr>
        <w:spacing w:line="480" w:lineRule="auto"/>
        <w:jc w:val="center"/>
        <w:rPr>
          <w:b/>
          <w:bCs/>
          <w:sz w:val="28"/>
          <w:szCs w:val="28"/>
          <w:lang w:val="en-US"/>
        </w:rPr>
      </w:pPr>
      <w:r w:rsidRPr="00DC6ECF">
        <w:rPr>
          <w:b/>
          <w:bCs/>
          <w:sz w:val="28"/>
          <w:szCs w:val="28"/>
          <w:lang w:val="en-US"/>
        </w:rPr>
        <w:t>Module Title: Health Care System Organization and Leadership</w:t>
      </w:r>
    </w:p>
    <w:p w14:paraId="563B3926" w14:textId="7284C118" w:rsidR="00DD213E" w:rsidRPr="00DC6ECF" w:rsidRDefault="00DD213E" w:rsidP="00970745">
      <w:pPr>
        <w:spacing w:line="480" w:lineRule="auto"/>
        <w:jc w:val="center"/>
        <w:rPr>
          <w:b/>
          <w:bCs/>
          <w:sz w:val="28"/>
          <w:szCs w:val="28"/>
          <w:lang w:val="en-US"/>
        </w:rPr>
      </w:pPr>
      <w:r w:rsidRPr="00DC6ECF">
        <w:rPr>
          <w:b/>
          <w:bCs/>
          <w:sz w:val="28"/>
          <w:szCs w:val="28"/>
          <w:lang w:val="en-US"/>
        </w:rPr>
        <w:t>Lecturer: Dr Fahad Khan</w:t>
      </w:r>
    </w:p>
    <w:p w14:paraId="5C57D4E3" w14:textId="0722F09E" w:rsidR="00DC6ECF" w:rsidRPr="00DC6ECF" w:rsidRDefault="00970745" w:rsidP="00970745">
      <w:pPr>
        <w:spacing w:line="480" w:lineRule="auto"/>
        <w:jc w:val="center"/>
        <w:rPr>
          <w:b/>
          <w:bCs/>
          <w:sz w:val="28"/>
          <w:szCs w:val="28"/>
          <w:lang w:val="en-US"/>
        </w:rPr>
      </w:pPr>
      <w:r>
        <w:rPr>
          <w:b/>
          <w:bCs/>
          <w:sz w:val="28"/>
          <w:szCs w:val="28"/>
          <w:lang w:val="en-US"/>
        </w:rPr>
        <w:t>Words: 5221</w:t>
      </w:r>
    </w:p>
    <w:p w14:paraId="7E8BACD3" w14:textId="77777777" w:rsidR="00970745" w:rsidRDefault="00970745" w:rsidP="00970745">
      <w:pPr>
        <w:spacing w:line="480" w:lineRule="auto"/>
        <w:jc w:val="center"/>
        <w:rPr>
          <w:b/>
          <w:bCs/>
          <w:sz w:val="28"/>
          <w:szCs w:val="28"/>
          <w:lang w:val="en-US"/>
        </w:rPr>
      </w:pPr>
    </w:p>
    <w:p w14:paraId="756FB1CA" w14:textId="724C920B" w:rsidR="00DC6ECF" w:rsidRPr="00DC6ECF" w:rsidRDefault="00970745" w:rsidP="00970745">
      <w:pPr>
        <w:spacing w:line="480" w:lineRule="auto"/>
        <w:jc w:val="center"/>
        <w:rPr>
          <w:b/>
          <w:bCs/>
          <w:sz w:val="28"/>
          <w:szCs w:val="28"/>
          <w:lang w:val="en-US"/>
        </w:rPr>
      </w:pPr>
      <w:r>
        <w:rPr>
          <w:b/>
          <w:bCs/>
          <w:sz w:val="28"/>
          <w:szCs w:val="28"/>
          <w:lang w:val="en-US"/>
        </w:rPr>
        <w:t xml:space="preserve">Student </w:t>
      </w:r>
      <w:proofErr w:type="gramStart"/>
      <w:r>
        <w:rPr>
          <w:b/>
          <w:bCs/>
          <w:sz w:val="28"/>
          <w:szCs w:val="28"/>
          <w:lang w:val="en-US"/>
        </w:rPr>
        <w:t>Name :</w:t>
      </w:r>
      <w:proofErr w:type="gramEnd"/>
      <w:r>
        <w:rPr>
          <w:b/>
          <w:bCs/>
          <w:sz w:val="28"/>
          <w:szCs w:val="28"/>
          <w:lang w:val="en-US"/>
        </w:rPr>
        <w:t xml:space="preserve"> </w:t>
      </w:r>
      <w:proofErr w:type="spellStart"/>
      <w:r>
        <w:rPr>
          <w:b/>
          <w:bCs/>
          <w:sz w:val="28"/>
          <w:szCs w:val="28"/>
          <w:lang w:val="en-US"/>
        </w:rPr>
        <w:t>Disha</w:t>
      </w:r>
      <w:proofErr w:type="spellEnd"/>
      <w:r>
        <w:rPr>
          <w:b/>
          <w:bCs/>
          <w:sz w:val="28"/>
          <w:szCs w:val="28"/>
          <w:lang w:val="en-US"/>
        </w:rPr>
        <w:t xml:space="preserve"> </w:t>
      </w:r>
      <w:proofErr w:type="spellStart"/>
      <w:r>
        <w:rPr>
          <w:b/>
          <w:bCs/>
          <w:sz w:val="28"/>
          <w:szCs w:val="28"/>
          <w:lang w:val="en-US"/>
        </w:rPr>
        <w:t>Nasit</w:t>
      </w:r>
      <w:proofErr w:type="spellEnd"/>
    </w:p>
    <w:p w14:paraId="78D5D268" w14:textId="1A0079AE" w:rsidR="00132375" w:rsidRPr="00DC6ECF" w:rsidRDefault="00970745" w:rsidP="00970745">
      <w:pPr>
        <w:spacing w:line="480" w:lineRule="auto"/>
        <w:jc w:val="center"/>
        <w:rPr>
          <w:b/>
          <w:bCs/>
          <w:sz w:val="28"/>
          <w:szCs w:val="28"/>
          <w:lang w:val="en-US"/>
        </w:rPr>
      </w:pPr>
      <w:r>
        <w:rPr>
          <w:b/>
          <w:bCs/>
          <w:sz w:val="28"/>
          <w:szCs w:val="28"/>
          <w:lang w:val="en-US"/>
        </w:rPr>
        <w:t xml:space="preserve">Student </w:t>
      </w:r>
      <w:proofErr w:type="gramStart"/>
      <w:r>
        <w:rPr>
          <w:b/>
          <w:bCs/>
          <w:sz w:val="28"/>
          <w:szCs w:val="28"/>
          <w:lang w:val="en-US"/>
        </w:rPr>
        <w:t>No :</w:t>
      </w:r>
      <w:proofErr w:type="gramEnd"/>
      <w:r>
        <w:rPr>
          <w:b/>
          <w:bCs/>
          <w:sz w:val="28"/>
          <w:szCs w:val="28"/>
          <w:lang w:val="en-US"/>
        </w:rPr>
        <w:t xml:space="preserve"> 2528386</w:t>
      </w:r>
    </w:p>
    <w:p w14:paraId="1909A17A" w14:textId="6F37C6D0" w:rsidR="00132375" w:rsidRPr="00DC6ECF" w:rsidRDefault="00132375" w:rsidP="00CF6270">
      <w:pPr>
        <w:rPr>
          <w:b/>
          <w:bCs/>
          <w:sz w:val="28"/>
          <w:szCs w:val="28"/>
          <w:lang w:val="en-US"/>
        </w:rPr>
      </w:pPr>
      <w:r w:rsidRPr="00DC6ECF">
        <w:rPr>
          <w:b/>
          <w:bCs/>
          <w:sz w:val="28"/>
          <w:szCs w:val="28"/>
          <w:lang w:val="en-US"/>
        </w:rPr>
        <w:br w:type="page"/>
      </w:r>
    </w:p>
    <w:sdt>
      <w:sdtPr>
        <w:rPr>
          <w:rFonts w:ascii="Arial" w:eastAsia="Arial" w:hAnsi="Arial" w:cs="Arial"/>
          <w:color w:val="auto"/>
          <w:sz w:val="22"/>
          <w:szCs w:val="22"/>
          <w:lang w:val="en"/>
        </w:rPr>
        <w:id w:val="-2145108836"/>
        <w:docPartObj>
          <w:docPartGallery w:val="Table of Contents"/>
          <w:docPartUnique/>
        </w:docPartObj>
      </w:sdtPr>
      <w:sdtEndPr>
        <w:rPr>
          <w:b/>
          <w:bCs/>
          <w:noProof/>
        </w:rPr>
      </w:sdtEndPr>
      <w:sdtContent>
        <w:p w14:paraId="6667ED73" w14:textId="5DDB0523" w:rsidR="00132375" w:rsidRPr="00DC6ECF" w:rsidRDefault="00132375" w:rsidP="00CF6270">
          <w:pPr>
            <w:pStyle w:val="TOCHeading"/>
            <w:spacing w:before="0"/>
            <w:jc w:val="center"/>
            <w:rPr>
              <w:rFonts w:ascii="Arial" w:hAnsi="Arial" w:cs="Arial"/>
              <w:b/>
              <w:bCs/>
              <w:color w:val="auto"/>
              <w:sz w:val="22"/>
              <w:szCs w:val="22"/>
            </w:rPr>
          </w:pPr>
          <w:r w:rsidRPr="00DC6ECF">
            <w:rPr>
              <w:rFonts w:ascii="Arial" w:hAnsi="Arial" w:cs="Arial"/>
              <w:b/>
              <w:bCs/>
              <w:color w:val="auto"/>
              <w:sz w:val="22"/>
              <w:szCs w:val="22"/>
            </w:rPr>
            <w:t>Table of Contents</w:t>
          </w:r>
        </w:p>
        <w:p w14:paraId="0BD50E37" w14:textId="7B0C70E5" w:rsidR="00B67C12" w:rsidRDefault="00132375">
          <w:pPr>
            <w:pStyle w:val="TOC1"/>
            <w:tabs>
              <w:tab w:val="right" w:leader="dot" w:pos="9350"/>
            </w:tabs>
            <w:rPr>
              <w:rFonts w:asciiTheme="minorHAnsi" w:eastAsiaTheme="minorEastAsia" w:hAnsiTheme="minorHAnsi" w:cstheme="minorBidi"/>
              <w:noProof/>
              <w:kern w:val="2"/>
              <w:sz w:val="24"/>
              <w:szCs w:val="24"/>
              <w:lang w:val="en-IN" w:eastAsia="en-IN"/>
              <w14:ligatures w14:val="standardContextual"/>
            </w:rPr>
          </w:pPr>
          <w:r w:rsidRPr="00DC6ECF">
            <w:fldChar w:fldCharType="begin"/>
          </w:r>
          <w:r w:rsidRPr="00DC6ECF">
            <w:instrText xml:space="preserve"> TOC \o "1-3" \h \z \u </w:instrText>
          </w:r>
          <w:r w:rsidRPr="00DC6ECF">
            <w:fldChar w:fldCharType="separate"/>
          </w:r>
          <w:hyperlink w:anchor="_Toc223431282" w:history="1">
            <w:r w:rsidR="00B67C12" w:rsidRPr="00F428F2">
              <w:rPr>
                <w:rStyle w:val="Hyperlink"/>
                <w:noProof/>
              </w:rPr>
              <w:t>1. Introduction</w:t>
            </w:r>
            <w:r w:rsidR="00B67C12">
              <w:rPr>
                <w:noProof/>
                <w:webHidden/>
              </w:rPr>
              <w:tab/>
            </w:r>
            <w:r w:rsidR="00B67C12">
              <w:rPr>
                <w:noProof/>
                <w:webHidden/>
              </w:rPr>
              <w:fldChar w:fldCharType="begin"/>
            </w:r>
            <w:r w:rsidR="00B67C12">
              <w:rPr>
                <w:noProof/>
                <w:webHidden/>
              </w:rPr>
              <w:instrText xml:space="preserve"> PAGEREF _Toc223431282 \h </w:instrText>
            </w:r>
            <w:r w:rsidR="00B67C12">
              <w:rPr>
                <w:noProof/>
                <w:webHidden/>
              </w:rPr>
            </w:r>
            <w:r w:rsidR="00B67C12">
              <w:rPr>
                <w:noProof/>
                <w:webHidden/>
              </w:rPr>
              <w:fldChar w:fldCharType="separate"/>
            </w:r>
            <w:r w:rsidR="00B67C12">
              <w:rPr>
                <w:noProof/>
                <w:webHidden/>
              </w:rPr>
              <w:t>4</w:t>
            </w:r>
            <w:r w:rsidR="00B67C12">
              <w:rPr>
                <w:noProof/>
                <w:webHidden/>
              </w:rPr>
              <w:fldChar w:fldCharType="end"/>
            </w:r>
          </w:hyperlink>
        </w:p>
        <w:p w14:paraId="078F0D01" w14:textId="5D5BCAB6" w:rsidR="00B67C12" w:rsidRDefault="002D45CC">
          <w:pPr>
            <w:pStyle w:val="TOC2"/>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3431283" w:history="1">
            <w:r w:rsidR="00B67C12" w:rsidRPr="00F428F2">
              <w:rPr>
                <w:rStyle w:val="Hyperlink"/>
                <w:noProof/>
              </w:rPr>
              <w:t>1.1 History and Reason of the Case Study</w:t>
            </w:r>
            <w:r w:rsidR="00B67C12">
              <w:rPr>
                <w:noProof/>
                <w:webHidden/>
              </w:rPr>
              <w:tab/>
            </w:r>
            <w:r w:rsidR="00B67C12">
              <w:rPr>
                <w:noProof/>
                <w:webHidden/>
              </w:rPr>
              <w:fldChar w:fldCharType="begin"/>
            </w:r>
            <w:r w:rsidR="00B67C12">
              <w:rPr>
                <w:noProof/>
                <w:webHidden/>
              </w:rPr>
              <w:instrText xml:space="preserve"> PAGEREF _Toc223431283 \h </w:instrText>
            </w:r>
            <w:r w:rsidR="00B67C12">
              <w:rPr>
                <w:noProof/>
                <w:webHidden/>
              </w:rPr>
            </w:r>
            <w:r w:rsidR="00B67C12">
              <w:rPr>
                <w:noProof/>
                <w:webHidden/>
              </w:rPr>
              <w:fldChar w:fldCharType="separate"/>
            </w:r>
            <w:r w:rsidR="00B67C12">
              <w:rPr>
                <w:noProof/>
                <w:webHidden/>
              </w:rPr>
              <w:t>4</w:t>
            </w:r>
            <w:r w:rsidR="00B67C12">
              <w:rPr>
                <w:noProof/>
                <w:webHidden/>
              </w:rPr>
              <w:fldChar w:fldCharType="end"/>
            </w:r>
          </w:hyperlink>
        </w:p>
        <w:p w14:paraId="15F29B9C" w14:textId="37EDDF02" w:rsidR="00B67C12" w:rsidRDefault="002D45CC">
          <w:pPr>
            <w:pStyle w:val="TOC2"/>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3431284" w:history="1">
            <w:r w:rsidR="00B67C12" w:rsidRPr="00F428F2">
              <w:rPr>
                <w:rStyle w:val="Hyperlink"/>
                <w:noProof/>
              </w:rPr>
              <w:t>1.2 Health and Social Care Leadership</w:t>
            </w:r>
            <w:r w:rsidR="00B67C12">
              <w:rPr>
                <w:noProof/>
                <w:webHidden/>
              </w:rPr>
              <w:tab/>
            </w:r>
            <w:r w:rsidR="00B67C12">
              <w:rPr>
                <w:noProof/>
                <w:webHidden/>
              </w:rPr>
              <w:fldChar w:fldCharType="begin"/>
            </w:r>
            <w:r w:rsidR="00B67C12">
              <w:rPr>
                <w:noProof/>
                <w:webHidden/>
              </w:rPr>
              <w:instrText xml:space="preserve"> PAGEREF _Toc223431284 \h </w:instrText>
            </w:r>
            <w:r w:rsidR="00B67C12">
              <w:rPr>
                <w:noProof/>
                <w:webHidden/>
              </w:rPr>
            </w:r>
            <w:r w:rsidR="00B67C12">
              <w:rPr>
                <w:noProof/>
                <w:webHidden/>
              </w:rPr>
              <w:fldChar w:fldCharType="separate"/>
            </w:r>
            <w:r w:rsidR="00B67C12">
              <w:rPr>
                <w:noProof/>
                <w:webHidden/>
              </w:rPr>
              <w:t>4</w:t>
            </w:r>
            <w:r w:rsidR="00B67C12">
              <w:rPr>
                <w:noProof/>
                <w:webHidden/>
              </w:rPr>
              <w:fldChar w:fldCharType="end"/>
            </w:r>
          </w:hyperlink>
        </w:p>
        <w:p w14:paraId="174864A6" w14:textId="4A33DA03" w:rsidR="00B67C12" w:rsidRDefault="002D45CC">
          <w:pPr>
            <w:pStyle w:val="TOC2"/>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3431285" w:history="1">
            <w:r w:rsidR="00B67C12" w:rsidRPr="00F428F2">
              <w:rPr>
                <w:rStyle w:val="Hyperlink"/>
                <w:noProof/>
              </w:rPr>
              <w:t>1.3 Centralization, Decentralization and Leadership Approaches</w:t>
            </w:r>
            <w:r w:rsidR="00B67C12">
              <w:rPr>
                <w:noProof/>
                <w:webHidden/>
              </w:rPr>
              <w:tab/>
            </w:r>
            <w:r w:rsidR="00B67C12">
              <w:rPr>
                <w:noProof/>
                <w:webHidden/>
              </w:rPr>
              <w:fldChar w:fldCharType="begin"/>
            </w:r>
            <w:r w:rsidR="00B67C12">
              <w:rPr>
                <w:noProof/>
                <w:webHidden/>
              </w:rPr>
              <w:instrText xml:space="preserve"> PAGEREF _Toc223431285 \h </w:instrText>
            </w:r>
            <w:r w:rsidR="00B67C12">
              <w:rPr>
                <w:noProof/>
                <w:webHidden/>
              </w:rPr>
            </w:r>
            <w:r w:rsidR="00B67C12">
              <w:rPr>
                <w:noProof/>
                <w:webHidden/>
              </w:rPr>
              <w:fldChar w:fldCharType="separate"/>
            </w:r>
            <w:r w:rsidR="00B67C12">
              <w:rPr>
                <w:noProof/>
                <w:webHidden/>
              </w:rPr>
              <w:t>4</w:t>
            </w:r>
            <w:r w:rsidR="00B67C12">
              <w:rPr>
                <w:noProof/>
                <w:webHidden/>
              </w:rPr>
              <w:fldChar w:fldCharType="end"/>
            </w:r>
          </w:hyperlink>
        </w:p>
        <w:p w14:paraId="4F49F7E4" w14:textId="1A0655D9" w:rsidR="00B67C12" w:rsidRDefault="002D45CC">
          <w:pPr>
            <w:pStyle w:val="TOC2"/>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3431286" w:history="1">
            <w:r w:rsidR="00B67C12" w:rsidRPr="00F428F2">
              <w:rPr>
                <w:rStyle w:val="Hyperlink"/>
                <w:noProof/>
              </w:rPr>
              <w:t>1.4 Significance of Leadership with Change and Crisis</w:t>
            </w:r>
            <w:r w:rsidR="00B67C12">
              <w:rPr>
                <w:noProof/>
                <w:webHidden/>
              </w:rPr>
              <w:tab/>
            </w:r>
            <w:r w:rsidR="00B67C12">
              <w:rPr>
                <w:noProof/>
                <w:webHidden/>
              </w:rPr>
              <w:fldChar w:fldCharType="begin"/>
            </w:r>
            <w:r w:rsidR="00B67C12">
              <w:rPr>
                <w:noProof/>
                <w:webHidden/>
              </w:rPr>
              <w:instrText xml:space="preserve"> PAGEREF _Toc223431286 \h </w:instrText>
            </w:r>
            <w:r w:rsidR="00B67C12">
              <w:rPr>
                <w:noProof/>
                <w:webHidden/>
              </w:rPr>
            </w:r>
            <w:r w:rsidR="00B67C12">
              <w:rPr>
                <w:noProof/>
                <w:webHidden/>
              </w:rPr>
              <w:fldChar w:fldCharType="separate"/>
            </w:r>
            <w:r w:rsidR="00B67C12">
              <w:rPr>
                <w:noProof/>
                <w:webHidden/>
              </w:rPr>
              <w:t>4</w:t>
            </w:r>
            <w:r w:rsidR="00B67C12">
              <w:rPr>
                <w:noProof/>
                <w:webHidden/>
              </w:rPr>
              <w:fldChar w:fldCharType="end"/>
            </w:r>
          </w:hyperlink>
        </w:p>
        <w:p w14:paraId="63B7B985" w14:textId="3C106983" w:rsidR="00B67C12" w:rsidRDefault="002D45CC">
          <w:pPr>
            <w:pStyle w:val="TOC2"/>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3431287" w:history="1">
            <w:r w:rsidR="00B67C12" w:rsidRPr="00F428F2">
              <w:rPr>
                <w:rStyle w:val="Hyperlink"/>
                <w:noProof/>
              </w:rPr>
              <w:t>1.5 Structure of the Report</w:t>
            </w:r>
            <w:r w:rsidR="00B67C12">
              <w:rPr>
                <w:noProof/>
                <w:webHidden/>
              </w:rPr>
              <w:tab/>
            </w:r>
            <w:r w:rsidR="00B67C12">
              <w:rPr>
                <w:noProof/>
                <w:webHidden/>
              </w:rPr>
              <w:fldChar w:fldCharType="begin"/>
            </w:r>
            <w:r w:rsidR="00B67C12">
              <w:rPr>
                <w:noProof/>
                <w:webHidden/>
              </w:rPr>
              <w:instrText xml:space="preserve"> PAGEREF _Toc223431287 \h </w:instrText>
            </w:r>
            <w:r w:rsidR="00B67C12">
              <w:rPr>
                <w:noProof/>
                <w:webHidden/>
              </w:rPr>
            </w:r>
            <w:r w:rsidR="00B67C12">
              <w:rPr>
                <w:noProof/>
                <w:webHidden/>
              </w:rPr>
              <w:fldChar w:fldCharType="separate"/>
            </w:r>
            <w:r w:rsidR="00B67C12">
              <w:rPr>
                <w:noProof/>
                <w:webHidden/>
              </w:rPr>
              <w:t>5</w:t>
            </w:r>
            <w:r w:rsidR="00B67C12">
              <w:rPr>
                <w:noProof/>
                <w:webHidden/>
              </w:rPr>
              <w:fldChar w:fldCharType="end"/>
            </w:r>
          </w:hyperlink>
        </w:p>
        <w:p w14:paraId="1A551F66" w14:textId="65122116" w:rsidR="00B67C12" w:rsidRDefault="002D45CC">
          <w:pPr>
            <w:pStyle w:val="TOC1"/>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3431288" w:history="1">
            <w:r w:rsidR="00B67C12" w:rsidRPr="00F428F2">
              <w:rPr>
                <w:rStyle w:val="Hyperlink"/>
                <w:noProof/>
              </w:rPr>
              <w:t>2. Main Body and Analysis</w:t>
            </w:r>
            <w:r w:rsidR="00B67C12">
              <w:rPr>
                <w:noProof/>
                <w:webHidden/>
              </w:rPr>
              <w:tab/>
            </w:r>
            <w:r w:rsidR="00B67C12">
              <w:rPr>
                <w:noProof/>
                <w:webHidden/>
              </w:rPr>
              <w:fldChar w:fldCharType="begin"/>
            </w:r>
            <w:r w:rsidR="00B67C12">
              <w:rPr>
                <w:noProof/>
                <w:webHidden/>
              </w:rPr>
              <w:instrText xml:space="preserve"> PAGEREF _Toc223431288 \h </w:instrText>
            </w:r>
            <w:r w:rsidR="00B67C12">
              <w:rPr>
                <w:noProof/>
                <w:webHidden/>
              </w:rPr>
            </w:r>
            <w:r w:rsidR="00B67C12">
              <w:rPr>
                <w:noProof/>
                <w:webHidden/>
              </w:rPr>
              <w:fldChar w:fldCharType="separate"/>
            </w:r>
            <w:r w:rsidR="00B67C12">
              <w:rPr>
                <w:noProof/>
                <w:webHidden/>
              </w:rPr>
              <w:t>5</w:t>
            </w:r>
            <w:r w:rsidR="00B67C12">
              <w:rPr>
                <w:noProof/>
                <w:webHidden/>
              </w:rPr>
              <w:fldChar w:fldCharType="end"/>
            </w:r>
          </w:hyperlink>
        </w:p>
        <w:p w14:paraId="4EA25E1A" w14:textId="37317CBA" w:rsidR="00B67C12" w:rsidRDefault="002D45CC">
          <w:pPr>
            <w:pStyle w:val="TOC2"/>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3431289" w:history="1">
            <w:r w:rsidR="00B67C12" w:rsidRPr="00F428F2">
              <w:rPr>
                <w:rStyle w:val="Hyperlink"/>
                <w:noProof/>
              </w:rPr>
              <w:t>2a. Identifying the Problem and Setting the System Context</w:t>
            </w:r>
            <w:r w:rsidR="00B67C12">
              <w:rPr>
                <w:noProof/>
                <w:webHidden/>
              </w:rPr>
              <w:tab/>
            </w:r>
            <w:r w:rsidR="00B67C12">
              <w:rPr>
                <w:noProof/>
                <w:webHidden/>
              </w:rPr>
              <w:fldChar w:fldCharType="begin"/>
            </w:r>
            <w:r w:rsidR="00B67C12">
              <w:rPr>
                <w:noProof/>
                <w:webHidden/>
              </w:rPr>
              <w:instrText xml:space="preserve"> PAGEREF _Toc223431289 \h </w:instrText>
            </w:r>
            <w:r w:rsidR="00B67C12">
              <w:rPr>
                <w:noProof/>
                <w:webHidden/>
              </w:rPr>
            </w:r>
            <w:r w:rsidR="00B67C12">
              <w:rPr>
                <w:noProof/>
                <w:webHidden/>
              </w:rPr>
              <w:fldChar w:fldCharType="separate"/>
            </w:r>
            <w:r w:rsidR="00B67C12">
              <w:rPr>
                <w:noProof/>
                <w:webHidden/>
              </w:rPr>
              <w:t>5</w:t>
            </w:r>
            <w:r w:rsidR="00B67C12">
              <w:rPr>
                <w:noProof/>
                <w:webHidden/>
              </w:rPr>
              <w:fldChar w:fldCharType="end"/>
            </w:r>
          </w:hyperlink>
        </w:p>
        <w:p w14:paraId="4600E150" w14:textId="64209D35" w:rsidR="00B67C12" w:rsidRDefault="002D45CC">
          <w:pPr>
            <w:pStyle w:val="TOC3"/>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3431290" w:history="1">
            <w:r w:rsidR="00B67C12" w:rsidRPr="00F428F2">
              <w:rPr>
                <w:rStyle w:val="Hyperlink"/>
                <w:noProof/>
              </w:rPr>
              <w:t>2.a.1 Overview of the Overarching Argument</w:t>
            </w:r>
            <w:r w:rsidR="00B67C12">
              <w:rPr>
                <w:noProof/>
                <w:webHidden/>
              </w:rPr>
              <w:tab/>
            </w:r>
            <w:r w:rsidR="00B67C12">
              <w:rPr>
                <w:noProof/>
                <w:webHidden/>
              </w:rPr>
              <w:fldChar w:fldCharType="begin"/>
            </w:r>
            <w:r w:rsidR="00B67C12">
              <w:rPr>
                <w:noProof/>
                <w:webHidden/>
              </w:rPr>
              <w:instrText xml:space="preserve"> PAGEREF _Toc223431290 \h </w:instrText>
            </w:r>
            <w:r w:rsidR="00B67C12">
              <w:rPr>
                <w:noProof/>
                <w:webHidden/>
              </w:rPr>
            </w:r>
            <w:r w:rsidR="00B67C12">
              <w:rPr>
                <w:noProof/>
                <w:webHidden/>
              </w:rPr>
              <w:fldChar w:fldCharType="separate"/>
            </w:r>
            <w:r w:rsidR="00B67C12">
              <w:rPr>
                <w:noProof/>
                <w:webHidden/>
              </w:rPr>
              <w:t>5</w:t>
            </w:r>
            <w:r w:rsidR="00B67C12">
              <w:rPr>
                <w:noProof/>
                <w:webHidden/>
              </w:rPr>
              <w:fldChar w:fldCharType="end"/>
            </w:r>
          </w:hyperlink>
        </w:p>
        <w:p w14:paraId="2AD09A0C" w14:textId="5D9A8A77" w:rsidR="00B67C12" w:rsidRDefault="002D45CC">
          <w:pPr>
            <w:pStyle w:val="TOC3"/>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3431291" w:history="1">
            <w:r w:rsidR="00B67C12" w:rsidRPr="00F428F2">
              <w:rPr>
                <w:rStyle w:val="Hyperlink"/>
                <w:noProof/>
              </w:rPr>
              <w:t>2.a.2 Global Perspective of Medication Safety</w:t>
            </w:r>
            <w:r w:rsidR="00B67C12">
              <w:rPr>
                <w:noProof/>
                <w:webHidden/>
              </w:rPr>
              <w:tab/>
            </w:r>
            <w:r w:rsidR="00B67C12">
              <w:rPr>
                <w:noProof/>
                <w:webHidden/>
              </w:rPr>
              <w:fldChar w:fldCharType="begin"/>
            </w:r>
            <w:r w:rsidR="00B67C12">
              <w:rPr>
                <w:noProof/>
                <w:webHidden/>
              </w:rPr>
              <w:instrText xml:space="preserve"> PAGEREF _Toc223431291 \h </w:instrText>
            </w:r>
            <w:r w:rsidR="00B67C12">
              <w:rPr>
                <w:noProof/>
                <w:webHidden/>
              </w:rPr>
            </w:r>
            <w:r w:rsidR="00B67C12">
              <w:rPr>
                <w:noProof/>
                <w:webHidden/>
              </w:rPr>
              <w:fldChar w:fldCharType="separate"/>
            </w:r>
            <w:r w:rsidR="00B67C12">
              <w:rPr>
                <w:noProof/>
                <w:webHidden/>
              </w:rPr>
              <w:t>5</w:t>
            </w:r>
            <w:r w:rsidR="00B67C12">
              <w:rPr>
                <w:noProof/>
                <w:webHidden/>
              </w:rPr>
              <w:fldChar w:fldCharType="end"/>
            </w:r>
          </w:hyperlink>
        </w:p>
        <w:p w14:paraId="1FB28BFD" w14:textId="0F61B179" w:rsidR="00B67C12" w:rsidRDefault="002D45CC">
          <w:pPr>
            <w:pStyle w:val="TOC3"/>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3431292" w:history="1">
            <w:r w:rsidR="00B67C12" w:rsidRPr="00F428F2">
              <w:rPr>
                <w:rStyle w:val="Hyperlink"/>
                <w:noProof/>
              </w:rPr>
              <w:t>2.a.3 NHS National Evidence</w:t>
            </w:r>
            <w:r w:rsidR="00B67C12">
              <w:rPr>
                <w:noProof/>
                <w:webHidden/>
              </w:rPr>
              <w:tab/>
            </w:r>
            <w:r w:rsidR="00B67C12">
              <w:rPr>
                <w:noProof/>
                <w:webHidden/>
              </w:rPr>
              <w:fldChar w:fldCharType="begin"/>
            </w:r>
            <w:r w:rsidR="00B67C12">
              <w:rPr>
                <w:noProof/>
                <w:webHidden/>
              </w:rPr>
              <w:instrText xml:space="preserve"> PAGEREF _Toc223431292 \h </w:instrText>
            </w:r>
            <w:r w:rsidR="00B67C12">
              <w:rPr>
                <w:noProof/>
                <w:webHidden/>
              </w:rPr>
            </w:r>
            <w:r w:rsidR="00B67C12">
              <w:rPr>
                <w:noProof/>
                <w:webHidden/>
              </w:rPr>
              <w:fldChar w:fldCharType="separate"/>
            </w:r>
            <w:r w:rsidR="00B67C12">
              <w:rPr>
                <w:noProof/>
                <w:webHidden/>
              </w:rPr>
              <w:t>6</w:t>
            </w:r>
            <w:r w:rsidR="00B67C12">
              <w:rPr>
                <w:noProof/>
                <w:webHidden/>
              </w:rPr>
              <w:fldChar w:fldCharType="end"/>
            </w:r>
          </w:hyperlink>
        </w:p>
        <w:p w14:paraId="1FB12348" w14:textId="4C7AC08C" w:rsidR="00B67C12" w:rsidRDefault="002D45CC">
          <w:pPr>
            <w:pStyle w:val="TOC3"/>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3431293" w:history="1">
            <w:r w:rsidR="00B67C12" w:rsidRPr="00F428F2">
              <w:rPr>
                <w:rStyle w:val="Hyperlink"/>
                <w:noProof/>
              </w:rPr>
              <w:t>2.a.4 Organisations Nationally in a Global Society</w:t>
            </w:r>
            <w:r w:rsidR="00B67C12">
              <w:rPr>
                <w:noProof/>
                <w:webHidden/>
              </w:rPr>
              <w:tab/>
            </w:r>
            <w:r w:rsidR="00B67C12">
              <w:rPr>
                <w:noProof/>
                <w:webHidden/>
              </w:rPr>
              <w:fldChar w:fldCharType="begin"/>
            </w:r>
            <w:r w:rsidR="00B67C12">
              <w:rPr>
                <w:noProof/>
                <w:webHidden/>
              </w:rPr>
              <w:instrText xml:space="preserve"> PAGEREF _Toc223431293 \h </w:instrText>
            </w:r>
            <w:r w:rsidR="00B67C12">
              <w:rPr>
                <w:noProof/>
                <w:webHidden/>
              </w:rPr>
            </w:r>
            <w:r w:rsidR="00B67C12">
              <w:rPr>
                <w:noProof/>
                <w:webHidden/>
              </w:rPr>
              <w:fldChar w:fldCharType="separate"/>
            </w:r>
            <w:r w:rsidR="00B67C12">
              <w:rPr>
                <w:noProof/>
                <w:webHidden/>
              </w:rPr>
              <w:t>7</w:t>
            </w:r>
            <w:r w:rsidR="00B67C12">
              <w:rPr>
                <w:noProof/>
                <w:webHidden/>
              </w:rPr>
              <w:fldChar w:fldCharType="end"/>
            </w:r>
          </w:hyperlink>
        </w:p>
        <w:p w14:paraId="69A347BD" w14:textId="66FC34DB" w:rsidR="00B67C12" w:rsidRDefault="002D45CC">
          <w:pPr>
            <w:pStyle w:val="TOC3"/>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3431294" w:history="1">
            <w:r w:rsidR="00B67C12" w:rsidRPr="00F428F2">
              <w:rPr>
                <w:rStyle w:val="Hyperlink"/>
                <w:noProof/>
              </w:rPr>
              <w:t>2.a.5 Governance Pressures and Systemic Weaknesses</w:t>
            </w:r>
            <w:r w:rsidR="00B67C12">
              <w:rPr>
                <w:noProof/>
                <w:webHidden/>
              </w:rPr>
              <w:tab/>
            </w:r>
            <w:r w:rsidR="00B67C12">
              <w:rPr>
                <w:noProof/>
                <w:webHidden/>
              </w:rPr>
              <w:fldChar w:fldCharType="begin"/>
            </w:r>
            <w:r w:rsidR="00B67C12">
              <w:rPr>
                <w:noProof/>
                <w:webHidden/>
              </w:rPr>
              <w:instrText xml:space="preserve"> PAGEREF _Toc223431294 \h </w:instrText>
            </w:r>
            <w:r w:rsidR="00B67C12">
              <w:rPr>
                <w:noProof/>
                <w:webHidden/>
              </w:rPr>
            </w:r>
            <w:r w:rsidR="00B67C12">
              <w:rPr>
                <w:noProof/>
                <w:webHidden/>
              </w:rPr>
              <w:fldChar w:fldCharType="separate"/>
            </w:r>
            <w:r w:rsidR="00B67C12">
              <w:rPr>
                <w:noProof/>
                <w:webHidden/>
              </w:rPr>
              <w:t>8</w:t>
            </w:r>
            <w:r w:rsidR="00B67C12">
              <w:rPr>
                <w:noProof/>
                <w:webHidden/>
              </w:rPr>
              <w:fldChar w:fldCharType="end"/>
            </w:r>
          </w:hyperlink>
        </w:p>
        <w:p w14:paraId="3803FB8C" w14:textId="1CFC880A" w:rsidR="00B67C12" w:rsidRDefault="002D45CC">
          <w:pPr>
            <w:pStyle w:val="TOC3"/>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3431295" w:history="1">
            <w:r w:rsidR="00B67C12" w:rsidRPr="00F428F2">
              <w:rPr>
                <w:rStyle w:val="Hyperlink"/>
                <w:noProof/>
              </w:rPr>
              <w:t>2.a.6 Systems Thinking and the Rich Picture</w:t>
            </w:r>
            <w:r w:rsidR="00B67C12">
              <w:rPr>
                <w:noProof/>
                <w:webHidden/>
              </w:rPr>
              <w:tab/>
            </w:r>
            <w:r w:rsidR="00B67C12">
              <w:rPr>
                <w:noProof/>
                <w:webHidden/>
              </w:rPr>
              <w:fldChar w:fldCharType="begin"/>
            </w:r>
            <w:r w:rsidR="00B67C12">
              <w:rPr>
                <w:noProof/>
                <w:webHidden/>
              </w:rPr>
              <w:instrText xml:space="preserve"> PAGEREF _Toc223431295 \h </w:instrText>
            </w:r>
            <w:r w:rsidR="00B67C12">
              <w:rPr>
                <w:noProof/>
                <w:webHidden/>
              </w:rPr>
            </w:r>
            <w:r w:rsidR="00B67C12">
              <w:rPr>
                <w:noProof/>
                <w:webHidden/>
              </w:rPr>
              <w:fldChar w:fldCharType="separate"/>
            </w:r>
            <w:r w:rsidR="00B67C12">
              <w:rPr>
                <w:noProof/>
                <w:webHidden/>
              </w:rPr>
              <w:t>8</w:t>
            </w:r>
            <w:r w:rsidR="00B67C12">
              <w:rPr>
                <w:noProof/>
                <w:webHidden/>
              </w:rPr>
              <w:fldChar w:fldCharType="end"/>
            </w:r>
          </w:hyperlink>
        </w:p>
        <w:p w14:paraId="0BD5F431" w14:textId="37014142" w:rsidR="00B67C12" w:rsidRDefault="002D45CC">
          <w:pPr>
            <w:pStyle w:val="TOC2"/>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3431296" w:history="1">
            <w:r w:rsidR="00B67C12" w:rsidRPr="00F428F2">
              <w:rPr>
                <w:rStyle w:val="Hyperlink"/>
                <w:noProof/>
              </w:rPr>
              <w:t>2b. Centralization or Decentralization within the Case Study</w:t>
            </w:r>
            <w:r w:rsidR="00B67C12">
              <w:rPr>
                <w:noProof/>
                <w:webHidden/>
              </w:rPr>
              <w:tab/>
            </w:r>
            <w:r w:rsidR="00B67C12">
              <w:rPr>
                <w:noProof/>
                <w:webHidden/>
              </w:rPr>
              <w:fldChar w:fldCharType="begin"/>
            </w:r>
            <w:r w:rsidR="00B67C12">
              <w:rPr>
                <w:noProof/>
                <w:webHidden/>
              </w:rPr>
              <w:instrText xml:space="preserve"> PAGEREF _Toc223431296 \h </w:instrText>
            </w:r>
            <w:r w:rsidR="00B67C12">
              <w:rPr>
                <w:noProof/>
                <w:webHidden/>
              </w:rPr>
            </w:r>
            <w:r w:rsidR="00B67C12">
              <w:rPr>
                <w:noProof/>
                <w:webHidden/>
              </w:rPr>
              <w:fldChar w:fldCharType="separate"/>
            </w:r>
            <w:r w:rsidR="00B67C12">
              <w:rPr>
                <w:noProof/>
                <w:webHidden/>
              </w:rPr>
              <w:t>9</w:t>
            </w:r>
            <w:r w:rsidR="00B67C12">
              <w:rPr>
                <w:noProof/>
                <w:webHidden/>
              </w:rPr>
              <w:fldChar w:fldCharType="end"/>
            </w:r>
          </w:hyperlink>
        </w:p>
        <w:p w14:paraId="2A05B679" w14:textId="6AE3BEB9" w:rsidR="00B67C12" w:rsidRDefault="002D45CC">
          <w:pPr>
            <w:pStyle w:val="TOC3"/>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3431297" w:history="1">
            <w:r w:rsidR="00B67C12" w:rsidRPr="00F428F2">
              <w:rPr>
                <w:rStyle w:val="Hyperlink"/>
                <w:noProof/>
              </w:rPr>
              <w:t>2.b.1 System Structure Overview</w:t>
            </w:r>
            <w:r w:rsidR="00B67C12">
              <w:rPr>
                <w:noProof/>
                <w:webHidden/>
              </w:rPr>
              <w:tab/>
            </w:r>
            <w:r w:rsidR="00B67C12">
              <w:rPr>
                <w:noProof/>
                <w:webHidden/>
              </w:rPr>
              <w:fldChar w:fldCharType="begin"/>
            </w:r>
            <w:r w:rsidR="00B67C12">
              <w:rPr>
                <w:noProof/>
                <w:webHidden/>
              </w:rPr>
              <w:instrText xml:space="preserve"> PAGEREF _Toc223431297 \h </w:instrText>
            </w:r>
            <w:r w:rsidR="00B67C12">
              <w:rPr>
                <w:noProof/>
                <w:webHidden/>
              </w:rPr>
            </w:r>
            <w:r w:rsidR="00B67C12">
              <w:rPr>
                <w:noProof/>
                <w:webHidden/>
              </w:rPr>
              <w:fldChar w:fldCharType="separate"/>
            </w:r>
            <w:r w:rsidR="00B67C12">
              <w:rPr>
                <w:noProof/>
                <w:webHidden/>
              </w:rPr>
              <w:t>9</w:t>
            </w:r>
            <w:r w:rsidR="00B67C12">
              <w:rPr>
                <w:noProof/>
                <w:webHidden/>
              </w:rPr>
              <w:fldChar w:fldCharType="end"/>
            </w:r>
          </w:hyperlink>
        </w:p>
        <w:p w14:paraId="3835FC0D" w14:textId="518EA947" w:rsidR="00B67C12" w:rsidRDefault="002D45CC">
          <w:pPr>
            <w:pStyle w:val="TOC3"/>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3431298" w:history="1">
            <w:r w:rsidR="00B67C12" w:rsidRPr="00F428F2">
              <w:rPr>
                <w:rStyle w:val="Hyperlink"/>
                <w:noProof/>
              </w:rPr>
              <w:t>2.b.2 Decentralization in the NHS</w:t>
            </w:r>
            <w:r w:rsidR="00B67C12">
              <w:rPr>
                <w:noProof/>
                <w:webHidden/>
              </w:rPr>
              <w:tab/>
            </w:r>
            <w:r w:rsidR="00B67C12">
              <w:rPr>
                <w:noProof/>
                <w:webHidden/>
              </w:rPr>
              <w:fldChar w:fldCharType="begin"/>
            </w:r>
            <w:r w:rsidR="00B67C12">
              <w:rPr>
                <w:noProof/>
                <w:webHidden/>
              </w:rPr>
              <w:instrText xml:space="preserve"> PAGEREF _Toc223431298 \h </w:instrText>
            </w:r>
            <w:r w:rsidR="00B67C12">
              <w:rPr>
                <w:noProof/>
                <w:webHidden/>
              </w:rPr>
            </w:r>
            <w:r w:rsidR="00B67C12">
              <w:rPr>
                <w:noProof/>
                <w:webHidden/>
              </w:rPr>
              <w:fldChar w:fldCharType="separate"/>
            </w:r>
            <w:r w:rsidR="00B67C12">
              <w:rPr>
                <w:noProof/>
                <w:webHidden/>
              </w:rPr>
              <w:t>10</w:t>
            </w:r>
            <w:r w:rsidR="00B67C12">
              <w:rPr>
                <w:noProof/>
                <w:webHidden/>
              </w:rPr>
              <w:fldChar w:fldCharType="end"/>
            </w:r>
          </w:hyperlink>
        </w:p>
        <w:p w14:paraId="0A134C21" w14:textId="620BD222" w:rsidR="00B67C12" w:rsidRDefault="002D45CC">
          <w:pPr>
            <w:pStyle w:val="TOC3"/>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3431299" w:history="1">
            <w:r w:rsidR="00B67C12" w:rsidRPr="00F428F2">
              <w:rPr>
                <w:rStyle w:val="Hyperlink"/>
                <w:noProof/>
              </w:rPr>
              <w:t>2.b.3 Merits and Demerits of Centralization</w:t>
            </w:r>
            <w:r w:rsidR="00B67C12">
              <w:rPr>
                <w:noProof/>
                <w:webHidden/>
              </w:rPr>
              <w:tab/>
            </w:r>
            <w:r w:rsidR="00B67C12">
              <w:rPr>
                <w:noProof/>
                <w:webHidden/>
              </w:rPr>
              <w:fldChar w:fldCharType="begin"/>
            </w:r>
            <w:r w:rsidR="00B67C12">
              <w:rPr>
                <w:noProof/>
                <w:webHidden/>
              </w:rPr>
              <w:instrText xml:space="preserve"> PAGEREF _Toc223431299 \h </w:instrText>
            </w:r>
            <w:r w:rsidR="00B67C12">
              <w:rPr>
                <w:noProof/>
                <w:webHidden/>
              </w:rPr>
            </w:r>
            <w:r w:rsidR="00B67C12">
              <w:rPr>
                <w:noProof/>
                <w:webHidden/>
              </w:rPr>
              <w:fldChar w:fldCharType="separate"/>
            </w:r>
            <w:r w:rsidR="00B67C12">
              <w:rPr>
                <w:noProof/>
                <w:webHidden/>
              </w:rPr>
              <w:t>10</w:t>
            </w:r>
            <w:r w:rsidR="00B67C12">
              <w:rPr>
                <w:noProof/>
                <w:webHidden/>
              </w:rPr>
              <w:fldChar w:fldCharType="end"/>
            </w:r>
          </w:hyperlink>
        </w:p>
        <w:p w14:paraId="215C3374" w14:textId="01AB2960" w:rsidR="00B67C12" w:rsidRDefault="002D45CC">
          <w:pPr>
            <w:pStyle w:val="TOC3"/>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3431300" w:history="1">
            <w:r w:rsidR="00B67C12" w:rsidRPr="00F428F2">
              <w:rPr>
                <w:rStyle w:val="Hyperlink"/>
                <w:noProof/>
              </w:rPr>
              <w:t>2.b.4 Devolved Authority and Localization</w:t>
            </w:r>
            <w:r w:rsidR="00B67C12">
              <w:rPr>
                <w:noProof/>
                <w:webHidden/>
              </w:rPr>
              <w:tab/>
            </w:r>
            <w:r w:rsidR="00B67C12">
              <w:rPr>
                <w:noProof/>
                <w:webHidden/>
              </w:rPr>
              <w:fldChar w:fldCharType="begin"/>
            </w:r>
            <w:r w:rsidR="00B67C12">
              <w:rPr>
                <w:noProof/>
                <w:webHidden/>
              </w:rPr>
              <w:instrText xml:space="preserve"> PAGEREF _Toc223431300 \h </w:instrText>
            </w:r>
            <w:r w:rsidR="00B67C12">
              <w:rPr>
                <w:noProof/>
                <w:webHidden/>
              </w:rPr>
            </w:r>
            <w:r w:rsidR="00B67C12">
              <w:rPr>
                <w:noProof/>
                <w:webHidden/>
              </w:rPr>
              <w:fldChar w:fldCharType="separate"/>
            </w:r>
            <w:r w:rsidR="00B67C12">
              <w:rPr>
                <w:noProof/>
                <w:webHidden/>
              </w:rPr>
              <w:t>10</w:t>
            </w:r>
            <w:r w:rsidR="00B67C12">
              <w:rPr>
                <w:noProof/>
                <w:webHidden/>
              </w:rPr>
              <w:fldChar w:fldCharType="end"/>
            </w:r>
          </w:hyperlink>
        </w:p>
        <w:p w14:paraId="692EBC16" w14:textId="3EEE6593" w:rsidR="00B67C12" w:rsidRDefault="002D45CC">
          <w:pPr>
            <w:pStyle w:val="TOC3"/>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3431301" w:history="1">
            <w:r w:rsidR="00B67C12" w:rsidRPr="00F428F2">
              <w:rPr>
                <w:rStyle w:val="Hyperlink"/>
                <w:noProof/>
              </w:rPr>
              <w:t>2.b.5 Benefits and Pros of Decentralization</w:t>
            </w:r>
            <w:r w:rsidR="00B67C12">
              <w:rPr>
                <w:noProof/>
                <w:webHidden/>
              </w:rPr>
              <w:tab/>
            </w:r>
            <w:r w:rsidR="00B67C12">
              <w:rPr>
                <w:noProof/>
                <w:webHidden/>
              </w:rPr>
              <w:fldChar w:fldCharType="begin"/>
            </w:r>
            <w:r w:rsidR="00B67C12">
              <w:rPr>
                <w:noProof/>
                <w:webHidden/>
              </w:rPr>
              <w:instrText xml:space="preserve"> PAGEREF _Toc223431301 \h </w:instrText>
            </w:r>
            <w:r w:rsidR="00B67C12">
              <w:rPr>
                <w:noProof/>
                <w:webHidden/>
              </w:rPr>
            </w:r>
            <w:r w:rsidR="00B67C12">
              <w:rPr>
                <w:noProof/>
                <w:webHidden/>
              </w:rPr>
              <w:fldChar w:fldCharType="separate"/>
            </w:r>
            <w:r w:rsidR="00B67C12">
              <w:rPr>
                <w:noProof/>
                <w:webHidden/>
              </w:rPr>
              <w:t>11</w:t>
            </w:r>
            <w:r w:rsidR="00B67C12">
              <w:rPr>
                <w:noProof/>
                <w:webHidden/>
              </w:rPr>
              <w:fldChar w:fldCharType="end"/>
            </w:r>
          </w:hyperlink>
        </w:p>
        <w:p w14:paraId="40F274C1" w14:textId="67E091F6" w:rsidR="00B67C12" w:rsidRDefault="002D45CC">
          <w:pPr>
            <w:pStyle w:val="TOC3"/>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3431302" w:history="1">
            <w:r w:rsidR="00B67C12" w:rsidRPr="00F428F2">
              <w:rPr>
                <w:rStyle w:val="Hyperlink"/>
                <w:noProof/>
              </w:rPr>
              <w:t>2.b.6 System performance is the most critical analysis</w:t>
            </w:r>
            <w:r w:rsidR="00B67C12">
              <w:rPr>
                <w:noProof/>
                <w:webHidden/>
              </w:rPr>
              <w:tab/>
            </w:r>
            <w:r w:rsidR="00B67C12">
              <w:rPr>
                <w:noProof/>
                <w:webHidden/>
              </w:rPr>
              <w:fldChar w:fldCharType="begin"/>
            </w:r>
            <w:r w:rsidR="00B67C12">
              <w:rPr>
                <w:noProof/>
                <w:webHidden/>
              </w:rPr>
              <w:instrText xml:space="preserve"> PAGEREF _Toc223431302 \h </w:instrText>
            </w:r>
            <w:r w:rsidR="00B67C12">
              <w:rPr>
                <w:noProof/>
                <w:webHidden/>
              </w:rPr>
            </w:r>
            <w:r w:rsidR="00B67C12">
              <w:rPr>
                <w:noProof/>
                <w:webHidden/>
              </w:rPr>
              <w:fldChar w:fldCharType="separate"/>
            </w:r>
            <w:r w:rsidR="00B67C12">
              <w:rPr>
                <w:noProof/>
                <w:webHidden/>
              </w:rPr>
              <w:t>11</w:t>
            </w:r>
            <w:r w:rsidR="00B67C12">
              <w:rPr>
                <w:noProof/>
                <w:webHidden/>
              </w:rPr>
              <w:fldChar w:fldCharType="end"/>
            </w:r>
          </w:hyperlink>
        </w:p>
        <w:p w14:paraId="3075E502" w14:textId="6B11045B" w:rsidR="00B67C12" w:rsidRDefault="002D45CC">
          <w:pPr>
            <w:pStyle w:val="TOC3"/>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3431303" w:history="1">
            <w:r w:rsidR="00B67C12" w:rsidRPr="00F428F2">
              <w:rPr>
                <w:rStyle w:val="Hyperlink"/>
                <w:noProof/>
              </w:rPr>
              <w:t>2.b.7 Statistical Data and Measures of Performance</w:t>
            </w:r>
            <w:r w:rsidR="00B67C12">
              <w:rPr>
                <w:noProof/>
                <w:webHidden/>
              </w:rPr>
              <w:tab/>
            </w:r>
            <w:r w:rsidR="00B67C12">
              <w:rPr>
                <w:noProof/>
                <w:webHidden/>
              </w:rPr>
              <w:fldChar w:fldCharType="begin"/>
            </w:r>
            <w:r w:rsidR="00B67C12">
              <w:rPr>
                <w:noProof/>
                <w:webHidden/>
              </w:rPr>
              <w:instrText xml:space="preserve"> PAGEREF _Toc223431303 \h </w:instrText>
            </w:r>
            <w:r w:rsidR="00B67C12">
              <w:rPr>
                <w:noProof/>
                <w:webHidden/>
              </w:rPr>
            </w:r>
            <w:r w:rsidR="00B67C12">
              <w:rPr>
                <w:noProof/>
                <w:webHidden/>
              </w:rPr>
              <w:fldChar w:fldCharType="separate"/>
            </w:r>
            <w:r w:rsidR="00B67C12">
              <w:rPr>
                <w:noProof/>
                <w:webHidden/>
              </w:rPr>
              <w:t>11</w:t>
            </w:r>
            <w:r w:rsidR="00B67C12">
              <w:rPr>
                <w:noProof/>
                <w:webHidden/>
              </w:rPr>
              <w:fldChar w:fldCharType="end"/>
            </w:r>
          </w:hyperlink>
        </w:p>
        <w:p w14:paraId="35DF4FD9" w14:textId="043217EC" w:rsidR="00B67C12" w:rsidRDefault="002D45CC">
          <w:pPr>
            <w:pStyle w:val="TOC2"/>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3431304" w:history="1">
            <w:r w:rsidR="00B67C12" w:rsidRPr="00F428F2">
              <w:rPr>
                <w:rStyle w:val="Hyperlink"/>
                <w:noProof/>
              </w:rPr>
              <w:t>2c. Leadership Theories and Application to the Case Study</w:t>
            </w:r>
            <w:r w:rsidR="00B67C12">
              <w:rPr>
                <w:noProof/>
                <w:webHidden/>
              </w:rPr>
              <w:tab/>
            </w:r>
            <w:r w:rsidR="00B67C12">
              <w:rPr>
                <w:noProof/>
                <w:webHidden/>
              </w:rPr>
              <w:fldChar w:fldCharType="begin"/>
            </w:r>
            <w:r w:rsidR="00B67C12">
              <w:rPr>
                <w:noProof/>
                <w:webHidden/>
              </w:rPr>
              <w:instrText xml:space="preserve"> PAGEREF _Toc223431304 \h </w:instrText>
            </w:r>
            <w:r w:rsidR="00B67C12">
              <w:rPr>
                <w:noProof/>
                <w:webHidden/>
              </w:rPr>
            </w:r>
            <w:r w:rsidR="00B67C12">
              <w:rPr>
                <w:noProof/>
                <w:webHidden/>
              </w:rPr>
              <w:fldChar w:fldCharType="separate"/>
            </w:r>
            <w:r w:rsidR="00B67C12">
              <w:rPr>
                <w:noProof/>
                <w:webHidden/>
              </w:rPr>
              <w:t>12</w:t>
            </w:r>
            <w:r w:rsidR="00B67C12">
              <w:rPr>
                <w:noProof/>
                <w:webHidden/>
              </w:rPr>
              <w:fldChar w:fldCharType="end"/>
            </w:r>
          </w:hyperlink>
        </w:p>
        <w:p w14:paraId="530714AB" w14:textId="0BE1D67E" w:rsidR="00B67C12" w:rsidRDefault="002D45CC">
          <w:pPr>
            <w:pStyle w:val="TOC3"/>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3431305" w:history="1">
            <w:r w:rsidR="00B67C12" w:rsidRPr="00F428F2">
              <w:rPr>
                <w:rStyle w:val="Hyperlink"/>
                <w:noProof/>
              </w:rPr>
              <w:t>2.c.1 The Leadership in the Context of Patient Safety Introduction</w:t>
            </w:r>
            <w:r w:rsidR="00B67C12">
              <w:rPr>
                <w:noProof/>
                <w:webHidden/>
              </w:rPr>
              <w:tab/>
            </w:r>
            <w:r w:rsidR="00B67C12">
              <w:rPr>
                <w:noProof/>
                <w:webHidden/>
              </w:rPr>
              <w:fldChar w:fldCharType="begin"/>
            </w:r>
            <w:r w:rsidR="00B67C12">
              <w:rPr>
                <w:noProof/>
                <w:webHidden/>
              </w:rPr>
              <w:instrText xml:space="preserve"> PAGEREF _Toc223431305 \h </w:instrText>
            </w:r>
            <w:r w:rsidR="00B67C12">
              <w:rPr>
                <w:noProof/>
                <w:webHidden/>
              </w:rPr>
            </w:r>
            <w:r w:rsidR="00B67C12">
              <w:rPr>
                <w:noProof/>
                <w:webHidden/>
              </w:rPr>
              <w:fldChar w:fldCharType="separate"/>
            </w:r>
            <w:r w:rsidR="00B67C12">
              <w:rPr>
                <w:noProof/>
                <w:webHidden/>
              </w:rPr>
              <w:t>12</w:t>
            </w:r>
            <w:r w:rsidR="00B67C12">
              <w:rPr>
                <w:noProof/>
                <w:webHidden/>
              </w:rPr>
              <w:fldChar w:fldCharType="end"/>
            </w:r>
          </w:hyperlink>
        </w:p>
        <w:p w14:paraId="51B0BFFC" w14:textId="6091DDAF" w:rsidR="00B67C12" w:rsidRDefault="002D45CC">
          <w:pPr>
            <w:pStyle w:val="TOC3"/>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3431306" w:history="1">
            <w:r w:rsidR="00B67C12" w:rsidRPr="00F428F2">
              <w:rPr>
                <w:rStyle w:val="Hyperlink"/>
                <w:noProof/>
              </w:rPr>
              <w:t>2.c.2 Transactional Leadership and Its Usage</w:t>
            </w:r>
            <w:r w:rsidR="00B67C12">
              <w:rPr>
                <w:noProof/>
                <w:webHidden/>
              </w:rPr>
              <w:tab/>
            </w:r>
            <w:r w:rsidR="00B67C12">
              <w:rPr>
                <w:noProof/>
                <w:webHidden/>
              </w:rPr>
              <w:fldChar w:fldCharType="begin"/>
            </w:r>
            <w:r w:rsidR="00B67C12">
              <w:rPr>
                <w:noProof/>
                <w:webHidden/>
              </w:rPr>
              <w:instrText xml:space="preserve"> PAGEREF _Toc223431306 \h </w:instrText>
            </w:r>
            <w:r w:rsidR="00B67C12">
              <w:rPr>
                <w:noProof/>
                <w:webHidden/>
              </w:rPr>
            </w:r>
            <w:r w:rsidR="00B67C12">
              <w:rPr>
                <w:noProof/>
                <w:webHidden/>
              </w:rPr>
              <w:fldChar w:fldCharType="separate"/>
            </w:r>
            <w:r w:rsidR="00B67C12">
              <w:rPr>
                <w:noProof/>
                <w:webHidden/>
              </w:rPr>
              <w:t>12</w:t>
            </w:r>
            <w:r w:rsidR="00B67C12">
              <w:rPr>
                <w:noProof/>
                <w:webHidden/>
              </w:rPr>
              <w:fldChar w:fldCharType="end"/>
            </w:r>
          </w:hyperlink>
        </w:p>
        <w:p w14:paraId="04C1F48D" w14:textId="2FA9E850" w:rsidR="00B67C12" w:rsidRDefault="002D45CC">
          <w:pPr>
            <w:pStyle w:val="TOC3"/>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3431307" w:history="1">
            <w:r w:rsidR="00B67C12" w:rsidRPr="00F428F2">
              <w:rPr>
                <w:rStyle w:val="Hyperlink"/>
                <w:noProof/>
              </w:rPr>
              <w:t>2.c.3 Cultural Influence and Transformational Leadership</w:t>
            </w:r>
            <w:r w:rsidR="00B67C12">
              <w:rPr>
                <w:noProof/>
                <w:webHidden/>
              </w:rPr>
              <w:tab/>
            </w:r>
            <w:r w:rsidR="00B67C12">
              <w:rPr>
                <w:noProof/>
                <w:webHidden/>
              </w:rPr>
              <w:fldChar w:fldCharType="begin"/>
            </w:r>
            <w:r w:rsidR="00B67C12">
              <w:rPr>
                <w:noProof/>
                <w:webHidden/>
              </w:rPr>
              <w:instrText xml:space="preserve"> PAGEREF _Toc223431307 \h </w:instrText>
            </w:r>
            <w:r w:rsidR="00B67C12">
              <w:rPr>
                <w:noProof/>
                <w:webHidden/>
              </w:rPr>
            </w:r>
            <w:r w:rsidR="00B67C12">
              <w:rPr>
                <w:noProof/>
                <w:webHidden/>
              </w:rPr>
              <w:fldChar w:fldCharType="separate"/>
            </w:r>
            <w:r w:rsidR="00B67C12">
              <w:rPr>
                <w:noProof/>
                <w:webHidden/>
              </w:rPr>
              <w:t>13</w:t>
            </w:r>
            <w:r w:rsidR="00B67C12">
              <w:rPr>
                <w:noProof/>
                <w:webHidden/>
              </w:rPr>
              <w:fldChar w:fldCharType="end"/>
            </w:r>
          </w:hyperlink>
        </w:p>
        <w:p w14:paraId="1FCF7C13" w14:textId="15413145" w:rsidR="00B67C12" w:rsidRDefault="002D45CC">
          <w:pPr>
            <w:pStyle w:val="TOC3"/>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3431308" w:history="1">
            <w:r w:rsidR="00B67C12" w:rsidRPr="00F428F2">
              <w:rPr>
                <w:rStyle w:val="Hyperlink"/>
                <w:noProof/>
              </w:rPr>
              <w:t>2.c.4 Cross-System Coordination and Distributed Leadership</w:t>
            </w:r>
            <w:r w:rsidR="00B67C12">
              <w:rPr>
                <w:noProof/>
                <w:webHidden/>
              </w:rPr>
              <w:tab/>
            </w:r>
            <w:r w:rsidR="00B67C12">
              <w:rPr>
                <w:noProof/>
                <w:webHidden/>
              </w:rPr>
              <w:fldChar w:fldCharType="begin"/>
            </w:r>
            <w:r w:rsidR="00B67C12">
              <w:rPr>
                <w:noProof/>
                <w:webHidden/>
              </w:rPr>
              <w:instrText xml:space="preserve"> PAGEREF _Toc223431308 \h </w:instrText>
            </w:r>
            <w:r w:rsidR="00B67C12">
              <w:rPr>
                <w:noProof/>
                <w:webHidden/>
              </w:rPr>
            </w:r>
            <w:r w:rsidR="00B67C12">
              <w:rPr>
                <w:noProof/>
                <w:webHidden/>
              </w:rPr>
              <w:fldChar w:fldCharType="separate"/>
            </w:r>
            <w:r w:rsidR="00B67C12">
              <w:rPr>
                <w:noProof/>
                <w:webHidden/>
              </w:rPr>
              <w:t>14</w:t>
            </w:r>
            <w:r w:rsidR="00B67C12">
              <w:rPr>
                <w:noProof/>
                <w:webHidden/>
              </w:rPr>
              <w:fldChar w:fldCharType="end"/>
            </w:r>
          </w:hyperlink>
        </w:p>
        <w:p w14:paraId="75D796E0" w14:textId="3E3642B8" w:rsidR="00B67C12" w:rsidRDefault="002D45CC">
          <w:pPr>
            <w:pStyle w:val="TOC3"/>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3431309" w:history="1">
            <w:r w:rsidR="00B67C12" w:rsidRPr="00F428F2">
              <w:rPr>
                <w:rStyle w:val="Hyperlink"/>
                <w:noProof/>
              </w:rPr>
              <w:t>2.c.5 Reactive and Proactive Leadership</w:t>
            </w:r>
            <w:r w:rsidR="00B67C12">
              <w:rPr>
                <w:noProof/>
                <w:webHidden/>
              </w:rPr>
              <w:tab/>
            </w:r>
            <w:r w:rsidR="00B67C12">
              <w:rPr>
                <w:noProof/>
                <w:webHidden/>
              </w:rPr>
              <w:fldChar w:fldCharType="begin"/>
            </w:r>
            <w:r w:rsidR="00B67C12">
              <w:rPr>
                <w:noProof/>
                <w:webHidden/>
              </w:rPr>
              <w:instrText xml:space="preserve"> PAGEREF _Toc223431309 \h </w:instrText>
            </w:r>
            <w:r w:rsidR="00B67C12">
              <w:rPr>
                <w:noProof/>
                <w:webHidden/>
              </w:rPr>
            </w:r>
            <w:r w:rsidR="00B67C12">
              <w:rPr>
                <w:noProof/>
                <w:webHidden/>
              </w:rPr>
              <w:fldChar w:fldCharType="separate"/>
            </w:r>
            <w:r w:rsidR="00B67C12">
              <w:rPr>
                <w:noProof/>
                <w:webHidden/>
              </w:rPr>
              <w:t>14</w:t>
            </w:r>
            <w:r w:rsidR="00B67C12">
              <w:rPr>
                <w:noProof/>
                <w:webHidden/>
              </w:rPr>
              <w:fldChar w:fldCharType="end"/>
            </w:r>
          </w:hyperlink>
        </w:p>
        <w:p w14:paraId="6AC4157F" w14:textId="1FCA5259" w:rsidR="00B67C12" w:rsidRDefault="002D45CC">
          <w:pPr>
            <w:pStyle w:val="TOC3"/>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3431310" w:history="1">
            <w:r w:rsidR="00B67C12" w:rsidRPr="00F428F2">
              <w:rPr>
                <w:rStyle w:val="Hyperlink"/>
                <w:noProof/>
              </w:rPr>
              <w:t>2.c.6 Leadership Mindset and Situational Adaptability</w:t>
            </w:r>
            <w:r w:rsidR="00B67C12">
              <w:rPr>
                <w:noProof/>
                <w:webHidden/>
              </w:rPr>
              <w:tab/>
            </w:r>
            <w:r w:rsidR="00B67C12">
              <w:rPr>
                <w:noProof/>
                <w:webHidden/>
              </w:rPr>
              <w:fldChar w:fldCharType="begin"/>
            </w:r>
            <w:r w:rsidR="00B67C12">
              <w:rPr>
                <w:noProof/>
                <w:webHidden/>
              </w:rPr>
              <w:instrText xml:space="preserve"> PAGEREF _Toc223431310 \h </w:instrText>
            </w:r>
            <w:r w:rsidR="00B67C12">
              <w:rPr>
                <w:noProof/>
                <w:webHidden/>
              </w:rPr>
            </w:r>
            <w:r w:rsidR="00B67C12">
              <w:rPr>
                <w:noProof/>
                <w:webHidden/>
              </w:rPr>
              <w:fldChar w:fldCharType="separate"/>
            </w:r>
            <w:r w:rsidR="00B67C12">
              <w:rPr>
                <w:noProof/>
                <w:webHidden/>
              </w:rPr>
              <w:t>15</w:t>
            </w:r>
            <w:r w:rsidR="00B67C12">
              <w:rPr>
                <w:noProof/>
                <w:webHidden/>
              </w:rPr>
              <w:fldChar w:fldCharType="end"/>
            </w:r>
          </w:hyperlink>
        </w:p>
        <w:p w14:paraId="7F79885E" w14:textId="5660BB15" w:rsidR="00B67C12" w:rsidRDefault="002D45CC">
          <w:pPr>
            <w:pStyle w:val="TOC3"/>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3431311" w:history="1">
            <w:r w:rsidR="00B67C12" w:rsidRPr="00F428F2">
              <w:rPr>
                <w:rStyle w:val="Hyperlink"/>
                <w:noProof/>
              </w:rPr>
              <w:t>2.c.6 Effectiveness of Leadership: Data Evidence</w:t>
            </w:r>
            <w:r w:rsidR="00B67C12">
              <w:rPr>
                <w:noProof/>
                <w:webHidden/>
              </w:rPr>
              <w:tab/>
            </w:r>
            <w:r w:rsidR="00B67C12">
              <w:rPr>
                <w:noProof/>
                <w:webHidden/>
              </w:rPr>
              <w:fldChar w:fldCharType="begin"/>
            </w:r>
            <w:r w:rsidR="00B67C12">
              <w:rPr>
                <w:noProof/>
                <w:webHidden/>
              </w:rPr>
              <w:instrText xml:space="preserve"> PAGEREF _Toc223431311 \h </w:instrText>
            </w:r>
            <w:r w:rsidR="00B67C12">
              <w:rPr>
                <w:noProof/>
                <w:webHidden/>
              </w:rPr>
            </w:r>
            <w:r w:rsidR="00B67C12">
              <w:rPr>
                <w:noProof/>
                <w:webHidden/>
              </w:rPr>
              <w:fldChar w:fldCharType="separate"/>
            </w:r>
            <w:r w:rsidR="00B67C12">
              <w:rPr>
                <w:noProof/>
                <w:webHidden/>
              </w:rPr>
              <w:t>15</w:t>
            </w:r>
            <w:r w:rsidR="00B67C12">
              <w:rPr>
                <w:noProof/>
                <w:webHidden/>
              </w:rPr>
              <w:fldChar w:fldCharType="end"/>
            </w:r>
          </w:hyperlink>
        </w:p>
        <w:p w14:paraId="7471792E" w14:textId="11515D31" w:rsidR="00B67C12" w:rsidRDefault="002D45CC">
          <w:pPr>
            <w:pStyle w:val="TOC3"/>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3431312" w:history="1">
            <w:r w:rsidR="00B67C12" w:rsidRPr="00F428F2">
              <w:rPr>
                <w:rStyle w:val="Hyperlink"/>
                <w:noProof/>
              </w:rPr>
              <w:t>2.c.7 What Should Have Been Done Otherwise</w:t>
            </w:r>
            <w:r w:rsidR="00B67C12">
              <w:rPr>
                <w:noProof/>
                <w:webHidden/>
              </w:rPr>
              <w:tab/>
            </w:r>
            <w:r w:rsidR="00B67C12">
              <w:rPr>
                <w:noProof/>
                <w:webHidden/>
              </w:rPr>
              <w:fldChar w:fldCharType="begin"/>
            </w:r>
            <w:r w:rsidR="00B67C12">
              <w:rPr>
                <w:noProof/>
                <w:webHidden/>
              </w:rPr>
              <w:instrText xml:space="preserve"> PAGEREF _Toc223431312 \h </w:instrText>
            </w:r>
            <w:r w:rsidR="00B67C12">
              <w:rPr>
                <w:noProof/>
                <w:webHidden/>
              </w:rPr>
            </w:r>
            <w:r w:rsidR="00B67C12">
              <w:rPr>
                <w:noProof/>
                <w:webHidden/>
              </w:rPr>
              <w:fldChar w:fldCharType="separate"/>
            </w:r>
            <w:r w:rsidR="00B67C12">
              <w:rPr>
                <w:noProof/>
                <w:webHidden/>
              </w:rPr>
              <w:t>16</w:t>
            </w:r>
            <w:r w:rsidR="00B67C12">
              <w:rPr>
                <w:noProof/>
                <w:webHidden/>
              </w:rPr>
              <w:fldChar w:fldCharType="end"/>
            </w:r>
          </w:hyperlink>
        </w:p>
        <w:p w14:paraId="4042BD71" w14:textId="78335D79" w:rsidR="00B67C12" w:rsidRDefault="002D45CC">
          <w:pPr>
            <w:pStyle w:val="TOC2"/>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3431313" w:history="1">
            <w:r w:rsidR="00B67C12" w:rsidRPr="00F428F2">
              <w:rPr>
                <w:rStyle w:val="Hyperlink"/>
                <w:noProof/>
              </w:rPr>
              <w:t>2d. Improvement and Lessons Learned</w:t>
            </w:r>
            <w:r w:rsidR="00B67C12">
              <w:rPr>
                <w:noProof/>
                <w:webHidden/>
              </w:rPr>
              <w:tab/>
            </w:r>
            <w:r w:rsidR="00B67C12">
              <w:rPr>
                <w:noProof/>
                <w:webHidden/>
              </w:rPr>
              <w:fldChar w:fldCharType="begin"/>
            </w:r>
            <w:r w:rsidR="00B67C12">
              <w:rPr>
                <w:noProof/>
                <w:webHidden/>
              </w:rPr>
              <w:instrText xml:space="preserve"> PAGEREF _Toc223431313 \h </w:instrText>
            </w:r>
            <w:r w:rsidR="00B67C12">
              <w:rPr>
                <w:noProof/>
                <w:webHidden/>
              </w:rPr>
            </w:r>
            <w:r w:rsidR="00B67C12">
              <w:rPr>
                <w:noProof/>
                <w:webHidden/>
              </w:rPr>
              <w:fldChar w:fldCharType="separate"/>
            </w:r>
            <w:r w:rsidR="00B67C12">
              <w:rPr>
                <w:noProof/>
                <w:webHidden/>
              </w:rPr>
              <w:t>16</w:t>
            </w:r>
            <w:r w:rsidR="00B67C12">
              <w:rPr>
                <w:noProof/>
                <w:webHidden/>
              </w:rPr>
              <w:fldChar w:fldCharType="end"/>
            </w:r>
          </w:hyperlink>
        </w:p>
        <w:p w14:paraId="5B6A68E6" w14:textId="3F8302A6" w:rsidR="00B67C12" w:rsidRDefault="002D45CC">
          <w:pPr>
            <w:pStyle w:val="TOC3"/>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3431314" w:history="1">
            <w:r w:rsidR="00B67C12" w:rsidRPr="00F428F2">
              <w:rPr>
                <w:rStyle w:val="Hyperlink"/>
                <w:noProof/>
              </w:rPr>
              <w:t>2d.1 Relationship between Leadership and Governance in Outcomes Shaping</w:t>
            </w:r>
            <w:r w:rsidR="00B67C12">
              <w:rPr>
                <w:noProof/>
                <w:webHidden/>
              </w:rPr>
              <w:tab/>
            </w:r>
            <w:r w:rsidR="00B67C12">
              <w:rPr>
                <w:noProof/>
                <w:webHidden/>
              </w:rPr>
              <w:fldChar w:fldCharType="begin"/>
            </w:r>
            <w:r w:rsidR="00B67C12">
              <w:rPr>
                <w:noProof/>
                <w:webHidden/>
              </w:rPr>
              <w:instrText xml:space="preserve"> PAGEREF _Toc223431314 \h </w:instrText>
            </w:r>
            <w:r w:rsidR="00B67C12">
              <w:rPr>
                <w:noProof/>
                <w:webHidden/>
              </w:rPr>
            </w:r>
            <w:r w:rsidR="00B67C12">
              <w:rPr>
                <w:noProof/>
                <w:webHidden/>
              </w:rPr>
              <w:fldChar w:fldCharType="separate"/>
            </w:r>
            <w:r w:rsidR="00B67C12">
              <w:rPr>
                <w:noProof/>
                <w:webHidden/>
              </w:rPr>
              <w:t>16</w:t>
            </w:r>
            <w:r w:rsidR="00B67C12">
              <w:rPr>
                <w:noProof/>
                <w:webHidden/>
              </w:rPr>
              <w:fldChar w:fldCharType="end"/>
            </w:r>
          </w:hyperlink>
        </w:p>
        <w:p w14:paraId="1C471906" w14:textId="23273EBB" w:rsidR="00B67C12" w:rsidRDefault="002D45CC">
          <w:pPr>
            <w:pStyle w:val="TOC3"/>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3431315" w:history="1">
            <w:r w:rsidR="00B67C12" w:rsidRPr="00F428F2">
              <w:rPr>
                <w:rStyle w:val="Hyperlink"/>
                <w:noProof/>
              </w:rPr>
              <w:t>2d.2 overlooking Leadership and Governance Opportunities</w:t>
            </w:r>
            <w:r w:rsidR="00B67C12">
              <w:rPr>
                <w:noProof/>
                <w:webHidden/>
              </w:rPr>
              <w:tab/>
            </w:r>
            <w:r w:rsidR="00B67C12">
              <w:rPr>
                <w:noProof/>
                <w:webHidden/>
              </w:rPr>
              <w:fldChar w:fldCharType="begin"/>
            </w:r>
            <w:r w:rsidR="00B67C12">
              <w:rPr>
                <w:noProof/>
                <w:webHidden/>
              </w:rPr>
              <w:instrText xml:space="preserve"> PAGEREF _Toc223431315 \h </w:instrText>
            </w:r>
            <w:r w:rsidR="00B67C12">
              <w:rPr>
                <w:noProof/>
                <w:webHidden/>
              </w:rPr>
            </w:r>
            <w:r w:rsidR="00B67C12">
              <w:rPr>
                <w:noProof/>
                <w:webHidden/>
              </w:rPr>
              <w:fldChar w:fldCharType="separate"/>
            </w:r>
            <w:r w:rsidR="00B67C12">
              <w:rPr>
                <w:noProof/>
                <w:webHidden/>
              </w:rPr>
              <w:t>16</w:t>
            </w:r>
            <w:r w:rsidR="00B67C12">
              <w:rPr>
                <w:noProof/>
                <w:webHidden/>
              </w:rPr>
              <w:fldChar w:fldCharType="end"/>
            </w:r>
          </w:hyperlink>
        </w:p>
        <w:p w14:paraId="6E97AA02" w14:textId="5C54A9E3" w:rsidR="00B67C12" w:rsidRDefault="002D45CC">
          <w:pPr>
            <w:pStyle w:val="TOC3"/>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3431316" w:history="1">
            <w:r w:rsidR="00B67C12" w:rsidRPr="00F428F2">
              <w:rPr>
                <w:rStyle w:val="Hyperlink"/>
                <w:noProof/>
              </w:rPr>
              <w:t>2d.3 System Feedback Failures and Learning Deficits</w:t>
            </w:r>
            <w:r w:rsidR="00B67C12">
              <w:rPr>
                <w:noProof/>
                <w:webHidden/>
              </w:rPr>
              <w:tab/>
            </w:r>
            <w:r w:rsidR="00B67C12">
              <w:rPr>
                <w:noProof/>
                <w:webHidden/>
              </w:rPr>
              <w:fldChar w:fldCharType="begin"/>
            </w:r>
            <w:r w:rsidR="00B67C12">
              <w:rPr>
                <w:noProof/>
                <w:webHidden/>
              </w:rPr>
              <w:instrText xml:space="preserve"> PAGEREF _Toc223431316 \h </w:instrText>
            </w:r>
            <w:r w:rsidR="00B67C12">
              <w:rPr>
                <w:noProof/>
                <w:webHidden/>
              </w:rPr>
            </w:r>
            <w:r w:rsidR="00B67C12">
              <w:rPr>
                <w:noProof/>
                <w:webHidden/>
              </w:rPr>
              <w:fldChar w:fldCharType="separate"/>
            </w:r>
            <w:r w:rsidR="00B67C12">
              <w:rPr>
                <w:noProof/>
                <w:webHidden/>
              </w:rPr>
              <w:t>17</w:t>
            </w:r>
            <w:r w:rsidR="00B67C12">
              <w:rPr>
                <w:noProof/>
                <w:webHidden/>
              </w:rPr>
              <w:fldChar w:fldCharType="end"/>
            </w:r>
          </w:hyperlink>
        </w:p>
        <w:p w14:paraId="4B61FCB9" w14:textId="0A13CDB0" w:rsidR="00B67C12" w:rsidRDefault="002D45CC">
          <w:pPr>
            <w:pStyle w:val="TOC3"/>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3431317" w:history="1">
            <w:r w:rsidR="00B67C12" w:rsidRPr="00F428F2">
              <w:rPr>
                <w:rStyle w:val="Hyperlink"/>
                <w:noProof/>
              </w:rPr>
              <w:t>2d.4 Evidence-Based Systems Improvement Solutions</w:t>
            </w:r>
            <w:r w:rsidR="00B67C12">
              <w:rPr>
                <w:noProof/>
                <w:webHidden/>
              </w:rPr>
              <w:tab/>
            </w:r>
            <w:r w:rsidR="00B67C12">
              <w:rPr>
                <w:noProof/>
                <w:webHidden/>
              </w:rPr>
              <w:fldChar w:fldCharType="begin"/>
            </w:r>
            <w:r w:rsidR="00B67C12">
              <w:rPr>
                <w:noProof/>
                <w:webHidden/>
              </w:rPr>
              <w:instrText xml:space="preserve"> PAGEREF _Toc223431317 \h </w:instrText>
            </w:r>
            <w:r w:rsidR="00B67C12">
              <w:rPr>
                <w:noProof/>
                <w:webHidden/>
              </w:rPr>
            </w:r>
            <w:r w:rsidR="00B67C12">
              <w:rPr>
                <w:noProof/>
                <w:webHidden/>
              </w:rPr>
              <w:fldChar w:fldCharType="separate"/>
            </w:r>
            <w:r w:rsidR="00B67C12">
              <w:rPr>
                <w:noProof/>
                <w:webHidden/>
              </w:rPr>
              <w:t>18</w:t>
            </w:r>
            <w:r w:rsidR="00B67C12">
              <w:rPr>
                <w:noProof/>
                <w:webHidden/>
              </w:rPr>
              <w:fldChar w:fldCharType="end"/>
            </w:r>
          </w:hyperlink>
        </w:p>
        <w:p w14:paraId="09291190" w14:textId="4008700D" w:rsidR="00B67C12" w:rsidRDefault="002D45CC">
          <w:pPr>
            <w:pStyle w:val="TOC3"/>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3431318" w:history="1">
            <w:r w:rsidR="00B67C12" w:rsidRPr="00F428F2">
              <w:rPr>
                <w:rStyle w:val="Hyperlink"/>
                <w:noProof/>
              </w:rPr>
              <w:t>2.d. 5. Connecting System Structure, Leadership Style and Feedback Mechanisms</w:t>
            </w:r>
            <w:r w:rsidR="00B67C12">
              <w:rPr>
                <w:noProof/>
                <w:webHidden/>
              </w:rPr>
              <w:tab/>
            </w:r>
            <w:r w:rsidR="00B67C12">
              <w:rPr>
                <w:noProof/>
                <w:webHidden/>
              </w:rPr>
              <w:fldChar w:fldCharType="begin"/>
            </w:r>
            <w:r w:rsidR="00B67C12">
              <w:rPr>
                <w:noProof/>
                <w:webHidden/>
              </w:rPr>
              <w:instrText xml:space="preserve"> PAGEREF _Toc223431318 \h </w:instrText>
            </w:r>
            <w:r w:rsidR="00B67C12">
              <w:rPr>
                <w:noProof/>
                <w:webHidden/>
              </w:rPr>
            </w:r>
            <w:r w:rsidR="00B67C12">
              <w:rPr>
                <w:noProof/>
                <w:webHidden/>
              </w:rPr>
              <w:fldChar w:fldCharType="separate"/>
            </w:r>
            <w:r w:rsidR="00B67C12">
              <w:rPr>
                <w:noProof/>
                <w:webHidden/>
              </w:rPr>
              <w:t>18</w:t>
            </w:r>
            <w:r w:rsidR="00B67C12">
              <w:rPr>
                <w:noProof/>
                <w:webHidden/>
              </w:rPr>
              <w:fldChar w:fldCharType="end"/>
            </w:r>
          </w:hyperlink>
        </w:p>
        <w:p w14:paraId="07937850" w14:textId="326B19E0" w:rsidR="00B67C12" w:rsidRDefault="002D45CC">
          <w:pPr>
            <w:pStyle w:val="TOC3"/>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3431319" w:history="1">
            <w:r w:rsidR="00B67C12" w:rsidRPr="00F428F2">
              <w:rPr>
                <w:rStyle w:val="Hyperlink"/>
                <w:noProof/>
              </w:rPr>
              <w:t>2.d.6 Learning in Health and Social Care Organizations</w:t>
            </w:r>
            <w:r w:rsidR="00B67C12">
              <w:rPr>
                <w:noProof/>
                <w:webHidden/>
              </w:rPr>
              <w:tab/>
            </w:r>
            <w:r w:rsidR="00B67C12">
              <w:rPr>
                <w:noProof/>
                <w:webHidden/>
              </w:rPr>
              <w:fldChar w:fldCharType="begin"/>
            </w:r>
            <w:r w:rsidR="00B67C12">
              <w:rPr>
                <w:noProof/>
                <w:webHidden/>
              </w:rPr>
              <w:instrText xml:space="preserve"> PAGEREF _Toc223431319 \h </w:instrText>
            </w:r>
            <w:r w:rsidR="00B67C12">
              <w:rPr>
                <w:noProof/>
                <w:webHidden/>
              </w:rPr>
            </w:r>
            <w:r w:rsidR="00B67C12">
              <w:rPr>
                <w:noProof/>
                <w:webHidden/>
              </w:rPr>
              <w:fldChar w:fldCharType="separate"/>
            </w:r>
            <w:r w:rsidR="00B67C12">
              <w:rPr>
                <w:noProof/>
                <w:webHidden/>
              </w:rPr>
              <w:t>19</w:t>
            </w:r>
            <w:r w:rsidR="00B67C12">
              <w:rPr>
                <w:noProof/>
                <w:webHidden/>
              </w:rPr>
              <w:fldChar w:fldCharType="end"/>
            </w:r>
          </w:hyperlink>
        </w:p>
        <w:p w14:paraId="3F7B54FA" w14:textId="2ABC0E0C" w:rsidR="00B67C12" w:rsidRDefault="002D45CC">
          <w:pPr>
            <w:pStyle w:val="TOC3"/>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3431320" w:history="1">
            <w:r w:rsidR="00B67C12" w:rsidRPr="00F428F2">
              <w:rPr>
                <w:rStyle w:val="Hyperlink"/>
                <w:noProof/>
              </w:rPr>
              <w:t>2.d.7 Continuous Improvement Using Evidence and Data</w:t>
            </w:r>
            <w:r w:rsidR="00B67C12">
              <w:rPr>
                <w:noProof/>
                <w:webHidden/>
              </w:rPr>
              <w:tab/>
            </w:r>
            <w:r w:rsidR="00B67C12">
              <w:rPr>
                <w:noProof/>
                <w:webHidden/>
              </w:rPr>
              <w:fldChar w:fldCharType="begin"/>
            </w:r>
            <w:r w:rsidR="00B67C12">
              <w:rPr>
                <w:noProof/>
                <w:webHidden/>
              </w:rPr>
              <w:instrText xml:space="preserve"> PAGEREF _Toc223431320 \h </w:instrText>
            </w:r>
            <w:r w:rsidR="00B67C12">
              <w:rPr>
                <w:noProof/>
                <w:webHidden/>
              </w:rPr>
            </w:r>
            <w:r w:rsidR="00B67C12">
              <w:rPr>
                <w:noProof/>
                <w:webHidden/>
              </w:rPr>
              <w:fldChar w:fldCharType="separate"/>
            </w:r>
            <w:r w:rsidR="00B67C12">
              <w:rPr>
                <w:noProof/>
                <w:webHidden/>
              </w:rPr>
              <w:t>19</w:t>
            </w:r>
            <w:r w:rsidR="00B67C12">
              <w:rPr>
                <w:noProof/>
                <w:webHidden/>
              </w:rPr>
              <w:fldChar w:fldCharType="end"/>
            </w:r>
          </w:hyperlink>
        </w:p>
        <w:p w14:paraId="7977D255" w14:textId="6D9E1506" w:rsidR="00B67C12" w:rsidRDefault="002D45CC">
          <w:pPr>
            <w:pStyle w:val="TOC1"/>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3431321" w:history="1">
            <w:r w:rsidR="00B67C12" w:rsidRPr="00F428F2">
              <w:rPr>
                <w:rStyle w:val="Hyperlink"/>
                <w:noProof/>
              </w:rPr>
              <w:t>3. Recommendations</w:t>
            </w:r>
            <w:r w:rsidR="00B67C12">
              <w:rPr>
                <w:noProof/>
                <w:webHidden/>
              </w:rPr>
              <w:tab/>
            </w:r>
            <w:r w:rsidR="00B67C12">
              <w:rPr>
                <w:noProof/>
                <w:webHidden/>
              </w:rPr>
              <w:fldChar w:fldCharType="begin"/>
            </w:r>
            <w:r w:rsidR="00B67C12">
              <w:rPr>
                <w:noProof/>
                <w:webHidden/>
              </w:rPr>
              <w:instrText xml:space="preserve"> PAGEREF _Toc223431321 \h </w:instrText>
            </w:r>
            <w:r w:rsidR="00B67C12">
              <w:rPr>
                <w:noProof/>
                <w:webHidden/>
              </w:rPr>
            </w:r>
            <w:r w:rsidR="00B67C12">
              <w:rPr>
                <w:noProof/>
                <w:webHidden/>
              </w:rPr>
              <w:fldChar w:fldCharType="separate"/>
            </w:r>
            <w:r w:rsidR="00B67C12">
              <w:rPr>
                <w:noProof/>
                <w:webHidden/>
              </w:rPr>
              <w:t>19</w:t>
            </w:r>
            <w:r w:rsidR="00B67C12">
              <w:rPr>
                <w:noProof/>
                <w:webHidden/>
              </w:rPr>
              <w:fldChar w:fldCharType="end"/>
            </w:r>
          </w:hyperlink>
        </w:p>
        <w:p w14:paraId="04CD0D14" w14:textId="6C59A0E8" w:rsidR="00B67C12" w:rsidRDefault="002D45CC">
          <w:pPr>
            <w:pStyle w:val="TOC2"/>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3431322" w:history="1">
            <w:r w:rsidR="00B67C12" w:rsidRPr="00F428F2">
              <w:rPr>
                <w:rStyle w:val="Hyperlink"/>
                <w:noProof/>
              </w:rPr>
              <w:t>3.1 Bottom-line Organizational Actions</w:t>
            </w:r>
            <w:r w:rsidR="00B67C12">
              <w:rPr>
                <w:noProof/>
                <w:webHidden/>
              </w:rPr>
              <w:tab/>
            </w:r>
            <w:r w:rsidR="00B67C12">
              <w:rPr>
                <w:noProof/>
                <w:webHidden/>
              </w:rPr>
              <w:fldChar w:fldCharType="begin"/>
            </w:r>
            <w:r w:rsidR="00B67C12">
              <w:rPr>
                <w:noProof/>
                <w:webHidden/>
              </w:rPr>
              <w:instrText xml:space="preserve"> PAGEREF _Toc223431322 \h </w:instrText>
            </w:r>
            <w:r w:rsidR="00B67C12">
              <w:rPr>
                <w:noProof/>
                <w:webHidden/>
              </w:rPr>
            </w:r>
            <w:r w:rsidR="00B67C12">
              <w:rPr>
                <w:noProof/>
                <w:webHidden/>
              </w:rPr>
              <w:fldChar w:fldCharType="separate"/>
            </w:r>
            <w:r w:rsidR="00B67C12">
              <w:rPr>
                <w:noProof/>
                <w:webHidden/>
              </w:rPr>
              <w:t>19</w:t>
            </w:r>
            <w:r w:rsidR="00B67C12">
              <w:rPr>
                <w:noProof/>
                <w:webHidden/>
              </w:rPr>
              <w:fldChar w:fldCharType="end"/>
            </w:r>
          </w:hyperlink>
        </w:p>
        <w:p w14:paraId="497B7808" w14:textId="2E63EE24" w:rsidR="00B67C12" w:rsidRDefault="002D45CC">
          <w:pPr>
            <w:pStyle w:val="TOC2"/>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3431323" w:history="1">
            <w:r w:rsidR="00B67C12" w:rsidRPr="00F428F2">
              <w:rPr>
                <w:rStyle w:val="Hyperlink"/>
                <w:noProof/>
              </w:rPr>
              <w:t>3.2 Recommended Leadership Styles for Sustained Improvement</w:t>
            </w:r>
            <w:r w:rsidR="00B67C12">
              <w:rPr>
                <w:noProof/>
                <w:webHidden/>
              </w:rPr>
              <w:tab/>
            </w:r>
            <w:r w:rsidR="00B67C12">
              <w:rPr>
                <w:noProof/>
                <w:webHidden/>
              </w:rPr>
              <w:fldChar w:fldCharType="begin"/>
            </w:r>
            <w:r w:rsidR="00B67C12">
              <w:rPr>
                <w:noProof/>
                <w:webHidden/>
              </w:rPr>
              <w:instrText xml:space="preserve"> PAGEREF _Toc223431323 \h </w:instrText>
            </w:r>
            <w:r w:rsidR="00B67C12">
              <w:rPr>
                <w:noProof/>
                <w:webHidden/>
              </w:rPr>
            </w:r>
            <w:r w:rsidR="00B67C12">
              <w:rPr>
                <w:noProof/>
                <w:webHidden/>
              </w:rPr>
              <w:fldChar w:fldCharType="separate"/>
            </w:r>
            <w:r w:rsidR="00B67C12">
              <w:rPr>
                <w:noProof/>
                <w:webHidden/>
              </w:rPr>
              <w:t>19</w:t>
            </w:r>
            <w:r w:rsidR="00B67C12">
              <w:rPr>
                <w:noProof/>
                <w:webHidden/>
              </w:rPr>
              <w:fldChar w:fldCharType="end"/>
            </w:r>
          </w:hyperlink>
        </w:p>
        <w:p w14:paraId="20B8947D" w14:textId="677EB797" w:rsidR="00B67C12" w:rsidRDefault="002D45CC">
          <w:pPr>
            <w:pStyle w:val="TOC2"/>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3431324" w:history="1">
            <w:r w:rsidR="00B67C12" w:rsidRPr="00F428F2">
              <w:rPr>
                <w:rStyle w:val="Hyperlink"/>
                <w:noProof/>
              </w:rPr>
              <w:t>3.3. Enhancing Governance, Communication and System Integration</w:t>
            </w:r>
            <w:r w:rsidR="00B67C12">
              <w:rPr>
                <w:noProof/>
                <w:webHidden/>
              </w:rPr>
              <w:tab/>
            </w:r>
            <w:r w:rsidR="00B67C12">
              <w:rPr>
                <w:noProof/>
                <w:webHidden/>
              </w:rPr>
              <w:fldChar w:fldCharType="begin"/>
            </w:r>
            <w:r w:rsidR="00B67C12">
              <w:rPr>
                <w:noProof/>
                <w:webHidden/>
              </w:rPr>
              <w:instrText xml:space="preserve"> PAGEREF _Toc223431324 \h </w:instrText>
            </w:r>
            <w:r w:rsidR="00B67C12">
              <w:rPr>
                <w:noProof/>
                <w:webHidden/>
              </w:rPr>
            </w:r>
            <w:r w:rsidR="00B67C12">
              <w:rPr>
                <w:noProof/>
                <w:webHidden/>
              </w:rPr>
              <w:fldChar w:fldCharType="separate"/>
            </w:r>
            <w:r w:rsidR="00B67C12">
              <w:rPr>
                <w:noProof/>
                <w:webHidden/>
              </w:rPr>
              <w:t>20</w:t>
            </w:r>
            <w:r w:rsidR="00B67C12">
              <w:rPr>
                <w:noProof/>
                <w:webHidden/>
              </w:rPr>
              <w:fldChar w:fldCharType="end"/>
            </w:r>
          </w:hyperlink>
        </w:p>
        <w:p w14:paraId="6425411F" w14:textId="15A5497C" w:rsidR="00B67C12" w:rsidRDefault="002D45CC">
          <w:pPr>
            <w:pStyle w:val="TOC2"/>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3431325" w:history="1">
            <w:r w:rsidR="00B67C12" w:rsidRPr="00F428F2">
              <w:rPr>
                <w:rStyle w:val="Hyperlink"/>
                <w:noProof/>
              </w:rPr>
              <w:t>3.4. Improving Technical and Allocative Efficiency</w:t>
            </w:r>
            <w:r w:rsidR="00B67C12">
              <w:rPr>
                <w:noProof/>
                <w:webHidden/>
              </w:rPr>
              <w:tab/>
            </w:r>
            <w:r w:rsidR="00B67C12">
              <w:rPr>
                <w:noProof/>
                <w:webHidden/>
              </w:rPr>
              <w:fldChar w:fldCharType="begin"/>
            </w:r>
            <w:r w:rsidR="00B67C12">
              <w:rPr>
                <w:noProof/>
                <w:webHidden/>
              </w:rPr>
              <w:instrText xml:space="preserve"> PAGEREF _Toc223431325 \h </w:instrText>
            </w:r>
            <w:r w:rsidR="00B67C12">
              <w:rPr>
                <w:noProof/>
                <w:webHidden/>
              </w:rPr>
            </w:r>
            <w:r w:rsidR="00B67C12">
              <w:rPr>
                <w:noProof/>
                <w:webHidden/>
              </w:rPr>
              <w:fldChar w:fldCharType="separate"/>
            </w:r>
            <w:r w:rsidR="00B67C12">
              <w:rPr>
                <w:noProof/>
                <w:webHidden/>
              </w:rPr>
              <w:t>20</w:t>
            </w:r>
            <w:r w:rsidR="00B67C12">
              <w:rPr>
                <w:noProof/>
                <w:webHidden/>
              </w:rPr>
              <w:fldChar w:fldCharType="end"/>
            </w:r>
          </w:hyperlink>
        </w:p>
        <w:p w14:paraId="04402792" w14:textId="15E50A59" w:rsidR="00B67C12" w:rsidRDefault="002D45CC">
          <w:pPr>
            <w:pStyle w:val="TOC2"/>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3431326" w:history="1">
            <w:r w:rsidR="00B67C12" w:rsidRPr="00F428F2">
              <w:rPr>
                <w:rStyle w:val="Hyperlink"/>
                <w:noProof/>
              </w:rPr>
              <w:t>3.5 Ongoing Learning, Stakeholder, and Co-Production</w:t>
            </w:r>
            <w:r w:rsidR="00B67C12">
              <w:rPr>
                <w:noProof/>
                <w:webHidden/>
              </w:rPr>
              <w:tab/>
            </w:r>
            <w:r w:rsidR="00B67C12">
              <w:rPr>
                <w:noProof/>
                <w:webHidden/>
              </w:rPr>
              <w:fldChar w:fldCharType="begin"/>
            </w:r>
            <w:r w:rsidR="00B67C12">
              <w:rPr>
                <w:noProof/>
                <w:webHidden/>
              </w:rPr>
              <w:instrText xml:space="preserve"> PAGEREF _Toc223431326 \h </w:instrText>
            </w:r>
            <w:r w:rsidR="00B67C12">
              <w:rPr>
                <w:noProof/>
                <w:webHidden/>
              </w:rPr>
            </w:r>
            <w:r w:rsidR="00B67C12">
              <w:rPr>
                <w:noProof/>
                <w:webHidden/>
              </w:rPr>
              <w:fldChar w:fldCharType="separate"/>
            </w:r>
            <w:r w:rsidR="00B67C12">
              <w:rPr>
                <w:noProof/>
                <w:webHidden/>
              </w:rPr>
              <w:t>20</w:t>
            </w:r>
            <w:r w:rsidR="00B67C12">
              <w:rPr>
                <w:noProof/>
                <w:webHidden/>
              </w:rPr>
              <w:fldChar w:fldCharType="end"/>
            </w:r>
          </w:hyperlink>
        </w:p>
        <w:p w14:paraId="2C3AAF55" w14:textId="10DD597D" w:rsidR="00B67C12" w:rsidRDefault="002D45CC">
          <w:pPr>
            <w:pStyle w:val="TOC2"/>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3431327" w:history="1">
            <w:r w:rsidR="00B67C12" w:rsidRPr="00F428F2">
              <w:rPr>
                <w:rStyle w:val="Hyperlink"/>
                <w:noProof/>
              </w:rPr>
              <w:t>3.6 Summary of Expected Impact</w:t>
            </w:r>
            <w:r w:rsidR="00B67C12">
              <w:rPr>
                <w:noProof/>
                <w:webHidden/>
              </w:rPr>
              <w:tab/>
            </w:r>
            <w:r w:rsidR="00B67C12">
              <w:rPr>
                <w:noProof/>
                <w:webHidden/>
              </w:rPr>
              <w:fldChar w:fldCharType="begin"/>
            </w:r>
            <w:r w:rsidR="00B67C12">
              <w:rPr>
                <w:noProof/>
                <w:webHidden/>
              </w:rPr>
              <w:instrText xml:space="preserve"> PAGEREF _Toc223431327 \h </w:instrText>
            </w:r>
            <w:r w:rsidR="00B67C12">
              <w:rPr>
                <w:noProof/>
                <w:webHidden/>
              </w:rPr>
            </w:r>
            <w:r w:rsidR="00B67C12">
              <w:rPr>
                <w:noProof/>
                <w:webHidden/>
              </w:rPr>
              <w:fldChar w:fldCharType="separate"/>
            </w:r>
            <w:r w:rsidR="00B67C12">
              <w:rPr>
                <w:noProof/>
                <w:webHidden/>
              </w:rPr>
              <w:t>20</w:t>
            </w:r>
            <w:r w:rsidR="00B67C12">
              <w:rPr>
                <w:noProof/>
                <w:webHidden/>
              </w:rPr>
              <w:fldChar w:fldCharType="end"/>
            </w:r>
          </w:hyperlink>
        </w:p>
        <w:p w14:paraId="6265188F" w14:textId="2E60E93B" w:rsidR="00B67C12" w:rsidRDefault="002D45CC">
          <w:pPr>
            <w:pStyle w:val="TOC1"/>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3431328" w:history="1">
            <w:r w:rsidR="00B67C12" w:rsidRPr="00F428F2">
              <w:rPr>
                <w:rStyle w:val="Hyperlink"/>
                <w:noProof/>
              </w:rPr>
              <w:t>4. Conclusion</w:t>
            </w:r>
            <w:r w:rsidR="00B67C12">
              <w:rPr>
                <w:noProof/>
                <w:webHidden/>
              </w:rPr>
              <w:tab/>
            </w:r>
            <w:r w:rsidR="00B67C12">
              <w:rPr>
                <w:noProof/>
                <w:webHidden/>
              </w:rPr>
              <w:fldChar w:fldCharType="begin"/>
            </w:r>
            <w:r w:rsidR="00B67C12">
              <w:rPr>
                <w:noProof/>
                <w:webHidden/>
              </w:rPr>
              <w:instrText xml:space="preserve"> PAGEREF _Toc223431328 \h </w:instrText>
            </w:r>
            <w:r w:rsidR="00B67C12">
              <w:rPr>
                <w:noProof/>
                <w:webHidden/>
              </w:rPr>
            </w:r>
            <w:r w:rsidR="00B67C12">
              <w:rPr>
                <w:noProof/>
                <w:webHidden/>
              </w:rPr>
              <w:fldChar w:fldCharType="separate"/>
            </w:r>
            <w:r w:rsidR="00B67C12">
              <w:rPr>
                <w:noProof/>
                <w:webHidden/>
              </w:rPr>
              <w:t>21</w:t>
            </w:r>
            <w:r w:rsidR="00B67C12">
              <w:rPr>
                <w:noProof/>
                <w:webHidden/>
              </w:rPr>
              <w:fldChar w:fldCharType="end"/>
            </w:r>
          </w:hyperlink>
        </w:p>
        <w:p w14:paraId="5B6C0721" w14:textId="74AA1C12" w:rsidR="00B67C12" w:rsidRDefault="002D45CC">
          <w:pPr>
            <w:pStyle w:val="TOC1"/>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3431329" w:history="1">
            <w:r w:rsidR="00B67C12" w:rsidRPr="00F428F2">
              <w:rPr>
                <w:rStyle w:val="Hyperlink"/>
                <w:noProof/>
              </w:rPr>
              <w:t>References</w:t>
            </w:r>
            <w:r w:rsidR="00B67C12">
              <w:rPr>
                <w:noProof/>
                <w:webHidden/>
              </w:rPr>
              <w:tab/>
            </w:r>
            <w:r w:rsidR="00B67C12">
              <w:rPr>
                <w:noProof/>
                <w:webHidden/>
              </w:rPr>
              <w:fldChar w:fldCharType="begin"/>
            </w:r>
            <w:r w:rsidR="00B67C12">
              <w:rPr>
                <w:noProof/>
                <w:webHidden/>
              </w:rPr>
              <w:instrText xml:space="preserve"> PAGEREF _Toc223431329 \h </w:instrText>
            </w:r>
            <w:r w:rsidR="00B67C12">
              <w:rPr>
                <w:noProof/>
                <w:webHidden/>
              </w:rPr>
            </w:r>
            <w:r w:rsidR="00B67C12">
              <w:rPr>
                <w:noProof/>
                <w:webHidden/>
              </w:rPr>
              <w:fldChar w:fldCharType="separate"/>
            </w:r>
            <w:r w:rsidR="00B67C12">
              <w:rPr>
                <w:noProof/>
                <w:webHidden/>
              </w:rPr>
              <w:t>22</w:t>
            </w:r>
            <w:r w:rsidR="00B67C12">
              <w:rPr>
                <w:noProof/>
                <w:webHidden/>
              </w:rPr>
              <w:fldChar w:fldCharType="end"/>
            </w:r>
          </w:hyperlink>
        </w:p>
        <w:p w14:paraId="78D2D39B" w14:textId="5A5A6D61" w:rsidR="00132375" w:rsidRPr="00DC6ECF" w:rsidRDefault="00132375" w:rsidP="00CF6270">
          <w:pPr>
            <w:rPr>
              <w:b/>
              <w:bCs/>
              <w:noProof/>
            </w:rPr>
          </w:pPr>
          <w:r w:rsidRPr="00DC6ECF">
            <w:rPr>
              <w:b/>
              <w:bCs/>
              <w:noProof/>
            </w:rPr>
            <w:fldChar w:fldCharType="end"/>
          </w:r>
        </w:p>
      </w:sdtContent>
    </w:sdt>
    <w:bookmarkStart w:id="0" w:name="_u1ne888yp6ic" w:colFirst="0" w:colLast="0" w:displacedByCustomXml="prev"/>
    <w:bookmarkEnd w:id="0" w:displacedByCustomXml="prev"/>
    <w:p w14:paraId="745910B6" w14:textId="77777777" w:rsidR="00132375" w:rsidRPr="00DC6ECF" w:rsidRDefault="00132375" w:rsidP="00CF6270">
      <w:pPr>
        <w:rPr>
          <w:b/>
          <w:bCs/>
        </w:rPr>
      </w:pPr>
      <w:r w:rsidRPr="00DC6ECF">
        <w:br w:type="page"/>
      </w:r>
    </w:p>
    <w:p w14:paraId="1D42A5AC" w14:textId="659731A9" w:rsidR="007C588F" w:rsidRPr="00DC6ECF" w:rsidRDefault="002D45CC" w:rsidP="00CF6270">
      <w:pPr>
        <w:pStyle w:val="Heading1"/>
        <w:spacing w:before="0" w:after="0"/>
        <w:rPr>
          <w:noProof/>
        </w:rPr>
      </w:pPr>
      <w:bookmarkStart w:id="1" w:name="_Toc223431282"/>
      <w:r w:rsidRPr="00DC6ECF">
        <w:lastRenderedPageBreak/>
        <w:t>1. Introduction</w:t>
      </w:r>
      <w:bookmarkEnd w:id="1"/>
      <w:r w:rsidRPr="00DC6ECF">
        <w:t xml:space="preserve"> </w:t>
      </w:r>
    </w:p>
    <w:p w14:paraId="20DA8929" w14:textId="77777777" w:rsidR="007C588F" w:rsidRPr="00DC6ECF" w:rsidRDefault="002D45CC" w:rsidP="00CF6270">
      <w:pPr>
        <w:pStyle w:val="Heading2"/>
        <w:spacing w:before="0" w:after="0"/>
      </w:pPr>
      <w:bookmarkStart w:id="2" w:name="_tboosafmdgyv" w:colFirst="0" w:colLast="0"/>
      <w:bookmarkStart w:id="3" w:name="_Toc223431283"/>
      <w:bookmarkEnd w:id="2"/>
      <w:r w:rsidRPr="00DC6ECF">
        <w:t>1.1 History and Reason of the Case Study</w:t>
      </w:r>
      <w:bookmarkEnd w:id="3"/>
    </w:p>
    <w:p w14:paraId="7ACC9CEB" w14:textId="122E24FC" w:rsidR="007C588F" w:rsidRPr="00DC6ECF" w:rsidRDefault="002D45CC" w:rsidP="00CF6270">
      <w:r w:rsidRPr="00DC6ECF">
        <w:t xml:space="preserve">This report focuses on a severe medication safety event that happened in the </w:t>
      </w:r>
      <w:r w:rsidR="00DD213E" w:rsidRPr="00DC6ECF">
        <w:t>Northeast</w:t>
      </w:r>
      <w:r w:rsidRPr="00DC6ECF">
        <w:t xml:space="preserve"> and Yorkshire part of England in one of the cases a non-toddler aged 4 weeks received an overdose of morphine twenty times higher than the actual ordered dose because of filling an incorrect formulation. According to national incident data, it was the fif</w:t>
      </w:r>
      <w:r w:rsidRPr="00DC6ECF">
        <w:t>th such incident since 2018, with one fatality, which points to the fact that despite lacking any significant systemic weaknesses in the NHS medication safety system (NHS England, 2023). This report aims to critically examine the role of leadership, the go</w:t>
      </w:r>
      <w:r w:rsidRPr="00DC6ECF">
        <w:t xml:space="preserve">vernment of </w:t>
      </w:r>
      <w:r w:rsidR="00DD213E" w:rsidRPr="00DC6ECF">
        <w:t>organizational</w:t>
      </w:r>
      <w:r w:rsidRPr="00DC6ECF">
        <w:t xml:space="preserve"> structure, and system design in this incident and lessons to be learned towards enhancing patient safety and performance of </w:t>
      </w:r>
      <w:r w:rsidR="00DD213E" w:rsidRPr="00DC6ECF">
        <w:t>organizations</w:t>
      </w:r>
      <w:r w:rsidRPr="00DC6ECF">
        <w:t>.</w:t>
      </w:r>
    </w:p>
    <w:p w14:paraId="16ACD7F6" w14:textId="77777777" w:rsidR="007C588F" w:rsidRPr="00DC6ECF" w:rsidRDefault="002D45CC" w:rsidP="00CF6270">
      <w:pPr>
        <w:pStyle w:val="Heading2"/>
        <w:spacing w:before="0" w:after="0"/>
      </w:pPr>
      <w:bookmarkStart w:id="4" w:name="_kk2d7sb0zq9s" w:colFirst="0" w:colLast="0"/>
      <w:bookmarkStart w:id="5" w:name="_Toc223431284"/>
      <w:bookmarkEnd w:id="4"/>
      <w:r w:rsidRPr="00DC6ECF">
        <w:t>1.2 Health and Social Care Leadership</w:t>
      </w:r>
      <w:bookmarkEnd w:id="5"/>
    </w:p>
    <w:p w14:paraId="7FE5C41E" w14:textId="30AF6AC1" w:rsidR="007C588F" w:rsidRPr="00DC6ECF" w:rsidRDefault="002D45CC" w:rsidP="00CF6270">
      <w:r w:rsidRPr="00DC6ECF">
        <w:t>Health and social care leadership is a designation t</w:t>
      </w:r>
      <w:r w:rsidRPr="00DC6ECF">
        <w:t xml:space="preserve">hat denotes the capacity to affect individuals and </w:t>
      </w:r>
      <w:r w:rsidR="00DD213E" w:rsidRPr="00DC6ECF">
        <w:t>organizations</w:t>
      </w:r>
      <w:r w:rsidRPr="00DC6ECF">
        <w:t xml:space="preserve"> to accomplish shared objectives that enhance health results of the population, quality of services, and patient safety (Northouse, 2021). Good leadership is not limited to hierarchical contro</w:t>
      </w:r>
      <w:r w:rsidRPr="00DC6ECF">
        <w:t xml:space="preserve">l, but it also involves influencing culture, facilitating teamwork, and enhancing learning in complex organizations like NHS (West </w:t>
      </w:r>
      <w:r w:rsidRPr="00DC6ECF">
        <w:rPr>
          <w:i/>
          <w:iCs/>
        </w:rPr>
        <w:t>et al</w:t>
      </w:r>
      <w:r w:rsidRPr="00DC6ECF">
        <w:t>., 2021).</w:t>
      </w:r>
    </w:p>
    <w:p w14:paraId="2CA1A53E" w14:textId="6E8930A7" w:rsidR="007C588F" w:rsidRPr="00DC6ECF" w:rsidRDefault="002D45CC" w:rsidP="00CF6270">
      <w:pPr>
        <w:pStyle w:val="Heading2"/>
        <w:spacing w:before="0" w:after="0"/>
      </w:pPr>
      <w:bookmarkStart w:id="6" w:name="_vcz7ti804yzx" w:colFirst="0" w:colLast="0"/>
      <w:bookmarkStart w:id="7" w:name="_Toc223431285"/>
      <w:bookmarkEnd w:id="6"/>
      <w:r w:rsidRPr="00DC6ECF">
        <w:t xml:space="preserve">1.3 </w:t>
      </w:r>
      <w:r w:rsidR="00DD213E" w:rsidRPr="00DC6ECF">
        <w:t>Centralization</w:t>
      </w:r>
      <w:r w:rsidRPr="00DC6ECF">
        <w:t xml:space="preserve">, </w:t>
      </w:r>
      <w:r w:rsidR="00DD213E" w:rsidRPr="00DC6ECF">
        <w:t>Decentralization</w:t>
      </w:r>
      <w:r w:rsidRPr="00DC6ECF">
        <w:t xml:space="preserve"> and Leadership Approaches</w:t>
      </w:r>
      <w:bookmarkEnd w:id="7"/>
    </w:p>
    <w:p w14:paraId="504CF631" w14:textId="4F36CC15" w:rsidR="007C588F" w:rsidRPr="00DC6ECF" w:rsidRDefault="002D45CC" w:rsidP="00CF6270">
      <w:r w:rsidRPr="00DC6ECF">
        <w:t xml:space="preserve">Theories of leadership that will be applicable </w:t>
      </w:r>
      <w:r w:rsidRPr="00DC6ECF">
        <w:t>to this situation are transactional leadership based on compliance and accountability, transformational leadership based on culture change and shared vision, and situational leadership based on the adjustment of the leadership style to the conditions of th</w:t>
      </w:r>
      <w:r w:rsidRPr="00DC6ECF">
        <w:t>e situation (Northouse, 2021).</w:t>
      </w:r>
      <w:r w:rsidR="00F54EC9">
        <w:t xml:space="preserve"> </w:t>
      </w:r>
      <w:r w:rsidR="00F54EC9" w:rsidRPr="00F54EC9">
        <w:t xml:space="preserve">Transformational leadership is a style that aims at inspiring and motivating personnel towards the attainment of common objectives and </w:t>
      </w:r>
      <w:proofErr w:type="spellStart"/>
      <w:r w:rsidR="00F54EC9" w:rsidRPr="00F54EC9">
        <w:t>organisational</w:t>
      </w:r>
      <w:proofErr w:type="spellEnd"/>
      <w:r w:rsidR="00F54EC9" w:rsidRPr="00F54EC9">
        <w:t xml:space="preserve"> innovation. Transactional leadership is concerned with supervision, adherence to rules and performance management by reward and corrective action. Situational leadership is modifying the </w:t>
      </w:r>
      <w:proofErr w:type="spellStart"/>
      <w:r w:rsidR="00F54EC9" w:rsidRPr="00F54EC9">
        <w:t>behaviour</w:t>
      </w:r>
      <w:proofErr w:type="spellEnd"/>
      <w:r w:rsidR="00F54EC9" w:rsidRPr="00F54EC9">
        <w:t xml:space="preserve"> of leadership in relation to the ability and need of the staff and distributed leadership entails evenly distributing the leadership roles at both professional and </w:t>
      </w:r>
      <w:proofErr w:type="spellStart"/>
      <w:r w:rsidR="00F54EC9" w:rsidRPr="00F54EC9">
        <w:t>organisational</w:t>
      </w:r>
      <w:proofErr w:type="spellEnd"/>
      <w:r w:rsidR="00F54EC9" w:rsidRPr="00F54EC9">
        <w:t xml:space="preserve"> levels.</w:t>
      </w:r>
    </w:p>
    <w:p w14:paraId="338D9842" w14:textId="77777777" w:rsidR="007C588F" w:rsidRPr="00DC6ECF" w:rsidRDefault="002D45CC" w:rsidP="00CF6270">
      <w:pPr>
        <w:pStyle w:val="Heading2"/>
        <w:spacing w:before="0" w:after="0"/>
      </w:pPr>
      <w:bookmarkStart w:id="8" w:name="_gvluwrfvyvus" w:colFirst="0" w:colLast="0"/>
      <w:bookmarkStart w:id="9" w:name="_Toc223431286"/>
      <w:bookmarkEnd w:id="8"/>
      <w:r w:rsidRPr="00DC6ECF">
        <w:t>1.4 Significance of Leadership with Change and Crisis</w:t>
      </w:r>
      <w:bookmarkEnd w:id="9"/>
    </w:p>
    <w:p w14:paraId="63F273C8" w14:textId="354C67CC" w:rsidR="00F54EC9" w:rsidRPr="00DC6ECF" w:rsidRDefault="002D45CC" w:rsidP="00CF6270">
      <w:r w:rsidRPr="00DC6ECF">
        <w:t xml:space="preserve">Healthcare crises show that systems-oriented leadership that is proactive can enhance </w:t>
      </w:r>
      <w:r w:rsidR="00DD213E" w:rsidRPr="00DC6ECF">
        <w:t>organizational</w:t>
      </w:r>
      <w:r w:rsidRPr="00DC6ECF">
        <w:t xml:space="preserve"> learning, resilience, and safety outcomes (West </w:t>
      </w:r>
      <w:r w:rsidRPr="00DC6ECF">
        <w:rPr>
          <w:i/>
          <w:iCs/>
        </w:rPr>
        <w:t>et al</w:t>
      </w:r>
      <w:r w:rsidRPr="00DC6ECF">
        <w:t>., 2021).</w:t>
      </w:r>
      <w:r w:rsidR="00F54EC9" w:rsidRPr="00F54EC9">
        <w:t>Transformational and distributed leadership are the most suitable in complex patient safety failures since they foster the sense of shared responsibility, collaboration across boundaries, and a learning culture, unlike hierarchical control and corrective action after incident occurrences.</w:t>
      </w:r>
    </w:p>
    <w:p w14:paraId="3C03FA11" w14:textId="77777777" w:rsidR="007C588F" w:rsidRPr="00DC6ECF" w:rsidRDefault="002D45CC" w:rsidP="00CF6270">
      <w:pPr>
        <w:pStyle w:val="Heading2"/>
        <w:spacing w:before="0" w:after="0"/>
      </w:pPr>
      <w:bookmarkStart w:id="10" w:name="_wlorxf1pdq5y" w:colFirst="0" w:colLast="0"/>
      <w:bookmarkStart w:id="11" w:name="_Toc223431287"/>
      <w:bookmarkEnd w:id="10"/>
      <w:r w:rsidRPr="00DC6ECF">
        <w:lastRenderedPageBreak/>
        <w:t>1.5 Structure of the Report</w:t>
      </w:r>
      <w:bookmarkEnd w:id="11"/>
    </w:p>
    <w:p w14:paraId="7F9D311E" w14:textId="7A5A090F" w:rsidR="007C588F" w:rsidRPr="00DC6ECF" w:rsidRDefault="002D45CC" w:rsidP="00CF6270">
      <w:r w:rsidRPr="00DC6ECF">
        <w:t xml:space="preserve">The report uses systems thinking to examine the case through a Rich Picture, considers the impact of </w:t>
      </w:r>
      <w:r w:rsidR="00DD213E" w:rsidRPr="00DC6ECF">
        <w:t>centralization</w:t>
      </w:r>
      <w:r w:rsidRPr="00DC6ECF">
        <w:t xml:space="preserve"> and </w:t>
      </w:r>
      <w:r w:rsidR="00DD213E" w:rsidRPr="00DC6ECF">
        <w:t>decentralization</w:t>
      </w:r>
      <w:r w:rsidRPr="00DC6ECF">
        <w:t xml:space="preserve">, </w:t>
      </w:r>
      <w:r w:rsidR="00DD213E" w:rsidRPr="00DC6ECF">
        <w:t>criticizes</w:t>
      </w:r>
      <w:r w:rsidRPr="00DC6ECF">
        <w:t xml:space="preserve"> leadership styles, and finds </w:t>
      </w:r>
      <w:r w:rsidR="00DD213E" w:rsidRPr="00DC6ECF">
        <w:t>ways</w:t>
      </w:r>
      <w:r w:rsidRPr="00DC6ECF">
        <w:t xml:space="preserve"> to improve the situation. Recommendations are then suggested based on evidence to enhance leadership, governance, and performance of the system in the NHS.</w:t>
      </w:r>
    </w:p>
    <w:p w14:paraId="584E6E39" w14:textId="77777777" w:rsidR="007C588F" w:rsidRPr="00DC6ECF" w:rsidRDefault="002D45CC" w:rsidP="00CF6270">
      <w:pPr>
        <w:pStyle w:val="Heading1"/>
        <w:spacing w:before="0" w:after="0"/>
      </w:pPr>
      <w:bookmarkStart w:id="12" w:name="_b87ue4a5du0t" w:colFirst="0" w:colLast="0"/>
      <w:bookmarkStart w:id="13" w:name="_Toc223431288"/>
      <w:bookmarkEnd w:id="12"/>
      <w:r w:rsidRPr="00DC6ECF">
        <w:t>2. Main Body and Analysis</w:t>
      </w:r>
      <w:bookmarkEnd w:id="13"/>
      <w:r w:rsidRPr="00DC6ECF">
        <w:t xml:space="preserve"> </w:t>
      </w:r>
    </w:p>
    <w:p w14:paraId="53E760C4" w14:textId="77777777" w:rsidR="007C588F" w:rsidRDefault="002D45CC" w:rsidP="00CF6270">
      <w:pPr>
        <w:pStyle w:val="Heading2"/>
        <w:spacing w:before="0" w:after="0"/>
      </w:pPr>
      <w:bookmarkStart w:id="14" w:name="_d514t71oqf5" w:colFirst="0" w:colLast="0"/>
      <w:bookmarkStart w:id="15" w:name="_Toc223431289"/>
      <w:bookmarkEnd w:id="14"/>
      <w:r w:rsidRPr="00DC6ECF">
        <w:t>2a. Identifying the Problem and Setting the System Context</w:t>
      </w:r>
      <w:bookmarkEnd w:id="15"/>
    </w:p>
    <w:p w14:paraId="4AA8D04C" w14:textId="0F148377" w:rsidR="00BE3F8E" w:rsidRPr="00BE3F8E" w:rsidRDefault="00BE3F8E" w:rsidP="00CF6270">
      <w:pPr>
        <w:pStyle w:val="Heading3"/>
        <w:spacing w:before="0" w:after="0"/>
        <w:rPr>
          <w:sz w:val="22"/>
          <w:szCs w:val="22"/>
        </w:rPr>
      </w:pPr>
      <w:bookmarkStart w:id="16" w:name="_Toc223431290"/>
      <w:r w:rsidRPr="00BE3F8E">
        <w:rPr>
          <w:sz w:val="22"/>
          <w:szCs w:val="22"/>
        </w:rPr>
        <w:t>2.a.1 Overview of the Overarching Argument</w:t>
      </w:r>
      <w:bookmarkEnd w:id="16"/>
    </w:p>
    <w:p w14:paraId="7CC1FEB0" w14:textId="49E79969" w:rsidR="00BE3F8E" w:rsidRPr="00BE3F8E" w:rsidRDefault="00BE3F8E" w:rsidP="00CF6270">
      <w:r w:rsidRPr="00BE3F8E">
        <w:t xml:space="preserve">The case study considered to be the most significant under scrutiny is a severe medication safety event of a four-week-old baby in the North East and Yorkshire area in the England that was prescribed about twenty times the recommended amount of morphine. The overdose happened since the parents were provided with a wrong morphine formula, although the hospital-only drug, which is not to be dispensed at the community level, was considered a RED drug. Despite the survival of the infant after emergency naloxone treatment, according to the national records, this was the fifth of such cases since 2018, with at least one previous case being fatal (NHS England, 2023). </w:t>
      </w:r>
    </w:p>
    <w:p w14:paraId="7CD5E315" w14:textId="6B5E5D8D" w:rsidR="00BE3F8E" w:rsidRPr="00BE3F8E" w:rsidRDefault="00BE3F8E" w:rsidP="00CF6270">
      <w:pPr>
        <w:pStyle w:val="Heading3"/>
        <w:spacing w:before="0" w:after="0"/>
        <w:rPr>
          <w:sz w:val="22"/>
          <w:szCs w:val="22"/>
        </w:rPr>
      </w:pPr>
      <w:bookmarkStart w:id="17" w:name="_Toc223431291"/>
      <w:r w:rsidRPr="00BE3F8E">
        <w:rPr>
          <w:sz w:val="22"/>
          <w:szCs w:val="22"/>
        </w:rPr>
        <w:t>2.a.2 Global Perspective of Medication Safety</w:t>
      </w:r>
      <w:bookmarkEnd w:id="17"/>
    </w:p>
    <w:p w14:paraId="20D1B4C0" w14:textId="77777777" w:rsidR="00BE3F8E" w:rsidRPr="00BE3F8E" w:rsidRDefault="00BE3F8E" w:rsidP="00CF6270">
      <w:r w:rsidRPr="00BE3F8E">
        <w:t>Medication error is accepted as one of the biggest patient safety issues at the global level. According to the estimates made by the World Health Organization (WHO), health systems spend about USD 42 billion a year on medication-related harm (WHO, 2021). Children are marked as one of the most vulnerable populations due to the weight-dosing mechanism and the fact that different products have different formulations, which makes the possibility of a mistake greater (WHO, 2021). Opioids are also named as some of the most dangerous types of medicines because of the limited therapeutic index and the significant potential of toxicity in cases of abuse (WHO, 2022).</w:t>
      </w:r>
    </w:p>
    <w:p w14:paraId="045BE399" w14:textId="77777777" w:rsidR="00BE3F8E" w:rsidRDefault="00BE3F8E" w:rsidP="00CF6270">
      <w:r w:rsidRPr="00BE3F8E">
        <w:t xml:space="preserve">These international statistics indicate that the baby morphine overdose is merely an indicator of a broader international safety issue and not a </w:t>
      </w:r>
      <w:proofErr w:type="spellStart"/>
      <w:r w:rsidRPr="00BE3F8E">
        <w:t>localised</w:t>
      </w:r>
      <w:proofErr w:type="spellEnd"/>
      <w:r w:rsidRPr="00BE3F8E">
        <w:t xml:space="preserve"> or isolated failure. The risks of </w:t>
      </w:r>
      <w:proofErr w:type="spellStart"/>
      <w:r w:rsidRPr="00BE3F8E">
        <w:t>paediatric</w:t>
      </w:r>
      <w:proofErr w:type="spellEnd"/>
      <w:r w:rsidRPr="00BE3F8E">
        <w:t xml:space="preserve"> patients and opioid drugs combined put this incident in one of the globally </w:t>
      </w:r>
      <w:proofErr w:type="spellStart"/>
      <w:r w:rsidRPr="00BE3F8E">
        <w:t>recognised</w:t>
      </w:r>
      <w:proofErr w:type="spellEnd"/>
      <w:r w:rsidRPr="00BE3F8E">
        <w:t xml:space="preserve"> high-risk categories, meaning that system design and governance are at the </w:t>
      </w:r>
      <w:proofErr w:type="spellStart"/>
      <w:r w:rsidRPr="00BE3F8E">
        <w:t>centre</w:t>
      </w:r>
      <w:proofErr w:type="spellEnd"/>
      <w:r w:rsidRPr="00BE3F8E">
        <w:t xml:space="preserve"> of preventing harm.</w:t>
      </w:r>
    </w:p>
    <w:p w14:paraId="6BA31F10" w14:textId="35D8C844" w:rsidR="00E84AFE" w:rsidRDefault="00F67AF6" w:rsidP="00CF6270">
      <w:pPr>
        <w:jc w:val="center"/>
      </w:pPr>
      <w:r>
        <w:rPr>
          <w:noProof/>
          <w:lang w:val="en-US"/>
        </w:rPr>
        <w:lastRenderedPageBreak/>
        <w:drawing>
          <wp:inline distT="0" distB="0" distL="0" distR="0" wp14:anchorId="21BD4D80" wp14:editId="0E27E65B">
            <wp:extent cx="5219700" cy="4761832"/>
            <wp:effectExtent l="0" t="0" r="0" b="1270"/>
            <wp:docPr id="1871832412" name="Picture 7" descr="strategic-framework-medication-without-hearm-t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rategic-framework-medication-without-hearm-t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22192" cy="4764105"/>
                    </a:xfrm>
                    <a:prstGeom prst="rect">
                      <a:avLst/>
                    </a:prstGeom>
                    <a:noFill/>
                    <a:ln>
                      <a:noFill/>
                    </a:ln>
                  </pic:spPr>
                </pic:pic>
              </a:graphicData>
            </a:graphic>
          </wp:inline>
        </w:drawing>
      </w:r>
    </w:p>
    <w:p w14:paraId="63E8D785" w14:textId="250F6E93" w:rsidR="0015067C" w:rsidRDefault="0015067C" w:rsidP="00CF6270">
      <w:pPr>
        <w:jc w:val="center"/>
        <w:rPr>
          <w:b/>
          <w:bCs/>
        </w:rPr>
      </w:pPr>
      <w:r w:rsidRPr="0015067C">
        <w:rPr>
          <w:b/>
          <w:bCs/>
        </w:rPr>
        <w:t>Figure</w:t>
      </w:r>
      <w:r w:rsidR="00E97219">
        <w:rPr>
          <w:b/>
          <w:bCs/>
        </w:rPr>
        <w:t xml:space="preserve"> 1</w:t>
      </w:r>
      <w:r w:rsidRPr="0015067C">
        <w:rPr>
          <w:b/>
          <w:bCs/>
        </w:rPr>
        <w:t xml:space="preserve">: </w:t>
      </w:r>
      <w:r w:rsidR="00F67AF6" w:rsidRPr="00F67AF6">
        <w:rPr>
          <w:b/>
          <w:bCs/>
        </w:rPr>
        <w:t>WHO “Medication Without Harm” Global Patient Safety Challenge, illustrating key action areas for reducing medication-related harm</w:t>
      </w:r>
    </w:p>
    <w:p w14:paraId="63797901" w14:textId="138F90B2" w:rsidR="0015067C" w:rsidRDefault="0015067C" w:rsidP="00CF6270">
      <w:pPr>
        <w:jc w:val="center"/>
      </w:pPr>
      <w:r w:rsidRPr="0015067C">
        <w:t xml:space="preserve">(Source: </w:t>
      </w:r>
      <w:r w:rsidR="00F67AF6" w:rsidRPr="00F67AF6">
        <w:t>World Health Organization</w:t>
      </w:r>
      <w:r w:rsidR="00F67AF6">
        <w:t>, 2025)</w:t>
      </w:r>
    </w:p>
    <w:p w14:paraId="363EE4A5" w14:textId="71A633B8" w:rsidR="00CF6270" w:rsidRDefault="00CF6270" w:rsidP="00CF6270">
      <w:r>
        <w:t xml:space="preserve">The above figure introduces the WHO Medication Without Harm framework that </w:t>
      </w:r>
      <w:proofErr w:type="spellStart"/>
      <w:r>
        <w:t>conceptualises</w:t>
      </w:r>
      <w:proofErr w:type="spellEnd"/>
      <w:r>
        <w:t xml:space="preserve"> medication safety as a system-wide issue that comprises governance, professional practice, patient engagement, and high-risk situations.</w:t>
      </w:r>
    </w:p>
    <w:p w14:paraId="61E79A81" w14:textId="5F5AC18F" w:rsidR="00BE3F8E" w:rsidRPr="00BE3F8E" w:rsidRDefault="00CF6270" w:rsidP="00CF6270">
      <w:pPr>
        <w:pStyle w:val="Heading3"/>
        <w:spacing w:before="0" w:after="0"/>
        <w:rPr>
          <w:sz w:val="22"/>
          <w:szCs w:val="22"/>
        </w:rPr>
      </w:pPr>
      <w:bookmarkStart w:id="18" w:name="_Toc223431292"/>
      <w:r>
        <w:rPr>
          <w:sz w:val="22"/>
          <w:szCs w:val="22"/>
        </w:rPr>
        <w:t>2</w:t>
      </w:r>
      <w:r w:rsidR="00BE3F8E" w:rsidRPr="00BE3F8E">
        <w:rPr>
          <w:sz w:val="22"/>
          <w:szCs w:val="22"/>
        </w:rPr>
        <w:t>.a.3 NHS National Evidence</w:t>
      </w:r>
      <w:bookmarkEnd w:id="18"/>
    </w:p>
    <w:p w14:paraId="685DC752" w14:textId="0E14AAC2" w:rsidR="00BE3F8E" w:rsidRDefault="00BE3F8E" w:rsidP="00CF6270">
      <w:r w:rsidRPr="00BE3F8E">
        <w:t xml:space="preserve">National statistics also represent the extent of an issue with medication safety in England. According to NHS England, about 237 million medication errors are witnessed every year, which contributes to over 1,700 deaths annually (NHS England, 2022). It indicates that </w:t>
      </w:r>
      <w:proofErr w:type="spellStart"/>
      <w:r w:rsidRPr="00BE3F8E">
        <w:t>paediatric</w:t>
      </w:r>
      <w:proofErr w:type="spellEnd"/>
      <w:r w:rsidRPr="00BE3F8E">
        <w:t xml:space="preserve"> drug errors are especially risky because of formulation error and complexity of prescriptions. As the evidence provided by the Healthcare Safety Investigation Branch (HSSIB) indicates, the breakdown in communication between hospitals and general practice and community pharmacies is quite common as a cause of high-risk medication incidents (HSSIB, 2023).</w:t>
      </w:r>
      <w:r w:rsidR="00CF6270">
        <w:t xml:space="preserve"> </w:t>
      </w:r>
      <w:r w:rsidRPr="00BE3F8E">
        <w:t xml:space="preserve">The threats </w:t>
      </w:r>
      <w:r w:rsidRPr="00BE3F8E">
        <w:lastRenderedPageBreak/>
        <w:t>associated with confusion in the formulation and the lack of information transfer are also a close reflection of the situation in the infant overdose case, proving that the event was not an individual event, but a part of a larger national trend of the system weakness.</w:t>
      </w:r>
    </w:p>
    <w:p w14:paraId="298EA0E3" w14:textId="1EE3A140" w:rsidR="0015067C" w:rsidRDefault="00CF6270" w:rsidP="00CF6270">
      <w:pPr>
        <w:jc w:val="center"/>
      </w:pPr>
      <w:r>
        <w:rPr>
          <w:noProof/>
          <w:lang w:val="en-US"/>
        </w:rPr>
        <w:drawing>
          <wp:inline distT="0" distB="0" distL="0" distR="0" wp14:anchorId="3C82C548" wp14:editId="25063102">
            <wp:extent cx="5295900" cy="3553232"/>
            <wp:effectExtent l="0" t="0" r="0" b="9525"/>
            <wp:docPr id="74089977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299637" cy="3555739"/>
                    </a:xfrm>
                    <a:prstGeom prst="rect">
                      <a:avLst/>
                    </a:prstGeom>
                    <a:noFill/>
                    <a:ln>
                      <a:noFill/>
                    </a:ln>
                  </pic:spPr>
                </pic:pic>
              </a:graphicData>
            </a:graphic>
          </wp:inline>
        </w:drawing>
      </w:r>
      <w:r>
        <w:t>c</w:t>
      </w:r>
    </w:p>
    <w:p w14:paraId="3E3DDC9C" w14:textId="4E97A722" w:rsidR="00CE2098" w:rsidRPr="00CE2098" w:rsidRDefault="00CE2098" w:rsidP="00CF6270">
      <w:pPr>
        <w:jc w:val="center"/>
        <w:rPr>
          <w:b/>
          <w:bCs/>
        </w:rPr>
      </w:pPr>
      <w:r w:rsidRPr="00CE2098">
        <w:rPr>
          <w:b/>
          <w:bCs/>
        </w:rPr>
        <w:t>Figure</w:t>
      </w:r>
      <w:r w:rsidR="00E97219">
        <w:rPr>
          <w:b/>
          <w:bCs/>
        </w:rPr>
        <w:t xml:space="preserve"> 2</w:t>
      </w:r>
      <w:r w:rsidRPr="00CE2098">
        <w:rPr>
          <w:b/>
          <w:bCs/>
        </w:rPr>
        <w:t xml:space="preserve">: </w:t>
      </w:r>
      <w:r w:rsidR="00CF6270" w:rsidRPr="00CF6270">
        <w:rPr>
          <w:b/>
          <w:bCs/>
        </w:rPr>
        <w:t>Monthly patient safety incident reports submitted to the NHS via the National Reporting and Learning System (NRLS) and the Learn from Patient Safety Events (LFPSE) system, 2021–2024</w:t>
      </w:r>
    </w:p>
    <w:p w14:paraId="21307B62" w14:textId="1E60DA6A" w:rsidR="00CE2098" w:rsidRDefault="00CE2098" w:rsidP="00CF6270">
      <w:pPr>
        <w:jc w:val="center"/>
      </w:pPr>
      <w:r>
        <w:t xml:space="preserve">(Source: </w:t>
      </w:r>
      <w:r w:rsidR="00CF6270" w:rsidRPr="00CF6270">
        <w:t>NHS England</w:t>
      </w:r>
      <w:r w:rsidR="00CF6270">
        <w:t>, 2025</w:t>
      </w:r>
      <w:r>
        <w:t>)</w:t>
      </w:r>
    </w:p>
    <w:p w14:paraId="34453D81" w14:textId="77777777" w:rsidR="00CF6270" w:rsidRDefault="00CF6270" w:rsidP="00CF6270"/>
    <w:p w14:paraId="5F554C9D" w14:textId="642D1562" w:rsidR="00CF6270" w:rsidRPr="0015067C" w:rsidRDefault="00CF6270" w:rsidP="00CF6270">
      <w:r>
        <w:t>The changing of NRLS to a LFPSE have seen significant shifts in the number of safety incidents reported monthly, with some improvements in the reporting infrastructure and some months with non-existent reporting due to system transition as reported in the revised Quarter 3 2024/25 patient safety data report of NHS England.</w:t>
      </w:r>
    </w:p>
    <w:p w14:paraId="56BF943E" w14:textId="14B57CDC" w:rsidR="00BE3F8E" w:rsidRPr="00BE3F8E" w:rsidRDefault="00BE3F8E" w:rsidP="00CF6270">
      <w:pPr>
        <w:pStyle w:val="Heading3"/>
        <w:spacing w:before="0" w:after="0"/>
        <w:rPr>
          <w:sz w:val="22"/>
          <w:szCs w:val="22"/>
        </w:rPr>
      </w:pPr>
      <w:bookmarkStart w:id="19" w:name="_Toc223431293"/>
      <w:r w:rsidRPr="00BE3F8E">
        <w:rPr>
          <w:sz w:val="22"/>
          <w:szCs w:val="22"/>
        </w:rPr>
        <w:t xml:space="preserve">2.a.4 </w:t>
      </w:r>
      <w:proofErr w:type="spellStart"/>
      <w:r w:rsidRPr="00BE3F8E">
        <w:rPr>
          <w:sz w:val="22"/>
          <w:szCs w:val="22"/>
        </w:rPr>
        <w:t>Organisations</w:t>
      </w:r>
      <w:proofErr w:type="spellEnd"/>
      <w:r w:rsidRPr="00BE3F8E">
        <w:rPr>
          <w:sz w:val="22"/>
          <w:szCs w:val="22"/>
        </w:rPr>
        <w:t xml:space="preserve"> Nationally in a Global Society</w:t>
      </w:r>
      <w:bookmarkEnd w:id="19"/>
    </w:p>
    <w:p w14:paraId="5596DBA5" w14:textId="4AF0F28D" w:rsidR="00BE3F8E" w:rsidRDefault="00BE3F8E" w:rsidP="00CF6270">
      <w:r w:rsidRPr="00BE3F8E">
        <w:t>According to the Institute of Healthcare Improvement (IHI), about 50 per cent of severe medication errors in the world are not associated with individual misconduct, but it is the failure of the system design (weak accountability and poor feedback mechanisms). This trend, compared with the NHS incident patterns, demonstrates that England is not any different in structural weaknesses on the international level.</w:t>
      </w:r>
      <w:r w:rsidR="00CF6270">
        <w:t xml:space="preserve"> </w:t>
      </w:r>
      <w:r w:rsidRPr="00BE3F8E">
        <w:t xml:space="preserve">This congruence between national and international statistics shows that the </w:t>
      </w:r>
      <w:r w:rsidRPr="00BE3F8E">
        <w:lastRenderedPageBreak/>
        <w:t xml:space="preserve">infant overdose is a locally realized variation of an internationally widespread problem of patient safety. </w:t>
      </w:r>
    </w:p>
    <w:p w14:paraId="714AEBAD" w14:textId="77777777" w:rsidR="00E97219" w:rsidRDefault="00E97219" w:rsidP="00CF6270"/>
    <w:p w14:paraId="6DCBB918" w14:textId="226B990C" w:rsidR="008008D4" w:rsidRDefault="00E97219" w:rsidP="00CF6270">
      <w:r>
        <w:rPr>
          <w:noProof/>
          <w:lang w:val="en-US"/>
        </w:rPr>
        <w:drawing>
          <wp:inline distT="0" distB="0" distL="0" distR="0" wp14:anchorId="14DB27B8" wp14:editId="58293399">
            <wp:extent cx="5743575" cy="3200400"/>
            <wp:effectExtent l="0" t="0" r="9525" b="0"/>
            <wp:docPr id="1932662687"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7807E6FF" w14:textId="1A925AF5" w:rsidR="00E97219" w:rsidRDefault="00E97219" w:rsidP="00CF6270">
      <w:pPr>
        <w:jc w:val="center"/>
        <w:rPr>
          <w:b/>
          <w:bCs/>
        </w:rPr>
      </w:pPr>
      <w:r w:rsidRPr="00E97219">
        <w:rPr>
          <w:b/>
          <w:bCs/>
        </w:rPr>
        <w:t>Figure</w:t>
      </w:r>
      <w:r>
        <w:rPr>
          <w:b/>
          <w:bCs/>
        </w:rPr>
        <w:t xml:space="preserve"> 3</w:t>
      </w:r>
      <w:r w:rsidRPr="00E97219">
        <w:rPr>
          <w:b/>
          <w:bCs/>
        </w:rPr>
        <w:t>: System-level contributory factors to medication-related harm (IHI diagram)</w:t>
      </w:r>
    </w:p>
    <w:p w14:paraId="3B147A76" w14:textId="1D34224C" w:rsidR="00E97219" w:rsidRPr="00E97219" w:rsidRDefault="00E97219" w:rsidP="00CF6270">
      <w:pPr>
        <w:jc w:val="center"/>
      </w:pPr>
      <w:r w:rsidRPr="00E97219">
        <w:t>(Source: self-created)</w:t>
      </w:r>
    </w:p>
    <w:p w14:paraId="07CEF5C6" w14:textId="166F8E7F" w:rsidR="00BE3F8E" w:rsidRPr="00BE3F8E" w:rsidRDefault="00BE3F8E" w:rsidP="00CF6270">
      <w:pPr>
        <w:pStyle w:val="Heading3"/>
        <w:spacing w:before="0" w:after="0"/>
        <w:rPr>
          <w:sz w:val="22"/>
          <w:szCs w:val="22"/>
        </w:rPr>
      </w:pPr>
      <w:bookmarkStart w:id="20" w:name="_Toc223431294"/>
      <w:r w:rsidRPr="00BE3F8E">
        <w:rPr>
          <w:sz w:val="22"/>
          <w:szCs w:val="22"/>
        </w:rPr>
        <w:t>2.a.5 Governance Pressures and Systemic Weaknesses</w:t>
      </w:r>
      <w:bookmarkEnd w:id="20"/>
    </w:p>
    <w:p w14:paraId="7CCBF280" w14:textId="309A341C" w:rsidR="00BE3F8E" w:rsidRPr="00BE3F8E" w:rsidRDefault="00BE3F8E" w:rsidP="00CF6270">
      <w:r w:rsidRPr="00BE3F8E">
        <w:t>The responsibility of enforcing RED drug restrictions was decentralized, and no particular authority was enforced to ensure that they were followed. The weaknesses of leadership were manifested in the fact that no active monitoring was conducted even when the country issued national alerts in 2018 and 2019. Failure by leadership to convert safety policies into operational practice puts at risk the chances of recurring harm (West et al., 2021).</w:t>
      </w:r>
    </w:p>
    <w:p w14:paraId="56161E8E" w14:textId="77777777" w:rsidR="00BE3F8E" w:rsidRPr="00BE3F8E" w:rsidRDefault="00BE3F8E" w:rsidP="00CF6270">
      <w:r w:rsidRPr="00BE3F8E">
        <w:t xml:space="preserve">It was observed that governance failed on various levels. NHS England made national RED drug policies without having powerful enforcement systems. In the region, the Integrated Care Systems and formulary committees did not guarantee the uniformity of application in all sectors and the local </w:t>
      </w:r>
      <w:proofErr w:type="spellStart"/>
      <w:r w:rsidRPr="00BE3F8E">
        <w:t>organisations</w:t>
      </w:r>
      <w:proofErr w:type="spellEnd"/>
      <w:r w:rsidRPr="00BE3F8E">
        <w:t xml:space="preserve"> did not have strong auditing and escalation procedures. Such policy-implementation mismatch shows the way fragmented governance contributes to compromised patient safety (OECD, 2023).</w:t>
      </w:r>
    </w:p>
    <w:p w14:paraId="54995605" w14:textId="081D8EC7" w:rsidR="00BE3F8E" w:rsidRPr="00BE3F8E" w:rsidRDefault="00BE3F8E" w:rsidP="00CF6270">
      <w:pPr>
        <w:pStyle w:val="Heading3"/>
        <w:spacing w:before="0" w:after="0"/>
        <w:rPr>
          <w:sz w:val="22"/>
          <w:szCs w:val="22"/>
        </w:rPr>
      </w:pPr>
      <w:bookmarkStart w:id="21" w:name="_Toc223431295"/>
      <w:r w:rsidRPr="00BE3F8E">
        <w:rPr>
          <w:sz w:val="22"/>
          <w:szCs w:val="22"/>
        </w:rPr>
        <w:t>2.a.6 Systems Thinking and the Rich Picture</w:t>
      </w:r>
      <w:bookmarkEnd w:id="21"/>
    </w:p>
    <w:p w14:paraId="3F4772D9" w14:textId="77777777" w:rsidR="00BE3F8E" w:rsidRPr="00BE3F8E" w:rsidRDefault="00BE3F8E" w:rsidP="00CF6270">
      <w:r w:rsidRPr="00BE3F8E">
        <w:t xml:space="preserve">The Rich Picture shows how the national policy, regional government, hospital pharmacy services and parents giving out the medicine interact. It brings out poor communication connections, </w:t>
      </w:r>
      <w:r w:rsidRPr="00BE3F8E">
        <w:lastRenderedPageBreak/>
        <w:t xml:space="preserve">accountability ambiguity and feedback loop among these actors. The connection of </w:t>
      </w:r>
      <w:proofErr w:type="spellStart"/>
      <w:r w:rsidRPr="00BE3F8E">
        <w:t>centralised</w:t>
      </w:r>
      <w:proofErr w:type="spellEnd"/>
      <w:r w:rsidRPr="00BE3F8E">
        <w:t xml:space="preserve"> policy formation and </w:t>
      </w:r>
      <w:proofErr w:type="spellStart"/>
      <w:r w:rsidRPr="00BE3F8E">
        <w:t>decentralised</w:t>
      </w:r>
      <w:proofErr w:type="spellEnd"/>
      <w:r w:rsidRPr="00BE3F8E">
        <w:t xml:space="preserve"> service provision is depicted, where failures of leadership and governance in various levels joined together to allow an avoidable mistake.</w:t>
      </w:r>
    </w:p>
    <w:p w14:paraId="61379A27" w14:textId="348A4CA1" w:rsidR="00BE3F8E" w:rsidRPr="00BE3F8E" w:rsidRDefault="00BE3F8E" w:rsidP="00CF6270">
      <w:r w:rsidRPr="00BE3F8E">
        <w:t xml:space="preserve">The system thinking view on the overdose is that it is the result of interconnecting structural vulnerabilities and not a singular human error. It helps to conclude that the solution to the problem of sustainable safety improvement is a stronger leadership, better-defined governance, and more efficient </w:t>
      </w:r>
      <w:proofErr w:type="spellStart"/>
      <w:r w:rsidRPr="00BE3F8E">
        <w:t>organisational</w:t>
      </w:r>
      <w:proofErr w:type="spellEnd"/>
      <w:r w:rsidRPr="00BE3F8E">
        <w:t xml:space="preserve"> learning systems throughout the system.</w:t>
      </w:r>
    </w:p>
    <w:p w14:paraId="3EC3CB0B" w14:textId="77777777" w:rsidR="00BE3F8E" w:rsidRDefault="00BE3F8E" w:rsidP="00CF6270">
      <w:pPr>
        <w:jc w:val="center"/>
      </w:pPr>
    </w:p>
    <w:p w14:paraId="1CD89EE3" w14:textId="25335EAD" w:rsidR="007C588F" w:rsidRPr="00DC6ECF" w:rsidRDefault="002D45CC" w:rsidP="00CF6270">
      <w:pPr>
        <w:jc w:val="center"/>
      </w:pPr>
      <w:r w:rsidRPr="00DC6ECF">
        <w:rPr>
          <w:noProof/>
          <w:lang w:val="en-US"/>
        </w:rPr>
        <w:drawing>
          <wp:inline distT="114300" distB="114300" distL="114300" distR="114300" wp14:anchorId="6583876E" wp14:editId="2E7EA901">
            <wp:extent cx="6000750" cy="3314700"/>
            <wp:effectExtent l="0" t="0" r="0" b="0"/>
            <wp:docPr id="2"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16"/>
                    <a:srcRect/>
                    <a:stretch>
                      <a:fillRect/>
                    </a:stretch>
                  </pic:blipFill>
                  <pic:spPr>
                    <a:xfrm>
                      <a:off x="0" y="0"/>
                      <a:ext cx="6000750" cy="3314700"/>
                    </a:xfrm>
                    <a:prstGeom prst="rect">
                      <a:avLst/>
                    </a:prstGeom>
                    <a:ln/>
                  </pic:spPr>
                </pic:pic>
              </a:graphicData>
            </a:graphic>
          </wp:inline>
        </w:drawing>
      </w:r>
    </w:p>
    <w:p w14:paraId="3D5429C8" w14:textId="625A1EA5" w:rsidR="007C588F" w:rsidRPr="00DC6ECF" w:rsidRDefault="002D45CC" w:rsidP="00CF6270">
      <w:pPr>
        <w:jc w:val="center"/>
        <w:rPr>
          <w:b/>
          <w:bCs/>
        </w:rPr>
      </w:pPr>
      <w:r w:rsidRPr="00DC6ECF">
        <w:rPr>
          <w:b/>
          <w:bCs/>
        </w:rPr>
        <w:t xml:space="preserve">Figure </w:t>
      </w:r>
      <w:r w:rsidR="00E97219">
        <w:rPr>
          <w:b/>
          <w:bCs/>
        </w:rPr>
        <w:t>4</w:t>
      </w:r>
      <w:r w:rsidRPr="00DC6ECF">
        <w:rPr>
          <w:b/>
          <w:bCs/>
        </w:rPr>
        <w:t>: Rich Picture showing system interactions and failures leading to the infant morphine ov</w:t>
      </w:r>
      <w:r w:rsidRPr="00DC6ECF">
        <w:rPr>
          <w:b/>
          <w:bCs/>
        </w:rPr>
        <w:t>erdose within the NHS</w:t>
      </w:r>
    </w:p>
    <w:p w14:paraId="60D3A3CA" w14:textId="77777777" w:rsidR="007C588F" w:rsidRPr="00DC6ECF" w:rsidRDefault="002D45CC" w:rsidP="00CF6270">
      <w:pPr>
        <w:jc w:val="center"/>
      </w:pPr>
      <w:r w:rsidRPr="00DC6ECF">
        <w:t>(Source: self-created)</w:t>
      </w:r>
    </w:p>
    <w:p w14:paraId="323F56D3" w14:textId="0C821216" w:rsidR="007C588F" w:rsidRPr="00DC6ECF" w:rsidRDefault="002D45CC" w:rsidP="00CF6270">
      <w:pPr>
        <w:pStyle w:val="Heading2"/>
        <w:spacing w:before="0" w:after="0"/>
      </w:pPr>
      <w:bookmarkStart w:id="22" w:name="_vnw4onz30cld" w:colFirst="0" w:colLast="0"/>
      <w:bookmarkStart w:id="23" w:name="_Toc223431296"/>
      <w:bookmarkEnd w:id="22"/>
      <w:r w:rsidRPr="00DC6ECF">
        <w:t xml:space="preserve">2b. </w:t>
      </w:r>
      <w:r w:rsidR="00DD213E" w:rsidRPr="00DC6ECF">
        <w:t>Centralization</w:t>
      </w:r>
      <w:r w:rsidRPr="00DC6ECF">
        <w:t xml:space="preserve"> or </w:t>
      </w:r>
      <w:r w:rsidR="00DD213E" w:rsidRPr="00DC6ECF">
        <w:t>Decentralization</w:t>
      </w:r>
      <w:r w:rsidRPr="00DC6ECF">
        <w:t xml:space="preserve"> within the Case Study</w:t>
      </w:r>
      <w:bookmarkEnd w:id="23"/>
    </w:p>
    <w:p w14:paraId="42F29958" w14:textId="77777777" w:rsidR="007C588F" w:rsidRPr="00DC6ECF" w:rsidRDefault="002D45CC" w:rsidP="00CF6270">
      <w:pPr>
        <w:pStyle w:val="Heading3"/>
        <w:spacing w:before="0" w:after="0"/>
      </w:pPr>
      <w:bookmarkStart w:id="24" w:name="_k02ib05zk44r" w:colFirst="0" w:colLast="0"/>
      <w:bookmarkStart w:id="25" w:name="_Toc223431297"/>
      <w:bookmarkEnd w:id="24"/>
      <w:r w:rsidRPr="00DC6ECF">
        <w:t>2.b.1 System Structure Overview</w:t>
      </w:r>
      <w:bookmarkEnd w:id="25"/>
    </w:p>
    <w:p w14:paraId="6FF1A3C0" w14:textId="0A483FAD" w:rsidR="007C588F" w:rsidRPr="00DC6ECF" w:rsidRDefault="002D45CC" w:rsidP="00CF6270">
      <w:r w:rsidRPr="00DC6ECF">
        <w:t xml:space="preserve">The health care system in which the infant overdose through morphine was carried out is a hybrid system consisting of </w:t>
      </w:r>
      <w:r w:rsidRPr="00DC6ECF">
        <w:t xml:space="preserve">an element of </w:t>
      </w:r>
      <w:r w:rsidR="00DD213E" w:rsidRPr="00DC6ECF">
        <w:t>centralization</w:t>
      </w:r>
      <w:r w:rsidRPr="00DC6ECF">
        <w:t xml:space="preserve"> and </w:t>
      </w:r>
      <w:r w:rsidR="00DD213E" w:rsidRPr="00DC6ECF">
        <w:t>decentralization</w:t>
      </w:r>
      <w:r w:rsidRPr="00DC6ECF">
        <w:t xml:space="preserve">. Although the strategic decisions, national policies, and safety classifications are centrally decided by NHS England, operational delivery and implementation are </w:t>
      </w:r>
      <w:r w:rsidR="00DD213E" w:rsidRPr="00DC6ECF">
        <w:t>decentralized</w:t>
      </w:r>
      <w:r w:rsidRPr="00DC6ECF">
        <w:t xml:space="preserve"> in Integrated Care Systems (ICSs), hospital trusts, general practices, and community pharmacies. Such a hybrid format is meant to strike a balance between national </w:t>
      </w:r>
      <w:r w:rsidR="00DD213E" w:rsidRPr="00DC6ECF">
        <w:t>standardization</w:t>
      </w:r>
      <w:r w:rsidRPr="00DC6ECF">
        <w:t xml:space="preserve"> and local responsiveness but as seen in the case study, both levels failing</w:t>
      </w:r>
      <w:r w:rsidRPr="00DC6ECF">
        <w:t xml:space="preserve"> to balance can lead to harmful patient safety.</w:t>
      </w:r>
    </w:p>
    <w:p w14:paraId="2423F456" w14:textId="1F236D0F" w:rsidR="007C588F" w:rsidRPr="00DC6ECF" w:rsidRDefault="002D45CC" w:rsidP="00CF6270">
      <w:pPr>
        <w:pStyle w:val="Heading3"/>
        <w:spacing w:before="0" w:after="0"/>
      </w:pPr>
      <w:bookmarkStart w:id="26" w:name="_3exaqiadxfjb" w:colFirst="0" w:colLast="0"/>
      <w:bookmarkStart w:id="27" w:name="_Toc223431298"/>
      <w:bookmarkEnd w:id="26"/>
      <w:r w:rsidRPr="00DC6ECF">
        <w:lastRenderedPageBreak/>
        <w:t xml:space="preserve">2.b.2 </w:t>
      </w:r>
      <w:r w:rsidR="00DD213E" w:rsidRPr="00DC6ECF">
        <w:t>Decentralization</w:t>
      </w:r>
      <w:r w:rsidRPr="00DC6ECF">
        <w:t xml:space="preserve"> in the NHS</w:t>
      </w:r>
      <w:bookmarkEnd w:id="27"/>
    </w:p>
    <w:p w14:paraId="12615D30" w14:textId="2A75854D" w:rsidR="007C588F" w:rsidRPr="00DC6ECF" w:rsidRDefault="00DD213E" w:rsidP="00CF6270">
      <w:r w:rsidRPr="00DC6ECF">
        <w:t>Centralized systems, which have the power and decision making at a higher level of organization make sure that there is consistency, standardization and control. In the present case, the centralization can be seen through the fact that the morphine oral solution is nationally classified as a drug of the RED type, which can only be prescribed and dispensed in secondary care under the supervision of specialists. The purpose of these policies issued by NHS England is to reduce the risk posed by high-alert medicines and harmonize safety medication within regions (NHS England, 2022). The main benefit of centralization is that it leads to the establishment of standard safety standards. There is evidence indicating that nationally standardized medication policies promote reduced differences in clinical practice and reduce the possibility of a catastrophic error (OECD, 2023). National audits also indicate that the percentage of high-risk medication policies followed in NHS organizations is considerably different, with compliance rates between 60-85% by region and service setting (HSSIB, 2023).</w:t>
      </w:r>
    </w:p>
    <w:p w14:paraId="3C40BB07" w14:textId="65C8E5E3" w:rsidR="007C588F" w:rsidRPr="00DC6ECF" w:rsidRDefault="002D45CC" w:rsidP="00CF6270">
      <w:pPr>
        <w:pStyle w:val="Heading3"/>
        <w:spacing w:before="0" w:after="0"/>
      </w:pPr>
      <w:bookmarkStart w:id="28" w:name="_ojdlajfn6sr7" w:colFirst="0" w:colLast="0"/>
      <w:bookmarkStart w:id="29" w:name="_Toc223431299"/>
      <w:bookmarkEnd w:id="28"/>
      <w:r w:rsidRPr="00DC6ECF">
        <w:t xml:space="preserve">2.b.3 Merits and Demerits of </w:t>
      </w:r>
      <w:r w:rsidR="00DD213E" w:rsidRPr="00DC6ECF">
        <w:t>Centralization</w:t>
      </w:r>
      <w:bookmarkEnd w:id="29"/>
    </w:p>
    <w:p w14:paraId="1A53C50D" w14:textId="66AED8B4" w:rsidR="007C588F" w:rsidRPr="00DC6ECF" w:rsidRDefault="002D45CC" w:rsidP="00CF6270">
      <w:r w:rsidRPr="00DC6ECF">
        <w:t xml:space="preserve">This is because </w:t>
      </w:r>
      <w:r w:rsidR="00DD213E" w:rsidRPr="00DC6ECF">
        <w:t>centralization</w:t>
      </w:r>
      <w:r w:rsidRPr="00DC6ECF">
        <w:t xml:space="preserve"> aids crisis manageme</w:t>
      </w:r>
      <w:r w:rsidRPr="00DC6ECF">
        <w:t xml:space="preserve">nt through rapid distribution of safety alerts and national learning in the aftermath of </w:t>
      </w:r>
      <w:r w:rsidR="00DD213E" w:rsidRPr="00DC6ECF">
        <w:t>unfavorable</w:t>
      </w:r>
      <w:r w:rsidRPr="00DC6ECF">
        <w:t xml:space="preserve"> events. Nevertheless, its drawbacks are apparent where the local systems do not own or have a sense of responsibility for implementation. Evidence shows th</w:t>
      </w:r>
      <w:r w:rsidRPr="00DC6ECF">
        <w:t>at hyper-</w:t>
      </w:r>
      <w:r w:rsidR="00DD213E" w:rsidRPr="00DC6ECF">
        <w:t>centralized</w:t>
      </w:r>
      <w:r w:rsidRPr="00DC6ECF">
        <w:t xml:space="preserve"> systems can create the culture of checklist compliance instead of a substantial focus on patient safety (Braithwaite </w:t>
      </w:r>
      <w:r w:rsidRPr="00DC6ECF">
        <w:rPr>
          <w:i/>
          <w:iCs/>
        </w:rPr>
        <w:t>et al</w:t>
      </w:r>
      <w:r w:rsidRPr="00DC6ECF">
        <w:t>., 2021). The recurring cases of infant morphine overdoses since 2018 in this instance indicate the absence of na</w:t>
      </w:r>
      <w:r w:rsidRPr="00DC6ECF">
        <w:t xml:space="preserve">tional alerts translated into long-term </w:t>
      </w:r>
      <w:r w:rsidR="00DD213E" w:rsidRPr="00DC6ECF">
        <w:t>behavioral</w:t>
      </w:r>
      <w:r w:rsidRPr="00DC6ECF">
        <w:t xml:space="preserve"> or </w:t>
      </w:r>
      <w:r w:rsidR="00DD213E" w:rsidRPr="00DC6ECF">
        <w:t>organizational</w:t>
      </w:r>
      <w:r w:rsidRPr="00DC6ECF">
        <w:t xml:space="preserve"> change at the local level.</w:t>
      </w:r>
    </w:p>
    <w:p w14:paraId="1ABB3E78" w14:textId="3F6DDECB" w:rsidR="007C588F" w:rsidRPr="00DC6ECF" w:rsidRDefault="002D45CC" w:rsidP="00CF6270">
      <w:pPr>
        <w:pStyle w:val="Heading3"/>
        <w:spacing w:before="0" w:after="0"/>
      </w:pPr>
      <w:bookmarkStart w:id="30" w:name="_ehcf9h9kilro" w:colFirst="0" w:colLast="0"/>
      <w:bookmarkStart w:id="31" w:name="_Toc223431300"/>
      <w:bookmarkEnd w:id="30"/>
      <w:r w:rsidRPr="00DC6ECF">
        <w:t xml:space="preserve">2.b.4 Devolved Authority and </w:t>
      </w:r>
      <w:r w:rsidR="00DD213E" w:rsidRPr="00DC6ECF">
        <w:t>Localization</w:t>
      </w:r>
      <w:bookmarkEnd w:id="31"/>
    </w:p>
    <w:p w14:paraId="1C5844A8" w14:textId="11BF9FD8" w:rsidR="007C588F" w:rsidRPr="00DC6ECF" w:rsidRDefault="00DD213E" w:rsidP="00CF6270">
      <w:r w:rsidRPr="00DC6ECF">
        <w:t>Decentralization devolves power to local organizations and gives flexibility and responsiveness to community requirements. In the NHS, ICSs, hospital trusts, and community pharmacies make discretionary decisions about the operation daily, such as prescribing workflows, staffing, and dispensing practices. Theoretically, such a decentralized model allows faster decision-making and responsiveness to local pressures like workforce shortages or demand of the services (</w:t>
      </w:r>
      <w:proofErr w:type="spellStart"/>
      <w:r w:rsidRPr="00DC6ECF">
        <w:t>Checkland</w:t>
      </w:r>
      <w:proofErr w:type="spellEnd"/>
      <w:r w:rsidRPr="00DC6ECF">
        <w:t xml:space="preserve"> </w:t>
      </w:r>
      <w:r w:rsidRPr="00DC6ECF">
        <w:rPr>
          <w:i/>
          <w:iCs/>
        </w:rPr>
        <w:t>et al</w:t>
      </w:r>
      <w:r w:rsidRPr="00DC6ECF">
        <w:t xml:space="preserve">., 2021). Decentralization in the case study meant that the community-level actors dispensed medication at a community level without proper mechanisms of escalation or without having specialists. Even though decentralization has the potential of empowering frontline personnel, it also elevates risk in the case of low protection. The NHS workforce data notes that the shortage of pharmacy staff has been over 10% countrywide since 2021, which also led to the heightened workload and the possibility of making mistakes in the decentralized environment (NHS Digital, 2023). Research indicates that the incidence of medication errors in high workload </w:t>
      </w:r>
      <w:r w:rsidRPr="00DC6ECF">
        <w:lastRenderedPageBreak/>
        <w:t xml:space="preserve">settings is linked to a 1.52x2-fold in cases of when there is a complex prescription (Keers </w:t>
      </w:r>
      <w:r w:rsidRPr="00DC6ECF">
        <w:rPr>
          <w:i/>
          <w:iCs/>
        </w:rPr>
        <w:t>et al</w:t>
      </w:r>
      <w:r w:rsidRPr="00DC6ECF">
        <w:t>., 2021).</w:t>
      </w:r>
    </w:p>
    <w:p w14:paraId="014EAA51" w14:textId="35CA441E" w:rsidR="007C588F" w:rsidRPr="00DC6ECF" w:rsidRDefault="002D45CC" w:rsidP="00CF6270">
      <w:pPr>
        <w:pStyle w:val="Heading3"/>
        <w:spacing w:before="0" w:after="0"/>
      </w:pPr>
      <w:bookmarkStart w:id="32" w:name="_an631p4yz5dm" w:colFirst="0" w:colLast="0"/>
      <w:bookmarkStart w:id="33" w:name="_Toc223431301"/>
      <w:bookmarkEnd w:id="32"/>
      <w:r w:rsidRPr="00DC6ECF">
        <w:t xml:space="preserve">2.b.5 Benefits and Pros of </w:t>
      </w:r>
      <w:r w:rsidR="00DD213E" w:rsidRPr="00DC6ECF">
        <w:t>Decentralization</w:t>
      </w:r>
      <w:bookmarkEnd w:id="33"/>
    </w:p>
    <w:p w14:paraId="41E88B44" w14:textId="26B9ACC2" w:rsidR="007C588F" w:rsidRPr="00DC6ECF" w:rsidRDefault="002D45CC" w:rsidP="00CF6270">
      <w:r w:rsidRPr="00DC6ECF">
        <w:t xml:space="preserve">The benefit of </w:t>
      </w:r>
      <w:r w:rsidR="00DD213E" w:rsidRPr="00DC6ECF">
        <w:t>decentralization</w:t>
      </w:r>
      <w:r w:rsidRPr="00DC6ECF">
        <w:t xml:space="preserve"> is flexibility of operations and resolution of local problems. Nevertheless, </w:t>
      </w:r>
      <w:r w:rsidR="00DD213E" w:rsidRPr="00DC6ECF">
        <w:t>decentralization</w:t>
      </w:r>
      <w:r w:rsidRPr="00DC6ECF">
        <w:t xml:space="preserve"> in safety critical situations may disintegrate accountability. In this instance, one local authority was not evident in the implementation of RED drug prohibitions in spheres. Lack of a powerful coordination mechanism in </w:t>
      </w:r>
      <w:r w:rsidR="00DD213E" w:rsidRPr="00DC6ECF">
        <w:t>decentralized</w:t>
      </w:r>
      <w:r w:rsidRPr="00DC6ECF">
        <w:t xml:space="preserve"> systems ma</w:t>
      </w:r>
      <w:r w:rsidRPr="00DC6ECF">
        <w:t xml:space="preserve">kes them especially susceptible in the face of the crisis because the responsibility becomes diluted across </w:t>
      </w:r>
      <w:r w:rsidR="00DD213E" w:rsidRPr="00DC6ECF">
        <w:t>organizational</w:t>
      </w:r>
      <w:r w:rsidRPr="00DC6ECF">
        <w:t xml:space="preserve"> boundaries (Best </w:t>
      </w:r>
      <w:r w:rsidRPr="00DC6ECF">
        <w:rPr>
          <w:i/>
          <w:iCs/>
        </w:rPr>
        <w:t>et al</w:t>
      </w:r>
      <w:r w:rsidRPr="00DC6ECF">
        <w:t>., 2022).</w:t>
      </w:r>
    </w:p>
    <w:p w14:paraId="11337F22" w14:textId="77777777" w:rsidR="007C588F" w:rsidRPr="00DC6ECF" w:rsidRDefault="002D45CC" w:rsidP="00CF6270">
      <w:pPr>
        <w:pStyle w:val="Heading3"/>
        <w:spacing w:before="0" w:after="0"/>
      </w:pPr>
      <w:bookmarkStart w:id="34" w:name="_v5temmjbhi46" w:colFirst="0" w:colLast="0"/>
      <w:bookmarkStart w:id="35" w:name="_Toc223431302"/>
      <w:bookmarkEnd w:id="34"/>
      <w:r w:rsidRPr="00DC6ECF">
        <w:t>2.b.6 System performance is the most critical analysis</w:t>
      </w:r>
      <w:bookmarkEnd w:id="35"/>
    </w:p>
    <w:p w14:paraId="7FA0E89B" w14:textId="2A68E8DF" w:rsidR="007C588F" w:rsidRPr="00DC6ECF" w:rsidRDefault="002D45CC" w:rsidP="00CF6270">
      <w:r w:rsidRPr="00DC6ECF">
        <w:t>The system structure hybrid was a source of su</w:t>
      </w:r>
      <w:r w:rsidRPr="00DC6ECF">
        <w:t xml:space="preserve">pport and limitations to performance. </w:t>
      </w:r>
      <w:r w:rsidR="00DD213E" w:rsidRPr="00DC6ECF">
        <w:t>Centralization</w:t>
      </w:r>
      <w:r w:rsidRPr="00DC6ECF">
        <w:t xml:space="preserve"> ensured that there was direction on the policies, but on the contrary, </w:t>
      </w:r>
      <w:r w:rsidR="00DD213E" w:rsidRPr="00DC6ECF">
        <w:t>decentralization</w:t>
      </w:r>
      <w:r w:rsidRPr="00DC6ECF">
        <w:t xml:space="preserve"> watered down accountability and enforcement. The lack of real-time monitoring and escalation routes between the nat</w:t>
      </w:r>
      <w:r w:rsidRPr="00DC6ECF">
        <w:t xml:space="preserve">ional governance and the frontline practice undermined crisis management. The data on incident reporting shows that there are delayed learning cycles, and the same errors repeat even after the previous investigations were carried out (HSSIB, 2023). On the </w:t>
      </w:r>
      <w:r w:rsidRPr="00DC6ECF">
        <w:t xml:space="preserve">accountability front, the </w:t>
      </w:r>
      <w:r w:rsidR="00DD213E" w:rsidRPr="00DC6ECF">
        <w:t>decentralization</w:t>
      </w:r>
      <w:r w:rsidRPr="00DC6ECF">
        <w:t xml:space="preserve"> process discouraged the understanding of the aspect of accountability as to who was to take the responsibility to ensure recurrence was avoided. A system of guidance, issued by national leadership, did not exist i</w:t>
      </w:r>
      <w:r w:rsidRPr="00DC6ECF">
        <w:t xml:space="preserve">n local leaders to make sure they were obeyed in various </w:t>
      </w:r>
      <w:r w:rsidR="00DD213E" w:rsidRPr="00DC6ECF">
        <w:t>organizational</w:t>
      </w:r>
      <w:r w:rsidRPr="00DC6ECF">
        <w:t xml:space="preserve"> interfaces. This </w:t>
      </w:r>
      <w:r w:rsidR="00DD213E" w:rsidRPr="00DC6ECF">
        <w:t>MA congruence</w:t>
      </w:r>
      <w:r w:rsidRPr="00DC6ECF">
        <w:t xml:space="preserve"> lowered the resilience of the system and led to recurrent safety failures.</w:t>
      </w:r>
    </w:p>
    <w:p w14:paraId="5B08776C" w14:textId="77777777" w:rsidR="007C588F" w:rsidRPr="00DC6ECF" w:rsidRDefault="002D45CC" w:rsidP="00CF6270">
      <w:pPr>
        <w:pStyle w:val="Heading3"/>
        <w:spacing w:before="0" w:after="0"/>
      </w:pPr>
      <w:bookmarkStart w:id="36" w:name="_a38kttjbiw13" w:colFirst="0" w:colLast="0"/>
      <w:bookmarkStart w:id="37" w:name="_Toc223431303"/>
      <w:bookmarkEnd w:id="36"/>
      <w:r w:rsidRPr="00DC6ECF">
        <w:t>2.b.7 Statistical Data and Measures of Performance</w:t>
      </w:r>
      <w:bookmarkEnd w:id="37"/>
    </w:p>
    <w:p w14:paraId="6EDA4079" w14:textId="1A87CAA5" w:rsidR="007C588F" w:rsidRPr="00DC6ECF" w:rsidRDefault="002D45CC" w:rsidP="00CF6270">
      <w:r w:rsidRPr="00DC6ECF">
        <w:t>These weaknesses are also e</w:t>
      </w:r>
      <w:r w:rsidRPr="00DC6ECF">
        <w:t xml:space="preserve">xplained by performance data. The data on the NHS safety indicate that the serious incidents related to the use of medications in children </w:t>
      </w:r>
      <w:r w:rsidR="00DD213E" w:rsidRPr="00DC6ECF">
        <w:t>have not decreased</w:t>
      </w:r>
      <w:r w:rsidRPr="00DC6ECF">
        <w:t xml:space="preserve"> substantially within the last five years, even with the national safety </w:t>
      </w:r>
      <w:r w:rsidR="00DD213E" w:rsidRPr="00DC6ECF">
        <w:t>programs</w:t>
      </w:r>
      <w:r w:rsidRPr="00DC6ECF">
        <w:t xml:space="preserve"> (NHS England, 202</w:t>
      </w:r>
      <w:r w:rsidRPr="00DC6ECF">
        <w:t>2). Moreover, ICS performance reviews show that there is inconsistency in the level of governance maturity as some areas do not have integrated digital prescribing protection, which minimizes formulation errors (OECD, 2023). These numbers indicate that the</w:t>
      </w:r>
      <w:r w:rsidRPr="00DC6ECF">
        <w:t xml:space="preserve"> hybrid system and its efficiency largely rely on the leadership potential of the ability to combine the central standards with the </w:t>
      </w:r>
      <w:r w:rsidR="00DD213E" w:rsidRPr="00DC6ECF">
        <w:t>decentralized</w:t>
      </w:r>
      <w:r w:rsidRPr="00DC6ECF">
        <w:t xml:space="preserve"> implementation.</w:t>
      </w:r>
    </w:p>
    <w:p w14:paraId="45E864C8" w14:textId="77777777" w:rsidR="007C588F" w:rsidRPr="00DC6ECF" w:rsidRDefault="002D45CC" w:rsidP="00CF6270">
      <w:pPr>
        <w:pStyle w:val="Heading2"/>
        <w:spacing w:before="0" w:after="0"/>
      </w:pPr>
      <w:bookmarkStart w:id="38" w:name="_mi7j22oxyotc" w:colFirst="0" w:colLast="0"/>
      <w:bookmarkStart w:id="39" w:name="_Toc223431304"/>
      <w:bookmarkEnd w:id="38"/>
      <w:r w:rsidRPr="00DC6ECF">
        <w:lastRenderedPageBreak/>
        <w:t>2c. Leadership Theories and Application to the Case Study</w:t>
      </w:r>
      <w:bookmarkEnd w:id="39"/>
      <w:r w:rsidRPr="00DC6ECF">
        <w:t xml:space="preserve"> </w:t>
      </w:r>
    </w:p>
    <w:p w14:paraId="7F6F2C30" w14:textId="77777777" w:rsidR="007C588F" w:rsidRPr="00DC6ECF" w:rsidRDefault="002D45CC" w:rsidP="00CF6270">
      <w:pPr>
        <w:pStyle w:val="Heading3"/>
        <w:spacing w:before="0" w:after="0"/>
      </w:pPr>
      <w:bookmarkStart w:id="40" w:name="_bg0y6bfoaoqb" w:colFirst="0" w:colLast="0"/>
      <w:bookmarkStart w:id="41" w:name="_Toc223431305"/>
      <w:bookmarkEnd w:id="40"/>
      <w:r w:rsidRPr="00DC6ECF">
        <w:t>2.c.1 The Leadership in the Context</w:t>
      </w:r>
      <w:r w:rsidRPr="00DC6ECF">
        <w:t xml:space="preserve"> of Patient Safety Introduction</w:t>
      </w:r>
      <w:bookmarkEnd w:id="41"/>
    </w:p>
    <w:p w14:paraId="66FF1DFA" w14:textId="77777777" w:rsidR="007C588F" w:rsidRPr="00DC6ECF" w:rsidRDefault="002D45CC" w:rsidP="00CF6270">
      <w:r w:rsidRPr="00DC6ECF">
        <w:t>Health and social care leadership is essential in influencing the outcomes in patient safety, and especially in risky clinical settings. The leadership effectiveness in the case of infant morphine overdose can be assessed ba</w:t>
      </w:r>
      <w:r w:rsidRPr="00DC6ECF">
        <w:t>sed on the levels, to which the leaders predicted the risk, implemented the policies, and promoted the culture of safety. In this section, three theories of leadership, which include transactional, transformational and distributed leadership, are applied a</w:t>
      </w:r>
      <w:r w:rsidRPr="00DC6ECF">
        <w:t>nd criticized to determine whether leadership styles facilitated or inhibited safety, decision-making and accountability.</w:t>
      </w:r>
    </w:p>
    <w:p w14:paraId="642DF96D" w14:textId="77777777" w:rsidR="007C588F" w:rsidRPr="00DC6ECF" w:rsidRDefault="002D45CC" w:rsidP="00CF6270">
      <w:pPr>
        <w:pStyle w:val="Heading3"/>
        <w:spacing w:before="0" w:after="0"/>
      </w:pPr>
      <w:bookmarkStart w:id="42" w:name="_lj6cm66qu6jz" w:colFirst="0" w:colLast="0"/>
      <w:bookmarkStart w:id="43" w:name="_Toc223431306"/>
      <w:bookmarkEnd w:id="42"/>
      <w:r w:rsidRPr="00DC6ECF">
        <w:t>2.c.2 Transactional Leadership and Its Usage</w:t>
      </w:r>
      <w:bookmarkEnd w:id="43"/>
    </w:p>
    <w:p w14:paraId="52C6C33B" w14:textId="02F7817B" w:rsidR="007C588F" w:rsidRPr="00DC6ECF" w:rsidRDefault="002D45CC" w:rsidP="00CF6270">
      <w:r w:rsidRPr="00DC6ECF">
        <w:t xml:space="preserve">Transactional leadership is based on adherence, rules and performance control </w:t>
      </w:r>
      <w:r w:rsidR="00DD213E" w:rsidRPr="00DC6ECF">
        <w:t>using</w:t>
      </w:r>
      <w:r w:rsidRPr="00DC6ECF">
        <w:t xml:space="preserve"> explicit structures, rewards and sanctions. In the NHS, the example of transactional leadership can be observed in the implementation of policies on the national level, i.e. the categorization of morphine oral </w:t>
      </w:r>
      <w:r w:rsidR="00DD213E" w:rsidRPr="00DC6ECF">
        <w:t>solutions</w:t>
      </w:r>
      <w:r w:rsidRPr="00DC6ECF">
        <w:t xml:space="preserve"> as a RED drug, and the stringent re</w:t>
      </w:r>
      <w:r w:rsidRPr="00DC6ECF">
        <w:t>gulations of its prescription and dispensing. This option will minimize variability and help to comply with standards of safety (NHS England, 2022).</w:t>
      </w:r>
    </w:p>
    <w:p w14:paraId="2E3C9935" w14:textId="5F64B792" w:rsidR="007C588F" w:rsidRPr="00DC6ECF" w:rsidRDefault="002D45CC" w:rsidP="00CF6270">
      <w:r w:rsidRPr="00DC6ECF">
        <w:t>Transactional leadership is clear and controllable, however, the effectiveness of this leadership relies on</w:t>
      </w:r>
      <w:r w:rsidRPr="00DC6ECF">
        <w:t xml:space="preserve"> enforcement. In this instance, the fact that infant morphine overdose incidences were recurrent would suggest that compliance mechanisms were not adequate. According to the information available in the NHS incident reporting systems, medication errors cau</w:t>
      </w:r>
      <w:r w:rsidRPr="00DC6ECF">
        <w:t xml:space="preserve">sed by high-alert medicines did not reduce significantly since 2020, despite the tightening of policy frameworks (HSSIB, 2023). This implies that transactional leadership was reactive and not preventive as it reacted on </w:t>
      </w:r>
      <w:r w:rsidR="00DD213E" w:rsidRPr="00DC6ECF">
        <w:t>incidents</w:t>
      </w:r>
      <w:r w:rsidRPr="00DC6ECF">
        <w:t xml:space="preserve"> once they were harmed and </w:t>
      </w:r>
      <w:r w:rsidRPr="00DC6ECF">
        <w:t>not taking up initiatives and seeking vulnerabilities in the system.</w:t>
      </w:r>
    </w:p>
    <w:p w14:paraId="65CE59DF" w14:textId="77777777" w:rsidR="007C588F" w:rsidRPr="00DC6ECF" w:rsidRDefault="002D45CC" w:rsidP="00CF6270">
      <w:pPr>
        <w:jc w:val="center"/>
      </w:pPr>
      <w:r w:rsidRPr="00DC6ECF">
        <w:rPr>
          <w:noProof/>
          <w:lang w:val="en-US"/>
        </w:rPr>
        <w:lastRenderedPageBreak/>
        <w:drawing>
          <wp:inline distT="114300" distB="114300" distL="114300" distR="114300" wp14:anchorId="57BD6601" wp14:editId="3E94B7A4">
            <wp:extent cx="3867150" cy="401955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7"/>
                    <a:srcRect/>
                    <a:stretch>
                      <a:fillRect/>
                    </a:stretch>
                  </pic:blipFill>
                  <pic:spPr>
                    <a:xfrm>
                      <a:off x="0" y="0"/>
                      <a:ext cx="3867427" cy="4019838"/>
                    </a:xfrm>
                    <a:prstGeom prst="rect">
                      <a:avLst/>
                    </a:prstGeom>
                    <a:ln/>
                  </pic:spPr>
                </pic:pic>
              </a:graphicData>
            </a:graphic>
          </wp:inline>
        </w:drawing>
      </w:r>
    </w:p>
    <w:p w14:paraId="385AB520" w14:textId="3200177F" w:rsidR="007C588F" w:rsidRPr="00DC6ECF" w:rsidRDefault="002D45CC" w:rsidP="00CF6270">
      <w:pPr>
        <w:jc w:val="center"/>
        <w:rPr>
          <w:b/>
          <w:bCs/>
        </w:rPr>
      </w:pPr>
      <w:r w:rsidRPr="00DC6ECF">
        <w:rPr>
          <w:b/>
          <w:bCs/>
        </w:rPr>
        <w:t>Figure</w:t>
      </w:r>
      <w:r w:rsidR="00132375" w:rsidRPr="00DC6ECF">
        <w:rPr>
          <w:b/>
          <w:bCs/>
        </w:rPr>
        <w:t xml:space="preserve"> </w:t>
      </w:r>
      <w:r w:rsidR="00E97219">
        <w:rPr>
          <w:b/>
          <w:bCs/>
        </w:rPr>
        <w:t>5</w:t>
      </w:r>
      <w:r w:rsidRPr="00DC6ECF">
        <w:rPr>
          <w:b/>
          <w:bCs/>
        </w:rPr>
        <w:t>: A systems model illustrating individual, social, and environmental determinants of health</w:t>
      </w:r>
    </w:p>
    <w:p w14:paraId="0AE362CC" w14:textId="77777777" w:rsidR="007C588F" w:rsidRPr="00DC6ECF" w:rsidRDefault="002D45CC" w:rsidP="00CF6270">
      <w:pPr>
        <w:jc w:val="center"/>
      </w:pPr>
      <w:r w:rsidRPr="00DC6ECF">
        <w:t xml:space="preserve">(Source: </w:t>
      </w:r>
      <w:proofErr w:type="spellStart"/>
      <w:r w:rsidRPr="00DC6ECF">
        <w:t>Sturmberg</w:t>
      </w:r>
      <w:proofErr w:type="spellEnd"/>
      <w:r w:rsidRPr="00DC6ECF">
        <w:t xml:space="preserve"> </w:t>
      </w:r>
      <w:r w:rsidRPr="00DC6ECF">
        <w:rPr>
          <w:i/>
          <w:iCs/>
        </w:rPr>
        <w:t>et al</w:t>
      </w:r>
      <w:r w:rsidRPr="00DC6ECF">
        <w:t>., 2020)</w:t>
      </w:r>
    </w:p>
    <w:p w14:paraId="5051DB3D" w14:textId="77777777" w:rsidR="007C588F" w:rsidRPr="00DC6ECF" w:rsidRDefault="002D45CC" w:rsidP="00CF6270">
      <w:pPr>
        <w:pStyle w:val="Heading3"/>
        <w:spacing w:before="0" w:after="0"/>
      </w:pPr>
      <w:bookmarkStart w:id="44" w:name="_9ar0bxhbcvp2" w:colFirst="0" w:colLast="0"/>
      <w:bookmarkStart w:id="45" w:name="_Toc223431307"/>
      <w:bookmarkEnd w:id="44"/>
      <w:r w:rsidRPr="00DC6ECF">
        <w:t>2.c.3 Cultural Influence and Transformational Leader</w:t>
      </w:r>
      <w:r w:rsidRPr="00DC6ECF">
        <w:t>ship</w:t>
      </w:r>
      <w:bookmarkEnd w:id="45"/>
    </w:p>
    <w:p w14:paraId="6F5496AA" w14:textId="236203EC" w:rsidR="007C588F" w:rsidRPr="00DC6ECF" w:rsidRDefault="002D45CC" w:rsidP="00CF6270">
      <w:r w:rsidRPr="00DC6ECF">
        <w:t>Transformational leadership focuses on vision, motivation, and culture shift, which prompts staff to identify with common safety outcomes, rather than solely adhering to the procedure. There is also evidence that transformational leadership is closely</w:t>
      </w:r>
      <w:r w:rsidRPr="00DC6ECF">
        <w:t xml:space="preserve"> linked with the positive patient safety culture and less adverse events (West </w:t>
      </w:r>
      <w:r w:rsidRPr="00DC6ECF">
        <w:rPr>
          <w:i/>
          <w:iCs/>
        </w:rPr>
        <w:t>et al</w:t>
      </w:r>
      <w:r w:rsidRPr="00DC6ECF">
        <w:t>., 2021). Lack of effective transformational leadership manifested in the lack of entrenchment of learning of past incidences is witnessed in the case study. Though the iss</w:t>
      </w:r>
      <w:r w:rsidRPr="00DC6ECF">
        <w:t xml:space="preserve">ues of the national safety alerts were received after previous overdoses, the repetition of the same mistakes indicates that the leaders failed to change </w:t>
      </w:r>
      <w:r w:rsidR="00DC6ECF" w:rsidRPr="00DC6ECF">
        <w:t>their</w:t>
      </w:r>
      <w:r w:rsidRPr="00DC6ECF">
        <w:t xml:space="preserve"> </w:t>
      </w:r>
      <w:r w:rsidR="00DD213E" w:rsidRPr="00DC6ECF">
        <w:t>behaviors</w:t>
      </w:r>
      <w:r w:rsidRPr="00DC6ECF">
        <w:t xml:space="preserve"> and make the collective responsibility of medication safety a priority. According to 2</w:t>
      </w:r>
      <w:r w:rsidRPr="00DC6ECF">
        <w:t xml:space="preserve">022 data, NHS Staff Survey data </w:t>
      </w:r>
      <w:r w:rsidR="00DD213E" w:rsidRPr="00DC6ECF">
        <w:t>shows</w:t>
      </w:r>
      <w:r w:rsidRPr="00DC6ECF">
        <w:t xml:space="preserve"> that only 63% of the staff members believed that senior leaders took action on patient safety concerns, which is reflected by a discrepancy between their leadership intent and </w:t>
      </w:r>
      <w:r w:rsidR="00DC6ECF" w:rsidRPr="00DC6ECF">
        <w:t>front-line</w:t>
      </w:r>
      <w:r w:rsidRPr="00DC6ECF">
        <w:t xml:space="preserve"> experience (NHS Staff Survey, 2</w:t>
      </w:r>
      <w:r w:rsidRPr="00DC6ECF">
        <w:t xml:space="preserve">022). </w:t>
      </w:r>
    </w:p>
    <w:p w14:paraId="1B24D9FE" w14:textId="77777777" w:rsidR="007C588F" w:rsidRPr="00DC6ECF" w:rsidRDefault="002D45CC" w:rsidP="00CF6270">
      <w:pPr>
        <w:jc w:val="center"/>
      </w:pPr>
      <w:r w:rsidRPr="00DC6ECF">
        <w:rPr>
          <w:noProof/>
          <w:lang w:val="en-US"/>
        </w:rPr>
        <w:lastRenderedPageBreak/>
        <w:drawing>
          <wp:inline distT="114300" distB="114300" distL="114300" distR="114300" wp14:anchorId="31FB6519" wp14:editId="26BA0593">
            <wp:extent cx="5534025" cy="3552825"/>
            <wp:effectExtent l="19050" t="19050" r="28575" b="28575"/>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rotWithShape="1">
                    <a:blip r:embed="rId18"/>
                    <a:srcRect t="4464" r="11173"/>
                    <a:stretch>
                      <a:fillRect/>
                    </a:stretch>
                  </pic:blipFill>
                  <pic:spPr bwMode="auto">
                    <a:xfrm>
                      <a:off x="0" y="0"/>
                      <a:ext cx="5534025" cy="3552825"/>
                    </a:xfrm>
                    <a:prstGeom prst="rect">
                      <a:avLst/>
                    </a:prstGeom>
                    <a:ln w="9525" cap="flat" cmpd="sng" algn="ctr">
                      <a:solidFill>
                        <a:sysClr val="window" lastClr="FFFFFF">
                          <a:lumMod val="65000"/>
                        </a:sysClr>
                      </a:solidFill>
                      <a:prstDash val="solid"/>
                      <a:round/>
                      <a:headEnd type="none" w="med" len="med"/>
                      <a:tailEnd type="none" w="med" len="med"/>
                      <a:extLst>
                        <a:ext uri="{C807C97D-BFC1-408E-A445-0C87EB9F89A2}">
                          <ask:lineSketchStyleProps xmlns:ask="http://schemas.microsoft.com/office/drawing/2018/sketchyshapes"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6FCB9DD7" w14:textId="2CAA5AF6" w:rsidR="007C588F" w:rsidRPr="00DC6ECF" w:rsidRDefault="002D45CC" w:rsidP="00CF6270">
      <w:pPr>
        <w:jc w:val="center"/>
        <w:rPr>
          <w:b/>
          <w:bCs/>
        </w:rPr>
      </w:pPr>
      <w:r w:rsidRPr="00DC6ECF">
        <w:rPr>
          <w:b/>
          <w:bCs/>
        </w:rPr>
        <w:t>Figure</w:t>
      </w:r>
      <w:r w:rsidR="00132375" w:rsidRPr="00DC6ECF">
        <w:rPr>
          <w:b/>
          <w:bCs/>
        </w:rPr>
        <w:t xml:space="preserve"> </w:t>
      </w:r>
      <w:r w:rsidR="00E97219">
        <w:rPr>
          <w:b/>
          <w:bCs/>
        </w:rPr>
        <w:t>6</w:t>
      </w:r>
      <w:r w:rsidRPr="00DC6ECF">
        <w:rPr>
          <w:b/>
          <w:bCs/>
        </w:rPr>
        <w:t>: Distribution of medication administration errors by type</w:t>
      </w:r>
    </w:p>
    <w:p w14:paraId="717346A0" w14:textId="77777777" w:rsidR="007C588F" w:rsidRPr="00DC6ECF" w:rsidRDefault="002D45CC" w:rsidP="00CF6270">
      <w:pPr>
        <w:jc w:val="center"/>
      </w:pPr>
      <w:r w:rsidRPr="00DC6ECF">
        <w:t>(Source: Caring for Care, 2023)</w:t>
      </w:r>
    </w:p>
    <w:p w14:paraId="6E695C56" w14:textId="77777777" w:rsidR="007C588F" w:rsidRPr="00DC6ECF" w:rsidRDefault="002D45CC" w:rsidP="00CF6270">
      <w:pPr>
        <w:pStyle w:val="Heading3"/>
        <w:spacing w:before="0" w:after="0"/>
      </w:pPr>
      <w:bookmarkStart w:id="46" w:name="_l2tv408ljkgt" w:colFirst="0" w:colLast="0"/>
      <w:bookmarkStart w:id="47" w:name="_Toc223431308"/>
      <w:bookmarkEnd w:id="46"/>
      <w:r w:rsidRPr="00DC6ECF">
        <w:t>2.c.4 Cross-System Coordination and Distributed Leadership</w:t>
      </w:r>
      <w:bookmarkEnd w:id="47"/>
    </w:p>
    <w:p w14:paraId="5B0844F4" w14:textId="77777777" w:rsidR="007C588F" w:rsidRPr="00DC6ECF" w:rsidRDefault="002D45CC" w:rsidP="00CF6270">
      <w:r w:rsidRPr="00DC6ECF">
        <w:t>Distributed leadership entails the distribution of leadership across boundaries in profes</w:t>
      </w:r>
      <w:r w:rsidRPr="00DC6ECF">
        <w:t xml:space="preserve">sions and </w:t>
      </w:r>
      <w:proofErr w:type="spellStart"/>
      <w:r w:rsidRPr="00DC6ECF">
        <w:t>organisations</w:t>
      </w:r>
      <w:proofErr w:type="spellEnd"/>
      <w:r w:rsidRPr="00DC6ECF">
        <w:t xml:space="preserve"> and it enhances cooperation and shared responsibility. Distributed leadership can be an effective approach in complex healthcare systems and especially in the management of risks in a multi-sector, including hospital and community p</w:t>
      </w:r>
      <w:r w:rsidRPr="00DC6ECF">
        <w:t>harmacy interfaces (Bolden, 2021). Enforcement of RED drug restrictions was divided into the responsibilities of the national regulators, several regional formularies, hospital clinicians, and community pharmacists. Safety checks were not properly coordina</w:t>
      </w:r>
      <w:r w:rsidRPr="00DC6ECF">
        <w:t xml:space="preserve">ted without proper leadership. It has been shown that healthcare systems that feature effective distributed leadership models are characterized by high levels of communication and a reduced number of severe safety events (Best </w:t>
      </w:r>
      <w:r w:rsidRPr="00DC6ECF">
        <w:rPr>
          <w:i/>
          <w:iCs/>
        </w:rPr>
        <w:t>et al</w:t>
      </w:r>
      <w:r w:rsidRPr="00DC6ECF">
        <w:t xml:space="preserve">., 2022). </w:t>
      </w:r>
    </w:p>
    <w:p w14:paraId="674A2C44" w14:textId="77777777" w:rsidR="007C588F" w:rsidRPr="00DC6ECF" w:rsidRDefault="002D45CC" w:rsidP="00CF6270">
      <w:pPr>
        <w:pStyle w:val="Heading3"/>
        <w:spacing w:before="0" w:after="0"/>
      </w:pPr>
      <w:bookmarkStart w:id="48" w:name="_9zd76mpywluh" w:colFirst="0" w:colLast="0"/>
      <w:bookmarkStart w:id="49" w:name="_Toc223431309"/>
      <w:bookmarkEnd w:id="48"/>
      <w:r w:rsidRPr="00DC6ECF">
        <w:t>2.c.5 Reactiv</w:t>
      </w:r>
      <w:r w:rsidRPr="00DC6ECF">
        <w:t>e and Proactive Leadership</w:t>
      </w:r>
      <w:bookmarkEnd w:id="49"/>
    </w:p>
    <w:p w14:paraId="23910E90" w14:textId="4F3813E3" w:rsidR="007C588F" w:rsidRDefault="002D45CC" w:rsidP="00CF6270">
      <w:r w:rsidRPr="00DC6ECF">
        <w:t>The reaction of the leadership to the incident was quite command-oriented and reactive in nature. The national reviews and safety alerts were triggered when damage had been done instead of taking proactive measures to mitigate th</w:t>
      </w:r>
      <w:r w:rsidRPr="00DC6ECF">
        <w:t xml:space="preserve">e recognized risks since 2018. The early intervention and anticipation that are the characteristics of proactive leadership have proved to be significant in reducing medication-related harm (IHI, 2021). The similarity of the incidents </w:t>
      </w:r>
      <w:r w:rsidR="00DD213E" w:rsidRPr="00DC6ECF">
        <w:t>at</w:t>
      </w:r>
      <w:r w:rsidRPr="00DC6ECF">
        <w:t xml:space="preserve"> the beginning of </w:t>
      </w:r>
      <w:r w:rsidRPr="00DC6ECF">
        <w:lastRenderedPageBreak/>
        <w:t>t</w:t>
      </w:r>
      <w:r w:rsidRPr="00DC6ECF">
        <w:t>he year indicates that the leaders were not effectively utilizing the available data to predict and avert the occurrence in future.</w:t>
      </w:r>
    </w:p>
    <w:p w14:paraId="5313C013" w14:textId="7F76DEC2" w:rsidR="00757E5C" w:rsidRDefault="00757E5C" w:rsidP="00757E5C">
      <w:pPr>
        <w:pStyle w:val="Heading3"/>
      </w:pPr>
      <w:bookmarkStart w:id="50" w:name="_Toc223431310"/>
      <w:r w:rsidRPr="00757E5C">
        <w:t>2.c.6 Leadership Mindset and Situational Adaptability</w:t>
      </w:r>
      <w:bookmarkEnd w:id="50"/>
    </w:p>
    <w:p w14:paraId="3FF729CA" w14:textId="77777777" w:rsidR="00757E5C" w:rsidRPr="00757E5C" w:rsidRDefault="00757E5C" w:rsidP="00757E5C">
      <w:pPr>
        <w:rPr>
          <w:color w:val="EE0000"/>
        </w:rPr>
      </w:pPr>
      <w:r w:rsidRPr="00757E5C">
        <w:rPr>
          <w:color w:val="EE0000"/>
        </w:rPr>
        <w:t xml:space="preserve">Besides transformational and transactional analysis, the Theory X and Theory Y by McGregor also helps to shed more light on the leadership mindset that is observed in this case. Theory X presupposes that the employees need close supervision and control, and Theory Y presupposes that professionals are self-motivated, responsible, and can play an important role in the </w:t>
      </w:r>
      <w:proofErr w:type="spellStart"/>
      <w:r w:rsidRPr="00757E5C">
        <w:rPr>
          <w:color w:val="EE0000"/>
        </w:rPr>
        <w:t>organisational</w:t>
      </w:r>
      <w:proofErr w:type="spellEnd"/>
      <w:r w:rsidRPr="00757E5C">
        <w:rPr>
          <w:color w:val="EE0000"/>
        </w:rPr>
        <w:t xml:space="preserve"> improvement (Miner, 2021). Leadership response to the morphine safety failure was more defensive in its orientation and more of control. Rather than permitting the dialogue and promoting the initial elevation of issues, leadership practices </w:t>
      </w:r>
      <w:proofErr w:type="spellStart"/>
      <w:r w:rsidRPr="00757E5C">
        <w:rPr>
          <w:color w:val="EE0000"/>
        </w:rPr>
        <w:t>favoured</w:t>
      </w:r>
      <w:proofErr w:type="spellEnd"/>
      <w:r w:rsidRPr="00757E5C">
        <w:rPr>
          <w:color w:val="EE0000"/>
        </w:rPr>
        <w:t xml:space="preserve"> regulatory adherence as opposed to professional voice. This implies that the principles of Theory Y trust, shared accountability and empowerment have not been </w:t>
      </w:r>
      <w:proofErr w:type="spellStart"/>
      <w:r w:rsidRPr="00757E5C">
        <w:rPr>
          <w:color w:val="EE0000"/>
        </w:rPr>
        <w:t>maximised</w:t>
      </w:r>
      <w:proofErr w:type="spellEnd"/>
      <w:r w:rsidRPr="00757E5C">
        <w:rPr>
          <w:color w:val="EE0000"/>
        </w:rPr>
        <w:t xml:space="preserve"> in multidisciplinary clinical teams.</w:t>
      </w:r>
    </w:p>
    <w:p w14:paraId="2A1B0B77" w14:textId="77777777" w:rsidR="00757E5C" w:rsidRPr="00757E5C" w:rsidRDefault="00757E5C" w:rsidP="00757E5C">
      <w:pPr>
        <w:rPr>
          <w:color w:val="EE0000"/>
        </w:rPr>
      </w:pPr>
      <w:r w:rsidRPr="00757E5C">
        <w:rPr>
          <w:color w:val="EE0000"/>
        </w:rPr>
        <w:t xml:space="preserve">Moreover, the contingency theory states that the leadership style should be adjusted to circumstantial requirements and risk levels (Thompson and Glasø, 2022). One such critical clinical crisis is a high-risk </w:t>
      </w:r>
      <w:proofErr w:type="spellStart"/>
      <w:r w:rsidRPr="00757E5C">
        <w:rPr>
          <w:color w:val="EE0000"/>
        </w:rPr>
        <w:t>paediatric</w:t>
      </w:r>
      <w:proofErr w:type="spellEnd"/>
      <w:r w:rsidRPr="00757E5C">
        <w:rPr>
          <w:color w:val="EE0000"/>
        </w:rPr>
        <w:t xml:space="preserve"> medication safety incident that involves opioids and the need to be outspoken, decisive, and flexible in leadership. The reaction however was of normal managerial </w:t>
      </w:r>
      <w:proofErr w:type="spellStart"/>
      <w:r w:rsidRPr="00757E5C">
        <w:rPr>
          <w:color w:val="EE0000"/>
        </w:rPr>
        <w:t>behaviour</w:t>
      </w:r>
      <w:proofErr w:type="spellEnd"/>
      <w:r w:rsidRPr="00757E5C">
        <w:rPr>
          <w:color w:val="EE0000"/>
        </w:rPr>
        <w:t xml:space="preserve"> and not crisis-related governance. Controllers failed to show quick recalibration of control systems, preemptive cross-boundary coordination, and foresight risk review on early warning indications. Contingency wise this is lack of flexibility in a complicated healthcare setting.</w:t>
      </w:r>
    </w:p>
    <w:p w14:paraId="3C994187" w14:textId="79D8A8D1" w:rsidR="00757E5C" w:rsidRPr="00757E5C" w:rsidRDefault="00757E5C" w:rsidP="00757E5C">
      <w:pPr>
        <w:rPr>
          <w:color w:val="EE0000"/>
        </w:rPr>
      </w:pPr>
      <w:r w:rsidRPr="00757E5C">
        <w:rPr>
          <w:color w:val="EE0000"/>
        </w:rPr>
        <w:t xml:space="preserve">Low empowerment and inadequate adaptive leadership could have been the additive effect to restricted </w:t>
      </w:r>
      <w:proofErr w:type="spellStart"/>
      <w:r w:rsidRPr="00757E5C">
        <w:rPr>
          <w:color w:val="EE0000"/>
        </w:rPr>
        <w:t>organisational</w:t>
      </w:r>
      <w:proofErr w:type="spellEnd"/>
      <w:r w:rsidRPr="00757E5C">
        <w:rPr>
          <w:color w:val="EE0000"/>
        </w:rPr>
        <w:t xml:space="preserve"> culture. Studies show that the </w:t>
      </w:r>
      <w:proofErr w:type="spellStart"/>
      <w:r w:rsidRPr="00757E5C">
        <w:rPr>
          <w:color w:val="EE0000"/>
        </w:rPr>
        <w:t>behaviours</w:t>
      </w:r>
      <w:proofErr w:type="spellEnd"/>
      <w:r w:rsidRPr="00757E5C">
        <w:rPr>
          <w:color w:val="EE0000"/>
        </w:rPr>
        <w:t xml:space="preserve"> of leadership have a direct effect on the psychological safety and staff willingness to escalate issues in healthcare systems (Edmondson and Lei, 2021). In situations where psychological safety is low, there is a possibility of the system-wide vulnerabilities going unchallenged, and further harm can occur. Leadership mindset thus is a structural determinant of patient safety outcomes, as opposed to being a managerial preference in high-reliability healthcare </w:t>
      </w:r>
      <w:proofErr w:type="spellStart"/>
      <w:r w:rsidRPr="00757E5C">
        <w:rPr>
          <w:color w:val="EE0000"/>
        </w:rPr>
        <w:t>organisations</w:t>
      </w:r>
      <w:proofErr w:type="spellEnd"/>
      <w:r w:rsidRPr="00757E5C">
        <w:rPr>
          <w:color w:val="EE0000"/>
        </w:rPr>
        <w:t>.</w:t>
      </w:r>
    </w:p>
    <w:p w14:paraId="0EE86655" w14:textId="77777777" w:rsidR="007C588F" w:rsidRPr="00DC6ECF" w:rsidRDefault="002D45CC" w:rsidP="00CF6270">
      <w:pPr>
        <w:pStyle w:val="Heading3"/>
        <w:spacing w:before="0" w:after="0"/>
      </w:pPr>
      <w:bookmarkStart w:id="51" w:name="_kni50l5zise0" w:colFirst="0" w:colLast="0"/>
      <w:bookmarkStart w:id="52" w:name="_Toc223431311"/>
      <w:bookmarkEnd w:id="51"/>
      <w:r w:rsidRPr="00DC6ECF">
        <w:t>2.c.6 Effectiveness of Leadership: Data Evidence</w:t>
      </w:r>
      <w:bookmarkEnd w:id="52"/>
    </w:p>
    <w:p w14:paraId="04AA9151" w14:textId="3917F0DE" w:rsidR="007C588F" w:rsidRPr="00DC6ECF" w:rsidRDefault="002D45CC" w:rsidP="00CF6270">
      <w:r w:rsidRPr="00DC6ECF">
        <w:t>One of the measures of leadership efficiency is safety outcomes and staff engagement data. The NHS safety measures demonstrate the severe levels of severe medication events in children, which have not improved much even after several measures were implemen</w:t>
      </w:r>
      <w:r w:rsidRPr="00DC6ECF">
        <w:t xml:space="preserve">ted (NHS England, 2022). Additionally, the staff engagement data show that workload and lack of leadership visibility have negative effects on safety </w:t>
      </w:r>
      <w:r w:rsidR="00DD213E" w:rsidRPr="00DC6ECF">
        <w:t>behaviors</w:t>
      </w:r>
      <w:r w:rsidRPr="00DC6ECF">
        <w:t xml:space="preserve"> and only half of the staff report feeling confident about </w:t>
      </w:r>
      <w:r w:rsidRPr="00DC6ECF">
        <w:lastRenderedPageBreak/>
        <w:t>the escalation processes (NHS Staff Su</w:t>
      </w:r>
      <w:r w:rsidRPr="00DC6ECF">
        <w:t>rvey, 2022). These numbers indicate that leadership styles were not adequate to enable employees to assert themselves against unsafe practices.</w:t>
      </w:r>
    </w:p>
    <w:p w14:paraId="1E957A03" w14:textId="77777777" w:rsidR="007C588F" w:rsidRPr="00DC6ECF" w:rsidRDefault="002D45CC" w:rsidP="00CF6270">
      <w:pPr>
        <w:pStyle w:val="Heading3"/>
        <w:spacing w:before="0" w:after="0"/>
      </w:pPr>
      <w:bookmarkStart w:id="53" w:name="_lalaj7eeuixc" w:colFirst="0" w:colLast="0"/>
      <w:bookmarkStart w:id="54" w:name="_Toc223431312"/>
      <w:bookmarkEnd w:id="53"/>
      <w:r w:rsidRPr="00DC6ECF">
        <w:t>2.c.7 What Should Have Been Done Otherwise</w:t>
      </w:r>
      <w:bookmarkEnd w:id="54"/>
    </w:p>
    <w:p w14:paraId="677697A9" w14:textId="77777777" w:rsidR="007C588F" w:rsidRPr="00DC6ECF" w:rsidRDefault="002D45CC" w:rsidP="00CF6270">
      <w:r w:rsidRPr="00DC6ECF">
        <w:t xml:space="preserve">Better leadership might have integrated transactional clarity, </w:t>
      </w:r>
      <w:r w:rsidRPr="00DC6ECF">
        <w:t>transformational and distributed leadership. Leaders might have encouraged emotional intelligence leadership, which would bring about psychosocial safety and make staff members feel comfortable to express their concerns. Research indicates that emotionally</w:t>
      </w:r>
      <w:r w:rsidRPr="00DC6ECF">
        <w:t xml:space="preserve"> intelligent leaders enhance communication and lower the rate of errors within a high-risk setting (</w:t>
      </w:r>
      <w:proofErr w:type="spellStart"/>
      <w:r w:rsidRPr="00DC6ECF">
        <w:t>Alilyyani</w:t>
      </w:r>
      <w:proofErr w:type="spellEnd"/>
      <w:r w:rsidRPr="00DC6ECF">
        <w:t xml:space="preserve"> </w:t>
      </w:r>
      <w:r w:rsidRPr="00DC6ECF">
        <w:rPr>
          <w:i/>
          <w:iCs/>
        </w:rPr>
        <w:t>et al</w:t>
      </w:r>
      <w:r w:rsidRPr="00DC6ECF">
        <w:t xml:space="preserve">., 2021). </w:t>
      </w:r>
    </w:p>
    <w:p w14:paraId="4BA50EAD" w14:textId="3284DECB" w:rsidR="007C588F" w:rsidRPr="00DC6ECF" w:rsidRDefault="002D45CC" w:rsidP="00CF6270">
      <w:r w:rsidRPr="00DC6ECF">
        <w:t>On balance, the lack of leadership in this situation was not properly adjusted to the complexity of the system. Transactional lead</w:t>
      </w:r>
      <w:r w:rsidRPr="00DC6ECF">
        <w:t xml:space="preserve">ership was the source of policy structure, but no enforcement, transformational leadership was unable to entrench cultural </w:t>
      </w:r>
      <w:r w:rsidR="00DD213E" w:rsidRPr="00DC6ECF">
        <w:t>change,</w:t>
      </w:r>
      <w:r w:rsidRPr="00DC6ECF">
        <w:t xml:space="preserve"> and the distributed leadership was inadequate to deal with cross-sector risk. </w:t>
      </w:r>
    </w:p>
    <w:p w14:paraId="1630EC59" w14:textId="77777777" w:rsidR="007C588F" w:rsidRPr="00DC6ECF" w:rsidRDefault="002D45CC" w:rsidP="00CF6270">
      <w:pPr>
        <w:pStyle w:val="Heading2"/>
        <w:spacing w:before="0" w:after="0"/>
      </w:pPr>
      <w:bookmarkStart w:id="55" w:name="_qg7samcjsqo1" w:colFirst="0" w:colLast="0"/>
      <w:bookmarkStart w:id="56" w:name="_Toc223431313"/>
      <w:bookmarkEnd w:id="55"/>
      <w:r w:rsidRPr="00DC6ECF">
        <w:t>2d. Improvement and Lessons Learned</w:t>
      </w:r>
      <w:bookmarkEnd w:id="56"/>
      <w:r w:rsidRPr="00DC6ECF">
        <w:t xml:space="preserve"> </w:t>
      </w:r>
    </w:p>
    <w:p w14:paraId="6DE7E294" w14:textId="77777777" w:rsidR="007C588F" w:rsidRPr="00DC6ECF" w:rsidRDefault="002D45CC" w:rsidP="00CF6270">
      <w:pPr>
        <w:pStyle w:val="Heading3"/>
        <w:spacing w:before="0" w:after="0"/>
      </w:pPr>
      <w:bookmarkStart w:id="57" w:name="_frb20xyu6fpv" w:colFirst="0" w:colLast="0"/>
      <w:bookmarkStart w:id="58" w:name="_Toc223431314"/>
      <w:bookmarkEnd w:id="57"/>
      <w:r w:rsidRPr="00DC6ECF">
        <w:t>2d.1 Rela</w:t>
      </w:r>
      <w:r w:rsidRPr="00DC6ECF">
        <w:t>tionship between Leadership and Governance in Outcomes Shaping</w:t>
      </w:r>
      <w:bookmarkEnd w:id="58"/>
    </w:p>
    <w:p w14:paraId="73EC3635" w14:textId="77AAA51A" w:rsidR="007C588F" w:rsidRPr="00DC6ECF" w:rsidRDefault="002D45CC" w:rsidP="00CF6270">
      <w:r w:rsidRPr="00DC6ECF">
        <w:t>The case study involving the infant morphine overdose shows that the lack of leadership and government resulted in unsafe outcomes when the failures of leadership and governance combined in a h</w:t>
      </w:r>
      <w:r w:rsidRPr="00DC6ECF">
        <w:t xml:space="preserve">ybrid </w:t>
      </w:r>
      <w:proofErr w:type="spellStart"/>
      <w:r w:rsidRPr="00DC6ECF">
        <w:t>centralised-decentralised</w:t>
      </w:r>
      <w:proofErr w:type="spellEnd"/>
      <w:r w:rsidRPr="00DC6ECF">
        <w:t xml:space="preserve"> NHS structure. Although the morphine oral solution was obviously in the RED, hospital-only category, which was well-</w:t>
      </w:r>
      <w:r w:rsidR="00DD213E" w:rsidRPr="00DC6ECF">
        <w:t>organized</w:t>
      </w:r>
      <w:r w:rsidRPr="00DC6ECF">
        <w:t xml:space="preserve"> and governed by national governance instruments, the transformations of policy into operational co</w:t>
      </w:r>
      <w:r w:rsidRPr="00DC6ECF">
        <w:t xml:space="preserve">ntrol at the regional and </w:t>
      </w:r>
      <w:r w:rsidR="00DD213E" w:rsidRPr="00DC6ECF">
        <w:t>organizational</w:t>
      </w:r>
      <w:r w:rsidRPr="00DC6ECF">
        <w:t xml:space="preserve"> levels did not succeed. The systems of governance were thus strong in theory but weak in practice. It has been argued that safety policies are not enough unless the leaders take action to ensure their implementation</w:t>
      </w:r>
      <w:r w:rsidRPr="00DC6ECF">
        <w:t xml:space="preserve">, monitoring, and learning at the frontline (Sheikh </w:t>
      </w:r>
      <w:r w:rsidRPr="00DC6ECF">
        <w:rPr>
          <w:i/>
          <w:iCs/>
        </w:rPr>
        <w:t>et al</w:t>
      </w:r>
      <w:r w:rsidRPr="00DC6ECF">
        <w:t xml:space="preserve">., 2021). </w:t>
      </w:r>
    </w:p>
    <w:p w14:paraId="47E88591" w14:textId="77777777" w:rsidR="007C588F" w:rsidRPr="00DC6ECF" w:rsidRDefault="002D45CC" w:rsidP="00CF6270">
      <w:pPr>
        <w:pStyle w:val="Heading3"/>
        <w:spacing w:before="0" w:after="0"/>
      </w:pPr>
      <w:bookmarkStart w:id="59" w:name="_h38l1e74gx6y" w:colFirst="0" w:colLast="0"/>
      <w:bookmarkStart w:id="60" w:name="_Toc223431315"/>
      <w:bookmarkEnd w:id="59"/>
      <w:r w:rsidRPr="00DC6ECF">
        <w:t>2d.2 overlooking Leadership and Governance Opportunities</w:t>
      </w:r>
      <w:bookmarkEnd w:id="60"/>
    </w:p>
    <w:p w14:paraId="3E58DE52" w14:textId="7E780B99" w:rsidR="007C588F" w:rsidRPr="00DC6ECF" w:rsidRDefault="002D45CC" w:rsidP="00CF6270">
      <w:pPr>
        <w:rPr>
          <w:b/>
          <w:bCs/>
        </w:rPr>
      </w:pPr>
      <w:r w:rsidRPr="00DC6ECF">
        <w:rPr>
          <w:b/>
          <w:bCs/>
        </w:rPr>
        <w:t xml:space="preserve">Problem 1: Weak Accountability between </w:t>
      </w:r>
      <w:r w:rsidR="00DD213E" w:rsidRPr="00DC6ECF">
        <w:rPr>
          <w:b/>
          <w:bCs/>
        </w:rPr>
        <w:t>Organizational</w:t>
      </w:r>
      <w:r w:rsidRPr="00DC6ECF">
        <w:rPr>
          <w:b/>
          <w:bCs/>
        </w:rPr>
        <w:t xml:space="preserve"> Boundaries</w:t>
      </w:r>
    </w:p>
    <w:p w14:paraId="7255D70A" w14:textId="37292A09" w:rsidR="007C588F" w:rsidRPr="00DC6ECF" w:rsidRDefault="002D45CC" w:rsidP="00CF6270">
      <w:r w:rsidRPr="00DC6ECF">
        <w:t xml:space="preserve">One of the major opportunities that were not utilized effectively </w:t>
      </w:r>
      <w:r w:rsidRPr="00DC6ECF">
        <w:t xml:space="preserve">was the lack of accountability that was evident in </w:t>
      </w:r>
      <w:r w:rsidR="00DD213E" w:rsidRPr="00DC6ECF">
        <w:t>secondary</w:t>
      </w:r>
      <w:r w:rsidRPr="00DC6ECF">
        <w:t xml:space="preserve"> care, community pharmacy services and the commissioning structures. </w:t>
      </w:r>
      <w:r w:rsidR="00DD213E" w:rsidRPr="00DC6ECF">
        <w:t>Decentralized</w:t>
      </w:r>
      <w:r w:rsidRPr="00DC6ECF">
        <w:t xml:space="preserve"> delivery eroded accountability because all the responsibility was not taken by one authority to enforce the RED d</w:t>
      </w:r>
      <w:r w:rsidRPr="00DC6ECF">
        <w:t xml:space="preserve">rug restrictions. It has been </w:t>
      </w:r>
      <w:r w:rsidR="00DD213E" w:rsidRPr="00DC6ECF">
        <w:t>found</w:t>
      </w:r>
      <w:r w:rsidRPr="00DC6ECF">
        <w:t xml:space="preserve"> that multi-</w:t>
      </w:r>
      <w:r w:rsidR="00DD213E" w:rsidRPr="00DC6ECF">
        <w:t>organizational</w:t>
      </w:r>
      <w:r w:rsidRPr="00DC6ECF">
        <w:t xml:space="preserve"> systems that do not implement accountability, on the contrary, increase the risk of medication errors, especially in </w:t>
      </w:r>
      <w:r w:rsidR="00DD213E" w:rsidRPr="00DC6ECF">
        <w:t>pediatric</w:t>
      </w:r>
      <w:r w:rsidRPr="00DC6ECF">
        <w:t xml:space="preserve"> care (Manias </w:t>
      </w:r>
      <w:r w:rsidRPr="00DC6ECF">
        <w:rPr>
          <w:i/>
          <w:iCs/>
        </w:rPr>
        <w:t>et al</w:t>
      </w:r>
      <w:r w:rsidRPr="00DC6ECF">
        <w:t>., 2020).</w:t>
      </w:r>
    </w:p>
    <w:p w14:paraId="62278002" w14:textId="115F4488" w:rsidR="007C588F" w:rsidRPr="00DC6ECF" w:rsidRDefault="002D45CC" w:rsidP="00CF6270">
      <w:r w:rsidRPr="00DC6ECF">
        <w:rPr>
          <w:b/>
          <w:bCs/>
        </w:rPr>
        <w:t>Statistics:</w:t>
      </w:r>
      <w:r w:rsidRPr="00DC6ECF">
        <w:t xml:space="preserve"> According to cross-sector s</w:t>
      </w:r>
      <w:r w:rsidRPr="00DC6ECF">
        <w:t xml:space="preserve">afety reviews, up to 45 percent of severe medication events are related to care transition, where </w:t>
      </w:r>
      <w:r w:rsidR="00DD213E" w:rsidRPr="00DC6ECF">
        <w:t>accountability</w:t>
      </w:r>
      <w:r w:rsidRPr="00DC6ECF">
        <w:t xml:space="preserve"> is not explicitly defined (WHO, 2023).</w:t>
      </w:r>
    </w:p>
    <w:p w14:paraId="2066C3CA" w14:textId="15EEA379" w:rsidR="007C588F" w:rsidRPr="00DC6ECF" w:rsidRDefault="002D45CC" w:rsidP="00CF6270">
      <w:r w:rsidRPr="00DC6ECF">
        <w:rPr>
          <w:b/>
          <w:bCs/>
        </w:rPr>
        <w:lastRenderedPageBreak/>
        <w:t>Improvement:</w:t>
      </w:r>
      <w:r w:rsidRPr="00DC6ECF">
        <w:t xml:space="preserve"> Have clear cross-</w:t>
      </w:r>
      <w:r w:rsidR="00DD213E" w:rsidRPr="00DC6ECF">
        <w:t>organizational</w:t>
      </w:r>
      <w:r w:rsidRPr="00DC6ECF">
        <w:t xml:space="preserve"> accountability structures, underpinned by named safety lead</w:t>
      </w:r>
      <w:r w:rsidRPr="00DC6ECF">
        <w:t>s in high- alert medicines across care paths.</w:t>
      </w:r>
    </w:p>
    <w:p w14:paraId="2171E7EA" w14:textId="77777777" w:rsidR="007C588F" w:rsidRPr="00DC6ECF" w:rsidRDefault="002D45CC" w:rsidP="00CF6270">
      <w:pPr>
        <w:rPr>
          <w:b/>
          <w:bCs/>
        </w:rPr>
      </w:pPr>
      <w:r w:rsidRPr="00DC6ECF">
        <w:rPr>
          <w:b/>
          <w:bCs/>
        </w:rPr>
        <w:t>Issue 2: Reactive and not Proactive Leadership</w:t>
      </w:r>
    </w:p>
    <w:p w14:paraId="29DAB315" w14:textId="0D58E7DA" w:rsidR="007C588F" w:rsidRPr="00DC6ECF" w:rsidRDefault="002D45CC" w:rsidP="00CF6270">
      <w:r w:rsidRPr="00DC6ECF">
        <w:t xml:space="preserve">The leadership actions were </w:t>
      </w:r>
      <w:r w:rsidR="00DD213E" w:rsidRPr="00DC6ECF">
        <w:t>reactive</w:t>
      </w:r>
      <w:r w:rsidRPr="00DC6ECF">
        <w:t>, and investigations and alerts were made after the harm had been done. Though cases of similar overdoses have been reported si</w:t>
      </w:r>
      <w:r w:rsidRPr="00DC6ECF">
        <w:t xml:space="preserve">nce 2018, leaders never took the initiative to redesign such systems to remove risks that are known. Anticipatory, proactive leadership was found to be able to curb repeat negative events considerably in high-risk clinical units (Renedo </w:t>
      </w:r>
      <w:r w:rsidRPr="00DC6ECF">
        <w:rPr>
          <w:i/>
          <w:iCs/>
        </w:rPr>
        <w:t>et al</w:t>
      </w:r>
      <w:r w:rsidRPr="00DC6ECF">
        <w:t>., 2021).</w:t>
      </w:r>
    </w:p>
    <w:p w14:paraId="4614F383" w14:textId="6A4BC313" w:rsidR="007C588F" w:rsidRPr="00DC6ECF" w:rsidRDefault="002D45CC" w:rsidP="00CF6270">
      <w:r w:rsidRPr="00DC6ECF">
        <w:rPr>
          <w:b/>
          <w:bCs/>
        </w:rPr>
        <w:t>Data</w:t>
      </w:r>
      <w:r w:rsidRPr="00DC6ECF">
        <w:rPr>
          <w:b/>
          <w:bCs/>
        </w:rPr>
        <w:t>:</w:t>
      </w:r>
      <w:r w:rsidRPr="00DC6ECF">
        <w:t xml:space="preserve"> It has been shown that healthcare </w:t>
      </w:r>
      <w:r w:rsidR="00DD213E" w:rsidRPr="00DC6ECF">
        <w:t>organizations</w:t>
      </w:r>
      <w:r w:rsidRPr="00DC6ECF">
        <w:t xml:space="preserve"> with the implementation of predictive safety analytics minimize serious medication incidents by up to 30% relative to </w:t>
      </w:r>
      <w:r w:rsidR="00DD213E" w:rsidRPr="00DC6ECF">
        <w:t>organizations</w:t>
      </w:r>
      <w:r w:rsidRPr="00DC6ECF">
        <w:t xml:space="preserve"> that only use retrospective reporting (Vincent</w:t>
      </w:r>
      <w:r w:rsidRPr="00DC6ECF">
        <w:rPr>
          <w:i/>
          <w:iCs/>
        </w:rPr>
        <w:t xml:space="preserve"> et al</w:t>
      </w:r>
      <w:r w:rsidRPr="00DC6ECF">
        <w:t>., 2021).</w:t>
      </w:r>
    </w:p>
    <w:p w14:paraId="2CCEBBFD" w14:textId="77777777" w:rsidR="007C588F" w:rsidRPr="00DC6ECF" w:rsidRDefault="002D45CC" w:rsidP="00CF6270">
      <w:r w:rsidRPr="00DC6ECF">
        <w:rPr>
          <w:b/>
          <w:bCs/>
        </w:rPr>
        <w:t>Improvement:</w:t>
      </w:r>
      <w:r w:rsidRPr="00DC6ECF">
        <w:t xml:space="preserve"> Implement proactive risk-scanning, such as trend analysis of incidents reporting and a requirement to read recurring high-risk medication errors by executives.</w:t>
      </w:r>
    </w:p>
    <w:p w14:paraId="120E92C2" w14:textId="77777777" w:rsidR="007C588F" w:rsidRPr="00DC6ECF" w:rsidRDefault="002D45CC" w:rsidP="00CF6270">
      <w:pPr>
        <w:pStyle w:val="Heading3"/>
        <w:spacing w:before="0" w:after="0"/>
      </w:pPr>
      <w:bookmarkStart w:id="61" w:name="_wu8p7eilo3zj" w:colFirst="0" w:colLast="0"/>
      <w:bookmarkStart w:id="62" w:name="_Toc223431316"/>
      <w:bookmarkEnd w:id="61"/>
      <w:r w:rsidRPr="00DC6ECF">
        <w:t>2d.3 System Feedback Failures and Learning Deficits</w:t>
      </w:r>
      <w:bookmarkEnd w:id="62"/>
    </w:p>
    <w:p w14:paraId="5420D8A5" w14:textId="363E2C42" w:rsidR="007C588F" w:rsidRPr="00DC6ECF" w:rsidRDefault="002D45CC" w:rsidP="00CF6270">
      <w:r w:rsidRPr="00DC6ECF">
        <w:t>Morphine overdoses in this case are repeate</w:t>
      </w:r>
      <w:r w:rsidRPr="00DC6ECF">
        <w:t xml:space="preserve">d, which means that the feedback was weak and there was no entrenchment of learning. Safety intelligence failed to cause any long-lasting </w:t>
      </w:r>
      <w:r w:rsidR="00DD213E" w:rsidRPr="00DC6ECF">
        <w:t>behavioral</w:t>
      </w:r>
      <w:r w:rsidRPr="00DC6ECF">
        <w:t xml:space="preserve"> or structural transformation. The studies reveal that </w:t>
      </w:r>
      <w:r w:rsidR="00DD213E" w:rsidRPr="00DC6ECF">
        <w:t>organizations</w:t>
      </w:r>
      <w:r w:rsidRPr="00DC6ECF">
        <w:t xml:space="preserve"> tend to accumulate vast amounts of safe</w:t>
      </w:r>
      <w:r w:rsidRPr="00DC6ECF">
        <w:t xml:space="preserve">ty data but cannot take any action because of the lack of leadership interest and a weak governance control measure (Dixon-Woods </w:t>
      </w:r>
      <w:r w:rsidRPr="00DC6ECF">
        <w:rPr>
          <w:i/>
          <w:iCs/>
        </w:rPr>
        <w:t>et al</w:t>
      </w:r>
      <w:r w:rsidRPr="00DC6ECF">
        <w:t>., 2021).</w:t>
      </w:r>
      <w:r w:rsidR="00132375" w:rsidRPr="00DC6ECF">
        <w:t xml:space="preserve"> Although the morphine oral solution was obviously in the RED, hospital-only category, which was well-organized and governed by national governance instruments, the transformations of policy into operational control at the regional and organizational levels did not succeed.</w:t>
      </w:r>
    </w:p>
    <w:p w14:paraId="0B240650" w14:textId="77777777" w:rsidR="007C588F" w:rsidRPr="00DC6ECF" w:rsidRDefault="002D45CC" w:rsidP="00CF6270">
      <w:r w:rsidRPr="00DC6ECF">
        <w:rPr>
          <w:b/>
          <w:bCs/>
        </w:rPr>
        <w:t>Data:</w:t>
      </w:r>
      <w:r w:rsidRPr="00DC6ECF">
        <w:t xml:space="preserve"> According to national safety assessments, less than 60 percent of the reported medicatio</w:t>
      </w:r>
      <w:r w:rsidRPr="00DC6ECF">
        <w:t>n incidents lead to recorded system-level improvement measures (WHO, 2023).</w:t>
      </w:r>
    </w:p>
    <w:p w14:paraId="0012F2C6" w14:textId="77777777" w:rsidR="007C588F" w:rsidRPr="00DC6ECF" w:rsidRDefault="002D45CC" w:rsidP="00CF6270">
      <w:r w:rsidRPr="00DC6ECF">
        <w:rPr>
          <w:b/>
          <w:bCs/>
        </w:rPr>
        <w:t>Improvement:</w:t>
      </w:r>
      <w:r w:rsidRPr="00DC6ECF">
        <w:t xml:space="preserve"> Integrate closed loop learning systems in which incident reporting is directly connected to quantifiable improvement initiatives which are tracked by the top managemen</w:t>
      </w:r>
      <w:r w:rsidRPr="00DC6ECF">
        <w:t>t using governance committees.</w:t>
      </w:r>
    </w:p>
    <w:p w14:paraId="71F842E2" w14:textId="77777777" w:rsidR="007C588F" w:rsidRPr="00DC6ECF" w:rsidRDefault="002D45CC" w:rsidP="00CF6270">
      <w:pPr>
        <w:jc w:val="center"/>
      </w:pPr>
      <w:r w:rsidRPr="00DC6ECF">
        <w:rPr>
          <w:noProof/>
          <w:lang w:val="en-US"/>
        </w:rPr>
        <w:lastRenderedPageBreak/>
        <w:drawing>
          <wp:inline distT="114300" distB="114300" distL="114300" distR="114300" wp14:anchorId="169E783B" wp14:editId="06B00171">
            <wp:extent cx="4895850" cy="2752725"/>
            <wp:effectExtent l="0" t="0" r="0" b="9525"/>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9"/>
                    <a:srcRect/>
                    <a:stretch>
                      <a:fillRect/>
                    </a:stretch>
                  </pic:blipFill>
                  <pic:spPr>
                    <a:xfrm>
                      <a:off x="0" y="0"/>
                      <a:ext cx="4896590" cy="2753141"/>
                    </a:xfrm>
                    <a:prstGeom prst="rect">
                      <a:avLst/>
                    </a:prstGeom>
                    <a:ln/>
                  </pic:spPr>
                </pic:pic>
              </a:graphicData>
            </a:graphic>
          </wp:inline>
        </w:drawing>
      </w:r>
    </w:p>
    <w:p w14:paraId="5C2AD7B4" w14:textId="55D21258" w:rsidR="007C588F" w:rsidRPr="00DC6ECF" w:rsidRDefault="002D45CC" w:rsidP="00CF6270">
      <w:pPr>
        <w:jc w:val="center"/>
        <w:rPr>
          <w:b/>
          <w:bCs/>
        </w:rPr>
      </w:pPr>
      <w:r w:rsidRPr="00DC6ECF">
        <w:rPr>
          <w:b/>
          <w:bCs/>
        </w:rPr>
        <w:t xml:space="preserve">Figure </w:t>
      </w:r>
      <w:r w:rsidR="00E97219">
        <w:rPr>
          <w:b/>
          <w:bCs/>
        </w:rPr>
        <w:t>7</w:t>
      </w:r>
      <w:r w:rsidRPr="00DC6ECF">
        <w:rPr>
          <w:b/>
          <w:bCs/>
        </w:rPr>
        <w:t>: The medication-use process across primary and inpatient care</w:t>
      </w:r>
    </w:p>
    <w:p w14:paraId="4D36B153" w14:textId="60F0653B" w:rsidR="007C588F" w:rsidRPr="00DC6ECF" w:rsidRDefault="002D45CC" w:rsidP="00CF6270">
      <w:pPr>
        <w:jc w:val="center"/>
      </w:pPr>
      <w:r w:rsidRPr="00DC6ECF">
        <w:t xml:space="preserve">(Source: Soon </w:t>
      </w:r>
      <w:r w:rsidRPr="00DC6ECF">
        <w:rPr>
          <w:i/>
          <w:iCs/>
        </w:rPr>
        <w:t>et al</w:t>
      </w:r>
      <w:r w:rsidRPr="00DC6ECF">
        <w:t>., 2020)</w:t>
      </w:r>
    </w:p>
    <w:p w14:paraId="463D957E" w14:textId="77777777" w:rsidR="007C588F" w:rsidRPr="00DC6ECF" w:rsidRDefault="002D45CC" w:rsidP="00CF6270">
      <w:pPr>
        <w:pStyle w:val="Heading3"/>
        <w:spacing w:before="0" w:after="0"/>
      </w:pPr>
      <w:bookmarkStart w:id="63" w:name="_6ebhyhczazmg" w:colFirst="0" w:colLast="0"/>
      <w:bookmarkStart w:id="64" w:name="_Toc223431317"/>
      <w:bookmarkEnd w:id="63"/>
      <w:r w:rsidRPr="00DC6ECF">
        <w:t>2d.4 Evidence-Based Systems Improvement Solutions</w:t>
      </w:r>
      <w:bookmarkEnd w:id="64"/>
    </w:p>
    <w:p w14:paraId="439CE288" w14:textId="77777777" w:rsidR="007C588F" w:rsidRPr="00DC6ECF" w:rsidRDefault="002D45CC" w:rsidP="00CF6270">
      <w:pPr>
        <w:rPr>
          <w:b/>
          <w:bCs/>
        </w:rPr>
      </w:pPr>
      <w:r w:rsidRPr="00DC6ECF">
        <w:rPr>
          <w:b/>
          <w:bCs/>
        </w:rPr>
        <w:t>Enhancing Governance Supervision</w:t>
      </w:r>
    </w:p>
    <w:p w14:paraId="74AB5A7D" w14:textId="7FD43360" w:rsidR="007C588F" w:rsidRPr="00DC6ECF" w:rsidRDefault="002D45CC" w:rsidP="00CF6270">
      <w:r w:rsidRPr="00DC6ECF">
        <w:t>The governance of high-alert medicines sh</w:t>
      </w:r>
      <w:r w:rsidRPr="00DC6ECF">
        <w:t xml:space="preserve">ould consist of regular compliance audits, </w:t>
      </w:r>
      <w:r w:rsidR="00DD213E" w:rsidRPr="00DC6ECF">
        <w:t>escalation</w:t>
      </w:r>
      <w:r w:rsidRPr="00DC6ECF">
        <w:t xml:space="preserve"> pathways, and open boards reporting. It is indicated that </w:t>
      </w:r>
      <w:r w:rsidR="00DD213E" w:rsidRPr="00DC6ECF">
        <w:t>organizations</w:t>
      </w:r>
      <w:r w:rsidRPr="00DC6ECF">
        <w:t xml:space="preserve"> that have vigorous board-level supervision of patient safety record fewer instances of avoidable harm (Parand </w:t>
      </w:r>
      <w:r w:rsidRPr="00DC6ECF">
        <w:rPr>
          <w:i/>
          <w:iCs/>
        </w:rPr>
        <w:t>et al</w:t>
      </w:r>
      <w:r w:rsidRPr="00DC6ECF">
        <w:t>., 2021).</w:t>
      </w:r>
    </w:p>
    <w:p w14:paraId="6CBB5A81" w14:textId="77777777" w:rsidR="007C588F" w:rsidRPr="00DC6ECF" w:rsidRDefault="002D45CC" w:rsidP="00CF6270">
      <w:pPr>
        <w:rPr>
          <w:b/>
          <w:bCs/>
        </w:rPr>
      </w:pPr>
      <w:r w:rsidRPr="00DC6ECF">
        <w:rPr>
          <w:b/>
          <w:bCs/>
        </w:rPr>
        <w:t>Impro</w:t>
      </w:r>
      <w:r w:rsidRPr="00DC6ECF">
        <w:rPr>
          <w:b/>
          <w:bCs/>
        </w:rPr>
        <w:t>ving the Communication Systems</w:t>
      </w:r>
    </w:p>
    <w:p w14:paraId="6A8BF2AF" w14:textId="778030FC" w:rsidR="007C588F" w:rsidRPr="00DC6ECF" w:rsidRDefault="002D45CC" w:rsidP="00CF6270">
      <w:r w:rsidRPr="00DC6ECF">
        <w:t xml:space="preserve">The case identifies communication breakdown between the clinicians and pharmacists </w:t>
      </w:r>
      <w:r w:rsidR="00DD213E" w:rsidRPr="00DC6ECF">
        <w:t>and</w:t>
      </w:r>
      <w:r w:rsidRPr="00DC6ECF">
        <w:t xml:space="preserve"> between clinicians and the parents. </w:t>
      </w:r>
      <w:r w:rsidR="00DD213E" w:rsidRPr="00DC6ECF">
        <w:t>Pediatric</w:t>
      </w:r>
      <w:r w:rsidRPr="00DC6ECF">
        <w:t xml:space="preserve"> medication errors are indicated to decrease more than 40% by the implementation of digital prescribing and dispensing systems with formulation protection (Slight </w:t>
      </w:r>
      <w:r w:rsidRPr="00DC6ECF">
        <w:rPr>
          <w:i/>
          <w:iCs/>
        </w:rPr>
        <w:t>et al</w:t>
      </w:r>
      <w:r w:rsidRPr="00DC6ECF">
        <w:t>., 2022).</w:t>
      </w:r>
    </w:p>
    <w:p w14:paraId="15EA0C1A" w14:textId="6307A334" w:rsidR="007C588F" w:rsidRPr="00DC6ECF" w:rsidRDefault="002D45CC" w:rsidP="00CF6270">
      <w:r w:rsidRPr="00DC6ECF">
        <w:rPr>
          <w:b/>
          <w:bCs/>
        </w:rPr>
        <w:t>Improvement:</w:t>
      </w:r>
      <w:r w:rsidRPr="00DC6ECF">
        <w:t xml:space="preserve"> Require interoperable electronic prescribing systems, </w:t>
      </w:r>
      <w:r w:rsidR="00DD213E" w:rsidRPr="00DC6ECF">
        <w:t>including</w:t>
      </w:r>
      <w:r w:rsidRPr="00DC6ECF">
        <w:t xml:space="preserve"> h</w:t>
      </w:r>
      <w:r w:rsidRPr="00DC6ECF">
        <w:t xml:space="preserve">igh-risk </w:t>
      </w:r>
      <w:r w:rsidR="00DD213E" w:rsidRPr="00DC6ECF">
        <w:t>pediatric</w:t>
      </w:r>
      <w:r w:rsidRPr="00DC6ECF">
        <w:t xml:space="preserve"> medication automated warnings in all care settings.</w:t>
      </w:r>
    </w:p>
    <w:p w14:paraId="4EDF03D5" w14:textId="77777777" w:rsidR="007C588F" w:rsidRPr="00DC6ECF" w:rsidRDefault="002D45CC" w:rsidP="00CF6270">
      <w:pPr>
        <w:pStyle w:val="Heading3"/>
        <w:spacing w:before="0" w:after="0"/>
      </w:pPr>
      <w:bookmarkStart w:id="65" w:name="_awr7zjbg4i5z" w:colFirst="0" w:colLast="0"/>
      <w:bookmarkStart w:id="66" w:name="_Toc223431318"/>
      <w:bookmarkEnd w:id="65"/>
      <w:r w:rsidRPr="00DC6ECF">
        <w:t>2.d. 5. Connecting System Structure, Leadership Style and Feedback Mechanisms</w:t>
      </w:r>
      <w:bookmarkEnd w:id="66"/>
    </w:p>
    <w:p w14:paraId="5CA2D9AB" w14:textId="73291B33" w:rsidR="007C588F" w:rsidRPr="00DC6ECF" w:rsidRDefault="00DD213E" w:rsidP="00CF6270">
      <w:r w:rsidRPr="00DC6ECF">
        <w:t xml:space="preserve">Centralization gave clarity in policy, but decentralization reduced the enforcement. Rule-setting was provided by transactional leadership, but rule-setting was not accompanied by follow-through, and the coordination between organizational boundaries was not provided by distributed leadership. The literature on complexity-informed leadership emphasizes that the emergence of safety is not a result of control but a result of adaptive leadership that can learn and respond at multiple levels of the system (Braithwaite </w:t>
      </w:r>
      <w:r w:rsidRPr="00DC6ECF">
        <w:rPr>
          <w:i/>
          <w:iCs/>
        </w:rPr>
        <w:t>et al</w:t>
      </w:r>
      <w:r w:rsidRPr="00DC6ECF">
        <w:t>., 2021).</w:t>
      </w:r>
    </w:p>
    <w:p w14:paraId="6E856669" w14:textId="67980852" w:rsidR="007C588F" w:rsidRPr="00DC6ECF" w:rsidRDefault="002D45CC" w:rsidP="00CF6270">
      <w:pPr>
        <w:pStyle w:val="Heading3"/>
        <w:spacing w:before="0" w:after="0"/>
      </w:pPr>
      <w:bookmarkStart w:id="67" w:name="_sjvqw554eg66" w:colFirst="0" w:colLast="0"/>
      <w:bookmarkStart w:id="68" w:name="_Toc223431319"/>
      <w:bookmarkEnd w:id="67"/>
      <w:r w:rsidRPr="00DC6ECF">
        <w:lastRenderedPageBreak/>
        <w:t xml:space="preserve">2.d.6 Learning in Health and Social Care </w:t>
      </w:r>
      <w:r w:rsidR="00DD213E" w:rsidRPr="00DC6ECF">
        <w:t>Organizations</w:t>
      </w:r>
      <w:bookmarkEnd w:id="68"/>
    </w:p>
    <w:p w14:paraId="0EB6BC90" w14:textId="7D57F70C" w:rsidR="007C588F" w:rsidRPr="00DC6ECF" w:rsidRDefault="00DD213E" w:rsidP="00CF6270">
      <w:r w:rsidRPr="00DC6ECF">
        <w:t xml:space="preserve">Several lessons that can be transferred can be identified. To begin with, a high-risk medication safety needs shared responsibility throughout the entire care pathway. Second, the leadership should change to responsive compliance rather than proactive risk anticipation. Third, safety data should be proactively utilized to embrace continuous improvement as opposed to fulfilling reporting demands. Organizations with such principles entrenched show greater safety cultures and better patient outcomes (Vaughan </w:t>
      </w:r>
      <w:r w:rsidRPr="00DC6ECF">
        <w:rPr>
          <w:i/>
          <w:iCs/>
        </w:rPr>
        <w:t>et al</w:t>
      </w:r>
      <w:r w:rsidRPr="00DC6ECF">
        <w:t>., 2022).</w:t>
      </w:r>
    </w:p>
    <w:p w14:paraId="136CA1E1" w14:textId="48081C1C" w:rsidR="007C588F" w:rsidRPr="00DC6ECF" w:rsidRDefault="002D45CC" w:rsidP="00CF6270">
      <w:pPr>
        <w:pStyle w:val="Heading3"/>
        <w:spacing w:before="0" w:after="0"/>
      </w:pPr>
      <w:bookmarkStart w:id="69" w:name="_nzoluznwint1" w:colFirst="0" w:colLast="0"/>
      <w:bookmarkStart w:id="70" w:name="_Toc223431320"/>
      <w:bookmarkEnd w:id="69"/>
      <w:r w:rsidRPr="00DC6ECF">
        <w:t xml:space="preserve">2.d.7 Continuous Improvement </w:t>
      </w:r>
      <w:r w:rsidR="00DD213E" w:rsidRPr="00DC6ECF">
        <w:t>Using</w:t>
      </w:r>
      <w:r w:rsidRPr="00DC6ECF">
        <w:t xml:space="preserve"> Evidence and Data</w:t>
      </w:r>
      <w:bookmarkEnd w:id="70"/>
    </w:p>
    <w:p w14:paraId="498AE5BE" w14:textId="0A48139D" w:rsidR="007C588F" w:rsidRPr="00DC6ECF" w:rsidRDefault="002D45CC" w:rsidP="00CF6270">
      <w:r w:rsidRPr="00DC6ECF">
        <w:t xml:space="preserve">Constant enhancement is based on the smart application of data. Integrating both quantitative trends of incidents and qualitative staff and patient responses can help leaders identify weak </w:t>
      </w:r>
      <w:r w:rsidRPr="00DC6ECF">
        <w:t xml:space="preserve">signs of the risk before it damages. Evidence-based models of governance suggest the ability to combine safety dashboards, real-time analytics and regular leadership </w:t>
      </w:r>
      <w:r w:rsidR="00DD213E" w:rsidRPr="00DC6ECF">
        <w:t>walk round</w:t>
      </w:r>
      <w:r w:rsidRPr="00DC6ECF">
        <w:t xml:space="preserve"> </w:t>
      </w:r>
      <w:r w:rsidR="00AA1EC0" w:rsidRPr="00DC6ECF">
        <w:t>to</w:t>
      </w:r>
      <w:r w:rsidRPr="00DC6ECF">
        <w:t xml:space="preserve"> be accountable and learn (Sujan </w:t>
      </w:r>
      <w:r w:rsidRPr="00DC6ECF">
        <w:rPr>
          <w:i/>
          <w:iCs/>
        </w:rPr>
        <w:t>et al</w:t>
      </w:r>
      <w:r w:rsidRPr="00DC6ECF">
        <w:t>., 2022). By doing so, the health syste</w:t>
      </w:r>
      <w:r w:rsidRPr="00DC6ECF">
        <w:t>ms would be able to switch the episodic learning to sustained improvement so that unnecessary tragedies like infant medication overdoses are not replicated.</w:t>
      </w:r>
    </w:p>
    <w:p w14:paraId="709C7BEB" w14:textId="77777777" w:rsidR="007C588F" w:rsidRPr="00DC6ECF" w:rsidRDefault="002D45CC" w:rsidP="00CF6270">
      <w:pPr>
        <w:pStyle w:val="Heading1"/>
        <w:spacing w:before="0" w:after="0"/>
      </w:pPr>
      <w:bookmarkStart w:id="71" w:name="_qjqgiswax004" w:colFirst="0" w:colLast="0"/>
      <w:bookmarkStart w:id="72" w:name="_Toc223431321"/>
      <w:bookmarkEnd w:id="71"/>
      <w:r w:rsidRPr="00DC6ECF">
        <w:t>3. Recommendations</w:t>
      </w:r>
      <w:bookmarkEnd w:id="72"/>
      <w:r w:rsidRPr="00DC6ECF">
        <w:t xml:space="preserve"> </w:t>
      </w:r>
    </w:p>
    <w:p w14:paraId="3E4AD4AA" w14:textId="64888B20" w:rsidR="007C588F" w:rsidRPr="00DC6ECF" w:rsidRDefault="002D45CC" w:rsidP="00CF6270">
      <w:pPr>
        <w:pStyle w:val="Heading2"/>
        <w:spacing w:before="0" w:after="0"/>
      </w:pPr>
      <w:bookmarkStart w:id="73" w:name="_c6kzykxiq34k" w:colFirst="0" w:colLast="0"/>
      <w:bookmarkStart w:id="74" w:name="_Toc223431322"/>
      <w:bookmarkEnd w:id="73"/>
      <w:r w:rsidRPr="00DC6ECF">
        <w:t xml:space="preserve">3.1 Bottom-line </w:t>
      </w:r>
      <w:r w:rsidR="00DD213E" w:rsidRPr="00DC6ECF">
        <w:t>Organizational</w:t>
      </w:r>
      <w:r w:rsidRPr="00DC6ECF">
        <w:t xml:space="preserve"> Actions</w:t>
      </w:r>
      <w:bookmarkEnd w:id="74"/>
    </w:p>
    <w:p w14:paraId="57CD65FB" w14:textId="566D5F33" w:rsidR="007C588F" w:rsidRPr="00DC6ECF" w:rsidRDefault="002D45CC" w:rsidP="00CF6270">
      <w:r w:rsidRPr="00DC6ECF">
        <w:t xml:space="preserve">The urgent action that the </w:t>
      </w:r>
      <w:r w:rsidR="00DD213E" w:rsidRPr="00DC6ECF">
        <w:t>organization</w:t>
      </w:r>
      <w:r w:rsidRPr="00DC6ECF">
        <w:t xml:space="preserve"> </w:t>
      </w:r>
      <w:r w:rsidRPr="00DC6ECF">
        <w:t>should take is to avoid a reoccurrence of high-risk medication errors with infants through the translation of national safety policies into a regularly implemented frontline practice. This involves enhancing leadership capacity, governance management and c</w:t>
      </w:r>
      <w:r w:rsidRPr="00DC6ECF">
        <w:t xml:space="preserve">oordination across systems of high-alert medicines. The </w:t>
      </w:r>
      <w:r w:rsidR="00DD213E" w:rsidRPr="00DC6ECF">
        <w:t>organization</w:t>
      </w:r>
      <w:r w:rsidRPr="00DC6ECF">
        <w:t xml:space="preserve"> must shift towards compliance with policy only and engage in proactive safety leadership that is constantly watching the risk, gaining knowledge through the data and making changes to the</w:t>
      </w:r>
      <w:r w:rsidRPr="00DC6ECF">
        <w:t xml:space="preserve"> systems.</w:t>
      </w:r>
      <w:r w:rsidR="00AA1EC0" w:rsidRPr="00DC6ECF">
        <w:t xml:space="preserve"> Constant enhancement is based on the smart application of data. </w:t>
      </w:r>
    </w:p>
    <w:p w14:paraId="7DCE416B" w14:textId="77777777" w:rsidR="007C588F" w:rsidRPr="00DC6ECF" w:rsidRDefault="002D45CC" w:rsidP="00CF6270">
      <w:pPr>
        <w:pStyle w:val="Heading2"/>
        <w:spacing w:before="0" w:after="0"/>
      </w:pPr>
      <w:bookmarkStart w:id="75" w:name="_pxlk7q2wm8ym" w:colFirst="0" w:colLast="0"/>
      <w:bookmarkStart w:id="76" w:name="_Toc223431323"/>
      <w:bookmarkEnd w:id="75"/>
      <w:r w:rsidRPr="00DC6ECF">
        <w:t>3.2 Recommended Leadership Styles for Sustained Improvement</w:t>
      </w:r>
      <w:bookmarkEnd w:id="76"/>
    </w:p>
    <w:p w14:paraId="6CB0B402" w14:textId="5CF0AD64" w:rsidR="007C588F" w:rsidRPr="00DC6ECF" w:rsidRDefault="002D45CC" w:rsidP="00CF6270">
      <w:r w:rsidRPr="00DC6ECF">
        <w:t xml:space="preserve">A transformational leadership style should be implemented </w:t>
      </w:r>
      <w:r w:rsidR="00DD213E" w:rsidRPr="00DC6ECF">
        <w:t>to</w:t>
      </w:r>
      <w:r w:rsidRPr="00DC6ECF">
        <w:t xml:space="preserve"> instill a robust patient safety culture, shared responsibili</w:t>
      </w:r>
      <w:r w:rsidRPr="00DC6ECF">
        <w:t xml:space="preserve">ty, and promote the staff to focus on safety, rather than following the procedures. It has been proved that transformational leadership is linked to better safety culture, fewer adverse events in healthcare </w:t>
      </w:r>
      <w:r w:rsidR="00DD213E" w:rsidRPr="00DC6ECF">
        <w:t>organizations</w:t>
      </w:r>
      <w:r w:rsidRPr="00DC6ECF">
        <w:t xml:space="preserve"> (Boamah </w:t>
      </w:r>
      <w:r w:rsidRPr="00DC6ECF">
        <w:rPr>
          <w:i/>
          <w:iCs/>
        </w:rPr>
        <w:t>et al</w:t>
      </w:r>
      <w:r w:rsidRPr="00DC6ECF">
        <w:t>., 2021). It should be</w:t>
      </w:r>
      <w:r w:rsidRPr="00DC6ECF">
        <w:t xml:space="preserve"> complemented by distributed </w:t>
      </w:r>
      <w:r w:rsidR="00DD213E" w:rsidRPr="00DC6ECF">
        <w:t>leadership,</w:t>
      </w:r>
      <w:r w:rsidRPr="00DC6ECF">
        <w:t xml:space="preserve"> especially in the </w:t>
      </w:r>
      <w:r w:rsidR="00DD213E" w:rsidRPr="00DC6ECF">
        <w:t>organizational</w:t>
      </w:r>
      <w:r w:rsidRPr="00DC6ECF">
        <w:t xml:space="preserve"> boundaries comprising hospitals, community pharmacies and commissioning bodies. Distributed leadership facilitates the joint ownership of the risk and improves coordination in comple</w:t>
      </w:r>
      <w:r w:rsidRPr="00DC6ECF">
        <w:t xml:space="preserve">x systems (Denis </w:t>
      </w:r>
      <w:r w:rsidRPr="00DC6ECF">
        <w:rPr>
          <w:i/>
          <w:iCs/>
        </w:rPr>
        <w:t>et al</w:t>
      </w:r>
      <w:r w:rsidRPr="00DC6ECF">
        <w:t xml:space="preserve">., 2022). </w:t>
      </w:r>
    </w:p>
    <w:p w14:paraId="51F6A098" w14:textId="77777777" w:rsidR="007C588F" w:rsidRPr="00DC6ECF" w:rsidRDefault="002D45CC" w:rsidP="00CF6270">
      <w:pPr>
        <w:pStyle w:val="Heading2"/>
        <w:spacing w:before="0" w:after="0"/>
      </w:pPr>
      <w:bookmarkStart w:id="77" w:name="_57x68lxdcuwc" w:colFirst="0" w:colLast="0"/>
      <w:bookmarkStart w:id="78" w:name="_Toc223431324"/>
      <w:bookmarkEnd w:id="77"/>
      <w:r w:rsidRPr="00DC6ECF">
        <w:lastRenderedPageBreak/>
        <w:t>3.3. Enhancing Governance, Communication and System Integration</w:t>
      </w:r>
      <w:bookmarkEnd w:id="78"/>
    </w:p>
    <w:p w14:paraId="7D7BC866" w14:textId="5F3DB25E" w:rsidR="007C588F" w:rsidRPr="00DC6ECF" w:rsidRDefault="002D45CC" w:rsidP="00CF6270">
      <w:r w:rsidRPr="00DC6ECF">
        <w:t xml:space="preserve">The </w:t>
      </w:r>
      <w:r w:rsidR="00DD213E" w:rsidRPr="00DC6ECF">
        <w:t>organization</w:t>
      </w:r>
      <w:r w:rsidRPr="00DC6ECF">
        <w:t xml:space="preserve"> of governance ought to be reinforced by the creation of a high-vigilance medicines oversight group that will report directly to the board of t</w:t>
      </w:r>
      <w:r w:rsidRPr="00DC6ECF">
        <w:t xml:space="preserve">he </w:t>
      </w:r>
      <w:r w:rsidR="00DD213E" w:rsidRPr="00DC6ECF">
        <w:t>organization</w:t>
      </w:r>
      <w:r w:rsidRPr="00DC6ECF">
        <w:t xml:space="preserve">. This team is to </w:t>
      </w:r>
      <w:r w:rsidR="00DD213E" w:rsidRPr="00DC6ECF">
        <w:t>oversee</w:t>
      </w:r>
      <w:r w:rsidRPr="00DC6ECF">
        <w:t xml:space="preserve"> compliance auditing, trend assessment of incidents, and accountability throughout the care </w:t>
      </w:r>
      <w:r w:rsidR="00DD213E" w:rsidRPr="00DC6ECF">
        <w:t>environment</w:t>
      </w:r>
      <w:r w:rsidRPr="00DC6ECF">
        <w:t>. The studies have shown that high board-level involvement in patient safety governance is associated with better</w:t>
      </w:r>
      <w:r w:rsidRPr="00DC6ECF">
        <w:t xml:space="preserve"> safety outcomes (Jones </w:t>
      </w:r>
      <w:r w:rsidRPr="00DC6ECF">
        <w:rPr>
          <w:i/>
          <w:iCs/>
        </w:rPr>
        <w:t>et al</w:t>
      </w:r>
      <w:r w:rsidRPr="00DC6ECF">
        <w:t xml:space="preserve">., 2023). The solution to communication failures is application of integrated digital prescribing and dispensing systems that have automated warnings on high risks medications in </w:t>
      </w:r>
      <w:r w:rsidR="00DD213E" w:rsidRPr="00DC6ECF">
        <w:t>pediatrics</w:t>
      </w:r>
      <w:r w:rsidRPr="00DC6ECF">
        <w:t>. Interoperable systems will lower the</w:t>
      </w:r>
      <w:r w:rsidRPr="00DC6ECF">
        <w:t xml:space="preserve"> use of manual checks and enhance continuity of care between settings (Alotaibi and Federico, 2020). </w:t>
      </w:r>
    </w:p>
    <w:p w14:paraId="10C3E173" w14:textId="77777777" w:rsidR="007C588F" w:rsidRPr="00DC6ECF" w:rsidRDefault="002D45CC" w:rsidP="00CF6270">
      <w:pPr>
        <w:pStyle w:val="Heading2"/>
        <w:spacing w:before="0" w:after="0"/>
      </w:pPr>
      <w:bookmarkStart w:id="79" w:name="_6dnulkyni4h8" w:colFirst="0" w:colLast="0"/>
      <w:bookmarkStart w:id="80" w:name="_Toc223431325"/>
      <w:bookmarkEnd w:id="79"/>
      <w:r w:rsidRPr="00DC6ECF">
        <w:t>3.4. Improving Technical and Allocative Efficiency</w:t>
      </w:r>
      <w:bookmarkEnd w:id="80"/>
    </w:p>
    <w:p w14:paraId="45ACBDF0" w14:textId="6E4DCD71" w:rsidR="007C588F" w:rsidRPr="00DC6ECF" w:rsidRDefault="00DD213E" w:rsidP="00CF6270">
      <w:r w:rsidRPr="00DC6ECF">
        <w:t>Technical efficiency can be enhanced through the investment in clinical decision-support tools, barcode medication checks, and the training of the workforce based on pediatric pharmacology. These interventions have been found to greatly decrease medication errors and increase the efficiency of the workflows (</w:t>
      </w:r>
      <w:proofErr w:type="spellStart"/>
      <w:r w:rsidRPr="00DC6ECF">
        <w:t>Carayon</w:t>
      </w:r>
      <w:proofErr w:type="spellEnd"/>
      <w:r w:rsidRPr="00DC6ECF">
        <w:t xml:space="preserve"> </w:t>
      </w:r>
      <w:r w:rsidRPr="00DC6ECF">
        <w:rPr>
          <w:i/>
          <w:iCs/>
        </w:rPr>
        <w:t>et al</w:t>
      </w:r>
      <w:r w:rsidRPr="00DC6ECF">
        <w:t xml:space="preserve">., 2021). Allocative efficiency involves making a priority in allocating resources to high-risk areas that have the highest likelihood of causing harm. There is an indication that incentive-driven investment in patient safety creates sustained cost reductions by minimizing avoidable harm (Etchells </w:t>
      </w:r>
      <w:r w:rsidRPr="00DC6ECF">
        <w:rPr>
          <w:i/>
          <w:iCs/>
        </w:rPr>
        <w:t>et al</w:t>
      </w:r>
      <w:r w:rsidRPr="00DC6ECF">
        <w:t>., 2020).</w:t>
      </w:r>
    </w:p>
    <w:p w14:paraId="0EFF6CC4" w14:textId="77777777" w:rsidR="007C588F" w:rsidRPr="00DC6ECF" w:rsidRDefault="002D45CC" w:rsidP="00CF6270">
      <w:pPr>
        <w:pStyle w:val="Heading2"/>
        <w:spacing w:before="0" w:after="0"/>
      </w:pPr>
      <w:bookmarkStart w:id="81" w:name="_h29y6jfkpto1" w:colFirst="0" w:colLast="0"/>
      <w:bookmarkStart w:id="82" w:name="_Toc223431326"/>
      <w:bookmarkEnd w:id="81"/>
      <w:r w:rsidRPr="00DC6ECF">
        <w:t>3.5 Ongoing Learning, Stakeholder, and Co-Production</w:t>
      </w:r>
      <w:bookmarkEnd w:id="82"/>
    </w:p>
    <w:p w14:paraId="77FC671A" w14:textId="6781BC3A" w:rsidR="007C588F" w:rsidRPr="00DC6ECF" w:rsidRDefault="002D45CC" w:rsidP="00CF6270">
      <w:r w:rsidRPr="00DC6ECF">
        <w:t xml:space="preserve">Staff psychological safety and learning may be strengthened through regular safety huddles and leadership </w:t>
      </w:r>
      <w:r w:rsidR="00DD213E" w:rsidRPr="00DC6ECF">
        <w:t>walk rounds</w:t>
      </w:r>
      <w:r w:rsidRPr="00DC6ECF">
        <w:t xml:space="preserve"> (O’Donovan </w:t>
      </w:r>
      <w:r w:rsidRPr="00DC6ECF">
        <w:rPr>
          <w:i/>
          <w:iCs/>
        </w:rPr>
        <w:t>et al</w:t>
      </w:r>
      <w:r w:rsidRPr="00DC6ECF">
        <w:t>., 2021). The stakeholders that should be engag</w:t>
      </w:r>
      <w:r w:rsidRPr="00DC6ECF">
        <w:t>ed are the clinicians, pharmacists, parents, and the patient advocacy groups. Co-production strategies such as family involvement in the design of medication safety and material of medication education have been reported to enhance adherence and fewer misu</w:t>
      </w:r>
      <w:r w:rsidRPr="00DC6ECF">
        <w:t xml:space="preserve">nderstandings (Bombard </w:t>
      </w:r>
      <w:r w:rsidRPr="00DC6ECF">
        <w:rPr>
          <w:i/>
          <w:iCs/>
        </w:rPr>
        <w:t>et al</w:t>
      </w:r>
      <w:r w:rsidRPr="00DC6ECF">
        <w:t xml:space="preserve">., 2021). </w:t>
      </w:r>
    </w:p>
    <w:p w14:paraId="290C50B9" w14:textId="77777777" w:rsidR="007C588F" w:rsidRPr="00DC6ECF" w:rsidRDefault="002D45CC" w:rsidP="00CF6270">
      <w:pPr>
        <w:pStyle w:val="Heading2"/>
        <w:spacing w:before="0" w:after="0"/>
      </w:pPr>
      <w:bookmarkStart w:id="83" w:name="_7zyycwt6daz8" w:colFirst="0" w:colLast="0"/>
      <w:bookmarkStart w:id="84" w:name="_Toc223431327"/>
      <w:bookmarkEnd w:id="83"/>
      <w:r w:rsidRPr="00DC6ECF">
        <w:t>3.6 Summary of Expected Impact</w:t>
      </w:r>
      <w:bookmarkEnd w:id="84"/>
    </w:p>
    <w:p w14:paraId="5881A1D9" w14:textId="00D76757" w:rsidR="007C588F" w:rsidRPr="00DC6ECF" w:rsidRDefault="002D45CC" w:rsidP="00CF6270">
      <w:r w:rsidRPr="00DC6ECF">
        <w:t xml:space="preserve">The </w:t>
      </w:r>
      <w:r w:rsidR="00DD213E" w:rsidRPr="00DC6ECF">
        <w:t>organization</w:t>
      </w:r>
      <w:r w:rsidRPr="00DC6ECF">
        <w:t xml:space="preserve"> can make a massive reduction in the chances of future medication error by establishing proactive, distributed leadership; enhancing </w:t>
      </w:r>
      <w:r w:rsidR="00DD213E" w:rsidRPr="00DC6ECF">
        <w:t>governmental</w:t>
      </w:r>
      <w:r w:rsidRPr="00DC6ECF">
        <w:t xml:space="preserve"> implementation; incorporating digital safety systems; and promoting continuous learning and co-production. These recommendations are directly related to the leadership, governance, and system failures that were found during the analysis and offer a sustai</w:t>
      </w:r>
      <w:r w:rsidRPr="00DC6ECF">
        <w:t xml:space="preserve">nable route to enhancing patient safety and </w:t>
      </w:r>
      <w:proofErr w:type="spellStart"/>
      <w:r w:rsidR="00DD213E" w:rsidRPr="00DC6ECF">
        <w:t>organi</w:t>
      </w:r>
      <w:r w:rsidR="00DC6ECF" w:rsidRPr="00DC6ECF">
        <w:t>s</w:t>
      </w:r>
      <w:r w:rsidR="00DD213E" w:rsidRPr="00DC6ECF">
        <w:t>ational</w:t>
      </w:r>
      <w:proofErr w:type="spellEnd"/>
      <w:r w:rsidRPr="00DC6ECF">
        <w:t xml:space="preserve"> performance.</w:t>
      </w:r>
    </w:p>
    <w:p w14:paraId="002AD71B" w14:textId="187AD01A" w:rsidR="007C588F" w:rsidRPr="00E97219" w:rsidRDefault="002D45CC" w:rsidP="00CF6270">
      <w:pPr>
        <w:pStyle w:val="Heading1"/>
        <w:spacing w:before="0" w:after="0"/>
      </w:pPr>
      <w:bookmarkStart w:id="85" w:name="_rovv745xq47k" w:colFirst="0" w:colLast="0"/>
      <w:bookmarkStart w:id="86" w:name="_Toc223431328"/>
      <w:bookmarkEnd w:id="85"/>
      <w:r w:rsidRPr="00E97219">
        <w:lastRenderedPageBreak/>
        <w:t>4. Conclusion</w:t>
      </w:r>
      <w:bookmarkEnd w:id="86"/>
      <w:r w:rsidRPr="00E97219">
        <w:t xml:space="preserve"> </w:t>
      </w:r>
    </w:p>
    <w:p w14:paraId="068ACF0D" w14:textId="1838CF17" w:rsidR="007C588F" w:rsidRPr="00DC6ECF" w:rsidRDefault="002D45CC" w:rsidP="00CF6270">
      <w:r w:rsidRPr="00DC6ECF">
        <w:rPr>
          <w:color w:val="111111"/>
        </w:rPr>
        <w:t xml:space="preserve">The case study was a critical analysis of the infant morphine overdose in the </w:t>
      </w:r>
      <w:r w:rsidR="00DD213E" w:rsidRPr="00DC6ECF">
        <w:rPr>
          <w:color w:val="111111"/>
        </w:rPr>
        <w:t>Northeast</w:t>
      </w:r>
      <w:r w:rsidRPr="00DC6ECF">
        <w:rPr>
          <w:color w:val="111111"/>
        </w:rPr>
        <w:t xml:space="preserve"> and Yorkshire region as a </w:t>
      </w:r>
      <w:r w:rsidR="00DD213E" w:rsidRPr="00DC6ECF">
        <w:rPr>
          <w:color w:val="111111"/>
        </w:rPr>
        <w:t>severe,</w:t>
      </w:r>
      <w:r w:rsidRPr="00DC6ECF">
        <w:rPr>
          <w:color w:val="111111"/>
        </w:rPr>
        <w:t xml:space="preserve"> yet avoidable patient safety issue based on sys</w:t>
      </w:r>
      <w:r w:rsidRPr="00DC6ECF">
        <w:rPr>
          <w:color w:val="111111"/>
        </w:rPr>
        <w:t xml:space="preserve">temic failure and not on </w:t>
      </w:r>
      <w:r w:rsidR="00DD213E" w:rsidRPr="00DC6ECF">
        <w:rPr>
          <w:color w:val="111111"/>
        </w:rPr>
        <w:t>individual</w:t>
      </w:r>
      <w:r w:rsidRPr="00DC6ECF">
        <w:rPr>
          <w:color w:val="111111"/>
        </w:rPr>
        <w:t xml:space="preserve"> error.</w:t>
      </w:r>
      <w:r w:rsidRPr="00DC6ECF">
        <w:t xml:space="preserve"> </w:t>
      </w:r>
      <w:r w:rsidRPr="00DC6ECF">
        <w:rPr>
          <w:color w:val="111111"/>
        </w:rPr>
        <w:t xml:space="preserve">The review showed that despite the existence of strong national policies that regulate the use of </w:t>
      </w:r>
      <w:r w:rsidR="00DD213E" w:rsidRPr="00DC6ECF">
        <w:rPr>
          <w:color w:val="111111"/>
        </w:rPr>
        <w:t>high</w:t>
      </w:r>
      <w:r w:rsidRPr="00DC6ECF">
        <w:rPr>
          <w:color w:val="111111"/>
        </w:rPr>
        <w:t xml:space="preserve">-risk medicines, there were weaknesses in leadership, governance, and integration of </w:t>
      </w:r>
      <w:r w:rsidR="00DD213E" w:rsidRPr="00DC6ECF">
        <w:rPr>
          <w:color w:val="111111"/>
        </w:rPr>
        <w:t>society</w:t>
      </w:r>
      <w:r w:rsidRPr="00DC6ECF">
        <w:rPr>
          <w:color w:val="111111"/>
        </w:rPr>
        <w:t xml:space="preserve"> to integrate syste</w:t>
      </w:r>
      <w:r w:rsidRPr="00DC6ECF">
        <w:rPr>
          <w:color w:val="111111"/>
        </w:rPr>
        <w:t>ms, which eventually failed at the point of care.</w:t>
      </w:r>
      <w:r w:rsidRPr="00DC6ECF">
        <w:t xml:space="preserve"> </w:t>
      </w:r>
      <w:r w:rsidRPr="00DC6ECF">
        <w:rPr>
          <w:color w:val="111111"/>
        </w:rPr>
        <w:t xml:space="preserve">Similar incidents which happened over time since 2018 have demonstrated ineffectiveness of </w:t>
      </w:r>
      <w:r w:rsidR="00DD213E" w:rsidRPr="00DC6ECF">
        <w:rPr>
          <w:color w:val="111111"/>
        </w:rPr>
        <w:t>organizational</w:t>
      </w:r>
      <w:r w:rsidRPr="00DC6ECF">
        <w:rPr>
          <w:color w:val="111111"/>
        </w:rPr>
        <w:t xml:space="preserve"> learning, accountability, and proactive risk management.</w:t>
      </w:r>
      <w:r w:rsidRPr="00DC6ECF">
        <w:t xml:space="preserve"> </w:t>
      </w:r>
      <w:r w:rsidRPr="00DC6ECF">
        <w:rPr>
          <w:color w:val="111111"/>
        </w:rPr>
        <w:t>The use of systems thinking demonstrated th</w:t>
      </w:r>
      <w:r w:rsidRPr="00DC6ECF">
        <w:rPr>
          <w:color w:val="111111"/>
        </w:rPr>
        <w:t xml:space="preserve">at a hybrid </w:t>
      </w:r>
      <w:proofErr w:type="spellStart"/>
      <w:r w:rsidRPr="00DC6ECF">
        <w:rPr>
          <w:color w:val="111111"/>
        </w:rPr>
        <w:t>centralised-decentralised</w:t>
      </w:r>
      <w:proofErr w:type="spellEnd"/>
      <w:r w:rsidRPr="00DC6ECF">
        <w:rPr>
          <w:color w:val="111111"/>
        </w:rPr>
        <w:t xml:space="preserve"> NHS structure added to a fragmented responsibility and poor feedback loops.</w:t>
      </w:r>
      <w:r w:rsidRPr="00DC6ECF">
        <w:t xml:space="preserve"> </w:t>
      </w:r>
      <w:r w:rsidRPr="00DC6ECF">
        <w:rPr>
          <w:color w:val="111111"/>
        </w:rPr>
        <w:t xml:space="preserve">Having </w:t>
      </w:r>
      <w:r w:rsidR="00DD213E" w:rsidRPr="00DC6ECF">
        <w:rPr>
          <w:color w:val="111111"/>
        </w:rPr>
        <w:t>centralized</w:t>
      </w:r>
      <w:r w:rsidRPr="00DC6ECF">
        <w:rPr>
          <w:color w:val="111111"/>
        </w:rPr>
        <w:t xml:space="preserve"> governance gave clarity to the policies, but they were not enforced hence </w:t>
      </w:r>
      <w:r w:rsidR="00DD213E" w:rsidRPr="00DC6ECF">
        <w:rPr>
          <w:color w:val="111111"/>
        </w:rPr>
        <w:t>decentralized</w:t>
      </w:r>
      <w:r w:rsidRPr="00DC6ECF">
        <w:rPr>
          <w:color w:val="111111"/>
        </w:rPr>
        <w:t xml:space="preserve"> service delivery weakened accountab</w:t>
      </w:r>
      <w:r w:rsidRPr="00DC6ECF">
        <w:rPr>
          <w:color w:val="111111"/>
        </w:rPr>
        <w:t xml:space="preserve">ility beyond </w:t>
      </w:r>
      <w:r w:rsidR="00DD213E" w:rsidRPr="00DC6ECF">
        <w:rPr>
          <w:color w:val="111111"/>
        </w:rPr>
        <w:t>organizational</w:t>
      </w:r>
      <w:r w:rsidRPr="00DC6ECF">
        <w:rPr>
          <w:color w:val="111111"/>
        </w:rPr>
        <w:t xml:space="preserve"> boundaries.</w:t>
      </w:r>
      <w:r w:rsidRPr="00DC6ECF">
        <w:t xml:space="preserve"> </w:t>
      </w:r>
      <w:r w:rsidRPr="00DC6ECF">
        <w:rPr>
          <w:color w:val="111111"/>
        </w:rPr>
        <w:t>The leadership styles were mainly transactional and reactive and were aimed at investigating the incident after it took place as opposed to redesigning the system in advance.</w:t>
      </w:r>
      <w:r w:rsidRPr="00DC6ECF">
        <w:t xml:space="preserve"> </w:t>
      </w:r>
    </w:p>
    <w:p w14:paraId="5907BB1B" w14:textId="0D9D1BBC" w:rsidR="007C588F" w:rsidRPr="00DC6ECF" w:rsidRDefault="002D45CC" w:rsidP="00CF6270">
      <w:pPr>
        <w:rPr>
          <w:color w:val="111111"/>
        </w:rPr>
      </w:pPr>
      <w:r w:rsidRPr="00DC6ECF">
        <w:rPr>
          <w:color w:val="111111"/>
        </w:rPr>
        <w:t>All in all, the results highlight the fa</w:t>
      </w:r>
      <w:r w:rsidRPr="00DC6ECF">
        <w:rPr>
          <w:color w:val="111111"/>
        </w:rPr>
        <w:t>ct that policy or compliance alone cannot result in sustainable patient safety improvement.</w:t>
      </w:r>
      <w:r w:rsidRPr="00DC6ECF">
        <w:t xml:space="preserve"> </w:t>
      </w:r>
      <w:r w:rsidRPr="00DC6ECF">
        <w:rPr>
          <w:color w:val="111111"/>
        </w:rPr>
        <w:t xml:space="preserve">Strong leadership is required to help to turn governance structures into </w:t>
      </w:r>
      <w:r w:rsidR="00DD213E" w:rsidRPr="00DC6ECF">
        <w:rPr>
          <w:color w:val="111111"/>
        </w:rPr>
        <w:t>practical</w:t>
      </w:r>
      <w:r w:rsidRPr="00DC6ECF">
        <w:rPr>
          <w:color w:val="111111"/>
        </w:rPr>
        <w:t xml:space="preserve"> implementation, create a culture of safety, and promote life-long learning.</w:t>
      </w:r>
      <w:r w:rsidRPr="00DC6ECF">
        <w:t xml:space="preserve"> </w:t>
      </w:r>
      <w:r w:rsidRPr="00DC6ECF">
        <w:rPr>
          <w:color w:val="111111"/>
        </w:rPr>
        <w:t>Syste</w:t>
      </w:r>
      <w:r w:rsidRPr="00DC6ECF">
        <w:rPr>
          <w:color w:val="111111"/>
        </w:rPr>
        <w:t>m thinking is the critical thinking approach that helps leaders to predict risk and develop resilient systems by explaining how people interact with processes and structures in complex ways.</w:t>
      </w:r>
      <w:r w:rsidRPr="00DC6ECF">
        <w:t xml:space="preserve"> </w:t>
      </w:r>
      <w:r w:rsidRPr="00DC6ECF">
        <w:br w:type="page"/>
      </w:r>
    </w:p>
    <w:p w14:paraId="18A1E3DC" w14:textId="77777777" w:rsidR="007C588F" w:rsidRPr="00DC6ECF" w:rsidRDefault="002D45CC" w:rsidP="00970745">
      <w:pPr>
        <w:pStyle w:val="Heading1"/>
        <w:spacing w:before="0" w:after="0"/>
        <w:jc w:val="left"/>
      </w:pPr>
      <w:bookmarkStart w:id="87" w:name="_as9vvkzfx8ky" w:colFirst="0" w:colLast="0"/>
      <w:bookmarkStart w:id="88" w:name="_Toc223431329"/>
      <w:bookmarkEnd w:id="87"/>
      <w:r w:rsidRPr="00DC6ECF">
        <w:lastRenderedPageBreak/>
        <w:t>References</w:t>
      </w:r>
      <w:bookmarkEnd w:id="88"/>
    </w:p>
    <w:p w14:paraId="10842E7C" w14:textId="77777777" w:rsidR="00757E5C" w:rsidRPr="00DC6ECF" w:rsidRDefault="00757E5C" w:rsidP="00970745">
      <w:pPr>
        <w:jc w:val="left"/>
        <w:rPr>
          <w:color w:val="1155CC"/>
          <w:u w:val="single"/>
        </w:rPr>
      </w:pPr>
      <w:proofErr w:type="spellStart"/>
      <w:r w:rsidRPr="00DC6ECF">
        <w:t>Alilyyani</w:t>
      </w:r>
      <w:proofErr w:type="spellEnd"/>
      <w:r w:rsidRPr="00DC6ECF">
        <w:t xml:space="preserve">, B., Wong, C.A. and Cummings, G.G. (2021) ‘Antecedents, mediators, and outcomes of emotional intelligence in healthcare leadership: A systematic review’, </w:t>
      </w:r>
      <w:r w:rsidRPr="00DC6ECF">
        <w:rPr>
          <w:i/>
          <w:iCs/>
        </w:rPr>
        <w:t>Journal of Nursing Management</w:t>
      </w:r>
      <w:r w:rsidRPr="00DC6ECF">
        <w:t>, 29(6), pp. 1571–1583.</w:t>
      </w:r>
      <w:r w:rsidRPr="00DC6ECF">
        <w:br/>
      </w:r>
      <w:hyperlink r:id="rId20" w:history="1">
        <w:r w:rsidRPr="00DC6ECF">
          <w:rPr>
            <w:rStyle w:val="Hyperlink"/>
          </w:rPr>
          <w:t>https://onlinelibrary.wiley.com/doi/10.1111/jonm.13305</w:t>
        </w:r>
      </w:hyperlink>
    </w:p>
    <w:p w14:paraId="39F7F8D4" w14:textId="77777777" w:rsidR="00757E5C" w:rsidRPr="00DC6ECF" w:rsidRDefault="00757E5C" w:rsidP="00970745">
      <w:pPr>
        <w:jc w:val="left"/>
      </w:pPr>
      <w:r w:rsidRPr="00DC6ECF">
        <w:t xml:space="preserve">Alotaibi, Y.K. and Federico, F. (2020) ‘The impact of health information technology on patient safety’, </w:t>
      </w:r>
      <w:r w:rsidRPr="00DC6ECF">
        <w:rPr>
          <w:i/>
          <w:iCs/>
        </w:rPr>
        <w:t>Saudi Medical Journal</w:t>
      </w:r>
      <w:r w:rsidRPr="00DC6ECF">
        <w:t xml:space="preserve">, 41(4), pp. 349–355. </w:t>
      </w:r>
      <w:hyperlink r:id="rId21" w:history="1">
        <w:r w:rsidRPr="00DC6ECF">
          <w:rPr>
            <w:rStyle w:val="Hyperlink"/>
          </w:rPr>
          <w:t>https://doi.org/10.15537/smj.2017.12.20631</w:t>
        </w:r>
      </w:hyperlink>
    </w:p>
    <w:p w14:paraId="7911B62D" w14:textId="77777777" w:rsidR="00757E5C" w:rsidRPr="00DC6ECF" w:rsidRDefault="00757E5C" w:rsidP="00970745">
      <w:pPr>
        <w:jc w:val="left"/>
      </w:pPr>
      <w:r w:rsidRPr="00DC6ECF">
        <w:t xml:space="preserve">Best, A., Greenhalgh, T., Lewis, S., Saul, J.E., Carroll, S. and Bitz, J. (2022) ‘Large-system transformation in health care: A realist review’, </w:t>
      </w:r>
      <w:r w:rsidRPr="00DC6ECF">
        <w:rPr>
          <w:i/>
          <w:iCs/>
        </w:rPr>
        <w:t>BMJ</w:t>
      </w:r>
      <w:r w:rsidRPr="00DC6ECF">
        <w:t>, 378, e069327.</w:t>
      </w:r>
      <w:r w:rsidRPr="00DC6ECF">
        <w:br/>
      </w:r>
      <w:hyperlink r:id="rId22">
        <w:r w:rsidRPr="00DC6ECF">
          <w:rPr>
            <w:color w:val="1155CC"/>
            <w:u w:val="single"/>
          </w:rPr>
          <w:t>https://www.bmj.com/content/378/bmj-2021-069327</w:t>
        </w:r>
      </w:hyperlink>
    </w:p>
    <w:p w14:paraId="3786E265" w14:textId="77777777" w:rsidR="00757E5C" w:rsidRPr="00DC6ECF" w:rsidRDefault="00757E5C" w:rsidP="00970745">
      <w:pPr>
        <w:jc w:val="left"/>
      </w:pPr>
      <w:r w:rsidRPr="00DC6ECF">
        <w:t xml:space="preserve">Boamah, S.A., Laschinger, H.K.S., Wong, C. and Clarke, S. (2021) ‘Effect of transformational leadership on job satisfaction and patient safety outcomes’, </w:t>
      </w:r>
      <w:r w:rsidRPr="00DC6ECF">
        <w:rPr>
          <w:i/>
          <w:iCs/>
        </w:rPr>
        <w:t>Journal of Advanced Nursing</w:t>
      </w:r>
      <w:r w:rsidRPr="00DC6ECF">
        <w:t xml:space="preserve">, 77(3), pp. 1512–1524. </w:t>
      </w:r>
      <w:hyperlink r:id="rId23">
        <w:r w:rsidRPr="00DC6ECF">
          <w:rPr>
            <w:color w:val="1155CC"/>
            <w:u w:val="single"/>
          </w:rPr>
          <w:t>https://doi.org/10.1177/0844562117732490</w:t>
        </w:r>
      </w:hyperlink>
    </w:p>
    <w:p w14:paraId="4CA814E2" w14:textId="77777777" w:rsidR="00757E5C" w:rsidRPr="00DC6ECF" w:rsidRDefault="00757E5C" w:rsidP="00970745">
      <w:pPr>
        <w:jc w:val="left"/>
      </w:pPr>
      <w:r w:rsidRPr="00DC6ECF">
        <w:t xml:space="preserve">Bolden, R. (2021) ‘Distributed leadership in organizations: A review of theory and research’, </w:t>
      </w:r>
      <w:r w:rsidRPr="00DC6ECF">
        <w:rPr>
          <w:i/>
          <w:iCs/>
        </w:rPr>
        <w:t>Leadership</w:t>
      </w:r>
      <w:r w:rsidRPr="00DC6ECF">
        <w:t>, 17(1), pp. 3–35.</w:t>
      </w:r>
      <w:r w:rsidRPr="00DC6ECF">
        <w:br/>
      </w:r>
      <w:hyperlink r:id="rId24">
        <w:r w:rsidRPr="00DC6ECF">
          <w:rPr>
            <w:color w:val="1155CC"/>
            <w:u w:val="single"/>
          </w:rPr>
          <w:t>https://journals.sagepub.com/doi/10.1177/1742715020988712</w:t>
        </w:r>
      </w:hyperlink>
    </w:p>
    <w:p w14:paraId="6735F3EC" w14:textId="77777777" w:rsidR="00757E5C" w:rsidRPr="00DC6ECF" w:rsidRDefault="00757E5C" w:rsidP="00970745">
      <w:pPr>
        <w:jc w:val="left"/>
      </w:pPr>
      <w:r w:rsidRPr="00DC6ECF">
        <w:t xml:space="preserve">Bombard, Y., Baker, G.R., Orlando, E., </w:t>
      </w:r>
      <w:proofErr w:type="spellStart"/>
      <w:r w:rsidRPr="00DC6ECF">
        <w:t>Fancott</w:t>
      </w:r>
      <w:proofErr w:type="spellEnd"/>
      <w:r w:rsidRPr="00DC6ECF">
        <w:t xml:space="preserve">, C., Bhatia, P., Casalino, S., Onate, K., Denis, J.L. and Pomey, M.P. (2021) ‘Engaging patients to improve quality of care: A systematic review’, </w:t>
      </w:r>
      <w:r w:rsidRPr="00DC6ECF">
        <w:rPr>
          <w:i/>
          <w:iCs/>
        </w:rPr>
        <w:t>BMJ Quality &amp; Safety</w:t>
      </w:r>
      <w:r w:rsidRPr="00DC6ECF">
        <w:t xml:space="preserve">, 30(5), pp. 389–397. </w:t>
      </w:r>
      <w:hyperlink r:id="rId25">
        <w:r w:rsidRPr="00DC6ECF">
          <w:rPr>
            <w:color w:val="1155CC"/>
            <w:u w:val="single"/>
          </w:rPr>
          <w:t>https://doi.org/10.1186/s13012-018-0784-z</w:t>
        </w:r>
      </w:hyperlink>
    </w:p>
    <w:p w14:paraId="1BDB8C10" w14:textId="77777777" w:rsidR="00757E5C" w:rsidRPr="00DC6ECF" w:rsidRDefault="00757E5C" w:rsidP="00970745">
      <w:pPr>
        <w:jc w:val="left"/>
      </w:pPr>
      <w:r w:rsidRPr="00DC6ECF">
        <w:t xml:space="preserve">Braithwaite, J., Clay-Williams, R., Nugus, P. and Plumb, J. (2021) ‘Health care as a complex adaptive system’, </w:t>
      </w:r>
      <w:r w:rsidRPr="00DC6ECF">
        <w:rPr>
          <w:i/>
          <w:iCs/>
        </w:rPr>
        <w:t>BMJ</w:t>
      </w:r>
      <w:r w:rsidRPr="00DC6ECF">
        <w:t xml:space="preserve">, 372, n607. </w:t>
      </w:r>
      <w:hyperlink r:id="rId26">
        <w:r w:rsidRPr="00DC6ECF">
          <w:rPr>
            <w:color w:val="1155CC"/>
            <w:u w:val="single"/>
          </w:rPr>
          <w:t>http://orcid.org/0000-0002-6444-6584</w:t>
        </w:r>
      </w:hyperlink>
    </w:p>
    <w:p w14:paraId="509907CB" w14:textId="77777777" w:rsidR="00757E5C" w:rsidRPr="00DC6ECF" w:rsidRDefault="00757E5C" w:rsidP="00970745">
      <w:pPr>
        <w:jc w:val="left"/>
      </w:pPr>
      <w:r w:rsidRPr="00DC6ECF">
        <w:t xml:space="preserve">Braithwaite, J., Ellis, L.A., </w:t>
      </w:r>
      <w:proofErr w:type="spellStart"/>
      <w:r w:rsidRPr="00DC6ECF">
        <w:t>Churruca</w:t>
      </w:r>
      <w:proofErr w:type="spellEnd"/>
      <w:r w:rsidRPr="00DC6ECF">
        <w:t xml:space="preserve">, K., Long, J.C., Clay-Williams, R. and Damen, N. (2021) ‘Complexity science in healthcare – aspirations, approaches, applications and accomplishments’, </w:t>
      </w:r>
      <w:r w:rsidRPr="00DC6ECF">
        <w:rPr>
          <w:i/>
          <w:iCs/>
        </w:rPr>
        <w:t>BMJ Quality &amp; Safety</w:t>
      </w:r>
      <w:r w:rsidRPr="00DC6ECF">
        <w:t>, 30(3), pp. 272–280.</w:t>
      </w:r>
      <w:r w:rsidRPr="00DC6ECF">
        <w:br/>
      </w:r>
      <w:hyperlink r:id="rId27">
        <w:r w:rsidRPr="00DC6ECF">
          <w:rPr>
            <w:color w:val="1155CC"/>
            <w:u w:val="single"/>
          </w:rPr>
          <w:t>https://qualitysafety.bmj.com/content/30/3/272</w:t>
        </w:r>
      </w:hyperlink>
    </w:p>
    <w:p w14:paraId="19CCE99D" w14:textId="77777777" w:rsidR="00757E5C" w:rsidRPr="00DC6ECF" w:rsidRDefault="00757E5C" w:rsidP="00970745">
      <w:pPr>
        <w:jc w:val="left"/>
      </w:pPr>
      <w:proofErr w:type="spellStart"/>
      <w:r w:rsidRPr="00DC6ECF">
        <w:t>Carayon</w:t>
      </w:r>
      <w:proofErr w:type="spellEnd"/>
      <w:r w:rsidRPr="00DC6ECF">
        <w:t xml:space="preserve">, P., Wooldridge, A., Hose, B., Salwei, M. and </w:t>
      </w:r>
      <w:proofErr w:type="spellStart"/>
      <w:r w:rsidRPr="00DC6ECF">
        <w:t>Benneyan</w:t>
      </w:r>
      <w:proofErr w:type="spellEnd"/>
      <w:r w:rsidRPr="00DC6ECF">
        <w:t xml:space="preserve">, J. (2021) ‘Challenges and opportunities for improving patient safety through human factors and systems engineering’, </w:t>
      </w:r>
      <w:r w:rsidRPr="00DC6ECF">
        <w:rPr>
          <w:i/>
          <w:iCs/>
        </w:rPr>
        <w:t>Applied Ergonomics</w:t>
      </w:r>
      <w:r w:rsidRPr="00DC6ECF">
        <w:t xml:space="preserve">, 92, 103316. </w:t>
      </w:r>
      <w:hyperlink r:id="rId28">
        <w:r w:rsidRPr="00DC6ECF">
          <w:rPr>
            <w:color w:val="1155CC"/>
            <w:u w:val="single"/>
          </w:rPr>
          <w:t>https://doi.org/10.1007/978-3-030-59403-9</w:t>
        </w:r>
      </w:hyperlink>
    </w:p>
    <w:p w14:paraId="652AF0F8" w14:textId="77777777" w:rsidR="00757E5C" w:rsidRPr="00DC6ECF" w:rsidRDefault="00757E5C" w:rsidP="00970745">
      <w:pPr>
        <w:jc w:val="left"/>
      </w:pPr>
      <w:r w:rsidRPr="00DC6ECF">
        <w:t xml:space="preserve">Caring for Care (2023) </w:t>
      </w:r>
      <w:r w:rsidRPr="00DC6ECF">
        <w:rPr>
          <w:i/>
          <w:iCs/>
        </w:rPr>
        <w:t xml:space="preserve">What are medication errors? </w:t>
      </w:r>
      <w:hyperlink r:id="rId29">
        <w:r w:rsidRPr="00DC6ECF">
          <w:rPr>
            <w:color w:val="1155CC"/>
            <w:u w:val="single"/>
          </w:rPr>
          <w:t>https://caringforcare.co.uk/what-are-medication-errors/</w:t>
        </w:r>
      </w:hyperlink>
      <w:r w:rsidRPr="00DC6ECF">
        <w:t xml:space="preserve"> (Accessed: 2 February, 2026)</w:t>
      </w:r>
    </w:p>
    <w:p w14:paraId="3B6B3821" w14:textId="77777777" w:rsidR="00757E5C" w:rsidRPr="00DC6ECF" w:rsidRDefault="00757E5C" w:rsidP="00970745">
      <w:pPr>
        <w:jc w:val="left"/>
      </w:pPr>
      <w:proofErr w:type="spellStart"/>
      <w:r w:rsidRPr="00DC6ECF">
        <w:t>Checkland</w:t>
      </w:r>
      <w:proofErr w:type="spellEnd"/>
      <w:r w:rsidRPr="00DC6ECF">
        <w:t xml:space="preserve">, K., Hammond, J., Allen, P., Coleman, A. and Segar, J. (2021) ‘Integrated Care Systems in England: Still a work in progress’, </w:t>
      </w:r>
      <w:r w:rsidRPr="00DC6ECF">
        <w:rPr>
          <w:i/>
          <w:iCs/>
        </w:rPr>
        <w:t>Journal of Health Services Research &amp; Policy</w:t>
      </w:r>
      <w:r w:rsidRPr="00DC6ECF">
        <w:t>, 26(4), pp. 254–261.</w:t>
      </w:r>
      <w:r w:rsidRPr="00DC6ECF">
        <w:br/>
      </w:r>
      <w:hyperlink r:id="rId30">
        <w:r w:rsidRPr="00DC6ECF">
          <w:rPr>
            <w:color w:val="1155CC"/>
            <w:u w:val="single"/>
          </w:rPr>
          <w:t>https://journals.sagepub.com/doi/10.1177/1355819620984066</w:t>
        </w:r>
      </w:hyperlink>
    </w:p>
    <w:p w14:paraId="1B552242" w14:textId="77777777" w:rsidR="00757E5C" w:rsidRPr="00DC6ECF" w:rsidRDefault="00757E5C" w:rsidP="00970745">
      <w:pPr>
        <w:jc w:val="left"/>
      </w:pPr>
      <w:r w:rsidRPr="00DC6ECF">
        <w:lastRenderedPageBreak/>
        <w:t xml:space="preserve">Denis, J.L., Langley, A. and Sergi, V. (2022) ‘Leadership in the plural’, </w:t>
      </w:r>
      <w:r w:rsidRPr="00DC6ECF">
        <w:rPr>
          <w:i/>
          <w:iCs/>
        </w:rPr>
        <w:t>Academy of Management Annals</w:t>
      </w:r>
      <w:r w:rsidRPr="00DC6ECF">
        <w:t xml:space="preserve">, 16(1), pp. 1–42. </w:t>
      </w:r>
      <w:hyperlink r:id="rId31">
        <w:r w:rsidRPr="00DC6ECF">
          <w:rPr>
            <w:color w:val="1155CC"/>
            <w:u w:val="single"/>
          </w:rPr>
          <w:t>https://journals.aom.org/doi/abs/10.5465/19416520.2012.667612</w:t>
        </w:r>
      </w:hyperlink>
    </w:p>
    <w:p w14:paraId="2C0FF068" w14:textId="77777777" w:rsidR="00757E5C" w:rsidRPr="00DC6ECF" w:rsidRDefault="00757E5C" w:rsidP="00970745">
      <w:pPr>
        <w:jc w:val="left"/>
      </w:pPr>
      <w:r w:rsidRPr="00DC6ECF">
        <w:t xml:space="preserve">Dixon-Woods, M., Sujan, M. and Martin, G. (2021) ‘Learning from patient safety incidents’, </w:t>
      </w:r>
      <w:r w:rsidRPr="00DC6ECF">
        <w:rPr>
          <w:i/>
          <w:iCs/>
        </w:rPr>
        <w:t>BMJ Quality &amp; Safety</w:t>
      </w:r>
      <w:r w:rsidRPr="00DC6ECF">
        <w:t xml:space="preserve">, 30(2), pp. 93–96. </w:t>
      </w:r>
      <w:hyperlink r:id="rId32">
        <w:r w:rsidRPr="00DC6ECF">
          <w:rPr>
            <w:color w:val="1155CC"/>
            <w:u w:val="single"/>
          </w:rPr>
          <w:t>https://journals.sagepub.com/doi/pdf/10.1177/13558196211043800</w:t>
        </w:r>
      </w:hyperlink>
    </w:p>
    <w:p w14:paraId="7A86829F" w14:textId="77777777" w:rsidR="00757E5C" w:rsidRPr="00757E5C" w:rsidRDefault="00757E5C" w:rsidP="00970745">
      <w:pPr>
        <w:jc w:val="left"/>
        <w:rPr>
          <w:highlight w:val="yellow"/>
        </w:rPr>
      </w:pPr>
      <w:r w:rsidRPr="00757E5C">
        <w:rPr>
          <w:highlight w:val="yellow"/>
        </w:rPr>
        <w:t xml:space="preserve">Edmondson, A.C. and Lei, Z. (2021) ‘Psychological safety: The history, renaissance, and future of an interpersonal construct’, Annual Review of Organizational Psychology and Organizational Behavior, 8, pp. 23–43. </w:t>
      </w:r>
      <w:hyperlink r:id="rId33" w:history="1">
        <w:r w:rsidRPr="00757E5C">
          <w:rPr>
            <w:rStyle w:val="Hyperlink"/>
            <w:highlight w:val="yellow"/>
          </w:rPr>
          <w:t>https://doi.org/10.1146/annurev-orgpsych-012420-055656</w:t>
        </w:r>
      </w:hyperlink>
    </w:p>
    <w:p w14:paraId="154DFA7C" w14:textId="77777777" w:rsidR="00757E5C" w:rsidRPr="00DC6ECF" w:rsidRDefault="00757E5C" w:rsidP="00970745">
      <w:pPr>
        <w:jc w:val="left"/>
      </w:pPr>
      <w:r w:rsidRPr="00DC6ECF">
        <w:t xml:space="preserve">Etchells, E., </w:t>
      </w:r>
      <w:proofErr w:type="spellStart"/>
      <w:r w:rsidRPr="00DC6ECF">
        <w:t>Mittmann</w:t>
      </w:r>
      <w:proofErr w:type="spellEnd"/>
      <w:r w:rsidRPr="00DC6ECF">
        <w:t xml:space="preserve">, N., Koo, M., Baker, M., Krahn, M. and </w:t>
      </w:r>
      <w:proofErr w:type="spellStart"/>
      <w:r w:rsidRPr="00DC6ECF">
        <w:t>Shojania</w:t>
      </w:r>
      <w:proofErr w:type="spellEnd"/>
      <w:r w:rsidRPr="00DC6ECF">
        <w:t xml:space="preserve">, K. (2020) ‘The economics of patient safety’, </w:t>
      </w:r>
      <w:r w:rsidRPr="00DC6ECF">
        <w:rPr>
          <w:i/>
          <w:iCs/>
        </w:rPr>
        <w:t>Healthcare Management Forum</w:t>
      </w:r>
      <w:r w:rsidRPr="00DC6ECF">
        <w:t xml:space="preserve">, 33(5), pp. 215–220. </w:t>
      </w:r>
      <w:hyperlink r:id="rId34">
        <w:r w:rsidRPr="00DC6ECF">
          <w:rPr>
            <w:color w:val="1155CC"/>
            <w:u w:val="single"/>
          </w:rPr>
          <w:t>https://doi.org/10.1186/s12909-020-02375-z</w:t>
        </w:r>
      </w:hyperlink>
    </w:p>
    <w:p w14:paraId="6B8F301A" w14:textId="77777777" w:rsidR="00757E5C" w:rsidRPr="00DC6ECF" w:rsidRDefault="00757E5C" w:rsidP="00970745">
      <w:pPr>
        <w:jc w:val="left"/>
      </w:pPr>
      <w:r w:rsidRPr="00DC6ECF">
        <w:t xml:space="preserve">Healthcare Safety Investigation Branch (HSSIB) (2023) </w:t>
      </w:r>
      <w:r w:rsidRPr="00DC6ECF">
        <w:rPr>
          <w:i/>
          <w:iCs/>
        </w:rPr>
        <w:t>Medication safety: Learning from high-risk medication incidents</w:t>
      </w:r>
      <w:r w:rsidRPr="00DC6ECF">
        <w:t>.</w:t>
      </w:r>
      <w:r w:rsidRPr="00DC6ECF">
        <w:br/>
      </w:r>
      <w:hyperlink r:id="rId35">
        <w:r w:rsidRPr="00DC6ECF">
          <w:rPr>
            <w:color w:val="1155CC"/>
            <w:u w:val="single"/>
          </w:rPr>
          <w:t>https://www.hssib.org.uk/investigations-and-reports/medication-safety/</w:t>
        </w:r>
      </w:hyperlink>
    </w:p>
    <w:p w14:paraId="6F35331A" w14:textId="77777777" w:rsidR="00757E5C" w:rsidRPr="00DC6ECF" w:rsidRDefault="00757E5C" w:rsidP="00970745">
      <w:pPr>
        <w:jc w:val="left"/>
      </w:pPr>
      <w:r w:rsidRPr="00DC6ECF">
        <w:t xml:space="preserve">Institute for Healthcare Improvement (IHI) (2021) </w:t>
      </w:r>
      <w:r w:rsidRPr="00DC6ECF">
        <w:rPr>
          <w:i/>
          <w:iCs/>
        </w:rPr>
        <w:t>Leadership for safety: A framework for improvement</w:t>
      </w:r>
      <w:r w:rsidRPr="00DC6ECF">
        <w:t xml:space="preserve">. Available at: </w:t>
      </w:r>
      <w:hyperlink r:id="rId36" w:history="1">
        <w:r w:rsidRPr="00DC6ECF">
          <w:rPr>
            <w:rStyle w:val="Hyperlink"/>
          </w:rPr>
          <w:t>https://www.ihi.org/resources/Pages/IHIWhitePapers/Leadership-for-Safety.aspx</w:t>
        </w:r>
      </w:hyperlink>
      <w:r w:rsidRPr="00DC6ECF">
        <w:rPr>
          <w:color w:val="1155CC"/>
          <w:u w:val="single"/>
        </w:rPr>
        <w:t xml:space="preserve"> </w:t>
      </w:r>
      <w:r w:rsidRPr="00DC6ECF">
        <w:t>(Accessed on 2nd February 2026)</w:t>
      </w:r>
    </w:p>
    <w:p w14:paraId="66F66EBE" w14:textId="77777777" w:rsidR="00757E5C" w:rsidRPr="00DC6ECF" w:rsidRDefault="00757E5C" w:rsidP="00970745">
      <w:pPr>
        <w:jc w:val="left"/>
      </w:pPr>
      <w:r w:rsidRPr="00DC6ECF">
        <w:t xml:space="preserve">Jones, L., Pomeroy, L., Robert, G. and Fulop, N. (2023) ‘Board governance and patient safety’, </w:t>
      </w:r>
      <w:r w:rsidRPr="00DC6ECF">
        <w:rPr>
          <w:i/>
          <w:iCs/>
        </w:rPr>
        <w:t>International Journal of Health Governance</w:t>
      </w:r>
      <w:r w:rsidRPr="00DC6ECF">
        <w:t xml:space="preserve">, 28(2), pp. 85–99. </w:t>
      </w:r>
      <w:hyperlink r:id="rId37">
        <w:r w:rsidRPr="00DC6ECF">
          <w:rPr>
            <w:color w:val="1155CC"/>
            <w:u w:val="single"/>
          </w:rPr>
          <w:t>https://link.springer.com/content/pdf/10.1186/s12913-015-0771-x.pdf</w:t>
        </w:r>
      </w:hyperlink>
    </w:p>
    <w:p w14:paraId="17036A6F" w14:textId="77777777" w:rsidR="00757E5C" w:rsidRPr="00DC6ECF" w:rsidRDefault="00757E5C" w:rsidP="00970745">
      <w:pPr>
        <w:jc w:val="left"/>
      </w:pPr>
      <w:r w:rsidRPr="00DC6ECF">
        <w:t xml:space="preserve">Keers, R.N., Williams, S.D., Cooke, J. and Ashcroft, D.M. (2021) ‘Prevalence and nature of medication administration errors in healthcare settings: A systematic review’, </w:t>
      </w:r>
      <w:r w:rsidRPr="00DC6ECF">
        <w:rPr>
          <w:i/>
          <w:iCs/>
        </w:rPr>
        <w:t>Drug Safety</w:t>
      </w:r>
      <w:r w:rsidRPr="00DC6ECF">
        <w:t xml:space="preserve">, 44(2), pp. 1–17. </w:t>
      </w:r>
      <w:hyperlink r:id="rId38">
        <w:r w:rsidRPr="00DC6ECF">
          <w:rPr>
            <w:color w:val="1155CC"/>
            <w:u w:val="single"/>
          </w:rPr>
          <w:t>https://link.springer.com/article/10.1007/s40264-020-01005-4</w:t>
        </w:r>
      </w:hyperlink>
    </w:p>
    <w:p w14:paraId="7916DE04" w14:textId="77777777" w:rsidR="00757E5C" w:rsidRPr="00DC6ECF" w:rsidRDefault="00757E5C" w:rsidP="00970745">
      <w:pPr>
        <w:jc w:val="left"/>
      </w:pPr>
      <w:r w:rsidRPr="00DC6ECF">
        <w:t xml:space="preserve">Manias, E., Kinney, S., </w:t>
      </w:r>
      <w:proofErr w:type="spellStart"/>
      <w:r w:rsidRPr="00DC6ECF">
        <w:t>Cranswick</w:t>
      </w:r>
      <w:proofErr w:type="spellEnd"/>
      <w:r w:rsidRPr="00DC6ECF">
        <w:t xml:space="preserve">, N. and Williams, A. (2020) ‘Medication errors in </w:t>
      </w:r>
      <w:proofErr w:type="spellStart"/>
      <w:r w:rsidRPr="00DC6ECF">
        <w:t>paediatric</w:t>
      </w:r>
      <w:proofErr w:type="spellEnd"/>
      <w:r w:rsidRPr="00DC6ECF">
        <w:t xml:space="preserve"> care’, </w:t>
      </w:r>
      <w:r w:rsidRPr="00DC6ECF">
        <w:rPr>
          <w:i/>
          <w:iCs/>
        </w:rPr>
        <w:t>Drug Safety</w:t>
      </w:r>
      <w:r w:rsidRPr="00DC6ECF">
        <w:t xml:space="preserve">, 43(6), pp. 567–588. </w:t>
      </w:r>
      <w:hyperlink r:id="rId39">
        <w:r w:rsidRPr="00DC6ECF">
          <w:rPr>
            <w:color w:val="1155CC"/>
            <w:u w:val="single"/>
          </w:rPr>
          <w:t>https://doi.org/10.1186/s12913-021-07033-8</w:t>
        </w:r>
      </w:hyperlink>
    </w:p>
    <w:p w14:paraId="7D503A68" w14:textId="77777777" w:rsidR="00757E5C" w:rsidRPr="00757E5C" w:rsidRDefault="00757E5C" w:rsidP="00970745">
      <w:pPr>
        <w:jc w:val="left"/>
        <w:rPr>
          <w:highlight w:val="yellow"/>
        </w:rPr>
      </w:pPr>
      <w:r w:rsidRPr="00757E5C">
        <w:rPr>
          <w:highlight w:val="yellow"/>
        </w:rPr>
        <w:t xml:space="preserve">Miner, J.B. (2021) Organizational Behavior 1: Essential Theories of Motivation and Leadership. 2nd </w:t>
      </w:r>
      <w:proofErr w:type="spellStart"/>
      <w:r w:rsidRPr="00757E5C">
        <w:rPr>
          <w:highlight w:val="yellow"/>
        </w:rPr>
        <w:t>edn</w:t>
      </w:r>
      <w:proofErr w:type="spellEnd"/>
      <w:r w:rsidRPr="00757E5C">
        <w:rPr>
          <w:highlight w:val="yellow"/>
        </w:rPr>
        <w:t xml:space="preserve">. New York: Routledge. </w:t>
      </w:r>
      <w:hyperlink r:id="rId40" w:history="1">
        <w:r w:rsidRPr="00757E5C">
          <w:rPr>
            <w:rStyle w:val="Hyperlink"/>
            <w:highlight w:val="yellow"/>
          </w:rPr>
          <w:t>https://www.routledge.com/Organizational-Behavior-1-Essential-Theories-of-Motivation-and-Leadership/Miner/p/book/9780765623646</w:t>
        </w:r>
      </w:hyperlink>
    </w:p>
    <w:p w14:paraId="09DDAAD6" w14:textId="77777777" w:rsidR="00757E5C" w:rsidRPr="00DC6ECF" w:rsidRDefault="00757E5C" w:rsidP="00970745">
      <w:pPr>
        <w:jc w:val="left"/>
        <w:rPr>
          <w:color w:val="1155CC"/>
          <w:u w:val="single"/>
        </w:rPr>
      </w:pPr>
      <w:r w:rsidRPr="00DC6ECF">
        <w:t xml:space="preserve">NHS Digital (2023). </w:t>
      </w:r>
      <w:r w:rsidRPr="00DC6ECF">
        <w:rPr>
          <w:i/>
          <w:iCs/>
        </w:rPr>
        <w:t>NHS workforce statistics – pharmacy staff</w:t>
      </w:r>
      <w:r w:rsidRPr="00DC6ECF">
        <w:t>.</w:t>
      </w:r>
      <w:r w:rsidRPr="00DC6ECF">
        <w:br/>
        <w:t xml:space="preserve">Available at: </w:t>
      </w:r>
      <w:hyperlink r:id="rId41" w:history="1">
        <w:r w:rsidRPr="00DC6ECF">
          <w:rPr>
            <w:rStyle w:val="Hyperlink"/>
          </w:rPr>
          <w:t>https://digital.nhs.uk/data-and-information/publications/statistical/nhs-workforce-statistics</w:t>
        </w:r>
      </w:hyperlink>
      <w:r w:rsidRPr="00DC6ECF">
        <w:t xml:space="preserve"> (Accessed on 2nd February 2026)</w:t>
      </w:r>
    </w:p>
    <w:p w14:paraId="17EF7B62" w14:textId="77777777" w:rsidR="00757E5C" w:rsidRPr="00DC6ECF" w:rsidRDefault="00757E5C" w:rsidP="00970745">
      <w:pPr>
        <w:jc w:val="left"/>
      </w:pPr>
      <w:r w:rsidRPr="00DC6ECF">
        <w:lastRenderedPageBreak/>
        <w:t xml:space="preserve">NHS England (2022). </w:t>
      </w:r>
      <w:r w:rsidRPr="00DC6ECF">
        <w:rPr>
          <w:i/>
          <w:iCs/>
        </w:rPr>
        <w:t>Patient Safety Incident Response Framework (PSIRF)</w:t>
      </w:r>
      <w:r w:rsidRPr="00DC6ECF">
        <w:t>.</w:t>
      </w:r>
      <w:r w:rsidRPr="00DC6ECF">
        <w:br/>
        <w:t xml:space="preserve">Available at: </w:t>
      </w:r>
      <w:hyperlink r:id="rId42">
        <w:r w:rsidRPr="00DC6ECF">
          <w:rPr>
            <w:color w:val="1155CC"/>
            <w:u w:val="single"/>
          </w:rPr>
          <w:t>https://www.england.nhs.uk/patient-safety/patient-safety-incident-response-framework-psirf/</w:t>
        </w:r>
      </w:hyperlink>
      <w:r w:rsidRPr="00DC6ECF">
        <w:t xml:space="preserve"> (Accessed on 2nd February 2026)</w:t>
      </w:r>
    </w:p>
    <w:p w14:paraId="595D1573" w14:textId="77777777" w:rsidR="00757E5C" w:rsidRPr="00DC6ECF" w:rsidRDefault="00757E5C" w:rsidP="00970745">
      <w:pPr>
        <w:jc w:val="left"/>
        <w:rPr>
          <w:color w:val="1155CC"/>
          <w:u w:val="single"/>
        </w:rPr>
      </w:pPr>
      <w:r w:rsidRPr="00DC6ECF">
        <w:t xml:space="preserve">NHS England (2023). </w:t>
      </w:r>
      <w:r w:rsidRPr="00DC6ECF">
        <w:rPr>
          <w:i/>
          <w:iCs/>
        </w:rPr>
        <w:t>Infant morphine overdose: National patient safety incident review</w:t>
      </w:r>
      <w:r w:rsidRPr="00DC6ECF">
        <w:t>.</w:t>
      </w:r>
      <w:r w:rsidRPr="00DC6ECF">
        <w:br/>
        <w:t xml:space="preserve">Available at: </w:t>
      </w:r>
      <w:hyperlink r:id="rId43">
        <w:r w:rsidRPr="00DC6ECF">
          <w:rPr>
            <w:color w:val="1155CC"/>
            <w:u w:val="single"/>
          </w:rPr>
          <w:t>https://northyorkshireccg.nhs.uk/wp-content/uploads/2023/09/11.07.23-NHS-NEY-INFANT-MORPHINE-OVERDOSE-CASE-STUDY.pdf</w:t>
        </w:r>
      </w:hyperlink>
      <w:r w:rsidRPr="00DC6ECF">
        <w:t xml:space="preserve"> (Accessed on 2nd February 2026)</w:t>
      </w:r>
    </w:p>
    <w:p w14:paraId="630CB51E" w14:textId="77777777" w:rsidR="00757E5C" w:rsidRPr="00F67AF6" w:rsidRDefault="00757E5C" w:rsidP="00970745">
      <w:pPr>
        <w:jc w:val="left"/>
      </w:pPr>
      <w:r w:rsidRPr="00CF6270">
        <w:t xml:space="preserve">NHS England. (2025) </w:t>
      </w:r>
      <w:r w:rsidRPr="00CF6270">
        <w:rPr>
          <w:i/>
          <w:iCs/>
        </w:rPr>
        <w:t>Patient safety event data: Quarter 3 2024/25 (October to December 2024) Revised publication.</w:t>
      </w:r>
      <w:r w:rsidRPr="00CF6270">
        <w:t xml:space="preserve"> NHS England. Available at: </w:t>
      </w:r>
      <w:hyperlink r:id="rId44" w:tgtFrame="_new" w:history="1">
        <w:r w:rsidRPr="00CF6270">
          <w:rPr>
            <w:rStyle w:val="Hyperlink"/>
          </w:rPr>
          <w:t>https://www.england.nhs.uk/statistics/statistical-work-areas/patient-safety-data/2024-25/q3-revised/</w:t>
        </w:r>
      </w:hyperlink>
      <w:r w:rsidRPr="00CF6270">
        <w:t xml:space="preserve"> (Accessed: 2 February 2026)</w:t>
      </w:r>
    </w:p>
    <w:p w14:paraId="798D1FA7" w14:textId="77777777" w:rsidR="00757E5C" w:rsidRPr="00DC6ECF" w:rsidRDefault="00757E5C" w:rsidP="00970745">
      <w:pPr>
        <w:jc w:val="left"/>
        <w:rPr>
          <w:color w:val="1155CC"/>
          <w:u w:val="single"/>
        </w:rPr>
      </w:pPr>
      <w:r w:rsidRPr="00DC6ECF">
        <w:t xml:space="preserve">NHS Staff Survey (2022). </w:t>
      </w:r>
      <w:r w:rsidRPr="00DC6ECF">
        <w:rPr>
          <w:i/>
          <w:iCs/>
        </w:rPr>
        <w:t>National results briefing</w:t>
      </w:r>
      <w:r w:rsidRPr="00DC6ECF">
        <w:t>.</w:t>
      </w:r>
      <w:r w:rsidRPr="00DC6ECF">
        <w:br/>
        <w:t xml:space="preserve">Available at: </w:t>
      </w:r>
      <w:hyperlink r:id="rId45">
        <w:r w:rsidRPr="00DC6ECF">
          <w:rPr>
            <w:color w:val="1155CC"/>
            <w:u w:val="single"/>
          </w:rPr>
          <w:t>https://www.nhsstaffsurveys.com/results/national-results/</w:t>
        </w:r>
      </w:hyperlink>
      <w:r w:rsidRPr="00DC6ECF">
        <w:t xml:space="preserve"> (Accessed on 2nd February 2026)</w:t>
      </w:r>
    </w:p>
    <w:p w14:paraId="36044F1E" w14:textId="77777777" w:rsidR="00757E5C" w:rsidRPr="00DC6ECF" w:rsidRDefault="00757E5C" w:rsidP="00970745">
      <w:pPr>
        <w:jc w:val="left"/>
      </w:pPr>
      <w:r w:rsidRPr="00DC6ECF">
        <w:t xml:space="preserve">Northouse, P.G. (2021). </w:t>
      </w:r>
      <w:r w:rsidRPr="00DC6ECF">
        <w:rPr>
          <w:i/>
          <w:iCs/>
        </w:rPr>
        <w:t>Leadership: Theory and practice</w:t>
      </w:r>
      <w:r w:rsidRPr="00DC6ECF">
        <w:t xml:space="preserve">. 9th </w:t>
      </w:r>
      <w:proofErr w:type="spellStart"/>
      <w:r w:rsidRPr="00DC6ECF">
        <w:t>edn</w:t>
      </w:r>
      <w:proofErr w:type="spellEnd"/>
      <w:r w:rsidRPr="00DC6ECF">
        <w:t>. Thousand Oaks, CA: Sage Publications.</w:t>
      </w:r>
      <w:r w:rsidRPr="00DC6ECF">
        <w:br/>
      </w:r>
      <w:hyperlink r:id="rId46">
        <w:r w:rsidRPr="00DC6ECF">
          <w:rPr>
            <w:color w:val="1155CC"/>
            <w:u w:val="single"/>
          </w:rPr>
          <w:t>https://us.sagepub.com/en-us/nam/leadership-theory-and-practice/book274186</w:t>
        </w:r>
      </w:hyperlink>
    </w:p>
    <w:p w14:paraId="5E5BF8B4" w14:textId="77777777" w:rsidR="00757E5C" w:rsidRPr="00DC6ECF" w:rsidRDefault="00757E5C" w:rsidP="00970745">
      <w:pPr>
        <w:jc w:val="left"/>
      </w:pPr>
      <w:r w:rsidRPr="00DC6ECF">
        <w:t xml:space="preserve">O’Donovan, R., Ward, M., De Brún, A. and McAuliffe, E. (2021) ‘Safety culture and leadership </w:t>
      </w:r>
      <w:proofErr w:type="spellStart"/>
      <w:r w:rsidRPr="00DC6ECF">
        <w:t>walkrounds</w:t>
      </w:r>
      <w:proofErr w:type="spellEnd"/>
      <w:r w:rsidRPr="00DC6ECF">
        <w:t xml:space="preserve">’, </w:t>
      </w:r>
      <w:r w:rsidRPr="00DC6ECF">
        <w:rPr>
          <w:i/>
          <w:iCs/>
        </w:rPr>
        <w:t>BMC Health Services Research</w:t>
      </w:r>
      <w:r w:rsidRPr="00DC6ECF">
        <w:t xml:space="preserve">, 21, 1174. </w:t>
      </w:r>
      <w:hyperlink r:id="rId47">
        <w:r w:rsidRPr="00DC6ECF">
          <w:rPr>
            <w:color w:val="1155CC"/>
            <w:u w:val="single"/>
          </w:rPr>
          <w:t>https://doi.org/10.1186/s12913-025-13537-4</w:t>
        </w:r>
      </w:hyperlink>
    </w:p>
    <w:p w14:paraId="0961042F" w14:textId="77777777" w:rsidR="00757E5C" w:rsidRPr="00DC6ECF" w:rsidRDefault="00757E5C" w:rsidP="00970745">
      <w:pPr>
        <w:jc w:val="left"/>
      </w:pPr>
      <w:r w:rsidRPr="00DC6ECF">
        <w:t xml:space="preserve">OECD (2020). </w:t>
      </w:r>
      <w:r w:rsidRPr="00DC6ECF">
        <w:rPr>
          <w:i/>
          <w:iCs/>
        </w:rPr>
        <w:t xml:space="preserve">Health systems characteristics: </w:t>
      </w:r>
      <w:proofErr w:type="spellStart"/>
      <w:r w:rsidRPr="00DC6ECF">
        <w:rPr>
          <w:i/>
          <w:iCs/>
        </w:rPr>
        <w:t>Centralisation</w:t>
      </w:r>
      <w:proofErr w:type="spellEnd"/>
      <w:r w:rsidRPr="00DC6ECF">
        <w:rPr>
          <w:i/>
          <w:iCs/>
        </w:rPr>
        <w:t xml:space="preserve"> and </w:t>
      </w:r>
      <w:proofErr w:type="spellStart"/>
      <w:r w:rsidRPr="00DC6ECF">
        <w:rPr>
          <w:i/>
          <w:iCs/>
        </w:rPr>
        <w:t>decentralisation</w:t>
      </w:r>
      <w:proofErr w:type="spellEnd"/>
      <w:r w:rsidRPr="00DC6ECF">
        <w:t xml:space="preserve">. Paris: OECD Publishing. Available at: </w:t>
      </w:r>
      <w:hyperlink r:id="rId48" w:history="1">
        <w:r w:rsidRPr="00DC6ECF">
          <w:rPr>
            <w:rStyle w:val="Hyperlink"/>
          </w:rPr>
          <w:t>https://www.oecd.org/health/health-systems/</w:t>
        </w:r>
      </w:hyperlink>
      <w:r w:rsidRPr="00DC6ECF">
        <w:rPr>
          <w:color w:val="1155CC"/>
          <w:u w:val="single"/>
        </w:rPr>
        <w:t xml:space="preserve"> </w:t>
      </w:r>
      <w:r w:rsidRPr="00DC6ECF">
        <w:t>(Accessed on 2nd February 2026)</w:t>
      </w:r>
    </w:p>
    <w:p w14:paraId="69EA3D0A" w14:textId="77777777" w:rsidR="00757E5C" w:rsidRPr="00DC6ECF" w:rsidRDefault="00757E5C" w:rsidP="00970745">
      <w:pPr>
        <w:jc w:val="left"/>
      </w:pPr>
      <w:r w:rsidRPr="00DC6ECF">
        <w:t xml:space="preserve">OECD (2023). </w:t>
      </w:r>
      <w:r w:rsidRPr="00DC6ECF">
        <w:rPr>
          <w:i/>
          <w:iCs/>
        </w:rPr>
        <w:t>Patient safety and quality of care: Improving system governance</w:t>
      </w:r>
      <w:r w:rsidRPr="00DC6ECF">
        <w:t xml:space="preserve">. Paris: OECD Publishing. Available at: </w:t>
      </w:r>
      <w:hyperlink r:id="rId49" w:history="1">
        <w:r w:rsidRPr="00DC6ECF">
          <w:rPr>
            <w:rStyle w:val="Hyperlink"/>
          </w:rPr>
          <w:t>https://www.oecd.org/health/health-systems/patient-safety-and-quality-of-care.htm</w:t>
        </w:r>
      </w:hyperlink>
      <w:r w:rsidRPr="00DC6ECF">
        <w:rPr>
          <w:color w:val="1155CC"/>
          <w:u w:val="single"/>
        </w:rPr>
        <w:t xml:space="preserve"> </w:t>
      </w:r>
      <w:r w:rsidRPr="00DC6ECF">
        <w:t>(Accessed on 2nd February 2026)</w:t>
      </w:r>
    </w:p>
    <w:p w14:paraId="5A348ACA" w14:textId="77777777" w:rsidR="00757E5C" w:rsidRPr="00DC6ECF" w:rsidRDefault="00757E5C" w:rsidP="00970745">
      <w:pPr>
        <w:jc w:val="left"/>
      </w:pPr>
      <w:r w:rsidRPr="00DC6ECF">
        <w:t xml:space="preserve">Parand, A., Dopson, S., Renz, A. and Vincent, C. (2021) ‘The role of hospital boards in patient safety governance’, </w:t>
      </w:r>
      <w:r w:rsidRPr="00DC6ECF">
        <w:rPr>
          <w:i/>
          <w:iCs/>
        </w:rPr>
        <w:t>BMJ Quality &amp; Safety</w:t>
      </w:r>
      <w:r w:rsidRPr="00DC6ECF">
        <w:t xml:space="preserve">, 30(8), pp. 609–616. </w:t>
      </w:r>
      <w:hyperlink r:id="rId50">
        <w:r w:rsidRPr="00DC6ECF">
          <w:rPr>
            <w:color w:val="1155CC"/>
            <w:u w:val="single"/>
          </w:rPr>
          <w:t>https://doi.org/10.1186/s12913-018-3577-9</w:t>
        </w:r>
      </w:hyperlink>
    </w:p>
    <w:p w14:paraId="2CBD3F46" w14:textId="77777777" w:rsidR="00757E5C" w:rsidRPr="00DC6ECF" w:rsidRDefault="00757E5C" w:rsidP="00970745">
      <w:pPr>
        <w:jc w:val="left"/>
      </w:pPr>
      <w:r w:rsidRPr="00DC6ECF">
        <w:t xml:space="preserve">Renedo, A., Komporozos-Athanasiou, A. and Marston, C. (2021) ‘Experience-based co-design in healthcare improvement’, </w:t>
      </w:r>
      <w:r w:rsidRPr="00DC6ECF">
        <w:rPr>
          <w:i/>
          <w:iCs/>
        </w:rPr>
        <w:t>Health Expectations</w:t>
      </w:r>
      <w:r w:rsidRPr="00DC6ECF">
        <w:t xml:space="preserve">, 24(3), pp. 915–925.  </w:t>
      </w:r>
      <w:hyperlink r:id="rId51">
        <w:r w:rsidRPr="00DC6ECF">
          <w:rPr>
            <w:color w:val="1155CC"/>
            <w:u w:val="single"/>
          </w:rPr>
          <w:t>https://doi.org/10.1108/JHOM-02-2020-0049</w:t>
        </w:r>
      </w:hyperlink>
    </w:p>
    <w:p w14:paraId="73313CBD" w14:textId="77777777" w:rsidR="00757E5C" w:rsidRPr="00DC6ECF" w:rsidRDefault="00757E5C" w:rsidP="00970745">
      <w:pPr>
        <w:jc w:val="left"/>
      </w:pPr>
      <w:r w:rsidRPr="00DC6ECF">
        <w:t xml:space="preserve">Sheikh, A., </w:t>
      </w:r>
      <w:proofErr w:type="spellStart"/>
      <w:r w:rsidRPr="00DC6ECF">
        <w:t>Panesar</w:t>
      </w:r>
      <w:proofErr w:type="spellEnd"/>
      <w:r w:rsidRPr="00DC6ECF">
        <w:t xml:space="preserve">, S.S., </w:t>
      </w:r>
      <w:proofErr w:type="spellStart"/>
      <w:r w:rsidRPr="00DC6ECF">
        <w:t>Larizgoitia</w:t>
      </w:r>
      <w:proofErr w:type="spellEnd"/>
      <w:r w:rsidRPr="00DC6ECF">
        <w:t xml:space="preserve">, I., Bates, D.W. and Donaldson, L. (2021) ‘Patient safety: Past, present and future’, </w:t>
      </w:r>
      <w:r w:rsidRPr="00DC6ECF">
        <w:rPr>
          <w:i/>
          <w:iCs/>
        </w:rPr>
        <w:t>BMJ</w:t>
      </w:r>
      <w:r w:rsidRPr="00DC6ECF">
        <w:t xml:space="preserve">, 373, n1161. </w:t>
      </w:r>
      <w:hyperlink r:id="rId52">
        <w:r w:rsidRPr="00DC6ECF">
          <w:rPr>
            <w:color w:val="1155CC"/>
            <w:u w:val="single"/>
          </w:rPr>
          <w:t>https://journals.sagepub.com/doi/pdf/10.1177/1460458219833102</w:t>
        </w:r>
      </w:hyperlink>
    </w:p>
    <w:p w14:paraId="42F41678" w14:textId="77777777" w:rsidR="00757E5C" w:rsidRPr="00DC6ECF" w:rsidRDefault="00757E5C" w:rsidP="00970745">
      <w:pPr>
        <w:jc w:val="left"/>
      </w:pPr>
      <w:r w:rsidRPr="00DC6ECF">
        <w:lastRenderedPageBreak/>
        <w:t xml:space="preserve">Slight, S.P., Tolley, C.L., Bates, D.W., Fraser, R., McQueen, K., Ross, K., Goddard, J. and Avery, A.J. (2022) ‘Medication safety in </w:t>
      </w:r>
      <w:proofErr w:type="spellStart"/>
      <w:r w:rsidRPr="00DC6ECF">
        <w:t>paediatric</w:t>
      </w:r>
      <w:proofErr w:type="spellEnd"/>
      <w:r w:rsidRPr="00DC6ECF">
        <w:t xml:space="preserve"> care’, </w:t>
      </w:r>
      <w:r w:rsidRPr="00DC6ECF">
        <w:rPr>
          <w:i/>
          <w:iCs/>
        </w:rPr>
        <w:t>BMJ Quality &amp; Safety</w:t>
      </w:r>
      <w:r w:rsidRPr="00DC6ECF">
        <w:t xml:space="preserve">, 31(3), pp. 175–185. </w:t>
      </w:r>
      <w:hyperlink r:id="rId53">
        <w:r w:rsidRPr="00DC6ECF">
          <w:rPr>
            <w:color w:val="1155CC"/>
            <w:u w:val="single"/>
          </w:rPr>
          <w:t>https://doi.org/10.1186/s12871-025-03109-8</w:t>
        </w:r>
      </w:hyperlink>
    </w:p>
    <w:p w14:paraId="290EE485" w14:textId="77777777" w:rsidR="00757E5C" w:rsidRPr="00DC6ECF" w:rsidRDefault="00757E5C" w:rsidP="00970745">
      <w:pPr>
        <w:jc w:val="left"/>
      </w:pPr>
      <w:r w:rsidRPr="00DC6ECF">
        <w:t xml:space="preserve">Soon, H.C., Geppetti, P., Lupi, C. and Kho, B.P. (2020) ‘Medication safety’, in </w:t>
      </w:r>
      <w:r w:rsidRPr="00DC6ECF">
        <w:rPr>
          <w:i/>
          <w:iCs/>
        </w:rPr>
        <w:t>Textbook of Patient Safety and Clinical Risk Management</w:t>
      </w:r>
      <w:r w:rsidRPr="00DC6ECF">
        <w:t xml:space="preserve">. Springer International Publishing, pp. 435–453. </w:t>
      </w:r>
      <w:proofErr w:type="spellStart"/>
      <w:r w:rsidRPr="00DC6ECF">
        <w:t>doi</w:t>
      </w:r>
      <w:proofErr w:type="spellEnd"/>
      <w:r w:rsidRPr="00DC6ECF">
        <w:t xml:space="preserve">: 10.1007/978-3-030-59403-9_31. Available at: </w:t>
      </w:r>
      <w:hyperlink r:id="rId54">
        <w:r w:rsidRPr="00DC6ECF">
          <w:rPr>
            <w:color w:val="1155CC"/>
            <w:u w:val="single"/>
          </w:rPr>
          <w:t>https://link.springer.com/chapter/10.1007/978-3-030-59403-9_31</w:t>
        </w:r>
      </w:hyperlink>
      <w:r w:rsidRPr="00DC6ECF">
        <w:t xml:space="preserve"> (Accessed: 2 February, 2026)</w:t>
      </w:r>
    </w:p>
    <w:p w14:paraId="3B617D83" w14:textId="77777777" w:rsidR="00757E5C" w:rsidRPr="00DC6ECF" w:rsidRDefault="00757E5C" w:rsidP="00970745">
      <w:pPr>
        <w:jc w:val="left"/>
      </w:pPr>
      <w:proofErr w:type="spellStart"/>
      <w:r w:rsidRPr="00DC6ECF">
        <w:t>Sturmberg</w:t>
      </w:r>
      <w:proofErr w:type="spellEnd"/>
      <w:r w:rsidRPr="00DC6ECF">
        <w:t xml:space="preserve">, J.P. and Martin, C.M. (2020) ‘Complexity and health – yesterday’s traditions, tomorrow’s future’, </w:t>
      </w:r>
      <w:r w:rsidRPr="00DC6ECF">
        <w:rPr>
          <w:i/>
          <w:iCs/>
        </w:rPr>
        <w:t>F1000Research</w:t>
      </w:r>
      <w:r w:rsidRPr="00DC6ECF">
        <w:t xml:space="preserve">, 5, 1672. Available at: </w:t>
      </w:r>
      <w:hyperlink r:id="rId55">
        <w:r w:rsidRPr="00DC6ECF">
          <w:rPr>
            <w:color w:val="1155CC"/>
            <w:u w:val="single"/>
          </w:rPr>
          <w:t>https://f1000research.com/articles/5-1672</w:t>
        </w:r>
      </w:hyperlink>
      <w:r w:rsidRPr="00DC6ECF">
        <w:t xml:space="preserve"> (Accessed: 2 February, 2026)</w:t>
      </w:r>
    </w:p>
    <w:p w14:paraId="2618D119" w14:textId="77777777" w:rsidR="00757E5C" w:rsidRPr="00DC6ECF" w:rsidRDefault="00757E5C" w:rsidP="00970745">
      <w:pPr>
        <w:jc w:val="left"/>
      </w:pPr>
      <w:r w:rsidRPr="00DC6ECF">
        <w:t xml:space="preserve">Sujan, M., </w:t>
      </w:r>
      <w:proofErr w:type="spellStart"/>
      <w:r w:rsidRPr="00DC6ECF">
        <w:t>Chessum</w:t>
      </w:r>
      <w:proofErr w:type="spellEnd"/>
      <w:r w:rsidRPr="00DC6ECF">
        <w:t>, P., Rudd, M. and Fitton, L. (2022) ‘</w:t>
      </w:r>
      <w:proofErr w:type="spellStart"/>
      <w:r w:rsidRPr="00DC6ECF">
        <w:t>Organisational</w:t>
      </w:r>
      <w:proofErr w:type="spellEnd"/>
      <w:r w:rsidRPr="00DC6ECF">
        <w:t xml:space="preserve"> learning and patient safety’, </w:t>
      </w:r>
      <w:r w:rsidRPr="00DC6ECF">
        <w:rPr>
          <w:i/>
          <w:iCs/>
        </w:rPr>
        <w:t>Safety Science</w:t>
      </w:r>
      <w:r w:rsidRPr="00DC6ECF">
        <w:t xml:space="preserve">, 145, 105504. </w:t>
      </w:r>
      <w:hyperlink r:id="rId56">
        <w:r w:rsidRPr="00DC6ECF">
          <w:rPr>
            <w:color w:val="1155CC"/>
            <w:u w:val="single"/>
          </w:rPr>
          <w:t>https://www.sciencedirect.com/science/article/pii/S0925753522003332</w:t>
        </w:r>
      </w:hyperlink>
    </w:p>
    <w:p w14:paraId="211A8300" w14:textId="77777777" w:rsidR="00757E5C" w:rsidRPr="00757E5C" w:rsidRDefault="00757E5C" w:rsidP="00970745">
      <w:pPr>
        <w:jc w:val="left"/>
      </w:pPr>
      <w:r w:rsidRPr="00757E5C">
        <w:rPr>
          <w:highlight w:val="yellow"/>
        </w:rPr>
        <w:t xml:space="preserve">Thompson, G. and </w:t>
      </w:r>
      <w:proofErr w:type="spellStart"/>
      <w:r w:rsidRPr="00757E5C">
        <w:rPr>
          <w:highlight w:val="yellow"/>
        </w:rPr>
        <w:t>Glasø</w:t>
      </w:r>
      <w:proofErr w:type="spellEnd"/>
      <w:r w:rsidRPr="00757E5C">
        <w:rPr>
          <w:highlight w:val="yellow"/>
        </w:rPr>
        <w:t xml:space="preserve">, L. (2022) ‘Situational leadership theory: A test from three perspectives’, Leadership &amp; Organization Development Journal, 43(3), pp. 456–472. </w:t>
      </w:r>
      <w:hyperlink r:id="rId57" w:history="1">
        <w:r w:rsidRPr="00757E5C">
          <w:rPr>
            <w:rStyle w:val="Hyperlink"/>
            <w:highlight w:val="yellow"/>
          </w:rPr>
          <w:t>https://doi.org/10.1108/LODJ-01-2021-0021</w:t>
        </w:r>
      </w:hyperlink>
    </w:p>
    <w:p w14:paraId="11206574" w14:textId="77777777" w:rsidR="00757E5C" w:rsidRPr="00DC6ECF" w:rsidRDefault="00757E5C" w:rsidP="00970745">
      <w:pPr>
        <w:jc w:val="left"/>
      </w:pPr>
      <w:r w:rsidRPr="00DC6ECF">
        <w:t xml:space="preserve">Vaughan, L., Woods, M. and Maben, J. (2022) ‘Developing learning health systems’, </w:t>
      </w:r>
      <w:r w:rsidRPr="00DC6ECF">
        <w:rPr>
          <w:i/>
          <w:iCs/>
        </w:rPr>
        <w:t>Journal of Health Organization and Management</w:t>
      </w:r>
      <w:r w:rsidRPr="00DC6ECF">
        <w:t xml:space="preserve">, 36(6), pp. 675–690. </w:t>
      </w:r>
      <w:hyperlink r:id="rId58">
        <w:r w:rsidRPr="00DC6ECF">
          <w:rPr>
            <w:color w:val="1155CC"/>
            <w:u w:val="single"/>
          </w:rPr>
          <w:t>https://doi.org/10.1186/s12961-023-01071-w</w:t>
        </w:r>
      </w:hyperlink>
    </w:p>
    <w:p w14:paraId="22E0CD70" w14:textId="77777777" w:rsidR="00757E5C" w:rsidRPr="00DC6ECF" w:rsidRDefault="00757E5C" w:rsidP="00970745">
      <w:pPr>
        <w:jc w:val="left"/>
      </w:pPr>
      <w:r w:rsidRPr="00DC6ECF">
        <w:t xml:space="preserve">Vincent, C., Burnett, S. and </w:t>
      </w:r>
      <w:proofErr w:type="spellStart"/>
      <w:r w:rsidRPr="00DC6ECF">
        <w:t>Carthey</w:t>
      </w:r>
      <w:proofErr w:type="spellEnd"/>
      <w:r w:rsidRPr="00DC6ECF">
        <w:t xml:space="preserve">, J. (2021) </w:t>
      </w:r>
      <w:r w:rsidRPr="00DC6ECF">
        <w:rPr>
          <w:i/>
          <w:iCs/>
        </w:rPr>
        <w:t>The measurement and monitoring of safety</w:t>
      </w:r>
      <w:r w:rsidRPr="00DC6ECF">
        <w:t xml:space="preserve">. 2nd </w:t>
      </w:r>
      <w:proofErr w:type="spellStart"/>
      <w:r w:rsidRPr="00DC6ECF">
        <w:t>edn</w:t>
      </w:r>
      <w:proofErr w:type="spellEnd"/>
      <w:r w:rsidRPr="00DC6ECF">
        <w:t xml:space="preserve">. London: Health Foundation. </w:t>
      </w:r>
      <w:hyperlink r:id="rId59">
        <w:r w:rsidRPr="00DC6ECF">
          <w:rPr>
            <w:color w:val="1155CC"/>
            <w:u w:val="single"/>
          </w:rPr>
          <w:t>https://link.springer.com/content/pdf/10.1186/s13012-017-0695-4.pdf</w:t>
        </w:r>
      </w:hyperlink>
    </w:p>
    <w:p w14:paraId="2536014E" w14:textId="77777777" w:rsidR="00757E5C" w:rsidRPr="00DC6ECF" w:rsidRDefault="00757E5C" w:rsidP="00970745">
      <w:pPr>
        <w:jc w:val="left"/>
      </w:pPr>
      <w:r w:rsidRPr="00DC6ECF">
        <w:t xml:space="preserve">West, M., Armit, K., Loewenthal, L., Eckert, R., West, T. and Lee, A. (2021) </w:t>
      </w:r>
      <w:r w:rsidRPr="00DC6ECF">
        <w:rPr>
          <w:i/>
          <w:iCs/>
        </w:rPr>
        <w:t>Leadership and leadership development in healthcare: The evidence base</w:t>
      </w:r>
      <w:r w:rsidRPr="00DC6ECF">
        <w:t>. London: The King’s Fund.</w:t>
      </w:r>
      <w:r w:rsidRPr="00DC6ECF">
        <w:br/>
      </w:r>
      <w:hyperlink r:id="rId60">
        <w:r w:rsidRPr="00DC6ECF">
          <w:rPr>
            <w:color w:val="1155CC"/>
            <w:u w:val="single"/>
          </w:rPr>
          <w:t>https://www.kingsfund.org.uk/publications/leadership-leadership-development-health-care</w:t>
        </w:r>
      </w:hyperlink>
    </w:p>
    <w:p w14:paraId="23DCC8FB" w14:textId="77777777" w:rsidR="00757E5C" w:rsidRPr="00DC6ECF" w:rsidRDefault="00757E5C" w:rsidP="00970745">
      <w:pPr>
        <w:jc w:val="left"/>
      </w:pPr>
      <w:r w:rsidRPr="00DC6ECF">
        <w:t xml:space="preserve">World Health Organization (2023). </w:t>
      </w:r>
      <w:r w:rsidRPr="00DC6ECF">
        <w:rPr>
          <w:i/>
          <w:iCs/>
        </w:rPr>
        <w:t>Medication safety in transitions of care</w:t>
      </w:r>
      <w:r w:rsidRPr="00DC6ECF">
        <w:t xml:space="preserve">. Geneva: World Health Organization. </w:t>
      </w:r>
      <w:hyperlink r:id="rId61">
        <w:r w:rsidRPr="00DC6ECF">
          <w:rPr>
            <w:color w:val="1155CC"/>
            <w:u w:val="single"/>
          </w:rPr>
          <w:t>https://pmc.ncbi.nlm.nih.gov/articles/PMC11368533/pdf/austprescr-47-106.pdf</w:t>
        </w:r>
      </w:hyperlink>
    </w:p>
    <w:p w14:paraId="68170F23" w14:textId="77777777" w:rsidR="00757E5C" w:rsidRDefault="00757E5C" w:rsidP="00970745">
      <w:pPr>
        <w:jc w:val="left"/>
      </w:pPr>
      <w:r w:rsidRPr="00F67AF6">
        <w:t xml:space="preserve">World Health Organization (2025) </w:t>
      </w:r>
      <w:r w:rsidRPr="00F67AF6">
        <w:rPr>
          <w:i/>
          <w:iCs/>
        </w:rPr>
        <w:t>Medication Without Harm: Global Patient Safety Challenge</w:t>
      </w:r>
      <w:r w:rsidRPr="00F67AF6">
        <w:t xml:space="preserve">. Geneva: WHO. Available at: </w:t>
      </w:r>
      <w:hyperlink r:id="rId62" w:tgtFrame="_new" w:history="1">
        <w:r w:rsidRPr="00F67AF6">
          <w:rPr>
            <w:rStyle w:val="Hyperlink"/>
          </w:rPr>
          <w:t>https://www.who.int/initiatives/medication-without-harm</w:t>
        </w:r>
      </w:hyperlink>
      <w:r w:rsidRPr="00F67AF6">
        <w:t xml:space="preserve"> (Accessed:</w:t>
      </w:r>
      <w:r>
        <w:t xml:space="preserve"> 2 February, 2026)</w:t>
      </w:r>
    </w:p>
    <w:p w14:paraId="57AC9644" w14:textId="77777777" w:rsidR="00757E5C" w:rsidRPr="00DC6ECF" w:rsidRDefault="00757E5C" w:rsidP="00970745">
      <w:pPr>
        <w:jc w:val="left"/>
        <w:rPr>
          <w:color w:val="1155CC"/>
          <w:u w:val="single"/>
        </w:rPr>
      </w:pPr>
      <w:r w:rsidRPr="00DC6ECF">
        <w:t xml:space="preserve">World Health Organization (WHO) (2021). </w:t>
      </w:r>
      <w:r w:rsidRPr="00DC6ECF">
        <w:rPr>
          <w:i/>
          <w:iCs/>
        </w:rPr>
        <w:t>Global patient safety action plan 2021–2030</w:t>
      </w:r>
      <w:r w:rsidRPr="00DC6ECF">
        <w:t xml:space="preserve">. Geneva: WHO. Available at: </w:t>
      </w:r>
      <w:hyperlink r:id="rId63" w:history="1">
        <w:r w:rsidRPr="00DC6ECF">
          <w:rPr>
            <w:rStyle w:val="Hyperlink"/>
          </w:rPr>
          <w:t>https://www.who.int/publications/i/item/9789240032705</w:t>
        </w:r>
      </w:hyperlink>
      <w:r w:rsidRPr="00DC6ECF">
        <w:rPr>
          <w:color w:val="1155CC"/>
          <w:u w:val="single"/>
        </w:rPr>
        <w:t xml:space="preserve"> </w:t>
      </w:r>
      <w:r w:rsidRPr="00DC6ECF">
        <w:t>(Accessed on 2nd February 2026)</w:t>
      </w:r>
      <w:bookmarkStart w:id="89" w:name="_GoBack"/>
      <w:bookmarkEnd w:id="89"/>
    </w:p>
    <w:p w14:paraId="130DA5C4" w14:textId="77777777" w:rsidR="00757E5C" w:rsidRDefault="00757E5C" w:rsidP="00970745">
      <w:pPr>
        <w:jc w:val="left"/>
        <w:rPr>
          <w:color w:val="1155CC"/>
          <w:u w:val="single"/>
        </w:rPr>
      </w:pPr>
      <w:r w:rsidRPr="00DC6ECF">
        <w:lastRenderedPageBreak/>
        <w:t xml:space="preserve">World Health Organization (WHO) (2022). </w:t>
      </w:r>
      <w:r w:rsidRPr="00DC6ECF">
        <w:rPr>
          <w:i/>
          <w:iCs/>
        </w:rPr>
        <w:t>Medication safety in high-risk situations</w:t>
      </w:r>
      <w:r w:rsidRPr="00DC6ECF">
        <w:t xml:space="preserve">. Geneva: WHO. Available at: </w:t>
      </w:r>
      <w:hyperlink r:id="rId64" w:history="1">
        <w:r w:rsidRPr="00DC6ECF">
          <w:rPr>
            <w:rStyle w:val="Hyperlink"/>
          </w:rPr>
          <w:t>https://www.who.int/publications/i/item/WHO-UHC-SDS-2019.10</w:t>
        </w:r>
      </w:hyperlink>
      <w:r w:rsidRPr="00DC6ECF">
        <w:rPr>
          <w:color w:val="1155CC"/>
          <w:u w:val="single"/>
        </w:rPr>
        <w:t xml:space="preserve"> </w:t>
      </w:r>
      <w:r w:rsidRPr="00DC6ECF">
        <w:t>(Accessed on 2nd February 2026)</w:t>
      </w:r>
      <w:r w:rsidRPr="00DC6ECF">
        <w:rPr>
          <w:color w:val="1155CC"/>
          <w:u w:val="single"/>
        </w:rPr>
        <w:t xml:space="preserve"> </w:t>
      </w:r>
    </w:p>
    <w:p w14:paraId="1C403024" w14:textId="50EEB594" w:rsidR="007C588F" w:rsidRPr="00DC6ECF" w:rsidRDefault="007C588F" w:rsidP="00CF6270"/>
    <w:sectPr w:rsidR="007C588F" w:rsidRPr="00DC6ECF" w:rsidSect="00830AD7">
      <w:footerReference w:type="default" r:id="rId65"/>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72FEC58" w14:textId="77777777" w:rsidR="002D45CC" w:rsidRDefault="002D45CC" w:rsidP="00AA1EC0">
      <w:pPr>
        <w:spacing w:line="240" w:lineRule="auto"/>
      </w:pPr>
      <w:r>
        <w:separator/>
      </w:r>
    </w:p>
  </w:endnote>
  <w:endnote w:type="continuationSeparator" w:id="0">
    <w:p w14:paraId="4C885437" w14:textId="77777777" w:rsidR="002D45CC" w:rsidRDefault="002D45CC" w:rsidP="00AA1EC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5AB22237-194D-4F53-ADC4-D48320FACA41}"/>
  </w:font>
  <w:font w:name="Cambria">
    <w:panose1 w:val="02040503050406030204"/>
    <w:charset w:val="00"/>
    <w:family w:val="roman"/>
    <w:pitch w:val="variable"/>
    <w:sig w:usb0="E00006FF" w:usb1="420024FF" w:usb2="02000000" w:usb3="00000000" w:csb0="0000019F" w:csb1="00000000"/>
    <w:embedRegular r:id="rId2" w:fontKey="{172FCEBA-A860-4F4C-B907-AC9540BB1C8A}"/>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98037149"/>
      <w:docPartObj>
        <w:docPartGallery w:val="Page Numbers (Bottom of Page)"/>
        <w:docPartUnique/>
      </w:docPartObj>
    </w:sdtPr>
    <w:sdtEndPr>
      <w:rPr>
        <w:noProof/>
      </w:rPr>
    </w:sdtEndPr>
    <w:sdtContent>
      <w:p w14:paraId="08CCE7B5" w14:textId="590A64D3" w:rsidR="00132375" w:rsidRDefault="00132375" w:rsidP="00830AD7">
        <w:pPr>
          <w:pStyle w:val="Footer"/>
          <w:jc w:val="right"/>
        </w:pPr>
        <w:r>
          <w:fldChar w:fldCharType="begin"/>
        </w:r>
        <w:r>
          <w:instrText xml:space="preserve"> PAGE   \* MERGEFORMAT </w:instrText>
        </w:r>
        <w:r>
          <w:fldChar w:fldCharType="separate"/>
        </w:r>
        <w:r w:rsidR="00970745">
          <w:rPr>
            <w:noProof/>
          </w:rPr>
          <w:t>21</w:t>
        </w:r>
        <w:r>
          <w:rPr>
            <w:noProof/>
          </w:rPr>
          <w:fldChar w:fldCharType="end"/>
        </w:r>
      </w:p>
    </w:sdtContent>
  </w:sdt>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0041085" w14:textId="77777777" w:rsidR="002D45CC" w:rsidRDefault="002D45CC" w:rsidP="00AA1EC0">
      <w:pPr>
        <w:spacing w:line="240" w:lineRule="auto"/>
      </w:pPr>
      <w:r>
        <w:separator/>
      </w:r>
    </w:p>
  </w:footnote>
  <w:footnote w:type="continuationSeparator" w:id="0">
    <w:p w14:paraId="29C56483" w14:textId="77777777" w:rsidR="002D45CC" w:rsidRDefault="002D45CC" w:rsidP="00AA1EC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A63CBC"/>
    <w:multiLevelType w:val="hybridMultilevel"/>
    <w:tmpl w:val="5C8CF35A"/>
    <w:lvl w:ilvl="0" w:tplc="6D888CCC">
      <w:start w:val="1"/>
      <w:numFmt w:val="bullet"/>
      <w:lvlText w:val=""/>
      <w:lvlJc w:val="left"/>
      <w:pPr>
        <w:ind w:left="1440" w:hanging="360"/>
      </w:pPr>
      <w:rPr>
        <w:rFonts w:ascii="Symbol" w:hAnsi="Symbol"/>
      </w:rPr>
    </w:lvl>
    <w:lvl w:ilvl="1" w:tplc="1898F39C">
      <w:start w:val="1"/>
      <w:numFmt w:val="bullet"/>
      <w:lvlText w:val=""/>
      <w:lvlJc w:val="left"/>
      <w:pPr>
        <w:ind w:left="1440" w:hanging="360"/>
      </w:pPr>
      <w:rPr>
        <w:rFonts w:ascii="Symbol" w:hAnsi="Symbol"/>
      </w:rPr>
    </w:lvl>
    <w:lvl w:ilvl="2" w:tplc="5EFC73B0">
      <w:start w:val="1"/>
      <w:numFmt w:val="bullet"/>
      <w:lvlText w:val=""/>
      <w:lvlJc w:val="left"/>
      <w:pPr>
        <w:ind w:left="1440" w:hanging="360"/>
      </w:pPr>
      <w:rPr>
        <w:rFonts w:ascii="Symbol" w:hAnsi="Symbol"/>
      </w:rPr>
    </w:lvl>
    <w:lvl w:ilvl="3" w:tplc="9F12FFB2">
      <w:start w:val="1"/>
      <w:numFmt w:val="bullet"/>
      <w:lvlText w:val=""/>
      <w:lvlJc w:val="left"/>
      <w:pPr>
        <w:ind w:left="1440" w:hanging="360"/>
      </w:pPr>
      <w:rPr>
        <w:rFonts w:ascii="Symbol" w:hAnsi="Symbol"/>
      </w:rPr>
    </w:lvl>
    <w:lvl w:ilvl="4" w:tplc="0AD4E112">
      <w:start w:val="1"/>
      <w:numFmt w:val="bullet"/>
      <w:lvlText w:val=""/>
      <w:lvlJc w:val="left"/>
      <w:pPr>
        <w:ind w:left="1440" w:hanging="360"/>
      </w:pPr>
      <w:rPr>
        <w:rFonts w:ascii="Symbol" w:hAnsi="Symbol"/>
      </w:rPr>
    </w:lvl>
    <w:lvl w:ilvl="5" w:tplc="3042C678">
      <w:start w:val="1"/>
      <w:numFmt w:val="bullet"/>
      <w:lvlText w:val=""/>
      <w:lvlJc w:val="left"/>
      <w:pPr>
        <w:ind w:left="1440" w:hanging="360"/>
      </w:pPr>
      <w:rPr>
        <w:rFonts w:ascii="Symbol" w:hAnsi="Symbol"/>
      </w:rPr>
    </w:lvl>
    <w:lvl w:ilvl="6" w:tplc="96363F04">
      <w:start w:val="1"/>
      <w:numFmt w:val="bullet"/>
      <w:lvlText w:val=""/>
      <w:lvlJc w:val="left"/>
      <w:pPr>
        <w:ind w:left="1440" w:hanging="360"/>
      </w:pPr>
      <w:rPr>
        <w:rFonts w:ascii="Symbol" w:hAnsi="Symbol"/>
      </w:rPr>
    </w:lvl>
    <w:lvl w:ilvl="7" w:tplc="EF8EB0B6">
      <w:start w:val="1"/>
      <w:numFmt w:val="bullet"/>
      <w:lvlText w:val=""/>
      <w:lvlJc w:val="left"/>
      <w:pPr>
        <w:ind w:left="1440" w:hanging="360"/>
      </w:pPr>
      <w:rPr>
        <w:rFonts w:ascii="Symbol" w:hAnsi="Symbol"/>
      </w:rPr>
    </w:lvl>
    <w:lvl w:ilvl="8" w:tplc="A63CD640">
      <w:start w:val="1"/>
      <w:numFmt w:val="bullet"/>
      <w:lvlText w:val=""/>
      <w:lvlJc w:val="left"/>
      <w:pPr>
        <w:ind w:left="1440" w:hanging="360"/>
      </w:pPr>
      <w:rPr>
        <w:rFonts w:ascii="Symbol" w:hAnsi="Symbol"/>
      </w:rPr>
    </w:lvl>
  </w:abstractNum>
  <w:abstractNum w:abstractNumId="1" w15:restartNumberingAfterBreak="0">
    <w:nsid w:val="40ED0423"/>
    <w:multiLevelType w:val="multilevel"/>
    <w:tmpl w:val="8A98709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6F6C4A6F"/>
    <w:multiLevelType w:val="hybridMultilevel"/>
    <w:tmpl w:val="B79A18B6"/>
    <w:lvl w:ilvl="0" w:tplc="8578F3F0">
      <w:start w:val="1"/>
      <w:numFmt w:val="bullet"/>
      <w:lvlText w:val=""/>
      <w:lvlJc w:val="left"/>
      <w:pPr>
        <w:ind w:left="720" w:hanging="360"/>
      </w:pPr>
      <w:rPr>
        <w:rFonts w:ascii="Symbol" w:hAnsi="Symbol"/>
      </w:rPr>
    </w:lvl>
    <w:lvl w:ilvl="1" w:tplc="D16CB92E">
      <w:start w:val="1"/>
      <w:numFmt w:val="bullet"/>
      <w:lvlText w:val=""/>
      <w:lvlJc w:val="left"/>
      <w:pPr>
        <w:ind w:left="720" w:hanging="360"/>
      </w:pPr>
      <w:rPr>
        <w:rFonts w:ascii="Symbol" w:hAnsi="Symbol"/>
      </w:rPr>
    </w:lvl>
    <w:lvl w:ilvl="2" w:tplc="996AE3AC">
      <w:start w:val="1"/>
      <w:numFmt w:val="bullet"/>
      <w:lvlText w:val=""/>
      <w:lvlJc w:val="left"/>
      <w:pPr>
        <w:ind w:left="720" w:hanging="360"/>
      </w:pPr>
      <w:rPr>
        <w:rFonts w:ascii="Symbol" w:hAnsi="Symbol"/>
      </w:rPr>
    </w:lvl>
    <w:lvl w:ilvl="3" w:tplc="CD525574">
      <w:start w:val="1"/>
      <w:numFmt w:val="bullet"/>
      <w:lvlText w:val=""/>
      <w:lvlJc w:val="left"/>
      <w:pPr>
        <w:ind w:left="720" w:hanging="360"/>
      </w:pPr>
      <w:rPr>
        <w:rFonts w:ascii="Symbol" w:hAnsi="Symbol"/>
      </w:rPr>
    </w:lvl>
    <w:lvl w:ilvl="4" w:tplc="BC48C044">
      <w:start w:val="1"/>
      <w:numFmt w:val="bullet"/>
      <w:lvlText w:val=""/>
      <w:lvlJc w:val="left"/>
      <w:pPr>
        <w:ind w:left="720" w:hanging="360"/>
      </w:pPr>
      <w:rPr>
        <w:rFonts w:ascii="Symbol" w:hAnsi="Symbol"/>
      </w:rPr>
    </w:lvl>
    <w:lvl w:ilvl="5" w:tplc="68F60736">
      <w:start w:val="1"/>
      <w:numFmt w:val="bullet"/>
      <w:lvlText w:val=""/>
      <w:lvlJc w:val="left"/>
      <w:pPr>
        <w:ind w:left="720" w:hanging="360"/>
      </w:pPr>
      <w:rPr>
        <w:rFonts w:ascii="Symbol" w:hAnsi="Symbol"/>
      </w:rPr>
    </w:lvl>
    <w:lvl w:ilvl="6" w:tplc="EDD836E0">
      <w:start w:val="1"/>
      <w:numFmt w:val="bullet"/>
      <w:lvlText w:val=""/>
      <w:lvlJc w:val="left"/>
      <w:pPr>
        <w:ind w:left="720" w:hanging="360"/>
      </w:pPr>
      <w:rPr>
        <w:rFonts w:ascii="Symbol" w:hAnsi="Symbol"/>
      </w:rPr>
    </w:lvl>
    <w:lvl w:ilvl="7" w:tplc="9042DFAE">
      <w:start w:val="1"/>
      <w:numFmt w:val="bullet"/>
      <w:lvlText w:val=""/>
      <w:lvlJc w:val="left"/>
      <w:pPr>
        <w:ind w:left="720" w:hanging="360"/>
      </w:pPr>
      <w:rPr>
        <w:rFonts w:ascii="Symbol" w:hAnsi="Symbol"/>
      </w:rPr>
    </w:lvl>
    <w:lvl w:ilvl="8" w:tplc="A5D4644C">
      <w:start w:val="1"/>
      <w:numFmt w:val="bullet"/>
      <w:lvlText w:val=""/>
      <w:lvlJc w:val="left"/>
      <w:pPr>
        <w:ind w:left="720" w:hanging="360"/>
      </w:pPr>
      <w:rPr>
        <w:rFonts w:ascii="Symbol" w:hAnsi="Symbol"/>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588F"/>
    <w:rsid w:val="0000117D"/>
    <w:rsid w:val="00132375"/>
    <w:rsid w:val="0015067C"/>
    <w:rsid w:val="0021385A"/>
    <w:rsid w:val="002D45CC"/>
    <w:rsid w:val="003269BB"/>
    <w:rsid w:val="00385C32"/>
    <w:rsid w:val="003E3665"/>
    <w:rsid w:val="004407EF"/>
    <w:rsid w:val="00493F7C"/>
    <w:rsid w:val="004C6F26"/>
    <w:rsid w:val="004E37CF"/>
    <w:rsid w:val="00526793"/>
    <w:rsid w:val="006D03F8"/>
    <w:rsid w:val="00757E5C"/>
    <w:rsid w:val="00787E2A"/>
    <w:rsid w:val="007C588F"/>
    <w:rsid w:val="008008D4"/>
    <w:rsid w:val="00830AD7"/>
    <w:rsid w:val="00936E16"/>
    <w:rsid w:val="00970745"/>
    <w:rsid w:val="009823A4"/>
    <w:rsid w:val="009F43D5"/>
    <w:rsid w:val="00AA1EC0"/>
    <w:rsid w:val="00AE6ABD"/>
    <w:rsid w:val="00B67C12"/>
    <w:rsid w:val="00B80413"/>
    <w:rsid w:val="00BE3F8E"/>
    <w:rsid w:val="00CE2098"/>
    <w:rsid w:val="00CF6270"/>
    <w:rsid w:val="00DC6ECF"/>
    <w:rsid w:val="00DD213E"/>
    <w:rsid w:val="00E84AFE"/>
    <w:rsid w:val="00E97219"/>
    <w:rsid w:val="00ED71D4"/>
    <w:rsid w:val="00F54EC9"/>
    <w:rsid w:val="00F67A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A9D553"/>
  <w15:docId w15:val="{055CB338-9413-4B4D-81E3-62AFFE0545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C6ECF"/>
    <w:pPr>
      <w:spacing w:line="360" w:lineRule="auto"/>
      <w:jc w:val="both"/>
    </w:pPr>
  </w:style>
  <w:style w:type="paragraph" w:styleId="Heading1">
    <w:name w:val="heading 1"/>
    <w:basedOn w:val="Normal"/>
    <w:next w:val="Normal"/>
    <w:uiPriority w:val="9"/>
    <w:qFormat/>
    <w:rsid w:val="00DC6ECF"/>
    <w:pPr>
      <w:keepNext/>
      <w:keepLines/>
      <w:spacing w:before="240" w:after="240"/>
      <w:outlineLvl w:val="0"/>
    </w:pPr>
    <w:rPr>
      <w:b/>
      <w:bCs/>
      <w:sz w:val="28"/>
      <w:szCs w:val="28"/>
    </w:rPr>
  </w:style>
  <w:style w:type="paragraph" w:styleId="Heading2">
    <w:name w:val="heading 2"/>
    <w:basedOn w:val="Normal"/>
    <w:next w:val="Normal"/>
    <w:uiPriority w:val="9"/>
    <w:unhideWhenUsed/>
    <w:qFormat/>
    <w:rsid w:val="00DC6ECF"/>
    <w:pPr>
      <w:keepNext/>
      <w:keepLines/>
      <w:spacing w:before="240" w:after="240"/>
      <w:outlineLvl w:val="1"/>
    </w:pPr>
    <w:rPr>
      <w:b/>
      <w:bCs/>
      <w:sz w:val="26"/>
      <w:szCs w:val="26"/>
    </w:rPr>
  </w:style>
  <w:style w:type="paragraph" w:styleId="Heading3">
    <w:name w:val="heading 3"/>
    <w:basedOn w:val="Normal"/>
    <w:next w:val="Normal"/>
    <w:uiPriority w:val="9"/>
    <w:unhideWhenUsed/>
    <w:qFormat/>
    <w:rsid w:val="00DC6ECF"/>
    <w:pPr>
      <w:keepNext/>
      <w:keepLines/>
      <w:spacing w:before="240" w:after="240"/>
      <w:outlineLvl w:val="2"/>
    </w:pPr>
    <w:rPr>
      <w:b/>
      <w:bCs/>
      <w:i/>
      <w:iCs/>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AA1EC0"/>
    <w:pPr>
      <w:tabs>
        <w:tab w:val="center" w:pos="4680"/>
        <w:tab w:val="right" w:pos="9360"/>
      </w:tabs>
      <w:spacing w:line="240" w:lineRule="auto"/>
    </w:pPr>
  </w:style>
  <w:style w:type="character" w:customStyle="1" w:styleId="HeaderChar">
    <w:name w:val="Header Char"/>
    <w:basedOn w:val="DefaultParagraphFont"/>
    <w:link w:val="Header"/>
    <w:uiPriority w:val="99"/>
    <w:rsid w:val="00AA1EC0"/>
  </w:style>
  <w:style w:type="paragraph" w:styleId="Footer">
    <w:name w:val="footer"/>
    <w:basedOn w:val="Normal"/>
    <w:link w:val="FooterChar"/>
    <w:uiPriority w:val="99"/>
    <w:unhideWhenUsed/>
    <w:rsid w:val="00AA1EC0"/>
    <w:pPr>
      <w:tabs>
        <w:tab w:val="center" w:pos="4680"/>
        <w:tab w:val="right" w:pos="9360"/>
      </w:tabs>
      <w:spacing w:line="240" w:lineRule="auto"/>
    </w:pPr>
  </w:style>
  <w:style w:type="character" w:customStyle="1" w:styleId="FooterChar">
    <w:name w:val="Footer Char"/>
    <w:basedOn w:val="DefaultParagraphFont"/>
    <w:link w:val="Footer"/>
    <w:uiPriority w:val="99"/>
    <w:rsid w:val="00AA1EC0"/>
  </w:style>
  <w:style w:type="paragraph" w:styleId="TOCHeading">
    <w:name w:val="TOC Heading"/>
    <w:basedOn w:val="Heading1"/>
    <w:next w:val="Normal"/>
    <w:uiPriority w:val="39"/>
    <w:unhideWhenUsed/>
    <w:qFormat/>
    <w:rsid w:val="00132375"/>
    <w:pPr>
      <w:spacing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132375"/>
    <w:pPr>
      <w:spacing w:after="100"/>
    </w:pPr>
  </w:style>
  <w:style w:type="paragraph" w:styleId="TOC2">
    <w:name w:val="toc 2"/>
    <w:basedOn w:val="Normal"/>
    <w:next w:val="Normal"/>
    <w:autoRedefine/>
    <w:uiPriority w:val="39"/>
    <w:unhideWhenUsed/>
    <w:rsid w:val="00132375"/>
    <w:pPr>
      <w:spacing w:after="100"/>
      <w:ind w:left="220"/>
    </w:pPr>
  </w:style>
  <w:style w:type="paragraph" w:styleId="TOC3">
    <w:name w:val="toc 3"/>
    <w:basedOn w:val="Normal"/>
    <w:next w:val="Normal"/>
    <w:autoRedefine/>
    <w:uiPriority w:val="39"/>
    <w:unhideWhenUsed/>
    <w:rsid w:val="00132375"/>
    <w:pPr>
      <w:spacing w:after="100"/>
      <w:ind w:left="440"/>
    </w:pPr>
  </w:style>
  <w:style w:type="character" w:styleId="Hyperlink">
    <w:name w:val="Hyperlink"/>
    <w:basedOn w:val="DefaultParagraphFont"/>
    <w:uiPriority w:val="99"/>
    <w:unhideWhenUsed/>
    <w:rsid w:val="00132375"/>
    <w:rPr>
      <w:color w:val="0000FF" w:themeColor="hyperlink"/>
      <w:u w:val="single"/>
    </w:rPr>
  </w:style>
  <w:style w:type="character" w:customStyle="1" w:styleId="UnresolvedMention">
    <w:name w:val="Unresolved Mention"/>
    <w:basedOn w:val="DefaultParagraphFont"/>
    <w:uiPriority w:val="99"/>
    <w:semiHidden/>
    <w:unhideWhenUsed/>
    <w:rsid w:val="00DC6ECF"/>
    <w:rPr>
      <w:color w:val="605E5C"/>
      <w:shd w:val="clear" w:color="auto" w:fill="E1DFDD"/>
    </w:rPr>
  </w:style>
  <w:style w:type="character" w:styleId="CommentReference">
    <w:name w:val="annotation reference"/>
    <w:basedOn w:val="DefaultParagraphFont"/>
    <w:uiPriority w:val="99"/>
    <w:semiHidden/>
    <w:unhideWhenUsed/>
    <w:rsid w:val="00B80413"/>
    <w:rPr>
      <w:sz w:val="16"/>
      <w:szCs w:val="16"/>
    </w:rPr>
  </w:style>
  <w:style w:type="paragraph" w:styleId="CommentText">
    <w:name w:val="annotation text"/>
    <w:basedOn w:val="Normal"/>
    <w:link w:val="CommentTextChar"/>
    <w:uiPriority w:val="99"/>
    <w:unhideWhenUsed/>
    <w:rsid w:val="00B80413"/>
    <w:pPr>
      <w:spacing w:line="240" w:lineRule="auto"/>
    </w:pPr>
    <w:rPr>
      <w:sz w:val="20"/>
      <w:szCs w:val="20"/>
    </w:rPr>
  </w:style>
  <w:style w:type="character" w:customStyle="1" w:styleId="CommentTextChar">
    <w:name w:val="Comment Text Char"/>
    <w:basedOn w:val="DefaultParagraphFont"/>
    <w:link w:val="CommentText"/>
    <w:uiPriority w:val="99"/>
    <w:rsid w:val="00B80413"/>
    <w:rPr>
      <w:sz w:val="20"/>
      <w:szCs w:val="20"/>
    </w:rPr>
  </w:style>
  <w:style w:type="paragraph" w:styleId="CommentSubject">
    <w:name w:val="annotation subject"/>
    <w:basedOn w:val="CommentText"/>
    <w:next w:val="CommentText"/>
    <w:link w:val="CommentSubjectChar"/>
    <w:uiPriority w:val="99"/>
    <w:semiHidden/>
    <w:unhideWhenUsed/>
    <w:rsid w:val="00B80413"/>
    <w:rPr>
      <w:b/>
      <w:bCs/>
    </w:rPr>
  </w:style>
  <w:style w:type="character" w:customStyle="1" w:styleId="CommentSubjectChar">
    <w:name w:val="Comment Subject Char"/>
    <w:basedOn w:val="CommentTextChar"/>
    <w:link w:val="CommentSubject"/>
    <w:uiPriority w:val="99"/>
    <w:semiHidden/>
    <w:rsid w:val="00B80413"/>
    <w:rPr>
      <w:b/>
      <w:bCs/>
      <w:sz w:val="20"/>
      <w:szCs w:val="20"/>
    </w:rPr>
  </w:style>
  <w:style w:type="paragraph" w:styleId="NormalWeb">
    <w:name w:val="Normal (Web)"/>
    <w:basedOn w:val="Normal"/>
    <w:uiPriority w:val="99"/>
    <w:semiHidden/>
    <w:unhideWhenUsed/>
    <w:rsid w:val="00757E5C"/>
    <w:pPr>
      <w:spacing w:before="100" w:beforeAutospacing="1" w:after="100" w:afterAutospacing="1" w:line="240" w:lineRule="auto"/>
      <w:jc w:val="left"/>
    </w:pPr>
    <w:rPr>
      <w:rFonts w:ascii="Times New Roman" w:eastAsia="Times New Roman" w:hAnsi="Times New Roman" w:cs="Times New Roman"/>
      <w:sz w:val="24"/>
      <w:szCs w:val="24"/>
      <w:lang w:val="en-IN" w:eastAsia="en-IN"/>
    </w:rPr>
  </w:style>
  <w:style w:type="character" w:styleId="Strong">
    <w:name w:val="Strong"/>
    <w:basedOn w:val="DefaultParagraphFont"/>
    <w:uiPriority w:val="22"/>
    <w:qFormat/>
    <w:rsid w:val="00757E5C"/>
    <w:rPr>
      <w:b/>
      <w:bCs/>
    </w:rPr>
  </w:style>
  <w:style w:type="character" w:styleId="Emphasis">
    <w:name w:val="Emphasis"/>
    <w:basedOn w:val="DefaultParagraphFont"/>
    <w:uiPriority w:val="20"/>
    <w:qFormat/>
    <w:rsid w:val="00757E5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26" Type="http://schemas.openxmlformats.org/officeDocument/2006/relationships/hyperlink" Target="http://orcid.org/0000-0002-6444-6584" TargetMode="External"/><Relationship Id="rId21" Type="http://schemas.openxmlformats.org/officeDocument/2006/relationships/hyperlink" Target="https://doi.org/10.15537/smj.2017.12.20631" TargetMode="External"/><Relationship Id="rId34" Type="http://schemas.openxmlformats.org/officeDocument/2006/relationships/hyperlink" Target="https://doi.org/10.1186/s12909-020-02375-z" TargetMode="External"/><Relationship Id="rId42" Type="http://schemas.openxmlformats.org/officeDocument/2006/relationships/hyperlink" Target="https://www.england.nhs.uk/patient-safety/patient-safety-incident-response-framework-psirf/" TargetMode="External"/><Relationship Id="rId47" Type="http://schemas.openxmlformats.org/officeDocument/2006/relationships/hyperlink" Target="https://doi.org/10.1186/s12913-025-13537-4" TargetMode="External"/><Relationship Id="rId50" Type="http://schemas.openxmlformats.org/officeDocument/2006/relationships/hyperlink" Target="https://doi.org/10.1186/s12913-018-3577-9" TargetMode="External"/><Relationship Id="rId55" Type="http://schemas.openxmlformats.org/officeDocument/2006/relationships/hyperlink" Target="https://f1000research.com/articles/5-1672" TargetMode="External"/><Relationship Id="rId63" Type="http://schemas.openxmlformats.org/officeDocument/2006/relationships/hyperlink" Target="https://www.who.int/publications/i/item/9789240032705"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jpg"/><Relationship Id="rId29" Type="http://schemas.openxmlformats.org/officeDocument/2006/relationships/hyperlink" Target="https://caringforcare.co.uk/what-are-medication-errors/" TargetMode="External"/><Relationship Id="rId11" Type="http://schemas.openxmlformats.org/officeDocument/2006/relationships/diagramData" Target="diagrams/data1.xml"/><Relationship Id="rId24" Type="http://schemas.openxmlformats.org/officeDocument/2006/relationships/hyperlink" Target="https://journals.sagepub.com/doi/10.1177/1742715020988712" TargetMode="External"/><Relationship Id="rId32" Type="http://schemas.openxmlformats.org/officeDocument/2006/relationships/hyperlink" Target="https://journals.sagepub.com/doi/pdf/10.1177/13558196211043800" TargetMode="External"/><Relationship Id="rId37" Type="http://schemas.openxmlformats.org/officeDocument/2006/relationships/hyperlink" Target="https://link.springer.com/content/pdf/10.1186/s12913-015-0771-x.pdf" TargetMode="External"/><Relationship Id="rId40" Type="http://schemas.openxmlformats.org/officeDocument/2006/relationships/hyperlink" Target="https://www.routledge.com/Organizational-Behavior-1-Essential-Theories-of-Motivation-and-Leadership/Miner/p/book/9780765623646" TargetMode="External"/><Relationship Id="rId45" Type="http://schemas.openxmlformats.org/officeDocument/2006/relationships/hyperlink" Target="https://www.nhsstaffsurveys.com/results/national-results/" TargetMode="External"/><Relationship Id="rId53" Type="http://schemas.openxmlformats.org/officeDocument/2006/relationships/hyperlink" Target="https://doi.org/10.1186/s12871-025-03109-8" TargetMode="External"/><Relationship Id="rId58" Type="http://schemas.openxmlformats.org/officeDocument/2006/relationships/hyperlink" Target="https://doi.org/10.1186/s12961-023-01071-w" TargetMode="External"/><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pmc.ncbi.nlm.nih.gov/articles/PMC11368533/pdf/austprescr-47-106.pdf" TargetMode="External"/><Relationship Id="rId19" Type="http://schemas.openxmlformats.org/officeDocument/2006/relationships/image" Target="media/image7.png"/><Relationship Id="rId14" Type="http://schemas.openxmlformats.org/officeDocument/2006/relationships/diagramColors" Target="diagrams/colors1.xml"/><Relationship Id="rId22" Type="http://schemas.openxmlformats.org/officeDocument/2006/relationships/hyperlink" Target="https://www.bmj.com/content/378/bmj-2021-069327" TargetMode="External"/><Relationship Id="rId27" Type="http://schemas.openxmlformats.org/officeDocument/2006/relationships/hyperlink" Target="https://qualitysafety.bmj.com/content/30/3/272" TargetMode="External"/><Relationship Id="rId30" Type="http://schemas.openxmlformats.org/officeDocument/2006/relationships/hyperlink" Target="https://journals.sagepub.com/doi/10.1177/1355819620984066" TargetMode="External"/><Relationship Id="rId35" Type="http://schemas.openxmlformats.org/officeDocument/2006/relationships/hyperlink" Target="https://www.hssib.org.uk/investigations-and-reports/medication-safety/" TargetMode="External"/><Relationship Id="rId43" Type="http://schemas.openxmlformats.org/officeDocument/2006/relationships/hyperlink" Target="https://northyorkshireccg.nhs.uk/wp-content/uploads/2023/09/11.07.23-NHS-NEY-INFANT-MORPHINE-OVERDOSE-CASE-STUDY.pdf" TargetMode="External"/><Relationship Id="rId48" Type="http://schemas.openxmlformats.org/officeDocument/2006/relationships/hyperlink" Target="https://www.oecd.org/health/health-systems/" TargetMode="External"/><Relationship Id="rId56" Type="http://schemas.openxmlformats.org/officeDocument/2006/relationships/hyperlink" Target="https://www.sciencedirect.com/science/article/pii/S0925753522003332" TargetMode="External"/><Relationship Id="rId64" Type="http://schemas.openxmlformats.org/officeDocument/2006/relationships/hyperlink" Target="https://www.who.int/publications/i/item/WHO-UHC-SDS-2019.10" TargetMode="External"/><Relationship Id="rId8" Type="http://schemas.openxmlformats.org/officeDocument/2006/relationships/image" Target="media/image1.png"/><Relationship Id="rId51" Type="http://schemas.openxmlformats.org/officeDocument/2006/relationships/hyperlink" Target="https://doi.org/10.1108/JHOM-02-2020-0049" TargetMode="External"/><Relationship Id="rId3" Type="http://schemas.openxmlformats.org/officeDocument/2006/relationships/styles" Target="styles.xml"/><Relationship Id="rId12" Type="http://schemas.openxmlformats.org/officeDocument/2006/relationships/diagramLayout" Target="diagrams/layout1.xml"/><Relationship Id="rId17" Type="http://schemas.openxmlformats.org/officeDocument/2006/relationships/image" Target="media/image5.png"/><Relationship Id="rId25" Type="http://schemas.openxmlformats.org/officeDocument/2006/relationships/hyperlink" Target="https://doi.org/10.1186/s13012-018-0784-z" TargetMode="External"/><Relationship Id="rId33" Type="http://schemas.openxmlformats.org/officeDocument/2006/relationships/hyperlink" Target="https://doi.org/10.1146/annurev-orgpsych-012420-055656" TargetMode="External"/><Relationship Id="rId38" Type="http://schemas.openxmlformats.org/officeDocument/2006/relationships/hyperlink" Target="https://link.springer.com/article/10.1007/s40264-020-01005-4" TargetMode="External"/><Relationship Id="rId46" Type="http://schemas.openxmlformats.org/officeDocument/2006/relationships/hyperlink" Target="https://us.sagepub.com/en-us/nam/leadership-theory-and-practice/book274186" TargetMode="External"/><Relationship Id="rId59" Type="http://schemas.openxmlformats.org/officeDocument/2006/relationships/hyperlink" Target="https://link.springer.com/content/pdf/10.1186/s13012-017-0695-4.pdf" TargetMode="External"/><Relationship Id="rId67" Type="http://schemas.openxmlformats.org/officeDocument/2006/relationships/theme" Target="theme/theme1.xml"/><Relationship Id="rId20" Type="http://schemas.openxmlformats.org/officeDocument/2006/relationships/hyperlink" Target="https://onlinelibrary.wiley.com/doi/10.1111/jonm.13305" TargetMode="External"/><Relationship Id="rId41" Type="http://schemas.openxmlformats.org/officeDocument/2006/relationships/hyperlink" Target="https://digital.nhs.uk/data-and-information/publications/statistical/nhs-workforce-statistics" TargetMode="External"/><Relationship Id="rId54" Type="http://schemas.openxmlformats.org/officeDocument/2006/relationships/hyperlink" Target="https://link.springer.com/chapter/10.1007/978-3-030-59403-9_31?utm_source=chatgpt.com" TargetMode="External"/><Relationship Id="rId62" Type="http://schemas.openxmlformats.org/officeDocument/2006/relationships/hyperlink" Target="https://www.who.int/initiatives/medication-without-harm?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microsoft.com/office/2007/relationships/diagramDrawing" Target="diagrams/drawing1.xml"/><Relationship Id="rId23" Type="http://schemas.openxmlformats.org/officeDocument/2006/relationships/hyperlink" Target="https://doi.org/10.1177/0844562117732490" TargetMode="External"/><Relationship Id="rId28" Type="http://schemas.openxmlformats.org/officeDocument/2006/relationships/hyperlink" Target="https://doi.org/10.1007/978-3-030-59403-9" TargetMode="External"/><Relationship Id="rId36" Type="http://schemas.openxmlformats.org/officeDocument/2006/relationships/hyperlink" Target="https://www.ihi.org/resources/Pages/IHIWhitePapers/Leadership-for-Safety.aspx" TargetMode="External"/><Relationship Id="rId49" Type="http://schemas.openxmlformats.org/officeDocument/2006/relationships/hyperlink" Target="https://www.oecd.org/health/health-systems/patient-safety-and-quality-of-care.htm" TargetMode="External"/><Relationship Id="rId57" Type="http://schemas.openxmlformats.org/officeDocument/2006/relationships/hyperlink" Target="https://doi.org/10.1108/LODJ-01-2021-0021" TargetMode="External"/><Relationship Id="rId10" Type="http://schemas.openxmlformats.org/officeDocument/2006/relationships/image" Target="media/image3.png"/><Relationship Id="rId31" Type="http://schemas.openxmlformats.org/officeDocument/2006/relationships/hyperlink" Target="https://journals.aom.org/doi/abs/10.5465/19416520.2012.667612" TargetMode="External"/><Relationship Id="rId44" Type="http://schemas.openxmlformats.org/officeDocument/2006/relationships/hyperlink" Target="https://www.england.nhs.uk/statistics/statistical-work-areas/patient-safety-data/2024-25/q3-revised/?utm_source=chatgpt.com" TargetMode="External"/><Relationship Id="rId52" Type="http://schemas.openxmlformats.org/officeDocument/2006/relationships/hyperlink" Target="https://journals.sagepub.com/doi/pdf/10.1177/1460458219833102" TargetMode="External"/><Relationship Id="rId60" Type="http://schemas.openxmlformats.org/officeDocument/2006/relationships/hyperlink" Target="https://www.kingsfund.org.uk/publications/leadership-leadership-development-health-care" TargetMode="External"/><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diagramQuickStyle" Target="diagrams/quickStyle1.xml"/><Relationship Id="rId18" Type="http://schemas.openxmlformats.org/officeDocument/2006/relationships/image" Target="media/image6.png"/><Relationship Id="rId39" Type="http://schemas.openxmlformats.org/officeDocument/2006/relationships/hyperlink" Target="https://doi.org/10.1186/s12913-021-07033-8"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6217AB2-ABF5-471E-812F-4B6C7AFC9BE6}"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US"/>
        </a:p>
      </dgm:t>
    </dgm:pt>
    <dgm:pt modelId="{C7629475-1497-4128-8DC1-967357D94CCD}">
      <dgm:prSet phldrT="[Text]"/>
      <dgm:spPr/>
      <dgm:t>
        <a:bodyPr/>
        <a:lstStyle/>
        <a:p>
          <a:pPr algn="l"/>
          <a:r>
            <a:rPr lang="en-US"/>
            <a:t>Leadership &amp; Goverance Deficiency</a:t>
          </a:r>
        </a:p>
      </dgm:t>
    </dgm:pt>
    <dgm:pt modelId="{AB4030FB-AEF4-40AF-ACA7-1CA5997E0CB1}" type="parTrans" cxnId="{28C10559-575C-4EBD-9407-B85964B08899}">
      <dgm:prSet/>
      <dgm:spPr/>
      <dgm:t>
        <a:bodyPr/>
        <a:lstStyle/>
        <a:p>
          <a:pPr algn="l"/>
          <a:endParaRPr lang="en-US"/>
        </a:p>
      </dgm:t>
    </dgm:pt>
    <dgm:pt modelId="{C73D70CD-5C28-40CB-BBF7-4E921186AC36}" type="sibTrans" cxnId="{28C10559-575C-4EBD-9407-B85964B08899}">
      <dgm:prSet/>
      <dgm:spPr/>
      <dgm:t>
        <a:bodyPr/>
        <a:lstStyle/>
        <a:p>
          <a:pPr algn="l"/>
          <a:endParaRPr lang="en-US"/>
        </a:p>
      </dgm:t>
    </dgm:pt>
    <dgm:pt modelId="{FC7EFB8C-ED89-4E35-A3C7-1309D330ACD3}">
      <dgm:prSet phldrT="[Text]"/>
      <dgm:spPr/>
      <dgm:t>
        <a:bodyPr/>
        <a:lstStyle/>
        <a:p>
          <a:pPr algn="l"/>
          <a:r>
            <a:rPr lang="en-US"/>
            <a:t>Poor communication systems</a:t>
          </a:r>
        </a:p>
      </dgm:t>
    </dgm:pt>
    <dgm:pt modelId="{4081B068-EC74-4E8F-BB71-0D435E4B9A30}" type="parTrans" cxnId="{D5F8402A-99CE-4868-96A5-9E071FA03E08}">
      <dgm:prSet/>
      <dgm:spPr/>
      <dgm:t>
        <a:bodyPr/>
        <a:lstStyle/>
        <a:p>
          <a:pPr algn="l"/>
          <a:endParaRPr lang="en-US"/>
        </a:p>
      </dgm:t>
    </dgm:pt>
    <dgm:pt modelId="{E440A81C-7279-4820-8E01-A4BE8C7CE2F6}" type="sibTrans" cxnId="{D5F8402A-99CE-4868-96A5-9E071FA03E08}">
      <dgm:prSet/>
      <dgm:spPr/>
      <dgm:t>
        <a:bodyPr/>
        <a:lstStyle/>
        <a:p>
          <a:pPr algn="l"/>
          <a:endParaRPr lang="en-US"/>
        </a:p>
      </dgm:t>
    </dgm:pt>
    <dgm:pt modelId="{6A634DD6-A508-4B94-8636-F214FB6C9160}">
      <dgm:prSet phldrT="[Text]"/>
      <dgm:spPr/>
      <dgm:t>
        <a:bodyPr/>
        <a:lstStyle/>
        <a:p>
          <a:pPr algn="l"/>
          <a:r>
            <a:rPr lang="en-US"/>
            <a:t>Workflow complexity</a:t>
          </a:r>
        </a:p>
      </dgm:t>
    </dgm:pt>
    <dgm:pt modelId="{E02DBEC9-C95D-4ED0-AEF2-948AB183D5F2}" type="parTrans" cxnId="{417ACCD5-708A-43A9-B428-941763C5A493}">
      <dgm:prSet/>
      <dgm:spPr/>
      <dgm:t>
        <a:bodyPr/>
        <a:lstStyle/>
        <a:p>
          <a:pPr algn="l"/>
          <a:endParaRPr lang="en-US"/>
        </a:p>
      </dgm:t>
    </dgm:pt>
    <dgm:pt modelId="{20AACD45-C75C-42BB-8A5D-803425AA1784}" type="sibTrans" cxnId="{417ACCD5-708A-43A9-B428-941763C5A493}">
      <dgm:prSet/>
      <dgm:spPr/>
      <dgm:t>
        <a:bodyPr/>
        <a:lstStyle/>
        <a:p>
          <a:pPr algn="l"/>
          <a:endParaRPr lang="en-US"/>
        </a:p>
      </dgm:t>
    </dgm:pt>
    <dgm:pt modelId="{05ECB96C-8677-4AF0-ABE1-A5E588EA8858}">
      <dgm:prSet/>
      <dgm:spPr/>
      <dgm:t>
        <a:bodyPr/>
        <a:lstStyle/>
        <a:p>
          <a:pPr algn="l"/>
          <a:r>
            <a:rPr lang="en-US"/>
            <a:t>Staffing pressures &amp; cognitive workflow</a:t>
          </a:r>
        </a:p>
      </dgm:t>
    </dgm:pt>
    <dgm:pt modelId="{24C77A39-344C-4BEE-8478-FDE9A67379A2}" type="parTrans" cxnId="{BC8FCE93-2D4B-4DCD-804C-601396F8DDB6}">
      <dgm:prSet/>
      <dgm:spPr/>
      <dgm:t>
        <a:bodyPr/>
        <a:lstStyle/>
        <a:p>
          <a:pPr algn="l"/>
          <a:endParaRPr lang="en-US"/>
        </a:p>
      </dgm:t>
    </dgm:pt>
    <dgm:pt modelId="{6B33B06C-075D-49F4-A700-CCE210F4C67A}" type="sibTrans" cxnId="{BC8FCE93-2D4B-4DCD-804C-601396F8DDB6}">
      <dgm:prSet/>
      <dgm:spPr/>
      <dgm:t>
        <a:bodyPr/>
        <a:lstStyle/>
        <a:p>
          <a:pPr algn="l"/>
          <a:endParaRPr lang="en-US"/>
        </a:p>
      </dgm:t>
    </dgm:pt>
    <dgm:pt modelId="{8D8E8701-1A09-48CC-9062-008EA5153FBE}">
      <dgm:prSet/>
      <dgm:spPr/>
      <dgm:t>
        <a:bodyPr/>
        <a:lstStyle/>
        <a:p>
          <a:pPr algn="l"/>
          <a:r>
            <a:rPr lang="en-US"/>
            <a:t>Weak safety feedback loops</a:t>
          </a:r>
        </a:p>
      </dgm:t>
    </dgm:pt>
    <dgm:pt modelId="{54FF59D5-F397-4A5E-97CC-AFC6138FBB70}" type="parTrans" cxnId="{3CA8AC68-F788-452E-A687-3ADC35C693F1}">
      <dgm:prSet/>
      <dgm:spPr/>
      <dgm:t>
        <a:bodyPr/>
        <a:lstStyle/>
        <a:p>
          <a:pPr algn="l"/>
          <a:endParaRPr lang="en-US"/>
        </a:p>
      </dgm:t>
    </dgm:pt>
    <dgm:pt modelId="{4828C597-F8E1-4A95-B0A1-53CEDE91B5FA}" type="sibTrans" cxnId="{3CA8AC68-F788-452E-A687-3ADC35C693F1}">
      <dgm:prSet/>
      <dgm:spPr/>
      <dgm:t>
        <a:bodyPr/>
        <a:lstStyle/>
        <a:p>
          <a:pPr algn="l"/>
          <a:endParaRPr lang="en-US"/>
        </a:p>
      </dgm:t>
    </dgm:pt>
    <dgm:pt modelId="{86AFA84D-D13B-47A4-8AC0-07CCE7CD4E6A}">
      <dgm:prSet/>
      <dgm:spPr/>
      <dgm:t>
        <a:bodyPr/>
        <a:lstStyle/>
        <a:p>
          <a:pPr algn="l"/>
          <a:r>
            <a:rPr lang="en-US"/>
            <a:t>Medication errors</a:t>
          </a:r>
        </a:p>
      </dgm:t>
    </dgm:pt>
    <dgm:pt modelId="{4A631860-10B6-4B0C-9BDE-C66D126E465B}" type="parTrans" cxnId="{A45F9D55-5186-4DC0-9A1F-75DE5FDFBD43}">
      <dgm:prSet/>
      <dgm:spPr/>
      <dgm:t>
        <a:bodyPr/>
        <a:lstStyle/>
        <a:p>
          <a:pPr algn="l"/>
          <a:endParaRPr lang="en-US"/>
        </a:p>
      </dgm:t>
    </dgm:pt>
    <dgm:pt modelId="{73EE5867-670D-4CEA-9471-56AFFF3D6176}" type="sibTrans" cxnId="{A45F9D55-5186-4DC0-9A1F-75DE5FDFBD43}">
      <dgm:prSet/>
      <dgm:spPr/>
      <dgm:t>
        <a:bodyPr/>
        <a:lstStyle/>
        <a:p>
          <a:pPr algn="l"/>
          <a:endParaRPr lang="en-US"/>
        </a:p>
      </dgm:t>
    </dgm:pt>
    <dgm:pt modelId="{60D60A25-64E7-4762-AC0D-80417BDDEE4A}" type="pres">
      <dgm:prSet presAssocID="{86217AB2-ABF5-471E-812F-4B6C7AFC9BE6}" presName="linear" presStyleCnt="0">
        <dgm:presLayoutVars>
          <dgm:dir/>
          <dgm:animLvl val="lvl"/>
          <dgm:resizeHandles val="exact"/>
        </dgm:presLayoutVars>
      </dgm:prSet>
      <dgm:spPr/>
      <dgm:t>
        <a:bodyPr/>
        <a:lstStyle/>
        <a:p>
          <a:endParaRPr lang="en-US"/>
        </a:p>
      </dgm:t>
    </dgm:pt>
    <dgm:pt modelId="{DBDDF239-D862-4DCD-886B-9F8720CAFCF2}" type="pres">
      <dgm:prSet presAssocID="{C7629475-1497-4128-8DC1-967357D94CCD}" presName="parentLin" presStyleCnt="0"/>
      <dgm:spPr/>
    </dgm:pt>
    <dgm:pt modelId="{D377FD15-6167-49E7-B388-D3335A5AB667}" type="pres">
      <dgm:prSet presAssocID="{C7629475-1497-4128-8DC1-967357D94CCD}" presName="parentLeftMargin" presStyleLbl="node1" presStyleIdx="0" presStyleCnt="6"/>
      <dgm:spPr/>
      <dgm:t>
        <a:bodyPr/>
        <a:lstStyle/>
        <a:p>
          <a:endParaRPr lang="en-US"/>
        </a:p>
      </dgm:t>
    </dgm:pt>
    <dgm:pt modelId="{AD089632-EAA3-49EA-81D2-55E0EC4D81A2}" type="pres">
      <dgm:prSet presAssocID="{C7629475-1497-4128-8DC1-967357D94CCD}" presName="parentText" presStyleLbl="node1" presStyleIdx="0" presStyleCnt="6">
        <dgm:presLayoutVars>
          <dgm:chMax val="0"/>
          <dgm:bulletEnabled val="1"/>
        </dgm:presLayoutVars>
      </dgm:prSet>
      <dgm:spPr/>
      <dgm:t>
        <a:bodyPr/>
        <a:lstStyle/>
        <a:p>
          <a:endParaRPr lang="en-US"/>
        </a:p>
      </dgm:t>
    </dgm:pt>
    <dgm:pt modelId="{9E015D0C-C52D-4CD0-BCE2-6EA98F0B3D37}" type="pres">
      <dgm:prSet presAssocID="{C7629475-1497-4128-8DC1-967357D94CCD}" presName="negativeSpace" presStyleCnt="0"/>
      <dgm:spPr/>
    </dgm:pt>
    <dgm:pt modelId="{DDAECEC0-53C5-4E7F-A978-097E04435DF8}" type="pres">
      <dgm:prSet presAssocID="{C7629475-1497-4128-8DC1-967357D94CCD}" presName="childText" presStyleLbl="conFgAcc1" presStyleIdx="0" presStyleCnt="6">
        <dgm:presLayoutVars>
          <dgm:bulletEnabled val="1"/>
        </dgm:presLayoutVars>
      </dgm:prSet>
      <dgm:spPr/>
    </dgm:pt>
    <dgm:pt modelId="{25098C44-B51D-4116-A129-E2392F0E8F10}" type="pres">
      <dgm:prSet presAssocID="{C73D70CD-5C28-40CB-BBF7-4E921186AC36}" presName="spaceBetweenRectangles" presStyleCnt="0"/>
      <dgm:spPr/>
    </dgm:pt>
    <dgm:pt modelId="{F271D9C8-1351-4FB6-998A-5B7214F7FBB1}" type="pres">
      <dgm:prSet presAssocID="{FC7EFB8C-ED89-4E35-A3C7-1309D330ACD3}" presName="parentLin" presStyleCnt="0"/>
      <dgm:spPr/>
    </dgm:pt>
    <dgm:pt modelId="{2DF4EADE-A198-4D71-BB2B-B418A6816FA5}" type="pres">
      <dgm:prSet presAssocID="{FC7EFB8C-ED89-4E35-A3C7-1309D330ACD3}" presName="parentLeftMargin" presStyleLbl="node1" presStyleIdx="0" presStyleCnt="6"/>
      <dgm:spPr/>
      <dgm:t>
        <a:bodyPr/>
        <a:lstStyle/>
        <a:p>
          <a:endParaRPr lang="en-US"/>
        </a:p>
      </dgm:t>
    </dgm:pt>
    <dgm:pt modelId="{62ADC883-626B-4A36-BD6F-6296520C78BC}" type="pres">
      <dgm:prSet presAssocID="{FC7EFB8C-ED89-4E35-A3C7-1309D330ACD3}" presName="parentText" presStyleLbl="node1" presStyleIdx="1" presStyleCnt="6">
        <dgm:presLayoutVars>
          <dgm:chMax val="0"/>
          <dgm:bulletEnabled val="1"/>
        </dgm:presLayoutVars>
      </dgm:prSet>
      <dgm:spPr/>
      <dgm:t>
        <a:bodyPr/>
        <a:lstStyle/>
        <a:p>
          <a:endParaRPr lang="en-US"/>
        </a:p>
      </dgm:t>
    </dgm:pt>
    <dgm:pt modelId="{5DAE6127-36FF-4B8E-85DA-1B030DD80A8E}" type="pres">
      <dgm:prSet presAssocID="{FC7EFB8C-ED89-4E35-A3C7-1309D330ACD3}" presName="negativeSpace" presStyleCnt="0"/>
      <dgm:spPr/>
    </dgm:pt>
    <dgm:pt modelId="{0977A05F-5E9A-4A61-9850-46E8D705905C}" type="pres">
      <dgm:prSet presAssocID="{FC7EFB8C-ED89-4E35-A3C7-1309D330ACD3}" presName="childText" presStyleLbl="conFgAcc1" presStyleIdx="1" presStyleCnt="6">
        <dgm:presLayoutVars>
          <dgm:bulletEnabled val="1"/>
        </dgm:presLayoutVars>
      </dgm:prSet>
      <dgm:spPr/>
    </dgm:pt>
    <dgm:pt modelId="{27CA5BFE-89E5-4B4C-9587-AA8114ADC383}" type="pres">
      <dgm:prSet presAssocID="{E440A81C-7279-4820-8E01-A4BE8C7CE2F6}" presName="spaceBetweenRectangles" presStyleCnt="0"/>
      <dgm:spPr/>
    </dgm:pt>
    <dgm:pt modelId="{9D2D1F61-7400-45E6-9D61-427461A036D0}" type="pres">
      <dgm:prSet presAssocID="{6A634DD6-A508-4B94-8636-F214FB6C9160}" presName="parentLin" presStyleCnt="0"/>
      <dgm:spPr/>
    </dgm:pt>
    <dgm:pt modelId="{A45679CE-BCC1-4C4D-B489-8D1A6A57A41D}" type="pres">
      <dgm:prSet presAssocID="{6A634DD6-A508-4B94-8636-F214FB6C9160}" presName="parentLeftMargin" presStyleLbl="node1" presStyleIdx="1" presStyleCnt="6"/>
      <dgm:spPr/>
      <dgm:t>
        <a:bodyPr/>
        <a:lstStyle/>
        <a:p>
          <a:endParaRPr lang="en-US"/>
        </a:p>
      </dgm:t>
    </dgm:pt>
    <dgm:pt modelId="{1E7C8F3B-6ABC-40C2-BC9B-6A242ECEA755}" type="pres">
      <dgm:prSet presAssocID="{6A634DD6-A508-4B94-8636-F214FB6C9160}" presName="parentText" presStyleLbl="node1" presStyleIdx="2" presStyleCnt="6">
        <dgm:presLayoutVars>
          <dgm:chMax val="0"/>
          <dgm:bulletEnabled val="1"/>
        </dgm:presLayoutVars>
      </dgm:prSet>
      <dgm:spPr/>
      <dgm:t>
        <a:bodyPr/>
        <a:lstStyle/>
        <a:p>
          <a:endParaRPr lang="en-US"/>
        </a:p>
      </dgm:t>
    </dgm:pt>
    <dgm:pt modelId="{8920FF49-41F0-4D78-BFCD-20DE14EB7A54}" type="pres">
      <dgm:prSet presAssocID="{6A634DD6-A508-4B94-8636-F214FB6C9160}" presName="negativeSpace" presStyleCnt="0"/>
      <dgm:spPr/>
    </dgm:pt>
    <dgm:pt modelId="{70631DF7-1ED5-4698-8363-A58269892751}" type="pres">
      <dgm:prSet presAssocID="{6A634DD6-A508-4B94-8636-F214FB6C9160}" presName="childText" presStyleLbl="conFgAcc1" presStyleIdx="2" presStyleCnt="6">
        <dgm:presLayoutVars>
          <dgm:bulletEnabled val="1"/>
        </dgm:presLayoutVars>
      </dgm:prSet>
      <dgm:spPr/>
    </dgm:pt>
    <dgm:pt modelId="{B3230681-4015-4C64-AE6A-F043913D9334}" type="pres">
      <dgm:prSet presAssocID="{20AACD45-C75C-42BB-8A5D-803425AA1784}" presName="spaceBetweenRectangles" presStyleCnt="0"/>
      <dgm:spPr/>
    </dgm:pt>
    <dgm:pt modelId="{9BF58992-2256-41B2-A362-34CADC48FA60}" type="pres">
      <dgm:prSet presAssocID="{05ECB96C-8677-4AF0-ABE1-A5E588EA8858}" presName="parentLin" presStyleCnt="0"/>
      <dgm:spPr/>
    </dgm:pt>
    <dgm:pt modelId="{EE6F4886-B061-4A34-86FC-7AD9DE2E5A67}" type="pres">
      <dgm:prSet presAssocID="{05ECB96C-8677-4AF0-ABE1-A5E588EA8858}" presName="parentLeftMargin" presStyleLbl="node1" presStyleIdx="2" presStyleCnt="6"/>
      <dgm:spPr/>
      <dgm:t>
        <a:bodyPr/>
        <a:lstStyle/>
        <a:p>
          <a:endParaRPr lang="en-US"/>
        </a:p>
      </dgm:t>
    </dgm:pt>
    <dgm:pt modelId="{C70FB0A6-4027-4E7A-89BD-7379EF1B8BBC}" type="pres">
      <dgm:prSet presAssocID="{05ECB96C-8677-4AF0-ABE1-A5E588EA8858}" presName="parentText" presStyleLbl="node1" presStyleIdx="3" presStyleCnt="6">
        <dgm:presLayoutVars>
          <dgm:chMax val="0"/>
          <dgm:bulletEnabled val="1"/>
        </dgm:presLayoutVars>
      </dgm:prSet>
      <dgm:spPr/>
      <dgm:t>
        <a:bodyPr/>
        <a:lstStyle/>
        <a:p>
          <a:endParaRPr lang="en-US"/>
        </a:p>
      </dgm:t>
    </dgm:pt>
    <dgm:pt modelId="{035C9BCA-530A-4CED-B0A5-381E73ABB4E4}" type="pres">
      <dgm:prSet presAssocID="{05ECB96C-8677-4AF0-ABE1-A5E588EA8858}" presName="negativeSpace" presStyleCnt="0"/>
      <dgm:spPr/>
    </dgm:pt>
    <dgm:pt modelId="{52A9DE47-3747-41B7-BB99-AE9CCCE91CA5}" type="pres">
      <dgm:prSet presAssocID="{05ECB96C-8677-4AF0-ABE1-A5E588EA8858}" presName="childText" presStyleLbl="conFgAcc1" presStyleIdx="3" presStyleCnt="6">
        <dgm:presLayoutVars>
          <dgm:bulletEnabled val="1"/>
        </dgm:presLayoutVars>
      </dgm:prSet>
      <dgm:spPr/>
    </dgm:pt>
    <dgm:pt modelId="{D33F287D-D048-4F3A-96F4-E3981F99836F}" type="pres">
      <dgm:prSet presAssocID="{6B33B06C-075D-49F4-A700-CCE210F4C67A}" presName="spaceBetweenRectangles" presStyleCnt="0"/>
      <dgm:spPr/>
    </dgm:pt>
    <dgm:pt modelId="{32AC6F4E-1338-41A4-8D59-850F3142747C}" type="pres">
      <dgm:prSet presAssocID="{8D8E8701-1A09-48CC-9062-008EA5153FBE}" presName="parentLin" presStyleCnt="0"/>
      <dgm:spPr/>
    </dgm:pt>
    <dgm:pt modelId="{33AB22A5-6AFC-4041-9CD6-B23B728EAFDF}" type="pres">
      <dgm:prSet presAssocID="{8D8E8701-1A09-48CC-9062-008EA5153FBE}" presName="parentLeftMargin" presStyleLbl="node1" presStyleIdx="3" presStyleCnt="6"/>
      <dgm:spPr/>
      <dgm:t>
        <a:bodyPr/>
        <a:lstStyle/>
        <a:p>
          <a:endParaRPr lang="en-US"/>
        </a:p>
      </dgm:t>
    </dgm:pt>
    <dgm:pt modelId="{A5DCE79D-11F9-47EC-B4EB-DB7552A141E8}" type="pres">
      <dgm:prSet presAssocID="{8D8E8701-1A09-48CC-9062-008EA5153FBE}" presName="parentText" presStyleLbl="node1" presStyleIdx="4" presStyleCnt="6">
        <dgm:presLayoutVars>
          <dgm:chMax val="0"/>
          <dgm:bulletEnabled val="1"/>
        </dgm:presLayoutVars>
      </dgm:prSet>
      <dgm:spPr/>
      <dgm:t>
        <a:bodyPr/>
        <a:lstStyle/>
        <a:p>
          <a:endParaRPr lang="en-US"/>
        </a:p>
      </dgm:t>
    </dgm:pt>
    <dgm:pt modelId="{02E42319-14F0-4CA6-A4D9-0CBA80EAEFD3}" type="pres">
      <dgm:prSet presAssocID="{8D8E8701-1A09-48CC-9062-008EA5153FBE}" presName="negativeSpace" presStyleCnt="0"/>
      <dgm:spPr/>
    </dgm:pt>
    <dgm:pt modelId="{DDA3A8D6-BAA5-4063-AE03-BC61F026FAAB}" type="pres">
      <dgm:prSet presAssocID="{8D8E8701-1A09-48CC-9062-008EA5153FBE}" presName="childText" presStyleLbl="conFgAcc1" presStyleIdx="4" presStyleCnt="6">
        <dgm:presLayoutVars>
          <dgm:bulletEnabled val="1"/>
        </dgm:presLayoutVars>
      </dgm:prSet>
      <dgm:spPr/>
    </dgm:pt>
    <dgm:pt modelId="{0913D8E4-A915-4AF9-9177-538089338B33}" type="pres">
      <dgm:prSet presAssocID="{4828C597-F8E1-4A95-B0A1-53CEDE91B5FA}" presName="spaceBetweenRectangles" presStyleCnt="0"/>
      <dgm:spPr/>
    </dgm:pt>
    <dgm:pt modelId="{53FDC288-5ACB-4664-9ADA-4C14ED3B68CA}" type="pres">
      <dgm:prSet presAssocID="{86AFA84D-D13B-47A4-8AC0-07CCE7CD4E6A}" presName="parentLin" presStyleCnt="0"/>
      <dgm:spPr/>
    </dgm:pt>
    <dgm:pt modelId="{6004D6DB-F4F6-46AC-8227-60B5B35A7A41}" type="pres">
      <dgm:prSet presAssocID="{86AFA84D-D13B-47A4-8AC0-07CCE7CD4E6A}" presName="parentLeftMargin" presStyleLbl="node1" presStyleIdx="4" presStyleCnt="6"/>
      <dgm:spPr/>
      <dgm:t>
        <a:bodyPr/>
        <a:lstStyle/>
        <a:p>
          <a:endParaRPr lang="en-US"/>
        </a:p>
      </dgm:t>
    </dgm:pt>
    <dgm:pt modelId="{4E2A8792-0E9B-42EB-8EA0-5AA204882106}" type="pres">
      <dgm:prSet presAssocID="{86AFA84D-D13B-47A4-8AC0-07CCE7CD4E6A}" presName="parentText" presStyleLbl="node1" presStyleIdx="5" presStyleCnt="6">
        <dgm:presLayoutVars>
          <dgm:chMax val="0"/>
          <dgm:bulletEnabled val="1"/>
        </dgm:presLayoutVars>
      </dgm:prSet>
      <dgm:spPr/>
      <dgm:t>
        <a:bodyPr/>
        <a:lstStyle/>
        <a:p>
          <a:endParaRPr lang="en-US"/>
        </a:p>
      </dgm:t>
    </dgm:pt>
    <dgm:pt modelId="{D1E1E170-6067-4051-B495-FD6930C109FD}" type="pres">
      <dgm:prSet presAssocID="{86AFA84D-D13B-47A4-8AC0-07CCE7CD4E6A}" presName="negativeSpace" presStyleCnt="0"/>
      <dgm:spPr/>
    </dgm:pt>
    <dgm:pt modelId="{204F7348-15E5-4D36-8736-60A6C67CA174}" type="pres">
      <dgm:prSet presAssocID="{86AFA84D-D13B-47A4-8AC0-07CCE7CD4E6A}" presName="childText" presStyleLbl="conFgAcc1" presStyleIdx="5" presStyleCnt="6">
        <dgm:presLayoutVars>
          <dgm:bulletEnabled val="1"/>
        </dgm:presLayoutVars>
      </dgm:prSet>
      <dgm:spPr/>
    </dgm:pt>
  </dgm:ptLst>
  <dgm:cxnLst>
    <dgm:cxn modelId="{BD89C21A-F2F4-4F69-BA9F-92AE260374F2}" type="presOf" srcId="{05ECB96C-8677-4AF0-ABE1-A5E588EA8858}" destId="{C70FB0A6-4027-4E7A-89BD-7379EF1B8BBC}" srcOrd="1" destOrd="0" presId="urn:microsoft.com/office/officeart/2005/8/layout/list1"/>
    <dgm:cxn modelId="{28C10559-575C-4EBD-9407-B85964B08899}" srcId="{86217AB2-ABF5-471E-812F-4B6C7AFC9BE6}" destId="{C7629475-1497-4128-8DC1-967357D94CCD}" srcOrd="0" destOrd="0" parTransId="{AB4030FB-AEF4-40AF-ACA7-1CA5997E0CB1}" sibTransId="{C73D70CD-5C28-40CB-BBF7-4E921186AC36}"/>
    <dgm:cxn modelId="{A45F9D55-5186-4DC0-9A1F-75DE5FDFBD43}" srcId="{86217AB2-ABF5-471E-812F-4B6C7AFC9BE6}" destId="{86AFA84D-D13B-47A4-8AC0-07CCE7CD4E6A}" srcOrd="5" destOrd="0" parTransId="{4A631860-10B6-4B0C-9BDE-C66D126E465B}" sibTransId="{73EE5867-670D-4CEA-9471-56AFFF3D6176}"/>
    <dgm:cxn modelId="{BC8FCE93-2D4B-4DCD-804C-601396F8DDB6}" srcId="{86217AB2-ABF5-471E-812F-4B6C7AFC9BE6}" destId="{05ECB96C-8677-4AF0-ABE1-A5E588EA8858}" srcOrd="3" destOrd="0" parTransId="{24C77A39-344C-4BEE-8478-FDE9A67379A2}" sibTransId="{6B33B06C-075D-49F4-A700-CCE210F4C67A}"/>
    <dgm:cxn modelId="{B94634CD-2A3B-4B82-A8B4-350907012E12}" type="presOf" srcId="{8D8E8701-1A09-48CC-9062-008EA5153FBE}" destId="{A5DCE79D-11F9-47EC-B4EB-DB7552A141E8}" srcOrd="1" destOrd="0" presId="urn:microsoft.com/office/officeart/2005/8/layout/list1"/>
    <dgm:cxn modelId="{C42BC7D8-7AD2-43AC-8654-E45CE0F512F8}" type="presOf" srcId="{C7629475-1497-4128-8DC1-967357D94CCD}" destId="{D377FD15-6167-49E7-B388-D3335A5AB667}" srcOrd="0" destOrd="0" presId="urn:microsoft.com/office/officeart/2005/8/layout/list1"/>
    <dgm:cxn modelId="{2C1B3D68-82CD-49C2-A3AD-AC26194C01F0}" type="presOf" srcId="{FC7EFB8C-ED89-4E35-A3C7-1309D330ACD3}" destId="{62ADC883-626B-4A36-BD6F-6296520C78BC}" srcOrd="1" destOrd="0" presId="urn:microsoft.com/office/officeart/2005/8/layout/list1"/>
    <dgm:cxn modelId="{9D067059-4BA4-4829-A9A4-7D84DA1A2C43}" type="presOf" srcId="{86AFA84D-D13B-47A4-8AC0-07CCE7CD4E6A}" destId="{4E2A8792-0E9B-42EB-8EA0-5AA204882106}" srcOrd="1" destOrd="0" presId="urn:microsoft.com/office/officeart/2005/8/layout/list1"/>
    <dgm:cxn modelId="{D79332F7-82C4-4EBA-AFE8-B46FC7E84EF4}" type="presOf" srcId="{86AFA84D-D13B-47A4-8AC0-07CCE7CD4E6A}" destId="{6004D6DB-F4F6-46AC-8227-60B5B35A7A41}" srcOrd="0" destOrd="0" presId="urn:microsoft.com/office/officeart/2005/8/layout/list1"/>
    <dgm:cxn modelId="{7DD4A49D-167C-4EBF-8130-6515F1F52B83}" type="presOf" srcId="{86217AB2-ABF5-471E-812F-4B6C7AFC9BE6}" destId="{60D60A25-64E7-4762-AC0D-80417BDDEE4A}" srcOrd="0" destOrd="0" presId="urn:microsoft.com/office/officeart/2005/8/layout/list1"/>
    <dgm:cxn modelId="{75D0909A-CAF3-4394-B5E5-5C7BD0A5A31E}" type="presOf" srcId="{6A634DD6-A508-4B94-8636-F214FB6C9160}" destId="{1E7C8F3B-6ABC-40C2-BC9B-6A242ECEA755}" srcOrd="1" destOrd="0" presId="urn:microsoft.com/office/officeart/2005/8/layout/list1"/>
    <dgm:cxn modelId="{3CA8AC68-F788-452E-A687-3ADC35C693F1}" srcId="{86217AB2-ABF5-471E-812F-4B6C7AFC9BE6}" destId="{8D8E8701-1A09-48CC-9062-008EA5153FBE}" srcOrd="4" destOrd="0" parTransId="{54FF59D5-F397-4A5E-97CC-AFC6138FBB70}" sibTransId="{4828C597-F8E1-4A95-B0A1-53CEDE91B5FA}"/>
    <dgm:cxn modelId="{AF24A6C6-5546-4DA1-9DDD-EE142A0AE429}" type="presOf" srcId="{05ECB96C-8677-4AF0-ABE1-A5E588EA8858}" destId="{EE6F4886-B061-4A34-86FC-7AD9DE2E5A67}" srcOrd="0" destOrd="0" presId="urn:microsoft.com/office/officeart/2005/8/layout/list1"/>
    <dgm:cxn modelId="{417ACCD5-708A-43A9-B428-941763C5A493}" srcId="{86217AB2-ABF5-471E-812F-4B6C7AFC9BE6}" destId="{6A634DD6-A508-4B94-8636-F214FB6C9160}" srcOrd="2" destOrd="0" parTransId="{E02DBEC9-C95D-4ED0-AEF2-948AB183D5F2}" sibTransId="{20AACD45-C75C-42BB-8A5D-803425AA1784}"/>
    <dgm:cxn modelId="{D5F8402A-99CE-4868-96A5-9E071FA03E08}" srcId="{86217AB2-ABF5-471E-812F-4B6C7AFC9BE6}" destId="{FC7EFB8C-ED89-4E35-A3C7-1309D330ACD3}" srcOrd="1" destOrd="0" parTransId="{4081B068-EC74-4E8F-BB71-0D435E4B9A30}" sibTransId="{E440A81C-7279-4820-8E01-A4BE8C7CE2F6}"/>
    <dgm:cxn modelId="{4A6836E9-936E-4B7F-901E-D8EFD981A1DF}" type="presOf" srcId="{C7629475-1497-4128-8DC1-967357D94CCD}" destId="{AD089632-EAA3-49EA-81D2-55E0EC4D81A2}" srcOrd="1" destOrd="0" presId="urn:microsoft.com/office/officeart/2005/8/layout/list1"/>
    <dgm:cxn modelId="{00C96B2D-4BBD-4E39-98A6-4251DAF40ABF}" type="presOf" srcId="{8D8E8701-1A09-48CC-9062-008EA5153FBE}" destId="{33AB22A5-6AFC-4041-9CD6-B23B728EAFDF}" srcOrd="0" destOrd="0" presId="urn:microsoft.com/office/officeart/2005/8/layout/list1"/>
    <dgm:cxn modelId="{0DAB5412-7D2F-4F6C-9206-A84A48C08F44}" type="presOf" srcId="{6A634DD6-A508-4B94-8636-F214FB6C9160}" destId="{A45679CE-BCC1-4C4D-B489-8D1A6A57A41D}" srcOrd="0" destOrd="0" presId="urn:microsoft.com/office/officeart/2005/8/layout/list1"/>
    <dgm:cxn modelId="{BDAAE76B-714A-48AF-907C-05BA1FD3F0E0}" type="presOf" srcId="{FC7EFB8C-ED89-4E35-A3C7-1309D330ACD3}" destId="{2DF4EADE-A198-4D71-BB2B-B418A6816FA5}" srcOrd="0" destOrd="0" presId="urn:microsoft.com/office/officeart/2005/8/layout/list1"/>
    <dgm:cxn modelId="{AC090C83-986C-4798-BD3B-E03664A35E8B}" type="presParOf" srcId="{60D60A25-64E7-4762-AC0D-80417BDDEE4A}" destId="{DBDDF239-D862-4DCD-886B-9F8720CAFCF2}" srcOrd="0" destOrd="0" presId="urn:microsoft.com/office/officeart/2005/8/layout/list1"/>
    <dgm:cxn modelId="{1D5C8BE7-D259-4CB3-9FEF-700838603144}" type="presParOf" srcId="{DBDDF239-D862-4DCD-886B-9F8720CAFCF2}" destId="{D377FD15-6167-49E7-B388-D3335A5AB667}" srcOrd="0" destOrd="0" presId="urn:microsoft.com/office/officeart/2005/8/layout/list1"/>
    <dgm:cxn modelId="{66BF23FA-8479-478C-9B15-4AE192FF54D5}" type="presParOf" srcId="{DBDDF239-D862-4DCD-886B-9F8720CAFCF2}" destId="{AD089632-EAA3-49EA-81D2-55E0EC4D81A2}" srcOrd="1" destOrd="0" presId="urn:microsoft.com/office/officeart/2005/8/layout/list1"/>
    <dgm:cxn modelId="{1BD53456-CC0D-450F-B01B-408FF2A5E052}" type="presParOf" srcId="{60D60A25-64E7-4762-AC0D-80417BDDEE4A}" destId="{9E015D0C-C52D-4CD0-BCE2-6EA98F0B3D37}" srcOrd="1" destOrd="0" presId="urn:microsoft.com/office/officeart/2005/8/layout/list1"/>
    <dgm:cxn modelId="{AEE887CA-36A6-4B57-B5E2-5507449BF86D}" type="presParOf" srcId="{60D60A25-64E7-4762-AC0D-80417BDDEE4A}" destId="{DDAECEC0-53C5-4E7F-A978-097E04435DF8}" srcOrd="2" destOrd="0" presId="urn:microsoft.com/office/officeart/2005/8/layout/list1"/>
    <dgm:cxn modelId="{1E550E82-B406-4CB1-BC77-A40C7B4B4674}" type="presParOf" srcId="{60D60A25-64E7-4762-AC0D-80417BDDEE4A}" destId="{25098C44-B51D-4116-A129-E2392F0E8F10}" srcOrd="3" destOrd="0" presId="urn:microsoft.com/office/officeart/2005/8/layout/list1"/>
    <dgm:cxn modelId="{A910648E-508C-4FF8-868F-4D96A5E552C7}" type="presParOf" srcId="{60D60A25-64E7-4762-AC0D-80417BDDEE4A}" destId="{F271D9C8-1351-4FB6-998A-5B7214F7FBB1}" srcOrd="4" destOrd="0" presId="urn:microsoft.com/office/officeart/2005/8/layout/list1"/>
    <dgm:cxn modelId="{FF68263A-EE40-4043-8D50-BC216A972580}" type="presParOf" srcId="{F271D9C8-1351-4FB6-998A-5B7214F7FBB1}" destId="{2DF4EADE-A198-4D71-BB2B-B418A6816FA5}" srcOrd="0" destOrd="0" presId="urn:microsoft.com/office/officeart/2005/8/layout/list1"/>
    <dgm:cxn modelId="{AD4947C1-BF80-45DE-A7DB-4507B231F79C}" type="presParOf" srcId="{F271D9C8-1351-4FB6-998A-5B7214F7FBB1}" destId="{62ADC883-626B-4A36-BD6F-6296520C78BC}" srcOrd="1" destOrd="0" presId="urn:microsoft.com/office/officeart/2005/8/layout/list1"/>
    <dgm:cxn modelId="{D9F4CBC4-4DAC-4B16-A1D4-1474FB192482}" type="presParOf" srcId="{60D60A25-64E7-4762-AC0D-80417BDDEE4A}" destId="{5DAE6127-36FF-4B8E-85DA-1B030DD80A8E}" srcOrd="5" destOrd="0" presId="urn:microsoft.com/office/officeart/2005/8/layout/list1"/>
    <dgm:cxn modelId="{AC520CDD-8667-4E33-9419-3CDE168F1560}" type="presParOf" srcId="{60D60A25-64E7-4762-AC0D-80417BDDEE4A}" destId="{0977A05F-5E9A-4A61-9850-46E8D705905C}" srcOrd="6" destOrd="0" presId="urn:microsoft.com/office/officeart/2005/8/layout/list1"/>
    <dgm:cxn modelId="{B17E5C38-586F-4601-999C-DF77F82D7565}" type="presParOf" srcId="{60D60A25-64E7-4762-AC0D-80417BDDEE4A}" destId="{27CA5BFE-89E5-4B4C-9587-AA8114ADC383}" srcOrd="7" destOrd="0" presId="urn:microsoft.com/office/officeart/2005/8/layout/list1"/>
    <dgm:cxn modelId="{4C21D784-8545-4E8B-BE21-6ED37B69A9CB}" type="presParOf" srcId="{60D60A25-64E7-4762-AC0D-80417BDDEE4A}" destId="{9D2D1F61-7400-45E6-9D61-427461A036D0}" srcOrd="8" destOrd="0" presId="urn:microsoft.com/office/officeart/2005/8/layout/list1"/>
    <dgm:cxn modelId="{C26FFAA0-BDDB-4C93-AB59-19AD8ECFE729}" type="presParOf" srcId="{9D2D1F61-7400-45E6-9D61-427461A036D0}" destId="{A45679CE-BCC1-4C4D-B489-8D1A6A57A41D}" srcOrd="0" destOrd="0" presId="urn:microsoft.com/office/officeart/2005/8/layout/list1"/>
    <dgm:cxn modelId="{BD5E3054-1BB6-4FE5-BC56-659831397108}" type="presParOf" srcId="{9D2D1F61-7400-45E6-9D61-427461A036D0}" destId="{1E7C8F3B-6ABC-40C2-BC9B-6A242ECEA755}" srcOrd="1" destOrd="0" presId="urn:microsoft.com/office/officeart/2005/8/layout/list1"/>
    <dgm:cxn modelId="{7B323167-2466-4AED-82A6-F1947A7D08FA}" type="presParOf" srcId="{60D60A25-64E7-4762-AC0D-80417BDDEE4A}" destId="{8920FF49-41F0-4D78-BFCD-20DE14EB7A54}" srcOrd="9" destOrd="0" presId="urn:microsoft.com/office/officeart/2005/8/layout/list1"/>
    <dgm:cxn modelId="{173A6999-CDE3-4C9B-8164-94974B15B842}" type="presParOf" srcId="{60D60A25-64E7-4762-AC0D-80417BDDEE4A}" destId="{70631DF7-1ED5-4698-8363-A58269892751}" srcOrd="10" destOrd="0" presId="urn:microsoft.com/office/officeart/2005/8/layout/list1"/>
    <dgm:cxn modelId="{542070EB-F994-4D04-90FD-77FDC0884E94}" type="presParOf" srcId="{60D60A25-64E7-4762-AC0D-80417BDDEE4A}" destId="{B3230681-4015-4C64-AE6A-F043913D9334}" srcOrd="11" destOrd="0" presId="urn:microsoft.com/office/officeart/2005/8/layout/list1"/>
    <dgm:cxn modelId="{3B050DCB-9B1B-4F30-9C14-42C69EEF86FC}" type="presParOf" srcId="{60D60A25-64E7-4762-AC0D-80417BDDEE4A}" destId="{9BF58992-2256-41B2-A362-34CADC48FA60}" srcOrd="12" destOrd="0" presId="urn:microsoft.com/office/officeart/2005/8/layout/list1"/>
    <dgm:cxn modelId="{BCF438B5-193E-4352-923D-EF6405D8F977}" type="presParOf" srcId="{9BF58992-2256-41B2-A362-34CADC48FA60}" destId="{EE6F4886-B061-4A34-86FC-7AD9DE2E5A67}" srcOrd="0" destOrd="0" presId="urn:microsoft.com/office/officeart/2005/8/layout/list1"/>
    <dgm:cxn modelId="{381F4DD9-8B8A-468A-A8B9-6A46F96D09B0}" type="presParOf" srcId="{9BF58992-2256-41B2-A362-34CADC48FA60}" destId="{C70FB0A6-4027-4E7A-89BD-7379EF1B8BBC}" srcOrd="1" destOrd="0" presId="urn:microsoft.com/office/officeart/2005/8/layout/list1"/>
    <dgm:cxn modelId="{C33631FF-C429-43A5-9F0A-827D596B7065}" type="presParOf" srcId="{60D60A25-64E7-4762-AC0D-80417BDDEE4A}" destId="{035C9BCA-530A-4CED-B0A5-381E73ABB4E4}" srcOrd="13" destOrd="0" presId="urn:microsoft.com/office/officeart/2005/8/layout/list1"/>
    <dgm:cxn modelId="{24669026-EC1A-4985-AAD5-71C81BE4461C}" type="presParOf" srcId="{60D60A25-64E7-4762-AC0D-80417BDDEE4A}" destId="{52A9DE47-3747-41B7-BB99-AE9CCCE91CA5}" srcOrd="14" destOrd="0" presId="urn:microsoft.com/office/officeart/2005/8/layout/list1"/>
    <dgm:cxn modelId="{E102B96C-D79F-4227-865F-9A90A14FB5D4}" type="presParOf" srcId="{60D60A25-64E7-4762-AC0D-80417BDDEE4A}" destId="{D33F287D-D048-4F3A-96F4-E3981F99836F}" srcOrd="15" destOrd="0" presId="urn:microsoft.com/office/officeart/2005/8/layout/list1"/>
    <dgm:cxn modelId="{20CB3B93-5F28-4A59-BEDC-D314E2959B93}" type="presParOf" srcId="{60D60A25-64E7-4762-AC0D-80417BDDEE4A}" destId="{32AC6F4E-1338-41A4-8D59-850F3142747C}" srcOrd="16" destOrd="0" presId="urn:microsoft.com/office/officeart/2005/8/layout/list1"/>
    <dgm:cxn modelId="{AC20951E-F440-4629-9C8F-CAB82DB089B0}" type="presParOf" srcId="{32AC6F4E-1338-41A4-8D59-850F3142747C}" destId="{33AB22A5-6AFC-4041-9CD6-B23B728EAFDF}" srcOrd="0" destOrd="0" presId="urn:microsoft.com/office/officeart/2005/8/layout/list1"/>
    <dgm:cxn modelId="{8B09EC99-59E1-48C8-99FE-056A84F64D30}" type="presParOf" srcId="{32AC6F4E-1338-41A4-8D59-850F3142747C}" destId="{A5DCE79D-11F9-47EC-B4EB-DB7552A141E8}" srcOrd="1" destOrd="0" presId="urn:microsoft.com/office/officeart/2005/8/layout/list1"/>
    <dgm:cxn modelId="{FC2D2C6D-01AA-4E97-928A-067715821519}" type="presParOf" srcId="{60D60A25-64E7-4762-AC0D-80417BDDEE4A}" destId="{02E42319-14F0-4CA6-A4D9-0CBA80EAEFD3}" srcOrd="17" destOrd="0" presId="urn:microsoft.com/office/officeart/2005/8/layout/list1"/>
    <dgm:cxn modelId="{A6D17B78-2B55-437B-864E-BF17B0BBD531}" type="presParOf" srcId="{60D60A25-64E7-4762-AC0D-80417BDDEE4A}" destId="{DDA3A8D6-BAA5-4063-AE03-BC61F026FAAB}" srcOrd="18" destOrd="0" presId="urn:microsoft.com/office/officeart/2005/8/layout/list1"/>
    <dgm:cxn modelId="{DCA5BCE0-4F66-4C05-A798-64AA4E72EB73}" type="presParOf" srcId="{60D60A25-64E7-4762-AC0D-80417BDDEE4A}" destId="{0913D8E4-A915-4AF9-9177-538089338B33}" srcOrd="19" destOrd="0" presId="urn:microsoft.com/office/officeart/2005/8/layout/list1"/>
    <dgm:cxn modelId="{37598CD3-493B-4873-8175-8A200DAE4D73}" type="presParOf" srcId="{60D60A25-64E7-4762-AC0D-80417BDDEE4A}" destId="{53FDC288-5ACB-4664-9ADA-4C14ED3B68CA}" srcOrd="20" destOrd="0" presId="urn:microsoft.com/office/officeart/2005/8/layout/list1"/>
    <dgm:cxn modelId="{71A3C147-D4C8-4F5E-8E33-B80D0F037AE4}" type="presParOf" srcId="{53FDC288-5ACB-4664-9ADA-4C14ED3B68CA}" destId="{6004D6DB-F4F6-46AC-8227-60B5B35A7A41}" srcOrd="0" destOrd="0" presId="urn:microsoft.com/office/officeart/2005/8/layout/list1"/>
    <dgm:cxn modelId="{A6D780F4-F848-4A3D-A982-C6421D0F5653}" type="presParOf" srcId="{53FDC288-5ACB-4664-9ADA-4C14ED3B68CA}" destId="{4E2A8792-0E9B-42EB-8EA0-5AA204882106}" srcOrd="1" destOrd="0" presId="urn:microsoft.com/office/officeart/2005/8/layout/list1"/>
    <dgm:cxn modelId="{9BA3EB30-886B-4B16-AD7D-267031149105}" type="presParOf" srcId="{60D60A25-64E7-4762-AC0D-80417BDDEE4A}" destId="{D1E1E170-6067-4051-B495-FD6930C109FD}" srcOrd="21" destOrd="0" presId="urn:microsoft.com/office/officeart/2005/8/layout/list1"/>
    <dgm:cxn modelId="{D7B4DAC8-B8E3-4B59-BAA4-A9075C31E0FE}" type="presParOf" srcId="{60D60A25-64E7-4762-AC0D-80417BDDEE4A}" destId="{204F7348-15E5-4D36-8736-60A6C67CA174}" srcOrd="22" destOrd="0" presId="urn:microsoft.com/office/officeart/2005/8/layout/list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DAECEC0-53C5-4E7F-A978-097E04435DF8}">
      <dsp:nvSpPr>
        <dsp:cNvPr id="0" name=""/>
        <dsp:cNvSpPr/>
      </dsp:nvSpPr>
      <dsp:spPr>
        <a:xfrm>
          <a:off x="0" y="295380"/>
          <a:ext cx="5743574" cy="277200"/>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AD089632-EAA3-49EA-81D2-55E0EC4D81A2}">
      <dsp:nvSpPr>
        <dsp:cNvPr id="0" name=""/>
        <dsp:cNvSpPr/>
      </dsp:nvSpPr>
      <dsp:spPr>
        <a:xfrm>
          <a:off x="287178" y="133020"/>
          <a:ext cx="4020502" cy="32472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1965" tIns="0" rIns="151965" bIns="0" numCol="1" spcCol="1270" anchor="ctr" anchorCtr="0">
          <a:noAutofit/>
        </a:bodyPr>
        <a:lstStyle/>
        <a:p>
          <a:pPr lvl="0" algn="l" defTabSz="488950">
            <a:lnSpc>
              <a:spcPct val="90000"/>
            </a:lnSpc>
            <a:spcBef>
              <a:spcPct val="0"/>
            </a:spcBef>
            <a:spcAft>
              <a:spcPct val="35000"/>
            </a:spcAft>
          </a:pPr>
          <a:r>
            <a:rPr lang="en-US" sz="1100" kern="1200"/>
            <a:t>Leadership &amp; Goverance Deficiency</a:t>
          </a:r>
        </a:p>
      </dsp:txBody>
      <dsp:txXfrm>
        <a:off x="303030" y="148872"/>
        <a:ext cx="3988798" cy="293016"/>
      </dsp:txXfrm>
    </dsp:sp>
    <dsp:sp modelId="{0977A05F-5E9A-4A61-9850-46E8D705905C}">
      <dsp:nvSpPr>
        <dsp:cNvPr id="0" name=""/>
        <dsp:cNvSpPr/>
      </dsp:nvSpPr>
      <dsp:spPr>
        <a:xfrm>
          <a:off x="0" y="794340"/>
          <a:ext cx="5743574" cy="277200"/>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62ADC883-626B-4A36-BD6F-6296520C78BC}">
      <dsp:nvSpPr>
        <dsp:cNvPr id="0" name=""/>
        <dsp:cNvSpPr/>
      </dsp:nvSpPr>
      <dsp:spPr>
        <a:xfrm>
          <a:off x="287178" y="631980"/>
          <a:ext cx="4020502" cy="32472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1965" tIns="0" rIns="151965" bIns="0" numCol="1" spcCol="1270" anchor="ctr" anchorCtr="0">
          <a:noAutofit/>
        </a:bodyPr>
        <a:lstStyle/>
        <a:p>
          <a:pPr lvl="0" algn="l" defTabSz="488950">
            <a:lnSpc>
              <a:spcPct val="90000"/>
            </a:lnSpc>
            <a:spcBef>
              <a:spcPct val="0"/>
            </a:spcBef>
            <a:spcAft>
              <a:spcPct val="35000"/>
            </a:spcAft>
          </a:pPr>
          <a:r>
            <a:rPr lang="en-US" sz="1100" kern="1200"/>
            <a:t>Poor communication systems</a:t>
          </a:r>
        </a:p>
      </dsp:txBody>
      <dsp:txXfrm>
        <a:off x="303030" y="647832"/>
        <a:ext cx="3988798" cy="293016"/>
      </dsp:txXfrm>
    </dsp:sp>
    <dsp:sp modelId="{70631DF7-1ED5-4698-8363-A58269892751}">
      <dsp:nvSpPr>
        <dsp:cNvPr id="0" name=""/>
        <dsp:cNvSpPr/>
      </dsp:nvSpPr>
      <dsp:spPr>
        <a:xfrm>
          <a:off x="0" y="1293300"/>
          <a:ext cx="5743574" cy="277200"/>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1E7C8F3B-6ABC-40C2-BC9B-6A242ECEA755}">
      <dsp:nvSpPr>
        <dsp:cNvPr id="0" name=""/>
        <dsp:cNvSpPr/>
      </dsp:nvSpPr>
      <dsp:spPr>
        <a:xfrm>
          <a:off x="287178" y="1130940"/>
          <a:ext cx="4020502" cy="32472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1965" tIns="0" rIns="151965" bIns="0" numCol="1" spcCol="1270" anchor="ctr" anchorCtr="0">
          <a:noAutofit/>
        </a:bodyPr>
        <a:lstStyle/>
        <a:p>
          <a:pPr lvl="0" algn="l" defTabSz="488950">
            <a:lnSpc>
              <a:spcPct val="90000"/>
            </a:lnSpc>
            <a:spcBef>
              <a:spcPct val="0"/>
            </a:spcBef>
            <a:spcAft>
              <a:spcPct val="35000"/>
            </a:spcAft>
          </a:pPr>
          <a:r>
            <a:rPr lang="en-US" sz="1100" kern="1200"/>
            <a:t>Workflow complexity</a:t>
          </a:r>
        </a:p>
      </dsp:txBody>
      <dsp:txXfrm>
        <a:off x="303030" y="1146792"/>
        <a:ext cx="3988798" cy="293016"/>
      </dsp:txXfrm>
    </dsp:sp>
    <dsp:sp modelId="{52A9DE47-3747-41B7-BB99-AE9CCCE91CA5}">
      <dsp:nvSpPr>
        <dsp:cNvPr id="0" name=""/>
        <dsp:cNvSpPr/>
      </dsp:nvSpPr>
      <dsp:spPr>
        <a:xfrm>
          <a:off x="0" y="1792260"/>
          <a:ext cx="5743574" cy="277200"/>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C70FB0A6-4027-4E7A-89BD-7379EF1B8BBC}">
      <dsp:nvSpPr>
        <dsp:cNvPr id="0" name=""/>
        <dsp:cNvSpPr/>
      </dsp:nvSpPr>
      <dsp:spPr>
        <a:xfrm>
          <a:off x="287178" y="1629900"/>
          <a:ext cx="4020502" cy="32472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1965" tIns="0" rIns="151965" bIns="0" numCol="1" spcCol="1270" anchor="ctr" anchorCtr="0">
          <a:noAutofit/>
        </a:bodyPr>
        <a:lstStyle/>
        <a:p>
          <a:pPr lvl="0" algn="l" defTabSz="488950">
            <a:lnSpc>
              <a:spcPct val="90000"/>
            </a:lnSpc>
            <a:spcBef>
              <a:spcPct val="0"/>
            </a:spcBef>
            <a:spcAft>
              <a:spcPct val="35000"/>
            </a:spcAft>
          </a:pPr>
          <a:r>
            <a:rPr lang="en-US" sz="1100" kern="1200"/>
            <a:t>Staffing pressures &amp; cognitive workflow</a:t>
          </a:r>
        </a:p>
      </dsp:txBody>
      <dsp:txXfrm>
        <a:off x="303030" y="1645752"/>
        <a:ext cx="3988798" cy="293016"/>
      </dsp:txXfrm>
    </dsp:sp>
    <dsp:sp modelId="{DDA3A8D6-BAA5-4063-AE03-BC61F026FAAB}">
      <dsp:nvSpPr>
        <dsp:cNvPr id="0" name=""/>
        <dsp:cNvSpPr/>
      </dsp:nvSpPr>
      <dsp:spPr>
        <a:xfrm>
          <a:off x="0" y="2291220"/>
          <a:ext cx="5743574" cy="277200"/>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A5DCE79D-11F9-47EC-B4EB-DB7552A141E8}">
      <dsp:nvSpPr>
        <dsp:cNvPr id="0" name=""/>
        <dsp:cNvSpPr/>
      </dsp:nvSpPr>
      <dsp:spPr>
        <a:xfrm>
          <a:off x="287178" y="2128860"/>
          <a:ext cx="4020502" cy="32472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1965" tIns="0" rIns="151965" bIns="0" numCol="1" spcCol="1270" anchor="ctr" anchorCtr="0">
          <a:noAutofit/>
        </a:bodyPr>
        <a:lstStyle/>
        <a:p>
          <a:pPr lvl="0" algn="l" defTabSz="488950">
            <a:lnSpc>
              <a:spcPct val="90000"/>
            </a:lnSpc>
            <a:spcBef>
              <a:spcPct val="0"/>
            </a:spcBef>
            <a:spcAft>
              <a:spcPct val="35000"/>
            </a:spcAft>
          </a:pPr>
          <a:r>
            <a:rPr lang="en-US" sz="1100" kern="1200"/>
            <a:t>Weak safety feedback loops</a:t>
          </a:r>
        </a:p>
      </dsp:txBody>
      <dsp:txXfrm>
        <a:off x="303030" y="2144712"/>
        <a:ext cx="3988798" cy="293016"/>
      </dsp:txXfrm>
    </dsp:sp>
    <dsp:sp modelId="{204F7348-15E5-4D36-8736-60A6C67CA174}">
      <dsp:nvSpPr>
        <dsp:cNvPr id="0" name=""/>
        <dsp:cNvSpPr/>
      </dsp:nvSpPr>
      <dsp:spPr>
        <a:xfrm>
          <a:off x="0" y="2790180"/>
          <a:ext cx="5743574" cy="277200"/>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4E2A8792-0E9B-42EB-8EA0-5AA204882106}">
      <dsp:nvSpPr>
        <dsp:cNvPr id="0" name=""/>
        <dsp:cNvSpPr/>
      </dsp:nvSpPr>
      <dsp:spPr>
        <a:xfrm>
          <a:off x="287178" y="2627820"/>
          <a:ext cx="4020502" cy="32472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1965" tIns="0" rIns="151965" bIns="0" numCol="1" spcCol="1270" anchor="ctr" anchorCtr="0">
          <a:noAutofit/>
        </a:bodyPr>
        <a:lstStyle/>
        <a:p>
          <a:pPr lvl="0" algn="l" defTabSz="488950">
            <a:lnSpc>
              <a:spcPct val="90000"/>
            </a:lnSpc>
            <a:spcBef>
              <a:spcPct val="0"/>
            </a:spcBef>
            <a:spcAft>
              <a:spcPct val="35000"/>
            </a:spcAft>
          </a:pPr>
          <a:r>
            <a:rPr lang="en-US" sz="1100" kern="1200"/>
            <a:t>Medication errors</a:t>
          </a:r>
        </a:p>
      </dsp:txBody>
      <dsp:txXfrm>
        <a:off x="303030" y="2643672"/>
        <a:ext cx="3988798" cy="293016"/>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25D1C2-46C2-482D-8CC7-F47DD8967B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26</Pages>
  <Words>8376</Words>
  <Characters>47748</Characters>
  <Application>Microsoft Office Word</Application>
  <DocSecurity>0</DocSecurity>
  <Lines>397</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dc:creator>
  <cp:lastModifiedBy>DELL</cp:lastModifiedBy>
  <cp:revision>7</cp:revision>
  <dcterms:created xsi:type="dcterms:W3CDTF">2026-03-03T06:13:00Z</dcterms:created>
  <dcterms:modified xsi:type="dcterms:W3CDTF">2026-03-25T09:27:00Z</dcterms:modified>
</cp:coreProperties>
</file>