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auto"/>
        <w:jc w:val="center"/>
        <w:rPr>
          <w:rFonts w:hint="default" w:ascii="Arial" w:hAnsi="Arial" w:cs="Arial"/>
          <w:b/>
          <w:color w:val="FF0000"/>
          <w:sz w:val="44"/>
          <w:szCs w:val="44"/>
        </w:rPr>
      </w:pPr>
      <w:r>
        <w:rPr>
          <w:rFonts w:hint="default" w:ascii="Arial" w:hAnsi="Arial" w:cs="Arial"/>
          <w:b/>
          <w:bCs/>
          <w:color w:val="FF0000"/>
          <w:sz w:val="44"/>
          <w:szCs w:val="44"/>
          <w:u w:val="single"/>
        </w:rPr>
        <w:t>Change management at IKEA</w:t>
      </w:r>
    </w:p>
    <w:p>
      <w:pPr>
        <w:spacing w:line="360" w:lineRule="auto"/>
        <w:jc w:val="center"/>
      </w:pPr>
      <w:r>
        <w:drawing>
          <wp:inline distT="0" distB="0" distL="114300" distR="114300">
            <wp:extent cx="3901440" cy="4104640"/>
            <wp:effectExtent l="0" t="0" r="3810" b="10160"/>
            <wp:docPr id="3" name="图片 3" descr="微信图片_20221214215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微信图片_20221214215013"/>
                    <pic:cNvPicPr>
                      <a:picLocks noChangeAspect="1"/>
                    </pic:cNvPicPr>
                  </pic:nvPicPr>
                  <pic:blipFill>
                    <a:blip r:embed="rId8"/>
                    <a:stretch>
                      <a:fillRect/>
                    </a:stretch>
                  </pic:blipFill>
                  <pic:spPr>
                    <a:xfrm>
                      <a:off x="0" y="0"/>
                      <a:ext cx="3901440" cy="4104640"/>
                    </a:xfrm>
                    <a:prstGeom prst="rect">
                      <a:avLst/>
                    </a:prstGeom>
                  </pic:spPr>
                </pic:pic>
              </a:graphicData>
            </a:graphic>
          </wp:inline>
        </w:drawing>
      </w:r>
    </w:p>
    <w:p>
      <w:pPr>
        <w:pStyle w:val="2"/>
        <w:pBdr>
          <w:top w:val="single" w:color="FFFFFF" w:themeColor="background1" w:sz="24" w:space="0"/>
          <w:left w:val="single" w:color="FFFFFF" w:themeColor="background1" w:sz="24" w:space="0"/>
          <w:bottom w:val="single" w:color="FFFFFF" w:themeColor="background1" w:sz="24" w:space="0"/>
          <w:right w:val="single" w:color="FFFFFF" w:themeColor="background1" w:sz="24" w:space="0"/>
          <w:between w:val="none" w:color="auto" w:sz="0" w:space="0"/>
        </w:pBdr>
        <w:shd w:val="clear" w:fill="FFFFFF" w:themeFill="background1"/>
        <w:tabs>
          <w:tab w:val="center" w:pos="4572"/>
          <w:tab w:val="left" w:pos="8188"/>
        </w:tabs>
        <w:spacing w:before="200" w:after="0" w:line="276" w:lineRule="auto"/>
        <w:jc w:val="center"/>
        <w:outlineLvl w:val="0"/>
        <w:rPr>
          <w:rFonts w:hint="default" w:ascii="Arial" w:hAnsi="Arial" w:eastAsia="宋体" w:cs="Arial"/>
          <w:b/>
          <w:bCs/>
          <w:color w:val="auto"/>
          <w:sz w:val="22"/>
          <w:szCs w:val="22"/>
          <w:u w:val="single"/>
          <w:lang w:val="en-US" w:eastAsia="zh-CN"/>
        </w:rPr>
      </w:pPr>
      <w:r>
        <w:rPr>
          <w:rFonts w:hint="eastAsia" w:ascii="Arial" w:hAnsi="Arial" w:eastAsia="宋体" w:cs="Arial"/>
          <w:b/>
          <w:bCs/>
          <w:color w:val="auto"/>
          <w:sz w:val="22"/>
          <w:szCs w:val="22"/>
          <w:u w:val="single"/>
          <w:lang w:val="en-US" w:eastAsia="zh-CN"/>
        </w:rPr>
        <w:t>MAY</w:t>
      </w:r>
      <w:r>
        <w:rPr>
          <w:rFonts w:hint="default" w:ascii="Arial" w:hAnsi="Arial" w:eastAsia="宋体" w:cs="Arial"/>
          <w:b/>
          <w:bCs/>
          <w:color w:val="auto"/>
          <w:sz w:val="22"/>
          <w:szCs w:val="22"/>
          <w:u w:val="single"/>
          <w:lang w:val="en-US" w:eastAsia="zh-CN"/>
        </w:rPr>
        <w:t xml:space="preserve"> 2023</w:t>
      </w:r>
    </w:p>
    <w:p>
      <w:pPr>
        <w:pStyle w:val="2"/>
        <w:pBdr>
          <w:top w:val="single" w:color="FFFFFF" w:themeColor="background1" w:sz="24" w:space="0"/>
          <w:left w:val="single" w:color="FFFFFF" w:themeColor="background1" w:sz="24" w:space="0"/>
          <w:bottom w:val="single" w:color="FFFFFF" w:themeColor="background1" w:sz="24" w:space="0"/>
          <w:right w:val="single" w:color="FFFFFF" w:themeColor="background1" w:sz="24" w:space="0"/>
          <w:between w:val="none" w:color="auto" w:sz="0" w:space="0"/>
        </w:pBdr>
        <w:shd w:val="clear" w:fill="FFFFFF" w:themeFill="background1"/>
        <w:spacing w:before="200" w:after="0" w:line="276" w:lineRule="auto"/>
        <w:jc w:val="left"/>
        <w:outlineLvl w:val="0"/>
        <w:rPr>
          <w:rFonts w:hint="default"/>
          <w:u w:val="single"/>
          <w:lang w:val="en-US" w:eastAsia="zh-CN"/>
        </w:rPr>
      </w:pPr>
      <w:r>
        <w:rPr>
          <w:rFonts w:hint="default" w:ascii="Arial" w:hAnsi="Arial" w:eastAsia="宋体" w:cs="Arial"/>
          <w:b/>
          <w:bCs/>
          <w:color w:val="000000" w:themeColor="text1"/>
          <w:sz w:val="22"/>
          <w:szCs w:val="22"/>
          <w:u w:val="single"/>
          <w:lang w:val="en-US" w:eastAsia="zh-CN"/>
          <w14:textFill>
            <w14:solidFill>
              <w14:schemeClr w14:val="tx1"/>
            </w14:solidFill>
          </w14:textFill>
        </w:rPr>
        <w:t>MODULE NAME :</w:t>
      </w:r>
      <w:r>
        <w:rPr>
          <w:rFonts w:hint="eastAsia" w:ascii="Arial" w:hAnsi="Arial" w:eastAsia="宋体" w:cs="Arial"/>
          <w:b/>
          <w:bCs/>
          <w:color w:val="000000" w:themeColor="text1"/>
          <w:sz w:val="22"/>
          <w:szCs w:val="22"/>
          <w:u w:val="single"/>
          <w:lang w:val="en-US" w:eastAsia="zh-CN"/>
          <w14:textFill>
            <w14:solidFill>
              <w14:schemeClr w14:val="tx1"/>
            </w14:solidFill>
          </w14:textFill>
        </w:rPr>
        <w:t>Change and stability management</w:t>
      </w:r>
      <w:r>
        <w:rPr>
          <w:rFonts w:hint="default" w:ascii="Arial" w:hAnsi="Arial" w:eastAsia="宋体" w:cs="Arial"/>
          <w:b/>
          <w:bCs/>
          <w:color w:val="000000" w:themeColor="text1"/>
          <w:sz w:val="22"/>
          <w:szCs w:val="22"/>
          <w:u w:val="single"/>
          <w:lang w:val="en-US" w:eastAsia="zh-CN"/>
          <w14:textFill>
            <w14:solidFill>
              <w14:schemeClr w14:val="tx1"/>
            </w14:solidFill>
          </w14:textFill>
        </w:rPr>
        <w:t>(BMMB7</w:t>
      </w:r>
      <w:r>
        <w:rPr>
          <w:rFonts w:hint="eastAsia" w:ascii="Arial" w:hAnsi="Arial" w:eastAsia="宋体" w:cs="Arial"/>
          <w:b/>
          <w:bCs/>
          <w:color w:val="000000" w:themeColor="text1"/>
          <w:sz w:val="22"/>
          <w:szCs w:val="22"/>
          <w:u w:val="single"/>
          <w:lang w:val="en-US" w:eastAsia="zh-CN"/>
          <w14:textFill>
            <w14:solidFill>
              <w14:schemeClr w14:val="tx1"/>
            </w14:solidFill>
          </w14:textFill>
        </w:rPr>
        <w:t>000</w:t>
      </w:r>
      <w:r>
        <w:rPr>
          <w:rFonts w:hint="default" w:ascii="Arial" w:hAnsi="Arial" w:eastAsia="宋体" w:cs="Arial"/>
          <w:b/>
          <w:bCs/>
          <w:color w:val="000000" w:themeColor="text1"/>
          <w:sz w:val="22"/>
          <w:szCs w:val="22"/>
          <w:u w:val="single"/>
          <w:lang w:val="en-US" w:eastAsia="zh-CN"/>
          <w14:textFill>
            <w14:solidFill>
              <w14:schemeClr w14:val="tx1"/>
            </w14:solidFill>
          </w14:textFill>
        </w:rPr>
        <w:t>)</w:t>
      </w:r>
    </w:p>
    <w:p>
      <w:pPr>
        <w:jc w:val="left"/>
        <w:rPr>
          <w:rFonts w:hint="eastAsia" w:ascii="Arial" w:hAnsi="Arial" w:eastAsia="宋体" w:cs="Arial"/>
          <w:b/>
          <w:bCs/>
          <w:color w:val="000000" w:themeColor="text1"/>
          <w:sz w:val="22"/>
          <w:szCs w:val="22"/>
          <w:u w:val="single"/>
          <w:lang w:val="en-US" w:eastAsia="zh-CN"/>
          <w14:textFill>
            <w14:solidFill>
              <w14:schemeClr w14:val="tx1"/>
            </w14:solidFill>
          </w14:textFill>
        </w:rPr>
      </w:pPr>
      <w:r>
        <w:rPr>
          <w:rFonts w:hint="default" w:ascii="Arial" w:hAnsi="Arial" w:eastAsia="宋体" w:cs="Arial"/>
          <w:b/>
          <w:bCs/>
          <w:color w:val="000000" w:themeColor="text1"/>
          <w:sz w:val="22"/>
          <w:szCs w:val="22"/>
          <w:u w:val="single"/>
          <w:lang w:val="en-US" w:eastAsia="zh-CN"/>
          <w14:textFill>
            <w14:solidFill>
              <w14:schemeClr w14:val="tx1"/>
            </w14:solidFill>
          </w14:textFill>
        </w:rPr>
        <w:t>MODULE LEADER</w:t>
      </w:r>
      <w:r>
        <w:rPr>
          <w:rFonts w:hint="eastAsia" w:ascii="Arial" w:hAnsi="Arial" w:eastAsia="宋体" w:cs="Arial"/>
          <w:b/>
          <w:bCs/>
          <w:color w:val="000000" w:themeColor="text1"/>
          <w:sz w:val="22"/>
          <w:szCs w:val="22"/>
          <w:u w:val="single"/>
          <w:lang w:val="en-US" w:eastAsia="zh-CN"/>
          <w14:textFill>
            <w14:solidFill>
              <w14:schemeClr w14:val="tx1"/>
            </w14:solidFill>
          </w14:textFill>
        </w:rPr>
        <w:t>：MARIE PITSON</w:t>
      </w:r>
    </w:p>
    <w:p>
      <w:pPr>
        <w:jc w:val="left"/>
        <w:rPr>
          <w:rFonts w:hint="default" w:ascii="Arial" w:hAnsi="Arial" w:eastAsia="宋体" w:cs="Arial"/>
          <w:b/>
          <w:bCs/>
          <w:color w:val="000000" w:themeColor="text1"/>
          <w:sz w:val="22"/>
          <w:szCs w:val="22"/>
          <w:u w:val="single"/>
          <w:lang w:val="en-US" w:eastAsia="zh-CN"/>
          <w14:textFill>
            <w14:solidFill>
              <w14:schemeClr w14:val="tx1"/>
            </w14:solidFill>
          </w14:textFill>
        </w:rPr>
      </w:pPr>
      <w:r>
        <w:rPr>
          <w:rFonts w:hint="default" w:ascii="Arial" w:hAnsi="Arial" w:eastAsia="宋体" w:cs="Arial"/>
          <w:b/>
          <w:bCs/>
          <w:color w:val="000000" w:themeColor="text1"/>
          <w:sz w:val="22"/>
          <w:szCs w:val="22"/>
          <w:u w:val="single"/>
          <w:lang w:val="en-US" w:eastAsia="zh-CN"/>
          <w14:textFill>
            <w14:solidFill>
              <w14:schemeClr w14:val="tx1"/>
            </w14:solidFill>
          </w14:textFill>
        </w:rPr>
        <w:t>STUDENT NAME:Jinhui Li</w:t>
      </w:r>
      <w:bookmarkStart w:id="24" w:name="_GoBack"/>
      <w:bookmarkEnd w:id="24"/>
    </w:p>
    <w:p>
      <w:pPr>
        <w:spacing w:after="240"/>
        <w:jc w:val="left"/>
        <w:rPr>
          <w:rFonts w:hint="default" w:ascii="Arial" w:hAnsi="Arial" w:eastAsia="宋体" w:cs="Arial"/>
          <w:b/>
          <w:bCs/>
          <w:color w:val="000000" w:themeColor="text1"/>
          <w:sz w:val="22"/>
          <w:szCs w:val="22"/>
          <w:u w:val="single"/>
          <w:lang w:val="en-US" w:eastAsia="zh-CN"/>
          <w14:textFill>
            <w14:solidFill>
              <w14:schemeClr w14:val="tx1"/>
            </w14:solidFill>
          </w14:textFill>
        </w:rPr>
      </w:pPr>
      <w:r>
        <w:rPr>
          <w:rFonts w:hint="default" w:ascii="Arial" w:hAnsi="Arial" w:eastAsia="宋体" w:cs="Arial"/>
          <w:b/>
          <w:bCs/>
          <w:color w:val="000000" w:themeColor="text1"/>
          <w:sz w:val="22"/>
          <w:szCs w:val="22"/>
          <w:u w:val="single"/>
          <w:lang w:val="en-US" w:eastAsia="zh-CN"/>
          <w14:textFill>
            <w14:solidFill>
              <w14:schemeClr w14:val="tx1"/>
            </w14:solidFill>
          </w14:textFill>
        </w:rPr>
        <w:t>STUDENT NUMBER:2217121</w:t>
      </w:r>
    </w:p>
    <w:p>
      <w:pPr>
        <w:spacing w:after="240"/>
        <w:jc w:val="left"/>
        <w:rPr>
          <w:rFonts w:hint="default" w:ascii="Arial" w:hAnsi="Arial" w:cs="Arial" w:eastAsiaTheme="minorEastAsia"/>
          <w:b/>
          <w:bCs/>
          <w:sz w:val="22"/>
          <w:szCs w:val="22"/>
          <w:u w:val="single"/>
          <w:lang w:val="en-US" w:eastAsia="zh-CN"/>
        </w:rPr>
      </w:pPr>
      <w:r>
        <w:rPr>
          <w:rFonts w:hint="eastAsia" w:ascii="Arial" w:hAnsi="Arial" w:cs="Arial"/>
          <w:b/>
          <w:bCs/>
          <w:sz w:val="22"/>
          <w:szCs w:val="22"/>
          <w:u w:val="single"/>
          <w:lang w:val="en-US" w:eastAsia="zh-CN"/>
        </w:rPr>
        <w:t>WORD COUNT</w:t>
      </w:r>
      <w:r>
        <w:rPr>
          <w:rFonts w:hint="default" w:ascii="Arial" w:hAnsi="Arial" w:cs="Arial"/>
          <w:b/>
          <w:bCs/>
          <w:sz w:val="22"/>
          <w:szCs w:val="22"/>
          <w:u w:val="single"/>
        </w:rPr>
        <w:t>:</w:t>
      </w:r>
      <w:r>
        <w:rPr>
          <w:rFonts w:hint="eastAsia" w:ascii="Arial" w:hAnsi="Arial" w:cs="Arial"/>
          <w:b/>
          <w:bCs/>
          <w:sz w:val="22"/>
          <w:szCs w:val="22"/>
          <w:u w:val="single"/>
          <w:lang w:val="en-US" w:eastAsia="zh-CN"/>
        </w:rPr>
        <w:t>3500</w:t>
      </w:r>
    </w:p>
    <w:p>
      <w:pPr>
        <w:spacing w:line="480" w:lineRule="auto"/>
        <w:jc w:val="center"/>
        <w:rPr>
          <w:rFonts w:ascii="Times New Roman" w:hAnsi="Times New Roman" w:cs="Times New Roman"/>
          <w:b/>
          <w:bCs/>
          <w:sz w:val="24"/>
          <w:szCs w:val="24"/>
          <w:u w:val="single"/>
        </w:rPr>
      </w:pPr>
    </w:p>
    <w:p>
      <w:pPr>
        <w:spacing w:line="480" w:lineRule="auto"/>
        <w:jc w:val="both"/>
        <w:rPr>
          <w:rFonts w:ascii="Times New Roman" w:hAnsi="Times New Roman" w:cs="Times New Roman"/>
          <w:b/>
          <w:bCs/>
          <w:sz w:val="24"/>
          <w:szCs w:val="24"/>
          <w:u w:val="single"/>
        </w:rPr>
      </w:pPr>
    </w:p>
    <w:sdt>
      <w:sdtPr>
        <w:rPr>
          <w:rFonts w:ascii="Times New Roman" w:hAnsi="Times New Roman" w:cs="Times New Roman"/>
          <w:sz w:val="24"/>
          <w:szCs w:val="24"/>
        </w:rPr>
        <w:id w:val="-502597097"/>
        <w:docPartObj>
          <w:docPartGallery w:val="Table of Contents"/>
          <w:docPartUnique/>
        </w:docPartObj>
      </w:sdtPr>
      <w:sdtEndPr>
        <w:rPr>
          <w:rFonts w:ascii="Times New Roman" w:hAnsi="Times New Roman" w:cs="Times New Roman"/>
          <w:caps w:val="0"/>
          <w:color w:val="auto"/>
          <w:spacing w:val="0"/>
          <w:sz w:val="24"/>
          <w:szCs w:val="24"/>
        </w:rPr>
      </w:sdtEndPr>
      <w:sdtContent>
        <w:p>
          <w:pPr>
            <w:pStyle w:val="37"/>
            <w:spacing w:line="480" w:lineRule="auto"/>
            <w:jc w:val="both"/>
            <w:rPr>
              <w:rFonts w:ascii="Times New Roman" w:hAnsi="Times New Roman" w:cs="Times New Roman" w:eastAsiaTheme="majorEastAsia"/>
              <w:b/>
              <w:bCs/>
              <w:iCs/>
              <w:color w:val="2F5597" w:themeColor="accent1" w:themeShade="BF"/>
              <w:sz w:val="24"/>
              <w:szCs w:val="24"/>
              <w:lang w:val="en-US"/>
            </w:rPr>
          </w:pPr>
          <w:r>
            <w:rPr>
              <w:rFonts w:ascii="Times New Roman" w:hAnsi="Times New Roman" w:cs="Times New Roman"/>
              <w:sz w:val="24"/>
              <w:szCs w:val="24"/>
            </w:rPr>
            <w:br w:type="page"/>
          </w:r>
        </w:p>
        <w:p>
          <w:pPr>
            <w:pStyle w:val="37"/>
            <w:spacing w:line="480" w:lineRule="auto"/>
            <w:jc w:val="both"/>
            <w:rPr>
              <w:rFonts w:ascii="Times New Roman" w:hAnsi="Times New Roman" w:cs="Times New Roman"/>
              <w:sz w:val="24"/>
              <w:szCs w:val="24"/>
            </w:rPr>
            <w:sectPr>
              <w:footerReference r:id="rId5" w:type="default"/>
              <w:footerReference r:id="rId6" w:type="even"/>
              <w:pgSz w:w="11906" w:h="16838"/>
              <w:pgMar w:top="1440" w:right="1440" w:bottom="1440" w:left="1440" w:header="708" w:footer="708" w:gutter="0"/>
              <w:pgBorders>
                <w:top w:val="none" w:sz="0" w:space="0"/>
                <w:left w:val="none" w:sz="0" w:space="0"/>
                <w:bottom w:val="none" w:sz="0" w:space="0"/>
                <w:right w:val="none" w:sz="0" w:space="0"/>
              </w:pgBorders>
              <w:cols w:space="708" w:num="1"/>
              <w:titlePg/>
              <w:docGrid w:linePitch="360" w:charSpace="0"/>
            </w:sectPr>
          </w:pPr>
        </w:p>
        <w:p>
          <w:pPr>
            <w:pStyle w:val="37"/>
            <w:spacing w:line="240" w:lineRule="auto"/>
            <w:jc w:val="both"/>
            <w:rPr>
              <w:rFonts w:ascii="Times New Roman" w:hAnsi="Times New Roman" w:cs="Times New Roman"/>
            </w:rPr>
          </w:pPr>
          <w:r>
            <w:rPr>
              <w:rFonts w:ascii="Times New Roman" w:hAnsi="Times New Roman" w:cs="Times New Roman"/>
            </w:rPr>
            <w:t>Table of Contents</w:t>
          </w:r>
        </w:p>
        <w:p>
          <w:pPr>
            <w:pStyle w:val="18"/>
            <w:tabs>
              <w:tab w:val="left" w:pos="480"/>
              <w:tab w:val="right" w:leader="dot" w:pos="9016"/>
            </w:tabs>
            <w:spacing w:line="240" w:lineRule="auto"/>
            <w:jc w:val="both"/>
            <w:rPr>
              <w:rFonts w:ascii="Times New Roman" w:hAnsi="Times New Roman" w:cs="Times New Roman"/>
              <w:sz w:val="22"/>
              <w:szCs w:val="22"/>
            </w:rPr>
          </w:pPr>
          <w:r>
            <w:rPr>
              <w:rFonts w:ascii="Times New Roman" w:hAnsi="Times New Roman" w:cs="Times New Roman"/>
              <w:b w:val="0"/>
              <w:bCs w:val="0"/>
              <w:sz w:val="22"/>
              <w:szCs w:val="22"/>
            </w:rPr>
            <w:fldChar w:fldCharType="begin"/>
          </w:r>
          <w:r>
            <w:rPr>
              <w:rFonts w:ascii="Times New Roman" w:hAnsi="Times New Roman" w:cs="Times New Roman"/>
              <w:sz w:val="22"/>
              <w:szCs w:val="22"/>
            </w:rPr>
            <w:instrText xml:space="preserve"> TOC \o "1-3" \h \z \u </w:instrText>
          </w:r>
          <w:r>
            <w:rPr>
              <w:rFonts w:ascii="Times New Roman" w:hAnsi="Times New Roman" w:cs="Times New Roman"/>
              <w:b w:val="0"/>
              <w:bCs w:val="0"/>
              <w:sz w:val="22"/>
              <w:szCs w:val="22"/>
            </w:rPr>
            <w:fldChar w:fldCharType="separate"/>
          </w:r>
          <w:r>
            <w:fldChar w:fldCharType="begin"/>
          </w:r>
          <w:r>
            <w:instrText xml:space="preserve"> HYPERLINK \l "_Toc133428091" </w:instrText>
          </w:r>
          <w:r>
            <w:fldChar w:fldCharType="separate"/>
          </w:r>
          <w:r>
            <w:rPr>
              <w:rStyle w:val="30"/>
              <w:rFonts w:ascii="Times New Roman" w:hAnsi="Times New Roman" w:cs="Times New Roman"/>
              <w:sz w:val="22"/>
              <w:szCs w:val="22"/>
            </w:rPr>
            <w:t>1.</w:t>
          </w:r>
          <w:r>
            <w:rPr>
              <w:rFonts w:ascii="Times New Roman" w:hAnsi="Times New Roman" w:cs="Times New Roman"/>
              <w:sz w:val="22"/>
              <w:szCs w:val="22"/>
            </w:rPr>
            <w:tab/>
          </w:r>
          <w:r>
            <w:rPr>
              <w:rStyle w:val="30"/>
              <w:rFonts w:ascii="Times New Roman" w:hAnsi="Times New Roman" w:cs="Times New Roman"/>
              <w:sz w:val="22"/>
              <w:szCs w:val="22"/>
            </w:rPr>
            <w:t>Introduction</w:t>
          </w:r>
          <w:r>
            <w:rPr>
              <w:rFonts w:ascii="Times New Roman" w:hAnsi="Times New Roman" w:cs="Times New Roman"/>
              <w:sz w:val="22"/>
              <w:szCs w:val="22"/>
            </w:rPr>
            <w:tab/>
          </w:r>
          <w:r>
            <w:rPr>
              <w:rFonts w:ascii="Times New Roman" w:hAnsi="Times New Roman" w:cs="Times New Roman"/>
              <w:sz w:val="22"/>
              <w:szCs w:val="22"/>
            </w:rPr>
            <w:fldChar w:fldCharType="begin"/>
          </w:r>
          <w:r>
            <w:rPr>
              <w:rFonts w:ascii="Times New Roman" w:hAnsi="Times New Roman" w:cs="Times New Roman"/>
              <w:sz w:val="22"/>
              <w:szCs w:val="22"/>
            </w:rPr>
            <w:instrText xml:space="preserve"> PAGEREF _Toc133428091 \h </w:instrText>
          </w:r>
          <w:r>
            <w:rPr>
              <w:rFonts w:ascii="Times New Roman" w:hAnsi="Times New Roman" w:cs="Times New Roman"/>
              <w:sz w:val="22"/>
              <w:szCs w:val="22"/>
            </w:rPr>
            <w:fldChar w:fldCharType="separate"/>
          </w:r>
          <w:r>
            <w:rPr>
              <w:rFonts w:ascii="Times New Roman" w:hAnsi="Times New Roman" w:cs="Times New Roman"/>
              <w:sz w:val="22"/>
              <w:szCs w:val="22"/>
            </w:rPr>
            <w:t>1</w:t>
          </w:r>
          <w:r>
            <w:rPr>
              <w:rFonts w:ascii="Times New Roman" w:hAnsi="Times New Roman" w:cs="Times New Roman"/>
              <w:sz w:val="22"/>
              <w:szCs w:val="22"/>
            </w:rPr>
            <w:fldChar w:fldCharType="end"/>
          </w:r>
          <w:r>
            <w:rPr>
              <w:rFonts w:ascii="Times New Roman" w:hAnsi="Times New Roman" w:cs="Times New Roman"/>
              <w:sz w:val="22"/>
              <w:szCs w:val="22"/>
            </w:rPr>
            <w:fldChar w:fldCharType="end"/>
          </w:r>
        </w:p>
        <w:p>
          <w:pPr>
            <w:pStyle w:val="22"/>
            <w:tabs>
              <w:tab w:val="left" w:pos="960"/>
              <w:tab w:val="right" w:leader="dot" w:pos="9016"/>
            </w:tabs>
            <w:spacing w:line="240" w:lineRule="auto"/>
            <w:jc w:val="both"/>
            <w:rPr>
              <w:rFonts w:ascii="Times New Roman" w:hAnsi="Times New Roman" w:cs="Times New Roman"/>
              <w:sz w:val="22"/>
              <w:szCs w:val="22"/>
            </w:rPr>
          </w:pPr>
          <w:r>
            <w:fldChar w:fldCharType="begin"/>
          </w:r>
          <w:r>
            <w:instrText xml:space="preserve"> HYPERLINK \l "_Toc133428092" </w:instrText>
          </w:r>
          <w:r>
            <w:fldChar w:fldCharType="separate"/>
          </w:r>
          <w:r>
            <w:rPr>
              <w:rStyle w:val="30"/>
              <w:rFonts w:ascii="Times New Roman" w:hAnsi="Times New Roman" w:cs="Times New Roman"/>
              <w:sz w:val="22"/>
              <w:szCs w:val="22"/>
            </w:rPr>
            <w:t>1.1.</w:t>
          </w:r>
          <w:r>
            <w:rPr>
              <w:rFonts w:ascii="Times New Roman" w:hAnsi="Times New Roman" w:cs="Times New Roman"/>
              <w:sz w:val="22"/>
              <w:szCs w:val="22"/>
            </w:rPr>
            <w:tab/>
          </w:r>
          <w:r>
            <w:rPr>
              <w:rStyle w:val="30"/>
              <w:rFonts w:ascii="Times New Roman" w:hAnsi="Times New Roman" w:cs="Times New Roman"/>
              <w:sz w:val="22"/>
              <w:szCs w:val="22"/>
            </w:rPr>
            <w:t>Background</w:t>
          </w:r>
          <w:r>
            <w:rPr>
              <w:rFonts w:ascii="Times New Roman" w:hAnsi="Times New Roman" w:cs="Times New Roman"/>
              <w:sz w:val="22"/>
              <w:szCs w:val="22"/>
            </w:rPr>
            <w:tab/>
          </w:r>
          <w:r>
            <w:rPr>
              <w:rFonts w:ascii="Times New Roman" w:hAnsi="Times New Roman" w:cs="Times New Roman"/>
              <w:sz w:val="22"/>
              <w:szCs w:val="22"/>
            </w:rPr>
            <w:fldChar w:fldCharType="begin"/>
          </w:r>
          <w:r>
            <w:rPr>
              <w:rFonts w:ascii="Times New Roman" w:hAnsi="Times New Roman" w:cs="Times New Roman"/>
              <w:sz w:val="22"/>
              <w:szCs w:val="22"/>
            </w:rPr>
            <w:instrText xml:space="preserve"> PAGEREF _Toc133428092 \h </w:instrText>
          </w:r>
          <w:r>
            <w:rPr>
              <w:rFonts w:ascii="Times New Roman" w:hAnsi="Times New Roman" w:cs="Times New Roman"/>
              <w:sz w:val="22"/>
              <w:szCs w:val="22"/>
            </w:rPr>
            <w:fldChar w:fldCharType="separate"/>
          </w:r>
          <w:r>
            <w:rPr>
              <w:rFonts w:ascii="Times New Roman" w:hAnsi="Times New Roman" w:cs="Times New Roman"/>
              <w:sz w:val="22"/>
              <w:szCs w:val="22"/>
            </w:rPr>
            <w:t>1</w:t>
          </w:r>
          <w:r>
            <w:rPr>
              <w:rFonts w:ascii="Times New Roman" w:hAnsi="Times New Roman" w:cs="Times New Roman"/>
              <w:sz w:val="22"/>
              <w:szCs w:val="22"/>
            </w:rPr>
            <w:fldChar w:fldCharType="end"/>
          </w:r>
          <w:r>
            <w:rPr>
              <w:rFonts w:ascii="Times New Roman" w:hAnsi="Times New Roman" w:cs="Times New Roman"/>
              <w:sz w:val="22"/>
              <w:szCs w:val="22"/>
            </w:rPr>
            <w:fldChar w:fldCharType="end"/>
          </w:r>
        </w:p>
        <w:p>
          <w:pPr>
            <w:pStyle w:val="22"/>
            <w:tabs>
              <w:tab w:val="left" w:pos="960"/>
              <w:tab w:val="right" w:leader="dot" w:pos="9016"/>
            </w:tabs>
            <w:spacing w:line="240" w:lineRule="auto"/>
            <w:jc w:val="both"/>
            <w:rPr>
              <w:rFonts w:ascii="Times New Roman" w:hAnsi="Times New Roman" w:cs="Times New Roman"/>
              <w:sz w:val="22"/>
              <w:szCs w:val="22"/>
            </w:rPr>
          </w:pPr>
          <w:r>
            <w:fldChar w:fldCharType="begin"/>
          </w:r>
          <w:r>
            <w:instrText xml:space="preserve"> HYPERLINK \l "_Toc133428093" </w:instrText>
          </w:r>
          <w:r>
            <w:fldChar w:fldCharType="separate"/>
          </w:r>
          <w:r>
            <w:rPr>
              <w:rStyle w:val="30"/>
              <w:rFonts w:ascii="Times New Roman" w:hAnsi="Times New Roman" w:cs="Times New Roman"/>
              <w:sz w:val="22"/>
              <w:szCs w:val="22"/>
            </w:rPr>
            <w:t>1.2.</w:t>
          </w:r>
          <w:r>
            <w:rPr>
              <w:rFonts w:ascii="Times New Roman" w:hAnsi="Times New Roman" w:cs="Times New Roman"/>
              <w:sz w:val="22"/>
              <w:szCs w:val="22"/>
            </w:rPr>
            <w:tab/>
          </w:r>
          <w:r>
            <w:rPr>
              <w:rStyle w:val="30"/>
              <w:rFonts w:ascii="Times New Roman" w:hAnsi="Times New Roman" w:cs="Times New Roman"/>
              <w:sz w:val="22"/>
              <w:szCs w:val="22"/>
            </w:rPr>
            <w:t>Aim and structure</w:t>
          </w:r>
          <w:r>
            <w:rPr>
              <w:rFonts w:ascii="Times New Roman" w:hAnsi="Times New Roman" w:cs="Times New Roman"/>
              <w:sz w:val="22"/>
              <w:szCs w:val="22"/>
            </w:rPr>
            <w:tab/>
          </w:r>
          <w:r>
            <w:rPr>
              <w:rFonts w:ascii="Times New Roman" w:hAnsi="Times New Roman" w:cs="Times New Roman"/>
              <w:sz w:val="22"/>
              <w:szCs w:val="22"/>
            </w:rPr>
            <w:fldChar w:fldCharType="begin"/>
          </w:r>
          <w:r>
            <w:rPr>
              <w:rFonts w:ascii="Times New Roman" w:hAnsi="Times New Roman" w:cs="Times New Roman"/>
              <w:sz w:val="22"/>
              <w:szCs w:val="22"/>
            </w:rPr>
            <w:instrText xml:space="preserve"> PAGEREF _Toc133428093 \h </w:instrText>
          </w:r>
          <w:r>
            <w:rPr>
              <w:rFonts w:ascii="Times New Roman" w:hAnsi="Times New Roman" w:cs="Times New Roman"/>
              <w:sz w:val="22"/>
              <w:szCs w:val="22"/>
            </w:rPr>
            <w:fldChar w:fldCharType="separate"/>
          </w:r>
          <w:r>
            <w:rPr>
              <w:rFonts w:ascii="Times New Roman" w:hAnsi="Times New Roman" w:cs="Times New Roman"/>
              <w:sz w:val="22"/>
              <w:szCs w:val="22"/>
            </w:rPr>
            <w:t>1</w:t>
          </w:r>
          <w:r>
            <w:rPr>
              <w:rFonts w:ascii="Times New Roman" w:hAnsi="Times New Roman" w:cs="Times New Roman"/>
              <w:sz w:val="22"/>
              <w:szCs w:val="22"/>
            </w:rPr>
            <w:fldChar w:fldCharType="end"/>
          </w:r>
          <w:r>
            <w:rPr>
              <w:rFonts w:ascii="Times New Roman" w:hAnsi="Times New Roman" w:cs="Times New Roman"/>
              <w:sz w:val="22"/>
              <w:szCs w:val="22"/>
            </w:rPr>
            <w:fldChar w:fldCharType="end"/>
          </w:r>
        </w:p>
        <w:p>
          <w:pPr>
            <w:pStyle w:val="18"/>
            <w:tabs>
              <w:tab w:val="left" w:pos="480"/>
              <w:tab w:val="right" w:leader="dot" w:pos="9016"/>
            </w:tabs>
            <w:spacing w:line="240" w:lineRule="auto"/>
            <w:jc w:val="both"/>
            <w:rPr>
              <w:rFonts w:ascii="Times New Roman" w:hAnsi="Times New Roman" w:cs="Times New Roman"/>
              <w:sz w:val="22"/>
              <w:szCs w:val="22"/>
            </w:rPr>
          </w:pPr>
          <w:r>
            <w:fldChar w:fldCharType="begin"/>
          </w:r>
          <w:r>
            <w:instrText xml:space="preserve"> HYPERLINK \l "_Toc133428094" </w:instrText>
          </w:r>
          <w:r>
            <w:fldChar w:fldCharType="separate"/>
          </w:r>
          <w:r>
            <w:rPr>
              <w:rStyle w:val="30"/>
              <w:rFonts w:ascii="Times New Roman" w:hAnsi="Times New Roman" w:cs="Times New Roman"/>
              <w:sz w:val="22"/>
              <w:szCs w:val="22"/>
            </w:rPr>
            <w:t>2.</w:t>
          </w:r>
          <w:r>
            <w:rPr>
              <w:rFonts w:ascii="Times New Roman" w:hAnsi="Times New Roman" w:cs="Times New Roman"/>
              <w:sz w:val="22"/>
              <w:szCs w:val="22"/>
            </w:rPr>
            <w:tab/>
          </w:r>
          <w:r>
            <w:rPr>
              <w:rStyle w:val="30"/>
              <w:rFonts w:ascii="Times New Roman" w:hAnsi="Times New Roman" w:cs="Times New Roman"/>
              <w:sz w:val="22"/>
              <w:szCs w:val="22"/>
            </w:rPr>
            <w:t>IKEA and its changes</w:t>
          </w:r>
          <w:r>
            <w:rPr>
              <w:rFonts w:ascii="Times New Roman" w:hAnsi="Times New Roman" w:cs="Times New Roman"/>
              <w:sz w:val="22"/>
              <w:szCs w:val="22"/>
            </w:rPr>
            <w:tab/>
          </w:r>
          <w:r>
            <w:rPr>
              <w:rFonts w:ascii="Times New Roman" w:hAnsi="Times New Roman" w:cs="Times New Roman"/>
              <w:sz w:val="22"/>
              <w:szCs w:val="22"/>
            </w:rPr>
            <w:fldChar w:fldCharType="begin"/>
          </w:r>
          <w:r>
            <w:rPr>
              <w:rFonts w:ascii="Times New Roman" w:hAnsi="Times New Roman" w:cs="Times New Roman"/>
              <w:sz w:val="22"/>
              <w:szCs w:val="22"/>
            </w:rPr>
            <w:instrText xml:space="preserve"> PAGEREF _Toc133428094 \h </w:instrText>
          </w:r>
          <w:r>
            <w:rPr>
              <w:rFonts w:ascii="Times New Roman" w:hAnsi="Times New Roman" w:cs="Times New Roman"/>
              <w:sz w:val="22"/>
              <w:szCs w:val="22"/>
            </w:rPr>
            <w:fldChar w:fldCharType="separate"/>
          </w:r>
          <w:r>
            <w:rPr>
              <w:rFonts w:ascii="Times New Roman" w:hAnsi="Times New Roman" w:cs="Times New Roman"/>
              <w:sz w:val="22"/>
              <w:szCs w:val="22"/>
            </w:rPr>
            <w:t>2</w:t>
          </w:r>
          <w:r>
            <w:rPr>
              <w:rFonts w:ascii="Times New Roman" w:hAnsi="Times New Roman" w:cs="Times New Roman"/>
              <w:sz w:val="22"/>
              <w:szCs w:val="22"/>
            </w:rPr>
            <w:fldChar w:fldCharType="end"/>
          </w:r>
          <w:r>
            <w:rPr>
              <w:rFonts w:ascii="Times New Roman" w:hAnsi="Times New Roman" w:cs="Times New Roman"/>
              <w:sz w:val="22"/>
              <w:szCs w:val="22"/>
            </w:rPr>
            <w:fldChar w:fldCharType="end"/>
          </w:r>
        </w:p>
        <w:p>
          <w:pPr>
            <w:pStyle w:val="22"/>
            <w:tabs>
              <w:tab w:val="left" w:pos="960"/>
              <w:tab w:val="right" w:leader="dot" w:pos="9016"/>
            </w:tabs>
            <w:spacing w:line="240" w:lineRule="auto"/>
            <w:jc w:val="both"/>
            <w:rPr>
              <w:rFonts w:ascii="Times New Roman" w:hAnsi="Times New Roman" w:cs="Times New Roman"/>
              <w:sz w:val="22"/>
              <w:szCs w:val="22"/>
            </w:rPr>
          </w:pPr>
          <w:r>
            <w:fldChar w:fldCharType="begin"/>
          </w:r>
          <w:r>
            <w:instrText xml:space="preserve"> HYPERLINK \l "_Toc133428095" </w:instrText>
          </w:r>
          <w:r>
            <w:fldChar w:fldCharType="separate"/>
          </w:r>
          <w:r>
            <w:rPr>
              <w:rStyle w:val="30"/>
              <w:rFonts w:ascii="Times New Roman" w:hAnsi="Times New Roman" w:cs="Times New Roman"/>
              <w:sz w:val="22"/>
              <w:szCs w:val="22"/>
            </w:rPr>
            <w:t>2.1.</w:t>
          </w:r>
          <w:r>
            <w:rPr>
              <w:rFonts w:ascii="Times New Roman" w:hAnsi="Times New Roman" w:cs="Times New Roman"/>
              <w:sz w:val="22"/>
              <w:szCs w:val="22"/>
            </w:rPr>
            <w:tab/>
          </w:r>
          <w:r>
            <w:rPr>
              <w:rStyle w:val="30"/>
              <w:rFonts w:ascii="Times New Roman" w:hAnsi="Times New Roman" w:cs="Times New Roman"/>
              <w:sz w:val="22"/>
              <w:szCs w:val="22"/>
            </w:rPr>
            <w:t>IKEA</w:t>
          </w:r>
          <w:r>
            <w:rPr>
              <w:rFonts w:ascii="Times New Roman" w:hAnsi="Times New Roman" w:cs="Times New Roman"/>
              <w:sz w:val="22"/>
              <w:szCs w:val="22"/>
            </w:rPr>
            <w:tab/>
          </w:r>
          <w:r>
            <w:rPr>
              <w:rFonts w:ascii="Times New Roman" w:hAnsi="Times New Roman" w:cs="Times New Roman"/>
              <w:sz w:val="22"/>
              <w:szCs w:val="22"/>
            </w:rPr>
            <w:fldChar w:fldCharType="begin"/>
          </w:r>
          <w:r>
            <w:rPr>
              <w:rFonts w:ascii="Times New Roman" w:hAnsi="Times New Roman" w:cs="Times New Roman"/>
              <w:sz w:val="22"/>
              <w:szCs w:val="22"/>
            </w:rPr>
            <w:instrText xml:space="preserve"> PAGEREF _Toc133428095 \h </w:instrText>
          </w:r>
          <w:r>
            <w:rPr>
              <w:rFonts w:ascii="Times New Roman" w:hAnsi="Times New Roman" w:cs="Times New Roman"/>
              <w:sz w:val="22"/>
              <w:szCs w:val="22"/>
            </w:rPr>
            <w:fldChar w:fldCharType="separate"/>
          </w:r>
          <w:r>
            <w:rPr>
              <w:rFonts w:ascii="Times New Roman" w:hAnsi="Times New Roman" w:cs="Times New Roman"/>
              <w:sz w:val="22"/>
              <w:szCs w:val="22"/>
            </w:rPr>
            <w:t>2</w:t>
          </w:r>
          <w:r>
            <w:rPr>
              <w:rFonts w:ascii="Times New Roman" w:hAnsi="Times New Roman" w:cs="Times New Roman"/>
              <w:sz w:val="22"/>
              <w:szCs w:val="22"/>
            </w:rPr>
            <w:fldChar w:fldCharType="end"/>
          </w:r>
          <w:r>
            <w:rPr>
              <w:rFonts w:ascii="Times New Roman" w:hAnsi="Times New Roman" w:cs="Times New Roman"/>
              <w:sz w:val="22"/>
              <w:szCs w:val="22"/>
            </w:rPr>
            <w:fldChar w:fldCharType="end"/>
          </w:r>
        </w:p>
        <w:p>
          <w:pPr>
            <w:pStyle w:val="22"/>
            <w:tabs>
              <w:tab w:val="left" w:pos="960"/>
              <w:tab w:val="right" w:leader="dot" w:pos="9016"/>
            </w:tabs>
            <w:spacing w:line="240" w:lineRule="auto"/>
            <w:jc w:val="both"/>
            <w:rPr>
              <w:rFonts w:ascii="Times New Roman" w:hAnsi="Times New Roman" w:cs="Times New Roman"/>
              <w:sz w:val="22"/>
              <w:szCs w:val="22"/>
            </w:rPr>
          </w:pPr>
          <w:r>
            <w:fldChar w:fldCharType="begin"/>
          </w:r>
          <w:r>
            <w:instrText xml:space="preserve"> HYPERLINK \l "_Toc133428096" </w:instrText>
          </w:r>
          <w:r>
            <w:fldChar w:fldCharType="separate"/>
          </w:r>
          <w:r>
            <w:rPr>
              <w:rStyle w:val="30"/>
              <w:rFonts w:ascii="Times New Roman" w:hAnsi="Times New Roman" w:cs="Times New Roman"/>
              <w:sz w:val="22"/>
              <w:szCs w:val="22"/>
            </w:rPr>
            <w:t>2.2.</w:t>
          </w:r>
          <w:r>
            <w:rPr>
              <w:rFonts w:ascii="Times New Roman" w:hAnsi="Times New Roman" w:cs="Times New Roman"/>
              <w:sz w:val="22"/>
              <w:szCs w:val="22"/>
            </w:rPr>
            <w:tab/>
          </w:r>
          <w:r>
            <w:rPr>
              <w:rStyle w:val="30"/>
              <w:rFonts w:ascii="Times New Roman" w:hAnsi="Times New Roman" w:cs="Times New Roman"/>
              <w:sz w:val="22"/>
              <w:szCs w:val="22"/>
            </w:rPr>
            <w:t>Transformational change at IKEA</w:t>
          </w:r>
          <w:r>
            <w:rPr>
              <w:rFonts w:ascii="Times New Roman" w:hAnsi="Times New Roman" w:cs="Times New Roman"/>
              <w:sz w:val="22"/>
              <w:szCs w:val="22"/>
            </w:rPr>
            <w:tab/>
          </w:r>
          <w:r>
            <w:rPr>
              <w:rFonts w:ascii="Times New Roman" w:hAnsi="Times New Roman" w:cs="Times New Roman"/>
              <w:sz w:val="22"/>
              <w:szCs w:val="22"/>
            </w:rPr>
            <w:fldChar w:fldCharType="begin"/>
          </w:r>
          <w:r>
            <w:rPr>
              <w:rFonts w:ascii="Times New Roman" w:hAnsi="Times New Roman" w:cs="Times New Roman"/>
              <w:sz w:val="22"/>
              <w:szCs w:val="22"/>
            </w:rPr>
            <w:instrText xml:space="preserve"> PAGEREF _Toc133428096 \h </w:instrText>
          </w:r>
          <w:r>
            <w:rPr>
              <w:rFonts w:ascii="Times New Roman" w:hAnsi="Times New Roman" w:cs="Times New Roman"/>
              <w:sz w:val="22"/>
              <w:szCs w:val="22"/>
            </w:rPr>
            <w:fldChar w:fldCharType="separate"/>
          </w:r>
          <w:r>
            <w:rPr>
              <w:rFonts w:ascii="Times New Roman" w:hAnsi="Times New Roman" w:cs="Times New Roman"/>
              <w:sz w:val="22"/>
              <w:szCs w:val="22"/>
            </w:rPr>
            <w:t>2</w:t>
          </w:r>
          <w:r>
            <w:rPr>
              <w:rFonts w:ascii="Times New Roman" w:hAnsi="Times New Roman" w:cs="Times New Roman"/>
              <w:sz w:val="22"/>
              <w:szCs w:val="22"/>
            </w:rPr>
            <w:fldChar w:fldCharType="end"/>
          </w:r>
          <w:r>
            <w:rPr>
              <w:rFonts w:ascii="Times New Roman" w:hAnsi="Times New Roman" w:cs="Times New Roman"/>
              <w:sz w:val="22"/>
              <w:szCs w:val="22"/>
            </w:rPr>
            <w:fldChar w:fldCharType="end"/>
          </w:r>
        </w:p>
        <w:p>
          <w:pPr>
            <w:pStyle w:val="18"/>
            <w:tabs>
              <w:tab w:val="left" w:pos="480"/>
              <w:tab w:val="right" w:leader="dot" w:pos="9016"/>
            </w:tabs>
            <w:spacing w:line="240" w:lineRule="auto"/>
            <w:jc w:val="both"/>
            <w:rPr>
              <w:rFonts w:ascii="Times New Roman" w:hAnsi="Times New Roman" w:cs="Times New Roman"/>
              <w:sz w:val="22"/>
              <w:szCs w:val="22"/>
            </w:rPr>
          </w:pPr>
          <w:r>
            <w:fldChar w:fldCharType="begin"/>
          </w:r>
          <w:r>
            <w:instrText xml:space="preserve"> HYPERLINK \l "_Toc133428097" </w:instrText>
          </w:r>
          <w:r>
            <w:fldChar w:fldCharType="separate"/>
          </w:r>
          <w:r>
            <w:rPr>
              <w:rStyle w:val="30"/>
              <w:rFonts w:ascii="Times New Roman" w:hAnsi="Times New Roman" w:cs="Times New Roman"/>
              <w:sz w:val="22"/>
              <w:szCs w:val="22"/>
              <w:lang w:val="en-AU"/>
            </w:rPr>
            <w:t>3.</w:t>
          </w:r>
          <w:r>
            <w:rPr>
              <w:rFonts w:ascii="Times New Roman" w:hAnsi="Times New Roman" w:cs="Times New Roman"/>
              <w:sz w:val="22"/>
              <w:szCs w:val="22"/>
            </w:rPr>
            <w:tab/>
          </w:r>
          <w:r>
            <w:rPr>
              <w:rStyle w:val="30"/>
              <w:rFonts w:ascii="Times New Roman" w:hAnsi="Times New Roman" w:cs="Times New Roman"/>
              <w:sz w:val="22"/>
              <w:szCs w:val="22"/>
              <w:lang w:val="en-AU"/>
            </w:rPr>
            <w:t>Factors driving radical change at IKEA</w:t>
          </w:r>
          <w:r>
            <w:rPr>
              <w:rFonts w:ascii="Times New Roman" w:hAnsi="Times New Roman" w:cs="Times New Roman"/>
              <w:sz w:val="22"/>
              <w:szCs w:val="22"/>
            </w:rPr>
            <w:tab/>
          </w:r>
          <w:r>
            <w:rPr>
              <w:rFonts w:ascii="Times New Roman" w:hAnsi="Times New Roman" w:cs="Times New Roman"/>
              <w:sz w:val="22"/>
              <w:szCs w:val="22"/>
            </w:rPr>
            <w:fldChar w:fldCharType="begin"/>
          </w:r>
          <w:r>
            <w:rPr>
              <w:rFonts w:ascii="Times New Roman" w:hAnsi="Times New Roman" w:cs="Times New Roman"/>
              <w:sz w:val="22"/>
              <w:szCs w:val="22"/>
            </w:rPr>
            <w:instrText xml:space="preserve"> PAGEREF _Toc133428097 \h </w:instrText>
          </w:r>
          <w:r>
            <w:rPr>
              <w:rFonts w:ascii="Times New Roman" w:hAnsi="Times New Roman" w:cs="Times New Roman"/>
              <w:sz w:val="22"/>
              <w:szCs w:val="22"/>
            </w:rPr>
            <w:fldChar w:fldCharType="separate"/>
          </w:r>
          <w:r>
            <w:rPr>
              <w:rFonts w:ascii="Times New Roman" w:hAnsi="Times New Roman" w:cs="Times New Roman"/>
              <w:sz w:val="22"/>
              <w:szCs w:val="22"/>
            </w:rPr>
            <w:t>3</w:t>
          </w:r>
          <w:r>
            <w:rPr>
              <w:rFonts w:ascii="Times New Roman" w:hAnsi="Times New Roman" w:cs="Times New Roman"/>
              <w:sz w:val="22"/>
              <w:szCs w:val="22"/>
            </w:rPr>
            <w:fldChar w:fldCharType="end"/>
          </w:r>
          <w:r>
            <w:rPr>
              <w:rFonts w:ascii="Times New Roman" w:hAnsi="Times New Roman" w:cs="Times New Roman"/>
              <w:sz w:val="22"/>
              <w:szCs w:val="22"/>
            </w:rPr>
            <w:fldChar w:fldCharType="end"/>
          </w:r>
        </w:p>
        <w:p>
          <w:pPr>
            <w:pStyle w:val="22"/>
            <w:tabs>
              <w:tab w:val="left" w:pos="960"/>
              <w:tab w:val="right" w:leader="dot" w:pos="9016"/>
            </w:tabs>
            <w:spacing w:line="240" w:lineRule="auto"/>
            <w:jc w:val="both"/>
            <w:rPr>
              <w:rFonts w:ascii="Times New Roman" w:hAnsi="Times New Roman" w:cs="Times New Roman"/>
              <w:sz w:val="22"/>
              <w:szCs w:val="22"/>
            </w:rPr>
          </w:pPr>
          <w:r>
            <w:fldChar w:fldCharType="begin"/>
          </w:r>
          <w:r>
            <w:instrText xml:space="preserve"> HYPERLINK \l "_Toc133428098" </w:instrText>
          </w:r>
          <w:r>
            <w:fldChar w:fldCharType="separate"/>
          </w:r>
          <w:r>
            <w:rPr>
              <w:rStyle w:val="30"/>
              <w:rFonts w:ascii="Times New Roman" w:hAnsi="Times New Roman" w:cs="Times New Roman"/>
              <w:sz w:val="22"/>
              <w:szCs w:val="22"/>
              <w:lang w:val="en-AU"/>
            </w:rPr>
            <w:t>3.1.</w:t>
          </w:r>
          <w:r>
            <w:rPr>
              <w:rFonts w:ascii="Times New Roman" w:hAnsi="Times New Roman" w:cs="Times New Roman"/>
              <w:sz w:val="22"/>
              <w:szCs w:val="22"/>
            </w:rPr>
            <w:tab/>
          </w:r>
          <w:r>
            <w:rPr>
              <w:rStyle w:val="30"/>
              <w:rFonts w:ascii="Times New Roman" w:hAnsi="Times New Roman" w:cs="Times New Roman"/>
              <w:sz w:val="22"/>
              <w:szCs w:val="22"/>
              <w:lang w:val="en-AU"/>
            </w:rPr>
            <w:t>External factors driving change at IKEA</w:t>
          </w:r>
          <w:r>
            <w:rPr>
              <w:rFonts w:ascii="Times New Roman" w:hAnsi="Times New Roman" w:cs="Times New Roman"/>
              <w:sz w:val="22"/>
              <w:szCs w:val="22"/>
            </w:rPr>
            <w:tab/>
          </w:r>
          <w:r>
            <w:rPr>
              <w:rFonts w:ascii="Times New Roman" w:hAnsi="Times New Roman" w:cs="Times New Roman"/>
              <w:sz w:val="22"/>
              <w:szCs w:val="22"/>
            </w:rPr>
            <w:fldChar w:fldCharType="begin"/>
          </w:r>
          <w:r>
            <w:rPr>
              <w:rFonts w:ascii="Times New Roman" w:hAnsi="Times New Roman" w:cs="Times New Roman"/>
              <w:sz w:val="22"/>
              <w:szCs w:val="22"/>
            </w:rPr>
            <w:instrText xml:space="preserve"> PAGEREF _Toc133428098 \h </w:instrText>
          </w:r>
          <w:r>
            <w:rPr>
              <w:rFonts w:ascii="Times New Roman" w:hAnsi="Times New Roman" w:cs="Times New Roman"/>
              <w:sz w:val="22"/>
              <w:szCs w:val="22"/>
            </w:rPr>
            <w:fldChar w:fldCharType="separate"/>
          </w:r>
          <w:r>
            <w:rPr>
              <w:rFonts w:ascii="Times New Roman" w:hAnsi="Times New Roman" w:cs="Times New Roman"/>
              <w:sz w:val="22"/>
              <w:szCs w:val="22"/>
            </w:rPr>
            <w:t>3</w:t>
          </w:r>
          <w:r>
            <w:rPr>
              <w:rFonts w:ascii="Times New Roman" w:hAnsi="Times New Roman" w:cs="Times New Roman"/>
              <w:sz w:val="22"/>
              <w:szCs w:val="22"/>
            </w:rPr>
            <w:fldChar w:fldCharType="end"/>
          </w:r>
          <w:r>
            <w:rPr>
              <w:rFonts w:ascii="Times New Roman" w:hAnsi="Times New Roman" w:cs="Times New Roman"/>
              <w:sz w:val="22"/>
              <w:szCs w:val="22"/>
            </w:rPr>
            <w:fldChar w:fldCharType="end"/>
          </w:r>
        </w:p>
        <w:p>
          <w:pPr>
            <w:pStyle w:val="14"/>
            <w:tabs>
              <w:tab w:val="right" w:leader="dot" w:pos="9016"/>
            </w:tabs>
            <w:spacing w:line="240" w:lineRule="auto"/>
            <w:jc w:val="both"/>
            <w:rPr>
              <w:rFonts w:ascii="Times New Roman" w:hAnsi="Times New Roman" w:cs="Times New Roman"/>
              <w:sz w:val="22"/>
              <w:szCs w:val="22"/>
            </w:rPr>
          </w:pPr>
          <w:r>
            <w:fldChar w:fldCharType="begin"/>
          </w:r>
          <w:r>
            <w:instrText xml:space="preserve"> HYPERLINK \l "_Toc133428099" </w:instrText>
          </w:r>
          <w:r>
            <w:fldChar w:fldCharType="separate"/>
          </w:r>
          <w:r>
            <w:rPr>
              <w:rStyle w:val="30"/>
              <w:rFonts w:ascii="Times New Roman" w:hAnsi="Times New Roman" w:cs="Times New Roman"/>
              <w:sz w:val="22"/>
              <w:szCs w:val="22"/>
              <w:lang w:val="en-AU"/>
            </w:rPr>
            <w:t>Political</w:t>
          </w:r>
          <w:r>
            <w:rPr>
              <w:rFonts w:ascii="Times New Roman" w:hAnsi="Times New Roman" w:cs="Times New Roman"/>
              <w:sz w:val="22"/>
              <w:szCs w:val="22"/>
            </w:rPr>
            <w:tab/>
          </w:r>
          <w:r>
            <w:rPr>
              <w:rFonts w:ascii="Times New Roman" w:hAnsi="Times New Roman" w:cs="Times New Roman"/>
              <w:sz w:val="22"/>
              <w:szCs w:val="22"/>
            </w:rPr>
            <w:fldChar w:fldCharType="begin"/>
          </w:r>
          <w:r>
            <w:rPr>
              <w:rFonts w:ascii="Times New Roman" w:hAnsi="Times New Roman" w:cs="Times New Roman"/>
              <w:sz w:val="22"/>
              <w:szCs w:val="22"/>
            </w:rPr>
            <w:instrText xml:space="preserve"> PAGEREF _Toc133428099 \h </w:instrText>
          </w:r>
          <w:r>
            <w:rPr>
              <w:rFonts w:ascii="Times New Roman" w:hAnsi="Times New Roman" w:cs="Times New Roman"/>
              <w:sz w:val="22"/>
              <w:szCs w:val="22"/>
            </w:rPr>
            <w:fldChar w:fldCharType="separate"/>
          </w:r>
          <w:r>
            <w:rPr>
              <w:rFonts w:ascii="Times New Roman" w:hAnsi="Times New Roman" w:cs="Times New Roman"/>
              <w:sz w:val="22"/>
              <w:szCs w:val="22"/>
            </w:rPr>
            <w:t>3</w:t>
          </w:r>
          <w:r>
            <w:rPr>
              <w:rFonts w:ascii="Times New Roman" w:hAnsi="Times New Roman" w:cs="Times New Roman"/>
              <w:sz w:val="22"/>
              <w:szCs w:val="22"/>
            </w:rPr>
            <w:fldChar w:fldCharType="end"/>
          </w:r>
          <w:r>
            <w:rPr>
              <w:rFonts w:ascii="Times New Roman" w:hAnsi="Times New Roman" w:cs="Times New Roman"/>
              <w:sz w:val="22"/>
              <w:szCs w:val="22"/>
            </w:rPr>
            <w:fldChar w:fldCharType="end"/>
          </w:r>
        </w:p>
        <w:p>
          <w:pPr>
            <w:pStyle w:val="14"/>
            <w:tabs>
              <w:tab w:val="right" w:leader="dot" w:pos="9016"/>
            </w:tabs>
            <w:spacing w:line="240" w:lineRule="auto"/>
            <w:jc w:val="both"/>
            <w:rPr>
              <w:rFonts w:ascii="Times New Roman" w:hAnsi="Times New Roman" w:cs="Times New Roman"/>
              <w:sz w:val="22"/>
              <w:szCs w:val="22"/>
            </w:rPr>
          </w:pPr>
          <w:r>
            <w:fldChar w:fldCharType="begin"/>
          </w:r>
          <w:r>
            <w:instrText xml:space="preserve"> HYPERLINK \l "_Toc133428100" </w:instrText>
          </w:r>
          <w:r>
            <w:fldChar w:fldCharType="separate"/>
          </w:r>
          <w:r>
            <w:rPr>
              <w:rStyle w:val="30"/>
              <w:rFonts w:ascii="Times New Roman" w:hAnsi="Times New Roman" w:cs="Times New Roman"/>
              <w:sz w:val="22"/>
              <w:szCs w:val="22"/>
              <w:lang w:val="en-AU"/>
            </w:rPr>
            <w:t>Economic</w:t>
          </w:r>
          <w:r>
            <w:rPr>
              <w:rFonts w:ascii="Times New Roman" w:hAnsi="Times New Roman" w:cs="Times New Roman"/>
              <w:sz w:val="22"/>
              <w:szCs w:val="22"/>
            </w:rPr>
            <w:tab/>
          </w:r>
          <w:r>
            <w:rPr>
              <w:rFonts w:ascii="Times New Roman" w:hAnsi="Times New Roman" w:cs="Times New Roman"/>
              <w:sz w:val="22"/>
              <w:szCs w:val="22"/>
            </w:rPr>
            <w:fldChar w:fldCharType="begin"/>
          </w:r>
          <w:r>
            <w:rPr>
              <w:rFonts w:ascii="Times New Roman" w:hAnsi="Times New Roman" w:cs="Times New Roman"/>
              <w:sz w:val="22"/>
              <w:szCs w:val="22"/>
            </w:rPr>
            <w:instrText xml:space="preserve"> PAGEREF _Toc133428100 \h </w:instrText>
          </w:r>
          <w:r>
            <w:rPr>
              <w:rFonts w:ascii="Times New Roman" w:hAnsi="Times New Roman" w:cs="Times New Roman"/>
              <w:sz w:val="22"/>
              <w:szCs w:val="22"/>
            </w:rPr>
            <w:fldChar w:fldCharType="separate"/>
          </w:r>
          <w:r>
            <w:rPr>
              <w:rFonts w:ascii="Times New Roman" w:hAnsi="Times New Roman" w:cs="Times New Roman"/>
              <w:sz w:val="22"/>
              <w:szCs w:val="22"/>
            </w:rPr>
            <w:t>4</w:t>
          </w:r>
          <w:r>
            <w:rPr>
              <w:rFonts w:ascii="Times New Roman" w:hAnsi="Times New Roman" w:cs="Times New Roman"/>
              <w:sz w:val="22"/>
              <w:szCs w:val="22"/>
            </w:rPr>
            <w:fldChar w:fldCharType="end"/>
          </w:r>
          <w:r>
            <w:rPr>
              <w:rFonts w:ascii="Times New Roman" w:hAnsi="Times New Roman" w:cs="Times New Roman"/>
              <w:sz w:val="22"/>
              <w:szCs w:val="22"/>
            </w:rPr>
            <w:fldChar w:fldCharType="end"/>
          </w:r>
        </w:p>
        <w:p>
          <w:pPr>
            <w:pStyle w:val="14"/>
            <w:tabs>
              <w:tab w:val="right" w:leader="dot" w:pos="9016"/>
            </w:tabs>
            <w:spacing w:line="240" w:lineRule="auto"/>
            <w:jc w:val="both"/>
            <w:rPr>
              <w:rFonts w:ascii="Times New Roman" w:hAnsi="Times New Roman" w:cs="Times New Roman"/>
              <w:sz w:val="22"/>
              <w:szCs w:val="22"/>
            </w:rPr>
          </w:pPr>
          <w:r>
            <w:fldChar w:fldCharType="begin"/>
          </w:r>
          <w:r>
            <w:instrText xml:space="preserve"> HYPERLINK \l "_Toc133428101" </w:instrText>
          </w:r>
          <w:r>
            <w:fldChar w:fldCharType="separate"/>
          </w:r>
          <w:r>
            <w:rPr>
              <w:rStyle w:val="30"/>
              <w:rFonts w:ascii="Times New Roman" w:hAnsi="Times New Roman" w:cs="Times New Roman"/>
              <w:sz w:val="22"/>
              <w:szCs w:val="22"/>
              <w:lang w:val="en-AU"/>
            </w:rPr>
            <w:t>Social factors</w:t>
          </w:r>
          <w:r>
            <w:rPr>
              <w:rFonts w:ascii="Times New Roman" w:hAnsi="Times New Roman" w:cs="Times New Roman"/>
              <w:sz w:val="22"/>
              <w:szCs w:val="22"/>
            </w:rPr>
            <w:tab/>
          </w:r>
          <w:r>
            <w:rPr>
              <w:rFonts w:ascii="Times New Roman" w:hAnsi="Times New Roman" w:cs="Times New Roman"/>
              <w:sz w:val="22"/>
              <w:szCs w:val="22"/>
            </w:rPr>
            <w:fldChar w:fldCharType="begin"/>
          </w:r>
          <w:r>
            <w:rPr>
              <w:rFonts w:ascii="Times New Roman" w:hAnsi="Times New Roman" w:cs="Times New Roman"/>
              <w:sz w:val="22"/>
              <w:szCs w:val="22"/>
            </w:rPr>
            <w:instrText xml:space="preserve"> PAGEREF _Toc133428101 \h </w:instrText>
          </w:r>
          <w:r>
            <w:rPr>
              <w:rFonts w:ascii="Times New Roman" w:hAnsi="Times New Roman" w:cs="Times New Roman"/>
              <w:sz w:val="22"/>
              <w:szCs w:val="22"/>
            </w:rPr>
            <w:fldChar w:fldCharType="separate"/>
          </w:r>
          <w:r>
            <w:rPr>
              <w:rFonts w:ascii="Times New Roman" w:hAnsi="Times New Roman" w:cs="Times New Roman"/>
              <w:sz w:val="22"/>
              <w:szCs w:val="22"/>
            </w:rPr>
            <w:t>4</w:t>
          </w:r>
          <w:r>
            <w:rPr>
              <w:rFonts w:ascii="Times New Roman" w:hAnsi="Times New Roman" w:cs="Times New Roman"/>
              <w:sz w:val="22"/>
              <w:szCs w:val="22"/>
            </w:rPr>
            <w:fldChar w:fldCharType="end"/>
          </w:r>
          <w:r>
            <w:rPr>
              <w:rFonts w:ascii="Times New Roman" w:hAnsi="Times New Roman" w:cs="Times New Roman"/>
              <w:sz w:val="22"/>
              <w:szCs w:val="22"/>
            </w:rPr>
            <w:fldChar w:fldCharType="end"/>
          </w:r>
        </w:p>
        <w:p>
          <w:pPr>
            <w:pStyle w:val="14"/>
            <w:tabs>
              <w:tab w:val="right" w:leader="dot" w:pos="9016"/>
            </w:tabs>
            <w:spacing w:line="240" w:lineRule="auto"/>
            <w:jc w:val="both"/>
            <w:rPr>
              <w:rFonts w:ascii="Times New Roman" w:hAnsi="Times New Roman" w:cs="Times New Roman"/>
              <w:sz w:val="22"/>
              <w:szCs w:val="22"/>
            </w:rPr>
          </w:pPr>
          <w:r>
            <w:fldChar w:fldCharType="begin"/>
          </w:r>
          <w:r>
            <w:instrText xml:space="preserve"> HYPERLINK \l "_Toc133428102" </w:instrText>
          </w:r>
          <w:r>
            <w:fldChar w:fldCharType="separate"/>
          </w:r>
          <w:r>
            <w:rPr>
              <w:rStyle w:val="30"/>
              <w:rFonts w:ascii="Times New Roman" w:hAnsi="Times New Roman" w:cs="Times New Roman"/>
              <w:sz w:val="22"/>
              <w:szCs w:val="22"/>
              <w:lang w:val="en-AU"/>
            </w:rPr>
            <w:t>Technological factors</w:t>
          </w:r>
          <w:r>
            <w:rPr>
              <w:rFonts w:ascii="Times New Roman" w:hAnsi="Times New Roman" w:cs="Times New Roman"/>
              <w:sz w:val="22"/>
              <w:szCs w:val="22"/>
            </w:rPr>
            <w:tab/>
          </w:r>
          <w:r>
            <w:rPr>
              <w:rFonts w:ascii="Times New Roman" w:hAnsi="Times New Roman" w:cs="Times New Roman"/>
              <w:sz w:val="22"/>
              <w:szCs w:val="22"/>
            </w:rPr>
            <w:fldChar w:fldCharType="begin"/>
          </w:r>
          <w:r>
            <w:rPr>
              <w:rFonts w:ascii="Times New Roman" w:hAnsi="Times New Roman" w:cs="Times New Roman"/>
              <w:sz w:val="22"/>
              <w:szCs w:val="22"/>
            </w:rPr>
            <w:instrText xml:space="preserve"> PAGEREF _Toc133428102 \h </w:instrText>
          </w:r>
          <w:r>
            <w:rPr>
              <w:rFonts w:ascii="Times New Roman" w:hAnsi="Times New Roman" w:cs="Times New Roman"/>
              <w:sz w:val="22"/>
              <w:szCs w:val="22"/>
            </w:rPr>
            <w:fldChar w:fldCharType="separate"/>
          </w:r>
          <w:r>
            <w:rPr>
              <w:rFonts w:ascii="Times New Roman" w:hAnsi="Times New Roman" w:cs="Times New Roman"/>
              <w:sz w:val="22"/>
              <w:szCs w:val="22"/>
            </w:rPr>
            <w:t>4</w:t>
          </w:r>
          <w:r>
            <w:rPr>
              <w:rFonts w:ascii="Times New Roman" w:hAnsi="Times New Roman" w:cs="Times New Roman"/>
              <w:sz w:val="22"/>
              <w:szCs w:val="22"/>
            </w:rPr>
            <w:fldChar w:fldCharType="end"/>
          </w:r>
          <w:r>
            <w:rPr>
              <w:rFonts w:ascii="Times New Roman" w:hAnsi="Times New Roman" w:cs="Times New Roman"/>
              <w:sz w:val="22"/>
              <w:szCs w:val="22"/>
            </w:rPr>
            <w:fldChar w:fldCharType="end"/>
          </w:r>
        </w:p>
        <w:p>
          <w:pPr>
            <w:pStyle w:val="14"/>
            <w:tabs>
              <w:tab w:val="right" w:leader="dot" w:pos="9016"/>
            </w:tabs>
            <w:spacing w:line="240" w:lineRule="auto"/>
            <w:jc w:val="both"/>
            <w:rPr>
              <w:rFonts w:ascii="Times New Roman" w:hAnsi="Times New Roman" w:cs="Times New Roman"/>
              <w:sz w:val="22"/>
              <w:szCs w:val="22"/>
            </w:rPr>
          </w:pPr>
          <w:r>
            <w:fldChar w:fldCharType="begin"/>
          </w:r>
          <w:r>
            <w:instrText xml:space="preserve"> HYPERLINK \l "_Toc133428103" </w:instrText>
          </w:r>
          <w:r>
            <w:fldChar w:fldCharType="separate"/>
          </w:r>
          <w:r>
            <w:rPr>
              <w:rStyle w:val="30"/>
              <w:rFonts w:ascii="Times New Roman" w:hAnsi="Times New Roman" w:cs="Times New Roman"/>
              <w:sz w:val="22"/>
              <w:szCs w:val="22"/>
              <w:lang w:val="en-AU"/>
            </w:rPr>
            <w:t>Legal factors</w:t>
          </w:r>
          <w:r>
            <w:rPr>
              <w:rFonts w:ascii="Times New Roman" w:hAnsi="Times New Roman" w:cs="Times New Roman"/>
              <w:sz w:val="22"/>
              <w:szCs w:val="22"/>
            </w:rPr>
            <w:tab/>
          </w:r>
          <w:r>
            <w:rPr>
              <w:rFonts w:ascii="Times New Roman" w:hAnsi="Times New Roman" w:cs="Times New Roman"/>
              <w:sz w:val="22"/>
              <w:szCs w:val="22"/>
            </w:rPr>
            <w:fldChar w:fldCharType="begin"/>
          </w:r>
          <w:r>
            <w:rPr>
              <w:rFonts w:ascii="Times New Roman" w:hAnsi="Times New Roman" w:cs="Times New Roman"/>
              <w:sz w:val="22"/>
              <w:szCs w:val="22"/>
            </w:rPr>
            <w:instrText xml:space="preserve"> PAGEREF _Toc133428103 \h </w:instrText>
          </w:r>
          <w:r>
            <w:rPr>
              <w:rFonts w:ascii="Times New Roman" w:hAnsi="Times New Roman" w:cs="Times New Roman"/>
              <w:sz w:val="22"/>
              <w:szCs w:val="22"/>
            </w:rPr>
            <w:fldChar w:fldCharType="separate"/>
          </w:r>
          <w:r>
            <w:rPr>
              <w:rFonts w:ascii="Times New Roman" w:hAnsi="Times New Roman" w:cs="Times New Roman"/>
              <w:sz w:val="22"/>
              <w:szCs w:val="22"/>
            </w:rPr>
            <w:t>5</w:t>
          </w:r>
          <w:r>
            <w:rPr>
              <w:rFonts w:ascii="Times New Roman" w:hAnsi="Times New Roman" w:cs="Times New Roman"/>
              <w:sz w:val="22"/>
              <w:szCs w:val="22"/>
            </w:rPr>
            <w:fldChar w:fldCharType="end"/>
          </w:r>
          <w:r>
            <w:rPr>
              <w:rFonts w:ascii="Times New Roman" w:hAnsi="Times New Roman" w:cs="Times New Roman"/>
              <w:sz w:val="22"/>
              <w:szCs w:val="22"/>
            </w:rPr>
            <w:fldChar w:fldCharType="end"/>
          </w:r>
        </w:p>
        <w:p>
          <w:pPr>
            <w:pStyle w:val="14"/>
            <w:tabs>
              <w:tab w:val="right" w:leader="dot" w:pos="9016"/>
            </w:tabs>
            <w:spacing w:line="240" w:lineRule="auto"/>
            <w:jc w:val="both"/>
            <w:rPr>
              <w:rFonts w:ascii="Times New Roman" w:hAnsi="Times New Roman" w:cs="Times New Roman"/>
              <w:sz w:val="22"/>
              <w:szCs w:val="22"/>
            </w:rPr>
          </w:pPr>
          <w:r>
            <w:fldChar w:fldCharType="begin"/>
          </w:r>
          <w:r>
            <w:instrText xml:space="preserve"> HYPERLINK \l "_Toc133428104" </w:instrText>
          </w:r>
          <w:r>
            <w:fldChar w:fldCharType="separate"/>
          </w:r>
          <w:r>
            <w:rPr>
              <w:rStyle w:val="30"/>
              <w:rFonts w:ascii="Times New Roman" w:hAnsi="Times New Roman" w:cs="Times New Roman"/>
              <w:sz w:val="22"/>
              <w:szCs w:val="22"/>
              <w:lang w:val="en-AU"/>
            </w:rPr>
            <w:t>Environmental factors</w:t>
          </w:r>
          <w:r>
            <w:rPr>
              <w:rFonts w:ascii="Times New Roman" w:hAnsi="Times New Roman" w:cs="Times New Roman"/>
              <w:sz w:val="22"/>
              <w:szCs w:val="22"/>
            </w:rPr>
            <w:tab/>
          </w:r>
          <w:r>
            <w:rPr>
              <w:rFonts w:ascii="Times New Roman" w:hAnsi="Times New Roman" w:cs="Times New Roman"/>
              <w:sz w:val="22"/>
              <w:szCs w:val="22"/>
            </w:rPr>
            <w:fldChar w:fldCharType="begin"/>
          </w:r>
          <w:r>
            <w:rPr>
              <w:rFonts w:ascii="Times New Roman" w:hAnsi="Times New Roman" w:cs="Times New Roman"/>
              <w:sz w:val="22"/>
              <w:szCs w:val="22"/>
            </w:rPr>
            <w:instrText xml:space="preserve"> PAGEREF _Toc133428104 \h </w:instrText>
          </w:r>
          <w:r>
            <w:rPr>
              <w:rFonts w:ascii="Times New Roman" w:hAnsi="Times New Roman" w:cs="Times New Roman"/>
              <w:sz w:val="22"/>
              <w:szCs w:val="22"/>
            </w:rPr>
            <w:fldChar w:fldCharType="separate"/>
          </w:r>
          <w:r>
            <w:rPr>
              <w:rFonts w:ascii="Times New Roman" w:hAnsi="Times New Roman" w:cs="Times New Roman"/>
              <w:sz w:val="22"/>
              <w:szCs w:val="22"/>
            </w:rPr>
            <w:t>5</w:t>
          </w:r>
          <w:r>
            <w:rPr>
              <w:rFonts w:ascii="Times New Roman" w:hAnsi="Times New Roman" w:cs="Times New Roman"/>
              <w:sz w:val="22"/>
              <w:szCs w:val="22"/>
            </w:rPr>
            <w:fldChar w:fldCharType="end"/>
          </w:r>
          <w:r>
            <w:rPr>
              <w:rFonts w:ascii="Times New Roman" w:hAnsi="Times New Roman" w:cs="Times New Roman"/>
              <w:sz w:val="22"/>
              <w:szCs w:val="22"/>
            </w:rPr>
            <w:fldChar w:fldCharType="end"/>
          </w:r>
        </w:p>
        <w:p>
          <w:pPr>
            <w:pStyle w:val="22"/>
            <w:tabs>
              <w:tab w:val="left" w:pos="960"/>
              <w:tab w:val="right" w:leader="dot" w:pos="9016"/>
            </w:tabs>
            <w:spacing w:line="240" w:lineRule="auto"/>
            <w:jc w:val="both"/>
            <w:rPr>
              <w:rFonts w:ascii="Times New Roman" w:hAnsi="Times New Roman" w:cs="Times New Roman"/>
              <w:sz w:val="22"/>
              <w:szCs w:val="22"/>
            </w:rPr>
          </w:pPr>
          <w:r>
            <w:fldChar w:fldCharType="begin"/>
          </w:r>
          <w:r>
            <w:instrText xml:space="preserve"> HYPERLINK \l "_Toc133428105" </w:instrText>
          </w:r>
          <w:r>
            <w:fldChar w:fldCharType="separate"/>
          </w:r>
          <w:r>
            <w:rPr>
              <w:rStyle w:val="30"/>
              <w:rFonts w:ascii="Times New Roman" w:hAnsi="Times New Roman" w:cs="Times New Roman"/>
              <w:sz w:val="22"/>
              <w:szCs w:val="22"/>
              <w:lang w:val="en-AU"/>
            </w:rPr>
            <w:t>3.2.</w:t>
          </w:r>
          <w:r>
            <w:rPr>
              <w:rFonts w:ascii="Times New Roman" w:hAnsi="Times New Roman" w:cs="Times New Roman"/>
              <w:sz w:val="22"/>
              <w:szCs w:val="22"/>
            </w:rPr>
            <w:tab/>
          </w:r>
          <w:r>
            <w:rPr>
              <w:rStyle w:val="30"/>
              <w:rFonts w:ascii="Times New Roman" w:hAnsi="Times New Roman" w:cs="Times New Roman"/>
              <w:sz w:val="22"/>
              <w:szCs w:val="22"/>
              <w:lang w:val="en-AU"/>
            </w:rPr>
            <w:t>Internal factors driving the change</w:t>
          </w:r>
          <w:r>
            <w:rPr>
              <w:rFonts w:ascii="Times New Roman" w:hAnsi="Times New Roman" w:cs="Times New Roman"/>
              <w:sz w:val="22"/>
              <w:szCs w:val="22"/>
            </w:rPr>
            <w:tab/>
          </w:r>
          <w:r>
            <w:rPr>
              <w:rFonts w:ascii="Times New Roman" w:hAnsi="Times New Roman" w:cs="Times New Roman"/>
              <w:sz w:val="22"/>
              <w:szCs w:val="22"/>
            </w:rPr>
            <w:fldChar w:fldCharType="begin"/>
          </w:r>
          <w:r>
            <w:rPr>
              <w:rFonts w:ascii="Times New Roman" w:hAnsi="Times New Roman" w:cs="Times New Roman"/>
              <w:sz w:val="22"/>
              <w:szCs w:val="22"/>
            </w:rPr>
            <w:instrText xml:space="preserve"> PAGEREF _Toc133428105 \h </w:instrText>
          </w:r>
          <w:r>
            <w:rPr>
              <w:rFonts w:ascii="Times New Roman" w:hAnsi="Times New Roman" w:cs="Times New Roman"/>
              <w:sz w:val="22"/>
              <w:szCs w:val="22"/>
            </w:rPr>
            <w:fldChar w:fldCharType="separate"/>
          </w:r>
          <w:r>
            <w:rPr>
              <w:rFonts w:ascii="Times New Roman" w:hAnsi="Times New Roman" w:cs="Times New Roman"/>
              <w:sz w:val="22"/>
              <w:szCs w:val="22"/>
            </w:rPr>
            <w:t>5</w:t>
          </w:r>
          <w:r>
            <w:rPr>
              <w:rFonts w:ascii="Times New Roman" w:hAnsi="Times New Roman" w:cs="Times New Roman"/>
              <w:sz w:val="22"/>
              <w:szCs w:val="22"/>
            </w:rPr>
            <w:fldChar w:fldCharType="end"/>
          </w:r>
          <w:r>
            <w:rPr>
              <w:rFonts w:ascii="Times New Roman" w:hAnsi="Times New Roman" w:cs="Times New Roman"/>
              <w:sz w:val="22"/>
              <w:szCs w:val="22"/>
            </w:rPr>
            <w:fldChar w:fldCharType="end"/>
          </w:r>
        </w:p>
        <w:p>
          <w:pPr>
            <w:pStyle w:val="14"/>
            <w:tabs>
              <w:tab w:val="right" w:leader="dot" w:pos="9016"/>
            </w:tabs>
            <w:spacing w:line="240" w:lineRule="auto"/>
            <w:jc w:val="both"/>
            <w:rPr>
              <w:rFonts w:ascii="Times New Roman" w:hAnsi="Times New Roman" w:cs="Times New Roman"/>
              <w:sz w:val="22"/>
              <w:szCs w:val="22"/>
            </w:rPr>
          </w:pPr>
          <w:r>
            <w:fldChar w:fldCharType="begin"/>
          </w:r>
          <w:r>
            <w:instrText xml:space="preserve"> HYPERLINK \l "_Toc133428106" </w:instrText>
          </w:r>
          <w:r>
            <w:fldChar w:fldCharType="separate"/>
          </w:r>
          <w:r>
            <w:rPr>
              <w:rStyle w:val="30"/>
              <w:rFonts w:ascii="Times New Roman" w:hAnsi="Times New Roman" w:cs="Times New Roman"/>
              <w:sz w:val="22"/>
              <w:szCs w:val="22"/>
              <w:lang w:val="en-AU"/>
            </w:rPr>
            <w:t>Change in leadership</w:t>
          </w:r>
          <w:r>
            <w:rPr>
              <w:rFonts w:ascii="Times New Roman" w:hAnsi="Times New Roman" w:cs="Times New Roman"/>
              <w:sz w:val="22"/>
              <w:szCs w:val="22"/>
            </w:rPr>
            <w:tab/>
          </w:r>
          <w:r>
            <w:rPr>
              <w:rFonts w:ascii="Times New Roman" w:hAnsi="Times New Roman" w:cs="Times New Roman"/>
              <w:sz w:val="22"/>
              <w:szCs w:val="22"/>
            </w:rPr>
            <w:fldChar w:fldCharType="begin"/>
          </w:r>
          <w:r>
            <w:rPr>
              <w:rFonts w:ascii="Times New Roman" w:hAnsi="Times New Roman" w:cs="Times New Roman"/>
              <w:sz w:val="22"/>
              <w:szCs w:val="22"/>
            </w:rPr>
            <w:instrText xml:space="preserve"> PAGEREF _Toc133428106 \h </w:instrText>
          </w:r>
          <w:r>
            <w:rPr>
              <w:rFonts w:ascii="Times New Roman" w:hAnsi="Times New Roman" w:cs="Times New Roman"/>
              <w:sz w:val="22"/>
              <w:szCs w:val="22"/>
            </w:rPr>
            <w:fldChar w:fldCharType="separate"/>
          </w:r>
          <w:r>
            <w:rPr>
              <w:rFonts w:ascii="Times New Roman" w:hAnsi="Times New Roman" w:cs="Times New Roman"/>
              <w:sz w:val="22"/>
              <w:szCs w:val="22"/>
            </w:rPr>
            <w:t>5</w:t>
          </w:r>
          <w:r>
            <w:rPr>
              <w:rFonts w:ascii="Times New Roman" w:hAnsi="Times New Roman" w:cs="Times New Roman"/>
              <w:sz w:val="22"/>
              <w:szCs w:val="22"/>
            </w:rPr>
            <w:fldChar w:fldCharType="end"/>
          </w:r>
          <w:r>
            <w:rPr>
              <w:rFonts w:ascii="Times New Roman" w:hAnsi="Times New Roman" w:cs="Times New Roman"/>
              <w:sz w:val="22"/>
              <w:szCs w:val="22"/>
            </w:rPr>
            <w:fldChar w:fldCharType="end"/>
          </w:r>
        </w:p>
        <w:p>
          <w:pPr>
            <w:pStyle w:val="14"/>
            <w:tabs>
              <w:tab w:val="right" w:leader="dot" w:pos="9016"/>
            </w:tabs>
            <w:spacing w:line="240" w:lineRule="auto"/>
            <w:jc w:val="both"/>
            <w:rPr>
              <w:rFonts w:ascii="Times New Roman" w:hAnsi="Times New Roman" w:cs="Times New Roman"/>
              <w:sz w:val="22"/>
              <w:szCs w:val="22"/>
            </w:rPr>
          </w:pPr>
          <w:r>
            <w:fldChar w:fldCharType="begin"/>
          </w:r>
          <w:r>
            <w:instrText xml:space="preserve"> HYPERLINK \l "_Toc133428107" </w:instrText>
          </w:r>
          <w:r>
            <w:fldChar w:fldCharType="separate"/>
          </w:r>
          <w:r>
            <w:rPr>
              <w:rStyle w:val="30"/>
              <w:rFonts w:ascii="Times New Roman" w:hAnsi="Times New Roman" w:cs="Times New Roman"/>
              <w:sz w:val="22"/>
              <w:szCs w:val="22"/>
              <w:lang w:val="en-AU"/>
            </w:rPr>
            <w:t>Support from employees</w:t>
          </w:r>
          <w:r>
            <w:rPr>
              <w:rFonts w:ascii="Times New Roman" w:hAnsi="Times New Roman" w:cs="Times New Roman"/>
              <w:sz w:val="22"/>
              <w:szCs w:val="22"/>
            </w:rPr>
            <w:tab/>
          </w:r>
          <w:r>
            <w:rPr>
              <w:rFonts w:ascii="Times New Roman" w:hAnsi="Times New Roman" w:cs="Times New Roman"/>
              <w:sz w:val="22"/>
              <w:szCs w:val="22"/>
            </w:rPr>
            <w:fldChar w:fldCharType="begin"/>
          </w:r>
          <w:r>
            <w:rPr>
              <w:rFonts w:ascii="Times New Roman" w:hAnsi="Times New Roman" w:cs="Times New Roman"/>
              <w:sz w:val="22"/>
              <w:szCs w:val="22"/>
            </w:rPr>
            <w:instrText xml:space="preserve"> PAGEREF _Toc133428107 \h </w:instrText>
          </w:r>
          <w:r>
            <w:rPr>
              <w:rFonts w:ascii="Times New Roman" w:hAnsi="Times New Roman" w:cs="Times New Roman"/>
              <w:sz w:val="22"/>
              <w:szCs w:val="22"/>
            </w:rPr>
            <w:fldChar w:fldCharType="separate"/>
          </w:r>
          <w:r>
            <w:rPr>
              <w:rFonts w:ascii="Times New Roman" w:hAnsi="Times New Roman" w:cs="Times New Roman"/>
              <w:sz w:val="22"/>
              <w:szCs w:val="22"/>
            </w:rPr>
            <w:t>5</w:t>
          </w:r>
          <w:r>
            <w:rPr>
              <w:rFonts w:ascii="Times New Roman" w:hAnsi="Times New Roman" w:cs="Times New Roman"/>
              <w:sz w:val="22"/>
              <w:szCs w:val="22"/>
            </w:rPr>
            <w:fldChar w:fldCharType="end"/>
          </w:r>
          <w:r>
            <w:rPr>
              <w:rFonts w:ascii="Times New Roman" w:hAnsi="Times New Roman" w:cs="Times New Roman"/>
              <w:sz w:val="22"/>
              <w:szCs w:val="22"/>
            </w:rPr>
            <w:fldChar w:fldCharType="end"/>
          </w:r>
        </w:p>
        <w:p>
          <w:pPr>
            <w:pStyle w:val="18"/>
            <w:tabs>
              <w:tab w:val="left" w:pos="480"/>
              <w:tab w:val="right" w:leader="dot" w:pos="9016"/>
            </w:tabs>
            <w:spacing w:line="240" w:lineRule="auto"/>
            <w:jc w:val="both"/>
            <w:rPr>
              <w:rFonts w:ascii="Times New Roman" w:hAnsi="Times New Roman" w:cs="Times New Roman"/>
              <w:sz w:val="22"/>
              <w:szCs w:val="22"/>
            </w:rPr>
          </w:pPr>
          <w:r>
            <w:fldChar w:fldCharType="begin"/>
          </w:r>
          <w:r>
            <w:instrText xml:space="preserve"> HYPERLINK \l "_Toc133428108" </w:instrText>
          </w:r>
          <w:r>
            <w:fldChar w:fldCharType="separate"/>
          </w:r>
          <w:r>
            <w:rPr>
              <w:rStyle w:val="30"/>
              <w:rFonts w:ascii="Times New Roman" w:hAnsi="Times New Roman" w:cs="Times New Roman"/>
              <w:sz w:val="22"/>
              <w:szCs w:val="22"/>
              <w:lang w:val="en-AU"/>
            </w:rPr>
            <w:t>4.</w:t>
          </w:r>
          <w:r>
            <w:rPr>
              <w:rFonts w:ascii="Times New Roman" w:hAnsi="Times New Roman" w:cs="Times New Roman"/>
              <w:sz w:val="22"/>
              <w:szCs w:val="22"/>
            </w:rPr>
            <w:tab/>
          </w:r>
          <w:r>
            <w:rPr>
              <w:rStyle w:val="30"/>
              <w:rFonts w:ascii="Times New Roman" w:hAnsi="Times New Roman" w:cs="Times New Roman"/>
              <w:sz w:val="22"/>
              <w:szCs w:val="22"/>
              <w:lang w:val="en-AU"/>
            </w:rPr>
            <w:t>Dealing with resistance factors</w:t>
          </w:r>
          <w:r>
            <w:rPr>
              <w:rFonts w:ascii="Times New Roman" w:hAnsi="Times New Roman" w:cs="Times New Roman"/>
              <w:sz w:val="22"/>
              <w:szCs w:val="22"/>
            </w:rPr>
            <w:tab/>
          </w:r>
          <w:r>
            <w:rPr>
              <w:rFonts w:ascii="Times New Roman" w:hAnsi="Times New Roman" w:cs="Times New Roman"/>
              <w:sz w:val="22"/>
              <w:szCs w:val="22"/>
            </w:rPr>
            <w:fldChar w:fldCharType="begin"/>
          </w:r>
          <w:r>
            <w:rPr>
              <w:rFonts w:ascii="Times New Roman" w:hAnsi="Times New Roman" w:cs="Times New Roman"/>
              <w:sz w:val="22"/>
              <w:szCs w:val="22"/>
            </w:rPr>
            <w:instrText xml:space="preserve"> PAGEREF _Toc133428108 \h </w:instrText>
          </w:r>
          <w:r>
            <w:rPr>
              <w:rFonts w:ascii="Times New Roman" w:hAnsi="Times New Roman" w:cs="Times New Roman"/>
              <w:sz w:val="22"/>
              <w:szCs w:val="22"/>
            </w:rPr>
            <w:fldChar w:fldCharType="separate"/>
          </w:r>
          <w:r>
            <w:rPr>
              <w:rFonts w:ascii="Times New Roman" w:hAnsi="Times New Roman" w:cs="Times New Roman"/>
              <w:sz w:val="22"/>
              <w:szCs w:val="22"/>
            </w:rPr>
            <w:t>6</w:t>
          </w:r>
          <w:r>
            <w:rPr>
              <w:rFonts w:ascii="Times New Roman" w:hAnsi="Times New Roman" w:cs="Times New Roman"/>
              <w:sz w:val="22"/>
              <w:szCs w:val="22"/>
            </w:rPr>
            <w:fldChar w:fldCharType="end"/>
          </w:r>
          <w:r>
            <w:rPr>
              <w:rFonts w:ascii="Times New Roman" w:hAnsi="Times New Roman" w:cs="Times New Roman"/>
              <w:sz w:val="22"/>
              <w:szCs w:val="22"/>
            </w:rPr>
            <w:fldChar w:fldCharType="end"/>
          </w:r>
        </w:p>
        <w:p>
          <w:pPr>
            <w:pStyle w:val="22"/>
            <w:tabs>
              <w:tab w:val="left" w:pos="960"/>
              <w:tab w:val="right" w:leader="dot" w:pos="9016"/>
            </w:tabs>
            <w:spacing w:line="240" w:lineRule="auto"/>
            <w:jc w:val="both"/>
            <w:rPr>
              <w:rFonts w:ascii="Times New Roman" w:hAnsi="Times New Roman" w:cs="Times New Roman"/>
              <w:sz w:val="22"/>
              <w:szCs w:val="22"/>
            </w:rPr>
          </w:pPr>
          <w:r>
            <w:fldChar w:fldCharType="begin"/>
          </w:r>
          <w:r>
            <w:instrText xml:space="preserve"> HYPERLINK \l "_Toc133428109" </w:instrText>
          </w:r>
          <w:r>
            <w:fldChar w:fldCharType="separate"/>
          </w:r>
          <w:r>
            <w:rPr>
              <w:rStyle w:val="30"/>
              <w:rFonts w:ascii="Times New Roman" w:hAnsi="Times New Roman" w:cs="Times New Roman"/>
              <w:sz w:val="22"/>
              <w:szCs w:val="22"/>
              <w:lang w:val="en-AU"/>
            </w:rPr>
            <w:t>4.1.</w:t>
          </w:r>
          <w:r>
            <w:rPr>
              <w:rFonts w:ascii="Times New Roman" w:hAnsi="Times New Roman" w:cs="Times New Roman"/>
              <w:sz w:val="22"/>
              <w:szCs w:val="22"/>
            </w:rPr>
            <w:tab/>
          </w:r>
          <w:r>
            <w:rPr>
              <w:rStyle w:val="30"/>
              <w:rFonts w:ascii="Times New Roman" w:hAnsi="Times New Roman" w:cs="Times New Roman"/>
              <w:sz w:val="22"/>
              <w:szCs w:val="22"/>
              <w:lang w:val="en-AU"/>
            </w:rPr>
            <w:t>Resistance to change</w:t>
          </w:r>
          <w:r>
            <w:rPr>
              <w:rFonts w:ascii="Times New Roman" w:hAnsi="Times New Roman" w:cs="Times New Roman"/>
              <w:sz w:val="22"/>
              <w:szCs w:val="22"/>
            </w:rPr>
            <w:tab/>
          </w:r>
          <w:r>
            <w:rPr>
              <w:rFonts w:ascii="Times New Roman" w:hAnsi="Times New Roman" w:cs="Times New Roman"/>
              <w:sz w:val="22"/>
              <w:szCs w:val="22"/>
            </w:rPr>
            <w:fldChar w:fldCharType="begin"/>
          </w:r>
          <w:r>
            <w:rPr>
              <w:rFonts w:ascii="Times New Roman" w:hAnsi="Times New Roman" w:cs="Times New Roman"/>
              <w:sz w:val="22"/>
              <w:szCs w:val="22"/>
            </w:rPr>
            <w:instrText xml:space="preserve"> PAGEREF _Toc133428109 \h </w:instrText>
          </w:r>
          <w:r>
            <w:rPr>
              <w:rFonts w:ascii="Times New Roman" w:hAnsi="Times New Roman" w:cs="Times New Roman"/>
              <w:sz w:val="22"/>
              <w:szCs w:val="22"/>
            </w:rPr>
            <w:fldChar w:fldCharType="separate"/>
          </w:r>
          <w:r>
            <w:rPr>
              <w:rFonts w:ascii="Times New Roman" w:hAnsi="Times New Roman" w:cs="Times New Roman"/>
              <w:sz w:val="22"/>
              <w:szCs w:val="22"/>
            </w:rPr>
            <w:t>6</w:t>
          </w:r>
          <w:r>
            <w:rPr>
              <w:rFonts w:ascii="Times New Roman" w:hAnsi="Times New Roman" w:cs="Times New Roman"/>
              <w:sz w:val="22"/>
              <w:szCs w:val="22"/>
            </w:rPr>
            <w:fldChar w:fldCharType="end"/>
          </w:r>
          <w:r>
            <w:rPr>
              <w:rFonts w:ascii="Times New Roman" w:hAnsi="Times New Roman" w:cs="Times New Roman"/>
              <w:sz w:val="22"/>
              <w:szCs w:val="22"/>
            </w:rPr>
            <w:fldChar w:fldCharType="end"/>
          </w:r>
        </w:p>
        <w:p>
          <w:pPr>
            <w:pStyle w:val="22"/>
            <w:tabs>
              <w:tab w:val="left" w:pos="960"/>
              <w:tab w:val="right" w:leader="dot" w:pos="9016"/>
            </w:tabs>
            <w:spacing w:line="240" w:lineRule="auto"/>
            <w:jc w:val="both"/>
            <w:rPr>
              <w:rFonts w:ascii="Times New Roman" w:hAnsi="Times New Roman" w:cs="Times New Roman"/>
              <w:sz w:val="22"/>
              <w:szCs w:val="22"/>
            </w:rPr>
          </w:pPr>
          <w:r>
            <w:fldChar w:fldCharType="begin"/>
          </w:r>
          <w:r>
            <w:instrText xml:space="preserve"> HYPERLINK \l "_Toc133428110" </w:instrText>
          </w:r>
          <w:r>
            <w:fldChar w:fldCharType="separate"/>
          </w:r>
          <w:r>
            <w:rPr>
              <w:rStyle w:val="30"/>
              <w:rFonts w:ascii="Times New Roman" w:hAnsi="Times New Roman" w:cs="Times New Roman"/>
              <w:sz w:val="22"/>
              <w:szCs w:val="22"/>
              <w:lang w:val="en-AU"/>
            </w:rPr>
            <w:t>4.2.</w:t>
          </w:r>
          <w:r>
            <w:rPr>
              <w:rFonts w:ascii="Times New Roman" w:hAnsi="Times New Roman" w:cs="Times New Roman"/>
              <w:sz w:val="22"/>
              <w:szCs w:val="22"/>
            </w:rPr>
            <w:tab/>
          </w:r>
          <w:r>
            <w:rPr>
              <w:rStyle w:val="30"/>
              <w:rFonts w:ascii="Times New Roman" w:hAnsi="Times New Roman" w:cs="Times New Roman"/>
              <w:sz w:val="22"/>
              <w:szCs w:val="22"/>
              <w:lang w:val="en-AU"/>
            </w:rPr>
            <w:t>Resistance factors at IKEA</w:t>
          </w:r>
          <w:r>
            <w:rPr>
              <w:rFonts w:ascii="Times New Roman" w:hAnsi="Times New Roman" w:cs="Times New Roman"/>
              <w:sz w:val="22"/>
              <w:szCs w:val="22"/>
            </w:rPr>
            <w:tab/>
          </w:r>
          <w:r>
            <w:rPr>
              <w:rFonts w:ascii="Times New Roman" w:hAnsi="Times New Roman" w:cs="Times New Roman"/>
              <w:sz w:val="22"/>
              <w:szCs w:val="22"/>
            </w:rPr>
            <w:fldChar w:fldCharType="begin"/>
          </w:r>
          <w:r>
            <w:rPr>
              <w:rFonts w:ascii="Times New Roman" w:hAnsi="Times New Roman" w:cs="Times New Roman"/>
              <w:sz w:val="22"/>
              <w:szCs w:val="22"/>
            </w:rPr>
            <w:instrText xml:space="preserve"> PAGEREF _Toc133428110 \h </w:instrText>
          </w:r>
          <w:r>
            <w:rPr>
              <w:rFonts w:ascii="Times New Roman" w:hAnsi="Times New Roman" w:cs="Times New Roman"/>
              <w:sz w:val="22"/>
              <w:szCs w:val="22"/>
            </w:rPr>
            <w:fldChar w:fldCharType="separate"/>
          </w:r>
          <w:r>
            <w:rPr>
              <w:rFonts w:ascii="Times New Roman" w:hAnsi="Times New Roman" w:cs="Times New Roman"/>
              <w:sz w:val="22"/>
              <w:szCs w:val="22"/>
            </w:rPr>
            <w:t>6</w:t>
          </w:r>
          <w:r>
            <w:rPr>
              <w:rFonts w:ascii="Times New Roman" w:hAnsi="Times New Roman" w:cs="Times New Roman"/>
              <w:sz w:val="22"/>
              <w:szCs w:val="22"/>
            </w:rPr>
            <w:fldChar w:fldCharType="end"/>
          </w:r>
          <w:r>
            <w:rPr>
              <w:rFonts w:ascii="Times New Roman" w:hAnsi="Times New Roman" w:cs="Times New Roman"/>
              <w:sz w:val="22"/>
              <w:szCs w:val="22"/>
            </w:rPr>
            <w:fldChar w:fldCharType="end"/>
          </w:r>
        </w:p>
        <w:p>
          <w:pPr>
            <w:pStyle w:val="22"/>
            <w:tabs>
              <w:tab w:val="left" w:pos="960"/>
              <w:tab w:val="right" w:leader="dot" w:pos="9016"/>
            </w:tabs>
            <w:spacing w:line="240" w:lineRule="auto"/>
            <w:jc w:val="both"/>
            <w:rPr>
              <w:rFonts w:ascii="Times New Roman" w:hAnsi="Times New Roman" w:cs="Times New Roman"/>
              <w:sz w:val="22"/>
              <w:szCs w:val="22"/>
            </w:rPr>
          </w:pPr>
          <w:r>
            <w:fldChar w:fldCharType="begin"/>
          </w:r>
          <w:r>
            <w:instrText xml:space="preserve"> HYPERLINK \l "_Toc133428111" </w:instrText>
          </w:r>
          <w:r>
            <w:fldChar w:fldCharType="separate"/>
          </w:r>
          <w:r>
            <w:rPr>
              <w:rStyle w:val="30"/>
              <w:rFonts w:ascii="Times New Roman" w:hAnsi="Times New Roman" w:cs="Times New Roman"/>
              <w:sz w:val="22"/>
              <w:szCs w:val="22"/>
              <w:lang w:val="en-AU"/>
            </w:rPr>
            <w:t>4.3.</w:t>
          </w:r>
          <w:r>
            <w:rPr>
              <w:rFonts w:ascii="Times New Roman" w:hAnsi="Times New Roman" w:cs="Times New Roman"/>
              <w:sz w:val="22"/>
              <w:szCs w:val="22"/>
            </w:rPr>
            <w:tab/>
          </w:r>
          <w:r>
            <w:rPr>
              <w:rStyle w:val="30"/>
              <w:rFonts w:ascii="Times New Roman" w:hAnsi="Times New Roman" w:cs="Times New Roman"/>
              <w:sz w:val="22"/>
              <w:szCs w:val="22"/>
              <w:lang w:val="en-AU"/>
            </w:rPr>
            <w:t>Dealing with resistance at IKEA</w:t>
          </w:r>
          <w:r>
            <w:rPr>
              <w:rFonts w:ascii="Times New Roman" w:hAnsi="Times New Roman" w:cs="Times New Roman"/>
              <w:sz w:val="22"/>
              <w:szCs w:val="22"/>
            </w:rPr>
            <w:tab/>
          </w:r>
          <w:r>
            <w:rPr>
              <w:rFonts w:ascii="Times New Roman" w:hAnsi="Times New Roman" w:cs="Times New Roman"/>
              <w:sz w:val="22"/>
              <w:szCs w:val="22"/>
            </w:rPr>
            <w:fldChar w:fldCharType="begin"/>
          </w:r>
          <w:r>
            <w:rPr>
              <w:rFonts w:ascii="Times New Roman" w:hAnsi="Times New Roman" w:cs="Times New Roman"/>
              <w:sz w:val="22"/>
              <w:szCs w:val="22"/>
            </w:rPr>
            <w:instrText xml:space="preserve"> PAGEREF _Toc133428111 \h </w:instrText>
          </w:r>
          <w:r>
            <w:rPr>
              <w:rFonts w:ascii="Times New Roman" w:hAnsi="Times New Roman" w:cs="Times New Roman"/>
              <w:sz w:val="22"/>
              <w:szCs w:val="22"/>
            </w:rPr>
            <w:fldChar w:fldCharType="separate"/>
          </w:r>
          <w:r>
            <w:rPr>
              <w:rFonts w:ascii="Times New Roman" w:hAnsi="Times New Roman" w:cs="Times New Roman"/>
              <w:sz w:val="22"/>
              <w:szCs w:val="22"/>
            </w:rPr>
            <w:t>7</w:t>
          </w:r>
          <w:r>
            <w:rPr>
              <w:rFonts w:ascii="Times New Roman" w:hAnsi="Times New Roman" w:cs="Times New Roman"/>
              <w:sz w:val="22"/>
              <w:szCs w:val="22"/>
            </w:rPr>
            <w:fldChar w:fldCharType="end"/>
          </w:r>
          <w:r>
            <w:rPr>
              <w:rFonts w:ascii="Times New Roman" w:hAnsi="Times New Roman" w:cs="Times New Roman"/>
              <w:sz w:val="22"/>
              <w:szCs w:val="22"/>
            </w:rPr>
            <w:fldChar w:fldCharType="end"/>
          </w:r>
        </w:p>
        <w:p>
          <w:pPr>
            <w:pStyle w:val="18"/>
            <w:tabs>
              <w:tab w:val="left" w:pos="480"/>
              <w:tab w:val="right" w:leader="dot" w:pos="9016"/>
            </w:tabs>
            <w:spacing w:line="240" w:lineRule="auto"/>
            <w:jc w:val="both"/>
            <w:rPr>
              <w:rFonts w:ascii="Times New Roman" w:hAnsi="Times New Roman" w:cs="Times New Roman"/>
              <w:sz w:val="22"/>
              <w:szCs w:val="22"/>
            </w:rPr>
          </w:pPr>
          <w:r>
            <w:fldChar w:fldCharType="begin"/>
          </w:r>
          <w:r>
            <w:instrText xml:space="preserve"> HYPERLINK \l "_Toc133428112" </w:instrText>
          </w:r>
          <w:r>
            <w:fldChar w:fldCharType="separate"/>
          </w:r>
          <w:r>
            <w:rPr>
              <w:rStyle w:val="30"/>
              <w:rFonts w:ascii="Times New Roman" w:hAnsi="Times New Roman" w:cs="Times New Roman"/>
              <w:sz w:val="22"/>
              <w:szCs w:val="22"/>
              <w:lang w:val="en-AU"/>
            </w:rPr>
            <w:t>5.</w:t>
          </w:r>
          <w:r>
            <w:rPr>
              <w:rFonts w:ascii="Times New Roman" w:hAnsi="Times New Roman" w:cs="Times New Roman"/>
              <w:sz w:val="22"/>
              <w:szCs w:val="22"/>
            </w:rPr>
            <w:tab/>
          </w:r>
          <w:r>
            <w:rPr>
              <w:rStyle w:val="30"/>
              <w:rFonts w:ascii="Times New Roman" w:hAnsi="Times New Roman" w:cs="Times New Roman"/>
              <w:sz w:val="22"/>
              <w:szCs w:val="22"/>
              <w:lang w:val="en-AU"/>
            </w:rPr>
            <w:t>Effects of digital transformation at IKEA</w:t>
          </w:r>
          <w:r>
            <w:rPr>
              <w:rFonts w:ascii="Times New Roman" w:hAnsi="Times New Roman" w:cs="Times New Roman"/>
              <w:sz w:val="22"/>
              <w:szCs w:val="22"/>
            </w:rPr>
            <w:tab/>
          </w:r>
          <w:r>
            <w:rPr>
              <w:rFonts w:ascii="Times New Roman" w:hAnsi="Times New Roman" w:cs="Times New Roman"/>
              <w:sz w:val="22"/>
              <w:szCs w:val="22"/>
            </w:rPr>
            <w:fldChar w:fldCharType="begin"/>
          </w:r>
          <w:r>
            <w:rPr>
              <w:rFonts w:ascii="Times New Roman" w:hAnsi="Times New Roman" w:cs="Times New Roman"/>
              <w:sz w:val="22"/>
              <w:szCs w:val="22"/>
            </w:rPr>
            <w:instrText xml:space="preserve"> PAGEREF _Toc133428112 \h </w:instrText>
          </w:r>
          <w:r>
            <w:rPr>
              <w:rFonts w:ascii="Times New Roman" w:hAnsi="Times New Roman" w:cs="Times New Roman"/>
              <w:sz w:val="22"/>
              <w:szCs w:val="22"/>
            </w:rPr>
            <w:fldChar w:fldCharType="separate"/>
          </w:r>
          <w:r>
            <w:rPr>
              <w:rFonts w:ascii="Times New Roman" w:hAnsi="Times New Roman" w:cs="Times New Roman"/>
              <w:sz w:val="22"/>
              <w:szCs w:val="22"/>
            </w:rPr>
            <w:t>8</w:t>
          </w:r>
          <w:r>
            <w:rPr>
              <w:rFonts w:ascii="Times New Roman" w:hAnsi="Times New Roman" w:cs="Times New Roman"/>
              <w:sz w:val="22"/>
              <w:szCs w:val="22"/>
            </w:rPr>
            <w:fldChar w:fldCharType="end"/>
          </w:r>
          <w:r>
            <w:rPr>
              <w:rFonts w:ascii="Times New Roman" w:hAnsi="Times New Roman" w:cs="Times New Roman"/>
              <w:sz w:val="22"/>
              <w:szCs w:val="22"/>
            </w:rPr>
            <w:fldChar w:fldCharType="end"/>
          </w:r>
        </w:p>
        <w:p>
          <w:pPr>
            <w:pStyle w:val="18"/>
            <w:tabs>
              <w:tab w:val="left" w:pos="480"/>
              <w:tab w:val="right" w:leader="dot" w:pos="9016"/>
            </w:tabs>
            <w:spacing w:line="240" w:lineRule="auto"/>
            <w:jc w:val="both"/>
            <w:rPr>
              <w:rFonts w:ascii="Times New Roman" w:hAnsi="Times New Roman" w:cs="Times New Roman"/>
              <w:sz w:val="22"/>
              <w:szCs w:val="22"/>
            </w:rPr>
          </w:pPr>
          <w:r>
            <w:fldChar w:fldCharType="begin"/>
          </w:r>
          <w:r>
            <w:instrText xml:space="preserve"> HYPERLINK \l "_Toc133428113" </w:instrText>
          </w:r>
          <w:r>
            <w:fldChar w:fldCharType="separate"/>
          </w:r>
          <w:r>
            <w:rPr>
              <w:rStyle w:val="30"/>
              <w:rFonts w:ascii="Times New Roman" w:hAnsi="Times New Roman" w:cs="Times New Roman"/>
              <w:sz w:val="22"/>
              <w:szCs w:val="22"/>
              <w:lang w:val="en-AU"/>
            </w:rPr>
            <w:t>6.</w:t>
          </w:r>
          <w:r>
            <w:rPr>
              <w:rFonts w:ascii="Times New Roman" w:hAnsi="Times New Roman" w:cs="Times New Roman"/>
              <w:sz w:val="22"/>
              <w:szCs w:val="22"/>
            </w:rPr>
            <w:tab/>
          </w:r>
          <w:r>
            <w:rPr>
              <w:rStyle w:val="30"/>
              <w:rFonts w:ascii="Times New Roman" w:hAnsi="Times New Roman" w:cs="Times New Roman"/>
              <w:sz w:val="22"/>
              <w:szCs w:val="22"/>
              <w:lang w:val="en-AU"/>
            </w:rPr>
            <w:t>Conclusion</w:t>
          </w:r>
          <w:r>
            <w:rPr>
              <w:rFonts w:ascii="Times New Roman" w:hAnsi="Times New Roman" w:cs="Times New Roman"/>
              <w:sz w:val="22"/>
              <w:szCs w:val="22"/>
            </w:rPr>
            <w:tab/>
          </w:r>
          <w:r>
            <w:rPr>
              <w:rFonts w:ascii="Times New Roman" w:hAnsi="Times New Roman" w:cs="Times New Roman"/>
              <w:sz w:val="22"/>
              <w:szCs w:val="22"/>
            </w:rPr>
            <w:fldChar w:fldCharType="begin"/>
          </w:r>
          <w:r>
            <w:rPr>
              <w:rFonts w:ascii="Times New Roman" w:hAnsi="Times New Roman" w:cs="Times New Roman"/>
              <w:sz w:val="22"/>
              <w:szCs w:val="22"/>
            </w:rPr>
            <w:instrText xml:space="preserve"> PAGEREF _Toc133428113 \h </w:instrText>
          </w:r>
          <w:r>
            <w:rPr>
              <w:rFonts w:ascii="Times New Roman" w:hAnsi="Times New Roman" w:cs="Times New Roman"/>
              <w:sz w:val="22"/>
              <w:szCs w:val="22"/>
            </w:rPr>
            <w:fldChar w:fldCharType="separate"/>
          </w:r>
          <w:r>
            <w:rPr>
              <w:rFonts w:ascii="Times New Roman" w:hAnsi="Times New Roman" w:cs="Times New Roman"/>
              <w:sz w:val="22"/>
              <w:szCs w:val="22"/>
            </w:rPr>
            <w:t>9</w:t>
          </w:r>
          <w:r>
            <w:rPr>
              <w:rFonts w:ascii="Times New Roman" w:hAnsi="Times New Roman" w:cs="Times New Roman"/>
              <w:sz w:val="22"/>
              <w:szCs w:val="22"/>
            </w:rPr>
            <w:fldChar w:fldCharType="end"/>
          </w:r>
          <w:r>
            <w:rPr>
              <w:rFonts w:ascii="Times New Roman" w:hAnsi="Times New Roman" w:cs="Times New Roman"/>
              <w:sz w:val="22"/>
              <w:szCs w:val="22"/>
            </w:rPr>
            <w:fldChar w:fldCharType="end"/>
          </w:r>
        </w:p>
        <w:p>
          <w:pPr>
            <w:pStyle w:val="18"/>
            <w:tabs>
              <w:tab w:val="left" w:pos="480"/>
              <w:tab w:val="right" w:leader="dot" w:pos="9016"/>
            </w:tabs>
            <w:spacing w:line="240" w:lineRule="auto"/>
            <w:jc w:val="both"/>
            <w:rPr>
              <w:rFonts w:ascii="Times New Roman" w:hAnsi="Times New Roman" w:cs="Times New Roman"/>
              <w:sz w:val="22"/>
              <w:szCs w:val="22"/>
            </w:rPr>
          </w:pPr>
          <w:r>
            <w:fldChar w:fldCharType="begin"/>
          </w:r>
          <w:r>
            <w:instrText xml:space="preserve"> HYPERLINK \l "_Toc133428114" </w:instrText>
          </w:r>
          <w:r>
            <w:fldChar w:fldCharType="separate"/>
          </w:r>
          <w:r>
            <w:rPr>
              <w:rStyle w:val="30"/>
              <w:rFonts w:ascii="Times New Roman" w:hAnsi="Times New Roman" w:cs="Times New Roman"/>
              <w:sz w:val="22"/>
              <w:szCs w:val="22"/>
            </w:rPr>
            <w:t>7.</w:t>
          </w:r>
          <w:r>
            <w:rPr>
              <w:rFonts w:ascii="Times New Roman" w:hAnsi="Times New Roman" w:cs="Times New Roman"/>
              <w:sz w:val="22"/>
              <w:szCs w:val="22"/>
            </w:rPr>
            <w:tab/>
          </w:r>
          <w:r>
            <w:rPr>
              <w:rStyle w:val="30"/>
              <w:rFonts w:ascii="Times New Roman" w:hAnsi="Times New Roman" w:cs="Times New Roman"/>
              <w:sz w:val="22"/>
              <w:szCs w:val="22"/>
            </w:rPr>
            <w:t>References</w:t>
          </w:r>
          <w:r>
            <w:rPr>
              <w:rFonts w:ascii="Times New Roman" w:hAnsi="Times New Roman" w:cs="Times New Roman"/>
              <w:sz w:val="22"/>
              <w:szCs w:val="22"/>
            </w:rPr>
            <w:tab/>
          </w:r>
          <w:r>
            <w:rPr>
              <w:rFonts w:ascii="Times New Roman" w:hAnsi="Times New Roman" w:cs="Times New Roman"/>
              <w:sz w:val="22"/>
              <w:szCs w:val="22"/>
            </w:rPr>
            <w:fldChar w:fldCharType="begin"/>
          </w:r>
          <w:r>
            <w:rPr>
              <w:rFonts w:ascii="Times New Roman" w:hAnsi="Times New Roman" w:cs="Times New Roman"/>
              <w:sz w:val="22"/>
              <w:szCs w:val="22"/>
            </w:rPr>
            <w:instrText xml:space="preserve"> PAGEREF _Toc133428114 \h </w:instrText>
          </w:r>
          <w:r>
            <w:rPr>
              <w:rFonts w:ascii="Times New Roman" w:hAnsi="Times New Roman" w:cs="Times New Roman"/>
              <w:sz w:val="22"/>
              <w:szCs w:val="22"/>
            </w:rPr>
            <w:fldChar w:fldCharType="separate"/>
          </w:r>
          <w:r>
            <w:rPr>
              <w:rFonts w:ascii="Times New Roman" w:hAnsi="Times New Roman" w:cs="Times New Roman"/>
              <w:sz w:val="22"/>
              <w:szCs w:val="22"/>
            </w:rPr>
            <w:t>10</w:t>
          </w:r>
          <w:r>
            <w:rPr>
              <w:rFonts w:ascii="Times New Roman" w:hAnsi="Times New Roman" w:cs="Times New Roman"/>
              <w:sz w:val="22"/>
              <w:szCs w:val="22"/>
            </w:rPr>
            <w:fldChar w:fldCharType="end"/>
          </w:r>
          <w:r>
            <w:rPr>
              <w:rFonts w:ascii="Times New Roman" w:hAnsi="Times New Roman" w:cs="Times New Roman"/>
              <w:sz w:val="22"/>
              <w:szCs w:val="22"/>
            </w:rPr>
            <w:fldChar w:fldCharType="end"/>
          </w:r>
        </w:p>
        <w:p>
          <w:pPr>
            <w:spacing w:line="240" w:lineRule="auto"/>
            <w:jc w:val="both"/>
            <w:rPr>
              <w:rFonts w:ascii="Times New Roman" w:hAnsi="Times New Roman" w:cs="Times New Roman"/>
              <w:sz w:val="24"/>
              <w:szCs w:val="24"/>
            </w:rPr>
          </w:pPr>
          <w:r>
            <w:rPr>
              <w:rFonts w:ascii="Times New Roman" w:hAnsi="Times New Roman" w:cs="Times New Roman"/>
              <w:b/>
              <w:bCs/>
              <w:sz w:val="22"/>
              <w:szCs w:val="22"/>
            </w:rPr>
            <w:fldChar w:fldCharType="end"/>
          </w:r>
        </w:p>
      </w:sdtContent>
    </w:sdt>
    <w:p>
      <w:pPr>
        <w:spacing w:line="480" w:lineRule="auto"/>
        <w:jc w:val="both"/>
        <w:rPr>
          <w:rFonts w:ascii="Times New Roman" w:hAnsi="Times New Roman" w:cs="Times New Roman"/>
          <w:b/>
          <w:bCs/>
          <w:sz w:val="24"/>
          <w:szCs w:val="24"/>
          <w:u w:val="single"/>
        </w:rPr>
      </w:pPr>
    </w:p>
    <w:p>
      <w:pPr>
        <w:spacing w:line="480" w:lineRule="auto"/>
        <w:jc w:val="both"/>
        <w:rPr>
          <w:rFonts w:ascii="Times New Roman" w:hAnsi="Times New Roman" w:cs="Times New Roman" w:eastAsiaTheme="majorEastAsia"/>
          <w:b/>
          <w:sz w:val="24"/>
          <w:szCs w:val="24"/>
        </w:rPr>
      </w:pPr>
      <w:bookmarkStart w:id="0" w:name="_Toc133428091"/>
      <w:r>
        <w:rPr>
          <w:rFonts w:ascii="Times New Roman" w:hAnsi="Times New Roman" w:cs="Times New Roman"/>
          <w:sz w:val="24"/>
          <w:szCs w:val="24"/>
        </w:rPr>
        <w:br w:type="page"/>
      </w:r>
    </w:p>
    <w:p>
      <w:pPr>
        <w:spacing w:line="480" w:lineRule="auto"/>
        <w:jc w:val="both"/>
        <w:rPr>
          <w:rFonts w:ascii="Times New Roman" w:hAnsi="Times New Roman" w:cs="Times New Roman" w:eastAsiaTheme="majorEastAsia"/>
          <w:b/>
          <w:sz w:val="24"/>
          <w:szCs w:val="24"/>
        </w:rPr>
        <w:sectPr>
          <w:pgSz w:w="11906" w:h="16838"/>
          <w:pgMar w:top="1440" w:right="1440" w:bottom="1440" w:left="1440" w:header="708" w:footer="708" w:gutter="0"/>
          <w:pgBorders>
            <w:top w:val="none" w:sz="0" w:space="0"/>
            <w:left w:val="none" w:sz="0" w:space="0"/>
            <w:bottom w:val="none" w:sz="0" w:space="0"/>
            <w:right w:val="none" w:sz="0" w:space="0"/>
          </w:pgBorders>
          <w:pgNumType w:fmt="lowerRoman" w:start="1"/>
          <w:cols w:space="708" w:num="1"/>
          <w:docGrid w:linePitch="360" w:charSpace="0"/>
        </w:sectPr>
      </w:pPr>
    </w:p>
    <w:p>
      <w:pPr>
        <w:pStyle w:val="2"/>
        <w:numPr>
          <w:ilvl w:val="0"/>
          <w:numId w:val="2"/>
        </w:numPr>
        <w:spacing w:line="480" w:lineRule="auto"/>
        <w:jc w:val="both"/>
        <w:rPr>
          <w:rFonts w:ascii="Times New Roman" w:hAnsi="Times New Roman" w:cs="Times New Roman"/>
          <w:sz w:val="24"/>
          <w:szCs w:val="24"/>
        </w:rPr>
      </w:pPr>
      <w:r>
        <w:rPr>
          <w:rFonts w:ascii="Times New Roman" w:hAnsi="Times New Roman" w:cs="Times New Roman"/>
          <w:sz w:val="24"/>
          <w:szCs w:val="24"/>
        </w:rPr>
        <w:t>Introduction</w:t>
      </w:r>
      <w:bookmarkEnd w:id="0"/>
    </w:p>
    <w:p>
      <w:pPr>
        <w:pStyle w:val="3"/>
        <w:numPr>
          <w:ilvl w:val="1"/>
          <w:numId w:val="2"/>
        </w:numPr>
        <w:spacing w:line="480" w:lineRule="auto"/>
        <w:jc w:val="both"/>
        <w:rPr>
          <w:rFonts w:ascii="Times New Roman" w:hAnsi="Times New Roman" w:cs="Times New Roman"/>
          <w:sz w:val="24"/>
          <w:szCs w:val="24"/>
        </w:rPr>
      </w:pPr>
      <w:bookmarkStart w:id="1" w:name="_Toc133428092"/>
      <w:r>
        <w:rPr>
          <w:rFonts w:ascii="Times New Roman" w:hAnsi="Times New Roman" w:cs="Times New Roman"/>
          <w:sz w:val="24"/>
          <w:szCs w:val="24"/>
        </w:rPr>
        <w:t>Background</w:t>
      </w:r>
      <w:bookmarkEnd w:id="1"/>
    </w:p>
    <w:p>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rPr>
        <w:t>With the advent of globalisation and progression of technology, changes in the organisation have become inevitable. For instance, instead of solely relying on the brick-and-mortar stores, the businesses are rapidly switching to e-commerce</w:t>
      </w:r>
      <w:sdt>
        <w:sdtPr>
          <w:rPr>
            <w:rFonts w:ascii="Times New Roman" w:hAnsi="Times New Roman" w:cs="Times New Roman"/>
            <w:sz w:val="24"/>
            <w:szCs w:val="24"/>
          </w:rPr>
          <w:id w:val="1063065738"/>
        </w:sdtPr>
        <w:sdtEndPr>
          <w:rPr>
            <w:rFonts w:ascii="Times New Roman" w:hAnsi="Times New Roman" w:cs="Times New Roman"/>
            <w:sz w:val="24"/>
            <w:szCs w:val="24"/>
          </w:rPr>
        </w:sdtEnd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McK203 \l 1033 </w:instrText>
          </w:r>
          <w:r>
            <w:rPr>
              <w:rFonts w:ascii="Times New Roman" w:hAnsi="Times New Roman" w:cs="Times New Roman"/>
              <w:sz w:val="24"/>
              <w:szCs w:val="24"/>
            </w:rPr>
            <w:fldChar w:fldCharType="separate"/>
          </w:r>
          <w:r>
            <w:rPr>
              <w:rFonts w:ascii="Times New Roman" w:hAnsi="Times New Roman" w:cs="Times New Roman"/>
              <w:sz w:val="24"/>
              <w:szCs w:val="24"/>
              <w:lang w:val="en-US"/>
            </w:rPr>
            <w:t xml:space="preserve"> (McKinsey &amp; Company, 2020)</w:t>
          </w:r>
          <w:r>
            <w:rPr>
              <w:rFonts w:ascii="Times New Roman" w:hAnsi="Times New Roman" w:cs="Times New Roman"/>
              <w:sz w:val="24"/>
              <w:szCs w:val="24"/>
            </w:rPr>
            <w:fldChar w:fldCharType="end"/>
          </w:r>
        </w:sdtContent>
      </w:sdt>
      <w:r>
        <w:rPr>
          <w:rFonts w:ascii="Times New Roman" w:hAnsi="Times New Roman" w:cs="Times New Roman"/>
          <w:sz w:val="24"/>
          <w:szCs w:val="24"/>
        </w:rPr>
        <w:t>. The businesses must adapt in order to survive the highly competitive contemporary markets. While change is important, the business must also know how to manage these changes effectively. Hence, once the need of change has been recognised, a strategy for its actual implementation must be formulated. This is because there are several resistances to change and improperly implemented change is likely to do more harm than good</w:t>
      </w:r>
      <w:sdt>
        <w:sdtPr>
          <w:rPr>
            <w:rFonts w:ascii="Times New Roman" w:hAnsi="Times New Roman" w:cs="Times New Roman"/>
            <w:sz w:val="24"/>
            <w:szCs w:val="24"/>
          </w:rPr>
          <w:id w:val="468712146"/>
        </w:sdtPr>
        <w:sdtEndPr>
          <w:rPr>
            <w:rFonts w:ascii="Times New Roman" w:hAnsi="Times New Roman" w:cs="Times New Roman"/>
            <w:sz w:val="24"/>
            <w:szCs w:val="24"/>
          </w:rPr>
        </w:sdtEnd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AEr21 \l 1033 </w:instrText>
          </w:r>
          <w:r>
            <w:rPr>
              <w:rFonts w:ascii="Times New Roman" w:hAnsi="Times New Roman" w:cs="Times New Roman"/>
              <w:sz w:val="24"/>
              <w:szCs w:val="24"/>
            </w:rPr>
            <w:fldChar w:fldCharType="separate"/>
          </w:r>
          <w:r>
            <w:rPr>
              <w:rFonts w:ascii="Times New Roman" w:hAnsi="Times New Roman" w:cs="Times New Roman"/>
              <w:sz w:val="24"/>
              <w:szCs w:val="24"/>
              <w:lang w:val="en-US"/>
            </w:rPr>
            <w:t xml:space="preserve"> (Errida &amp; Lotfi, 2021)</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The term ‘change management’ refers to a systematic approach to directing organisational changes. To ensure the success of a change, it is necessary to prepare for it, put it into action, and track its progress. The organisation may </w:t>
      </w:r>
      <w:r>
        <w:rPr>
          <w:rFonts w:ascii="Times New Roman" w:hAnsi="Times New Roman" w:cs="Times New Roman"/>
          <w:sz w:val="24"/>
          <w:szCs w:val="24"/>
          <w:lang w:val="en-AU"/>
        </w:rPr>
        <w:t xml:space="preserve">implement changes in both its external and internal process. Nevertheless, as noted above, change and stability must co-exist; the organisation must ensure stability while it is undergoing a radical change. </w:t>
      </w:r>
    </w:p>
    <w:p>
      <w:pPr>
        <w:pStyle w:val="3"/>
        <w:numPr>
          <w:ilvl w:val="1"/>
          <w:numId w:val="2"/>
        </w:numPr>
        <w:spacing w:line="480" w:lineRule="auto"/>
        <w:jc w:val="both"/>
        <w:rPr>
          <w:rFonts w:ascii="Times New Roman" w:hAnsi="Times New Roman" w:cs="Times New Roman"/>
          <w:sz w:val="24"/>
          <w:szCs w:val="24"/>
        </w:rPr>
      </w:pPr>
      <w:bookmarkStart w:id="2" w:name="_Toc133428093"/>
      <w:r>
        <w:rPr>
          <w:rFonts w:ascii="Times New Roman" w:hAnsi="Times New Roman" w:cs="Times New Roman"/>
          <w:sz w:val="24"/>
          <w:szCs w:val="24"/>
        </w:rPr>
        <w:t>Aim and structure</w:t>
      </w:r>
      <w:bookmarkEnd w:id="2"/>
    </w:p>
    <w:p>
      <w:pPr>
        <w:spacing w:line="480" w:lineRule="auto"/>
        <w:jc w:val="both"/>
        <w:rPr>
          <w:rFonts w:ascii="Times New Roman" w:hAnsi="Times New Roman" w:cs="Times New Roman"/>
          <w:sz w:val="24"/>
          <w:szCs w:val="24"/>
        </w:rPr>
      </w:pPr>
      <w:r>
        <w:rPr>
          <w:rFonts w:ascii="Times New Roman" w:hAnsi="Times New Roman" w:cs="Times New Roman"/>
          <w:sz w:val="24"/>
          <w:szCs w:val="24"/>
        </w:rPr>
        <w:t>Recently, IKEA, the renowned Swedish company, incorporated a new change in the form of Augments Reality (AR)</w:t>
      </w:r>
      <w:sdt>
        <w:sdtPr>
          <w:rPr>
            <w:rFonts w:ascii="Times New Roman" w:hAnsi="Times New Roman" w:cs="Times New Roman"/>
            <w:sz w:val="24"/>
            <w:szCs w:val="24"/>
          </w:rPr>
          <w:id w:val="-452712666"/>
        </w:sdtPr>
        <w:sdtEndPr>
          <w:rPr>
            <w:rFonts w:ascii="Times New Roman" w:hAnsi="Times New Roman" w:cs="Times New Roman"/>
            <w:sz w:val="24"/>
            <w:szCs w:val="24"/>
          </w:rPr>
        </w:sdtEnd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WSh21 \l 1033 </w:instrText>
          </w:r>
          <w:r>
            <w:rPr>
              <w:rFonts w:ascii="Times New Roman" w:hAnsi="Times New Roman" w:cs="Times New Roman"/>
              <w:sz w:val="24"/>
              <w:szCs w:val="24"/>
            </w:rPr>
            <w:fldChar w:fldCharType="separate"/>
          </w:r>
          <w:r>
            <w:rPr>
              <w:rFonts w:ascii="Times New Roman" w:hAnsi="Times New Roman" w:cs="Times New Roman"/>
              <w:sz w:val="24"/>
              <w:szCs w:val="24"/>
              <w:lang w:val="en-US"/>
            </w:rPr>
            <w:t xml:space="preserve"> (Shen, 2021)</w:t>
          </w:r>
          <w:r>
            <w:rPr>
              <w:rFonts w:ascii="Times New Roman" w:hAnsi="Times New Roman" w:cs="Times New Roman"/>
              <w:sz w:val="24"/>
              <w:szCs w:val="24"/>
            </w:rPr>
            <w:fldChar w:fldCharType="end"/>
          </w:r>
        </w:sdtContent>
      </w:sdt>
      <w:r>
        <w:rPr>
          <w:rFonts w:ascii="Times New Roman" w:hAnsi="Times New Roman" w:cs="Times New Roman"/>
          <w:sz w:val="24"/>
          <w:szCs w:val="24"/>
        </w:rPr>
        <w:t>. The new mobile app lets the users to design their entire rooms using AR (Shen, 2021). The initial findings of presentation showed that the change has been overall successful for the organisation</w:t>
      </w:r>
      <w:sdt>
        <w:sdtPr>
          <w:rPr>
            <w:rFonts w:ascii="Times New Roman" w:hAnsi="Times New Roman" w:cs="Times New Roman"/>
            <w:sz w:val="24"/>
            <w:szCs w:val="24"/>
          </w:rPr>
          <w:id w:val="1087880014"/>
        </w:sdtPr>
        <w:sdtEndPr>
          <w:rPr>
            <w:rFonts w:ascii="Times New Roman" w:hAnsi="Times New Roman" w:cs="Times New Roman"/>
            <w:sz w:val="24"/>
            <w:szCs w:val="24"/>
          </w:rPr>
        </w:sdtEnd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Rof22 \l 1033 </w:instrText>
          </w:r>
          <w:r>
            <w:rPr>
              <w:rFonts w:ascii="Times New Roman" w:hAnsi="Times New Roman" w:cs="Times New Roman"/>
              <w:sz w:val="24"/>
              <w:szCs w:val="24"/>
            </w:rPr>
            <w:fldChar w:fldCharType="separate"/>
          </w:r>
          <w:r>
            <w:rPr>
              <w:rFonts w:ascii="Times New Roman" w:hAnsi="Times New Roman" w:cs="Times New Roman"/>
              <w:sz w:val="24"/>
              <w:szCs w:val="24"/>
              <w:lang w:val="en-US"/>
            </w:rPr>
            <w:t xml:space="preserve"> (Rofi Labs, 2022)</w:t>
          </w:r>
          <w:r>
            <w:rPr>
              <w:rFonts w:ascii="Times New Roman" w:hAnsi="Times New Roman" w:cs="Times New Roman"/>
              <w:sz w:val="24"/>
              <w:szCs w:val="24"/>
            </w:rPr>
            <w:fldChar w:fldCharType="end"/>
          </w:r>
        </w:sdtContent>
      </w:sdt>
      <w:r>
        <w:rPr>
          <w:rFonts w:ascii="Times New Roman" w:hAnsi="Times New Roman" w:cs="Times New Roman"/>
          <w:sz w:val="24"/>
          <w:szCs w:val="24"/>
        </w:rPr>
        <w:t>. In the light of digital transformation at IKEA in the past five years, the relevant research question is: “</w:t>
      </w:r>
      <w:r>
        <w:rPr>
          <w:rFonts w:ascii="Times New Roman" w:hAnsi="Times New Roman" w:cs="Times New Roman"/>
          <w:i/>
          <w:sz w:val="24"/>
          <w:szCs w:val="24"/>
        </w:rPr>
        <w:t>whether IKEA has been able to manage and stabilise the change successfully?</w:t>
      </w:r>
      <w:r>
        <w:rPr>
          <w:rFonts w:ascii="Times New Roman" w:hAnsi="Times New Roman" w:cs="Times New Roman"/>
          <w:sz w:val="24"/>
          <w:szCs w:val="24"/>
        </w:rPr>
        <w:t>”. The report shall examine the change and stability management at IKEA with the help of relevant change management theories. The report argues that IKEA’s digital transformation has benefitted the organisation, evident in the form of higher sales revenue and improved customer base.</w:t>
      </w:r>
    </w:p>
    <w:p>
      <w:pPr>
        <w:pStyle w:val="2"/>
        <w:numPr>
          <w:ilvl w:val="0"/>
          <w:numId w:val="2"/>
        </w:numPr>
        <w:spacing w:line="480" w:lineRule="auto"/>
        <w:jc w:val="both"/>
        <w:rPr>
          <w:rFonts w:ascii="Times New Roman" w:hAnsi="Times New Roman" w:cs="Times New Roman"/>
          <w:sz w:val="24"/>
          <w:szCs w:val="24"/>
        </w:rPr>
      </w:pPr>
      <w:bookmarkStart w:id="3" w:name="_Toc133428094"/>
      <w:r>
        <w:rPr>
          <w:rFonts w:ascii="Times New Roman" w:hAnsi="Times New Roman" w:cs="Times New Roman"/>
          <w:sz w:val="24"/>
          <w:szCs w:val="24"/>
        </w:rPr>
        <w:t>IKEA and its changes</w:t>
      </w:r>
      <w:bookmarkEnd w:id="3"/>
    </w:p>
    <w:p>
      <w:pPr>
        <w:pStyle w:val="3"/>
        <w:numPr>
          <w:ilvl w:val="1"/>
          <w:numId w:val="2"/>
        </w:numPr>
        <w:spacing w:line="480" w:lineRule="auto"/>
        <w:jc w:val="both"/>
        <w:rPr>
          <w:rFonts w:ascii="Times New Roman" w:hAnsi="Times New Roman" w:cs="Times New Roman"/>
          <w:sz w:val="24"/>
          <w:szCs w:val="24"/>
        </w:rPr>
      </w:pPr>
      <w:bookmarkStart w:id="4" w:name="_Toc133428095"/>
      <w:r>
        <w:rPr>
          <w:rFonts w:ascii="Times New Roman" w:hAnsi="Times New Roman" w:cs="Times New Roman"/>
          <w:sz w:val="24"/>
          <w:szCs w:val="24"/>
        </w:rPr>
        <w:t>IKEA</w:t>
      </w:r>
      <w:bookmarkEnd w:id="4"/>
    </w:p>
    <w:p>
      <w:pPr>
        <w:spacing w:line="480" w:lineRule="auto"/>
        <w:jc w:val="both"/>
        <w:rPr>
          <w:rFonts w:ascii="Times New Roman" w:hAnsi="Times New Roman" w:cs="Times New Roman"/>
          <w:sz w:val="24"/>
          <w:szCs w:val="24"/>
        </w:rPr>
      </w:pPr>
      <w:r>
        <w:rPr>
          <w:rFonts w:ascii="Times New Roman" w:hAnsi="Times New Roman" w:cs="Times New Roman"/>
          <w:sz w:val="24"/>
          <w:szCs w:val="24"/>
        </w:rPr>
        <w:t>IKEA is Swedish multinational company which primarily deals in retail of ready-to-assemble furniture, home appliances, décor items, home accessories and other similar goods</w:t>
      </w:r>
      <w:sdt>
        <w:sdtPr>
          <w:rPr>
            <w:rFonts w:ascii="Times New Roman" w:hAnsi="Times New Roman" w:cs="Times New Roman"/>
            <w:sz w:val="24"/>
            <w:szCs w:val="24"/>
          </w:rPr>
          <w:id w:val="1309974914"/>
        </w:sdtPr>
        <w:sdtEndPr>
          <w:rPr>
            <w:rFonts w:ascii="Times New Roman" w:hAnsi="Times New Roman" w:cs="Times New Roman"/>
            <w:sz w:val="24"/>
            <w:szCs w:val="24"/>
          </w:rPr>
        </w:sdtEnd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IKE3a \l 1033 </w:instrText>
          </w:r>
          <w:r>
            <w:rPr>
              <w:rFonts w:ascii="Times New Roman" w:hAnsi="Times New Roman" w:cs="Times New Roman"/>
              <w:sz w:val="24"/>
              <w:szCs w:val="24"/>
            </w:rPr>
            <w:fldChar w:fldCharType="separate"/>
          </w:r>
          <w:r>
            <w:rPr>
              <w:rFonts w:ascii="Times New Roman" w:hAnsi="Times New Roman" w:cs="Times New Roman"/>
              <w:sz w:val="24"/>
              <w:szCs w:val="24"/>
              <w:lang w:val="en-US"/>
            </w:rPr>
            <w:t xml:space="preserve"> (IKEA, 2023a)</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As of 2021, IKEA is the most valuable furniture brand across the world and eight most valuable retailer worldwide, with the value of more than $21 billion (Statista, 2023a). IKEA has global operations across several continents including Europe, North America, Asia and Australia. Currently, the biggest market of the brand is Europe with approximately 70% of the sales revenue coming from this geographical area whereas Asian market is around 10.5% (Statista, 2023b). </w:t>
      </w:r>
    </w:p>
    <w:p>
      <w:pPr>
        <w:spacing w:line="480" w:lineRule="auto"/>
        <w:jc w:val="both"/>
        <w:rPr>
          <w:rFonts w:ascii="Times New Roman" w:hAnsi="Times New Roman" w:cs="Times New Roman"/>
          <w:sz w:val="24"/>
          <w:szCs w:val="24"/>
        </w:rPr>
      </w:pPr>
      <w:r>
        <w:rPr>
          <w:rFonts w:ascii="Times New Roman" w:hAnsi="Times New Roman" w:cs="Times New Roman"/>
          <w:sz w:val="24"/>
          <w:szCs w:val="24"/>
        </w:rPr>
        <w:t>Traditionally, the brand has been the pioneer of brick-and-mortar stores and has been known to acquire large spaces for offering its products</w:t>
      </w:r>
      <w:sdt>
        <w:sdtPr>
          <w:rPr>
            <w:rFonts w:ascii="Times New Roman" w:hAnsi="Times New Roman" w:cs="Times New Roman"/>
            <w:sz w:val="24"/>
            <w:szCs w:val="24"/>
          </w:rPr>
          <w:id w:val="1811902639"/>
        </w:sdtPr>
        <w:sdtEndPr>
          <w:rPr>
            <w:rFonts w:ascii="Times New Roman" w:hAnsi="Times New Roman" w:cs="Times New Roman"/>
            <w:sz w:val="24"/>
            <w:szCs w:val="24"/>
          </w:rPr>
        </w:sdtEnd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Dec22 \l 1033 </w:instrText>
          </w:r>
          <w:r>
            <w:rPr>
              <w:rFonts w:ascii="Times New Roman" w:hAnsi="Times New Roman" w:cs="Times New Roman"/>
              <w:sz w:val="24"/>
              <w:szCs w:val="24"/>
            </w:rPr>
            <w:fldChar w:fldCharType="separate"/>
          </w:r>
          <w:r>
            <w:rPr>
              <w:rFonts w:ascii="Times New Roman" w:hAnsi="Times New Roman" w:cs="Times New Roman"/>
              <w:sz w:val="24"/>
              <w:szCs w:val="24"/>
              <w:lang w:val="en-US"/>
            </w:rPr>
            <w:t xml:space="preserve"> (Deccan Herald, 2022)</w:t>
          </w:r>
          <w:r>
            <w:rPr>
              <w:rFonts w:ascii="Times New Roman" w:hAnsi="Times New Roman" w:cs="Times New Roman"/>
              <w:sz w:val="24"/>
              <w:szCs w:val="24"/>
            </w:rPr>
            <w:fldChar w:fldCharType="end"/>
          </w:r>
        </w:sdtContent>
      </w:sdt>
      <w:r>
        <w:rPr>
          <w:rFonts w:ascii="Times New Roman" w:hAnsi="Times New Roman" w:cs="Times New Roman"/>
          <w:sz w:val="24"/>
          <w:szCs w:val="24"/>
        </w:rPr>
        <w:t>. IKEA has more than 422 physical stores</w:t>
      </w:r>
      <w:sdt>
        <w:sdtPr>
          <w:rPr>
            <w:rFonts w:ascii="Times New Roman" w:hAnsi="Times New Roman" w:cs="Times New Roman"/>
            <w:sz w:val="24"/>
            <w:szCs w:val="24"/>
          </w:rPr>
          <w:id w:val="-1919154906"/>
        </w:sdtPr>
        <w:sdtEndPr>
          <w:rPr>
            <w:rFonts w:ascii="Times New Roman" w:hAnsi="Times New Roman" w:cs="Times New Roman"/>
            <w:sz w:val="24"/>
            <w:szCs w:val="24"/>
          </w:rPr>
        </w:sdtEnd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For232 \l 1033 </w:instrText>
          </w:r>
          <w:r>
            <w:rPr>
              <w:rFonts w:ascii="Times New Roman" w:hAnsi="Times New Roman" w:cs="Times New Roman"/>
              <w:sz w:val="24"/>
              <w:szCs w:val="24"/>
            </w:rPr>
            <w:fldChar w:fldCharType="separate"/>
          </w:r>
          <w:r>
            <w:rPr>
              <w:rFonts w:ascii="Times New Roman" w:hAnsi="Times New Roman" w:cs="Times New Roman"/>
              <w:sz w:val="24"/>
              <w:szCs w:val="24"/>
              <w:lang w:val="en-US"/>
            </w:rPr>
            <w:t xml:space="preserve"> (Forbes, 2023)</w:t>
          </w:r>
          <w:r>
            <w:rPr>
              <w:rFonts w:ascii="Times New Roman" w:hAnsi="Times New Roman" w:cs="Times New Roman"/>
              <w:sz w:val="24"/>
              <w:szCs w:val="24"/>
            </w:rPr>
            <w:fldChar w:fldCharType="end"/>
          </w:r>
        </w:sdtContent>
      </w:sdt>
      <w:r>
        <w:rPr>
          <w:rFonts w:ascii="Times New Roman" w:hAnsi="Times New Roman" w:cs="Times New Roman"/>
          <w:sz w:val="24"/>
          <w:szCs w:val="24"/>
        </w:rPr>
        <w:t>. However, retail has been undergoing transformation for the past decade with notable shift from physical stores to online purchases. This was particularly notable during and after COVID-19 pandemic that forced the consumers to stay at home and engage in distance/online shopping. Despite the rapid growth of internet during the early 21</w:t>
      </w:r>
      <w:r>
        <w:rPr>
          <w:rFonts w:ascii="Times New Roman" w:hAnsi="Times New Roman" w:cs="Times New Roman"/>
          <w:sz w:val="24"/>
          <w:szCs w:val="24"/>
          <w:vertAlign w:val="superscript"/>
        </w:rPr>
        <w:t>st</w:t>
      </w:r>
      <w:r>
        <w:rPr>
          <w:rFonts w:ascii="Times New Roman" w:hAnsi="Times New Roman" w:cs="Times New Roman"/>
          <w:sz w:val="24"/>
          <w:szCs w:val="24"/>
        </w:rPr>
        <w:t xml:space="preserve"> century, IKEA has been slow in adopting and migrating to online channels. IKEA started its online operation only in 2009 (Medium, 2020). However, IKEA’s sales contribution from e-commerce had been slow with hardly 6% of its revenue coming from online sales</w:t>
      </w:r>
      <w:sdt>
        <w:sdtPr>
          <w:rPr>
            <w:rFonts w:ascii="Times New Roman" w:hAnsi="Times New Roman" w:cs="Times New Roman"/>
            <w:sz w:val="24"/>
            <w:szCs w:val="24"/>
          </w:rPr>
          <w:id w:val="1763026981"/>
        </w:sdtPr>
        <w:sdtEndPr>
          <w:rPr>
            <w:rFonts w:ascii="Times New Roman" w:hAnsi="Times New Roman" w:cs="Times New Roman"/>
            <w:sz w:val="24"/>
            <w:szCs w:val="24"/>
          </w:rPr>
        </w:sdtEnd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eTa23 \l 1033 </w:instrText>
          </w:r>
          <w:r>
            <w:rPr>
              <w:rFonts w:ascii="Times New Roman" w:hAnsi="Times New Roman" w:cs="Times New Roman"/>
              <w:sz w:val="24"/>
              <w:szCs w:val="24"/>
            </w:rPr>
            <w:fldChar w:fldCharType="separate"/>
          </w:r>
          <w:r>
            <w:rPr>
              <w:rFonts w:ascii="Times New Roman" w:hAnsi="Times New Roman" w:cs="Times New Roman"/>
              <w:sz w:val="24"/>
              <w:szCs w:val="24"/>
              <w:lang w:val="en-US"/>
            </w:rPr>
            <w:t xml:space="preserve"> (eTail, 2023)</w:t>
          </w:r>
          <w:r>
            <w:rPr>
              <w:rFonts w:ascii="Times New Roman" w:hAnsi="Times New Roman" w:cs="Times New Roman"/>
              <w:sz w:val="24"/>
              <w:szCs w:val="24"/>
            </w:rPr>
            <w:fldChar w:fldCharType="end"/>
          </w:r>
        </w:sdtContent>
      </w:sdt>
      <w:r>
        <w:rPr>
          <w:rFonts w:ascii="Times New Roman" w:hAnsi="Times New Roman" w:cs="Times New Roman"/>
          <w:sz w:val="24"/>
          <w:szCs w:val="24"/>
        </w:rPr>
        <w:t>. This was possibly because IKEA never gave importance to ecommerce. However, after pandemic, the brand realised the significance of online sales. Thus, it launched its AR-enabled mobile application.</w:t>
      </w:r>
    </w:p>
    <w:p>
      <w:pPr>
        <w:pStyle w:val="3"/>
        <w:numPr>
          <w:ilvl w:val="1"/>
          <w:numId w:val="2"/>
        </w:numPr>
        <w:spacing w:line="480" w:lineRule="auto"/>
        <w:jc w:val="both"/>
        <w:rPr>
          <w:rFonts w:ascii="Times New Roman" w:hAnsi="Times New Roman" w:cs="Times New Roman"/>
          <w:sz w:val="24"/>
          <w:szCs w:val="24"/>
        </w:rPr>
      </w:pPr>
      <w:bookmarkStart w:id="5" w:name="_Toc133428096"/>
      <w:r>
        <w:rPr>
          <w:rFonts w:ascii="Times New Roman" w:hAnsi="Times New Roman" w:cs="Times New Roman"/>
          <w:sz w:val="24"/>
          <w:szCs w:val="24"/>
        </w:rPr>
        <w:t>Transformational change at IKEA</w:t>
      </w:r>
      <w:bookmarkEnd w:id="5"/>
    </w:p>
    <w:p>
      <w:pPr>
        <w:spacing w:line="480" w:lineRule="auto"/>
        <w:jc w:val="both"/>
        <w:rPr>
          <w:rFonts w:ascii="Times New Roman" w:hAnsi="Times New Roman" w:cs="Times New Roman"/>
          <w:sz w:val="24"/>
          <w:szCs w:val="24"/>
        </w:rPr>
      </w:pPr>
      <w:r>
        <w:rPr>
          <w:rFonts w:ascii="Times New Roman" w:hAnsi="Times New Roman" w:cs="Times New Roman"/>
          <w:sz w:val="24"/>
          <w:szCs w:val="24"/>
        </w:rPr>
        <w:t>The term ‘transformational change’ refers to a sort of change that beyond the scope of mere improvements; beyond incremental or minor changes</w:t>
      </w:r>
      <w:sdt>
        <w:sdtPr>
          <w:rPr>
            <w:rFonts w:ascii="Times New Roman" w:hAnsi="Times New Roman" w:cs="Times New Roman"/>
            <w:sz w:val="24"/>
            <w:szCs w:val="24"/>
          </w:rPr>
          <w:id w:val="-990790486"/>
        </w:sdtPr>
        <w:sdtEndPr>
          <w:rPr>
            <w:rFonts w:ascii="Times New Roman" w:hAnsi="Times New Roman" w:cs="Times New Roman"/>
            <w:sz w:val="24"/>
            <w:szCs w:val="24"/>
          </w:rPr>
        </w:sdtEnd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ASL22 \l 1033 </w:instrText>
          </w:r>
          <w:r>
            <w:rPr>
              <w:rFonts w:ascii="Times New Roman" w:hAnsi="Times New Roman" w:cs="Times New Roman"/>
              <w:sz w:val="24"/>
              <w:szCs w:val="24"/>
            </w:rPr>
            <w:fldChar w:fldCharType="separate"/>
          </w:r>
          <w:r>
            <w:rPr>
              <w:rFonts w:ascii="Times New Roman" w:hAnsi="Times New Roman" w:cs="Times New Roman"/>
              <w:sz w:val="24"/>
              <w:szCs w:val="24"/>
              <w:lang w:val="en-US"/>
            </w:rPr>
            <w:t xml:space="preserve"> (Lather, et al., 2022)</w:t>
          </w:r>
          <w:r>
            <w:rPr>
              <w:rFonts w:ascii="Times New Roman" w:hAnsi="Times New Roman" w:cs="Times New Roman"/>
              <w:sz w:val="24"/>
              <w:szCs w:val="24"/>
            </w:rPr>
            <w:fldChar w:fldCharType="end"/>
          </w:r>
        </w:sdtContent>
      </w:sdt>
      <w:r>
        <w:rPr>
          <w:rFonts w:ascii="Times New Roman" w:hAnsi="Times New Roman" w:cs="Times New Roman"/>
          <w:sz w:val="24"/>
          <w:szCs w:val="24"/>
        </w:rPr>
        <w:t>. It necessitates changing the way an organisation is run from the ground up, which may include rethinking all of its policies, procedures, and structures. When an organisation faces substantial disruptions, such as the introduction of new technology, a shift in the market, or a big change in consumer requirements, transformational change may be required (Lather, et al., 2022). Transformational change, as opposed to incremental change, requires a unique strategy/approach for change management; for instance, planned approach to change. A planned approach to change enables the organisation to manage change initiatives in a more structured and controlled way (Lewin, 1948). It aids in making sure the goals of the change effort are met via efficient and effective implementation of the changes (Lewin, 1948).</w:t>
      </w:r>
    </w:p>
    <w:p>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rPr>
        <w:t>IKEA’s change of introducing an Augmented Reality app can be understood as a transformational change because it is fundamental shift in the functioning of the brand. In 2017, by launching its first AR app, IKEA changed the dynamics of retail space; it changed the nature of how the customers had previously shopped using mobile applications</w:t>
      </w:r>
      <w:sdt>
        <w:sdtPr>
          <w:rPr>
            <w:rFonts w:ascii="Times New Roman" w:hAnsi="Times New Roman" w:cs="Times New Roman"/>
            <w:sz w:val="24"/>
            <w:szCs w:val="24"/>
          </w:rPr>
          <w:id w:val="-1917383643"/>
        </w:sdtPr>
        <w:sdtEndPr>
          <w:rPr>
            <w:rFonts w:ascii="Times New Roman" w:hAnsi="Times New Roman" w:cs="Times New Roman"/>
            <w:sz w:val="24"/>
            <w:szCs w:val="24"/>
          </w:rPr>
        </w:sdtEnd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SJo17 \l 1033 </w:instrText>
          </w:r>
          <w:r>
            <w:rPr>
              <w:rFonts w:ascii="Times New Roman" w:hAnsi="Times New Roman" w:cs="Times New Roman"/>
              <w:sz w:val="24"/>
              <w:szCs w:val="24"/>
            </w:rPr>
            <w:fldChar w:fldCharType="separate"/>
          </w:r>
          <w:r>
            <w:rPr>
              <w:rFonts w:ascii="Times New Roman" w:hAnsi="Times New Roman" w:cs="Times New Roman"/>
              <w:sz w:val="24"/>
              <w:szCs w:val="24"/>
              <w:lang w:val="en-US"/>
            </w:rPr>
            <w:t xml:space="preserve"> (Joseph, 2017)</w:t>
          </w:r>
          <w:r>
            <w:rPr>
              <w:rFonts w:ascii="Times New Roman" w:hAnsi="Times New Roman" w:cs="Times New Roman"/>
              <w:sz w:val="24"/>
              <w:szCs w:val="24"/>
            </w:rPr>
            <w:fldChar w:fldCharType="end"/>
          </w:r>
        </w:sdtContent>
      </w:sdt>
      <w:r>
        <w:rPr>
          <w:rFonts w:ascii="Times New Roman" w:hAnsi="Times New Roman" w:cs="Times New Roman"/>
          <w:sz w:val="24"/>
          <w:szCs w:val="24"/>
        </w:rPr>
        <w:t>. With IKEA app, the consumers can test IKEA’s products in real time. They can use the app to feature the product at their desired location to visualise how it would look in reality</w:t>
      </w:r>
      <w:sdt>
        <w:sdtPr>
          <w:rPr>
            <w:rFonts w:ascii="Times New Roman" w:hAnsi="Times New Roman" w:cs="Times New Roman"/>
            <w:sz w:val="24"/>
            <w:szCs w:val="24"/>
          </w:rPr>
          <w:id w:val="-1378779273"/>
        </w:sdtPr>
        <w:sdtEndPr>
          <w:rPr>
            <w:rFonts w:ascii="Times New Roman" w:hAnsi="Times New Roman" w:cs="Times New Roman"/>
            <w:sz w:val="24"/>
            <w:szCs w:val="24"/>
          </w:rPr>
        </w:sdtEnd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LOR23 \l 1033 </w:instrText>
          </w:r>
          <w:r>
            <w:rPr>
              <w:rFonts w:ascii="Times New Roman" w:hAnsi="Times New Roman" w:cs="Times New Roman"/>
              <w:sz w:val="24"/>
              <w:szCs w:val="24"/>
            </w:rPr>
            <w:fldChar w:fldCharType="separate"/>
          </w:r>
          <w:r>
            <w:rPr>
              <w:rFonts w:ascii="Times New Roman" w:hAnsi="Times New Roman" w:cs="Times New Roman"/>
              <w:sz w:val="24"/>
              <w:szCs w:val="24"/>
              <w:lang w:val="en-US"/>
            </w:rPr>
            <w:t xml:space="preserve"> (O'Reilly, 2023)</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In other words, the consumers no longer need to visit the store to purchase IKEA’s furniture, buy the furniture, install it only to realise that it does not match the aesthetics of their home. With AR app, the consumers can </w:t>
      </w:r>
      <w:r>
        <w:rPr>
          <w:rFonts w:ascii="Times New Roman" w:hAnsi="Times New Roman" w:cs="Times New Roman"/>
          <w:sz w:val="24"/>
          <w:szCs w:val="24"/>
          <w:lang w:val="en-AU"/>
        </w:rPr>
        <w:t>try different products in different styles and colours to assess if it matches the real-life setting of their home or not. IKEA has made it possible for the consumers to examine every detail of their furniture before purchasing it. However, the app did not allow the users to purchase furniture directly from the app i.e., they could only see how the furniture would look in their space but could not order it. Therefore, a modified AR tool was launched in 2019 and now the users can directly purchase the furniture that fits their room’s setting</w:t>
      </w:r>
      <w:sdt>
        <w:sdtPr>
          <w:rPr>
            <w:rFonts w:ascii="Times New Roman" w:hAnsi="Times New Roman" w:cs="Times New Roman"/>
            <w:sz w:val="24"/>
            <w:szCs w:val="24"/>
            <w:lang w:val="en-AU"/>
          </w:rPr>
          <w:id w:val="881365917"/>
        </w:sdtPr>
        <w:sdtEndPr>
          <w:rPr>
            <w:rFonts w:ascii="Times New Roman" w:hAnsi="Times New Roman" w:cs="Times New Roman"/>
            <w:sz w:val="24"/>
            <w:szCs w:val="24"/>
            <w:lang w:val="en-AU"/>
          </w:rPr>
        </w:sdtEndPr>
        <w:sdtContent>
          <w:r>
            <w:rPr>
              <w:rFonts w:ascii="Times New Roman" w:hAnsi="Times New Roman" w:cs="Times New Roman"/>
              <w:sz w:val="24"/>
              <w:szCs w:val="24"/>
              <w:lang w:val="en-AU"/>
            </w:rPr>
            <w:fldChar w:fldCharType="begin"/>
          </w:r>
          <w:r>
            <w:rPr>
              <w:rFonts w:ascii="Times New Roman" w:hAnsi="Times New Roman" w:cs="Times New Roman"/>
              <w:sz w:val="24"/>
              <w:szCs w:val="24"/>
              <w:lang w:val="en-US"/>
            </w:rPr>
            <w:instrText xml:space="preserve"> CITATION WAR19 \l 1033 </w:instrText>
          </w:r>
          <w:r>
            <w:rPr>
              <w:rFonts w:ascii="Times New Roman" w:hAnsi="Times New Roman" w:cs="Times New Roman"/>
              <w:sz w:val="24"/>
              <w:szCs w:val="24"/>
              <w:lang w:val="en-AU"/>
            </w:rPr>
            <w:fldChar w:fldCharType="separate"/>
          </w:r>
          <w:r>
            <w:rPr>
              <w:rFonts w:ascii="Times New Roman" w:hAnsi="Times New Roman" w:cs="Times New Roman"/>
              <w:sz w:val="24"/>
              <w:szCs w:val="24"/>
              <w:lang w:val="en-US"/>
            </w:rPr>
            <w:t xml:space="preserve"> (WARC, 2019)</w:t>
          </w:r>
          <w:r>
            <w:rPr>
              <w:rFonts w:ascii="Times New Roman" w:hAnsi="Times New Roman" w:cs="Times New Roman"/>
              <w:sz w:val="24"/>
              <w:szCs w:val="24"/>
              <w:lang w:val="en-AU"/>
            </w:rPr>
            <w:fldChar w:fldCharType="end"/>
          </w:r>
        </w:sdtContent>
      </w:sdt>
      <w:r>
        <w:rPr>
          <w:rFonts w:ascii="Times New Roman" w:hAnsi="Times New Roman" w:cs="Times New Roman"/>
          <w:sz w:val="24"/>
          <w:szCs w:val="24"/>
          <w:lang w:val="en-AU"/>
        </w:rPr>
        <w:t>. The new app has the success rate of 98%</w:t>
      </w:r>
      <w:sdt>
        <w:sdtPr>
          <w:rPr>
            <w:rFonts w:ascii="Times New Roman" w:hAnsi="Times New Roman" w:cs="Times New Roman"/>
            <w:sz w:val="24"/>
            <w:szCs w:val="24"/>
            <w:lang w:val="en-AU"/>
          </w:rPr>
          <w:id w:val="-1863114892"/>
        </w:sdtPr>
        <w:sdtEndPr>
          <w:rPr>
            <w:rFonts w:ascii="Times New Roman" w:hAnsi="Times New Roman" w:cs="Times New Roman"/>
            <w:sz w:val="24"/>
            <w:szCs w:val="24"/>
            <w:lang w:val="en-AU"/>
          </w:rPr>
        </w:sdtEndPr>
        <w:sdtContent>
          <w:r>
            <w:rPr>
              <w:rFonts w:ascii="Times New Roman" w:hAnsi="Times New Roman" w:cs="Times New Roman"/>
              <w:sz w:val="24"/>
              <w:szCs w:val="24"/>
              <w:lang w:val="en-AU"/>
            </w:rPr>
            <w:fldChar w:fldCharType="begin"/>
          </w:r>
          <w:r>
            <w:rPr>
              <w:rFonts w:ascii="Times New Roman" w:hAnsi="Times New Roman" w:cs="Times New Roman"/>
              <w:sz w:val="24"/>
              <w:szCs w:val="24"/>
              <w:lang w:val="en-US"/>
            </w:rPr>
            <w:instrText xml:space="preserve"> CITATION SOz20 \l 1033 </w:instrText>
          </w:r>
          <w:r>
            <w:rPr>
              <w:rFonts w:ascii="Times New Roman" w:hAnsi="Times New Roman" w:cs="Times New Roman"/>
              <w:sz w:val="24"/>
              <w:szCs w:val="24"/>
              <w:lang w:val="en-AU"/>
            </w:rPr>
            <w:fldChar w:fldCharType="separate"/>
          </w:r>
          <w:r>
            <w:rPr>
              <w:rFonts w:ascii="Times New Roman" w:hAnsi="Times New Roman" w:cs="Times New Roman"/>
              <w:sz w:val="24"/>
              <w:szCs w:val="24"/>
              <w:lang w:val="en-US"/>
            </w:rPr>
            <w:t xml:space="preserve"> (Ozturkcan, 2020)</w:t>
          </w:r>
          <w:r>
            <w:rPr>
              <w:rFonts w:ascii="Times New Roman" w:hAnsi="Times New Roman" w:cs="Times New Roman"/>
              <w:sz w:val="24"/>
              <w:szCs w:val="24"/>
              <w:lang w:val="en-AU"/>
            </w:rPr>
            <w:fldChar w:fldCharType="end"/>
          </w:r>
        </w:sdtContent>
      </w:sdt>
      <w:r>
        <w:rPr>
          <w:rFonts w:ascii="Times New Roman" w:hAnsi="Times New Roman" w:cs="Times New Roman"/>
          <w:sz w:val="24"/>
          <w:szCs w:val="24"/>
          <w:lang w:val="en-AU"/>
        </w:rPr>
        <w:t>.</w:t>
      </w:r>
    </w:p>
    <w:p>
      <w:pPr>
        <w:pStyle w:val="2"/>
        <w:numPr>
          <w:ilvl w:val="0"/>
          <w:numId w:val="2"/>
        </w:numPr>
        <w:spacing w:line="480" w:lineRule="auto"/>
        <w:jc w:val="both"/>
        <w:rPr>
          <w:rFonts w:ascii="Times New Roman" w:hAnsi="Times New Roman" w:cs="Times New Roman"/>
          <w:sz w:val="24"/>
          <w:szCs w:val="24"/>
          <w:lang w:val="en-AU"/>
        </w:rPr>
      </w:pPr>
      <w:bookmarkStart w:id="6" w:name="_Toc133428097"/>
      <w:r>
        <w:rPr>
          <w:rFonts w:ascii="Times New Roman" w:hAnsi="Times New Roman" w:cs="Times New Roman"/>
          <w:sz w:val="24"/>
          <w:szCs w:val="24"/>
          <w:lang w:val="en-AU"/>
        </w:rPr>
        <w:t>Factors driving radical change at IKEA</w:t>
      </w:r>
      <w:bookmarkEnd w:id="6"/>
    </w:p>
    <w:p>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Lewin’s model defines driving factors as those that encourage or facilitate the change effort. In other words, driving forces are what ultimately lead an organisation to make a change</w:t>
      </w:r>
      <w:sdt>
        <w:sdtPr>
          <w:rPr>
            <w:rFonts w:ascii="Times New Roman" w:hAnsi="Times New Roman" w:cs="Times New Roman"/>
            <w:sz w:val="24"/>
            <w:szCs w:val="24"/>
            <w:lang w:val="en-AU"/>
          </w:rPr>
          <w:id w:val="560997310"/>
        </w:sdtPr>
        <w:sdtEndPr>
          <w:rPr>
            <w:rFonts w:ascii="Times New Roman" w:hAnsi="Times New Roman" w:cs="Times New Roman"/>
            <w:sz w:val="24"/>
            <w:szCs w:val="24"/>
            <w:lang w:val="en-AU"/>
          </w:rPr>
        </w:sdtEndPr>
        <w:sdtContent>
          <w:r>
            <w:rPr>
              <w:rFonts w:ascii="Times New Roman" w:hAnsi="Times New Roman" w:cs="Times New Roman"/>
              <w:sz w:val="24"/>
              <w:szCs w:val="24"/>
              <w:lang w:val="en-AU"/>
            </w:rPr>
            <w:fldChar w:fldCharType="begin"/>
          </w:r>
          <w:r>
            <w:rPr>
              <w:rFonts w:ascii="Times New Roman" w:hAnsi="Times New Roman" w:cs="Times New Roman"/>
              <w:sz w:val="24"/>
              <w:szCs w:val="24"/>
              <w:lang w:val="en-US"/>
            </w:rPr>
            <w:instrText xml:space="preserve"> CITATION Dan99 \l 1033 </w:instrText>
          </w:r>
          <w:r>
            <w:rPr>
              <w:rFonts w:ascii="Times New Roman" w:hAnsi="Times New Roman" w:cs="Times New Roman"/>
              <w:sz w:val="24"/>
              <w:szCs w:val="24"/>
              <w:lang w:val="en-AU"/>
            </w:rPr>
            <w:fldChar w:fldCharType="separate"/>
          </w:r>
          <w:r>
            <w:rPr>
              <w:rFonts w:ascii="Times New Roman" w:hAnsi="Times New Roman" w:cs="Times New Roman"/>
              <w:sz w:val="24"/>
              <w:szCs w:val="24"/>
              <w:lang w:val="en-US"/>
            </w:rPr>
            <w:t xml:space="preserve"> (Levi &amp; Lawn, 1999)</w:t>
          </w:r>
          <w:r>
            <w:rPr>
              <w:rFonts w:ascii="Times New Roman" w:hAnsi="Times New Roman" w:cs="Times New Roman"/>
              <w:sz w:val="24"/>
              <w:szCs w:val="24"/>
              <w:lang w:val="en-AU"/>
            </w:rPr>
            <w:fldChar w:fldCharType="end"/>
          </w:r>
        </w:sdtContent>
      </w:sdt>
      <w:r>
        <w:rPr>
          <w:rFonts w:ascii="Times New Roman" w:hAnsi="Times New Roman" w:cs="Times New Roman"/>
          <w:sz w:val="24"/>
          <w:szCs w:val="24"/>
          <w:lang w:val="en-AU"/>
        </w:rPr>
        <w:t>.</w:t>
      </w:r>
      <w:r>
        <w:rPr>
          <w:rFonts w:ascii="Times New Roman" w:hAnsi="Times New Roman" w:cs="Times New Roman"/>
          <w:sz w:val="24"/>
          <w:szCs w:val="24"/>
        </w:rPr>
        <w:t xml:space="preserve"> </w:t>
      </w:r>
      <w:r>
        <w:rPr>
          <w:rFonts w:ascii="Times New Roman" w:hAnsi="Times New Roman" w:cs="Times New Roman"/>
          <w:sz w:val="24"/>
          <w:szCs w:val="24"/>
          <w:lang w:val="en-AU"/>
        </w:rPr>
        <w:t xml:space="preserve">According to Lewin’s theory, change is possible only when driving forces outweigh restraining forces (Levin &amp; Lawn, 1999). There are several internal and external factors that trigger organisational change. To examine the external driving factors of change at IKEA, the report uses PESTLE analysis. </w:t>
      </w:r>
    </w:p>
    <w:p>
      <w:pPr>
        <w:pStyle w:val="3"/>
        <w:numPr>
          <w:ilvl w:val="1"/>
          <w:numId w:val="2"/>
        </w:numPr>
        <w:spacing w:line="480" w:lineRule="auto"/>
        <w:jc w:val="both"/>
        <w:rPr>
          <w:rFonts w:ascii="Times New Roman" w:hAnsi="Times New Roman" w:cs="Times New Roman"/>
          <w:sz w:val="24"/>
          <w:szCs w:val="24"/>
          <w:lang w:val="en-AU"/>
        </w:rPr>
      </w:pPr>
      <w:bookmarkStart w:id="7" w:name="_Toc133428098"/>
      <w:r>
        <w:rPr>
          <w:rFonts w:ascii="Times New Roman" w:hAnsi="Times New Roman" w:cs="Times New Roman"/>
          <w:sz w:val="24"/>
          <w:szCs w:val="24"/>
          <w:lang w:val="en-AU"/>
        </w:rPr>
        <w:t>External factors driving change at IKEA</w:t>
      </w:r>
      <w:bookmarkEnd w:id="7"/>
    </w:p>
    <w:p>
      <w:pPr>
        <w:pStyle w:val="4"/>
        <w:spacing w:line="480" w:lineRule="auto"/>
        <w:jc w:val="both"/>
        <w:rPr>
          <w:rFonts w:ascii="Times New Roman" w:hAnsi="Times New Roman" w:cs="Times New Roman"/>
          <w:sz w:val="24"/>
          <w:szCs w:val="24"/>
          <w:lang w:val="en-AU"/>
        </w:rPr>
      </w:pPr>
      <w:bookmarkStart w:id="8" w:name="_Toc133428099"/>
      <w:r>
        <w:rPr>
          <w:rFonts w:ascii="Times New Roman" w:hAnsi="Times New Roman" w:cs="Times New Roman"/>
          <w:sz w:val="24"/>
          <w:szCs w:val="24"/>
          <w:lang w:val="en-AU"/>
        </w:rPr>
        <w:t>Political</w:t>
      </w:r>
      <w:bookmarkEnd w:id="8"/>
    </w:p>
    <w:p>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The governments of both developed and developing nations are working together to drive digital transformation. The UK government has funded digital growth by enabling seed investment and Northern Powerhouse Investment Fund</w:t>
      </w:r>
      <w:sdt>
        <w:sdtPr>
          <w:rPr>
            <w:rFonts w:ascii="Times New Roman" w:hAnsi="Times New Roman" w:cs="Times New Roman"/>
            <w:sz w:val="24"/>
            <w:szCs w:val="24"/>
            <w:lang w:val="en-AU"/>
          </w:rPr>
          <w:id w:val="-1405445847"/>
        </w:sdtPr>
        <w:sdtEndPr>
          <w:rPr>
            <w:rFonts w:ascii="Times New Roman" w:hAnsi="Times New Roman" w:cs="Times New Roman"/>
            <w:sz w:val="24"/>
            <w:szCs w:val="24"/>
            <w:lang w:val="en-AU"/>
          </w:rPr>
        </w:sdtEndPr>
        <w:sdtContent>
          <w:r>
            <w:rPr>
              <w:rFonts w:ascii="Times New Roman" w:hAnsi="Times New Roman" w:cs="Times New Roman"/>
              <w:sz w:val="24"/>
              <w:szCs w:val="24"/>
              <w:lang w:val="en-AU"/>
            </w:rPr>
            <w:fldChar w:fldCharType="begin"/>
          </w:r>
          <w:r>
            <w:rPr>
              <w:rFonts w:ascii="Times New Roman" w:hAnsi="Times New Roman" w:cs="Times New Roman"/>
              <w:sz w:val="24"/>
              <w:szCs w:val="24"/>
              <w:lang w:val="en-US"/>
            </w:rPr>
            <w:instrText xml:space="preserve"> CITATION GOV22 \l 1033 </w:instrText>
          </w:r>
          <w:r>
            <w:rPr>
              <w:rFonts w:ascii="Times New Roman" w:hAnsi="Times New Roman" w:cs="Times New Roman"/>
              <w:sz w:val="24"/>
              <w:szCs w:val="24"/>
              <w:lang w:val="en-AU"/>
            </w:rPr>
            <w:fldChar w:fldCharType="separate"/>
          </w:r>
          <w:r>
            <w:rPr>
              <w:rFonts w:ascii="Times New Roman" w:hAnsi="Times New Roman" w:cs="Times New Roman"/>
              <w:sz w:val="24"/>
              <w:szCs w:val="24"/>
              <w:lang w:val="en-US"/>
            </w:rPr>
            <w:t xml:space="preserve"> (GOV.UK, 2022)</w:t>
          </w:r>
          <w:r>
            <w:rPr>
              <w:rFonts w:ascii="Times New Roman" w:hAnsi="Times New Roman" w:cs="Times New Roman"/>
              <w:sz w:val="24"/>
              <w:szCs w:val="24"/>
              <w:lang w:val="en-AU"/>
            </w:rPr>
            <w:fldChar w:fldCharType="end"/>
          </w:r>
        </w:sdtContent>
      </w:sdt>
      <w:r>
        <w:rPr>
          <w:rFonts w:ascii="Times New Roman" w:hAnsi="Times New Roman" w:cs="Times New Roman"/>
          <w:sz w:val="24"/>
          <w:szCs w:val="24"/>
          <w:lang w:val="en-AU"/>
        </w:rPr>
        <w:t>. Similarly, the Swedish government has also supported and committed to digitalisation by promising to invest SEK 300 million during 2023</w:t>
      </w:r>
      <w:sdt>
        <w:sdtPr>
          <w:rPr>
            <w:rFonts w:ascii="Times New Roman" w:hAnsi="Times New Roman" w:cs="Times New Roman"/>
            <w:sz w:val="24"/>
            <w:szCs w:val="24"/>
            <w:lang w:val="en-AU"/>
          </w:rPr>
          <w:id w:val="-1579274052"/>
        </w:sdtPr>
        <w:sdtEndPr>
          <w:rPr>
            <w:rFonts w:ascii="Times New Roman" w:hAnsi="Times New Roman" w:cs="Times New Roman"/>
            <w:sz w:val="24"/>
            <w:szCs w:val="24"/>
            <w:lang w:val="en-AU"/>
          </w:rPr>
        </w:sdtEndPr>
        <w:sdtContent>
          <w:r>
            <w:rPr>
              <w:rFonts w:ascii="Times New Roman" w:hAnsi="Times New Roman" w:cs="Times New Roman"/>
              <w:sz w:val="24"/>
              <w:szCs w:val="24"/>
              <w:lang w:val="en-AU"/>
            </w:rPr>
            <w:fldChar w:fldCharType="begin"/>
          </w:r>
          <w:r>
            <w:rPr>
              <w:rFonts w:ascii="Times New Roman" w:hAnsi="Times New Roman" w:cs="Times New Roman"/>
              <w:sz w:val="24"/>
              <w:szCs w:val="24"/>
              <w:lang w:val="en-US"/>
            </w:rPr>
            <w:instrText xml:space="preserve"> CITATION Eri23 \l 1033 </w:instrText>
          </w:r>
          <w:r>
            <w:rPr>
              <w:rFonts w:ascii="Times New Roman" w:hAnsi="Times New Roman" w:cs="Times New Roman"/>
              <w:sz w:val="24"/>
              <w:szCs w:val="24"/>
              <w:lang w:val="en-AU"/>
            </w:rPr>
            <w:fldChar w:fldCharType="separate"/>
          </w:r>
          <w:r>
            <w:rPr>
              <w:rFonts w:ascii="Times New Roman" w:hAnsi="Times New Roman" w:cs="Times New Roman"/>
              <w:sz w:val="24"/>
              <w:szCs w:val="24"/>
              <w:lang w:val="en-US"/>
            </w:rPr>
            <w:t xml:space="preserve"> (Ericsson, 2023)</w:t>
          </w:r>
          <w:r>
            <w:rPr>
              <w:rFonts w:ascii="Times New Roman" w:hAnsi="Times New Roman" w:cs="Times New Roman"/>
              <w:sz w:val="24"/>
              <w:szCs w:val="24"/>
              <w:lang w:val="en-AU"/>
            </w:rPr>
            <w:fldChar w:fldCharType="end"/>
          </w:r>
        </w:sdtContent>
      </w:sdt>
      <w:r>
        <w:rPr>
          <w:rFonts w:ascii="Times New Roman" w:hAnsi="Times New Roman" w:cs="Times New Roman"/>
          <w:sz w:val="24"/>
          <w:szCs w:val="24"/>
          <w:lang w:val="en-AU"/>
        </w:rPr>
        <w:t xml:space="preserve">. Moreover, during COVID-19 pandemic, the governments of almost every country in the world put stringent restrictions on physical contracts. This became an indirect trigger for digital transformation at IKEA (WEF, 2021). Post COVID-19, IKEA has continued with its </w:t>
      </w:r>
      <w:r>
        <w:rPr>
          <w:rFonts w:ascii="Times New Roman" w:hAnsi="Times New Roman" w:cs="Times New Roman"/>
          <w:i/>
          <w:iCs/>
          <w:sz w:val="24"/>
          <w:szCs w:val="24"/>
          <w:lang w:val="en-AU"/>
        </w:rPr>
        <w:t xml:space="preserve">click and collect </w:t>
      </w:r>
      <w:r>
        <w:rPr>
          <w:rFonts w:ascii="Times New Roman" w:hAnsi="Times New Roman" w:cs="Times New Roman"/>
          <w:sz w:val="24"/>
          <w:szCs w:val="24"/>
          <w:lang w:val="en-AU"/>
        </w:rPr>
        <w:t>approach. This is beneficial for both the brand and customers. It is because IKEA is able to save the costs on its logistics while motivating the consumers to make more purchases from the convenience of their home. On the other hand, by placing online orders, the consumers ensure that their selected/desired products do not go out of stock and are kept reserved for them, which they can collect later in their free time.</w:t>
      </w:r>
    </w:p>
    <w:p>
      <w:pPr>
        <w:pStyle w:val="4"/>
        <w:spacing w:line="480" w:lineRule="auto"/>
        <w:jc w:val="both"/>
        <w:rPr>
          <w:rFonts w:ascii="Times New Roman" w:hAnsi="Times New Roman" w:cs="Times New Roman"/>
          <w:sz w:val="24"/>
          <w:szCs w:val="24"/>
          <w:lang w:val="en-AU"/>
        </w:rPr>
      </w:pPr>
      <w:bookmarkStart w:id="9" w:name="_Toc133428100"/>
      <w:r>
        <w:rPr>
          <w:rFonts w:ascii="Times New Roman" w:hAnsi="Times New Roman" w:cs="Times New Roman"/>
          <w:sz w:val="24"/>
          <w:szCs w:val="24"/>
          <w:lang w:val="en-AU"/>
        </w:rPr>
        <w:t>Economic</w:t>
      </w:r>
      <w:bookmarkEnd w:id="9"/>
    </w:p>
    <w:p>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There are several economic factors that has made IKEA to opt for digitalisation. This includes better disposal income of the people, particularly in Europe that allows to indulge more in online shopping</w:t>
      </w:r>
      <w:sdt>
        <w:sdtPr>
          <w:rPr>
            <w:rFonts w:ascii="Times New Roman" w:hAnsi="Times New Roman" w:cs="Times New Roman"/>
            <w:sz w:val="24"/>
            <w:szCs w:val="24"/>
            <w:lang w:val="en-AU"/>
          </w:rPr>
          <w:id w:val="274688355"/>
        </w:sdtPr>
        <w:sdtEndPr>
          <w:rPr>
            <w:rFonts w:ascii="Times New Roman" w:hAnsi="Times New Roman" w:cs="Times New Roman"/>
            <w:sz w:val="24"/>
            <w:szCs w:val="24"/>
            <w:lang w:val="en-AU"/>
          </w:rPr>
        </w:sdtEndPr>
        <w:sdtContent>
          <w:r>
            <w:rPr>
              <w:rFonts w:ascii="Times New Roman" w:hAnsi="Times New Roman" w:cs="Times New Roman"/>
              <w:sz w:val="24"/>
              <w:szCs w:val="24"/>
              <w:lang w:val="en-AU"/>
            </w:rPr>
            <w:fldChar w:fldCharType="begin"/>
          </w:r>
          <w:r>
            <w:rPr>
              <w:rFonts w:ascii="Times New Roman" w:hAnsi="Times New Roman" w:cs="Times New Roman"/>
              <w:sz w:val="24"/>
              <w:szCs w:val="24"/>
              <w:lang w:val="en-US"/>
            </w:rPr>
            <w:instrText xml:space="preserve"> CITATION Eur23 \l 1033 </w:instrText>
          </w:r>
          <w:r>
            <w:rPr>
              <w:rFonts w:ascii="Times New Roman" w:hAnsi="Times New Roman" w:cs="Times New Roman"/>
              <w:sz w:val="24"/>
              <w:szCs w:val="24"/>
              <w:lang w:val="en-AU"/>
            </w:rPr>
            <w:fldChar w:fldCharType="separate"/>
          </w:r>
          <w:r>
            <w:rPr>
              <w:rFonts w:ascii="Times New Roman" w:hAnsi="Times New Roman" w:cs="Times New Roman"/>
              <w:sz w:val="24"/>
              <w:szCs w:val="24"/>
              <w:lang w:val="en-US"/>
            </w:rPr>
            <w:t xml:space="preserve"> </w:t>
          </w:r>
          <w:r>
            <w:rPr>
              <w:rFonts w:ascii="Times New Roman" w:hAnsi="Times New Roman" w:cs="Times New Roman" w:eastAsiaTheme="minorHAnsi"/>
              <w:sz w:val="24"/>
              <w:szCs w:val="24"/>
              <w:lang w:val="en-US"/>
            </w:rPr>
            <w:t>(Eurostat, 2023)</w:t>
          </w:r>
          <w:r>
            <w:rPr>
              <w:rFonts w:ascii="Times New Roman" w:hAnsi="Times New Roman" w:cs="Times New Roman"/>
              <w:sz w:val="24"/>
              <w:szCs w:val="24"/>
              <w:lang w:val="en-AU"/>
            </w:rPr>
            <w:fldChar w:fldCharType="end"/>
          </w:r>
        </w:sdtContent>
      </w:sdt>
      <w:r>
        <w:rPr>
          <w:rFonts w:ascii="Times New Roman" w:hAnsi="Times New Roman" w:cs="Times New Roman"/>
          <w:sz w:val="24"/>
          <w:szCs w:val="24"/>
          <w:lang w:val="en-AU"/>
        </w:rPr>
        <w:t>. Furthermore, IKEA noted the need to create more employment opportunities. By focusing on complete development of its online sector, IKEA has managed to create large number of jobs</w:t>
      </w:r>
      <w:sdt>
        <w:sdtPr>
          <w:rPr>
            <w:rFonts w:ascii="Times New Roman" w:hAnsi="Times New Roman" w:cs="Times New Roman"/>
            <w:sz w:val="24"/>
            <w:szCs w:val="24"/>
            <w:lang w:val="en-AU"/>
          </w:rPr>
          <w:id w:val="449908827"/>
        </w:sdtPr>
        <w:sdtEndPr>
          <w:rPr>
            <w:rFonts w:ascii="Times New Roman" w:hAnsi="Times New Roman" w:cs="Times New Roman"/>
            <w:sz w:val="24"/>
            <w:szCs w:val="24"/>
            <w:lang w:val="en-AU"/>
          </w:rPr>
        </w:sdtEndPr>
        <w:sdtContent>
          <w:r>
            <w:rPr>
              <w:rFonts w:ascii="Times New Roman" w:hAnsi="Times New Roman" w:cs="Times New Roman"/>
              <w:sz w:val="24"/>
              <w:szCs w:val="24"/>
              <w:lang w:val="en-AU"/>
            </w:rPr>
            <w:fldChar w:fldCharType="begin"/>
          </w:r>
          <w:r>
            <w:rPr>
              <w:rFonts w:ascii="Times New Roman" w:hAnsi="Times New Roman" w:cs="Times New Roman"/>
              <w:sz w:val="24"/>
              <w:szCs w:val="24"/>
              <w:lang w:val="en-US"/>
            </w:rPr>
            <w:instrText xml:space="preserve"> CITATION CMc22 \l 1033 </w:instrText>
          </w:r>
          <w:r>
            <w:rPr>
              <w:rFonts w:ascii="Times New Roman" w:hAnsi="Times New Roman" w:cs="Times New Roman"/>
              <w:sz w:val="24"/>
              <w:szCs w:val="24"/>
              <w:lang w:val="en-AU"/>
            </w:rPr>
            <w:fldChar w:fldCharType="separate"/>
          </w:r>
          <w:r>
            <w:rPr>
              <w:rFonts w:ascii="Times New Roman" w:hAnsi="Times New Roman" w:cs="Times New Roman"/>
              <w:sz w:val="24"/>
              <w:szCs w:val="24"/>
              <w:lang w:val="en-US"/>
            </w:rPr>
            <w:t xml:space="preserve"> </w:t>
          </w:r>
          <w:r>
            <w:rPr>
              <w:rFonts w:ascii="Times New Roman" w:hAnsi="Times New Roman" w:cs="Times New Roman" w:eastAsiaTheme="minorHAnsi"/>
              <w:sz w:val="24"/>
              <w:szCs w:val="24"/>
              <w:lang w:val="en-US"/>
            </w:rPr>
            <w:t>(McDonald, 2022)</w:t>
          </w:r>
          <w:r>
            <w:rPr>
              <w:rFonts w:ascii="Times New Roman" w:hAnsi="Times New Roman" w:cs="Times New Roman"/>
              <w:sz w:val="24"/>
              <w:szCs w:val="24"/>
              <w:lang w:val="en-AU"/>
            </w:rPr>
            <w:fldChar w:fldCharType="end"/>
          </w:r>
        </w:sdtContent>
      </w:sdt>
      <w:r>
        <w:rPr>
          <w:rFonts w:ascii="Times New Roman" w:hAnsi="Times New Roman" w:cs="Times New Roman"/>
          <w:sz w:val="24"/>
          <w:szCs w:val="24"/>
          <w:lang w:val="en-AU"/>
        </w:rPr>
        <w:t xml:space="preserve">. Another driving factor has been rising in competition from other furniture players such as </w:t>
      </w:r>
      <w:r>
        <w:rPr>
          <w:rFonts w:ascii="Times New Roman" w:hAnsi="Times New Roman" w:cs="Times New Roman"/>
          <w:iCs/>
          <w:sz w:val="24"/>
          <w:szCs w:val="24"/>
          <w:lang w:val="en-AU"/>
        </w:rPr>
        <w:t>Amazon, Wayfair, Walmart, Tesco and Home Depot</w:t>
      </w:r>
      <w:sdt>
        <w:sdtPr>
          <w:rPr>
            <w:rFonts w:ascii="Times New Roman" w:hAnsi="Times New Roman" w:cs="Times New Roman"/>
            <w:sz w:val="24"/>
            <w:szCs w:val="24"/>
            <w:lang w:val="en-AU"/>
          </w:rPr>
          <w:id w:val="1790081975"/>
        </w:sdtPr>
        <w:sdtEndPr>
          <w:rPr>
            <w:rFonts w:ascii="Times New Roman" w:hAnsi="Times New Roman" w:cs="Times New Roman"/>
            <w:sz w:val="24"/>
            <w:szCs w:val="24"/>
            <w:lang w:val="en-AU"/>
          </w:rPr>
        </w:sdtEndPr>
        <w:sdtContent>
          <w:r>
            <w:rPr>
              <w:rFonts w:ascii="Times New Roman" w:hAnsi="Times New Roman" w:cs="Times New Roman"/>
              <w:sz w:val="24"/>
              <w:szCs w:val="24"/>
              <w:lang w:val="en-AU"/>
            </w:rPr>
            <w:fldChar w:fldCharType="begin"/>
          </w:r>
          <w:r>
            <w:rPr>
              <w:rFonts w:ascii="Times New Roman" w:hAnsi="Times New Roman" w:cs="Times New Roman"/>
              <w:sz w:val="24"/>
              <w:szCs w:val="24"/>
              <w:lang w:val="en-US"/>
            </w:rPr>
            <w:instrText xml:space="preserve"> CITATION DPe23 \l 1033 </w:instrText>
          </w:r>
          <w:r>
            <w:rPr>
              <w:rFonts w:ascii="Times New Roman" w:hAnsi="Times New Roman" w:cs="Times New Roman"/>
              <w:sz w:val="24"/>
              <w:szCs w:val="24"/>
              <w:lang w:val="en-AU"/>
            </w:rPr>
            <w:fldChar w:fldCharType="separate"/>
          </w:r>
          <w:r>
            <w:rPr>
              <w:rFonts w:ascii="Times New Roman" w:hAnsi="Times New Roman" w:cs="Times New Roman"/>
              <w:sz w:val="24"/>
              <w:szCs w:val="24"/>
              <w:lang w:val="en-US"/>
            </w:rPr>
            <w:t xml:space="preserve"> </w:t>
          </w:r>
          <w:r>
            <w:rPr>
              <w:rFonts w:ascii="Times New Roman" w:hAnsi="Times New Roman" w:cs="Times New Roman" w:eastAsiaTheme="minorHAnsi"/>
              <w:sz w:val="24"/>
              <w:szCs w:val="24"/>
              <w:lang w:val="en-US"/>
            </w:rPr>
            <w:t>(Pereira, 2023)</w:t>
          </w:r>
          <w:r>
            <w:rPr>
              <w:rFonts w:ascii="Times New Roman" w:hAnsi="Times New Roman" w:cs="Times New Roman"/>
              <w:sz w:val="24"/>
              <w:szCs w:val="24"/>
              <w:lang w:val="en-AU"/>
            </w:rPr>
            <w:fldChar w:fldCharType="end"/>
          </w:r>
        </w:sdtContent>
      </w:sdt>
      <w:r>
        <w:rPr>
          <w:rFonts w:ascii="Times New Roman" w:hAnsi="Times New Roman" w:cs="Times New Roman"/>
          <w:sz w:val="24"/>
          <w:szCs w:val="24"/>
          <w:lang w:val="en-AU"/>
        </w:rPr>
        <w:t>. These brands have been long offering the online purchase option. Amazon has even launched a private label to compete with IKEA. Hence, IKEA also need to engage in digital transformation in order to sustain its competitive advantage.</w:t>
      </w:r>
    </w:p>
    <w:p>
      <w:pPr>
        <w:pStyle w:val="4"/>
        <w:spacing w:line="480" w:lineRule="auto"/>
        <w:jc w:val="both"/>
        <w:rPr>
          <w:rFonts w:ascii="Times New Roman" w:hAnsi="Times New Roman" w:cs="Times New Roman"/>
          <w:sz w:val="24"/>
          <w:szCs w:val="24"/>
          <w:lang w:val="en-AU"/>
        </w:rPr>
      </w:pPr>
      <w:bookmarkStart w:id="10" w:name="_Toc133428101"/>
      <w:r>
        <w:rPr>
          <w:rFonts w:ascii="Times New Roman" w:hAnsi="Times New Roman" w:cs="Times New Roman"/>
          <w:sz w:val="24"/>
          <w:szCs w:val="24"/>
          <w:lang w:val="en-AU"/>
        </w:rPr>
        <w:t>Social factors</w:t>
      </w:r>
      <w:bookmarkEnd w:id="10"/>
    </w:p>
    <w:p>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There has been rise in per capita education level and preference of online purchases among the target consumers. The reports have shown a rise in the retail sales of IKEA’s competitor, Pottery Barn, by 52.8%, solely due to its e-commerce platform</w:t>
      </w:r>
      <w:sdt>
        <w:sdtPr>
          <w:rPr>
            <w:rFonts w:ascii="Times New Roman" w:hAnsi="Times New Roman" w:cs="Times New Roman"/>
            <w:sz w:val="24"/>
            <w:szCs w:val="24"/>
            <w:lang w:val="en-AU"/>
          </w:rPr>
          <w:id w:val="831343840"/>
        </w:sdtPr>
        <w:sdtEndPr>
          <w:rPr>
            <w:rFonts w:ascii="Times New Roman" w:hAnsi="Times New Roman" w:cs="Times New Roman"/>
            <w:sz w:val="24"/>
            <w:szCs w:val="24"/>
            <w:lang w:val="en-AU"/>
          </w:rPr>
        </w:sdtEndPr>
        <w:sdtContent>
          <w:r>
            <w:rPr>
              <w:rFonts w:ascii="Times New Roman" w:hAnsi="Times New Roman" w:cs="Times New Roman"/>
              <w:sz w:val="24"/>
              <w:szCs w:val="24"/>
              <w:lang w:val="en-AU"/>
            </w:rPr>
            <w:fldChar w:fldCharType="begin"/>
          </w:r>
          <w:r>
            <w:rPr>
              <w:rFonts w:ascii="Times New Roman" w:hAnsi="Times New Roman" w:cs="Times New Roman"/>
              <w:sz w:val="24"/>
              <w:szCs w:val="24"/>
              <w:lang w:val="en-US"/>
            </w:rPr>
            <w:instrText xml:space="preserve"> CITATION KGa18 \l 1033 </w:instrText>
          </w:r>
          <w:r>
            <w:rPr>
              <w:rFonts w:ascii="Times New Roman" w:hAnsi="Times New Roman" w:cs="Times New Roman"/>
              <w:sz w:val="24"/>
              <w:szCs w:val="24"/>
              <w:lang w:val="en-AU"/>
            </w:rPr>
            <w:fldChar w:fldCharType="separate"/>
          </w:r>
          <w:r>
            <w:rPr>
              <w:rFonts w:ascii="Times New Roman" w:hAnsi="Times New Roman" w:cs="Times New Roman"/>
              <w:sz w:val="24"/>
              <w:szCs w:val="24"/>
              <w:lang w:val="en-US"/>
            </w:rPr>
            <w:t xml:space="preserve"> </w:t>
          </w:r>
          <w:r>
            <w:rPr>
              <w:rFonts w:ascii="Times New Roman" w:hAnsi="Times New Roman" w:cs="Times New Roman" w:eastAsiaTheme="minorHAnsi"/>
              <w:sz w:val="24"/>
              <w:szCs w:val="24"/>
              <w:lang w:val="en-US"/>
            </w:rPr>
            <w:t>(Garcia, 2018)</w:t>
          </w:r>
          <w:r>
            <w:rPr>
              <w:rFonts w:ascii="Times New Roman" w:hAnsi="Times New Roman" w:cs="Times New Roman"/>
              <w:sz w:val="24"/>
              <w:szCs w:val="24"/>
              <w:lang w:val="en-AU"/>
            </w:rPr>
            <w:fldChar w:fldCharType="end"/>
          </w:r>
        </w:sdtContent>
      </w:sdt>
      <w:r>
        <w:rPr>
          <w:rFonts w:ascii="Times New Roman" w:hAnsi="Times New Roman" w:cs="Times New Roman"/>
          <w:sz w:val="24"/>
          <w:szCs w:val="24"/>
          <w:lang w:val="en-AU"/>
        </w:rPr>
        <w:t>. Furthermore, as noted above, the consumers prefer to maintain physical distance post-COVID-19. It is also important to note that target consumers of IKEA have become avid users of internet and social media, which allows the brand to reduce its advertising cost and target larger market segment.</w:t>
      </w:r>
    </w:p>
    <w:p>
      <w:pPr>
        <w:pStyle w:val="4"/>
        <w:spacing w:line="480" w:lineRule="auto"/>
        <w:jc w:val="both"/>
        <w:rPr>
          <w:rFonts w:ascii="Times New Roman" w:hAnsi="Times New Roman" w:cs="Times New Roman"/>
          <w:sz w:val="24"/>
          <w:szCs w:val="24"/>
          <w:lang w:val="en-AU"/>
        </w:rPr>
      </w:pPr>
      <w:bookmarkStart w:id="11" w:name="_Toc133428102"/>
      <w:r>
        <w:rPr>
          <w:rFonts w:ascii="Times New Roman" w:hAnsi="Times New Roman" w:cs="Times New Roman"/>
          <w:sz w:val="24"/>
          <w:szCs w:val="24"/>
          <w:lang w:val="en-AU"/>
        </w:rPr>
        <w:t>Technological factors</w:t>
      </w:r>
      <w:bookmarkEnd w:id="11"/>
    </w:p>
    <w:p>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According to the recent data, as of 2023, there are more than 725 billion internet users in Europe (Statista, 2023c). The number is expected to rise by 35 billion in the next five years. This indicates a large opportunity for IKEA to shift its focus on digitalisation. If the consumers are on internet, the brand must be on internet. Similarly, there has been a considerable growth in the proportion of social media users, again, giving the opportunity to IKEA to invest in low-cost marketing techniques while simultaneously targeting a larger and global market segment. Additionally, the past few years have witnessed a rise of Artificial Intelligence (AI) and blockchain-enabled technology</w:t>
      </w:r>
      <w:sdt>
        <w:sdtPr>
          <w:rPr>
            <w:rFonts w:ascii="Times New Roman" w:hAnsi="Times New Roman" w:cs="Times New Roman"/>
            <w:sz w:val="24"/>
            <w:szCs w:val="24"/>
            <w:lang w:val="en-AU"/>
          </w:rPr>
          <w:id w:val="-711189160"/>
        </w:sdtPr>
        <w:sdtEndPr>
          <w:rPr>
            <w:rFonts w:ascii="Times New Roman" w:hAnsi="Times New Roman" w:cs="Times New Roman"/>
            <w:sz w:val="24"/>
            <w:szCs w:val="24"/>
            <w:lang w:val="en-AU"/>
          </w:rPr>
        </w:sdtEndPr>
        <w:sdtContent>
          <w:r>
            <w:rPr>
              <w:rFonts w:ascii="Times New Roman" w:hAnsi="Times New Roman" w:cs="Times New Roman"/>
              <w:sz w:val="24"/>
              <w:szCs w:val="24"/>
              <w:lang w:val="en-AU"/>
            </w:rPr>
            <w:fldChar w:fldCharType="begin"/>
          </w:r>
          <w:r>
            <w:rPr>
              <w:rFonts w:ascii="Times New Roman" w:hAnsi="Times New Roman" w:cs="Times New Roman"/>
              <w:sz w:val="24"/>
              <w:szCs w:val="24"/>
              <w:lang w:val="en-US"/>
            </w:rPr>
            <w:instrText xml:space="preserve"> CITATION DLe21 \l 1033 </w:instrText>
          </w:r>
          <w:r>
            <w:rPr>
              <w:rFonts w:ascii="Times New Roman" w:hAnsi="Times New Roman" w:cs="Times New Roman"/>
              <w:sz w:val="24"/>
              <w:szCs w:val="24"/>
              <w:lang w:val="en-AU"/>
            </w:rPr>
            <w:fldChar w:fldCharType="separate"/>
          </w:r>
          <w:r>
            <w:rPr>
              <w:rFonts w:ascii="Times New Roman" w:hAnsi="Times New Roman" w:cs="Times New Roman"/>
              <w:sz w:val="24"/>
              <w:szCs w:val="24"/>
              <w:lang w:val="en-US"/>
            </w:rPr>
            <w:t xml:space="preserve"> </w:t>
          </w:r>
          <w:r>
            <w:rPr>
              <w:rFonts w:ascii="Times New Roman" w:hAnsi="Times New Roman" w:cs="Times New Roman" w:eastAsiaTheme="minorHAnsi"/>
              <w:sz w:val="24"/>
              <w:szCs w:val="24"/>
              <w:lang w:val="en-US"/>
            </w:rPr>
            <w:t>(Levis, 2021)</w:t>
          </w:r>
          <w:r>
            <w:rPr>
              <w:rFonts w:ascii="Times New Roman" w:hAnsi="Times New Roman" w:cs="Times New Roman"/>
              <w:sz w:val="24"/>
              <w:szCs w:val="24"/>
              <w:lang w:val="en-AU"/>
            </w:rPr>
            <w:fldChar w:fldCharType="end"/>
          </w:r>
        </w:sdtContent>
      </w:sdt>
      <w:r>
        <w:rPr>
          <w:rFonts w:ascii="Times New Roman" w:hAnsi="Times New Roman" w:cs="Times New Roman"/>
          <w:sz w:val="24"/>
          <w:szCs w:val="24"/>
          <w:lang w:val="en-AU"/>
        </w:rPr>
        <w:t>. These technologies have proved to enhance customer experience for the brands</w:t>
      </w:r>
      <w:sdt>
        <w:sdtPr>
          <w:rPr>
            <w:rFonts w:ascii="Times New Roman" w:hAnsi="Times New Roman" w:cs="Times New Roman"/>
            <w:sz w:val="24"/>
            <w:szCs w:val="24"/>
            <w:lang w:val="en-AU"/>
          </w:rPr>
          <w:id w:val="-1578904416"/>
        </w:sdtPr>
        <w:sdtEndPr>
          <w:rPr>
            <w:rFonts w:ascii="Times New Roman" w:hAnsi="Times New Roman" w:cs="Times New Roman"/>
            <w:sz w:val="24"/>
            <w:szCs w:val="24"/>
            <w:lang w:val="en-AU"/>
          </w:rPr>
        </w:sdtEndPr>
        <w:sdtContent>
          <w:r>
            <w:rPr>
              <w:rFonts w:ascii="Times New Roman" w:hAnsi="Times New Roman" w:cs="Times New Roman"/>
              <w:sz w:val="24"/>
              <w:szCs w:val="24"/>
              <w:lang w:val="en-AU"/>
            </w:rPr>
            <w:fldChar w:fldCharType="begin"/>
          </w:r>
          <w:r>
            <w:rPr>
              <w:rFonts w:ascii="Times New Roman" w:hAnsi="Times New Roman" w:cs="Times New Roman"/>
              <w:sz w:val="24"/>
              <w:szCs w:val="24"/>
              <w:lang w:val="en-US"/>
            </w:rPr>
            <w:instrText xml:space="preserve"> CITATION For233 \l 1033 </w:instrText>
          </w:r>
          <w:r>
            <w:rPr>
              <w:rFonts w:ascii="Times New Roman" w:hAnsi="Times New Roman" w:cs="Times New Roman"/>
              <w:sz w:val="24"/>
              <w:szCs w:val="24"/>
              <w:lang w:val="en-AU"/>
            </w:rPr>
            <w:fldChar w:fldCharType="separate"/>
          </w:r>
          <w:r>
            <w:rPr>
              <w:rFonts w:ascii="Times New Roman" w:hAnsi="Times New Roman" w:cs="Times New Roman"/>
              <w:sz w:val="24"/>
              <w:szCs w:val="24"/>
              <w:lang w:val="en-US"/>
            </w:rPr>
            <w:t xml:space="preserve"> </w:t>
          </w:r>
          <w:r>
            <w:rPr>
              <w:rFonts w:ascii="Times New Roman" w:hAnsi="Times New Roman" w:cs="Times New Roman" w:eastAsiaTheme="minorHAnsi"/>
              <w:sz w:val="24"/>
              <w:szCs w:val="24"/>
              <w:lang w:val="en-US"/>
            </w:rPr>
            <w:t>(Forbes, 2023)</w:t>
          </w:r>
          <w:r>
            <w:rPr>
              <w:rFonts w:ascii="Times New Roman" w:hAnsi="Times New Roman" w:cs="Times New Roman"/>
              <w:sz w:val="24"/>
              <w:szCs w:val="24"/>
              <w:lang w:val="en-AU"/>
            </w:rPr>
            <w:fldChar w:fldCharType="end"/>
          </w:r>
        </w:sdtContent>
      </w:sdt>
      <w:r>
        <w:rPr>
          <w:rFonts w:ascii="Times New Roman" w:hAnsi="Times New Roman" w:cs="Times New Roman"/>
          <w:sz w:val="24"/>
          <w:szCs w:val="24"/>
          <w:lang w:val="en-AU"/>
        </w:rPr>
        <w:t xml:space="preserve">. </w:t>
      </w:r>
    </w:p>
    <w:p>
      <w:pPr>
        <w:pStyle w:val="4"/>
        <w:spacing w:line="480" w:lineRule="auto"/>
        <w:jc w:val="both"/>
        <w:rPr>
          <w:rFonts w:ascii="Times New Roman" w:hAnsi="Times New Roman" w:cs="Times New Roman"/>
          <w:sz w:val="24"/>
          <w:szCs w:val="24"/>
          <w:lang w:val="en-AU"/>
        </w:rPr>
      </w:pPr>
      <w:bookmarkStart w:id="12" w:name="_Toc133428103"/>
      <w:r>
        <w:rPr>
          <w:rFonts w:ascii="Times New Roman" w:hAnsi="Times New Roman" w:cs="Times New Roman"/>
          <w:sz w:val="24"/>
          <w:szCs w:val="24"/>
          <w:lang w:val="en-AU"/>
        </w:rPr>
        <w:t>Legal factors</w:t>
      </w:r>
      <w:bookmarkEnd w:id="12"/>
    </w:p>
    <w:p>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 xml:space="preserve">The government is coming up with new laws every day to tackle the challenges created by new technology like AI and blockchain. For example, the EU has </w:t>
      </w:r>
      <w:r>
        <w:rPr>
          <w:rFonts w:ascii="Times New Roman" w:hAnsi="Times New Roman" w:cs="Times New Roman"/>
          <w:i/>
          <w:iCs/>
          <w:sz w:val="24"/>
          <w:szCs w:val="24"/>
          <w:lang w:val="en-AU"/>
        </w:rPr>
        <w:t>General Data Protection Regulation</w:t>
      </w:r>
      <w:r>
        <w:rPr>
          <w:rFonts w:ascii="Times New Roman" w:hAnsi="Times New Roman" w:cs="Times New Roman"/>
          <w:sz w:val="24"/>
          <w:szCs w:val="24"/>
          <w:lang w:val="en-AU"/>
        </w:rPr>
        <w:t xml:space="preserve"> (GDPR) that lays down the obligations of private entities like IKEA to ensure protection of users’ personal data. Similarly, there is also a proposal for ePrivacy Regulation to protect data in all forms of digital communication. With the protection of strong laws, the organisations like IKEA are motivation to digitalise.</w:t>
      </w:r>
    </w:p>
    <w:p>
      <w:pPr>
        <w:pStyle w:val="4"/>
        <w:spacing w:line="480" w:lineRule="auto"/>
        <w:jc w:val="both"/>
        <w:rPr>
          <w:rFonts w:ascii="Times New Roman" w:hAnsi="Times New Roman" w:cs="Times New Roman"/>
          <w:sz w:val="24"/>
          <w:szCs w:val="24"/>
          <w:lang w:val="en-AU"/>
        </w:rPr>
      </w:pPr>
      <w:bookmarkStart w:id="13" w:name="_Toc133428104"/>
      <w:r>
        <w:rPr>
          <w:rFonts w:ascii="Times New Roman" w:hAnsi="Times New Roman" w:cs="Times New Roman"/>
          <w:sz w:val="24"/>
          <w:szCs w:val="24"/>
          <w:lang w:val="en-AU"/>
        </w:rPr>
        <w:t>Environmental factors</w:t>
      </w:r>
      <w:bookmarkEnd w:id="13"/>
    </w:p>
    <w:p>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 xml:space="preserve">The customers now demand the organisations to adopt sustainable approach. As opposed to brick-and-mortar stores, the digital stores can be more sustainable for IKEA. It is because the brand will not have to spend money on transportation and logistics, which in turn will allow it to reduce carbon emissions. </w:t>
      </w:r>
    </w:p>
    <w:p>
      <w:pPr>
        <w:pStyle w:val="3"/>
        <w:numPr>
          <w:ilvl w:val="1"/>
          <w:numId w:val="2"/>
        </w:numPr>
        <w:spacing w:line="480" w:lineRule="auto"/>
        <w:jc w:val="both"/>
        <w:rPr>
          <w:rFonts w:ascii="Times New Roman" w:hAnsi="Times New Roman" w:cs="Times New Roman"/>
          <w:sz w:val="24"/>
          <w:szCs w:val="24"/>
          <w:lang w:val="en-AU"/>
        </w:rPr>
      </w:pPr>
      <w:bookmarkStart w:id="14" w:name="_Toc133428105"/>
      <w:r>
        <w:rPr>
          <w:rFonts w:ascii="Times New Roman" w:hAnsi="Times New Roman" w:cs="Times New Roman"/>
          <w:sz w:val="24"/>
          <w:szCs w:val="24"/>
          <w:lang w:val="en-AU"/>
        </w:rPr>
        <w:t>Internal factors driving the change</w:t>
      </w:r>
      <w:bookmarkEnd w:id="14"/>
      <w:r>
        <w:rPr>
          <w:rFonts w:ascii="Times New Roman" w:hAnsi="Times New Roman" w:cs="Times New Roman"/>
          <w:sz w:val="24"/>
          <w:szCs w:val="24"/>
          <w:lang w:val="en-AU"/>
        </w:rPr>
        <w:t xml:space="preserve"> </w:t>
      </w:r>
    </w:p>
    <w:p>
      <w:pPr>
        <w:pStyle w:val="4"/>
        <w:spacing w:line="480" w:lineRule="auto"/>
        <w:jc w:val="both"/>
        <w:rPr>
          <w:rFonts w:ascii="Times New Roman" w:hAnsi="Times New Roman" w:cs="Times New Roman"/>
          <w:sz w:val="24"/>
          <w:szCs w:val="24"/>
          <w:lang w:val="en-AU"/>
        </w:rPr>
      </w:pPr>
      <w:bookmarkStart w:id="15" w:name="_Toc133428106"/>
      <w:r>
        <w:rPr>
          <w:rFonts w:ascii="Times New Roman" w:hAnsi="Times New Roman" w:cs="Times New Roman"/>
          <w:sz w:val="24"/>
          <w:szCs w:val="24"/>
          <w:lang w:val="en-AU"/>
        </w:rPr>
        <w:t>Change in leadership</w:t>
      </w:r>
      <w:bookmarkEnd w:id="15"/>
    </w:p>
    <w:p>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One of the most important internal factors that drove radical change at IKEA is the change in leadership. In 2018, IKEA appointed Juvencio Maeztu at the CFO. In an interview, Maeztu said that he could see online players like Amazon growing and it was important to get closer to the consumers</w:t>
      </w:r>
      <w:sdt>
        <w:sdtPr>
          <w:rPr>
            <w:rFonts w:ascii="Times New Roman" w:hAnsi="Times New Roman" w:cs="Times New Roman"/>
            <w:sz w:val="24"/>
            <w:szCs w:val="24"/>
            <w:lang w:val="en-AU"/>
          </w:rPr>
          <w:id w:val="-643807450"/>
        </w:sdtPr>
        <w:sdtEndPr>
          <w:rPr>
            <w:rFonts w:ascii="Times New Roman" w:hAnsi="Times New Roman" w:cs="Times New Roman"/>
            <w:sz w:val="24"/>
            <w:szCs w:val="24"/>
            <w:lang w:val="en-AU"/>
          </w:rPr>
        </w:sdtEndPr>
        <w:sdtContent>
          <w:r>
            <w:rPr>
              <w:rFonts w:ascii="Times New Roman" w:hAnsi="Times New Roman" w:cs="Times New Roman"/>
              <w:sz w:val="24"/>
              <w:szCs w:val="24"/>
              <w:lang w:val="en-AU"/>
            </w:rPr>
            <w:fldChar w:fldCharType="begin"/>
          </w:r>
          <w:r>
            <w:rPr>
              <w:rFonts w:ascii="Times New Roman" w:hAnsi="Times New Roman" w:cs="Times New Roman"/>
              <w:sz w:val="24"/>
              <w:szCs w:val="24"/>
              <w:lang w:val="en-US"/>
            </w:rPr>
            <w:instrText xml:space="preserve"> CITATION Pym18 \l 1033 </w:instrText>
          </w:r>
          <w:r>
            <w:rPr>
              <w:rFonts w:ascii="Times New Roman" w:hAnsi="Times New Roman" w:cs="Times New Roman"/>
              <w:sz w:val="24"/>
              <w:szCs w:val="24"/>
              <w:lang w:val="en-AU"/>
            </w:rPr>
            <w:fldChar w:fldCharType="separate"/>
          </w:r>
          <w:r>
            <w:rPr>
              <w:rFonts w:ascii="Times New Roman" w:hAnsi="Times New Roman" w:cs="Times New Roman"/>
              <w:sz w:val="24"/>
              <w:szCs w:val="24"/>
              <w:lang w:val="en-US"/>
            </w:rPr>
            <w:t xml:space="preserve"> </w:t>
          </w:r>
          <w:r>
            <w:rPr>
              <w:rFonts w:ascii="Times New Roman" w:hAnsi="Times New Roman" w:cs="Times New Roman" w:eastAsiaTheme="minorHAnsi"/>
              <w:sz w:val="24"/>
              <w:szCs w:val="24"/>
              <w:lang w:val="en-US"/>
            </w:rPr>
            <w:t>(Pymnts, 2018)</w:t>
          </w:r>
          <w:r>
            <w:rPr>
              <w:rFonts w:ascii="Times New Roman" w:hAnsi="Times New Roman" w:cs="Times New Roman"/>
              <w:sz w:val="24"/>
              <w:szCs w:val="24"/>
              <w:lang w:val="en-AU"/>
            </w:rPr>
            <w:fldChar w:fldCharType="end"/>
          </w:r>
        </w:sdtContent>
      </w:sdt>
      <w:r>
        <w:rPr>
          <w:rFonts w:ascii="Times New Roman" w:hAnsi="Times New Roman" w:cs="Times New Roman"/>
          <w:sz w:val="24"/>
          <w:szCs w:val="24"/>
          <w:lang w:val="en-AU"/>
        </w:rPr>
        <w:t>. Even when the company entered Indian market, Maeztu confirmed that one of its major retail strategies would be to explore e-commerce formats</w:t>
      </w:r>
      <w:sdt>
        <w:sdtPr>
          <w:rPr>
            <w:rFonts w:ascii="Times New Roman" w:hAnsi="Times New Roman" w:cs="Times New Roman"/>
            <w:sz w:val="24"/>
            <w:szCs w:val="24"/>
            <w:lang w:val="en-AU"/>
          </w:rPr>
          <w:id w:val="-1119986456"/>
        </w:sdtPr>
        <w:sdtEndPr>
          <w:rPr>
            <w:rFonts w:ascii="Times New Roman" w:hAnsi="Times New Roman" w:cs="Times New Roman"/>
            <w:sz w:val="24"/>
            <w:szCs w:val="24"/>
            <w:lang w:val="en-AU"/>
          </w:rPr>
        </w:sdtEndPr>
        <w:sdtContent>
          <w:r>
            <w:rPr>
              <w:rFonts w:ascii="Times New Roman" w:hAnsi="Times New Roman" w:cs="Times New Roman"/>
              <w:sz w:val="24"/>
              <w:szCs w:val="24"/>
              <w:lang w:val="en-AU"/>
            </w:rPr>
            <w:fldChar w:fldCharType="begin"/>
          </w:r>
          <w:r>
            <w:rPr>
              <w:rFonts w:ascii="Times New Roman" w:hAnsi="Times New Roman" w:cs="Times New Roman"/>
              <w:sz w:val="24"/>
              <w:szCs w:val="24"/>
              <w:lang w:val="en-US"/>
            </w:rPr>
            <w:instrText xml:space="preserve"> CITATION DGo17 \l 1033 </w:instrText>
          </w:r>
          <w:r>
            <w:rPr>
              <w:rFonts w:ascii="Times New Roman" w:hAnsi="Times New Roman" w:cs="Times New Roman"/>
              <w:sz w:val="24"/>
              <w:szCs w:val="24"/>
              <w:lang w:val="en-AU"/>
            </w:rPr>
            <w:fldChar w:fldCharType="separate"/>
          </w:r>
          <w:r>
            <w:rPr>
              <w:rFonts w:ascii="Times New Roman" w:hAnsi="Times New Roman" w:cs="Times New Roman"/>
              <w:sz w:val="24"/>
              <w:szCs w:val="24"/>
              <w:lang w:val="en-US"/>
            </w:rPr>
            <w:t xml:space="preserve"> </w:t>
          </w:r>
          <w:r>
            <w:rPr>
              <w:rFonts w:ascii="Times New Roman" w:hAnsi="Times New Roman" w:cs="Times New Roman" w:eastAsiaTheme="minorHAnsi"/>
              <w:sz w:val="24"/>
              <w:szCs w:val="24"/>
              <w:lang w:val="en-US"/>
            </w:rPr>
            <w:t>(Govind, 2017)</w:t>
          </w:r>
          <w:r>
            <w:rPr>
              <w:rFonts w:ascii="Times New Roman" w:hAnsi="Times New Roman" w:cs="Times New Roman"/>
              <w:sz w:val="24"/>
              <w:szCs w:val="24"/>
              <w:lang w:val="en-AU"/>
            </w:rPr>
            <w:fldChar w:fldCharType="end"/>
          </w:r>
        </w:sdtContent>
      </w:sdt>
      <w:r>
        <w:rPr>
          <w:rFonts w:ascii="Times New Roman" w:hAnsi="Times New Roman" w:cs="Times New Roman"/>
          <w:sz w:val="24"/>
          <w:szCs w:val="24"/>
          <w:lang w:val="en-AU"/>
        </w:rPr>
        <w:t xml:space="preserve">. As part of its digital transformation strategy, </w:t>
      </w:r>
      <w:r>
        <w:rPr>
          <w:rFonts w:ascii="Times New Roman" w:hAnsi="Times New Roman" w:cs="Times New Roman"/>
          <w:iCs/>
          <w:sz w:val="24"/>
          <w:szCs w:val="24"/>
          <w:lang w:val="en-AU"/>
        </w:rPr>
        <w:t>Maeztu decided that company would invest around €3 billion between 2018-2020 to focus on areas like digital service and eCommerce warehouse.</w:t>
      </w:r>
      <w:r>
        <w:rPr>
          <w:rFonts w:ascii="Times New Roman" w:hAnsi="Times New Roman" w:cs="Times New Roman"/>
          <w:sz w:val="24"/>
          <w:szCs w:val="24"/>
          <w:lang w:val="en-AU"/>
        </w:rPr>
        <w:t xml:space="preserve"> The CFO established the goal of 20% growth in sales revenue, original from eCommerce platforms (Pymnts, 2018).</w:t>
      </w:r>
    </w:p>
    <w:p>
      <w:pPr>
        <w:pStyle w:val="4"/>
        <w:spacing w:line="480" w:lineRule="auto"/>
        <w:jc w:val="both"/>
        <w:rPr>
          <w:rFonts w:ascii="Times New Roman" w:hAnsi="Times New Roman" w:cs="Times New Roman"/>
          <w:sz w:val="24"/>
          <w:szCs w:val="24"/>
          <w:lang w:val="en-AU"/>
        </w:rPr>
      </w:pPr>
      <w:bookmarkStart w:id="16" w:name="_Toc133428107"/>
      <w:r>
        <w:rPr>
          <w:rFonts w:ascii="Times New Roman" w:hAnsi="Times New Roman" w:cs="Times New Roman"/>
          <w:sz w:val="24"/>
          <w:szCs w:val="24"/>
          <w:lang w:val="en-AU"/>
        </w:rPr>
        <w:t>Support from employees</w:t>
      </w:r>
      <w:bookmarkEnd w:id="16"/>
    </w:p>
    <w:p>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The employees play a crucial role in IKEA’s success. Therefore, digital transformation could not have been imagined without employees’ support. During COVID-19, the employees borrowed monitors, chairs, keyboards and other office equipment to support sale service from their homes</w:t>
      </w:r>
      <w:sdt>
        <w:sdtPr>
          <w:rPr>
            <w:rFonts w:ascii="Times New Roman" w:hAnsi="Times New Roman" w:cs="Times New Roman"/>
            <w:sz w:val="24"/>
            <w:szCs w:val="24"/>
            <w:lang w:val="en-AU"/>
          </w:rPr>
          <w:id w:val="369343567"/>
        </w:sdtPr>
        <w:sdtEndPr>
          <w:rPr>
            <w:rFonts w:ascii="Times New Roman" w:hAnsi="Times New Roman" w:cs="Times New Roman"/>
            <w:sz w:val="24"/>
            <w:szCs w:val="24"/>
            <w:lang w:val="en-AU"/>
          </w:rPr>
        </w:sdtEndPr>
        <w:sdtContent>
          <w:r>
            <w:rPr>
              <w:rFonts w:ascii="Times New Roman" w:hAnsi="Times New Roman" w:cs="Times New Roman"/>
              <w:sz w:val="24"/>
              <w:szCs w:val="24"/>
              <w:lang w:val="en-AU"/>
            </w:rPr>
            <w:fldChar w:fldCharType="begin"/>
          </w:r>
          <w:r>
            <w:rPr>
              <w:rFonts w:ascii="Times New Roman" w:hAnsi="Times New Roman" w:cs="Times New Roman"/>
              <w:sz w:val="24"/>
              <w:szCs w:val="24"/>
              <w:lang w:val="en-US"/>
            </w:rPr>
            <w:instrText xml:space="preserve"> CITATION HBa20 \l 1033 </w:instrText>
          </w:r>
          <w:r>
            <w:rPr>
              <w:rFonts w:ascii="Times New Roman" w:hAnsi="Times New Roman" w:cs="Times New Roman"/>
              <w:sz w:val="24"/>
              <w:szCs w:val="24"/>
              <w:lang w:val="en-AU"/>
            </w:rPr>
            <w:fldChar w:fldCharType="separate"/>
          </w:r>
          <w:r>
            <w:rPr>
              <w:rFonts w:ascii="Times New Roman" w:hAnsi="Times New Roman" w:cs="Times New Roman"/>
              <w:sz w:val="24"/>
              <w:szCs w:val="24"/>
              <w:lang w:val="en-US"/>
            </w:rPr>
            <w:t xml:space="preserve"> </w:t>
          </w:r>
          <w:r>
            <w:rPr>
              <w:rFonts w:ascii="Times New Roman" w:hAnsi="Times New Roman" w:cs="Times New Roman" w:eastAsiaTheme="minorHAnsi"/>
              <w:sz w:val="24"/>
              <w:szCs w:val="24"/>
              <w:lang w:val="en-US"/>
            </w:rPr>
            <w:t>(Barbour, 2020)</w:t>
          </w:r>
          <w:r>
            <w:rPr>
              <w:rFonts w:ascii="Times New Roman" w:hAnsi="Times New Roman" w:cs="Times New Roman"/>
              <w:sz w:val="24"/>
              <w:szCs w:val="24"/>
              <w:lang w:val="en-AU"/>
            </w:rPr>
            <w:fldChar w:fldCharType="end"/>
          </w:r>
        </w:sdtContent>
      </w:sdt>
      <w:r>
        <w:rPr>
          <w:rFonts w:ascii="Times New Roman" w:hAnsi="Times New Roman" w:cs="Times New Roman"/>
          <w:sz w:val="24"/>
          <w:szCs w:val="24"/>
          <w:lang w:val="en-AU"/>
        </w:rPr>
        <w:t>. This demonstrates employees ‘open to change’ mindset.</w:t>
      </w:r>
    </w:p>
    <w:p>
      <w:pPr>
        <w:spacing w:line="480" w:lineRule="auto"/>
        <w:jc w:val="both"/>
        <w:rPr>
          <w:rFonts w:ascii="Times New Roman" w:hAnsi="Times New Roman" w:cs="Times New Roman"/>
          <w:sz w:val="24"/>
          <w:szCs w:val="24"/>
          <w:lang w:val="en-AU"/>
        </w:rPr>
      </w:pPr>
    </w:p>
    <w:p>
      <w:pPr>
        <w:spacing w:line="480" w:lineRule="auto"/>
        <w:jc w:val="both"/>
        <w:rPr>
          <w:rFonts w:ascii="Times New Roman" w:hAnsi="Times New Roman" w:cs="Times New Roman"/>
          <w:sz w:val="24"/>
          <w:szCs w:val="24"/>
          <w:lang w:val="en-AU"/>
        </w:rPr>
      </w:pPr>
    </w:p>
    <w:p>
      <w:pPr>
        <w:spacing w:line="480" w:lineRule="auto"/>
        <w:jc w:val="both"/>
        <w:rPr>
          <w:rFonts w:ascii="Times New Roman" w:hAnsi="Times New Roman" w:cs="Times New Roman"/>
          <w:sz w:val="24"/>
          <w:szCs w:val="24"/>
          <w:lang w:val="en-AU"/>
        </w:rPr>
      </w:pPr>
    </w:p>
    <w:p>
      <w:pPr>
        <w:pStyle w:val="2"/>
        <w:numPr>
          <w:ilvl w:val="0"/>
          <w:numId w:val="2"/>
        </w:numPr>
        <w:spacing w:line="480" w:lineRule="auto"/>
        <w:jc w:val="both"/>
        <w:rPr>
          <w:rFonts w:ascii="Times New Roman" w:hAnsi="Times New Roman" w:cs="Times New Roman"/>
          <w:sz w:val="24"/>
          <w:szCs w:val="24"/>
          <w:lang w:val="en-AU"/>
        </w:rPr>
      </w:pPr>
      <w:bookmarkStart w:id="17" w:name="_Toc133428108"/>
      <w:r>
        <w:rPr>
          <w:rFonts w:ascii="Times New Roman" w:hAnsi="Times New Roman" w:cs="Times New Roman"/>
          <w:sz w:val="24"/>
          <w:szCs w:val="24"/>
          <w:lang w:val="en-AU"/>
        </w:rPr>
        <w:t>Dealing with resistance factors</w:t>
      </w:r>
      <w:bookmarkEnd w:id="17"/>
    </w:p>
    <w:p>
      <w:pPr>
        <w:pStyle w:val="3"/>
        <w:numPr>
          <w:ilvl w:val="1"/>
          <w:numId w:val="2"/>
        </w:numPr>
        <w:spacing w:line="480" w:lineRule="auto"/>
        <w:jc w:val="both"/>
        <w:rPr>
          <w:rFonts w:ascii="Times New Roman" w:hAnsi="Times New Roman" w:cs="Times New Roman"/>
          <w:sz w:val="24"/>
          <w:szCs w:val="24"/>
          <w:lang w:val="en-AU"/>
        </w:rPr>
      </w:pPr>
      <w:bookmarkStart w:id="18" w:name="_Toc133428109"/>
      <w:r>
        <w:rPr>
          <w:rFonts w:ascii="Times New Roman" w:hAnsi="Times New Roman" w:cs="Times New Roman"/>
          <w:sz w:val="24"/>
          <w:szCs w:val="24"/>
          <w:lang w:val="en-AU"/>
        </w:rPr>
        <w:t>Resistance to change</w:t>
      </w:r>
      <w:bookmarkEnd w:id="18"/>
    </w:p>
    <w:p>
      <w:pPr>
        <w:spacing w:line="480" w:lineRule="auto"/>
        <w:jc w:val="both"/>
        <w:rPr>
          <w:rFonts w:ascii="Times New Roman" w:hAnsi="Times New Roman" w:cs="Times New Roman"/>
          <w:sz w:val="24"/>
          <w:szCs w:val="24"/>
        </w:rPr>
      </w:pPr>
      <w:r>
        <w:rPr>
          <w:rFonts w:ascii="Times New Roman" w:hAnsi="Times New Roman" w:cs="Times New Roman"/>
          <w:sz w:val="24"/>
          <w:szCs w:val="24"/>
          <w:lang w:val="en-AU"/>
        </w:rPr>
        <w:t xml:space="preserve">According to </w:t>
      </w:r>
      <w:r>
        <w:rPr>
          <w:rFonts w:ascii="Times New Roman" w:hAnsi="Times New Roman" w:cs="Times New Roman"/>
          <w:iCs/>
          <w:sz w:val="24"/>
          <w:szCs w:val="24"/>
          <w:lang w:val="en-GB"/>
        </w:rPr>
        <w:t xml:space="preserve">Buchanan &amp; Huczynski </w:t>
      </w:r>
      <w:r>
        <w:rPr>
          <w:rFonts w:ascii="Times New Roman" w:hAnsi="Times New Roman" w:cs="Times New Roman"/>
          <w:sz w:val="24"/>
          <w:szCs w:val="24"/>
        </w:rPr>
        <w:t>(</w:t>
      </w:r>
      <w:r>
        <w:rPr>
          <w:rFonts w:ascii="Times New Roman" w:hAnsi="Times New Roman" w:cs="Times New Roman"/>
          <w:iCs/>
          <w:sz w:val="24"/>
          <w:szCs w:val="24"/>
          <w:lang w:val="en-GB"/>
        </w:rPr>
        <w:t>2013:628</w:t>
      </w:r>
      <w:r>
        <w:rPr>
          <w:rFonts w:ascii="Times New Roman" w:hAnsi="Times New Roman" w:cs="Times New Roman"/>
          <w:sz w:val="24"/>
          <w:szCs w:val="24"/>
        </w:rPr>
        <w:t>), resistance refers to the unwillingness or inability to accept or discuss changes that are often perceived as damaging or threatening to individuals. There are different factors that influence an individual response to change. It may be nature of change, the consequences, organisational history, individual history and personality types. In case of IKEA, digital transformation can be fearful for some employees who are not familiar with technology and could not efficiently use computers. This is also known as individual resistance. Moreover, as evident from the paragraph above, in IKEA’s case, there was notable technical resistance as company was itself unwilling to adapt to digitalisation. It is importance to overcome the resistance because cost of failure is more than just wasted time, money and lost opportunity. It also breads cynicism, kills motivation and triggers withdrawal from involvement in future efforts. Therefore, the businesses must implement effective strategies to combat with these problems.</w:t>
      </w:r>
    </w:p>
    <w:p>
      <w:pPr>
        <w:pStyle w:val="3"/>
        <w:numPr>
          <w:ilvl w:val="1"/>
          <w:numId w:val="2"/>
        </w:numPr>
        <w:spacing w:line="480" w:lineRule="auto"/>
        <w:jc w:val="both"/>
        <w:rPr>
          <w:rFonts w:ascii="Times New Roman" w:hAnsi="Times New Roman" w:cs="Times New Roman"/>
          <w:sz w:val="24"/>
          <w:szCs w:val="24"/>
          <w:lang w:val="en-AU"/>
        </w:rPr>
      </w:pPr>
      <w:bookmarkStart w:id="19" w:name="_Toc133428110"/>
      <w:r>
        <w:rPr>
          <w:rFonts w:ascii="Times New Roman" w:hAnsi="Times New Roman" w:cs="Times New Roman"/>
          <w:sz w:val="24"/>
          <w:szCs w:val="24"/>
          <w:lang w:val="en-AU"/>
        </w:rPr>
        <w:t>Resistance factors at IKEA</w:t>
      </w:r>
      <w:bookmarkEnd w:id="19"/>
    </w:p>
    <w:p>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There are resisting forces that come from various sources such as employees, customers, suppliers and other stakeholders. In IKEA’s case, resistance came from all of these factors. For instance, as noted above, despite the launch of e-commerce store in 2009, IKEA did not earn significant revenue from the online channel, thereby indicating the customers resistance to the change. Moreover, IKEA’s supply chain was disrupted during and after COVID-19 that made it difficult for the company to complete its digital transformation (Medium, 2020). Furthermore, IKEA has to adjust to culture of different demographic population. These resistance factors made digital transformation challenging for IKEA. Another resistance comes from IKEA’s organisational culture. The company has Swedish culture and Swedish structure where relatively few people work at the management levels</w:t>
      </w:r>
      <w:sdt>
        <w:sdtPr>
          <w:rPr>
            <w:rFonts w:ascii="Times New Roman" w:hAnsi="Times New Roman" w:cs="Times New Roman"/>
            <w:sz w:val="24"/>
            <w:szCs w:val="24"/>
            <w:lang w:val="en-AU"/>
          </w:rPr>
          <w:id w:val="-598107584"/>
        </w:sdtPr>
        <w:sdtEndPr>
          <w:rPr>
            <w:rFonts w:ascii="Times New Roman" w:hAnsi="Times New Roman" w:cs="Times New Roman"/>
            <w:sz w:val="24"/>
            <w:szCs w:val="24"/>
            <w:lang w:val="en-AU"/>
          </w:rPr>
        </w:sdtEndPr>
        <w:sdtContent>
          <w:r>
            <w:rPr>
              <w:rFonts w:ascii="Times New Roman" w:hAnsi="Times New Roman" w:cs="Times New Roman"/>
              <w:sz w:val="24"/>
              <w:szCs w:val="24"/>
              <w:lang w:val="en-AU"/>
            </w:rPr>
            <w:fldChar w:fldCharType="begin"/>
          </w:r>
          <w:r>
            <w:rPr>
              <w:rFonts w:ascii="Times New Roman" w:hAnsi="Times New Roman" w:cs="Times New Roman"/>
              <w:sz w:val="24"/>
              <w:szCs w:val="24"/>
              <w:lang w:val="en-US"/>
            </w:rPr>
            <w:instrText xml:space="preserve"> CITATION Car94 \l 1033 </w:instrText>
          </w:r>
          <w:r>
            <w:rPr>
              <w:rFonts w:ascii="Times New Roman" w:hAnsi="Times New Roman" w:cs="Times New Roman"/>
              <w:sz w:val="24"/>
              <w:szCs w:val="24"/>
              <w:lang w:val="en-AU"/>
            </w:rPr>
            <w:fldChar w:fldCharType="separate"/>
          </w:r>
          <w:r>
            <w:rPr>
              <w:rFonts w:ascii="Times New Roman" w:hAnsi="Times New Roman" w:cs="Times New Roman"/>
              <w:sz w:val="24"/>
              <w:szCs w:val="24"/>
              <w:lang w:val="en-US"/>
            </w:rPr>
            <w:t xml:space="preserve"> </w:t>
          </w:r>
          <w:r>
            <w:rPr>
              <w:rFonts w:ascii="Times New Roman" w:hAnsi="Times New Roman" w:cs="Times New Roman" w:eastAsiaTheme="minorHAnsi"/>
              <w:sz w:val="24"/>
              <w:szCs w:val="24"/>
              <w:lang w:val="en-US"/>
            </w:rPr>
            <w:t>(Grand, et al., 1994)</w:t>
          </w:r>
          <w:r>
            <w:rPr>
              <w:rFonts w:ascii="Times New Roman" w:hAnsi="Times New Roman" w:cs="Times New Roman"/>
              <w:sz w:val="24"/>
              <w:szCs w:val="24"/>
              <w:lang w:val="en-AU"/>
            </w:rPr>
            <w:fldChar w:fldCharType="end"/>
          </w:r>
        </w:sdtContent>
      </w:sdt>
      <w:r>
        <w:rPr>
          <w:rFonts w:ascii="Times New Roman" w:hAnsi="Times New Roman" w:cs="Times New Roman"/>
          <w:sz w:val="24"/>
          <w:szCs w:val="24"/>
          <w:lang w:val="en-AU"/>
        </w:rPr>
        <w:t xml:space="preserve">. The shift to digitalisation would require large number of managers and IKEA was apparently not ready for the change. In addition, the brand would have to completely change the layout in which the customers shopped, this was tedious for employees. Also, radical organisational changes often come along with layoffs. </w:t>
      </w:r>
    </w:p>
    <w:p>
      <w:pPr>
        <w:pStyle w:val="3"/>
        <w:numPr>
          <w:ilvl w:val="1"/>
          <w:numId w:val="2"/>
        </w:numPr>
        <w:spacing w:line="480" w:lineRule="auto"/>
        <w:jc w:val="both"/>
        <w:rPr>
          <w:rFonts w:ascii="Times New Roman" w:hAnsi="Times New Roman" w:cs="Times New Roman"/>
          <w:sz w:val="24"/>
          <w:szCs w:val="24"/>
          <w:lang w:val="en-AU"/>
        </w:rPr>
      </w:pPr>
      <w:bookmarkStart w:id="20" w:name="_Toc133428111"/>
      <w:r>
        <w:rPr>
          <w:rFonts w:ascii="Times New Roman" w:hAnsi="Times New Roman" w:cs="Times New Roman"/>
          <w:sz w:val="24"/>
          <w:szCs w:val="24"/>
          <w:lang w:val="en-AU"/>
        </w:rPr>
        <w:t>Dealing with resistance at IKEA</w:t>
      </w:r>
      <w:bookmarkEnd w:id="20"/>
    </w:p>
    <w:p>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 xml:space="preserve">To deal with resistance and effectively implement change at the organisation, the businesses are advised to use </w:t>
      </w:r>
      <w:r>
        <w:rPr>
          <w:rFonts w:ascii="Times New Roman" w:hAnsi="Times New Roman" w:cs="Times New Roman"/>
          <w:iCs/>
          <w:sz w:val="24"/>
          <w:szCs w:val="24"/>
          <w:lang w:val="en-AU"/>
        </w:rPr>
        <w:t>Schein’s Elaboration of Lewin’s Model</w:t>
      </w:r>
      <w:sdt>
        <w:sdtPr>
          <w:rPr>
            <w:rFonts w:ascii="Times New Roman" w:hAnsi="Times New Roman" w:cs="Times New Roman"/>
            <w:sz w:val="24"/>
            <w:szCs w:val="24"/>
            <w:lang w:val="en-AU"/>
          </w:rPr>
          <w:id w:val="-1220283455"/>
        </w:sdtPr>
        <w:sdtEndPr>
          <w:rPr>
            <w:rFonts w:ascii="Times New Roman" w:hAnsi="Times New Roman" w:cs="Times New Roman"/>
            <w:sz w:val="24"/>
            <w:szCs w:val="24"/>
            <w:lang w:val="en-AU"/>
          </w:rPr>
        </w:sdtEndPr>
        <w:sdtContent>
          <w:r>
            <w:rPr>
              <w:rFonts w:ascii="Times New Roman" w:hAnsi="Times New Roman" w:cs="Times New Roman"/>
              <w:sz w:val="24"/>
              <w:szCs w:val="24"/>
              <w:lang w:val="en-AU"/>
            </w:rPr>
            <w:fldChar w:fldCharType="begin"/>
          </w:r>
          <w:r>
            <w:rPr>
              <w:rFonts w:ascii="Times New Roman" w:hAnsi="Times New Roman" w:cs="Times New Roman"/>
              <w:sz w:val="24"/>
              <w:szCs w:val="24"/>
              <w:lang w:val="en-US"/>
            </w:rPr>
            <w:instrText xml:space="preserve"> CITATION Sye18 \l 1033 </w:instrText>
          </w:r>
          <w:r>
            <w:rPr>
              <w:rFonts w:ascii="Times New Roman" w:hAnsi="Times New Roman" w:cs="Times New Roman"/>
              <w:sz w:val="24"/>
              <w:szCs w:val="24"/>
              <w:lang w:val="en-AU"/>
            </w:rPr>
            <w:fldChar w:fldCharType="separate"/>
          </w:r>
          <w:r>
            <w:rPr>
              <w:rFonts w:ascii="Times New Roman" w:hAnsi="Times New Roman" w:cs="Times New Roman"/>
              <w:sz w:val="24"/>
              <w:szCs w:val="24"/>
              <w:lang w:val="en-US"/>
            </w:rPr>
            <w:t xml:space="preserve"> </w:t>
          </w:r>
          <w:r>
            <w:rPr>
              <w:rFonts w:ascii="Times New Roman" w:hAnsi="Times New Roman" w:cs="Times New Roman" w:eastAsiaTheme="minorHAnsi"/>
              <w:sz w:val="24"/>
              <w:szCs w:val="24"/>
              <w:lang w:val="en-US"/>
            </w:rPr>
            <w:t>(Hussain, et al., 2018)</w:t>
          </w:r>
          <w:r>
            <w:rPr>
              <w:rFonts w:ascii="Times New Roman" w:hAnsi="Times New Roman" w:cs="Times New Roman"/>
              <w:sz w:val="24"/>
              <w:szCs w:val="24"/>
              <w:lang w:val="en-AU"/>
            </w:rPr>
            <w:fldChar w:fldCharType="end"/>
          </w:r>
        </w:sdtContent>
      </w:sdt>
      <w:r>
        <w:rPr>
          <w:rFonts w:ascii="Times New Roman" w:hAnsi="Times New Roman" w:cs="Times New Roman"/>
          <w:sz w:val="24"/>
          <w:szCs w:val="24"/>
          <w:lang w:val="en-AU"/>
        </w:rPr>
        <w:t xml:space="preserve">. </w:t>
      </w:r>
      <w:r>
        <w:rPr>
          <w:rFonts w:ascii="Times New Roman" w:hAnsi="Times New Roman" w:cs="Times New Roman"/>
          <w:iCs/>
          <w:sz w:val="24"/>
          <w:szCs w:val="24"/>
          <w:lang w:val="en-AU"/>
        </w:rPr>
        <w:t>Schein sees change in three stage</w:t>
      </w:r>
      <w:r>
        <w:rPr>
          <w:rFonts w:ascii="Times New Roman" w:hAnsi="Times New Roman" w:cs="Times New Roman"/>
          <w:sz w:val="24"/>
          <w:szCs w:val="24"/>
          <w:lang w:val="en-AU"/>
        </w:rPr>
        <w:t>s. At the unfreezing stage, Schein suggest that it is important to create motivation to change. As noted above, the individuals may have anxiety and fear related to change. For instance, in case of technological change like that at IKEA, the employees may feel that they lack competence, and they will be laid off when their incompetence is discovered. Communication is crucial at this stage because it helps educate employees about the major change that is being planned for implementation</w:t>
      </w:r>
      <w:sdt>
        <w:sdtPr>
          <w:rPr>
            <w:rFonts w:ascii="Times New Roman" w:hAnsi="Times New Roman" w:cs="Times New Roman"/>
            <w:sz w:val="24"/>
            <w:szCs w:val="24"/>
            <w:lang w:val="en-AU"/>
          </w:rPr>
          <w:id w:val="1142930798"/>
        </w:sdtPr>
        <w:sdtEndPr>
          <w:rPr>
            <w:rFonts w:ascii="Times New Roman" w:hAnsi="Times New Roman" w:cs="Times New Roman"/>
            <w:sz w:val="24"/>
            <w:szCs w:val="24"/>
            <w:lang w:val="en-AU"/>
          </w:rPr>
        </w:sdtEndPr>
        <w:sdtContent>
          <w:r>
            <w:rPr>
              <w:rFonts w:ascii="Times New Roman" w:hAnsi="Times New Roman" w:cs="Times New Roman"/>
              <w:sz w:val="24"/>
              <w:szCs w:val="24"/>
              <w:lang w:val="en-AU"/>
            </w:rPr>
            <w:fldChar w:fldCharType="begin"/>
          </w:r>
          <w:r>
            <w:rPr>
              <w:rFonts w:ascii="Times New Roman" w:hAnsi="Times New Roman" w:cs="Times New Roman"/>
              <w:sz w:val="24"/>
              <w:szCs w:val="24"/>
              <w:lang w:val="en-US"/>
            </w:rPr>
            <w:instrText xml:space="preserve"> CITATION Rez17 \l 1033 </w:instrText>
          </w:r>
          <w:r>
            <w:rPr>
              <w:rFonts w:ascii="Times New Roman" w:hAnsi="Times New Roman" w:cs="Times New Roman"/>
              <w:sz w:val="24"/>
              <w:szCs w:val="24"/>
              <w:lang w:val="en-AU"/>
            </w:rPr>
            <w:fldChar w:fldCharType="separate"/>
          </w:r>
          <w:r>
            <w:rPr>
              <w:rFonts w:ascii="Times New Roman" w:hAnsi="Times New Roman" w:cs="Times New Roman"/>
              <w:sz w:val="24"/>
              <w:szCs w:val="24"/>
              <w:lang w:val="en-US"/>
            </w:rPr>
            <w:t xml:space="preserve"> </w:t>
          </w:r>
          <w:r>
            <w:rPr>
              <w:rFonts w:ascii="Times New Roman" w:hAnsi="Times New Roman" w:cs="Times New Roman" w:eastAsiaTheme="minorHAnsi"/>
              <w:sz w:val="24"/>
              <w:szCs w:val="24"/>
              <w:lang w:val="en-US"/>
            </w:rPr>
            <w:t>(Hasanaj &amp; Manxhari, 2017)</w:t>
          </w:r>
          <w:r>
            <w:rPr>
              <w:rFonts w:ascii="Times New Roman" w:hAnsi="Times New Roman" w:cs="Times New Roman"/>
              <w:sz w:val="24"/>
              <w:szCs w:val="24"/>
              <w:lang w:val="en-AU"/>
            </w:rPr>
            <w:fldChar w:fldCharType="end"/>
          </w:r>
        </w:sdtContent>
      </w:sdt>
      <w:r>
        <w:rPr>
          <w:rFonts w:ascii="Times New Roman" w:hAnsi="Times New Roman" w:cs="Times New Roman"/>
          <w:sz w:val="24"/>
          <w:szCs w:val="24"/>
          <w:lang w:val="en-AU"/>
        </w:rPr>
        <w:t>. At stage two, it is important to learn new concepts and new meanings for old concepts. At the third stage of refreezing, the new concepts must be incorporated into self-concept and identity.</w:t>
      </w:r>
    </w:p>
    <w:p>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To successfully digitalise itself and adapt AR-enabled mobile devices, IKEA did start with creation of survival anxiety. In 2018, IKEA created survival anxiety by cutting 7500 jobs and by shifting to small stores</w:t>
      </w:r>
      <w:sdt>
        <w:sdtPr>
          <w:rPr>
            <w:rFonts w:ascii="Times New Roman" w:hAnsi="Times New Roman" w:cs="Times New Roman"/>
            <w:sz w:val="24"/>
            <w:szCs w:val="24"/>
            <w:lang w:val="en-AU"/>
          </w:rPr>
          <w:id w:val="-1592927505"/>
        </w:sdtPr>
        <w:sdtEndPr>
          <w:rPr>
            <w:rFonts w:ascii="Times New Roman" w:hAnsi="Times New Roman" w:cs="Times New Roman"/>
            <w:sz w:val="24"/>
            <w:szCs w:val="24"/>
            <w:lang w:val="en-AU"/>
          </w:rPr>
        </w:sdtEndPr>
        <w:sdtContent>
          <w:r>
            <w:rPr>
              <w:rFonts w:ascii="Times New Roman" w:hAnsi="Times New Roman" w:cs="Times New Roman"/>
              <w:sz w:val="24"/>
              <w:szCs w:val="24"/>
              <w:lang w:val="en-AU"/>
            </w:rPr>
            <w:fldChar w:fldCharType="begin"/>
          </w:r>
          <w:r>
            <w:rPr>
              <w:rFonts w:ascii="Times New Roman" w:hAnsi="Times New Roman" w:cs="Times New Roman"/>
              <w:sz w:val="24"/>
              <w:szCs w:val="24"/>
              <w:lang w:val="en-US"/>
            </w:rPr>
            <w:instrText xml:space="preserve">CITATION we1 \l 1033 </w:instrText>
          </w:r>
          <w:r>
            <w:rPr>
              <w:rFonts w:ascii="Times New Roman" w:hAnsi="Times New Roman" w:cs="Times New Roman"/>
              <w:sz w:val="24"/>
              <w:szCs w:val="24"/>
              <w:lang w:val="en-AU"/>
            </w:rPr>
            <w:fldChar w:fldCharType="separate"/>
          </w:r>
          <w:r>
            <w:rPr>
              <w:rFonts w:ascii="Times New Roman" w:hAnsi="Times New Roman" w:cs="Times New Roman"/>
              <w:sz w:val="24"/>
              <w:szCs w:val="24"/>
              <w:lang w:val="en-US"/>
            </w:rPr>
            <w:t xml:space="preserve"> </w:t>
          </w:r>
          <w:r>
            <w:rPr>
              <w:rFonts w:ascii="Times New Roman" w:hAnsi="Times New Roman" w:cs="Times New Roman" w:eastAsiaTheme="minorHAnsi"/>
              <w:sz w:val="24"/>
              <w:szCs w:val="24"/>
              <w:lang w:val="en-US"/>
            </w:rPr>
            <w:t>(CNN, 2018)</w:t>
          </w:r>
          <w:r>
            <w:rPr>
              <w:rFonts w:ascii="Times New Roman" w:hAnsi="Times New Roman" w:cs="Times New Roman"/>
              <w:sz w:val="24"/>
              <w:szCs w:val="24"/>
              <w:lang w:val="en-AU"/>
            </w:rPr>
            <w:fldChar w:fldCharType="end"/>
          </w:r>
        </w:sdtContent>
      </w:sdt>
      <w:r>
        <w:rPr>
          <w:rFonts w:ascii="Times New Roman" w:hAnsi="Times New Roman" w:cs="Times New Roman"/>
          <w:sz w:val="24"/>
          <w:szCs w:val="24"/>
          <w:lang w:val="en-AU"/>
        </w:rPr>
        <w:t>. The company stated that it is reorganising the landscape in order to better respond to customer’s behaviours. As a result, IKEA cut administrative and support jobs in the US (CNN, 2018). The move came despite the decision of IKEA to open 25 stores in India in the same year. The job-cutting instilled survival anxiety among the employees and motivated them to stay open for digital change. Subsequently, IKEA started training its employees to deal with AR technology. In 2020, the company gave its employees VR headsets so they could be more intrigued to learn about the technology and implement it at the workplace</w:t>
      </w:r>
      <w:sdt>
        <w:sdtPr>
          <w:rPr>
            <w:rFonts w:ascii="Times New Roman" w:hAnsi="Times New Roman" w:cs="Times New Roman"/>
            <w:sz w:val="24"/>
            <w:szCs w:val="24"/>
            <w:lang w:val="en-AU"/>
          </w:rPr>
          <w:id w:val="-1696914894"/>
        </w:sdtPr>
        <w:sdtEndPr>
          <w:rPr>
            <w:rFonts w:ascii="Times New Roman" w:hAnsi="Times New Roman" w:cs="Times New Roman"/>
            <w:sz w:val="24"/>
            <w:szCs w:val="24"/>
            <w:lang w:val="en-AU"/>
          </w:rPr>
        </w:sdtEndPr>
        <w:sdtContent>
          <w:r>
            <w:rPr>
              <w:rFonts w:ascii="Times New Roman" w:hAnsi="Times New Roman" w:cs="Times New Roman"/>
              <w:sz w:val="24"/>
              <w:szCs w:val="24"/>
              <w:lang w:val="en-AU"/>
            </w:rPr>
            <w:fldChar w:fldCharType="begin"/>
          </w:r>
          <w:r>
            <w:rPr>
              <w:rFonts w:ascii="Times New Roman" w:hAnsi="Times New Roman" w:cs="Times New Roman"/>
              <w:sz w:val="24"/>
              <w:szCs w:val="24"/>
              <w:lang w:val="en-US"/>
            </w:rPr>
            <w:instrText xml:space="preserve"> CITATION ECr201 \l 1033 </w:instrText>
          </w:r>
          <w:r>
            <w:rPr>
              <w:rFonts w:ascii="Times New Roman" w:hAnsi="Times New Roman" w:cs="Times New Roman"/>
              <w:sz w:val="24"/>
              <w:szCs w:val="24"/>
              <w:lang w:val="en-AU"/>
            </w:rPr>
            <w:fldChar w:fldCharType="separate"/>
          </w:r>
          <w:r>
            <w:rPr>
              <w:rFonts w:ascii="Times New Roman" w:hAnsi="Times New Roman" w:cs="Times New Roman"/>
              <w:sz w:val="24"/>
              <w:szCs w:val="24"/>
              <w:lang w:val="en-US"/>
            </w:rPr>
            <w:t xml:space="preserve"> </w:t>
          </w:r>
          <w:r>
            <w:rPr>
              <w:rFonts w:ascii="Times New Roman" w:hAnsi="Times New Roman" w:cs="Times New Roman" w:eastAsiaTheme="minorHAnsi"/>
              <w:sz w:val="24"/>
              <w:szCs w:val="24"/>
              <w:lang w:val="en-US"/>
            </w:rPr>
            <w:t>(Craig, 2020)</w:t>
          </w:r>
          <w:r>
            <w:rPr>
              <w:rFonts w:ascii="Times New Roman" w:hAnsi="Times New Roman" w:cs="Times New Roman"/>
              <w:sz w:val="24"/>
              <w:szCs w:val="24"/>
              <w:lang w:val="en-AU"/>
            </w:rPr>
            <w:fldChar w:fldCharType="end"/>
          </w:r>
        </w:sdtContent>
      </w:sdt>
      <w:r>
        <w:rPr>
          <w:rFonts w:ascii="Times New Roman" w:hAnsi="Times New Roman" w:cs="Times New Roman"/>
          <w:sz w:val="24"/>
          <w:szCs w:val="24"/>
          <w:lang w:val="en-AU"/>
        </w:rPr>
        <w:t xml:space="preserve">. IKEA accepted that aim behind giving free VR headsets to the employees was to prepare them for its own VR store. This was important because this new initiative was significantly different from usual eCommerce shopping experience (Craig, 2020). Furthermore, to integrate the technology and digitalisation as part of its organisational culture, IKEA started using VR and AR even for onboarding and training of employees. This means that co-workers at IKEA now communicate using latest technology. Thus, by applying </w:t>
      </w:r>
      <w:r>
        <w:rPr>
          <w:rFonts w:ascii="Times New Roman" w:hAnsi="Times New Roman" w:cs="Times New Roman"/>
          <w:iCs/>
          <w:sz w:val="24"/>
          <w:szCs w:val="24"/>
          <w:lang w:val="en-AU"/>
        </w:rPr>
        <w:t>Schein’s Elaboration of Lewin’s Model</w:t>
      </w:r>
      <w:r>
        <w:rPr>
          <w:rFonts w:ascii="Times New Roman" w:hAnsi="Times New Roman" w:cs="Times New Roman"/>
          <w:sz w:val="24"/>
          <w:szCs w:val="24"/>
          <w:lang w:val="en-AU"/>
        </w:rPr>
        <w:t>, IKEA was able to successfully tackle the resistance to change.</w:t>
      </w:r>
    </w:p>
    <w:p>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Furthermore, evidently, the brand minimised resistance to change by training and development of employees. The employees of IKEA were given requisite training. Also, IKEA used coercion strategy by informing the employees that the company is launching VR app to focus on increasing its online sales. According to Kotter (1996:26) “</w:t>
      </w:r>
      <w:r>
        <w:rPr>
          <w:rFonts w:ascii="Times New Roman" w:hAnsi="Times New Roman" w:cs="Times New Roman"/>
          <w:sz w:val="24"/>
          <w:szCs w:val="24"/>
          <w:lang w:val="en-US"/>
        </w:rPr>
        <w:t>s</w:t>
      </w:r>
      <w:r>
        <w:rPr>
          <w:rFonts w:ascii="Times New Roman" w:hAnsi="Times New Roman" w:cs="Times New Roman"/>
          <w:iCs/>
          <w:sz w:val="24"/>
          <w:szCs w:val="24"/>
          <w:lang w:val="en-US"/>
        </w:rPr>
        <w:t>uccessful transformation is 70 to 90 per cent leadership and only 10 to 30 per cent management</w:t>
      </w:r>
      <w:r>
        <w:rPr>
          <w:rFonts w:ascii="Times New Roman" w:hAnsi="Times New Roman" w:cs="Times New Roman"/>
          <w:sz w:val="24"/>
          <w:szCs w:val="24"/>
          <w:lang w:val="en-US"/>
        </w:rPr>
        <w:t>”.</w:t>
      </w:r>
      <w:r>
        <w:rPr>
          <w:rFonts w:ascii="Times New Roman" w:hAnsi="Times New Roman" w:cs="Times New Roman"/>
          <w:sz w:val="24"/>
          <w:szCs w:val="24"/>
          <w:lang w:val="en-AU"/>
        </w:rPr>
        <w:t xml:space="preserve"> Thus, Juvencio Maeztu’s transformational leadership style also played an important role in successful change management at the company. A leader is the one who thinks about long-term goals and Maeztu was quick to recognise that IKEA cannot survive for long unless it adapts with the changes in its macro and microenvironment. </w:t>
      </w:r>
    </w:p>
    <w:p>
      <w:pPr>
        <w:pStyle w:val="2"/>
        <w:numPr>
          <w:ilvl w:val="0"/>
          <w:numId w:val="2"/>
        </w:numPr>
        <w:spacing w:line="480" w:lineRule="auto"/>
        <w:jc w:val="both"/>
        <w:rPr>
          <w:rFonts w:ascii="Times New Roman" w:hAnsi="Times New Roman" w:cs="Times New Roman"/>
          <w:sz w:val="24"/>
          <w:szCs w:val="24"/>
          <w:lang w:val="en-AU"/>
        </w:rPr>
      </w:pPr>
      <w:bookmarkStart w:id="21" w:name="_Toc133428112"/>
      <w:r>
        <w:rPr>
          <w:rFonts w:ascii="Times New Roman" w:hAnsi="Times New Roman" w:cs="Times New Roman"/>
          <w:sz w:val="24"/>
          <w:szCs w:val="24"/>
          <w:lang w:val="en-AU"/>
        </w:rPr>
        <w:t>Effects of digital transformation at IKEA</w:t>
      </w:r>
      <w:bookmarkEnd w:id="21"/>
    </w:p>
    <w:p>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 xml:space="preserve">In 2017-18, the year when IKEA first took a serious step towards digital transformation, its net profits decreased by 40% (European CEO, 2019). There were several reasons for decline in profits including </w:t>
      </w:r>
      <w:r>
        <w:rPr>
          <w:rFonts w:ascii="Times New Roman" w:hAnsi="Times New Roman" w:cs="Times New Roman"/>
          <w:iCs/>
          <w:sz w:val="24"/>
          <w:szCs w:val="24"/>
          <w:lang w:val="en-AU"/>
        </w:rPr>
        <w:t>rise in cost of digital development and decision of the organisation to not increase the prices</w:t>
      </w:r>
      <w:r>
        <w:rPr>
          <w:rFonts w:ascii="Times New Roman" w:hAnsi="Times New Roman" w:cs="Times New Roman"/>
          <w:sz w:val="24"/>
          <w:szCs w:val="24"/>
          <w:lang w:val="en-AU"/>
        </w:rPr>
        <w:t>. IKEA had always enforced Porter’s cost-leadership strategy to maintain its competitive advantage; thus, it was not an option for the company to increase its prices to obtain the previous years’ profits. Another contributor to decline in profits was customers’ resistance to change. The customers showed inhibition to purchase furniture online</w:t>
      </w:r>
      <w:sdt>
        <w:sdtPr>
          <w:rPr>
            <w:rFonts w:ascii="Times New Roman" w:hAnsi="Times New Roman" w:cs="Times New Roman"/>
            <w:sz w:val="24"/>
            <w:szCs w:val="24"/>
            <w:lang w:val="en-AU"/>
          </w:rPr>
          <w:id w:val="-193865"/>
        </w:sdtPr>
        <w:sdtEndPr>
          <w:rPr>
            <w:rFonts w:ascii="Times New Roman" w:hAnsi="Times New Roman" w:cs="Times New Roman"/>
            <w:sz w:val="24"/>
            <w:szCs w:val="24"/>
            <w:lang w:val="en-AU"/>
          </w:rPr>
        </w:sdtEndPr>
        <w:sdtContent>
          <w:r>
            <w:rPr>
              <w:rFonts w:ascii="Times New Roman" w:hAnsi="Times New Roman" w:cs="Times New Roman"/>
              <w:sz w:val="24"/>
              <w:szCs w:val="24"/>
              <w:lang w:val="en-AU"/>
            </w:rPr>
            <w:fldChar w:fldCharType="begin"/>
          </w:r>
          <w:r>
            <w:rPr>
              <w:rFonts w:ascii="Times New Roman" w:hAnsi="Times New Roman" w:cs="Times New Roman"/>
              <w:sz w:val="24"/>
              <w:szCs w:val="24"/>
              <w:lang w:val="en-US"/>
            </w:rPr>
            <w:instrText xml:space="preserve"> CITATION SLe17 \l 1033 </w:instrText>
          </w:r>
          <w:r>
            <w:rPr>
              <w:rFonts w:ascii="Times New Roman" w:hAnsi="Times New Roman" w:cs="Times New Roman"/>
              <w:sz w:val="24"/>
              <w:szCs w:val="24"/>
              <w:lang w:val="en-AU"/>
            </w:rPr>
            <w:fldChar w:fldCharType="separate"/>
          </w:r>
          <w:r>
            <w:rPr>
              <w:rFonts w:ascii="Times New Roman" w:hAnsi="Times New Roman" w:cs="Times New Roman"/>
              <w:sz w:val="24"/>
              <w:szCs w:val="24"/>
              <w:lang w:val="en-US"/>
            </w:rPr>
            <w:t xml:space="preserve"> </w:t>
          </w:r>
          <w:r>
            <w:rPr>
              <w:rFonts w:ascii="Times New Roman" w:hAnsi="Times New Roman" w:cs="Times New Roman" w:eastAsiaTheme="minorHAnsi"/>
              <w:sz w:val="24"/>
              <w:szCs w:val="24"/>
              <w:lang w:val="en-US"/>
            </w:rPr>
            <w:t>(Lee, 2017)</w:t>
          </w:r>
          <w:r>
            <w:rPr>
              <w:rFonts w:ascii="Times New Roman" w:hAnsi="Times New Roman" w:cs="Times New Roman"/>
              <w:sz w:val="24"/>
              <w:szCs w:val="24"/>
              <w:lang w:val="en-AU"/>
            </w:rPr>
            <w:fldChar w:fldCharType="end"/>
          </w:r>
        </w:sdtContent>
      </w:sdt>
      <w:r>
        <w:rPr>
          <w:rFonts w:ascii="Times New Roman" w:hAnsi="Times New Roman" w:cs="Times New Roman"/>
          <w:sz w:val="24"/>
          <w:szCs w:val="24"/>
          <w:lang w:val="en-AU"/>
        </w:rPr>
        <w:t xml:space="preserve">. Moreover, to streamline the organisation, IKEA had to cut 7500 jobs in 2018 (The Guardian, 2018). This appeared to be a setback for the company which employs large number of people. The brand asserted that it did not need so many administrative workers and doing so was necessary in response to rapidly evolving retail and consumer market that required IKEA to enhance its digital delivery and other services (The Guardian, 2018). </w:t>
      </w:r>
    </w:p>
    <w:p>
      <w:pPr>
        <w:spacing w:line="480" w:lineRule="auto"/>
        <w:jc w:val="both"/>
        <w:rPr>
          <w:rFonts w:ascii="Times New Roman" w:hAnsi="Times New Roman" w:cs="Times New Roman"/>
          <w:sz w:val="24"/>
          <w:szCs w:val="24"/>
          <w:lang w:val="en-AU"/>
        </w:rPr>
      </w:pPr>
      <w:r>
        <w:rPr>
          <w:rFonts w:ascii="Times New Roman" w:hAnsi="Times New Roman" w:cs="Times New Roman"/>
          <w:sz w:val="24"/>
          <w:szCs w:val="24"/>
          <w:lang w:val="en-AU"/>
        </w:rPr>
        <w:t xml:space="preserve">The job-cutting was not necessary an impediment. This is because the shift to e-commerce led to creation larger number of jobs, leading to a net gain of 4000 jobs (The Globe &amp; Mail, 2018). Initially, even the market share of the company reduced by 2% (European CEO, 2019). This was again possibly due to customers’ inhibition to purchase furniture online. Despite all these short-term hurdles, the change was effective was IKEA because the global </w:t>
      </w:r>
      <w:r>
        <w:rPr>
          <w:rFonts w:ascii="Times New Roman" w:hAnsi="Times New Roman" w:cs="Times New Roman"/>
          <w:iCs/>
          <w:sz w:val="24"/>
          <w:szCs w:val="24"/>
          <w:lang w:val="en-AU"/>
        </w:rPr>
        <w:t>retail sales increase by €10 billion in the same year. The growth was prominent in China and the US, despite significant competition from Alibaba and Amazon</w:t>
      </w:r>
      <w:r>
        <w:rPr>
          <w:rFonts w:ascii="Times New Roman" w:hAnsi="Times New Roman" w:cs="Times New Roman"/>
          <w:sz w:val="24"/>
          <w:szCs w:val="24"/>
          <w:lang w:val="en-AU"/>
        </w:rPr>
        <w:t>. This indicates that to a certain degree, IKEA’s CFO has already achieved his goal of 20% growth of sales revenue. In other words, the radical change at IKEA has benefitted the organisation.</w:t>
      </w:r>
    </w:p>
    <w:p>
      <w:pPr>
        <w:pStyle w:val="2"/>
        <w:numPr>
          <w:ilvl w:val="0"/>
          <w:numId w:val="2"/>
        </w:numPr>
        <w:spacing w:line="480" w:lineRule="auto"/>
        <w:jc w:val="both"/>
        <w:rPr>
          <w:rFonts w:ascii="Times New Roman" w:hAnsi="Times New Roman" w:cs="Times New Roman"/>
          <w:sz w:val="24"/>
          <w:szCs w:val="24"/>
          <w:lang w:val="en-AU"/>
        </w:rPr>
      </w:pPr>
      <w:bookmarkStart w:id="22" w:name="_Toc133428113"/>
      <w:r>
        <w:rPr>
          <w:rFonts w:ascii="Times New Roman" w:hAnsi="Times New Roman" w:cs="Times New Roman"/>
          <w:sz w:val="24"/>
          <w:szCs w:val="24"/>
          <w:lang w:val="en-AU"/>
        </w:rPr>
        <w:t>Conclusion</w:t>
      </w:r>
      <w:bookmarkEnd w:id="22"/>
    </w:p>
    <w:p>
      <w:pPr>
        <w:spacing w:line="480" w:lineRule="auto"/>
        <w:jc w:val="both"/>
        <w:rPr>
          <w:rFonts w:ascii="Times New Roman" w:hAnsi="Times New Roman" w:cs="Times New Roman"/>
          <w:sz w:val="24"/>
          <w:szCs w:val="24"/>
        </w:rPr>
      </w:pPr>
      <w:r>
        <w:rPr>
          <w:rFonts w:ascii="Times New Roman" w:hAnsi="Times New Roman" w:cs="Times New Roman"/>
          <w:sz w:val="24"/>
          <w:szCs w:val="24"/>
          <w:lang w:val="en-AU"/>
        </w:rPr>
        <w:t xml:space="preserve">This report aimed to </w:t>
      </w:r>
      <w:r>
        <w:rPr>
          <w:rFonts w:ascii="Times New Roman" w:hAnsi="Times New Roman" w:cs="Times New Roman"/>
          <w:sz w:val="24"/>
          <w:szCs w:val="24"/>
        </w:rPr>
        <w:t xml:space="preserve">shall examine the change and stability management at IKEA with the help of relevant change management theories. Based on the analysis above, it can be concluded that IKEA introduced a radical change by launching AR-enabled mobile application. This changed was caused primarily due to changes in technology, intense competition and changes in customers’ shopping preferences post-COVID-19. There were also some internal factors like change in leadership and support from employees. The analysis shows that despite significant resistance, the brand managed to successfully implement the change. It could so by enforcing three-stages of change management. The change at IKEA has been beneficial for organisation, as evident from higher sales revenue and improved customer base. </w:t>
      </w:r>
    </w:p>
    <w:sdt>
      <w:sdtPr>
        <w:rPr>
          <w:rFonts w:ascii="Times New Roman" w:hAnsi="Times New Roman" w:cs="Times New Roman"/>
          <w:sz w:val="24"/>
          <w:szCs w:val="24"/>
        </w:rPr>
        <w:id w:val="1524824442"/>
        <w:docPartObj>
          <w:docPartGallery w:val="AutoText"/>
        </w:docPartObj>
      </w:sdtPr>
      <w:sdtEndPr>
        <w:rPr>
          <w:rFonts w:ascii="Times New Roman" w:hAnsi="Times New Roman" w:cs="Times New Roman"/>
          <w:caps w:val="0"/>
          <w:color w:val="auto"/>
          <w:spacing w:val="0"/>
          <w:sz w:val="24"/>
          <w:szCs w:val="24"/>
        </w:rPr>
      </w:sdtEndPr>
      <w:sdtContent>
        <w:p>
          <w:pPr>
            <w:pStyle w:val="2"/>
            <w:spacing w:line="480" w:lineRule="auto"/>
            <w:jc w:val="both"/>
            <w:rPr>
              <w:rFonts w:ascii="Times New Roman" w:hAnsi="Times New Roman" w:cs="Times New Roman"/>
              <w:sz w:val="24"/>
              <w:szCs w:val="24"/>
            </w:rPr>
            <w:sectPr>
              <w:type w:val="continuous"/>
              <w:pgSz w:w="11906" w:h="16838"/>
              <w:pgMar w:top="1440" w:right="1440" w:bottom="1440" w:left="1440" w:header="708" w:footer="708" w:gutter="0"/>
              <w:pgBorders>
                <w:top w:val="none" w:sz="0" w:space="0"/>
                <w:left w:val="none" w:sz="0" w:space="0"/>
                <w:bottom w:val="none" w:sz="0" w:space="0"/>
                <w:right w:val="none" w:sz="0" w:space="0"/>
              </w:pgBorders>
              <w:pgNumType w:start="1"/>
              <w:cols w:space="708" w:num="1"/>
              <w:docGrid w:linePitch="360" w:charSpace="0"/>
            </w:sectPr>
          </w:pPr>
        </w:p>
        <w:p>
          <w:pPr>
            <w:pStyle w:val="2"/>
            <w:numPr>
              <w:ilvl w:val="0"/>
              <w:numId w:val="2"/>
            </w:numPr>
            <w:spacing w:line="480" w:lineRule="auto"/>
            <w:jc w:val="both"/>
            <w:rPr>
              <w:rFonts w:ascii="Times New Roman" w:hAnsi="Times New Roman" w:cs="Times New Roman"/>
              <w:sz w:val="24"/>
              <w:szCs w:val="24"/>
            </w:rPr>
          </w:pPr>
          <w:bookmarkStart w:id="23" w:name="_Toc133428114"/>
          <w:r>
            <w:rPr>
              <w:rFonts w:ascii="Times New Roman" w:hAnsi="Times New Roman" w:cs="Times New Roman"/>
              <w:sz w:val="24"/>
              <w:szCs w:val="24"/>
            </w:rPr>
            <w:t>References</w:t>
          </w:r>
          <w:bookmarkEnd w:id="23"/>
        </w:p>
        <w:p>
          <w:pPr>
            <w:pStyle w:val="36"/>
            <w:spacing w:line="480" w:lineRule="auto"/>
            <w:jc w:val="both"/>
            <w:rPr>
              <w:rFonts w:hint="eastAsia" w:ascii="Times New Roman" w:hAnsi="Times New Roman" w:cs="Times New Roman" w:eastAsiaTheme="minorEastAsia"/>
              <w:sz w:val="24"/>
              <w:szCs w:val="24"/>
              <w:lang w:val="en-GB" w:eastAsia="zh-CN"/>
            </w:rPr>
          </w:pPr>
          <w:r>
            <w:rPr>
              <w:rFonts w:ascii="Times New Roman" w:hAnsi="Times New Roman" w:cs="Times New Roman"/>
              <w:sz w:val="24"/>
              <w:szCs w:val="24"/>
              <w:lang w:val="en-GB"/>
            </w:rPr>
            <w:t xml:space="preserve">Barbour, H., 2020. </w:t>
          </w:r>
          <w:r>
            <w:rPr>
              <w:rFonts w:ascii="Times New Roman" w:hAnsi="Times New Roman" w:cs="Times New Roman"/>
              <w:i/>
              <w:iCs/>
              <w:sz w:val="24"/>
              <w:szCs w:val="24"/>
              <w:lang w:val="en-GB"/>
            </w:rPr>
            <w:t xml:space="preserve">Culture &amp; Digital Transformation: building a culture of transformation at IKEA. </w:t>
          </w:r>
          <w:r>
            <w:rPr>
              <w:rFonts w:ascii="Times New Roman" w:hAnsi="Times New Roman" w:cs="Times New Roman"/>
              <w:sz w:val="24"/>
              <w:szCs w:val="24"/>
              <w:lang w:val="en-GB"/>
            </w:rPr>
            <w:t xml:space="preserve">[Online] </w:t>
          </w:r>
        </w:p>
        <w:p>
          <w:pPr>
            <w:pStyle w:val="36"/>
            <w:spacing w:line="48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Available at: </w:t>
          </w:r>
          <w:r>
            <w:rPr>
              <w:rFonts w:ascii="Times New Roman" w:hAnsi="Times New Roman" w:cs="Times New Roman"/>
              <w:sz w:val="24"/>
              <w:szCs w:val="24"/>
              <w:u w:val="single"/>
              <w:lang w:val="en-GB"/>
            </w:rPr>
            <w:t>https://www.thedigitaltransformationpeople.com/channels/people-and-change/culture-digital-transformation-building-a-culture-of-transformation-at-ikea/</w:t>
          </w:r>
        </w:p>
        <w:p>
          <w:pPr>
            <w:pStyle w:val="36"/>
            <w:spacing w:line="480" w:lineRule="auto"/>
            <w:jc w:val="both"/>
            <w:rPr>
              <w:rFonts w:hint="eastAsia" w:ascii="Times New Roman" w:hAnsi="Times New Roman" w:cs="Times New Roman" w:eastAsiaTheme="minorEastAsia"/>
              <w:sz w:val="24"/>
              <w:szCs w:val="24"/>
              <w:lang w:val="en-GB" w:eastAsia="zh-CN"/>
            </w:rPr>
          </w:pPr>
          <w:r>
            <w:rPr>
              <w:rFonts w:ascii="Times New Roman" w:hAnsi="Times New Roman" w:cs="Times New Roman"/>
              <w:sz w:val="24"/>
              <w:szCs w:val="24"/>
              <w:lang w:val="en-GB"/>
            </w:rPr>
            <w:t xml:space="preserve">CNN, 2018. </w:t>
          </w:r>
          <w:r>
            <w:rPr>
              <w:rFonts w:ascii="Times New Roman" w:hAnsi="Times New Roman" w:cs="Times New Roman"/>
              <w:i/>
              <w:iCs/>
              <w:sz w:val="24"/>
              <w:szCs w:val="24"/>
              <w:lang w:val="en-GB"/>
            </w:rPr>
            <w:t xml:space="preserve">Ikea’s major reorganization: Smaller stores and 7,500 job cuts. </w:t>
          </w:r>
          <w:r>
            <w:rPr>
              <w:rFonts w:ascii="Times New Roman" w:hAnsi="Times New Roman" w:cs="Times New Roman"/>
              <w:sz w:val="24"/>
              <w:szCs w:val="24"/>
              <w:lang w:val="en-GB"/>
            </w:rPr>
            <w:t xml:space="preserve">[Online] </w:t>
          </w:r>
        </w:p>
        <w:p>
          <w:pPr>
            <w:pStyle w:val="36"/>
            <w:spacing w:line="48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Available at: </w:t>
          </w:r>
          <w:r>
            <w:rPr>
              <w:rFonts w:ascii="Times New Roman" w:hAnsi="Times New Roman" w:cs="Times New Roman"/>
              <w:sz w:val="24"/>
              <w:szCs w:val="24"/>
              <w:u w:val="single"/>
              <w:lang w:val="en-GB"/>
            </w:rPr>
            <w:t>https://edition.cnn.com/2018/11/21/business/ikea-layoffs/index.html</w:t>
          </w:r>
        </w:p>
        <w:p>
          <w:pPr>
            <w:pStyle w:val="36"/>
            <w:spacing w:line="480" w:lineRule="auto"/>
            <w:jc w:val="both"/>
            <w:rPr>
              <w:rFonts w:hint="eastAsia" w:ascii="Times New Roman" w:hAnsi="Times New Roman" w:cs="Times New Roman" w:eastAsiaTheme="minorEastAsia"/>
              <w:sz w:val="24"/>
              <w:szCs w:val="24"/>
              <w:lang w:val="en-GB" w:eastAsia="zh-CN"/>
            </w:rPr>
          </w:pPr>
          <w:r>
            <w:rPr>
              <w:rFonts w:ascii="Times New Roman" w:hAnsi="Times New Roman" w:cs="Times New Roman"/>
              <w:sz w:val="24"/>
              <w:szCs w:val="24"/>
              <w:lang w:val="en-GB"/>
            </w:rPr>
            <w:t xml:space="preserve">Craig, E., 2020. </w:t>
          </w:r>
          <w:r>
            <w:rPr>
              <w:rFonts w:ascii="Times New Roman" w:hAnsi="Times New Roman" w:cs="Times New Roman"/>
              <w:i/>
              <w:iCs/>
              <w:sz w:val="24"/>
              <w:szCs w:val="24"/>
              <w:lang w:val="en-GB"/>
            </w:rPr>
            <w:t xml:space="preserve">The latest IKEA VR project – employees getting VR headsets. </w:t>
          </w:r>
          <w:r>
            <w:rPr>
              <w:rFonts w:ascii="Times New Roman" w:hAnsi="Times New Roman" w:cs="Times New Roman"/>
              <w:sz w:val="24"/>
              <w:szCs w:val="24"/>
              <w:lang w:val="en-GB"/>
            </w:rPr>
            <w:t xml:space="preserve">[Online] </w:t>
          </w:r>
        </w:p>
        <w:p>
          <w:pPr>
            <w:pStyle w:val="36"/>
            <w:spacing w:line="48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Available at: </w:t>
          </w:r>
          <w:r>
            <w:rPr>
              <w:rFonts w:ascii="Times New Roman" w:hAnsi="Times New Roman" w:cs="Times New Roman"/>
              <w:sz w:val="24"/>
              <w:szCs w:val="24"/>
              <w:u w:val="single"/>
              <w:lang w:val="en-GB"/>
            </w:rPr>
            <w:t>https://www.digitalbodies.net/latest-ikea-vr-project-employees-get-vr-headsets/</w:t>
          </w:r>
        </w:p>
        <w:p>
          <w:pPr>
            <w:pStyle w:val="36"/>
            <w:spacing w:line="480" w:lineRule="auto"/>
            <w:jc w:val="both"/>
            <w:rPr>
              <w:rFonts w:hint="eastAsia" w:ascii="Times New Roman" w:hAnsi="Times New Roman" w:cs="Times New Roman" w:eastAsiaTheme="minorEastAsia"/>
              <w:sz w:val="24"/>
              <w:szCs w:val="24"/>
              <w:lang w:val="en-GB" w:eastAsia="zh-CN"/>
            </w:rPr>
          </w:pPr>
          <w:r>
            <w:rPr>
              <w:rFonts w:ascii="Times New Roman" w:hAnsi="Times New Roman" w:cs="Times New Roman"/>
              <w:sz w:val="24"/>
              <w:szCs w:val="24"/>
              <w:lang w:val="en-GB"/>
            </w:rPr>
            <w:t xml:space="preserve">Deccan Herald, 2022. </w:t>
          </w:r>
          <w:r>
            <w:rPr>
              <w:rFonts w:ascii="Times New Roman" w:hAnsi="Times New Roman" w:cs="Times New Roman"/>
              <w:i/>
              <w:iCs/>
              <w:sz w:val="24"/>
              <w:szCs w:val="24"/>
              <w:lang w:val="en-GB"/>
            </w:rPr>
            <w:t xml:space="preserve">A peek into IKEA's largest store in India opened in Bengaluru. </w:t>
          </w:r>
          <w:r>
            <w:rPr>
              <w:rFonts w:ascii="Times New Roman" w:hAnsi="Times New Roman" w:cs="Times New Roman"/>
              <w:sz w:val="24"/>
              <w:szCs w:val="24"/>
              <w:lang w:val="en-GB"/>
            </w:rPr>
            <w:t xml:space="preserve">[Online] </w:t>
          </w:r>
        </w:p>
        <w:p>
          <w:pPr>
            <w:pStyle w:val="36"/>
            <w:spacing w:line="48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Available at: </w:t>
          </w:r>
          <w:r>
            <w:rPr>
              <w:rFonts w:ascii="Times New Roman" w:hAnsi="Times New Roman" w:cs="Times New Roman"/>
              <w:sz w:val="24"/>
              <w:szCs w:val="24"/>
              <w:u w:val="single"/>
              <w:lang w:val="en-GB"/>
            </w:rPr>
            <w:t>https://www.deccanherald.com/dh-galleries/photos/a-peek-into-ikeas-largest-store-in-india-opened-in-bengaluru-1120298</w:t>
          </w:r>
        </w:p>
        <w:p>
          <w:pPr>
            <w:pStyle w:val="36"/>
            <w:spacing w:line="480" w:lineRule="auto"/>
            <w:jc w:val="both"/>
            <w:rPr>
              <w:rFonts w:hint="eastAsia" w:ascii="Times New Roman" w:hAnsi="Times New Roman" w:cs="Times New Roman" w:eastAsiaTheme="minorEastAsia"/>
              <w:sz w:val="24"/>
              <w:szCs w:val="24"/>
              <w:lang w:val="en-GB" w:eastAsia="zh-CN"/>
            </w:rPr>
          </w:pPr>
          <w:r>
            <w:rPr>
              <w:rFonts w:ascii="Times New Roman" w:hAnsi="Times New Roman" w:cs="Times New Roman"/>
              <w:sz w:val="24"/>
              <w:szCs w:val="24"/>
              <w:lang w:val="en-GB"/>
            </w:rPr>
            <w:t xml:space="preserve">Ericsson, 2023. </w:t>
          </w:r>
          <w:r>
            <w:rPr>
              <w:rFonts w:ascii="Times New Roman" w:hAnsi="Times New Roman" w:cs="Times New Roman"/>
              <w:i/>
              <w:iCs/>
              <w:sz w:val="24"/>
              <w:szCs w:val="24"/>
              <w:lang w:val="en-GB"/>
            </w:rPr>
            <w:t xml:space="preserve">Sweden’s Deputy Prime Minister: Government will support digitalization. </w:t>
          </w:r>
          <w:r>
            <w:rPr>
              <w:rFonts w:ascii="Times New Roman" w:hAnsi="Times New Roman" w:cs="Times New Roman"/>
              <w:sz w:val="24"/>
              <w:szCs w:val="24"/>
              <w:lang w:val="en-GB"/>
            </w:rPr>
            <w:t xml:space="preserve">[Online] </w:t>
          </w:r>
        </w:p>
        <w:p>
          <w:pPr>
            <w:pStyle w:val="36"/>
            <w:spacing w:line="48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Available at: </w:t>
          </w:r>
          <w:r>
            <w:rPr>
              <w:rFonts w:ascii="Times New Roman" w:hAnsi="Times New Roman" w:cs="Times New Roman"/>
              <w:sz w:val="24"/>
              <w:szCs w:val="24"/>
              <w:u w:val="single"/>
              <w:lang w:val="en-GB"/>
            </w:rPr>
            <w:t>https://www.ericsson.com/en/news/2023/4/swedish-government-commits-to-digitalization</w:t>
          </w:r>
        </w:p>
        <w:p>
          <w:pPr>
            <w:pStyle w:val="36"/>
            <w:spacing w:line="48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Errida, A. &amp; Lotfi, B., 2021. The determinants of organizational change management success: Literature review and case study. </w:t>
          </w:r>
          <w:r>
            <w:rPr>
              <w:rFonts w:ascii="Times New Roman" w:hAnsi="Times New Roman" w:cs="Times New Roman"/>
              <w:i/>
              <w:iCs/>
              <w:sz w:val="24"/>
              <w:szCs w:val="24"/>
              <w:lang w:val="en-GB"/>
            </w:rPr>
            <w:t xml:space="preserve">International Journal of Engineering Business Management, </w:t>
          </w:r>
          <w:r>
            <w:rPr>
              <w:rFonts w:ascii="Times New Roman" w:hAnsi="Times New Roman" w:cs="Times New Roman"/>
              <w:sz w:val="24"/>
              <w:szCs w:val="24"/>
              <w:lang w:val="en-GB"/>
            </w:rPr>
            <w:t>13(1), pp. 1-15.</w:t>
          </w:r>
        </w:p>
        <w:p>
          <w:pPr>
            <w:pStyle w:val="36"/>
            <w:spacing w:line="480" w:lineRule="auto"/>
            <w:jc w:val="both"/>
            <w:rPr>
              <w:rFonts w:hint="eastAsia" w:ascii="Times New Roman" w:hAnsi="Times New Roman" w:cs="Times New Roman" w:eastAsiaTheme="minorEastAsia"/>
              <w:sz w:val="24"/>
              <w:szCs w:val="24"/>
              <w:lang w:val="en-GB" w:eastAsia="zh-CN"/>
            </w:rPr>
          </w:pPr>
          <w:r>
            <w:rPr>
              <w:rFonts w:ascii="Times New Roman" w:hAnsi="Times New Roman" w:cs="Times New Roman"/>
              <w:sz w:val="24"/>
              <w:szCs w:val="24"/>
              <w:lang w:val="en-GB"/>
            </w:rPr>
            <w:t xml:space="preserve">eTail, 2023. </w:t>
          </w:r>
          <w:r>
            <w:rPr>
              <w:rFonts w:ascii="Times New Roman" w:hAnsi="Times New Roman" w:cs="Times New Roman"/>
              <w:i/>
              <w:iCs/>
              <w:sz w:val="24"/>
              <w:szCs w:val="24"/>
              <w:lang w:val="en-GB"/>
            </w:rPr>
            <w:t xml:space="preserve">IKEA is Finally Taking Ecommerce Seriously. </w:t>
          </w:r>
          <w:r>
            <w:rPr>
              <w:rFonts w:ascii="Times New Roman" w:hAnsi="Times New Roman" w:cs="Times New Roman"/>
              <w:sz w:val="24"/>
              <w:szCs w:val="24"/>
              <w:lang w:val="en-GB"/>
            </w:rPr>
            <w:t xml:space="preserve">[Online] </w:t>
          </w:r>
        </w:p>
        <w:p>
          <w:pPr>
            <w:pStyle w:val="36"/>
            <w:spacing w:line="48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Available at: </w:t>
          </w:r>
          <w:r>
            <w:rPr>
              <w:rFonts w:ascii="Times New Roman" w:hAnsi="Times New Roman" w:cs="Times New Roman"/>
              <w:sz w:val="24"/>
              <w:szCs w:val="24"/>
              <w:u w:val="single"/>
              <w:lang w:val="en-GB"/>
            </w:rPr>
            <w:t>https://etailcanada.wbresearch.com/blog/ikea-wechat-infrastructure-ecommerce-retail-strategy</w:t>
          </w:r>
        </w:p>
        <w:p>
          <w:pPr>
            <w:pStyle w:val="36"/>
            <w:spacing w:line="480" w:lineRule="auto"/>
            <w:jc w:val="both"/>
            <w:rPr>
              <w:rFonts w:hint="eastAsia" w:ascii="Times New Roman" w:hAnsi="Times New Roman" w:cs="Times New Roman" w:eastAsiaTheme="minorEastAsia"/>
              <w:sz w:val="24"/>
              <w:szCs w:val="24"/>
              <w:lang w:val="en-GB" w:eastAsia="zh-CN"/>
            </w:rPr>
          </w:pPr>
          <w:r>
            <w:rPr>
              <w:rFonts w:ascii="Times New Roman" w:hAnsi="Times New Roman" w:cs="Times New Roman"/>
              <w:sz w:val="24"/>
              <w:szCs w:val="24"/>
              <w:lang w:val="en-GB"/>
            </w:rPr>
            <w:t xml:space="preserve">Eurostat, 2023. </w:t>
          </w:r>
          <w:r>
            <w:rPr>
              <w:rFonts w:ascii="Times New Roman" w:hAnsi="Times New Roman" w:cs="Times New Roman"/>
              <w:i/>
              <w:iCs/>
              <w:sz w:val="24"/>
              <w:szCs w:val="24"/>
              <w:lang w:val="en-GB"/>
            </w:rPr>
            <w:t xml:space="preserve">Translate Living conditions in Europe - income distribution and income inequality. </w:t>
          </w:r>
          <w:r>
            <w:rPr>
              <w:rFonts w:ascii="Times New Roman" w:hAnsi="Times New Roman" w:cs="Times New Roman"/>
              <w:sz w:val="24"/>
              <w:szCs w:val="24"/>
              <w:lang w:val="en-GB"/>
            </w:rPr>
            <w:t xml:space="preserve">[Online] </w:t>
          </w:r>
        </w:p>
        <w:p>
          <w:pPr>
            <w:pStyle w:val="36"/>
            <w:spacing w:line="48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Available at: </w:t>
          </w:r>
          <w:r>
            <w:rPr>
              <w:rFonts w:ascii="Times New Roman" w:hAnsi="Times New Roman" w:cs="Times New Roman"/>
              <w:sz w:val="24"/>
              <w:szCs w:val="24"/>
              <w:u w:val="single"/>
              <w:lang w:val="en-GB"/>
            </w:rPr>
            <w:t>https://ec.europa.eu/eurostat/statistics-explained/index.php?title=Living_conditions_in_Europe_-_income_distribution_and_income_inequality#:~:text=lowest%20in%20Romania-,In%202021%2C%20the%20median%20annual%20disposable%20income%20was%20PPS%2018,PPS%208%2</w:t>
          </w:r>
        </w:p>
        <w:p>
          <w:pPr>
            <w:pStyle w:val="36"/>
            <w:spacing w:line="480" w:lineRule="auto"/>
            <w:jc w:val="both"/>
            <w:rPr>
              <w:rFonts w:hint="eastAsia" w:ascii="Times New Roman" w:hAnsi="Times New Roman" w:cs="Times New Roman" w:eastAsiaTheme="minorEastAsia"/>
              <w:sz w:val="24"/>
              <w:szCs w:val="24"/>
              <w:lang w:val="en-GB" w:eastAsia="zh-CN"/>
            </w:rPr>
          </w:pPr>
          <w:r>
            <w:rPr>
              <w:rFonts w:ascii="Times New Roman" w:hAnsi="Times New Roman" w:cs="Times New Roman"/>
              <w:sz w:val="24"/>
              <w:szCs w:val="24"/>
              <w:lang w:val="en-GB"/>
            </w:rPr>
            <w:t xml:space="preserve">Forbes, 2023. </w:t>
          </w:r>
          <w:r>
            <w:rPr>
              <w:rFonts w:ascii="Times New Roman" w:hAnsi="Times New Roman" w:cs="Times New Roman"/>
              <w:i/>
              <w:iCs/>
              <w:sz w:val="24"/>
              <w:szCs w:val="24"/>
              <w:lang w:val="en-GB"/>
            </w:rPr>
            <w:t xml:space="preserve">Ikea. </w:t>
          </w:r>
          <w:r>
            <w:rPr>
              <w:rFonts w:ascii="Times New Roman" w:hAnsi="Times New Roman" w:cs="Times New Roman"/>
              <w:sz w:val="24"/>
              <w:szCs w:val="24"/>
              <w:lang w:val="en-GB"/>
            </w:rPr>
            <w:t xml:space="preserve">[Online] </w:t>
          </w:r>
        </w:p>
        <w:p>
          <w:pPr>
            <w:pStyle w:val="36"/>
            <w:spacing w:line="48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Available at: </w:t>
          </w:r>
          <w:r>
            <w:rPr>
              <w:rFonts w:ascii="Times New Roman" w:hAnsi="Times New Roman" w:cs="Times New Roman"/>
              <w:sz w:val="24"/>
              <w:szCs w:val="24"/>
              <w:u w:val="single"/>
              <w:lang w:val="en-GB"/>
            </w:rPr>
            <w:t>https://www.forbes.com/companies/ikea/?sh=3acd7c292ad0</w:t>
          </w:r>
        </w:p>
        <w:p>
          <w:pPr>
            <w:pStyle w:val="36"/>
            <w:spacing w:line="480" w:lineRule="auto"/>
            <w:jc w:val="both"/>
            <w:rPr>
              <w:rFonts w:hint="eastAsia" w:ascii="Times New Roman" w:hAnsi="Times New Roman" w:cs="Times New Roman" w:eastAsiaTheme="minorEastAsia"/>
              <w:sz w:val="24"/>
              <w:szCs w:val="24"/>
              <w:lang w:val="en-GB" w:eastAsia="zh-CN"/>
            </w:rPr>
          </w:pPr>
          <w:r>
            <w:rPr>
              <w:rFonts w:ascii="Times New Roman" w:hAnsi="Times New Roman" w:cs="Times New Roman"/>
              <w:sz w:val="24"/>
              <w:szCs w:val="24"/>
              <w:lang w:val="en-GB"/>
            </w:rPr>
            <w:t xml:space="preserve">Forbes, 2023. </w:t>
          </w:r>
          <w:r>
            <w:rPr>
              <w:rFonts w:ascii="Times New Roman" w:hAnsi="Times New Roman" w:cs="Times New Roman"/>
              <w:i/>
              <w:iCs/>
              <w:sz w:val="24"/>
              <w:szCs w:val="24"/>
              <w:lang w:val="en-GB"/>
            </w:rPr>
            <w:t xml:space="preserve">Ways Generative AI Could Revolutionize Your Customer Experience. </w:t>
          </w:r>
          <w:r>
            <w:rPr>
              <w:rFonts w:ascii="Times New Roman" w:hAnsi="Times New Roman" w:cs="Times New Roman"/>
              <w:sz w:val="24"/>
              <w:szCs w:val="24"/>
              <w:lang w:val="en-GB"/>
            </w:rPr>
            <w:t xml:space="preserve">[Online] </w:t>
          </w:r>
        </w:p>
        <w:p>
          <w:pPr>
            <w:pStyle w:val="36"/>
            <w:spacing w:line="48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Available at: </w:t>
          </w:r>
          <w:r>
            <w:rPr>
              <w:rFonts w:ascii="Times New Roman" w:hAnsi="Times New Roman" w:cs="Times New Roman"/>
              <w:sz w:val="24"/>
              <w:szCs w:val="24"/>
              <w:u w:val="single"/>
              <w:lang w:val="en-GB"/>
            </w:rPr>
            <w:t>https://www.forbes.com/sites/forbescoachescouncil/2023/03/16/ways-generative-ai-could-revolutionize-your-customer-experience/?sh=4d00d5742a36</w:t>
          </w:r>
        </w:p>
        <w:p>
          <w:pPr>
            <w:pStyle w:val="36"/>
            <w:spacing w:line="480" w:lineRule="auto"/>
            <w:jc w:val="both"/>
            <w:rPr>
              <w:rFonts w:hint="eastAsia" w:ascii="Times New Roman" w:hAnsi="Times New Roman" w:cs="Times New Roman" w:eastAsiaTheme="minorEastAsia"/>
              <w:sz w:val="24"/>
              <w:szCs w:val="24"/>
              <w:lang w:val="en-GB" w:eastAsia="zh-CN"/>
            </w:rPr>
          </w:pPr>
          <w:r>
            <w:rPr>
              <w:rFonts w:ascii="Times New Roman" w:hAnsi="Times New Roman" w:cs="Times New Roman"/>
              <w:sz w:val="24"/>
              <w:szCs w:val="24"/>
              <w:lang w:val="en-GB"/>
            </w:rPr>
            <w:t xml:space="preserve">Garcia, K., 2018. </w:t>
          </w:r>
          <w:r>
            <w:rPr>
              <w:rFonts w:ascii="Times New Roman" w:hAnsi="Times New Roman" w:cs="Times New Roman"/>
              <w:i/>
              <w:iCs/>
              <w:sz w:val="24"/>
              <w:szCs w:val="24"/>
              <w:lang w:val="en-GB"/>
            </w:rPr>
            <w:t xml:space="preserve">Consumers Are Warming Up to Purchasing Furniture Online. </w:t>
          </w:r>
          <w:r>
            <w:rPr>
              <w:rFonts w:ascii="Times New Roman" w:hAnsi="Times New Roman" w:cs="Times New Roman"/>
              <w:sz w:val="24"/>
              <w:szCs w:val="24"/>
              <w:lang w:val="en-GB"/>
            </w:rPr>
            <w:t xml:space="preserve">[Online] </w:t>
          </w:r>
        </w:p>
        <w:p>
          <w:pPr>
            <w:pStyle w:val="36"/>
            <w:spacing w:line="48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Available at: </w:t>
          </w:r>
          <w:r>
            <w:rPr>
              <w:rFonts w:ascii="Times New Roman" w:hAnsi="Times New Roman" w:cs="Times New Roman"/>
              <w:sz w:val="24"/>
              <w:szCs w:val="24"/>
              <w:u w:val="single"/>
              <w:lang w:val="en-GB"/>
            </w:rPr>
            <w:t>https://www.insiderintelligence.com/content/consumers-are-warming-up-to-purchasing-furniture-online</w:t>
          </w:r>
        </w:p>
        <w:p>
          <w:pPr>
            <w:pStyle w:val="36"/>
            <w:spacing w:line="480" w:lineRule="auto"/>
            <w:jc w:val="both"/>
            <w:rPr>
              <w:rFonts w:hint="eastAsia" w:ascii="Times New Roman" w:hAnsi="Times New Roman" w:cs="Times New Roman" w:eastAsiaTheme="minorEastAsia"/>
              <w:sz w:val="24"/>
              <w:szCs w:val="24"/>
              <w:lang w:val="en-GB" w:eastAsia="zh-CN"/>
            </w:rPr>
          </w:pPr>
          <w:r>
            <w:rPr>
              <w:rFonts w:ascii="Times New Roman" w:hAnsi="Times New Roman" w:cs="Times New Roman"/>
              <w:sz w:val="24"/>
              <w:szCs w:val="24"/>
              <w:lang w:val="en-GB"/>
            </w:rPr>
            <w:t xml:space="preserve">GOV.UK, 2022. </w:t>
          </w:r>
          <w:r>
            <w:rPr>
              <w:rFonts w:ascii="Times New Roman" w:hAnsi="Times New Roman" w:cs="Times New Roman"/>
              <w:i/>
              <w:iCs/>
              <w:sz w:val="24"/>
              <w:szCs w:val="24"/>
              <w:lang w:val="en-GB"/>
            </w:rPr>
            <w:t xml:space="preserve">Ministerial foreword and executive summary. </w:t>
          </w:r>
          <w:r>
            <w:rPr>
              <w:rFonts w:ascii="Times New Roman" w:hAnsi="Times New Roman" w:cs="Times New Roman"/>
              <w:sz w:val="24"/>
              <w:szCs w:val="24"/>
              <w:lang w:val="en-GB"/>
            </w:rPr>
            <w:t xml:space="preserve">[Online] </w:t>
          </w:r>
        </w:p>
        <w:p>
          <w:pPr>
            <w:pStyle w:val="36"/>
            <w:spacing w:line="48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Available at: </w:t>
          </w:r>
          <w:r>
            <w:rPr>
              <w:rFonts w:ascii="Times New Roman" w:hAnsi="Times New Roman" w:cs="Times New Roman"/>
              <w:sz w:val="24"/>
              <w:szCs w:val="24"/>
              <w:u w:val="single"/>
              <w:lang w:val="en-GB"/>
            </w:rPr>
            <w:t>https://www.gov.uk/government/publications/uks-digital-strategy/uk-digital-strategy</w:t>
          </w:r>
        </w:p>
        <w:p>
          <w:pPr>
            <w:pStyle w:val="36"/>
            <w:spacing w:line="480" w:lineRule="auto"/>
            <w:jc w:val="both"/>
            <w:rPr>
              <w:rFonts w:hint="eastAsia" w:ascii="Times New Roman" w:hAnsi="Times New Roman" w:cs="Times New Roman" w:eastAsiaTheme="minorEastAsia"/>
              <w:sz w:val="24"/>
              <w:szCs w:val="24"/>
              <w:lang w:val="en-GB" w:eastAsia="zh-CN"/>
            </w:rPr>
          </w:pPr>
          <w:r>
            <w:rPr>
              <w:rFonts w:ascii="Times New Roman" w:hAnsi="Times New Roman" w:cs="Times New Roman"/>
              <w:sz w:val="24"/>
              <w:szCs w:val="24"/>
              <w:lang w:val="en-GB"/>
            </w:rPr>
            <w:t xml:space="preserve">Govind, D., 2017. </w:t>
          </w:r>
          <w:r>
            <w:rPr>
              <w:rFonts w:ascii="Times New Roman" w:hAnsi="Times New Roman" w:cs="Times New Roman"/>
              <w:i/>
              <w:iCs/>
              <w:sz w:val="24"/>
              <w:szCs w:val="24"/>
              <w:lang w:val="en-GB"/>
            </w:rPr>
            <w:t xml:space="preserve">Back Ikea to follow three-step retail strategy in India: CEO Juvencio Maeztu. </w:t>
          </w:r>
          <w:r>
            <w:rPr>
              <w:rFonts w:ascii="Times New Roman" w:hAnsi="Times New Roman" w:cs="Times New Roman"/>
              <w:sz w:val="24"/>
              <w:szCs w:val="24"/>
              <w:lang w:val="en-GB"/>
            </w:rPr>
            <w:t xml:space="preserve">[Online] </w:t>
          </w:r>
        </w:p>
        <w:p>
          <w:pPr>
            <w:pStyle w:val="36"/>
            <w:spacing w:line="48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Available at: </w:t>
          </w:r>
          <w:r>
            <w:rPr>
              <w:rFonts w:ascii="Times New Roman" w:hAnsi="Times New Roman" w:cs="Times New Roman"/>
              <w:sz w:val="24"/>
              <w:szCs w:val="24"/>
              <w:u w:val="single"/>
              <w:lang w:val="en-GB"/>
            </w:rPr>
            <w:t>https://www.livemint.com/Industry/a8SVLF8lze2g7gfjf4sfKN/Ikea-to-follow-threestep-retail-strategy-in-India-CEO-Juve.html</w:t>
          </w:r>
        </w:p>
        <w:p>
          <w:pPr>
            <w:pStyle w:val="36"/>
            <w:spacing w:line="48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Grand, C., Szulkin, R. &amp; Tåhlin, M., 1994. Organizational Structures and Job Rewards in Sweden. </w:t>
          </w:r>
          <w:r>
            <w:rPr>
              <w:rFonts w:ascii="Times New Roman" w:hAnsi="Times New Roman" w:cs="Times New Roman"/>
              <w:i/>
              <w:iCs/>
              <w:sz w:val="24"/>
              <w:szCs w:val="24"/>
              <w:lang w:val="en-GB"/>
            </w:rPr>
            <w:t xml:space="preserve">Acta Sociologica, </w:t>
          </w:r>
          <w:r>
            <w:rPr>
              <w:rFonts w:ascii="Times New Roman" w:hAnsi="Times New Roman" w:cs="Times New Roman"/>
              <w:sz w:val="24"/>
              <w:szCs w:val="24"/>
              <w:lang w:val="en-GB"/>
            </w:rPr>
            <w:t>37(3), pp. 231 - 251.</w:t>
          </w:r>
        </w:p>
        <w:p>
          <w:pPr>
            <w:pStyle w:val="36"/>
            <w:spacing w:line="48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Hasanaj, R. &amp; Manxhari, M., 2017. Importance of Communication During Change: A Case of the Municipality of Vlora. </w:t>
          </w:r>
          <w:r>
            <w:rPr>
              <w:rFonts w:ascii="Times New Roman" w:hAnsi="Times New Roman" w:cs="Times New Roman"/>
              <w:i/>
              <w:iCs/>
              <w:sz w:val="24"/>
              <w:szCs w:val="24"/>
              <w:lang w:val="en-GB"/>
            </w:rPr>
            <w:t xml:space="preserve">European Journal of Multidisciplinary Studies, </w:t>
          </w:r>
          <w:r>
            <w:rPr>
              <w:rFonts w:ascii="Times New Roman" w:hAnsi="Times New Roman" w:cs="Times New Roman"/>
              <w:sz w:val="24"/>
              <w:szCs w:val="24"/>
              <w:lang w:val="en-GB"/>
            </w:rPr>
            <w:t>2(1), pp. 15-20.</w:t>
          </w:r>
        </w:p>
        <w:p>
          <w:pPr>
            <w:pStyle w:val="36"/>
            <w:spacing w:line="48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Huczynski, A. &amp; Buchanan, D. A., 2013. </w:t>
          </w:r>
          <w:r>
            <w:rPr>
              <w:rFonts w:ascii="Times New Roman" w:hAnsi="Times New Roman" w:cs="Times New Roman"/>
              <w:i/>
              <w:iCs/>
              <w:sz w:val="24"/>
              <w:szCs w:val="24"/>
              <w:lang w:val="en-GB"/>
            </w:rPr>
            <w:t xml:space="preserve">Organizational behaviour. </w:t>
          </w:r>
          <w:r>
            <w:rPr>
              <w:rFonts w:ascii="Times New Roman" w:hAnsi="Times New Roman" w:cs="Times New Roman"/>
              <w:sz w:val="24"/>
              <w:szCs w:val="24"/>
              <w:lang w:val="en-GB"/>
            </w:rPr>
            <w:t>Harlow, United Kingdom: Pearson.</w:t>
          </w:r>
        </w:p>
        <w:p>
          <w:pPr>
            <w:pStyle w:val="36"/>
            <w:spacing w:line="48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Hussain, S. T., Lei, S., Akram, T. &amp; Haider, M. J., 2018. Kurt Lewin's change model: A critical review of the role of leadership and employee involvement in organizational change. </w:t>
          </w:r>
          <w:r>
            <w:rPr>
              <w:rFonts w:ascii="Times New Roman" w:hAnsi="Times New Roman" w:cs="Times New Roman"/>
              <w:i/>
              <w:iCs/>
              <w:sz w:val="24"/>
              <w:szCs w:val="24"/>
              <w:lang w:val="en-GB"/>
            </w:rPr>
            <w:t xml:space="preserve">Journal of Innovation &amp; Knowledge, </w:t>
          </w:r>
          <w:r>
            <w:rPr>
              <w:rFonts w:ascii="Times New Roman" w:hAnsi="Times New Roman" w:cs="Times New Roman"/>
              <w:sz w:val="24"/>
              <w:szCs w:val="24"/>
              <w:lang w:val="en-GB"/>
            </w:rPr>
            <w:t>3(3), pp. 123-127.</w:t>
          </w:r>
        </w:p>
        <w:p>
          <w:pPr>
            <w:pStyle w:val="36"/>
            <w:spacing w:line="480" w:lineRule="auto"/>
            <w:jc w:val="both"/>
            <w:rPr>
              <w:rFonts w:hint="eastAsia" w:ascii="Times New Roman" w:hAnsi="Times New Roman" w:cs="Times New Roman" w:eastAsiaTheme="minorEastAsia"/>
              <w:sz w:val="24"/>
              <w:szCs w:val="24"/>
              <w:lang w:val="en-GB" w:eastAsia="zh-CN"/>
            </w:rPr>
          </w:pPr>
          <w:r>
            <w:rPr>
              <w:rFonts w:ascii="Times New Roman" w:hAnsi="Times New Roman" w:cs="Times New Roman"/>
              <w:sz w:val="24"/>
              <w:szCs w:val="24"/>
              <w:lang w:val="en-GB"/>
            </w:rPr>
            <w:t xml:space="preserve">IKEA, 2023a. </w:t>
          </w:r>
          <w:r>
            <w:rPr>
              <w:rFonts w:ascii="Times New Roman" w:hAnsi="Times New Roman" w:cs="Times New Roman"/>
              <w:i/>
              <w:iCs/>
              <w:sz w:val="24"/>
              <w:szCs w:val="24"/>
              <w:lang w:val="en-GB"/>
            </w:rPr>
            <w:t xml:space="preserve">About us. </w:t>
          </w:r>
          <w:r>
            <w:rPr>
              <w:rFonts w:ascii="Times New Roman" w:hAnsi="Times New Roman" w:cs="Times New Roman"/>
              <w:sz w:val="24"/>
              <w:szCs w:val="24"/>
              <w:lang w:val="en-GB"/>
            </w:rPr>
            <w:t xml:space="preserve">[Online] </w:t>
          </w:r>
        </w:p>
        <w:p>
          <w:pPr>
            <w:pStyle w:val="36"/>
            <w:spacing w:line="48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Available at: </w:t>
          </w:r>
          <w:r>
            <w:rPr>
              <w:rFonts w:ascii="Times New Roman" w:hAnsi="Times New Roman" w:cs="Times New Roman"/>
              <w:sz w:val="24"/>
              <w:szCs w:val="24"/>
              <w:u w:val="single"/>
              <w:lang w:val="en-GB"/>
            </w:rPr>
            <w:t>https://about.ikea.com/en</w:t>
          </w:r>
        </w:p>
        <w:p>
          <w:pPr>
            <w:pStyle w:val="36"/>
            <w:spacing w:line="480" w:lineRule="auto"/>
            <w:jc w:val="both"/>
            <w:rPr>
              <w:rFonts w:hint="eastAsia" w:ascii="Times New Roman" w:hAnsi="Times New Roman" w:cs="Times New Roman" w:eastAsiaTheme="minorEastAsia"/>
              <w:sz w:val="24"/>
              <w:szCs w:val="24"/>
              <w:lang w:val="en-GB" w:eastAsia="zh-CN"/>
            </w:rPr>
          </w:pPr>
          <w:r>
            <w:rPr>
              <w:rFonts w:ascii="Times New Roman" w:hAnsi="Times New Roman" w:cs="Times New Roman"/>
              <w:sz w:val="24"/>
              <w:szCs w:val="24"/>
              <w:lang w:val="en-GB"/>
            </w:rPr>
            <w:t xml:space="preserve">Joseph, S., 2017. </w:t>
          </w:r>
          <w:r>
            <w:rPr>
              <w:rFonts w:ascii="Times New Roman" w:hAnsi="Times New Roman" w:cs="Times New Roman"/>
              <w:i/>
              <w:iCs/>
              <w:sz w:val="24"/>
              <w:szCs w:val="24"/>
              <w:lang w:val="en-GB"/>
            </w:rPr>
            <w:t xml:space="preserve">How Ikea is using augmented reality. </w:t>
          </w:r>
          <w:r>
            <w:rPr>
              <w:rFonts w:ascii="Times New Roman" w:hAnsi="Times New Roman" w:cs="Times New Roman"/>
              <w:sz w:val="24"/>
              <w:szCs w:val="24"/>
              <w:lang w:val="en-GB"/>
            </w:rPr>
            <w:t xml:space="preserve">[Online] </w:t>
          </w:r>
        </w:p>
        <w:p>
          <w:pPr>
            <w:pStyle w:val="36"/>
            <w:spacing w:line="48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Available at: </w:t>
          </w:r>
          <w:r>
            <w:rPr>
              <w:rFonts w:ascii="Times New Roman" w:hAnsi="Times New Roman" w:cs="Times New Roman"/>
              <w:sz w:val="24"/>
              <w:szCs w:val="24"/>
              <w:u w:val="single"/>
              <w:lang w:val="en-GB"/>
            </w:rPr>
            <w:t>https://digiday.com/media/ikea-using-augmented-reality/</w:t>
          </w:r>
        </w:p>
        <w:p>
          <w:pPr>
            <w:pStyle w:val="36"/>
            <w:spacing w:line="48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Kotter, J., 1996. </w:t>
          </w:r>
          <w:r>
            <w:rPr>
              <w:rFonts w:ascii="Times New Roman" w:hAnsi="Times New Roman" w:cs="Times New Roman"/>
              <w:i/>
              <w:iCs/>
              <w:sz w:val="24"/>
              <w:szCs w:val="24"/>
              <w:lang w:val="en-GB"/>
            </w:rPr>
            <w:t xml:space="preserve">Leading Change. </w:t>
          </w:r>
          <w:r>
            <w:rPr>
              <w:rFonts w:ascii="Times New Roman" w:hAnsi="Times New Roman" w:cs="Times New Roman"/>
              <w:sz w:val="24"/>
              <w:szCs w:val="24"/>
              <w:lang w:val="en-GB"/>
            </w:rPr>
            <w:t>Boston: Harvard Business School Press.</w:t>
          </w:r>
        </w:p>
        <w:p>
          <w:pPr>
            <w:pStyle w:val="36"/>
            <w:spacing w:line="48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Lather, A., Jain, S. &amp; Verma, Y., 2022. Transformational change process in a large corporation – case of a prominent Indian public sector undertaking. </w:t>
          </w:r>
          <w:r>
            <w:rPr>
              <w:rFonts w:ascii="Times New Roman" w:hAnsi="Times New Roman" w:cs="Times New Roman"/>
              <w:i/>
              <w:iCs/>
              <w:sz w:val="24"/>
              <w:szCs w:val="24"/>
              <w:lang w:val="en-GB"/>
            </w:rPr>
            <w:t xml:space="preserve">XIMB Journal of Management, </w:t>
          </w:r>
          <w:r>
            <w:rPr>
              <w:rFonts w:ascii="Times New Roman" w:hAnsi="Times New Roman" w:cs="Times New Roman"/>
              <w:sz w:val="24"/>
              <w:szCs w:val="24"/>
              <w:lang w:val="en-GB"/>
            </w:rPr>
            <w:t>19(2), pp. 142-164.</w:t>
          </w:r>
        </w:p>
        <w:p>
          <w:pPr>
            <w:pStyle w:val="36"/>
            <w:spacing w:line="480" w:lineRule="auto"/>
            <w:jc w:val="both"/>
            <w:rPr>
              <w:rFonts w:hint="eastAsia" w:ascii="Times New Roman" w:hAnsi="Times New Roman" w:cs="Times New Roman" w:eastAsiaTheme="minorEastAsia"/>
              <w:sz w:val="24"/>
              <w:szCs w:val="24"/>
              <w:lang w:val="en-GB" w:eastAsia="zh-CN"/>
            </w:rPr>
          </w:pPr>
          <w:r>
            <w:rPr>
              <w:rFonts w:ascii="Times New Roman" w:hAnsi="Times New Roman" w:cs="Times New Roman"/>
              <w:sz w:val="24"/>
              <w:szCs w:val="24"/>
              <w:lang w:val="en-GB"/>
            </w:rPr>
            <w:t xml:space="preserve">Lee, S., 2017. </w:t>
          </w:r>
          <w:r>
            <w:rPr>
              <w:rFonts w:ascii="Times New Roman" w:hAnsi="Times New Roman" w:cs="Times New Roman"/>
              <w:i/>
              <w:iCs/>
              <w:sz w:val="24"/>
              <w:szCs w:val="24"/>
              <w:lang w:val="en-GB"/>
            </w:rPr>
            <w:t xml:space="preserve">How to Face Your Fears and Buy Furniture Online. </w:t>
          </w:r>
          <w:r>
            <w:rPr>
              <w:rFonts w:ascii="Times New Roman" w:hAnsi="Times New Roman" w:cs="Times New Roman"/>
              <w:sz w:val="24"/>
              <w:szCs w:val="24"/>
              <w:lang w:val="en-GB"/>
            </w:rPr>
            <w:t xml:space="preserve">[Online] </w:t>
          </w:r>
        </w:p>
        <w:p>
          <w:pPr>
            <w:pStyle w:val="36"/>
            <w:spacing w:line="48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Available at: </w:t>
          </w:r>
          <w:r>
            <w:rPr>
              <w:rFonts w:ascii="Times New Roman" w:hAnsi="Times New Roman" w:cs="Times New Roman"/>
              <w:sz w:val="24"/>
              <w:szCs w:val="24"/>
              <w:u w:val="single"/>
              <w:lang w:val="en-GB"/>
            </w:rPr>
            <w:t>https://blog.coldwellbanker.com/face-fears-buy-furniture-online/</w:t>
          </w:r>
        </w:p>
        <w:p>
          <w:pPr>
            <w:pStyle w:val="36"/>
            <w:spacing w:line="48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Levi, D. &amp; Lawn, M., 1999. The driving and restraining forces which affect technological innovation in organizations. </w:t>
          </w:r>
          <w:r>
            <w:rPr>
              <w:rFonts w:ascii="Times New Roman" w:hAnsi="Times New Roman" w:cs="Times New Roman"/>
              <w:i/>
              <w:iCs/>
              <w:sz w:val="24"/>
              <w:szCs w:val="24"/>
              <w:lang w:val="en-GB"/>
            </w:rPr>
            <w:t xml:space="preserve">The journal of high technology and management research, </w:t>
          </w:r>
          <w:r>
            <w:rPr>
              <w:rFonts w:ascii="Times New Roman" w:hAnsi="Times New Roman" w:cs="Times New Roman"/>
              <w:sz w:val="24"/>
              <w:szCs w:val="24"/>
              <w:lang w:val="en-GB"/>
            </w:rPr>
            <w:t>4(2), pp. 225-240.</w:t>
          </w:r>
        </w:p>
        <w:p>
          <w:pPr>
            <w:pStyle w:val="36"/>
            <w:spacing w:line="48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Levis, D., 2021. A look into the future of blockchain technology. </w:t>
          </w:r>
          <w:r>
            <w:rPr>
              <w:rFonts w:ascii="Times New Roman" w:hAnsi="Times New Roman" w:cs="Times New Roman"/>
              <w:i/>
              <w:iCs/>
              <w:sz w:val="24"/>
              <w:szCs w:val="24"/>
              <w:lang w:val="en-GB"/>
            </w:rPr>
            <w:t xml:space="preserve">Plos One, </w:t>
          </w:r>
          <w:r>
            <w:rPr>
              <w:rFonts w:ascii="Times New Roman" w:hAnsi="Times New Roman" w:cs="Times New Roman"/>
              <w:sz w:val="24"/>
              <w:szCs w:val="24"/>
              <w:lang w:val="en-GB"/>
            </w:rPr>
            <w:t>16(11), p. e0258995.</w:t>
          </w:r>
        </w:p>
        <w:p>
          <w:pPr>
            <w:pStyle w:val="36"/>
            <w:spacing w:line="48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Lewin, K., 1948. </w:t>
          </w:r>
          <w:r>
            <w:rPr>
              <w:rFonts w:ascii="Times New Roman" w:hAnsi="Times New Roman" w:cs="Times New Roman"/>
              <w:i/>
              <w:iCs/>
              <w:sz w:val="24"/>
              <w:szCs w:val="24"/>
              <w:lang w:val="en-GB"/>
            </w:rPr>
            <w:t xml:space="preserve">Resolving Social Conflicts: Selected Papers on Group Dynamics. </w:t>
          </w:r>
          <w:r>
            <w:rPr>
              <w:rFonts w:ascii="Times New Roman" w:hAnsi="Times New Roman" w:cs="Times New Roman"/>
              <w:sz w:val="24"/>
              <w:szCs w:val="24"/>
              <w:lang w:val="en-GB"/>
            </w:rPr>
            <w:t>New York: Harper &amp; Row.</w:t>
          </w:r>
        </w:p>
        <w:p>
          <w:pPr>
            <w:pStyle w:val="36"/>
            <w:spacing w:line="480" w:lineRule="auto"/>
            <w:jc w:val="both"/>
            <w:rPr>
              <w:rFonts w:hint="eastAsia" w:ascii="Times New Roman" w:hAnsi="Times New Roman" w:cs="Times New Roman" w:eastAsiaTheme="minorEastAsia"/>
              <w:sz w:val="24"/>
              <w:szCs w:val="24"/>
              <w:lang w:val="en-GB" w:eastAsia="zh-CN"/>
            </w:rPr>
          </w:pPr>
          <w:r>
            <w:rPr>
              <w:rFonts w:ascii="Times New Roman" w:hAnsi="Times New Roman" w:cs="Times New Roman"/>
              <w:sz w:val="24"/>
              <w:szCs w:val="24"/>
              <w:lang w:val="en-GB"/>
            </w:rPr>
            <w:t xml:space="preserve">McDonald, C., 2022. </w:t>
          </w:r>
          <w:r>
            <w:rPr>
              <w:rFonts w:ascii="Times New Roman" w:hAnsi="Times New Roman" w:cs="Times New Roman"/>
              <w:i/>
              <w:iCs/>
              <w:sz w:val="24"/>
              <w:szCs w:val="24"/>
              <w:lang w:val="en-GB"/>
            </w:rPr>
            <w:t xml:space="preserve">Ikea hopes to fill 150 tech roles across Europe this year. </w:t>
          </w:r>
          <w:r>
            <w:rPr>
              <w:rFonts w:ascii="Times New Roman" w:hAnsi="Times New Roman" w:cs="Times New Roman"/>
              <w:sz w:val="24"/>
              <w:szCs w:val="24"/>
              <w:lang w:val="en-GB"/>
            </w:rPr>
            <w:t xml:space="preserve">[Online] </w:t>
          </w:r>
        </w:p>
        <w:p>
          <w:pPr>
            <w:pStyle w:val="36"/>
            <w:spacing w:line="48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Available at: </w:t>
          </w:r>
          <w:r>
            <w:rPr>
              <w:rFonts w:ascii="Times New Roman" w:hAnsi="Times New Roman" w:cs="Times New Roman"/>
              <w:sz w:val="24"/>
              <w:szCs w:val="24"/>
              <w:u w:val="single"/>
              <w:lang w:val="en-GB"/>
            </w:rPr>
            <w:t>https://www.computerweekly.com/news/252512807/Ikea-hopes-to-fill-150-tech-roles-across-Europe-this-year</w:t>
          </w:r>
        </w:p>
        <w:p>
          <w:pPr>
            <w:pStyle w:val="36"/>
            <w:spacing w:line="480" w:lineRule="auto"/>
            <w:jc w:val="both"/>
            <w:rPr>
              <w:rFonts w:hint="eastAsia" w:ascii="Times New Roman" w:hAnsi="Times New Roman" w:cs="Times New Roman" w:eastAsiaTheme="minorEastAsia"/>
              <w:sz w:val="24"/>
              <w:szCs w:val="24"/>
              <w:lang w:val="en-GB" w:eastAsia="zh-CN"/>
            </w:rPr>
          </w:pPr>
          <w:r>
            <w:rPr>
              <w:rFonts w:ascii="Times New Roman" w:hAnsi="Times New Roman" w:cs="Times New Roman"/>
              <w:sz w:val="24"/>
              <w:szCs w:val="24"/>
              <w:lang w:val="en-GB"/>
            </w:rPr>
            <w:t xml:space="preserve">McKinsey &amp; Company, 2020. </w:t>
          </w:r>
          <w:r>
            <w:rPr>
              <w:rFonts w:ascii="Times New Roman" w:hAnsi="Times New Roman" w:cs="Times New Roman"/>
              <w:i/>
              <w:iCs/>
              <w:sz w:val="24"/>
              <w:szCs w:val="24"/>
              <w:lang w:val="en-GB"/>
            </w:rPr>
            <w:t xml:space="preserve">How COVID-19 has pushed companies over the technology tipping point—and transformed business forever. </w:t>
          </w:r>
          <w:r>
            <w:rPr>
              <w:rFonts w:ascii="Times New Roman" w:hAnsi="Times New Roman" w:cs="Times New Roman"/>
              <w:sz w:val="24"/>
              <w:szCs w:val="24"/>
              <w:lang w:val="en-GB"/>
            </w:rPr>
            <w:t xml:space="preserve">[Online] </w:t>
          </w:r>
        </w:p>
        <w:p>
          <w:pPr>
            <w:pStyle w:val="36"/>
            <w:spacing w:line="48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Available at: </w:t>
          </w:r>
          <w:r>
            <w:rPr>
              <w:rFonts w:ascii="Times New Roman" w:hAnsi="Times New Roman" w:cs="Times New Roman"/>
              <w:sz w:val="24"/>
              <w:szCs w:val="24"/>
              <w:u w:val="single"/>
              <w:lang w:val="en-GB"/>
            </w:rPr>
            <w:t>https://www.mckinsey.com/capabilities/strategy-and-corporate-finance/our-insights/how-covid-19-has-pushed-companies-over-the-technology-tipping-point-and-transformed-business-forever</w:t>
          </w:r>
        </w:p>
        <w:p>
          <w:pPr>
            <w:pStyle w:val="36"/>
            <w:spacing w:line="480" w:lineRule="auto"/>
            <w:jc w:val="both"/>
            <w:rPr>
              <w:rFonts w:hint="eastAsia" w:ascii="Times New Roman" w:hAnsi="Times New Roman" w:cs="Times New Roman" w:eastAsiaTheme="minorEastAsia"/>
              <w:sz w:val="24"/>
              <w:szCs w:val="24"/>
              <w:lang w:val="en-GB" w:eastAsia="zh-CN"/>
            </w:rPr>
          </w:pPr>
          <w:r>
            <w:rPr>
              <w:rFonts w:ascii="Times New Roman" w:hAnsi="Times New Roman" w:cs="Times New Roman"/>
              <w:sz w:val="24"/>
              <w:szCs w:val="24"/>
              <w:lang w:val="en-GB"/>
            </w:rPr>
            <w:t xml:space="preserve">O'Reilly, L., 2023. </w:t>
          </w:r>
          <w:r>
            <w:rPr>
              <w:rFonts w:ascii="Times New Roman" w:hAnsi="Times New Roman" w:cs="Times New Roman"/>
              <w:i/>
              <w:iCs/>
              <w:sz w:val="24"/>
              <w:szCs w:val="24"/>
              <w:lang w:val="en-GB"/>
            </w:rPr>
            <w:t xml:space="preserve">Ikea AR app lets users see how furniture would look in their homes. </w:t>
          </w:r>
          <w:r>
            <w:rPr>
              <w:rFonts w:ascii="Times New Roman" w:hAnsi="Times New Roman" w:cs="Times New Roman"/>
              <w:sz w:val="24"/>
              <w:szCs w:val="24"/>
              <w:lang w:val="en-GB"/>
            </w:rPr>
            <w:t xml:space="preserve">[Online] </w:t>
          </w:r>
        </w:p>
        <w:p>
          <w:pPr>
            <w:pStyle w:val="36"/>
            <w:spacing w:line="48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Available at: </w:t>
          </w:r>
          <w:r>
            <w:rPr>
              <w:rFonts w:ascii="Times New Roman" w:hAnsi="Times New Roman" w:cs="Times New Roman"/>
              <w:sz w:val="24"/>
              <w:szCs w:val="24"/>
              <w:u w:val="single"/>
              <w:lang w:val="en-GB"/>
            </w:rPr>
            <w:t>https://www.marketingweek.com/ikea-ar-app-lets-users-see-how-furniture-would-look-in-their-homes/</w:t>
          </w:r>
        </w:p>
        <w:p>
          <w:pPr>
            <w:pStyle w:val="36"/>
            <w:spacing w:line="48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Ozturkcan, S., 2020. Service innovation: Using augmented reality in the IKEA Place app. </w:t>
          </w:r>
          <w:r>
            <w:rPr>
              <w:rFonts w:ascii="Times New Roman" w:hAnsi="Times New Roman" w:cs="Times New Roman"/>
              <w:i/>
              <w:iCs/>
              <w:sz w:val="24"/>
              <w:szCs w:val="24"/>
              <w:lang w:val="en-GB"/>
            </w:rPr>
            <w:t xml:space="preserve">Journal of Information Technology Teaching Cases, </w:t>
          </w:r>
          <w:r>
            <w:rPr>
              <w:rFonts w:ascii="Times New Roman" w:hAnsi="Times New Roman" w:cs="Times New Roman"/>
              <w:sz w:val="24"/>
              <w:szCs w:val="24"/>
              <w:lang w:val="en-GB"/>
            </w:rPr>
            <w:t>11(1), pp. 8-13.</w:t>
          </w:r>
        </w:p>
        <w:p>
          <w:pPr>
            <w:pStyle w:val="36"/>
            <w:spacing w:line="480" w:lineRule="auto"/>
            <w:jc w:val="both"/>
            <w:rPr>
              <w:rFonts w:hint="eastAsia" w:ascii="Times New Roman" w:hAnsi="Times New Roman" w:cs="Times New Roman" w:eastAsiaTheme="minorEastAsia"/>
              <w:sz w:val="24"/>
              <w:szCs w:val="24"/>
              <w:lang w:val="en-GB" w:eastAsia="zh-CN"/>
            </w:rPr>
          </w:pPr>
          <w:r>
            <w:rPr>
              <w:rFonts w:ascii="Times New Roman" w:hAnsi="Times New Roman" w:cs="Times New Roman"/>
              <w:sz w:val="24"/>
              <w:szCs w:val="24"/>
              <w:lang w:val="en-GB"/>
            </w:rPr>
            <w:t xml:space="preserve">Pereira, D., 2023. </w:t>
          </w:r>
          <w:r>
            <w:rPr>
              <w:rFonts w:ascii="Times New Roman" w:hAnsi="Times New Roman" w:cs="Times New Roman"/>
              <w:i/>
              <w:iCs/>
              <w:sz w:val="24"/>
              <w:szCs w:val="24"/>
              <w:lang w:val="en-GB"/>
            </w:rPr>
            <w:t xml:space="preserve">Top 10 Ikea Competitors &amp; Alternatives in 2023. </w:t>
          </w:r>
          <w:r>
            <w:rPr>
              <w:rFonts w:ascii="Times New Roman" w:hAnsi="Times New Roman" w:cs="Times New Roman"/>
              <w:sz w:val="24"/>
              <w:szCs w:val="24"/>
              <w:lang w:val="en-GB"/>
            </w:rPr>
            <w:t xml:space="preserve">[Online] </w:t>
          </w:r>
        </w:p>
        <w:p>
          <w:pPr>
            <w:pStyle w:val="36"/>
            <w:spacing w:line="48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Available at: </w:t>
          </w:r>
          <w:r>
            <w:rPr>
              <w:rFonts w:ascii="Times New Roman" w:hAnsi="Times New Roman" w:cs="Times New Roman"/>
              <w:sz w:val="24"/>
              <w:szCs w:val="24"/>
              <w:u w:val="single"/>
              <w:lang w:val="en-GB"/>
            </w:rPr>
            <w:t>https://businessmodelanalyst.com/ikea-competitors-alternatives/</w:t>
          </w:r>
        </w:p>
        <w:p>
          <w:pPr>
            <w:pStyle w:val="36"/>
            <w:spacing w:line="480" w:lineRule="auto"/>
            <w:jc w:val="both"/>
            <w:rPr>
              <w:rFonts w:hint="eastAsia" w:ascii="Times New Roman" w:hAnsi="Times New Roman" w:cs="Times New Roman" w:eastAsiaTheme="minorEastAsia"/>
              <w:sz w:val="24"/>
              <w:szCs w:val="24"/>
              <w:lang w:val="en-GB" w:eastAsia="zh-CN"/>
            </w:rPr>
          </w:pPr>
          <w:r>
            <w:rPr>
              <w:rFonts w:ascii="Times New Roman" w:hAnsi="Times New Roman" w:cs="Times New Roman"/>
              <w:sz w:val="24"/>
              <w:szCs w:val="24"/>
              <w:lang w:val="en-GB"/>
            </w:rPr>
            <w:t xml:space="preserve">Pymnts, 2018. </w:t>
          </w:r>
          <w:r>
            <w:rPr>
              <w:rFonts w:ascii="Times New Roman" w:hAnsi="Times New Roman" w:cs="Times New Roman"/>
              <w:i/>
              <w:iCs/>
              <w:sz w:val="24"/>
              <w:szCs w:val="24"/>
              <w:lang w:val="en-GB"/>
            </w:rPr>
            <w:t xml:space="preserve">IKEA's New CFO's Strategy To Compete With Amazon. </w:t>
          </w:r>
          <w:r>
            <w:rPr>
              <w:rFonts w:ascii="Times New Roman" w:hAnsi="Times New Roman" w:cs="Times New Roman"/>
              <w:sz w:val="24"/>
              <w:szCs w:val="24"/>
              <w:lang w:val="en-GB"/>
            </w:rPr>
            <w:t xml:space="preserve">[Online] </w:t>
          </w:r>
        </w:p>
        <w:p>
          <w:pPr>
            <w:pStyle w:val="36"/>
            <w:spacing w:line="48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Available at: </w:t>
          </w:r>
          <w:r>
            <w:rPr>
              <w:rFonts w:ascii="Times New Roman" w:hAnsi="Times New Roman" w:cs="Times New Roman"/>
              <w:sz w:val="24"/>
              <w:szCs w:val="24"/>
              <w:u w:val="single"/>
              <w:lang w:val="en-GB"/>
            </w:rPr>
            <w:t>https://www.pymnts.com/es/news/retail/2018/ikea-online-furniture-stores/</w:t>
          </w:r>
        </w:p>
        <w:p>
          <w:pPr>
            <w:pStyle w:val="36"/>
            <w:spacing w:line="480" w:lineRule="auto"/>
            <w:jc w:val="both"/>
            <w:rPr>
              <w:rFonts w:hint="eastAsia" w:ascii="Times New Roman" w:hAnsi="Times New Roman" w:cs="Times New Roman" w:eastAsiaTheme="minorEastAsia"/>
              <w:sz w:val="24"/>
              <w:szCs w:val="24"/>
              <w:lang w:val="en-GB" w:eastAsia="zh-CN"/>
            </w:rPr>
          </w:pPr>
          <w:r>
            <w:rPr>
              <w:rFonts w:ascii="Times New Roman" w:hAnsi="Times New Roman" w:cs="Times New Roman"/>
              <w:sz w:val="24"/>
              <w:szCs w:val="24"/>
              <w:lang w:val="en-GB"/>
            </w:rPr>
            <w:t xml:space="preserve">Rofi Labs, 2022. </w:t>
          </w:r>
          <w:r>
            <w:rPr>
              <w:rFonts w:ascii="Times New Roman" w:hAnsi="Times New Roman" w:cs="Times New Roman"/>
              <w:i/>
              <w:iCs/>
              <w:sz w:val="24"/>
              <w:szCs w:val="24"/>
              <w:lang w:val="en-GB"/>
            </w:rPr>
            <w:t xml:space="preserve">IKEA: One small step for augmented reality, one giant leap for online retailing. </w:t>
          </w:r>
          <w:r>
            <w:rPr>
              <w:rFonts w:ascii="Times New Roman" w:hAnsi="Times New Roman" w:cs="Times New Roman"/>
              <w:sz w:val="24"/>
              <w:szCs w:val="24"/>
              <w:lang w:val="en-GB"/>
            </w:rPr>
            <w:t xml:space="preserve">[Online] </w:t>
          </w:r>
        </w:p>
        <w:p>
          <w:pPr>
            <w:pStyle w:val="36"/>
            <w:spacing w:line="48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Available at: </w:t>
          </w:r>
          <w:r>
            <w:rPr>
              <w:rFonts w:ascii="Times New Roman" w:hAnsi="Times New Roman" w:cs="Times New Roman"/>
              <w:sz w:val="24"/>
              <w:szCs w:val="24"/>
              <w:u w:val="single"/>
              <w:lang w:val="en-GB"/>
            </w:rPr>
            <w:t>https://www.linkedin.com/pulse/ikea-one-small-step-augmented-reality-giant-leap-online-retailing-?trk=pulse-article_more-articles_related-content-card</w:t>
          </w:r>
        </w:p>
        <w:p>
          <w:pPr>
            <w:pStyle w:val="36"/>
            <w:spacing w:line="480" w:lineRule="auto"/>
            <w:jc w:val="both"/>
            <w:rPr>
              <w:rFonts w:hint="eastAsia" w:ascii="Times New Roman" w:hAnsi="Times New Roman" w:cs="Times New Roman" w:eastAsiaTheme="minorEastAsia"/>
              <w:sz w:val="24"/>
              <w:szCs w:val="24"/>
              <w:lang w:val="en-GB" w:eastAsia="zh-CN"/>
            </w:rPr>
          </w:pPr>
          <w:r>
            <w:rPr>
              <w:rFonts w:ascii="Times New Roman" w:hAnsi="Times New Roman" w:cs="Times New Roman"/>
              <w:sz w:val="24"/>
              <w:szCs w:val="24"/>
              <w:lang w:val="en-GB"/>
            </w:rPr>
            <w:t xml:space="preserve">Shen, W., 2021. </w:t>
          </w:r>
          <w:r>
            <w:rPr>
              <w:rFonts w:ascii="Times New Roman" w:hAnsi="Times New Roman" w:cs="Times New Roman"/>
              <w:i/>
              <w:iCs/>
              <w:sz w:val="24"/>
              <w:szCs w:val="24"/>
              <w:lang w:val="en-GB"/>
            </w:rPr>
            <w:t xml:space="preserve">How Augmented Reality is changing user experience — IKEA as an example. </w:t>
          </w:r>
          <w:r>
            <w:rPr>
              <w:rFonts w:ascii="Times New Roman" w:hAnsi="Times New Roman" w:cs="Times New Roman"/>
              <w:sz w:val="24"/>
              <w:szCs w:val="24"/>
              <w:lang w:val="en-GB"/>
            </w:rPr>
            <w:t xml:space="preserve">[Online] </w:t>
          </w:r>
        </w:p>
        <w:p>
          <w:pPr>
            <w:pStyle w:val="36"/>
            <w:spacing w:line="48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Available at: </w:t>
          </w:r>
          <w:r>
            <w:rPr>
              <w:rFonts w:ascii="Times New Roman" w:hAnsi="Times New Roman" w:cs="Times New Roman"/>
              <w:sz w:val="24"/>
              <w:szCs w:val="24"/>
              <w:u w:val="single"/>
              <w:lang w:val="en-GB"/>
            </w:rPr>
            <w:t>https://medium.com/marketing-in-the-age-of-digital/how-augmented-reality-is-going-to-change-user-experience-ikea-as-an-example-747a348d9715</w:t>
          </w:r>
        </w:p>
        <w:p>
          <w:pPr>
            <w:pStyle w:val="36"/>
            <w:spacing w:line="480" w:lineRule="auto"/>
            <w:jc w:val="both"/>
            <w:rPr>
              <w:rFonts w:hint="eastAsia" w:ascii="Times New Roman" w:hAnsi="Times New Roman" w:cs="Times New Roman" w:eastAsiaTheme="minorEastAsia"/>
              <w:sz w:val="24"/>
              <w:szCs w:val="24"/>
              <w:lang w:val="en-GB" w:eastAsia="zh-CN"/>
            </w:rPr>
          </w:pPr>
          <w:r>
            <w:rPr>
              <w:rFonts w:ascii="Times New Roman" w:hAnsi="Times New Roman" w:cs="Times New Roman"/>
              <w:sz w:val="24"/>
              <w:szCs w:val="24"/>
              <w:lang w:val="en-GB"/>
            </w:rPr>
            <w:t xml:space="preserve">Statista, 2023. </w:t>
          </w:r>
          <w:r>
            <w:rPr>
              <w:rFonts w:ascii="Times New Roman" w:hAnsi="Times New Roman" w:cs="Times New Roman"/>
              <w:i/>
              <w:iCs/>
              <w:sz w:val="24"/>
              <w:szCs w:val="24"/>
              <w:lang w:val="en-GB"/>
            </w:rPr>
            <w:t xml:space="preserve">Number of stores of the IKEA Group worldwide in 2023, by region. </w:t>
          </w:r>
          <w:r>
            <w:rPr>
              <w:rFonts w:ascii="Times New Roman" w:hAnsi="Times New Roman" w:cs="Times New Roman"/>
              <w:sz w:val="24"/>
              <w:szCs w:val="24"/>
              <w:lang w:val="en-GB"/>
            </w:rPr>
            <w:t xml:space="preserve">[Online] </w:t>
          </w:r>
        </w:p>
        <w:p>
          <w:pPr>
            <w:pStyle w:val="36"/>
            <w:spacing w:line="48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Available at: </w:t>
          </w:r>
          <w:r>
            <w:rPr>
              <w:rFonts w:ascii="Times New Roman" w:hAnsi="Times New Roman" w:cs="Times New Roman"/>
              <w:sz w:val="24"/>
              <w:szCs w:val="24"/>
              <w:u w:val="single"/>
              <w:lang w:val="en-GB"/>
            </w:rPr>
            <w:t>https://www.statista.com/statistics/241821/number-of-stores-of-the-ikea-group-worldwide-by-region/#:~:text=IKEA%20as%20a%20brand,present%20in%20most%20major%20markets.</w:t>
          </w:r>
        </w:p>
        <w:p>
          <w:pPr>
            <w:pStyle w:val="36"/>
            <w:spacing w:line="480" w:lineRule="auto"/>
            <w:jc w:val="both"/>
            <w:rPr>
              <w:rFonts w:hint="eastAsia" w:ascii="Times New Roman" w:hAnsi="Times New Roman" w:cs="Times New Roman" w:eastAsiaTheme="minorEastAsia"/>
              <w:sz w:val="24"/>
              <w:szCs w:val="24"/>
              <w:lang w:val="en-GB" w:eastAsia="zh-CN"/>
            </w:rPr>
          </w:pPr>
          <w:r>
            <w:rPr>
              <w:rFonts w:ascii="Times New Roman" w:hAnsi="Times New Roman" w:cs="Times New Roman"/>
              <w:sz w:val="24"/>
              <w:szCs w:val="24"/>
              <w:lang w:val="en-GB"/>
            </w:rPr>
            <w:t xml:space="preserve">Statista, 2023b. </w:t>
          </w:r>
          <w:r>
            <w:rPr>
              <w:rFonts w:ascii="Times New Roman" w:hAnsi="Times New Roman" w:cs="Times New Roman"/>
              <w:i/>
              <w:iCs/>
              <w:sz w:val="24"/>
              <w:szCs w:val="24"/>
              <w:lang w:val="en-GB"/>
            </w:rPr>
            <w:t xml:space="preserve">Sales share of INGKA Holdings B.V. (IKEA) in 2022, by region. </w:t>
          </w:r>
          <w:r>
            <w:rPr>
              <w:rFonts w:ascii="Times New Roman" w:hAnsi="Times New Roman" w:cs="Times New Roman"/>
              <w:sz w:val="24"/>
              <w:szCs w:val="24"/>
              <w:lang w:val="en-GB"/>
            </w:rPr>
            <w:t xml:space="preserve">[Online] </w:t>
          </w:r>
        </w:p>
        <w:p>
          <w:pPr>
            <w:pStyle w:val="36"/>
            <w:spacing w:line="48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Available at: </w:t>
          </w:r>
          <w:r>
            <w:rPr>
              <w:rFonts w:ascii="Times New Roman" w:hAnsi="Times New Roman" w:cs="Times New Roman"/>
              <w:sz w:val="24"/>
              <w:szCs w:val="24"/>
              <w:u w:val="single"/>
              <w:lang w:val="en-GB"/>
            </w:rPr>
            <w:t>https://www.statista.com/statistics/241808/sales-per-region-of-ikea/</w:t>
          </w:r>
        </w:p>
        <w:p>
          <w:pPr>
            <w:pStyle w:val="36"/>
            <w:spacing w:line="480" w:lineRule="auto"/>
            <w:jc w:val="both"/>
            <w:rPr>
              <w:rFonts w:hint="eastAsia" w:ascii="Times New Roman" w:hAnsi="Times New Roman" w:cs="Times New Roman" w:eastAsiaTheme="minorEastAsia"/>
              <w:sz w:val="24"/>
              <w:szCs w:val="24"/>
              <w:lang w:val="en-GB" w:eastAsia="zh-CN"/>
            </w:rPr>
          </w:pPr>
          <w:r>
            <w:rPr>
              <w:rFonts w:ascii="Times New Roman" w:hAnsi="Times New Roman" w:cs="Times New Roman"/>
              <w:sz w:val="24"/>
              <w:szCs w:val="24"/>
              <w:lang w:val="en-GB"/>
            </w:rPr>
            <w:t xml:space="preserve">Statista, 2023c. </w:t>
          </w:r>
          <w:r>
            <w:rPr>
              <w:rFonts w:ascii="Times New Roman" w:hAnsi="Times New Roman" w:cs="Times New Roman"/>
              <w:i/>
              <w:iCs/>
              <w:sz w:val="24"/>
              <w:szCs w:val="24"/>
              <w:lang w:val="en-GB"/>
            </w:rPr>
            <w:t xml:space="preserve">Number of internet users in Europe from 2013 to 2028. </w:t>
          </w:r>
          <w:r>
            <w:rPr>
              <w:rFonts w:ascii="Times New Roman" w:hAnsi="Times New Roman" w:cs="Times New Roman"/>
              <w:sz w:val="24"/>
              <w:szCs w:val="24"/>
              <w:lang w:val="en-GB"/>
            </w:rPr>
            <w:t xml:space="preserve">[Online] </w:t>
          </w:r>
        </w:p>
        <w:p>
          <w:pPr>
            <w:pStyle w:val="36"/>
            <w:spacing w:line="48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Available at: </w:t>
          </w:r>
          <w:r>
            <w:rPr>
              <w:rFonts w:ascii="Times New Roman" w:hAnsi="Times New Roman" w:cs="Times New Roman"/>
              <w:sz w:val="24"/>
              <w:szCs w:val="24"/>
              <w:u w:val="single"/>
              <w:lang w:val="en-GB"/>
            </w:rPr>
            <w:t>https://www.statista.com/forecasts/1145081/internet-users-in-europe#:~:text=The%20number%20of%20internet%20users,a%20new%20peak%20in%202028.</w:t>
          </w:r>
        </w:p>
        <w:p>
          <w:pPr>
            <w:pStyle w:val="36"/>
            <w:spacing w:line="480" w:lineRule="auto"/>
            <w:jc w:val="both"/>
            <w:rPr>
              <w:rFonts w:hint="eastAsia" w:ascii="Times New Roman" w:hAnsi="Times New Roman" w:cs="Times New Roman" w:eastAsiaTheme="minorEastAsia"/>
              <w:sz w:val="24"/>
              <w:szCs w:val="24"/>
              <w:lang w:val="en-GB" w:eastAsia="zh-CN"/>
            </w:rPr>
          </w:pPr>
          <w:r>
            <w:rPr>
              <w:rFonts w:ascii="Times New Roman" w:hAnsi="Times New Roman" w:cs="Times New Roman"/>
              <w:sz w:val="24"/>
              <w:szCs w:val="24"/>
              <w:lang w:val="en-GB"/>
            </w:rPr>
            <w:t xml:space="preserve">WARC, 2019. </w:t>
          </w:r>
          <w:r>
            <w:rPr>
              <w:rFonts w:ascii="Times New Roman" w:hAnsi="Times New Roman" w:cs="Times New Roman"/>
              <w:i/>
              <w:iCs/>
              <w:sz w:val="24"/>
              <w:szCs w:val="24"/>
              <w:lang w:val="en-GB"/>
            </w:rPr>
            <w:t xml:space="preserve">IKEA's new app strategy and retail's augmented future. </w:t>
          </w:r>
          <w:r>
            <w:rPr>
              <w:rFonts w:ascii="Times New Roman" w:hAnsi="Times New Roman" w:cs="Times New Roman"/>
              <w:sz w:val="24"/>
              <w:szCs w:val="24"/>
              <w:lang w:val="en-GB"/>
            </w:rPr>
            <w:t xml:space="preserve">[Online] </w:t>
          </w:r>
        </w:p>
        <w:p>
          <w:pPr>
            <w:pStyle w:val="36"/>
            <w:spacing w:line="48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Available at: </w:t>
          </w:r>
          <w:r>
            <w:rPr>
              <w:rFonts w:ascii="Times New Roman" w:hAnsi="Times New Roman" w:cs="Times New Roman"/>
              <w:sz w:val="24"/>
              <w:szCs w:val="24"/>
              <w:u w:val="single"/>
              <w:lang w:val="en-GB"/>
            </w:rPr>
            <w:t>https://www.warc.com/newsandopinion/news/ikeas_new_app_strategy_and_retails_augmented_future/42144</w:t>
          </w:r>
        </w:p>
        <w:p>
          <w:pPr>
            <w:spacing w:line="480" w:lineRule="auto"/>
            <w:jc w:val="both"/>
            <w:rPr>
              <w:rFonts w:ascii="Times New Roman" w:hAnsi="Times New Roman" w:cs="Times New Roman"/>
              <w:sz w:val="24"/>
              <w:szCs w:val="24"/>
            </w:rPr>
          </w:pPr>
        </w:p>
      </w:sdtContent>
    </w:sdt>
    <w:sectPr>
      <w:pgSz w:w="11906" w:h="16838"/>
      <w:pgMar w:top="1440" w:right="1440" w:bottom="1440" w:left="1440" w:header="708" w:footer="708" w:gutter="0"/>
      <w:pgBorders>
        <w:top w:val="none" w:sz="0" w:space="0"/>
        <w:left w:val="none" w:sz="0" w:space="0"/>
        <w:bottom w:val="none" w:sz="0" w:space="0"/>
        <w:right w:val="none" w:sz="0" w:space="0"/>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altName w:val="Arial Unicode MS"/>
    <w:panose1 w:val="00000000000000000000"/>
    <w:charset w:val="86"/>
    <w:family w:val="auto"/>
    <w:pitch w:val="default"/>
    <w:sig w:usb0="00000000" w:usb1="00000000" w:usb2="00000000" w:usb3="00000000" w:csb0="00000000" w:csb1="00000000"/>
  </w:font>
  <w:font w:name="等线 Light">
    <w:altName w:val="Segoe Print"/>
    <w:panose1 w:val="00000000000000000000"/>
    <w:charset w:val="00"/>
    <w:family w:val="auto"/>
    <w:pitch w:val="default"/>
    <w:sig w:usb0="00000000" w:usb1="00000000" w:usb2="00000000" w:usb3="00000000" w:csb0="00000000" w:csb1="00000000"/>
  </w:font>
  <w:font w:name="等线">
    <w:altName w:val="Arial Unicode MS"/>
    <w:panose1 w:val="00000000000000000000"/>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Segoe Print">
    <w:panose1 w:val="02000600000000000000"/>
    <w:charset w:val="00"/>
    <w:family w:val="auto"/>
    <w:pitch w:val="default"/>
    <w:sig w:usb0="0000028F" w:usb1="00000000" w:usb2="00000000" w:usb3="00000000" w:csb0="2000009F" w:csb1="47010000"/>
  </w:font>
  <w:font w:name="Calibri Light">
    <w:panose1 w:val="020F0302020204030204"/>
    <w:charset w:val="00"/>
    <w:family w:val="swiss"/>
    <w:pitch w:val="default"/>
    <w:sig w:usb0="A00002EF" w:usb1="4000207B" w:usb2="00000000" w:usb3="00000000" w:csb0="2000019F" w:csb1="00000000"/>
  </w:font>
  <w:font w:name="Arial">
    <w:panose1 w:val="020B0604020202020204"/>
    <w:charset w:val="00"/>
    <w:family w:val="auto"/>
    <w:pitch w:val="default"/>
    <w:sig w:usb0="E0002AFF" w:usb1="C0007843" w:usb2="00000009" w:usb3="00000000" w:csb0="400001FF" w:csb1="FFFF0000"/>
  </w:font>
  <w:font w:name="Segoe UI">
    <w:panose1 w:val="020B0502040204020203"/>
    <w:charset w:val="00"/>
    <w:family w:val="auto"/>
    <w:pitch w:val="default"/>
    <w:sig w:usb0="E10022FF" w:usb1="C000E47F" w:usb2="00000029" w:usb3="00000000" w:csb0="200001DF" w:csb1="2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Style w:val="28"/>
      </w:rPr>
      <w:id w:val="622890922"/>
      <w:docPartObj>
        <w:docPartGallery w:val="AutoText"/>
      </w:docPartObj>
    </w:sdtPr>
    <w:sdtEndPr>
      <w:rPr>
        <w:rStyle w:val="28"/>
      </w:rPr>
    </w:sdtEndPr>
    <w:sdtContent>
      <w:p>
        <w:pPr>
          <w:pStyle w:val="16"/>
          <w:framePr w:wrap="auto" w:vAnchor="text" w:hAnchor="margin" w:xAlign="right" w:y="1"/>
          <w:rPr>
            <w:rStyle w:val="28"/>
          </w:rPr>
        </w:pPr>
        <w:r>
          <w:rPr>
            <w:rStyle w:val="28"/>
          </w:rPr>
          <w:fldChar w:fldCharType="begin"/>
        </w:r>
        <w:r>
          <w:rPr>
            <w:rStyle w:val="28"/>
          </w:rPr>
          <w:instrText xml:space="preserve"> PAGE </w:instrText>
        </w:r>
        <w:r>
          <w:rPr>
            <w:rStyle w:val="28"/>
          </w:rPr>
          <w:fldChar w:fldCharType="separate"/>
        </w:r>
        <w:r>
          <w:rPr>
            <w:rStyle w:val="28"/>
          </w:rPr>
          <w:t>1</w:t>
        </w:r>
        <w:r>
          <w:rPr>
            <w:rStyle w:val="28"/>
          </w:rPr>
          <w:fldChar w:fldCharType="end"/>
        </w:r>
      </w:p>
    </w:sdtContent>
  </w:sdt>
  <w:p>
    <w:pPr>
      <w:pStyle w:val="1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Style w:val="28"/>
      </w:rPr>
      <w:id w:val="790325222"/>
      <w:docPartObj>
        <w:docPartGallery w:val="AutoText"/>
      </w:docPartObj>
    </w:sdtPr>
    <w:sdtEndPr>
      <w:rPr>
        <w:rStyle w:val="28"/>
      </w:rPr>
    </w:sdtEndPr>
    <w:sdtContent>
      <w:p>
        <w:pPr>
          <w:pStyle w:val="16"/>
          <w:framePr w:wrap="auto" w:vAnchor="text" w:hAnchor="margin" w:xAlign="right" w:y="1"/>
          <w:rPr>
            <w:rStyle w:val="28"/>
          </w:rPr>
        </w:pPr>
        <w:r>
          <w:rPr>
            <w:rStyle w:val="28"/>
          </w:rPr>
          <w:fldChar w:fldCharType="begin"/>
        </w:r>
        <w:r>
          <w:rPr>
            <w:rStyle w:val="28"/>
          </w:rPr>
          <w:instrText xml:space="preserve"> PAGE </w:instrText>
        </w:r>
        <w:r>
          <w:rPr>
            <w:rStyle w:val="28"/>
          </w:rPr>
          <w:fldChar w:fldCharType="separate"/>
        </w:r>
        <w:r>
          <w:rPr>
            <w:rStyle w:val="28"/>
          </w:rPr>
          <w:t>i</w:t>
        </w:r>
        <w:r>
          <w:rPr>
            <w:rStyle w:val="28"/>
          </w:rPr>
          <w:fldChar w:fldCharType="end"/>
        </w:r>
      </w:p>
    </w:sdtContent>
  </w:sdt>
  <w:p>
    <w:pPr>
      <w:pStyle w:val="16"/>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C293DB0"/>
    <w:multiLevelType w:val="multilevel"/>
    <w:tmpl w:val="3C293DB0"/>
    <w:lvl w:ilvl="0" w:tentative="0">
      <w:start w:val="1"/>
      <w:numFmt w:val="decimal"/>
      <w:lvlText w:val="%1."/>
      <w:lvlJc w:val="left"/>
      <w:pPr>
        <w:ind w:left="720" w:hanging="360"/>
      </w:pPr>
      <w:rPr>
        <w:rFonts w:hint="default"/>
      </w:rPr>
    </w:lvl>
    <w:lvl w:ilvl="1" w:tentative="0">
      <w:start w:val="1"/>
      <w:numFmt w:val="decimal"/>
      <w:isLgl/>
      <w:lvlText w:val="%1.%2."/>
      <w:lvlJc w:val="left"/>
      <w:pPr>
        <w:ind w:left="720" w:hanging="360"/>
      </w:pPr>
      <w:rPr>
        <w:rFonts w:hint="default"/>
      </w:rPr>
    </w:lvl>
    <w:lvl w:ilvl="2" w:tentative="0">
      <w:start w:val="1"/>
      <w:numFmt w:val="decimal"/>
      <w:isLgl/>
      <w:lvlText w:val="%1.%2.%3."/>
      <w:lvlJc w:val="left"/>
      <w:pPr>
        <w:ind w:left="1080" w:hanging="720"/>
      </w:pPr>
      <w:rPr>
        <w:rFonts w:hint="default"/>
      </w:rPr>
    </w:lvl>
    <w:lvl w:ilvl="3" w:tentative="0">
      <w:start w:val="1"/>
      <w:numFmt w:val="decimal"/>
      <w:isLgl/>
      <w:lvlText w:val="%1.%2.%3.%4."/>
      <w:lvlJc w:val="left"/>
      <w:pPr>
        <w:ind w:left="1080" w:hanging="720"/>
      </w:pPr>
      <w:rPr>
        <w:rFonts w:hint="default"/>
      </w:rPr>
    </w:lvl>
    <w:lvl w:ilvl="4" w:tentative="0">
      <w:start w:val="1"/>
      <w:numFmt w:val="decimal"/>
      <w:isLgl/>
      <w:lvlText w:val="%1.%2.%3.%4.%5."/>
      <w:lvlJc w:val="left"/>
      <w:pPr>
        <w:ind w:left="1440" w:hanging="1080"/>
      </w:pPr>
      <w:rPr>
        <w:rFonts w:hint="default"/>
      </w:rPr>
    </w:lvl>
    <w:lvl w:ilvl="5" w:tentative="0">
      <w:start w:val="1"/>
      <w:numFmt w:val="decimal"/>
      <w:isLgl/>
      <w:lvlText w:val="%1.%2.%3.%4.%5.%6."/>
      <w:lvlJc w:val="left"/>
      <w:pPr>
        <w:ind w:left="1440" w:hanging="1080"/>
      </w:pPr>
      <w:rPr>
        <w:rFonts w:hint="default"/>
      </w:rPr>
    </w:lvl>
    <w:lvl w:ilvl="6" w:tentative="0">
      <w:start w:val="1"/>
      <w:numFmt w:val="decimal"/>
      <w:isLgl/>
      <w:lvlText w:val="%1.%2.%3.%4.%5.%6.%7."/>
      <w:lvlJc w:val="left"/>
      <w:pPr>
        <w:ind w:left="1800" w:hanging="1440"/>
      </w:pPr>
      <w:rPr>
        <w:rFonts w:hint="default"/>
      </w:rPr>
    </w:lvl>
    <w:lvl w:ilvl="7" w:tentative="0">
      <w:start w:val="1"/>
      <w:numFmt w:val="decimal"/>
      <w:isLgl/>
      <w:lvlText w:val="%1.%2.%3.%4.%5.%6.%7.%8."/>
      <w:lvlJc w:val="left"/>
      <w:pPr>
        <w:ind w:left="1800" w:hanging="1440"/>
      </w:pPr>
      <w:rPr>
        <w:rFonts w:hint="default"/>
      </w:rPr>
    </w:lvl>
    <w:lvl w:ilvl="8" w:tentative="0">
      <w:start w:val="1"/>
      <w:numFmt w:val="decimal"/>
      <w:isLgl/>
      <w:lvlText w:val="%1.%2.%3.%4.%5.%6.%7.%8.%9."/>
      <w:lvlJc w:val="left"/>
      <w:pPr>
        <w:ind w:left="2160" w:hanging="1800"/>
      </w:pPr>
      <w:rPr>
        <w:rFonts w:hint="default"/>
      </w:rPr>
    </w:lvl>
  </w:abstractNum>
  <w:abstractNum w:abstractNumId="1">
    <w:nsid w:val="3D897D6C"/>
    <w:multiLevelType w:val="multilevel"/>
    <w:tmpl w:val="3D897D6C"/>
    <w:lvl w:ilvl="0" w:tentative="0">
      <w:start w:val="1"/>
      <w:numFmt w:val="decimal"/>
      <w:pStyle w:val="34"/>
      <w:lvlText w:val="%1."/>
      <w:lvlJc w:val="left"/>
      <w:pPr>
        <w:ind w:left="720" w:hanging="360"/>
      </w:pPr>
      <w:rPr>
        <w:rFonts w:hint="default"/>
      </w:rPr>
    </w:lvl>
    <w:lvl w:ilvl="1" w:tentative="0">
      <w:start w:val="1"/>
      <w:numFmt w:val="decimal"/>
      <w:isLgl/>
      <w:lvlText w:val="%1.%2."/>
      <w:lvlJc w:val="left"/>
      <w:pPr>
        <w:ind w:left="720" w:hanging="360"/>
      </w:pPr>
      <w:rPr>
        <w:rFonts w:hint="default"/>
      </w:rPr>
    </w:lvl>
    <w:lvl w:ilvl="2" w:tentative="0">
      <w:start w:val="1"/>
      <w:numFmt w:val="decimal"/>
      <w:isLgl/>
      <w:lvlText w:val="%1.%2.%3."/>
      <w:lvlJc w:val="left"/>
      <w:pPr>
        <w:ind w:left="1080" w:hanging="720"/>
      </w:pPr>
      <w:rPr>
        <w:rFonts w:hint="default"/>
      </w:rPr>
    </w:lvl>
    <w:lvl w:ilvl="3" w:tentative="0">
      <w:start w:val="1"/>
      <w:numFmt w:val="decimal"/>
      <w:isLgl/>
      <w:lvlText w:val="%1.%2.%3.%4."/>
      <w:lvlJc w:val="left"/>
      <w:pPr>
        <w:ind w:left="1080" w:hanging="720"/>
      </w:pPr>
      <w:rPr>
        <w:rFonts w:hint="default"/>
      </w:rPr>
    </w:lvl>
    <w:lvl w:ilvl="4" w:tentative="0">
      <w:start w:val="1"/>
      <w:numFmt w:val="decimal"/>
      <w:isLgl/>
      <w:lvlText w:val="%1.%2.%3.%4.%5."/>
      <w:lvlJc w:val="left"/>
      <w:pPr>
        <w:ind w:left="1440" w:hanging="1080"/>
      </w:pPr>
      <w:rPr>
        <w:rFonts w:hint="default"/>
      </w:rPr>
    </w:lvl>
    <w:lvl w:ilvl="5" w:tentative="0">
      <w:start w:val="1"/>
      <w:numFmt w:val="decimal"/>
      <w:isLgl/>
      <w:lvlText w:val="%1.%2.%3.%4.%5.%6."/>
      <w:lvlJc w:val="left"/>
      <w:pPr>
        <w:ind w:left="1440" w:hanging="1080"/>
      </w:pPr>
      <w:rPr>
        <w:rFonts w:hint="default"/>
      </w:rPr>
    </w:lvl>
    <w:lvl w:ilvl="6" w:tentative="0">
      <w:start w:val="1"/>
      <w:numFmt w:val="decimal"/>
      <w:isLgl/>
      <w:lvlText w:val="%1.%2.%3.%4.%5.%6.%7."/>
      <w:lvlJc w:val="left"/>
      <w:pPr>
        <w:ind w:left="1800" w:hanging="1440"/>
      </w:pPr>
      <w:rPr>
        <w:rFonts w:hint="default"/>
      </w:rPr>
    </w:lvl>
    <w:lvl w:ilvl="7" w:tentative="0">
      <w:start w:val="1"/>
      <w:numFmt w:val="decimal"/>
      <w:isLgl/>
      <w:lvlText w:val="%1.%2.%3.%4.%5.%6.%7.%8."/>
      <w:lvlJc w:val="left"/>
      <w:pPr>
        <w:ind w:left="1800" w:hanging="1440"/>
      </w:pPr>
      <w:rPr>
        <w:rFonts w:hint="default"/>
      </w:rPr>
    </w:lvl>
    <w:lvl w:ilvl="8" w:tentative="0">
      <w:start w:val="1"/>
      <w:numFmt w:val="decimal"/>
      <w:isLgl/>
      <w:lvlText w:val="%1.%2.%3.%4.%5.%6.%7.%8.%9."/>
      <w:lvlJc w:val="left"/>
      <w:pPr>
        <w:ind w:left="2160"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IwYWFkMDAzYTA0MGVkZTkxNDY2YWU3MmY2M2ViYjIifQ=="/>
  </w:docVars>
  <w:rsids>
    <w:rsidRoot w:val="004B5226"/>
    <w:rsid w:val="00047690"/>
    <w:rsid w:val="0007258E"/>
    <w:rsid w:val="000E368E"/>
    <w:rsid w:val="000F1142"/>
    <w:rsid w:val="00126575"/>
    <w:rsid w:val="00212782"/>
    <w:rsid w:val="00230DBC"/>
    <w:rsid w:val="00245B4B"/>
    <w:rsid w:val="00263866"/>
    <w:rsid w:val="00267173"/>
    <w:rsid w:val="00271A1D"/>
    <w:rsid w:val="00295E4A"/>
    <w:rsid w:val="003F7D7B"/>
    <w:rsid w:val="0040112D"/>
    <w:rsid w:val="00482D37"/>
    <w:rsid w:val="0049229D"/>
    <w:rsid w:val="004B5226"/>
    <w:rsid w:val="00572F42"/>
    <w:rsid w:val="005C03C5"/>
    <w:rsid w:val="00612C86"/>
    <w:rsid w:val="00640494"/>
    <w:rsid w:val="00651877"/>
    <w:rsid w:val="00663CF1"/>
    <w:rsid w:val="00666B63"/>
    <w:rsid w:val="006719C9"/>
    <w:rsid w:val="006B78EC"/>
    <w:rsid w:val="007060D1"/>
    <w:rsid w:val="00717EEE"/>
    <w:rsid w:val="007313E4"/>
    <w:rsid w:val="00735FB0"/>
    <w:rsid w:val="007517B7"/>
    <w:rsid w:val="00760FCC"/>
    <w:rsid w:val="007F4C3E"/>
    <w:rsid w:val="008525A7"/>
    <w:rsid w:val="00A0350E"/>
    <w:rsid w:val="00A135C4"/>
    <w:rsid w:val="00A4684B"/>
    <w:rsid w:val="00A71CC4"/>
    <w:rsid w:val="00A96757"/>
    <w:rsid w:val="00AC73C2"/>
    <w:rsid w:val="00B527FC"/>
    <w:rsid w:val="00B618C8"/>
    <w:rsid w:val="00B804FA"/>
    <w:rsid w:val="00B90EA4"/>
    <w:rsid w:val="00B92708"/>
    <w:rsid w:val="00BA0F26"/>
    <w:rsid w:val="00BB7C89"/>
    <w:rsid w:val="00BF383C"/>
    <w:rsid w:val="00C15B62"/>
    <w:rsid w:val="00C2489E"/>
    <w:rsid w:val="00C407C0"/>
    <w:rsid w:val="00C47C9D"/>
    <w:rsid w:val="00C73EBA"/>
    <w:rsid w:val="00C90A30"/>
    <w:rsid w:val="00C92DB4"/>
    <w:rsid w:val="00CA0A43"/>
    <w:rsid w:val="00CB0F12"/>
    <w:rsid w:val="00D156DF"/>
    <w:rsid w:val="00D61789"/>
    <w:rsid w:val="00DF78F2"/>
    <w:rsid w:val="00E11DF2"/>
    <w:rsid w:val="00E23A49"/>
    <w:rsid w:val="00ED7860"/>
    <w:rsid w:val="00EE5539"/>
    <w:rsid w:val="00F10BDD"/>
    <w:rsid w:val="00F727D9"/>
    <w:rsid w:val="00F9442F"/>
    <w:rsid w:val="00FE2E00"/>
    <w:rsid w:val="00FE3657"/>
    <w:rsid w:val="7A7451EB"/>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name="toc 4"/>
    <w:lsdException w:qFormat="1" w:uiPriority="39" w:name="toc 5"/>
    <w:lsdException w:qFormat="1" w:uiPriority="39" w:name="toc 6"/>
    <w:lsdException w:qFormat="1" w:uiPriority="39" w:name="toc 7"/>
    <w:lsdException w:qFormat="1" w:uiPriority="39" w:name="toc 8"/>
    <w:lsdException w:qFormat="1"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before="200" w:after="200" w:line="276" w:lineRule="auto"/>
    </w:pPr>
    <w:rPr>
      <w:rFonts w:asciiTheme="minorHAnsi" w:hAnsiTheme="minorHAnsi" w:eastAsiaTheme="minorEastAsia" w:cstheme="minorBidi"/>
      <w:sz w:val="20"/>
      <w:szCs w:val="20"/>
      <w:lang w:val="en-IN" w:eastAsia="en-US" w:bidi="ar-SA"/>
    </w:rPr>
  </w:style>
  <w:style w:type="paragraph" w:styleId="2">
    <w:name w:val="heading 1"/>
    <w:basedOn w:val="1"/>
    <w:next w:val="1"/>
    <w:link w:val="31"/>
    <w:qFormat/>
    <w:uiPriority w:val="9"/>
    <w:pPr>
      <w:pBdr>
        <w:top w:val="single" w:color="4472C4" w:themeColor="accent1" w:sz="24" w:space="0"/>
        <w:left w:val="single" w:color="4472C4" w:themeColor="accent1" w:sz="24" w:space="0"/>
        <w:bottom w:val="single" w:color="4472C4" w:themeColor="accent1" w:sz="24" w:space="0"/>
        <w:right w:val="single" w:color="4472C4" w:themeColor="accent1" w:sz="24" w:space="0"/>
      </w:pBdr>
      <w:shd w:val="clear" w:color="auto" w:fill="4472C4" w:themeFill="accent1"/>
      <w:spacing w:after="0"/>
      <w:outlineLvl w:val="0"/>
    </w:pPr>
    <w:rPr>
      <w:b/>
      <w:bCs/>
      <w:caps/>
      <w:color w:val="FFFFFF" w:themeColor="background1"/>
      <w:spacing w:val="15"/>
      <w:sz w:val="22"/>
      <w:szCs w:val="22"/>
      <w14:textFill>
        <w14:solidFill>
          <w14:schemeClr w14:val="bg1"/>
        </w14:solidFill>
      </w14:textFill>
    </w:rPr>
  </w:style>
  <w:style w:type="paragraph" w:styleId="3">
    <w:name w:val="heading 2"/>
    <w:basedOn w:val="1"/>
    <w:next w:val="1"/>
    <w:link w:val="32"/>
    <w:unhideWhenUsed/>
    <w:qFormat/>
    <w:uiPriority w:val="9"/>
    <w:pPr>
      <w:pBdr>
        <w:top w:val="single" w:color="D9E2F3" w:themeColor="accent1" w:themeTint="33" w:sz="24" w:space="0"/>
        <w:left w:val="single" w:color="D9E2F3" w:themeColor="accent1" w:themeTint="33" w:sz="24" w:space="0"/>
        <w:bottom w:val="single" w:color="D9E2F3" w:themeColor="accent1" w:themeTint="33" w:sz="24" w:space="0"/>
        <w:right w:val="single" w:color="D9E2F3" w:themeColor="accent1" w:themeTint="33" w:sz="24" w:space="0"/>
      </w:pBdr>
      <w:shd w:val="clear" w:color="auto" w:fill="D9E2F3" w:themeFill="accent1" w:themeFillTint="33"/>
      <w:spacing w:after="0"/>
      <w:outlineLvl w:val="1"/>
    </w:pPr>
    <w:rPr>
      <w:caps/>
      <w:spacing w:val="15"/>
      <w:sz w:val="22"/>
      <w:szCs w:val="22"/>
    </w:rPr>
  </w:style>
  <w:style w:type="paragraph" w:styleId="4">
    <w:name w:val="heading 3"/>
    <w:basedOn w:val="1"/>
    <w:next w:val="1"/>
    <w:link w:val="35"/>
    <w:unhideWhenUsed/>
    <w:qFormat/>
    <w:uiPriority w:val="9"/>
    <w:pPr>
      <w:pBdr>
        <w:top w:val="single" w:color="4472C4" w:themeColor="accent1" w:sz="6" w:space="2"/>
        <w:left w:val="single" w:color="4472C4" w:themeColor="accent1" w:sz="6" w:space="2"/>
      </w:pBdr>
      <w:spacing w:before="300" w:after="0"/>
      <w:outlineLvl w:val="2"/>
    </w:pPr>
    <w:rPr>
      <w:caps/>
      <w:color w:val="203864" w:themeColor="accent1" w:themeShade="80"/>
      <w:spacing w:val="15"/>
      <w:sz w:val="22"/>
      <w:szCs w:val="22"/>
    </w:rPr>
  </w:style>
  <w:style w:type="paragraph" w:styleId="5">
    <w:name w:val="heading 4"/>
    <w:basedOn w:val="1"/>
    <w:next w:val="1"/>
    <w:link w:val="40"/>
    <w:semiHidden/>
    <w:unhideWhenUsed/>
    <w:qFormat/>
    <w:uiPriority w:val="9"/>
    <w:pPr>
      <w:pBdr>
        <w:top w:val="dotted" w:color="4472C4" w:themeColor="accent1" w:sz="6" w:space="2"/>
        <w:left w:val="dotted" w:color="4472C4" w:themeColor="accent1" w:sz="6" w:space="2"/>
      </w:pBdr>
      <w:spacing w:before="300" w:after="0"/>
      <w:outlineLvl w:val="3"/>
    </w:pPr>
    <w:rPr>
      <w:caps/>
      <w:color w:val="2F5597" w:themeColor="accent1" w:themeShade="BF"/>
      <w:spacing w:val="10"/>
      <w:sz w:val="22"/>
      <w:szCs w:val="22"/>
    </w:rPr>
  </w:style>
  <w:style w:type="paragraph" w:styleId="6">
    <w:name w:val="heading 5"/>
    <w:basedOn w:val="1"/>
    <w:next w:val="1"/>
    <w:link w:val="41"/>
    <w:semiHidden/>
    <w:unhideWhenUsed/>
    <w:qFormat/>
    <w:uiPriority w:val="9"/>
    <w:pPr>
      <w:pBdr>
        <w:bottom w:val="single" w:color="4472C4" w:themeColor="accent1" w:sz="6" w:space="1"/>
      </w:pBdr>
      <w:spacing w:before="300" w:after="0"/>
      <w:outlineLvl w:val="4"/>
    </w:pPr>
    <w:rPr>
      <w:caps/>
      <w:color w:val="2F5597" w:themeColor="accent1" w:themeShade="BF"/>
      <w:spacing w:val="10"/>
      <w:sz w:val="22"/>
      <w:szCs w:val="22"/>
    </w:rPr>
  </w:style>
  <w:style w:type="paragraph" w:styleId="7">
    <w:name w:val="heading 6"/>
    <w:basedOn w:val="1"/>
    <w:next w:val="1"/>
    <w:link w:val="42"/>
    <w:semiHidden/>
    <w:unhideWhenUsed/>
    <w:qFormat/>
    <w:uiPriority w:val="9"/>
    <w:pPr>
      <w:pBdr>
        <w:bottom w:val="dotted" w:color="4472C4" w:themeColor="accent1" w:sz="6" w:space="1"/>
      </w:pBdr>
      <w:spacing w:before="300" w:after="0"/>
      <w:outlineLvl w:val="5"/>
    </w:pPr>
    <w:rPr>
      <w:caps/>
      <w:color w:val="2F5597" w:themeColor="accent1" w:themeShade="BF"/>
      <w:spacing w:val="10"/>
      <w:sz w:val="22"/>
      <w:szCs w:val="22"/>
    </w:rPr>
  </w:style>
  <w:style w:type="paragraph" w:styleId="8">
    <w:name w:val="heading 7"/>
    <w:basedOn w:val="1"/>
    <w:next w:val="1"/>
    <w:link w:val="43"/>
    <w:semiHidden/>
    <w:unhideWhenUsed/>
    <w:qFormat/>
    <w:uiPriority w:val="9"/>
    <w:pPr>
      <w:spacing w:before="300" w:after="0"/>
      <w:outlineLvl w:val="6"/>
    </w:pPr>
    <w:rPr>
      <w:caps/>
      <w:color w:val="2F5597" w:themeColor="accent1" w:themeShade="BF"/>
      <w:spacing w:val="10"/>
      <w:sz w:val="22"/>
      <w:szCs w:val="22"/>
    </w:rPr>
  </w:style>
  <w:style w:type="paragraph" w:styleId="9">
    <w:name w:val="heading 8"/>
    <w:basedOn w:val="1"/>
    <w:next w:val="1"/>
    <w:link w:val="44"/>
    <w:semiHidden/>
    <w:unhideWhenUsed/>
    <w:qFormat/>
    <w:uiPriority w:val="9"/>
    <w:pPr>
      <w:spacing w:before="300" w:after="0"/>
      <w:outlineLvl w:val="7"/>
    </w:pPr>
    <w:rPr>
      <w:caps/>
      <w:spacing w:val="10"/>
      <w:sz w:val="18"/>
      <w:szCs w:val="18"/>
    </w:rPr>
  </w:style>
  <w:style w:type="paragraph" w:styleId="10">
    <w:name w:val="heading 9"/>
    <w:basedOn w:val="1"/>
    <w:next w:val="1"/>
    <w:link w:val="45"/>
    <w:semiHidden/>
    <w:unhideWhenUsed/>
    <w:qFormat/>
    <w:uiPriority w:val="9"/>
    <w:pPr>
      <w:spacing w:before="300" w:after="0"/>
      <w:outlineLvl w:val="8"/>
    </w:pPr>
    <w:rPr>
      <w:i/>
      <w:caps/>
      <w:spacing w:val="10"/>
      <w:sz w:val="18"/>
      <w:szCs w:val="18"/>
    </w:rPr>
  </w:style>
  <w:style w:type="character" w:default="1" w:styleId="26">
    <w:name w:val="Default Paragraph Font"/>
    <w:unhideWhenUsed/>
    <w:uiPriority w:val="1"/>
  </w:style>
  <w:style w:type="table" w:default="1" w:styleId="25">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semiHidden/>
    <w:unhideWhenUsed/>
    <w:qFormat/>
    <w:uiPriority w:val="39"/>
    <w:pPr>
      <w:spacing w:after="0"/>
      <w:ind w:left="1440"/>
    </w:pPr>
    <w:rPr>
      <w:rFonts w:cstheme="minorHAnsi"/>
      <w:iCs/>
      <w:sz w:val="18"/>
      <w:szCs w:val="18"/>
    </w:rPr>
  </w:style>
  <w:style w:type="paragraph" w:styleId="12">
    <w:name w:val="caption"/>
    <w:basedOn w:val="1"/>
    <w:next w:val="1"/>
    <w:semiHidden/>
    <w:unhideWhenUsed/>
    <w:qFormat/>
    <w:uiPriority w:val="35"/>
    <w:rPr>
      <w:b/>
      <w:bCs/>
      <w:color w:val="2F5597" w:themeColor="accent1" w:themeShade="BF"/>
      <w:sz w:val="16"/>
      <w:szCs w:val="16"/>
    </w:rPr>
  </w:style>
  <w:style w:type="paragraph" w:styleId="13">
    <w:name w:val="toc 5"/>
    <w:basedOn w:val="1"/>
    <w:next w:val="1"/>
    <w:semiHidden/>
    <w:unhideWhenUsed/>
    <w:qFormat/>
    <w:uiPriority w:val="39"/>
    <w:pPr>
      <w:spacing w:after="0"/>
      <w:ind w:left="960"/>
    </w:pPr>
    <w:rPr>
      <w:rFonts w:cstheme="minorHAnsi"/>
      <w:iCs/>
      <w:sz w:val="18"/>
      <w:szCs w:val="18"/>
    </w:rPr>
  </w:style>
  <w:style w:type="paragraph" w:styleId="14">
    <w:name w:val="toc 3"/>
    <w:basedOn w:val="1"/>
    <w:next w:val="1"/>
    <w:unhideWhenUsed/>
    <w:qFormat/>
    <w:uiPriority w:val="39"/>
    <w:pPr>
      <w:spacing w:after="0"/>
      <w:ind w:left="480"/>
    </w:pPr>
    <w:rPr>
      <w:rFonts w:cstheme="minorHAnsi"/>
      <w:i/>
    </w:rPr>
  </w:style>
  <w:style w:type="paragraph" w:styleId="15">
    <w:name w:val="toc 8"/>
    <w:basedOn w:val="1"/>
    <w:next w:val="1"/>
    <w:semiHidden/>
    <w:unhideWhenUsed/>
    <w:qFormat/>
    <w:uiPriority w:val="39"/>
    <w:pPr>
      <w:spacing w:after="0"/>
      <w:ind w:left="1680"/>
    </w:pPr>
    <w:rPr>
      <w:rFonts w:cstheme="minorHAnsi"/>
      <w:iCs/>
      <w:sz w:val="18"/>
      <w:szCs w:val="18"/>
    </w:rPr>
  </w:style>
  <w:style w:type="paragraph" w:styleId="16">
    <w:name w:val="footer"/>
    <w:basedOn w:val="1"/>
    <w:link w:val="39"/>
    <w:unhideWhenUsed/>
    <w:qFormat/>
    <w:uiPriority w:val="99"/>
    <w:pPr>
      <w:tabs>
        <w:tab w:val="center" w:pos="4513"/>
        <w:tab w:val="right" w:pos="9026"/>
      </w:tabs>
      <w:spacing w:after="0" w:line="240" w:lineRule="auto"/>
    </w:pPr>
  </w:style>
  <w:style w:type="paragraph" w:styleId="17">
    <w:name w:val="header"/>
    <w:basedOn w:val="1"/>
    <w:link w:val="38"/>
    <w:unhideWhenUsed/>
    <w:qFormat/>
    <w:uiPriority w:val="99"/>
    <w:pPr>
      <w:tabs>
        <w:tab w:val="center" w:pos="4513"/>
        <w:tab w:val="right" w:pos="9026"/>
      </w:tabs>
      <w:spacing w:after="0" w:line="240" w:lineRule="auto"/>
    </w:pPr>
  </w:style>
  <w:style w:type="paragraph" w:styleId="18">
    <w:name w:val="toc 1"/>
    <w:basedOn w:val="1"/>
    <w:next w:val="1"/>
    <w:unhideWhenUsed/>
    <w:qFormat/>
    <w:uiPriority w:val="39"/>
    <w:pPr>
      <w:spacing w:before="120" w:after="120"/>
    </w:pPr>
    <w:rPr>
      <w:rFonts w:cstheme="minorHAnsi"/>
      <w:b/>
      <w:bCs/>
      <w:iCs/>
      <w:caps/>
    </w:rPr>
  </w:style>
  <w:style w:type="paragraph" w:styleId="19">
    <w:name w:val="toc 4"/>
    <w:basedOn w:val="1"/>
    <w:next w:val="1"/>
    <w:semiHidden/>
    <w:unhideWhenUsed/>
    <w:qFormat/>
    <w:uiPriority w:val="39"/>
    <w:pPr>
      <w:spacing w:after="0"/>
      <w:ind w:left="720"/>
    </w:pPr>
    <w:rPr>
      <w:rFonts w:cstheme="minorHAnsi"/>
      <w:iCs/>
      <w:sz w:val="18"/>
      <w:szCs w:val="18"/>
    </w:rPr>
  </w:style>
  <w:style w:type="paragraph" w:styleId="20">
    <w:name w:val="Subtitle"/>
    <w:basedOn w:val="1"/>
    <w:next w:val="1"/>
    <w:link w:val="47"/>
    <w:qFormat/>
    <w:uiPriority w:val="11"/>
    <w:pPr>
      <w:spacing w:after="1000" w:line="240" w:lineRule="auto"/>
    </w:pPr>
    <w:rPr>
      <w:caps/>
      <w:color w:val="595959" w:themeColor="text1" w:themeTint="A6"/>
      <w:spacing w:val="10"/>
      <w:sz w:val="24"/>
      <w:szCs w:val="24"/>
      <w14:textFill>
        <w14:solidFill>
          <w14:schemeClr w14:val="tx1">
            <w14:lumMod w14:val="65000"/>
            <w14:lumOff w14:val="35000"/>
          </w14:schemeClr>
        </w14:solidFill>
      </w14:textFill>
    </w:rPr>
  </w:style>
  <w:style w:type="paragraph" w:styleId="21">
    <w:name w:val="toc 6"/>
    <w:basedOn w:val="1"/>
    <w:next w:val="1"/>
    <w:semiHidden/>
    <w:unhideWhenUsed/>
    <w:qFormat/>
    <w:uiPriority w:val="39"/>
    <w:pPr>
      <w:spacing w:after="0"/>
      <w:ind w:left="1200"/>
    </w:pPr>
    <w:rPr>
      <w:rFonts w:cstheme="minorHAnsi"/>
      <w:iCs/>
      <w:sz w:val="18"/>
      <w:szCs w:val="18"/>
    </w:rPr>
  </w:style>
  <w:style w:type="paragraph" w:styleId="22">
    <w:name w:val="toc 2"/>
    <w:basedOn w:val="1"/>
    <w:next w:val="1"/>
    <w:unhideWhenUsed/>
    <w:qFormat/>
    <w:uiPriority w:val="39"/>
    <w:pPr>
      <w:spacing w:after="0"/>
      <w:ind w:left="240"/>
    </w:pPr>
    <w:rPr>
      <w:rFonts w:cstheme="minorHAnsi"/>
      <w:iCs/>
      <w:smallCaps/>
    </w:rPr>
  </w:style>
  <w:style w:type="paragraph" w:styleId="23">
    <w:name w:val="toc 9"/>
    <w:basedOn w:val="1"/>
    <w:next w:val="1"/>
    <w:semiHidden/>
    <w:unhideWhenUsed/>
    <w:qFormat/>
    <w:uiPriority w:val="39"/>
    <w:pPr>
      <w:spacing w:after="0"/>
      <w:ind w:left="1920"/>
    </w:pPr>
    <w:rPr>
      <w:rFonts w:cstheme="minorHAnsi"/>
      <w:iCs/>
      <w:sz w:val="18"/>
      <w:szCs w:val="18"/>
    </w:rPr>
  </w:style>
  <w:style w:type="paragraph" w:styleId="24">
    <w:name w:val="Title"/>
    <w:basedOn w:val="1"/>
    <w:next w:val="1"/>
    <w:link w:val="46"/>
    <w:qFormat/>
    <w:uiPriority w:val="10"/>
    <w:pPr>
      <w:spacing w:before="720"/>
    </w:pPr>
    <w:rPr>
      <w:caps/>
      <w:color w:val="4472C4" w:themeColor="accent1"/>
      <w:spacing w:val="10"/>
      <w:kern w:val="28"/>
      <w:sz w:val="52"/>
      <w:szCs w:val="52"/>
      <w14:textFill>
        <w14:solidFill>
          <w14:schemeClr w14:val="accent1"/>
        </w14:solidFill>
      </w14:textFill>
    </w:rPr>
  </w:style>
  <w:style w:type="character" w:styleId="27">
    <w:name w:val="Strong"/>
    <w:qFormat/>
    <w:uiPriority w:val="22"/>
    <w:rPr>
      <w:b/>
      <w:bCs/>
    </w:rPr>
  </w:style>
  <w:style w:type="character" w:styleId="28">
    <w:name w:val="page number"/>
    <w:basedOn w:val="26"/>
    <w:semiHidden/>
    <w:unhideWhenUsed/>
    <w:qFormat/>
    <w:uiPriority w:val="99"/>
  </w:style>
  <w:style w:type="character" w:styleId="29">
    <w:name w:val="Emphasis"/>
    <w:qFormat/>
    <w:uiPriority w:val="20"/>
    <w:rPr>
      <w:caps/>
      <w:color w:val="203864" w:themeColor="accent1" w:themeShade="80"/>
      <w:spacing w:val="5"/>
    </w:rPr>
  </w:style>
  <w:style w:type="character" w:styleId="30">
    <w:name w:val="Hyperlink"/>
    <w:basedOn w:val="26"/>
    <w:unhideWhenUsed/>
    <w:qFormat/>
    <w:uiPriority w:val="99"/>
    <w:rPr>
      <w:color w:val="0563C1" w:themeColor="hyperlink"/>
      <w:u w:val="single"/>
      <w14:textFill>
        <w14:solidFill>
          <w14:schemeClr w14:val="hlink"/>
        </w14:solidFill>
      </w14:textFill>
    </w:rPr>
  </w:style>
  <w:style w:type="character" w:customStyle="1" w:styleId="31">
    <w:name w:val="Heading 1 Char"/>
    <w:basedOn w:val="26"/>
    <w:link w:val="2"/>
    <w:qFormat/>
    <w:uiPriority w:val="9"/>
    <w:rPr>
      <w:b/>
      <w:bCs/>
      <w:caps/>
      <w:color w:val="FFFFFF" w:themeColor="background1"/>
      <w:spacing w:val="15"/>
      <w:shd w:val="clear" w:color="auto" w:fill="4472C4" w:themeFill="accent1"/>
      <w14:textFill>
        <w14:solidFill>
          <w14:schemeClr w14:val="bg1"/>
        </w14:solidFill>
      </w14:textFill>
    </w:rPr>
  </w:style>
  <w:style w:type="character" w:customStyle="1" w:styleId="32">
    <w:name w:val="Heading 2 Char"/>
    <w:basedOn w:val="26"/>
    <w:link w:val="3"/>
    <w:qFormat/>
    <w:uiPriority w:val="9"/>
    <w:rPr>
      <w:caps/>
      <w:spacing w:val="15"/>
      <w:shd w:val="clear" w:color="auto" w:fill="D9E2F3" w:themeFill="accent1" w:themeFillTint="33"/>
    </w:rPr>
  </w:style>
  <w:style w:type="paragraph" w:styleId="33">
    <w:name w:val="No Spacing"/>
    <w:basedOn w:val="1"/>
    <w:link w:val="48"/>
    <w:qFormat/>
    <w:uiPriority w:val="1"/>
    <w:pPr>
      <w:spacing w:before="0" w:after="0" w:line="240" w:lineRule="auto"/>
    </w:pPr>
  </w:style>
  <w:style w:type="paragraph" w:customStyle="1" w:styleId="34">
    <w:name w:val="Style1"/>
    <w:basedOn w:val="2"/>
    <w:qFormat/>
    <w:uiPriority w:val="0"/>
    <w:pPr>
      <w:numPr>
        <w:ilvl w:val="0"/>
        <w:numId w:val="1"/>
      </w:numPr>
    </w:pPr>
  </w:style>
  <w:style w:type="character" w:customStyle="1" w:styleId="35">
    <w:name w:val="Heading 3 Char"/>
    <w:basedOn w:val="26"/>
    <w:link w:val="4"/>
    <w:qFormat/>
    <w:uiPriority w:val="9"/>
    <w:rPr>
      <w:caps/>
      <w:color w:val="203864" w:themeColor="accent1" w:themeShade="80"/>
      <w:spacing w:val="15"/>
    </w:rPr>
  </w:style>
  <w:style w:type="paragraph" w:customStyle="1" w:styleId="36">
    <w:name w:val="Bibliography"/>
    <w:basedOn w:val="1"/>
    <w:next w:val="1"/>
    <w:unhideWhenUsed/>
    <w:qFormat/>
    <w:uiPriority w:val="37"/>
  </w:style>
  <w:style w:type="paragraph" w:customStyle="1" w:styleId="37">
    <w:name w:val="TOC Heading"/>
    <w:basedOn w:val="2"/>
    <w:next w:val="1"/>
    <w:unhideWhenUsed/>
    <w:qFormat/>
    <w:uiPriority w:val="39"/>
    <w:pPr>
      <w:outlineLvl w:val="9"/>
    </w:pPr>
  </w:style>
  <w:style w:type="character" w:customStyle="1" w:styleId="38">
    <w:name w:val="Header Char"/>
    <w:basedOn w:val="26"/>
    <w:link w:val="17"/>
    <w:qFormat/>
    <w:uiPriority w:val="99"/>
    <w:rPr>
      <w:lang w:val="en-GB"/>
    </w:rPr>
  </w:style>
  <w:style w:type="character" w:customStyle="1" w:styleId="39">
    <w:name w:val="Footer Char"/>
    <w:basedOn w:val="26"/>
    <w:link w:val="16"/>
    <w:qFormat/>
    <w:uiPriority w:val="99"/>
    <w:rPr>
      <w:lang w:val="en-GB"/>
    </w:rPr>
  </w:style>
  <w:style w:type="character" w:customStyle="1" w:styleId="40">
    <w:name w:val="Heading 4 Char"/>
    <w:basedOn w:val="26"/>
    <w:link w:val="5"/>
    <w:semiHidden/>
    <w:qFormat/>
    <w:uiPriority w:val="9"/>
    <w:rPr>
      <w:caps/>
      <w:color w:val="2F5597" w:themeColor="accent1" w:themeShade="BF"/>
      <w:spacing w:val="10"/>
    </w:rPr>
  </w:style>
  <w:style w:type="character" w:customStyle="1" w:styleId="41">
    <w:name w:val="Heading 5 Char"/>
    <w:basedOn w:val="26"/>
    <w:link w:val="6"/>
    <w:semiHidden/>
    <w:qFormat/>
    <w:uiPriority w:val="9"/>
    <w:rPr>
      <w:caps/>
      <w:color w:val="2F5597" w:themeColor="accent1" w:themeShade="BF"/>
      <w:spacing w:val="10"/>
    </w:rPr>
  </w:style>
  <w:style w:type="character" w:customStyle="1" w:styleId="42">
    <w:name w:val="Heading 6 Char"/>
    <w:basedOn w:val="26"/>
    <w:link w:val="7"/>
    <w:semiHidden/>
    <w:qFormat/>
    <w:uiPriority w:val="9"/>
    <w:rPr>
      <w:caps/>
      <w:color w:val="2F5597" w:themeColor="accent1" w:themeShade="BF"/>
      <w:spacing w:val="10"/>
    </w:rPr>
  </w:style>
  <w:style w:type="character" w:customStyle="1" w:styleId="43">
    <w:name w:val="Heading 7 Char"/>
    <w:basedOn w:val="26"/>
    <w:link w:val="8"/>
    <w:semiHidden/>
    <w:qFormat/>
    <w:uiPriority w:val="9"/>
    <w:rPr>
      <w:caps/>
      <w:color w:val="2F5597" w:themeColor="accent1" w:themeShade="BF"/>
      <w:spacing w:val="10"/>
    </w:rPr>
  </w:style>
  <w:style w:type="character" w:customStyle="1" w:styleId="44">
    <w:name w:val="Heading 8 Char"/>
    <w:basedOn w:val="26"/>
    <w:link w:val="9"/>
    <w:semiHidden/>
    <w:qFormat/>
    <w:uiPriority w:val="9"/>
    <w:rPr>
      <w:caps/>
      <w:spacing w:val="10"/>
      <w:sz w:val="18"/>
      <w:szCs w:val="18"/>
    </w:rPr>
  </w:style>
  <w:style w:type="character" w:customStyle="1" w:styleId="45">
    <w:name w:val="Heading 9 Char"/>
    <w:basedOn w:val="26"/>
    <w:link w:val="10"/>
    <w:semiHidden/>
    <w:qFormat/>
    <w:uiPriority w:val="9"/>
    <w:rPr>
      <w:i/>
      <w:caps/>
      <w:spacing w:val="10"/>
      <w:sz w:val="18"/>
      <w:szCs w:val="18"/>
    </w:rPr>
  </w:style>
  <w:style w:type="character" w:customStyle="1" w:styleId="46">
    <w:name w:val="Title Char"/>
    <w:basedOn w:val="26"/>
    <w:link w:val="24"/>
    <w:qFormat/>
    <w:uiPriority w:val="10"/>
    <w:rPr>
      <w:caps/>
      <w:color w:val="4472C4" w:themeColor="accent1"/>
      <w:spacing w:val="10"/>
      <w:kern w:val="28"/>
      <w:sz w:val="52"/>
      <w:szCs w:val="52"/>
      <w14:textFill>
        <w14:solidFill>
          <w14:schemeClr w14:val="accent1"/>
        </w14:solidFill>
      </w14:textFill>
    </w:rPr>
  </w:style>
  <w:style w:type="character" w:customStyle="1" w:styleId="47">
    <w:name w:val="Subtitle Char"/>
    <w:basedOn w:val="26"/>
    <w:link w:val="20"/>
    <w:qFormat/>
    <w:uiPriority w:val="11"/>
    <w:rPr>
      <w:caps/>
      <w:color w:val="595959" w:themeColor="text1" w:themeTint="A6"/>
      <w:spacing w:val="10"/>
      <w:sz w:val="24"/>
      <w:szCs w:val="24"/>
      <w14:textFill>
        <w14:solidFill>
          <w14:schemeClr w14:val="tx1">
            <w14:lumMod w14:val="65000"/>
            <w14:lumOff w14:val="35000"/>
          </w14:schemeClr>
        </w14:solidFill>
      </w14:textFill>
    </w:rPr>
  </w:style>
  <w:style w:type="character" w:customStyle="1" w:styleId="48">
    <w:name w:val="No Spacing Char"/>
    <w:basedOn w:val="26"/>
    <w:link w:val="33"/>
    <w:qFormat/>
    <w:uiPriority w:val="1"/>
    <w:rPr>
      <w:sz w:val="20"/>
      <w:szCs w:val="20"/>
    </w:rPr>
  </w:style>
  <w:style w:type="paragraph" w:styleId="49">
    <w:name w:val="List Paragraph"/>
    <w:basedOn w:val="1"/>
    <w:qFormat/>
    <w:uiPriority w:val="34"/>
    <w:pPr>
      <w:ind w:left="720"/>
      <w:contextualSpacing/>
    </w:pPr>
  </w:style>
  <w:style w:type="paragraph" w:styleId="50">
    <w:name w:val="Quote"/>
    <w:basedOn w:val="1"/>
    <w:next w:val="1"/>
    <w:link w:val="51"/>
    <w:qFormat/>
    <w:uiPriority w:val="29"/>
    <w:rPr>
      <w:i/>
      <w:iCs/>
    </w:rPr>
  </w:style>
  <w:style w:type="character" w:customStyle="1" w:styleId="51">
    <w:name w:val="Quote Char"/>
    <w:basedOn w:val="26"/>
    <w:link w:val="50"/>
    <w:qFormat/>
    <w:uiPriority w:val="29"/>
    <w:rPr>
      <w:i/>
      <w:iCs/>
      <w:sz w:val="20"/>
      <w:szCs w:val="20"/>
    </w:rPr>
  </w:style>
  <w:style w:type="paragraph" w:styleId="52">
    <w:name w:val="Intense Quote"/>
    <w:basedOn w:val="1"/>
    <w:next w:val="1"/>
    <w:link w:val="53"/>
    <w:qFormat/>
    <w:uiPriority w:val="30"/>
    <w:pPr>
      <w:pBdr>
        <w:top w:val="single" w:color="4472C4" w:themeColor="accent1" w:sz="4" w:space="10"/>
        <w:left w:val="single" w:color="4472C4" w:themeColor="accent1" w:sz="4" w:space="10"/>
      </w:pBdr>
      <w:spacing w:after="0"/>
      <w:ind w:left="1296" w:right="1152"/>
      <w:jc w:val="both"/>
    </w:pPr>
    <w:rPr>
      <w:i/>
      <w:iCs/>
      <w:color w:val="4472C4" w:themeColor="accent1"/>
      <w14:textFill>
        <w14:solidFill>
          <w14:schemeClr w14:val="accent1"/>
        </w14:solidFill>
      </w14:textFill>
    </w:rPr>
  </w:style>
  <w:style w:type="character" w:customStyle="1" w:styleId="53">
    <w:name w:val="Intense Quote Char"/>
    <w:basedOn w:val="26"/>
    <w:link w:val="52"/>
    <w:qFormat/>
    <w:uiPriority w:val="30"/>
    <w:rPr>
      <w:i/>
      <w:iCs/>
      <w:color w:val="4472C4" w:themeColor="accent1"/>
      <w:sz w:val="20"/>
      <w:szCs w:val="20"/>
      <w14:textFill>
        <w14:solidFill>
          <w14:schemeClr w14:val="accent1"/>
        </w14:solidFill>
      </w14:textFill>
    </w:rPr>
  </w:style>
  <w:style w:type="character" w:customStyle="1" w:styleId="54">
    <w:name w:val="Subtle Emphasis"/>
    <w:qFormat/>
    <w:uiPriority w:val="19"/>
    <w:rPr>
      <w:i/>
      <w:iCs/>
      <w:color w:val="203864" w:themeColor="accent1" w:themeShade="80"/>
    </w:rPr>
  </w:style>
  <w:style w:type="character" w:customStyle="1" w:styleId="55">
    <w:name w:val="Intense Emphasis"/>
    <w:qFormat/>
    <w:uiPriority w:val="21"/>
    <w:rPr>
      <w:b/>
      <w:bCs/>
      <w:caps/>
      <w:color w:val="203864" w:themeColor="accent1" w:themeShade="80"/>
      <w:spacing w:val="10"/>
    </w:rPr>
  </w:style>
  <w:style w:type="character" w:customStyle="1" w:styleId="56">
    <w:name w:val="Subtle Reference"/>
    <w:qFormat/>
    <w:uiPriority w:val="31"/>
    <w:rPr>
      <w:b/>
      <w:bCs/>
      <w:color w:val="4472C4" w:themeColor="accent1"/>
      <w14:textFill>
        <w14:solidFill>
          <w14:schemeClr w14:val="accent1"/>
        </w14:solidFill>
      </w14:textFill>
    </w:rPr>
  </w:style>
  <w:style w:type="character" w:customStyle="1" w:styleId="57">
    <w:name w:val="Intense Reference"/>
    <w:qFormat/>
    <w:uiPriority w:val="32"/>
    <w:rPr>
      <w:b/>
      <w:bCs/>
      <w:i/>
      <w:iCs/>
      <w:caps/>
      <w:color w:val="4472C4" w:themeColor="accent1"/>
      <w14:textFill>
        <w14:solidFill>
          <w14:schemeClr w14:val="accent1"/>
        </w14:solidFill>
      </w14:textFill>
    </w:rPr>
  </w:style>
  <w:style w:type="character" w:customStyle="1" w:styleId="58">
    <w:name w:val="Book Title"/>
    <w:qFormat/>
    <w:uiPriority w:val="33"/>
    <w:rPr>
      <w:b/>
      <w:bCs/>
      <w:i/>
      <w:iCs/>
      <w:spacing w:val="9"/>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McK203</b:Tag>
    <b:SourceType>InternetSite</b:SourceType>
    <b:Guid>{E57C5632-4989-FA49-8D5E-FF024DB620D4}</b:Guid>
    <b:Author>
      <b:Author>
        <b:Corporate>McKinsey &amp; Company</b:Corporate>
      </b:Author>
    </b:Author>
    <b:Title>How COVID-19 has pushed companies over the technology tipping point—and transformed business forever</b:Title>
    <b:Year>2020</b:Year>
    <b:InternetSiteTitle>McKinsey &amp; Company</b:InternetSiteTitle>
    <b:URL>https://www.mckinsey.com/capabilities/strategy-and-corporate-finance/our-insights/how-covid-19-has-pushed-companies-over-the-technology-tipping-point-and-transformed-business-forever</b:URL>
    <b:RefOrder>1</b:RefOrder>
  </b:Source>
  <b:Source>
    <b:Tag>AEr21</b:Tag>
    <b:SourceType>JournalArticle</b:SourceType>
    <b:Guid>{D29D3862-B301-7047-A4E7-D88356D743A2}</b:Guid>
    <b:Title>The determinants of organizational change management success: Literature review and case study</b:Title>
    <b:Year>2021</b:Year>
    <b:Author>
      <b:Author>
        <b:NameList>
          <b:Person>
            <b:Last>Errida</b:Last>
            <b:First>A</b:First>
          </b:Person>
          <b:Person>
            <b:Last>Lotfi</b:Last>
            <b:First>B</b:First>
          </b:Person>
        </b:NameList>
      </b:Author>
    </b:Author>
    <b:JournalName>International Journal of Engineering Business Management</b:JournalName>
    <b:Volume>13</b:Volume>
    <b:Issue>1</b:Issue>
    <b:Pages>1-15</b:Pages>
    <b:RefOrder>2</b:RefOrder>
  </b:Source>
  <b:Source>
    <b:Tag>WSh21</b:Tag>
    <b:SourceType>InternetSite</b:SourceType>
    <b:Guid>{93224521-4B11-A948-9692-19B02E053527}</b:Guid>
    <b:Title>How Augmented Reality is changing user experience — IKEA as an example</b:Title>
    <b:Year>2021</b:Year>
    <b:Author>
      <b:Author>
        <b:NameList>
          <b:Person>
            <b:Last>Shen</b:Last>
            <b:First>W</b:First>
          </b:Person>
        </b:NameList>
      </b:Author>
    </b:Author>
    <b:URL>https://medium.com/marketing-in-the-age-of-digital/how-augmented-reality-is-going-to-change-user-experience-ikea-as-an-example-747a348d9715</b:URL>
    <b:RefOrder>3</b:RefOrder>
  </b:Source>
  <b:Source>
    <b:Tag>Rof22</b:Tag>
    <b:SourceType>InternetSite</b:SourceType>
    <b:Guid>{32A3FAD2-0803-1E43-835D-6E837F44B9EC}</b:Guid>
    <b:Author>
      <b:Author>
        <b:Corporate>Rofi Labs</b:Corporate>
      </b:Author>
    </b:Author>
    <b:Title>IKEA: One small step for augmented reality, one giant leap for online retailing</b:Title>
    <b:URL>https://www.linkedin.com/pulse/ikea-one-small-step-augmented-reality-giant-leap-online-retailing-?trk=pulse-article_more-articles_related-content-card</b:URL>
    <b:Year>2022</b:Year>
    <b:RefOrder>4</b:RefOrder>
  </b:Source>
  <b:Source>
    <b:Tag>IKE3a</b:Tag>
    <b:SourceType>InternetSite</b:SourceType>
    <b:Guid>{6FC930F9-A8A9-AD40-8052-A6DBDE1386F4}</b:Guid>
    <b:Author>
      <b:Author>
        <b:Corporate>IKEA</b:Corporate>
      </b:Author>
    </b:Author>
    <b:Title>About us</b:Title>
    <b:URL>https://about.ikea.com/en</b:URL>
    <b:Year>2023a</b:Year>
    <b:RefOrder>5</b:RefOrder>
  </b:Source>
  <b:Source>
    <b:Tag>Sta238</b:Tag>
    <b:SourceType>InternetSite</b:SourceType>
    <b:Guid>{3AEB2B28-938B-CB41-BB6B-A24184C85B5A}</b:Guid>
    <b:Author>
      <b:Author>
        <b:Corporate>Statista</b:Corporate>
      </b:Author>
    </b:Author>
    <b:Title>Number of stores of the IKEA Group worldwide in 2023, by region</b:Title>
    <b:URL>https://www.statista.com/statistics/241821/number-of-stores-of-the-ikea-group-worldwide-by-region/#:~:text=IKEA%20as%20a%20brand,present%20in%20most%20major%20markets.</b:URL>
    <b:Year>2023</b:Year>
    <b:RefOrder>32</b:RefOrder>
  </b:Source>
  <b:Source>
    <b:Tag>Sta3b</b:Tag>
    <b:SourceType>InternetSite</b:SourceType>
    <b:Guid>{E761B7EA-C2C4-D744-8A1B-4C1C3498F94D}</b:Guid>
    <b:Author>
      <b:Author>
        <b:Corporate>Statista</b:Corporate>
      </b:Author>
    </b:Author>
    <b:Title>Sales share of INGKA Holdings B.V. (IKEA) in 2022, by region</b:Title>
    <b:URL>https://www.statista.com/statistics/241808/sales-per-region-of-ikea/</b:URL>
    <b:Year>2023b</b:Year>
    <b:RefOrder>33</b:RefOrder>
  </b:Source>
  <b:Source>
    <b:Tag>Dec22</b:Tag>
    <b:SourceType>InternetSite</b:SourceType>
    <b:Guid>{8A20BF53-6D43-0345-8442-5122B9D20096}</b:Guid>
    <b:Author>
      <b:Author>
        <b:Corporate>Deccan Herald</b:Corporate>
      </b:Author>
    </b:Author>
    <b:Title>A peek into IKEA's largest store in India opened in Bengaluru</b:Title>
    <b:URL>https://www.deccanherald.com/dh-galleries/photos/a-peek-into-ikeas-largest-store-in-india-opened-in-bengaluru-1120298</b:URL>
    <b:Year>2022</b:Year>
    <b:RefOrder>6</b:RefOrder>
  </b:Source>
  <b:Source>
    <b:Tag>For232</b:Tag>
    <b:SourceType>InternetSite</b:SourceType>
    <b:Guid>{5EC15D0A-E98F-D84C-99D4-260116661314}</b:Guid>
    <b:Author>
      <b:Author>
        <b:Corporate>Forbes</b:Corporate>
      </b:Author>
    </b:Author>
    <b:Title>Ikea</b:Title>
    <b:URL>https://www.forbes.com/companies/ikea/?sh=3acd7c292ad0</b:URL>
    <b:Year>2023</b:Year>
    <b:RefOrder>7</b:RefOrder>
  </b:Source>
  <b:Source>
    <b:Tag>eTa23</b:Tag>
    <b:SourceType>InternetSite</b:SourceType>
    <b:Guid>{11FEF0BC-32BE-6448-BD5B-35A7328ECACB}</b:Guid>
    <b:Author>
      <b:Author>
        <b:NameList>
          <b:Person>
            <b:Last>eTail</b:Last>
          </b:Person>
        </b:NameList>
      </b:Author>
    </b:Author>
    <b:Title>IKEA is Finally Taking Ecommerce Seriously </b:Title>
    <b:URL>https://etailcanada.wbresearch.com/blog/ikea-wechat-infrastructure-ecommerce-retail-strategy</b:URL>
    <b:Year>2023</b:Year>
    <b:RefOrder>8</b:RefOrder>
  </b:Source>
  <b:Source>
    <b:Tag>ASL22</b:Tag>
    <b:SourceType>JournalArticle</b:SourceType>
    <b:Guid>{BEE840D3-8C85-0D4C-9D59-2A3880AA7AD9}</b:Guid>
    <b:Title>Transformational change process in a large corporation – case of a prominent Indian public sector undertaking</b:Title>
    <b:Year>2022</b:Year>
    <b:Author>
      <b:Author>
        <b:NameList>
          <b:Person>
            <b:Last>Lather</b:Last>
            <b:First>AS</b:First>
          </b:Person>
          <b:Person>
            <b:Last>Jain</b:Last>
            <b:First>S</b:First>
          </b:Person>
          <b:Person>
            <b:Last>Verma</b:Last>
            <b:First>Y</b:First>
          </b:Person>
        </b:NameList>
      </b:Author>
    </b:Author>
    <b:JournalName>XIMB Journal of Management</b:JournalName>
    <b:Volume>19</b:Volume>
    <b:Issue>2</b:Issue>
    <b:Pages>142-164</b:Pages>
    <b:RefOrder>9</b:RefOrder>
  </b:Source>
  <b:Source>
    <b:Tag>Lew48</b:Tag>
    <b:SourceType>Book</b:SourceType>
    <b:Guid>{94F77287-0E31-DF4C-8176-72E86D1A1BC6}</b:Guid>
    <b:Author>
      <b:Author>
        <b:NameList>
          <b:Person>
            <b:Last>Lewin</b:Last>
            <b:First>K</b:First>
          </b:Person>
        </b:NameList>
      </b:Author>
    </b:Author>
    <b:Title>Resolving Social Conflicts: Selected Papers on Group Dynamics</b:Title>
    <b:Year>1948</b:Year>
    <b:City>New York</b:City>
    <b:Publisher>Harper &amp; Row</b:Publisher>
    <b:RefOrder>34</b:RefOrder>
  </b:Source>
  <b:Source>
    <b:Tag>LOR23</b:Tag>
    <b:SourceType>InternetSite</b:SourceType>
    <b:Guid>{B65E6566-96A2-0942-9472-19A23C9C005B}</b:Guid>
    <b:Title>Ikea AR app lets users see how furniture would look in their homes</b:Title>
    <b:Year>2023</b:Year>
    <b:Author>
      <b:Author>
        <b:NameList>
          <b:Person>
            <b:Last>O'Reilly</b:Last>
            <b:First>L</b:First>
          </b:Person>
        </b:NameList>
      </b:Author>
    </b:Author>
    <b:URL>https://www.marketingweek.com/ikea-ar-app-lets-users-see-how-furniture-would-look-in-their-homes/</b:URL>
    <b:RefOrder>11</b:RefOrder>
  </b:Source>
  <b:Source>
    <b:Tag>SOz20</b:Tag>
    <b:SourceType>JournalArticle</b:SourceType>
    <b:Guid>{11A3685A-118F-054B-A6F5-86C77ADE748D}</b:Guid>
    <b:Title>Service innovation: Using augmented reality in the IKEA Place app</b:Title>
    <b:Year>2020</b:Year>
    <b:Author>
      <b:Author>
        <b:NameList>
          <b:Person>
            <b:Last>Ozturkcan</b:Last>
            <b:First>S</b:First>
          </b:Person>
        </b:NameList>
      </b:Author>
    </b:Author>
    <b:JournalName>Journal of Information Technology Teaching Cases</b:JournalName>
    <b:Volume>11</b:Volume>
    <b:Issue>1</b:Issue>
    <b:Pages>8-13</b:Pages>
    <b:RefOrder>13</b:RefOrder>
  </b:Source>
  <b:Source>
    <b:Tag>WAR19</b:Tag>
    <b:SourceType>InternetSite</b:SourceType>
    <b:Guid>{24F4E20D-7C18-7846-8E55-7FFC9A71FFDF}</b:Guid>
    <b:Title>IKEA's new app strategy and retail's augmented future</b:Title>
    <b:Year>2019</b:Year>
    <b:Author>
      <b:Author>
        <b:Corporate>WARC</b:Corporate>
      </b:Author>
    </b:Author>
    <b:URL>https://www.warc.com/newsandopinion/news/ikeas_new_app_strategy_and_retails_augmented_future/42144</b:URL>
    <b:RefOrder>12</b:RefOrder>
  </b:Source>
  <b:Source>
    <b:Tag>SJo17</b:Tag>
    <b:SourceType>InternetSite</b:SourceType>
    <b:Guid>{6B446531-B9C6-DF42-B431-925745BC6746}</b:Guid>
    <b:Author>
      <b:Author>
        <b:NameList>
          <b:Person>
            <b:Last>Joseph</b:Last>
            <b:First>S</b:First>
          </b:Person>
        </b:NameList>
      </b:Author>
    </b:Author>
    <b:Title>How Ikea is using augmented reality</b:Title>
    <b:URL>https://digiday.com/media/ikea-using-augmented-reality/</b:URL>
    <b:Year>2017</b:Year>
    <b:RefOrder>10</b:RefOrder>
  </b:Source>
  <b:Source>
    <b:Tag>Eri23</b:Tag>
    <b:SourceType>InternetSite</b:SourceType>
    <b:Guid>{F5A881B4-2CC6-0241-BFC6-36CF59A5BEC7}</b:Guid>
    <b:Author>
      <b:Author>
        <b:NameList>
          <b:Person>
            <b:Last>Ericsson</b:Last>
          </b:Person>
        </b:NameList>
      </b:Author>
    </b:Author>
    <b:Title>Sweden’s Deputy Prime Minister: Government will support digitalization</b:Title>
    <b:URL>https://www.ericsson.com/en/news/2023/4/swedish-government-commits-to-digitalization</b:URL>
    <b:Year>2023</b:Year>
    <b:RefOrder>16</b:RefOrder>
  </b:Source>
  <b:Source>
    <b:Tag>GOV22</b:Tag>
    <b:SourceType>InternetSite</b:SourceType>
    <b:Guid>{6CC6A83E-9162-8F47-BEC9-D0EDC416E04D}</b:Guid>
    <b:Author>
      <b:Author>
        <b:Corporate>GOV.UK</b:Corporate>
      </b:Author>
    </b:Author>
    <b:Title>Ministerial foreword and executive summary</b:Title>
    <b:URL>https://www.gov.uk/government/publications/uks-digital-strategy/uk-digital-strategy</b:URL>
    <b:Year>2022</b:Year>
    <b:RefOrder>15</b:RefOrder>
  </b:Source>
  <b:Source>
    <b:Tag>Dan99</b:Tag>
    <b:SourceType>JournalArticle</b:SourceType>
    <b:Guid>{95849F25-A0DD-944C-B62D-68656591F3DE}</b:Guid>
    <b:Author>
      <b:Author>
        <b:NameList>
          <b:Person>
            <b:Last>Levi</b:Last>
            <b:First>Daniel</b:First>
          </b:Person>
          <b:Person>
            <b:Last>Lawn</b:Last>
            <b:First>Marguerite</b:First>
          </b:Person>
        </b:NameList>
      </b:Author>
    </b:Author>
    <b:Title>The driving and restraining forces which affect technological innovation in organizations</b:Title>
    <b:Year>1999</b:Year>
    <b:JournalName>The journal of high technology and management research</b:JournalName>
    <b:Volume>4</b:Volume>
    <b:Issue>2</b:Issue>
    <b:Pages>225-240</b:Pages>
    <b:RefOrder>14</b:RefOrder>
  </b:Source>
  <b:Source>
    <b:Tag>Eur23</b:Tag>
    <b:SourceType>InternetSite</b:SourceType>
    <b:Guid>{2E540CEA-23AB-1849-A870-6D62AE1D50D4}</b:Guid>
    <b:Title>Translate Living conditions in Europe - income distribution and income inequality </b:Title>
    <b:Year>2023</b:Year>
    <b:Author>
      <b:Author>
        <b:Corporate>Eurostat</b:Corporate>
      </b:Author>
    </b:Author>
    <b:URL>https://ec.europa.eu/eurostat/statistics-explained/index.php?title=Living_conditions_in_Europe_-_income_distribution_and_income_inequality#:~:text=lowest%20in%20Romania-,In%202021%2C%20the%20median%20annual%20disposable%20income%20was%20PPS%2018,PPS%208%2</b:URL>
    <b:RefOrder>17</b:RefOrder>
  </b:Source>
  <b:Source>
    <b:Tag>CMc22</b:Tag>
    <b:SourceType>InternetSite</b:SourceType>
    <b:Guid>{F30EBA9B-6507-B347-9A6C-4F6115BB41FE}</b:Guid>
    <b:Author>
      <b:Author>
        <b:NameList>
          <b:Person>
            <b:Last>McDonald</b:Last>
            <b:First>C</b:First>
          </b:Person>
        </b:NameList>
      </b:Author>
    </b:Author>
    <b:Title>Ikea hopes to fill 150 tech roles across Europe this year</b:Title>
    <b:URL>https://www.computerweekly.com/news/252512807/Ikea-hopes-to-fill-150-tech-roles-across-Europe-this-year</b:URL>
    <b:Year>2022</b:Year>
    <b:RefOrder>18</b:RefOrder>
  </b:Source>
  <b:Source>
    <b:Tag>DPe23</b:Tag>
    <b:SourceType>InternetSite</b:SourceType>
    <b:Guid>{FF0A0439-4AD2-874E-97D1-6CBBCF76320B}</b:Guid>
    <b:Author>
      <b:Author>
        <b:NameList>
          <b:Person>
            <b:Last>Pereira</b:Last>
            <b:First>D</b:First>
          </b:Person>
        </b:NameList>
      </b:Author>
    </b:Author>
    <b:Title>Top 10 Ikea Competitors &amp; Alternatives in 2023</b:Title>
    <b:URL>https://businessmodelanalyst.com/ikea-competitors-alternatives/</b:URL>
    <b:Year>2023</b:Year>
    <b:RefOrder>19</b:RefOrder>
  </b:Source>
  <b:Source>
    <b:Tag>KGa18</b:Tag>
    <b:SourceType>InternetSite</b:SourceType>
    <b:Guid>{BC5AE063-E135-C347-8E38-302D02FBDAF8}</b:Guid>
    <b:Author>
      <b:Author>
        <b:NameList>
          <b:Person>
            <b:Last>Garcia</b:Last>
            <b:First>K</b:First>
          </b:Person>
        </b:NameList>
      </b:Author>
    </b:Author>
    <b:Title>Consumers Are Warming Up to Purchasing Furniture Online</b:Title>
    <b:URL>https://www.insiderintelligence.com/content/consumers-are-warming-up-to-purchasing-furniture-online</b:URL>
    <b:Year>2018</b:Year>
    <b:RefOrder>20</b:RefOrder>
  </b:Source>
  <b:Source>
    <b:Tag>Sta3c1</b:Tag>
    <b:SourceType>InternetSite</b:SourceType>
    <b:Guid>{D0797F11-43BD-9C4C-AAA0-75C0C9E332ED}</b:Guid>
    <b:Author>
      <b:Author>
        <b:Corporate>Statista</b:Corporate>
      </b:Author>
    </b:Author>
    <b:Title>Number of internet users in Europe from 2013 to 2028</b:Title>
    <b:URL>https://www.statista.com/forecasts/1145081/internet-users-in-europe#:~:text=The%20number%20of%20internet%20users,a%20new%20peak%20in%202028.</b:URL>
    <b:Year>2023c</b:Year>
    <b:RefOrder>35</b:RefOrder>
  </b:Source>
  <b:Source>
    <b:Tag>DLe21</b:Tag>
    <b:SourceType>JournalArticle</b:SourceType>
    <b:Guid>{BF0F7523-A9F0-2446-9811-DF94B9AEC735}</b:Guid>
    <b:Title>A look into the future of blockchain technology</b:Title>
    <b:Year>2021</b:Year>
    <b:Author>
      <b:Author>
        <b:NameList>
          <b:Person>
            <b:Last>Levis</b:Last>
            <b:First>D</b:First>
          </b:Person>
        </b:NameList>
      </b:Author>
    </b:Author>
    <b:JournalName>Plos One</b:JournalName>
    <b:Volume>16</b:Volume>
    <b:Issue>11</b:Issue>
    <b:Pages>e0258995</b:Pages>
    <b:RefOrder>21</b:RefOrder>
  </b:Source>
  <b:Source>
    <b:Tag>For233</b:Tag>
    <b:SourceType>InternetSite</b:SourceType>
    <b:Guid>{DB9EACB6-6294-6B4A-91F1-94498F26D40B}</b:Guid>
    <b:Title>Ways Generative AI Could Revolutionize Your Customer Experience</b:Title>
    <b:Year>2023</b:Year>
    <b:Author>
      <b:Author>
        <b:Corporate>Forbes</b:Corporate>
      </b:Author>
    </b:Author>
    <b:URL>https://www.forbes.com/sites/forbescoachescouncil/2023/03/16/ways-generative-ai-could-revolutionize-your-customer-experience/?sh=4d00d5742a36</b:URL>
    <b:RefOrder>22</b:RefOrder>
  </b:Source>
  <b:Source>
    <b:Tag>DGo17</b:Tag>
    <b:SourceType>InternetSite</b:SourceType>
    <b:Guid>{5232B975-7D7A-ED4C-BCC6-D1D7E82C76D8}</b:Guid>
    <b:Author>
      <b:Author>
        <b:NameList>
          <b:Person>
            <b:Last>Govind</b:Last>
            <b:First>D</b:First>
          </b:Person>
        </b:NameList>
      </b:Author>
    </b:Author>
    <b:Title>Back Ikea to follow three-step retail strategy in India: CEO Juvencio Maeztu</b:Title>
    <b:URL>https://www.livemint.com/Industry/a8SVLF8lze2g7gfjf4sfKN/Ikea-to-follow-threestep-retail-strategy-in-India-CEO-Juve.html</b:URL>
    <b:Year>2017</b:Year>
    <b:RefOrder>24</b:RefOrder>
  </b:Source>
  <b:Source>
    <b:Tag>Pym18</b:Tag>
    <b:SourceType>InternetSite</b:SourceType>
    <b:Guid>{74ED58B7-3444-E048-883E-9B88B81C300D}</b:Guid>
    <b:Author>
      <b:Author>
        <b:NameList>
          <b:Person>
            <b:Last>Pymnts</b:Last>
          </b:Person>
        </b:NameList>
      </b:Author>
    </b:Author>
    <b:Title>IKEA's New CFO's Strategy To Compete With Amazon</b:Title>
    <b:URL>https://www.pymnts.com/es/news/retail/2018/ikea-online-furniture-stores/</b:URL>
    <b:Year>2018</b:Year>
    <b:RefOrder>23</b:RefOrder>
  </b:Source>
  <b:Source>
    <b:Tag>HBa20</b:Tag>
    <b:SourceType>InternetSite</b:SourceType>
    <b:Guid>{376B0C66-DEFA-264C-8A17-298B911C01E3}</b:Guid>
    <b:Author>
      <b:Author>
        <b:NameList>
          <b:Person>
            <b:Last>Barbour</b:Last>
            <b:First>H</b:First>
          </b:Person>
        </b:NameList>
      </b:Author>
    </b:Author>
    <b:Title>Culture &amp; Digital Transformation: building a culture of transformation at IKEA</b:Title>
    <b:URL>https://www.thedigitaltransformationpeople.com/channels/people-and-change/culture-digital-transformation-building-a-culture-of-transformation-at-ikea/</b:URL>
    <b:Year>2020</b:Year>
    <b:RefOrder>25</b:RefOrder>
  </b:Source>
  <b:Source>
    <b:Tag>And131</b:Tag>
    <b:SourceType>Book</b:SourceType>
    <b:Guid>{2E6EFC13-52A2-3D4E-AE94-63B3F522B581}</b:Guid>
    <b:Title>Organizational behaviour</b:Title>
    <b:Year>2013</b:Year>
    <b:Author>
      <b:Author>
        <b:NameList>
          <b:Person>
            <b:Last>Huczynski</b:Last>
            <b:First>Andrzej</b:First>
          </b:Person>
          <b:Person>
            <b:Last>Buchanan</b:Last>
            <b:First>David</b:First>
            <b:Middle>A.</b:Middle>
          </b:Person>
        </b:NameList>
      </b:Author>
    </b:Author>
    <b:City>Harlow, United Kingdom</b:City>
    <b:Publisher>Pearson</b:Publisher>
    <b:RefOrder>36</b:RefOrder>
  </b:Source>
  <b:Source>
    <b:Tag>Car94</b:Tag>
    <b:SourceType>JournalArticle</b:SourceType>
    <b:Guid>{6C113FB3-14C2-2A46-B3B1-74044652697A}</b:Guid>
    <b:Title>Organizational Structures and Job Rewards in Sweden</b:Title>
    <b:Year>1994</b:Year>
    <b:Author>
      <b:Author>
        <b:NameList>
          <b:Person>
            <b:Last>Grand</b:Last>
            <b:First>Carlle</b:First>
          </b:Person>
          <b:Person>
            <b:Last>Szulkin</b:Last>
            <b:First>Ryszard</b:First>
          </b:Person>
          <b:Person>
            <b:Last>Tåhlin</b:Last>
            <b:First>Michael</b:First>
          </b:Person>
        </b:NameList>
      </b:Author>
    </b:Author>
    <b:JournalName>Acta Sociologica</b:JournalName>
    <b:Volume>37</b:Volume>
    <b:Issue>3</b:Issue>
    <b:Pages>231 - 251</b:Pages>
    <b:RefOrder>26</b:RefOrder>
  </b:Source>
  <b:Source>
    <b:Tag>Rez17</b:Tag>
    <b:SourceType>JournalArticle</b:SourceType>
    <b:Guid>{26C8E31E-AFC4-3944-8963-22C5D78C2B28}</b:Guid>
    <b:Author>
      <b:Author>
        <b:NameList>
          <b:Person>
            <b:Last>Hasanaj</b:Last>
            <b:First>Rezarta</b:First>
          </b:Person>
          <b:Person>
            <b:Last>Manxhari</b:Last>
            <b:First>Mimoza</b:First>
          </b:Person>
        </b:NameList>
      </b:Author>
    </b:Author>
    <b:Title>Importance of Communication During Change: A Case of the Municipality of Vlora</b:Title>
    <b:JournalName>European Journal of Multidisciplinary Studies</b:JournalName>
    <b:Year>2017</b:Year>
    <b:Volume>2</b:Volume>
    <b:Issue>1</b:Issue>
    <b:Pages>15-20</b:Pages>
    <b:RefOrder>28</b:RefOrder>
  </b:Source>
  <b:Source>
    <b:Tag>Sye18</b:Tag>
    <b:SourceType>JournalArticle</b:SourceType>
    <b:Guid>{269D8E0A-A649-0D4B-B223-7FD7A6D03F3D}</b:Guid>
    <b:Author>
      <b:Author>
        <b:NameList>
          <b:Person>
            <b:Last>Hussain</b:Last>
            <b:First>Syed</b:First>
            <b:Middle>Talib</b:Middle>
          </b:Person>
          <b:Person>
            <b:Last>Lei</b:Last>
            <b:First>Shen</b:First>
          </b:Person>
          <b:Person>
            <b:Last>Akram</b:Last>
            <b:First>Tayyaba</b:First>
          </b:Person>
          <b:Person>
            <b:Last>Haider</b:Last>
            <b:First>Muhammad</b:First>
            <b:Middle>Jamal</b:Middle>
          </b:Person>
        </b:NameList>
      </b:Author>
    </b:Author>
    <b:Title>Kurt Lewin's change model: A critical review of the role of leadership and employee involvement in organizational change</b:Title>
    <b:JournalName>Journal of Innovation &amp; Knowledge</b:JournalName>
    <b:Year>2018</b:Year>
    <b:Volume>3</b:Volume>
    <b:Issue>3</b:Issue>
    <b:Pages>123-127</b:Pages>
    <b:RefOrder>27</b:RefOrder>
  </b:Source>
  <b:Source>
    <b:Tag>we1</b:Tag>
    <b:SourceType>InternetSite</b:SourceType>
    <b:Guid>{A00AB6A2-8362-2046-AC9C-1FCEDCBF4BA8}</b:Guid>
    <b:Title>Ikea’s major reorganization: Smaller stores and 7,500 job cuts</b:Title>
    <b:Year>2018</b:Year>
    <b:Author>
      <b:Author>
        <b:NameList>
          <b:Person>
            <b:Last>CNN</b:Last>
          </b:Person>
        </b:NameList>
      </b:Author>
    </b:Author>
    <b:URL>https://edition.cnn.com/2018/11/21/business/ikea-layoffs/index.html</b:URL>
    <b:RefOrder>29</b:RefOrder>
  </b:Source>
  <b:Source>
    <b:Tag>ECr201</b:Tag>
    <b:SourceType>InternetSite</b:SourceType>
    <b:Guid>{32E53EC4-3CE0-4340-B8FD-DD578A66CA5B}</b:Guid>
    <b:Author>
      <b:Author>
        <b:NameList>
          <b:Person>
            <b:Last>Craig</b:Last>
            <b:First>E</b:First>
          </b:Person>
        </b:NameList>
      </b:Author>
    </b:Author>
    <b:Title>The latest IKEA VR project – employees getting VR headsets</b:Title>
    <b:URL>https://www.digitalbodies.net/latest-ikea-vr-project-employees-get-vr-headsets/</b:URL>
    <b:Year>2020</b:Year>
    <b:RefOrder>30</b:RefOrder>
  </b:Source>
  <b:Source>
    <b:Tag>Kot96</b:Tag>
    <b:SourceType>Book</b:SourceType>
    <b:Guid>{9A9A12BB-7916-B246-A7B5-B41CE7592F63}</b:Guid>
    <b:Author>
      <b:Author>
        <b:NameList>
          <b:Person>
            <b:Last>Kotter</b:Last>
            <b:First>JP</b:First>
          </b:Person>
        </b:NameList>
      </b:Author>
    </b:Author>
    <b:Title>Leading Change</b:Title>
    <b:Year>1996</b:Year>
    <b:City>Boston</b:City>
    <b:Publisher>Harvard Business School Press</b:Publisher>
    <b:RefOrder>37</b:RefOrder>
  </b:Source>
  <b:Source>
    <b:Tag>SLe17</b:Tag>
    <b:SourceType>InternetSite</b:SourceType>
    <b:Guid>{67B843B6-78C0-4343-BE4F-6344732E39FC}</b:Guid>
    <b:Title>How to Face Your Fears and Buy Furniture Online</b:Title>
    <b:Year>2017</b:Year>
    <b:Author>
      <b:Author>
        <b:NameList>
          <b:Person>
            <b:Last>Lee</b:Last>
            <b:First>S</b:First>
          </b:Person>
        </b:NameList>
      </b:Author>
    </b:Author>
    <b:URL>https://blog.coldwellbanker.com/face-fears-buy-furniture-online/</b:URL>
    <b:RefOrder>31</b:RefOrder>
  </b:Source>
</b:Sources>
</file>

<file path=customXml/itemProps1.xml><?xml version="1.0" encoding="utf-8"?>
<ds:datastoreItem xmlns:ds="http://schemas.openxmlformats.org/officeDocument/2006/customXml" ds:itemID="{A0B0A2BA-C810-3648-8403-76FEF2CA7665}">
  <ds:schemaRefs/>
</ds:datastoreItem>
</file>

<file path=docProps/app.xml><?xml version="1.0" encoding="utf-8"?>
<Properties xmlns="http://schemas.openxmlformats.org/officeDocument/2006/extended-properties" xmlns:vt="http://schemas.openxmlformats.org/officeDocument/2006/docPropsVTypes">
  <Template>Normal.dotm</Template>
  <Pages>20</Pages>
  <Words>3923</Words>
  <Characters>24122</Characters>
  <Lines>216</Lines>
  <Paragraphs>61</Paragraphs>
  <TotalTime>9</TotalTime>
  <ScaleCrop>false</ScaleCrop>
  <LinksUpToDate>false</LinksUpToDate>
  <CharactersWithSpaces>28025</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2023-04-26T06:19:00Z</dcterms:created>
  <dc:creator>Microsoft Office User</dc:creator>
  <cp:lastModifiedBy>泳璟</cp:lastModifiedBy>
  <dcterms:modified xsi:type="dcterms:W3CDTF">2023-05-03T08:38:44Z</dcterms:modified>
  <cp:revision>54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4666C702EC7E4E01A1FA63FB1B0FCEB9_12</vt:lpwstr>
  </property>
</Properties>
</file>