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846833418"/>
        <w:docPartObj>
          <w:docPartGallery w:val="Cover Pages"/>
          <w:docPartUnique/>
        </w:docPartObj>
      </w:sdtPr>
      <w:sdtEndPr>
        <w:rPr>
          <w:rFonts w:ascii="Calibri" w:hAnsi="Calibri" w:cs="Calibri"/>
        </w:rPr>
      </w:sdtEndPr>
      <w:sdtContent>
        <w:p w14:paraId="789D78A6" w14:textId="77777777" w:rsidR="005E503C" w:rsidRDefault="003601E9">
          <w:pPr>
            <w:pStyle w:val="NoSpacing"/>
          </w:pPr>
          <w:r>
            <w:rPr>
              <w:noProof/>
            </w:rPr>
            <mc:AlternateContent>
              <mc:Choice Requires="wpg">
                <w:drawing>
                  <wp:anchor distT="0" distB="0" distL="114300" distR="114300" simplePos="0" relativeHeight="251658240" behindDoc="1" locked="0" layoutInCell="1" allowOverlap="1" wp14:anchorId="3C8B123C" wp14:editId="3E474D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0-12-18T00:00:00Z">
                                      <w:dateFormat w:val="M/d/yyyy"/>
                                      <w:lid w:val="en-US"/>
                                      <w:storeMappedDataAs w:val="dateTime"/>
                                      <w:calendar w:val="gregorian"/>
                                    </w:date>
                                  </w:sdtPr>
                                  <w:sdtEndPr/>
                                  <w:sdtContent>
                                    <w:p w14:paraId="5A45B104" w14:textId="77777777" w:rsidR="00E449B6" w:rsidRDefault="003601E9" w:rsidP="005E503C">
                                      <w:pPr>
                                        <w:pStyle w:val="NoSpacing"/>
                                        <w:jc w:val="center"/>
                                        <w:rPr>
                                          <w:color w:val="FFFFFF" w:themeColor="background1"/>
                                          <w:sz w:val="28"/>
                                          <w:szCs w:val="28"/>
                                        </w:rPr>
                                      </w:pPr>
                                      <w:r>
                                        <w:rPr>
                                          <w:color w:val="FFFFFF" w:themeColor="background1"/>
                                          <w:sz w:val="28"/>
                                          <w:szCs w:val="28"/>
                                        </w:rPr>
                                        <w:t>12/18/2020</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8B123C" id="Group 2" o:spid="_x0000_s1026" style="position:absolute;margin-left:0;margin-top:0;width:195.9pt;height:799.2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0-12-18T00:00:00Z">
                                <w:dateFormat w:val="M/d/yyyy"/>
                                <w:lid w:val="en-US"/>
                                <w:storeMappedDataAs w:val="dateTime"/>
                                <w:calendar w:val="gregorian"/>
                              </w:date>
                            </w:sdtPr>
                            <w:sdtEndPr/>
                            <w:sdtContent>
                              <w:p w14:paraId="5A45B104" w14:textId="77777777" w:rsidR="00E449B6" w:rsidRDefault="003601E9" w:rsidP="005E503C">
                                <w:pPr>
                                  <w:pStyle w:val="NoSpacing"/>
                                  <w:jc w:val="center"/>
                                  <w:rPr>
                                    <w:color w:val="FFFFFF" w:themeColor="background1"/>
                                    <w:sz w:val="28"/>
                                    <w:szCs w:val="28"/>
                                  </w:rPr>
                                </w:pPr>
                                <w:r>
                                  <w:rPr>
                                    <w:color w:val="FFFFFF" w:themeColor="background1"/>
                                    <w:sz w:val="28"/>
                                    <w:szCs w:val="28"/>
                                  </w:rPr>
                                  <w:t>12/18/2020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086EDDF" wp14:editId="6360687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AB93F" w14:textId="77777777" w:rsidR="00E449B6" w:rsidRDefault="00EE4285">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01E9">
                                      <w:rPr>
                                        <w:color w:val="4472C4" w:themeColor="accent1"/>
                                        <w:sz w:val="26"/>
                                        <w:szCs w:val="26"/>
                                      </w:rPr>
                                      <w:t>Lucy Patterson</w:t>
                                    </w:r>
                                  </w:sdtContent>
                                </w:sdt>
                              </w:p>
                              <w:p w14:paraId="5A418F62" w14:textId="77777777" w:rsidR="00E449B6" w:rsidRDefault="00EE4285">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3601E9">
                                      <w:rPr>
                                        <w:caps/>
                                        <w:color w:val="595959" w:themeColor="text1" w:themeTint="A6"/>
                                        <w:sz w:val="20"/>
                                        <w:szCs w:val="20"/>
                                      </w:rPr>
                                      <w:t>1801506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86EDDF" id="_x0000_t202" coordsize="21600,21600" o:spt="202" path="m,l,21600r21600,l21600,xe">
                    <v:stroke joinstyle="miter"/>
                    <v:path gradientshapeok="t" o:connecttype="rect"/>
                  </v:shapetype>
                  <v:shape id="Text Box 32" o:spid="_x0000_s1055" type="#_x0000_t202" style="position:absolute;margin-left:0;margin-top:0;width:267.9pt;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" filled="f" stroked="f" strokeweight=".5pt">
                    <v:textbox style="mso-fit-shape-to-text:t" inset="0,0,0,0">
                      <w:txbxContent>
                        <w:p w14:paraId="561AB93F" w14:textId="77777777" w:rsidR="00E449B6" w:rsidRDefault="00EE4285">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3601E9">
                                <w:rPr>
                                  <w:color w:val="4472C4" w:themeColor="accent1"/>
                                  <w:sz w:val="26"/>
                                  <w:szCs w:val="26"/>
                                </w:rPr>
                                <w:t>Lucy Patterson</w:t>
                              </w:r>
                            </w:sdtContent>
                          </w:sdt>
                        </w:p>
                        <w:p w14:paraId="5A418F62" w14:textId="77777777" w:rsidR="00E449B6" w:rsidRDefault="00EE4285">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3601E9">
                                <w:rPr>
                                  <w:caps/>
                                  <w:color w:val="595959" w:themeColor="text1" w:themeTint="A6"/>
                                  <w:sz w:val="20"/>
                                  <w:szCs w:val="20"/>
                                </w:rPr>
                                <w:t>1801506</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4957382" wp14:editId="747CEB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09B11" w14:textId="77777777" w:rsidR="00E449B6" w:rsidRDefault="00EE428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3601E9">
                                      <w:rPr>
                                        <w:rFonts w:asciiTheme="majorHAnsi" w:eastAsiaTheme="majorEastAsia" w:hAnsiTheme="majorHAnsi" w:cstheme="majorBidi"/>
                                        <w:color w:val="262626" w:themeColor="text1" w:themeTint="D9"/>
                                        <w:sz w:val="72"/>
                                        <w:szCs w:val="72"/>
                                      </w:rPr>
                                      <w:t>The Challenges of Employee Reward</w:t>
                                    </w:r>
                                  </w:sdtContent>
                                </w:sdt>
                              </w:p>
                              <w:p w14:paraId="74D9849C" w14:textId="77777777" w:rsidR="00E449B6" w:rsidRDefault="00EE4285">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3601E9">
                                      <w:rPr>
                                        <w:color w:val="404040" w:themeColor="text1" w:themeTint="BF"/>
                                        <w:sz w:val="36"/>
                                        <w:szCs w:val="36"/>
                                      </w:rPr>
                                      <w:t>Managing Employee Relations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4957382" id="Text Box 1" o:spid="_x0000_s1056"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" filled="f" stroked="f" strokeweight=".5pt">
                    <v:textbox style="mso-fit-shape-to-text:t" inset="0,0,0,0">
                      <w:txbxContent>
                        <w:p w14:paraId="03D09B11" w14:textId="77777777" w:rsidR="00E449B6" w:rsidRDefault="00EE428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3601E9">
                                <w:rPr>
                                  <w:rFonts w:asciiTheme="majorHAnsi" w:eastAsiaTheme="majorEastAsia" w:hAnsiTheme="majorHAnsi" w:cstheme="majorBidi"/>
                                  <w:color w:val="262626" w:themeColor="text1" w:themeTint="D9"/>
                                  <w:sz w:val="72"/>
                                  <w:szCs w:val="72"/>
                                </w:rPr>
                                <w:t>The Challenges of Employee Reward</w:t>
                              </w:r>
                            </w:sdtContent>
                          </w:sdt>
                        </w:p>
                        <w:p w14:paraId="74D9849C" w14:textId="77777777" w:rsidR="00E449B6" w:rsidRDefault="00EE4285">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3601E9">
                                <w:rPr>
                                  <w:color w:val="404040" w:themeColor="text1" w:themeTint="BF"/>
                                  <w:sz w:val="36"/>
                                  <w:szCs w:val="36"/>
                                </w:rPr>
                                <w:t>Managing Employee Relations</w:t>
                              </w:r>
                            </w:sdtContent>
                          </w:sdt>
                        </w:p>
                      </w:txbxContent>
                    </v:textbox>
                    <w10:wrap anchorx="page" anchory="page"/>
                  </v:shape>
                </w:pict>
              </mc:Fallback>
            </mc:AlternateContent>
          </w:r>
        </w:p>
        <w:p w14:paraId="4C2A70B7" w14:textId="77777777" w:rsidR="00F46B8A" w:rsidRDefault="00F46B8A" w:rsidP="00F46B8A">
          <w:pPr>
            <w:rPr>
              <w:rFonts w:ascii="Calibri" w:hAnsi="Calibri" w:cs="Calibri"/>
            </w:rPr>
          </w:pPr>
        </w:p>
        <w:p w14:paraId="1332F26D" w14:textId="77777777" w:rsidR="00F46B8A" w:rsidRDefault="00F46B8A" w:rsidP="00F46B8A">
          <w:pPr>
            <w:rPr>
              <w:rFonts w:ascii="Calibri" w:hAnsi="Calibri" w:cs="Calibri"/>
            </w:rPr>
          </w:pPr>
        </w:p>
        <w:p w14:paraId="248B0030" w14:textId="77777777" w:rsidR="00F46B8A" w:rsidRDefault="00F46B8A" w:rsidP="00F46B8A">
          <w:pPr>
            <w:rPr>
              <w:rFonts w:ascii="Calibri" w:hAnsi="Calibri" w:cs="Calibri"/>
            </w:rPr>
          </w:pPr>
        </w:p>
        <w:p w14:paraId="0392FAF2" w14:textId="77777777" w:rsidR="00F46B8A" w:rsidRDefault="00F46B8A" w:rsidP="00F46B8A">
          <w:pPr>
            <w:rPr>
              <w:rFonts w:ascii="Calibri" w:hAnsi="Calibri" w:cs="Calibri"/>
            </w:rPr>
          </w:pPr>
        </w:p>
        <w:p w14:paraId="38B1D0A9" w14:textId="77777777" w:rsidR="00F46B8A" w:rsidRDefault="00F46B8A" w:rsidP="00F46B8A">
          <w:pPr>
            <w:rPr>
              <w:rFonts w:ascii="Calibri" w:hAnsi="Calibri" w:cs="Calibri"/>
            </w:rPr>
          </w:pPr>
        </w:p>
        <w:p w14:paraId="189EA675" w14:textId="77777777" w:rsidR="00F46B8A" w:rsidRDefault="00F46B8A" w:rsidP="00F46B8A">
          <w:pPr>
            <w:rPr>
              <w:rFonts w:ascii="Calibri" w:hAnsi="Calibri" w:cs="Calibri"/>
            </w:rPr>
          </w:pPr>
        </w:p>
        <w:p w14:paraId="19649FC9" w14:textId="77777777" w:rsidR="00F46B8A" w:rsidRDefault="00F46B8A" w:rsidP="00F46B8A">
          <w:pPr>
            <w:rPr>
              <w:rFonts w:ascii="Calibri" w:hAnsi="Calibri" w:cs="Calibri"/>
            </w:rPr>
          </w:pPr>
        </w:p>
        <w:p w14:paraId="4452AE39" w14:textId="77777777" w:rsidR="00F46B8A" w:rsidRDefault="00F46B8A" w:rsidP="00F46B8A">
          <w:pPr>
            <w:rPr>
              <w:rFonts w:ascii="Calibri" w:hAnsi="Calibri" w:cs="Calibri"/>
            </w:rPr>
          </w:pPr>
        </w:p>
        <w:p w14:paraId="32F29022" w14:textId="77777777" w:rsidR="00F46B8A" w:rsidRDefault="00F46B8A" w:rsidP="00F46B8A">
          <w:pPr>
            <w:rPr>
              <w:rFonts w:ascii="Calibri" w:hAnsi="Calibri" w:cs="Calibri"/>
            </w:rPr>
          </w:pPr>
        </w:p>
        <w:p w14:paraId="1E903083" w14:textId="77777777" w:rsidR="00F46B8A" w:rsidRDefault="00F46B8A" w:rsidP="00F46B8A">
          <w:pPr>
            <w:rPr>
              <w:rFonts w:ascii="Calibri" w:hAnsi="Calibri" w:cs="Calibri"/>
            </w:rPr>
          </w:pPr>
        </w:p>
        <w:p w14:paraId="1CA1C1FF" w14:textId="77777777" w:rsidR="00F46B8A" w:rsidRDefault="00F46B8A" w:rsidP="00F46B8A">
          <w:pPr>
            <w:rPr>
              <w:rFonts w:ascii="Calibri" w:hAnsi="Calibri" w:cs="Calibri"/>
            </w:rPr>
          </w:pPr>
        </w:p>
        <w:p w14:paraId="049C1427" w14:textId="77777777" w:rsidR="00F46B8A" w:rsidRDefault="00F46B8A" w:rsidP="00F46B8A">
          <w:pPr>
            <w:rPr>
              <w:rFonts w:ascii="Calibri" w:hAnsi="Calibri" w:cs="Calibri"/>
            </w:rPr>
          </w:pPr>
        </w:p>
        <w:p w14:paraId="72BDDEB4" w14:textId="77777777" w:rsidR="00F46B8A" w:rsidRDefault="00F46B8A" w:rsidP="00F46B8A">
          <w:pPr>
            <w:rPr>
              <w:rFonts w:ascii="Calibri" w:hAnsi="Calibri" w:cs="Calibri"/>
            </w:rPr>
          </w:pPr>
        </w:p>
        <w:p w14:paraId="7915849E" w14:textId="77777777" w:rsidR="00F46B8A" w:rsidRDefault="00F46B8A" w:rsidP="00F46B8A">
          <w:pPr>
            <w:rPr>
              <w:rFonts w:ascii="Calibri" w:hAnsi="Calibri" w:cs="Calibri"/>
            </w:rPr>
          </w:pPr>
        </w:p>
        <w:p w14:paraId="498D8A86" w14:textId="77777777" w:rsidR="00F46B8A" w:rsidRDefault="00F46B8A" w:rsidP="00F46B8A">
          <w:pPr>
            <w:rPr>
              <w:rFonts w:ascii="Calibri" w:hAnsi="Calibri" w:cs="Calibri"/>
            </w:rPr>
          </w:pPr>
        </w:p>
        <w:p w14:paraId="56080A86" w14:textId="77777777" w:rsidR="00F46B8A" w:rsidRDefault="00F46B8A" w:rsidP="00F46B8A">
          <w:pPr>
            <w:rPr>
              <w:rFonts w:ascii="Calibri" w:hAnsi="Calibri" w:cs="Calibri"/>
            </w:rPr>
          </w:pPr>
        </w:p>
        <w:p w14:paraId="0D889A56" w14:textId="77777777" w:rsidR="00F46B8A" w:rsidRDefault="00F46B8A" w:rsidP="00F46B8A">
          <w:pPr>
            <w:rPr>
              <w:rFonts w:ascii="Calibri" w:hAnsi="Calibri" w:cs="Calibri"/>
            </w:rPr>
          </w:pPr>
        </w:p>
        <w:p w14:paraId="4C959F0C" w14:textId="77777777" w:rsidR="00F46B8A" w:rsidRDefault="00F46B8A" w:rsidP="00F46B8A">
          <w:pPr>
            <w:rPr>
              <w:rFonts w:ascii="Calibri" w:hAnsi="Calibri" w:cs="Calibri"/>
            </w:rPr>
          </w:pPr>
        </w:p>
        <w:p w14:paraId="230365FB" w14:textId="77777777" w:rsidR="00F46B8A" w:rsidRDefault="00F46B8A" w:rsidP="00F46B8A">
          <w:pPr>
            <w:rPr>
              <w:rFonts w:ascii="Calibri" w:hAnsi="Calibri" w:cs="Calibri"/>
            </w:rPr>
          </w:pPr>
        </w:p>
        <w:p w14:paraId="546C00C2" w14:textId="77777777" w:rsidR="00F46B8A" w:rsidRDefault="00F46B8A" w:rsidP="00F46B8A">
          <w:pPr>
            <w:rPr>
              <w:rFonts w:ascii="Calibri" w:hAnsi="Calibri" w:cs="Calibri"/>
            </w:rPr>
          </w:pPr>
        </w:p>
        <w:p w14:paraId="4E66039E" w14:textId="77777777" w:rsidR="00F46B8A" w:rsidRDefault="00F46B8A" w:rsidP="00F46B8A">
          <w:pPr>
            <w:rPr>
              <w:rFonts w:ascii="Calibri" w:hAnsi="Calibri" w:cs="Calibri"/>
            </w:rPr>
          </w:pPr>
        </w:p>
        <w:p w14:paraId="3AA5A8E1" w14:textId="77777777" w:rsidR="00F46B8A" w:rsidRDefault="00F46B8A" w:rsidP="00F46B8A">
          <w:pPr>
            <w:rPr>
              <w:rFonts w:ascii="Calibri" w:hAnsi="Calibri" w:cs="Calibri"/>
            </w:rPr>
          </w:pPr>
        </w:p>
        <w:p w14:paraId="004C8979" w14:textId="77777777" w:rsidR="00F46B8A" w:rsidRDefault="00F46B8A" w:rsidP="00F46B8A">
          <w:pPr>
            <w:rPr>
              <w:rFonts w:ascii="Calibri" w:hAnsi="Calibri" w:cs="Calibri"/>
            </w:rPr>
          </w:pPr>
        </w:p>
        <w:p w14:paraId="1342903F" w14:textId="77777777" w:rsidR="00F46B8A" w:rsidRDefault="00F46B8A" w:rsidP="00F46B8A">
          <w:pPr>
            <w:rPr>
              <w:rFonts w:ascii="Calibri" w:hAnsi="Calibri" w:cs="Calibri"/>
            </w:rPr>
          </w:pPr>
        </w:p>
        <w:p w14:paraId="7BA47795" w14:textId="77777777" w:rsidR="00F46B8A" w:rsidRDefault="00F46B8A" w:rsidP="00F46B8A">
          <w:pPr>
            <w:rPr>
              <w:rFonts w:ascii="Calibri" w:hAnsi="Calibri" w:cs="Calibri"/>
            </w:rPr>
          </w:pPr>
        </w:p>
        <w:p w14:paraId="6F8C8E43" w14:textId="77777777" w:rsidR="00F46B8A" w:rsidRDefault="00F46B8A" w:rsidP="00F46B8A">
          <w:pPr>
            <w:rPr>
              <w:rFonts w:ascii="Calibri" w:hAnsi="Calibri" w:cs="Calibri"/>
            </w:rPr>
          </w:pPr>
        </w:p>
        <w:p w14:paraId="7E3A8B69" w14:textId="77777777" w:rsidR="00F46B8A" w:rsidRDefault="00F46B8A" w:rsidP="00F46B8A">
          <w:pPr>
            <w:rPr>
              <w:rFonts w:ascii="Calibri" w:hAnsi="Calibri" w:cs="Calibri"/>
            </w:rPr>
          </w:pPr>
        </w:p>
        <w:p w14:paraId="27032AB7" w14:textId="77777777" w:rsidR="00F46B8A" w:rsidRDefault="00F46B8A" w:rsidP="00F46B8A">
          <w:pPr>
            <w:rPr>
              <w:rFonts w:ascii="Calibri" w:hAnsi="Calibri" w:cs="Calibri"/>
            </w:rPr>
          </w:pPr>
        </w:p>
        <w:p w14:paraId="3F8A73CA" w14:textId="77777777" w:rsidR="00021308" w:rsidRPr="00F46B8A" w:rsidRDefault="00EE4285" w:rsidP="00F46B8A">
          <w:pPr>
            <w:rPr>
              <w:rStyle w:val="normaltextrun"/>
              <w:rFonts w:ascii="Calibri" w:eastAsia="Times New Roman" w:hAnsi="Calibri" w:cs="Calibri"/>
              <w:lang w:eastAsia="en-GB"/>
            </w:rPr>
          </w:pPr>
        </w:p>
      </w:sdtContent>
    </w:sdt>
    <w:p w14:paraId="3D88E6E6"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sdt>
      <w:sdtPr>
        <w:rPr>
          <w:rFonts w:asciiTheme="minorHAnsi" w:eastAsiaTheme="minorHAnsi" w:hAnsiTheme="minorHAnsi" w:cstheme="minorBidi"/>
          <w:color w:val="auto"/>
          <w:sz w:val="22"/>
          <w:szCs w:val="22"/>
          <w:lang w:val="en-GB"/>
        </w:rPr>
        <w:id w:val="-36057827"/>
        <w:docPartObj>
          <w:docPartGallery w:val="Table of Contents"/>
          <w:docPartUnique/>
        </w:docPartObj>
      </w:sdtPr>
      <w:sdtEndPr>
        <w:rPr>
          <w:b/>
          <w:bCs/>
          <w:noProof/>
        </w:rPr>
      </w:sdtEndPr>
      <w:sdtContent>
        <w:p w14:paraId="480EC937" w14:textId="77777777" w:rsidR="00F46B8A" w:rsidRDefault="003601E9">
          <w:pPr>
            <w:pStyle w:val="TOCHeading"/>
          </w:pPr>
          <w:r>
            <w:t>Contents</w:t>
          </w:r>
        </w:p>
        <w:p w14:paraId="7A4A1DA4" w14:textId="62F6E06E" w:rsidR="00F46B8A" w:rsidRPr="00B716FA" w:rsidRDefault="003601E9">
          <w:pPr>
            <w:pStyle w:val="TOC1"/>
            <w:tabs>
              <w:tab w:val="right" w:leader="dot" w:pos="9016"/>
            </w:tabs>
            <w:rPr>
              <w:noProof/>
            </w:rPr>
          </w:pPr>
          <w:r w:rsidRPr="00B716FA">
            <w:fldChar w:fldCharType="begin"/>
          </w:r>
          <w:r w:rsidRPr="00B716FA">
            <w:instrText xml:space="preserve"> TOC \o "1-3" \h \z \u </w:instrText>
          </w:r>
          <w:r w:rsidRPr="00B716FA">
            <w:fldChar w:fldCharType="separate"/>
          </w:r>
          <w:hyperlink w:anchor="_Toc59198320" w:history="1">
            <w:r w:rsidRPr="00B716FA">
              <w:rPr>
                <w:rStyle w:val="Hyperlink"/>
                <w:i/>
                <w:iCs/>
                <w:noProof/>
              </w:rPr>
              <w:t>1.0 Executive Summary</w:t>
            </w:r>
            <w:r w:rsidRPr="00B716FA">
              <w:rPr>
                <w:noProof/>
                <w:webHidden/>
              </w:rPr>
              <w:tab/>
            </w:r>
            <w:r w:rsidRPr="00B716FA">
              <w:rPr>
                <w:noProof/>
                <w:webHidden/>
              </w:rPr>
              <w:fldChar w:fldCharType="begin"/>
            </w:r>
            <w:r w:rsidRPr="00B716FA">
              <w:rPr>
                <w:noProof/>
                <w:webHidden/>
              </w:rPr>
              <w:instrText xml:space="preserve"> PAGEREF _Toc59198320 \h </w:instrText>
            </w:r>
            <w:r w:rsidRPr="00B716FA">
              <w:rPr>
                <w:noProof/>
                <w:webHidden/>
              </w:rPr>
            </w:r>
            <w:r w:rsidRPr="00B716FA">
              <w:rPr>
                <w:noProof/>
                <w:webHidden/>
              </w:rPr>
              <w:fldChar w:fldCharType="separate"/>
            </w:r>
            <w:r w:rsidR="00E821F9" w:rsidRPr="00B716FA">
              <w:rPr>
                <w:noProof/>
                <w:webHidden/>
              </w:rPr>
              <w:t>2</w:t>
            </w:r>
            <w:r w:rsidRPr="00B716FA">
              <w:rPr>
                <w:noProof/>
                <w:webHidden/>
              </w:rPr>
              <w:fldChar w:fldCharType="end"/>
            </w:r>
          </w:hyperlink>
        </w:p>
        <w:p w14:paraId="0860148B" w14:textId="5E4EB2F1" w:rsidR="00F46B8A" w:rsidRPr="00B716FA" w:rsidRDefault="00EE4285">
          <w:pPr>
            <w:pStyle w:val="TOC1"/>
            <w:tabs>
              <w:tab w:val="right" w:leader="dot" w:pos="9016"/>
            </w:tabs>
            <w:rPr>
              <w:noProof/>
            </w:rPr>
          </w:pPr>
          <w:hyperlink w:anchor="_Toc59198321" w:history="1">
            <w:r w:rsidR="003601E9" w:rsidRPr="00B716FA">
              <w:rPr>
                <w:rStyle w:val="Hyperlink"/>
                <w:i/>
                <w:iCs/>
                <w:noProof/>
              </w:rPr>
              <w:t>2.0 Main Body</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_Toc59198321 \h </w:instrText>
            </w:r>
            <w:r w:rsidR="003601E9" w:rsidRPr="00B716FA">
              <w:rPr>
                <w:noProof/>
                <w:webHidden/>
              </w:rPr>
            </w:r>
            <w:r w:rsidR="003601E9" w:rsidRPr="00B716FA">
              <w:rPr>
                <w:noProof/>
                <w:webHidden/>
              </w:rPr>
              <w:fldChar w:fldCharType="separate"/>
            </w:r>
            <w:r w:rsidR="00E821F9" w:rsidRPr="00B716FA">
              <w:rPr>
                <w:noProof/>
                <w:webHidden/>
              </w:rPr>
              <w:t>3</w:t>
            </w:r>
            <w:r w:rsidR="003601E9" w:rsidRPr="00B716FA">
              <w:rPr>
                <w:noProof/>
                <w:webHidden/>
              </w:rPr>
              <w:fldChar w:fldCharType="end"/>
            </w:r>
          </w:hyperlink>
        </w:p>
        <w:p w14:paraId="6900C4A0" w14:textId="522346E5" w:rsidR="00F46B8A" w:rsidRPr="00B716FA" w:rsidRDefault="00EE4285">
          <w:pPr>
            <w:pStyle w:val="TOC1"/>
            <w:tabs>
              <w:tab w:val="right" w:leader="dot" w:pos="9016"/>
            </w:tabs>
            <w:rPr>
              <w:noProof/>
            </w:rPr>
          </w:pPr>
          <w:hyperlink w:anchor="_Toc59198322" w:history="1">
            <w:r w:rsidR="003601E9" w:rsidRPr="00B716FA">
              <w:rPr>
                <w:rStyle w:val="Hyperlink"/>
                <w:i/>
                <w:iCs/>
                <w:noProof/>
              </w:rPr>
              <w:t>2.1 Introduction</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_Toc59198322 \h </w:instrText>
            </w:r>
            <w:r w:rsidR="003601E9" w:rsidRPr="00B716FA">
              <w:rPr>
                <w:noProof/>
                <w:webHidden/>
              </w:rPr>
            </w:r>
            <w:r w:rsidR="003601E9" w:rsidRPr="00B716FA">
              <w:rPr>
                <w:noProof/>
                <w:webHidden/>
              </w:rPr>
              <w:fldChar w:fldCharType="separate"/>
            </w:r>
            <w:r w:rsidR="00E821F9" w:rsidRPr="00B716FA">
              <w:rPr>
                <w:noProof/>
                <w:webHidden/>
              </w:rPr>
              <w:t>3</w:t>
            </w:r>
            <w:r w:rsidR="003601E9" w:rsidRPr="00B716FA">
              <w:rPr>
                <w:noProof/>
                <w:webHidden/>
              </w:rPr>
              <w:fldChar w:fldCharType="end"/>
            </w:r>
          </w:hyperlink>
        </w:p>
        <w:p w14:paraId="5D842DCD" w14:textId="698F9F9C" w:rsidR="00F46B8A" w:rsidRPr="00B716FA" w:rsidRDefault="00EE4285">
          <w:pPr>
            <w:pStyle w:val="TOC1"/>
            <w:tabs>
              <w:tab w:val="right" w:leader="dot" w:pos="9016"/>
            </w:tabs>
            <w:rPr>
              <w:noProof/>
            </w:rPr>
          </w:pPr>
          <w:hyperlink w:anchor="_Toc59198323" w:history="1">
            <w:r w:rsidR="003601E9" w:rsidRPr="00B716FA">
              <w:rPr>
                <w:rStyle w:val="Hyperlink"/>
                <w:i/>
                <w:iCs/>
                <w:noProof/>
              </w:rPr>
              <w:t>2.2 The Role of Trade Unions</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_Toc59198323 \h </w:instrText>
            </w:r>
            <w:r w:rsidR="003601E9" w:rsidRPr="00B716FA">
              <w:rPr>
                <w:noProof/>
                <w:webHidden/>
              </w:rPr>
            </w:r>
            <w:r w:rsidR="003601E9" w:rsidRPr="00B716FA">
              <w:rPr>
                <w:noProof/>
                <w:webHidden/>
              </w:rPr>
              <w:fldChar w:fldCharType="separate"/>
            </w:r>
            <w:r w:rsidR="00E821F9" w:rsidRPr="00B716FA">
              <w:rPr>
                <w:noProof/>
                <w:webHidden/>
              </w:rPr>
              <w:t>4</w:t>
            </w:r>
            <w:r w:rsidR="003601E9" w:rsidRPr="00B716FA">
              <w:rPr>
                <w:noProof/>
                <w:webHidden/>
              </w:rPr>
              <w:fldChar w:fldCharType="end"/>
            </w:r>
          </w:hyperlink>
        </w:p>
        <w:p w14:paraId="32DDFF18" w14:textId="1C8343F8" w:rsidR="00F46B8A" w:rsidRPr="00B716FA" w:rsidRDefault="00EE4285">
          <w:pPr>
            <w:pStyle w:val="TOC1"/>
            <w:tabs>
              <w:tab w:val="right" w:leader="dot" w:pos="9016"/>
            </w:tabs>
            <w:rPr>
              <w:noProof/>
            </w:rPr>
          </w:pPr>
          <w:hyperlink w:anchor="_Toc59198324" w:history="1">
            <w:r w:rsidR="003601E9" w:rsidRPr="00B716FA">
              <w:rPr>
                <w:rStyle w:val="Hyperlink"/>
                <w:i/>
                <w:iCs/>
                <w:noProof/>
              </w:rPr>
              <w:t>2.3 ACAS</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_Toc59198324 \h </w:instrText>
            </w:r>
            <w:r w:rsidR="003601E9" w:rsidRPr="00B716FA">
              <w:rPr>
                <w:noProof/>
                <w:webHidden/>
              </w:rPr>
            </w:r>
            <w:r w:rsidR="003601E9" w:rsidRPr="00B716FA">
              <w:rPr>
                <w:noProof/>
                <w:webHidden/>
              </w:rPr>
              <w:fldChar w:fldCharType="separate"/>
            </w:r>
            <w:r w:rsidR="00E821F9" w:rsidRPr="00B716FA">
              <w:rPr>
                <w:noProof/>
                <w:webHidden/>
              </w:rPr>
              <w:t>7</w:t>
            </w:r>
            <w:r w:rsidR="003601E9" w:rsidRPr="00B716FA">
              <w:rPr>
                <w:noProof/>
                <w:webHidden/>
              </w:rPr>
              <w:fldChar w:fldCharType="end"/>
            </w:r>
          </w:hyperlink>
        </w:p>
        <w:p w14:paraId="09900B99" w14:textId="77D825A3" w:rsidR="00F46B8A" w:rsidRPr="00B716FA" w:rsidRDefault="00EE4285">
          <w:pPr>
            <w:pStyle w:val="TOC1"/>
            <w:tabs>
              <w:tab w:val="right" w:leader="dot" w:pos="9016"/>
            </w:tabs>
            <w:rPr>
              <w:noProof/>
            </w:rPr>
          </w:pPr>
          <w:hyperlink w:anchor="_Toc59198325" w:history="1">
            <w:r w:rsidR="003601E9" w:rsidRPr="00B716FA">
              <w:rPr>
                <w:rStyle w:val="Hyperlink"/>
                <w:i/>
                <w:iCs/>
                <w:noProof/>
              </w:rPr>
              <w:t>2.4 British Airways Response</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_Toc59198325 \h </w:instrText>
            </w:r>
            <w:r w:rsidR="003601E9" w:rsidRPr="00B716FA">
              <w:rPr>
                <w:noProof/>
                <w:webHidden/>
              </w:rPr>
            </w:r>
            <w:r w:rsidR="003601E9" w:rsidRPr="00B716FA">
              <w:rPr>
                <w:noProof/>
                <w:webHidden/>
              </w:rPr>
              <w:fldChar w:fldCharType="separate"/>
            </w:r>
            <w:r w:rsidR="00E821F9" w:rsidRPr="00B716FA">
              <w:rPr>
                <w:noProof/>
                <w:webHidden/>
              </w:rPr>
              <w:t>8</w:t>
            </w:r>
            <w:r w:rsidR="003601E9" w:rsidRPr="00B716FA">
              <w:rPr>
                <w:noProof/>
                <w:webHidden/>
              </w:rPr>
              <w:fldChar w:fldCharType="end"/>
            </w:r>
          </w:hyperlink>
        </w:p>
        <w:p w14:paraId="761991D2" w14:textId="38A3D8E8" w:rsidR="00F46B8A" w:rsidRPr="00B716FA" w:rsidRDefault="00EE4285">
          <w:pPr>
            <w:pStyle w:val="TOC1"/>
            <w:tabs>
              <w:tab w:val="right" w:leader="dot" w:pos="9016"/>
            </w:tabs>
            <w:rPr>
              <w:noProof/>
            </w:rPr>
          </w:pPr>
          <w:hyperlink w:anchor="_Toc59198326" w:history="1">
            <w:r w:rsidR="003601E9" w:rsidRPr="00B716FA">
              <w:rPr>
                <w:rStyle w:val="Hyperlink"/>
                <w:i/>
                <w:iCs/>
                <w:noProof/>
              </w:rPr>
              <w:t>2.5 Conclusion</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_Toc59198326 \h </w:instrText>
            </w:r>
            <w:r w:rsidR="003601E9" w:rsidRPr="00B716FA">
              <w:rPr>
                <w:noProof/>
                <w:webHidden/>
              </w:rPr>
            </w:r>
            <w:r w:rsidR="003601E9" w:rsidRPr="00B716FA">
              <w:rPr>
                <w:noProof/>
                <w:webHidden/>
              </w:rPr>
              <w:fldChar w:fldCharType="separate"/>
            </w:r>
            <w:r w:rsidR="00E821F9" w:rsidRPr="00B716FA">
              <w:rPr>
                <w:noProof/>
                <w:webHidden/>
              </w:rPr>
              <w:t>11</w:t>
            </w:r>
            <w:r w:rsidR="003601E9" w:rsidRPr="00B716FA">
              <w:rPr>
                <w:noProof/>
                <w:webHidden/>
              </w:rPr>
              <w:fldChar w:fldCharType="end"/>
            </w:r>
          </w:hyperlink>
        </w:p>
        <w:p w14:paraId="4DFC09B1" w14:textId="4EFC403F" w:rsidR="00F46B8A" w:rsidRPr="00B716FA" w:rsidRDefault="00EE4285">
          <w:pPr>
            <w:pStyle w:val="TOC1"/>
            <w:tabs>
              <w:tab w:val="right" w:leader="dot" w:pos="9016"/>
            </w:tabs>
            <w:rPr>
              <w:noProof/>
            </w:rPr>
          </w:pPr>
          <w:hyperlink w:anchor="_Toc59198327" w:history="1">
            <w:r w:rsidR="003601E9" w:rsidRPr="00B716FA">
              <w:rPr>
                <w:rStyle w:val="Hyperlink"/>
                <w:i/>
                <w:iCs/>
                <w:noProof/>
              </w:rPr>
              <w:t>2.6 Recommendations</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_Toc59198327 \h </w:instrText>
            </w:r>
            <w:r w:rsidR="003601E9" w:rsidRPr="00B716FA">
              <w:rPr>
                <w:noProof/>
                <w:webHidden/>
              </w:rPr>
            </w:r>
            <w:r w:rsidR="003601E9" w:rsidRPr="00B716FA">
              <w:rPr>
                <w:noProof/>
                <w:webHidden/>
              </w:rPr>
              <w:fldChar w:fldCharType="separate"/>
            </w:r>
            <w:r w:rsidR="00E821F9" w:rsidRPr="00B716FA">
              <w:rPr>
                <w:noProof/>
                <w:webHidden/>
              </w:rPr>
              <w:t>12</w:t>
            </w:r>
            <w:r w:rsidR="003601E9" w:rsidRPr="00B716FA">
              <w:rPr>
                <w:noProof/>
                <w:webHidden/>
              </w:rPr>
              <w:fldChar w:fldCharType="end"/>
            </w:r>
          </w:hyperlink>
        </w:p>
        <w:p w14:paraId="590CB46D" w14:textId="6E89F64C" w:rsidR="00F46B8A" w:rsidRPr="00B716FA" w:rsidRDefault="00EE4285">
          <w:pPr>
            <w:pStyle w:val="TOC1"/>
            <w:tabs>
              <w:tab w:val="right" w:leader="dot" w:pos="9016"/>
            </w:tabs>
            <w:rPr>
              <w:noProof/>
            </w:rPr>
          </w:pPr>
          <w:hyperlink w:anchor="_Toc59198328" w:history="1">
            <w:r w:rsidR="003601E9" w:rsidRPr="00B716FA">
              <w:rPr>
                <w:rStyle w:val="Hyperlink"/>
                <w:i/>
                <w:iCs/>
                <w:noProof/>
              </w:rPr>
              <w:t>3.0 References</w:t>
            </w:r>
            <w:r w:rsidR="003601E9" w:rsidRPr="00B716FA">
              <w:rPr>
                <w:noProof/>
                <w:webHidden/>
              </w:rPr>
              <w:tab/>
            </w:r>
            <w:r w:rsidR="003601E9" w:rsidRPr="00B716FA">
              <w:rPr>
                <w:noProof/>
                <w:webHidden/>
              </w:rPr>
              <w:fldChar w:fldCharType="begin"/>
            </w:r>
            <w:r w:rsidR="003601E9" w:rsidRPr="00B716FA">
              <w:rPr>
                <w:noProof/>
                <w:webHidden/>
              </w:rPr>
              <w:instrText xml:space="preserve"> PAGEREF _Toc59198328 \h </w:instrText>
            </w:r>
            <w:r w:rsidR="003601E9" w:rsidRPr="00B716FA">
              <w:rPr>
                <w:noProof/>
                <w:webHidden/>
              </w:rPr>
            </w:r>
            <w:r w:rsidR="003601E9" w:rsidRPr="00B716FA">
              <w:rPr>
                <w:noProof/>
                <w:webHidden/>
              </w:rPr>
              <w:fldChar w:fldCharType="separate"/>
            </w:r>
            <w:r w:rsidR="00E821F9" w:rsidRPr="00B716FA">
              <w:rPr>
                <w:noProof/>
                <w:webHidden/>
              </w:rPr>
              <w:t>14</w:t>
            </w:r>
            <w:r w:rsidR="003601E9" w:rsidRPr="00B716FA">
              <w:rPr>
                <w:noProof/>
                <w:webHidden/>
              </w:rPr>
              <w:fldChar w:fldCharType="end"/>
            </w:r>
          </w:hyperlink>
        </w:p>
        <w:p w14:paraId="57728D5E" w14:textId="77777777" w:rsidR="00F46B8A" w:rsidRDefault="003601E9">
          <w:r w:rsidRPr="00B716FA">
            <w:rPr>
              <w:b/>
              <w:bCs/>
              <w:noProof/>
            </w:rPr>
            <w:fldChar w:fldCharType="end"/>
          </w:r>
        </w:p>
      </w:sdtContent>
    </w:sdt>
    <w:p w14:paraId="60A62BD5"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1EC7EA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8C43C5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B4C9840"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4798845"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56DA1A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9E01ED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60B483D" w14:textId="77777777" w:rsidR="00021308" w:rsidRPr="00950B19" w:rsidRDefault="003601E9" w:rsidP="006C3AB7">
      <w:pPr>
        <w:pStyle w:val="paragraph"/>
        <w:spacing w:before="0" w:beforeAutospacing="0" w:after="0" w:afterAutospacing="0"/>
        <w:textAlignment w:val="baseline"/>
        <w:rPr>
          <w:rStyle w:val="normaltextrun"/>
          <w:sz w:val="22"/>
          <w:szCs w:val="22"/>
        </w:rPr>
      </w:pPr>
      <w:r w:rsidRPr="00950B19">
        <w:rPr>
          <w:rStyle w:val="normaltextrun"/>
          <w:sz w:val="22"/>
          <w:szCs w:val="22"/>
        </w:rPr>
        <w:t>List of Figures</w:t>
      </w:r>
    </w:p>
    <w:p w14:paraId="69DF1FDA" w14:textId="77777777" w:rsidR="00F46B8A" w:rsidRPr="00950B19" w:rsidRDefault="00F46B8A" w:rsidP="006C3AB7">
      <w:pPr>
        <w:pStyle w:val="paragraph"/>
        <w:spacing w:before="0" w:beforeAutospacing="0" w:after="0" w:afterAutospacing="0"/>
        <w:textAlignment w:val="baseline"/>
        <w:rPr>
          <w:rStyle w:val="normaltextrun"/>
          <w:sz w:val="22"/>
          <w:szCs w:val="22"/>
        </w:rPr>
      </w:pPr>
    </w:p>
    <w:p w14:paraId="2FD5EA47" w14:textId="0833FAF5" w:rsidR="00F46B8A" w:rsidRPr="00950B19" w:rsidRDefault="003601E9" w:rsidP="006C3AB7">
      <w:pPr>
        <w:pStyle w:val="paragraph"/>
        <w:spacing w:before="0" w:beforeAutospacing="0" w:after="0" w:afterAutospacing="0"/>
        <w:textAlignment w:val="baseline"/>
        <w:rPr>
          <w:rStyle w:val="normaltextrun"/>
          <w:sz w:val="22"/>
          <w:szCs w:val="22"/>
        </w:rPr>
      </w:pPr>
      <w:r w:rsidRPr="00950B19">
        <w:rPr>
          <w:rStyle w:val="normaltextrun"/>
          <w:sz w:val="22"/>
          <w:szCs w:val="22"/>
        </w:rPr>
        <w:t>Figure 1</w:t>
      </w:r>
      <w:r w:rsidR="00E73B10" w:rsidRPr="00950B19">
        <w:rPr>
          <w:rStyle w:val="normaltextrun"/>
          <w:sz w:val="22"/>
          <w:szCs w:val="22"/>
        </w:rPr>
        <w:t>- Thomas Kilmann Instrument</w:t>
      </w:r>
    </w:p>
    <w:p w14:paraId="3C8977D7"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0C748F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8475870"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418B4A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2D83D1F"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CAD93C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A0BC22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024A2E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88AED29"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4B904EE"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8FEE7C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60F5826"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5B577E1"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DC4D6E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375C998"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8C385F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FF81679"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B82F87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A821B1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C56D803"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AA9D90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0F70D8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0CF9C4F"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7AC647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B979E19" w14:textId="77777777" w:rsidR="006C3AB7" w:rsidRPr="00950B19" w:rsidRDefault="003601E9" w:rsidP="00950B19">
      <w:pPr>
        <w:pStyle w:val="Heading1"/>
        <w:spacing w:line="480" w:lineRule="auto"/>
        <w:rPr>
          <w:rStyle w:val="SubtleEmphasis"/>
          <w:rFonts w:ascii="Times New Roman" w:hAnsi="Times New Roman" w:cs="Times New Roman"/>
        </w:rPr>
      </w:pPr>
      <w:bookmarkStart w:id="0" w:name="_Toc59198320"/>
      <w:r w:rsidRPr="00950B19">
        <w:rPr>
          <w:rStyle w:val="SubtleEmphasis"/>
          <w:rFonts w:ascii="Times New Roman" w:hAnsi="Times New Roman" w:cs="Times New Roman"/>
        </w:rPr>
        <w:lastRenderedPageBreak/>
        <w:t>1.0 Executive Summary</w:t>
      </w:r>
      <w:bookmarkEnd w:id="0"/>
      <w:r w:rsidRPr="00950B19">
        <w:rPr>
          <w:rStyle w:val="SubtleEmphasis"/>
          <w:rFonts w:ascii="Times New Roman" w:hAnsi="Times New Roman" w:cs="Times New Roman"/>
        </w:rPr>
        <w:t> </w:t>
      </w:r>
    </w:p>
    <w:p w14:paraId="1298EFA4" w14:textId="77777777"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eop"/>
          <w:sz w:val="22"/>
          <w:szCs w:val="22"/>
        </w:rPr>
        <w:t> </w:t>
      </w:r>
    </w:p>
    <w:p w14:paraId="102E0FCB" w14:textId="4A74A0B2"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normaltextrun"/>
          <w:sz w:val="22"/>
          <w:szCs w:val="22"/>
        </w:rPr>
        <w:t>The purpose of this report is to evaluate British Airways response to the Covid-19 crisis and the conflict that has arisen due to the decision made. This includes the background context of the role of trade unions</w:t>
      </w:r>
      <w:r w:rsidR="002463F7">
        <w:rPr>
          <w:rStyle w:val="normaltextrun"/>
          <w:sz w:val="22"/>
          <w:szCs w:val="22"/>
        </w:rPr>
        <w:t>,</w:t>
      </w:r>
      <w:r w:rsidRPr="00950B19">
        <w:rPr>
          <w:rStyle w:val="normaltextrun"/>
          <w:sz w:val="22"/>
          <w:szCs w:val="22"/>
        </w:rPr>
        <w:t xml:space="preserve"> how this has changed over time and the benefits of using ACAS services. Finally, British Airways employee relations are evaluated from the perspective of key stakeholders including the employee, employees, trade unions and customers. </w:t>
      </w:r>
      <w:r w:rsidRPr="00950B19">
        <w:rPr>
          <w:rStyle w:val="eop"/>
          <w:sz w:val="22"/>
          <w:szCs w:val="22"/>
        </w:rPr>
        <w:t> </w:t>
      </w:r>
    </w:p>
    <w:p w14:paraId="52208E7A" w14:textId="77777777"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eop"/>
          <w:sz w:val="22"/>
          <w:szCs w:val="22"/>
        </w:rPr>
        <w:t> </w:t>
      </w:r>
    </w:p>
    <w:p w14:paraId="4606ACD8" w14:textId="465C312C" w:rsidR="00940CFD"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This report analyses the role of trade unions for business and how trade unions are perceived by businesses which are dependent on business perspectives including Unitarist, Pluralist and Marxist. The report looks at how trade unions have changed over time from events in the 1970s and 1980s to the present day. Finally, this section analyse</w:t>
      </w:r>
      <w:r w:rsidR="002463F7">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 xml:space="preserve"> the role of collective </w:t>
      </w:r>
      <w:r w:rsidR="00BE5C33" w:rsidRPr="00950B19">
        <w:rPr>
          <w:rFonts w:ascii="Times New Roman" w:eastAsia="Times New Roman" w:hAnsi="Times New Roman" w:cs="Times New Roman"/>
          <w:lang w:eastAsia="en-GB"/>
        </w:rPr>
        <w:t>bargaining</w:t>
      </w:r>
      <w:r w:rsidRPr="00950B19">
        <w:rPr>
          <w:rFonts w:ascii="Times New Roman" w:eastAsia="Times New Roman" w:hAnsi="Times New Roman" w:cs="Times New Roman"/>
          <w:lang w:eastAsia="en-GB"/>
        </w:rPr>
        <w:t xml:space="preserve"> and how this affects employees and employers. </w:t>
      </w:r>
    </w:p>
    <w:p w14:paraId="0921C219" w14:textId="77777777" w:rsidR="00BE5C33" w:rsidRPr="00950B19" w:rsidRDefault="00BE5C33" w:rsidP="00950B19">
      <w:pPr>
        <w:spacing w:after="0" w:line="480" w:lineRule="auto"/>
        <w:textAlignment w:val="baseline"/>
        <w:rPr>
          <w:rFonts w:ascii="Times New Roman" w:eastAsia="Times New Roman" w:hAnsi="Times New Roman" w:cs="Times New Roman"/>
          <w:lang w:eastAsia="en-GB"/>
        </w:rPr>
      </w:pPr>
    </w:p>
    <w:p w14:paraId="6F1FF493" w14:textId="221FA4C2" w:rsidR="00BE5C3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An insight into the impartial body ACAS </w:t>
      </w:r>
      <w:r w:rsidR="002463F7">
        <w:rPr>
          <w:rFonts w:ascii="Times New Roman" w:eastAsia="Times New Roman" w:hAnsi="Times New Roman" w:cs="Times New Roman"/>
          <w:lang w:eastAsia="en-GB"/>
        </w:rPr>
        <w:t>is given</w:t>
      </w:r>
      <w:r w:rsidRPr="00950B19">
        <w:rPr>
          <w:rFonts w:ascii="Times New Roman" w:eastAsia="Times New Roman" w:hAnsi="Times New Roman" w:cs="Times New Roman"/>
          <w:lang w:eastAsia="en-GB"/>
        </w:rPr>
        <w:t xml:space="preserve"> including the services they provide and the benefits these yield for </w:t>
      </w:r>
      <w:r w:rsidR="002463F7">
        <w:rPr>
          <w:rFonts w:ascii="Times New Roman" w:eastAsia="Times New Roman" w:hAnsi="Times New Roman" w:cs="Times New Roman"/>
          <w:lang w:eastAsia="en-GB"/>
        </w:rPr>
        <w:t xml:space="preserve">the </w:t>
      </w:r>
      <w:r w:rsidRPr="00950B19">
        <w:rPr>
          <w:rFonts w:ascii="Times New Roman" w:eastAsia="Times New Roman" w:hAnsi="Times New Roman" w:cs="Times New Roman"/>
          <w:lang w:eastAsia="en-GB"/>
        </w:rPr>
        <w:t xml:space="preserve">business and their employees. </w:t>
      </w:r>
    </w:p>
    <w:p w14:paraId="37F68DC9" w14:textId="77777777" w:rsidR="00BE5C33" w:rsidRPr="00950B19" w:rsidRDefault="00BE5C33" w:rsidP="00950B19">
      <w:pPr>
        <w:spacing w:after="0" w:line="480" w:lineRule="auto"/>
        <w:textAlignment w:val="baseline"/>
        <w:rPr>
          <w:rFonts w:ascii="Times New Roman" w:eastAsia="Times New Roman" w:hAnsi="Times New Roman" w:cs="Times New Roman"/>
          <w:lang w:eastAsia="en-GB"/>
        </w:rPr>
      </w:pPr>
    </w:p>
    <w:p w14:paraId="08AA1E88" w14:textId="77777777" w:rsidR="00940CFD"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How British Airways dealt with the Covid-19 repercussions is analysed in relation to the conflict it caused for British Airways themselves, their employees, trade union and customers. The employee relation perspective of each stakeholder has been discussed in relation to how they managed the response. </w:t>
      </w:r>
    </w:p>
    <w:p w14:paraId="0161F7F7" w14:textId="77777777" w:rsidR="00374990" w:rsidRPr="00950B19" w:rsidRDefault="00374990" w:rsidP="00950B19">
      <w:pPr>
        <w:spacing w:after="0" w:line="480" w:lineRule="auto"/>
        <w:textAlignment w:val="baseline"/>
        <w:rPr>
          <w:rFonts w:ascii="Times New Roman" w:eastAsia="Times New Roman" w:hAnsi="Times New Roman" w:cs="Times New Roman"/>
          <w:lang w:eastAsia="en-GB"/>
        </w:rPr>
      </w:pPr>
    </w:p>
    <w:p w14:paraId="267266D2" w14:textId="03D647A1" w:rsidR="00374990"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Finally, three recommendations are provided for British Airways to avoid conflict occurring in the future. These </w:t>
      </w:r>
      <w:r w:rsidR="002463F7">
        <w:rPr>
          <w:rFonts w:ascii="Times New Roman" w:eastAsia="Times New Roman" w:hAnsi="Times New Roman" w:cs="Times New Roman"/>
          <w:lang w:eastAsia="en-GB"/>
        </w:rPr>
        <w:t>are</w:t>
      </w:r>
      <w:r w:rsidRPr="00950B19">
        <w:rPr>
          <w:rFonts w:ascii="Times New Roman" w:eastAsia="Times New Roman" w:hAnsi="Times New Roman" w:cs="Times New Roman"/>
          <w:lang w:eastAsia="en-GB"/>
        </w:rPr>
        <w:t xml:space="preserve"> mutually beneficial for all sides, feasible and financially viable. </w:t>
      </w:r>
    </w:p>
    <w:p w14:paraId="0DDF4096"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48BD859C" w14:textId="77777777" w:rsidR="006C3AB7" w:rsidRPr="00950B19" w:rsidRDefault="006C3AB7" w:rsidP="00950B19">
      <w:pPr>
        <w:spacing w:after="0" w:line="480" w:lineRule="auto"/>
        <w:textAlignment w:val="baseline"/>
        <w:rPr>
          <w:rFonts w:ascii="Times New Roman" w:eastAsia="Times New Roman" w:hAnsi="Times New Roman" w:cs="Times New Roman"/>
          <w:lang w:eastAsia="en-GB"/>
        </w:rPr>
      </w:pPr>
    </w:p>
    <w:p w14:paraId="72977937" w14:textId="77777777" w:rsidR="006C3AB7" w:rsidRPr="00950B19" w:rsidRDefault="006C3AB7" w:rsidP="00950B19">
      <w:pPr>
        <w:spacing w:after="0" w:line="480" w:lineRule="auto"/>
        <w:textAlignment w:val="baseline"/>
        <w:rPr>
          <w:rFonts w:ascii="Times New Roman" w:eastAsia="Times New Roman" w:hAnsi="Times New Roman" w:cs="Times New Roman"/>
          <w:lang w:eastAsia="en-GB"/>
        </w:rPr>
      </w:pPr>
    </w:p>
    <w:p w14:paraId="38122386" w14:textId="77777777" w:rsidR="00021308" w:rsidRPr="00950B19" w:rsidRDefault="003601E9" w:rsidP="00950B19">
      <w:pPr>
        <w:pStyle w:val="Heading1"/>
        <w:spacing w:line="480" w:lineRule="auto"/>
        <w:rPr>
          <w:rStyle w:val="SubtleEmphasis"/>
          <w:rFonts w:ascii="Times New Roman" w:hAnsi="Times New Roman" w:cs="Times New Roman"/>
        </w:rPr>
      </w:pPr>
      <w:bookmarkStart w:id="1" w:name="_Toc59198321"/>
      <w:r w:rsidRPr="00950B19">
        <w:rPr>
          <w:rStyle w:val="SubtleEmphasis"/>
          <w:rFonts w:ascii="Times New Roman" w:hAnsi="Times New Roman" w:cs="Times New Roman"/>
        </w:rPr>
        <w:lastRenderedPageBreak/>
        <w:t>2.0 Main Body</w:t>
      </w:r>
      <w:bookmarkEnd w:id="1"/>
    </w:p>
    <w:p w14:paraId="35814CEC" w14:textId="207EC31A" w:rsidR="006C3AB7" w:rsidRPr="00950B19" w:rsidRDefault="003601E9" w:rsidP="00950B19">
      <w:pPr>
        <w:pStyle w:val="Heading1"/>
        <w:spacing w:line="480" w:lineRule="auto"/>
        <w:rPr>
          <w:rStyle w:val="SubtleEmphasis"/>
          <w:rFonts w:ascii="Times New Roman" w:hAnsi="Times New Roman" w:cs="Times New Roman"/>
        </w:rPr>
      </w:pPr>
      <w:bookmarkStart w:id="2" w:name="_Toc59198322"/>
      <w:r w:rsidRPr="00950B19">
        <w:rPr>
          <w:rStyle w:val="SubtleEmphasis"/>
          <w:rFonts w:ascii="Times New Roman" w:hAnsi="Times New Roman" w:cs="Times New Roman"/>
        </w:rPr>
        <w:t>2.1 Introduction</w:t>
      </w:r>
      <w:bookmarkEnd w:id="2"/>
    </w:p>
    <w:p w14:paraId="3A0F6EB9" w14:textId="77777777" w:rsidR="00950B19" w:rsidRPr="00950B19" w:rsidRDefault="00950B19" w:rsidP="00950B19"/>
    <w:p w14:paraId="3C70CD5B" w14:textId="576D2E60"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This report aims to analyse British Airways response to Covid-19. This will include the role of trade unions and how their role has changed over time, the benefits of using an impartial body such as ACAS, employee relation conflicts surrounding British Airways decision to cope with the crisis and finally, recommendations on how British Airways could avoid further conflict in the future. </w:t>
      </w:r>
    </w:p>
    <w:p w14:paraId="4E82EAC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F76DD5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E1734A4" w14:textId="11F4790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Arimie &amp; Oronsaye (2020) describe employee relations as the need to create an environment which satisfies the needs of the employer and employees to harbour mutual trust and respect. CIPD (2020) state that business operations are influenced by forces such as market changes and the external environment and therefore it is important</w:t>
      </w:r>
      <w:r w:rsidR="00665E8C"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that employers manage change efficiently to maintain strong relations and avoid conflict. The most prominent change facing current business is the Covid-19 outbreak which has halted many businesses, creating financial constraints. Karabel (2018) states that change which is not handled correctly will face resistance due to conflicting employee and employer interests.  It is therefore important that businesses manage change effectively to avoid conflict which could damage employee relations. </w:t>
      </w:r>
    </w:p>
    <w:p w14:paraId="3B4B5B1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4F216DC"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663D4C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EE6D4D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8805AA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F229FF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E60BF9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561D6F1" w14:textId="749D4C3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57FA56F" w14:textId="77777777" w:rsidR="00C77173" w:rsidRPr="00950B19" w:rsidRDefault="003601E9" w:rsidP="00950B19">
      <w:pPr>
        <w:pStyle w:val="Heading1"/>
        <w:spacing w:line="480" w:lineRule="auto"/>
        <w:rPr>
          <w:rFonts w:ascii="Times New Roman" w:hAnsi="Times New Roman" w:cs="Times New Roman"/>
          <w:i/>
          <w:iCs/>
          <w:color w:val="404040" w:themeColor="text1" w:themeTint="BF"/>
        </w:rPr>
      </w:pPr>
      <w:r w:rsidRPr="00950B19">
        <w:rPr>
          <w:rStyle w:val="SubtleEmphasis"/>
          <w:rFonts w:ascii="Times New Roman" w:hAnsi="Times New Roman" w:cs="Times New Roman"/>
        </w:rPr>
        <w:lastRenderedPageBreak/>
        <w:t> </w:t>
      </w:r>
      <w:bookmarkStart w:id="3" w:name="_Toc59198323"/>
      <w:r w:rsidR="00021308" w:rsidRPr="00950B19">
        <w:rPr>
          <w:rStyle w:val="SubtleEmphasis"/>
          <w:rFonts w:ascii="Times New Roman" w:hAnsi="Times New Roman" w:cs="Times New Roman"/>
        </w:rPr>
        <w:t>2.2 The Role of Trade Unions</w:t>
      </w:r>
      <w:bookmarkEnd w:id="3"/>
    </w:p>
    <w:p w14:paraId="0CFA4A8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90AB1AD" w14:textId="5EE61E7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Doucouliagos, Freeman &amp; Laroche (2017) describe trade unions as key institutions which represent workers to provide a positive outcome for workplace problems such as wages, working conditions and job satisfaction, helping to increase productivity and motivation. This can benefit employees</w:t>
      </w:r>
      <w:r w:rsidR="00665E8C" w:rsidRPr="00950B19">
        <w:rPr>
          <w:rFonts w:ascii="Times New Roman" w:eastAsia="Times New Roman" w:hAnsi="Times New Roman" w:cs="Times New Roman"/>
          <w:lang w:eastAsia="en-GB"/>
        </w:rPr>
        <w:t xml:space="preserve"> and employers</w:t>
      </w:r>
      <w:r w:rsidRPr="00950B19">
        <w:rPr>
          <w:rFonts w:ascii="Times New Roman" w:eastAsia="Times New Roman" w:hAnsi="Times New Roman" w:cs="Times New Roman"/>
          <w:lang w:eastAsia="en-GB"/>
        </w:rPr>
        <w:t xml:space="preserve"> as conflict can be solved effectively, increas</w:t>
      </w:r>
      <w:r w:rsidR="00665E8C"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job satisfaction</w:t>
      </w:r>
      <w:r w:rsidR="00665E8C" w:rsidRPr="00950B19">
        <w:rPr>
          <w:rFonts w:ascii="Times New Roman" w:eastAsia="Times New Roman" w:hAnsi="Times New Roman" w:cs="Times New Roman"/>
          <w:lang w:eastAsia="en-GB"/>
        </w:rPr>
        <w:t xml:space="preserve"> and</w:t>
      </w:r>
      <w:r w:rsidRPr="00950B19">
        <w:rPr>
          <w:rFonts w:ascii="Times New Roman" w:eastAsia="Times New Roman" w:hAnsi="Times New Roman" w:cs="Times New Roman"/>
          <w:lang w:eastAsia="en-GB"/>
        </w:rPr>
        <w:t xml:space="preserve"> business efficiency. However, businesses will view trade unions differently, depending on their employee relation perspective. A common perspective is the unitarist perspective whereby the employer believes everyone within the organisation shares common interests and goals and works happily as a team, </w:t>
      </w:r>
      <w:r w:rsidR="000A0CBC" w:rsidRPr="00950B19">
        <w:rPr>
          <w:rFonts w:ascii="Times New Roman" w:eastAsia="Times New Roman" w:hAnsi="Times New Roman" w:cs="Times New Roman"/>
          <w:lang w:eastAsia="en-GB"/>
        </w:rPr>
        <w:t>minimising conflict</w:t>
      </w:r>
      <w:r w:rsidR="00A306F4">
        <w:rPr>
          <w:rFonts w:ascii="Times New Roman" w:eastAsia="Times New Roman" w:hAnsi="Times New Roman" w:cs="Times New Roman"/>
          <w:lang w:eastAsia="en-GB"/>
        </w:rPr>
        <w:t xml:space="preserve">ing </w:t>
      </w:r>
      <w:r w:rsidRPr="00950B19">
        <w:rPr>
          <w:rFonts w:ascii="Times New Roman" w:eastAsia="Times New Roman" w:hAnsi="Times New Roman" w:cs="Times New Roman"/>
          <w:lang w:eastAsia="en-GB"/>
        </w:rPr>
        <w:t xml:space="preserve">interests (Bingham, 2016). </w:t>
      </w:r>
      <w:r w:rsidR="00EF0F84" w:rsidRPr="00950B19">
        <w:rPr>
          <w:rFonts w:ascii="Times New Roman" w:eastAsia="Times New Roman" w:hAnsi="Times New Roman" w:cs="Times New Roman"/>
          <w:lang w:eastAsia="en-GB"/>
        </w:rPr>
        <w:t>C</w:t>
      </w:r>
      <w:r w:rsidRPr="00950B19">
        <w:rPr>
          <w:rFonts w:ascii="Times New Roman" w:eastAsia="Times New Roman" w:hAnsi="Times New Roman" w:cs="Times New Roman"/>
          <w:lang w:eastAsia="en-GB"/>
        </w:rPr>
        <w:t>onflicting interests</w:t>
      </w:r>
      <w:r w:rsidR="00EF0F84" w:rsidRPr="00950B19">
        <w:rPr>
          <w:rFonts w:ascii="Times New Roman" w:eastAsia="Times New Roman" w:hAnsi="Times New Roman" w:cs="Times New Roman"/>
          <w:lang w:eastAsia="en-GB"/>
        </w:rPr>
        <w:t xml:space="preserve"> are limited to</w:t>
      </w:r>
      <w:r w:rsidRPr="00950B19">
        <w:rPr>
          <w:rFonts w:ascii="Times New Roman" w:eastAsia="Times New Roman" w:hAnsi="Times New Roman" w:cs="Times New Roman"/>
          <w:lang w:eastAsia="en-GB"/>
        </w:rPr>
        <w:t xml:space="preserve"> poor communication </w:t>
      </w:r>
      <w:r w:rsidR="00EF0F84" w:rsidRPr="00950B19">
        <w:rPr>
          <w:rFonts w:ascii="Times New Roman" w:eastAsia="Times New Roman" w:hAnsi="Times New Roman" w:cs="Times New Roman"/>
          <w:lang w:eastAsia="en-GB"/>
        </w:rPr>
        <w:t>and</w:t>
      </w:r>
      <w:r w:rsidRPr="00950B19">
        <w:rPr>
          <w:rFonts w:ascii="Times New Roman" w:eastAsia="Times New Roman" w:hAnsi="Times New Roman" w:cs="Times New Roman"/>
          <w:lang w:eastAsia="en-GB"/>
        </w:rPr>
        <w:t xml:space="preserve"> employees who do not suit the company culture (ibid). As a result of this, trade unions are viewed as unnecessary and by not using unions, </w:t>
      </w:r>
      <w:r w:rsidR="00A306F4">
        <w:rPr>
          <w:rFonts w:ascii="Times New Roman" w:eastAsia="Times New Roman" w:hAnsi="Times New Roman" w:cs="Times New Roman"/>
          <w:lang w:eastAsia="en-GB"/>
        </w:rPr>
        <w:t>u</w:t>
      </w:r>
      <w:r w:rsidRPr="00950B19">
        <w:rPr>
          <w:rFonts w:ascii="Times New Roman" w:eastAsia="Times New Roman" w:hAnsi="Times New Roman" w:cs="Times New Roman"/>
          <w:lang w:eastAsia="en-GB"/>
        </w:rPr>
        <w:t xml:space="preserve">nitarian business believe it strengthens employee loyalty (Cullinane &amp; Dundon, 2014). This perspective can improve employee relations as everyone in the organisation is working towards the same goal and so objectives are more likely to be met, providing </w:t>
      </w:r>
      <w:r w:rsidR="000A0CBC" w:rsidRPr="00950B19">
        <w:rPr>
          <w:rFonts w:ascii="Times New Roman" w:eastAsia="Times New Roman" w:hAnsi="Times New Roman" w:cs="Times New Roman"/>
          <w:lang w:eastAsia="en-GB"/>
        </w:rPr>
        <w:t>motivation,</w:t>
      </w:r>
      <w:r w:rsidRPr="00950B19">
        <w:rPr>
          <w:rFonts w:ascii="Times New Roman" w:eastAsia="Times New Roman" w:hAnsi="Times New Roman" w:cs="Times New Roman"/>
          <w:lang w:eastAsia="en-GB"/>
        </w:rPr>
        <w:t xml:space="preserve"> and potentially allowing employees </w:t>
      </w:r>
      <w:r w:rsidR="000A0CBC" w:rsidRPr="00950B19">
        <w:rPr>
          <w:rFonts w:ascii="Times New Roman" w:eastAsia="Times New Roman" w:hAnsi="Times New Roman" w:cs="Times New Roman"/>
          <w:lang w:eastAsia="en-GB"/>
        </w:rPr>
        <w:t>access rewards</w:t>
      </w:r>
      <w:r w:rsidRPr="00950B19">
        <w:rPr>
          <w:rFonts w:ascii="Times New Roman" w:eastAsia="Times New Roman" w:hAnsi="Times New Roman" w:cs="Times New Roman"/>
          <w:lang w:eastAsia="en-GB"/>
        </w:rPr>
        <w:t xml:space="preserve">. Additionally, by working together, employees are viewed as key stakeholders, creating a sense of importance </w:t>
      </w:r>
      <w:r w:rsidR="00EF0F84" w:rsidRPr="00950B19">
        <w:rPr>
          <w:rFonts w:ascii="Times New Roman" w:eastAsia="Times New Roman" w:hAnsi="Times New Roman" w:cs="Times New Roman"/>
          <w:lang w:eastAsia="en-GB"/>
        </w:rPr>
        <w:t>role their</w:t>
      </w:r>
      <w:r w:rsidRPr="00950B19">
        <w:rPr>
          <w:rFonts w:ascii="Times New Roman" w:eastAsia="Times New Roman" w:hAnsi="Times New Roman" w:cs="Times New Roman"/>
          <w:lang w:eastAsia="en-GB"/>
        </w:rPr>
        <w:t xml:space="preserve"> job. However, by viewing conflict negatively and enforcing one goal for all, employee problems may not be recognised as everyone is expected to </w:t>
      </w:r>
      <w:r w:rsidR="00EF0F84" w:rsidRPr="00950B19">
        <w:rPr>
          <w:rFonts w:ascii="Times New Roman" w:eastAsia="Times New Roman" w:hAnsi="Times New Roman" w:cs="Times New Roman"/>
          <w:lang w:eastAsia="en-GB"/>
        </w:rPr>
        <w:t>conform to</w:t>
      </w:r>
      <w:r w:rsidRPr="00950B19">
        <w:rPr>
          <w:rFonts w:ascii="Times New Roman" w:eastAsia="Times New Roman" w:hAnsi="Times New Roman" w:cs="Times New Roman"/>
          <w:lang w:eastAsia="en-GB"/>
        </w:rPr>
        <w:t xml:space="preserve"> the same goals and trade unions are not present to solve con</w:t>
      </w:r>
      <w:r w:rsidR="00EF0F84" w:rsidRPr="00950B19">
        <w:rPr>
          <w:rFonts w:ascii="Times New Roman" w:eastAsia="Times New Roman" w:hAnsi="Times New Roman" w:cs="Times New Roman"/>
          <w:lang w:eastAsia="en-GB"/>
        </w:rPr>
        <w:t>cerns</w:t>
      </w:r>
      <w:r w:rsidRPr="00950B19">
        <w:rPr>
          <w:rFonts w:ascii="Times New Roman" w:eastAsia="Times New Roman" w:hAnsi="Times New Roman" w:cs="Times New Roman"/>
          <w:lang w:eastAsia="en-GB"/>
        </w:rPr>
        <w:t xml:space="preserve">. This could leave employees silently suffering </w:t>
      </w:r>
      <w:r w:rsidR="000A0CBC" w:rsidRPr="00950B19">
        <w:rPr>
          <w:rFonts w:ascii="Times New Roman" w:eastAsia="Times New Roman" w:hAnsi="Times New Roman" w:cs="Times New Roman"/>
          <w:lang w:eastAsia="en-GB"/>
        </w:rPr>
        <w:t xml:space="preserve">if they are </w:t>
      </w:r>
      <w:r w:rsidRPr="00950B19">
        <w:rPr>
          <w:rFonts w:ascii="Times New Roman" w:eastAsia="Times New Roman" w:hAnsi="Times New Roman" w:cs="Times New Roman"/>
          <w:lang w:eastAsia="en-GB"/>
        </w:rPr>
        <w:t>unable to discuss problems with their employer, reducing moral</w:t>
      </w:r>
      <w:r w:rsidR="000A0CBC"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w:t>
      </w:r>
    </w:p>
    <w:p w14:paraId="2A4F2B5E"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A3F6FD1" w14:textId="27F3CA7B"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Another common perspective is the pluralist approach. An organisation following this approach would consist of employees who have individual goals and values </w:t>
      </w:r>
      <w:r w:rsidR="00EF0F84" w:rsidRPr="00950B19">
        <w:rPr>
          <w:rFonts w:ascii="Times New Roman" w:eastAsia="Times New Roman" w:hAnsi="Times New Roman" w:cs="Times New Roman"/>
          <w:lang w:eastAsia="en-GB"/>
        </w:rPr>
        <w:t xml:space="preserve">creating a </w:t>
      </w:r>
      <w:r w:rsidRPr="00950B19">
        <w:rPr>
          <w:rFonts w:ascii="Times New Roman" w:eastAsia="Times New Roman" w:hAnsi="Times New Roman" w:cs="Times New Roman"/>
          <w:lang w:eastAsia="en-GB"/>
        </w:rPr>
        <w:t xml:space="preserve">competitiveness between managers who strive for profit maximisation and employees who look for job security (Mzangwa, 2015). In this workplace, conflict is inevitable and so trade unions are a necessity to collectively bargain with employers for employee needs and to resolve conflict (ibid). This </w:t>
      </w:r>
      <w:r w:rsidR="00A306F4">
        <w:rPr>
          <w:rFonts w:ascii="Times New Roman" w:eastAsia="Times New Roman" w:hAnsi="Times New Roman" w:cs="Times New Roman"/>
          <w:lang w:eastAsia="en-GB"/>
        </w:rPr>
        <w:t>could be</w:t>
      </w:r>
      <w:r w:rsidRPr="00950B19">
        <w:rPr>
          <w:rFonts w:ascii="Times New Roman" w:eastAsia="Times New Roman" w:hAnsi="Times New Roman" w:cs="Times New Roman"/>
          <w:lang w:eastAsia="en-GB"/>
        </w:rPr>
        <w:t xml:space="preserve"> a healthier environment than unitarist as conflict, if </w:t>
      </w:r>
      <w:r w:rsidR="0041665C" w:rsidRPr="00950B19">
        <w:rPr>
          <w:rFonts w:ascii="Times New Roman" w:eastAsia="Times New Roman" w:hAnsi="Times New Roman" w:cs="Times New Roman"/>
          <w:lang w:eastAsia="en-GB"/>
        </w:rPr>
        <w:t>dealt</w:t>
      </w:r>
      <w:r w:rsidRPr="00950B19">
        <w:rPr>
          <w:rFonts w:ascii="Times New Roman" w:eastAsia="Times New Roman" w:hAnsi="Times New Roman" w:cs="Times New Roman"/>
          <w:lang w:eastAsia="en-GB"/>
        </w:rPr>
        <w:t xml:space="preserve"> </w:t>
      </w:r>
      <w:r w:rsidR="000A0CBC" w:rsidRPr="00950B19">
        <w:rPr>
          <w:rFonts w:ascii="Times New Roman" w:eastAsia="Times New Roman" w:hAnsi="Times New Roman" w:cs="Times New Roman"/>
          <w:lang w:eastAsia="en-GB"/>
        </w:rPr>
        <w:t xml:space="preserve">with </w:t>
      </w:r>
      <w:r w:rsidRPr="00950B19">
        <w:rPr>
          <w:rFonts w:ascii="Times New Roman" w:eastAsia="Times New Roman" w:hAnsi="Times New Roman" w:cs="Times New Roman"/>
          <w:lang w:eastAsia="en-GB"/>
        </w:rPr>
        <w:t xml:space="preserve">correctly, can lead to better outcomes as people </w:t>
      </w:r>
      <w:r w:rsidRPr="00950B19">
        <w:rPr>
          <w:rFonts w:ascii="Times New Roman" w:eastAsia="Times New Roman" w:hAnsi="Times New Roman" w:cs="Times New Roman"/>
          <w:lang w:eastAsia="en-GB"/>
        </w:rPr>
        <w:lastRenderedPageBreak/>
        <w:t xml:space="preserve">can express their </w:t>
      </w:r>
      <w:r w:rsidR="000A0CBC" w:rsidRPr="00950B19">
        <w:rPr>
          <w:rFonts w:ascii="Times New Roman" w:eastAsia="Times New Roman" w:hAnsi="Times New Roman" w:cs="Times New Roman"/>
          <w:lang w:eastAsia="en-GB"/>
        </w:rPr>
        <w:t xml:space="preserve">feelings, improving relationships </w:t>
      </w:r>
      <w:r w:rsidRPr="00950B19">
        <w:rPr>
          <w:rFonts w:ascii="Times New Roman" w:eastAsia="Times New Roman" w:hAnsi="Times New Roman" w:cs="Times New Roman"/>
          <w:lang w:eastAsia="en-GB"/>
        </w:rPr>
        <w:t xml:space="preserve">(Gallo, 2018).  As conflict is viewed as inevitable, trade unions are </w:t>
      </w:r>
      <w:r w:rsidR="0041665C" w:rsidRPr="00950B19">
        <w:rPr>
          <w:rFonts w:ascii="Times New Roman" w:eastAsia="Times New Roman" w:hAnsi="Times New Roman" w:cs="Times New Roman"/>
          <w:lang w:eastAsia="en-GB"/>
        </w:rPr>
        <w:t>beneficial as they</w:t>
      </w:r>
      <w:r w:rsidRPr="00950B19">
        <w:rPr>
          <w:rFonts w:ascii="Times New Roman" w:eastAsia="Times New Roman" w:hAnsi="Times New Roman" w:cs="Times New Roman"/>
          <w:lang w:eastAsia="en-GB"/>
        </w:rPr>
        <w:t xml:space="preserve"> can </w:t>
      </w:r>
      <w:r w:rsidR="0041665C" w:rsidRPr="00950B19">
        <w:rPr>
          <w:rFonts w:ascii="Times New Roman" w:eastAsia="Times New Roman" w:hAnsi="Times New Roman" w:cs="Times New Roman"/>
          <w:lang w:eastAsia="en-GB"/>
        </w:rPr>
        <w:t>balance interests</w:t>
      </w:r>
      <w:r w:rsidRPr="00950B19">
        <w:rPr>
          <w:rFonts w:ascii="Times New Roman" w:eastAsia="Times New Roman" w:hAnsi="Times New Roman" w:cs="Times New Roman"/>
          <w:lang w:eastAsia="en-GB"/>
        </w:rPr>
        <w:t xml:space="preserve"> between the employees and employers to </w:t>
      </w:r>
      <w:r w:rsidR="0041665C" w:rsidRPr="00950B19">
        <w:rPr>
          <w:rFonts w:ascii="Times New Roman" w:eastAsia="Times New Roman" w:hAnsi="Times New Roman" w:cs="Times New Roman"/>
          <w:lang w:eastAsia="en-GB"/>
        </w:rPr>
        <w:t>strengthen employee relations</w:t>
      </w:r>
      <w:r w:rsidRPr="00950B19">
        <w:rPr>
          <w:rFonts w:ascii="Times New Roman" w:eastAsia="Times New Roman" w:hAnsi="Times New Roman" w:cs="Times New Roman"/>
          <w:lang w:eastAsia="en-GB"/>
        </w:rPr>
        <w:t xml:space="preserve">. Abbott (2006) supports this stating that this perspective allows for fairer outcomes for employees </w:t>
      </w:r>
      <w:r w:rsidR="000A0CBC" w:rsidRPr="00950B19">
        <w:rPr>
          <w:rFonts w:ascii="Times New Roman" w:eastAsia="Times New Roman" w:hAnsi="Times New Roman" w:cs="Times New Roman"/>
          <w:lang w:eastAsia="en-GB"/>
        </w:rPr>
        <w:t>as unions can bargain with employers,</w:t>
      </w:r>
      <w:r w:rsidRPr="00950B19">
        <w:rPr>
          <w:rFonts w:ascii="Times New Roman" w:eastAsia="Times New Roman" w:hAnsi="Times New Roman" w:cs="Times New Roman"/>
          <w:lang w:eastAsia="en-GB"/>
        </w:rPr>
        <w:t xml:space="preserve"> </w:t>
      </w:r>
      <w:r w:rsidR="000A0CBC" w:rsidRPr="00950B19">
        <w:rPr>
          <w:rFonts w:ascii="Times New Roman" w:eastAsia="Times New Roman" w:hAnsi="Times New Roman" w:cs="Times New Roman"/>
          <w:lang w:eastAsia="en-GB"/>
        </w:rPr>
        <w:t xml:space="preserve">creating an </w:t>
      </w:r>
      <w:r w:rsidRPr="00950B19">
        <w:rPr>
          <w:rFonts w:ascii="Times New Roman" w:eastAsia="Times New Roman" w:hAnsi="Times New Roman" w:cs="Times New Roman"/>
          <w:lang w:eastAsia="en-GB"/>
        </w:rPr>
        <w:t xml:space="preserve">efficient means for resolving workplace conflict.  However, collective bargaining and union presence is limited unless both parties are willing to compromise and so employees and employers must engage and trust the process for </w:t>
      </w:r>
      <w:r w:rsidR="0041665C" w:rsidRPr="00950B19">
        <w:rPr>
          <w:rFonts w:ascii="Times New Roman" w:eastAsia="Times New Roman" w:hAnsi="Times New Roman" w:cs="Times New Roman"/>
          <w:lang w:eastAsia="en-GB"/>
        </w:rPr>
        <w:t xml:space="preserve">a </w:t>
      </w:r>
      <w:r w:rsidR="000A0CBC" w:rsidRPr="00950B19">
        <w:rPr>
          <w:rFonts w:ascii="Times New Roman" w:eastAsia="Times New Roman" w:hAnsi="Times New Roman" w:cs="Times New Roman"/>
          <w:lang w:eastAsia="en-GB"/>
        </w:rPr>
        <w:t>resolution (</w:t>
      </w:r>
      <w:r w:rsidRPr="00950B19">
        <w:rPr>
          <w:rFonts w:ascii="Times New Roman" w:eastAsia="Times New Roman" w:hAnsi="Times New Roman" w:cs="Times New Roman"/>
          <w:lang w:eastAsia="en-GB"/>
        </w:rPr>
        <w:t>Goldsmith, 1986).  </w:t>
      </w:r>
    </w:p>
    <w:p w14:paraId="2EB18762"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BA38800" w14:textId="257FACC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 less common perspective is the Marxist perspective which is based on capitalism whereby it is believed that business</w:t>
      </w:r>
      <w:r w:rsidR="0041665C" w:rsidRPr="00950B19">
        <w:rPr>
          <w:rFonts w:ascii="Times New Roman" w:eastAsia="Times New Roman" w:hAnsi="Times New Roman" w:cs="Times New Roman"/>
          <w:lang w:eastAsia="en-GB"/>
        </w:rPr>
        <w:t>es</w:t>
      </w:r>
      <w:r w:rsidRPr="00950B19">
        <w:rPr>
          <w:rFonts w:ascii="Times New Roman" w:eastAsia="Times New Roman" w:hAnsi="Times New Roman" w:cs="Times New Roman"/>
          <w:lang w:eastAsia="en-GB"/>
        </w:rPr>
        <w:t xml:space="preserve"> only employ staff to exploit them </w:t>
      </w:r>
      <w:r w:rsidR="0041665C" w:rsidRPr="00950B19">
        <w:rPr>
          <w:rFonts w:ascii="Times New Roman" w:eastAsia="Times New Roman" w:hAnsi="Times New Roman" w:cs="Times New Roman"/>
          <w:lang w:eastAsia="en-GB"/>
        </w:rPr>
        <w:t>for</w:t>
      </w:r>
      <w:r w:rsidRPr="00950B19">
        <w:rPr>
          <w:rFonts w:ascii="Times New Roman" w:eastAsia="Times New Roman" w:hAnsi="Times New Roman" w:cs="Times New Roman"/>
          <w:lang w:eastAsia="en-GB"/>
        </w:rPr>
        <w:t xml:space="preserve"> higher profits (Leat, 2008).</w:t>
      </w:r>
      <w:r w:rsidR="00304B46" w:rsidRPr="00950B19">
        <w:rPr>
          <w:rFonts w:ascii="Times New Roman" w:eastAsia="Times New Roman" w:hAnsi="Times New Roman" w:cs="Times New Roman"/>
          <w:lang w:eastAsia="en-GB"/>
        </w:rPr>
        <w:t xml:space="preserve"> </w:t>
      </w:r>
      <w:r w:rsidR="00304B46">
        <w:rPr>
          <w:rFonts w:ascii="Times New Roman" w:eastAsia="Times New Roman" w:hAnsi="Times New Roman" w:cs="Times New Roman"/>
          <w:lang w:eastAsia="en-GB"/>
        </w:rPr>
        <w:t xml:space="preserve">Unions </w:t>
      </w:r>
      <w:r w:rsidR="0031095D" w:rsidRPr="00950B19">
        <w:rPr>
          <w:rFonts w:ascii="Times New Roman" w:eastAsia="Times New Roman" w:hAnsi="Times New Roman" w:cs="Times New Roman"/>
          <w:lang w:eastAsia="en-GB"/>
        </w:rPr>
        <w:t>are</w:t>
      </w:r>
      <w:r w:rsidRPr="00950B19">
        <w:rPr>
          <w:rFonts w:ascii="Times New Roman" w:eastAsia="Times New Roman" w:hAnsi="Times New Roman" w:cs="Times New Roman"/>
          <w:lang w:eastAsia="en-GB"/>
        </w:rPr>
        <w:t xml:space="preserve"> essential for workers in a Marxist working environment, however unlike pluralists</w:t>
      </w:r>
      <w:r w:rsidR="0041665C"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conflict cannot be solved via bargaining but rather through ongoing revolution (ibid). The role of unions is not to resolve pay issues but fighting to overcome a class war and reduce the division between the social classes (Swayambika, 2020). While the presence of trade unions seems essential, a resolution is not as simple as other perspectives and so relations will be strained for longer as neither side looks for compromise, leading to poorer productivity and low </w:t>
      </w:r>
      <w:r w:rsidR="0041665C" w:rsidRPr="00950B19">
        <w:rPr>
          <w:rFonts w:ascii="Times New Roman" w:eastAsia="Times New Roman" w:hAnsi="Times New Roman" w:cs="Times New Roman"/>
          <w:lang w:eastAsia="en-GB"/>
        </w:rPr>
        <w:t>employment engagement.</w:t>
      </w:r>
    </w:p>
    <w:p w14:paraId="7BA55A30"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181DCC0" w14:textId="6345C8F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The role and view of trade unions have changed over time and are dependent on the current government relationship. In the 1970s, unemployment was increasing under the Labour Government, from 2.7% in 1974 to 5.9% in 1978 (Shipman, 2015). ONS (2019) states that in 1979 the average number of working days lost was 29.5 million. While this demonstrates how much power unions had and from one perspective is positive as workers are well represented and protected, it also means that workplace conflicts could easily result in nationwide disruption with strikes across industries. The high unemployment levels led to the conservatives campaigning under 'Labour Isn't Working' and in 1979 Thatcher became the new Conservative </w:t>
      </w:r>
      <w:r w:rsidR="008622DB">
        <w:rPr>
          <w:rFonts w:ascii="Times New Roman" w:eastAsia="Times New Roman" w:hAnsi="Times New Roman" w:cs="Times New Roman"/>
          <w:lang w:eastAsia="en-GB"/>
        </w:rPr>
        <w:t>P</w:t>
      </w:r>
      <w:r w:rsidRPr="00950B19">
        <w:rPr>
          <w:rFonts w:ascii="Times New Roman" w:eastAsia="Times New Roman" w:hAnsi="Times New Roman" w:cs="Times New Roman"/>
          <w:lang w:eastAsia="en-GB"/>
        </w:rPr>
        <w:t xml:space="preserve">rime </w:t>
      </w:r>
      <w:r w:rsidR="008622DB">
        <w:rPr>
          <w:rFonts w:ascii="Times New Roman" w:eastAsia="Times New Roman" w:hAnsi="Times New Roman" w:cs="Times New Roman"/>
          <w:lang w:eastAsia="en-GB"/>
        </w:rPr>
        <w:t>M</w:t>
      </w:r>
      <w:r w:rsidRPr="00950B19">
        <w:rPr>
          <w:rFonts w:ascii="Times New Roman" w:eastAsia="Times New Roman" w:hAnsi="Times New Roman" w:cs="Times New Roman"/>
          <w:lang w:eastAsia="en-GB"/>
        </w:rPr>
        <w:t>inister</w:t>
      </w:r>
      <w:r w:rsidR="00C6761E" w:rsidRPr="00950B19">
        <w:rPr>
          <w:rFonts w:ascii="Times New Roman" w:eastAsia="Times New Roman" w:hAnsi="Times New Roman" w:cs="Times New Roman"/>
          <w:lang w:eastAsia="en-GB"/>
        </w:rPr>
        <w:t xml:space="preserve"> (Shipman, 2015). </w:t>
      </w:r>
      <w:r w:rsidRPr="00950B19">
        <w:rPr>
          <w:rFonts w:ascii="Times New Roman" w:eastAsia="Times New Roman" w:hAnsi="Times New Roman" w:cs="Times New Roman"/>
          <w:lang w:eastAsia="en-GB"/>
        </w:rPr>
        <w:t xml:space="preserve">Trade unions underwent the largest changes during Thatcher's power and the effects </w:t>
      </w:r>
      <w:r w:rsidR="00304B46">
        <w:rPr>
          <w:rFonts w:ascii="Times New Roman" w:eastAsia="Times New Roman" w:hAnsi="Times New Roman" w:cs="Times New Roman"/>
          <w:lang w:eastAsia="en-GB"/>
        </w:rPr>
        <w:t>of declining union membership</w:t>
      </w:r>
      <w:r w:rsidRPr="00950B19">
        <w:rPr>
          <w:rFonts w:ascii="Times New Roman" w:eastAsia="Times New Roman" w:hAnsi="Times New Roman" w:cs="Times New Roman"/>
          <w:lang w:eastAsia="en-GB"/>
        </w:rPr>
        <w:t xml:space="preserve"> are still seen</w:t>
      </w:r>
      <w:r w:rsidR="00304B46">
        <w:rPr>
          <w:rFonts w:ascii="Times New Roman" w:eastAsia="Times New Roman" w:hAnsi="Times New Roman" w:cs="Times New Roman"/>
          <w:lang w:eastAsia="en-GB"/>
        </w:rPr>
        <w:t xml:space="preserve"> presently</w:t>
      </w:r>
      <w:r w:rsidRPr="00950B19">
        <w:rPr>
          <w:rFonts w:ascii="Times New Roman" w:eastAsia="Times New Roman" w:hAnsi="Times New Roman" w:cs="Times New Roman"/>
          <w:lang w:eastAsia="en-GB"/>
        </w:rPr>
        <w:t>. Thatcher believed unions held too much power, so to reduce their impact, privatisation of national industries</w:t>
      </w:r>
      <w:r w:rsidR="00304B46">
        <w:rPr>
          <w:rFonts w:ascii="Times New Roman" w:eastAsia="Times New Roman" w:hAnsi="Times New Roman" w:cs="Times New Roman"/>
          <w:lang w:eastAsia="en-GB"/>
        </w:rPr>
        <w:t xml:space="preserve"> such as railways</w:t>
      </w:r>
      <w:r w:rsidRPr="00950B19">
        <w:rPr>
          <w:rFonts w:ascii="Times New Roman" w:eastAsia="Times New Roman" w:hAnsi="Times New Roman" w:cs="Times New Roman"/>
          <w:lang w:eastAsia="en-GB"/>
        </w:rPr>
        <w:t xml:space="preserve"> occurred and 5 policies between 1979-</w:t>
      </w:r>
      <w:r w:rsidRPr="00950B19">
        <w:rPr>
          <w:rFonts w:ascii="Times New Roman" w:eastAsia="Times New Roman" w:hAnsi="Times New Roman" w:cs="Times New Roman"/>
          <w:lang w:eastAsia="en-GB"/>
        </w:rPr>
        <w:lastRenderedPageBreak/>
        <w:t xml:space="preserve">1990 </w:t>
      </w:r>
      <w:r w:rsidR="00304B46">
        <w:rPr>
          <w:rFonts w:ascii="Times New Roman" w:eastAsia="Times New Roman" w:hAnsi="Times New Roman" w:cs="Times New Roman"/>
          <w:lang w:eastAsia="en-GB"/>
        </w:rPr>
        <w:t xml:space="preserve">were introduced </w:t>
      </w:r>
      <w:r w:rsidRPr="00950B19">
        <w:rPr>
          <w:rFonts w:ascii="Times New Roman" w:eastAsia="Times New Roman" w:hAnsi="Times New Roman" w:cs="Times New Roman"/>
          <w:lang w:eastAsia="en-GB"/>
        </w:rPr>
        <w:t>to make striking harder, further reducing power (Striking Women, 2020). Union membership peaked in 1979, before thatcher at 13.2 million, however presently it is only 6.5 million, showing the last</w:t>
      </w:r>
      <w:r w:rsidR="00304B46">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impact Thatcher had. However, union membership has increased for three consecutive years with a 91,000 increase from 2018-2019 (BEIS, 2020). This is positive as more people have access to working rights and representation if conflict arises.  </w:t>
      </w:r>
    </w:p>
    <w:p w14:paraId="3DFE683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3F12E91" w14:textId="68E57C5A"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Trade unions can resolve conflict through collective bargaining which is the process between a trade union and employer that seeks to improve the conditions of multiple employee contracts (McIlwee, 2020). Employee engagement is key to strong employee relations and so employers will benefit by enduring the collective bargaining process to help their employees. Moore &amp; </w:t>
      </w:r>
      <w:r w:rsidRPr="00950B19">
        <w:rPr>
          <w:rFonts w:ascii="Times New Roman" w:eastAsia="Times New Roman" w:hAnsi="Times New Roman" w:cs="Times New Roman"/>
          <w:shd w:val="clear" w:color="auto" w:fill="FFFFFF"/>
          <w:lang w:eastAsia="en-GB"/>
        </w:rPr>
        <w:t>Mendes De Brito Antunes (</w:t>
      </w:r>
      <w:r w:rsidRPr="00950B19">
        <w:rPr>
          <w:rFonts w:ascii="Times New Roman" w:eastAsia="Times New Roman" w:hAnsi="Times New Roman" w:cs="Times New Roman"/>
          <w:color w:val="222222"/>
          <w:shd w:val="clear" w:color="auto" w:fill="FFFFFF"/>
          <w:lang w:eastAsia="en-GB"/>
        </w:rPr>
        <w:t>2018)</w:t>
      </w:r>
      <w:r w:rsidRPr="00950B19">
        <w:rPr>
          <w:rFonts w:ascii="Times New Roman" w:eastAsia="Times New Roman" w:hAnsi="Times New Roman" w:cs="Times New Roman"/>
          <w:lang w:eastAsia="en-GB"/>
        </w:rPr>
        <w:t> state that collective bargaining creates concrete outcomes such as a reduction in unsociable hours and higher wages and is more effective when workers unite as a team. This should improve employee motivation and thus productivity for businesses. However, one drawback is that it does not suit those looking for individual contractual changes and so individuals may be unhappy within the workplace. However, individual bargaining is not a</w:t>
      </w:r>
      <w:r w:rsidR="00C6761E" w:rsidRPr="00950B19">
        <w:rPr>
          <w:rFonts w:ascii="Times New Roman" w:eastAsia="Times New Roman" w:hAnsi="Times New Roman" w:cs="Times New Roman"/>
          <w:lang w:eastAsia="en-GB"/>
        </w:rPr>
        <w:t>s successful</w:t>
      </w:r>
      <w:r w:rsidRPr="00950B19">
        <w:rPr>
          <w:rFonts w:ascii="Times New Roman" w:eastAsia="Times New Roman" w:hAnsi="Times New Roman" w:cs="Times New Roman"/>
          <w:lang w:eastAsia="en-GB"/>
        </w:rPr>
        <w:t xml:space="preserve"> </w:t>
      </w:r>
      <w:r w:rsidR="00304B46">
        <w:rPr>
          <w:rFonts w:ascii="Times New Roman" w:eastAsia="Times New Roman" w:hAnsi="Times New Roman" w:cs="Times New Roman"/>
          <w:lang w:eastAsia="en-GB"/>
        </w:rPr>
        <w:t>as</w:t>
      </w:r>
      <w:r w:rsidRPr="00950B19">
        <w:rPr>
          <w:rFonts w:ascii="Times New Roman" w:eastAsia="Times New Roman" w:hAnsi="Times New Roman" w:cs="Times New Roman"/>
          <w:lang w:eastAsia="en-GB"/>
        </w:rPr>
        <w:t xml:space="preserve"> collective bargaining as individuals cannot bargain as effectively</w:t>
      </w:r>
      <w:r w:rsidR="00304B46">
        <w:rPr>
          <w:rFonts w:ascii="Times New Roman" w:eastAsia="Times New Roman" w:hAnsi="Times New Roman" w:cs="Times New Roman"/>
          <w:lang w:eastAsia="en-GB"/>
        </w:rPr>
        <w:t>, lessening the chance of change</w:t>
      </w:r>
      <w:r w:rsidRPr="00950B19">
        <w:rPr>
          <w:rFonts w:ascii="Times New Roman" w:eastAsia="Times New Roman" w:hAnsi="Times New Roman" w:cs="Times New Roman"/>
          <w:lang w:eastAsia="en-GB"/>
        </w:rPr>
        <w:t xml:space="preserve"> (Cazes et al, 2019).  </w:t>
      </w:r>
    </w:p>
    <w:p w14:paraId="3694650A"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5F50DD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520EFC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B9CB80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64CF0F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0C4D022"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97155D6"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BF6B00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1CC1E94"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EBDD2AA"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73B2ABA" w14:textId="13A0C4C9" w:rsidR="00C77173" w:rsidRPr="00950B19" w:rsidRDefault="003601E9" w:rsidP="00950B19">
      <w:pPr>
        <w:spacing w:after="0" w:line="480" w:lineRule="auto"/>
        <w:textAlignment w:val="baseline"/>
        <w:rPr>
          <w:rStyle w:val="SubtleEmphasis"/>
          <w:rFonts w:ascii="Times New Roman" w:eastAsia="Times New Roman" w:hAnsi="Times New Roman" w:cs="Times New Roman"/>
          <w:i w:val="0"/>
          <w:iCs w:val="0"/>
          <w:color w:val="auto"/>
          <w:lang w:eastAsia="en-GB"/>
        </w:rPr>
      </w:pPr>
      <w:r w:rsidRPr="00950B19">
        <w:rPr>
          <w:rFonts w:ascii="Times New Roman" w:eastAsia="Times New Roman" w:hAnsi="Times New Roman" w:cs="Times New Roman"/>
          <w:lang w:eastAsia="en-GB"/>
        </w:rPr>
        <w:t> </w:t>
      </w:r>
    </w:p>
    <w:p w14:paraId="03E2C5FD" w14:textId="77777777" w:rsidR="00021308" w:rsidRPr="00950B19" w:rsidRDefault="003601E9" w:rsidP="00950B19">
      <w:pPr>
        <w:pStyle w:val="Heading1"/>
        <w:spacing w:line="480" w:lineRule="auto"/>
        <w:rPr>
          <w:rStyle w:val="SubtleEmphasis"/>
          <w:rFonts w:ascii="Times New Roman" w:hAnsi="Times New Roman" w:cs="Times New Roman"/>
        </w:rPr>
      </w:pPr>
      <w:bookmarkStart w:id="4" w:name="_Toc59198324"/>
      <w:r w:rsidRPr="00950B19">
        <w:rPr>
          <w:rStyle w:val="SubtleEmphasis"/>
          <w:rFonts w:ascii="Times New Roman" w:hAnsi="Times New Roman" w:cs="Times New Roman"/>
        </w:rPr>
        <w:lastRenderedPageBreak/>
        <w:t>2.3 ACAS</w:t>
      </w:r>
      <w:bookmarkEnd w:id="4"/>
    </w:p>
    <w:p w14:paraId="2DD2390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4E28B45" w14:textId="7D27C6A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Employee relations can be difficult to navigate and so one</w:t>
      </w:r>
      <w:r w:rsidR="00C6761E" w:rsidRPr="00950B19">
        <w:rPr>
          <w:rFonts w:ascii="Times New Roman" w:eastAsia="Times New Roman" w:hAnsi="Times New Roman" w:cs="Times New Roman"/>
          <w:lang w:eastAsia="en-GB"/>
        </w:rPr>
        <w:t xml:space="preserve"> solution is to</w:t>
      </w:r>
      <w:r w:rsidRPr="00950B19">
        <w:rPr>
          <w:rFonts w:ascii="Times New Roman" w:eastAsia="Times New Roman" w:hAnsi="Times New Roman" w:cs="Times New Roman"/>
          <w:lang w:eastAsia="en-GB"/>
        </w:rPr>
        <w:t xml:space="preserve"> us</w:t>
      </w:r>
      <w:r w:rsidR="00C6761E"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an impartial body such as ACAS. This is the advisory, conciliation and arbitration service which aims to improve employee relations in workplaces across Britain (ACAS, 2020a). ACAS offers several services such as advice which guides employment laws, conciliation which resolves a dispute between an employee and employer with the mediation of a third party and finally, arbitration which is when a third party decides on a dispute after hearing two sides (ACAS 2020b). Having </w:t>
      </w:r>
      <w:r w:rsidR="00C6761E" w:rsidRPr="00950B19">
        <w:rPr>
          <w:rFonts w:ascii="Times New Roman" w:eastAsia="Times New Roman" w:hAnsi="Times New Roman" w:cs="Times New Roman"/>
          <w:lang w:eastAsia="en-GB"/>
        </w:rPr>
        <w:t>an</w:t>
      </w:r>
      <w:r w:rsidRPr="00950B19">
        <w:rPr>
          <w:rFonts w:ascii="Times New Roman" w:eastAsia="Times New Roman" w:hAnsi="Times New Roman" w:cs="Times New Roman"/>
          <w:lang w:eastAsia="en-GB"/>
        </w:rPr>
        <w:t xml:space="preserve"> impartial mediator can be beneficial for employees and employers as there is no bias creating a </w:t>
      </w:r>
      <w:r w:rsidR="00C6761E" w:rsidRPr="00950B19">
        <w:rPr>
          <w:rFonts w:ascii="Times New Roman" w:eastAsia="Times New Roman" w:hAnsi="Times New Roman" w:cs="Times New Roman"/>
          <w:lang w:eastAsia="en-GB"/>
        </w:rPr>
        <w:t>fairer and more equal</w:t>
      </w:r>
      <w:r w:rsidRPr="00950B19">
        <w:rPr>
          <w:rFonts w:ascii="Times New Roman" w:eastAsia="Times New Roman" w:hAnsi="Times New Roman" w:cs="Times New Roman"/>
          <w:lang w:eastAsia="en-GB"/>
        </w:rPr>
        <w:t xml:space="preserve"> outcome. ACAS services have proved successful, particularly their advice service and early conciliation service. Davies (2016) states that 71% of claimants avoided tribunal because of ACAS. This avoids the businesses reputation becoming damaged and tribunals are often stressful and worrisome for employees and so should be avoided if possible. Khalil (2019) supports this, stating that a negative outcome can result in negative publicity, and employees affected, if not dismissed, often take leave due to stress. Negative publicity is not only damaging for company image but can also place doubt on existing employees trust with the employer. Additionally, employees may feel that relations have been too damaged to return and are therefore left in a difficult </w:t>
      </w:r>
      <w:r w:rsidR="001D6480" w:rsidRPr="00950B19">
        <w:rPr>
          <w:rFonts w:ascii="Times New Roman" w:eastAsia="Times New Roman" w:hAnsi="Times New Roman" w:cs="Times New Roman"/>
          <w:lang w:eastAsia="en-GB"/>
        </w:rPr>
        <w:t>situation</w:t>
      </w:r>
      <w:r w:rsidRPr="00950B19">
        <w:rPr>
          <w:rFonts w:ascii="Times New Roman" w:eastAsia="Times New Roman" w:hAnsi="Times New Roman" w:cs="Times New Roman"/>
          <w:lang w:eastAsia="en-GB"/>
        </w:rPr>
        <w:t>. ACAS</w:t>
      </w:r>
      <w:r w:rsidR="00D47E47"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advice service via their helpline also proves successful. ACAS (2014) states that 87% of people who used the helpline believed their query was answered in full and 52% of employers reported that they amended existing policies due to advice given. This is beneficial for employees who do not feel comfortable approaching their employer and allows employees to receive the correct advice so that workplace discussions can be fair and organised, reducing heated tensions. Additionally, by employers reviewing and updated policies, it creates a sense of trust and respect between themselves and employees and shows employees that the</w:t>
      </w:r>
      <w:r w:rsidR="00D47E47" w:rsidRPr="00950B19">
        <w:rPr>
          <w:rFonts w:ascii="Times New Roman" w:eastAsia="Times New Roman" w:hAnsi="Times New Roman" w:cs="Times New Roman"/>
          <w:lang w:eastAsia="en-GB"/>
        </w:rPr>
        <w:t>y</w:t>
      </w:r>
      <w:r w:rsidRPr="00950B19">
        <w:rPr>
          <w:rFonts w:ascii="Times New Roman" w:eastAsia="Times New Roman" w:hAnsi="Times New Roman" w:cs="Times New Roman"/>
          <w:lang w:eastAsia="en-GB"/>
        </w:rPr>
        <w:t xml:space="preserve"> support their wellbeing. It is evident that ACAS is a successful service and so businesses should make use of this if they are unable to reach an agreement with their employees.  </w:t>
      </w:r>
    </w:p>
    <w:p w14:paraId="46CFD882" w14:textId="73AE7339" w:rsidR="00C77173" w:rsidRPr="00950B19" w:rsidRDefault="003601E9" w:rsidP="00950B19">
      <w:pPr>
        <w:spacing w:after="0" w:line="480" w:lineRule="auto"/>
        <w:textAlignment w:val="baseline"/>
        <w:rPr>
          <w:rStyle w:val="SubtleEmphasis"/>
          <w:rFonts w:ascii="Times New Roman" w:eastAsia="Times New Roman" w:hAnsi="Times New Roman" w:cs="Times New Roman"/>
          <w:i w:val="0"/>
          <w:iCs w:val="0"/>
          <w:color w:val="auto"/>
          <w:lang w:eastAsia="en-GB"/>
        </w:rPr>
      </w:pPr>
      <w:r w:rsidRPr="00950B19">
        <w:rPr>
          <w:rFonts w:ascii="Times New Roman" w:eastAsia="Times New Roman" w:hAnsi="Times New Roman" w:cs="Times New Roman"/>
          <w:lang w:eastAsia="en-GB"/>
        </w:rPr>
        <w:t> </w:t>
      </w:r>
    </w:p>
    <w:p w14:paraId="2EB1C1D4" w14:textId="195BB224" w:rsidR="00021308" w:rsidRPr="00950B19" w:rsidRDefault="003601E9" w:rsidP="00950B19">
      <w:pPr>
        <w:pStyle w:val="Heading1"/>
        <w:spacing w:line="480" w:lineRule="auto"/>
        <w:rPr>
          <w:rStyle w:val="SubtleEmphasis"/>
          <w:rFonts w:ascii="Times New Roman" w:hAnsi="Times New Roman" w:cs="Times New Roman"/>
        </w:rPr>
      </w:pPr>
      <w:bookmarkStart w:id="5" w:name="_Toc59198325"/>
      <w:r w:rsidRPr="00950B19">
        <w:rPr>
          <w:rStyle w:val="SubtleEmphasis"/>
          <w:rFonts w:ascii="Times New Roman" w:hAnsi="Times New Roman" w:cs="Times New Roman"/>
        </w:rPr>
        <w:lastRenderedPageBreak/>
        <w:t>2.4 British Airway</w:t>
      </w:r>
      <w:r w:rsidR="00950B19">
        <w:rPr>
          <w:rStyle w:val="SubtleEmphasis"/>
          <w:rFonts w:ascii="Times New Roman" w:hAnsi="Times New Roman" w:cs="Times New Roman"/>
        </w:rPr>
        <w:t>’</w:t>
      </w:r>
      <w:r w:rsidRPr="00950B19">
        <w:rPr>
          <w:rStyle w:val="SubtleEmphasis"/>
          <w:rFonts w:ascii="Times New Roman" w:hAnsi="Times New Roman" w:cs="Times New Roman"/>
        </w:rPr>
        <w:t>s Response</w:t>
      </w:r>
      <w:bookmarkEnd w:id="5"/>
      <w:r w:rsidRPr="00950B19">
        <w:rPr>
          <w:rStyle w:val="SubtleEmphasis"/>
          <w:rFonts w:ascii="Times New Roman" w:hAnsi="Times New Roman" w:cs="Times New Roman"/>
        </w:rPr>
        <w:t xml:space="preserve"> </w:t>
      </w:r>
    </w:p>
    <w:p w14:paraId="7465AA3E"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B41109E" w14:textId="12E963E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The view British Airways (BA) stakeholders take on the current Covid-19 repercussions is dependent on their employee relations views. </w:t>
      </w:r>
      <w:r w:rsidR="00187EC8" w:rsidRPr="00950B19">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 xml:space="preserve">takeholders have conflicting interests meaning their individual goals will differ. Bacon et al (2006) discuss these concerning the three key employee relations actors. </w:t>
      </w:r>
      <w:r w:rsidR="00187EC8"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mployees look for security, income, equity and voice whereas employers strive for profit maximisation, stakeholder value and power and control. Finally, the state requires economic growth</w:t>
      </w:r>
      <w:r w:rsidR="00C0300F" w:rsidRPr="00950B19">
        <w:rPr>
          <w:rFonts w:ascii="Times New Roman" w:eastAsia="Times New Roman" w:hAnsi="Times New Roman" w:cs="Times New Roman"/>
          <w:lang w:eastAsia="en-GB"/>
        </w:rPr>
        <w:t xml:space="preserve"> and </w:t>
      </w:r>
      <w:r w:rsidRPr="00950B19">
        <w:rPr>
          <w:rFonts w:ascii="Times New Roman" w:eastAsia="Times New Roman" w:hAnsi="Times New Roman" w:cs="Times New Roman"/>
          <w:lang w:eastAsia="en-GB"/>
        </w:rPr>
        <w:t>power. It is clear from the case study, that the owners of BA (employers) are demonstrating their interest in profit maximisation as they need to cut costs to remain profitable. As they are negotiating with trade unions it could be argued they are taking a pluralist perspective. As discussed above, this perspective acknowledges that conflict is inevitable as employees and employers have different interests. BA demonstrate negotiations with the trade union by cancelling their original plan of laying off 12,000 employees to opting for voluntary redundancies, employee holding pools and reduced pay. This pluralist approach can also be shown by how they handle conflict using the Thomas Kilmann model which assess</w:t>
      </w:r>
      <w:r w:rsidR="00250053" w:rsidRPr="00950B19">
        <w:rPr>
          <w:rFonts w:ascii="Times New Roman" w:eastAsia="Times New Roman" w:hAnsi="Times New Roman" w:cs="Times New Roman"/>
          <w:lang w:eastAsia="en-GB"/>
        </w:rPr>
        <w:t>es</w:t>
      </w:r>
      <w:r w:rsidRPr="00950B19">
        <w:rPr>
          <w:rFonts w:ascii="Times New Roman" w:eastAsia="Times New Roman" w:hAnsi="Times New Roman" w:cs="Times New Roman"/>
          <w:lang w:eastAsia="en-GB"/>
        </w:rPr>
        <w:t xml:space="preserve"> an </w:t>
      </w:r>
      <w:r w:rsidR="00250053" w:rsidRPr="00950B19">
        <w:rPr>
          <w:rFonts w:ascii="Times New Roman" w:eastAsia="Times New Roman" w:hAnsi="Times New Roman" w:cs="Times New Roman"/>
          <w:lang w:eastAsia="en-GB"/>
        </w:rPr>
        <w:t>individual’s</w:t>
      </w:r>
      <w:r w:rsidRPr="00950B19">
        <w:rPr>
          <w:rFonts w:ascii="Times New Roman" w:eastAsia="Times New Roman" w:hAnsi="Times New Roman" w:cs="Times New Roman"/>
          <w:lang w:eastAsia="en-GB"/>
        </w:rPr>
        <w:t xml:space="preserve"> conflict behaviour (</w:t>
      </w:r>
      <w:r w:rsidR="00E73B10" w:rsidRPr="00950B19">
        <w:rPr>
          <w:rFonts w:ascii="Times New Roman" w:eastAsia="Times New Roman" w:hAnsi="Times New Roman" w:cs="Times New Roman"/>
          <w:lang w:eastAsia="en-GB"/>
        </w:rPr>
        <w:t>Kilmann, 2020)</w:t>
      </w:r>
      <w:r w:rsidRPr="00950B19">
        <w:rPr>
          <w:rFonts w:ascii="Times New Roman" w:eastAsia="Times New Roman" w:hAnsi="Times New Roman" w:cs="Times New Roman"/>
          <w:lang w:eastAsia="en-GB"/>
        </w:rPr>
        <w:t>.  </w:t>
      </w:r>
    </w:p>
    <w:p w14:paraId="0A27869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1DFCB98" w14:textId="47388461" w:rsidR="00E73B10"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r w:rsidR="00E73B10" w:rsidRPr="00950B19">
        <w:rPr>
          <w:rFonts w:ascii="Times New Roman" w:eastAsia="Times New Roman" w:hAnsi="Times New Roman" w:cs="Times New Roman"/>
          <w:lang w:eastAsia="en-GB"/>
        </w:rPr>
        <w:t xml:space="preserve">                                   </w:t>
      </w:r>
      <w:r w:rsidR="00E73B10" w:rsidRPr="00950B19">
        <w:rPr>
          <w:rFonts w:ascii="Times New Roman" w:hAnsi="Times New Roman" w:cs="Times New Roman"/>
          <w:noProof/>
        </w:rPr>
        <w:drawing>
          <wp:inline distT="0" distB="0" distL="0" distR="0" wp14:anchorId="76026647" wp14:editId="5D58C1CA">
            <wp:extent cx="2438400" cy="2260504"/>
            <wp:effectExtent l="0" t="0" r="0" b="6985"/>
            <wp:docPr id="11" name="Picture 11" descr="Thomas-Kilmann Instrument TKI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mas-Kilmann Instrument TKI Conflict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3840" cy="2265547"/>
                    </a:xfrm>
                    <a:prstGeom prst="rect">
                      <a:avLst/>
                    </a:prstGeom>
                    <a:noFill/>
                    <a:ln>
                      <a:noFill/>
                    </a:ln>
                  </pic:spPr>
                </pic:pic>
              </a:graphicData>
            </a:graphic>
          </wp:inline>
        </w:drawing>
      </w:r>
    </w:p>
    <w:p w14:paraId="3878E5BE" w14:textId="54C99000" w:rsidR="00E73B10" w:rsidRPr="008622DB" w:rsidRDefault="00E73B10" w:rsidP="00950B19">
      <w:pPr>
        <w:spacing w:after="0" w:line="480" w:lineRule="auto"/>
        <w:jc w:val="center"/>
        <w:textAlignment w:val="baseline"/>
        <w:rPr>
          <w:rFonts w:ascii="Times New Roman" w:eastAsia="Times New Roman" w:hAnsi="Times New Roman" w:cs="Times New Roman"/>
          <w:sz w:val="18"/>
          <w:szCs w:val="18"/>
          <w:lang w:eastAsia="en-GB"/>
        </w:rPr>
      </w:pPr>
      <w:r w:rsidRPr="008622DB">
        <w:rPr>
          <w:rFonts w:ascii="Times New Roman" w:eastAsia="Times New Roman" w:hAnsi="Times New Roman" w:cs="Times New Roman"/>
          <w:sz w:val="18"/>
          <w:szCs w:val="18"/>
          <w:lang w:eastAsia="en-GB"/>
        </w:rPr>
        <w:t>Figure 1: Thomas Kilmann Instrument. (Source: Kilmann, 2020).</w:t>
      </w:r>
    </w:p>
    <w:p w14:paraId="0BAD65BD" w14:textId="77777777"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5F7B5F89" w14:textId="66B527B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Figure 1 shows this model and based on this BA </w:t>
      </w:r>
      <w:r w:rsidR="00250053" w:rsidRPr="00950B19">
        <w:rPr>
          <w:rFonts w:ascii="Times New Roman" w:eastAsia="Times New Roman" w:hAnsi="Times New Roman" w:cs="Times New Roman"/>
          <w:lang w:eastAsia="en-GB"/>
        </w:rPr>
        <w:t>demonstrate a</w:t>
      </w:r>
      <w:r w:rsidRPr="00950B19">
        <w:rPr>
          <w:rFonts w:ascii="Times New Roman" w:eastAsia="Times New Roman" w:hAnsi="Times New Roman" w:cs="Times New Roman"/>
          <w:lang w:eastAsia="en-GB"/>
        </w:rPr>
        <w:t xml:space="preserve"> compromis</w:t>
      </w:r>
      <w:r w:rsidR="008622DB">
        <w:rPr>
          <w:rFonts w:ascii="Times New Roman" w:eastAsia="Times New Roman" w:hAnsi="Times New Roman" w:cs="Times New Roman"/>
          <w:lang w:eastAsia="en-GB"/>
        </w:rPr>
        <w:t>ing approach</w:t>
      </w:r>
      <w:r w:rsidRPr="00950B19">
        <w:rPr>
          <w:rFonts w:ascii="Times New Roman" w:eastAsia="Times New Roman" w:hAnsi="Times New Roman" w:cs="Times New Roman"/>
          <w:lang w:eastAsia="en-GB"/>
        </w:rPr>
        <w:t xml:space="preserve"> as they altered their original plan to benefit employees. Th</w:t>
      </w:r>
      <w:r w:rsidR="00250053" w:rsidRPr="00950B19">
        <w:rPr>
          <w:rFonts w:ascii="Times New Roman" w:eastAsia="Times New Roman" w:hAnsi="Times New Roman" w:cs="Times New Roman"/>
          <w:lang w:eastAsia="en-GB"/>
        </w:rPr>
        <w:t>is</w:t>
      </w:r>
      <w:r w:rsidRPr="00950B19">
        <w:rPr>
          <w:rFonts w:ascii="Times New Roman" w:eastAsia="Times New Roman" w:hAnsi="Times New Roman" w:cs="Times New Roman"/>
          <w:lang w:eastAsia="en-GB"/>
        </w:rPr>
        <w:t xml:space="preserve"> demonstrate</w:t>
      </w:r>
      <w:r w:rsidR="00C0300F" w:rsidRPr="00950B19">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 xml:space="preserve"> a pluralist </w:t>
      </w:r>
      <w:r w:rsidR="008622DB">
        <w:rPr>
          <w:rFonts w:ascii="Times New Roman" w:eastAsia="Times New Roman" w:hAnsi="Times New Roman" w:cs="Times New Roman"/>
          <w:lang w:eastAsia="en-GB"/>
        </w:rPr>
        <w:t>perspective</w:t>
      </w:r>
      <w:r w:rsidRPr="00950B19">
        <w:rPr>
          <w:rFonts w:ascii="Times New Roman" w:eastAsia="Times New Roman" w:hAnsi="Times New Roman" w:cs="Times New Roman"/>
          <w:lang w:eastAsia="en-GB"/>
        </w:rPr>
        <w:t xml:space="preserve"> as BA is </w:t>
      </w:r>
      <w:r w:rsidRPr="00950B19">
        <w:rPr>
          <w:rFonts w:ascii="Times New Roman" w:eastAsia="Times New Roman" w:hAnsi="Times New Roman" w:cs="Times New Roman"/>
          <w:lang w:eastAsia="en-GB"/>
        </w:rPr>
        <w:lastRenderedPageBreak/>
        <w:t>aware that employees will demand a different outcome and that their goals are</w:t>
      </w:r>
      <w:r w:rsidR="00AC1530" w:rsidRPr="00950B19">
        <w:rPr>
          <w:rFonts w:ascii="Times New Roman" w:eastAsia="Times New Roman" w:hAnsi="Times New Roman" w:cs="Times New Roman"/>
          <w:lang w:eastAsia="en-GB"/>
        </w:rPr>
        <w:t xml:space="preserve"> not</w:t>
      </w:r>
      <w:r w:rsidRPr="00950B19">
        <w:rPr>
          <w:rFonts w:ascii="Times New Roman" w:eastAsia="Times New Roman" w:hAnsi="Times New Roman" w:cs="Times New Roman"/>
          <w:lang w:eastAsia="en-GB"/>
        </w:rPr>
        <w:t xml:space="preserve"> aligned.</w:t>
      </w:r>
      <w:r w:rsidR="00024BCC" w:rsidRPr="00950B19">
        <w:rPr>
          <w:rFonts w:ascii="Times New Roman" w:eastAsia="Times New Roman" w:hAnsi="Times New Roman" w:cs="Times New Roman"/>
          <w:lang w:eastAsia="en-GB"/>
        </w:rPr>
        <w:t xml:space="preserve"> However, BA could have done more to save jobs </w:t>
      </w:r>
      <w:r w:rsidR="00AC1530" w:rsidRPr="00950B19">
        <w:rPr>
          <w:rFonts w:ascii="Times New Roman" w:eastAsia="Times New Roman" w:hAnsi="Times New Roman" w:cs="Times New Roman"/>
          <w:lang w:eastAsia="en-GB"/>
        </w:rPr>
        <w:t>such as outsourcing which</w:t>
      </w:r>
      <w:r w:rsidR="003766AC" w:rsidRPr="00950B19">
        <w:rPr>
          <w:rFonts w:ascii="Times New Roman" w:eastAsia="Times New Roman" w:hAnsi="Times New Roman" w:cs="Times New Roman"/>
          <w:lang w:eastAsia="en-GB"/>
        </w:rPr>
        <w:t xml:space="preserve"> transfer</w:t>
      </w:r>
      <w:r w:rsidR="00C0300F" w:rsidRPr="00950B19">
        <w:rPr>
          <w:rFonts w:ascii="Times New Roman" w:eastAsia="Times New Roman" w:hAnsi="Times New Roman" w:cs="Times New Roman"/>
          <w:lang w:eastAsia="en-GB"/>
        </w:rPr>
        <w:t>s</w:t>
      </w:r>
      <w:r w:rsidR="003766AC" w:rsidRPr="00950B19">
        <w:rPr>
          <w:rFonts w:ascii="Times New Roman" w:eastAsia="Times New Roman" w:hAnsi="Times New Roman" w:cs="Times New Roman"/>
          <w:lang w:eastAsia="en-GB"/>
        </w:rPr>
        <w:t xml:space="preserve"> employees from the business to an external provider to carry out work which can reduce costs and improve service (Belcourt, 2006).</w:t>
      </w:r>
    </w:p>
    <w:p w14:paraId="1B0D01D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D0C13E8" w14:textId="1199AE9E"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BA employees demonstrate their need for job security and equity by using BALPA to negotiate their fate at BA. Employees appear to be taking a pluralist approach as BA originally strategised 12,000 job losses as well as a fire and re-hire scheme </w:t>
      </w:r>
      <w:r w:rsidR="001D6480" w:rsidRPr="00950B19">
        <w:rPr>
          <w:rFonts w:ascii="Times New Roman" w:eastAsia="Times New Roman" w:hAnsi="Times New Roman" w:cs="Times New Roman"/>
          <w:lang w:eastAsia="en-GB"/>
        </w:rPr>
        <w:t xml:space="preserve">for </w:t>
      </w:r>
      <w:r w:rsidRPr="00950B19">
        <w:rPr>
          <w:rFonts w:ascii="Times New Roman" w:eastAsia="Times New Roman" w:hAnsi="Times New Roman" w:cs="Times New Roman"/>
          <w:lang w:eastAsia="en-GB"/>
        </w:rPr>
        <w:t xml:space="preserve">which employees </w:t>
      </w:r>
      <w:r w:rsidR="001D6480" w:rsidRPr="00950B19">
        <w:rPr>
          <w:rFonts w:ascii="Times New Roman" w:eastAsia="Times New Roman" w:hAnsi="Times New Roman" w:cs="Times New Roman"/>
          <w:lang w:eastAsia="en-GB"/>
        </w:rPr>
        <w:t xml:space="preserve">used </w:t>
      </w:r>
      <w:r w:rsidRPr="00950B19">
        <w:rPr>
          <w:rFonts w:ascii="Times New Roman" w:eastAsia="Times New Roman" w:hAnsi="Times New Roman" w:cs="Times New Roman"/>
          <w:lang w:eastAsia="en-GB"/>
        </w:rPr>
        <w:t>unions</w:t>
      </w:r>
      <w:r w:rsidR="001D6480" w:rsidRPr="00950B19">
        <w:rPr>
          <w:rFonts w:ascii="Times New Roman" w:eastAsia="Times New Roman" w:hAnsi="Times New Roman" w:cs="Times New Roman"/>
          <w:lang w:eastAsia="en-GB"/>
        </w:rPr>
        <w:t xml:space="preserve"> to</w:t>
      </w:r>
      <w:r w:rsidRPr="00950B19">
        <w:rPr>
          <w:rFonts w:ascii="Times New Roman" w:eastAsia="Times New Roman" w:hAnsi="Times New Roman" w:cs="Times New Roman"/>
          <w:lang w:eastAsia="en-GB"/>
        </w:rPr>
        <w:t xml:space="preserve"> bargain for a different outcome, proving their objectives for the business are not the same. </w:t>
      </w:r>
      <w:r w:rsidR="001D6480" w:rsidRPr="00950B19">
        <w:rPr>
          <w:rFonts w:ascii="Times New Roman" w:eastAsia="Times New Roman" w:hAnsi="Times New Roman" w:cs="Times New Roman"/>
          <w:lang w:eastAsia="en-GB"/>
        </w:rPr>
        <w:t xml:space="preserve">Additionally, BA </w:t>
      </w:r>
      <w:r w:rsidR="008622DB">
        <w:rPr>
          <w:rFonts w:ascii="Times New Roman" w:eastAsia="Times New Roman" w:hAnsi="Times New Roman" w:cs="Times New Roman"/>
          <w:lang w:eastAsia="en-GB"/>
        </w:rPr>
        <w:t>appear</w:t>
      </w:r>
      <w:r w:rsidR="001D6480" w:rsidRPr="00950B19">
        <w:rPr>
          <w:rFonts w:ascii="Times New Roman" w:eastAsia="Times New Roman" w:hAnsi="Times New Roman" w:cs="Times New Roman"/>
          <w:lang w:eastAsia="en-GB"/>
        </w:rPr>
        <w:t xml:space="preserve"> to be focusing on cutting employee costs rather than costs elsewhere, questioning BAs employment </w:t>
      </w:r>
      <w:r w:rsidR="008622DB" w:rsidRPr="00950B19">
        <w:rPr>
          <w:rFonts w:ascii="Times New Roman" w:eastAsia="Times New Roman" w:hAnsi="Times New Roman" w:cs="Times New Roman"/>
          <w:lang w:eastAsia="en-GB"/>
        </w:rPr>
        <w:t>loyalty</w:t>
      </w:r>
      <w:r w:rsidR="001D6480"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Herzberg (1959) states that employees require job security and good pay to prevent job dissatisfaction which conflicts BA's approach of pay cuts and dismissal.</w:t>
      </w:r>
      <w:r w:rsidR="00024BCC"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While many employees are not working due to the pandemic, this may result in conflict and high turnover when business resumes, potentially resulting in BA losing their trained and highly qualified staff. Although employees used the union as a voice and for involvement, employees had little direct participation with their employer. Strauss (2006) states that participation is an active role that can influence decisions made whereas involvement is having a say but with little impact. By</w:t>
      </w:r>
      <w:r w:rsidR="00024BCC" w:rsidRPr="00950B19">
        <w:rPr>
          <w:rFonts w:ascii="Times New Roman" w:eastAsia="Times New Roman" w:hAnsi="Times New Roman" w:cs="Times New Roman"/>
          <w:lang w:eastAsia="en-GB"/>
        </w:rPr>
        <w:t xml:space="preserve"> BA</w:t>
      </w:r>
      <w:r w:rsidRPr="00950B19">
        <w:rPr>
          <w:rFonts w:ascii="Times New Roman" w:eastAsia="Times New Roman" w:hAnsi="Times New Roman" w:cs="Times New Roman"/>
          <w:lang w:eastAsia="en-GB"/>
        </w:rPr>
        <w:t xml:space="preserve"> ‘handing’ out fire and rehire notices, it seems that employees had little participation and were simply told what was happening, creating a loss of respect within relations.  </w:t>
      </w:r>
    </w:p>
    <w:p w14:paraId="336488B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2DDC1BA" w14:textId="511F8688"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Martinez, Fiorito &amp; Ferris (2012) state that unions seek a balance of power between employees and their employers and so they stand in the middle of a pluralist approach. BALPA negotiated for three months with BA to get the best deal for employees to minimise job losses and stated their disappointment at BA reject</w:t>
      </w:r>
      <w:r w:rsidR="003766AC"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initial proposals to save jobs, showing they are on the side of the employees. With trade unions defending employees and employers looking to save their business, conflict will naturally arise and so a third party such as ACAS could mediate to help negotiations. Despite union input, BA deemed redundancies essential, however, the union was able to complete </w:t>
      </w:r>
      <w:r w:rsidRPr="00950B19">
        <w:rPr>
          <w:rFonts w:ascii="Times New Roman" w:eastAsia="Times New Roman" w:hAnsi="Times New Roman" w:cs="Times New Roman"/>
          <w:lang w:eastAsia="en-GB"/>
        </w:rPr>
        <w:lastRenderedPageBreak/>
        <w:t xml:space="preserve">redundancy consultations with BA, resulting in some redundancy avoidance outcomes such as holding pools and part-time working, giving employees a better chance of remaining employed.  </w:t>
      </w:r>
    </w:p>
    <w:p w14:paraId="005DCFF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B2ABB56" w14:textId="0167DA1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Customers require a fair price, quality service and value to remain loyal to a brand (Dhasan &amp; Aryupong 2019). The BA article states that most of its fleet has been grounded for four months which will place stress on customers who had existing bookings. Additionally, with BA reducing working hours and </w:t>
      </w:r>
      <w:r w:rsidR="0057075F">
        <w:rPr>
          <w:rFonts w:ascii="Times New Roman" w:eastAsia="Times New Roman" w:hAnsi="Times New Roman" w:cs="Times New Roman"/>
          <w:lang w:eastAsia="en-GB"/>
        </w:rPr>
        <w:t xml:space="preserve">making </w:t>
      </w:r>
      <w:r w:rsidRPr="00950B19">
        <w:rPr>
          <w:rFonts w:ascii="Times New Roman" w:eastAsia="Times New Roman" w:hAnsi="Times New Roman" w:cs="Times New Roman"/>
          <w:lang w:eastAsia="en-GB"/>
        </w:rPr>
        <w:t xml:space="preserve">redundancies there may be delays in customers getting support about cancelling or amending bookings, creating customer dissatisfaction. From a theoretical standpoint, it could be argued that customers would want businesses to take a unitary approach. As stated above this perspective </w:t>
      </w:r>
      <w:r w:rsidR="003766AC" w:rsidRPr="00950B19">
        <w:rPr>
          <w:rFonts w:ascii="Times New Roman" w:eastAsia="Times New Roman" w:hAnsi="Times New Roman" w:cs="Times New Roman"/>
          <w:lang w:eastAsia="en-GB"/>
        </w:rPr>
        <w:t>means em</w:t>
      </w:r>
      <w:r w:rsidRPr="00950B19">
        <w:rPr>
          <w:rFonts w:ascii="Times New Roman" w:eastAsia="Times New Roman" w:hAnsi="Times New Roman" w:cs="Times New Roman"/>
          <w:lang w:eastAsia="en-GB"/>
        </w:rPr>
        <w:t>ployees and employers hav</w:t>
      </w:r>
      <w:r w:rsidR="003766AC"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the same goals, resulting in minimal conflict. Therefore, customers would rather this as conflict in a pluralist approach could disrupt their travel plans via strikes and reduced staff, creating </w:t>
      </w:r>
      <w:r w:rsidR="0057075F">
        <w:rPr>
          <w:rFonts w:ascii="Times New Roman" w:eastAsia="Times New Roman" w:hAnsi="Times New Roman" w:cs="Times New Roman"/>
          <w:lang w:eastAsia="en-GB"/>
        </w:rPr>
        <w:t>frustration</w:t>
      </w:r>
      <w:r w:rsidR="003766AC" w:rsidRPr="00950B19">
        <w:rPr>
          <w:rFonts w:ascii="Times New Roman" w:eastAsia="Times New Roman" w:hAnsi="Times New Roman" w:cs="Times New Roman"/>
          <w:lang w:eastAsia="en-GB"/>
        </w:rPr>
        <w:t xml:space="preserve"> </w:t>
      </w:r>
      <w:r w:rsidR="0057075F">
        <w:rPr>
          <w:rFonts w:ascii="Times New Roman" w:eastAsia="Times New Roman" w:hAnsi="Times New Roman" w:cs="Times New Roman"/>
          <w:lang w:eastAsia="en-GB"/>
        </w:rPr>
        <w:t>with</w:t>
      </w:r>
      <w:r w:rsidR="003766AC" w:rsidRPr="00950B19">
        <w:rPr>
          <w:rFonts w:ascii="Times New Roman" w:eastAsia="Times New Roman" w:hAnsi="Times New Roman" w:cs="Times New Roman"/>
          <w:lang w:eastAsia="en-GB"/>
        </w:rPr>
        <w:t xml:space="preserve"> the </w:t>
      </w:r>
      <w:r w:rsidRPr="00950B19">
        <w:rPr>
          <w:rFonts w:ascii="Times New Roman" w:eastAsia="Times New Roman" w:hAnsi="Times New Roman" w:cs="Times New Roman"/>
          <w:lang w:eastAsia="en-GB"/>
        </w:rPr>
        <w:t>business. </w:t>
      </w:r>
    </w:p>
    <w:p w14:paraId="7161B392" w14:textId="5E3B504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482D7B5" w14:textId="4A9A0B87"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2B90C8B" w14:textId="6022E372"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357C7A09" w14:textId="03627B26"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741B060B" w14:textId="4BC3B866"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2E860A2E" w14:textId="67415A7B"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5138FD5F" w14:textId="125CF371"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2F3E5EF" w14:textId="31C8B7EC"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7C44B81D" w14:textId="73583980"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AA2E534" w14:textId="763FBF8C"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06A45EE4" w14:textId="6DCDD296" w:rsidR="00E73B10" w:rsidRDefault="00E73B10" w:rsidP="00950B19">
      <w:pPr>
        <w:spacing w:after="0" w:line="480" w:lineRule="auto"/>
        <w:textAlignment w:val="baseline"/>
        <w:rPr>
          <w:rFonts w:ascii="Times New Roman" w:eastAsia="Times New Roman" w:hAnsi="Times New Roman" w:cs="Times New Roman"/>
          <w:lang w:eastAsia="en-GB"/>
        </w:rPr>
      </w:pPr>
    </w:p>
    <w:p w14:paraId="0C14B796" w14:textId="77777777" w:rsidR="00950B19" w:rsidRPr="00950B19" w:rsidRDefault="00950B19" w:rsidP="00950B19">
      <w:pPr>
        <w:spacing w:after="0" w:line="480" w:lineRule="auto"/>
        <w:textAlignment w:val="baseline"/>
        <w:rPr>
          <w:rFonts w:ascii="Times New Roman" w:eastAsia="Times New Roman" w:hAnsi="Times New Roman" w:cs="Times New Roman"/>
          <w:lang w:eastAsia="en-GB"/>
        </w:rPr>
      </w:pPr>
    </w:p>
    <w:p w14:paraId="4C32E65E" w14:textId="4CFEDAF8" w:rsidR="00C77173"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8234B36" w14:textId="77777777" w:rsidR="002463F7" w:rsidRPr="00950B19" w:rsidRDefault="002463F7" w:rsidP="00950B19">
      <w:pPr>
        <w:spacing w:after="0" w:line="480" w:lineRule="auto"/>
        <w:textAlignment w:val="baseline"/>
        <w:rPr>
          <w:rFonts w:ascii="Times New Roman" w:eastAsia="Times New Roman" w:hAnsi="Times New Roman" w:cs="Times New Roman"/>
          <w:lang w:eastAsia="en-GB"/>
        </w:rPr>
      </w:pPr>
    </w:p>
    <w:p w14:paraId="57BC8794" w14:textId="77777777" w:rsidR="00021308" w:rsidRPr="00950B19" w:rsidRDefault="003601E9" w:rsidP="00950B19">
      <w:pPr>
        <w:pStyle w:val="Heading1"/>
        <w:spacing w:line="480" w:lineRule="auto"/>
        <w:rPr>
          <w:rStyle w:val="SubtleEmphasis"/>
          <w:rFonts w:ascii="Times New Roman" w:hAnsi="Times New Roman" w:cs="Times New Roman"/>
        </w:rPr>
      </w:pPr>
      <w:bookmarkStart w:id="6" w:name="_Toc59198326"/>
      <w:r w:rsidRPr="00950B19">
        <w:rPr>
          <w:rStyle w:val="SubtleEmphasis"/>
          <w:rFonts w:ascii="Times New Roman" w:hAnsi="Times New Roman" w:cs="Times New Roman"/>
        </w:rPr>
        <w:lastRenderedPageBreak/>
        <w:t>2.5 Conclusion</w:t>
      </w:r>
      <w:bookmarkEnd w:id="6"/>
      <w:r w:rsidRPr="00950B19">
        <w:rPr>
          <w:rStyle w:val="SubtleEmphasis"/>
          <w:rFonts w:ascii="Times New Roman" w:hAnsi="Times New Roman" w:cs="Times New Roman"/>
        </w:rPr>
        <w:t xml:space="preserve"> </w:t>
      </w:r>
    </w:p>
    <w:p w14:paraId="76AA1406" w14:textId="77777777" w:rsidR="00021308" w:rsidRPr="00950B19" w:rsidRDefault="00021308" w:rsidP="00950B19">
      <w:pPr>
        <w:spacing w:after="0" w:line="480" w:lineRule="auto"/>
        <w:textAlignment w:val="baseline"/>
        <w:rPr>
          <w:rFonts w:ascii="Times New Roman" w:eastAsia="Times New Roman" w:hAnsi="Times New Roman" w:cs="Times New Roman"/>
          <w:lang w:eastAsia="en-GB"/>
        </w:rPr>
      </w:pPr>
    </w:p>
    <w:p w14:paraId="75CF3385" w14:textId="10810D4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It is evident that trade unions defend workers rights, however not all businesses deem them essential, while pluralist and Marxist workplaces do</w:t>
      </w:r>
      <w:r w:rsidR="003766AC"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unitarist do not. There is no </w:t>
      </w:r>
      <w:r w:rsidR="00304B46">
        <w:rPr>
          <w:rFonts w:ascii="Times New Roman" w:eastAsia="Times New Roman" w:hAnsi="Times New Roman" w:cs="Times New Roman"/>
          <w:lang w:eastAsia="en-GB"/>
        </w:rPr>
        <w:t>doubt trade union influence is reliant on governing power</w:t>
      </w:r>
      <w:r w:rsidR="008622DB">
        <w:rPr>
          <w:rFonts w:ascii="Times New Roman" w:eastAsia="Times New Roman" w:hAnsi="Times New Roman" w:cs="Times New Roman"/>
          <w:lang w:eastAsia="en-GB"/>
        </w:rPr>
        <w:t xml:space="preserve"> and while Thatcher caused a lasting decline,</w:t>
      </w:r>
      <w:r w:rsidR="00304B46">
        <w:rPr>
          <w:rFonts w:ascii="Times New Roman" w:eastAsia="Times New Roman" w:hAnsi="Times New Roman" w:cs="Times New Roman"/>
          <w:lang w:eastAsia="en-GB"/>
        </w:rPr>
        <w:t xml:space="preserve"> </w:t>
      </w:r>
      <w:r w:rsidR="008622DB">
        <w:rPr>
          <w:rFonts w:ascii="Times New Roman" w:eastAsia="Times New Roman" w:hAnsi="Times New Roman" w:cs="Times New Roman"/>
          <w:lang w:eastAsia="en-GB"/>
        </w:rPr>
        <w:t>u</w:t>
      </w:r>
      <w:r w:rsidR="00304B46">
        <w:rPr>
          <w:rFonts w:ascii="Times New Roman" w:eastAsia="Times New Roman" w:hAnsi="Times New Roman" w:cs="Times New Roman"/>
          <w:lang w:eastAsia="en-GB"/>
        </w:rPr>
        <w:t xml:space="preserve">nion membership has risen for three years, with BEIS recording a 91,000 increased between 2018-2019, showing workers are being represented. </w:t>
      </w:r>
      <w:r w:rsidRPr="00950B19">
        <w:rPr>
          <w:rFonts w:ascii="Times New Roman" w:eastAsia="Times New Roman" w:hAnsi="Times New Roman" w:cs="Times New Roman"/>
          <w:lang w:eastAsia="en-GB"/>
        </w:rPr>
        <w:t xml:space="preserve">ACAS </w:t>
      </w:r>
      <w:r w:rsidR="00C0300F" w:rsidRPr="00950B19">
        <w:rPr>
          <w:rFonts w:ascii="Times New Roman" w:eastAsia="Times New Roman" w:hAnsi="Times New Roman" w:cs="Times New Roman"/>
          <w:lang w:eastAsia="en-GB"/>
        </w:rPr>
        <w:t xml:space="preserve">is also </w:t>
      </w:r>
      <w:r w:rsidRPr="00950B19">
        <w:rPr>
          <w:rFonts w:ascii="Times New Roman" w:eastAsia="Times New Roman" w:hAnsi="Times New Roman" w:cs="Times New Roman"/>
          <w:lang w:eastAsia="en-GB"/>
        </w:rPr>
        <w:t>a useful resource when managing workplace conflict with Davies stating that 71% of users avoided tribunals due to their services. In terms of British Airways, their decision to generate redundancies and introduce cuts in hours and pay will ultimately cause conflict. Employees will prioritise job security while the employer will focus on profit maximisation, plac</w:t>
      </w:r>
      <w:r w:rsidR="00C0300F"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stress on employee relations</w:t>
      </w:r>
      <w:r w:rsidR="00C0300F" w:rsidRPr="00950B19">
        <w:rPr>
          <w:rFonts w:ascii="Times New Roman" w:eastAsia="Times New Roman" w:hAnsi="Times New Roman" w:cs="Times New Roman"/>
          <w:lang w:eastAsia="en-GB"/>
        </w:rPr>
        <w:t xml:space="preserve">. Additionally, only </w:t>
      </w:r>
      <w:r w:rsidRPr="00950B19">
        <w:rPr>
          <w:rFonts w:ascii="Times New Roman" w:eastAsia="Times New Roman" w:hAnsi="Times New Roman" w:cs="Times New Roman"/>
          <w:lang w:eastAsia="en-GB"/>
        </w:rPr>
        <w:t xml:space="preserve">cutting employee costs </w:t>
      </w:r>
      <w:r w:rsidR="00C0300F" w:rsidRPr="00950B19">
        <w:rPr>
          <w:rFonts w:ascii="Times New Roman" w:eastAsia="Times New Roman" w:hAnsi="Times New Roman" w:cs="Times New Roman"/>
          <w:lang w:eastAsia="en-GB"/>
        </w:rPr>
        <w:t>could</w:t>
      </w:r>
      <w:r w:rsidR="00304B46">
        <w:rPr>
          <w:rFonts w:ascii="Times New Roman" w:eastAsia="Times New Roman" w:hAnsi="Times New Roman" w:cs="Times New Roman"/>
          <w:lang w:eastAsia="en-GB"/>
        </w:rPr>
        <w:t xml:space="preserve"> question employer loyalty</w:t>
      </w:r>
      <w:r w:rsidR="00C0300F"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 xml:space="preserve">Trade unions will </w:t>
      </w:r>
      <w:r w:rsidR="00304B46">
        <w:rPr>
          <w:rFonts w:ascii="Times New Roman" w:eastAsia="Times New Roman" w:hAnsi="Times New Roman" w:cs="Times New Roman"/>
          <w:lang w:eastAsia="en-GB"/>
        </w:rPr>
        <w:t>naturally</w:t>
      </w:r>
      <w:r w:rsidRPr="00950B19">
        <w:rPr>
          <w:rFonts w:ascii="Times New Roman" w:eastAsia="Times New Roman" w:hAnsi="Times New Roman" w:cs="Times New Roman"/>
          <w:lang w:eastAsia="en-GB"/>
        </w:rPr>
        <w:t xml:space="preserve"> conflict with the employer as the</w:t>
      </w:r>
      <w:r w:rsidR="00C0300F" w:rsidRPr="00950B19">
        <w:rPr>
          <w:rFonts w:ascii="Times New Roman" w:eastAsia="Times New Roman" w:hAnsi="Times New Roman" w:cs="Times New Roman"/>
          <w:lang w:eastAsia="en-GB"/>
        </w:rPr>
        <w:t>y</w:t>
      </w:r>
      <w:r w:rsidRPr="00950B19">
        <w:rPr>
          <w:rFonts w:ascii="Times New Roman" w:eastAsia="Times New Roman" w:hAnsi="Times New Roman" w:cs="Times New Roman"/>
          <w:lang w:eastAsia="en-GB"/>
        </w:rPr>
        <w:t xml:space="preserve"> defend employee rights </w:t>
      </w:r>
      <w:r w:rsidR="00C0300F" w:rsidRPr="00950B19">
        <w:rPr>
          <w:rFonts w:ascii="Times New Roman" w:eastAsia="Times New Roman" w:hAnsi="Times New Roman" w:cs="Times New Roman"/>
          <w:lang w:eastAsia="en-GB"/>
        </w:rPr>
        <w:t xml:space="preserve">and so </w:t>
      </w:r>
      <w:r w:rsidRPr="00950B19">
        <w:rPr>
          <w:rFonts w:ascii="Times New Roman" w:eastAsia="Times New Roman" w:hAnsi="Times New Roman" w:cs="Times New Roman"/>
          <w:lang w:eastAsia="en-GB"/>
        </w:rPr>
        <w:t>redundancy avoidance strategies</w:t>
      </w:r>
      <w:r w:rsidR="00304B46">
        <w:rPr>
          <w:rFonts w:ascii="Times New Roman" w:eastAsia="Times New Roman" w:hAnsi="Times New Roman" w:cs="Times New Roman"/>
          <w:lang w:eastAsia="en-GB"/>
        </w:rPr>
        <w:t xml:space="preserve"> such as pooling were negotiated</w:t>
      </w:r>
      <w:r w:rsidR="00C0300F" w:rsidRPr="00950B19">
        <w:rPr>
          <w:rFonts w:ascii="Times New Roman" w:eastAsia="Times New Roman" w:hAnsi="Times New Roman" w:cs="Times New Roman"/>
          <w:lang w:eastAsia="en-GB"/>
        </w:rPr>
        <w:t xml:space="preserve"> with BA</w:t>
      </w:r>
      <w:r w:rsidRPr="00950B19">
        <w:rPr>
          <w:rFonts w:ascii="Times New Roman" w:eastAsia="Times New Roman" w:hAnsi="Times New Roman" w:cs="Times New Roman"/>
          <w:lang w:eastAsia="en-GB"/>
        </w:rPr>
        <w:t>. While BA’s decision was not welcomed by stakeholders, the employer did show collaborating actions by changing their initial plan of large unemployment and opting for a more generous package for employees, showing some good conflict management</w:t>
      </w:r>
      <w:r w:rsidR="00517C5B" w:rsidRPr="00950B19">
        <w:rPr>
          <w:rFonts w:ascii="Times New Roman" w:eastAsia="Times New Roman" w:hAnsi="Times New Roman" w:cs="Times New Roman"/>
          <w:lang w:eastAsia="en-GB"/>
        </w:rPr>
        <w:t xml:space="preserve">, </w:t>
      </w:r>
      <w:r w:rsidR="00C0300F" w:rsidRPr="00950B19">
        <w:rPr>
          <w:rFonts w:ascii="Times New Roman" w:eastAsia="Times New Roman" w:hAnsi="Times New Roman" w:cs="Times New Roman"/>
          <w:lang w:eastAsia="en-GB"/>
        </w:rPr>
        <w:t>however,</w:t>
      </w:r>
      <w:r w:rsidR="00517C5B" w:rsidRPr="00950B19">
        <w:rPr>
          <w:rFonts w:ascii="Times New Roman" w:eastAsia="Times New Roman" w:hAnsi="Times New Roman" w:cs="Times New Roman"/>
          <w:lang w:eastAsia="en-GB"/>
        </w:rPr>
        <w:t xml:space="preserve"> other methods such as outsourcing</w:t>
      </w:r>
      <w:r w:rsidR="00C0300F" w:rsidRPr="00950B19">
        <w:rPr>
          <w:rFonts w:ascii="Times New Roman" w:eastAsia="Times New Roman" w:hAnsi="Times New Roman" w:cs="Times New Roman"/>
          <w:lang w:eastAsia="en-GB"/>
        </w:rPr>
        <w:t xml:space="preserve"> could be used</w:t>
      </w:r>
      <w:r w:rsidR="00517C5B" w:rsidRPr="00950B19">
        <w:rPr>
          <w:rFonts w:ascii="Times New Roman" w:eastAsia="Times New Roman" w:hAnsi="Times New Roman" w:cs="Times New Roman"/>
          <w:lang w:eastAsia="en-GB"/>
        </w:rPr>
        <w:t xml:space="preserve"> to save jobs. </w:t>
      </w:r>
    </w:p>
    <w:p w14:paraId="28F87393"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E76846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3C32204"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FFCB3D0"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4C8B33E3"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352791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DFC10D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A1FE041"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3EADBA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3F97ECC"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582058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DF28B10" w14:textId="1227A82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 </w:t>
      </w:r>
    </w:p>
    <w:p w14:paraId="0CCDC77F" w14:textId="77777777" w:rsidR="00C77173" w:rsidRPr="00950B19" w:rsidRDefault="003601E9" w:rsidP="00950B19">
      <w:pPr>
        <w:pStyle w:val="Heading1"/>
        <w:spacing w:line="480" w:lineRule="auto"/>
        <w:rPr>
          <w:rStyle w:val="SubtleEmphasis"/>
          <w:rFonts w:ascii="Times New Roman" w:hAnsi="Times New Roman" w:cs="Times New Roman"/>
        </w:rPr>
      </w:pPr>
      <w:bookmarkStart w:id="7" w:name="_Toc59198327"/>
      <w:r w:rsidRPr="00950B19">
        <w:rPr>
          <w:rStyle w:val="SubtleEmphasis"/>
          <w:rFonts w:ascii="Times New Roman" w:hAnsi="Times New Roman" w:cs="Times New Roman"/>
        </w:rPr>
        <w:t>2.6 Recommendations</w:t>
      </w:r>
      <w:bookmarkEnd w:id="7"/>
      <w:r w:rsidRPr="00950B19">
        <w:rPr>
          <w:rStyle w:val="SubtleEmphasis"/>
          <w:rFonts w:ascii="Times New Roman" w:hAnsi="Times New Roman" w:cs="Times New Roman"/>
        </w:rPr>
        <w:t> </w:t>
      </w:r>
    </w:p>
    <w:p w14:paraId="4D6B0F2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F3137F7" w14:textId="704D3BF1" w:rsidR="00C77173" w:rsidRPr="00950B19" w:rsidRDefault="003601E9" w:rsidP="00950B19">
      <w:pPr>
        <w:numPr>
          <w:ilvl w:val="0"/>
          <w:numId w:val="1"/>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One recommendation for British Airways would be to consider reducing costs elsewhere in the business. British Airways could negotiate a deal</w:t>
      </w:r>
      <w:r w:rsidR="00C0300F" w:rsidRPr="00950B19">
        <w:rPr>
          <w:rFonts w:ascii="Times New Roman" w:eastAsia="Times New Roman" w:hAnsi="Times New Roman" w:cs="Times New Roman"/>
          <w:lang w:eastAsia="en-GB"/>
        </w:rPr>
        <w:t xml:space="preserve"> with suppliers</w:t>
      </w:r>
      <w:r w:rsidRPr="00950B19">
        <w:rPr>
          <w:rFonts w:ascii="Times New Roman" w:eastAsia="Times New Roman" w:hAnsi="Times New Roman" w:cs="Times New Roman"/>
          <w:lang w:eastAsia="en-GB"/>
        </w:rPr>
        <w:t xml:space="preserve"> for fuel and catering supplies that were bought in advance and can no longer be used. Additionally, they could look at consolidating staff into a smaller number of properties. They could then sublet properties no longer required or sell </w:t>
      </w:r>
      <w:r w:rsidR="00C0300F" w:rsidRPr="00950B19">
        <w:rPr>
          <w:rFonts w:ascii="Times New Roman" w:eastAsia="Times New Roman" w:hAnsi="Times New Roman" w:cs="Times New Roman"/>
          <w:lang w:eastAsia="en-GB"/>
        </w:rPr>
        <w:t>them</w:t>
      </w:r>
      <w:r w:rsidRPr="00950B19">
        <w:rPr>
          <w:rFonts w:ascii="Times New Roman" w:eastAsia="Times New Roman" w:hAnsi="Times New Roman" w:cs="Times New Roman"/>
          <w:lang w:eastAsia="en-GB"/>
        </w:rPr>
        <w:t xml:space="preserve"> to reduce property costs. These would not be costly for British Airways and could save employees losing jobs or reduce the number that do, benefitting both sides.  </w:t>
      </w:r>
    </w:p>
    <w:p w14:paraId="3E3CCEAE" w14:textId="77777777" w:rsidR="00C77173" w:rsidRPr="00950B19" w:rsidRDefault="003601E9" w:rsidP="00950B19">
      <w:pPr>
        <w:spacing w:after="0" w:line="480" w:lineRule="auto"/>
        <w:ind w:left="72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DD1BBC8" w14:textId="130B9022" w:rsidR="00C77173" w:rsidRPr="00950B19" w:rsidRDefault="003601E9" w:rsidP="00950B19">
      <w:pPr>
        <w:numPr>
          <w:ilvl w:val="0"/>
          <w:numId w:val="2"/>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Another recommendation would be to use services from ACAS. Due to conflicting interests, unions and employers will inevitably encounter conflict. British Airways and trade unions were negotiating for three months with early proposals denied proving it was difficult for them to reach a fair compromise. ACAS could be beneficial for this as they take a neutral standpoint making their advice fair for both sides. This could also accelerate the time it takes to make a final decision reducing the waiting time for employees at a worrying time. This could benefit both sides as ACAS is a free service </w:t>
      </w:r>
      <w:r w:rsidR="00C0300F" w:rsidRPr="00950B19">
        <w:rPr>
          <w:rFonts w:ascii="Times New Roman" w:eastAsia="Times New Roman" w:hAnsi="Times New Roman" w:cs="Times New Roman"/>
          <w:lang w:eastAsia="en-GB"/>
        </w:rPr>
        <w:t>so there</w:t>
      </w:r>
      <w:r w:rsidRPr="00950B19">
        <w:rPr>
          <w:rFonts w:ascii="Times New Roman" w:eastAsia="Times New Roman" w:hAnsi="Times New Roman" w:cs="Times New Roman"/>
          <w:lang w:eastAsia="en-GB"/>
        </w:rPr>
        <w:t xml:space="preserve"> is no financial implication for British Airways and employees could potentially receive a better deal, reducing job losses and improving relations. </w:t>
      </w:r>
    </w:p>
    <w:p w14:paraId="321DC7F1" w14:textId="77777777" w:rsidR="00C77173" w:rsidRPr="00950B19" w:rsidRDefault="003601E9" w:rsidP="00950B19">
      <w:pPr>
        <w:spacing w:after="0" w:line="480" w:lineRule="auto"/>
        <w:ind w:left="72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ED1E2DE" w14:textId="7B0480C6" w:rsidR="00C77173" w:rsidRDefault="003601E9" w:rsidP="00950B19">
      <w:pPr>
        <w:numPr>
          <w:ilvl w:val="0"/>
          <w:numId w:val="3"/>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 final recommendation would be for British Airways to outsource call centre employees. They could do this by restructuring the business and selling the call centre as an entity. The business who buys this off British Airways would adhere to TUPE regulations to protect </w:t>
      </w:r>
      <w:r w:rsidR="00F36967">
        <w:rPr>
          <w:rFonts w:ascii="Times New Roman" w:eastAsia="Times New Roman" w:hAnsi="Times New Roman" w:cs="Times New Roman"/>
          <w:lang w:eastAsia="en-GB"/>
        </w:rPr>
        <w:t>employee’s</w:t>
      </w:r>
      <w:r w:rsidRPr="00950B19">
        <w:rPr>
          <w:rFonts w:ascii="Times New Roman" w:eastAsia="Times New Roman" w:hAnsi="Times New Roman" w:cs="Times New Roman"/>
          <w:lang w:eastAsia="en-GB"/>
        </w:rPr>
        <w:t xml:space="preserve"> employment rights</w:t>
      </w:r>
      <w:r w:rsidR="00F36967">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While British Airways would have to pay the new business for work carried out, this would be significantly less </w:t>
      </w:r>
      <w:r w:rsidRPr="00950B19">
        <w:rPr>
          <w:rFonts w:ascii="Times New Roman" w:eastAsia="Times New Roman" w:hAnsi="Times New Roman" w:cs="Times New Roman"/>
          <w:lang w:eastAsia="en-GB"/>
        </w:rPr>
        <w:lastRenderedPageBreak/>
        <w:t>than if they were to do it themselves. This reduces British Airways costs and protects the wage, job security and holiday entitlement of the employees. </w:t>
      </w:r>
    </w:p>
    <w:p w14:paraId="2C922C84" w14:textId="7EC29087" w:rsidR="00304B46" w:rsidRDefault="00304B46" w:rsidP="00304B46">
      <w:pPr>
        <w:spacing w:after="0" w:line="480" w:lineRule="auto"/>
        <w:textAlignment w:val="baseline"/>
        <w:rPr>
          <w:rFonts w:ascii="Times New Roman" w:eastAsia="Times New Roman" w:hAnsi="Times New Roman" w:cs="Times New Roman"/>
          <w:lang w:eastAsia="en-GB"/>
        </w:rPr>
      </w:pPr>
    </w:p>
    <w:p w14:paraId="092F7D50" w14:textId="6AA55001" w:rsidR="00304B46" w:rsidRDefault="00304B46" w:rsidP="00304B46">
      <w:pPr>
        <w:spacing w:after="0" w:line="480" w:lineRule="auto"/>
        <w:textAlignment w:val="baseline"/>
        <w:rPr>
          <w:rFonts w:ascii="Times New Roman" w:eastAsia="Times New Roman" w:hAnsi="Times New Roman" w:cs="Times New Roman"/>
          <w:lang w:eastAsia="en-GB"/>
        </w:rPr>
      </w:pPr>
    </w:p>
    <w:p w14:paraId="62FB2BB3" w14:textId="6F002707" w:rsidR="00304B46" w:rsidRDefault="00304B46" w:rsidP="00304B46">
      <w:pPr>
        <w:spacing w:after="0" w:line="480" w:lineRule="auto"/>
        <w:textAlignment w:val="baseline"/>
        <w:rPr>
          <w:rFonts w:ascii="Times New Roman" w:eastAsia="Times New Roman" w:hAnsi="Times New Roman" w:cs="Times New Roman"/>
          <w:lang w:eastAsia="en-GB"/>
        </w:rPr>
      </w:pPr>
    </w:p>
    <w:p w14:paraId="73E63592" w14:textId="5891281A" w:rsidR="00304B46" w:rsidRDefault="00304B46" w:rsidP="00304B46">
      <w:pPr>
        <w:spacing w:after="0" w:line="480" w:lineRule="auto"/>
        <w:textAlignment w:val="baseline"/>
        <w:rPr>
          <w:rFonts w:ascii="Times New Roman" w:eastAsia="Times New Roman" w:hAnsi="Times New Roman" w:cs="Times New Roman"/>
          <w:lang w:eastAsia="en-GB"/>
        </w:rPr>
      </w:pPr>
    </w:p>
    <w:p w14:paraId="53BC4F3A" w14:textId="1B4FDD99" w:rsidR="00304B46" w:rsidRDefault="00304B46" w:rsidP="00304B46">
      <w:pPr>
        <w:spacing w:after="0" w:line="480" w:lineRule="auto"/>
        <w:textAlignment w:val="baseline"/>
        <w:rPr>
          <w:rFonts w:ascii="Times New Roman" w:eastAsia="Times New Roman" w:hAnsi="Times New Roman" w:cs="Times New Roman"/>
          <w:lang w:eastAsia="en-GB"/>
        </w:rPr>
      </w:pPr>
    </w:p>
    <w:p w14:paraId="61F4ED47" w14:textId="42FFFE9D" w:rsidR="00304B46" w:rsidRDefault="00304B46" w:rsidP="00304B46">
      <w:pPr>
        <w:spacing w:after="0" w:line="480" w:lineRule="auto"/>
        <w:textAlignment w:val="baseline"/>
        <w:rPr>
          <w:rFonts w:ascii="Times New Roman" w:eastAsia="Times New Roman" w:hAnsi="Times New Roman" w:cs="Times New Roman"/>
          <w:lang w:eastAsia="en-GB"/>
        </w:rPr>
      </w:pPr>
    </w:p>
    <w:p w14:paraId="71D79ACF" w14:textId="3FD509D7" w:rsidR="00304B46" w:rsidRDefault="00304B46" w:rsidP="00304B46">
      <w:pPr>
        <w:spacing w:after="0" w:line="480" w:lineRule="auto"/>
        <w:textAlignment w:val="baseline"/>
        <w:rPr>
          <w:rFonts w:ascii="Times New Roman" w:eastAsia="Times New Roman" w:hAnsi="Times New Roman" w:cs="Times New Roman"/>
          <w:lang w:eastAsia="en-GB"/>
        </w:rPr>
      </w:pPr>
    </w:p>
    <w:p w14:paraId="6AE7475B" w14:textId="7C1993E4" w:rsidR="00304B46" w:rsidRDefault="00304B46" w:rsidP="00304B46">
      <w:pPr>
        <w:spacing w:after="0" w:line="480" w:lineRule="auto"/>
        <w:textAlignment w:val="baseline"/>
        <w:rPr>
          <w:rFonts w:ascii="Times New Roman" w:eastAsia="Times New Roman" w:hAnsi="Times New Roman" w:cs="Times New Roman"/>
          <w:lang w:eastAsia="en-GB"/>
        </w:rPr>
      </w:pPr>
    </w:p>
    <w:p w14:paraId="7C4B7F4C" w14:textId="40184CE7" w:rsidR="00304B46" w:rsidRDefault="00304B46" w:rsidP="00304B46">
      <w:pPr>
        <w:spacing w:after="0" w:line="480" w:lineRule="auto"/>
        <w:textAlignment w:val="baseline"/>
        <w:rPr>
          <w:rFonts w:ascii="Times New Roman" w:eastAsia="Times New Roman" w:hAnsi="Times New Roman" w:cs="Times New Roman"/>
          <w:lang w:eastAsia="en-GB"/>
        </w:rPr>
      </w:pPr>
    </w:p>
    <w:p w14:paraId="7F4B06F1" w14:textId="27037BAA" w:rsidR="00304B46" w:rsidRDefault="00304B46" w:rsidP="00304B46">
      <w:pPr>
        <w:spacing w:after="0" w:line="480" w:lineRule="auto"/>
        <w:textAlignment w:val="baseline"/>
        <w:rPr>
          <w:rFonts w:ascii="Times New Roman" w:eastAsia="Times New Roman" w:hAnsi="Times New Roman" w:cs="Times New Roman"/>
          <w:lang w:eastAsia="en-GB"/>
        </w:rPr>
      </w:pPr>
    </w:p>
    <w:p w14:paraId="4BABEBBE" w14:textId="14C042BF" w:rsidR="00304B46" w:rsidRDefault="00304B46" w:rsidP="00304B46">
      <w:pPr>
        <w:spacing w:after="0" w:line="480" w:lineRule="auto"/>
        <w:textAlignment w:val="baseline"/>
        <w:rPr>
          <w:rFonts w:ascii="Times New Roman" w:eastAsia="Times New Roman" w:hAnsi="Times New Roman" w:cs="Times New Roman"/>
          <w:lang w:eastAsia="en-GB"/>
        </w:rPr>
      </w:pPr>
    </w:p>
    <w:p w14:paraId="2ECD6511" w14:textId="03AC956A" w:rsidR="00304B46" w:rsidRDefault="00304B46" w:rsidP="00304B46">
      <w:pPr>
        <w:spacing w:after="0" w:line="480" w:lineRule="auto"/>
        <w:textAlignment w:val="baseline"/>
        <w:rPr>
          <w:rFonts w:ascii="Times New Roman" w:eastAsia="Times New Roman" w:hAnsi="Times New Roman" w:cs="Times New Roman"/>
          <w:lang w:eastAsia="en-GB"/>
        </w:rPr>
      </w:pPr>
    </w:p>
    <w:p w14:paraId="0EECB663" w14:textId="17132CE7" w:rsidR="00304B46" w:rsidRDefault="00304B46" w:rsidP="00304B46">
      <w:pPr>
        <w:spacing w:after="0" w:line="480" w:lineRule="auto"/>
        <w:textAlignment w:val="baseline"/>
        <w:rPr>
          <w:rFonts w:ascii="Times New Roman" w:eastAsia="Times New Roman" w:hAnsi="Times New Roman" w:cs="Times New Roman"/>
          <w:lang w:eastAsia="en-GB"/>
        </w:rPr>
      </w:pPr>
    </w:p>
    <w:p w14:paraId="55AE5B7B" w14:textId="21558CB2" w:rsidR="00304B46" w:rsidRDefault="00304B46" w:rsidP="00304B46">
      <w:pPr>
        <w:spacing w:after="0" w:line="480" w:lineRule="auto"/>
        <w:textAlignment w:val="baseline"/>
        <w:rPr>
          <w:rFonts w:ascii="Times New Roman" w:eastAsia="Times New Roman" w:hAnsi="Times New Roman" w:cs="Times New Roman"/>
          <w:lang w:eastAsia="en-GB"/>
        </w:rPr>
      </w:pPr>
    </w:p>
    <w:p w14:paraId="6A034A86" w14:textId="2A21AF3C" w:rsidR="00304B46" w:rsidRDefault="00304B46" w:rsidP="00304B46">
      <w:pPr>
        <w:spacing w:after="0" w:line="480" w:lineRule="auto"/>
        <w:textAlignment w:val="baseline"/>
        <w:rPr>
          <w:rFonts w:ascii="Times New Roman" w:eastAsia="Times New Roman" w:hAnsi="Times New Roman" w:cs="Times New Roman"/>
          <w:lang w:eastAsia="en-GB"/>
        </w:rPr>
      </w:pPr>
    </w:p>
    <w:p w14:paraId="694C6AEF" w14:textId="2D84E999" w:rsidR="00304B46" w:rsidRDefault="00304B46" w:rsidP="00304B46">
      <w:pPr>
        <w:spacing w:after="0" w:line="480" w:lineRule="auto"/>
        <w:textAlignment w:val="baseline"/>
        <w:rPr>
          <w:rFonts w:ascii="Times New Roman" w:eastAsia="Times New Roman" w:hAnsi="Times New Roman" w:cs="Times New Roman"/>
          <w:lang w:eastAsia="en-GB"/>
        </w:rPr>
      </w:pPr>
    </w:p>
    <w:p w14:paraId="5F02503F" w14:textId="2ADBED8C" w:rsidR="00304B46" w:rsidRDefault="00304B46" w:rsidP="00304B46">
      <w:pPr>
        <w:spacing w:after="0" w:line="480" w:lineRule="auto"/>
        <w:textAlignment w:val="baseline"/>
        <w:rPr>
          <w:rFonts w:ascii="Times New Roman" w:eastAsia="Times New Roman" w:hAnsi="Times New Roman" w:cs="Times New Roman"/>
          <w:lang w:eastAsia="en-GB"/>
        </w:rPr>
      </w:pPr>
    </w:p>
    <w:p w14:paraId="5234D3FF" w14:textId="2E33428C" w:rsidR="00304B46" w:rsidRDefault="00304B46" w:rsidP="00304B46">
      <w:pPr>
        <w:spacing w:after="0" w:line="480" w:lineRule="auto"/>
        <w:textAlignment w:val="baseline"/>
        <w:rPr>
          <w:rFonts w:ascii="Times New Roman" w:eastAsia="Times New Roman" w:hAnsi="Times New Roman" w:cs="Times New Roman"/>
          <w:lang w:eastAsia="en-GB"/>
        </w:rPr>
      </w:pPr>
    </w:p>
    <w:p w14:paraId="7F8CD344" w14:textId="60241956" w:rsidR="00304B46" w:rsidRDefault="00304B46" w:rsidP="00304B46">
      <w:pPr>
        <w:spacing w:after="0" w:line="480" w:lineRule="auto"/>
        <w:textAlignment w:val="baseline"/>
        <w:rPr>
          <w:rFonts w:ascii="Times New Roman" w:eastAsia="Times New Roman" w:hAnsi="Times New Roman" w:cs="Times New Roman"/>
          <w:lang w:eastAsia="en-GB"/>
        </w:rPr>
      </w:pPr>
    </w:p>
    <w:p w14:paraId="63ECCF62" w14:textId="7A8176B5" w:rsidR="00304B46" w:rsidRDefault="00304B46" w:rsidP="00304B46">
      <w:pPr>
        <w:spacing w:after="0" w:line="480" w:lineRule="auto"/>
        <w:textAlignment w:val="baseline"/>
        <w:rPr>
          <w:rFonts w:ascii="Times New Roman" w:eastAsia="Times New Roman" w:hAnsi="Times New Roman" w:cs="Times New Roman"/>
          <w:lang w:eastAsia="en-GB"/>
        </w:rPr>
      </w:pPr>
    </w:p>
    <w:p w14:paraId="53B3FB8F" w14:textId="68C3FCC9" w:rsidR="00304B46" w:rsidRDefault="00304B46" w:rsidP="00304B46">
      <w:pPr>
        <w:spacing w:after="0" w:line="480" w:lineRule="auto"/>
        <w:textAlignment w:val="baseline"/>
        <w:rPr>
          <w:rFonts w:ascii="Times New Roman" w:eastAsia="Times New Roman" w:hAnsi="Times New Roman" w:cs="Times New Roman"/>
          <w:lang w:eastAsia="en-GB"/>
        </w:rPr>
      </w:pPr>
    </w:p>
    <w:p w14:paraId="41C59B1D" w14:textId="13B1C01F" w:rsidR="00304B46" w:rsidRDefault="00304B46" w:rsidP="00304B46">
      <w:pPr>
        <w:spacing w:after="0" w:line="480" w:lineRule="auto"/>
        <w:textAlignment w:val="baseline"/>
        <w:rPr>
          <w:rFonts w:ascii="Times New Roman" w:eastAsia="Times New Roman" w:hAnsi="Times New Roman" w:cs="Times New Roman"/>
          <w:lang w:eastAsia="en-GB"/>
        </w:rPr>
      </w:pPr>
    </w:p>
    <w:p w14:paraId="252426E7" w14:textId="725395C3" w:rsidR="00304B46" w:rsidRDefault="00304B46" w:rsidP="00304B46">
      <w:pPr>
        <w:spacing w:after="0" w:line="480" w:lineRule="auto"/>
        <w:textAlignment w:val="baseline"/>
        <w:rPr>
          <w:rFonts w:ascii="Times New Roman" w:eastAsia="Times New Roman" w:hAnsi="Times New Roman" w:cs="Times New Roman"/>
          <w:lang w:eastAsia="en-GB"/>
        </w:rPr>
      </w:pPr>
    </w:p>
    <w:p w14:paraId="0BA54C7C" w14:textId="77777777" w:rsidR="00304B46" w:rsidRPr="00950B19" w:rsidRDefault="00304B46" w:rsidP="00304B46">
      <w:pPr>
        <w:spacing w:after="0" w:line="480" w:lineRule="auto"/>
        <w:textAlignment w:val="baseline"/>
        <w:rPr>
          <w:rFonts w:ascii="Times New Roman" w:eastAsia="Times New Roman" w:hAnsi="Times New Roman" w:cs="Times New Roman"/>
          <w:lang w:eastAsia="en-GB"/>
        </w:rPr>
      </w:pPr>
    </w:p>
    <w:p w14:paraId="04F9411C" w14:textId="77777777" w:rsidR="00C77173" w:rsidRPr="00950B19" w:rsidRDefault="003601E9" w:rsidP="00950B19">
      <w:pPr>
        <w:pStyle w:val="Heading1"/>
        <w:spacing w:line="480" w:lineRule="auto"/>
        <w:rPr>
          <w:rStyle w:val="SubtleEmphasis"/>
          <w:rFonts w:ascii="Times New Roman" w:hAnsi="Times New Roman" w:cs="Times New Roman"/>
        </w:rPr>
      </w:pPr>
      <w:bookmarkStart w:id="8" w:name="_Toc59198328"/>
      <w:r w:rsidRPr="00950B19">
        <w:rPr>
          <w:rStyle w:val="SubtleEmphasis"/>
          <w:rFonts w:ascii="Times New Roman" w:hAnsi="Times New Roman" w:cs="Times New Roman"/>
        </w:rPr>
        <w:lastRenderedPageBreak/>
        <w:t>3.0 References</w:t>
      </w:r>
      <w:bookmarkEnd w:id="8"/>
      <w:r w:rsidRPr="00950B19">
        <w:rPr>
          <w:rStyle w:val="SubtleEmphasis"/>
          <w:rFonts w:ascii="Times New Roman" w:hAnsi="Times New Roman" w:cs="Times New Roman"/>
        </w:rPr>
        <w:t>  </w:t>
      </w:r>
    </w:p>
    <w:p w14:paraId="597FB257" w14:textId="7538B141"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51AA919"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Abbott, K. (2006). ‘A Review of Employment Relations Theories and Their Application’, </w:t>
      </w:r>
      <w:r w:rsidRPr="00950B19">
        <w:rPr>
          <w:rFonts w:ascii="Times New Roman" w:eastAsia="Times New Roman" w:hAnsi="Times New Roman" w:cs="Times New Roman"/>
          <w:i/>
          <w:iCs/>
          <w:lang w:eastAsia="en-GB"/>
        </w:rPr>
        <w:t>Problems and Perspectives in Management</w:t>
      </w:r>
      <w:r w:rsidRPr="00950B19">
        <w:rPr>
          <w:rFonts w:ascii="Times New Roman" w:eastAsia="Times New Roman" w:hAnsi="Times New Roman" w:cs="Times New Roman"/>
          <w:lang w:eastAsia="en-GB"/>
        </w:rPr>
        <w:t>, 4(1), pp. 187-199.  </w:t>
      </w:r>
    </w:p>
    <w:p w14:paraId="5E37934C"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12E98B93" w14:textId="15D66D9B"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(2014) </w:t>
      </w:r>
      <w:r w:rsidRPr="00950B19">
        <w:rPr>
          <w:rFonts w:ascii="Times New Roman" w:eastAsia="Times New Roman" w:hAnsi="Times New Roman" w:cs="Times New Roman"/>
          <w:i/>
          <w:iCs/>
          <w:lang w:eastAsia="en-GB"/>
        </w:rPr>
        <w:t>Measuring the value and impacts of ACAS. </w:t>
      </w:r>
      <w:r w:rsidRPr="00950B19">
        <w:rPr>
          <w:rFonts w:ascii="Times New Roman" w:eastAsia="Times New Roman" w:hAnsi="Times New Roman" w:cs="Times New Roman"/>
          <w:lang w:eastAsia="en-GB"/>
        </w:rPr>
        <w:t>Available at: </w:t>
      </w:r>
      <w:hyperlink r:id="rId10" w:tgtFrame="_blank" w:history="1">
        <w:r w:rsidRPr="00950B19">
          <w:rPr>
            <w:rFonts w:ascii="Times New Roman" w:eastAsia="Times New Roman" w:hAnsi="Times New Roman" w:cs="Times New Roman"/>
            <w:color w:val="0563C1"/>
            <w:u w:val="single"/>
            <w:lang w:eastAsia="en-GB"/>
          </w:rPr>
          <w:t>https://archive.acas.org.uk/media/3975/Measuring-the-Value-and-Impacts-of-Acas/pdf/TRI14-Measuring-the-Value-and-Impacts-of-Acas-2014.pdf</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249C4352"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9CF6E1E" w14:textId="1AF4FC95"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(2020a) </w:t>
      </w:r>
      <w:r w:rsidRPr="00950B19">
        <w:rPr>
          <w:rFonts w:ascii="Times New Roman" w:eastAsia="Times New Roman" w:hAnsi="Times New Roman" w:cs="Times New Roman"/>
          <w:i/>
          <w:iCs/>
          <w:lang w:eastAsia="en-GB"/>
        </w:rPr>
        <w:t>About us. </w:t>
      </w:r>
      <w:r w:rsidRPr="00950B19">
        <w:rPr>
          <w:rFonts w:ascii="Times New Roman" w:eastAsia="Times New Roman" w:hAnsi="Times New Roman" w:cs="Times New Roman"/>
          <w:lang w:eastAsia="en-GB"/>
        </w:rPr>
        <w:t>Available at: </w:t>
      </w:r>
      <w:hyperlink r:id="rId11" w:tgtFrame="_blank" w:history="1">
        <w:r w:rsidRPr="00950B19">
          <w:rPr>
            <w:rFonts w:ascii="Times New Roman" w:eastAsia="Times New Roman" w:hAnsi="Times New Roman" w:cs="Times New Roman"/>
            <w:color w:val="0563C1"/>
            <w:u w:val="single"/>
            <w:lang w:eastAsia="en-GB"/>
          </w:rPr>
          <w:t>https://www.acas.org.uk/about-us</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438A9E3F"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45C039C2"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(2020b) </w:t>
      </w:r>
      <w:r w:rsidRPr="00950B19">
        <w:rPr>
          <w:rFonts w:ascii="Times New Roman" w:eastAsia="Times New Roman" w:hAnsi="Times New Roman" w:cs="Times New Roman"/>
          <w:i/>
          <w:iCs/>
          <w:lang w:eastAsia="en-GB"/>
        </w:rPr>
        <w:t>What we do. </w:t>
      </w:r>
      <w:r w:rsidRPr="00950B19">
        <w:rPr>
          <w:rFonts w:ascii="Times New Roman" w:eastAsia="Times New Roman" w:hAnsi="Times New Roman" w:cs="Times New Roman"/>
          <w:lang w:eastAsia="en-GB"/>
        </w:rPr>
        <w:t>Available at: </w:t>
      </w:r>
      <w:hyperlink r:id="rId12" w:tgtFrame="_blank" w:history="1">
        <w:r w:rsidRPr="00950B19">
          <w:rPr>
            <w:rFonts w:ascii="Times New Roman" w:eastAsia="Times New Roman" w:hAnsi="Times New Roman" w:cs="Times New Roman"/>
            <w:color w:val="0563C1"/>
            <w:u w:val="single"/>
            <w:lang w:eastAsia="en-GB"/>
          </w:rPr>
          <w:t>https://www.acas.org.uk/what-we-do</w:t>
        </w:r>
      </w:hyperlink>
      <w:r w:rsidRPr="00950B19">
        <w:rPr>
          <w:rFonts w:ascii="Times New Roman" w:eastAsia="Times New Roman" w:hAnsi="Times New Roman" w:cs="Times New Roman"/>
          <w:lang w:eastAsia="en-GB"/>
        </w:rPr>
        <w:t> (Accessed: 15th December 2020).  </w:t>
      </w:r>
    </w:p>
    <w:p w14:paraId="7A749E8A"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6F316E1"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6C1B498"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Arimie, J. C. &amp; Oronsaye, A. O. (2020) ‘Assessing employee relations and organisational performance: A literature review’, </w:t>
      </w:r>
      <w:r w:rsidRPr="00950B19">
        <w:rPr>
          <w:rFonts w:ascii="Times New Roman" w:eastAsia="Times New Roman" w:hAnsi="Times New Roman" w:cs="Times New Roman"/>
          <w:i/>
          <w:iCs/>
          <w:lang w:eastAsia="en-GB"/>
        </w:rPr>
        <w:t>International Journal of Applied Research in Business Management, </w:t>
      </w:r>
      <w:r w:rsidRPr="00950B19">
        <w:rPr>
          <w:rFonts w:ascii="Times New Roman" w:eastAsia="Times New Roman" w:hAnsi="Times New Roman" w:cs="Times New Roman"/>
          <w:lang w:eastAsia="en-GB"/>
        </w:rPr>
        <w:t>1(1), pp.1-17.  </w:t>
      </w:r>
    </w:p>
    <w:p w14:paraId="2039F28E"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A1AE21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Bacon, N. Et al (2006) ‘Values, ideologies and frames of reference in employment relations’, </w:t>
      </w:r>
      <w:r w:rsidRPr="00950B19">
        <w:rPr>
          <w:rFonts w:ascii="Times New Roman" w:eastAsia="Times New Roman" w:hAnsi="Times New Roman" w:cs="Times New Roman"/>
          <w:i/>
          <w:iCs/>
          <w:lang w:eastAsia="en-GB"/>
        </w:rPr>
        <w:t>Sage Handbook of Industrial and Employment Relations, </w:t>
      </w:r>
      <w:r w:rsidRPr="00950B19">
        <w:rPr>
          <w:rFonts w:ascii="Times New Roman" w:eastAsia="Times New Roman" w:hAnsi="Times New Roman" w:cs="Times New Roman"/>
          <w:lang w:eastAsia="en-GB"/>
        </w:rPr>
        <w:t>pp. 5-1 – 5-43.  </w:t>
      </w:r>
    </w:p>
    <w:p w14:paraId="245F6DA9"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BFEAACE" w14:textId="57E9434A"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BEIS (2020) </w:t>
      </w:r>
      <w:r w:rsidRPr="00950B19">
        <w:rPr>
          <w:rFonts w:ascii="Times New Roman" w:eastAsia="Times New Roman" w:hAnsi="Times New Roman" w:cs="Times New Roman"/>
          <w:i/>
          <w:iCs/>
          <w:lang w:eastAsia="en-GB"/>
        </w:rPr>
        <w:t>Trade Union Membership, UK 1995-2019: Statistical Bulletin. </w:t>
      </w:r>
      <w:r w:rsidRPr="00950B19">
        <w:rPr>
          <w:rFonts w:ascii="Times New Roman" w:eastAsia="Times New Roman" w:hAnsi="Times New Roman" w:cs="Times New Roman"/>
          <w:lang w:eastAsia="en-GB"/>
        </w:rPr>
        <w:t>Available at: </w:t>
      </w:r>
      <w:hyperlink r:id="rId13" w:tgtFrame="_blank" w:history="1">
        <w:r w:rsidRPr="00950B19">
          <w:rPr>
            <w:rFonts w:ascii="Times New Roman" w:eastAsia="Times New Roman" w:hAnsi="Times New Roman" w:cs="Times New Roman"/>
            <w:color w:val="0563C1"/>
            <w:u w:val="single"/>
            <w:lang w:eastAsia="en-GB"/>
          </w:rPr>
          <w:t>https://assets.publishing.service.gov.uk/government/uploads/system/uploads/attachment_data/file/887740/Trade-union-membership-2019-statistical-bulletin.pdf</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2AC749F9" w14:textId="3A6D9200" w:rsidR="003766AC" w:rsidRPr="00950B19" w:rsidRDefault="003766AC" w:rsidP="00950B19">
      <w:pPr>
        <w:spacing w:after="0" w:line="480" w:lineRule="auto"/>
        <w:textAlignment w:val="baseline"/>
        <w:rPr>
          <w:rFonts w:ascii="Times New Roman" w:eastAsia="Times New Roman" w:hAnsi="Times New Roman" w:cs="Times New Roman"/>
          <w:lang w:eastAsia="en-GB"/>
        </w:rPr>
      </w:pPr>
    </w:p>
    <w:p w14:paraId="1886DADA" w14:textId="08E9F900" w:rsidR="003766AC" w:rsidRPr="00950B19" w:rsidRDefault="003766AC"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 xml:space="preserve">Belcourt, M. (2006) ‘Outsourcing- The benefits and the risks’, </w:t>
      </w:r>
      <w:r w:rsidRPr="00950B19">
        <w:rPr>
          <w:rFonts w:ascii="Times New Roman" w:eastAsia="Times New Roman" w:hAnsi="Times New Roman" w:cs="Times New Roman"/>
          <w:i/>
          <w:iCs/>
          <w:lang w:eastAsia="en-GB"/>
        </w:rPr>
        <w:t xml:space="preserve">Human Resource Management Review, </w:t>
      </w:r>
      <w:r w:rsidRPr="00950B19">
        <w:rPr>
          <w:rFonts w:ascii="Times New Roman" w:eastAsia="Times New Roman" w:hAnsi="Times New Roman" w:cs="Times New Roman"/>
          <w:lang w:eastAsia="en-GB"/>
        </w:rPr>
        <w:t>16(2), pp. 269-279.</w:t>
      </w:r>
    </w:p>
    <w:p w14:paraId="73EBACCD"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33511A0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Bingham, C. (2016) </w:t>
      </w:r>
      <w:r w:rsidRPr="00950B19">
        <w:rPr>
          <w:rFonts w:ascii="Times New Roman" w:eastAsia="Times New Roman" w:hAnsi="Times New Roman" w:cs="Times New Roman"/>
          <w:i/>
          <w:iCs/>
          <w:lang w:eastAsia="en-GB"/>
        </w:rPr>
        <w:t>Employment Relations: Fairness, &amp; Trust in the Workplace. </w:t>
      </w:r>
      <w:r w:rsidRPr="00950B19">
        <w:rPr>
          <w:rFonts w:ascii="Times New Roman" w:eastAsia="Times New Roman" w:hAnsi="Times New Roman" w:cs="Times New Roman"/>
          <w:lang w:eastAsia="en-GB"/>
        </w:rPr>
        <w:t>London: Sage.  </w:t>
      </w:r>
    </w:p>
    <w:p w14:paraId="495F50A2"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8A5408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shd w:val="clear" w:color="auto" w:fill="FFFFFF"/>
          <w:lang w:eastAsia="en-GB"/>
        </w:rPr>
        <w:t xml:space="preserve">Cazes, S. Et al. (2019) </w:t>
      </w:r>
      <w:r w:rsidRPr="00950B19">
        <w:rPr>
          <w:rFonts w:ascii="Times New Roman" w:eastAsia="Times New Roman" w:hAnsi="Times New Roman" w:cs="Times New Roman"/>
          <w:i/>
          <w:iCs/>
          <w:lang w:eastAsia="en-GB"/>
        </w:rPr>
        <w:t>Negotiating our way up: Collective bargaining in a changing world of work</w:t>
      </w:r>
      <w:r w:rsidRPr="00950B19">
        <w:rPr>
          <w:rFonts w:ascii="Times New Roman" w:eastAsia="Times New Roman" w:hAnsi="Times New Roman" w:cs="Times New Roman"/>
          <w:shd w:val="clear" w:color="auto" w:fill="FFFFFF"/>
          <w:lang w:eastAsia="en-GB"/>
        </w:rPr>
        <w:t>. Paris: OECD</w:t>
      </w:r>
    </w:p>
    <w:p w14:paraId="26A84CB0"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192BBC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CIPD (2020) </w:t>
      </w:r>
      <w:r w:rsidRPr="00950B19">
        <w:rPr>
          <w:rFonts w:ascii="Times New Roman" w:eastAsia="Times New Roman" w:hAnsi="Times New Roman" w:cs="Times New Roman"/>
          <w:i/>
          <w:iCs/>
          <w:lang w:eastAsia="en-GB"/>
        </w:rPr>
        <w:t>Change Management. </w:t>
      </w:r>
      <w:r w:rsidRPr="00950B19">
        <w:rPr>
          <w:rFonts w:ascii="Times New Roman" w:eastAsia="Times New Roman" w:hAnsi="Times New Roman" w:cs="Times New Roman"/>
          <w:lang w:eastAsia="en-GB"/>
        </w:rPr>
        <w:t>Available at: </w:t>
      </w:r>
      <w:hyperlink r:id="rId14" w:tgtFrame="_blank" w:history="1">
        <w:r w:rsidRPr="00950B19">
          <w:rPr>
            <w:rFonts w:ascii="Times New Roman" w:eastAsia="Times New Roman" w:hAnsi="Times New Roman" w:cs="Times New Roman"/>
            <w:color w:val="0563C1"/>
            <w:u w:val="single"/>
            <w:lang w:eastAsia="en-GB"/>
          </w:rPr>
          <w:t>https://www.cipd.co.uk/knowledge/strategy/change/management-factsheet</w:t>
        </w:r>
      </w:hyperlink>
      <w:r w:rsidRPr="00950B19">
        <w:rPr>
          <w:rFonts w:ascii="Times New Roman" w:eastAsia="Times New Roman" w:hAnsi="Times New Roman" w:cs="Times New Roman"/>
          <w:lang w:eastAsia="en-GB"/>
        </w:rPr>
        <w:t> (Accessed: 17</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153A91D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02F9C91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Cullinane, N. &amp; Dundon, T. (2014) ‘Unitarism and employer resistance to trade unionism’, </w:t>
      </w:r>
      <w:r w:rsidRPr="00950B19">
        <w:rPr>
          <w:rFonts w:ascii="Times New Roman" w:eastAsia="Times New Roman" w:hAnsi="Times New Roman" w:cs="Times New Roman"/>
          <w:i/>
          <w:iCs/>
          <w:lang w:eastAsia="en-GB"/>
        </w:rPr>
        <w:t>The International Journal of Human Resource Management, </w:t>
      </w:r>
      <w:r w:rsidRPr="00950B19">
        <w:rPr>
          <w:rFonts w:ascii="Times New Roman" w:eastAsia="Times New Roman" w:hAnsi="Times New Roman" w:cs="Times New Roman"/>
          <w:lang w:eastAsia="en-GB"/>
        </w:rPr>
        <w:t>25(18), pp. 2573-2590.  </w:t>
      </w:r>
    </w:p>
    <w:p w14:paraId="43A32A21"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593FA1F"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Davies, J. (2016) </w:t>
      </w:r>
      <w:r w:rsidRPr="00950B19">
        <w:rPr>
          <w:rFonts w:ascii="Times New Roman" w:eastAsia="Times New Roman" w:hAnsi="Times New Roman" w:cs="Times New Roman"/>
          <w:i/>
          <w:iCs/>
          <w:lang w:eastAsia="en-GB"/>
        </w:rPr>
        <w:t>How effective is ACAS conciliation? Are the employment tribunal fees influencing claimants? </w:t>
      </w:r>
      <w:r w:rsidRPr="00950B19">
        <w:rPr>
          <w:rFonts w:ascii="Times New Roman" w:eastAsia="Times New Roman" w:hAnsi="Times New Roman" w:cs="Times New Roman"/>
          <w:lang w:eastAsia="en-GB"/>
        </w:rPr>
        <w:t>Available at: </w:t>
      </w:r>
      <w:hyperlink r:id="rId15" w:tgtFrame="_blank" w:history="1">
        <w:r w:rsidRPr="00950B19">
          <w:rPr>
            <w:rFonts w:ascii="Times New Roman" w:eastAsia="Times New Roman" w:hAnsi="Times New Roman" w:cs="Times New Roman"/>
            <w:color w:val="0563C1"/>
            <w:u w:val="single"/>
            <w:lang w:eastAsia="en-GB"/>
          </w:rPr>
          <w:t>https://www.blakemorgan.co.uk/how-effective-is-acas-conciliation-are-the-employment-tribunal-fees-influencing-claimants/</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78EF68B3"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3909B62"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Dhasan, D. &amp; Aryupong, M. (2019) ‘Effects of product quality, service quality and price fairness on customer engagement and customer loyalty’, </w:t>
      </w:r>
      <w:r w:rsidRPr="00950B19">
        <w:rPr>
          <w:rFonts w:ascii="Times New Roman" w:eastAsia="Times New Roman" w:hAnsi="Times New Roman" w:cs="Times New Roman"/>
          <w:i/>
          <w:iCs/>
          <w:color w:val="222222"/>
          <w:lang w:eastAsia="en-GB"/>
        </w:rPr>
        <w:t>ABAC Journal</w:t>
      </w:r>
      <w:r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i/>
          <w:iCs/>
          <w:color w:val="222222"/>
          <w:lang w:eastAsia="en-GB"/>
        </w:rPr>
        <w:t>39</w:t>
      </w:r>
      <w:r w:rsidRPr="00950B19">
        <w:rPr>
          <w:rFonts w:ascii="Times New Roman" w:eastAsia="Times New Roman" w:hAnsi="Times New Roman" w:cs="Times New Roman"/>
          <w:color w:val="222222"/>
          <w:shd w:val="clear" w:color="auto" w:fill="FFFFFF"/>
          <w:lang w:eastAsia="en-GB"/>
        </w:rPr>
        <w:t>(2), pp.82-102. </w:t>
      </w:r>
      <w:r w:rsidRPr="00950B19">
        <w:rPr>
          <w:rFonts w:ascii="Times New Roman" w:eastAsia="Times New Roman" w:hAnsi="Times New Roman" w:cs="Times New Roman"/>
          <w:color w:val="222222"/>
          <w:lang w:eastAsia="en-GB"/>
        </w:rPr>
        <w:t> </w:t>
      </w:r>
    </w:p>
    <w:p w14:paraId="2DA5B7EC"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498DB0DA"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Doucouliagos, H., Freeman, R.B. &amp; Laroche, P. (2017) </w:t>
      </w:r>
      <w:r w:rsidRPr="00950B19">
        <w:rPr>
          <w:rFonts w:ascii="Times New Roman" w:eastAsia="Times New Roman" w:hAnsi="Times New Roman" w:cs="Times New Roman"/>
          <w:i/>
          <w:iCs/>
          <w:color w:val="222222"/>
          <w:lang w:eastAsia="en-GB"/>
        </w:rPr>
        <w:t>The economics of trade unions: A study of a research field and its findings</w:t>
      </w:r>
      <w:r w:rsidRPr="00950B19">
        <w:rPr>
          <w:rFonts w:ascii="Times New Roman" w:eastAsia="Times New Roman" w:hAnsi="Times New Roman" w:cs="Times New Roman"/>
          <w:color w:val="222222"/>
          <w:shd w:val="clear" w:color="auto" w:fill="FFFFFF"/>
          <w:lang w:eastAsia="en-GB"/>
        </w:rPr>
        <w:t>. Oxon: Taylor &amp; Francis.</w:t>
      </w:r>
      <w:r w:rsidRPr="00950B19">
        <w:rPr>
          <w:rFonts w:ascii="Times New Roman" w:eastAsia="Times New Roman" w:hAnsi="Times New Roman" w:cs="Times New Roman"/>
          <w:color w:val="222222"/>
          <w:lang w:eastAsia="en-GB"/>
        </w:rPr>
        <w:t> </w:t>
      </w:r>
    </w:p>
    <w:p w14:paraId="5BC6660C"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545C5CE"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Gallo, A. (2018) </w:t>
      </w:r>
      <w:r w:rsidRPr="00950B19">
        <w:rPr>
          <w:rFonts w:ascii="Times New Roman" w:eastAsia="Times New Roman" w:hAnsi="Times New Roman" w:cs="Times New Roman"/>
          <w:i/>
          <w:iCs/>
          <w:lang w:eastAsia="en-GB"/>
        </w:rPr>
        <w:t>Why we should be disagreeing more at work. </w:t>
      </w:r>
      <w:r w:rsidRPr="00950B19">
        <w:rPr>
          <w:rFonts w:ascii="Times New Roman" w:eastAsia="Times New Roman" w:hAnsi="Times New Roman" w:cs="Times New Roman"/>
          <w:lang w:eastAsia="en-GB"/>
        </w:rPr>
        <w:t>Available at: </w:t>
      </w:r>
      <w:hyperlink r:id="rId16" w:tgtFrame="_blank" w:history="1">
        <w:r w:rsidRPr="00950B19">
          <w:rPr>
            <w:rFonts w:ascii="Times New Roman" w:eastAsia="Times New Roman" w:hAnsi="Times New Roman" w:cs="Times New Roman"/>
            <w:color w:val="0563C1"/>
            <w:u w:val="single"/>
            <w:lang w:eastAsia="en-GB"/>
          </w:rPr>
          <w:t>https://hbr.org/2018/01/why-we-should-be-disagreeing-more-at-work</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40C25BC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B48E438"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Goldsmith, A. (1986) ‘The Management-Control Collective Bargaining Relationship: Three Models’, </w:t>
      </w:r>
      <w:r w:rsidRPr="00950B19">
        <w:rPr>
          <w:rFonts w:ascii="Times New Roman" w:eastAsia="Times New Roman" w:hAnsi="Times New Roman" w:cs="Times New Roman"/>
          <w:i/>
          <w:iCs/>
          <w:lang w:eastAsia="en-GB"/>
        </w:rPr>
        <w:t>Osgoode Hall Law Journal,</w:t>
      </w:r>
      <w:r w:rsidRPr="00950B19">
        <w:rPr>
          <w:rFonts w:ascii="Times New Roman" w:eastAsia="Times New Roman" w:hAnsi="Times New Roman" w:cs="Times New Roman"/>
          <w:lang w:eastAsia="en-GB"/>
        </w:rPr>
        <w:t xml:space="preserve"> 24(4), pp. 775-832. </w:t>
      </w:r>
    </w:p>
    <w:p w14:paraId="3668383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742A51F"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Herzberg, F. (1959) The Motivation to Work. New York: Wiley. </w:t>
      </w:r>
    </w:p>
    <w:p w14:paraId="32C5871B"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EDCDF6A"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shd w:val="clear" w:color="auto" w:fill="FFFFFF"/>
          <w:lang w:eastAsia="en-GB"/>
        </w:rPr>
        <w:t>Karabal, C. (2018). </w:t>
      </w:r>
      <w:r w:rsidRPr="00950B19">
        <w:rPr>
          <w:rFonts w:ascii="Times New Roman" w:eastAsia="Times New Roman" w:hAnsi="Times New Roman" w:cs="Times New Roman"/>
          <w:i/>
          <w:iCs/>
          <w:lang w:eastAsia="en-GB"/>
        </w:rPr>
        <w:t>Resistance to Change and Conflict of Interest: A Case Study. Organizational Conflict.</w:t>
      </w:r>
      <w:r w:rsidRPr="00950B19">
        <w:rPr>
          <w:rFonts w:ascii="Times New Roman" w:eastAsia="Times New Roman" w:hAnsi="Times New Roman" w:cs="Times New Roman"/>
          <w:shd w:val="clear" w:color="auto" w:fill="FFFFFF"/>
          <w:lang w:eastAsia="en-GB"/>
        </w:rPr>
        <w:t>doi:10.5772/intechopen.71578 </w:t>
      </w:r>
      <w:r w:rsidRPr="00950B19">
        <w:rPr>
          <w:rFonts w:ascii="Times New Roman" w:eastAsia="Times New Roman" w:hAnsi="Times New Roman" w:cs="Times New Roman"/>
          <w:lang w:eastAsia="en-GB"/>
        </w:rPr>
        <w:t> </w:t>
      </w:r>
    </w:p>
    <w:p w14:paraId="76C19034"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AC61159" w14:textId="3AD5D96E"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Khalil, O. (2019) </w:t>
      </w:r>
      <w:r w:rsidRPr="00950B19">
        <w:rPr>
          <w:rFonts w:ascii="Times New Roman" w:eastAsia="Times New Roman" w:hAnsi="Times New Roman" w:cs="Times New Roman"/>
          <w:i/>
          <w:iCs/>
          <w:lang w:eastAsia="en-GB"/>
        </w:rPr>
        <w:t>How to deal with an employment tribunal. </w:t>
      </w:r>
      <w:r w:rsidRPr="00950B19">
        <w:rPr>
          <w:rFonts w:ascii="Times New Roman" w:eastAsia="Times New Roman" w:hAnsi="Times New Roman" w:cs="Times New Roman"/>
          <w:lang w:eastAsia="en-GB"/>
        </w:rPr>
        <w:t>Available at: </w:t>
      </w:r>
      <w:hyperlink r:id="rId17" w:tgtFrame="_blank" w:history="1">
        <w:r w:rsidRPr="00950B19">
          <w:rPr>
            <w:rFonts w:ascii="Times New Roman" w:eastAsia="Times New Roman" w:hAnsi="Times New Roman" w:cs="Times New Roman"/>
            <w:color w:val="0563C1"/>
            <w:u w:val="single"/>
            <w:lang w:eastAsia="en-GB"/>
          </w:rPr>
          <w:t>https://www.personneltoday.com/hr/how-to-deal-with-employment-tribunal-claim/</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39033763" w14:textId="4B70B66B"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3E12FE76" w14:textId="6484C758" w:rsidR="00B719DB" w:rsidRPr="00950B19" w:rsidRDefault="00B719DB"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Kilmann, T. (2020) </w:t>
      </w:r>
      <w:r w:rsidR="00E57CF4" w:rsidRPr="00950B19">
        <w:rPr>
          <w:rFonts w:ascii="Times New Roman" w:eastAsia="Times New Roman" w:hAnsi="Times New Roman" w:cs="Times New Roman"/>
          <w:i/>
          <w:iCs/>
          <w:lang w:eastAsia="en-GB"/>
        </w:rPr>
        <w:t xml:space="preserve">Kilmann Diagnostics Mission and Method. </w:t>
      </w:r>
      <w:r w:rsidR="00E57CF4" w:rsidRPr="00950B19">
        <w:rPr>
          <w:rFonts w:ascii="Times New Roman" w:eastAsia="Times New Roman" w:hAnsi="Times New Roman" w:cs="Times New Roman"/>
          <w:lang w:eastAsia="en-GB"/>
        </w:rPr>
        <w:t xml:space="preserve">Available at: </w:t>
      </w:r>
      <w:hyperlink r:id="rId18" w:history="1">
        <w:r w:rsidR="00E57CF4" w:rsidRPr="00950B19">
          <w:rPr>
            <w:rFonts w:ascii="Times New Roman" w:hAnsi="Times New Roman" w:cs="Times New Roman"/>
            <w:color w:val="0000FF"/>
            <w:u w:val="single"/>
          </w:rPr>
          <w:t>The Kilmann Diagnostics Mission | Resolving Conflict &amp; Managing Change</w:t>
        </w:r>
      </w:hyperlink>
      <w:r w:rsidR="00E57CF4" w:rsidRPr="00950B19">
        <w:rPr>
          <w:rFonts w:ascii="Times New Roman" w:hAnsi="Times New Roman" w:cs="Times New Roman"/>
        </w:rPr>
        <w:t xml:space="preserve"> (Accessed: 18</w:t>
      </w:r>
      <w:r w:rsidR="00E57CF4" w:rsidRPr="00950B19">
        <w:rPr>
          <w:rFonts w:ascii="Times New Roman" w:hAnsi="Times New Roman" w:cs="Times New Roman"/>
          <w:vertAlign w:val="superscript"/>
        </w:rPr>
        <w:t>th</w:t>
      </w:r>
      <w:r w:rsidR="00E57CF4" w:rsidRPr="00950B19">
        <w:rPr>
          <w:rFonts w:ascii="Times New Roman" w:hAnsi="Times New Roman" w:cs="Times New Roman"/>
        </w:rPr>
        <w:t xml:space="preserve"> December 2020). </w:t>
      </w:r>
    </w:p>
    <w:p w14:paraId="1B948A4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C89A4E1"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 xml:space="preserve">Leat, M. (2008) </w:t>
      </w:r>
      <w:r w:rsidRPr="00950B19">
        <w:rPr>
          <w:rFonts w:ascii="Times New Roman" w:eastAsia="Times New Roman" w:hAnsi="Times New Roman" w:cs="Times New Roman"/>
          <w:i/>
          <w:iCs/>
          <w:color w:val="222222"/>
          <w:shd w:val="clear" w:color="auto" w:fill="FFFFFF"/>
          <w:lang w:eastAsia="en-GB"/>
        </w:rPr>
        <w:t xml:space="preserve">Employee Relations. </w:t>
      </w:r>
      <w:r w:rsidRPr="00950B19">
        <w:rPr>
          <w:rFonts w:ascii="Times New Roman" w:eastAsia="Times New Roman" w:hAnsi="Times New Roman" w:cs="Times New Roman"/>
          <w:color w:val="222222"/>
          <w:lang w:eastAsia="en-GB"/>
        </w:rPr>
        <w:t>Edinburgh: Edinburgh Business School</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lang w:eastAsia="en-GB"/>
        </w:rPr>
        <w:t> </w:t>
      </w:r>
    </w:p>
    <w:p w14:paraId="37871279"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3DC716A"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Martinez, A. D., Fiorito, J. &amp; Ferris, G. R. (2012) ‘Relationship between union strength and supervisor-subordinate power relations’, </w:t>
      </w:r>
      <w:r w:rsidRPr="00950B19">
        <w:rPr>
          <w:rFonts w:ascii="Times New Roman" w:eastAsia="Times New Roman" w:hAnsi="Times New Roman" w:cs="Times New Roman"/>
          <w:i/>
          <w:iCs/>
          <w:lang w:eastAsia="en-GB"/>
        </w:rPr>
        <w:t>Journal of Managerial Psychology, </w:t>
      </w:r>
      <w:r w:rsidRPr="00950B19">
        <w:rPr>
          <w:rFonts w:ascii="Times New Roman" w:eastAsia="Times New Roman" w:hAnsi="Times New Roman" w:cs="Times New Roman"/>
          <w:lang w:eastAsia="en-GB"/>
        </w:rPr>
        <w:t>27(2), pp. 132-142.  </w:t>
      </w:r>
    </w:p>
    <w:p w14:paraId="4AF7D7F5"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124B3CA"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McIlwee, T. (2020) ‘Collective Bargaining’, </w:t>
      </w:r>
      <w:r w:rsidRPr="00950B19">
        <w:rPr>
          <w:rFonts w:ascii="Times New Roman" w:eastAsia="Times New Roman" w:hAnsi="Times New Roman" w:cs="Times New Roman"/>
          <w:i/>
          <w:iCs/>
          <w:color w:val="222222"/>
          <w:lang w:eastAsia="en-GB"/>
        </w:rPr>
        <w:t>European Labour Relations: Volume I-Common Features</w:t>
      </w:r>
      <w:r w:rsidR="00F46B8A" w:rsidRPr="00950B19">
        <w:rPr>
          <w:rFonts w:ascii="Times New Roman" w:eastAsia="Times New Roman" w:hAnsi="Times New Roman" w:cs="Times New Roman"/>
          <w:color w:val="222222"/>
          <w:shd w:val="clear" w:color="auto" w:fill="FFFFFF"/>
          <w:lang w:eastAsia="en-GB"/>
        </w:rPr>
        <w:t>. London: Routledge.</w:t>
      </w:r>
    </w:p>
    <w:p w14:paraId="1812016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05CDC9E2"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 xml:space="preserve">Moore, S. </w:t>
      </w:r>
      <w:r w:rsidR="00F46B8A" w:rsidRPr="00950B19">
        <w:rPr>
          <w:rFonts w:ascii="Times New Roman" w:eastAsia="Times New Roman" w:hAnsi="Times New Roman" w:cs="Times New Roman"/>
          <w:color w:val="222222"/>
          <w:shd w:val="clear" w:color="auto" w:fill="FFFFFF"/>
          <w:lang w:eastAsia="en-GB"/>
        </w:rPr>
        <w:t>&amp;</w:t>
      </w:r>
      <w:r w:rsidRPr="00950B19">
        <w:rPr>
          <w:rFonts w:ascii="Times New Roman" w:eastAsia="Times New Roman" w:hAnsi="Times New Roman" w:cs="Times New Roman"/>
          <w:color w:val="222222"/>
          <w:shd w:val="clear" w:color="auto" w:fill="FFFFFF"/>
          <w:lang w:eastAsia="en-GB"/>
        </w:rPr>
        <w:t xml:space="preserve"> Mendes De Brito Antunes, B.</w:t>
      </w:r>
      <w:r w:rsidR="00F46B8A"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2018</w:t>
      </w:r>
      <w:r w:rsidR="00F46B8A"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color w:val="222222"/>
          <w:shd w:val="clear" w:color="auto" w:fill="FFFFFF"/>
          <w:lang w:eastAsia="en-GB"/>
        </w:rPr>
        <w:t>Better Jobs–the added value from trade unions–case studies of the impact of Collective Bargaining</w:t>
      </w:r>
      <w:r w:rsidR="00F46B8A"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i/>
          <w:iCs/>
          <w:color w:val="222222"/>
          <w:shd w:val="clear" w:color="auto" w:fill="FFFFFF"/>
          <w:lang w:eastAsia="en-GB"/>
        </w:rPr>
        <w:t>Research for the TUC.</w:t>
      </w:r>
      <w:r w:rsidRPr="00950B19">
        <w:rPr>
          <w:rFonts w:ascii="Times New Roman" w:eastAsia="Times New Roman" w:hAnsi="Times New Roman" w:cs="Times New Roman"/>
          <w:color w:val="222222"/>
          <w:lang w:eastAsia="en-GB"/>
        </w:rPr>
        <w:t> </w:t>
      </w:r>
    </w:p>
    <w:p w14:paraId="42C68C50"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601AF2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Mzangwa, S. T. (2015) ‘descriptive analysis of the theoretical perspectives in employment relations’, </w:t>
      </w:r>
      <w:r w:rsidRPr="00950B19">
        <w:rPr>
          <w:rFonts w:ascii="Times New Roman" w:eastAsia="Times New Roman" w:hAnsi="Times New Roman" w:cs="Times New Roman"/>
          <w:i/>
          <w:iCs/>
          <w:lang w:eastAsia="en-GB"/>
        </w:rPr>
        <w:t>Corporate Ownership and Control, </w:t>
      </w:r>
      <w:r w:rsidRPr="00950B19">
        <w:rPr>
          <w:rFonts w:ascii="Times New Roman" w:eastAsia="Times New Roman" w:hAnsi="Times New Roman" w:cs="Times New Roman"/>
          <w:lang w:eastAsia="en-GB"/>
        </w:rPr>
        <w:t>13(1), pp. 184-194.  </w:t>
      </w:r>
    </w:p>
    <w:p w14:paraId="19A9600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1D6E0B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ONS (2019) </w:t>
      </w:r>
      <w:r w:rsidRPr="00950B19">
        <w:rPr>
          <w:rFonts w:ascii="Times New Roman" w:eastAsia="Times New Roman" w:hAnsi="Times New Roman" w:cs="Times New Roman"/>
          <w:i/>
          <w:iCs/>
          <w:lang w:eastAsia="en-GB"/>
        </w:rPr>
        <w:t>Labour Disputes in the UK: 2018) </w:t>
      </w:r>
      <w:r w:rsidRPr="00950B19">
        <w:rPr>
          <w:rFonts w:ascii="Times New Roman" w:eastAsia="Times New Roman" w:hAnsi="Times New Roman" w:cs="Times New Roman"/>
          <w:lang w:eastAsia="en-GB"/>
        </w:rPr>
        <w:t>Available at: </w:t>
      </w:r>
      <w:hyperlink r:id="rId19" w:tgtFrame="_blank" w:history="1">
        <w:r w:rsidRPr="00950B19">
          <w:rPr>
            <w:rFonts w:ascii="Times New Roman" w:eastAsia="Times New Roman" w:hAnsi="Times New Roman" w:cs="Times New Roman"/>
            <w:color w:val="0563C1"/>
            <w:u w:val="single"/>
            <w:lang w:eastAsia="en-GB"/>
          </w:rPr>
          <w:t>https://www.ons.gov.uk/employmentandlabourmarket/peopleinwork/workplacedisputesandworkingconditions/articles/labourdisputes/2018</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7B7787F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33A83DD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Shipman, A. (2015) </w:t>
      </w:r>
      <w:r w:rsidRPr="00950B19">
        <w:rPr>
          <w:rFonts w:ascii="Times New Roman" w:eastAsia="Times New Roman" w:hAnsi="Times New Roman" w:cs="Times New Roman"/>
          <w:i/>
          <w:iCs/>
          <w:lang w:eastAsia="en-GB"/>
        </w:rPr>
        <w:t>How(e) ‘Labour isn’t working’ did the job for the conservatives. </w:t>
      </w:r>
      <w:r w:rsidRPr="00950B19">
        <w:rPr>
          <w:rFonts w:ascii="Times New Roman" w:eastAsia="Times New Roman" w:hAnsi="Times New Roman" w:cs="Times New Roman"/>
          <w:lang w:eastAsia="en-GB"/>
        </w:rPr>
        <w:t>Available at: </w:t>
      </w:r>
      <w:hyperlink r:id="rId20" w:tgtFrame="_blank" w:history="1">
        <w:r w:rsidRPr="00950B19">
          <w:rPr>
            <w:rFonts w:ascii="Times New Roman" w:eastAsia="Times New Roman" w:hAnsi="Times New Roman" w:cs="Times New Roman"/>
            <w:color w:val="0563C1"/>
            <w:u w:val="single"/>
            <w:lang w:eastAsia="en-GB"/>
          </w:rPr>
          <w:t>https://www.open.edu/openlearn/people-politics-law/howe-labour-isnt-working-did-the-job-the-conservatives</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5859279D"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F5188F3" w14:textId="77777777" w:rsidR="00E449B6" w:rsidRPr="00950B19" w:rsidRDefault="003601E9" w:rsidP="00EF059F">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Strauss</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G</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(2006) </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Worker participation – Some under-considered issues</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i/>
          <w:iCs/>
          <w:lang w:eastAsia="en-GB"/>
        </w:rPr>
        <w:t>Industrial Relations: A Journal of Economy and Society</w:t>
      </w:r>
      <w:r w:rsidR="00F46B8A"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45(4)</w:t>
      </w:r>
      <w:r w:rsidR="00F46B8A" w:rsidRPr="00950B19">
        <w:rPr>
          <w:rFonts w:ascii="Times New Roman" w:eastAsia="Times New Roman" w:hAnsi="Times New Roman" w:cs="Times New Roman"/>
          <w:lang w:eastAsia="en-GB"/>
        </w:rPr>
        <w:t>, pp.</w:t>
      </w:r>
      <w:r w:rsidRPr="00950B19">
        <w:rPr>
          <w:rFonts w:ascii="Times New Roman" w:eastAsia="Times New Roman" w:hAnsi="Times New Roman" w:cs="Times New Roman"/>
          <w:lang w:eastAsia="en-GB"/>
        </w:rPr>
        <w:t xml:space="preserve"> 778–803. </w:t>
      </w:r>
    </w:p>
    <w:p w14:paraId="25FFC718" w14:textId="77777777" w:rsidR="00E449B6" w:rsidRPr="00950B19" w:rsidRDefault="00E449B6" w:rsidP="00EF059F">
      <w:pPr>
        <w:spacing w:after="0" w:line="480" w:lineRule="auto"/>
        <w:textAlignment w:val="baseline"/>
        <w:rPr>
          <w:rFonts w:ascii="Times New Roman" w:eastAsia="Times New Roman" w:hAnsi="Times New Roman" w:cs="Times New Roman"/>
          <w:lang w:eastAsia="en-GB"/>
        </w:rPr>
      </w:pPr>
    </w:p>
    <w:p w14:paraId="60859E16" w14:textId="77777777" w:rsidR="00E449B6" w:rsidRPr="00950B19" w:rsidRDefault="003601E9" w:rsidP="00EF059F">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Striking Women (2020) </w:t>
      </w:r>
      <w:r w:rsidRPr="00950B19">
        <w:rPr>
          <w:rFonts w:ascii="Times New Roman" w:eastAsia="Times New Roman" w:hAnsi="Times New Roman" w:cs="Times New Roman"/>
          <w:i/>
          <w:iCs/>
          <w:lang w:eastAsia="en-GB"/>
        </w:rPr>
        <w:t>Claiming rights: Role of trade unions in the U.K. </w:t>
      </w:r>
      <w:r w:rsidRPr="00950B19">
        <w:rPr>
          <w:rFonts w:ascii="Times New Roman" w:eastAsia="Times New Roman" w:hAnsi="Times New Roman" w:cs="Times New Roman"/>
          <w:lang w:eastAsia="en-GB"/>
        </w:rPr>
        <w:t>Available at: </w:t>
      </w:r>
      <w:hyperlink r:id="rId21" w:tgtFrame="_blank" w:history="1">
        <w:r w:rsidRPr="00950B19">
          <w:rPr>
            <w:rFonts w:ascii="Times New Roman" w:eastAsia="Times New Roman" w:hAnsi="Times New Roman" w:cs="Times New Roman"/>
            <w:color w:val="0563C1"/>
            <w:u w:val="single"/>
            <w:lang w:eastAsia="en-GB"/>
          </w:rPr>
          <w:t>https://www.striking-women.org/module/rights-and-responsibilities/claiming-rights-role-trade-unions-uk</w:t>
        </w:r>
      </w:hyperlink>
      <w:r w:rsidRPr="00950B19">
        <w:rPr>
          <w:rFonts w:ascii="Times New Roman" w:eastAsia="Times New Roman" w:hAnsi="Times New Roman" w:cs="Times New Roman"/>
          <w:lang w:eastAsia="en-GB"/>
        </w:rPr>
        <w:t xml:space="preserve">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010E9EF1" w14:textId="77777777" w:rsidR="00E449B6" w:rsidRPr="00950B19" w:rsidRDefault="00E449B6" w:rsidP="00EF059F">
      <w:pPr>
        <w:spacing w:after="0" w:line="480" w:lineRule="auto"/>
        <w:textAlignment w:val="baseline"/>
        <w:rPr>
          <w:rFonts w:ascii="Times New Roman" w:eastAsia="Times New Roman" w:hAnsi="Times New Roman" w:cs="Times New Roman"/>
          <w:lang w:eastAsia="en-GB"/>
        </w:rPr>
      </w:pPr>
    </w:p>
    <w:p w14:paraId="28F43B13" w14:textId="77777777" w:rsidR="00E449B6" w:rsidRPr="00950B19" w:rsidRDefault="003601E9" w:rsidP="00EF059F">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Swayambika, R. (2020) </w:t>
      </w:r>
      <w:r w:rsidRPr="00950B19">
        <w:rPr>
          <w:rFonts w:ascii="Times New Roman" w:eastAsia="Times New Roman" w:hAnsi="Times New Roman" w:cs="Times New Roman"/>
          <w:i/>
          <w:iCs/>
          <w:lang w:eastAsia="en-GB"/>
        </w:rPr>
        <w:t>Approaches to industrial relations. </w:t>
      </w:r>
      <w:r w:rsidRPr="00950B19">
        <w:rPr>
          <w:rFonts w:ascii="Times New Roman" w:eastAsia="Times New Roman" w:hAnsi="Times New Roman" w:cs="Times New Roman"/>
          <w:lang w:eastAsia="en-GB"/>
        </w:rPr>
        <w:t>Available at: </w:t>
      </w:r>
      <w:hyperlink r:id="rId22" w:tgtFrame="_blank" w:history="1">
        <w:r w:rsidRPr="00950B19">
          <w:rPr>
            <w:rFonts w:ascii="Times New Roman" w:eastAsia="Times New Roman" w:hAnsi="Times New Roman" w:cs="Times New Roman"/>
            <w:color w:val="0563C1"/>
            <w:u w:val="single"/>
            <w:lang w:eastAsia="en-GB"/>
          </w:rPr>
          <w:t>https://www.economicsdiscussion.net/industries/approaches-to-industrial-relations/31776</w:t>
        </w:r>
      </w:hyperlink>
      <w:r w:rsidRPr="00950B19">
        <w:rPr>
          <w:rFonts w:ascii="Times New Roman" w:eastAsia="Times New Roman" w:hAnsi="Times New Roman" w:cs="Times New Roman"/>
          <w:lang w:eastAsia="en-GB"/>
        </w:rPr>
        <w:t xml:space="preserve">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sectPr w:rsidR="00E449B6" w:rsidRPr="00950B19" w:rsidSect="005E503C">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4C212" w14:textId="77777777" w:rsidR="00EE4285" w:rsidRDefault="00EE4285">
      <w:pPr>
        <w:spacing w:after="0" w:line="240" w:lineRule="auto"/>
      </w:pPr>
      <w:r>
        <w:separator/>
      </w:r>
    </w:p>
  </w:endnote>
  <w:endnote w:type="continuationSeparator" w:id="0">
    <w:p w14:paraId="418D9765" w14:textId="77777777" w:rsidR="00EE4285" w:rsidRDefault="00EE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3233833"/>
      <w:docPartObj>
        <w:docPartGallery w:val="Page Numbers (Bottom of Page)"/>
        <w:docPartUnique/>
      </w:docPartObj>
    </w:sdtPr>
    <w:sdtEndPr>
      <w:rPr>
        <w:noProof/>
      </w:rPr>
    </w:sdtEndPr>
    <w:sdtContent>
      <w:p w14:paraId="3C7255A6" w14:textId="77777777" w:rsidR="00E449B6" w:rsidRDefault="003601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4CA32A" w14:textId="77777777" w:rsidR="00E449B6" w:rsidRDefault="00E44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D91D43" w14:textId="77777777" w:rsidR="00EE4285" w:rsidRDefault="00EE4285">
      <w:pPr>
        <w:spacing w:after="0" w:line="240" w:lineRule="auto"/>
      </w:pPr>
      <w:r>
        <w:separator/>
      </w:r>
    </w:p>
  </w:footnote>
  <w:footnote w:type="continuationSeparator" w:id="0">
    <w:p w14:paraId="2DEFFF7E" w14:textId="77777777" w:rsidR="00EE4285" w:rsidRDefault="00EE42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D5638"/>
    <w:multiLevelType w:val="multilevel"/>
    <w:tmpl w:val="BC4A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CE3449"/>
    <w:multiLevelType w:val="multilevel"/>
    <w:tmpl w:val="306A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C76763"/>
    <w:multiLevelType w:val="multilevel"/>
    <w:tmpl w:val="0280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73"/>
    <w:rsid w:val="00021308"/>
    <w:rsid w:val="00024BCC"/>
    <w:rsid w:val="000A0CBC"/>
    <w:rsid w:val="00187EC8"/>
    <w:rsid w:val="001D6480"/>
    <w:rsid w:val="00231E40"/>
    <w:rsid w:val="002463F7"/>
    <w:rsid w:val="00250053"/>
    <w:rsid w:val="00304B46"/>
    <w:rsid w:val="0031095D"/>
    <w:rsid w:val="003601E9"/>
    <w:rsid w:val="00374990"/>
    <w:rsid w:val="003766AC"/>
    <w:rsid w:val="0041665C"/>
    <w:rsid w:val="00517C5B"/>
    <w:rsid w:val="00542C58"/>
    <w:rsid w:val="0057075F"/>
    <w:rsid w:val="005E503C"/>
    <w:rsid w:val="00665E8C"/>
    <w:rsid w:val="00684BD2"/>
    <w:rsid w:val="00691CEA"/>
    <w:rsid w:val="006C3AB7"/>
    <w:rsid w:val="008622DB"/>
    <w:rsid w:val="008B0A2F"/>
    <w:rsid w:val="00924B08"/>
    <w:rsid w:val="00940CFD"/>
    <w:rsid w:val="00950B19"/>
    <w:rsid w:val="00A306F4"/>
    <w:rsid w:val="00AA78EE"/>
    <w:rsid w:val="00AB03A2"/>
    <w:rsid w:val="00AC1530"/>
    <w:rsid w:val="00B716FA"/>
    <w:rsid w:val="00B719DB"/>
    <w:rsid w:val="00BE5C33"/>
    <w:rsid w:val="00C0300F"/>
    <w:rsid w:val="00C6761E"/>
    <w:rsid w:val="00C77173"/>
    <w:rsid w:val="00D47E47"/>
    <w:rsid w:val="00E449B6"/>
    <w:rsid w:val="00E57CF4"/>
    <w:rsid w:val="00E73B10"/>
    <w:rsid w:val="00E821F9"/>
    <w:rsid w:val="00EE4285"/>
    <w:rsid w:val="00EF059F"/>
    <w:rsid w:val="00EF0F84"/>
    <w:rsid w:val="00F36967"/>
    <w:rsid w:val="00F4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3A97"/>
  <w15:chartTrackingRefBased/>
  <w15:docId w15:val="{DE53C43A-8CE5-423D-943F-A2D7287E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1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B7"/>
  </w:style>
  <w:style w:type="paragraph" w:styleId="Footer">
    <w:name w:val="footer"/>
    <w:basedOn w:val="Normal"/>
    <w:link w:val="FooterChar"/>
    <w:uiPriority w:val="99"/>
    <w:unhideWhenUsed/>
    <w:rsid w:val="006C3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B7"/>
  </w:style>
  <w:style w:type="paragraph" w:customStyle="1" w:styleId="paragraph">
    <w:name w:val="paragraph"/>
    <w:basedOn w:val="Normal"/>
    <w:rsid w:val="006C3A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3AB7"/>
  </w:style>
  <w:style w:type="character" w:customStyle="1" w:styleId="eop">
    <w:name w:val="eop"/>
    <w:basedOn w:val="DefaultParagraphFont"/>
    <w:rsid w:val="006C3AB7"/>
  </w:style>
  <w:style w:type="paragraph" w:styleId="NoSpacing">
    <w:name w:val="No Spacing"/>
    <w:link w:val="NoSpacingChar"/>
    <w:uiPriority w:val="1"/>
    <w:qFormat/>
    <w:rsid w:val="005E5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503C"/>
    <w:rPr>
      <w:rFonts w:eastAsiaTheme="minorEastAsia"/>
      <w:lang w:val="en-US"/>
    </w:rPr>
  </w:style>
  <w:style w:type="character" w:customStyle="1" w:styleId="Heading1Char">
    <w:name w:val="Heading 1 Char"/>
    <w:basedOn w:val="DefaultParagraphFont"/>
    <w:link w:val="Heading1"/>
    <w:uiPriority w:val="9"/>
    <w:rsid w:val="00021308"/>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021308"/>
    <w:rPr>
      <w:i/>
      <w:iCs/>
      <w:color w:val="404040" w:themeColor="text1" w:themeTint="BF"/>
    </w:rPr>
  </w:style>
  <w:style w:type="paragraph" w:styleId="Subtitle">
    <w:name w:val="Subtitle"/>
    <w:basedOn w:val="Normal"/>
    <w:next w:val="Normal"/>
    <w:link w:val="SubtitleChar"/>
    <w:uiPriority w:val="11"/>
    <w:qFormat/>
    <w:rsid w:val="00691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1CEA"/>
    <w:rPr>
      <w:rFonts w:eastAsiaTheme="minorEastAsia"/>
      <w:color w:val="5A5A5A" w:themeColor="text1" w:themeTint="A5"/>
      <w:spacing w:val="15"/>
    </w:rPr>
  </w:style>
  <w:style w:type="paragraph" w:styleId="TOCHeading">
    <w:name w:val="TOC Heading"/>
    <w:basedOn w:val="Heading1"/>
    <w:next w:val="Normal"/>
    <w:uiPriority w:val="39"/>
    <w:unhideWhenUsed/>
    <w:qFormat/>
    <w:rsid w:val="00F46B8A"/>
    <w:pPr>
      <w:outlineLvl w:val="9"/>
    </w:pPr>
    <w:rPr>
      <w:lang w:val="en-US"/>
    </w:rPr>
  </w:style>
  <w:style w:type="paragraph" w:styleId="TOC1">
    <w:name w:val="toc 1"/>
    <w:basedOn w:val="Normal"/>
    <w:next w:val="Normal"/>
    <w:autoRedefine/>
    <w:uiPriority w:val="39"/>
    <w:unhideWhenUsed/>
    <w:rsid w:val="00F46B8A"/>
    <w:pPr>
      <w:spacing w:after="100"/>
    </w:pPr>
  </w:style>
  <w:style w:type="character" w:styleId="Hyperlink">
    <w:name w:val="Hyperlink"/>
    <w:basedOn w:val="DefaultParagraphFont"/>
    <w:uiPriority w:val="99"/>
    <w:unhideWhenUsed/>
    <w:rsid w:val="00F46B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government/uploads/system/uploads/attachment_data/file/887740/Trade-union-membership-2019-statistical-bulletin.pdf" TargetMode="External"/><Relationship Id="rId18" Type="http://schemas.openxmlformats.org/officeDocument/2006/relationships/hyperlink" Target="https://kilmanndiagnostics.com/about/" TargetMode="External"/><Relationship Id="rId3" Type="http://schemas.openxmlformats.org/officeDocument/2006/relationships/numbering" Target="numbering.xml"/><Relationship Id="rId21" Type="http://schemas.openxmlformats.org/officeDocument/2006/relationships/hyperlink" Target="https://www.striking-women.org/module/rights-and-responsibilities/claiming-rights-role-trade-unions-uk" TargetMode="External"/><Relationship Id="rId7" Type="http://schemas.openxmlformats.org/officeDocument/2006/relationships/footnotes" Target="footnotes.xml"/><Relationship Id="rId12" Type="http://schemas.openxmlformats.org/officeDocument/2006/relationships/hyperlink" Target="https://www.acas.org.uk/what-we-do" TargetMode="External"/><Relationship Id="rId17" Type="http://schemas.openxmlformats.org/officeDocument/2006/relationships/hyperlink" Target="https://www.personneltoday.com/hr/how-to-deal-with-employment-tribunal-clai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br.org/2018/01/why-we-should-be-disagreeing-more-at-work" TargetMode="External"/><Relationship Id="rId20" Type="http://schemas.openxmlformats.org/officeDocument/2006/relationships/hyperlink" Target="https://www.open.edu/openlearn/people-politics-law/howe-labour-isnt-working-did-the-job-the-conservati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as.org.uk/about-u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lakemorgan.co.uk/how-effective-is-acas-conciliation-are-the-employment-tribunal-fees-influencing-claimants/" TargetMode="External"/><Relationship Id="rId23" Type="http://schemas.openxmlformats.org/officeDocument/2006/relationships/footer" Target="footer1.xml"/><Relationship Id="rId10" Type="http://schemas.openxmlformats.org/officeDocument/2006/relationships/hyperlink" Target="https://archive.acas.org.uk/media/3975/Measuring-the-Value-and-Impacts-of-Acas/pdf/TRI14-Measuring-the-Value-and-Impacts-of-Acas-2014.pdf" TargetMode="External"/><Relationship Id="rId19" Type="http://schemas.openxmlformats.org/officeDocument/2006/relationships/hyperlink" Target="https://www.ons.gov.uk/employmentandlabourmarket/peopleinwork/workplacedisputesandworkingconditions/articles/labourdisputes/201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co.uk/knowledge/strategy/change/management-factsheet" TargetMode="External"/><Relationship Id="rId22" Type="http://schemas.openxmlformats.org/officeDocument/2006/relationships/hyperlink" Target="https://www.economicsdiscussion.net/industries/approaches-to-industrial-relations/31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7DF176-6FAD-4CA5-B3F9-817C30C5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18</Pages>
  <Words>4072</Words>
  <Characters>23216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The Challenges of Employee Reward</vt:lpstr>
    </vt:vector>
  </TitlesOfParts>
  <Company>1801506</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Challenges of Employee Reward</dc:title>
  <dc:subject>Managing Employee Relations</dc:subject>
  <dc:creator>Lucy Patterson</dc:creator>
  <cp:lastModifiedBy>colin</cp:lastModifiedBy>
  <cp:revision>38</cp:revision>
  <dcterms:created xsi:type="dcterms:W3CDTF">2020-12-18T16:01:00Z</dcterms:created>
  <dcterms:modified xsi:type="dcterms:W3CDTF">2020-12-18T20:12:00Z</dcterms:modified>
</cp:coreProperties>
</file>