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F457F4" w14:textId="77777777" w:rsidR="009A13C1" w:rsidRPr="009A13C1" w:rsidRDefault="009A13C1" w:rsidP="009A13C1">
      <w:pPr>
        <w:spacing w:after="0" w:line="276" w:lineRule="auto"/>
        <w:rPr>
          <w:rFonts w:ascii="Calibri" w:eastAsia="Calibri" w:hAnsi="Calibri"/>
        </w:rPr>
      </w:pPr>
      <w:r w:rsidRPr="009A13C1">
        <w:rPr>
          <w:rFonts w:ascii="Calibri" w:eastAsia="Calibri" w:hAnsi="Calibri"/>
          <w:noProof/>
          <w:lang w:val="en-US"/>
        </w:rPr>
        <w:drawing>
          <wp:inline distT="0" distB="0" distL="0" distR="0" wp14:anchorId="4B0F00E0" wp14:editId="19A16466">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FDEED6D" w14:textId="77777777" w:rsidR="009A13C1" w:rsidRPr="009A13C1" w:rsidRDefault="009A13C1" w:rsidP="009A13C1">
      <w:pPr>
        <w:spacing w:after="0" w:line="276" w:lineRule="auto"/>
        <w:rPr>
          <w:rFonts w:ascii="Calibri" w:eastAsia="Calibri" w:hAnsi="Calibri"/>
        </w:rPr>
      </w:pPr>
    </w:p>
    <w:p w14:paraId="36475ADF" w14:textId="77777777" w:rsidR="009A13C1" w:rsidRPr="009A13C1" w:rsidRDefault="009A13C1" w:rsidP="009A13C1">
      <w:pPr>
        <w:spacing w:after="0" w:line="240" w:lineRule="auto"/>
        <w:rPr>
          <w:rFonts w:eastAsia="Times New Roman"/>
          <w:b/>
          <w:caps/>
          <w:sz w:val="28"/>
          <w:szCs w:val="20"/>
          <w:lang w:eastAsia="en-GB"/>
        </w:rPr>
      </w:pPr>
      <w:r w:rsidRPr="009A13C1">
        <w:rPr>
          <w:rFonts w:eastAsia="Times New Roman"/>
          <w:b/>
          <w:caps/>
          <w:sz w:val="28"/>
          <w:szCs w:val="20"/>
          <w:lang w:eastAsia="en-GB"/>
        </w:rPr>
        <w:t xml:space="preserve">LEVEL 6       </w:t>
      </w:r>
    </w:p>
    <w:p w14:paraId="6A75E28B" w14:textId="77777777" w:rsidR="009A13C1" w:rsidRPr="009A13C1" w:rsidRDefault="009A13C1" w:rsidP="009A13C1">
      <w:pPr>
        <w:spacing w:after="0" w:line="240" w:lineRule="auto"/>
        <w:rPr>
          <w:rFonts w:eastAsia="Times New Roman"/>
          <w:b/>
          <w:caps/>
          <w:sz w:val="28"/>
          <w:szCs w:val="20"/>
          <w:lang w:eastAsia="en-GB"/>
        </w:rPr>
      </w:pPr>
      <w:r w:rsidRPr="009A13C1">
        <w:rPr>
          <w:rFonts w:eastAsia="Times New Roman"/>
          <w:b/>
          <w:caps/>
          <w:sz w:val="28"/>
          <w:szCs w:val="20"/>
          <w:lang w:eastAsia="en-GB"/>
        </w:rPr>
        <w:t xml:space="preserve">                                                                      </w:t>
      </w:r>
    </w:p>
    <w:p w14:paraId="4780DDEA" w14:textId="77777777" w:rsidR="009A13C1" w:rsidRPr="009A13C1" w:rsidRDefault="009A13C1" w:rsidP="009A13C1">
      <w:pPr>
        <w:spacing w:after="0" w:line="240" w:lineRule="auto"/>
        <w:rPr>
          <w:rFonts w:eastAsia="Times New Roman"/>
          <w:b/>
          <w:caps/>
          <w:sz w:val="28"/>
          <w:szCs w:val="20"/>
          <w:lang w:eastAsia="en-GB"/>
        </w:rPr>
      </w:pPr>
      <w:r w:rsidRPr="009A13C1">
        <w:rPr>
          <w:rFonts w:eastAsia="Times New Roman"/>
          <w:b/>
          <w:caps/>
          <w:sz w:val="28"/>
          <w:szCs w:val="20"/>
          <w:lang w:eastAsia="en-GB"/>
        </w:rPr>
        <w:t xml:space="preserve">SEMESTER 1                                                                         </w:t>
      </w:r>
    </w:p>
    <w:p w14:paraId="35CE37AB" w14:textId="77777777" w:rsidR="009A13C1" w:rsidRPr="009A13C1" w:rsidRDefault="009A13C1" w:rsidP="009A13C1">
      <w:pPr>
        <w:spacing w:after="0" w:line="240" w:lineRule="auto"/>
        <w:rPr>
          <w:rFonts w:eastAsia="Times New Roman"/>
          <w:b/>
          <w:caps/>
          <w:sz w:val="28"/>
          <w:szCs w:val="20"/>
          <w:lang w:eastAsia="en-GB"/>
        </w:rPr>
      </w:pPr>
    </w:p>
    <w:p w14:paraId="433A76E9" w14:textId="77777777" w:rsidR="009A13C1" w:rsidRPr="009A13C1" w:rsidRDefault="009A13C1" w:rsidP="009A13C1">
      <w:pPr>
        <w:spacing w:after="0" w:line="240" w:lineRule="auto"/>
        <w:rPr>
          <w:rFonts w:eastAsia="Times New Roman"/>
          <w:b/>
          <w:caps/>
          <w:sz w:val="28"/>
          <w:szCs w:val="20"/>
          <w:lang w:eastAsia="en-GB"/>
        </w:rPr>
      </w:pPr>
    </w:p>
    <w:p w14:paraId="34F08FAD" w14:textId="77777777" w:rsidR="009A13C1" w:rsidRPr="009A13C1" w:rsidRDefault="009A13C1" w:rsidP="009A13C1">
      <w:pPr>
        <w:spacing w:after="0" w:line="240" w:lineRule="auto"/>
        <w:jc w:val="center"/>
        <w:rPr>
          <w:rFonts w:eastAsia="Times New Roman"/>
          <w:b/>
          <w:caps/>
          <w:sz w:val="28"/>
          <w:szCs w:val="20"/>
          <w:lang w:eastAsia="en-GB"/>
        </w:rPr>
      </w:pPr>
      <w:r w:rsidRPr="009A13C1">
        <w:rPr>
          <w:rFonts w:eastAsia="Times New Roman"/>
          <w:b/>
          <w:caps/>
          <w:sz w:val="28"/>
          <w:szCs w:val="20"/>
          <w:lang w:eastAsia="en-GB"/>
        </w:rPr>
        <w:t>MODULE CODE: SHSS6079</w:t>
      </w:r>
    </w:p>
    <w:p w14:paraId="0BC4C12F" w14:textId="77777777" w:rsidR="009A13C1" w:rsidRPr="009A13C1" w:rsidRDefault="009A13C1" w:rsidP="009A13C1">
      <w:pPr>
        <w:spacing w:after="240" w:line="240" w:lineRule="auto"/>
        <w:jc w:val="center"/>
        <w:rPr>
          <w:rFonts w:eastAsia="Times New Roman"/>
          <w:b/>
          <w:sz w:val="28"/>
          <w:szCs w:val="20"/>
          <w:lang w:eastAsia="en-GB"/>
        </w:rPr>
      </w:pPr>
      <w:r w:rsidRPr="009A13C1">
        <w:rPr>
          <w:rFonts w:eastAsia="Times New Roman"/>
          <w:b/>
          <w:sz w:val="28"/>
          <w:szCs w:val="20"/>
          <w:lang w:eastAsia="en-GB"/>
        </w:rPr>
        <w:t>Curriculum Adventure</w:t>
      </w:r>
    </w:p>
    <w:p w14:paraId="1633D9AE" w14:textId="77777777" w:rsidR="009A13C1" w:rsidRPr="009A13C1" w:rsidRDefault="009A13C1" w:rsidP="009A13C1">
      <w:pPr>
        <w:spacing w:after="240" w:line="240" w:lineRule="auto"/>
        <w:rPr>
          <w:rFonts w:eastAsia="Times New Roman"/>
          <w:b/>
          <w:caps/>
          <w:sz w:val="28"/>
          <w:szCs w:val="28"/>
          <w:lang w:eastAsia="en-GB"/>
        </w:rPr>
      </w:pPr>
      <w:r w:rsidRPr="009A13C1">
        <w:rPr>
          <w:rFonts w:eastAsia="Times New Roman"/>
          <w:b/>
          <w:caps/>
          <w:sz w:val="28"/>
          <w:szCs w:val="28"/>
          <w:lang w:eastAsia="en-GB"/>
        </w:rPr>
        <w:t>aSSESSMENT TYPE: Problem BAsed learning assignment</w:t>
      </w:r>
    </w:p>
    <w:p w14:paraId="5E32A520" w14:textId="77777777" w:rsidR="009A13C1" w:rsidRPr="009A13C1" w:rsidRDefault="009A13C1" w:rsidP="009A13C1">
      <w:pPr>
        <w:spacing w:after="120" w:line="240" w:lineRule="auto"/>
        <w:rPr>
          <w:rFonts w:eastAsia="Times New Roman"/>
          <w:sz w:val="24"/>
          <w:szCs w:val="20"/>
          <w:lang w:eastAsia="en-GB"/>
        </w:rPr>
      </w:pPr>
    </w:p>
    <w:p w14:paraId="57F5B050" w14:textId="77777777" w:rsidR="009A13C1" w:rsidRPr="009A13C1" w:rsidRDefault="009A13C1" w:rsidP="009A13C1">
      <w:pPr>
        <w:spacing w:after="120" w:line="240" w:lineRule="auto"/>
        <w:rPr>
          <w:rFonts w:eastAsia="Times New Roman"/>
          <w:b/>
          <w:sz w:val="28"/>
          <w:szCs w:val="28"/>
          <w:u w:val="single"/>
          <w:lang w:eastAsia="en-GB"/>
        </w:rPr>
      </w:pPr>
      <w:r w:rsidRPr="009A13C1">
        <w:rPr>
          <w:rFonts w:eastAsia="Times New Roman"/>
          <w:b/>
          <w:sz w:val="28"/>
          <w:szCs w:val="28"/>
          <w:lang w:eastAsia="en-GB"/>
        </w:rPr>
        <w:t xml:space="preserve">COMPONENT WEIGHTING: </w:t>
      </w:r>
      <w:r w:rsidRPr="009A13C1">
        <w:rPr>
          <w:rFonts w:eastAsia="Times New Roman"/>
          <w:b/>
          <w:sz w:val="28"/>
          <w:szCs w:val="28"/>
          <w:u w:val="single"/>
          <w:lang w:eastAsia="en-GB"/>
        </w:rPr>
        <w:t xml:space="preserve">50 </w:t>
      </w:r>
      <w:r w:rsidRPr="009A13C1">
        <w:rPr>
          <w:rFonts w:eastAsia="Times New Roman"/>
          <w:b/>
          <w:sz w:val="28"/>
          <w:szCs w:val="28"/>
          <w:lang w:eastAsia="en-GB"/>
        </w:rPr>
        <w:t>%</w:t>
      </w:r>
    </w:p>
    <w:p w14:paraId="0779D84A" w14:textId="77777777" w:rsidR="009A13C1" w:rsidRPr="009A13C1" w:rsidRDefault="009A13C1" w:rsidP="009A13C1">
      <w:pPr>
        <w:spacing w:after="120" w:line="240" w:lineRule="auto"/>
        <w:rPr>
          <w:rFonts w:eastAsia="Times New Roman"/>
          <w:sz w:val="24"/>
          <w:szCs w:val="20"/>
          <w:lang w:eastAsia="en-GB"/>
        </w:rPr>
      </w:pPr>
    </w:p>
    <w:p w14:paraId="686B3F96" w14:textId="77777777" w:rsidR="009A13C1" w:rsidRPr="009A13C1" w:rsidRDefault="009A13C1" w:rsidP="009A13C1">
      <w:pPr>
        <w:spacing w:after="120" w:line="240" w:lineRule="auto"/>
        <w:rPr>
          <w:rFonts w:eastAsia="Times New Roman"/>
          <w:b/>
          <w:sz w:val="28"/>
          <w:szCs w:val="28"/>
          <w:u w:val="single"/>
          <w:lang w:eastAsia="en-GB"/>
        </w:rPr>
      </w:pPr>
      <w:r w:rsidRPr="009A13C1">
        <w:rPr>
          <w:rFonts w:eastAsia="Times New Roman"/>
          <w:b/>
          <w:sz w:val="28"/>
          <w:szCs w:val="28"/>
          <w:lang w:eastAsia="en-GB"/>
        </w:rPr>
        <w:t xml:space="preserve">WORD COUNT: </w:t>
      </w:r>
      <w:r w:rsidRPr="009A13C1">
        <w:rPr>
          <w:rFonts w:eastAsia="Times New Roman"/>
          <w:b/>
          <w:sz w:val="28"/>
          <w:szCs w:val="28"/>
          <w:u w:val="single"/>
          <w:lang w:eastAsia="en-GB"/>
        </w:rPr>
        <w:t xml:space="preserve">3000 </w:t>
      </w:r>
      <w:r w:rsidRPr="009A13C1">
        <w:rPr>
          <w:rFonts w:eastAsia="Times New Roman"/>
          <w:b/>
          <w:sz w:val="28"/>
          <w:szCs w:val="28"/>
          <w:lang w:eastAsia="en-GB"/>
        </w:rPr>
        <w:t>WORDS</w:t>
      </w:r>
      <w:r w:rsidRPr="009A13C1">
        <w:rPr>
          <w:rFonts w:eastAsia="Times New Roman"/>
          <w:b/>
          <w:sz w:val="28"/>
          <w:szCs w:val="28"/>
          <w:u w:val="single"/>
          <w:lang w:eastAsia="en-GB"/>
        </w:rPr>
        <w:t xml:space="preserve"> </w:t>
      </w:r>
    </w:p>
    <w:p w14:paraId="757339E0" w14:textId="77777777" w:rsidR="009A13C1" w:rsidRPr="009A13C1" w:rsidRDefault="009A13C1" w:rsidP="009A13C1">
      <w:pPr>
        <w:spacing w:after="120" w:line="240" w:lineRule="auto"/>
        <w:rPr>
          <w:rFonts w:eastAsia="Times New Roman"/>
          <w:b/>
          <w:sz w:val="28"/>
          <w:szCs w:val="28"/>
          <w:u w:val="single"/>
          <w:lang w:eastAsia="en-GB"/>
        </w:rPr>
      </w:pPr>
    </w:p>
    <w:p w14:paraId="60804527" w14:textId="77777777" w:rsidR="009A13C1" w:rsidRPr="009A13C1" w:rsidRDefault="009A13C1" w:rsidP="009A13C1">
      <w:pPr>
        <w:spacing w:after="120" w:line="240" w:lineRule="auto"/>
        <w:rPr>
          <w:rFonts w:eastAsia="Times New Roman"/>
          <w:b/>
          <w:sz w:val="28"/>
          <w:szCs w:val="28"/>
          <w:u w:val="single"/>
          <w:lang w:eastAsia="en-GB"/>
        </w:rPr>
      </w:pPr>
      <w:r w:rsidRPr="009A13C1">
        <w:rPr>
          <w:rFonts w:eastAsia="Times New Roman"/>
          <w:b/>
          <w:sz w:val="28"/>
          <w:szCs w:val="28"/>
          <w:lang w:eastAsia="en-GB"/>
        </w:rPr>
        <w:t xml:space="preserve">MODULE TUTOR: </w:t>
      </w:r>
      <w:r w:rsidRPr="009A13C1">
        <w:rPr>
          <w:rFonts w:eastAsia="Times New Roman"/>
          <w:b/>
          <w:sz w:val="28"/>
          <w:szCs w:val="28"/>
          <w:u w:val="single"/>
          <w:lang w:eastAsia="en-GB"/>
        </w:rPr>
        <w:t xml:space="preserve">Nalda Wainwright </w:t>
      </w:r>
    </w:p>
    <w:p w14:paraId="33E9CFE5" w14:textId="77777777" w:rsidR="009A13C1" w:rsidRPr="009A13C1" w:rsidRDefault="009A13C1" w:rsidP="009A13C1">
      <w:pPr>
        <w:spacing w:after="120" w:line="240" w:lineRule="auto"/>
        <w:rPr>
          <w:rFonts w:eastAsia="Times New Roman"/>
          <w:b/>
          <w:sz w:val="28"/>
          <w:szCs w:val="28"/>
          <w:u w:val="single"/>
          <w:lang w:eastAsia="en-GB"/>
        </w:rPr>
      </w:pPr>
    </w:p>
    <w:p w14:paraId="2BD95F28" w14:textId="77777777" w:rsidR="009A13C1" w:rsidRPr="009A13C1" w:rsidRDefault="009A13C1" w:rsidP="009A13C1">
      <w:pPr>
        <w:spacing w:after="120" w:line="240" w:lineRule="auto"/>
        <w:rPr>
          <w:rFonts w:eastAsia="Times New Roman"/>
          <w:b/>
          <w:sz w:val="28"/>
          <w:szCs w:val="28"/>
          <w:lang w:eastAsia="en-GB"/>
        </w:rPr>
      </w:pPr>
      <w:r w:rsidRPr="009A13C1">
        <w:rPr>
          <w:rFonts w:eastAsia="Times New Roman"/>
          <w:b/>
          <w:sz w:val="28"/>
          <w:szCs w:val="28"/>
          <w:lang w:eastAsia="en-GB"/>
        </w:rPr>
        <w:t xml:space="preserve">Working in groups respond to the following problem to individually produce a paper. </w:t>
      </w:r>
    </w:p>
    <w:p w14:paraId="4D2448A3" w14:textId="77777777" w:rsidR="009A13C1" w:rsidRPr="009A13C1" w:rsidRDefault="009A13C1" w:rsidP="009A13C1">
      <w:pPr>
        <w:spacing w:after="120" w:line="240" w:lineRule="auto"/>
        <w:rPr>
          <w:rFonts w:eastAsia="Times New Roman"/>
          <w:b/>
          <w:sz w:val="28"/>
          <w:szCs w:val="28"/>
          <w:lang w:eastAsia="en-GB"/>
        </w:rPr>
      </w:pPr>
    </w:p>
    <w:p w14:paraId="04037D85" w14:textId="77777777" w:rsidR="009A13C1" w:rsidRPr="009A13C1" w:rsidRDefault="009A13C1" w:rsidP="009A13C1">
      <w:pPr>
        <w:spacing w:after="120" w:line="240" w:lineRule="auto"/>
        <w:rPr>
          <w:rFonts w:eastAsia="Times New Roman"/>
          <w:b/>
          <w:sz w:val="28"/>
          <w:szCs w:val="28"/>
          <w:lang w:eastAsia="en-GB"/>
        </w:rPr>
      </w:pPr>
      <w:r w:rsidRPr="009A13C1">
        <w:rPr>
          <w:rFonts w:eastAsia="Times New Roman"/>
          <w:b/>
          <w:sz w:val="28"/>
          <w:szCs w:val="28"/>
          <w:lang w:eastAsia="en-GB"/>
        </w:rPr>
        <w:t xml:space="preserve">Temporary post, six months: Work with the physical education department of TSD secondary school. </w:t>
      </w:r>
    </w:p>
    <w:p w14:paraId="14F304CD" w14:textId="77777777" w:rsidR="009A13C1" w:rsidRPr="009A13C1" w:rsidRDefault="009A13C1" w:rsidP="009A13C1">
      <w:pPr>
        <w:spacing w:after="120" w:line="240" w:lineRule="auto"/>
        <w:rPr>
          <w:rFonts w:eastAsia="Times New Roman"/>
          <w:i/>
          <w:sz w:val="28"/>
          <w:szCs w:val="28"/>
          <w:lang w:eastAsia="en-GB"/>
        </w:rPr>
      </w:pPr>
      <w:bookmarkStart w:id="0" w:name="_Hlk12015209"/>
      <w:r w:rsidRPr="009A13C1">
        <w:rPr>
          <w:rFonts w:eastAsia="Times New Roman"/>
          <w:i/>
          <w:sz w:val="28"/>
          <w:szCs w:val="28"/>
          <w:lang w:eastAsia="en-GB"/>
        </w:rPr>
        <w:t xml:space="preserve">Changes in the curriculum in Wales will be focussing on Areas of Learning and Experience (AoLE) in place of subjects.  </w:t>
      </w:r>
    </w:p>
    <w:p w14:paraId="4A0BE9C4" w14:textId="77777777" w:rsidR="009A13C1" w:rsidRPr="009A13C1" w:rsidRDefault="009A13C1" w:rsidP="009A13C1">
      <w:pPr>
        <w:spacing w:after="120" w:line="240" w:lineRule="auto"/>
        <w:rPr>
          <w:rFonts w:eastAsia="Times New Roman"/>
          <w:i/>
          <w:sz w:val="28"/>
          <w:szCs w:val="28"/>
          <w:lang w:eastAsia="en-GB"/>
        </w:rPr>
      </w:pPr>
      <w:r w:rsidRPr="009A13C1">
        <w:rPr>
          <w:rFonts w:eastAsia="Times New Roman"/>
          <w:i/>
          <w:sz w:val="28"/>
          <w:szCs w:val="28"/>
          <w:lang w:eastAsia="en-GB"/>
        </w:rPr>
        <w:t>The PE department of TSD secondary school are seeking support to develop the Health and Well-being AoLE in the school. Applicants need to demonstrate an understanding of Adventurous Activities and outdoor learning. Prepare a paper for the SMT outlining how the school grounds could be developed to support adventurous activities and outdoor learning. Your paper needs to demonstrate how the changes will contribute to the development of physical literacy, and health and well-being.</w:t>
      </w:r>
    </w:p>
    <w:bookmarkEnd w:id="0"/>
    <w:p w14:paraId="4613CE02" w14:textId="77777777" w:rsidR="009A13C1" w:rsidRPr="009A13C1" w:rsidRDefault="009A13C1" w:rsidP="009A13C1">
      <w:pPr>
        <w:spacing w:after="0" w:line="276" w:lineRule="auto"/>
        <w:rPr>
          <w:rFonts w:ascii="Calibri" w:eastAsia="Calibri" w:hAnsi="Calibri"/>
          <w:sz w:val="28"/>
          <w:szCs w:val="28"/>
        </w:rPr>
      </w:pPr>
    </w:p>
    <w:p w14:paraId="00D2F959" w14:textId="77777777" w:rsidR="009A13C1" w:rsidRPr="009A13C1" w:rsidRDefault="009A13C1" w:rsidP="009A13C1">
      <w:pPr>
        <w:spacing w:after="0" w:line="276" w:lineRule="auto"/>
        <w:rPr>
          <w:rFonts w:ascii="Calibri" w:eastAsia="Calibri" w:hAnsi="Calibri"/>
          <w:sz w:val="28"/>
          <w:szCs w:val="28"/>
        </w:rPr>
      </w:pPr>
    </w:p>
    <w:p w14:paraId="148E3C25" w14:textId="67DBB4D9" w:rsidR="009A13C1" w:rsidRDefault="009A13C1" w:rsidP="009A13C1">
      <w:pPr>
        <w:spacing w:after="0" w:line="276" w:lineRule="auto"/>
        <w:rPr>
          <w:rFonts w:eastAsia="Calibri"/>
          <w:b/>
          <w:sz w:val="28"/>
          <w:szCs w:val="28"/>
        </w:rPr>
      </w:pPr>
      <w:r w:rsidRPr="009A13C1">
        <w:rPr>
          <w:rFonts w:eastAsia="Calibri"/>
          <w:b/>
          <w:sz w:val="28"/>
          <w:szCs w:val="28"/>
        </w:rPr>
        <w:t>SUBMISSION DETAILS: December 21</w:t>
      </w:r>
      <w:r w:rsidRPr="009A13C1">
        <w:rPr>
          <w:rFonts w:eastAsia="Calibri"/>
          <w:b/>
          <w:sz w:val="28"/>
          <w:szCs w:val="28"/>
          <w:vertAlign w:val="superscript"/>
        </w:rPr>
        <w:t>st</w:t>
      </w:r>
      <w:r w:rsidRPr="009A13C1">
        <w:rPr>
          <w:rFonts w:eastAsia="Calibri"/>
          <w:b/>
          <w:sz w:val="28"/>
          <w:szCs w:val="28"/>
        </w:rPr>
        <w:t xml:space="preserve"> 201</w:t>
      </w:r>
      <w:r w:rsidR="00A33179">
        <w:rPr>
          <w:rFonts w:eastAsia="Calibri"/>
          <w:b/>
          <w:sz w:val="28"/>
          <w:szCs w:val="28"/>
        </w:rPr>
        <w:t>8</w:t>
      </w:r>
      <w:bookmarkStart w:id="1" w:name="_GoBack"/>
      <w:bookmarkEnd w:id="1"/>
    </w:p>
    <w:p w14:paraId="4CA60F47" w14:textId="53057CB6" w:rsidR="009A13C1" w:rsidRPr="009A13C1" w:rsidRDefault="009A13C1" w:rsidP="009A13C1">
      <w:pPr>
        <w:spacing w:after="0" w:line="276" w:lineRule="auto"/>
        <w:jc w:val="center"/>
        <w:rPr>
          <w:rFonts w:eastAsia="Calibri"/>
          <w:b/>
          <w:sz w:val="28"/>
          <w:szCs w:val="28"/>
        </w:rPr>
      </w:pPr>
      <w:r w:rsidRPr="009A13C1">
        <w:rPr>
          <w:rFonts w:eastAsia="MS Minngs"/>
          <w:b/>
          <w:bCs/>
          <w:sz w:val="28"/>
          <w:szCs w:val="28"/>
          <w:lang w:eastAsia="en-GB"/>
        </w:rPr>
        <w:lastRenderedPageBreak/>
        <w:t>School of Sport, Health &amp; Outdoor Education</w:t>
      </w:r>
    </w:p>
    <w:p w14:paraId="19A4FE92" w14:textId="77777777" w:rsidR="009A13C1" w:rsidRPr="009A13C1" w:rsidRDefault="009A13C1" w:rsidP="009A13C1">
      <w:pPr>
        <w:spacing w:after="0" w:line="276" w:lineRule="auto"/>
        <w:rPr>
          <w:rFonts w:ascii="Calibri" w:eastAsia="Calibri" w:hAnsi="Calibri"/>
          <w:b/>
          <w:bCs/>
          <w:sz w:val="16"/>
          <w:szCs w:val="16"/>
        </w:rPr>
      </w:pPr>
    </w:p>
    <w:p w14:paraId="69C6F077" w14:textId="77777777" w:rsidR="009A13C1" w:rsidRPr="009A13C1" w:rsidRDefault="009A13C1" w:rsidP="009A13C1">
      <w:pPr>
        <w:spacing w:after="0" w:line="240" w:lineRule="auto"/>
        <w:jc w:val="center"/>
        <w:rPr>
          <w:rFonts w:eastAsia="MS Minngs"/>
          <w:sz w:val="32"/>
          <w:szCs w:val="32"/>
          <w:u w:val="single"/>
          <w:lang w:eastAsia="en-GB"/>
        </w:rPr>
      </w:pPr>
      <w:r w:rsidRPr="009A13C1">
        <w:rPr>
          <w:rFonts w:eastAsia="MS Minngs"/>
          <w:sz w:val="32"/>
          <w:szCs w:val="32"/>
          <w:u w:val="single"/>
          <w:lang w:eastAsia="en-GB"/>
        </w:rPr>
        <w:t>Assessment Feedback Sheet</w:t>
      </w:r>
    </w:p>
    <w:p w14:paraId="100405BC" w14:textId="77777777" w:rsidR="009A13C1" w:rsidRPr="009A13C1" w:rsidRDefault="009A13C1" w:rsidP="009A13C1">
      <w:pPr>
        <w:spacing w:after="0" w:line="240" w:lineRule="auto"/>
        <w:jc w:val="center"/>
        <w:rPr>
          <w:rFonts w:eastAsia="MS Minngs"/>
          <w:sz w:val="16"/>
          <w:szCs w:val="16"/>
          <w:u w:val="single"/>
          <w:lang w:eastAsia="en-GB"/>
        </w:rPr>
      </w:pPr>
    </w:p>
    <w:p w14:paraId="055CC47C" w14:textId="77777777" w:rsidR="009A13C1" w:rsidRPr="009A13C1" w:rsidRDefault="009A13C1" w:rsidP="009A13C1">
      <w:pPr>
        <w:spacing w:after="0" w:line="240" w:lineRule="auto"/>
        <w:jc w:val="both"/>
        <w:rPr>
          <w:rFonts w:eastAsia="MS Minngs"/>
          <w:b/>
          <w:bCs/>
          <w:sz w:val="32"/>
          <w:szCs w:val="32"/>
          <w:lang w:eastAsia="en-GB"/>
        </w:rPr>
      </w:pPr>
      <w:r w:rsidRPr="009A13C1">
        <w:rPr>
          <w:rFonts w:eastAsia="MS Minngs"/>
          <w:b/>
          <w:bCs/>
          <w:sz w:val="24"/>
          <w:szCs w:val="24"/>
          <w:lang w:eastAsia="en-GB"/>
        </w:rPr>
        <w:tab/>
        <w:t xml:space="preserve">                Student No./Name:</w:t>
      </w:r>
      <w:r w:rsidRPr="009A13C1">
        <w:rPr>
          <w:rFonts w:eastAsia="MS Minngs"/>
          <w:b/>
          <w:bCs/>
          <w:sz w:val="24"/>
          <w:szCs w:val="24"/>
          <w:lang w:eastAsia="en-GB"/>
        </w:rPr>
        <w:tab/>
      </w:r>
    </w:p>
    <w:p w14:paraId="52EA6B97" w14:textId="77777777" w:rsidR="009A13C1" w:rsidRPr="009A13C1" w:rsidRDefault="009A13C1" w:rsidP="009A13C1">
      <w:pPr>
        <w:spacing w:after="0" w:line="240" w:lineRule="auto"/>
        <w:rPr>
          <w:rFonts w:eastAsia="MS Minngs"/>
          <w:b/>
          <w:bCs/>
          <w:sz w:val="24"/>
          <w:szCs w:val="24"/>
          <w:lang w:eastAsia="en-GB"/>
        </w:rPr>
      </w:pPr>
      <w:r w:rsidRPr="009A13C1">
        <w:rPr>
          <w:rFonts w:eastAsia="MS Minngs"/>
          <w:b/>
          <w:bCs/>
          <w:sz w:val="24"/>
          <w:szCs w:val="24"/>
          <w:lang w:eastAsia="en-GB"/>
        </w:rPr>
        <w:t xml:space="preserve">                                               Module: Curriculum Adventure</w:t>
      </w:r>
      <w:r w:rsidRPr="009A13C1">
        <w:rPr>
          <w:rFonts w:eastAsia="MS Minngs"/>
          <w:b/>
          <w:bCs/>
          <w:sz w:val="24"/>
          <w:szCs w:val="24"/>
          <w:lang w:eastAsia="en-GB"/>
        </w:rPr>
        <w:tab/>
      </w:r>
    </w:p>
    <w:p w14:paraId="062E4F95" w14:textId="77777777" w:rsidR="009A13C1" w:rsidRPr="009A13C1" w:rsidRDefault="009A13C1" w:rsidP="009A13C1">
      <w:pPr>
        <w:spacing w:after="0" w:line="240" w:lineRule="auto"/>
        <w:rPr>
          <w:rFonts w:eastAsia="MS Minngs"/>
          <w:b/>
          <w:bCs/>
          <w:sz w:val="24"/>
          <w:szCs w:val="24"/>
          <w:lang w:eastAsia="en-GB"/>
        </w:rPr>
      </w:pPr>
      <w:r w:rsidRPr="009A13C1">
        <w:rPr>
          <w:rFonts w:eastAsia="MS Minngs"/>
          <w:b/>
          <w:bCs/>
          <w:sz w:val="24"/>
          <w:szCs w:val="24"/>
          <w:lang w:eastAsia="en-GB"/>
        </w:rPr>
        <w:t xml:space="preserve">                                     Module Code: </w:t>
      </w:r>
      <w:r w:rsidRPr="009A13C1">
        <w:rPr>
          <w:rFonts w:ascii="Arial" w:eastAsia="MS Minngs" w:hAnsi="Arial" w:cs="Arial"/>
          <w:u w:val="single"/>
          <w:lang w:eastAsia="en-GB"/>
        </w:rPr>
        <w:t>SHSS6079</w:t>
      </w:r>
    </w:p>
    <w:p w14:paraId="39AFC4CC" w14:textId="77777777" w:rsidR="009A13C1" w:rsidRPr="009A13C1" w:rsidRDefault="009A13C1" w:rsidP="009A13C1">
      <w:pPr>
        <w:spacing w:after="0" w:line="240" w:lineRule="auto"/>
        <w:rPr>
          <w:rFonts w:eastAsia="MS Minngs"/>
          <w:b/>
          <w:bCs/>
          <w:sz w:val="24"/>
          <w:szCs w:val="24"/>
          <w:lang w:eastAsia="en-GB"/>
        </w:rPr>
      </w:pPr>
    </w:p>
    <w:p w14:paraId="271D8C65" w14:textId="77777777" w:rsidR="009A13C1" w:rsidRPr="009A13C1" w:rsidRDefault="009A13C1" w:rsidP="009A13C1">
      <w:pPr>
        <w:spacing w:after="0" w:line="240" w:lineRule="auto"/>
        <w:rPr>
          <w:rFonts w:eastAsia="MS Minngs"/>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9A13C1" w:rsidRPr="009A13C1" w14:paraId="12B09435" w14:textId="77777777" w:rsidTr="005B1462">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39FC0B4" w14:textId="77777777" w:rsidR="009A13C1" w:rsidRPr="009A13C1" w:rsidRDefault="009A13C1" w:rsidP="009A13C1">
            <w:pPr>
              <w:spacing w:after="0" w:line="240" w:lineRule="auto"/>
              <w:jc w:val="center"/>
              <w:rPr>
                <w:rFonts w:eastAsia="MS Minngs"/>
                <w:b/>
                <w:bCs/>
                <w:sz w:val="24"/>
                <w:szCs w:val="24"/>
                <w:lang w:eastAsia="en-GB"/>
              </w:rPr>
            </w:pPr>
            <w:r w:rsidRPr="009A13C1">
              <w:rPr>
                <w:rFonts w:eastAsia="MS Minngs"/>
                <w:b/>
                <w:sz w:val="18"/>
                <w:szCs w:val="18"/>
                <w:lang w:eastAsia="en-GB"/>
              </w:rPr>
              <w:t>Personal Evaluation</w:t>
            </w:r>
            <w:r w:rsidRPr="009A13C1">
              <w:rPr>
                <w:rFonts w:eastAsia="MS Minngs"/>
                <w:bCs/>
                <w:sz w:val="18"/>
                <w:szCs w:val="18"/>
                <w:lang w:eastAsia="en-GB"/>
              </w:rPr>
              <w:t xml:space="preserve"> – to support your academic progress please complete the section below </w:t>
            </w:r>
            <w:r w:rsidRPr="009A13C1">
              <w:rPr>
                <w:rFonts w:eastAsia="MS Minngs"/>
                <w:b/>
                <w:bCs/>
                <w:sz w:val="18"/>
                <w:szCs w:val="18"/>
                <w:u w:val="single"/>
                <w:lang w:eastAsia="en-GB"/>
              </w:rPr>
              <w:t>BEFORE</w:t>
            </w:r>
            <w:r w:rsidRPr="009A13C1">
              <w:rPr>
                <w:rFonts w:eastAsia="MS Minngs"/>
                <w:bCs/>
                <w:sz w:val="18"/>
                <w:szCs w:val="18"/>
                <w:lang w:eastAsia="en-GB"/>
              </w:rPr>
              <w:t xml:space="preserve"> submitting your work.</w:t>
            </w:r>
          </w:p>
        </w:tc>
      </w:tr>
      <w:tr w:rsidR="009A13C1" w:rsidRPr="009A13C1" w14:paraId="6F274663" w14:textId="77777777" w:rsidTr="005B14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B326E6D" w14:textId="77777777" w:rsidR="009A13C1" w:rsidRPr="009A13C1" w:rsidRDefault="009A13C1" w:rsidP="009A13C1">
            <w:pPr>
              <w:spacing w:after="0" w:line="276" w:lineRule="auto"/>
              <w:ind w:left="113" w:right="113"/>
              <w:rPr>
                <w:rFonts w:ascii="Calibri" w:eastAsia="Calibri" w:hAnsi="Calibri"/>
                <w:sz w:val="16"/>
                <w:szCs w:val="16"/>
              </w:rPr>
            </w:pPr>
            <w:r w:rsidRPr="009A13C1">
              <w:rPr>
                <w:rFonts w:ascii="Calibri" w:eastAsia="Calibri" w:hAnsi="Calibr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8C315C6" w14:textId="77777777" w:rsidR="009A13C1" w:rsidRPr="009A13C1" w:rsidRDefault="009A13C1" w:rsidP="009A13C1">
            <w:pPr>
              <w:spacing w:after="0" w:line="240" w:lineRule="auto"/>
              <w:jc w:val="center"/>
              <w:rPr>
                <w:rFonts w:eastAsia="MS Minngs"/>
                <w:b/>
                <w:bCs/>
                <w:sz w:val="24"/>
                <w:szCs w:val="24"/>
                <w:lang w:eastAsia="en-GB"/>
              </w:rPr>
            </w:pPr>
          </w:p>
        </w:tc>
      </w:tr>
      <w:tr w:rsidR="009A13C1" w:rsidRPr="009A13C1" w14:paraId="26AF64C7" w14:textId="77777777" w:rsidTr="005B14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0C42EBD" w14:textId="77777777" w:rsidR="009A13C1" w:rsidRPr="009A13C1" w:rsidRDefault="009A13C1" w:rsidP="009A13C1">
            <w:pPr>
              <w:spacing w:after="0" w:line="276" w:lineRule="auto"/>
              <w:ind w:left="113" w:right="113"/>
              <w:rPr>
                <w:rFonts w:ascii="Calibri" w:eastAsia="Calibri" w:hAnsi="Calibri"/>
                <w:sz w:val="16"/>
                <w:szCs w:val="16"/>
              </w:rPr>
            </w:pPr>
            <w:r w:rsidRPr="009A13C1">
              <w:rPr>
                <w:rFonts w:ascii="Calibri" w:eastAsia="Calibri" w:hAnsi="Calibr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141DC5C" w14:textId="77777777" w:rsidR="009A13C1" w:rsidRPr="009A13C1" w:rsidRDefault="009A13C1" w:rsidP="009A13C1">
            <w:pPr>
              <w:spacing w:after="0" w:line="240" w:lineRule="auto"/>
              <w:jc w:val="center"/>
              <w:rPr>
                <w:rFonts w:eastAsia="MS Minngs"/>
                <w:b/>
                <w:bCs/>
                <w:sz w:val="24"/>
                <w:szCs w:val="24"/>
                <w:lang w:eastAsia="en-GB"/>
              </w:rPr>
            </w:pPr>
          </w:p>
        </w:tc>
      </w:tr>
      <w:tr w:rsidR="009A13C1" w:rsidRPr="009A13C1" w14:paraId="29BABCF1" w14:textId="77777777" w:rsidTr="005B146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1B9F857" w14:textId="77777777" w:rsidR="009A13C1" w:rsidRPr="009A13C1" w:rsidRDefault="009A13C1" w:rsidP="009A13C1">
            <w:pPr>
              <w:spacing w:after="0" w:line="276" w:lineRule="auto"/>
              <w:ind w:left="113" w:right="113"/>
              <w:rPr>
                <w:rFonts w:ascii="Calibri" w:eastAsia="Calibri" w:hAnsi="Calibri"/>
                <w:sz w:val="16"/>
                <w:szCs w:val="16"/>
              </w:rPr>
            </w:pPr>
            <w:r w:rsidRPr="009A13C1">
              <w:rPr>
                <w:rFonts w:ascii="Calibri" w:eastAsia="Calibri" w:hAnsi="Calibr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678F779" w14:textId="77777777" w:rsidR="009A13C1" w:rsidRPr="009A13C1" w:rsidRDefault="009A13C1" w:rsidP="009A13C1">
            <w:pPr>
              <w:spacing w:after="0" w:line="240" w:lineRule="auto"/>
              <w:jc w:val="center"/>
              <w:rPr>
                <w:rFonts w:eastAsia="MS Minngs"/>
                <w:b/>
                <w:bCs/>
                <w:sz w:val="24"/>
                <w:szCs w:val="24"/>
                <w:lang w:eastAsia="en-GB"/>
              </w:rPr>
            </w:pPr>
          </w:p>
        </w:tc>
      </w:tr>
      <w:tr w:rsidR="009A13C1" w:rsidRPr="009A13C1" w14:paraId="0DC7B921" w14:textId="77777777" w:rsidTr="005B1462">
        <w:trPr>
          <w:cantSplit/>
        </w:trPr>
        <w:tc>
          <w:tcPr>
            <w:tcW w:w="2305" w:type="dxa"/>
            <w:vMerge w:val="restart"/>
            <w:tcBorders>
              <w:top w:val="single" w:sz="4" w:space="0" w:color="auto"/>
              <w:left w:val="thinThickLargeGap" w:sz="24" w:space="0" w:color="auto"/>
              <w:bottom w:val="single" w:sz="6" w:space="0" w:color="auto"/>
            </w:tcBorders>
          </w:tcPr>
          <w:p w14:paraId="7BEF372C" w14:textId="77777777" w:rsidR="009A13C1" w:rsidRPr="009A13C1" w:rsidRDefault="009A13C1" w:rsidP="009A13C1">
            <w:pPr>
              <w:spacing w:after="0" w:line="240" w:lineRule="auto"/>
              <w:rPr>
                <w:rFonts w:eastAsia="MS Minngs"/>
                <w:b/>
                <w:bCs/>
                <w:sz w:val="24"/>
                <w:szCs w:val="24"/>
                <w:lang w:eastAsia="en-GB"/>
              </w:rPr>
            </w:pPr>
          </w:p>
          <w:p w14:paraId="23249A15" w14:textId="77777777" w:rsidR="009A13C1" w:rsidRPr="009A13C1" w:rsidRDefault="009A13C1" w:rsidP="009A13C1">
            <w:pPr>
              <w:spacing w:after="0" w:line="240" w:lineRule="auto"/>
              <w:jc w:val="center"/>
              <w:rPr>
                <w:rFonts w:eastAsia="MS Minngs"/>
                <w:b/>
                <w:bCs/>
                <w:sz w:val="24"/>
                <w:szCs w:val="24"/>
                <w:lang w:eastAsia="en-GB"/>
              </w:rPr>
            </w:pPr>
            <w:r w:rsidRPr="009A13C1">
              <w:rPr>
                <w:rFonts w:eastAsia="MS Minngs"/>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E37DE49" w14:textId="77777777" w:rsidR="009A13C1" w:rsidRPr="009A13C1" w:rsidRDefault="009A13C1" w:rsidP="009A13C1">
            <w:pPr>
              <w:spacing w:after="0" w:line="276" w:lineRule="auto"/>
              <w:ind w:left="113" w:right="113"/>
              <w:rPr>
                <w:rFonts w:ascii="Calibri" w:eastAsia="Calibri" w:hAnsi="Calibri"/>
                <w:sz w:val="16"/>
                <w:szCs w:val="16"/>
              </w:rPr>
            </w:pPr>
            <w:r w:rsidRPr="009A13C1">
              <w:rPr>
                <w:rFonts w:ascii="Calibri" w:eastAsia="Calibri" w:hAnsi="Calibri"/>
                <w:sz w:val="16"/>
                <w:szCs w:val="16"/>
              </w:rPr>
              <w:t>Learning</w:t>
            </w:r>
          </w:p>
          <w:p w14:paraId="50577B5F" w14:textId="77777777" w:rsidR="009A13C1" w:rsidRPr="009A13C1" w:rsidRDefault="009A13C1" w:rsidP="009A13C1">
            <w:pPr>
              <w:spacing w:after="0" w:line="276" w:lineRule="auto"/>
              <w:ind w:left="113" w:right="113"/>
              <w:rPr>
                <w:rFonts w:ascii="Calibri" w:eastAsia="Calibri" w:hAnsi="Calibri"/>
                <w:sz w:val="16"/>
                <w:szCs w:val="16"/>
              </w:rPr>
            </w:pPr>
            <w:r w:rsidRPr="009A13C1">
              <w:rPr>
                <w:rFonts w:ascii="Calibri" w:eastAsia="Calibri" w:hAnsi="Calibri"/>
                <w:sz w:val="16"/>
                <w:szCs w:val="16"/>
              </w:rPr>
              <w:t>Outcomes</w:t>
            </w:r>
          </w:p>
          <w:p w14:paraId="4724D815" w14:textId="77777777" w:rsidR="009A13C1" w:rsidRPr="009A13C1" w:rsidRDefault="009A13C1" w:rsidP="009A13C1">
            <w:pPr>
              <w:spacing w:after="0" w:line="276" w:lineRule="auto"/>
              <w:ind w:left="113" w:right="113"/>
              <w:rPr>
                <w:rFonts w:ascii="Calibri" w:eastAsia="Calibri" w:hAnsi="Calibri"/>
                <w:sz w:val="16"/>
                <w:szCs w:val="16"/>
              </w:rPr>
            </w:pPr>
          </w:p>
          <w:p w14:paraId="6B827F09" w14:textId="77777777" w:rsidR="009A13C1" w:rsidRPr="009A13C1" w:rsidRDefault="009A13C1" w:rsidP="009A13C1">
            <w:pPr>
              <w:spacing w:after="0" w:line="240" w:lineRule="auto"/>
              <w:ind w:left="113" w:right="113"/>
              <w:jc w:val="center"/>
              <w:rPr>
                <w:rFonts w:eastAsia="MS Minngs"/>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8505B35" w14:textId="77777777" w:rsidR="009A13C1" w:rsidRPr="009A13C1" w:rsidRDefault="009A13C1" w:rsidP="009A13C1">
            <w:pPr>
              <w:spacing w:after="0" w:line="240" w:lineRule="auto"/>
              <w:jc w:val="center"/>
              <w:rPr>
                <w:rFonts w:eastAsia="MS Minngs"/>
                <w:b/>
                <w:bCs/>
                <w:sz w:val="24"/>
                <w:szCs w:val="24"/>
                <w:lang w:eastAsia="en-GB"/>
              </w:rPr>
            </w:pPr>
            <w:r w:rsidRPr="009A13C1">
              <w:rPr>
                <w:rFonts w:eastAsia="MS Minngs"/>
                <w:b/>
                <w:bCs/>
                <w:sz w:val="24"/>
                <w:szCs w:val="24"/>
                <w:lang w:eastAsia="en-GB"/>
              </w:rPr>
              <w:t>GRADE</w:t>
            </w:r>
          </w:p>
        </w:tc>
      </w:tr>
      <w:tr w:rsidR="009A13C1" w:rsidRPr="009A13C1" w14:paraId="0303E536" w14:textId="77777777" w:rsidTr="005B1462">
        <w:trPr>
          <w:cantSplit/>
        </w:trPr>
        <w:tc>
          <w:tcPr>
            <w:tcW w:w="2305" w:type="dxa"/>
            <w:vMerge/>
            <w:tcBorders>
              <w:top w:val="single" w:sz="6" w:space="0" w:color="auto"/>
              <w:left w:val="thinThickLargeGap" w:sz="24" w:space="0" w:color="auto"/>
              <w:bottom w:val="single" w:sz="6" w:space="0" w:color="auto"/>
            </w:tcBorders>
          </w:tcPr>
          <w:p w14:paraId="4215D54B" w14:textId="77777777" w:rsidR="009A13C1" w:rsidRPr="009A13C1" w:rsidRDefault="009A13C1" w:rsidP="009A13C1">
            <w:pPr>
              <w:spacing w:after="0" w:line="240" w:lineRule="auto"/>
              <w:rPr>
                <w:rFonts w:eastAsia="MS Minngs"/>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5AA481D3" w14:textId="77777777" w:rsidR="009A13C1" w:rsidRPr="009A13C1" w:rsidRDefault="009A13C1" w:rsidP="009A13C1">
            <w:pPr>
              <w:spacing w:after="0" w:line="240" w:lineRule="auto"/>
              <w:rPr>
                <w:rFonts w:eastAsia="MS Minngs"/>
                <w:b/>
                <w:bCs/>
                <w:sz w:val="24"/>
                <w:szCs w:val="24"/>
                <w:lang w:eastAsia="en-GB"/>
              </w:rPr>
            </w:pPr>
          </w:p>
        </w:tc>
        <w:tc>
          <w:tcPr>
            <w:tcW w:w="922" w:type="dxa"/>
            <w:tcBorders>
              <w:top w:val="single" w:sz="6" w:space="0" w:color="auto"/>
              <w:left w:val="single" w:sz="6" w:space="0" w:color="auto"/>
              <w:right w:val="single" w:sz="6" w:space="0" w:color="auto"/>
            </w:tcBorders>
          </w:tcPr>
          <w:p w14:paraId="741564D9"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Poor</w:t>
            </w:r>
          </w:p>
          <w:p w14:paraId="73CAD9EE"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&lt; 20%</w:t>
            </w:r>
          </w:p>
          <w:p w14:paraId="48177E77" w14:textId="77777777" w:rsidR="009A13C1" w:rsidRPr="009A13C1" w:rsidRDefault="009A13C1" w:rsidP="009A13C1">
            <w:pPr>
              <w:spacing w:after="0" w:line="240" w:lineRule="auto"/>
              <w:jc w:val="center"/>
              <w:rPr>
                <w:rFonts w:eastAsia="MS Minngs"/>
                <w:sz w:val="16"/>
                <w:szCs w:val="16"/>
                <w:lang w:eastAsia="en-GB"/>
              </w:rPr>
            </w:pPr>
          </w:p>
        </w:tc>
        <w:tc>
          <w:tcPr>
            <w:tcW w:w="923" w:type="dxa"/>
            <w:tcBorders>
              <w:top w:val="single" w:sz="6" w:space="0" w:color="auto"/>
              <w:left w:val="single" w:sz="6" w:space="0" w:color="auto"/>
              <w:right w:val="single" w:sz="6" w:space="0" w:color="auto"/>
            </w:tcBorders>
          </w:tcPr>
          <w:p w14:paraId="485B7093" w14:textId="77777777" w:rsidR="009A13C1" w:rsidRPr="009A13C1" w:rsidRDefault="009A13C1" w:rsidP="009A13C1">
            <w:pPr>
              <w:spacing w:after="0" w:line="240" w:lineRule="auto"/>
              <w:jc w:val="center"/>
              <w:rPr>
                <w:rFonts w:eastAsia="MS Minngs"/>
                <w:b/>
                <w:sz w:val="16"/>
                <w:szCs w:val="16"/>
                <w:lang w:eastAsia="en-GB"/>
              </w:rPr>
            </w:pPr>
            <w:r w:rsidRPr="009A13C1">
              <w:rPr>
                <w:rFonts w:eastAsia="MS Minngs"/>
                <w:b/>
                <w:sz w:val="16"/>
                <w:szCs w:val="16"/>
                <w:lang w:eastAsia="en-GB"/>
              </w:rPr>
              <w:t>Weak</w:t>
            </w:r>
          </w:p>
          <w:p w14:paraId="76FA8CF8" w14:textId="77777777" w:rsidR="009A13C1" w:rsidRPr="009A13C1" w:rsidRDefault="009A13C1" w:rsidP="009A13C1">
            <w:pPr>
              <w:spacing w:after="0" w:line="240" w:lineRule="auto"/>
              <w:jc w:val="center"/>
              <w:rPr>
                <w:rFonts w:eastAsia="MS Minngs"/>
                <w:b/>
                <w:sz w:val="16"/>
                <w:szCs w:val="16"/>
                <w:lang w:eastAsia="en-GB"/>
              </w:rPr>
            </w:pPr>
            <w:r w:rsidRPr="009A13C1">
              <w:rPr>
                <w:rFonts w:eastAsia="MS Minngs"/>
                <w:b/>
                <w:sz w:val="16"/>
                <w:szCs w:val="16"/>
                <w:lang w:eastAsia="en-GB"/>
              </w:rPr>
              <w:t>20-29%</w:t>
            </w:r>
          </w:p>
        </w:tc>
        <w:tc>
          <w:tcPr>
            <w:tcW w:w="922" w:type="dxa"/>
            <w:gridSpan w:val="2"/>
            <w:tcBorders>
              <w:top w:val="single" w:sz="6" w:space="0" w:color="auto"/>
              <w:left w:val="single" w:sz="6" w:space="0" w:color="auto"/>
              <w:right w:val="single" w:sz="6" w:space="0" w:color="auto"/>
            </w:tcBorders>
          </w:tcPr>
          <w:p w14:paraId="04FEF092"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Unsatisfactory</w:t>
            </w:r>
          </w:p>
          <w:p w14:paraId="435FC8DC"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14:paraId="4CA98620"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Satisfactory</w:t>
            </w:r>
          </w:p>
          <w:p w14:paraId="1E8B4A2D"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14:paraId="60A95DF0"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Good</w:t>
            </w:r>
          </w:p>
          <w:p w14:paraId="5C85A5DD"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14:paraId="0E38FBC9"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Very Good</w:t>
            </w:r>
          </w:p>
          <w:p w14:paraId="3B200218"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14:paraId="55FD35C6"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Excellent</w:t>
            </w:r>
          </w:p>
          <w:p w14:paraId="6E04CBB6"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70 – 84%</w:t>
            </w:r>
          </w:p>
        </w:tc>
        <w:tc>
          <w:tcPr>
            <w:tcW w:w="923" w:type="dxa"/>
            <w:tcBorders>
              <w:top w:val="single" w:sz="6" w:space="0" w:color="auto"/>
              <w:left w:val="single" w:sz="6" w:space="0" w:color="auto"/>
              <w:right w:val="single" w:sz="6" w:space="0" w:color="auto"/>
            </w:tcBorders>
          </w:tcPr>
          <w:p w14:paraId="4907FCB4"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Exceptional</w:t>
            </w:r>
          </w:p>
          <w:p w14:paraId="52765B55" w14:textId="77777777" w:rsidR="009A13C1" w:rsidRPr="009A13C1" w:rsidRDefault="009A13C1" w:rsidP="009A13C1">
            <w:pPr>
              <w:spacing w:after="0" w:line="240" w:lineRule="auto"/>
              <w:jc w:val="center"/>
              <w:rPr>
                <w:rFonts w:eastAsia="MS Minngs"/>
                <w:b/>
                <w:bCs/>
                <w:sz w:val="16"/>
                <w:szCs w:val="16"/>
                <w:lang w:eastAsia="en-GB"/>
              </w:rPr>
            </w:pPr>
            <w:r w:rsidRPr="009A13C1">
              <w:rPr>
                <w:rFonts w:eastAsia="MS Minngs"/>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219AB2D5" w14:textId="77777777" w:rsidR="009A13C1" w:rsidRPr="009A13C1" w:rsidRDefault="009A13C1" w:rsidP="009A13C1">
            <w:pPr>
              <w:spacing w:after="0" w:line="240" w:lineRule="auto"/>
              <w:rPr>
                <w:rFonts w:eastAsia="MS Minngs"/>
                <w:b/>
                <w:bCs/>
                <w:sz w:val="18"/>
                <w:szCs w:val="18"/>
                <w:lang w:eastAsia="en-GB"/>
              </w:rPr>
            </w:pPr>
          </w:p>
          <w:p w14:paraId="46CB5EE2"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 xml:space="preserve">  %</w:t>
            </w:r>
          </w:p>
        </w:tc>
      </w:tr>
      <w:tr w:rsidR="009A13C1" w:rsidRPr="009A13C1" w14:paraId="0EF55313" w14:textId="77777777" w:rsidTr="005B1462">
        <w:tc>
          <w:tcPr>
            <w:tcW w:w="2305" w:type="dxa"/>
            <w:tcBorders>
              <w:top w:val="single" w:sz="6" w:space="0" w:color="auto"/>
              <w:left w:val="thinThickLargeGap" w:sz="24" w:space="0" w:color="auto"/>
              <w:bottom w:val="single" w:sz="6" w:space="0" w:color="auto"/>
            </w:tcBorders>
          </w:tcPr>
          <w:p w14:paraId="477D0BAE" w14:textId="77777777" w:rsidR="009A13C1" w:rsidRPr="009A13C1" w:rsidRDefault="009A13C1" w:rsidP="009A13C1">
            <w:pPr>
              <w:spacing w:after="0" w:line="240" w:lineRule="auto"/>
              <w:rPr>
                <w:rFonts w:ascii="Arial" w:eastAsia="Calibri" w:hAnsi="Arial" w:cs="Arial"/>
              </w:rPr>
            </w:pPr>
            <w:r w:rsidRPr="009A13C1">
              <w:rPr>
                <w:rFonts w:ascii="Arial" w:eastAsia="Calibri" w:hAnsi="Arial" w:cs="Arial"/>
              </w:rPr>
              <w:t>critically evaluate the importance of adventure to individual learning, personal development, society and work;</w:t>
            </w:r>
          </w:p>
        </w:tc>
        <w:tc>
          <w:tcPr>
            <w:tcW w:w="540" w:type="dxa"/>
            <w:gridSpan w:val="2"/>
            <w:tcBorders>
              <w:top w:val="single" w:sz="6" w:space="0" w:color="auto"/>
              <w:bottom w:val="single" w:sz="6" w:space="0" w:color="auto"/>
              <w:right w:val="single" w:sz="6" w:space="0" w:color="auto"/>
            </w:tcBorders>
          </w:tcPr>
          <w:p w14:paraId="2335DB7F" w14:textId="77777777" w:rsidR="009A13C1" w:rsidRPr="009A13C1" w:rsidRDefault="009A13C1" w:rsidP="009A13C1">
            <w:pPr>
              <w:spacing w:after="0" w:line="240" w:lineRule="auto"/>
              <w:jc w:val="center"/>
              <w:rPr>
                <w:rFonts w:eastAsia="MS Minngs"/>
                <w:b/>
                <w:bCs/>
                <w:sz w:val="18"/>
                <w:szCs w:val="18"/>
                <w:lang w:eastAsia="en-GB"/>
              </w:rPr>
            </w:pPr>
            <w:r w:rsidRPr="009A13C1">
              <w:rPr>
                <w:rFonts w:eastAsia="MS Minngs"/>
                <w:b/>
                <w:bCs/>
                <w:sz w:val="18"/>
                <w:szCs w:val="18"/>
                <w:lang w:eastAsia="en-GB"/>
              </w:rPr>
              <w:t>1</w:t>
            </w:r>
          </w:p>
        </w:tc>
        <w:tc>
          <w:tcPr>
            <w:tcW w:w="922" w:type="dxa"/>
            <w:tcBorders>
              <w:left w:val="single" w:sz="6" w:space="0" w:color="auto"/>
              <w:right w:val="single" w:sz="6" w:space="0" w:color="auto"/>
            </w:tcBorders>
          </w:tcPr>
          <w:p w14:paraId="643253FA"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79CC8A8A" w14:textId="77777777" w:rsidR="009A13C1" w:rsidRPr="009A13C1" w:rsidRDefault="009A13C1" w:rsidP="009A13C1">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14:paraId="36EBBF7A"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D1D822A" w14:textId="77777777" w:rsidR="009A13C1" w:rsidRPr="009A13C1" w:rsidRDefault="009A13C1" w:rsidP="009A13C1">
            <w:pPr>
              <w:spacing w:after="0" w:line="240" w:lineRule="auto"/>
              <w:jc w:val="center"/>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40174CBD"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58E7D370" w14:textId="77777777" w:rsidR="009A13C1" w:rsidRPr="009A13C1" w:rsidRDefault="009A13C1" w:rsidP="009A13C1">
            <w:pPr>
              <w:spacing w:after="0" w:line="240" w:lineRule="auto"/>
              <w:jc w:val="right"/>
              <w:rPr>
                <w:rFonts w:eastAsia="MS Minngs"/>
                <w:sz w:val="24"/>
                <w:szCs w:val="24"/>
                <w:lang w:eastAsia="en-GB"/>
              </w:rPr>
            </w:pPr>
          </w:p>
        </w:tc>
        <w:tc>
          <w:tcPr>
            <w:tcW w:w="922" w:type="dxa"/>
            <w:gridSpan w:val="2"/>
            <w:tcBorders>
              <w:left w:val="single" w:sz="6" w:space="0" w:color="auto"/>
              <w:right w:val="single" w:sz="6" w:space="0" w:color="auto"/>
            </w:tcBorders>
          </w:tcPr>
          <w:p w14:paraId="50A7554A"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3E7FDD69" w14:textId="77777777" w:rsidR="009A13C1" w:rsidRPr="009A13C1" w:rsidRDefault="009A13C1" w:rsidP="009A13C1">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4A5DE3B4"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30%</w:t>
            </w:r>
          </w:p>
        </w:tc>
      </w:tr>
      <w:tr w:rsidR="009A13C1" w:rsidRPr="009A13C1" w14:paraId="2F38612E" w14:textId="77777777" w:rsidTr="005B1462">
        <w:tc>
          <w:tcPr>
            <w:tcW w:w="2305" w:type="dxa"/>
            <w:tcBorders>
              <w:top w:val="single" w:sz="6" w:space="0" w:color="auto"/>
              <w:left w:val="thinThickLargeGap" w:sz="24" w:space="0" w:color="auto"/>
              <w:bottom w:val="single" w:sz="6" w:space="0" w:color="auto"/>
            </w:tcBorders>
          </w:tcPr>
          <w:p w14:paraId="7480BBD8" w14:textId="77777777" w:rsidR="009A13C1" w:rsidRPr="009A13C1" w:rsidRDefault="009A13C1" w:rsidP="009A13C1">
            <w:pPr>
              <w:spacing w:before="120" w:after="0" w:line="240" w:lineRule="auto"/>
              <w:rPr>
                <w:rFonts w:ascii="Arial" w:eastAsia="Times New Roman" w:hAnsi="Arial" w:cs="Arial"/>
                <w:lang w:eastAsia="en-GB"/>
              </w:rPr>
            </w:pPr>
            <w:r w:rsidRPr="009A13C1">
              <w:rPr>
                <w:rFonts w:ascii="Arial" w:eastAsia="Times New Roman" w:hAnsi="Arial" w:cs="Arial"/>
                <w:lang w:eastAsia="en-GB"/>
              </w:rPr>
              <w:t>critically analyse a range of different teaching and learning strategies appropriate to adventurous learning</w:t>
            </w:r>
          </w:p>
        </w:tc>
        <w:tc>
          <w:tcPr>
            <w:tcW w:w="540" w:type="dxa"/>
            <w:gridSpan w:val="2"/>
            <w:tcBorders>
              <w:top w:val="single" w:sz="6" w:space="0" w:color="auto"/>
              <w:bottom w:val="single" w:sz="6" w:space="0" w:color="auto"/>
              <w:right w:val="single" w:sz="6" w:space="0" w:color="auto"/>
            </w:tcBorders>
          </w:tcPr>
          <w:p w14:paraId="09B3334D" w14:textId="77777777" w:rsidR="009A13C1" w:rsidRPr="009A13C1" w:rsidRDefault="009A13C1" w:rsidP="009A13C1">
            <w:pPr>
              <w:spacing w:after="0" w:line="240" w:lineRule="auto"/>
              <w:jc w:val="center"/>
              <w:rPr>
                <w:rFonts w:eastAsia="MS Minngs"/>
                <w:b/>
                <w:bCs/>
                <w:sz w:val="18"/>
                <w:szCs w:val="18"/>
                <w:lang w:eastAsia="en-GB"/>
              </w:rPr>
            </w:pPr>
            <w:r w:rsidRPr="009A13C1">
              <w:rPr>
                <w:rFonts w:eastAsia="MS Minngs"/>
                <w:b/>
                <w:bCs/>
                <w:sz w:val="18"/>
                <w:szCs w:val="18"/>
                <w:lang w:eastAsia="en-GB"/>
              </w:rPr>
              <w:t>2</w:t>
            </w:r>
          </w:p>
        </w:tc>
        <w:tc>
          <w:tcPr>
            <w:tcW w:w="922" w:type="dxa"/>
            <w:tcBorders>
              <w:left w:val="single" w:sz="6" w:space="0" w:color="auto"/>
              <w:right w:val="single" w:sz="6" w:space="0" w:color="auto"/>
            </w:tcBorders>
          </w:tcPr>
          <w:p w14:paraId="3AC3BEC1"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0279CB48" w14:textId="77777777" w:rsidR="009A13C1" w:rsidRPr="009A13C1" w:rsidRDefault="009A13C1" w:rsidP="009A13C1">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14:paraId="1578427B"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19B1A70" w14:textId="77777777" w:rsidR="009A13C1" w:rsidRPr="009A13C1" w:rsidRDefault="009A13C1" w:rsidP="009A13C1">
            <w:pPr>
              <w:spacing w:after="0" w:line="240" w:lineRule="auto"/>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76521C8A" w14:textId="77777777" w:rsidR="009A13C1" w:rsidRPr="009A13C1" w:rsidRDefault="009A13C1" w:rsidP="009A13C1">
            <w:pPr>
              <w:spacing w:after="0" w:line="240" w:lineRule="auto"/>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471DE2E0" w14:textId="77777777" w:rsidR="009A13C1" w:rsidRPr="009A13C1" w:rsidRDefault="009A13C1" w:rsidP="009A13C1">
            <w:pPr>
              <w:spacing w:after="0" w:line="276" w:lineRule="auto"/>
              <w:rPr>
                <w:rFonts w:ascii="Calibri" w:eastAsia="Calibri" w:hAnsi="Calibri"/>
              </w:rPr>
            </w:pPr>
          </w:p>
        </w:tc>
        <w:tc>
          <w:tcPr>
            <w:tcW w:w="922" w:type="dxa"/>
            <w:gridSpan w:val="2"/>
            <w:tcBorders>
              <w:left w:val="single" w:sz="6" w:space="0" w:color="auto"/>
              <w:right w:val="single" w:sz="6" w:space="0" w:color="auto"/>
            </w:tcBorders>
          </w:tcPr>
          <w:p w14:paraId="6095983F"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65FE7FCD" w14:textId="77777777" w:rsidR="009A13C1" w:rsidRPr="009A13C1" w:rsidRDefault="009A13C1" w:rsidP="009A13C1">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F79D049"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20%</w:t>
            </w:r>
          </w:p>
        </w:tc>
      </w:tr>
      <w:tr w:rsidR="009A13C1" w:rsidRPr="009A13C1" w14:paraId="4E9F3C2F" w14:textId="77777777" w:rsidTr="005B1462">
        <w:tc>
          <w:tcPr>
            <w:tcW w:w="2305" w:type="dxa"/>
            <w:tcBorders>
              <w:top w:val="single" w:sz="6" w:space="0" w:color="auto"/>
              <w:left w:val="thinThickLargeGap" w:sz="24" w:space="0" w:color="auto"/>
              <w:bottom w:val="single" w:sz="6" w:space="0" w:color="auto"/>
            </w:tcBorders>
          </w:tcPr>
          <w:p w14:paraId="20F4E17A" w14:textId="77777777" w:rsidR="009A13C1" w:rsidRPr="009A13C1" w:rsidRDefault="009A13C1" w:rsidP="009A13C1">
            <w:pPr>
              <w:spacing w:before="120" w:after="0" w:line="240" w:lineRule="auto"/>
              <w:rPr>
                <w:rFonts w:ascii="Arial" w:eastAsia="Times New Roman" w:hAnsi="Arial" w:cs="Arial"/>
                <w:lang w:eastAsia="en-GB"/>
              </w:rPr>
            </w:pPr>
            <w:r w:rsidRPr="009A13C1">
              <w:rPr>
                <w:rFonts w:ascii="Arial" w:eastAsia="Times New Roman" w:hAnsi="Arial" w:cs="Arial"/>
                <w:lang w:eastAsia="en-GB"/>
              </w:rPr>
              <w:t>negotiate a range of learning opportunities to underpin adventure in the whole curriculum</w:t>
            </w:r>
          </w:p>
        </w:tc>
        <w:tc>
          <w:tcPr>
            <w:tcW w:w="540" w:type="dxa"/>
            <w:gridSpan w:val="2"/>
            <w:tcBorders>
              <w:top w:val="single" w:sz="6" w:space="0" w:color="auto"/>
              <w:bottom w:val="single" w:sz="6" w:space="0" w:color="auto"/>
              <w:right w:val="single" w:sz="6" w:space="0" w:color="auto"/>
            </w:tcBorders>
          </w:tcPr>
          <w:p w14:paraId="6D7ACEE6" w14:textId="77777777" w:rsidR="009A13C1" w:rsidRPr="009A13C1" w:rsidRDefault="009A13C1" w:rsidP="009A13C1">
            <w:pPr>
              <w:spacing w:after="0" w:line="240" w:lineRule="auto"/>
              <w:jc w:val="center"/>
              <w:rPr>
                <w:rFonts w:eastAsia="MS Minngs"/>
                <w:b/>
                <w:bCs/>
                <w:sz w:val="18"/>
                <w:szCs w:val="18"/>
                <w:lang w:eastAsia="en-GB"/>
              </w:rPr>
            </w:pPr>
          </w:p>
          <w:p w14:paraId="1B6035A2" w14:textId="77777777" w:rsidR="009A13C1" w:rsidRPr="009A13C1" w:rsidRDefault="009A13C1" w:rsidP="009A13C1">
            <w:pPr>
              <w:spacing w:after="0" w:line="240" w:lineRule="auto"/>
              <w:jc w:val="center"/>
              <w:rPr>
                <w:rFonts w:eastAsia="MS Minngs"/>
                <w:b/>
                <w:bCs/>
                <w:sz w:val="18"/>
                <w:szCs w:val="18"/>
                <w:lang w:eastAsia="en-GB"/>
              </w:rPr>
            </w:pPr>
            <w:r w:rsidRPr="009A13C1">
              <w:rPr>
                <w:rFonts w:eastAsia="MS Minngs"/>
                <w:b/>
                <w:bCs/>
                <w:sz w:val="18"/>
                <w:szCs w:val="18"/>
                <w:lang w:eastAsia="en-GB"/>
              </w:rPr>
              <w:t>3</w:t>
            </w:r>
          </w:p>
        </w:tc>
        <w:tc>
          <w:tcPr>
            <w:tcW w:w="922" w:type="dxa"/>
            <w:tcBorders>
              <w:left w:val="single" w:sz="6" w:space="0" w:color="auto"/>
              <w:right w:val="single" w:sz="6" w:space="0" w:color="auto"/>
            </w:tcBorders>
          </w:tcPr>
          <w:p w14:paraId="54F646DE"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07098346" w14:textId="77777777" w:rsidR="009A13C1" w:rsidRPr="009A13C1" w:rsidRDefault="009A13C1" w:rsidP="009A13C1">
            <w:pPr>
              <w:spacing w:after="0" w:line="240" w:lineRule="auto"/>
              <w:jc w:val="center"/>
              <w:rPr>
                <w:rFonts w:eastAsia="MS Minngs"/>
                <w:sz w:val="18"/>
                <w:szCs w:val="18"/>
                <w:lang w:eastAsia="en-GB"/>
              </w:rPr>
            </w:pPr>
          </w:p>
        </w:tc>
        <w:tc>
          <w:tcPr>
            <w:tcW w:w="922" w:type="dxa"/>
            <w:gridSpan w:val="2"/>
            <w:tcBorders>
              <w:left w:val="single" w:sz="6" w:space="0" w:color="auto"/>
              <w:right w:val="single" w:sz="6" w:space="0" w:color="auto"/>
            </w:tcBorders>
          </w:tcPr>
          <w:p w14:paraId="12FDD8FE"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2F7A4378" w14:textId="77777777" w:rsidR="009A13C1" w:rsidRPr="009A13C1" w:rsidRDefault="009A13C1" w:rsidP="009A13C1">
            <w:pPr>
              <w:spacing w:after="0" w:line="240" w:lineRule="auto"/>
              <w:jc w:val="right"/>
              <w:rPr>
                <w:rFonts w:eastAsia="MS Minngs"/>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14:paraId="007B191B" w14:textId="77777777" w:rsidR="009A13C1" w:rsidRPr="009A13C1" w:rsidRDefault="009A13C1" w:rsidP="009A13C1">
            <w:pPr>
              <w:spacing w:after="0" w:line="240" w:lineRule="auto"/>
              <w:jc w:val="right"/>
              <w:rPr>
                <w:rFonts w:eastAsia="MS Minngs"/>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14:paraId="0D7ED15E" w14:textId="77777777" w:rsidR="009A13C1" w:rsidRPr="009A13C1" w:rsidRDefault="009A13C1" w:rsidP="009A13C1">
            <w:pPr>
              <w:spacing w:after="0" w:line="240" w:lineRule="auto"/>
              <w:ind w:firstLine="281"/>
              <w:jc w:val="right"/>
              <w:rPr>
                <w:rFonts w:eastAsia="MS Minngs"/>
                <w:sz w:val="18"/>
                <w:szCs w:val="18"/>
                <w:lang w:eastAsia="en-GB"/>
              </w:rPr>
            </w:pPr>
          </w:p>
        </w:tc>
        <w:tc>
          <w:tcPr>
            <w:tcW w:w="922" w:type="dxa"/>
            <w:gridSpan w:val="2"/>
            <w:tcBorders>
              <w:left w:val="single" w:sz="6" w:space="0" w:color="auto"/>
              <w:right w:val="single" w:sz="6" w:space="0" w:color="auto"/>
            </w:tcBorders>
          </w:tcPr>
          <w:p w14:paraId="5532AB3C"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right w:val="single" w:sz="6" w:space="0" w:color="auto"/>
            </w:tcBorders>
          </w:tcPr>
          <w:p w14:paraId="13E008F5" w14:textId="77777777" w:rsidR="009A13C1" w:rsidRPr="009A13C1" w:rsidRDefault="009A13C1" w:rsidP="009A13C1">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4C46D3B"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30%</w:t>
            </w:r>
          </w:p>
        </w:tc>
      </w:tr>
      <w:tr w:rsidR="009A13C1" w:rsidRPr="009A13C1" w14:paraId="7A332C09" w14:textId="77777777" w:rsidTr="005B1462">
        <w:tc>
          <w:tcPr>
            <w:tcW w:w="2305" w:type="dxa"/>
            <w:tcBorders>
              <w:top w:val="single" w:sz="6" w:space="0" w:color="auto"/>
              <w:left w:val="thinThickLargeGap" w:sz="24" w:space="0" w:color="auto"/>
              <w:bottom w:val="single" w:sz="4" w:space="0" w:color="auto"/>
            </w:tcBorders>
          </w:tcPr>
          <w:p w14:paraId="4DD4C96A" w14:textId="77777777" w:rsidR="009A13C1" w:rsidRPr="009A13C1" w:rsidRDefault="009A13C1" w:rsidP="009A13C1">
            <w:pPr>
              <w:spacing w:after="0" w:line="240" w:lineRule="auto"/>
              <w:rPr>
                <w:rFonts w:ascii="Arial" w:eastAsia="Calibri" w:hAnsi="Arial" w:cs="Arial"/>
              </w:rPr>
            </w:pPr>
            <w:r w:rsidRPr="009A13C1">
              <w:rPr>
                <w:rFonts w:ascii="Arial" w:eastAsia="Calibri" w:hAnsi="Arial" w:cs="Arial"/>
              </w:rPr>
              <w:t xml:space="preserve">Critically analyse  the role of adventure and the outdoors in the development of children’s physical literacy. </w:t>
            </w:r>
          </w:p>
          <w:p w14:paraId="773FC863" w14:textId="77777777" w:rsidR="009A13C1" w:rsidRPr="009A13C1" w:rsidRDefault="009A13C1" w:rsidP="009A13C1">
            <w:pPr>
              <w:spacing w:after="0" w:line="240" w:lineRule="auto"/>
              <w:ind w:left="-15"/>
              <w:rPr>
                <w:rFonts w:eastAsia="MS Minngs"/>
                <w:sz w:val="18"/>
                <w:szCs w:val="18"/>
                <w:lang w:eastAsia="en-GB"/>
              </w:rPr>
            </w:pPr>
          </w:p>
        </w:tc>
        <w:tc>
          <w:tcPr>
            <w:tcW w:w="540" w:type="dxa"/>
            <w:gridSpan w:val="2"/>
            <w:tcBorders>
              <w:top w:val="single" w:sz="6" w:space="0" w:color="auto"/>
              <w:bottom w:val="single" w:sz="4" w:space="0" w:color="auto"/>
              <w:right w:val="single" w:sz="6" w:space="0" w:color="auto"/>
            </w:tcBorders>
          </w:tcPr>
          <w:p w14:paraId="64F778D8" w14:textId="77777777" w:rsidR="009A13C1" w:rsidRPr="009A13C1" w:rsidRDefault="009A13C1" w:rsidP="009A13C1">
            <w:pPr>
              <w:spacing w:after="0" w:line="240" w:lineRule="auto"/>
              <w:jc w:val="center"/>
              <w:rPr>
                <w:rFonts w:eastAsia="MS Minngs"/>
                <w:b/>
                <w:bCs/>
                <w:sz w:val="18"/>
                <w:szCs w:val="18"/>
                <w:lang w:eastAsia="en-GB"/>
              </w:rPr>
            </w:pPr>
            <w:r w:rsidRPr="009A13C1">
              <w:rPr>
                <w:rFonts w:eastAsia="MS Minngs"/>
                <w:b/>
                <w:bCs/>
                <w:sz w:val="18"/>
                <w:szCs w:val="18"/>
                <w:lang w:eastAsia="en-GB"/>
              </w:rPr>
              <w:t>4</w:t>
            </w:r>
          </w:p>
        </w:tc>
        <w:tc>
          <w:tcPr>
            <w:tcW w:w="922" w:type="dxa"/>
            <w:tcBorders>
              <w:left w:val="single" w:sz="6" w:space="0" w:color="auto"/>
              <w:bottom w:val="single" w:sz="4" w:space="0" w:color="auto"/>
              <w:right w:val="single" w:sz="6" w:space="0" w:color="auto"/>
            </w:tcBorders>
          </w:tcPr>
          <w:p w14:paraId="04E3F27B"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bottom w:val="single" w:sz="4" w:space="0" w:color="auto"/>
              <w:right w:val="single" w:sz="6" w:space="0" w:color="auto"/>
            </w:tcBorders>
          </w:tcPr>
          <w:p w14:paraId="37D9FD66" w14:textId="77777777" w:rsidR="009A13C1" w:rsidRPr="009A13C1" w:rsidRDefault="009A13C1" w:rsidP="009A13C1">
            <w:pPr>
              <w:spacing w:after="0" w:line="240" w:lineRule="auto"/>
              <w:jc w:val="center"/>
              <w:rPr>
                <w:rFonts w:eastAsia="MS Minngs"/>
                <w:sz w:val="18"/>
                <w:szCs w:val="18"/>
                <w:lang w:eastAsia="en-GB"/>
              </w:rPr>
            </w:pPr>
          </w:p>
        </w:tc>
        <w:tc>
          <w:tcPr>
            <w:tcW w:w="922" w:type="dxa"/>
            <w:gridSpan w:val="2"/>
            <w:tcBorders>
              <w:left w:val="single" w:sz="6" w:space="0" w:color="auto"/>
              <w:bottom w:val="single" w:sz="4" w:space="0" w:color="auto"/>
              <w:right w:val="single" w:sz="6" w:space="0" w:color="auto"/>
            </w:tcBorders>
          </w:tcPr>
          <w:p w14:paraId="40DB0C0B"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2E69E19B" w14:textId="77777777" w:rsidR="009A13C1" w:rsidRPr="009A13C1" w:rsidRDefault="009A13C1" w:rsidP="009A13C1">
            <w:pPr>
              <w:spacing w:after="0" w:line="240" w:lineRule="auto"/>
              <w:jc w:val="right"/>
              <w:rPr>
                <w:rFonts w:eastAsia="MS Minngs"/>
                <w:sz w:val="18"/>
                <w:szCs w:val="18"/>
                <w:lang w:eastAsia="en-GB"/>
              </w:rPr>
            </w:pPr>
          </w:p>
        </w:tc>
        <w:tc>
          <w:tcPr>
            <w:tcW w:w="922" w:type="dxa"/>
            <w:tcBorders>
              <w:top w:val="single" w:sz="6" w:space="0" w:color="auto"/>
              <w:left w:val="single" w:sz="6" w:space="0" w:color="auto"/>
              <w:bottom w:val="single" w:sz="4" w:space="0" w:color="auto"/>
              <w:right w:val="single" w:sz="6" w:space="0" w:color="auto"/>
            </w:tcBorders>
          </w:tcPr>
          <w:p w14:paraId="2F00C875" w14:textId="77777777" w:rsidR="009A13C1" w:rsidRPr="009A13C1" w:rsidRDefault="009A13C1" w:rsidP="009A13C1">
            <w:pPr>
              <w:spacing w:after="0" w:line="240" w:lineRule="auto"/>
              <w:jc w:val="right"/>
              <w:rPr>
                <w:rFonts w:eastAsia="MS Minngs"/>
                <w:sz w:val="18"/>
                <w:szCs w:val="18"/>
                <w:lang w:eastAsia="en-GB"/>
              </w:rPr>
            </w:pPr>
          </w:p>
        </w:tc>
        <w:tc>
          <w:tcPr>
            <w:tcW w:w="923" w:type="dxa"/>
            <w:tcBorders>
              <w:top w:val="single" w:sz="6" w:space="0" w:color="auto"/>
              <w:left w:val="single" w:sz="6" w:space="0" w:color="auto"/>
              <w:bottom w:val="single" w:sz="4" w:space="0" w:color="auto"/>
              <w:right w:val="single" w:sz="6" w:space="0" w:color="auto"/>
            </w:tcBorders>
          </w:tcPr>
          <w:p w14:paraId="4C16FF7A" w14:textId="77777777" w:rsidR="009A13C1" w:rsidRPr="009A13C1" w:rsidRDefault="009A13C1" w:rsidP="009A13C1">
            <w:pPr>
              <w:spacing w:after="0" w:line="240" w:lineRule="auto"/>
              <w:ind w:firstLine="281"/>
              <w:jc w:val="right"/>
              <w:rPr>
                <w:rFonts w:eastAsia="MS Minngs"/>
                <w:sz w:val="18"/>
                <w:szCs w:val="18"/>
                <w:lang w:eastAsia="en-GB"/>
              </w:rPr>
            </w:pPr>
          </w:p>
        </w:tc>
        <w:tc>
          <w:tcPr>
            <w:tcW w:w="922" w:type="dxa"/>
            <w:gridSpan w:val="2"/>
            <w:tcBorders>
              <w:left w:val="single" w:sz="6" w:space="0" w:color="auto"/>
              <w:bottom w:val="single" w:sz="4" w:space="0" w:color="auto"/>
              <w:right w:val="single" w:sz="6" w:space="0" w:color="auto"/>
            </w:tcBorders>
          </w:tcPr>
          <w:p w14:paraId="2953D665" w14:textId="77777777" w:rsidR="009A13C1" w:rsidRPr="009A13C1" w:rsidRDefault="009A13C1" w:rsidP="009A13C1">
            <w:pPr>
              <w:spacing w:after="0" w:line="240" w:lineRule="auto"/>
              <w:jc w:val="center"/>
              <w:rPr>
                <w:rFonts w:eastAsia="MS Minngs"/>
                <w:sz w:val="18"/>
                <w:szCs w:val="18"/>
                <w:lang w:eastAsia="en-GB"/>
              </w:rPr>
            </w:pPr>
          </w:p>
        </w:tc>
        <w:tc>
          <w:tcPr>
            <w:tcW w:w="923" w:type="dxa"/>
            <w:tcBorders>
              <w:left w:val="single" w:sz="6" w:space="0" w:color="auto"/>
              <w:bottom w:val="single" w:sz="4" w:space="0" w:color="auto"/>
              <w:right w:val="single" w:sz="6" w:space="0" w:color="auto"/>
            </w:tcBorders>
          </w:tcPr>
          <w:p w14:paraId="1054A9D3" w14:textId="77777777" w:rsidR="009A13C1" w:rsidRPr="009A13C1" w:rsidRDefault="009A13C1" w:rsidP="009A13C1">
            <w:pPr>
              <w:spacing w:after="0" w:line="240" w:lineRule="auto"/>
              <w:jc w:val="center"/>
              <w:rPr>
                <w:rFonts w:eastAsia="MS Minngs"/>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1B03C1EC"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20%</w:t>
            </w:r>
          </w:p>
        </w:tc>
      </w:tr>
      <w:tr w:rsidR="009A13C1" w:rsidRPr="009A13C1" w14:paraId="74271CA4" w14:textId="77777777" w:rsidTr="005B1462">
        <w:trPr>
          <w:cantSplit/>
          <w:trHeight w:val="282"/>
        </w:trPr>
        <w:tc>
          <w:tcPr>
            <w:tcW w:w="10225" w:type="dxa"/>
            <w:gridSpan w:val="13"/>
            <w:tcBorders>
              <w:left w:val="thinThickLargeGap" w:sz="24" w:space="0" w:color="auto"/>
              <w:right w:val="single" w:sz="4" w:space="0" w:color="auto"/>
            </w:tcBorders>
          </w:tcPr>
          <w:p w14:paraId="182D430B" w14:textId="77777777" w:rsidR="009A13C1" w:rsidRPr="009A13C1" w:rsidRDefault="009A13C1" w:rsidP="009A13C1">
            <w:pPr>
              <w:spacing w:after="0" w:line="240" w:lineRule="auto"/>
              <w:rPr>
                <w:rFonts w:eastAsia="MS Minngs"/>
                <w:b/>
                <w:bCs/>
                <w:sz w:val="24"/>
                <w:szCs w:val="24"/>
                <w:lang w:eastAsia="en-GB"/>
              </w:rPr>
            </w:pPr>
            <w:r w:rsidRPr="009A13C1">
              <w:rPr>
                <w:rFonts w:eastAsia="MS Minngs"/>
                <w:sz w:val="18"/>
                <w:szCs w:val="18"/>
                <w:lang w:eastAsia="en-GB"/>
              </w:rPr>
              <w:t xml:space="preserve">It is expected that students will present work that is proof read and follows the </w:t>
            </w:r>
            <w:r w:rsidRPr="009A13C1">
              <w:rPr>
                <w:rFonts w:eastAsia="MS Minngs"/>
                <w:bCs/>
                <w:sz w:val="18"/>
                <w:szCs w:val="18"/>
                <w:lang w:eastAsia="en-GB"/>
              </w:rPr>
              <w:t xml:space="preserve">School </w:t>
            </w:r>
            <w:r w:rsidRPr="009A13C1">
              <w:rPr>
                <w:rFonts w:eastAsia="MS Minngs"/>
                <w:b/>
                <w:bCs/>
                <w:sz w:val="18"/>
                <w:szCs w:val="18"/>
                <w:lang w:eastAsia="en-GB"/>
              </w:rPr>
              <w:t>Reference Guide</w:t>
            </w:r>
            <w:r w:rsidRPr="009A13C1">
              <w:rPr>
                <w:rFonts w:eastAsia="MS Minngs"/>
                <w:sz w:val="18"/>
                <w:szCs w:val="18"/>
                <w:lang w:eastAsia="en-GB"/>
              </w:rPr>
              <w:t xml:space="preserve"> and </w:t>
            </w:r>
            <w:r w:rsidRPr="009A13C1">
              <w:rPr>
                <w:rFonts w:eastAsia="MS Minngs"/>
                <w:b/>
                <w:sz w:val="18"/>
                <w:szCs w:val="18"/>
                <w:lang w:eastAsia="en-GB"/>
              </w:rPr>
              <w:t>Assessment Checklist.</w:t>
            </w:r>
            <w:r w:rsidRPr="009A13C1">
              <w:rPr>
                <w:rFonts w:eastAsia="MS Minngs"/>
                <w:sz w:val="18"/>
                <w:szCs w:val="18"/>
                <w:lang w:eastAsia="en-GB"/>
              </w:rPr>
              <w:t xml:space="preserve"> Therefore a range of 0 – 10 marks will be deducted for non-completion of any of the points on the </w:t>
            </w:r>
            <w:r w:rsidRPr="009A13C1">
              <w:rPr>
                <w:rFonts w:eastAsia="MS Minngs"/>
                <w:b/>
                <w:sz w:val="18"/>
                <w:szCs w:val="18"/>
                <w:lang w:eastAsia="en-GB"/>
              </w:rPr>
              <w:t>checklist below</w:t>
            </w:r>
            <w:r w:rsidRPr="009A13C1">
              <w:rPr>
                <w:rFonts w:eastAsia="MS Minngs"/>
                <w:sz w:val="18"/>
                <w:szCs w:val="18"/>
                <w:lang w:eastAsia="en-GB"/>
              </w:rPr>
              <w:t>.</w:t>
            </w:r>
          </w:p>
        </w:tc>
        <w:tc>
          <w:tcPr>
            <w:tcW w:w="720" w:type="dxa"/>
            <w:tcBorders>
              <w:left w:val="single" w:sz="4" w:space="0" w:color="auto"/>
              <w:right w:val="thinThickLargeGap" w:sz="24" w:space="0" w:color="auto"/>
            </w:tcBorders>
          </w:tcPr>
          <w:p w14:paraId="1B71B485" w14:textId="77777777" w:rsidR="009A13C1" w:rsidRPr="009A13C1" w:rsidRDefault="009A13C1" w:rsidP="009A13C1">
            <w:pPr>
              <w:spacing w:after="0" w:line="240" w:lineRule="auto"/>
              <w:rPr>
                <w:rFonts w:eastAsia="MS Minngs"/>
                <w:b/>
                <w:bCs/>
                <w:sz w:val="24"/>
                <w:szCs w:val="24"/>
                <w:lang w:eastAsia="en-GB"/>
              </w:rPr>
            </w:pPr>
          </w:p>
        </w:tc>
      </w:tr>
      <w:tr w:rsidR="009A13C1" w:rsidRPr="009A13C1" w14:paraId="0F8B1B43" w14:textId="77777777" w:rsidTr="005B1462">
        <w:trPr>
          <w:cantSplit/>
          <w:trHeight w:val="4341"/>
        </w:trPr>
        <w:tc>
          <w:tcPr>
            <w:tcW w:w="10945" w:type="dxa"/>
            <w:gridSpan w:val="14"/>
            <w:tcBorders>
              <w:left w:val="thinThickLargeGap" w:sz="24" w:space="0" w:color="auto"/>
              <w:right w:val="thinThickLargeGap" w:sz="24" w:space="0" w:color="auto"/>
            </w:tcBorders>
          </w:tcPr>
          <w:p w14:paraId="1B82C6FA" w14:textId="77777777" w:rsidR="009A13C1" w:rsidRPr="009A13C1" w:rsidRDefault="009A13C1" w:rsidP="009A13C1">
            <w:pPr>
              <w:spacing w:after="0" w:line="240" w:lineRule="auto"/>
              <w:rPr>
                <w:rFonts w:eastAsia="MS Minngs"/>
                <w:b/>
                <w:bCs/>
                <w:sz w:val="24"/>
                <w:szCs w:val="24"/>
                <w:lang w:eastAsia="en-GB"/>
              </w:rPr>
            </w:pPr>
            <w:r w:rsidRPr="009A13C1">
              <w:rPr>
                <w:rFonts w:eastAsia="MS Minngs"/>
                <w:b/>
                <w:bCs/>
                <w:sz w:val="24"/>
                <w:szCs w:val="24"/>
                <w:lang w:eastAsia="en-GB"/>
              </w:rPr>
              <w:lastRenderedPageBreak/>
              <w:t>TUTOR COMMENTS:</w:t>
            </w:r>
          </w:p>
          <w:p w14:paraId="031820FE"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4FB65E47"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224BB7DE"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4DD9839C"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2C9AC7D9"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48F190F2"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765267D5"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52664100"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37D8891F"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0911483A"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770C8400" w14:textId="77777777" w:rsidR="009A13C1" w:rsidRPr="009A13C1" w:rsidRDefault="009A13C1" w:rsidP="009A13C1">
            <w:pPr>
              <w:spacing w:after="0" w:line="240" w:lineRule="auto"/>
              <w:ind w:left="937" w:right="1152"/>
              <w:jc w:val="both"/>
              <w:rPr>
                <w:rFonts w:eastAsia="MS Minngs"/>
                <w:b/>
                <w:bCs/>
                <w:sz w:val="24"/>
                <w:szCs w:val="24"/>
                <w:lang w:eastAsia="en-GB"/>
              </w:rPr>
            </w:pPr>
          </w:p>
          <w:p w14:paraId="3630F746" w14:textId="77777777" w:rsidR="009A13C1" w:rsidRPr="009A13C1" w:rsidRDefault="009A13C1" w:rsidP="009A13C1">
            <w:pPr>
              <w:spacing w:after="0" w:line="240" w:lineRule="auto"/>
              <w:ind w:left="937" w:right="1152"/>
              <w:jc w:val="both"/>
              <w:rPr>
                <w:rFonts w:eastAsia="MS Minngs"/>
                <w:b/>
                <w:bCs/>
                <w:sz w:val="24"/>
                <w:szCs w:val="24"/>
                <w:lang w:eastAsia="en-GB"/>
              </w:rPr>
            </w:pPr>
          </w:p>
        </w:tc>
      </w:tr>
      <w:tr w:rsidR="009A13C1" w:rsidRPr="009A13C1" w14:paraId="69D506D6" w14:textId="77777777" w:rsidTr="005B1462">
        <w:trPr>
          <w:cantSplit/>
          <w:trHeight w:val="365"/>
        </w:trPr>
        <w:tc>
          <w:tcPr>
            <w:tcW w:w="2661" w:type="dxa"/>
            <w:gridSpan w:val="2"/>
            <w:tcBorders>
              <w:left w:val="thinThickLargeGap" w:sz="24" w:space="0" w:color="auto"/>
              <w:bottom w:val="thickThinLargeGap" w:sz="24" w:space="0" w:color="auto"/>
            </w:tcBorders>
          </w:tcPr>
          <w:p w14:paraId="66A1A338"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 xml:space="preserve"> Submission date: </w:t>
            </w:r>
          </w:p>
          <w:p w14:paraId="61FF78ED"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via Turnitin</w:t>
            </w:r>
          </w:p>
        </w:tc>
        <w:tc>
          <w:tcPr>
            <w:tcW w:w="2337" w:type="dxa"/>
            <w:gridSpan w:val="4"/>
            <w:tcBorders>
              <w:bottom w:val="thickThinLargeGap" w:sz="24" w:space="0" w:color="auto"/>
            </w:tcBorders>
          </w:tcPr>
          <w:p w14:paraId="20CF1748"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Return date:</w:t>
            </w:r>
          </w:p>
          <w:p w14:paraId="43BCF04F"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(at least within 4 weeks)</w:t>
            </w:r>
          </w:p>
        </w:tc>
        <w:tc>
          <w:tcPr>
            <w:tcW w:w="3600" w:type="dxa"/>
            <w:gridSpan w:val="5"/>
            <w:tcBorders>
              <w:bottom w:val="thickThinLargeGap" w:sz="24" w:space="0" w:color="auto"/>
            </w:tcBorders>
          </w:tcPr>
          <w:p w14:paraId="425BE7A8"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5AD2F384" w14:textId="77777777" w:rsidR="009A13C1" w:rsidRPr="009A13C1" w:rsidRDefault="009A13C1" w:rsidP="009A13C1">
            <w:pPr>
              <w:spacing w:after="0" w:line="240" w:lineRule="auto"/>
              <w:rPr>
                <w:rFonts w:eastAsia="MS Minngs"/>
                <w:b/>
                <w:bCs/>
                <w:sz w:val="18"/>
                <w:szCs w:val="18"/>
                <w:lang w:eastAsia="en-GB"/>
              </w:rPr>
            </w:pPr>
            <w:r w:rsidRPr="009A13C1">
              <w:rPr>
                <w:rFonts w:eastAsia="MS Minngs"/>
                <w:b/>
                <w:bCs/>
                <w:sz w:val="18"/>
                <w:szCs w:val="18"/>
                <w:lang w:eastAsia="en-GB"/>
              </w:rPr>
              <w:t xml:space="preserve">Mark: </w:t>
            </w:r>
          </w:p>
        </w:tc>
      </w:tr>
    </w:tbl>
    <w:p w14:paraId="2C74318F" w14:textId="77777777" w:rsidR="009A13C1" w:rsidRPr="009A13C1" w:rsidRDefault="009A13C1" w:rsidP="009A13C1">
      <w:pPr>
        <w:spacing w:after="0" w:line="276" w:lineRule="auto"/>
        <w:rPr>
          <w:rFonts w:ascii="Calibri" w:eastAsia="Calibri" w:hAnsi="Calibri"/>
          <w:sz w:val="24"/>
          <w:szCs w:val="24"/>
        </w:rPr>
      </w:pPr>
    </w:p>
    <w:p w14:paraId="24EB7C6C" w14:textId="77777777" w:rsidR="009A13C1" w:rsidRDefault="009A13C1" w:rsidP="0005583B">
      <w:pPr>
        <w:spacing w:line="360" w:lineRule="auto"/>
        <w:rPr>
          <w:rFonts w:ascii="Calibri" w:eastAsia="Calibri" w:hAnsi="Calibri"/>
          <w:sz w:val="24"/>
          <w:szCs w:val="24"/>
        </w:rPr>
      </w:pPr>
    </w:p>
    <w:p w14:paraId="1D378489" w14:textId="77777777" w:rsidR="009A13C1" w:rsidRDefault="009A13C1" w:rsidP="0005583B">
      <w:pPr>
        <w:spacing w:line="360" w:lineRule="auto"/>
        <w:rPr>
          <w:rFonts w:ascii="Calibri" w:eastAsia="Calibri" w:hAnsi="Calibri"/>
          <w:sz w:val="24"/>
          <w:szCs w:val="24"/>
        </w:rPr>
      </w:pPr>
    </w:p>
    <w:p w14:paraId="521CE5B5" w14:textId="77777777" w:rsidR="009A13C1" w:rsidRDefault="009A13C1" w:rsidP="0005583B">
      <w:pPr>
        <w:spacing w:line="360" w:lineRule="auto"/>
        <w:rPr>
          <w:rFonts w:ascii="Calibri" w:eastAsia="Calibri" w:hAnsi="Calibri"/>
          <w:sz w:val="24"/>
          <w:szCs w:val="24"/>
        </w:rPr>
      </w:pPr>
    </w:p>
    <w:p w14:paraId="11C44ADB" w14:textId="77777777" w:rsidR="009A13C1" w:rsidRDefault="009A13C1" w:rsidP="0005583B">
      <w:pPr>
        <w:spacing w:line="360" w:lineRule="auto"/>
        <w:rPr>
          <w:rFonts w:ascii="Calibri" w:eastAsia="Calibri" w:hAnsi="Calibri"/>
          <w:sz w:val="24"/>
          <w:szCs w:val="24"/>
        </w:rPr>
      </w:pPr>
    </w:p>
    <w:p w14:paraId="53ECA9B6" w14:textId="77777777" w:rsidR="009A13C1" w:rsidRDefault="009A13C1" w:rsidP="0005583B">
      <w:pPr>
        <w:spacing w:line="360" w:lineRule="auto"/>
        <w:rPr>
          <w:rFonts w:ascii="Calibri" w:eastAsia="Calibri" w:hAnsi="Calibri"/>
          <w:sz w:val="24"/>
          <w:szCs w:val="24"/>
        </w:rPr>
      </w:pPr>
    </w:p>
    <w:p w14:paraId="23646C20" w14:textId="77777777" w:rsidR="009A13C1" w:rsidRDefault="009A13C1" w:rsidP="0005583B">
      <w:pPr>
        <w:spacing w:line="360" w:lineRule="auto"/>
        <w:rPr>
          <w:rFonts w:ascii="Calibri" w:eastAsia="Calibri" w:hAnsi="Calibri"/>
          <w:sz w:val="24"/>
          <w:szCs w:val="24"/>
        </w:rPr>
      </w:pPr>
    </w:p>
    <w:p w14:paraId="0C395658" w14:textId="77777777" w:rsidR="009A13C1" w:rsidRDefault="009A13C1" w:rsidP="0005583B">
      <w:pPr>
        <w:spacing w:line="360" w:lineRule="auto"/>
        <w:rPr>
          <w:rFonts w:ascii="Calibri" w:eastAsia="Calibri" w:hAnsi="Calibri"/>
          <w:sz w:val="24"/>
          <w:szCs w:val="24"/>
        </w:rPr>
      </w:pPr>
    </w:p>
    <w:p w14:paraId="620D6BD8" w14:textId="77777777" w:rsidR="009A13C1" w:rsidRDefault="009A13C1" w:rsidP="0005583B">
      <w:pPr>
        <w:spacing w:line="360" w:lineRule="auto"/>
        <w:rPr>
          <w:rFonts w:ascii="Calibri" w:eastAsia="Calibri" w:hAnsi="Calibri"/>
          <w:sz w:val="24"/>
          <w:szCs w:val="24"/>
        </w:rPr>
      </w:pPr>
    </w:p>
    <w:p w14:paraId="6CDC26A9" w14:textId="77777777" w:rsidR="009A13C1" w:rsidRDefault="009A13C1" w:rsidP="0005583B">
      <w:pPr>
        <w:spacing w:line="360" w:lineRule="auto"/>
        <w:rPr>
          <w:rFonts w:ascii="Calibri" w:eastAsia="Calibri" w:hAnsi="Calibri"/>
          <w:sz w:val="24"/>
          <w:szCs w:val="24"/>
        </w:rPr>
      </w:pPr>
    </w:p>
    <w:p w14:paraId="7E58F53B" w14:textId="77777777" w:rsidR="009A13C1" w:rsidRDefault="009A13C1" w:rsidP="0005583B">
      <w:pPr>
        <w:spacing w:line="360" w:lineRule="auto"/>
        <w:rPr>
          <w:rFonts w:ascii="Calibri" w:eastAsia="Calibri" w:hAnsi="Calibri"/>
          <w:sz w:val="24"/>
          <w:szCs w:val="24"/>
        </w:rPr>
      </w:pPr>
    </w:p>
    <w:p w14:paraId="5878FC69" w14:textId="77777777" w:rsidR="009A13C1" w:rsidRDefault="009A13C1" w:rsidP="0005583B">
      <w:pPr>
        <w:spacing w:line="360" w:lineRule="auto"/>
        <w:rPr>
          <w:rFonts w:ascii="Calibri" w:eastAsia="Calibri" w:hAnsi="Calibri"/>
          <w:sz w:val="24"/>
          <w:szCs w:val="24"/>
        </w:rPr>
      </w:pPr>
    </w:p>
    <w:p w14:paraId="020417F8" w14:textId="77777777" w:rsidR="009A13C1" w:rsidRDefault="009A13C1" w:rsidP="0005583B">
      <w:pPr>
        <w:spacing w:line="360" w:lineRule="auto"/>
        <w:rPr>
          <w:rFonts w:ascii="Calibri" w:eastAsia="Calibri" w:hAnsi="Calibri"/>
          <w:sz w:val="24"/>
          <w:szCs w:val="24"/>
        </w:rPr>
      </w:pPr>
    </w:p>
    <w:p w14:paraId="274A5EB0" w14:textId="77777777" w:rsidR="009A13C1" w:rsidRDefault="009A13C1" w:rsidP="0005583B">
      <w:pPr>
        <w:spacing w:line="360" w:lineRule="auto"/>
        <w:rPr>
          <w:rFonts w:ascii="Calibri" w:eastAsia="Calibri" w:hAnsi="Calibri"/>
          <w:sz w:val="24"/>
          <w:szCs w:val="24"/>
        </w:rPr>
      </w:pPr>
    </w:p>
    <w:p w14:paraId="2B5A019C" w14:textId="77777777" w:rsidR="009A13C1" w:rsidRDefault="009A13C1" w:rsidP="0005583B">
      <w:pPr>
        <w:spacing w:line="360" w:lineRule="auto"/>
        <w:rPr>
          <w:rFonts w:ascii="Calibri" w:eastAsia="Calibri" w:hAnsi="Calibri"/>
          <w:sz w:val="24"/>
          <w:szCs w:val="24"/>
        </w:rPr>
      </w:pPr>
    </w:p>
    <w:p w14:paraId="0E3A08B8" w14:textId="77777777" w:rsidR="009A13C1" w:rsidRDefault="009A13C1" w:rsidP="0005583B">
      <w:pPr>
        <w:spacing w:line="360" w:lineRule="auto"/>
        <w:rPr>
          <w:rFonts w:ascii="Calibri" w:eastAsia="Calibri" w:hAnsi="Calibri"/>
          <w:sz w:val="24"/>
          <w:szCs w:val="24"/>
        </w:rPr>
      </w:pPr>
    </w:p>
    <w:p w14:paraId="2D661BD5" w14:textId="77777777" w:rsidR="009A13C1" w:rsidRPr="009A13C1" w:rsidRDefault="009A13C1" w:rsidP="009A13C1">
      <w:pPr>
        <w:spacing w:line="360" w:lineRule="auto"/>
        <w:rPr>
          <w:i/>
          <w:sz w:val="24"/>
          <w:szCs w:val="24"/>
          <w:u w:val="single"/>
        </w:rPr>
      </w:pPr>
      <w:r w:rsidRPr="009A13C1">
        <w:rPr>
          <w:i/>
          <w:sz w:val="24"/>
          <w:szCs w:val="24"/>
          <w:u w:val="single"/>
        </w:rPr>
        <w:lastRenderedPageBreak/>
        <w:t xml:space="preserve">Changes in the curriculum in Wales will be focussing on Areas of Learning and Experience (AoLE) in place of subjects.  </w:t>
      </w:r>
    </w:p>
    <w:p w14:paraId="1006DE2C" w14:textId="15A873FA" w:rsidR="009A13C1" w:rsidRPr="00BB6BF9" w:rsidRDefault="009A13C1" w:rsidP="0005583B">
      <w:pPr>
        <w:spacing w:line="360" w:lineRule="auto"/>
        <w:rPr>
          <w:i/>
          <w:sz w:val="24"/>
          <w:szCs w:val="24"/>
          <w:u w:val="single"/>
        </w:rPr>
      </w:pPr>
      <w:r w:rsidRPr="009A13C1">
        <w:rPr>
          <w:i/>
          <w:sz w:val="24"/>
          <w:szCs w:val="24"/>
          <w:u w:val="single"/>
        </w:rPr>
        <w:t>The PE department of TSD secondary school are seeking support to develop the Health and Well-being AoLE in the school. Applicants need to demonstrate an understanding of Adventurous Activities and outdoor learning. Prepare a paper for the SMT outlining how the school grounds could be developed to support adventurous activities and outdoor learning. Your paper needs to demonstrate how the changes will contribute to the development of physical literacy, and health and well-being.</w:t>
      </w:r>
      <w:r w:rsidR="00BB6BF9">
        <w:rPr>
          <w:i/>
          <w:sz w:val="24"/>
          <w:szCs w:val="24"/>
          <w:u w:val="single"/>
        </w:rPr>
        <w:br/>
      </w:r>
    </w:p>
    <w:p w14:paraId="1B06837D" w14:textId="30E1AF57" w:rsidR="00837CB4" w:rsidRPr="004A3E57" w:rsidRDefault="0005583B" w:rsidP="0005583B">
      <w:pPr>
        <w:spacing w:line="360" w:lineRule="auto"/>
        <w:rPr>
          <w:sz w:val="24"/>
          <w:szCs w:val="24"/>
        </w:rPr>
      </w:pPr>
      <w:r w:rsidRPr="009A13C1">
        <w:rPr>
          <w:sz w:val="24"/>
          <w:szCs w:val="24"/>
        </w:rPr>
        <w:t xml:space="preserve">This </w:t>
      </w:r>
      <w:r w:rsidR="00353CB6" w:rsidRPr="009A13C1">
        <w:rPr>
          <w:sz w:val="24"/>
          <w:szCs w:val="24"/>
        </w:rPr>
        <w:t>document</w:t>
      </w:r>
      <w:r w:rsidRPr="009A13C1">
        <w:rPr>
          <w:sz w:val="24"/>
          <w:szCs w:val="24"/>
        </w:rPr>
        <w:t xml:space="preserve"> will outline how suggestions</w:t>
      </w:r>
      <w:r w:rsidR="00353CB6" w:rsidRPr="009A13C1">
        <w:rPr>
          <w:sz w:val="24"/>
          <w:szCs w:val="24"/>
        </w:rPr>
        <w:t xml:space="preserve"> made</w:t>
      </w:r>
      <w:r w:rsidRPr="009A13C1">
        <w:rPr>
          <w:sz w:val="24"/>
          <w:szCs w:val="24"/>
        </w:rPr>
        <w:t xml:space="preserve"> </w:t>
      </w:r>
      <w:r w:rsidR="00353CB6" w:rsidRPr="009A13C1">
        <w:rPr>
          <w:sz w:val="24"/>
          <w:szCs w:val="24"/>
        </w:rPr>
        <w:t>for</w:t>
      </w:r>
      <w:r w:rsidRPr="009A13C1">
        <w:rPr>
          <w:sz w:val="24"/>
          <w:szCs w:val="24"/>
        </w:rPr>
        <w:t xml:space="preserve"> the </w:t>
      </w:r>
      <w:r w:rsidR="00AC1ECE" w:rsidRPr="009A13C1">
        <w:rPr>
          <w:sz w:val="24"/>
          <w:szCs w:val="24"/>
        </w:rPr>
        <w:t>Trinity Saint David</w:t>
      </w:r>
      <w:r w:rsidRPr="009A13C1">
        <w:rPr>
          <w:sz w:val="24"/>
          <w:szCs w:val="24"/>
        </w:rPr>
        <w:t xml:space="preserve"> secondary school</w:t>
      </w:r>
      <w:r w:rsidR="00353CB6" w:rsidRPr="009A13C1">
        <w:rPr>
          <w:sz w:val="24"/>
          <w:szCs w:val="24"/>
        </w:rPr>
        <w:t xml:space="preserve"> </w:t>
      </w:r>
      <w:r w:rsidRPr="009A13C1">
        <w:rPr>
          <w:sz w:val="24"/>
          <w:szCs w:val="24"/>
        </w:rPr>
        <w:t>would provide outdoor adventurous education activity opportunities</w:t>
      </w:r>
      <w:r w:rsidR="00353CB6" w:rsidRPr="009A13C1">
        <w:rPr>
          <w:sz w:val="24"/>
          <w:szCs w:val="24"/>
        </w:rPr>
        <w:t xml:space="preserve"> for a number of different individuals within the school</w:t>
      </w:r>
      <w:r w:rsidRPr="009A13C1">
        <w:rPr>
          <w:sz w:val="24"/>
          <w:szCs w:val="24"/>
        </w:rPr>
        <w:t>.</w:t>
      </w:r>
      <w:r w:rsidR="00353CB6" w:rsidRPr="009A13C1">
        <w:rPr>
          <w:sz w:val="24"/>
          <w:szCs w:val="24"/>
        </w:rPr>
        <w:t xml:space="preserve"> </w:t>
      </w:r>
      <w:r w:rsidR="0032289C" w:rsidRPr="009A13C1">
        <w:rPr>
          <w:sz w:val="24"/>
          <w:szCs w:val="24"/>
        </w:rPr>
        <w:t xml:space="preserve">The outdoors can be seen as a key area that should be </w:t>
      </w:r>
      <w:r w:rsidR="0032289C" w:rsidRPr="004A3E57">
        <w:rPr>
          <w:sz w:val="24"/>
          <w:szCs w:val="24"/>
        </w:rPr>
        <w:t>utilised, Newman (2012),</w:t>
      </w:r>
      <w:r w:rsidR="0032289C" w:rsidRPr="009A13C1">
        <w:rPr>
          <w:sz w:val="24"/>
          <w:szCs w:val="24"/>
        </w:rPr>
        <w:t xml:space="preserve"> draws upon that recent “studies indicate that direct exposure to nature can relieve the symptoms of attention-deficit disorders, improve resistance to stress and depression, increase self-esteem stimulate cognitive development and creativity”. With this in mind a</w:t>
      </w:r>
      <w:r w:rsidR="00353CB6" w:rsidRPr="009A13C1">
        <w:rPr>
          <w:sz w:val="24"/>
          <w:szCs w:val="24"/>
        </w:rPr>
        <w:t xml:space="preserve"> number of suggestions have been made to develop the school’s outdoor facilities</w:t>
      </w:r>
      <w:r w:rsidR="0032289C" w:rsidRPr="009A13C1">
        <w:rPr>
          <w:sz w:val="24"/>
          <w:szCs w:val="24"/>
        </w:rPr>
        <w:t xml:space="preserve">, </w:t>
      </w:r>
      <w:r w:rsidR="00353CB6" w:rsidRPr="009A13C1">
        <w:rPr>
          <w:sz w:val="24"/>
          <w:szCs w:val="24"/>
        </w:rPr>
        <w:t xml:space="preserve">they first being the development of an outdoor, open-aired gym. Physical exercise and activities in themselves can be seen to have positive effects on not only the physical aspects of an individual but also psychological aspects too, </w:t>
      </w:r>
      <w:r w:rsidR="00E04935">
        <w:rPr>
          <w:sz w:val="24"/>
          <w:szCs w:val="24"/>
        </w:rPr>
        <w:t>(</w:t>
      </w:r>
      <w:r w:rsidR="00E04935" w:rsidRPr="00E04935">
        <w:rPr>
          <w:sz w:val="24"/>
          <w:szCs w:val="24"/>
        </w:rPr>
        <w:t>Rasmussen &amp; Laumann,</w:t>
      </w:r>
      <w:r w:rsidR="00E04935">
        <w:rPr>
          <w:sz w:val="24"/>
          <w:szCs w:val="24"/>
        </w:rPr>
        <w:t xml:space="preserve"> </w:t>
      </w:r>
      <w:r w:rsidR="00E04935" w:rsidRPr="00E04935">
        <w:rPr>
          <w:sz w:val="24"/>
          <w:szCs w:val="24"/>
        </w:rPr>
        <w:t xml:space="preserve">2013). </w:t>
      </w:r>
      <w:r w:rsidR="00353CB6" w:rsidRPr="009A13C1">
        <w:rPr>
          <w:sz w:val="24"/>
          <w:szCs w:val="24"/>
        </w:rPr>
        <w:t xml:space="preserve">but when linking with the outdoors and the natural environment, this can have an additional benefit to most if not every individual. Black (2006), supports this as it is suggested that physical exercise would provide exposure to nature which has positive attitudes towards the physical and mental health of individuals. </w:t>
      </w:r>
      <w:r w:rsidR="004A3E57">
        <w:rPr>
          <w:sz w:val="24"/>
          <w:szCs w:val="24"/>
        </w:rPr>
        <w:t xml:space="preserve">Physical exercise itself had its </w:t>
      </w:r>
      <w:r w:rsidR="004A3E57" w:rsidRPr="004A3E57">
        <w:rPr>
          <w:sz w:val="24"/>
          <w:szCs w:val="24"/>
        </w:rPr>
        <w:t xml:space="preserve">own benefits which </w:t>
      </w:r>
      <w:r w:rsidRPr="004A3E57">
        <w:rPr>
          <w:sz w:val="24"/>
          <w:szCs w:val="24"/>
        </w:rPr>
        <w:t xml:space="preserve">would affect blood pressure levels, an improvement in the measurement </w:t>
      </w:r>
      <w:r w:rsidRPr="00BB6BF9">
        <w:rPr>
          <w:sz w:val="24"/>
          <w:szCs w:val="24"/>
        </w:rPr>
        <w:t>of cardiovascular health levels and measurements relevant to mental health (Black, 2006</w:t>
      </w:r>
      <w:r w:rsidR="004A3E57" w:rsidRPr="00BB6BF9">
        <w:rPr>
          <w:sz w:val="24"/>
          <w:szCs w:val="24"/>
        </w:rPr>
        <w:t xml:space="preserve">). </w:t>
      </w:r>
      <w:r w:rsidRPr="00BB6BF9">
        <w:rPr>
          <w:sz w:val="24"/>
          <w:szCs w:val="24"/>
        </w:rPr>
        <w:t xml:space="preserve">Within </w:t>
      </w:r>
      <w:r w:rsidR="004A3E57" w:rsidRPr="00BB6BF9">
        <w:rPr>
          <w:sz w:val="24"/>
          <w:szCs w:val="24"/>
        </w:rPr>
        <w:t xml:space="preserve">health, </w:t>
      </w:r>
      <w:r w:rsidRPr="00BB6BF9">
        <w:rPr>
          <w:sz w:val="24"/>
          <w:szCs w:val="24"/>
        </w:rPr>
        <w:t xml:space="preserve">fitness and </w:t>
      </w:r>
      <w:r w:rsidR="004A3E57" w:rsidRPr="00BB6BF9">
        <w:rPr>
          <w:sz w:val="24"/>
          <w:szCs w:val="24"/>
        </w:rPr>
        <w:t>well-being</w:t>
      </w:r>
      <w:r w:rsidRPr="00BB6BF9">
        <w:rPr>
          <w:sz w:val="24"/>
          <w:szCs w:val="24"/>
        </w:rPr>
        <w:t xml:space="preserve"> activities individuals would be more likely to take part in activities that are enjoyable and in their continuation are important in order to succeed in adopting a</w:t>
      </w:r>
      <w:r w:rsidR="00BB6BF9" w:rsidRPr="00BB6BF9">
        <w:rPr>
          <w:sz w:val="24"/>
          <w:szCs w:val="24"/>
        </w:rPr>
        <w:t xml:space="preserve"> balanced,</w:t>
      </w:r>
      <w:r w:rsidRPr="00BB6BF9">
        <w:rPr>
          <w:sz w:val="24"/>
          <w:szCs w:val="24"/>
        </w:rPr>
        <w:t xml:space="preserve"> healthy and active lifestyle’</w:t>
      </w:r>
      <w:r w:rsidR="009A13C1" w:rsidRPr="00BB6BF9">
        <w:rPr>
          <w:sz w:val="24"/>
          <w:szCs w:val="24"/>
        </w:rPr>
        <w:t xml:space="preserve"> </w:t>
      </w:r>
      <w:r w:rsidRPr="00BB6BF9">
        <w:rPr>
          <w:sz w:val="24"/>
          <w:szCs w:val="24"/>
        </w:rPr>
        <w:t>(DCELLS, 2008). It was concluded with the understanding that green physical exercise has positive effects on the health of children and young people which encourages them to participate in physical activity permanently in life (Pretty et al., 2006)</w:t>
      </w:r>
      <w:r w:rsidR="004A3E57" w:rsidRPr="00BB6BF9">
        <w:rPr>
          <w:sz w:val="24"/>
          <w:szCs w:val="24"/>
        </w:rPr>
        <w:t>.</w:t>
      </w:r>
    </w:p>
    <w:p w14:paraId="0F3AA643" w14:textId="473EB7F1" w:rsidR="00385ED9" w:rsidRPr="009A13C1" w:rsidRDefault="007261D4" w:rsidP="0005583B">
      <w:pPr>
        <w:spacing w:line="360" w:lineRule="auto"/>
        <w:rPr>
          <w:sz w:val="24"/>
          <w:szCs w:val="24"/>
        </w:rPr>
      </w:pPr>
      <w:r w:rsidRPr="009A13C1">
        <w:rPr>
          <w:sz w:val="24"/>
          <w:szCs w:val="24"/>
        </w:rPr>
        <w:lastRenderedPageBreak/>
        <w:t xml:space="preserve">Secondly the addition of challenge courses would be included in the development of the outdoor space, these courses will range from low rope courses to high rope courses to add variability for different levels of pupils. The use of the low and high rope courses can vary between individuals and tasks, for example </w:t>
      </w:r>
      <w:r w:rsidR="00385ED9" w:rsidRPr="009A13C1">
        <w:rPr>
          <w:sz w:val="24"/>
          <w:szCs w:val="24"/>
        </w:rPr>
        <w:t>individuals who may be new to rope courses or have little experience may wish to try the low ropes course first to build confidence where as individuals who are competent with ropes courses may wish to use the high ropes course. The task can also alter which course to use as if the teacher is looking to enhance team building, introduce problem solving activities or even initiate ice breakers then the low ropes course is more suited for these kinds of activities</w:t>
      </w:r>
      <w:r w:rsidR="00BB6BF9">
        <w:rPr>
          <w:sz w:val="24"/>
          <w:szCs w:val="24"/>
        </w:rPr>
        <w:t xml:space="preserve"> </w:t>
      </w:r>
      <w:r w:rsidR="00385ED9" w:rsidRPr="00BB6BF9">
        <w:rPr>
          <w:sz w:val="24"/>
          <w:szCs w:val="24"/>
        </w:rPr>
        <w:t xml:space="preserve">(Priest and Gass, 2005). Along </w:t>
      </w:r>
      <w:r w:rsidR="00385ED9" w:rsidRPr="009A13C1">
        <w:rPr>
          <w:sz w:val="24"/>
          <w:szCs w:val="24"/>
        </w:rPr>
        <w:t xml:space="preserve">side the outdoor low and high rope courses there are facilities within the leisure centre next door that link well with these adventurous activities. </w:t>
      </w:r>
      <w:r w:rsidR="006157D2" w:rsidRPr="009A13C1">
        <w:rPr>
          <w:sz w:val="24"/>
          <w:szCs w:val="24"/>
        </w:rPr>
        <w:t>I</w:t>
      </w:r>
      <w:r w:rsidR="00385ED9" w:rsidRPr="009A13C1">
        <w:rPr>
          <w:sz w:val="24"/>
          <w:szCs w:val="24"/>
        </w:rPr>
        <w:t xml:space="preserve">nside the </w:t>
      </w:r>
      <w:r w:rsidR="006157D2" w:rsidRPr="009A13C1">
        <w:rPr>
          <w:sz w:val="24"/>
          <w:szCs w:val="24"/>
        </w:rPr>
        <w:t xml:space="preserve">leisure centre facilities there is a bouldering wall, during school hours the school have access to this facility when they need it which is a great progression to the outdoors ropes courses and also as an alternative activity that some </w:t>
      </w:r>
      <w:r w:rsidR="008D0C4F" w:rsidRPr="009A13C1">
        <w:rPr>
          <w:sz w:val="24"/>
          <w:szCs w:val="24"/>
        </w:rPr>
        <w:t xml:space="preserve">if not </w:t>
      </w:r>
      <w:r w:rsidR="006157D2" w:rsidRPr="009A13C1">
        <w:rPr>
          <w:sz w:val="24"/>
          <w:szCs w:val="24"/>
        </w:rPr>
        <w:t xml:space="preserve">most of the pupils wouldn’t have had the opportunity to have a go at. By giving </w:t>
      </w:r>
      <w:r w:rsidR="00385ED9" w:rsidRPr="009A13C1">
        <w:rPr>
          <w:sz w:val="24"/>
          <w:szCs w:val="24"/>
        </w:rPr>
        <w:t xml:space="preserve">children </w:t>
      </w:r>
      <w:r w:rsidR="006157D2" w:rsidRPr="009A13C1">
        <w:rPr>
          <w:sz w:val="24"/>
          <w:szCs w:val="24"/>
        </w:rPr>
        <w:t xml:space="preserve">the opportunities to </w:t>
      </w:r>
      <w:r w:rsidR="00385ED9" w:rsidRPr="009A13C1">
        <w:rPr>
          <w:sz w:val="24"/>
          <w:szCs w:val="24"/>
        </w:rPr>
        <w:t xml:space="preserve">'try different activities that affect their fitness </w:t>
      </w:r>
      <w:r w:rsidR="006157D2" w:rsidRPr="009A13C1">
        <w:rPr>
          <w:sz w:val="24"/>
          <w:szCs w:val="24"/>
        </w:rPr>
        <w:t>they are able to</w:t>
      </w:r>
      <w:r w:rsidR="00385ED9" w:rsidRPr="009A13C1">
        <w:rPr>
          <w:sz w:val="24"/>
          <w:szCs w:val="24"/>
        </w:rPr>
        <w:t xml:space="preserve"> find out how appropriate training can improve</w:t>
      </w:r>
      <w:r w:rsidR="006157D2" w:rsidRPr="009A13C1">
        <w:rPr>
          <w:sz w:val="24"/>
          <w:szCs w:val="24"/>
        </w:rPr>
        <w:t xml:space="preserve"> their</w:t>
      </w:r>
      <w:r w:rsidR="00385ED9" w:rsidRPr="009A13C1">
        <w:rPr>
          <w:sz w:val="24"/>
          <w:szCs w:val="24"/>
        </w:rPr>
        <w:t xml:space="preserve"> fitness and performance', they will be more likely to take part in the activity </w:t>
      </w:r>
      <w:r w:rsidR="008D0C4F" w:rsidRPr="009A13C1">
        <w:rPr>
          <w:sz w:val="24"/>
          <w:szCs w:val="24"/>
        </w:rPr>
        <w:t>more often</w:t>
      </w:r>
      <w:r w:rsidR="00385ED9" w:rsidRPr="009A13C1">
        <w:rPr>
          <w:sz w:val="24"/>
          <w:szCs w:val="24"/>
        </w:rPr>
        <w:t xml:space="preserve"> after they have</w:t>
      </w:r>
      <w:r w:rsidR="008D0C4F" w:rsidRPr="009A13C1">
        <w:rPr>
          <w:sz w:val="24"/>
          <w:szCs w:val="24"/>
        </w:rPr>
        <w:t xml:space="preserve"> an</w:t>
      </w:r>
      <w:r w:rsidR="00385ED9" w:rsidRPr="009A13C1">
        <w:rPr>
          <w:sz w:val="24"/>
          <w:szCs w:val="24"/>
        </w:rPr>
        <w:t xml:space="preserve"> increased interest within the physical activity in which they will participate (DCELLS, 2008).</w:t>
      </w:r>
    </w:p>
    <w:p w14:paraId="2E36BE23" w14:textId="6D79B212" w:rsidR="008D0C4F" w:rsidRPr="009A13C1" w:rsidRDefault="008D0C4F" w:rsidP="0005583B">
      <w:pPr>
        <w:spacing w:line="360" w:lineRule="auto"/>
        <w:rPr>
          <w:sz w:val="24"/>
          <w:szCs w:val="24"/>
        </w:rPr>
      </w:pPr>
      <w:r w:rsidRPr="009A13C1">
        <w:rPr>
          <w:sz w:val="24"/>
          <w:szCs w:val="24"/>
        </w:rPr>
        <w:t>The third addition to the development of the outdoor space within the school was the addition of a sheltered building created by shrubs and other nat</w:t>
      </w:r>
      <w:r w:rsidR="00A47831" w:rsidRPr="009A13C1">
        <w:rPr>
          <w:sz w:val="24"/>
          <w:szCs w:val="24"/>
        </w:rPr>
        <w:t>ural resources. With Piaget’s (1976) em</w:t>
      </w:r>
      <w:r w:rsidR="00E7346B" w:rsidRPr="009A13C1">
        <w:rPr>
          <w:sz w:val="24"/>
          <w:szCs w:val="24"/>
        </w:rPr>
        <w:t xml:space="preserve">phasized significance on </w:t>
      </w:r>
      <w:r w:rsidR="00A47831" w:rsidRPr="009A13C1">
        <w:rPr>
          <w:sz w:val="24"/>
          <w:szCs w:val="24"/>
        </w:rPr>
        <w:t xml:space="preserve">the idea of children being at the heart of learning with this addition </w:t>
      </w:r>
      <w:r w:rsidR="00E7346B" w:rsidRPr="009A13C1">
        <w:rPr>
          <w:sz w:val="24"/>
          <w:szCs w:val="24"/>
        </w:rPr>
        <w:t xml:space="preserve">the </w:t>
      </w:r>
      <w:r w:rsidR="00A47831" w:rsidRPr="009A13C1">
        <w:rPr>
          <w:sz w:val="24"/>
          <w:szCs w:val="24"/>
        </w:rPr>
        <w:t xml:space="preserve">children are able to get involved in the design and construction process, they have they opportunity to decided what natural material would be best in </w:t>
      </w:r>
      <w:r w:rsidR="00E7346B" w:rsidRPr="009A13C1">
        <w:rPr>
          <w:sz w:val="24"/>
          <w:szCs w:val="24"/>
        </w:rPr>
        <w:t>which areas and also bring in group work and problem solving to decide on the best way to design and build the sheltered hut</w:t>
      </w:r>
      <w:r w:rsidR="006009C5" w:rsidRPr="009A13C1">
        <w:rPr>
          <w:sz w:val="24"/>
          <w:szCs w:val="24"/>
        </w:rPr>
        <w:t>, especially when looking at which materials would be best to make it waterproof, insulated and safe</w:t>
      </w:r>
      <w:r w:rsidR="00E7346B" w:rsidRPr="009A13C1">
        <w:rPr>
          <w:sz w:val="24"/>
          <w:szCs w:val="24"/>
        </w:rPr>
        <w:t xml:space="preserve">. </w:t>
      </w:r>
      <w:r w:rsidR="00626857" w:rsidRPr="009A13C1">
        <w:rPr>
          <w:sz w:val="24"/>
          <w:szCs w:val="24"/>
        </w:rPr>
        <w:t>These skills of</w:t>
      </w:r>
      <w:r w:rsidR="00E7346B" w:rsidRPr="009A13C1">
        <w:rPr>
          <w:sz w:val="24"/>
          <w:szCs w:val="24"/>
        </w:rPr>
        <w:t xml:space="preserve"> ‘listen carefully to contributions from others and make individual and group decisions to identify problems and suggest other methods' </w:t>
      </w:r>
      <w:r w:rsidR="00626857" w:rsidRPr="009A13C1">
        <w:rPr>
          <w:sz w:val="24"/>
          <w:szCs w:val="24"/>
        </w:rPr>
        <w:t xml:space="preserve">are seen in the Department for Children, Education, Lifelong Learning and Skills (2008), National Curriculum for Wales and are key for future development and help with lifelong skills needed. </w:t>
      </w:r>
      <w:r w:rsidR="00E7346B" w:rsidRPr="009A13C1">
        <w:rPr>
          <w:sz w:val="24"/>
          <w:szCs w:val="24"/>
        </w:rPr>
        <w:t xml:space="preserve">With the addition of this shelter from natural materials and with the children being involved in the design and construction of the shelter, it also offers children the opportunity to use these skills again in the </w:t>
      </w:r>
      <w:r w:rsidR="006009C5" w:rsidRPr="009A13C1">
        <w:rPr>
          <w:sz w:val="24"/>
          <w:szCs w:val="24"/>
        </w:rPr>
        <w:t xml:space="preserve">open environment on trips such as hill walking and camping in the outdoors. This has been suggested by the </w:t>
      </w:r>
      <w:bookmarkStart w:id="2" w:name="_Hlk11921398"/>
      <w:r w:rsidR="006009C5" w:rsidRPr="009A13C1">
        <w:rPr>
          <w:sz w:val="24"/>
          <w:szCs w:val="24"/>
        </w:rPr>
        <w:t>Department for Children, Education</w:t>
      </w:r>
      <w:r w:rsidR="002B05ED" w:rsidRPr="009A13C1">
        <w:rPr>
          <w:sz w:val="24"/>
          <w:szCs w:val="24"/>
        </w:rPr>
        <w:t xml:space="preserve">, </w:t>
      </w:r>
      <w:r w:rsidR="002B05ED" w:rsidRPr="009A13C1">
        <w:rPr>
          <w:sz w:val="24"/>
          <w:szCs w:val="24"/>
        </w:rPr>
        <w:lastRenderedPageBreak/>
        <w:t>Lifelong Learning and Skills (2008)</w:t>
      </w:r>
      <w:bookmarkEnd w:id="2"/>
      <w:r w:rsidR="002B05ED" w:rsidRPr="009A13C1">
        <w:rPr>
          <w:sz w:val="24"/>
          <w:szCs w:val="24"/>
        </w:rPr>
        <w:t xml:space="preserve">, as a key part to outdoor learning and gives the children the skills and techniques to use these again in later life potentially as survival skills if they ever came into that situation. In addition to these survival skills in shelter building the leisure centre next door has a number of resources liked to lifelong skills that are beneficial to the physical education department and the children. The swimming pool is one of the main </w:t>
      </w:r>
      <w:r w:rsidR="00BB6BFF" w:rsidRPr="009A13C1">
        <w:rPr>
          <w:sz w:val="24"/>
          <w:szCs w:val="24"/>
        </w:rPr>
        <w:t>areas where children not only need to learn how to be safe in and around the water by themselves but also learn basic life-saving skills in case they are ever open to a scenario where they are needed in future life. Pupils within Key Stage 3 have the opportunity to not only learn and develop their swimming techniques but also have the opportunities to practice life-saving exercises which can not only help keep themselves safe but also other people as well</w:t>
      </w:r>
      <w:r w:rsidR="00626857" w:rsidRPr="009A13C1">
        <w:rPr>
          <w:sz w:val="24"/>
          <w:szCs w:val="24"/>
        </w:rPr>
        <w:t xml:space="preserve"> (DCELLS, 2008)</w:t>
      </w:r>
      <w:r w:rsidR="00BB6BFF" w:rsidRPr="009A13C1">
        <w:rPr>
          <w:sz w:val="24"/>
          <w:szCs w:val="24"/>
        </w:rPr>
        <w:t xml:space="preserve">. Pupils also get the opportunity to not only understand and develop how </w:t>
      </w:r>
      <w:r w:rsidR="00626857" w:rsidRPr="009A13C1">
        <w:rPr>
          <w:sz w:val="24"/>
          <w:szCs w:val="24"/>
        </w:rPr>
        <w:t>to carry out life-saving skills safely but they also have the opportunity to understand that how fast they react to scenarios is also a matter of urgency, and being able to identify the resources effectively can be a matter of life and death. In providing life-saving as part of the provision within the school the pupils within the institution would recognize how they can assist and assist people in need if they were at risk (Buck, 2018).</w:t>
      </w:r>
    </w:p>
    <w:p w14:paraId="5BBBF33D" w14:textId="1D6AD8BB" w:rsidR="0090582C" w:rsidRPr="009A13C1" w:rsidRDefault="00AC1ECE" w:rsidP="0005583B">
      <w:pPr>
        <w:spacing w:line="360" w:lineRule="auto"/>
        <w:rPr>
          <w:sz w:val="24"/>
          <w:szCs w:val="24"/>
        </w:rPr>
      </w:pPr>
      <w:r w:rsidRPr="009A13C1">
        <w:rPr>
          <w:sz w:val="24"/>
          <w:szCs w:val="24"/>
        </w:rPr>
        <w:t>Klob (19</w:t>
      </w:r>
      <w:r w:rsidR="008829B1" w:rsidRPr="009A13C1">
        <w:rPr>
          <w:sz w:val="24"/>
          <w:szCs w:val="24"/>
        </w:rPr>
        <w:t>9</w:t>
      </w:r>
      <w:r w:rsidRPr="009A13C1">
        <w:rPr>
          <w:sz w:val="24"/>
          <w:szCs w:val="24"/>
        </w:rPr>
        <w:t>4), devised a</w:t>
      </w:r>
      <w:r w:rsidR="0090582C" w:rsidRPr="009A13C1">
        <w:rPr>
          <w:sz w:val="24"/>
          <w:szCs w:val="24"/>
        </w:rPr>
        <w:t>n experimental learning</w:t>
      </w:r>
      <w:r w:rsidRPr="009A13C1">
        <w:rPr>
          <w:sz w:val="24"/>
          <w:szCs w:val="24"/>
        </w:rPr>
        <w:t xml:space="preserve"> teaching model which was split into four sections, the first </w:t>
      </w:r>
      <w:r w:rsidR="008829B1" w:rsidRPr="009A13C1">
        <w:rPr>
          <w:sz w:val="24"/>
          <w:szCs w:val="24"/>
        </w:rPr>
        <w:t xml:space="preserve">section learners went through as what can only be described as a nonsense experience, they would engage in activities purely for the opportunity to be promoted into the next stage of their education. The next section was observation where the learners would look at what they carried out throughout the lesson, thirdly an abstract concept occurred. This is where the </w:t>
      </w:r>
      <w:r w:rsidR="0090582C" w:rsidRPr="009A13C1">
        <w:rPr>
          <w:sz w:val="24"/>
          <w:szCs w:val="24"/>
        </w:rPr>
        <w:t>learner’s</w:t>
      </w:r>
      <w:r w:rsidR="008829B1" w:rsidRPr="009A13C1">
        <w:rPr>
          <w:sz w:val="24"/>
          <w:szCs w:val="24"/>
        </w:rPr>
        <w:t xml:space="preserve"> observations would relate to what they could improve on with the use of general principles, and finally the fourth sections looked at individuals </w:t>
      </w:r>
      <w:r w:rsidR="0090582C" w:rsidRPr="009A13C1">
        <w:rPr>
          <w:sz w:val="24"/>
          <w:szCs w:val="24"/>
        </w:rPr>
        <w:t>actively experimenting, individuals would use past experiences and try and re-literate them into new circumstances to complete tasks or activities. With this in mind, participants who had the opportunity to do adventurous activities were more likely to participate in adventurous life-long activities. As Kolb (1994) states this learning spiral would provide opportunities for children to pre-trial experimental experiences. Adventurous activity education would set out learners to develop a sense of fair play, inspiration, and self-respect for themselves and others (Kolb, 1994).</w:t>
      </w:r>
    </w:p>
    <w:p w14:paraId="30D6D193" w14:textId="034AB4B8" w:rsidR="00D82633" w:rsidRDefault="0090582C" w:rsidP="0005583B">
      <w:pPr>
        <w:spacing w:line="360" w:lineRule="auto"/>
        <w:rPr>
          <w:sz w:val="24"/>
          <w:szCs w:val="24"/>
        </w:rPr>
      </w:pPr>
      <w:r w:rsidRPr="009A13C1">
        <w:rPr>
          <w:sz w:val="24"/>
          <w:szCs w:val="24"/>
        </w:rPr>
        <w:t>Another model that can be beneficial to children’s learning and development especially in physical education in Physical Literacy. Physical Literacy not only ensure</w:t>
      </w:r>
      <w:r w:rsidR="00A6025D" w:rsidRPr="009A13C1">
        <w:rPr>
          <w:sz w:val="24"/>
          <w:szCs w:val="24"/>
        </w:rPr>
        <w:t>s</w:t>
      </w:r>
      <w:r w:rsidRPr="009A13C1">
        <w:rPr>
          <w:sz w:val="24"/>
          <w:szCs w:val="24"/>
        </w:rPr>
        <w:t xml:space="preserve"> the children have the</w:t>
      </w:r>
      <w:r w:rsidR="00A6025D" w:rsidRPr="009A13C1">
        <w:rPr>
          <w:sz w:val="24"/>
          <w:szCs w:val="24"/>
        </w:rPr>
        <w:t xml:space="preserve"> skills needed for activities during early years and school, but it sets them up with the </w:t>
      </w:r>
      <w:r w:rsidR="00A6025D" w:rsidRPr="009A13C1">
        <w:rPr>
          <w:sz w:val="24"/>
          <w:szCs w:val="24"/>
        </w:rPr>
        <w:lastRenderedPageBreak/>
        <w:t xml:space="preserve">building blocks for lifelong engagement in physical activity. When relating to physical literacy it is not a journey that starts at early years but it is a life-long journey, granted the most important stage of physical literacy is up until the age of 7 as this is where children are most confident and will try anything without hesitation, physical literacy is wider than just the sport, it is a wide range of physical activities  that are relevant in building the fundamental skills throughout out life as a whole (WIPL, 2015). Whitehead (2010), states that “physical literacy can be described as the motivation, confidence, physical competence, knowledge and understanding of value and take responsibility for engagement in physical activities for life.” </w:t>
      </w:r>
      <w:r w:rsidR="00D82633">
        <w:rPr>
          <w:sz w:val="24"/>
          <w:szCs w:val="24"/>
        </w:rPr>
        <w:t xml:space="preserve">By providing children with the opportunities to develop physically throughout their time in early years all the way through to secondary school they are more likely to have a continued participation in physical activity which is one of the main goals of physical literacy. This variety of opportunities in a number of different environments gives a more diverse learning experience for children and they are able to build a relationship with whatever physical activity they deem suitable to them, and with this positive reinforcement they are more likely to participate in life-long physical activity. </w:t>
      </w:r>
    </w:p>
    <w:p w14:paraId="0BE79AE4" w14:textId="7C42076B" w:rsidR="0005583B" w:rsidRPr="009A13C1" w:rsidRDefault="00D82633" w:rsidP="0005583B">
      <w:pPr>
        <w:spacing w:line="360" w:lineRule="auto"/>
        <w:rPr>
          <w:sz w:val="24"/>
          <w:szCs w:val="24"/>
        </w:rPr>
      </w:pPr>
      <w:r>
        <w:rPr>
          <w:sz w:val="24"/>
          <w:szCs w:val="24"/>
        </w:rPr>
        <w:t>Leading on from physical literacy, p</w:t>
      </w:r>
      <w:r w:rsidR="00373ADA" w:rsidRPr="009A13C1">
        <w:rPr>
          <w:sz w:val="24"/>
          <w:szCs w:val="24"/>
        </w:rPr>
        <w:t xml:space="preserve">hysical education </w:t>
      </w:r>
      <w:r>
        <w:rPr>
          <w:sz w:val="24"/>
          <w:szCs w:val="24"/>
        </w:rPr>
        <w:t>give children these diverse opportunities as it is</w:t>
      </w:r>
      <w:r w:rsidR="00373ADA" w:rsidRPr="009A13C1">
        <w:rPr>
          <w:sz w:val="24"/>
          <w:szCs w:val="24"/>
        </w:rPr>
        <w:t xml:space="preserve"> delivered in four areas of learning, which vary from competitive activities, adventurous activities, health, fitness and well-being to creative activities, all of which encourage the learners to build a basic set of skills for each within the lessons where they then have the opportunity to build on throughout their lives. </w:t>
      </w:r>
      <w:r w:rsidR="0005583B" w:rsidRPr="009A13C1">
        <w:rPr>
          <w:sz w:val="24"/>
          <w:szCs w:val="24"/>
        </w:rPr>
        <w:t xml:space="preserve">In the National Curriculum (2008) learning would provide opportunities for children to work as part of a team. The main aspect of Physical Education within the Curriculum (2008) is to ‘focus on health, fitness and well-being activities which include preparing a sustainable plan that matches personal needs and objectives' (DCELLS, 2008). </w:t>
      </w:r>
      <w:r w:rsidR="00097541" w:rsidRPr="009A13C1">
        <w:rPr>
          <w:sz w:val="24"/>
          <w:szCs w:val="24"/>
        </w:rPr>
        <w:t xml:space="preserve">Adventurous activities differs away from traditional physical education and may not come as easy to some children as others but as children and young people take part in more adventurous activities and become more competent they will be able to plan how to improve their performance which in turn will grow their confidence levels in the activities and they will be more likely be able to complete tasks can be seen as technically more difficult. </w:t>
      </w:r>
      <w:r w:rsidR="0005583B" w:rsidRPr="009A13C1">
        <w:rPr>
          <w:sz w:val="24"/>
          <w:szCs w:val="24"/>
        </w:rPr>
        <w:t>Adventurous education</w:t>
      </w:r>
      <w:r w:rsidR="00097541" w:rsidRPr="009A13C1">
        <w:rPr>
          <w:sz w:val="24"/>
          <w:szCs w:val="24"/>
        </w:rPr>
        <w:t xml:space="preserve"> has a number of benefits</w:t>
      </w:r>
      <w:r w:rsidR="0005583B" w:rsidRPr="009A13C1">
        <w:rPr>
          <w:sz w:val="24"/>
          <w:szCs w:val="24"/>
        </w:rPr>
        <w:t xml:space="preserve"> for children </w:t>
      </w:r>
      <w:r w:rsidR="00097541" w:rsidRPr="009A13C1">
        <w:rPr>
          <w:sz w:val="24"/>
          <w:szCs w:val="24"/>
        </w:rPr>
        <w:t>and young people</w:t>
      </w:r>
      <w:r w:rsidR="0005583B" w:rsidRPr="009A13C1">
        <w:rPr>
          <w:sz w:val="24"/>
          <w:szCs w:val="24"/>
        </w:rPr>
        <w:t>,</w:t>
      </w:r>
      <w:r w:rsidR="00070782" w:rsidRPr="009A13C1">
        <w:rPr>
          <w:sz w:val="24"/>
          <w:szCs w:val="24"/>
        </w:rPr>
        <w:t xml:space="preserve"> from</w:t>
      </w:r>
      <w:r w:rsidR="0005583B" w:rsidRPr="009A13C1">
        <w:rPr>
          <w:sz w:val="24"/>
          <w:szCs w:val="24"/>
        </w:rPr>
        <w:t xml:space="preserve"> positive effects on concentration,</w:t>
      </w:r>
      <w:r w:rsidR="00070782" w:rsidRPr="009A13C1">
        <w:rPr>
          <w:sz w:val="24"/>
          <w:szCs w:val="24"/>
        </w:rPr>
        <w:t xml:space="preserve"> to</w:t>
      </w:r>
      <w:r w:rsidR="0005583B" w:rsidRPr="009A13C1">
        <w:rPr>
          <w:sz w:val="24"/>
          <w:szCs w:val="24"/>
        </w:rPr>
        <w:t xml:space="preserve"> high motivation for learning, </w:t>
      </w:r>
      <w:r w:rsidR="00070782" w:rsidRPr="009A13C1">
        <w:rPr>
          <w:sz w:val="24"/>
          <w:szCs w:val="24"/>
        </w:rPr>
        <w:t xml:space="preserve">to </w:t>
      </w:r>
      <w:r w:rsidR="0005583B" w:rsidRPr="009A13C1">
        <w:rPr>
          <w:sz w:val="24"/>
          <w:szCs w:val="24"/>
        </w:rPr>
        <w:t>characteristic development and their acquisition of social competence (Rickinson et al., 2004).</w:t>
      </w:r>
      <w:r w:rsidR="00070782" w:rsidRPr="009A13C1">
        <w:rPr>
          <w:sz w:val="24"/>
          <w:szCs w:val="24"/>
        </w:rPr>
        <w:t xml:space="preserve"> </w:t>
      </w:r>
      <w:r w:rsidR="0005583B" w:rsidRPr="009A13C1">
        <w:rPr>
          <w:sz w:val="24"/>
          <w:szCs w:val="24"/>
        </w:rPr>
        <w:t>Apart from this, it was seen that teachers have effects on the activities of adventurous activities which assist levels of co-operation and communication within classes.</w:t>
      </w:r>
    </w:p>
    <w:p w14:paraId="6FF5D707" w14:textId="6A194F78" w:rsidR="000A0E22" w:rsidRPr="009A13C1" w:rsidRDefault="00A12D86" w:rsidP="0005583B">
      <w:pPr>
        <w:spacing w:line="360" w:lineRule="auto"/>
        <w:rPr>
          <w:sz w:val="24"/>
          <w:szCs w:val="24"/>
        </w:rPr>
      </w:pPr>
      <w:r w:rsidRPr="009A13C1">
        <w:rPr>
          <w:sz w:val="24"/>
          <w:szCs w:val="24"/>
        </w:rPr>
        <w:lastRenderedPageBreak/>
        <w:t xml:space="preserve">When looking at the children in a holistic manner throughout this exploratory learning process, giving the children the opportunity to learn in a discovery manner </w:t>
      </w:r>
      <w:r w:rsidR="0027717E" w:rsidRPr="009A13C1">
        <w:rPr>
          <w:sz w:val="24"/>
          <w:szCs w:val="24"/>
        </w:rPr>
        <w:t xml:space="preserve">lets them focus on the learning and gives them the opportunity to explore adventurous activities in their own way and not in a teacher led lesson like traditional physical education was taught </w:t>
      </w:r>
      <w:r w:rsidR="0005583B" w:rsidRPr="009A13C1">
        <w:rPr>
          <w:sz w:val="24"/>
          <w:szCs w:val="24"/>
        </w:rPr>
        <w:t xml:space="preserve">(Rickinson et al., 2004). The role of teachers is to offer a learning arrangement that offers out opportunities for children to discover themselves within the environment they are in (Rosenburg, 1997). </w:t>
      </w:r>
    </w:p>
    <w:p w14:paraId="3B755155" w14:textId="25D71B89" w:rsidR="0005583B" w:rsidRPr="009A13C1" w:rsidRDefault="00794E5C" w:rsidP="0005583B">
      <w:pPr>
        <w:spacing w:line="360" w:lineRule="auto"/>
        <w:rPr>
          <w:sz w:val="24"/>
          <w:szCs w:val="24"/>
        </w:rPr>
      </w:pPr>
      <w:r w:rsidRPr="009A13C1">
        <w:rPr>
          <w:sz w:val="24"/>
          <w:szCs w:val="24"/>
        </w:rPr>
        <w:t xml:space="preserve">Outdoor adventurous education is a kind of education that is experienced in direct learning of the teacher, which like all education sets out the individuals philosophical learning. With experimental learning the importance for the individual is to learn through their own experiences and not the experiences of others, which is what this learning style offers. Being outdoors and with the addition of adventurous activities gives the opportunity for the individuals to develop not only personally but also socially especially with the number of problem-solving scenarios the outdoors offers. </w:t>
      </w:r>
      <w:r w:rsidR="0005583B" w:rsidRPr="009A13C1">
        <w:rPr>
          <w:sz w:val="24"/>
          <w:szCs w:val="24"/>
        </w:rPr>
        <w:t xml:space="preserve">The idea of ​​children teaching outdoors as a shared piece within compulsory education within an external environment would be a substitute within the class not a new approach. It can be seen that </w:t>
      </w:r>
      <w:r w:rsidR="00F20370" w:rsidRPr="009A13C1">
        <w:rPr>
          <w:sz w:val="24"/>
          <w:szCs w:val="24"/>
        </w:rPr>
        <w:t xml:space="preserve">a number of </w:t>
      </w:r>
      <w:r w:rsidR="0005583B" w:rsidRPr="009A13C1">
        <w:rPr>
          <w:sz w:val="24"/>
          <w:szCs w:val="24"/>
        </w:rPr>
        <w:t xml:space="preserve">schools within Scandinavia along with Scotland, England and New Zealand </w:t>
      </w:r>
      <w:r w:rsidRPr="009A13C1">
        <w:rPr>
          <w:sz w:val="24"/>
          <w:szCs w:val="24"/>
        </w:rPr>
        <w:t>embedded</w:t>
      </w:r>
      <w:r w:rsidR="0005583B" w:rsidRPr="009A13C1">
        <w:rPr>
          <w:sz w:val="24"/>
          <w:szCs w:val="24"/>
        </w:rPr>
        <w:t xml:space="preserve"> </w:t>
      </w:r>
      <w:r w:rsidR="00F20370" w:rsidRPr="009A13C1">
        <w:rPr>
          <w:sz w:val="24"/>
          <w:szCs w:val="24"/>
        </w:rPr>
        <w:t>the</w:t>
      </w:r>
      <w:r w:rsidR="0005583B" w:rsidRPr="009A13C1">
        <w:rPr>
          <w:sz w:val="24"/>
          <w:szCs w:val="24"/>
        </w:rPr>
        <w:t xml:space="preserve"> local environment within their learning activities for a number of years (Dismore and Bailey, 2010).</w:t>
      </w:r>
      <w:r w:rsidR="00F20370" w:rsidRPr="009A13C1">
        <w:rPr>
          <w:sz w:val="24"/>
          <w:szCs w:val="24"/>
        </w:rPr>
        <w:t xml:space="preserve"> This suggest that the outdoors has offered a unique, everchanging and rich learning environment that has been used in many countries for a number for a number of years and should be used more diversely across more schools in more countered.  </w:t>
      </w:r>
      <w:r w:rsidR="0005583B" w:rsidRPr="009A13C1">
        <w:rPr>
          <w:sz w:val="24"/>
          <w:szCs w:val="24"/>
        </w:rPr>
        <w:t>It was investigated</w:t>
      </w:r>
      <w:r w:rsidR="00545E17" w:rsidRPr="009A13C1">
        <w:rPr>
          <w:sz w:val="24"/>
          <w:szCs w:val="24"/>
        </w:rPr>
        <w:t xml:space="preserve"> by </w:t>
      </w:r>
      <w:r w:rsidR="0005583B" w:rsidRPr="009A13C1">
        <w:rPr>
          <w:sz w:val="24"/>
          <w:szCs w:val="24"/>
        </w:rPr>
        <w:t>Fiskum and Jacobson</w:t>
      </w:r>
      <w:r w:rsidR="00545E17" w:rsidRPr="009A13C1">
        <w:rPr>
          <w:sz w:val="24"/>
          <w:szCs w:val="24"/>
        </w:rPr>
        <w:t xml:space="preserve"> (</w:t>
      </w:r>
      <w:r w:rsidR="0005583B" w:rsidRPr="009A13C1">
        <w:rPr>
          <w:sz w:val="24"/>
          <w:szCs w:val="24"/>
        </w:rPr>
        <w:t xml:space="preserve">2013) that there </w:t>
      </w:r>
      <w:r w:rsidR="00545E17" w:rsidRPr="009A13C1">
        <w:rPr>
          <w:sz w:val="24"/>
          <w:szCs w:val="24"/>
        </w:rPr>
        <w:t>was</w:t>
      </w:r>
      <w:r w:rsidR="0005583B" w:rsidRPr="009A13C1">
        <w:rPr>
          <w:sz w:val="24"/>
          <w:szCs w:val="24"/>
        </w:rPr>
        <w:t xml:space="preserve"> considerable evidence that fieldwork has assurance that planning is adequate for the subject of study. In teaching pupils with varied learning styles and education models,</w:t>
      </w:r>
      <w:r w:rsidR="00545E17" w:rsidRPr="009A13C1">
        <w:rPr>
          <w:sz w:val="24"/>
          <w:szCs w:val="24"/>
        </w:rPr>
        <w:t xml:space="preserve"> gives them the</w:t>
      </w:r>
      <w:r w:rsidR="0005583B" w:rsidRPr="009A13C1">
        <w:rPr>
          <w:sz w:val="24"/>
          <w:szCs w:val="24"/>
        </w:rPr>
        <w:t xml:space="preserve"> opportunities within their education </w:t>
      </w:r>
      <w:r w:rsidR="00545E17" w:rsidRPr="009A13C1">
        <w:rPr>
          <w:sz w:val="24"/>
          <w:szCs w:val="24"/>
        </w:rPr>
        <w:t xml:space="preserve">to be provided with a number of </w:t>
      </w:r>
      <w:r w:rsidR="0005583B" w:rsidRPr="009A13C1">
        <w:rPr>
          <w:sz w:val="24"/>
          <w:szCs w:val="24"/>
        </w:rPr>
        <w:t xml:space="preserve">good experiences. When using various learning styles and models, learners are provided with immediate opportunities that extend the necessary understanding and skills for daily experiences that add value within </w:t>
      </w:r>
      <w:r w:rsidR="00545E17" w:rsidRPr="009A13C1">
        <w:rPr>
          <w:sz w:val="24"/>
          <w:szCs w:val="24"/>
        </w:rPr>
        <w:t xml:space="preserve">the lessons and classrooms. </w:t>
      </w:r>
      <w:r w:rsidR="0005583B" w:rsidRPr="009A13C1">
        <w:rPr>
          <w:sz w:val="24"/>
          <w:szCs w:val="24"/>
        </w:rPr>
        <w:t xml:space="preserve">Within the pedagogy model Outdoor education and adventurous activities Williams and Wainwright (2016a) would suggest adventurous activities within the subject of Physical Education study (DCELLS, 2008) </w:t>
      </w:r>
      <w:r w:rsidR="00545E17" w:rsidRPr="009A13C1">
        <w:rPr>
          <w:sz w:val="24"/>
          <w:szCs w:val="24"/>
        </w:rPr>
        <w:t xml:space="preserve">are </w:t>
      </w:r>
      <w:r w:rsidR="0005583B" w:rsidRPr="009A13C1">
        <w:rPr>
          <w:sz w:val="24"/>
          <w:szCs w:val="24"/>
        </w:rPr>
        <w:t>more visible. It was submitted that the education within the lessons</w:t>
      </w:r>
      <w:r w:rsidR="00545E17" w:rsidRPr="009A13C1">
        <w:rPr>
          <w:sz w:val="24"/>
          <w:szCs w:val="24"/>
        </w:rPr>
        <w:t xml:space="preserve"> needed to offer</w:t>
      </w:r>
      <w:r w:rsidR="0005583B" w:rsidRPr="009A13C1">
        <w:rPr>
          <w:sz w:val="24"/>
          <w:szCs w:val="24"/>
        </w:rPr>
        <w:t xml:space="preserve"> adventurous, valid, distinctive, and meaningful</w:t>
      </w:r>
      <w:r w:rsidR="00545E17" w:rsidRPr="009A13C1">
        <w:rPr>
          <w:sz w:val="24"/>
          <w:szCs w:val="24"/>
        </w:rPr>
        <w:t xml:space="preserve"> results in order to fully engage the pupils in the activities</w:t>
      </w:r>
      <w:r w:rsidR="0005583B" w:rsidRPr="009A13C1">
        <w:rPr>
          <w:sz w:val="24"/>
          <w:szCs w:val="24"/>
        </w:rPr>
        <w:t xml:space="preserve">. Within </w:t>
      </w:r>
      <w:r w:rsidR="00F20370" w:rsidRPr="009A13C1">
        <w:rPr>
          <w:sz w:val="24"/>
          <w:szCs w:val="24"/>
        </w:rPr>
        <w:t>this</w:t>
      </w:r>
      <w:r w:rsidR="0005583B" w:rsidRPr="009A13C1">
        <w:rPr>
          <w:sz w:val="24"/>
          <w:szCs w:val="24"/>
        </w:rPr>
        <w:t xml:space="preserve"> Williams and Wainwright study (2016b) </w:t>
      </w:r>
      <w:r w:rsidR="00F20370" w:rsidRPr="009A13C1">
        <w:rPr>
          <w:sz w:val="24"/>
          <w:szCs w:val="24"/>
        </w:rPr>
        <w:t xml:space="preserve">showed that </w:t>
      </w:r>
      <w:r w:rsidR="0005583B" w:rsidRPr="009A13C1">
        <w:rPr>
          <w:sz w:val="24"/>
          <w:szCs w:val="24"/>
        </w:rPr>
        <w:t xml:space="preserve">there were four non-interchangeable </w:t>
      </w:r>
      <w:r w:rsidR="00F20370" w:rsidRPr="009A13C1">
        <w:rPr>
          <w:sz w:val="24"/>
          <w:szCs w:val="24"/>
        </w:rPr>
        <w:t>parts</w:t>
      </w:r>
      <w:r w:rsidR="0005583B" w:rsidRPr="009A13C1">
        <w:rPr>
          <w:sz w:val="24"/>
          <w:szCs w:val="24"/>
        </w:rPr>
        <w:t xml:space="preserve"> within the model. These included ‘mostly </w:t>
      </w:r>
      <w:r w:rsidR="0005583B" w:rsidRPr="009A13C1">
        <w:rPr>
          <w:sz w:val="24"/>
          <w:szCs w:val="24"/>
        </w:rPr>
        <w:lastRenderedPageBreak/>
        <w:t>outdoors’, an experimental, managed risk approach, and challenge through choice</w:t>
      </w:r>
      <w:r w:rsidR="003C4477" w:rsidRPr="009A13C1">
        <w:rPr>
          <w:sz w:val="24"/>
          <w:szCs w:val="24"/>
        </w:rPr>
        <w:t xml:space="preserve">, these non-interchangeable parts link back to the learning models as they way something is taught or produced can affect the outcome of how the children take it in and what they then choose to do with that information. </w:t>
      </w:r>
    </w:p>
    <w:p w14:paraId="02B7C631" w14:textId="0286C99B" w:rsidR="0005583B" w:rsidRPr="009A13C1" w:rsidRDefault="0005583B" w:rsidP="0005583B">
      <w:pPr>
        <w:spacing w:line="360" w:lineRule="auto"/>
        <w:rPr>
          <w:sz w:val="24"/>
          <w:szCs w:val="24"/>
        </w:rPr>
      </w:pPr>
      <w:r w:rsidRPr="009A13C1">
        <w:rPr>
          <w:sz w:val="24"/>
          <w:szCs w:val="24"/>
        </w:rPr>
        <w:t xml:space="preserve">The Education Act 2002 (DCELLS, 2008) would strengthen school duties by promoting and safeguarding the welfare of children and young people. ‘Within the legislation equal opportunities would be provided for age, disability, gender, religion, race and belief within schools in Wales towards current and prospective learners’ (DCELLS, 2008). </w:t>
      </w:r>
      <w:r w:rsidR="003C4477" w:rsidRPr="009A13C1">
        <w:rPr>
          <w:sz w:val="24"/>
          <w:szCs w:val="24"/>
        </w:rPr>
        <w:t xml:space="preserve"> This relates to inclusivity in the tasks set and ensuring that the children are at the centre of learning and their needs are known and met by the teacher. This not only links to the lessons but also promotes equal opportunities and encourages pupils to treat everyone the same in all aspects of school life not just in the classroom. By giving each individual the equal opportunity to develop and progress physically there should be less action as the children grow older to have the opportunity to be picked on. The transition f</w:t>
      </w:r>
      <w:r w:rsidR="00350070" w:rsidRPr="009A13C1">
        <w:rPr>
          <w:sz w:val="24"/>
          <w:szCs w:val="24"/>
        </w:rPr>
        <w:t>ro</w:t>
      </w:r>
      <w:r w:rsidR="003C4477" w:rsidRPr="009A13C1">
        <w:rPr>
          <w:sz w:val="24"/>
          <w:szCs w:val="24"/>
        </w:rPr>
        <w:t xml:space="preserve">m </w:t>
      </w:r>
      <w:r w:rsidRPr="009A13C1">
        <w:rPr>
          <w:sz w:val="24"/>
          <w:szCs w:val="24"/>
        </w:rPr>
        <w:t>primary to secondary education</w:t>
      </w:r>
      <w:r w:rsidR="003C4477" w:rsidRPr="009A13C1">
        <w:rPr>
          <w:sz w:val="24"/>
          <w:szCs w:val="24"/>
        </w:rPr>
        <w:t xml:space="preserve"> is where the differences can be seen, some children may lack the basic mobility </w:t>
      </w:r>
      <w:r w:rsidR="00350070" w:rsidRPr="009A13C1">
        <w:rPr>
          <w:sz w:val="24"/>
          <w:szCs w:val="24"/>
        </w:rPr>
        <w:t xml:space="preserve">to participate in tasks set by teachers where as others may lack motivation and physical competence to participate in physical exercise. This can happen from a lack of physical literacy opportunities throughout they early years of their lives and </w:t>
      </w:r>
      <w:r w:rsidRPr="009A13C1">
        <w:rPr>
          <w:sz w:val="24"/>
          <w:szCs w:val="24"/>
        </w:rPr>
        <w:t>with the failure to engage children within critical time within a high standard of PE provision. Critically to the collaboration of primary and secondary schools Physical Education</w:t>
      </w:r>
      <w:r w:rsidR="00350070" w:rsidRPr="009A13C1">
        <w:rPr>
          <w:sz w:val="24"/>
          <w:szCs w:val="24"/>
        </w:rPr>
        <w:t xml:space="preserve">, </w:t>
      </w:r>
      <w:r w:rsidRPr="009A13C1">
        <w:rPr>
          <w:sz w:val="24"/>
          <w:szCs w:val="24"/>
        </w:rPr>
        <w:t xml:space="preserve">teachers would ensure that there is continuity that promotes the continuation of physical </w:t>
      </w:r>
      <w:r w:rsidR="00350070" w:rsidRPr="009A13C1">
        <w:rPr>
          <w:sz w:val="24"/>
          <w:szCs w:val="24"/>
        </w:rPr>
        <w:t>literacy or physical education</w:t>
      </w:r>
      <w:r w:rsidRPr="009A13C1">
        <w:rPr>
          <w:sz w:val="24"/>
          <w:szCs w:val="24"/>
        </w:rPr>
        <w:t xml:space="preserve"> </w:t>
      </w:r>
      <w:r w:rsidR="00350070" w:rsidRPr="009A13C1">
        <w:rPr>
          <w:sz w:val="24"/>
          <w:szCs w:val="24"/>
        </w:rPr>
        <w:t xml:space="preserve">in their life-long physical activity journey </w:t>
      </w:r>
      <w:r w:rsidRPr="009A13C1">
        <w:rPr>
          <w:sz w:val="24"/>
          <w:szCs w:val="24"/>
        </w:rPr>
        <w:t xml:space="preserve">(Rainer and Cropley, 2013). </w:t>
      </w:r>
      <w:r w:rsidR="00350070" w:rsidRPr="009A13C1">
        <w:rPr>
          <w:sz w:val="24"/>
          <w:szCs w:val="24"/>
        </w:rPr>
        <w:t xml:space="preserve">There are a number of </w:t>
      </w:r>
      <w:r w:rsidRPr="009A13C1">
        <w:rPr>
          <w:sz w:val="24"/>
          <w:szCs w:val="24"/>
        </w:rPr>
        <w:t xml:space="preserve">barriers </w:t>
      </w:r>
      <w:r w:rsidR="00350070" w:rsidRPr="009A13C1">
        <w:rPr>
          <w:sz w:val="24"/>
          <w:szCs w:val="24"/>
        </w:rPr>
        <w:t xml:space="preserve">found by teachers when looking to teach in outdoor environments and when teaching adventurous activities. </w:t>
      </w:r>
      <w:r w:rsidR="006071CF" w:rsidRPr="009A13C1">
        <w:rPr>
          <w:sz w:val="24"/>
          <w:szCs w:val="24"/>
        </w:rPr>
        <w:t xml:space="preserve">These barriers could include </w:t>
      </w:r>
      <w:r w:rsidRPr="009A13C1">
        <w:rPr>
          <w:sz w:val="24"/>
          <w:szCs w:val="24"/>
        </w:rPr>
        <w:t>low self-confidence levels towards outdoor learning as they do</w:t>
      </w:r>
      <w:r w:rsidR="006071CF" w:rsidRPr="009A13C1">
        <w:rPr>
          <w:sz w:val="24"/>
          <w:szCs w:val="24"/>
        </w:rPr>
        <w:t>n’t</w:t>
      </w:r>
      <w:r w:rsidRPr="009A13C1">
        <w:rPr>
          <w:sz w:val="24"/>
          <w:szCs w:val="24"/>
        </w:rPr>
        <w:t xml:space="preserve"> have enough </w:t>
      </w:r>
      <w:r w:rsidR="006071CF" w:rsidRPr="009A13C1">
        <w:rPr>
          <w:sz w:val="24"/>
          <w:szCs w:val="24"/>
        </w:rPr>
        <w:t xml:space="preserve">experience or </w:t>
      </w:r>
      <w:r w:rsidRPr="009A13C1">
        <w:rPr>
          <w:sz w:val="24"/>
          <w:szCs w:val="24"/>
        </w:rPr>
        <w:t>time, resources and support to deliver effective lessons</w:t>
      </w:r>
      <w:r w:rsidR="006071CF" w:rsidRPr="009A13C1">
        <w:rPr>
          <w:sz w:val="24"/>
          <w:szCs w:val="24"/>
        </w:rPr>
        <w:t xml:space="preserve"> or b</w:t>
      </w:r>
      <w:r w:rsidRPr="009A13C1">
        <w:rPr>
          <w:sz w:val="24"/>
          <w:szCs w:val="24"/>
        </w:rPr>
        <w:t>y fear and anxiety towards health and safety in outdoor teaching (Buck, 2018)</w:t>
      </w:r>
      <w:r w:rsidR="006071CF" w:rsidRPr="009A13C1">
        <w:rPr>
          <w:sz w:val="24"/>
          <w:szCs w:val="24"/>
        </w:rPr>
        <w:t xml:space="preserve">. With this in mind we are in </w:t>
      </w:r>
      <w:r w:rsidRPr="009A13C1">
        <w:rPr>
          <w:sz w:val="24"/>
          <w:szCs w:val="24"/>
        </w:rPr>
        <w:t xml:space="preserve">a time that is concerned about the health and well-being of children and young people, with </w:t>
      </w:r>
      <w:r w:rsidR="006071CF" w:rsidRPr="009A13C1">
        <w:rPr>
          <w:sz w:val="24"/>
          <w:szCs w:val="24"/>
        </w:rPr>
        <w:t>a detachment</w:t>
      </w:r>
      <w:r w:rsidRPr="009A13C1">
        <w:rPr>
          <w:sz w:val="24"/>
          <w:szCs w:val="24"/>
        </w:rPr>
        <w:t xml:space="preserve"> </w:t>
      </w:r>
      <w:r w:rsidR="006071CF" w:rsidRPr="009A13C1">
        <w:rPr>
          <w:sz w:val="24"/>
          <w:szCs w:val="24"/>
        </w:rPr>
        <w:t>from</w:t>
      </w:r>
      <w:r w:rsidRPr="009A13C1">
        <w:rPr>
          <w:sz w:val="24"/>
          <w:szCs w:val="24"/>
        </w:rPr>
        <w:t xml:space="preserve"> the natural environment </w:t>
      </w:r>
      <w:r w:rsidR="006071CF" w:rsidRPr="009A13C1">
        <w:rPr>
          <w:sz w:val="24"/>
          <w:szCs w:val="24"/>
        </w:rPr>
        <w:t xml:space="preserve">it can be </w:t>
      </w:r>
      <w:r w:rsidRPr="009A13C1">
        <w:rPr>
          <w:sz w:val="24"/>
          <w:szCs w:val="24"/>
        </w:rPr>
        <w:t>see</w:t>
      </w:r>
      <w:r w:rsidR="006071CF" w:rsidRPr="009A13C1">
        <w:rPr>
          <w:sz w:val="24"/>
          <w:szCs w:val="24"/>
        </w:rPr>
        <w:t>n</w:t>
      </w:r>
      <w:r w:rsidRPr="009A13C1">
        <w:rPr>
          <w:sz w:val="24"/>
          <w:szCs w:val="24"/>
        </w:rPr>
        <w:t xml:space="preserve"> that outdoor adventurous activities study within </w:t>
      </w:r>
      <w:r w:rsidR="006071CF" w:rsidRPr="009A13C1">
        <w:rPr>
          <w:sz w:val="24"/>
          <w:szCs w:val="24"/>
        </w:rPr>
        <w:t>physical education</w:t>
      </w:r>
      <w:r w:rsidRPr="009A13C1">
        <w:rPr>
          <w:sz w:val="24"/>
          <w:szCs w:val="24"/>
        </w:rPr>
        <w:t xml:space="preserve"> needs to be greater than ever. Particularly</w:t>
      </w:r>
      <w:r w:rsidR="006071CF" w:rsidRPr="009A13C1">
        <w:rPr>
          <w:sz w:val="24"/>
          <w:szCs w:val="24"/>
        </w:rPr>
        <w:t xml:space="preserve"> as there is continuous </w:t>
      </w:r>
      <w:r w:rsidRPr="009A13C1">
        <w:rPr>
          <w:sz w:val="24"/>
          <w:szCs w:val="24"/>
        </w:rPr>
        <w:t xml:space="preserve">research growth that </w:t>
      </w:r>
      <w:r w:rsidR="006071CF" w:rsidRPr="009A13C1">
        <w:rPr>
          <w:sz w:val="24"/>
          <w:szCs w:val="24"/>
        </w:rPr>
        <w:t xml:space="preserve">suggests </w:t>
      </w:r>
      <w:r w:rsidRPr="009A13C1">
        <w:rPr>
          <w:sz w:val="24"/>
          <w:szCs w:val="24"/>
        </w:rPr>
        <w:t>the development of motor mobility, increase within physical exercise levels and positive levels of mental wellbeing in learning in the open environment (Dudley, 2015).</w:t>
      </w:r>
      <w:r w:rsidR="0080492E" w:rsidRPr="009A13C1">
        <w:rPr>
          <w:sz w:val="24"/>
          <w:szCs w:val="24"/>
        </w:rPr>
        <w:t xml:space="preserve"> </w:t>
      </w:r>
    </w:p>
    <w:p w14:paraId="7E258BEF" w14:textId="3E91EC49" w:rsidR="00D82633" w:rsidRDefault="0080492E" w:rsidP="0005583B">
      <w:pPr>
        <w:spacing w:line="360" w:lineRule="auto"/>
        <w:rPr>
          <w:color w:val="FF0000"/>
          <w:sz w:val="24"/>
          <w:szCs w:val="24"/>
        </w:rPr>
      </w:pPr>
      <w:r w:rsidRPr="009A13C1">
        <w:rPr>
          <w:sz w:val="24"/>
          <w:szCs w:val="24"/>
        </w:rPr>
        <w:lastRenderedPageBreak/>
        <w:t>Giving pupils the opportunity to participate in challenging and adventurous activities can lead to a positive development in personal and social areas of their lives, as children develop personas skills such as how to work together effectively with others, they have the opportunity to develop their own interpersonal skills</w:t>
      </w:r>
      <w:r w:rsidR="0005583B" w:rsidRPr="009A13C1">
        <w:rPr>
          <w:sz w:val="24"/>
          <w:szCs w:val="24"/>
        </w:rPr>
        <w:t xml:space="preserve"> (Buck, 2018). </w:t>
      </w:r>
      <w:r w:rsidRPr="009A13C1">
        <w:rPr>
          <w:sz w:val="24"/>
          <w:szCs w:val="24"/>
        </w:rPr>
        <w:t xml:space="preserve">With the research conducted by </w:t>
      </w:r>
      <w:r w:rsidR="0005583B" w:rsidRPr="009A13C1">
        <w:rPr>
          <w:sz w:val="24"/>
          <w:szCs w:val="24"/>
        </w:rPr>
        <w:t>Cooper (1996)</w:t>
      </w:r>
      <w:r w:rsidRPr="009A13C1">
        <w:rPr>
          <w:sz w:val="24"/>
          <w:szCs w:val="24"/>
        </w:rPr>
        <w:t xml:space="preserve">, it </w:t>
      </w:r>
      <w:r w:rsidR="0005583B" w:rsidRPr="009A13C1">
        <w:rPr>
          <w:sz w:val="24"/>
          <w:szCs w:val="24"/>
        </w:rPr>
        <w:t xml:space="preserve">appeared to </w:t>
      </w:r>
      <w:r w:rsidRPr="009A13C1">
        <w:rPr>
          <w:sz w:val="24"/>
          <w:szCs w:val="24"/>
        </w:rPr>
        <w:t xml:space="preserve">have a focus on </w:t>
      </w:r>
      <w:r w:rsidR="0005583B" w:rsidRPr="009A13C1">
        <w:rPr>
          <w:sz w:val="24"/>
          <w:szCs w:val="24"/>
        </w:rPr>
        <w:t xml:space="preserve">personal and social development through outdoor adventurous activities. These </w:t>
      </w:r>
      <w:r w:rsidR="009A13C1" w:rsidRPr="009A13C1">
        <w:rPr>
          <w:sz w:val="24"/>
          <w:szCs w:val="24"/>
        </w:rPr>
        <w:t xml:space="preserve">kinds of </w:t>
      </w:r>
      <w:r w:rsidR="0005583B" w:rsidRPr="009A13C1">
        <w:rPr>
          <w:sz w:val="24"/>
          <w:szCs w:val="24"/>
        </w:rPr>
        <w:t>developments include</w:t>
      </w:r>
      <w:r w:rsidR="009A13C1" w:rsidRPr="009A13C1">
        <w:rPr>
          <w:sz w:val="24"/>
          <w:szCs w:val="24"/>
        </w:rPr>
        <w:t>d</w:t>
      </w:r>
      <w:r w:rsidR="0005583B" w:rsidRPr="009A13C1">
        <w:rPr>
          <w:sz w:val="24"/>
          <w:szCs w:val="24"/>
        </w:rPr>
        <w:t xml:space="preserve"> team building skills, self-confidence, and </w:t>
      </w:r>
      <w:r w:rsidR="009A13C1" w:rsidRPr="009A13C1">
        <w:rPr>
          <w:sz w:val="24"/>
          <w:szCs w:val="24"/>
        </w:rPr>
        <w:t xml:space="preserve">even </w:t>
      </w:r>
      <w:r w:rsidR="0005583B" w:rsidRPr="009A13C1">
        <w:rPr>
          <w:sz w:val="24"/>
          <w:szCs w:val="24"/>
        </w:rPr>
        <w:t xml:space="preserve">resilience. </w:t>
      </w:r>
      <w:r w:rsidR="0005583B" w:rsidRPr="00D82633">
        <w:rPr>
          <w:sz w:val="24"/>
          <w:szCs w:val="24"/>
        </w:rPr>
        <w:t xml:space="preserve">Within the Cooley et al (2016) study </w:t>
      </w:r>
      <w:r w:rsidR="009A13C1" w:rsidRPr="00D82633">
        <w:rPr>
          <w:sz w:val="24"/>
          <w:szCs w:val="24"/>
        </w:rPr>
        <w:t>students are seen to be working in groups, which has a positive effect on participation levels especially those seen in girls, i</w:t>
      </w:r>
      <w:r w:rsidR="0005583B" w:rsidRPr="00D82633">
        <w:rPr>
          <w:sz w:val="24"/>
          <w:szCs w:val="24"/>
        </w:rPr>
        <w:t xml:space="preserve">n a study on the participation of girls within adventurous activities </w:t>
      </w:r>
      <w:r w:rsidR="009A13C1" w:rsidRPr="00D82633">
        <w:rPr>
          <w:sz w:val="24"/>
          <w:szCs w:val="24"/>
        </w:rPr>
        <w:t xml:space="preserve">I can be </w:t>
      </w:r>
      <w:r w:rsidR="0005583B" w:rsidRPr="00D82633">
        <w:rPr>
          <w:sz w:val="24"/>
          <w:szCs w:val="24"/>
        </w:rPr>
        <w:t>see</w:t>
      </w:r>
      <w:r w:rsidR="009A13C1" w:rsidRPr="00D82633">
        <w:rPr>
          <w:sz w:val="24"/>
          <w:szCs w:val="24"/>
        </w:rPr>
        <w:t>n that there is</w:t>
      </w:r>
      <w:r w:rsidR="0005583B" w:rsidRPr="00D82633">
        <w:rPr>
          <w:sz w:val="24"/>
          <w:szCs w:val="24"/>
        </w:rPr>
        <w:t xml:space="preserve"> an increase in activity levels with </w:t>
      </w:r>
      <w:r w:rsidR="00D82633" w:rsidRPr="00D82633">
        <w:rPr>
          <w:sz w:val="24"/>
          <w:szCs w:val="24"/>
        </w:rPr>
        <w:t xml:space="preserve">the </w:t>
      </w:r>
      <w:r w:rsidR="0005583B" w:rsidRPr="00D82633">
        <w:rPr>
          <w:sz w:val="24"/>
          <w:szCs w:val="24"/>
        </w:rPr>
        <w:t xml:space="preserve">expressions of courage, and moral development through their participation (Fiskum and Jacobson, 2013). As children develop their </w:t>
      </w:r>
      <w:r w:rsidRPr="00D82633">
        <w:rPr>
          <w:sz w:val="24"/>
          <w:szCs w:val="24"/>
        </w:rPr>
        <w:t>resilience,</w:t>
      </w:r>
      <w:r w:rsidR="0005583B" w:rsidRPr="00D82633">
        <w:rPr>
          <w:sz w:val="24"/>
          <w:szCs w:val="24"/>
        </w:rPr>
        <w:t xml:space="preserve"> they will also develop perseverance, self-awareness of social support, self-confidence and responsibility towards individual and group achievement. Another aspect that benefits children and young people in participating in outdoor adventurous education activities includes the promotion of health and well</w:t>
      </w:r>
      <w:r w:rsidR="00D82633" w:rsidRPr="00D82633">
        <w:rPr>
          <w:sz w:val="24"/>
          <w:szCs w:val="24"/>
        </w:rPr>
        <w:t>-</w:t>
      </w:r>
      <w:r w:rsidR="0005583B" w:rsidRPr="00D82633">
        <w:rPr>
          <w:sz w:val="24"/>
          <w:szCs w:val="24"/>
        </w:rPr>
        <w:t xml:space="preserve">being. </w:t>
      </w:r>
      <w:r w:rsidR="00D82633" w:rsidRPr="00D82633">
        <w:rPr>
          <w:sz w:val="24"/>
          <w:szCs w:val="24"/>
        </w:rPr>
        <w:t xml:space="preserve">There have been a number of studies conducted that </w:t>
      </w:r>
      <w:r w:rsidR="0005583B" w:rsidRPr="00D82633">
        <w:rPr>
          <w:sz w:val="24"/>
          <w:szCs w:val="24"/>
        </w:rPr>
        <w:t xml:space="preserve">would argue in learning within a natural environment an adventure program would be positively linked to health and well-being issues. </w:t>
      </w:r>
      <w:r w:rsidR="00D82633" w:rsidRPr="00D82633">
        <w:rPr>
          <w:sz w:val="24"/>
          <w:szCs w:val="24"/>
        </w:rPr>
        <w:t xml:space="preserve">This can be seen earlier in the paper with links to how just being in the outdoors has an affect a person’s mood and feelings let alone the increase in happiness that participating in exercise brings to individuals. </w:t>
      </w:r>
    </w:p>
    <w:p w14:paraId="43C89C3E" w14:textId="0CD410B7" w:rsidR="00BA1F40" w:rsidRPr="00BA1F40" w:rsidRDefault="00D82633" w:rsidP="0005583B">
      <w:pPr>
        <w:spacing w:line="360" w:lineRule="auto"/>
        <w:rPr>
          <w:sz w:val="24"/>
          <w:szCs w:val="24"/>
        </w:rPr>
      </w:pPr>
      <w:r w:rsidRPr="00BA1F40">
        <w:rPr>
          <w:sz w:val="24"/>
          <w:szCs w:val="24"/>
        </w:rPr>
        <w:t xml:space="preserve">To conclude, by providing the school with a variety of outdoor spaces gives children with maximal opportunities to participate in adventurous activities especially in Key stage 3 and 4, as the children move away from key stage 3 into key stage 4 physical education narrows down into one main compulsory model which is </w:t>
      </w:r>
      <w:r w:rsidR="00BA1F40" w:rsidRPr="00BA1F40">
        <w:rPr>
          <w:sz w:val="24"/>
          <w:szCs w:val="24"/>
        </w:rPr>
        <w:t>health, fitness and well-being which the outdoor gym and access to the swimming pool meet this model but by providing the school with a number of other outdoor amenities the children are continuously exposed to adventurous activities throughout their school life.</w:t>
      </w:r>
      <w:r w:rsidR="0005583B" w:rsidRPr="00BA1F40">
        <w:rPr>
          <w:sz w:val="24"/>
          <w:szCs w:val="24"/>
        </w:rPr>
        <w:t xml:space="preserve"> The development</w:t>
      </w:r>
      <w:r w:rsidR="00BA1F40" w:rsidRPr="00BA1F40">
        <w:rPr>
          <w:sz w:val="24"/>
          <w:szCs w:val="24"/>
        </w:rPr>
        <w:t>s</w:t>
      </w:r>
      <w:r w:rsidR="0005583B" w:rsidRPr="00BA1F40">
        <w:rPr>
          <w:sz w:val="24"/>
          <w:szCs w:val="24"/>
        </w:rPr>
        <w:t xml:space="preserve"> within the school provide opportunities for young people to be confident individuals, understand how to be engaged with engagement in sport and physical exercise at present and in the future (Whitehead, 2010). </w:t>
      </w:r>
      <w:r w:rsidR="00BA1F40" w:rsidRPr="00BA1F40">
        <w:rPr>
          <w:sz w:val="24"/>
          <w:szCs w:val="24"/>
        </w:rPr>
        <w:t xml:space="preserve">They have the opportunity to develop themselves holistically and develop their physically skills, literacy skills, social skills and improve their mental well-being to become competent, independent, motivated, confident individuals who have the building blocks to continuously progress themselves throughout their physical activity journey and throughout their lives. </w:t>
      </w:r>
    </w:p>
    <w:p w14:paraId="11DB22A1" w14:textId="17DF8562" w:rsidR="009A13C1" w:rsidRDefault="009A13C1" w:rsidP="0005583B">
      <w:pPr>
        <w:spacing w:line="360" w:lineRule="auto"/>
        <w:rPr>
          <w:sz w:val="24"/>
          <w:szCs w:val="24"/>
        </w:rPr>
      </w:pPr>
      <w:r w:rsidRPr="009A13C1">
        <w:rPr>
          <w:sz w:val="24"/>
          <w:szCs w:val="24"/>
        </w:rPr>
        <w:lastRenderedPageBreak/>
        <w:t xml:space="preserve">Word Count: </w:t>
      </w:r>
      <w:r w:rsidR="00BA1F40">
        <w:rPr>
          <w:sz w:val="24"/>
          <w:szCs w:val="24"/>
        </w:rPr>
        <w:t>3069</w:t>
      </w:r>
    </w:p>
    <w:p w14:paraId="634BEDFF" w14:textId="286CDBD6" w:rsidR="00E04935" w:rsidRDefault="00E04935" w:rsidP="0005583B">
      <w:pPr>
        <w:spacing w:line="360" w:lineRule="auto"/>
        <w:rPr>
          <w:sz w:val="24"/>
          <w:szCs w:val="24"/>
        </w:rPr>
      </w:pPr>
    </w:p>
    <w:p w14:paraId="733A76D5" w14:textId="24EDBE45" w:rsidR="009B7DF4" w:rsidRDefault="009B7DF4" w:rsidP="0005583B">
      <w:pPr>
        <w:spacing w:line="360" w:lineRule="auto"/>
        <w:rPr>
          <w:sz w:val="24"/>
          <w:szCs w:val="24"/>
        </w:rPr>
      </w:pPr>
    </w:p>
    <w:p w14:paraId="4FA91E54" w14:textId="25FD5E60" w:rsidR="009B7DF4" w:rsidRDefault="009B7DF4" w:rsidP="0005583B">
      <w:pPr>
        <w:spacing w:line="360" w:lineRule="auto"/>
        <w:rPr>
          <w:sz w:val="24"/>
          <w:szCs w:val="24"/>
        </w:rPr>
      </w:pPr>
    </w:p>
    <w:p w14:paraId="041A44E6" w14:textId="7ED1CB9F" w:rsidR="009B7DF4" w:rsidRDefault="009B7DF4" w:rsidP="0005583B">
      <w:pPr>
        <w:spacing w:line="360" w:lineRule="auto"/>
        <w:rPr>
          <w:sz w:val="24"/>
          <w:szCs w:val="24"/>
        </w:rPr>
      </w:pPr>
    </w:p>
    <w:p w14:paraId="517D8913" w14:textId="5800708C" w:rsidR="009B7DF4" w:rsidRDefault="009B7DF4" w:rsidP="0005583B">
      <w:pPr>
        <w:spacing w:line="360" w:lineRule="auto"/>
        <w:rPr>
          <w:sz w:val="24"/>
          <w:szCs w:val="24"/>
        </w:rPr>
      </w:pPr>
    </w:p>
    <w:p w14:paraId="23EA921D" w14:textId="78F4218C" w:rsidR="009B7DF4" w:rsidRDefault="009B7DF4" w:rsidP="0005583B">
      <w:pPr>
        <w:spacing w:line="360" w:lineRule="auto"/>
        <w:rPr>
          <w:sz w:val="24"/>
          <w:szCs w:val="24"/>
        </w:rPr>
      </w:pPr>
    </w:p>
    <w:p w14:paraId="48B7EED8" w14:textId="5352BF64" w:rsidR="009B7DF4" w:rsidRDefault="009B7DF4" w:rsidP="0005583B">
      <w:pPr>
        <w:spacing w:line="360" w:lineRule="auto"/>
        <w:rPr>
          <w:sz w:val="24"/>
          <w:szCs w:val="24"/>
        </w:rPr>
      </w:pPr>
    </w:p>
    <w:p w14:paraId="288540E3" w14:textId="1B170AFA" w:rsidR="009B7DF4" w:rsidRDefault="009B7DF4" w:rsidP="0005583B">
      <w:pPr>
        <w:spacing w:line="360" w:lineRule="auto"/>
        <w:rPr>
          <w:sz w:val="24"/>
          <w:szCs w:val="24"/>
        </w:rPr>
      </w:pPr>
    </w:p>
    <w:p w14:paraId="5E0CC95F" w14:textId="2B963654" w:rsidR="009B7DF4" w:rsidRDefault="009B7DF4" w:rsidP="0005583B">
      <w:pPr>
        <w:spacing w:line="360" w:lineRule="auto"/>
        <w:rPr>
          <w:sz w:val="24"/>
          <w:szCs w:val="24"/>
        </w:rPr>
      </w:pPr>
    </w:p>
    <w:p w14:paraId="3CAEEECF" w14:textId="1E0C612E" w:rsidR="009B7DF4" w:rsidRDefault="009B7DF4" w:rsidP="0005583B">
      <w:pPr>
        <w:spacing w:line="360" w:lineRule="auto"/>
        <w:rPr>
          <w:sz w:val="24"/>
          <w:szCs w:val="24"/>
        </w:rPr>
      </w:pPr>
    </w:p>
    <w:p w14:paraId="5BF8DD5A" w14:textId="7550B603" w:rsidR="009B7DF4" w:rsidRDefault="009B7DF4" w:rsidP="0005583B">
      <w:pPr>
        <w:spacing w:line="360" w:lineRule="auto"/>
        <w:rPr>
          <w:sz w:val="24"/>
          <w:szCs w:val="24"/>
        </w:rPr>
      </w:pPr>
    </w:p>
    <w:p w14:paraId="346375A5" w14:textId="66A50BC9" w:rsidR="009B7DF4" w:rsidRDefault="009B7DF4" w:rsidP="0005583B">
      <w:pPr>
        <w:spacing w:line="360" w:lineRule="auto"/>
        <w:rPr>
          <w:sz w:val="24"/>
          <w:szCs w:val="24"/>
        </w:rPr>
      </w:pPr>
    </w:p>
    <w:p w14:paraId="64C21DD8" w14:textId="05FFE308" w:rsidR="009B7DF4" w:rsidRDefault="009B7DF4" w:rsidP="0005583B">
      <w:pPr>
        <w:spacing w:line="360" w:lineRule="auto"/>
        <w:rPr>
          <w:sz w:val="24"/>
          <w:szCs w:val="24"/>
        </w:rPr>
      </w:pPr>
    </w:p>
    <w:p w14:paraId="44B54B2D" w14:textId="7A11C9B2" w:rsidR="009B7DF4" w:rsidRDefault="009B7DF4" w:rsidP="0005583B">
      <w:pPr>
        <w:spacing w:line="360" w:lineRule="auto"/>
        <w:rPr>
          <w:sz w:val="24"/>
          <w:szCs w:val="24"/>
        </w:rPr>
      </w:pPr>
    </w:p>
    <w:p w14:paraId="1773B564" w14:textId="4D027D64" w:rsidR="009B7DF4" w:rsidRDefault="009B7DF4" w:rsidP="0005583B">
      <w:pPr>
        <w:spacing w:line="360" w:lineRule="auto"/>
        <w:rPr>
          <w:sz w:val="24"/>
          <w:szCs w:val="24"/>
        </w:rPr>
      </w:pPr>
    </w:p>
    <w:p w14:paraId="73914AC7" w14:textId="27EEB240" w:rsidR="009B7DF4" w:rsidRDefault="009B7DF4" w:rsidP="0005583B">
      <w:pPr>
        <w:spacing w:line="360" w:lineRule="auto"/>
        <w:rPr>
          <w:sz w:val="24"/>
          <w:szCs w:val="24"/>
        </w:rPr>
      </w:pPr>
    </w:p>
    <w:p w14:paraId="0B3901C4" w14:textId="25057EBE" w:rsidR="009B7DF4" w:rsidRDefault="009B7DF4" w:rsidP="0005583B">
      <w:pPr>
        <w:spacing w:line="360" w:lineRule="auto"/>
        <w:rPr>
          <w:sz w:val="24"/>
          <w:szCs w:val="24"/>
        </w:rPr>
      </w:pPr>
    </w:p>
    <w:p w14:paraId="5EDBFDE3" w14:textId="38A7D684" w:rsidR="009B7DF4" w:rsidRDefault="009B7DF4" w:rsidP="0005583B">
      <w:pPr>
        <w:spacing w:line="360" w:lineRule="auto"/>
        <w:rPr>
          <w:sz w:val="24"/>
          <w:szCs w:val="24"/>
        </w:rPr>
      </w:pPr>
    </w:p>
    <w:p w14:paraId="19DD52C2" w14:textId="5ABC96EB" w:rsidR="009B7DF4" w:rsidRDefault="009B7DF4" w:rsidP="0005583B">
      <w:pPr>
        <w:spacing w:line="360" w:lineRule="auto"/>
        <w:rPr>
          <w:sz w:val="24"/>
          <w:szCs w:val="24"/>
        </w:rPr>
      </w:pPr>
    </w:p>
    <w:p w14:paraId="0FF6A94A" w14:textId="04C92F4A" w:rsidR="009B7DF4" w:rsidRDefault="009B7DF4" w:rsidP="0005583B">
      <w:pPr>
        <w:spacing w:line="360" w:lineRule="auto"/>
        <w:rPr>
          <w:sz w:val="24"/>
          <w:szCs w:val="24"/>
        </w:rPr>
      </w:pPr>
    </w:p>
    <w:p w14:paraId="3527CE39" w14:textId="531F3E37" w:rsidR="009B7DF4" w:rsidRDefault="009B7DF4" w:rsidP="0005583B">
      <w:pPr>
        <w:spacing w:line="360" w:lineRule="auto"/>
        <w:rPr>
          <w:sz w:val="24"/>
          <w:szCs w:val="24"/>
        </w:rPr>
      </w:pPr>
    </w:p>
    <w:p w14:paraId="4F8B9ACF" w14:textId="39BEE7E4" w:rsidR="009B7DF4" w:rsidRDefault="009B7DF4" w:rsidP="0005583B">
      <w:pPr>
        <w:spacing w:line="360" w:lineRule="auto"/>
        <w:rPr>
          <w:sz w:val="24"/>
          <w:szCs w:val="24"/>
        </w:rPr>
      </w:pPr>
    </w:p>
    <w:p w14:paraId="6BD2F6DC" w14:textId="77777777" w:rsidR="009B7DF4" w:rsidRDefault="009B7DF4" w:rsidP="0005583B">
      <w:pPr>
        <w:spacing w:line="360" w:lineRule="auto"/>
        <w:rPr>
          <w:sz w:val="24"/>
          <w:szCs w:val="24"/>
        </w:rPr>
      </w:pPr>
    </w:p>
    <w:p w14:paraId="528FDEC3" w14:textId="77777777" w:rsidR="00E04935" w:rsidRPr="00E04935" w:rsidRDefault="00E04935" w:rsidP="00E04935">
      <w:pPr>
        <w:spacing w:line="360" w:lineRule="auto"/>
        <w:rPr>
          <w:sz w:val="24"/>
          <w:szCs w:val="24"/>
          <w:u w:val="single"/>
        </w:rPr>
      </w:pPr>
      <w:r w:rsidRPr="00E04935">
        <w:rPr>
          <w:sz w:val="24"/>
          <w:szCs w:val="24"/>
          <w:u w:val="single"/>
        </w:rPr>
        <w:lastRenderedPageBreak/>
        <w:t>Reference List:</w:t>
      </w:r>
    </w:p>
    <w:p w14:paraId="7461AE1C" w14:textId="77777777" w:rsidR="00E04935" w:rsidRPr="00E04935" w:rsidRDefault="00E04935" w:rsidP="00E04935">
      <w:pPr>
        <w:spacing w:line="360" w:lineRule="auto"/>
        <w:rPr>
          <w:sz w:val="24"/>
          <w:szCs w:val="24"/>
        </w:rPr>
      </w:pPr>
      <w:r w:rsidRPr="00E04935">
        <w:rPr>
          <w:sz w:val="24"/>
          <w:szCs w:val="24"/>
        </w:rPr>
        <w:t xml:space="preserve">Black, S (2006) Landscape L0earning: Some of the world’s best classrooms are out of doors, </w:t>
      </w:r>
      <w:r w:rsidRPr="00E04935">
        <w:rPr>
          <w:i/>
          <w:sz w:val="24"/>
          <w:szCs w:val="24"/>
        </w:rPr>
        <w:t>American School Board Journal</w:t>
      </w:r>
      <w:r w:rsidRPr="00E04935">
        <w:rPr>
          <w:sz w:val="24"/>
          <w:szCs w:val="24"/>
        </w:rPr>
        <w:t>, (193) 3, pg. 1-6.</w:t>
      </w:r>
    </w:p>
    <w:p w14:paraId="62616F1E" w14:textId="77777777" w:rsidR="00E04935" w:rsidRPr="00E04935" w:rsidRDefault="00E04935" w:rsidP="00E04935">
      <w:pPr>
        <w:spacing w:line="360" w:lineRule="auto"/>
        <w:rPr>
          <w:sz w:val="24"/>
          <w:szCs w:val="24"/>
        </w:rPr>
      </w:pPr>
      <w:r w:rsidRPr="00E04935">
        <w:rPr>
          <w:sz w:val="24"/>
          <w:szCs w:val="24"/>
        </w:rPr>
        <w:t xml:space="preserve">Buck, P (2018) Understanding the Challenges Facing the First Responder in Water-Based Incidents: Workshop, </w:t>
      </w:r>
      <w:r w:rsidRPr="00E04935">
        <w:rPr>
          <w:i/>
          <w:sz w:val="24"/>
          <w:szCs w:val="24"/>
        </w:rPr>
        <w:t xml:space="preserve">International Journal of Aquatic Research and Education, </w:t>
      </w:r>
      <w:r w:rsidRPr="00E04935">
        <w:rPr>
          <w:sz w:val="24"/>
          <w:szCs w:val="24"/>
        </w:rPr>
        <w:t>(11)2, pg. 1-4.</w:t>
      </w:r>
    </w:p>
    <w:p w14:paraId="4EF0B0FB" w14:textId="77777777" w:rsidR="00E04935" w:rsidRPr="00E04935" w:rsidRDefault="00E04935" w:rsidP="00E04935">
      <w:pPr>
        <w:spacing w:line="360" w:lineRule="auto"/>
        <w:rPr>
          <w:sz w:val="24"/>
          <w:szCs w:val="24"/>
        </w:rPr>
      </w:pPr>
      <w:r w:rsidRPr="00E04935">
        <w:rPr>
          <w:sz w:val="24"/>
          <w:szCs w:val="24"/>
        </w:rPr>
        <w:t xml:space="preserve">Cooley, S. J., Burns, V. E. and Cumming, J (2016) ‘Using Outdoor Adventure Education to Develop Students’ Groupwork Skills.’  </w:t>
      </w:r>
      <w:r w:rsidRPr="00E04935">
        <w:rPr>
          <w:i/>
          <w:sz w:val="24"/>
          <w:szCs w:val="24"/>
        </w:rPr>
        <w:t xml:space="preserve">Journal of Experiential Education </w:t>
      </w:r>
      <w:r w:rsidRPr="00E04935">
        <w:rPr>
          <w:sz w:val="24"/>
          <w:szCs w:val="24"/>
        </w:rPr>
        <w:t>39 (4) tud. 329-354.</w:t>
      </w:r>
    </w:p>
    <w:p w14:paraId="02C27A49" w14:textId="77777777" w:rsidR="00E04935" w:rsidRPr="00E04935" w:rsidRDefault="00E04935" w:rsidP="00E04935">
      <w:pPr>
        <w:spacing w:line="360" w:lineRule="auto"/>
        <w:rPr>
          <w:sz w:val="24"/>
          <w:szCs w:val="24"/>
        </w:rPr>
      </w:pPr>
      <w:r w:rsidRPr="00E04935">
        <w:rPr>
          <w:sz w:val="24"/>
          <w:szCs w:val="24"/>
        </w:rPr>
        <w:t>Cooper, G (1996) The role of outdoor education in education for the 21</w:t>
      </w:r>
      <w:r w:rsidRPr="00E04935">
        <w:rPr>
          <w:sz w:val="24"/>
          <w:szCs w:val="24"/>
          <w:vertAlign w:val="superscript"/>
        </w:rPr>
        <w:t>st</w:t>
      </w:r>
      <w:r w:rsidRPr="00E04935">
        <w:rPr>
          <w:sz w:val="24"/>
          <w:szCs w:val="24"/>
        </w:rPr>
        <w:t xml:space="preserve"> century, </w:t>
      </w:r>
      <w:r w:rsidRPr="00E04935">
        <w:rPr>
          <w:i/>
          <w:sz w:val="24"/>
          <w:szCs w:val="24"/>
        </w:rPr>
        <w:t>Journal of Outdoor and Environmental Education</w:t>
      </w:r>
      <w:r w:rsidRPr="00E04935">
        <w:rPr>
          <w:sz w:val="24"/>
          <w:szCs w:val="24"/>
        </w:rPr>
        <w:t>, (1)3, pg. 10-14.</w:t>
      </w:r>
    </w:p>
    <w:p w14:paraId="79D9E19D" w14:textId="77777777" w:rsidR="00E04935" w:rsidRPr="00E04935" w:rsidRDefault="00E04935" w:rsidP="00E04935">
      <w:pPr>
        <w:spacing w:line="360" w:lineRule="auto"/>
        <w:rPr>
          <w:sz w:val="24"/>
          <w:szCs w:val="24"/>
        </w:rPr>
      </w:pPr>
      <w:r w:rsidRPr="00E04935">
        <w:rPr>
          <w:sz w:val="24"/>
          <w:szCs w:val="24"/>
        </w:rPr>
        <w:t xml:space="preserve">DCELLS/Department for Children, Education Lifelong Learning and Skills (2008) </w:t>
      </w:r>
      <w:r w:rsidRPr="00E04935">
        <w:rPr>
          <w:i/>
          <w:sz w:val="24"/>
          <w:szCs w:val="24"/>
        </w:rPr>
        <w:t>Physical Education in the National Curriculum for Wales</w:t>
      </w:r>
      <w:r w:rsidRPr="00E04935">
        <w:rPr>
          <w:sz w:val="24"/>
          <w:szCs w:val="24"/>
        </w:rPr>
        <w:t>. DCELLS: Cardiff.</w:t>
      </w:r>
    </w:p>
    <w:p w14:paraId="36B12C7D" w14:textId="77777777" w:rsidR="00E04935" w:rsidRPr="00E04935" w:rsidRDefault="00E04935" w:rsidP="00E04935">
      <w:pPr>
        <w:spacing w:line="360" w:lineRule="auto"/>
        <w:rPr>
          <w:sz w:val="24"/>
          <w:szCs w:val="24"/>
        </w:rPr>
      </w:pPr>
      <w:r w:rsidRPr="00E04935">
        <w:rPr>
          <w:sz w:val="24"/>
          <w:szCs w:val="24"/>
        </w:rPr>
        <w:t xml:space="preserve">Dismore, H., Bailey, R (2010) ‘It's been a bit of a rocky start’: attitudes toward physical education following transition, </w:t>
      </w:r>
      <w:r w:rsidRPr="00E04935">
        <w:rPr>
          <w:i/>
          <w:sz w:val="24"/>
          <w:szCs w:val="24"/>
        </w:rPr>
        <w:t>Physical Education and Sport Pedagogy</w:t>
      </w:r>
      <w:r w:rsidRPr="00E04935">
        <w:rPr>
          <w:sz w:val="24"/>
          <w:szCs w:val="24"/>
        </w:rPr>
        <w:t>, (15)2, pg. 175-191, DOI: 10.1080/17408980902813935</w:t>
      </w:r>
    </w:p>
    <w:p w14:paraId="460489E8" w14:textId="77777777" w:rsidR="00E04935" w:rsidRPr="00E04935" w:rsidRDefault="00E04935" w:rsidP="00E04935">
      <w:pPr>
        <w:spacing w:line="360" w:lineRule="auto"/>
        <w:rPr>
          <w:sz w:val="24"/>
          <w:szCs w:val="24"/>
        </w:rPr>
      </w:pPr>
      <w:r w:rsidRPr="00E04935">
        <w:rPr>
          <w:sz w:val="24"/>
          <w:szCs w:val="24"/>
        </w:rPr>
        <w:t xml:space="preserve">Dudley, D (2015) </w:t>
      </w:r>
      <w:r w:rsidRPr="00E04935">
        <w:rPr>
          <w:i/>
          <w:sz w:val="24"/>
          <w:szCs w:val="24"/>
        </w:rPr>
        <w:t>A conceptual Model of Observed Physical Literacy</w:t>
      </w:r>
      <w:r w:rsidRPr="00E04935">
        <w:rPr>
          <w:sz w:val="24"/>
          <w:szCs w:val="24"/>
        </w:rPr>
        <w:t>, The Physical Educator, 72, pg. 236-260.</w:t>
      </w:r>
    </w:p>
    <w:p w14:paraId="372B6299" w14:textId="77777777" w:rsidR="00E04935" w:rsidRPr="00E04935" w:rsidRDefault="00E04935" w:rsidP="00E04935">
      <w:pPr>
        <w:spacing w:line="360" w:lineRule="auto"/>
        <w:rPr>
          <w:sz w:val="24"/>
          <w:szCs w:val="24"/>
        </w:rPr>
      </w:pPr>
      <w:r w:rsidRPr="00E04935">
        <w:rPr>
          <w:sz w:val="24"/>
          <w:szCs w:val="24"/>
        </w:rPr>
        <w:t>Fairclough, N. (2013). Critical discourse analysis: The critical study of language (2nd ed.). London: Routledge.</w:t>
      </w:r>
    </w:p>
    <w:p w14:paraId="16724ED7" w14:textId="77777777" w:rsidR="00E04935" w:rsidRPr="00E04935" w:rsidRDefault="00E04935" w:rsidP="00E04935">
      <w:pPr>
        <w:spacing w:line="360" w:lineRule="auto"/>
        <w:rPr>
          <w:sz w:val="24"/>
          <w:szCs w:val="24"/>
        </w:rPr>
      </w:pPr>
      <w:r w:rsidRPr="00E04935">
        <w:rPr>
          <w:sz w:val="24"/>
          <w:szCs w:val="24"/>
        </w:rPr>
        <w:t xml:space="preserve">Fiskum, T., Jacobson, K (2013) Outdoor Education gives fewer demands for action regulation and an increased variability of affordances, </w:t>
      </w:r>
      <w:r w:rsidRPr="00E04935">
        <w:rPr>
          <w:i/>
          <w:sz w:val="24"/>
          <w:szCs w:val="24"/>
        </w:rPr>
        <w:t>Journal of Outdoor Education and Outdoor Learning</w:t>
      </w:r>
      <w:r w:rsidRPr="00E04935">
        <w:rPr>
          <w:sz w:val="24"/>
          <w:szCs w:val="24"/>
        </w:rPr>
        <w:t>, (13)1, pg. 77-99.</w:t>
      </w:r>
    </w:p>
    <w:p w14:paraId="3A475DFB" w14:textId="77777777" w:rsidR="00E04935" w:rsidRPr="00E04935" w:rsidRDefault="00E04935" w:rsidP="00E04935">
      <w:pPr>
        <w:spacing w:line="360" w:lineRule="auto"/>
        <w:rPr>
          <w:sz w:val="24"/>
          <w:szCs w:val="24"/>
        </w:rPr>
      </w:pPr>
      <w:r w:rsidRPr="00E04935">
        <w:rPr>
          <w:sz w:val="24"/>
          <w:szCs w:val="24"/>
        </w:rPr>
        <w:t xml:space="preserve">Newman, J., (2012) Spending Time in Nature for Your Health – How Outdoor Activities Improve Well-being. South University, </w:t>
      </w:r>
      <w:hyperlink r:id="rId6" w:history="1">
        <w:r w:rsidRPr="00E04935">
          <w:rPr>
            <w:rStyle w:val="Hyperlink"/>
            <w:sz w:val="24"/>
            <w:szCs w:val="24"/>
          </w:rPr>
          <w:t>https://www.southuniversity.edu/whoweare/newsroom/blog/spending-time-in-nature-for-your-health-how-outdoor-activities-improve-wellbeing-102984</w:t>
        </w:r>
      </w:hyperlink>
      <w:r w:rsidRPr="00E04935">
        <w:rPr>
          <w:sz w:val="24"/>
          <w:szCs w:val="24"/>
        </w:rPr>
        <w:t xml:space="preserve"> Accessed: 3</w:t>
      </w:r>
      <w:r w:rsidRPr="00E04935">
        <w:rPr>
          <w:sz w:val="24"/>
          <w:szCs w:val="24"/>
          <w:vertAlign w:val="superscript"/>
        </w:rPr>
        <w:t>rd</w:t>
      </w:r>
      <w:r w:rsidRPr="00E04935">
        <w:rPr>
          <w:sz w:val="24"/>
          <w:szCs w:val="24"/>
        </w:rPr>
        <w:t xml:space="preserve"> May 2019</w:t>
      </w:r>
    </w:p>
    <w:p w14:paraId="5EED31C9" w14:textId="77777777" w:rsidR="00E04935" w:rsidRPr="00E04935" w:rsidRDefault="00E04935" w:rsidP="00E04935">
      <w:pPr>
        <w:spacing w:line="360" w:lineRule="auto"/>
        <w:rPr>
          <w:sz w:val="24"/>
          <w:szCs w:val="24"/>
        </w:rPr>
      </w:pPr>
      <w:r w:rsidRPr="00E04935">
        <w:rPr>
          <w:sz w:val="24"/>
          <w:szCs w:val="24"/>
        </w:rPr>
        <w:t xml:space="preserve">Piaget, J., (1976). </w:t>
      </w:r>
      <w:r w:rsidRPr="00E04935">
        <w:rPr>
          <w:i/>
          <w:sz w:val="24"/>
          <w:szCs w:val="24"/>
        </w:rPr>
        <w:t>Piaget’s theory. In Piaget and his school,</w:t>
      </w:r>
      <w:r w:rsidRPr="00E04935">
        <w:rPr>
          <w:sz w:val="24"/>
          <w:szCs w:val="24"/>
        </w:rPr>
        <w:t xml:space="preserve"> (pp.11-23) Springer, Berlin, Heidelberg.</w:t>
      </w:r>
    </w:p>
    <w:p w14:paraId="4C9BD06C" w14:textId="1BBE2C85" w:rsidR="00E04935" w:rsidRDefault="00E04935" w:rsidP="00E04935">
      <w:pPr>
        <w:spacing w:line="360" w:lineRule="auto"/>
        <w:rPr>
          <w:sz w:val="24"/>
          <w:szCs w:val="24"/>
        </w:rPr>
      </w:pPr>
      <w:r w:rsidRPr="00E04935">
        <w:rPr>
          <w:sz w:val="24"/>
          <w:szCs w:val="24"/>
        </w:rPr>
        <w:lastRenderedPageBreak/>
        <w:t xml:space="preserve">Priest, S., </w:t>
      </w:r>
      <w:r>
        <w:rPr>
          <w:sz w:val="24"/>
          <w:szCs w:val="24"/>
        </w:rPr>
        <w:t xml:space="preserve">&amp; </w:t>
      </w:r>
      <w:r w:rsidRPr="00E04935">
        <w:rPr>
          <w:sz w:val="24"/>
          <w:szCs w:val="24"/>
        </w:rPr>
        <w:t xml:space="preserve">Grass, M. A., (2005). </w:t>
      </w:r>
      <w:r w:rsidRPr="00E04935">
        <w:rPr>
          <w:i/>
          <w:iCs/>
          <w:sz w:val="24"/>
          <w:szCs w:val="24"/>
        </w:rPr>
        <w:t>Effective Leadership in Adventure Programming</w:t>
      </w:r>
      <w:r w:rsidRPr="00E04935">
        <w:rPr>
          <w:sz w:val="24"/>
          <w:szCs w:val="24"/>
        </w:rPr>
        <w:t>. 2nd ed. United States: Human Kinetics.</w:t>
      </w:r>
    </w:p>
    <w:p w14:paraId="673F62F6" w14:textId="5398254F" w:rsidR="00E04935" w:rsidRDefault="00E04935" w:rsidP="00E04935">
      <w:pPr>
        <w:spacing w:line="360" w:lineRule="auto"/>
        <w:rPr>
          <w:sz w:val="24"/>
          <w:szCs w:val="24"/>
        </w:rPr>
      </w:pPr>
      <w:r w:rsidRPr="00E04935">
        <w:rPr>
          <w:sz w:val="24"/>
          <w:szCs w:val="24"/>
        </w:rPr>
        <w:t>Rainer, P.,</w:t>
      </w:r>
      <w:r>
        <w:rPr>
          <w:sz w:val="24"/>
          <w:szCs w:val="24"/>
        </w:rPr>
        <w:t xml:space="preserve"> &amp;</w:t>
      </w:r>
      <w:r w:rsidRPr="00E04935">
        <w:rPr>
          <w:sz w:val="24"/>
          <w:szCs w:val="24"/>
        </w:rPr>
        <w:t xml:space="preserve"> Cropley, B (2013) ‘</w:t>
      </w:r>
      <w:r w:rsidRPr="00E04935">
        <w:rPr>
          <w:i/>
          <w:sz w:val="24"/>
          <w:szCs w:val="24"/>
        </w:rPr>
        <w:t>Education 3-12, Bridging the gap – but mind you don’t fall. Primary physical education teachers’ perceptions of the transition process to secondary school’</w:t>
      </w:r>
      <w:r w:rsidRPr="00E04935">
        <w:rPr>
          <w:sz w:val="24"/>
          <w:szCs w:val="24"/>
        </w:rPr>
        <w:t>, International Journal of Primary, Elementary and Early Years Education, DOI: 10.1080/03004279.2013.819026</w:t>
      </w:r>
    </w:p>
    <w:p w14:paraId="1097A85D" w14:textId="5C00FB29" w:rsidR="00E04935" w:rsidRPr="00E04935" w:rsidRDefault="00E04935" w:rsidP="00E04935">
      <w:pPr>
        <w:spacing w:line="360" w:lineRule="auto"/>
        <w:rPr>
          <w:sz w:val="24"/>
          <w:szCs w:val="24"/>
        </w:rPr>
      </w:pPr>
      <w:bookmarkStart w:id="3" w:name="_Hlk12019469"/>
      <w:r w:rsidRPr="00E04935">
        <w:rPr>
          <w:sz w:val="24"/>
          <w:szCs w:val="24"/>
        </w:rPr>
        <w:t xml:space="preserve">Rasmussen, M., &amp; Laumann, K. (2013). </w:t>
      </w:r>
      <w:bookmarkEnd w:id="3"/>
      <w:r w:rsidRPr="00E04935">
        <w:rPr>
          <w:sz w:val="24"/>
          <w:szCs w:val="24"/>
        </w:rPr>
        <w:t>The academic and psychological benefits of exercise in healthy children and adolescents. European Journal of Psychology of Education, 28(3),</w:t>
      </w:r>
      <w:r>
        <w:rPr>
          <w:sz w:val="24"/>
          <w:szCs w:val="24"/>
        </w:rPr>
        <w:t xml:space="preserve"> </w:t>
      </w:r>
      <w:r w:rsidRPr="00E04935">
        <w:rPr>
          <w:sz w:val="24"/>
          <w:szCs w:val="24"/>
        </w:rPr>
        <w:t xml:space="preserve">945–962. http://doi.org/10.1007/s10212-012-0148-z </w:t>
      </w:r>
    </w:p>
    <w:p w14:paraId="2522A532" w14:textId="77777777" w:rsidR="00E04935" w:rsidRPr="00E04935" w:rsidRDefault="00E04935" w:rsidP="00E04935">
      <w:pPr>
        <w:spacing w:line="360" w:lineRule="auto"/>
        <w:rPr>
          <w:sz w:val="24"/>
          <w:szCs w:val="24"/>
        </w:rPr>
      </w:pPr>
      <w:r w:rsidRPr="00E04935">
        <w:rPr>
          <w:sz w:val="24"/>
          <w:szCs w:val="24"/>
        </w:rPr>
        <w:t xml:space="preserve">Rickinson, M., Dillon, J., Teamey, K., Morris, M., Choi, M., Sanders, D., ac Benefield, P (2004). </w:t>
      </w:r>
      <w:r w:rsidRPr="00E04935">
        <w:rPr>
          <w:i/>
          <w:sz w:val="24"/>
          <w:szCs w:val="24"/>
        </w:rPr>
        <w:t>A review of research on outdoor learning</w:t>
      </w:r>
      <w:r w:rsidRPr="00E04935">
        <w:rPr>
          <w:sz w:val="24"/>
          <w:szCs w:val="24"/>
        </w:rPr>
        <w:t>. London: National Foundation for Educational Research and King’s College.</w:t>
      </w:r>
    </w:p>
    <w:p w14:paraId="3D28257D" w14:textId="77777777" w:rsidR="00E04935" w:rsidRPr="00E04935" w:rsidRDefault="00E04935" w:rsidP="00E04935">
      <w:pPr>
        <w:spacing w:line="360" w:lineRule="auto"/>
        <w:rPr>
          <w:sz w:val="24"/>
          <w:szCs w:val="24"/>
        </w:rPr>
      </w:pPr>
      <w:r w:rsidRPr="00E04935">
        <w:rPr>
          <w:sz w:val="24"/>
          <w:szCs w:val="24"/>
        </w:rPr>
        <w:t xml:space="preserve">Rosenburg, M (1997) </w:t>
      </w:r>
      <w:r w:rsidRPr="00E04935">
        <w:rPr>
          <w:i/>
          <w:sz w:val="24"/>
          <w:szCs w:val="24"/>
        </w:rPr>
        <w:t>Conceiving the self</w:t>
      </w:r>
      <w:r w:rsidRPr="00E04935">
        <w:rPr>
          <w:sz w:val="24"/>
          <w:szCs w:val="24"/>
        </w:rPr>
        <w:t>, Basic Self: New York.</w:t>
      </w:r>
    </w:p>
    <w:p w14:paraId="4832FA56" w14:textId="77777777" w:rsidR="00E04935" w:rsidRPr="00E04935" w:rsidRDefault="00E04935" w:rsidP="00E04935">
      <w:pPr>
        <w:spacing w:line="360" w:lineRule="auto"/>
        <w:rPr>
          <w:sz w:val="24"/>
          <w:szCs w:val="24"/>
        </w:rPr>
      </w:pPr>
      <w:r w:rsidRPr="00E04935">
        <w:rPr>
          <w:sz w:val="24"/>
          <w:szCs w:val="24"/>
        </w:rPr>
        <w:t xml:space="preserve">Wales Institute for Physical Literacy. 2015. </w:t>
      </w:r>
      <w:r w:rsidRPr="00E04935">
        <w:rPr>
          <w:i/>
          <w:iCs/>
          <w:sz w:val="24"/>
          <w:szCs w:val="24"/>
        </w:rPr>
        <w:t>What is Physical Literacy</w:t>
      </w:r>
      <w:r w:rsidRPr="00E04935">
        <w:rPr>
          <w:sz w:val="24"/>
          <w:szCs w:val="24"/>
        </w:rPr>
        <w:t xml:space="preserve">. [ONLINE] Available at: </w:t>
      </w:r>
      <w:hyperlink r:id="rId7" w:history="1">
        <w:r w:rsidRPr="00E04935">
          <w:rPr>
            <w:rStyle w:val="Hyperlink"/>
            <w:sz w:val="24"/>
            <w:szCs w:val="24"/>
          </w:rPr>
          <w:t>http://physicalliteracy.cymru/what-is-physical-literacy/</w:t>
        </w:r>
      </w:hyperlink>
      <w:r w:rsidRPr="00E04935">
        <w:rPr>
          <w:sz w:val="24"/>
          <w:szCs w:val="24"/>
        </w:rPr>
        <w:t>. [Accessed 21 March 2018].</w:t>
      </w:r>
    </w:p>
    <w:p w14:paraId="66BA8B7C" w14:textId="77777777" w:rsidR="00E04935" w:rsidRPr="00E04935" w:rsidRDefault="00E04935" w:rsidP="00E04935">
      <w:pPr>
        <w:spacing w:line="360" w:lineRule="auto"/>
        <w:rPr>
          <w:b/>
          <w:bCs/>
          <w:sz w:val="24"/>
          <w:szCs w:val="24"/>
        </w:rPr>
      </w:pPr>
      <w:r w:rsidRPr="00E04935">
        <w:rPr>
          <w:sz w:val="24"/>
          <w:szCs w:val="24"/>
        </w:rPr>
        <w:t xml:space="preserve">Whitehead, M (2010) </w:t>
      </w:r>
      <w:r w:rsidRPr="00E04935">
        <w:rPr>
          <w:bCs/>
          <w:i/>
          <w:sz w:val="24"/>
          <w:szCs w:val="24"/>
        </w:rPr>
        <w:t xml:space="preserve">Physical Literacy: Throughout the Lifecourse, </w:t>
      </w:r>
      <w:r w:rsidRPr="00E04935">
        <w:rPr>
          <w:bCs/>
          <w:sz w:val="24"/>
          <w:szCs w:val="24"/>
        </w:rPr>
        <w:t>New York</w:t>
      </w:r>
      <w:r w:rsidRPr="00E04935">
        <w:rPr>
          <w:bCs/>
          <w:i/>
          <w:sz w:val="24"/>
          <w:szCs w:val="24"/>
        </w:rPr>
        <w:t xml:space="preserve">, </w:t>
      </w:r>
      <w:r w:rsidRPr="00E04935">
        <w:rPr>
          <w:bCs/>
          <w:sz w:val="24"/>
          <w:szCs w:val="24"/>
        </w:rPr>
        <w:t>Routledge.</w:t>
      </w:r>
    </w:p>
    <w:p w14:paraId="1D85F083" w14:textId="77777777" w:rsidR="00E04935" w:rsidRPr="00E04935" w:rsidRDefault="00E04935" w:rsidP="00E04935">
      <w:pPr>
        <w:spacing w:line="360" w:lineRule="auto"/>
        <w:rPr>
          <w:sz w:val="24"/>
          <w:szCs w:val="24"/>
        </w:rPr>
      </w:pPr>
      <w:r w:rsidRPr="00E04935">
        <w:rPr>
          <w:sz w:val="24"/>
          <w:szCs w:val="24"/>
        </w:rPr>
        <w:t xml:space="preserve">Williams, A., Wainwright, N (2016a) A new pedagogical model for adventure in the curriculum: part one – advocating for the model, </w:t>
      </w:r>
      <w:r w:rsidRPr="00E04935">
        <w:rPr>
          <w:i/>
          <w:sz w:val="24"/>
          <w:szCs w:val="24"/>
        </w:rPr>
        <w:t>Physical Education and Sport Pedagogy</w:t>
      </w:r>
      <w:r w:rsidRPr="00E04935">
        <w:rPr>
          <w:sz w:val="24"/>
          <w:szCs w:val="24"/>
        </w:rPr>
        <w:t>, 21:5, 481-500, DOI: 10.1080/17408989.2015.1048211</w:t>
      </w:r>
    </w:p>
    <w:p w14:paraId="36688A9C" w14:textId="77777777" w:rsidR="00E04935" w:rsidRPr="00E04935" w:rsidRDefault="00E04935" w:rsidP="00E04935">
      <w:pPr>
        <w:spacing w:line="360" w:lineRule="auto"/>
        <w:rPr>
          <w:sz w:val="24"/>
          <w:szCs w:val="24"/>
        </w:rPr>
      </w:pPr>
      <w:r w:rsidRPr="00E04935">
        <w:rPr>
          <w:sz w:val="24"/>
          <w:szCs w:val="24"/>
        </w:rPr>
        <w:t xml:space="preserve">Williams, A., Wainwright, N (2016b) A new pedagogical model for adventure in the curriculum: part two – outlining the model, </w:t>
      </w:r>
      <w:r w:rsidRPr="00E04935">
        <w:rPr>
          <w:i/>
          <w:sz w:val="24"/>
          <w:szCs w:val="24"/>
        </w:rPr>
        <w:t>Physical Education and Sport Pedagogy</w:t>
      </w:r>
      <w:r w:rsidRPr="00E04935">
        <w:rPr>
          <w:sz w:val="24"/>
          <w:szCs w:val="24"/>
        </w:rPr>
        <w:t>, 21:6, 589-602, DOI: 10.1080/17408989.2015.1048212</w:t>
      </w:r>
    </w:p>
    <w:p w14:paraId="6A00C637" w14:textId="639A6547" w:rsidR="00E04935" w:rsidRPr="009A13C1" w:rsidRDefault="00E04935" w:rsidP="00E04935">
      <w:pPr>
        <w:spacing w:line="360" w:lineRule="auto"/>
        <w:rPr>
          <w:sz w:val="24"/>
          <w:szCs w:val="24"/>
        </w:rPr>
      </w:pPr>
      <w:r w:rsidRPr="00334781">
        <w:rPr>
          <w:sz w:val="24"/>
          <w:szCs w:val="24"/>
        </w:rPr>
        <w:t>Wulf, G., HӧB, M., &amp; Prinz, W. (1998). Instructions for motor learning: Differential effects of internal versus external focus of attention. Journal</w:t>
      </w:r>
    </w:p>
    <w:sectPr w:rsidR="00E04935" w:rsidRPr="009A1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83B"/>
    <w:rsid w:val="0005583B"/>
    <w:rsid w:val="00070782"/>
    <w:rsid w:val="00097541"/>
    <w:rsid w:val="000A0E22"/>
    <w:rsid w:val="0027717E"/>
    <w:rsid w:val="002B05ED"/>
    <w:rsid w:val="00300D41"/>
    <w:rsid w:val="0032289C"/>
    <w:rsid w:val="00350070"/>
    <w:rsid w:val="00353CB6"/>
    <w:rsid w:val="00373ADA"/>
    <w:rsid w:val="00385ED9"/>
    <w:rsid w:val="003C4477"/>
    <w:rsid w:val="003C7BB1"/>
    <w:rsid w:val="004A3E57"/>
    <w:rsid w:val="00545E17"/>
    <w:rsid w:val="005C5E27"/>
    <w:rsid w:val="006009C5"/>
    <w:rsid w:val="006071CF"/>
    <w:rsid w:val="006157D2"/>
    <w:rsid w:val="00626857"/>
    <w:rsid w:val="007261D4"/>
    <w:rsid w:val="00752092"/>
    <w:rsid w:val="00794E5C"/>
    <w:rsid w:val="0080492E"/>
    <w:rsid w:val="00837CB4"/>
    <w:rsid w:val="008829B1"/>
    <w:rsid w:val="008D0C4F"/>
    <w:rsid w:val="0090582C"/>
    <w:rsid w:val="009A13C1"/>
    <w:rsid w:val="009B7DF4"/>
    <w:rsid w:val="00A12D86"/>
    <w:rsid w:val="00A33179"/>
    <w:rsid w:val="00A47831"/>
    <w:rsid w:val="00A6025D"/>
    <w:rsid w:val="00AC1ECE"/>
    <w:rsid w:val="00B42346"/>
    <w:rsid w:val="00BA1F40"/>
    <w:rsid w:val="00BB6BF9"/>
    <w:rsid w:val="00BB6BFF"/>
    <w:rsid w:val="00BD5BCD"/>
    <w:rsid w:val="00D82633"/>
    <w:rsid w:val="00E04935"/>
    <w:rsid w:val="00E7346B"/>
    <w:rsid w:val="00F20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CD79"/>
  <w15:chartTrackingRefBased/>
  <w15:docId w15:val="{02048DFD-54DE-4F80-917D-F99DA4A58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4935"/>
    <w:rPr>
      <w:color w:val="0563C1" w:themeColor="hyperlink"/>
      <w:u w:val="single"/>
    </w:rPr>
  </w:style>
  <w:style w:type="character" w:styleId="UnresolvedMention">
    <w:name w:val="Unresolved Mention"/>
    <w:basedOn w:val="DefaultParagraphFont"/>
    <w:uiPriority w:val="99"/>
    <w:semiHidden/>
    <w:unhideWhenUsed/>
    <w:rsid w:val="00E0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hysicalliteracy.cymru/what-is-physical-literac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outhuniversity.edu/whoweare/newsroom/blog/spending-time-in-nature-for-your-health-how-outdoor-activities-improve-wellbeing-102984"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7026D13-E493-48F9-B3A4-EAFC8F82E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2406</TotalTime>
  <Pages>1</Pages>
  <Words>4006</Words>
  <Characters>22840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williams</dc:creator>
  <cp:keywords/>
  <dc:description/>
  <cp:lastModifiedBy>emily williams</cp:lastModifiedBy>
  <cp:revision>11</cp:revision>
  <dcterms:created xsi:type="dcterms:W3CDTF">2019-06-12T09:25:00Z</dcterms:created>
  <dcterms:modified xsi:type="dcterms:W3CDTF">2019-12-09T16:10:00Z</dcterms:modified>
</cp:coreProperties>
</file>