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b/>
          <w:bCs/>
          <w:lang w:val="en-GB" w:eastAsia="en-US"/>
        </w:rPr>
        <w:id w:val="-626087934"/>
        <w:docPartObj>
          <w:docPartGallery w:val="Cover Pages"/>
          <w:docPartUnique/>
        </w:docPartObj>
      </w:sdtPr>
      <w:sdtContent>
        <w:tbl>
          <w:tblPr>
            <w:tblpPr w:leftFromText="187" w:rightFromText="187" w:horzAnchor="margin" w:tblpYSpec="bottom"/>
            <w:tblW w:w="3000" w:type="pct"/>
            <w:tblLook w:val="04A0"/>
          </w:tblPr>
          <w:tblGrid>
            <w:gridCol w:w="5545"/>
          </w:tblGrid>
          <w:tr w:rsidR="00B246E0">
            <w:tc>
              <w:tcPr>
                <w:tcW w:w="5746" w:type="dxa"/>
              </w:tcPr>
              <w:p w:rsidR="00B246E0" w:rsidRDefault="00B246E0">
                <w:pPr>
                  <w:pStyle w:val="NoSpacing"/>
                  <w:rPr>
                    <w:b/>
                    <w:bCs/>
                  </w:rPr>
                </w:pPr>
              </w:p>
            </w:tc>
          </w:tr>
        </w:tbl>
        <w:p w:rsidR="00B246E0" w:rsidRDefault="00A23428">
          <w:r>
            <w:rPr>
              <w:noProof/>
              <w:lang w:eastAsia="en-GB"/>
            </w:rPr>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w:r>
          <w:r>
            <w:rPr>
              <w:noProof/>
              <w:lang w:eastAsia="en-GB"/>
            </w:rPr>
            <w:pict>
              <v:group id="Group 24" o:spid="_x0000_s1032"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f18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1PH9fOAEAAD1DAAADgAAAAAAAAAAAAAAAAAu&#10;AgAAZHJzL2Uyb0RvYy54bWxQSwECLQAUAAYACAAAACEAxUq5+dwAAAAFAQAADwAAAAAAAAAAAAAA&#10;AAA6BwAAZHJzL2Rvd25yZXYueG1sUEsFBgAAAAAEAAQA8wAAAEMIAAAAAA==&#10;" o:allowincell="f">
                <v:shape id="AutoShape 25" o:spid="_x0000_s1034" type="#_x0000_t32" style="position:absolute;left:4136;top:15;width:3058;height:385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lVu+bsAAADaAAAADwAAAGRycy9kb3ducmV2LnhtbERPSwrCMBDdC94hjOBGNFVEtBpFBMGN&#10;gp8DDM30g82kNrHW2xtBcPl4/9WmNaVoqHaFZQXjUQSCOLG64EzB7bofzkE4j6yxtEwK3uRgs+52&#10;Vhhr++IzNRefiRDCLkYFufdVLKVLcjLoRrYiDlxqa4M+wDqTusZXCDelnETRTBosODTkWNEup+R+&#10;eZowI5XuMbhXp2NKi3PWnNJyOpBK9XvtdgnCU+v/4p/7oBX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CqVW75uwAAANoAAAAPAAAAAAAAAAAAAAAAAKECAABk&#10;cnMvZG93bnJldi54bWxQSwUGAAAAAAQABAD5AAAAiQMAAAAA&#10;" strokecolor="#a7bfde"/>
                <v:oval id="Oval 26" o:spid="_x0000_s1033" style="position:absolute;left:5782;top:444;width:4116;height:411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wNgdMIA&#10;AADaAAAADwAAAGRycy9kb3ducmV2LnhtbESP0WoCMRRE3wX/IVyhL6KJpVhZjSJCoYLQuvoBl811&#10;d3VzsyZR179vCoU+DjNzhlmsOtuIO/lQO9YwGSsQxIUzNZcajoeP0QxEiMgGG8ek4UkBVst+b4GZ&#10;cQ/e0z2PpUgQDhlqqGJsMylDUZHFMHYtcfJOzluMSfpSGo+PBLeNfFVqKi3WnBYqbGlTUXHJb1bD&#10;+jB8o+n3HtW5uyre+e0tfm21fhl06zmISF38D/+1P42Gd/i9km6AX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A2B0wgAAANoAAAAPAAAAAAAAAAAAAAAAAJgCAABkcnMvZG93&#10;bnJldi54bWxQSwUGAAAAAAQABAD1AAAAhwMAAAAA&#10;" fillcolor="#8aabd3 [2132]" stroked="f">
                  <v:fill color2="#d6e2f0 [756]" rotate="t" focusposition=",1" focussize="" colors="0 #9ab5e4;.5 #c2d1ed;1 #e1e8f5" focus="100%" type="gradientRadial"/>
                </v:oval>
                <w10:wrap anchorx="margin" anchory="page"/>
              </v:group>
            </w:pict>
          </w:r>
        </w:p>
        <w:p w:rsidR="00B246E0" w:rsidRDefault="00A23428">
          <w:r>
            <w:rPr>
              <w:noProof/>
              <w:lang w:eastAsia="en-GB"/>
            </w:rPr>
            <w:pict>
              <v:group id="Group 16" o:spid="_x0000_s1029"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31" type="#_x0000_t32" style="position:absolute;left:2857;width:27324;height:63754;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30" style="position:absolute;left:1172;top:53721;width:38334;height:3833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w:r>
        </w:p>
        <w:tbl>
          <w:tblPr>
            <w:tblpPr w:leftFromText="187" w:rightFromText="187" w:horzAnchor="margin" w:tblpYSpec="bottom"/>
            <w:tblW w:w="3000" w:type="pct"/>
            <w:tblLook w:val="04A0"/>
          </w:tblPr>
          <w:tblGrid>
            <w:gridCol w:w="5545"/>
          </w:tblGrid>
          <w:tr w:rsidR="00B246E0" w:rsidTr="00B80748">
            <w:tc>
              <w:tcPr>
                <w:tcW w:w="5545" w:type="dxa"/>
              </w:tcPr>
              <w:p w:rsidR="00B246E0" w:rsidRDefault="00A23428">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E0BD16F6870348CA8F79BD0FCA3770DB"/>
                    </w:placeholder>
                    <w:dataBinding w:prefixMappings="xmlns:ns0='http://schemas.openxmlformats.org/package/2006/metadata/core-properties' xmlns:ns1='http://purl.org/dc/elements/1.1/'" w:xpath="/ns0:coreProperties[1]/ns1:title[1]" w:storeItemID="{6C3C8BC8-F283-45AE-878A-BAB7291924A1}"/>
                    <w:text/>
                  </w:sdtPr>
                  <w:sdtContent>
                    <w:r w:rsidR="00B246E0">
                      <w:rPr>
                        <w:rFonts w:asciiTheme="majorHAnsi" w:eastAsiaTheme="majorEastAsia" w:hAnsiTheme="majorHAnsi" w:cstheme="majorBidi"/>
                        <w:b/>
                        <w:bCs/>
                        <w:color w:val="365F91" w:themeColor="accent1" w:themeShade="BF"/>
                        <w:sz w:val="48"/>
                        <w:szCs w:val="48"/>
                        <w:lang w:val="en-GB"/>
                      </w:rPr>
                      <w:t>Academic and Employability Skills</w:t>
                    </w:r>
                  </w:sdtContent>
                </w:sdt>
              </w:p>
            </w:tc>
          </w:tr>
          <w:tr w:rsidR="00B246E0" w:rsidTr="00B80748">
            <w:sdt>
              <w:sdtPr>
                <w:rPr>
                  <w:color w:val="4A442A" w:themeColor="background2" w:themeShade="40"/>
                  <w:sz w:val="28"/>
                  <w:szCs w:val="28"/>
                </w:rPr>
                <w:alias w:val="Subtitle"/>
                <w:id w:val="703864195"/>
                <w:placeholder>
                  <w:docPart w:val="F4F480BD355C424B9A4FB8A04211A57B"/>
                </w:placeholder>
                <w:dataBinding w:prefixMappings="xmlns:ns0='http://schemas.openxmlformats.org/package/2006/metadata/core-properties' xmlns:ns1='http://purl.org/dc/elements/1.1/'" w:xpath="/ns0:coreProperties[1]/ns1:subject[1]" w:storeItemID="{6C3C8BC8-F283-45AE-878A-BAB7291924A1}"/>
                <w:text/>
              </w:sdtPr>
              <w:sdtContent>
                <w:tc>
                  <w:tcPr>
                    <w:tcW w:w="5545" w:type="dxa"/>
                  </w:tcPr>
                  <w:p w:rsidR="00B246E0" w:rsidRDefault="00A64C11" w:rsidP="00A64C11">
                    <w:pPr>
                      <w:pStyle w:val="NoSpacing"/>
                      <w:rPr>
                        <w:color w:val="4A442A" w:themeColor="background2" w:themeShade="40"/>
                        <w:sz w:val="28"/>
                        <w:szCs w:val="28"/>
                      </w:rPr>
                    </w:pPr>
                    <w:r>
                      <w:rPr>
                        <w:color w:val="4A442A" w:themeColor="background2" w:themeShade="40"/>
                        <w:sz w:val="28"/>
                        <w:szCs w:val="28"/>
                      </w:rPr>
                      <w:t>BMSK4001</w:t>
                    </w:r>
                  </w:p>
                </w:tc>
              </w:sdtContent>
            </w:sdt>
          </w:tr>
          <w:tr w:rsidR="00B246E0" w:rsidTr="00B80748">
            <w:tc>
              <w:tcPr>
                <w:tcW w:w="5545" w:type="dxa"/>
              </w:tcPr>
              <w:p w:rsidR="00B246E0" w:rsidRDefault="00B246E0">
                <w:pPr>
                  <w:pStyle w:val="NoSpacing"/>
                  <w:rPr>
                    <w:color w:val="4A442A" w:themeColor="background2" w:themeShade="40"/>
                    <w:sz w:val="28"/>
                    <w:szCs w:val="28"/>
                  </w:rPr>
                </w:pPr>
              </w:p>
            </w:tc>
          </w:tr>
          <w:tr w:rsidR="00B246E0" w:rsidTr="00B80748">
            <w:tc>
              <w:tcPr>
                <w:tcW w:w="5545" w:type="dxa"/>
              </w:tcPr>
              <w:p w:rsidR="00B246E0" w:rsidRDefault="00B80748" w:rsidP="00B246E0">
                <w:pPr>
                  <w:pStyle w:val="NoSpacing"/>
                </w:pPr>
                <w:r>
                  <w:t>Mohammed Taher  Choudhury</w:t>
                </w:r>
              </w:p>
              <w:p w:rsidR="00B80748" w:rsidRDefault="00B80748" w:rsidP="00B246E0">
                <w:pPr>
                  <w:pStyle w:val="NoSpacing"/>
                </w:pPr>
              </w:p>
              <w:p w:rsidR="00B80748" w:rsidRDefault="00B80748" w:rsidP="00B246E0">
                <w:pPr>
                  <w:pStyle w:val="NoSpacing"/>
                </w:pPr>
                <w:r>
                  <w:t>1710312</w:t>
                </w:r>
              </w:p>
              <w:p w:rsidR="00B80748" w:rsidRDefault="00B80748" w:rsidP="00B246E0">
                <w:pPr>
                  <w:pStyle w:val="NoSpacing"/>
                </w:pPr>
              </w:p>
              <w:p w:rsidR="00B80748" w:rsidRDefault="00B80748" w:rsidP="00B246E0">
                <w:pPr>
                  <w:pStyle w:val="NoSpacing"/>
                </w:pPr>
              </w:p>
            </w:tc>
          </w:tr>
          <w:tr w:rsidR="00B246E0" w:rsidTr="00B80748">
            <w:tc>
              <w:tcPr>
                <w:tcW w:w="5545" w:type="dxa"/>
              </w:tcPr>
              <w:p w:rsidR="00B246E0" w:rsidRDefault="00A64C11">
                <w:pPr>
                  <w:pStyle w:val="NoSpacing"/>
                </w:pPr>
                <w:r>
                  <w:t>02</w:t>
                </w:r>
                <w:r w:rsidRPr="00A64C11">
                  <w:rPr>
                    <w:vertAlign w:val="superscript"/>
                  </w:rPr>
                  <w:t>nd</w:t>
                </w:r>
                <w:r>
                  <w:t xml:space="preserve"> March 2018</w:t>
                </w:r>
              </w:p>
            </w:tc>
          </w:tr>
          <w:tr w:rsidR="00B246E0" w:rsidTr="00B80748">
            <w:tc>
              <w:tcPr>
                <w:tcW w:w="5545" w:type="dxa"/>
              </w:tcPr>
              <w:p w:rsidR="00B246E0" w:rsidRDefault="00B246E0">
                <w:pPr>
                  <w:pStyle w:val="NoSpacing"/>
                  <w:rPr>
                    <w:b/>
                    <w:bCs/>
                  </w:rPr>
                </w:pPr>
              </w:p>
            </w:tc>
          </w:tr>
        </w:tbl>
        <w:p w:rsidR="00B246E0" w:rsidRDefault="00B246E0">
          <w:r>
            <w:rPr>
              <w:b/>
              <w:bCs/>
            </w:rPr>
            <w:br w:type="page"/>
          </w:r>
        </w:p>
      </w:sdtContent>
    </w:sdt>
    <w:sdt>
      <w:sdtPr>
        <w:rPr>
          <w:rFonts w:asciiTheme="minorHAnsi" w:eastAsiaTheme="minorHAnsi" w:hAnsiTheme="minorHAnsi" w:cstheme="minorBidi"/>
          <w:b w:val="0"/>
          <w:bCs w:val="0"/>
          <w:color w:val="auto"/>
          <w:sz w:val="22"/>
          <w:szCs w:val="22"/>
          <w:lang w:val="en-GB" w:eastAsia="en-US"/>
        </w:rPr>
        <w:id w:val="1723637620"/>
        <w:docPartObj>
          <w:docPartGallery w:val="Table of Contents"/>
          <w:docPartUnique/>
        </w:docPartObj>
      </w:sdtPr>
      <w:sdtEndPr>
        <w:rPr>
          <w:rFonts w:cstheme="minorHAnsi"/>
          <w:noProof/>
          <w:sz w:val="24"/>
          <w:szCs w:val="24"/>
        </w:rPr>
      </w:sdtEndPr>
      <w:sdtContent>
        <w:p w:rsidR="00017DF4" w:rsidRPr="001A3515" w:rsidRDefault="00017DF4">
          <w:pPr>
            <w:pStyle w:val="TOCHeading"/>
            <w:rPr>
              <w:rFonts w:asciiTheme="minorHAnsi" w:hAnsiTheme="minorHAnsi" w:cstheme="minorHAnsi"/>
              <w:sz w:val="24"/>
              <w:szCs w:val="24"/>
            </w:rPr>
          </w:pPr>
          <w:r w:rsidRPr="001A3515">
            <w:rPr>
              <w:rFonts w:asciiTheme="minorHAnsi" w:hAnsiTheme="minorHAnsi" w:cstheme="minorHAnsi"/>
              <w:sz w:val="24"/>
              <w:szCs w:val="24"/>
            </w:rPr>
            <w:t>Contents</w:t>
          </w:r>
        </w:p>
        <w:p w:rsidR="00B246E0" w:rsidRPr="001A3515" w:rsidRDefault="00A23428">
          <w:pPr>
            <w:pStyle w:val="TOC2"/>
            <w:tabs>
              <w:tab w:val="right" w:leader="dot" w:pos="9016"/>
            </w:tabs>
            <w:rPr>
              <w:rFonts w:eastAsiaTheme="minorEastAsia" w:cstheme="minorHAnsi"/>
              <w:noProof/>
              <w:sz w:val="24"/>
              <w:szCs w:val="24"/>
              <w:lang w:eastAsia="en-GB"/>
            </w:rPr>
          </w:pPr>
          <w:r w:rsidRPr="001A3515">
            <w:rPr>
              <w:rFonts w:cstheme="minorHAnsi"/>
              <w:sz w:val="24"/>
              <w:szCs w:val="24"/>
            </w:rPr>
            <w:fldChar w:fldCharType="begin"/>
          </w:r>
          <w:r w:rsidR="00017DF4" w:rsidRPr="001A3515">
            <w:rPr>
              <w:rFonts w:cstheme="minorHAnsi"/>
              <w:sz w:val="24"/>
              <w:szCs w:val="24"/>
            </w:rPr>
            <w:instrText xml:space="preserve"> TOC \o "1-3" \h \z \u </w:instrText>
          </w:r>
          <w:r w:rsidRPr="001A3515">
            <w:rPr>
              <w:rFonts w:cstheme="minorHAnsi"/>
              <w:sz w:val="24"/>
              <w:szCs w:val="24"/>
            </w:rPr>
            <w:fldChar w:fldCharType="separate"/>
          </w:r>
          <w:hyperlink w:anchor="_Toc507274903" w:history="1">
            <w:r w:rsidR="00B246E0" w:rsidRPr="001A3515">
              <w:rPr>
                <w:rStyle w:val="Hyperlink"/>
                <w:rFonts w:cstheme="minorHAnsi"/>
                <w:noProof/>
                <w:sz w:val="24"/>
                <w:szCs w:val="24"/>
              </w:rPr>
              <w:t>Executive summary</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_Toc507274903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2</w:t>
            </w:r>
            <w:r w:rsidRPr="001A3515">
              <w:rPr>
                <w:rFonts w:cstheme="minorHAnsi"/>
                <w:noProof/>
                <w:webHidden/>
                <w:sz w:val="24"/>
                <w:szCs w:val="24"/>
              </w:rPr>
              <w:fldChar w:fldCharType="end"/>
            </w:r>
          </w:hyperlink>
        </w:p>
        <w:p w:rsidR="00B246E0" w:rsidRPr="001A3515" w:rsidRDefault="00A23428">
          <w:pPr>
            <w:pStyle w:val="TOC2"/>
            <w:tabs>
              <w:tab w:val="left" w:pos="660"/>
              <w:tab w:val="right" w:leader="dot" w:pos="9016"/>
            </w:tabs>
            <w:rPr>
              <w:rFonts w:eastAsiaTheme="minorEastAsia" w:cstheme="minorHAnsi"/>
              <w:noProof/>
              <w:sz w:val="24"/>
              <w:szCs w:val="24"/>
              <w:lang w:eastAsia="en-GB"/>
            </w:rPr>
          </w:pPr>
          <w:hyperlink w:anchor="_Toc507274904" w:history="1">
            <w:r w:rsidR="00B246E0" w:rsidRPr="001A3515">
              <w:rPr>
                <w:rStyle w:val="Hyperlink"/>
                <w:rFonts w:cstheme="minorHAnsi"/>
                <w:noProof/>
                <w:sz w:val="24"/>
                <w:szCs w:val="24"/>
              </w:rPr>
              <w:t>1.</w:t>
            </w:r>
            <w:r w:rsidR="00B246E0" w:rsidRPr="001A3515">
              <w:rPr>
                <w:rFonts w:eastAsiaTheme="minorEastAsia" w:cstheme="minorHAnsi"/>
                <w:noProof/>
                <w:sz w:val="24"/>
                <w:szCs w:val="24"/>
                <w:lang w:eastAsia="en-GB"/>
              </w:rPr>
              <w:tab/>
            </w:r>
            <w:r w:rsidR="00B246E0" w:rsidRPr="001A3515">
              <w:rPr>
                <w:rStyle w:val="Hyperlink"/>
                <w:rFonts w:cstheme="minorHAnsi"/>
                <w:noProof/>
                <w:sz w:val="24"/>
                <w:szCs w:val="24"/>
              </w:rPr>
              <w:t>Findings</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_Toc507274904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3</w:t>
            </w:r>
            <w:r w:rsidRPr="001A3515">
              <w:rPr>
                <w:rFonts w:cstheme="minorHAnsi"/>
                <w:noProof/>
                <w:webHidden/>
                <w:sz w:val="24"/>
                <w:szCs w:val="24"/>
              </w:rPr>
              <w:fldChar w:fldCharType="end"/>
            </w:r>
          </w:hyperlink>
        </w:p>
        <w:p w:rsidR="00B246E0" w:rsidRPr="001A3515" w:rsidRDefault="00A23428">
          <w:pPr>
            <w:pStyle w:val="TOC2"/>
            <w:tabs>
              <w:tab w:val="right" w:leader="dot" w:pos="9016"/>
            </w:tabs>
            <w:rPr>
              <w:rFonts w:eastAsiaTheme="minorEastAsia" w:cstheme="minorHAnsi"/>
              <w:noProof/>
              <w:sz w:val="24"/>
              <w:szCs w:val="24"/>
              <w:lang w:eastAsia="en-GB"/>
            </w:rPr>
          </w:pPr>
          <w:hyperlink w:anchor="_Toc507274905" w:history="1">
            <w:r w:rsidR="00B246E0" w:rsidRPr="001A3515">
              <w:rPr>
                <w:rStyle w:val="Hyperlink"/>
                <w:rFonts w:cstheme="minorHAnsi"/>
                <w:noProof/>
                <w:sz w:val="24"/>
                <w:szCs w:val="24"/>
              </w:rPr>
              <w:t>1.1Definition of employability skills</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_Toc507274905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3</w:t>
            </w:r>
            <w:r w:rsidRPr="001A3515">
              <w:rPr>
                <w:rFonts w:cstheme="minorHAnsi"/>
                <w:noProof/>
                <w:webHidden/>
                <w:sz w:val="24"/>
                <w:szCs w:val="24"/>
              </w:rPr>
              <w:fldChar w:fldCharType="end"/>
            </w:r>
          </w:hyperlink>
        </w:p>
        <w:p w:rsidR="00B246E0" w:rsidRPr="001A3515" w:rsidRDefault="00A23428">
          <w:pPr>
            <w:pStyle w:val="TOC2"/>
            <w:tabs>
              <w:tab w:val="left" w:pos="880"/>
              <w:tab w:val="right" w:leader="dot" w:pos="9016"/>
            </w:tabs>
            <w:rPr>
              <w:rFonts w:eastAsiaTheme="minorEastAsia" w:cstheme="minorHAnsi"/>
              <w:noProof/>
              <w:sz w:val="24"/>
              <w:szCs w:val="24"/>
              <w:lang w:eastAsia="en-GB"/>
            </w:rPr>
          </w:pPr>
          <w:hyperlink w:anchor="_Toc507274906" w:history="1">
            <w:r w:rsidR="00B246E0" w:rsidRPr="001A3515">
              <w:rPr>
                <w:rStyle w:val="Hyperlink"/>
                <w:rFonts w:cstheme="minorHAnsi"/>
                <w:noProof/>
                <w:sz w:val="24"/>
                <w:szCs w:val="24"/>
              </w:rPr>
              <w:t>1.1</w:t>
            </w:r>
            <w:r w:rsidR="00B246E0" w:rsidRPr="001A3515">
              <w:rPr>
                <w:rFonts w:eastAsiaTheme="minorEastAsia" w:cstheme="minorHAnsi"/>
                <w:noProof/>
                <w:sz w:val="24"/>
                <w:szCs w:val="24"/>
                <w:lang w:eastAsia="en-GB"/>
              </w:rPr>
              <w:tab/>
            </w:r>
            <w:r w:rsidR="00B246E0" w:rsidRPr="001A3515">
              <w:rPr>
                <w:rStyle w:val="Hyperlink"/>
                <w:rFonts w:cstheme="minorHAnsi"/>
                <w:noProof/>
                <w:sz w:val="24"/>
                <w:szCs w:val="24"/>
              </w:rPr>
              <w:t>The USEM MODEL</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_Toc507274906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3</w:t>
            </w:r>
            <w:r w:rsidRPr="001A3515">
              <w:rPr>
                <w:rFonts w:cstheme="minorHAnsi"/>
                <w:noProof/>
                <w:webHidden/>
                <w:sz w:val="24"/>
                <w:szCs w:val="24"/>
              </w:rPr>
              <w:fldChar w:fldCharType="end"/>
            </w:r>
          </w:hyperlink>
        </w:p>
        <w:p w:rsidR="00B246E0" w:rsidRPr="001A3515" w:rsidRDefault="00A23428">
          <w:pPr>
            <w:pStyle w:val="TOC1"/>
            <w:tabs>
              <w:tab w:val="left" w:pos="660"/>
              <w:tab w:val="right" w:leader="dot" w:pos="9016"/>
            </w:tabs>
            <w:rPr>
              <w:rFonts w:eastAsiaTheme="minorEastAsia" w:cstheme="minorHAnsi"/>
              <w:noProof/>
              <w:sz w:val="24"/>
              <w:szCs w:val="24"/>
              <w:lang w:eastAsia="en-GB"/>
            </w:rPr>
          </w:pPr>
          <w:hyperlink w:anchor="_Toc507274907" w:history="1">
            <w:r w:rsidR="00B246E0" w:rsidRPr="001A3515">
              <w:rPr>
                <w:rStyle w:val="Hyperlink"/>
                <w:rFonts w:cstheme="minorHAnsi"/>
                <w:noProof/>
                <w:sz w:val="24"/>
                <w:szCs w:val="24"/>
              </w:rPr>
              <w:t>1.2</w:t>
            </w:r>
            <w:r w:rsidR="00B246E0" w:rsidRPr="001A3515">
              <w:rPr>
                <w:rFonts w:eastAsiaTheme="minorEastAsia" w:cstheme="minorHAnsi"/>
                <w:noProof/>
                <w:sz w:val="24"/>
                <w:szCs w:val="24"/>
                <w:lang w:eastAsia="en-GB"/>
              </w:rPr>
              <w:tab/>
            </w:r>
            <w:r w:rsidR="00B246E0" w:rsidRPr="001A3515">
              <w:rPr>
                <w:rStyle w:val="Hyperlink"/>
                <w:rFonts w:cstheme="minorHAnsi"/>
                <w:noProof/>
                <w:sz w:val="24"/>
                <w:szCs w:val="24"/>
              </w:rPr>
              <w:t>Different approaches to employability</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_Toc507274907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5</w:t>
            </w:r>
            <w:r w:rsidRPr="001A3515">
              <w:rPr>
                <w:rFonts w:cstheme="minorHAnsi"/>
                <w:noProof/>
                <w:webHidden/>
                <w:sz w:val="24"/>
                <w:szCs w:val="24"/>
              </w:rPr>
              <w:fldChar w:fldCharType="end"/>
            </w:r>
          </w:hyperlink>
        </w:p>
        <w:p w:rsidR="00B246E0" w:rsidRPr="001A3515" w:rsidRDefault="00A23428">
          <w:pPr>
            <w:pStyle w:val="TOC2"/>
            <w:tabs>
              <w:tab w:val="left" w:pos="660"/>
              <w:tab w:val="right" w:leader="dot" w:pos="9016"/>
            </w:tabs>
            <w:rPr>
              <w:rFonts w:eastAsiaTheme="minorEastAsia" w:cstheme="minorHAnsi"/>
              <w:noProof/>
              <w:sz w:val="24"/>
              <w:szCs w:val="24"/>
              <w:lang w:eastAsia="en-GB"/>
            </w:rPr>
          </w:pPr>
          <w:hyperlink w:anchor="_Toc507274908" w:history="1">
            <w:r w:rsidR="00B246E0" w:rsidRPr="001A3515">
              <w:rPr>
                <w:rStyle w:val="Hyperlink"/>
                <w:rFonts w:cstheme="minorHAnsi"/>
                <w:noProof/>
                <w:sz w:val="24"/>
                <w:szCs w:val="24"/>
              </w:rPr>
              <w:t>2</w:t>
            </w:r>
            <w:r w:rsidR="00B246E0" w:rsidRPr="001A3515">
              <w:rPr>
                <w:rFonts w:eastAsiaTheme="minorEastAsia" w:cstheme="minorHAnsi"/>
                <w:noProof/>
                <w:sz w:val="24"/>
                <w:szCs w:val="24"/>
                <w:lang w:eastAsia="en-GB"/>
              </w:rPr>
              <w:tab/>
            </w:r>
            <w:r w:rsidR="00B246E0" w:rsidRPr="001A3515">
              <w:rPr>
                <w:rStyle w:val="Hyperlink"/>
                <w:rFonts w:cstheme="minorHAnsi"/>
                <w:noProof/>
                <w:sz w:val="24"/>
                <w:szCs w:val="24"/>
              </w:rPr>
              <w:t>How can graduates develop their employability skills?</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_Toc507274908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6</w:t>
            </w:r>
            <w:r w:rsidRPr="001A3515">
              <w:rPr>
                <w:rFonts w:cstheme="minorHAnsi"/>
                <w:noProof/>
                <w:webHidden/>
                <w:sz w:val="24"/>
                <w:szCs w:val="24"/>
              </w:rPr>
              <w:fldChar w:fldCharType="end"/>
            </w:r>
          </w:hyperlink>
        </w:p>
        <w:p w:rsidR="00B246E0" w:rsidRPr="001A3515" w:rsidRDefault="00A23428">
          <w:pPr>
            <w:pStyle w:val="TOC1"/>
            <w:tabs>
              <w:tab w:val="right" w:leader="dot" w:pos="9016"/>
            </w:tabs>
            <w:rPr>
              <w:rFonts w:eastAsiaTheme="minorEastAsia" w:cstheme="minorHAnsi"/>
              <w:noProof/>
              <w:sz w:val="24"/>
              <w:szCs w:val="24"/>
              <w:lang w:eastAsia="en-GB"/>
            </w:rPr>
          </w:pPr>
          <w:hyperlink w:anchor="_Toc507274909" w:history="1">
            <w:r w:rsidR="00B246E0" w:rsidRPr="001A3515">
              <w:rPr>
                <w:rStyle w:val="Hyperlink"/>
                <w:rFonts w:cstheme="minorHAnsi"/>
                <w:noProof/>
                <w:sz w:val="24"/>
                <w:szCs w:val="24"/>
              </w:rPr>
              <w:t>Recommendation</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_Toc507274909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7</w:t>
            </w:r>
            <w:r w:rsidRPr="001A3515">
              <w:rPr>
                <w:rFonts w:cstheme="minorHAnsi"/>
                <w:noProof/>
                <w:webHidden/>
                <w:sz w:val="24"/>
                <w:szCs w:val="24"/>
              </w:rPr>
              <w:fldChar w:fldCharType="end"/>
            </w:r>
          </w:hyperlink>
        </w:p>
        <w:p w:rsidR="00B246E0" w:rsidRPr="001A3515" w:rsidRDefault="00A23428">
          <w:pPr>
            <w:pStyle w:val="TOC2"/>
            <w:tabs>
              <w:tab w:val="right" w:leader="dot" w:pos="9016"/>
            </w:tabs>
            <w:rPr>
              <w:rFonts w:eastAsiaTheme="minorEastAsia" w:cstheme="minorHAnsi"/>
              <w:noProof/>
              <w:sz w:val="24"/>
              <w:szCs w:val="24"/>
              <w:lang w:eastAsia="en-GB"/>
            </w:rPr>
          </w:pPr>
          <w:hyperlink w:anchor="_Toc507274910" w:history="1">
            <w:r w:rsidR="00B246E0" w:rsidRPr="001A3515">
              <w:rPr>
                <w:rStyle w:val="Hyperlink"/>
                <w:rFonts w:cstheme="minorHAnsi"/>
                <w:noProof/>
                <w:sz w:val="24"/>
                <w:szCs w:val="24"/>
              </w:rPr>
              <w:t>Conclusion:</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_Toc507274910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8</w:t>
            </w:r>
            <w:r w:rsidRPr="001A3515">
              <w:rPr>
                <w:rFonts w:cstheme="minorHAnsi"/>
                <w:noProof/>
                <w:webHidden/>
                <w:sz w:val="24"/>
                <w:szCs w:val="24"/>
              </w:rPr>
              <w:fldChar w:fldCharType="end"/>
            </w:r>
          </w:hyperlink>
        </w:p>
        <w:p w:rsidR="00B246E0" w:rsidRPr="001A3515" w:rsidRDefault="00A23428">
          <w:pPr>
            <w:pStyle w:val="TOC2"/>
            <w:tabs>
              <w:tab w:val="right" w:leader="dot" w:pos="9016"/>
            </w:tabs>
            <w:rPr>
              <w:rFonts w:eastAsiaTheme="minorEastAsia" w:cstheme="minorHAnsi"/>
              <w:noProof/>
              <w:sz w:val="24"/>
              <w:szCs w:val="24"/>
              <w:lang w:eastAsia="en-GB"/>
            </w:rPr>
          </w:pPr>
          <w:hyperlink w:anchor="_Toc507274911" w:history="1">
            <w:r w:rsidR="00B246E0" w:rsidRPr="001A3515">
              <w:rPr>
                <w:rStyle w:val="Hyperlink"/>
                <w:rFonts w:cstheme="minorHAnsi"/>
                <w:noProof/>
                <w:sz w:val="24"/>
                <w:szCs w:val="24"/>
              </w:rPr>
              <w:t>References</w:t>
            </w:r>
            <w:r w:rsidR="00B246E0" w:rsidRPr="001A3515">
              <w:rPr>
                <w:rFonts w:cstheme="minorHAnsi"/>
                <w:noProof/>
                <w:webHidden/>
                <w:sz w:val="24"/>
                <w:szCs w:val="24"/>
              </w:rPr>
              <w:tab/>
            </w:r>
            <w:r w:rsidRPr="001A3515">
              <w:rPr>
                <w:rFonts w:cstheme="minorHAnsi"/>
                <w:noProof/>
                <w:webHidden/>
                <w:sz w:val="24"/>
                <w:szCs w:val="24"/>
              </w:rPr>
              <w:fldChar w:fldCharType="begin"/>
            </w:r>
            <w:r w:rsidR="00B246E0" w:rsidRPr="001A3515">
              <w:rPr>
                <w:rFonts w:cstheme="minorHAnsi"/>
                <w:noProof/>
                <w:webHidden/>
                <w:sz w:val="24"/>
                <w:szCs w:val="24"/>
              </w:rPr>
              <w:instrText xml:space="preserve"> PAGEREF _Toc507274911 \h </w:instrText>
            </w:r>
            <w:r w:rsidRPr="001A3515">
              <w:rPr>
                <w:rFonts w:cstheme="minorHAnsi"/>
                <w:noProof/>
                <w:webHidden/>
                <w:sz w:val="24"/>
                <w:szCs w:val="24"/>
              </w:rPr>
            </w:r>
            <w:r w:rsidRPr="001A3515">
              <w:rPr>
                <w:rFonts w:cstheme="minorHAnsi"/>
                <w:noProof/>
                <w:webHidden/>
                <w:sz w:val="24"/>
                <w:szCs w:val="24"/>
              </w:rPr>
              <w:fldChar w:fldCharType="separate"/>
            </w:r>
            <w:r w:rsidR="00B246E0" w:rsidRPr="001A3515">
              <w:rPr>
                <w:rFonts w:cstheme="minorHAnsi"/>
                <w:noProof/>
                <w:webHidden/>
                <w:sz w:val="24"/>
                <w:szCs w:val="24"/>
              </w:rPr>
              <w:t>9</w:t>
            </w:r>
            <w:r w:rsidRPr="001A3515">
              <w:rPr>
                <w:rFonts w:cstheme="minorHAnsi"/>
                <w:noProof/>
                <w:webHidden/>
                <w:sz w:val="24"/>
                <w:szCs w:val="24"/>
              </w:rPr>
              <w:fldChar w:fldCharType="end"/>
            </w:r>
          </w:hyperlink>
        </w:p>
        <w:p w:rsidR="00017DF4" w:rsidRPr="001A3515" w:rsidRDefault="00A23428">
          <w:pPr>
            <w:rPr>
              <w:rFonts w:cstheme="minorHAnsi"/>
              <w:sz w:val="24"/>
              <w:szCs w:val="24"/>
            </w:rPr>
          </w:pPr>
          <w:r w:rsidRPr="001A3515">
            <w:rPr>
              <w:rFonts w:cstheme="minorHAnsi"/>
              <w:b/>
              <w:bCs/>
              <w:noProof/>
              <w:sz w:val="24"/>
              <w:szCs w:val="24"/>
            </w:rPr>
            <w:fldChar w:fldCharType="end"/>
          </w:r>
        </w:p>
      </w:sdtContent>
    </w:sdt>
    <w:p w:rsidR="00676D18" w:rsidRPr="001A3515" w:rsidRDefault="00676D18">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170F06" w:rsidRPr="001A3515" w:rsidRDefault="00170F06">
      <w:pPr>
        <w:rPr>
          <w:rFonts w:cstheme="minorHAnsi"/>
          <w:sz w:val="24"/>
          <w:szCs w:val="24"/>
        </w:rPr>
      </w:pPr>
    </w:p>
    <w:p w:rsidR="007A2410" w:rsidRPr="001A3515" w:rsidRDefault="007A2410" w:rsidP="007131A5">
      <w:pPr>
        <w:pStyle w:val="Heading2"/>
        <w:rPr>
          <w:rFonts w:asciiTheme="minorHAnsi" w:eastAsiaTheme="minorHAnsi" w:hAnsiTheme="minorHAnsi" w:cstheme="minorHAnsi"/>
          <w:noProof/>
          <w:sz w:val="24"/>
          <w:szCs w:val="24"/>
        </w:rPr>
      </w:pPr>
      <w:bookmarkStart w:id="0" w:name="_Toc507274903"/>
    </w:p>
    <w:p w:rsidR="007134CE" w:rsidRPr="00F71925" w:rsidRDefault="007131A5" w:rsidP="007131A5">
      <w:pPr>
        <w:pStyle w:val="Heading2"/>
        <w:rPr>
          <w:rFonts w:asciiTheme="minorHAnsi" w:eastAsiaTheme="minorHAnsi" w:hAnsiTheme="minorHAnsi" w:cstheme="minorHAnsi"/>
          <w:noProof/>
          <w:sz w:val="28"/>
          <w:szCs w:val="28"/>
        </w:rPr>
      </w:pPr>
      <w:r w:rsidRPr="00F71925">
        <w:rPr>
          <w:rFonts w:asciiTheme="minorHAnsi" w:eastAsiaTheme="minorHAnsi" w:hAnsiTheme="minorHAnsi" w:cstheme="minorHAnsi"/>
          <w:noProof/>
          <w:sz w:val="28"/>
          <w:szCs w:val="28"/>
        </w:rPr>
        <w:t>Executive summary</w:t>
      </w:r>
      <w:bookmarkEnd w:id="0"/>
    </w:p>
    <w:p w:rsidR="00F71925" w:rsidRDefault="00F71925" w:rsidP="007B493E">
      <w:pPr>
        <w:rPr>
          <w:rFonts w:cstheme="minorHAnsi"/>
          <w:sz w:val="24"/>
          <w:szCs w:val="24"/>
        </w:rPr>
      </w:pPr>
    </w:p>
    <w:p w:rsidR="00E3674D" w:rsidRPr="001A3515" w:rsidRDefault="00C16028" w:rsidP="007B493E">
      <w:pPr>
        <w:rPr>
          <w:rFonts w:cstheme="minorHAnsi"/>
          <w:sz w:val="24"/>
          <w:szCs w:val="24"/>
        </w:rPr>
      </w:pPr>
      <w:r w:rsidRPr="001A3515">
        <w:rPr>
          <w:rFonts w:cstheme="minorHAnsi"/>
          <w:sz w:val="24"/>
          <w:szCs w:val="24"/>
        </w:rPr>
        <w:t xml:space="preserve">This report </w:t>
      </w:r>
      <w:r w:rsidR="00017DF4" w:rsidRPr="001A3515">
        <w:rPr>
          <w:rFonts w:cstheme="minorHAnsi"/>
          <w:sz w:val="24"/>
          <w:szCs w:val="24"/>
        </w:rPr>
        <w:t>state</w:t>
      </w:r>
      <w:r w:rsidRPr="001A3515">
        <w:rPr>
          <w:rFonts w:cstheme="minorHAnsi"/>
          <w:sz w:val="24"/>
          <w:szCs w:val="24"/>
        </w:rPr>
        <w:t>s the benefit of employability skills to both employees and employers. As a future graduates employee who needs to focus on employability skills which are necessary to get a better job and developing their future career. This report will give better explanation of employability skills</w:t>
      </w:r>
      <w:r w:rsidR="00E3674D" w:rsidRPr="001A3515">
        <w:rPr>
          <w:rFonts w:cstheme="minorHAnsi"/>
          <w:sz w:val="24"/>
          <w:szCs w:val="24"/>
        </w:rPr>
        <w:t xml:space="preserve"> and </w:t>
      </w:r>
      <w:r w:rsidRPr="001A3515">
        <w:rPr>
          <w:rFonts w:cstheme="minorHAnsi"/>
          <w:sz w:val="24"/>
          <w:szCs w:val="24"/>
        </w:rPr>
        <w:t>its benefits</w:t>
      </w:r>
      <w:r w:rsidR="00B80748" w:rsidRPr="001A3515">
        <w:rPr>
          <w:rFonts w:cstheme="minorHAnsi"/>
          <w:sz w:val="24"/>
          <w:szCs w:val="24"/>
        </w:rPr>
        <w:t xml:space="preserve"> </w:t>
      </w:r>
      <w:r w:rsidRPr="001A3515">
        <w:rPr>
          <w:rFonts w:cstheme="minorHAnsi"/>
          <w:sz w:val="24"/>
          <w:szCs w:val="24"/>
        </w:rPr>
        <w:t xml:space="preserve">on future employee working within Hotel </w:t>
      </w:r>
      <w:r w:rsidR="009F172F" w:rsidRPr="001A3515">
        <w:rPr>
          <w:rFonts w:cstheme="minorHAnsi"/>
          <w:sz w:val="24"/>
          <w:szCs w:val="24"/>
        </w:rPr>
        <w:t>as an event manager</w:t>
      </w:r>
      <w:r w:rsidR="00E3674D" w:rsidRPr="001A3515">
        <w:rPr>
          <w:rFonts w:cstheme="minorHAnsi"/>
          <w:sz w:val="24"/>
          <w:szCs w:val="24"/>
        </w:rPr>
        <w:t xml:space="preserve"> and how these skills can be developed.</w:t>
      </w:r>
    </w:p>
    <w:p w:rsidR="00E3674D" w:rsidRPr="001A3515" w:rsidRDefault="00E3674D" w:rsidP="007B493E">
      <w:pPr>
        <w:rPr>
          <w:rFonts w:cstheme="minorHAnsi"/>
          <w:sz w:val="24"/>
          <w:szCs w:val="24"/>
        </w:rPr>
      </w:pPr>
    </w:p>
    <w:p w:rsidR="00E3674D" w:rsidRPr="001A3515" w:rsidRDefault="00E3674D" w:rsidP="007B493E">
      <w:pPr>
        <w:rPr>
          <w:rFonts w:cstheme="minorHAnsi"/>
          <w:sz w:val="24"/>
          <w:szCs w:val="24"/>
        </w:rPr>
      </w:pPr>
      <w:r w:rsidRPr="001A3515">
        <w:rPr>
          <w:rFonts w:cstheme="minorHAnsi"/>
          <w:sz w:val="24"/>
          <w:szCs w:val="24"/>
        </w:rPr>
        <w:t>After obtaining a degree fr</w:t>
      </w:r>
      <w:r w:rsidR="007F590F" w:rsidRPr="001A3515">
        <w:rPr>
          <w:rFonts w:cstheme="minorHAnsi"/>
          <w:sz w:val="24"/>
          <w:szCs w:val="24"/>
        </w:rPr>
        <w:t xml:space="preserve">om university graduates expect </w:t>
      </w:r>
      <w:r w:rsidRPr="001A3515">
        <w:rPr>
          <w:rFonts w:cstheme="minorHAnsi"/>
          <w:sz w:val="24"/>
          <w:szCs w:val="24"/>
        </w:rPr>
        <w:t>that their degrees should be able to open employment doors for them and should not struggle like those</w:t>
      </w:r>
      <w:r w:rsidR="00C8753B" w:rsidRPr="001A3515">
        <w:rPr>
          <w:rFonts w:cstheme="minorHAnsi"/>
          <w:sz w:val="24"/>
          <w:szCs w:val="24"/>
        </w:rPr>
        <w:t xml:space="preserve"> who have a lower qualification</w:t>
      </w:r>
      <w:r w:rsidRPr="001A3515">
        <w:rPr>
          <w:rFonts w:cstheme="minorHAnsi"/>
          <w:sz w:val="24"/>
          <w:szCs w:val="24"/>
        </w:rPr>
        <w:t>.</w:t>
      </w:r>
      <w:r w:rsidR="00C8753B" w:rsidRPr="001A3515">
        <w:rPr>
          <w:rFonts w:cstheme="minorHAnsi"/>
          <w:sz w:val="24"/>
          <w:szCs w:val="24"/>
        </w:rPr>
        <w:t xml:space="preserve"> Some graduates struggle to find </w:t>
      </w:r>
      <w:r w:rsidR="001F0C2D" w:rsidRPr="001A3515">
        <w:rPr>
          <w:rFonts w:cstheme="minorHAnsi"/>
          <w:sz w:val="24"/>
          <w:szCs w:val="24"/>
        </w:rPr>
        <w:t xml:space="preserve">a job in </w:t>
      </w:r>
      <w:r w:rsidR="00C8753B" w:rsidRPr="001A3515">
        <w:rPr>
          <w:rFonts w:cstheme="minorHAnsi"/>
          <w:sz w:val="24"/>
          <w:szCs w:val="24"/>
        </w:rPr>
        <w:t xml:space="preserve">their area of study, thus they need to accept the job offer in entry levels sometimes not related to their degree. In terms of </w:t>
      </w:r>
      <w:r w:rsidR="009F172F" w:rsidRPr="001A3515">
        <w:rPr>
          <w:rFonts w:cstheme="minorHAnsi"/>
          <w:sz w:val="24"/>
          <w:szCs w:val="24"/>
        </w:rPr>
        <w:t>event manager</w:t>
      </w:r>
      <w:r w:rsidR="007F590F" w:rsidRPr="001A3515">
        <w:rPr>
          <w:rFonts w:cstheme="minorHAnsi"/>
          <w:sz w:val="24"/>
          <w:szCs w:val="24"/>
        </w:rPr>
        <w:t xml:space="preserve"> job, employees need to gain</w:t>
      </w:r>
      <w:r w:rsidR="00C8753B" w:rsidRPr="001A3515">
        <w:rPr>
          <w:rFonts w:cstheme="minorHAnsi"/>
          <w:sz w:val="24"/>
          <w:szCs w:val="24"/>
        </w:rPr>
        <w:t xml:space="preserve"> excellent customer service skills and gain knowledge</w:t>
      </w:r>
      <w:r w:rsidR="007B493E" w:rsidRPr="001A3515">
        <w:rPr>
          <w:rFonts w:cstheme="minorHAnsi"/>
          <w:sz w:val="24"/>
          <w:szCs w:val="24"/>
        </w:rPr>
        <w:t xml:space="preserve"> on</w:t>
      </w:r>
      <w:r w:rsidR="00C8753B" w:rsidRPr="001A3515">
        <w:rPr>
          <w:rFonts w:cstheme="minorHAnsi"/>
          <w:sz w:val="24"/>
          <w:szCs w:val="24"/>
        </w:rPr>
        <w:t xml:space="preserve"> how to work within diverse environment.</w:t>
      </w:r>
    </w:p>
    <w:p w:rsidR="00E3674D" w:rsidRPr="001A3515" w:rsidRDefault="00E3674D" w:rsidP="007B493E">
      <w:pPr>
        <w:rPr>
          <w:rFonts w:cstheme="minorHAnsi"/>
          <w:sz w:val="24"/>
          <w:szCs w:val="24"/>
        </w:rPr>
      </w:pPr>
    </w:p>
    <w:p w:rsidR="00E3674D" w:rsidRPr="001A3515" w:rsidRDefault="00E3674D"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4CE" w:rsidRPr="001A3515" w:rsidRDefault="007134CE" w:rsidP="007B493E">
      <w:pPr>
        <w:rPr>
          <w:rFonts w:cstheme="minorHAnsi"/>
          <w:sz w:val="24"/>
          <w:szCs w:val="24"/>
        </w:rPr>
      </w:pPr>
    </w:p>
    <w:p w:rsidR="007131A5" w:rsidRPr="00F71925" w:rsidRDefault="007131A5" w:rsidP="007B493E">
      <w:pPr>
        <w:pStyle w:val="Heading2"/>
        <w:numPr>
          <w:ilvl w:val="0"/>
          <w:numId w:val="1"/>
        </w:numPr>
        <w:rPr>
          <w:rFonts w:asciiTheme="minorHAnsi" w:hAnsiTheme="minorHAnsi" w:cstheme="minorHAnsi"/>
          <w:sz w:val="28"/>
          <w:szCs w:val="28"/>
        </w:rPr>
      </w:pPr>
      <w:bookmarkStart w:id="1" w:name="_Toc507274904"/>
      <w:r w:rsidRPr="00F71925">
        <w:rPr>
          <w:rFonts w:asciiTheme="minorHAnsi" w:hAnsiTheme="minorHAnsi" w:cstheme="minorHAnsi"/>
          <w:sz w:val="28"/>
          <w:szCs w:val="28"/>
        </w:rPr>
        <w:lastRenderedPageBreak/>
        <w:t>Findings</w:t>
      </w:r>
      <w:bookmarkEnd w:id="1"/>
    </w:p>
    <w:p w:rsidR="007134CE" w:rsidRPr="00F71925" w:rsidRDefault="007131A5" w:rsidP="007B493E">
      <w:pPr>
        <w:pStyle w:val="Heading2"/>
        <w:ind w:left="720"/>
        <w:rPr>
          <w:rFonts w:asciiTheme="minorHAnsi" w:hAnsiTheme="minorHAnsi" w:cstheme="minorHAnsi"/>
          <w:sz w:val="28"/>
          <w:szCs w:val="28"/>
        </w:rPr>
      </w:pPr>
      <w:bookmarkStart w:id="2" w:name="_Toc507274905"/>
      <w:r w:rsidRPr="00F71925">
        <w:rPr>
          <w:rFonts w:asciiTheme="minorHAnsi" w:hAnsiTheme="minorHAnsi" w:cstheme="minorHAnsi"/>
          <w:sz w:val="28"/>
          <w:szCs w:val="28"/>
        </w:rPr>
        <w:t>1.1</w:t>
      </w:r>
      <w:r w:rsidR="007134CE" w:rsidRPr="00F71925">
        <w:rPr>
          <w:rFonts w:asciiTheme="minorHAnsi" w:hAnsiTheme="minorHAnsi" w:cstheme="minorHAnsi"/>
          <w:sz w:val="28"/>
          <w:szCs w:val="28"/>
        </w:rPr>
        <w:t>Definition of employability skills</w:t>
      </w:r>
      <w:bookmarkEnd w:id="2"/>
    </w:p>
    <w:p w:rsidR="00D30835" w:rsidRPr="001A3515" w:rsidRDefault="00D30835" w:rsidP="007B493E">
      <w:pPr>
        <w:rPr>
          <w:rFonts w:cstheme="minorHAnsi"/>
          <w:sz w:val="24"/>
          <w:szCs w:val="24"/>
        </w:rPr>
      </w:pPr>
    </w:p>
    <w:p w:rsidR="00D30835" w:rsidRPr="001A3515" w:rsidRDefault="00D30835" w:rsidP="007B493E">
      <w:pPr>
        <w:rPr>
          <w:rFonts w:cstheme="minorHAnsi"/>
          <w:sz w:val="24"/>
          <w:szCs w:val="24"/>
        </w:rPr>
      </w:pPr>
      <w:r w:rsidRPr="001A3515">
        <w:rPr>
          <w:rFonts w:cstheme="minorHAnsi"/>
          <w:sz w:val="24"/>
          <w:szCs w:val="24"/>
        </w:rPr>
        <w:t>According to Dr Jacquelyn P. Robinson, Employability skills are: „ basic skills necessary for getting, keeping, and doing well on a job. These are the skills, attitudes and actions that enable workers to get along with their fellow workers and supervisors and to make sound, critical decisions. Unlike occupational or technical skills, employability skills are generic in nature rather than job-specific and cut across all industry types, business sizes, and job levels from the entry-level worker to the senior-most position.“</w:t>
      </w:r>
    </w:p>
    <w:p w:rsidR="00D30835" w:rsidRPr="001A3515" w:rsidRDefault="00D30835" w:rsidP="007B493E">
      <w:pPr>
        <w:rPr>
          <w:rFonts w:cstheme="minorHAnsi"/>
          <w:sz w:val="24"/>
          <w:szCs w:val="24"/>
        </w:rPr>
      </w:pPr>
      <w:r w:rsidRPr="001A3515">
        <w:rPr>
          <w:rFonts w:cstheme="minorHAnsi"/>
          <w:sz w:val="24"/>
          <w:szCs w:val="24"/>
        </w:rPr>
        <w:t>Often academics and recruiters alike assume that employability is something that a person “has”: a set of skills and attributes preferred by employers, perhaps. However, a closer examination of employment issues shows that’s not the whole picture. A lot of research documents that factors outside the applicant’s control, such as social class, race and gender, continue to exert great influence on hiring practices (Pegg, et al., 2012).</w:t>
      </w:r>
    </w:p>
    <w:p w:rsidR="007B493E" w:rsidRPr="001A3515" w:rsidRDefault="007B493E" w:rsidP="007B493E">
      <w:pPr>
        <w:rPr>
          <w:rFonts w:cstheme="minorHAnsi"/>
          <w:sz w:val="24"/>
          <w:szCs w:val="24"/>
        </w:rPr>
      </w:pPr>
    </w:p>
    <w:p w:rsidR="007134CE" w:rsidRPr="00F71925" w:rsidRDefault="00F35243" w:rsidP="007B493E">
      <w:pPr>
        <w:pStyle w:val="Heading2"/>
        <w:numPr>
          <w:ilvl w:val="1"/>
          <w:numId w:val="2"/>
        </w:numPr>
        <w:rPr>
          <w:rFonts w:asciiTheme="minorHAnsi" w:hAnsiTheme="minorHAnsi" w:cstheme="minorHAnsi"/>
          <w:sz w:val="28"/>
          <w:szCs w:val="28"/>
        </w:rPr>
      </w:pPr>
      <w:bookmarkStart w:id="3" w:name="_Toc507274906"/>
      <w:r w:rsidRPr="00F71925">
        <w:rPr>
          <w:rFonts w:asciiTheme="minorHAnsi" w:hAnsiTheme="minorHAnsi" w:cstheme="minorHAnsi"/>
          <w:sz w:val="28"/>
          <w:szCs w:val="28"/>
        </w:rPr>
        <w:t>The USEM MODEL</w:t>
      </w:r>
      <w:bookmarkEnd w:id="3"/>
    </w:p>
    <w:p w:rsidR="00D30835" w:rsidRPr="001A3515" w:rsidRDefault="00D30835" w:rsidP="007B493E">
      <w:pPr>
        <w:rPr>
          <w:rFonts w:cstheme="minorHAnsi"/>
          <w:sz w:val="24"/>
          <w:szCs w:val="24"/>
        </w:rPr>
      </w:pPr>
    </w:p>
    <w:p w:rsidR="00D30835" w:rsidRPr="001A3515" w:rsidRDefault="00D30835" w:rsidP="007B493E">
      <w:pPr>
        <w:rPr>
          <w:rFonts w:cstheme="minorHAnsi"/>
          <w:sz w:val="24"/>
          <w:szCs w:val="24"/>
        </w:rPr>
      </w:pPr>
      <w:r w:rsidRPr="001A3515">
        <w:rPr>
          <w:rFonts w:cstheme="minorHAnsi"/>
          <w:sz w:val="24"/>
          <w:szCs w:val="24"/>
        </w:rPr>
        <w:t>Employability according to USEM model is influenced by four factors. These components are understanding (U), skills (S), efficacy beliefs (E) and metacognition (M), giving altogether the name of the model USEM. The USEM model summarizes the description of employability. It can be seen from the model that the E component covers over the other factors in the model, to sum up altogether to the employability. It is still important to keep in mind that all these components are essential for achi</w:t>
      </w:r>
      <w:r w:rsidR="00B80748" w:rsidRPr="001A3515">
        <w:rPr>
          <w:rFonts w:cstheme="minorHAnsi"/>
          <w:sz w:val="24"/>
          <w:szCs w:val="24"/>
        </w:rPr>
        <w:t>eving the latter. (Knight &amp;York</w:t>
      </w:r>
      <w:r w:rsidRPr="001A3515">
        <w:rPr>
          <w:rFonts w:cstheme="minorHAnsi"/>
          <w:sz w:val="24"/>
          <w:szCs w:val="24"/>
        </w:rPr>
        <w:t>, 2003)</w:t>
      </w:r>
    </w:p>
    <w:p w:rsidR="00D30835" w:rsidRPr="001A3515" w:rsidRDefault="00D30835" w:rsidP="007B493E">
      <w:pPr>
        <w:rPr>
          <w:rFonts w:cstheme="minorHAnsi"/>
          <w:sz w:val="24"/>
          <w:szCs w:val="24"/>
        </w:rPr>
      </w:pPr>
    </w:p>
    <w:p w:rsidR="00D30835" w:rsidRPr="001A3515" w:rsidRDefault="00D30835" w:rsidP="007B493E">
      <w:pPr>
        <w:rPr>
          <w:rFonts w:cstheme="minorHAnsi"/>
          <w:sz w:val="24"/>
          <w:szCs w:val="24"/>
        </w:rPr>
      </w:pPr>
    </w:p>
    <w:p w:rsidR="00D30835" w:rsidRPr="001A3515" w:rsidRDefault="00D30835" w:rsidP="007B493E">
      <w:pPr>
        <w:rPr>
          <w:rFonts w:cstheme="minorHAnsi"/>
          <w:sz w:val="24"/>
          <w:szCs w:val="24"/>
        </w:rPr>
      </w:pPr>
      <w:r w:rsidRPr="001A3515">
        <w:rPr>
          <w:rFonts w:cstheme="minorHAnsi"/>
          <w:noProof/>
          <w:sz w:val="24"/>
          <w:szCs w:val="24"/>
          <w:lang w:eastAsia="en-GB"/>
        </w:rPr>
        <w:lastRenderedPageBreak/>
        <w:drawing>
          <wp:inline distT="0" distB="0" distL="0" distR="0">
            <wp:extent cx="3609975" cy="2314406"/>
            <wp:effectExtent l="19050" t="0" r="9525" b="0"/>
            <wp:docPr id="4" name="Picture 4" descr="Image result for the use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usem model"/>
                    <pic:cNvPicPr>
                      <a:picLocks noChangeAspect="1" noChangeArrowheads="1"/>
                    </pic:cNvPicPr>
                  </pic:nvPicPr>
                  <pic:blipFill>
                    <a:blip r:embed="rId8"/>
                    <a:srcRect/>
                    <a:stretch>
                      <a:fillRect/>
                    </a:stretch>
                  </pic:blipFill>
                  <pic:spPr bwMode="auto">
                    <a:xfrm>
                      <a:off x="0" y="0"/>
                      <a:ext cx="3609975" cy="2314406"/>
                    </a:xfrm>
                    <a:prstGeom prst="rect">
                      <a:avLst/>
                    </a:prstGeom>
                    <a:noFill/>
                    <a:ln w="9525">
                      <a:noFill/>
                      <a:miter lim="800000"/>
                      <a:headEnd/>
                      <a:tailEnd/>
                    </a:ln>
                  </pic:spPr>
                </pic:pic>
              </a:graphicData>
            </a:graphic>
          </wp:inline>
        </w:drawing>
      </w:r>
    </w:p>
    <w:p w:rsidR="00D30835" w:rsidRPr="001A3515" w:rsidRDefault="00D30835" w:rsidP="007B493E">
      <w:pPr>
        <w:rPr>
          <w:rFonts w:cstheme="minorHAnsi"/>
          <w:sz w:val="24"/>
          <w:szCs w:val="24"/>
        </w:rPr>
      </w:pPr>
      <w:r w:rsidRPr="001A3515">
        <w:rPr>
          <w:rFonts w:cstheme="minorHAnsi"/>
          <w:sz w:val="24"/>
          <w:szCs w:val="24"/>
        </w:rPr>
        <w:t>Figure 1: USEM model</w:t>
      </w:r>
    </w:p>
    <w:p w:rsidR="00372F27" w:rsidRPr="001A3515" w:rsidRDefault="00372F27" w:rsidP="007B493E">
      <w:pPr>
        <w:jc w:val="both"/>
        <w:rPr>
          <w:rFonts w:cstheme="minorHAnsi"/>
          <w:sz w:val="24"/>
          <w:szCs w:val="24"/>
        </w:rPr>
      </w:pPr>
      <w:r w:rsidRPr="001A3515">
        <w:rPr>
          <w:rFonts w:cstheme="minorHAnsi"/>
          <w:sz w:val="24"/>
          <w:szCs w:val="24"/>
        </w:rPr>
        <w:t>The first letter U refers to the understanding and furthermore to the knowledge that the person has. This section is mostly a key outcome gained from higher education and clearly plays a crucial part in being employable. Skills being the second component in the model demonstrate that the skills of the person are likewise a major element of employability. In this model, they are seen as a component of employability instead of determinate achievements. Skills can be readily measured and without any problems transferred from a setting to a setting. In order to be more simplified, skills are seen as a component so that further introduction to elaborate them more in detail is not needed. (Knight &amp;</w:t>
      </w:r>
      <w:r w:rsidR="00B80748" w:rsidRPr="001A3515">
        <w:rPr>
          <w:rFonts w:cstheme="minorHAnsi"/>
          <w:sz w:val="24"/>
          <w:szCs w:val="24"/>
        </w:rPr>
        <w:t xml:space="preserve"> </w:t>
      </w:r>
      <w:r w:rsidRPr="001A3515">
        <w:rPr>
          <w:rFonts w:cstheme="minorHAnsi"/>
          <w:sz w:val="24"/>
          <w:szCs w:val="24"/>
        </w:rPr>
        <w:t xml:space="preserve">Yorke 2003) </w:t>
      </w:r>
    </w:p>
    <w:p w:rsidR="00372F27" w:rsidRPr="001A3515" w:rsidRDefault="00372F27" w:rsidP="007B493E">
      <w:pPr>
        <w:jc w:val="both"/>
        <w:rPr>
          <w:rFonts w:cstheme="minorHAnsi"/>
          <w:sz w:val="24"/>
          <w:szCs w:val="24"/>
        </w:rPr>
      </w:pPr>
      <w:r w:rsidRPr="001A3515">
        <w:rPr>
          <w:rFonts w:cstheme="minorHAnsi"/>
          <w:sz w:val="24"/>
          <w:szCs w:val="24"/>
        </w:rPr>
        <w:t>Skills and understanding are still not enough to gain employability. Even though many might think that their success comes from luck and being intelligent, while failures come from harmful forces and absence of skills. This way of thinking might be a result of a shortage of perseverance and giving up when there is no definite rapid resolution for gaining employment. Efficacy beliefs, the third component of the model, are covering one’s self-theories and personal qualities. These have significant importance, as they are being extended to the point of affecting on one’s thoughts about themselves and their abilities.  (Knight &amp;</w:t>
      </w:r>
      <w:r w:rsidR="00B80748" w:rsidRPr="001A3515">
        <w:rPr>
          <w:rFonts w:cstheme="minorHAnsi"/>
          <w:sz w:val="24"/>
          <w:szCs w:val="24"/>
        </w:rPr>
        <w:t xml:space="preserve"> </w:t>
      </w:r>
      <w:r w:rsidRPr="001A3515">
        <w:rPr>
          <w:rFonts w:cstheme="minorHAnsi"/>
          <w:sz w:val="24"/>
          <w:szCs w:val="24"/>
        </w:rPr>
        <w:t>Yorke 2003)</w:t>
      </w:r>
    </w:p>
    <w:p w:rsidR="00372F27" w:rsidRPr="001A3515" w:rsidRDefault="00372F27" w:rsidP="007B493E">
      <w:pPr>
        <w:rPr>
          <w:rFonts w:cstheme="minorHAnsi"/>
          <w:sz w:val="24"/>
          <w:szCs w:val="24"/>
        </w:rPr>
      </w:pPr>
      <w:r w:rsidRPr="001A3515">
        <w:rPr>
          <w:rFonts w:cstheme="minorHAnsi"/>
          <w:sz w:val="24"/>
          <w:szCs w:val="24"/>
        </w:rPr>
        <w:t>The last component of the model is metacognition, which signifies surrounding self-awareness concerning the person’s own learning and the ability to reflect it in, on and for action. According to Knight &amp;</w:t>
      </w:r>
      <w:r w:rsidR="00B80748" w:rsidRPr="001A3515">
        <w:rPr>
          <w:rFonts w:cstheme="minorHAnsi"/>
          <w:sz w:val="24"/>
          <w:szCs w:val="24"/>
        </w:rPr>
        <w:t xml:space="preserve"> </w:t>
      </w:r>
      <w:r w:rsidRPr="001A3515">
        <w:rPr>
          <w:rFonts w:cstheme="minorHAnsi"/>
          <w:sz w:val="24"/>
          <w:szCs w:val="24"/>
        </w:rPr>
        <w:t>Yorke, metacognition signifies three factors, which are knowing what you know, knowing how it can be used and know how you get new knowledge. The idea of metacognition is that people are more aware of what they know and how they know it. In this way, they can use their assets to have a good influence and obtain new needed knowledge for given situations. (Knight &amp;</w:t>
      </w:r>
      <w:r w:rsidR="00B80748" w:rsidRPr="001A3515">
        <w:rPr>
          <w:rFonts w:cstheme="minorHAnsi"/>
          <w:sz w:val="24"/>
          <w:szCs w:val="24"/>
        </w:rPr>
        <w:t xml:space="preserve"> </w:t>
      </w:r>
      <w:r w:rsidRPr="001A3515">
        <w:rPr>
          <w:rFonts w:cstheme="minorHAnsi"/>
          <w:sz w:val="24"/>
          <w:szCs w:val="24"/>
        </w:rPr>
        <w:t>Yorke, 2003)</w:t>
      </w:r>
    </w:p>
    <w:p w:rsidR="00090D5B" w:rsidRPr="001A3515" w:rsidRDefault="00090D5B" w:rsidP="007B493E">
      <w:pPr>
        <w:rPr>
          <w:rFonts w:cstheme="minorHAnsi"/>
          <w:sz w:val="24"/>
          <w:szCs w:val="24"/>
        </w:rPr>
      </w:pPr>
    </w:p>
    <w:p w:rsidR="00090D5B" w:rsidRPr="00F71925" w:rsidRDefault="00090D5B" w:rsidP="00F71925">
      <w:pPr>
        <w:pStyle w:val="Heading1"/>
        <w:rPr>
          <w:rFonts w:asciiTheme="minorHAnsi" w:hAnsiTheme="minorHAnsi" w:cstheme="minorHAnsi"/>
        </w:rPr>
      </w:pPr>
      <w:bookmarkStart w:id="4" w:name="_Toc507274907"/>
      <w:r w:rsidRPr="00F71925">
        <w:rPr>
          <w:rFonts w:asciiTheme="minorHAnsi" w:hAnsiTheme="minorHAnsi" w:cstheme="minorHAnsi"/>
        </w:rPr>
        <w:lastRenderedPageBreak/>
        <w:t>Different approaches to employability</w:t>
      </w:r>
      <w:bookmarkEnd w:id="4"/>
    </w:p>
    <w:p w:rsidR="00090D5B" w:rsidRPr="001A3515" w:rsidRDefault="00090D5B" w:rsidP="007B493E">
      <w:pPr>
        <w:rPr>
          <w:rFonts w:cstheme="minorHAnsi"/>
          <w:sz w:val="24"/>
          <w:szCs w:val="24"/>
        </w:rPr>
      </w:pPr>
    </w:p>
    <w:p w:rsidR="00090D5B" w:rsidRPr="001A3515" w:rsidRDefault="00372F27" w:rsidP="007B493E">
      <w:pPr>
        <w:rPr>
          <w:rFonts w:cstheme="minorHAnsi"/>
          <w:sz w:val="24"/>
          <w:szCs w:val="24"/>
        </w:rPr>
      </w:pPr>
      <w:r w:rsidRPr="001A3515">
        <w:rPr>
          <w:rFonts w:cstheme="minorHAnsi"/>
          <w:sz w:val="24"/>
          <w:szCs w:val="24"/>
        </w:rPr>
        <w:t xml:space="preserve">These are most valuable attributes and skills, which are necessary for entering </w:t>
      </w:r>
      <w:r w:rsidR="009F172F" w:rsidRPr="001A3515">
        <w:rPr>
          <w:rFonts w:cstheme="minorHAnsi"/>
          <w:sz w:val="24"/>
          <w:szCs w:val="24"/>
        </w:rPr>
        <w:t>as an event manager profession</w:t>
      </w:r>
    </w:p>
    <w:p w:rsidR="009F172F" w:rsidRPr="001A3515" w:rsidRDefault="009F172F" w:rsidP="007B493E">
      <w:pPr>
        <w:pStyle w:val="ListParagraph"/>
        <w:numPr>
          <w:ilvl w:val="0"/>
          <w:numId w:val="4"/>
        </w:numPr>
        <w:rPr>
          <w:rFonts w:cstheme="minorHAnsi"/>
          <w:sz w:val="24"/>
          <w:szCs w:val="24"/>
        </w:rPr>
      </w:pPr>
      <w:r w:rsidRPr="001A3515">
        <w:rPr>
          <w:rFonts w:cstheme="minorHAnsi"/>
          <w:sz w:val="24"/>
          <w:szCs w:val="24"/>
        </w:rPr>
        <w:t>Communication skills:</w:t>
      </w:r>
    </w:p>
    <w:p w:rsidR="009F172F" w:rsidRPr="001A3515" w:rsidRDefault="006633DB" w:rsidP="007B493E">
      <w:pPr>
        <w:pStyle w:val="ListParagraph"/>
        <w:rPr>
          <w:rFonts w:cstheme="minorHAnsi"/>
          <w:sz w:val="24"/>
          <w:szCs w:val="24"/>
        </w:rPr>
      </w:pPr>
      <w:r w:rsidRPr="001A3515">
        <w:rPr>
          <w:rFonts w:cstheme="minorHAnsi"/>
          <w:sz w:val="24"/>
          <w:szCs w:val="24"/>
        </w:rPr>
        <w:t>Good commun</w:t>
      </w:r>
      <w:r w:rsidR="009F172F" w:rsidRPr="001A3515">
        <w:rPr>
          <w:rFonts w:cstheme="minorHAnsi"/>
          <w:sz w:val="24"/>
          <w:szCs w:val="24"/>
        </w:rPr>
        <w:t xml:space="preserve">ication skills are necessary to arrange or run an event </w:t>
      </w:r>
      <w:r w:rsidRPr="001A3515">
        <w:rPr>
          <w:rFonts w:cstheme="minorHAnsi"/>
          <w:sz w:val="24"/>
          <w:szCs w:val="24"/>
        </w:rPr>
        <w:t xml:space="preserve">, as </w:t>
      </w:r>
      <w:r w:rsidR="009F172F" w:rsidRPr="001A3515">
        <w:rPr>
          <w:rFonts w:cstheme="minorHAnsi"/>
          <w:sz w:val="24"/>
          <w:szCs w:val="24"/>
        </w:rPr>
        <w:t>an event manager</w:t>
      </w:r>
      <w:r w:rsidRPr="001A3515">
        <w:rPr>
          <w:rFonts w:cstheme="minorHAnsi"/>
          <w:sz w:val="24"/>
          <w:szCs w:val="24"/>
        </w:rPr>
        <w:t xml:space="preserve"> communicate with people from different backgrounds guests on daily basis.  The term communication does not only cover the meaning of face to face conversation, but also different ways employees communicate with their guests,  or colleagues such as email communication, informal chat with colleagues, phone conversation, skype calls, gestures and mimics.</w:t>
      </w:r>
    </w:p>
    <w:p w:rsidR="009F172F" w:rsidRPr="001A3515" w:rsidRDefault="009F172F" w:rsidP="007B493E">
      <w:pPr>
        <w:pStyle w:val="ListParagraph"/>
        <w:rPr>
          <w:rFonts w:cstheme="minorHAnsi"/>
          <w:sz w:val="24"/>
          <w:szCs w:val="24"/>
        </w:rPr>
      </w:pPr>
    </w:p>
    <w:p w:rsidR="000112CC" w:rsidRPr="001A3515" w:rsidRDefault="000112CC" w:rsidP="007B493E">
      <w:pPr>
        <w:pStyle w:val="ListParagraph"/>
        <w:numPr>
          <w:ilvl w:val="0"/>
          <w:numId w:val="4"/>
        </w:numPr>
        <w:rPr>
          <w:rFonts w:cstheme="minorHAnsi"/>
          <w:sz w:val="24"/>
          <w:szCs w:val="24"/>
        </w:rPr>
      </w:pPr>
      <w:r w:rsidRPr="001A3515">
        <w:rPr>
          <w:rFonts w:cstheme="minorHAnsi"/>
          <w:sz w:val="24"/>
          <w:szCs w:val="24"/>
        </w:rPr>
        <w:t>Leadership and decision making skills:</w:t>
      </w:r>
    </w:p>
    <w:p w:rsidR="000112CC" w:rsidRPr="001A3515" w:rsidRDefault="000112CC" w:rsidP="007B493E">
      <w:pPr>
        <w:pStyle w:val="ListParagraph"/>
        <w:rPr>
          <w:rFonts w:cstheme="minorHAnsi"/>
          <w:sz w:val="24"/>
          <w:szCs w:val="24"/>
        </w:rPr>
      </w:pPr>
      <w:r w:rsidRPr="001A3515">
        <w:rPr>
          <w:rFonts w:cstheme="minorHAnsi"/>
          <w:sz w:val="24"/>
          <w:szCs w:val="24"/>
        </w:rPr>
        <w:t>The need of leadership and decision making skills is another most important skills for event manager. All the employers always looking for individuals that were able to lead a team productive and efficient way or whose leadership styles ensures that the team achieve positive outcomes.</w:t>
      </w:r>
    </w:p>
    <w:p w:rsidR="000112CC" w:rsidRPr="001A3515" w:rsidRDefault="000112CC" w:rsidP="007B493E">
      <w:pPr>
        <w:pStyle w:val="ListParagraph"/>
        <w:rPr>
          <w:rFonts w:cstheme="minorHAnsi"/>
          <w:sz w:val="24"/>
          <w:szCs w:val="24"/>
        </w:rPr>
      </w:pPr>
    </w:p>
    <w:p w:rsidR="000112CC" w:rsidRPr="001A3515" w:rsidRDefault="000112CC" w:rsidP="007B493E">
      <w:pPr>
        <w:pStyle w:val="ListParagraph"/>
        <w:numPr>
          <w:ilvl w:val="0"/>
          <w:numId w:val="4"/>
        </w:numPr>
        <w:rPr>
          <w:rFonts w:cstheme="minorHAnsi"/>
          <w:sz w:val="24"/>
          <w:szCs w:val="24"/>
        </w:rPr>
      </w:pPr>
      <w:r w:rsidRPr="001A3515">
        <w:rPr>
          <w:rFonts w:cstheme="minorHAnsi"/>
          <w:sz w:val="24"/>
          <w:szCs w:val="24"/>
        </w:rPr>
        <w:t>Financial and budget management skill:</w:t>
      </w:r>
    </w:p>
    <w:p w:rsidR="000112CC" w:rsidRPr="001A3515" w:rsidRDefault="000112CC" w:rsidP="007B493E">
      <w:pPr>
        <w:pStyle w:val="ListParagraph"/>
        <w:rPr>
          <w:rFonts w:cstheme="minorHAnsi"/>
          <w:sz w:val="24"/>
          <w:szCs w:val="24"/>
        </w:rPr>
      </w:pPr>
      <w:r w:rsidRPr="001A3515">
        <w:rPr>
          <w:rFonts w:cstheme="minorHAnsi"/>
          <w:sz w:val="24"/>
          <w:szCs w:val="24"/>
        </w:rPr>
        <w:t>As an event manager</w:t>
      </w:r>
      <w:r w:rsidR="00643F5F" w:rsidRPr="001A3515">
        <w:rPr>
          <w:rFonts w:cstheme="minorHAnsi"/>
          <w:sz w:val="24"/>
          <w:szCs w:val="24"/>
        </w:rPr>
        <w:t xml:space="preserve"> were required to operate event within set budgets and targets, for example: to achieve revenue targets event manager main focus will be deliver good service and product by using cost effective way. </w:t>
      </w:r>
    </w:p>
    <w:p w:rsidR="00643F5F" w:rsidRPr="001A3515" w:rsidRDefault="00643F5F" w:rsidP="007B493E">
      <w:pPr>
        <w:pStyle w:val="ListParagraph"/>
        <w:rPr>
          <w:rFonts w:cstheme="minorHAnsi"/>
          <w:sz w:val="24"/>
          <w:szCs w:val="24"/>
        </w:rPr>
      </w:pPr>
    </w:p>
    <w:p w:rsidR="00643F5F" w:rsidRPr="001A3515" w:rsidRDefault="0024197F" w:rsidP="007B493E">
      <w:pPr>
        <w:pStyle w:val="ListParagraph"/>
        <w:numPr>
          <w:ilvl w:val="0"/>
          <w:numId w:val="4"/>
        </w:numPr>
        <w:rPr>
          <w:rFonts w:cstheme="minorHAnsi"/>
          <w:sz w:val="24"/>
          <w:szCs w:val="24"/>
        </w:rPr>
      </w:pPr>
      <w:r w:rsidRPr="001A3515">
        <w:rPr>
          <w:rFonts w:cstheme="minorHAnsi"/>
          <w:sz w:val="24"/>
          <w:szCs w:val="24"/>
        </w:rPr>
        <w:t>Marketing  skill:</w:t>
      </w:r>
    </w:p>
    <w:p w:rsidR="0024197F" w:rsidRPr="001A3515" w:rsidRDefault="0024197F" w:rsidP="007B493E">
      <w:pPr>
        <w:pStyle w:val="ListParagraph"/>
        <w:rPr>
          <w:rFonts w:cstheme="minorHAnsi"/>
          <w:sz w:val="24"/>
          <w:szCs w:val="24"/>
        </w:rPr>
      </w:pPr>
      <w:r w:rsidRPr="001A3515">
        <w:rPr>
          <w:rFonts w:cstheme="minorHAnsi"/>
          <w:sz w:val="24"/>
          <w:szCs w:val="24"/>
        </w:rPr>
        <w:t xml:space="preserve">Event manager are solely responsible for their marketing campaign. By using marketing skill promote </w:t>
      </w:r>
      <w:r w:rsidR="00867D9B" w:rsidRPr="001A3515">
        <w:rPr>
          <w:rFonts w:cstheme="minorHAnsi"/>
          <w:sz w:val="24"/>
          <w:szCs w:val="24"/>
        </w:rPr>
        <w:t xml:space="preserve">different programme to attract customers.  </w:t>
      </w:r>
    </w:p>
    <w:p w:rsidR="00867D9B" w:rsidRPr="001A3515" w:rsidRDefault="00867D9B" w:rsidP="007B493E">
      <w:pPr>
        <w:pStyle w:val="ListParagraph"/>
        <w:rPr>
          <w:rFonts w:cstheme="minorHAnsi"/>
          <w:sz w:val="24"/>
          <w:szCs w:val="24"/>
        </w:rPr>
      </w:pPr>
    </w:p>
    <w:p w:rsidR="00867D9B" w:rsidRPr="001A3515" w:rsidRDefault="00867D9B" w:rsidP="007B493E">
      <w:pPr>
        <w:pStyle w:val="ListParagraph"/>
        <w:numPr>
          <w:ilvl w:val="0"/>
          <w:numId w:val="4"/>
        </w:numPr>
        <w:rPr>
          <w:rFonts w:cstheme="minorHAnsi"/>
          <w:sz w:val="24"/>
          <w:szCs w:val="24"/>
        </w:rPr>
      </w:pPr>
      <w:r w:rsidRPr="001A3515">
        <w:rPr>
          <w:rFonts w:cstheme="minorHAnsi"/>
          <w:sz w:val="24"/>
          <w:szCs w:val="24"/>
        </w:rPr>
        <w:t>Customer service skills:</w:t>
      </w:r>
    </w:p>
    <w:p w:rsidR="0087488E" w:rsidRPr="001A3515" w:rsidRDefault="00867D9B" w:rsidP="007A2410">
      <w:pPr>
        <w:pStyle w:val="ListParagraph"/>
        <w:rPr>
          <w:rFonts w:cstheme="minorHAnsi"/>
          <w:sz w:val="24"/>
          <w:szCs w:val="24"/>
        </w:rPr>
      </w:pPr>
      <w:r w:rsidRPr="001A3515">
        <w:rPr>
          <w:rFonts w:cstheme="minorHAnsi"/>
          <w:sz w:val="24"/>
          <w:szCs w:val="24"/>
        </w:rPr>
        <w:t xml:space="preserve">Customer service skills another important </w:t>
      </w:r>
      <w:r w:rsidR="0087488E" w:rsidRPr="001A3515">
        <w:rPr>
          <w:rFonts w:cstheme="minorHAnsi"/>
          <w:sz w:val="24"/>
          <w:szCs w:val="24"/>
        </w:rPr>
        <w:t>requirement as the need for exceptional people skills, including an appreciation of the customer service ethics, the provision of quality service to both internal and external clients in terms of arranging events, meeting and functions.  As an event manger needs to establish a strong relationships with the community, stakeholders and other operator.</w:t>
      </w:r>
    </w:p>
    <w:p w:rsidR="0087488E" w:rsidRPr="001A3515" w:rsidRDefault="0087488E" w:rsidP="007B493E">
      <w:pPr>
        <w:pStyle w:val="ListParagraph"/>
        <w:rPr>
          <w:rFonts w:cstheme="minorHAnsi"/>
          <w:sz w:val="24"/>
          <w:szCs w:val="24"/>
        </w:rPr>
      </w:pPr>
    </w:p>
    <w:p w:rsidR="00090D5B" w:rsidRPr="001A3515" w:rsidRDefault="00F70A3D" w:rsidP="007B493E">
      <w:pPr>
        <w:pStyle w:val="ListParagraph"/>
        <w:numPr>
          <w:ilvl w:val="0"/>
          <w:numId w:val="4"/>
        </w:numPr>
        <w:rPr>
          <w:rFonts w:cstheme="minorHAnsi"/>
          <w:sz w:val="24"/>
          <w:szCs w:val="24"/>
        </w:rPr>
      </w:pPr>
      <w:r w:rsidRPr="001A3515">
        <w:rPr>
          <w:rFonts w:cstheme="minorHAnsi"/>
          <w:sz w:val="24"/>
          <w:szCs w:val="24"/>
        </w:rPr>
        <w:t>Problem solving skill:</w:t>
      </w:r>
    </w:p>
    <w:p w:rsidR="002E2DA9" w:rsidRPr="001A3515" w:rsidRDefault="002E2DA9" w:rsidP="007B493E">
      <w:pPr>
        <w:ind w:left="360"/>
        <w:rPr>
          <w:rFonts w:cstheme="minorHAnsi"/>
          <w:sz w:val="24"/>
          <w:szCs w:val="24"/>
        </w:rPr>
      </w:pPr>
      <w:r w:rsidRPr="001A3515">
        <w:rPr>
          <w:rFonts w:cstheme="minorHAnsi"/>
          <w:sz w:val="24"/>
          <w:szCs w:val="24"/>
        </w:rPr>
        <w:t xml:space="preserve">As an event manager thinking about problems that relate </w:t>
      </w:r>
      <w:r w:rsidR="00CA1044" w:rsidRPr="001A3515">
        <w:rPr>
          <w:rFonts w:cstheme="minorHAnsi"/>
          <w:sz w:val="24"/>
          <w:szCs w:val="24"/>
        </w:rPr>
        <w:t xml:space="preserve">to the role in the hospitality and service activities and being able to contribute to productive outcomes in crucial solution. Problem solving skills includes creative, innovative and practical solution which </w:t>
      </w:r>
      <w:r w:rsidR="00CA1044" w:rsidRPr="001A3515">
        <w:rPr>
          <w:rFonts w:cstheme="minorHAnsi"/>
          <w:sz w:val="24"/>
          <w:szCs w:val="24"/>
        </w:rPr>
        <w:lastRenderedPageBreak/>
        <w:t>can be developed through showing independence and initiative identifying and solving problems</w:t>
      </w:r>
      <w:r w:rsidR="007B493E" w:rsidRPr="001A3515">
        <w:rPr>
          <w:rFonts w:cstheme="minorHAnsi"/>
          <w:sz w:val="24"/>
          <w:szCs w:val="24"/>
        </w:rPr>
        <w:t>.</w:t>
      </w:r>
    </w:p>
    <w:p w:rsidR="007B493E" w:rsidRPr="001A3515" w:rsidRDefault="007B493E" w:rsidP="007B493E">
      <w:pPr>
        <w:ind w:left="360"/>
        <w:rPr>
          <w:rFonts w:cstheme="minorHAnsi"/>
          <w:sz w:val="24"/>
          <w:szCs w:val="24"/>
        </w:rPr>
      </w:pPr>
    </w:p>
    <w:p w:rsidR="00CA1044" w:rsidRPr="001A3515" w:rsidRDefault="00CA1044" w:rsidP="007B493E">
      <w:pPr>
        <w:pStyle w:val="ListParagraph"/>
        <w:numPr>
          <w:ilvl w:val="0"/>
          <w:numId w:val="4"/>
        </w:numPr>
        <w:rPr>
          <w:rFonts w:cstheme="minorHAnsi"/>
          <w:sz w:val="24"/>
          <w:szCs w:val="24"/>
        </w:rPr>
      </w:pPr>
      <w:r w:rsidRPr="001A3515">
        <w:rPr>
          <w:rFonts w:cstheme="minorHAnsi"/>
          <w:sz w:val="24"/>
          <w:szCs w:val="24"/>
        </w:rPr>
        <w:t>Interpersonal skill:</w:t>
      </w:r>
    </w:p>
    <w:p w:rsidR="002E2DA9" w:rsidRPr="001A3515" w:rsidRDefault="00CA1044" w:rsidP="007B493E">
      <w:pPr>
        <w:pStyle w:val="ListParagraph"/>
        <w:rPr>
          <w:rFonts w:cstheme="minorHAnsi"/>
          <w:sz w:val="24"/>
          <w:szCs w:val="24"/>
        </w:rPr>
      </w:pPr>
      <w:r w:rsidRPr="001A3515">
        <w:rPr>
          <w:rFonts w:cstheme="minorHAnsi"/>
          <w:sz w:val="24"/>
          <w:szCs w:val="24"/>
        </w:rPr>
        <w:t xml:space="preserve">As </w:t>
      </w:r>
      <w:r w:rsidR="00B865B5" w:rsidRPr="001A3515">
        <w:rPr>
          <w:rFonts w:cstheme="minorHAnsi"/>
          <w:sz w:val="24"/>
          <w:szCs w:val="24"/>
        </w:rPr>
        <w:t>a</w:t>
      </w:r>
      <w:r w:rsidRPr="001A3515">
        <w:rPr>
          <w:rFonts w:cstheme="minorHAnsi"/>
          <w:sz w:val="24"/>
          <w:szCs w:val="24"/>
        </w:rPr>
        <w:t xml:space="preserve"> successful event manager must have interpersonal skills to provide excellent customer service and interact with customer and clients on regular basis. This skills involves being able to communicate effectively with </w:t>
      </w:r>
      <w:r w:rsidR="00B865B5" w:rsidRPr="001A3515">
        <w:rPr>
          <w:rFonts w:cstheme="minorHAnsi"/>
          <w:sz w:val="24"/>
          <w:szCs w:val="24"/>
        </w:rPr>
        <w:t>clients,</w:t>
      </w:r>
      <w:r w:rsidRPr="001A3515">
        <w:rPr>
          <w:rFonts w:cstheme="minorHAnsi"/>
          <w:sz w:val="24"/>
          <w:szCs w:val="24"/>
        </w:rPr>
        <w:t xml:space="preserve"> guests, </w:t>
      </w:r>
      <w:r w:rsidR="00B865B5" w:rsidRPr="001A3515">
        <w:rPr>
          <w:rFonts w:cstheme="minorHAnsi"/>
          <w:sz w:val="24"/>
          <w:szCs w:val="24"/>
        </w:rPr>
        <w:t>and other employee</w:t>
      </w:r>
    </w:p>
    <w:p w:rsidR="00B865B5" w:rsidRPr="001A3515" w:rsidRDefault="00B865B5" w:rsidP="007B493E">
      <w:pPr>
        <w:pStyle w:val="ListParagraph"/>
        <w:rPr>
          <w:rFonts w:cstheme="minorHAnsi"/>
          <w:sz w:val="24"/>
          <w:szCs w:val="24"/>
        </w:rPr>
      </w:pPr>
    </w:p>
    <w:p w:rsidR="002E2DA9" w:rsidRPr="001A3515" w:rsidRDefault="00B865B5" w:rsidP="007B493E">
      <w:pPr>
        <w:pStyle w:val="ListParagraph"/>
        <w:numPr>
          <w:ilvl w:val="0"/>
          <w:numId w:val="4"/>
        </w:numPr>
        <w:rPr>
          <w:rFonts w:cstheme="minorHAnsi"/>
          <w:sz w:val="24"/>
          <w:szCs w:val="24"/>
        </w:rPr>
      </w:pPr>
      <w:r w:rsidRPr="001A3515">
        <w:rPr>
          <w:rFonts w:cstheme="minorHAnsi"/>
          <w:sz w:val="24"/>
          <w:szCs w:val="24"/>
        </w:rPr>
        <w:t>Organised :</w:t>
      </w:r>
    </w:p>
    <w:p w:rsidR="00B865B5" w:rsidRPr="001A3515" w:rsidRDefault="00B865B5" w:rsidP="007B493E">
      <w:pPr>
        <w:pStyle w:val="ListParagraph"/>
        <w:rPr>
          <w:rFonts w:cstheme="minorHAnsi"/>
          <w:sz w:val="24"/>
          <w:szCs w:val="24"/>
        </w:rPr>
      </w:pPr>
      <w:r w:rsidRPr="001A3515">
        <w:rPr>
          <w:rFonts w:cstheme="minorHAnsi"/>
          <w:sz w:val="24"/>
          <w:szCs w:val="24"/>
        </w:rPr>
        <w:t>To stay on top of the multitude of tasks event manager have to be organised and multitask without any difficulty. All employers want to know as a manager how can handle the fast faced, varied work load on offer whilst still maintaining a high level of satisfaction.</w:t>
      </w:r>
    </w:p>
    <w:p w:rsidR="00F70A3D" w:rsidRPr="001A3515" w:rsidRDefault="00F70A3D" w:rsidP="007B493E">
      <w:pPr>
        <w:pStyle w:val="ListParagraph"/>
        <w:rPr>
          <w:rFonts w:cstheme="minorHAnsi"/>
          <w:sz w:val="24"/>
          <w:szCs w:val="24"/>
        </w:rPr>
      </w:pPr>
    </w:p>
    <w:p w:rsidR="00F70A3D" w:rsidRPr="001A3515" w:rsidRDefault="00F70A3D" w:rsidP="007B493E">
      <w:pPr>
        <w:pStyle w:val="ListParagraph"/>
        <w:rPr>
          <w:rFonts w:cstheme="minorHAnsi"/>
          <w:sz w:val="24"/>
          <w:szCs w:val="24"/>
        </w:rPr>
      </w:pPr>
    </w:p>
    <w:p w:rsidR="00090D5B" w:rsidRPr="001A3515" w:rsidRDefault="00090D5B" w:rsidP="007B493E">
      <w:pPr>
        <w:rPr>
          <w:rFonts w:cstheme="minorHAnsi"/>
          <w:sz w:val="24"/>
          <w:szCs w:val="24"/>
        </w:rPr>
      </w:pPr>
    </w:p>
    <w:p w:rsidR="00090D5B" w:rsidRPr="001A3515" w:rsidRDefault="00090D5B" w:rsidP="007B493E">
      <w:pPr>
        <w:rPr>
          <w:rFonts w:cstheme="minorHAnsi"/>
          <w:sz w:val="24"/>
          <w:szCs w:val="24"/>
        </w:rPr>
      </w:pPr>
    </w:p>
    <w:p w:rsidR="00090D5B" w:rsidRPr="001A3515" w:rsidRDefault="00090D5B"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7B493E" w:rsidRPr="001A3515" w:rsidRDefault="007B493E" w:rsidP="007B493E">
      <w:pPr>
        <w:rPr>
          <w:rFonts w:cstheme="minorHAnsi"/>
          <w:sz w:val="24"/>
          <w:szCs w:val="24"/>
        </w:rPr>
      </w:pPr>
    </w:p>
    <w:p w:rsidR="00090D5B" w:rsidRPr="00F71925" w:rsidRDefault="00090D5B" w:rsidP="007B493E">
      <w:pPr>
        <w:pStyle w:val="Heading2"/>
        <w:numPr>
          <w:ilvl w:val="0"/>
          <w:numId w:val="2"/>
        </w:numPr>
        <w:rPr>
          <w:rFonts w:asciiTheme="minorHAnsi" w:hAnsiTheme="minorHAnsi" w:cstheme="minorHAnsi"/>
          <w:sz w:val="28"/>
          <w:szCs w:val="28"/>
        </w:rPr>
      </w:pPr>
      <w:bookmarkStart w:id="5" w:name="_Toc507274908"/>
      <w:r w:rsidRPr="00F71925">
        <w:rPr>
          <w:rFonts w:asciiTheme="minorHAnsi" w:hAnsiTheme="minorHAnsi" w:cstheme="minorHAnsi"/>
          <w:sz w:val="28"/>
          <w:szCs w:val="28"/>
        </w:rPr>
        <w:lastRenderedPageBreak/>
        <w:t>How can graduates develop their employability skills?</w:t>
      </w:r>
      <w:bookmarkEnd w:id="5"/>
    </w:p>
    <w:p w:rsidR="0037603B" w:rsidRPr="001A3515" w:rsidRDefault="0037603B" w:rsidP="007B493E">
      <w:pPr>
        <w:pStyle w:val="ListParagraph"/>
        <w:ind w:left="420"/>
        <w:rPr>
          <w:rFonts w:cstheme="minorHAnsi"/>
          <w:sz w:val="24"/>
          <w:szCs w:val="24"/>
        </w:rPr>
      </w:pPr>
    </w:p>
    <w:p w:rsidR="0037603B" w:rsidRPr="001A3515" w:rsidRDefault="0037603B" w:rsidP="007B493E">
      <w:pPr>
        <w:pStyle w:val="ListParagraph"/>
        <w:ind w:left="420"/>
        <w:rPr>
          <w:rFonts w:cstheme="minorHAnsi"/>
          <w:sz w:val="24"/>
          <w:szCs w:val="24"/>
        </w:rPr>
      </w:pPr>
      <w:r w:rsidRPr="001A3515">
        <w:rPr>
          <w:rFonts w:cstheme="minorHAnsi"/>
          <w:sz w:val="24"/>
          <w:szCs w:val="24"/>
        </w:rPr>
        <w:t>-identifying and addressing gaps in skills is one of the easiest ways to identify areas where event manager can improve their skills.</w:t>
      </w:r>
    </w:p>
    <w:p w:rsidR="00D14AE3" w:rsidRPr="001A3515" w:rsidRDefault="0037603B" w:rsidP="007B493E">
      <w:pPr>
        <w:pStyle w:val="ListParagraph"/>
        <w:ind w:left="420"/>
        <w:rPr>
          <w:rFonts w:cstheme="minorHAnsi"/>
          <w:sz w:val="24"/>
          <w:szCs w:val="24"/>
        </w:rPr>
      </w:pPr>
      <w:r w:rsidRPr="001A3515">
        <w:rPr>
          <w:rFonts w:cstheme="minorHAnsi"/>
          <w:sz w:val="24"/>
          <w:szCs w:val="24"/>
        </w:rPr>
        <w:t>-Building individual’s confidence and communication skills can be developed during the time spent in college and university. In terms of developing c</w:t>
      </w:r>
      <w:r w:rsidR="00D14AE3" w:rsidRPr="001A3515">
        <w:rPr>
          <w:rFonts w:cstheme="minorHAnsi"/>
          <w:sz w:val="24"/>
          <w:szCs w:val="24"/>
        </w:rPr>
        <w:t>ommunication skills graduates can work on a project in groups.</w:t>
      </w:r>
    </w:p>
    <w:p w:rsidR="00D14AE3" w:rsidRPr="001A3515" w:rsidRDefault="00D14AE3" w:rsidP="007B493E">
      <w:pPr>
        <w:pStyle w:val="ListParagraph"/>
        <w:ind w:left="420"/>
        <w:rPr>
          <w:rFonts w:cstheme="minorHAnsi"/>
          <w:sz w:val="24"/>
          <w:szCs w:val="24"/>
        </w:rPr>
      </w:pPr>
      <w:r w:rsidRPr="001A3515">
        <w:rPr>
          <w:rFonts w:cstheme="minorHAnsi"/>
          <w:sz w:val="24"/>
          <w:szCs w:val="24"/>
        </w:rPr>
        <w:t>-To enhance cultural intelligence graduate can apply for an abroad internship this cab gives them experience of working with different nationalities and backgrounds.</w:t>
      </w:r>
    </w:p>
    <w:p w:rsidR="0037603B" w:rsidRPr="001A3515" w:rsidRDefault="00D14AE3" w:rsidP="007B493E">
      <w:pPr>
        <w:pStyle w:val="ListParagraph"/>
        <w:ind w:left="420"/>
        <w:rPr>
          <w:rFonts w:cstheme="minorHAnsi"/>
          <w:sz w:val="24"/>
          <w:szCs w:val="24"/>
        </w:rPr>
      </w:pPr>
      <w:r w:rsidRPr="001A3515">
        <w:rPr>
          <w:rFonts w:cstheme="minorHAnsi"/>
          <w:sz w:val="24"/>
          <w:szCs w:val="24"/>
        </w:rPr>
        <w:t>-</w:t>
      </w:r>
      <w:r w:rsidR="00212E40" w:rsidRPr="001A3515">
        <w:rPr>
          <w:rFonts w:cstheme="minorHAnsi"/>
          <w:sz w:val="24"/>
          <w:szCs w:val="24"/>
        </w:rPr>
        <w:t>All employers view soft skills such as communication and team work as well as having positive attitude. Those soft skills demonstrate how well a graduate will fit into the competitive market. The best way to develop soft skills is to become more self-aware and communicate with others in person.</w:t>
      </w:r>
    </w:p>
    <w:p w:rsidR="00212E40" w:rsidRPr="001A3515" w:rsidRDefault="00212E40" w:rsidP="007B493E">
      <w:pPr>
        <w:pStyle w:val="ListParagraph"/>
        <w:ind w:left="420"/>
        <w:rPr>
          <w:rFonts w:cstheme="minorHAnsi"/>
          <w:sz w:val="24"/>
          <w:szCs w:val="24"/>
        </w:rPr>
      </w:pPr>
      <w:r w:rsidRPr="001A3515">
        <w:rPr>
          <w:rFonts w:cstheme="minorHAnsi"/>
          <w:sz w:val="24"/>
          <w:szCs w:val="24"/>
        </w:rPr>
        <w:t xml:space="preserve">- keep up-to-date about current job market and developing </w:t>
      </w:r>
      <w:r w:rsidR="00B126F4" w:rsidRPr="001A3515">
        <w:rPr>
          <w:rFonts w:cstheme="minorHAnsi"/>
          <w:sz w:val="24"/>
          <w:szCs w:val="24"/>
        </w:rPr>
        <w:t>him</w:t>
      </w:r>
      <w:r w:rsidRPr="001A3515">
        <w:rPr>
          <w:rFonts w:cstheme="minorHAnsi"/>
          <w:sz w:val="24"/>
          <w:szCs w:val="24"/>
        </w:rPr>
        <w:t xml:space="preserve"> constantly. </w:t>
      </w:r>
    </w:p>
    <w:p w:rsidR="001F4D16" w:rsidRPr="001A3515" w:rsidRDefault="001F4D16" w:rsidP="007B493E">
      <w:pPr>
        <w:pStyle w:val="Heading1"/>
        <w:rPr>
          <w:rFonts w:asciiTheme="minorHAnsi" w:eastAsiaTheme="minorHAnsi" w:hAnsiTheme="minorHAnsi" w:cstheme="minorHAnsi"/>
          <w:b w:val="0"/>
          <w:bCs w:val="0"/>
          <w:color w:val="auto"/>
          <w:sz w:val="24"/>
          <w:szCs w:val="24"/>
        </w:rPr>
      </w:pPr>
      <w:bookmarkStart w:id="6" w:name="_Toc507274909"/>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1F4D16" w:rsidRPr="001A3515" w:rsidRDefault="001F4D16" w:rsidP="007B493E">
      <w:pPr>
        <w:pStyle w:val="Heading1"/>
        <w:rPr>
          <w:rFonts w:asciiTheme="minorHAnsi" w:eastAsiaTheme="minorHAnsi" w:hAnsiTheme="minorHAnsi" w:cstheme="minorHAnsi"/>
          <w:b w:val="0"/>
          <w:bCs w:val="0"/>
          <w:color w:val="auto"/>
          <w:sz w:val="24"/>
          <w:szCs w:val="24"/>
        </w:rPr>
      </w:pPr>
    </w:p>
    <w:p w:rsidR="007A2410" w:rsidRPr="001A3515" w:rsidRDefault="007A2410" w:rsidP="007A2410">
      <w:pPr>
        <w:rPr>
          <w:rFonts w:cstheme="minorHAnsi"/>
          <w:sz w:val="24"/>
          <w:szCs w:val="24"/>
        </w:rPr>
      </w:pPr>
    </w:p>
    <w:p w:rsidR="0037603B" w:rsidRPr="00F71925" w:rsidRDefault="00396487" w:rsidP="007B493E">
      <w:pPr>
        <w:pStyle w:val="Heading1"/>
        <w:rPr>
          <w:rFonts w:asciiTheme="minorHAnsi" w:hAnsiTheme="minorHAnsi" w:cstheme="minorHAnsi"/>
        </w:rPr>
      </w:pPr>
      <w:r w:rsidRPr="00F71925">
        <w:rPr>
          <w:rFonts w:asciiTheme="minorHAnsi" w:hAnsiTheme="minorHAnsi" w:cstheme="minorHAnsi"/>
        </w:rPr>
        <w:lastRenderedPageBreak/>
        <w:t>Recommendation</w:t>
      </w:r>
      <w:bookmarkEnd w:id="6"/>
    </w:p>
    <w:p w:rsidR="00F71925" w:rsidRPr="00F71925" w:rsidRDefault="00F71925" w:rsidP="00F71925"/>
    <w:p w:rsidR="00396487" w:rsidRPr="001A3515" w:rsidRDefault="00396487" w:rsidP="001F4D16">
      <w:pPr>
        <w:pStyle w:val="ListParagraph"/>
        <w:numPr>
          <w:ilvl w:val="0"/>
          <w:numId w:val="6"/>
        </w:numPr>
        <w:rPr>
          <w:rFonts w:cstheme="minorHAnsi"/>
          <w:sz w:val="24"/>
          <w:szCs w:val="24"/>
        </w:rPr>
      </w:pPr>
      <w:r w:rsidRPr="001A3515">
        <w:rPr>
          <w:rFonts w:cstheme="minorHAnsi"/>
          <w:b/>
          <w:sz w:val="24"/>
          <w:szCs w:val="24"/>
        </w:rPr>
        <w:t>Support increased opportunities for student work experience, placements and internships</w:t>
      </w:r>
    </w:p>
    <w:p w:rsidR="00396487" w:rsidRPr="001A3515" w:rsidRDefault="00396487" w:rsidP="007B493E">
      <w:pPr>
        <w:pStyle w:val="ListParagraph"/>
        <w:rPr>
          <w:rFonts w:cstheme="minorHAnsi"/>
          <w:sz w:val="24"/>
          <w:szCs w:val="24"/>
        </w:rPr>
      </w:pPr>
      <w:r w:rsidRPr="001A3515">
        <w:rPr>
          <w:rFonts w:cstheme="minorHAnsi"/>
          <w:sz w:val="24"/>
          <w:szCs w:val="24"/>
        </w:rPr>
        <w:t xml:space="preserve">Create more opportunities for students work </w:t>
      </w:r>
      <w:r w:rsidR="00655A14" w:rsidRPr="001A3515">
        <w:rPr>
          <w:rFonts w:cstheme="minorHAnsi"/>
          <w:sz w:val="24"/>
          <w:szCs w:val="24"/>
        </w:rPr>
        <w:t>experience, placements</w:t>
      </w:r>
      <w:r w:rsidRPr="001A3515">
        <w:rPr>
          <w:rFonts w:cstheme="minorHAnsi"/>
          <w:sz w:val="24"/>
          <w:szCs w:val="24"/>
        </w:rPr>
        <w:t xml:space="preserve"> and </w:t>
      </w:r>
      <w:r w:rsidR="00655A14" w:rsidRPr="001A3515">
        <w:rPr>
          <w:rFonts w:cstheme="minorHAnsi"/>
          <w:sz w:val="24"/>
          <w:szCs w:val="24"/>
        </w:rPr>
        <w:t xml:space="preserve">internships. In this </w:t>
      </w:r>
    </w:p>
    <w:p w:rsidR="00655A14" w:rsidRPr="001A3515" w:rsidRDefault="00655A14" w:rsidP="007B493E">
      <w:pPr>
        <w:pStyle w:val="ListParagraph"/>
        <w:rPr>
          <w:rFonts w:cstheme="minorHAnsi"/>
          <w:sz w:val="24"/>
          <w:szCs w:val="24"/>
        </w:rPr>
      </w:pPr>
      <w:r w:rsidRPr="001A3515">
        <w:rPr>
          <w:rFonts w:cstheme="minorHAnsi"/>
          <w:sz w:val="24"/>
          <w:szCs w:val="24"/>
        </w:rPr>
        <w:t xml:space="preserve">Situation teacher’s networks provide graduates identifying and securing placements and internships. Setup a flexible curriculum and programme that graduates optimise their education experience through work experience, placements and internship.   </w:t>
      </w:r>
    </w:p>
    <w:p w:rsidR="00396487"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Explicitly articulate the relevant graduate employability skills in the learning outcomes for every subject</w:t>
      </w:r>
    </w:p>
    <w:p w:rsidR="00655A14" w:rsidRPr="001A3515" w:rsidRDefault="00655A14" w:rsidP="007A2410">
      <w:pPr>
        <w:pStyle w:val="ListParagraph"/>
        <w:rPr>
          <w:rFonts w:cstheme="minorHAnsi"/>
          <w:sz w:val="24"/>
          <w:szCs w:val="24"/>
        </w:rPr>
      </w:pPr>
      <w:r w:rsidRPr="001A3515">
        <w:rPr>
          <w:rFonts w:cstheme="minorHAnsi"/>
          <w:sz w:val="24"/>
          <w:szCs w:val="24"/>
        </w:rPr>
        <w:t xml:space="preserve">Give better understanding about the outcomes of all subjects and explain how this </w:t>
      </w:r>
      <w:r w:rsidR="000252BF" w:rsidRPr="001A3515">
        <w:rPr>
          <w:rFonts w:cstheme="minorHAnsi"/>
          <w:sz w:val="24"/>
          <w:szCs w:val="24"/>
        </w:rPr>
        <w:t>subject</w:t>
      </w:r>
      <w:r w:rsidRPr="001A3515">
        <w:rPr>
          <w:rFonts w:cstheme="minorHAnsi"/>
          <w:sz w:val="24"/>
          <w:szCs w:val="24"/>
        </w:rPr>
        <w:t xml:space="preserve"> ali</w:t>
      </w:r>
      <w:r w:rsidR="000252BF" w:rsidRPr="001A3515">
        <w:rPr>
          <w:rFonts w:cstheme="minorHAnsi"/>
          <w:sz w:val="24"/>
          <w:szCs w:val="24"/>
        </w:rPr>
        <w:t xml:space="preserve">gns with graduate employability. </w:t>
      </w:r>
    </w:p>
    <w:p w:rsidR="000252BF"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Design authentic assessment activities, aligned with industry practices, standards and approaches.</w:t>
      </w:r>
    </w:p>
    <w:p w:rsidR="000252BF" w:rsidRPr="001A3515" w:rsidRDefault="000252BF" w:rsidP="007B493E">
      <w:pPr>
        <w:pStyle w:val="ListParagraph"/>
        <w:rPr>
          <w:rFonts w:cstheme="minorHAnsi"/>
          <w:sz w:val="24"/>
          <w:szCs w:val="24"/>
        </w:rPr>
      </w:pPr>
      <w:r w:rsidRPr="001A3515">
        <w:rPr>
          <w:rFonts w:cstheme="minorHAnsi"/>
          <w:sz w:val="24"/>
          <w:szCs w:val="24"/>
        </w:rPr>
        <w:t xml:space="preserve">In Designing assessment activates keep maintain proper aligned with industries practices, standards and approaches. Analyse the common or range of destination of most graduates and aligned all assessment and activities accordingly.  </w:t>
      </w:r>
    </w:p>
    <w:p w:rsidR="00396487"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Know your disciplines’ career options and outcomes and be explicit about career pathways.</w:t>
      </w:r>
    </w:p>
    <w:p w:rsidR="000252BF" w:rsidRPr="001A3515" w:rsidRDefault="00B126F4" w:rsidP="007B493E">
      <w:pPr>
        <w:pStyle w:val="ListParagraph"/>
        <w:rPr>
          <w:rFonts w:cstheme="minorHAnsi"/>
          <w:sz w:val="24"/>
          <w:szCs w:val="24"/>
        </w:rPr>
      </w:pPr>
      <w:r w:rsidRPr="001A3515">
        <w:rPr>
          <w:rFonts w:cstheme="minorHAnsi"/>
          <w:sz w:val="24"/>
          <w:szCs w:val="24"/>
        </w:rPr>
        <w:t>Employment is constantly changing and new opportunities emerging. It’s important to stay connect with current job market, career options and outcomes. This information gives better solution to adjust curriculum and learning outcomes accordingly.</w:t>
      </w:r>
    </w:p>
    <w:p w:rsidR="00396487"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Make the learning experience about knowledge, skills and attributes.</w:t>
      </w:r>
    </w:p>
    <w:p w:rsidR="00B126F4" w:rsidRPr="001A3515" w:rsidRDefault="00B126F4" w:rsidP="007A2410">
      <w:pPr>
        <w:pStyle w:val="ListParagraph"/>
        <w:rPr>
          <w:rFonts w:cstheme="minorHAnsi"/>
          <w:b/>
          <w:sz w:val="24"/>
          <w:szCs w:val="24"/>
        </w:rPr>
      </w:pPr>
      <w:r w:rsidRPr="001A3515">
        <w:rPr>
          <w:rFonts w:cstheme="minorHAnsi"/>
          <w:sz w:val="24"/>
          <w:szCs w:val="24"/>
        </w:rPr>
        <w:t>Employers state that graduates are arriving with university HDs but limited technical skill and soft skill such as that demonstrated by professionally taking and adjusting to feedback, working in a legitimate team and appropriately interacting socially. The learning outcomes to refer to what students will be able to demonstrate and do upon subject and then overall program completion. It is important that teachers know what graduates will need to be able to do and then design learning experiences such that these skills are developed through the program of studies.</w:t>
      </w:r>
    </w:p>
    <w:p w:rsidR="00396487"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Invite employers to engage.</w:t>
      </w:r>
    </w:p>
    <w:p w:rsidR="00554CCC" w:rsidRPr="001A3515" w:rsidRDefault="00554CCC" w:rsidP="007B493E">
      <w:pPr>
        <w:pStyle w:val="ListParagraph"/>
        <w:rPr>
          <w:rFonts w:cstheme="minorHAnsi"/>
          <w:sz w:val="24"/>
          <w:szCs w:val="24"/>
        </w:rPr>
      </w:pPr>
      <w:r w:rsidRPr="001A3515">
        <w:rPr>
          <w:rFonts w:cstheme="minorHAnsi"/>
          <w:sz w:val="24"/>
          <w:szCs w:val="24"/>
        </w:rPr>
        <w:t xml:space="preserve">University should give opportunity to employers to engage with university in order to develop quality employees. In this circumstance university can ask employer feedback before setup curriculum and assessments.  </w:t>
      </w:r>
    </w:p>
    <w:p w:rsidR="00396487" w:rsidRPr="001A3515" w:rsidRDefault="00396487" w:rsidP="007B493E">
      <w:pPr>
        <w:pStyle w:val="ListParagraph"/>
        <w:numPr>
          <w:ilvl w:val="0"/>
          <w:numId w:val="5"/>
        </w:numPr>
        <w:rPr>
          <w:rFonts w:cstheme="minorHAnsi"/>
          <w:b/>
          <w:sz w:val="24"/>
          <w:szCs w:val="24"/>
        </w:rPr>
      </w:pPr>
      <w:r w:rsidRPr="001A3515">
        <w:rPr>
          <w:rFonts w:cstheme="minorHAnsi"/>
          <w:b/>
          <w:sz w:val="24"/>
          <w:szCs w:val="24"/>
        </w:rPr>
        <w:t>Invite graduates to engage</w:t>
      </w:r>
    </w:p>
    <w:p w:rsidR="00EB1414" w:rsidRPr="001A3515" w:rsidRDefault="00EB1414" w:rsidP="007B493E">
      <w:pPr>
        <w:pStyle w:val="ListParagraph"/>
        <w:rPr>
          <w:rFonts w:cstheme="minorHAnsi"/>
          <w:sz w:val="24"/>
          <w:szCs w:val="24"/>
        </w:rPr>
      </w:pPr>
      <w:r w:rsidRPr="001A3515">
        <w:rPr>
          <w:rFonts w:cstheme="minorHAnsi"/>
          <w:sz w:val="24"/>
          <w:szCs w:val="24"/>
        </w:rPr>
        <w:t>University can invite graduate to come in campus or online through online leaning portal and share their experience with current students.</w:t>
      </w:r>
    </w:p>
    <w:p w:rsidR="00B126F4" w:rsidRPr="001A3515" w:rsidRDefault="00B126F4" w:rsidP="007A2410">
      <w:pPr>
        <w:rPr>
          <w:rFonts w:cstheme="minorHAnsi"/>
          <w:b/>
          <w:sz w:val="24"/>
          <w:szCs w:val="24"/>
        </w:rPr>
      </w:pPr>
    </w:p>
    <w:p w:rsidR="00B126F4" w:rsidRPr="001A3515" w:rsidRDefault="00B126F4" w:rsidP="007B493E">
      <w:pPr>
        <w:pStyle w:val="ListParagraph"/>
        <w:rPr>
          <w:rFonts w:cstheme="minorHAnsi"/>
          <w:b/>
          <w:sz w:val="24"/>
          <w:szCs w:val="24"/>
        </w:rPr>
      </w:pPr>
    </w:p>
    <w:p w:rsidR="001F4D16" w:rsidRPr="001A3515" w:rsidRDefault="00396487" w:rsidP="001F4D16">
      <w:pPr>
        <w:pStyle w:val="ListParagraph"/>
        <w:numPr>
          <w:ilvl w:val="0"/>
          <w:numId w:val="5"/>
        </w:numPr>
        <w:spacing w:after="0"/>
        <w:rPr>
          <w:rFonts w:cstheme="minorHAnsi"/>
          <w:b/>
          <w:sz w:val="24"/>
          <w:szCs w:val="24"/>
        </w:rPr>
      </w:pPr>
      <w:r w:rsidRPr="001A3515">
        <w:rPr>
          <w:rFonts w:cstheme="minorHAnsi"/>
          <w:b/>
          <w:sz w:val="24"/>
          <w:szCs w:val="24"/>
        </w:rPr>
        <w:t>Explicitly teach students how to be employable.</w:t>
      </w:r>
    </w:p>
    <w:p w:rsidR="007A2410" w:rsidRDefault="00EB1414" w:rsidP="00F71925">
      <w:pPr>
        <w:spacing w:after="0"/>
        <w:ind w:left="360"/>
        <w:rPr>
          <w:rFonts w:cstheme="minorHAnsi"/>
          <w:sz w:val="24"/>
          <w:szCs w:val="24"/>
        </w:rPr>
      </w:pPr>
      <w:r w:rsidRPr="001A3515">
        <w:rPr>
          <w:rFonts w:cstheme="minorHAnsi"/>
          <w:sz w:val="24"/>
          <w:szCs w:val="24"/>
        </w:rPr>
        <w:t xml:space="preserve">Discuss with students about employability at the beginning, middle, and end of the semester. </w:t>
      </w:r>
      <w:bookmarkStart w:id="7" w:name="_Toc507274910"/>
      <w:bookmarkStart w:id="8" w:name="_GoBack"/>
      <w:bookmarkEnd w:id="8"/>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F71925" w:rsidRDefault="00F71925" w:rsidP="00F71925">
      <w:pPr>
        <w:spacing w:after="0"/>
        <w:ind w:left="360"/>
        <w:rPr>
          <w:rFonts w:cstheme="minorHAnsi"/>
          <w:sz w:val="24"/>
          <w:szCs w:val="24"/>
        </w:rPr>
      </w:pPr>
    </w:p>
    <w:p w:rsidR="007A2410" w:rsidRPr="001A3515" w:rsidRDefault="007A2410" w:rsidP="001F4D16">
      <w:pPr>
        <w:pStyle w:val="Heading1"/>
        <w:spacing w:before="100" w:beforeAutospacing="1" w:after="100" w:afterAutospacing="1"/>
        <w:rPr>
          <w:rFonts w:asciiTheme="minorHAnsi" w:hAnsiTheme="minorHAnsi" w:cstheme="minorHAnsi"/>
          <w:sz w:val="24"/>
          <w:szCs w:val="24"/>
        </w:rPr>
      </w:pPr>
    </w:p>
    <w:p w:rsidR="00090D5B" w:rsidRPr="00F71925" w:rsidRDefault="00EB1414" w:rsidP="001F4D16">
      <w:pPr>
        <w:pStyle w:val="Heading1"/>
        <w:spacing w:before="100" w:beforeAutospacing="1" w:after="100" w:afterAutospacing="1"/>
        <w:rPr>
          <w:rFonts w:asciiTheme="minorHAnsi" w:hAnsiTheme="minorHAnsi" w:cstheme="minorHAnsi"/>
        </w:rPr>
      </w:pPr>
      <w:r w:rsidRPr="00F71925">
        <w:rPr>
          <w:rFonts w:asciiTheme="minorHAnsi" w:hAnsiTheme="minorHAnsi" w:cstheme="minorHAnsi"/>
        </w:rPr>
        <w:t>Conclusion:</w:t>
      </w:r>
      <w:bookmarkEnd w:id="7"/>
    </w:p>
    <w:p w:rsidR="000F7248" w:rsidRPr="001A3515" w:rsidRDefault="00044F45" w:rsidP="007B493E">
      <w:pPr>
        <w:rPr>
          <w:rFonts w:cstheme="minorHAnsi"/>
          <w:sz w:val="24"/>
          <w:szCs w:val="24"/>
        </w:rPr>
      </w:pPr>
      <w:r w:rsidRPr="001A3515">
        <w:rPr>
          <w:rFonts w:cstheme="minorHAnsi"/>
          <w:sz w:val="24"/>
          <w:szCs w:val="24"/>
        </w:rPr>
        <w:t xml:space="preserve">In this report offers several suggestions to graduates and employers. The first is the skills that are most important to enter the hotel and tourism industry. The second most important the better understanding the needs for changes in curriculum. It’s important to understanding the expectation of employers and aligned graduate curriculum accordingly. Graduates must be guided and directed with the expectation of the competitive industry.  </w:t>
      </w: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F7248" w:rsidRPr="001A3515" w:rsidRDefault="000F7248" w:rsidP="007B493E">
      <w:pPr>
        <w:rPr>
          <w:rFonts w:cstheme="minorHAnsi"/>
          <w:sz w:val="24"/>
          <w:szCs w:val="24"/>
        </w:rPr>
      </w:pPr>
    </w:p>
    <w:p w:rsidR="00090D5B" w:rsidRPr="00F71925" w:rsidRDefault="00090D5B" w:rsidP="007B493E">
      <w:pPr>
        <w:pStyle w:val="Heading2"/>
        <w:rPr>
          <w:rFonts w:asciiTheme="minorHAnsi" w:hAnsiTheme="minorHAnsi" w:cstheme="minorHAnsi"/>
          <w:sz w:val="28"/>
          <w:szCs w:val="28"/>
        </w:rPr>
      </w:pPr>
      <w:bookmarkStart w:id="9" w:name="_Toc507274911"/>
      <w:r w:rsidRPr="00F71925">
        <w:rPr>
          <w:rFonts w:asciiTheme="minorHAnsi" w:hAnsiTheme="minorHAnsi" w:cstheme="minorHAnsi"/>
          <w:sz w:val="28"/>
          <w:szCs w:val="28"/>
        </w:rPr>
        <w:lastRenderedPageBreak/>
        <w:t>References</w:t>
      </w:r>
      <w:bookmarkEnd w:id="9"/>
    </w:p>
    <w:p w:rsidR="00F71925" w:rsidRPr="00F71925" w:rsidRDefault="00F71925" w:rsidP="00F71925"/>
    <w:p w:rsidR="000F7248" w:rsidRPr="001A3515" w:rsidRDefault="000F7248" w:rsidP="007B493E">
      <w:pPr>
        <w:rPr>
          <w:rFonts w:cstheme="minorHAnsi"/>
          <w:sz w:val="24"/>
          <w:szCs w:val="24"/>
        </w:rPr>
      </w:pPr>
      <w:r w:rsidRPr="001A3515">
        <w:rPr>
          <w:rFonts w:cstheme="minorHAnsi"/>
          <w:sz w:val="24"/>
          <w:szCs w:val="24"/>
        </w:rPr>
        <w:t>ERICA PAVORD, Communication and interpersonal skills,London, 2015, s 115, ISBN 978 1 908625 32 8</w:t>
      </w:r>
    </w:p>
    <w:p w:rsidR="00B85DC9" w:rsidRDefault="000F7248" w:rsidP="007B493E">
      <w:pPr>
        <w:rPr>
          <w:rFonts w:cstheme="minorHAnsi"/>
          <w:sz w:val="24"/>
          <w:szCs w:val="24"/>
        </w:rPr>
      </w:pPr>
      <w:r w:rsidRPr="001A3515">
        <w:rPr>
          <w:rFonts w:cstheme="minorHAnsi"/>
          <w:sz w:val="24"/>
          <w:szCs w:val="24"/>
        </w:rPr>
        <w:t>STURGESS, ANTHONY, Develop your team work,  Ventus Publishing, 2012</w:t>
      </w:r>
    </w:p>
    <w:p w:rsidR="000F7248" w:rsidRPr="001A3515" w:rsidRDefault="000F7248" w:rsidP="007B493E">
      <w:pPr>
        <w:rPr>
          <w:rFonts w:cstheme="minorHAnsi"/>
          <w:sz w:val="24"/>
          <w:szCs w:val="24"/>
        </w:rPr>
      </w:pPr>
      <w:r w:rsidRPr="001A3515">
        <w:rPr>
          <w:rFonts w:cstheme="minorHAnsi"/>
          <w:sz w:val="24"/>
          <w:szCs w:val="24"/>
        </w:rPr>
        <w:t>ISBN 978-87-403-0318-6</w:t>
      </w:r>
    </w:p>
    <w:p w:rsidR="000F7248" w:rsidRPr="001A3515" w:rsidRDefault="000F7248" w:rsidP="007B493E">
      <w:pPr>
        <w:rPr>
          <w:rFonts w:cstheme="minorHAnsi"/>
          <w:sz w:val="24"/>
          <w:szCs w:val="24"/>
        </w:rPr>
      </w:pPr>
      <w:r w:rsidRPr="001A3515">
        <w:rPr>
          <w:rFonts w:cstheme="minorHAnsi"/>
          <w:sz w:val="24"/>
          <w:szCs w:val="24"/>
        </w:rPr>
        <w:t>Paul, R. W. (1992). Critical thinking: What, why, and how? New Directions for Community Colleges, 1992(77), 3–24. ISBN 978-1-4666-8411-9</w:t>
      </w:r>
    </w:p>
    <w:p w:rsidR="000F7248" w:rsidRPr="001A3515" w:rsidRDefault="000F7248" w:rsidP="007B493E">
      <w:pPr>
        <w:rPr>
          <w:rFonts w:cstheme="minorHAnsi"/>
          <w:sz w:val="24"/>
          <w:szCs w:val="24"/>
        </w:rPr>
      </w:pPr>
      <w:r w:rsidRPr="001A3515">
        <w:rPr>
          <w:rFonts w:cstheme="minorHAnsi"/>
          <w:sz w:val="24"/>
          <w:szCs w:val="24"/>
        </w:rPr>
        <w:t>Lumley, M. &amp; Wilkinson, J. 2014. Developing Employability for Business.2nd ed. Oxford University Press. Oxford</w:t>
      </w:r>
    </w:p>
    <w:p w:rsidR="000F7248" w:rsidRPr="001A3515" w:rsidRDefault="000F7248" w:rsidP="007B493E">
      <w:pPr>
        <w:rPr>
          <w:rFonts w:cstheme="minorHAnsi"/>
          <w:sz w:val="24"/>
          <w:szCs w:val="24"/>
        </w:rPr>
      </w:pPr>
      <w:r w:rsidRPr="001A3515">
        <w:rPr>
          <w:rFonts w:cstheme="minorHAnsi"/>
          <w:sz w:val="24"/>
          <w:szCs w:val="24"/>
        </w:rPr>
        <w:t xml:space="preserve">Cameron, S. 1999. The Business Student’s Handbook - Skills for Study and Employment.5th ed. Pearson Education. Harlow.   </w:t>
      </w:r>
    </w:p>
    <w:p w:rsidR="003C5A1B" w:rsidRDefault="00480556" w:rsidP="007B493E">
      <w:pPr>
        <w:rPr>
          <w:rFonts w:cstheme="minorHAnsi"/>
          <w:sz w:val="24"/>
          <w:szCs w:val="24"/>
        </w:rPr>
      </w:pPr>
      <w:r w:rsidRPr="001A3515">
        <w:rPr>
          <w:rFonts w:cstheme="minorHAnsi"/>
          <w:sz w:val="24"/>
          <w:szCs w:val="24"/>
        </w:rPr>
        <w:t xml:space="preserve">Hinchliffe, G.W., &amp; Jolly, A. (2011). Graduate identity and employability. British Educational Research Journal, 37(4), 563-584. doi: 10.1080/01411926.2010.482200 </w:t>
      </w:r>
    </w:p>
    <w:p w:rsidR="009A7C80" w:rsidRDefault="00480556" w:rsidP="007B493E">
      <w:pPr>
        <w:rPr>
          <w:rFonts w:cstheme="minorHAnsi"/>
          <w:sz w:val="24"/>
          <w:szCs w:val="24"/>
        </w:rPr>
      </w:pPr>
      <w:r w:rsidRPr="001A3515">
        <w:rPr>
          <w:rFonts w:cstheme="minorHAnsi"/>
          <w:sz w:val="24"/>
          <w:szCs w:val="24"/>
        </w:rPr>
        <w:t xml:space="preserve">Holmes, L. (2013). Competing perspectives on graduate employability: Possession, position or process? </w:t>
      </w:r>
    </w:p>
    <w:p w:rsidR="00D275D9" w:rsidRPr="001A3515" w:rsidRDefault="00480556" w:rsidP="007B493E">
      <w:pPr>
        <w:rPr>
          <w:rFonts w:cstheme="minorHAnsi"/>
          <w:sz w:val="24"/>
          <w:szCs w:val="24"/>
        </w:rPr>
      </w:pPr>
      <w:r w:rsidRPr="001A3515">
        <w:rPr>
          <w:rFonts w:cstheme="minorHAnsi"/>
          <w:sz w:val="24"/>
          <w:szCs w:val="24"/>
        </w:rPr>
        <w:t xml:space="preserve">Studies in Higher Education, 38(4), 538- 554.doi: 10.1080/03075079.2011.587140 </w:t>
      </w:r>
    </w:p>
    <w:p w:rsidR="00AD3BD2" w:rsidRDefault="00480556" w:rsidP="007B493E">
      <w:pPr>
        <w:rPr>
          <w:rFonts w:cstheme="minorHAnsi"/>
          <w:sz w:val="24"/>
          <w:szCs w:val="24"/>
        </w:rPr>
      </w:pPr>
      <w:r w:rsidRPr="001A3515">
        <w:rPr>
          <w:rFonts w:cstheme="minorHAnsi"/>
          <w:sz w:val="24"/>
          <w:szCs w:val="24"/>
        </w:rPr>
        <w:t xml:space="preserve">Knight, P., &amp;Yorke, M. (2004). Learning, curriculum and employability in higher education. London: RoutledgeFalmer. </w:t>
      </w:r>
    </w:p>
    <w:p w:rsidR="00D275D9" w:rsidRPr="001A3515" w:rsidRDefault="00480556" w:rsidP="007B493E">
      <w:pPr>
        <w:rPr>
          <w:rFonts w:cstheme="minorHAnsi"/>
          <w:sz w:val="24"/>
          <w:szCs w:val="24"/>
        </w:rPr>
      </w:pPr>
      <w:r w:rsidRPr="001A3515">
        <w:rPr>
          <w:rFonts w:cstheme="minorHAnsi"/>
          <w:sz w:val="24"/>
          <w:szCs w:val="24"/>
        </w:rPr>
        <w:t xml:space="preserve">Yorke, M. (2006). Employability in higher education: </w:t>
      </w:r>
    </w:p>
    <w:p w:rsidR="000F7248" w:rsidRPr="001A3515" w:rsidRDefault="00480556" w:rsidP="007B493E">
      <w:pPr>
        <w:rPr>
          <w:rFonts w:cstheme="minorHAnsi"/>
          <w:sz w:val="24"/>
          <w:szCs w:val="24"/>
        </w:rPr>
      </w:pPr>
      <w:r w:rsidRPr="001A3515">
        <w:rPr>
          <w:rFonts w:cstheme="minorHAnsi"/>
          <w:sz w:val="24"/>
          <w:szCs w:val="24"/>
        </w:rPr>
        <w:t>What it is – what it is not.</w:t>
      </w:r>
      <w:r w:rsidR="00D275D9" w:rsidRPr="001A3515">
        <w:rPr>
          <w:rFonts w:cstheme="minorHAnsi"/>
          <w:sz w:val="24"/>
          <w:szCs w:val="24"/>
        </w:rPr>
        <w:t xml:space="preserve"> </w:t>
      </w:r>
      <w:r w:rsidRPr="001A3515">
        <w:rPr>
          <w:rFonts w:cstheme="minorHAnsi"/>
          <w:sz w:val="24"/>
          <w:szCs w:val="24"/>
        </w:rPr>
        <w:t>Retrieved from https://www.heacademy.ac.uk/node/3263 Yorke, M., &amp; Knight, P. (2006).Curricula for economic and social gain. Higher Education, 51(4), 565-588.</w:t>
      </w:r>
    </w:p>
    <w:sectPr w:rsidR="000F7248" w:rsidRPr="001A3515" w:rsidSect="0032522F">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7220" w:rsidRDefault="00377220" w:rsidP="00A64C11">
      <w:pPr>
        <w:spacing w:after="0" w:line="240" w:lineRule="auto"/>
      </w:pPr>
      <w:r>
        <w:separator/>
      </w:r>
    </w:p>
  </w:endnote>
  <w:endnote w:type="continuationSeparator" w:id="1">
    <w:p w:rsidR="00377220" w:rsidRDefault="00377220" w:rsidP="00A64C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4C11" w:rsidRDefault="00A64C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7220" w:rsidRDefault="00377220" w:rsidP="00A64C11">
      <w:pPr>
        <w:spacing w:after="0" w:line="240" w:lineRule="auto"/>
      </w:pPr>
      <w:r>
        <w:separator/>
      </w:r>
    </w:p>
  </w:footnote>
  <w:footnote w:type="continuationSeparator" w:id="1">
    <w:p w:rsidR="00377220" w:rsidRDefault="00377220" w:rsidP="00A64C1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E67151"/>
    <w:multiLevelType w:val="hybridMultilevel"/>
    <w:tmpl w:val="E3CCB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893AFD"/>
    <w:multiLevelType w:val="multilevel"/>
    <w:tmpl w:val="6608B170"/>
    <w:lvl w:ilvl="0">
      <w:start w:val="1"/>
      <w:numFmt w:val="decimal"/>
      <w:lvlText w:val="%1."/>
      <w:lvlJc w:val="left"/>
      <w:pPr>
        <w:ind w:left="720" w:hanging="360"/>
      </w:pPr>
      <w:rPr>
        <w:rFonts w:hint="default"/>
      </w:rPr>
    </w:lvl>
    <w:lvl w:ilvl="1">
      <w:start w:val="2"/>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nsid w:val="25DC2670"/>
    <w:multiLevelType w:val="multilevel"/>
    <w:tmpl w:val="B842651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nsid w:val="304F73C3"/>
    <w:multiLevelType w:val="hybridMultilevel"/>
    <w:tmpl w:val="219CA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9D84D6E"/>
    <w:multiLevelType w:val="hybridMultilevel"/>
    <w:tmpl w:val="F8569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40B7361"/>
    <w:multiLevelType w:val="hybridMultilevel"/>
    <w:tmpl w:val="454E2DD0"/>
    <w:lvl w:ilvl="0" w:tplc="CFC0B0CE">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3074"/>
  </w:hdrShapeDefaults>
  <w:footnotePr>
    <w:footnote w:id="0"/>
    <w:footnote w:id="1"/>
  </w:footnotePr>
  <w:endnotePr>
    <w:endnote w:id="0"/>
    <w:endnote w:id="1"/>
  </w:endnotePr>
  <w:compat/>
  <w:rsids>
    <w:rsidRoot w:val="00170F06"/>
    <w:rsid w:val="000112CC"/>
    <w:rsid w:val="00017DF4"/>
    <w:rsid w:val="000252BF"/>
    <w:rsid w:val="00044F45"/>
    <w:rsid w:val="00090D5B"/>
    <w:rsid w:val="000F7248"/>
    <w:rsid w:val="00117855"/>
    <w:rsid w:val="00170F06"/>
    <w:rsid w:val="001A3515"/>
    <w:rsid w:val="001F0C2D"/>
    <w:rsid w:val="001F4D16"/>
    <w:rsid w:val="00212E40"/>
    <w:rsid w:val="0024197F"/>
    <w:rsid w:val="002E2DA9"/>
    <w:rsid w:val="0032522F"/>
    <w:rsid w:val="00372F27"/>
    <w:rsid w:val="0037603B"/>
    <w:rsid w:val="00377220"/>
    <w:rsid w:val="00396487"/>
    <w:rsid w:val="003C5A1B"/>
    <w:rsid w:val="00480556"/>
    <w:rsid w:val="00554CCC"/>
    <w:rsid w:val="00643F5F"/>
    <w:rsid w:val="00655A14"/>
    <w:rsid w:val="006633DB"/>
    <w:rsid w:val="00676D18"/>
    <w:rsid w:val="007131A5"/>
    <w:rsid w:val="007134CE"/>
    <w:rsid w:val="007A2410"/>
    <w:rsid w:val="007B493E"/>
    <w:rsid w:val="007F590F"/>
    <w:rsid w:val="008000D5"/>
    <w:rsid w:val="00867D9B"/>
    <w:rsid w:val="0087488E"/>
    <w:rsid w:val="009A7C80"/>
    <w:rsid w:val="009F172F"/>
    <w:rsid w:val="00A149D9"/>
    <w:rsid w:val="00A23428"/>
    <w:rsid w:val="00A64C11"/>
    <w:rsid w:val="00AD3BD2"/>
    <w:rsid w:val="00B126F4"/>
    <w:rsid w:val="00B246E0"/>
    <w:rsid w:val="00B742A2"/>
    <w:rsid w:val="00B80748"/>
    <w:rsid w:val="00B85DC9"/>
    <w:rsid w:val="00B865B5"/>
    <w:rsid w:val="00C05EBC"/>
    <w:rsid w:val="00C15F68"/>
    <w:rsid w:val="00C16028"/>
    <w:rsid w:val="00C31CC4"/>
    <w:rsid w:val="00C8753B"/>
    <w:rsid w:val="00CA1044"/>
    <w:rsid w:val="00D14AE3"/>
    <w:rsid w:val="00D275D9"/>
    <w:rsid w:val="00D30835"/>
    <w:rsid w:val="00D72F5E"/>
    <w:rsid w:val="00DD155E"/>
    <w:rsid w:val="00E3674D"/>
    <w:rsid w:val="00EA3F10"/>
    <w:rsid w:val="00EB1414"/>
    <w:rsid w:val="00ED569F"/>
    <w:rsid w:val="00F35243"/>
    <w:rsid w:val="00F70A3D"/>
    <w:rsid w:val="00F7192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1" type="connector" idref="#AutoShape 30"/>
        <o:r id="V:Rule2" type="connector" idref="#AutoShape 25"/>
        <o:r id="V:Rule3" type="connector" idref="#AutoShape 1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428"/>
  </w:style>
  <w:style w:type="paragraph" w:styleId="Heading1">
    <w:name w:val="heading 1"/>
    <w:basedOn w:val="Normal"/>
    <w:next w:val="Normal"/>
    <w:link w:val="Heading1Char"/>
    <w:uiPriority w:val="9"/>
    <w:qFormat/>
    <w:rsid w:val="008000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34C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0D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000D5"/>
    <w:pPr>
      <w:outlineLvl w:val="9"/>
    </w:pPr>
    <w:rPr>
      <w:lang w:val="en-US" w:eastAsia="ja-JP"/>
    </w:rPr>
  </w:style>
  <w:style w:type="paragraph" w:styleId="BalloonText">
    <w:name w:val="Balloon Text"/>
    <w:basedOn w:val="Normal"/>
    <w:link w:val="BalloonTextChar"/>
    <w:uiPriority w:val="99"/>
    <w:semiHidden/>
    <w:unhideWhenUsed/>
    <w:rsid w:val="008000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0D5"/>
    <w:rPr>
      <w:rFonts w:ascii="Tahoma" w:hAnsi="Tahoma" w:cs="Tahoma"/>
      <w:sz w:val="16"/>
      <w:szCs w:val="16"/>
    </w:rPr>
  </w:style>
  <w:style w:type="paragraph" w:styleId="NoSpacing">
    <w:name w:val="No Spacing"/>
    <w:link w:val="NoSpacingChar"/>
    <w:uiPriority w:val="1"/>
    <w:qFormat/>
    <w:rsid w:val="0032522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2522F"/>
    <w:rPr>
      <w:rFonts w:eastAsiaTheme="minorEastAsia"/>
      <w:lang w:val="en-US" w:eastAsia="ja-JP"/>
    </w:rPr>
  </w:style>
  <w:style w:type="character" w:customStyle="1" w:styleId="Heading2Char">
    <w:name w:val="Heading 2 Char"/>
    <w:basedOn w:val="DefaultParagraphFont"/>
    <w:link w:val="Heading2"/>
    <w:uiPriority w:val="9"/>
    <w:rsid w:val="007134C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90D5B"/>
    <w:pPr>
      <w:ind w:left="720"/>
      <w:contextualSpacing/>
    </w:pPr>
  </w:style>
  <w:style w:type="paragraph" w:styleId="TOC2">
    <w:name w:val="toc 2"/>
    <w:basedOn w:val="Normal"/>
    <w:next w:val="Normal"/>
    <w:autoRedefine/>
    <w:uiPriority w:val="39"/>
    <w:unhideWhenUsed/>
    <w:qFormat/>
    <w:rsid w:val="00090D5B"/>
    <w:pPr>
      <w:spacing w:after="100"/>
      <w:ind w:left="220"/>
    </w:pPr>
  </w:style>
  <w:style w:type="paragraph" w:styleId="TOC1">
    <w:name w:val="toc 1"/>
    <w:basedOn w:val="Normal"/>
    <w:next w:val="Normal"/>
    <w:autoRedefine/>
    <w:uiPriority w:val="39"/>
    <w:unhideWhenUsed/>
    <w:qFormat/>
    <w:rsid w:val="00090D5B"/>
    <w:pPr>
      <w:spacing w:after="100"/>
    </w:pPr>
  </w:style>
  <w:style w:type="character" w:styleId="Hyperlink">
    <w:name w:val="Hyperlink"/>
    <w:basedOn w:val="DefaultParagraphFont"/>
    <w:uiPriority w:val="99"/>
    <w:unhideWhenUsed/>
    <w:rsid w:val="00090D5B"/>
    <w:rPr>
      <w:color w:val="0000FF" w:themeColor="hyperlink"/>
      <w:u w:val="single"/>
    </w:rPr>
  </w:style>
  <w:style w:type="paragraph" w:styleId="TOC3">
    <w:name w:val="toc 3"/>
    <w:basedOn w:val="Normal"/>
    <w:next w:val="Normal"/>
    <w:autoRedefine/>
    <w:uiPriority w:val="39"/>
    <w:semiHidden/>
    <w:unhideWhenUsed/>
    <w:qFormat/>
    <w:rsid w:val="00017DF4"/>
    <w:pPr>
      <w:spacing w:after="100"/>
      <w:ind w:left="440"/>
    </w:pPr>
    <w:rPr>
      <w:rFonts w:eastAsiaTheme="minorEastAsia"/>
      <w:lang w:val="en-US" w:eastAsia="ja-JP"/>
    </w:rPr>
  </w:style>
  <w:style w:type="paragraph" w:styleId="NormalWeb">
    <w:name w:val="Normal (Web)"/>
    <w:basedOn w:val="Normal"/>
    <w:uiPriority w:val="99"/>
    <w:unhideWhenUsed/>
    <w:rsid w:val="00372F27"/>
    <w:pPr>
      <w:spacing w:before="100" w:beforeAutospacing="1" w:after="100" w:afterAutospacing="1" w:line="240" w:lineRule="auto"/>
    </w:pPr>
    <w:rPr>
      <w:rFonts w:ascii="Times New Roman" w:eastAsia="Times New Roman" w:hAnsi="Times New Roman" w:cs="Times New Roman"/>
      <w:sz w:val="24"/>
      <w:szCs w:val="24"/>
      <w:lang w:val="cs-CZ" w:eastAsia="cs-CZ"/>
    </w:rPr>
  </w:style>
  <w:style w:type="paragraph" w:customStyle="1" w:styleId="Default">
    <w:name w:val="Default"/>
    <w:rsid w:val="00F70A3D"/>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A64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C11"/>
  </w:style>
  <w:style w:type="paragraph" w:styleId="Footer">
    <w:name w:val="footer"/>
    <w:basedOn w:val="Normal"/>
    <w:link w:val="FooterChar"/>
    <w:uiPriority w:val="99"/>
    <w:unhideWhenUsed/>
    <w:rsid w:val="00A64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C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000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34C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0D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000D5"/>
    <w:pPr>
      <w:outlineLvl w:val="9"/>
    </w:pPr>
    <w:rPr>
      <w:lang w:val="en-US" w:eastAsia="ja-JP"/>
    </w:rPr>
  </w:style>
  <w:style w:type="paragraph" w:styleId="BalloonText">
    <w:name w:val="Balloon Text"/>
    <w:basedOn w:val="Normal"/>
    <w:link w:val="BalloonTextChar"/>
    <w:uiPriority w:val="99"/>
    <w:semiHidden/>
    <w:unhideWhenUsed/>
    <w:rsid w:val="008000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0D5"/>
    <w:rPr>
      <w:rFonts w:ascii="Tahoma" w:hAnsi="Tahoma" w:cs="Tahoma"/>
      <w:sz w:val="16"/>
      <w:szCs w:val="16"/>
    </w:rPr>
  </w:style>
  <w:style w:type="paragraph" w:styleId="NoSpacing">
    <w:name w:val="No Spacing"/>
    <w:link w:val="NoSpacingChar"/>
    <w:uiPriority w:val="1"/>
    <w:qFormat/>
    <w:rsid w:val="0032522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2522F"/>
    <w:rPr>
      <w:rFonts w:eastAsiaTheme="minorEastAsia"/>
      <w:lang w:val="en-US" w:eastAsia="ja-JP"/>
    </w:rPr>
  </w:style>
  <w:style w:type="character" w:customStyle="1" w:styleId="Heading2Char">
    <w:name w:val="Heading 2 Char"/>
    <w:basedOn w:val="DefaultParagraphFont"/>
    <w:link w:val="Heading2"/>
    <w:uiPriority w:val="9"/>
    <w:rsid w:val="007134C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90D5B"/>
    <w:pPr>
      <w:ind w:left="720"/>
      <w:contextualSpacing/>
    </w:pPr>
  </w:style>
  <w:style w:type="paragraph" w:styleId="TOC2">
    <w:name w:val="toc 2"/>
    <w:basedOn w:val="Normal"/>
    <w:next w:val="Normal"/>
    <w:autoRedefine/>
    <w:uiPriority w:val="39"/>
    <w:unhideWhenUsed/>
    <w:qFormat/>
    <w:rsid w:val="00090D5B"/>
    <w:pPr>
      <w:spacing w:after="100"/>
      <w:ind w:left="220"/>
    </w:pPr>
  </w:style>
  <w:style w:type="paragraph" w:styleId="TOC1">
    <w:name w:val="toc 1"/>
    <w:basedOn w:val="Normal"/>
    <w:next w:val="Normal"/>
    <w:autoRedefine/>
    <w:uiPriority w:val="39"/>
    <w:unhideWhenUsed/>
    <w:qFormat/>
    <w:rsid w:val="00090D5B"/>
    <w:pPr>
      <w:spacing w:after="100"/>
    </w:pPr>
  </w:style>
  <w:style w:type="character" w:styleId="Hyperlink">
    <w:name w:val="Hyperlink"/>
    <w:basedOn w:val="DefaultParagraphFont"/>
    <w:uiPriority w:val="99"/>
    <w:unhideWhenUsed/>
    <w:rsid w:val="00090D5B"/>
    <w:rPr>
      <w:color w:val="0000FF" w:themeColor="hyperlink"/>
      <w:u w:val="single"/>
    </w:rPr>
  </w:style>
  <w:style w:type="paragraph" w:styleId="TOC3">
    <w:name w:val="toc 3"/>
    <w:basedOn w:val="Normal"/>
    <w:next w:val="Normal"/>
    <w:autoRedefine/>
    <w:uiPriority w:val="39"/>
    <w:semiHidden/>
    <w:unhideWhenUsed/>
    <w:qFormat/>
    <w:rsid w:val="00017DF4"/>
    <w:pPr>
      <w:spacing w:after="100"/>
      <w:ind w:left="440"/>
    </w:pPr>
    <w:rPr>
      <w:rFonts w:eastAsiaTheme="minorEastAsia"/>
      <w:lang w:val="en-US" w:eastAsia="ja-JP"/>
    </w:rPr>
  </w:style>
  <w:style w:type="paragraph" w:styleId="NormalWeb">
    <w:name w:val="Normal (Web)"/>
    <w:basedOn w:val="Normal"/>
    <w:uiPriority w:val="99"/>
    <w:unhideWhenUsed/>
    <w:rsid w:val="00372F27"/>
    <w:pPr>
      <w:spacing w:before="100" w:beforeAutospacing="1" w:after="100" w:afterAutospacing="1" w:line="240" w:lineRule="auto"/>
    </w:pPr>
    <w:rPr>
      <w:rFonts w:ascii="Times New Roman" w:eastAsia="Times New Roman" w:hAnsi="Times New Roman" w:cs="Times New Roman"/>
      <w:sz w:val="24"/>
      <w:szCs w:val="24"/>
      <w:lang w:val="cs-CZ" w:eastAsia="cs-CZ"/>
    </w:rPr>
  </w:style>
  <w:style w:type="paragraph" w:customStyle="1" w:styleId="Default">
    <w:name w:val="Default"/>
    <w:rsid w:val="00F70A3D"/>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divs>
    <w:div w:id="115718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0BD16F6870348CA8F79BD0FCA3770DB"/>
        <w:category>
          <w:name w:val="General"/>
          <w:gallery w:val="placeholder"/>
        </w:category>
        <w:types>
          <w:type w:val="bbPlcHdr"/>
        </w:types>
        <w:behaviors>
          <w:behavior w:val="content"/>
        </w:behaviors>
        <w:guid w:val="{57C242F9-20D4-4922-9BC5-79999886049C}"/>
      </w:docPartPr>
      <w:docPartBody>
        <w:p w:rsidR="00670BE6" w:rsidRDefault="008556DA" w:rsidP="008556DA">
          <w:pPr>
            <w:pStyle w:val="E0BD16F6870348CA8F79BD0FCA3770DB"/>
          </w:pPr>
          <w:r>
            <w:rPr>
              <w:rFonts w:asciiTheme="majorHAnsi" w:eastAsiaTheme="majorEastAsia" w:hAnsiTheme="majorHAnsi" w:cstheme="majorBidi"/>
              <w:b/>
              <w:bCs/>
              <w:color w:val="4F81BD" w:themeColor="accent1"/>
              <w:sz w:val="48"/>
              <w:szCs w:val="48"/>
            </w:rPr>
            <w:t>[Type the document title]</w:t>
          </w:r>
        </w:p>
      </w:docPartBody>
    </w:docPart>
    <w:docPart>
      <w:docPartPr>
        <w:name w:val="F4F480BD355C424B9A4FB8A04211A57B"/>
        <w:category>
          <w:name w:val="General"/>
          <w:gallery w:val="placeholder"/>
        </w:category>
        <w:types>
          <w:type w:val="bbPlcHdr"/>
        </w:types>
        <w:behaviors>
          <w:behavior w:val="content"/>
        </w:behaviors>
        <w:guid w:val="{261D432C-8D63-405E-A17D-AA2935E5DB0F}"/>
      </w:docPartPr>
      <w:docPartBody>
        <w:p w:rsidR="00670BE6" w:rsidRDefault="008556DA" w:rsidP="008556DA">
          <w:pPr>
            <w:pStyle w:val="F4F480BD355C424B9A4FB8A04211A57B"/>
          </w:pPr>
          <w:r>
            <w:rPr>
              <w:color w:val="EEECE1" w:themeColor="background2"/>
              <w:sz w:val="28"/>
              <w:szCs w:val="28"/>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238FF"/>
    <w:rsid w:val="000238FF"/>
    <w:rsid w:val="00236E87"/>
    <w:rsid w:val="00423A0F"/>
    <w:rsid w:val="004F7EC5"/>
    <w:rsid w:val="00670BE6"/>
    <w:rsid w:val="008556DA"/>
    <w:rsid w:val="00B843FB"/>
    <w:rsid w:val="00D23E57"/>
    <w:rsid w:val="00DB0CC8"/>
    <w:rsid w:val="00E8224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7E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62BF2E440E466AAAAFA061115A7752">
    <w:name w:val="4C62BF2E440E466AAAAFA061115A7752"/>
    <w:rsid w:val="000238FF"/>
  </w:style>
  <w:style w:type="paragraph" w:customStyle="1" w:styleId="57B3FC7A620848C18AE64D369604F3C9">
    <w:name w:val="57B3FC7A620848C18AE64D369604F3C9"/>
    <w:rsid w:val="000238FF"/>
  </w:style>
  <w:style w:type="paragraph" w:customStyle="1" w:styleId="42179CB721134C97ABAC8CB8A8C5D0F6">
    <w:name w:val="42179CB721134C97ABAC8CB8A8C5D0F6"/>
    <w:rsid w:val="000238FF"/>
  </w:style>
  <w:style w:type="paragraph" w:customStyle="1" w:styleId="A2AECA60FEA045A09A546FC3F3D5F309">
    <w:name w:val="A2AECA60FEA045A09A546FC3F3D5F309"/>
    <w:rsid w:val="000238FF"/>
  </w:style>
  <w:style w:type="paragraph" w:customStyle="1" w:styleId="1548F5CF7E034C6E8BB493A9A5529C29">
    <w:name w:val="1548F5CF7E034C6E8BB493A9A5529C29"/>
    <w:rsid w:val="000238FF"/>
  </w:style>
  <w:style w:type="paragraph" w:customStyle="1" w:styleId="00E846A18066417886854E0FAA0D5428">
    <w:name w:val="00E846A18066417886854E0FAA0D5428"/>
    <w:rsid w:val="000238FF"/>
  </w:style>
  <w:style w:type="paragraph" w:customStyle="1" w:styleId="CA62C4DBA4254F8289BD5D8353DC42E8">
    <w:name w:val="CA62C4DBA4254F8289BD5D8353DC42E8"/>
    <w:rsid w:val="000238FF"/>
  </w:style>
  <w:style w:type="paragraph" w:customStyle="1" w:styleId="27344C49F6A547058C7208F69D91A3C6">
    <w:name w:val="27344C49F6A547058C7208F69D91A3C6"/>
    <w:rsid w:val="00236E87"/>
  </w:style>
  <w:style w:type="paragraph" w:customStyle="1" w:styleId="710079A297894AC09930E1304D1D148D">
    <w:name w:val="710079A297894AC09930E1304D1D148D"/>
    <w:rsid w:val="00236E87"/>
  </w:style>
  <w:style w:type="paragraph" w:customStyle="1" w:styleId="6514810DF2BD44789A47A4BD900471B8">
    <w:name w:val="6514810DF2BD44789A47A4BD900471B8"/>
    <w:rsid w:val="00236E87"/>
  </w:style>
  <w:style w:type="paragraph" w:customStyle="1" w:styleId="E0BD16F6870348CA8F79BD0FCA3770DB">
    <w:name w:val="E0BD16F6870348CA8F79BD0FCA3770DB"/>
    <w:rsid w:val="008556DA"/>
  </w:style>
  <w:style w:type="paragraph" w:customStyle="1" w:styleId="F4F480BD355C424B9A4FB8A04211A57B">
    <w:name w:val="F4F480BD355C424B9A4FB8A04211A57B"/>
    <w:rsid w:val="008556DA"/>
  </w:style>
  <w:style w:type="paragraph" w:customStyle="1" w:styleId="6D7BDC08A227407E835AEA57DF0EF111">
    <w:name w:val="6D7BDC08A227407E835AEA57DF0EF111"/>
    <w:rsid w:val="008556DA"/>
  </w:style>
  <w:style w:type="paragraph" w:customStyle="1" w:styleId="7711EE02EC1046CFA2FCB222A705219C">
    <w:name w:val="7711EE02EC1046CFA2FCB222A705219C"/>
    <w:rsid w:val="008556DA"/>
  </w:style>
  <w:style w:type="paragraph" w:customStyle="1" w:styleId="DE34BF2C5FD74C8F818A116887DDBC50">
    <w:name w:val="DE34BF2C5FD74C8F818A116887DDBC50"/>
    <w:rsid w:val="008556DA"/>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9C4497-3202-46C1-B6CF-6AA8E3145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2009</Words>
  <Characters>11456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BMSK4001</dc:subject>
  <dc:creator>Windows User</dc:creator>
  <cp:lastModifiedBy>Windows User</cp:lastModifiedBy>
  <cp:revision>22</cp:revision>
  <dcterms:created xsi:type="dcterms:W3CDTF">2018-02-25T18:49:00Z</dcterms:created>
  <dcterms:modified xsi:type="dcterms:W3CDTF">2018-02-25T19:58:00Z</dcterms:modified>
</cp:coreProperties>
</file>