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C6488" w14:textId="6B3E59A4" w:rsidR="349ACB55" w:rsidRDefault="349ACB55" w:rsidP="0CAB3A7C">
      <w:pPr>
        <w:jc w:val="center"/>
      </w:pPr>
    </w:p>
    <w:p w14:paraId="0201A434" w14:textId="7C8AC014" w:rsidR="79A1BA27" w:rsidRDefault="79A1BA27" w:rsidP="0CAB3A7C">
      <w:pPr>
        <w:spacing w:after="0" w:line="240" w:lineRule="auto"/>
        <w:jc w:val="center"/>
        <w:rPr>
          <w:rFonts w:ascii="Calibri" w:eastAsia="Calibri" w:hAnsi="Calibri" w:cs="Calibri"/>
          <w:color w:val="000000" w:themeColor="text1"/>
        </w:rPr>
      </w:pPr>
      <w:r w:rsidRPr="0CAB3A7C">
        <w:rPr>
          <w:rFonts w:ascii="Calibri" w:eastAsia="Calibri" w:hAnsi="Calibri" w:cs="Calibri"/>
          <w:b/>
          <w:bCs/>
          <w:color w:val="000000" w:themeColor="text1"/>
          <w:sz w:val="40"/>
          <w:szCs w:val="40"/>
        </w:rPr>
        <w:t>Local vs Global Sourcing</w:t>
      </w:r>
    </w:p>
    <w:p w14:paraId="3631DFB0" w14:textId="4B54B1E3" w:rsidR="349ACB55" w:rsidRDefault="349ACB55" w:rsidP="349ACB55">
      <w:pPr>
        <w:ind w:left="720"/>
        <w:jc w:val="center"/>
        <w:rPr>
          <w:rFonts w:ascii="Calibri" w:eastAsia="Calibri" w:hAnsi="Calibri" w:cs="Calibri"/>
          <w:color w:val="000000" w:themeColor="text1"/>
          <w:sz w:val="40"/>
          <w:szCs w:val="40"/>
        </w:rPr>
      </w:pPr>
    </w:p>
    <w:p w14:paraId="69FD6607" w14:textId="4AB7204F" w:rsidR="349ACB55" w:rsidRDefault="349ACB55" w:rsidP="349ACB55">
      <w:pPr>
        <w:ind w:left="720"/>
        <w:jc w:val="center"/>
        <w:rPr>
          <w:rFonts w:ascii="Calibri" w:eastAsia="Calibri" w:hAnsi="Calibri" w:cs="Calibri"/>
          <w:color w:val="000000" w:themeColor="text1"/>
          <w:sz w:val="40"/>
          <w:szCs w:val="40"/>
        </w:rPr>
      </w:pPr>
    </w:p>
    <w:p w14:paraId="4079501D" w14:textId="69072778" w:rsidR="349ACB55" w:rsidRDefault="349ACB55" w:rsidP="349ACB55">
      <w:pPr>
        <w:ind w:left="720"/>
        <w:jc w:val="center"/>
        <w:rPr>
          <w:rFonts w:ascii="Calibri" w:eastAsia="Calibri" w:hAnsi="Calibri" w:cs="Calibri"/>
          <w:color w:val="000000" w:themeColor="text1"/>
          <w:sz w:val="40"/>
          <w:szCs w:val="40"/>
        </w:rPr>
      </w:pPr>
    </w:p>
    <w:p w14:paraId="21E255EC" w14:textId="0FB38B08" w:rsidR="65F9709E" w:rsidRDefault="65F9709E" w:rsidP="349ACB55">
      <w:pPr>
        <w:ind w:left="720"/>
        <w:jc w:val="center"/>
      </w:pPr>
      <w:r w:rsidRPr="349ACB55">
        <w:rPr>
          <w:rFonts w:ascii="Calibri" w:eastAsia="Calibri" w:hAnsi="Calibri" w:cs="Calibri"/>
          <w:b/>
          <w:bCs/>
          <w:color w:val="000000" w:themeColor="text1"/>
          <w:sz w:val="40"/>
          <w:szCs w:val="40"/>
        </w:rPr>
        <w:t>Produce, Provenance and Sourcing</w:t>
      </w:r>
    </w:p>
    <w:p w14:paraId="7D236655" w14:textId="65CBF7C7" w:rsidR="65F9709E" w:rsidRDefault="65F9709E" w:rsidP="349ACB55">
      <w:pPr>
        <w:ind w:left="720"/>
        <w:jc w:val="center"/>
        <w:rPr>
          <w:rFonts w:ascii="Calibri" w:eastAsia="Calibri" w:hAnsi="Calibri" w:cs="Calibri"/>
          <w:color w:val="000000" w:themeColor="text1"/>
          <w:sz w:val="40"/>
          <w:szCs w:val="40"/>
        </w:rPr>
      </w:pPr>
      <w:r w:rsidRPr="349ACB55">
        <w:rPr>
          <w:rFonts w:ascii="Calibri" w:eastAsia="Calibri" w:hAnsi="Calibri" w:cs="Calibri"/>
          <w:b/>
          <w:bCs/>
          <w:color w:val="000000" w:themeColor="text1"/>
          <w:sz w:val="40"/>
          <w:szCs w:val="40"/>
        </w:rPr>
        <w:t xml:space="preserve"> (BMGM4005)</w:t>
      </w:r>
    </w:p>
    <w:p w14:paraId="66921702" w14:textId="2543AEDF" w:rsidR="349ACB55" w:rsidRDefault="349ACB55" w:rsidP="349ACB55">
      <w:pPr>
        <w:ind w:left="720"/>
        <w:jc w:val="center"/>
        <w:rPr>
          <w:rFonts w:ascii="Calibri" w:eastAsia="Calibri" w:hAnsi="Calibri" w:cs="Calibri"/>
          <w:color w:val="000000" w:themeColor="text1"/>
          <w:sz w:val="40"/>
          <w:szCs w:val="40"/>
        </w:rPr>
      </w:pPr>
    </w:p>
    <w:p w14:paraId="5F2D2FFB" w14:textId="084829DB" w:rsidR="349ACB55" w:rsidRDefault="349ACB55" w:rsidP="349ACB55">
      <w:pPr>
        <w:ind w:left="720"/>
        <w:jc w:val="center"/>
        <w:rPr>
          <w:rFonts w:ascii="Calibri" w:eastAsia="Calibri" w:hAnsi="Calibri" w:cs="Calibri"/>
          <w:color w:val="000000" w:themeColor="text1"/>
          <w:sz w:val="40"/>
          <w:szCs w:val="40"/>
        </w:rPr>
      </w:pPr>
    </w:p>
    <w:p w14:paraId="13D57C79" w14:textId="6540A315" w:rsidR="349ACB55" w:rsidRDefault="349ACB55" w:rsidP="349ACB55">
      <w:pPr>
        <w:ind w:left="720"/>
        <w:jc w:val="center"/>
        <w:rPr>
          <w:rFonts w:ascii="Calibri" w:eastAsia="Calibri" w:hAnsi="Calibri" w:cs="Calibri"/>
          <w:color w:val="000000" w:themeColor="text1"/>
          <w:sz w:val="40"/>
          <w:szCs w:val="40"/>
        </w:rPr>
      </w:pPr>
    </w:p>
    <w:p w14:paraId="20BDAA59" w14:textId="192F900E" w:rsidR="65F9709E" w:rsidRDefault="65F9709E" w:rsidP="349ACB55">
      <w:pPr>
        <w:ind w:left="720"/>
        <w:jc w:val="center"/>
        <w:rPr>
          <w:rFonts w:ascii="Calibri" w:eastAsia="Calibri" w:hAnsi="Calibri" w:cs="Calibri"/>
          <w:color w:val="000000" w:themeColor="text1"/>
          <w:sz w:val="40"/>
          <w:szCs w:val="40"/>
        </w:rPr>
      </w:pPr>
      <w:r w:rsidRPr="349ACB55">
        <w:rPr>
          <w:rFonts w:ascii="Calibri" w:eastAsia="Calibri" w:hAnsi="Calibri" w:cs="Calibri"/>
          <w:b/>
          <w:bCs/>
          <w:color w:val="000000" w:themeColor="text1"/>
          <w:sz w:val="40"/>
          <w:szCs w:val="40"/>
        </w:rPr>
        <w:t>Amdadur Rashid Masum (Student ID: 2128870)</w:t>
      </w:r>
    </w:p>
    <w:p w14:paraId="643EB303" w14:textId="2B58E2E8" w:rsidR="349ACB55" w:rsidRDefault="349ACB55" w:rsidP="349ACB55">
      <w:pPr>
        <w:ind w:left="720"/>
        <w:jc w:val="center"/>
        <w:rPr>
          <w:rFonts w:ascii="Calibri" w:eastAsia="Calibri" w:hAnsi="Calibri" w:cs="Calibri"/>
          <w:color w:val="000000" w:themeColor="text1"/>
          <w:sz w:val="40"/>
          <w:szCs w:val="40"/>
        </w:rPr>
      </w:pPr>
    </w:p>
    <w:p w14:paraId="72788A88" w14:textId="573B5915" w:rsidR="349ACB55" w:rsidRDefault="349ACB55" w:rsidP="349ACB55">
      <w:pPr>
        <w:ind w:left="720"/>
        <w:jc w:val="center"/>
        <w:rPr>
          <w:rFonts w:ascii="Calibri" w:eastAsia="Calibri" w:hAnsi="Calibri" w:cs="Calibri"/>
          <w:color w:val="000000" w:themeColor="text1"/>
          <w:sz w:val="40"/>
          <w:szCs w:val="40"/>
        </w:rPr>
      </w:pPr>
    </w:p>
    <w:p w14:paraId="59295555" w14:textId="658F1032" w:rsidR="65F9709E" w:rsidRDefault="65F9709E" w:rsidP="349ACB55">
      <w:pPr>
        <w:ind w:left="720"/>
        <w:jc w:val="center"/>
        <w:rPr>
          <w:rFonts w:ascii="Calibri" w:eastAsia="Calibri" w:hAnsi="Calibri" w:cs="Calibri"/>
          <w:color w:val="000000" w:themeColor="text1"/>
          <w:sz w:val="40"/>
          <w:szCs w:val="40"/>
        </w:rPr>
      </w:pPr>
      <w:r w:rsidRPr="349ACB55">
        <w:rPr>
          <w:rFonts w:ascii="Calibri" w:eastAsia="Calibri" w:hAnsi="Calibri" w:cs="Calibri"/>
          <w:b/>
          <w:bCs/>
          <w:color w:val="000000" w:themeColor="text1"/>
          <w:sz w:val="40"/>
          <w:szCs w:val="40"/>
        </w:rPr>
        <w:t xml:space="preserve">Teacher: Ffion Cumberpatch BA (Hons) </w:t>
      </w:r>
      <w:proofErr w:type="spellStart"/>
      <w:r w:rsidRPr="349ACB55">
        <w:rPr>
          <w:rFonts w:ascii="Calibri" w:eastAsia="Calibri" w:hAnsi="Calibri" w:cs="Calibri"/>
          <w:b/>
          <w:bCs/>
          <w:color w:val="000000" w:themeColor="text1"/>
          <w:sz w:val="40"/>
          <w:szCs w:val="40"/>
        </w:rPr>
        <w:t>CertHE</w:t>
      </w:r>
      <w:proofErr w:type="spellEnd"/>
      <w:r w:rsidRPr="349ACB55">
        <w:rPr>
          <w:rFonts w:ascii="Calibri" w:eastAsia="Calibri" w:hAnsi="Calibri" w:cs="Calibri"/>
          <w:b/>
          <w:bCs/>
          <w:color w:val="000000" w:themeColor="text1"/>
          <w:sz w:val="40"/>
          <w:szCs w:val="40"/>
        </w:rPr>
        <w:t xml:space="preserve"> MIH</w:t>
      </w:r>
    </w:p>
    <w:p w14:paraId="6227479C" w14:textId="42FD4D0E" w:rsidR="349ACB55" w:rsidRDefault="349ACB55" w:rsidP="349ACB55">
      <w:pPr>
        <w:jc w:val="center"/>
        <w:rPr>
          <w:rFonts w:ascii="Calibri" w:eastAsia="Calibri" w:hAnsi="Calibri" w:cs="Calibri"/>
          <w:color w:val="000000" w:themeColor="text1"/>
        </w:rPr>
      </w:pPr>
    </w:p>
    <w:p w14:paraId="46751F85" w14:textId="64767163" w:rsidR="349ACB55" w:rsidRDefault="349ACB55" w:rsidP="349ACB55">
      <w:pPr>
        <w:jc w:val="center"/>
        <w:rPr>
          <w:rFonts w:ascii="Calibri" w:eastAsia="Calibri" w:hAnsi="Calibri" w:cs="Calibri"/>
          <w:color w:val="000000" w:themeColor="text1"/>
        </w:rPr>
      </w:pPr>
    </w:p>
    <w:p w14:paraId="0A8E6A6B" w14:textId="5B5B8298" w:rsidR="65F9709E" w:rsidRDefault="65F9709E" w:rsidP="349ACB55">
      <w:pPr>
        <w:jc w:val="center"/>
        <w:rPr>
          <w:rFonts w:ascii="Calibri" w:eastAsia="Calibri" w:hAnsi="Calibri" w:cs="Calibri"/>
          <w:color w:val="000000" w:themeColor="text1"/>
        </w:rPr>
      </w:pPr>
      <w:r w:rsidRPr="349ACB55">
        <w:rPr>
          <w:rFonts w:ascii="Calibri" w:eastAsia="Calibri" w:hAnsi="Calibri" w:cs="Calibri"/>
          <w:color w:val="000000" w:themeColor="text1"/>
        </w:rPr>
        <w:t xml:space="preserve">             Word Count:</w:t>
      </w:r>
      <w:r w:rsidR="00EA14BC">
        <w:rPr>
          <w:rFonts w:ascii="Calibri" w:eastAsia="Calibri" w:hAnsi="Calibri" w:cs="Calibri"/>
          <w:color w:val="000000" w:themeColor="text1"/>
        </w:rPr>
        <w:t xml:space="preserve"> 148</w:t>
      </w:r>
      <w:r w:rsidR="0061546A">
        <w:rPr>
          <w:rFonts w:ascii="Calibri" w:eastAsia="Calibri" w:hAnsi="Calibri" w:cs="Calibri"/>
          <w:color w:val="000000" w:themeColor="text1"/>
        </w:rPr>
        <w:t>8</w:t>
      </w:r>
    </w:p>
    <w:p w14:paraId="573EE050" w14:textId="0613CDE0" w:rsidR="349ACB55" w:rsidRDefault="349ACB55" w:rsidP="349ACB55"/>
    <w:p w14:paraId="4DD33666" w14:textId="3C7D3FB3" w:rsidR="349ACB55" w:rsidRDefault="349ACB55" w:rsidP="349ACB55"/>
    <w:p w14:paraId="4BF86592" w14:textId="0EC64243" w:rsidR="349ACB55" w:rsidRDefault="349ACB55" w:rsidP="349ACB55"/>
    <w:p w14:paraId="63E15A70" w14:textId="1DA75038" w:rsidR="349ACB55" w:rsidRDefault="349ACB55" w:rsidP="349ACB55"/>
    <w:p w14:paraId="0FA03C34" w14:textId="31C45FBE" w:rsidR="349ACB55" w:rsidRDefault="349ACB55" w:rsidP="349ACB55"/>
    <w:p w14:paraId="74CD9978" w14:textId="75F303E4" w:rsidR="349ACB55" w:rsidRDefault="349ACB55" w:rsidP="349ACB55"/>
    <w:p w14:paraId="16D74409" w14:textId="0CFF5687" w:rsidR="65CA5F13" w:rsidRPr="00C80FE8" w:rsidRDefault="2EA3F3D1" w:rsidP="004B6DCB">
      <w:pPr>
        <w:spacing w:line="480" w:lineRule="auto"/>
        <w:rPr>
          <w:rFonts w:ascii="Times New Roman" w:hAnsi="Times New Roman" w:cs="Times New Roman"/>
          <w:sz w:val="24"/>
          <w:szCs w:val="24"/>
        </w:rPr>
      </w:pPr>
      <w:r w:rsidRPr="00C80FE8">
        <w:rPr>
          <w:rFonts w:ascii="Times New Roman" w:hAnsi="Times New Roman" w:cs="Times New Roman"/>
          <w:sz w:val="24"/>
          <w:szCs w:val="24"/>
        </w:rPr>
        <w:t>Local sourcing refers to the practice of procuring goods or services from nearby suppliers or producers within the same region or country, whereas global sourcing entails obtaining such resources from international markets or foreign suppliers</w:t>
      </w:r>
      <w:r w:rsidR="1FB1496F" w:rsidRPr="00C80FE8">
        <w:rPr>
          <w:rFonts w:ascii="Times New Roman" w:hAnsi="Times New Roman" w:cs="Times New Roman"/>
          <w:sz w:val="24"/>
          <w:szCs w:val="24"/>
        </w:rPr>
        <w:t xml:space="preserve"> </w:t>
      </w:r>
      <w:r w:rsidR="742E9820" w:rsidRPr="00C80FE8">
        <w:rPr>
          <w:rFonts w:ascii="Times New Roman" w:eastAsia="Calibri" w:hAnsi="Times New Roman" w:cs="Times New Roman"/>
          <w:sz w:val="24"/>
          <w:szCs w:val="24"/>
        </w:rPr>
        <w:t>(www.beroeinc.com, n.d.)</w:t>
      </w:r>
      <w:r w:rsidRPr="00C80FE8">
        <w:rPr>
          <w:rFonts w:ascii="Times New Roman" w:hAnsi="Times New Roman" w:cs="Times New Roman"/>
          <w:sz w:val="24"/>
          <w:szCs w:val="24"/>
        </w:rPr>
        <w:t>. Both approaches have their own advantages and drawbacks. Local sourcing fosters economic growth and creates job opportunities within a particular region, encouraging community development and</w:t>
      </w:r>
      <w:r w:rsidR="1244C152" w:rsidRPr="00C80FE8">
        <w:rPr>
          <w:rFonts w:ascii="Times New Roman" w:hAnsi="Times New Roman" w:cs="Times New Roman"/>
          <w:sz w:val="24"/>
          <w:szCs w:val="24"/>
        </w:rPr>
        <w:t xml:space="preserve"> reducing transportation costs for businesses. </w:t>
      </w:r>
      <w:r w:rsidRPr="00C80FE8">
        <w:rPr>
          <w:rFonts w:ascii="Times New Roman" w:hAnsi="Times New Roman" w:cs="Times New Roman"/>
          <w:sz w:val="24"/>
          <w:szCs w:val="24"/>
        </w:rPr>
        <w:t>On the other hand, global sourcing provides access to a wider range of suppliers, promotes international trade and often enables cost savings due to lower labor and production expenses in other countries. However, global sourcing may also lead to dependency on foreign countries, longer lead times, and concerns regarding social and environmental sustainability.</w:t>
      </w:r>
      <w:r w:rsidR="3D2788E9" w:rsidRPr="00C80FE8">
        <w:rPr>
          <w:rFonts w:ascii="Times New Roman" w:hAnsi="Times New Roman" w:cs="Times New Roman"/>
          <w:sz w:val="24"/>
          <w:szCs w:val="24"/>
        </w:rPr>
        <w:t xml:space="preserve"> </w:t>
      </w:r>
      <w:r w:rsidR="6B227189" w:rsidRPr="00C80FE8">
        <w:rPr>
          <w:rFonts w:ascii="Times New Roman" w:hAnsi="Times New Roman" w:cs="Times New Roman"/>
          <w:sz w:val="24"/>
          <w:szCs w:val="24"/>
        </w:rPr>
        <w:t xml:space="preserve">The purpose of this assignment is to </w:t>
      </w:r>
      <w:r w:rsidRPr="00C80FE8">
        <w:rPr>
          <w:rFonts w:ascii="Times New Roman" w:hAnsi="Times New Roman" w:cs="Times New Roman"/>
          <w:sz w:val="24"/>
          <w:szCs w:val="24"/>
        </w:rPr>
        <w:t>analy</w:t>
      </w:r>
      <w:r w:rsidR="677FB48B" w:rsidRPr="00C80FE8">
        <w:rPr>
          <w:rFonts w:ascii="Times New Roman" w:hAnsi="Times New Roman" w:cs="Times New Roman"/>
          <w:sz w:val="24"/>
          <w:szCs w:val="24"/>
        </w:rPr>
        <w:t>s</w:t>
      </w:r>
      <w:r w:rsidRPr="00C80FE8">
        <w:rPr>
          <w:rFonts w:ascii="Times New Roman" w:hAnsi="Times New Roman" w:cs="Times New Roman"/>
          <w:sz w:val="24"/>
          <w:szCs w:val="24"/>
        </w:rPr>
        <w:t xml:space="preserve">ing </w:t>
      </w:r>
      <w:r w:rsidR="6E5A124B" w:rsidRPr="00C80FE8">
        <w:rPr>
          <w:rFonts w:ascii="Times New Roman" w:hAnsi="Times New Roman" w:cs="Times New Roman"/>
          <w:sz w:val="24"/>
          <w:szCs w:val="24"/>
        </w:rPr>
        <w:t xml:space="preserve">Local vs Global Sourcing and </w:t>
      </w:r>
      <w:r w:rsidRPr="00C80FE8">
        <w:rPr>
          <w:rFonts w:ascii="Times New Roman" w:hAnsi="Times New Roman" w:cs="Times New Roman"/>
          <w:sz w:val="24"/>
          <w:szCs w:val="24"/>
        </w:rPr>
        <w:t xml:space="preserve">consider the interplay between economic and social dynamics </w:t>
      </w:r>
      <w:r w:rsidR="10B7C1C3" w:rsidRPr="00C80FE8">
        <w:rPr>
          <w:rFonts w:ascii="Times New Roman" w:hAnsi="Times New Roman" w:cs="Times New Roman"/>
          <w:sz w:val="24"/>
          <w:szCs w:val="24"/>
        </w:rPr>
        <w:t>to</w:t>
      </w:r>
      <w:r w:rsidRPr="00C80FE8">
        <w:rPr>
          <w:rFonts w:ascii="Times New Roman" w:hAnsi="Times New Roman" w:cs="Times New Roman"/>
          <w:sz w:val="24"/>
          <w:szCs w:val="24"/>
        </w:rPr>
        <w:t xml:space="preserve"> grasp the complexity of this choice and develop well-informed recommendations for businesses.</w:t>
      </w:r>
    </w:p>
    <w:p w14:paraId="11621689" w14:textId="11DDCACC" w:rsidR="05D474DE" w:rsidRPr="00C80FE8" w:rsidRDefault="05D474DE" w:rsidP="004B6DCB">
      <w:pPr>
        <w:spacing w:line="480" w:lineRule="auto"/>
        <w:rPr>
          <w:rFonts w:ascii="Times New Roman" w:hAnsi="Times New Roman" w:cs="Times New Roman"/>
          <w:sz w:val="24"/>
          <w:szCs w:val="24"/>
        </w:rPr>
      </w:pPr>
    </w:p>
    <w:p w14:paraId="7F60047C" w14:textId="5B7407B9" w:rsidR="3C12E854" w:rsidRPr="00C80FE8" w:rsidRDefault="3C12E854" w:rsidP="004B6DCB">
      <w:pPr>
        <w:spacing w:line="480" w:lineRule="auto"/>
        <w:rPr>
          <w:rFonts w:ascii="Times New Roman" w:hAnsi="Times New Roman" w:cs="Times New Roman"/>
          <w:sz w:val="24"/>
          <w:szCs w:val="24"/>
        </w:rPr>
      </w:pPr>
      <w:r w:rsidRPr="00C80FE8">
        <w:rPr>
          <w:rFonts w:ascii="Times New Roman" w:hAnsi="Times New Roman" w:cs="Times New Roman"/>
          <w:sz w:val="24"/>
          <w:szCs w:val="24"/>
        </w:rPr>
        <w:t>When it comes to comparing the quality and freshness of local and global produce, there are a few key factors to consider. Firstly, local produce tends to be fresher because it does</w:t>
      </w:r>
      <w:r w:rsidR="020E6460" w:rsidRPr="00C80FE8">
        <w:rPr>
          <w:rFonts w:ascii="Times New Roman" w:hAnsi="Times New Roman" w:cs="Times New Roman"/>
          <w:sz w:val="24"/>
          <w:szCs w:val="24"/>
        </w:rPr>
        <w:t xml:space="preserve"> </w:t>
      </w:r>
      <w:r w:rsidRPr="00C80FE8">
        <w:rPr>
          <w:rFonts w:ascii="Times New Roman" w:hAnsi="Times New Roman" w:cs="Times New Roman"/>
          <w:sz w:val="24"/>
          <w:szCs w:val="24"/>
        </w:rPr>
        <w:t>n</w:t>
      </w:r>
      <w:r w:rsidR="3A4CB32D" w:rsidRPr="00C80FE8">
        <w:rPr>
          <w:rFonts w:ascii="Times New Roman" w:hAnsi="Times New Roman" w:cs="Times New Roman"/>
          <w:sz w:val="24"/>
          <w:szCs w:val="24"/>
        </w:rPr>
        <w:t>o</w:t>
      </w:r>
      <w:r w:rsidRPr="00C80FE8">
        <w:rPr>
          <w:rFonts w:ascii="Times New Roman" w:hAnsi="Times New Roman" w:cs="Times New Roman"/>
          <w:sz w:val="24"/>
          <w:szCs w:val="24"/>
        </w:rPr>
        <w:t xml:space="preserve">t have to travel long distances to reach the consumer. For example, a tomato grown on a local farm and sold at a nearby farmer's market is likely to be picked at peak ripeness and delivered to the market within a few days, resulting in a better taste and texture. On the other hand, global produce often </w:t>
      </w:r>
      <w:r w:rsidR="00460E22" w:rsidRPr="00C80FE8">
        <w:rPr>
          <w:rFonts w:ascii="Times New Roman" w:hAnsi="Times New Roman" w:cs="Times New Roman"/>
          <w:sz w:val="24"/>
          <w:szCs w:val="24"/>
        </w:rPr>
        <w:t>must</w:t>
      </w:r>
      <w:r w:rsidRPr="00C80FE8">
        <w:rPr>
          <w:rFonts w:ascii="Times New Roman" w:hAnsi="Times New Roman" w:cs="Times New Roman"/>
          <w:sz w:val="24"/>
          <w:szCs w:val="24"/>
        </w:rPr>
        <w:t xml:space="preserve"> be harvested before reaching full ripeness to endure the long journey, which can negatively affect its quality and freshness.</w:t>
      </w:r>
      <w:r w:rsidR="32918A48" w:rsidRPr="00C80FE8">
        <w:rPr>
          <w:rFonts w:ascii="Times New Roman" w:hAnsi="Times New Roman" w:cs="Times New Roman"/>
          <w:sz w:val="24"/>
          <w:szCs w:val="24"/>
        </w:rPr>
        <w:t xml:space="preserve"> </w:t>
      </w:r>
      <w:r w:rsidR="2D50BE86" w:rsidRPr="00C80FE8">
        <w:rPr>
          <w:rFonts w:ascii="Times New Roman" w:hAnsi="Times New Roman" w:cs="Times New Roman"/>
          <w:sz w:val="24"/>
          <w:szCs w:val="24"/>
        </w:rPr>
        <w:t xml:space="preserve">According to </w:t>
      </w:r>
      <w:r w:rsidR="2D50BE86" w:rsidRPr="00C80FE8">
        <w:rPr>
          <w:rFonts w:ascii="Times New Roman" w:eastAsia="Calibri" w:hAnsi="Times New Roman" w:cs="Times New Roman"/>
          <w:sz w:val="24"/>
          <w:szCs w:val="24"/>
        </w:rPr>
        <w:t>(Nikkie Thatcher, 2023) The</w:t>
      </w:r>
      <w:r w:rsidR="32918A48" w:rsidRPr="00C80FE8">
        <w:rPr>
          <w:rFonts w:ascii="Times New Roman" w:hAnsi="Times New Roman" w:cs="Times New Roman"/>
          <w:sz w:val="24"/>
          <w:szCs w:val="24"/>
        </w:rPr>
        <w:t xml:space="preserve"> local sourcing sector has experienced significant growth due to the impact of the Ukrainian war and the COVID-19 pandemic</w:t>
      </w:r>
      <w:r w:rsidR="04BAFBF6" w:rsidRPr="00C80FE8">
        <w:rPr>
          <w:rFonts w:ascii="Times New Roman" w:eastAsia="Calibri" w:hAnsi="Times New Roman" w:cs="Times New Roman"/>
          <w:sz w:val="24"/>
          <w:szCs w:val="24"/>
        </w:rPr>
        <w:t>.</w:t>
      </w:r>
    </w:p>
    <w:p w14:paraId="7826B40E" w14:textId="66DBFD63" w:rsidR="349ACB55" w:rsidRDefault="349ACB55" w:rsidP="004B6DCB">
      <w:pPr>
        <w:spacing w:line="480" w:lineRule="auto"/>
      </w:pPr>
    </w:p>
    <w:p w14:paraId="6569D0FD" w14:textId="60A4362E" w:rsidR="1D16D1E1" w:rsidRPr="004B6DCB" w:rsidRDefault="08A6B545" w:rsidP="004B6DCB">
      <w:pPr>
        <w:spacing w:line="480" w:lineRule="auto"/>
        <w:rPr>
          <w:rFonts w:ascii="Times New Roman" w:eastAsia="Calibri" w:hAnsi="Times New Roman" w:cs="Times New Roman"/>
          <w:sz w:val="24"/>
          <w:szCs w:val="24"/>
        </w:rPr>
      </w:pPr>
      <w:r w:rsidRPr="004B6DCB">
        <w:rPr>
          <w:rFonts w:ascii="Times New Roman" w:hAnsi="Times New Roman" w:cs="Times New Roman"/>
          <w:sz w:val="24"/>
          <w:szCs w:val="24"/>
        </w:rPr>
        <w:t>In today's world after Covid-19, local sourcing has become increasingly important. Firstly, local sourcing helps support</w:t>
      </w:r>
      <w:r w:rsidR="28530EC6" w:rsidRPr="004B6DCB">
        <w:rPr>
          <w:rFonts w:ascii="Times New Roman" w:hAnsi="Times New Roman" w:cs="Times New Roman"/>
          <w:sz w:val="24"/>
          <w:szCs w:val="24"/>
        </w:rPr>
        <w:t xml:space="preserve"> </w:t>
      </w:r>
      <w:r w:rsidR="2A07C796" w:rsidRPr="004B6DCB">
        <w:rPr>
          <w:rFonts w:ascii="Times New Roman" w:hAnsi="Times New Roman" w:cs="Times New Roman"/>
          <w:sz w:val="24"/>
          <w:szCs w:val="24"/>
        </w:rPr>
        <w:t>the local</w:t>
      </w:r>
      <w:r w:rsidRPr="004B6DCB">
        <w:rPr>
          <w:rFonts w:ascii="Times New Roman" w:hAnsi="Times New Roman" w:cs="Times New Roman"/>
          <w:sz w:val="24"/>
          <w:szCs w:val="24"/>
        </w:rPr>
        <w:t xml:space="preserve"> economy. By purchasing goods and services from local businesses, we contribute to the growth and development of our own community. This is crucial as many businesses struggled during the pandemic and need our support to recover</w:t>
      </w:r>
      <w:r w:rsidR="132EBFD8" w:rsidRPr="004B6DCB">
        <w:rPr>
          <w:rFonts w:ascii="Times New Roman" w:eastAsia="Calibri" w:hAnsi="Times New Roman" w:cs="Times New Roman"/>
          <w:sz w:val="24"/>
          <w:szCs w:val="24"/>
        </w:rPr>
        <w:t xml:space="preserve"> (Britt, 2021)</w:t>
      </w:r>
      <w:r w:rsidRPr="004B6DCB">
        <w:rPr>
          <w:rFonts w:ascii="Times New Roman" w:hAnsi="Times New Roman" w:cs="Times New Roman"/>
          <w:sz w:val="24"/>
          <w:szCs w:val="24"/>
        </w:rPr>
        <w:t xml:space="preserve">. </w:t>
      </w:r>
      <w:r w:rsidR="08EFD6DB" w:rsidRPr="004B6DCB">
        <w:rPr>
          <w:rFonts w:ascii="Times New Roman" w:eastAsia="Calibri" w:hAnsi="Times New Roman" w:cs="Times New Roman"/>
          <w:sz w:val="24"/>
          <w:szCs w:val="24"/>
        </w:rPr>
        <w:t>According to Aday and Aday (2020</w:t>
      </w:r>
      <w:r w:rsidR="68EA0A2C" w:rsidRPr="004B6DCB">
        <w:rPr>
          <w:rFonts w:ascii="Times New Roman" w:eastAsia="Calibri" w:hAnsi="Times New Roman" w:cs="Times New Roman"/>
          <w:sz w:val="24"/>
          <w:szCs w:val="24"/>
        </w:rPr>
        <w:t>) Locating</w:t>
      </w:r>
      <w:r w:rsidR="26B82B29" w:rsidRPr="004B6DCB">
        <w:rPr>
          <w:rFonts w:ascii="Times New Roman" w:hAnsi="Times New Roman" w:cs="Times New Roman"/>
          <w:sz w:val="24"/>
          <w:szCs w:val="24"/>
        </w:rPr>
        <w:t xml:space="preserve"> production facilities nearer to consumers can reduce the supply chain length, leading to lower energy consumption and emissions during transportation and storage. Decentralisation offers supply chain flexibility and enables customers to access fresh and natural products. Additionally, it simplifies administrative procedures, making it easier to reach out to underprivileged individuals. </w:t>
      </w:r>
      <w:r w:rsidR="0FC6D805" w:rsidRPr="004B6DCB">
        <w:rPr>
          <w:rFonts w:ascii="Times New Roman" w:hAnsi="Times New Roman" w:cs="Times New Roman"/>
          <w:sz w:val="24"/>
          <w:szCs w:val="24"/>
        </w:rPr>
        <w:t>Global sourcing is important for several reasons. First, it allows companies to access a wider range of products and services. This means that businesses can find the best quality products at competitive prices. Additionally, global sourcing promotes international trade, leading to economic growth and job creation</w:t>
      </w:r>
      <w:r w:rsidR="35E1B09C" w:rsidRPr="004B6DCB">
        <w:rPr>
          <w:rFonts w:ascii="Times New Roman" w:hAnsi="Times New Roman" w:cs="Times New Roman"/>
          <w:sz w:val="24"/>
          <w:szCs w:val="24"/>
        </w:rPr>
        <w:t xml:space="preserve"> </w:t>
      </w:r>
      <w:r w:rsidR="35E1B09C" w:rsidRPr="004B6DCB">
        <w:rPr>
          <w:rFonts w:ascii="Times New Roman" w:eastAsia="Calibri" w:hAnsi="Times New Roman" w:cs="Times New Roman"/>
          <w:sz w:val="24"/>
          <w:szCs w:val="24"/>
        </w:rPr>
        <w:t>(</w:t>
      </w:r>
      <w:r w:rsidR="00460E22" w:rsidRPr="004B6DCB">
        <w:rPr>
          <w:rFonts w:ascii="Times New Roman" w:eastAsia="Calibri" w:hAnsi="Times New Roman" w:cs="Times New Roman"/>
          <w:sz w:val="24"/>
          <w:szCs w:val="24"/>
        </w:rPr>
        <w:t>www.beroeinc.com, n.d.</w:t>
      </w:r>
      <w:r w:rsidR="35E1B09C" w:rsidRPr="004B6DCB">
        <w:rPr>
          <w:rFonts w:ascii="Times New Roman" w:eastAsia="Calibri" w:hAnsi="Times New Roman" w:cs="Times New Roman"/>
          <w:sz w:val="24"/>
          <w:szCs w:val="24"/>
        </w:rPr>
        <w:t>).</w:t>
      </w:r>
    </w:p>
    <w:p w14:paraId="3075D02C" w14:textId="5403BC7C" w:rsidR="00DF7947" w:rsidRPr="004B6DCB" w:rsidRDefault="3643C7DD" w:rsidP="004B6DCB">
      <w:pPr>
        <w:spacing w:line="480" w:lineRule="auto"/>
        <w:rPr>
          <w:rFonts w:ascii="Times New Roman" w:hAnsi="Times New Roman" w:cs="Times New Roman"/>
          <w:sz w:val="24"/>
          <w:szCs w:val="24"/>
        </w:rPr>
      </w:pPr>
      <w:r w:rsidRPr="004B6DCB">
        <w:rPr>
          <w:rFonts w:ascii="Times New Roman" w:eastAsia="Calibri" w:hAnsi="Times New Roman" w:cs="Times New Roman"/>
          <w:sz w:val="24"/>
          <w:szCs w:val="24"/>
        </w:rPr>
        <w:t>Analy</w:t>
      </w:r>
      <w:r w:rsidR="7D36430E" w:rsidRPr="004B6DCB">
        <w:rPr>
          <w:rFonts w:ascii="Times New Roman" w:eastAsia="Calibri" w:hAnsi="Times New Roman" w:cs="Times New Roman"/>
          <w:sz w:val="24"/>
          <w:szCs w:val="24"/>
        </w:rPr>
        <w:t>s</w:t>
      </w:r>
      <w:r w:rsidRPr="004B6DCB">
        <w:rPr>
          <w:rFonts w:ascii="Times New Roman" w:eastAsia="Calibri" w:hAnsi="Times New Roman" w:cs="Times New Roman"/>
          <w:sz w:val="24"/>
          <w:szCs w:val="24"/>
        </w:rPr>
        <w:t>ing the environmental impact of local and global sourcing reveals significant implications for both the local and global ecosystem.</w:t>
      </w:r>
      <w:r w:rsidR="00FF6BDB" w:rsidRPr="004B6DCB">
        <w:rPr>
          <w:rFonts w:ascii="Times New Roman" w:hAnsi="Times New Roman" w:cs="Times New Roman"/>
          <w:color w:val="FFFFFF"/>
          <w:sz w:val="24"/>
          <w:szCs w:val="24"/>
        </w:rPr>
        <w:t xml:space="preserve"> </w:t>
      </w:r>
      <w:hyperlink r:id="rId9" w:tgtFrame="_blank" w:history="1">
        <w:r w:rsidR="00DF7947" w:rsidRPr="004B6DCB">
          <w:rPr>
            <w:rStyle w:val="Strong"/>
            <w:rFonts w:ascii="Times New Roman" w:hAnsi="Times New Roman" w:cs="Times New Roman"/>
            <w:b w:val="0"/>
            <w:bCs w:val="0"/>
            <w:sz w:val="24"/>
            <w:szCs w:val="24"/>
          </w:rPr>
          <w:t>Local sourcing</w:t>
        </w:r>
        <w:r w:rsidR="00DF7947" w:rsidRPr="004B6DCB">
          <w:rPr>
            <w:rStyle w:val="Hyperlink"/>
            <w:rFonts w:ascii="Times New Roman" w:hAnsi="Times New Roman" w:cs="Times New Roman"/>
            <w:color w:val="auto"/>
            <w:sz w:val="24"/>
            <w:szCs w:val="24"/>
            <w:u w:val="none"/>
          </w:rPr>
          <w:t>, such as the</w:t>
        </w:r>
        <w:r w:rsidR="0061546A" w:rsidRPr="004B6DCB">
          <w:rPr>
            <w:rStyle w:val="Hyperlink"/>
            <w:rFonts w:ascii="Times New Roman" w:hAnsi="Times New Roman" w:cs="Times New Roman"/>
            <w:color w:val="auto"/>
            <w:sz w:val="24"/>
            <w:szCs w:val="24"/>
            <w:u w:val="none"/>
          </w:rPr>
          <w:t xml:space="preserve"> </w:t>
        </w:r>
        <w:r w:rsidR="00DF7947" w:rsidRPr="004B6DCB">
          <w:rPr>
            <w:rStyle w:val="Hyperlink"/>
            <w:rFonts w:ascii="Times New Roman" w:hAnsi="Times New Roman" w:cs="Times New Roman"/>
            <w:color w:val="auto"/>
            <w:sz w:val="24"/>
            <w:szCs w:val="24"/>
            <w:u w:val="none"/>
          </w:rPr>
          <w:t>practices</w:t>
        </w:r>
        <w:r w:rsidR="0061546A" w:rsidRPr="004B6DCB">
          <w:rPr>
            <w:rStyle w:val="Hyperlink"/>
            <w:rFonts w:ascii="Times New Roman" w:hAnsi="Times New Roman" w:cs="Times New Roman"/>
            <w:color w:val="auto"/>
            <w:sz w:val="24"/>
            <w:szCs w:val="24"/>
            <w:u w:val="none"/>
          </w:rPr>
          <w:t xml:space="preserve"> </w:t>
        </w:r>
        <w:r w:rsidR="00DF7947" w:rsidRPr="004B6DCB">
          <w:rPr>
            <w:rStyle w:val="Hyperlink"/>
            <w:rFonts w:ascii="Times New Roman" w:hAnsi="Times New Roman" w:cs="Times New Roman"/>
            <w:color w:val="auto"/>
            <w:sz w:val="24"/>
            <w:szCs w:val="24"/>
            <w:u w:val="none"/>
          </w:rPr>
          <w:t>of </w:t>
        </w:r>
        <w:r w:rsidR="00DF7947" w:rsidRPr="004B6DCB">
          <w:rPr>
            <w:rStyle w:val="Strong"/>
            <w:rFonts w:ascii="Times New Roman" w:hAnsi="Times New Roman" w:cs="Times New Roman"/>
            <w:b w:val="0"/>
            <w:bCs w:val="0"/>
            <w:sz w:val="24"/>
            <w:szCs w:val="24"/>
          </w:rPr>
          <w:t>Caws</w:t>
        </w:r>
        <w:r w:rsidR="0061546A" w:rsidRPr="004B6DCB">
          <w:rPr>
            <w:rStyle w:val="Strong"/>
            <w:rFonts w:ascii="Times New Roman" w:hAnsi="Times New Roman" w:cs="Times New Roman"/>
            <w:b w:val="0"/>
            <w:bCs w:val="0"/>
            <w:sz w:val="24"/>
            <w:szCs w:val="24"/>
          </w:rPr>
          <w:t xml:space="preserve"> </w:t>
        </w:r>
        <w:r w:rsidR="00DF7947" w:rsidRPr="004B6DCB">
          <w:rPr>
            <w:rStyle w:val="Strong"/>
            <w:rFonts w:ascii="Times New Roman" w:hAnsi="Times New Roman" w:cs="Times New Roman"/>
            <w:b w:val="0"/>
            <w:bCs w:val="0"/>
            <w:sz w:val="24"/>
            <w:szCs w:val="24"/>
          </w:rPr>
          <w:t>Cenarth</w:t>
        </w:r>
      </w:hyperlink>
      <w:hyperlink r:id="rId10" w:tgtFrame="_blank" w:history="1">
        <w:r w:rsidR="00DF7947" w:rsidRPr="004B6DCB">
          <w:rPr>
            <w:rStyle w:val="Hyperlink"/>
            <w:rFonts w:ascii="Times New Roman" w:hAnsi="Times New Roman" w:cs="Times New Roman"/>
            <w:color w:val="auto"/>
            <w:sz w:val="24"/>
            <w:szCs w:val="24"/>
            <w:u w:val="none"/>
          </w:rPr>
          <w:t> and </w:t>
        </w:r>
        <w:r w:rsidR="00DF7947" w:rsidRPr="004B6DCB">
          <w:rPr>
            <w:rStyle w:val="Strong"/>
            <w:rFonts w:ascii="Times New Roman" w:hAnsi="Times New Roman" w:cs="Times New Roman"/>
            <w:b w:val="0"/>
            <w:bCs w:val="0"/>
            <w:sz w:val="24"/>
            <w:szCs w:val="24"/>
          </w:rPr>
          <w:t>HappyGreens</w:t>
        </w:r>
      </w:hyperlink>
      <w:r w:rsidR="00DF7947" w:rsidRPr="004B6DCB">
        <w:rPr>
          <w:rFonts w:ascii="Times New Roman" w:hAnsi="Times New Roman" w:cs="Times New Roman"/>
          <w:sz w:val="24"/>
          <w:szCs w:val="24"/>
        </w:rPr>
        <w:t>, involves procuring goods and services from nearby providers. This approach can reduce transportation distances and associated carbon emissions. </w:t>
      </w:r>
      <w:hyperlink r:id="rId11" w:tgtFrame="_blank" w:history="1">
        <w:r w:rsidR="00DF7947" w:rsidRPr="004B6DCB">
          <w:rPr>
            <w:rStyle w:val="Hyperlink"/>
            <w:rFonts w:ascii="Times New Roman" w:hAnsi="Times New Roman" w:cs="Times New Roman"/>
            <w:color w:val="auto"/>
            <w:sz w:val="24"/>
            <w:szCs w:val="24"/>
            <w:u w:val="none"/>
          </w:rPr>
          <w:t>However, research indicates that if a customer travels more than 7.4 km to purchase organic vegetables, their carbon emissions could surpass those of large-scale vegetable box suppliers</w:t>
        </w:r>
      </w:hyperlink>
      <w:r w:rsidR="0061546A" w:rsidRPr="004B6DCB">
        <w:rPr>
          <w:rFonts w:ascii="Times New Roman" w:hAnsi="Times New Roman" w:cs="Times New Roman"/>
          <w:sz w:val="24"/>
          <w:szCs w:val="24"/>
        </w:rPr>
        <w:t xml:space="preserve"> (P</w:t>
      </w:r>
      <w:r w:rsidR="0061546A" w:rsidRPr="004B6DCB">
        <w:rPr>
          <w:rFonts w:ascii="Times New Roman" w:hAnsi="Times New Roman" w:cs="Times New Roman"/>
          <w:sz w:val="24"/>
          <w:szCs w:val="24"/>
        </w:rPr>
        <w:t>aulmulligan</w:t>
      </w:r>
      <w:r w:rsidR="0061546A" w:rsidRPr="004B6DCB">
        <w:rPr>
          <w:rFonts w:ascii="Times New Roman" w:hAnsi="Times New Roman" w:cs="Times New Roman"/>
          <w:sz w:val="24"/>
          <w:szCs w:val="24"/>
        </w:rPr>
        <w:t xml:space="preserve">, </w:t>
      </w:r>
      <w:r w:rsidR="0061546A" w:rsidRPr="004B6DCB">
        <w:rPr>
          <w:rFonts w:ascii="Times New Roman" w:hAnsi="Times New Roman" w:cs="Times New Roman"/>
          <w:sz w:val="24"/>
          <w:szCs w:val="24"/>
        </w:rPr>
        <w:t>2023)</w:t>
      </w:r>
      <w:r w:rsidR="00DF7947" w:rsidRPr="004B6DCB">
        <w:rPr>
          <w:rFonts w:ascii="Times New Roman" w:hAnsi="Times New Roman" w:cs="Times New Roman"/>
          <w:sz w:val="24"/>
          <w:szCs w:val="24"/>
        </w:rPr>
        <w:t>. While local sourcing can support local economies and minimise environmental harm, it may limit access to certain products and resources. On the other hand, </w:t>
      </w:r>
      <w:r w:rsidR="00DF7947" w:rsidRPr="004B6DCB">
        <w:rPr>
          <w:rStyle w:val="Strong"/>
          <w:rFonts w:ascii="Times New Roman" w:hAnsi="Times New Roman" w:cs="Times New Roman"/>
          <w:b w:val="0"/>
          <w:bCs w:val="0"/>
          <w:sz w:val="24"/>
          <w:szCs w:val="24"/>
        </w:rPr>
        <w:t>global sourcing</w:t>
      </w:r>
      <w:r w:rsidR="00DF7947" w:rsidRPr="004B6DCB">
        <w:rPr>
          <w:rFonts w:ascii="Times New Roman" w:hAnsi="Times New Roman" w:cs="Times New Roman"/>
          <w:sz w:val="24"/>
          <w:szCs w:val="24"/>
        </w:rPr>
        <w:t xml:space="preserve"> involves obtaining products from distant locations, often leading to increased emissions from </w:t>
      </w:r>
      <w:r w:rsidR="00DF7947" w:rsidRPr="004B6DCB">
        <w:rPr>
          <w:rFonts w:ascii="Times New Roman" w:hAnsi="Times New Roman" w:cs="Times New Roman"/>
          <w:sz w:val="24"/>
          <w:szCs w:val="24"/>
        </w:rPr>
        <w:lastRenderedPageBreak/>
        <w:t>transportation. </w:t>
      </w:r>
      <w:hyperlink r:id="rId12" w:tgtFrame="_blank" w:history="1">
        <w:r w:rsidR="00DF7947" w:rsidRPr="004B6DCB">
          <w:rPr>
            <w:rStyle w:val="Hyperlink"/>
            <w:rFonts w:ascii="Times New Roman" w:hAnsi="Times New Roman" w:cs="Times New Roman"/>
            <w:color w:val="auto"/>
            <w:sz w:val="24"/>
            <w:szCs w:val="24"/>
            <w:u w:val="none"/>
          </w:rPr>
          <w:t>Companies like </w:t>
        </w:r>
        <w:r w:rsidR="00DF7947" w:rsidRPr="004B6DCB">
          <w:rPr>
            <w:rStyle w:val="Strong"/>
            <w:rFonts w:ascii="Times New Roman" w:hAnsi="Times New Roman" w:cs="Times New Roman"/>
            <w:b w:val="0"/>
            <w:bCs w:val="0"/>
            <w:sz w:val="24"/>
            <w:szCs w:val="24"/>
          </w:rPr>
          <w:t>Brakes</w:t>
        </w:r>
      </w:hyperlink>
      <w:hyperlink r:id="rId13" w:history="1">
        <w:r w:rsidR="00DF7947" w:rsidRPr="004B6DCB">
          <w:rPr>
            <w:rStyle w:val="Hyperlink"/>
            <w:rFonts w:ascii="Times New Roman" w:hAnsi="Times New Roman" w:cs="Times New Roman"/>
            <w:color w:val="auto"/>
            <w:sz w:val="24"/>
            <w:szCs w:val="24"/>
            <w:u w:val="none"/>
          </w:rPr>
          <w:t> and </w:t>
        </w:r>
        <w:r w:rsidR="00DF7947" w:rsidRPr="004B6DCB">
          <w:rPr>
            <w:rStyle w:val="Strong"/>
            <w:rFonts w:ascii="Times New Roman" w:hAnsi="Times New Roman" w:cs="Times New Roman"/>
            <w:b w:val="0"/>
            <w:bCs w:val="0"/>
            <w:sz w:val="24"/>
            <w:szCs w:val="24"/>
          </w:rPr>
          <w:t>Bidfood</w:t>
        </w:r>
      </w:hyperlink>
      <w:r w:rsidR="00DF7947" w:rsidRPr="004B6DCB">
        <w:rPr>
          <w:rFonts w:ascii="Times New Roman" w:hAnsi="Times New Roman" w:cs="Times New Roman"/>
          <w:sz w:val="24"/>
          <w:szCs w:val="24"/>
        </w:rPr>
        <w:t xml:space="preserve"> source products globally, which can potentially cause deforestation or habitat destruction. However, if these </w:t>
      </w:r>
      <w:r w:rsidR="00460E22" w:rsidRPr="004B6DCB">
        <w:rPr>
          <w:rFonts w:ascii="Times New Roman" w:hAnsi="Times New Roman" w:cs="Times New Roman"/>
          <w:sz w:val="24"/>
          <w:szCs w:val="24"/>
        </w:rPr>
        <w:t>companies’</w:t>
      </w:r>
      <w:r w:rsidR="00DF7947" w:rsidRPr="004B6DCB">
        <w:rPr>
          <w:rFonts w:ascii="Times New Roman" w:hAnsi="Times New Roman" w:cs="Times New Roman"/>
          <w:sz w:val="24"/>
          <w:szCs w:val="24"/>
        </w:rPr>
        <w:t xml:space="preserve"> </w:t>
      </w:r>
      <w:r w:rsidR="00460E22" w:rsidRPr="004B6DCB">
        <w:rPr>
          <w:rFonts w:ascii="Times New Roman" w:hAnsi="Times New Roman" w:cs="Times New Roman"/>
          <w:sz w:val="24"/>
          <w:szCs w:val="24"/>
        </w:rPr>
        <w:t>priorities</w:t>
      </w:r>
      <w:r w:rsidR="00DF7947" w:rsidRPr="004B6DCB">
        <w:rPr>
          <w:rFonts w:ascii="Times New Roman" w:hAnsi="Times New Roman" w:cs="Times New Roman"/>
          <w:sz w:val="24"/>
          <w:szCs w:val="24"/>
        </w:rPr>
        <w:t xml:space="preserve"> sustainability and ethical practices, they can support responsible production and reduce their carbon footprint</w:t>
      </w:r>
      <w:r w:rsidR="00CF2FBF" w:rsidRPr="004B6DCB">
        <w:rPr>
          <w:rFonts w:ascii="Times New Roman" w:hAnsi="Times New Roman" w:cs="Times New Roman"/>
          <w:sz w:val="24"/>
          <w:szCs w:val="24"/>
        </w:rPr>
        <w:t xml:space="preserve"> </w:t>
      </w:r>
      <w:r w:rsidR="00CF2FBF" w:rsidRPr="004B6DCB">
        <w:rPr>
          <w:rFonts w:ascii="Times New Roman" w:hAnsi="Times New Roman" w:cs="Times New Roman"/>
          <w:sz w:val="24"/>
          <w:szCs w:val="24"/>
        </w:rPr>
        <w:t>(Coley, Howard and Winter, 2009)</w:t>
      </w:r>
      <w:r w:rsidR="00CF2FBF" w:rsidRPr="004B6DCB">
        <w:rPr>
          <w:rFonts w:ascii="Times New Roman" w:hAnsi="Times New Roman" w:cs="Times New Roman"/>
          <w:sz w:val="24"/>
          <w:szCs w:val="24"/>
        </w:rPr>
        <w:t>.</w:t>
      </w:r>
    </w:p>
    <w:p w14:paraId="33A0FE18" w14:textId="1A85F8DD" w:rsidR="0076759F" w:rsidRPr="004B6DCB" w:rsidRDefault="0076759F" w:rsidP="004B6DCB">
      <w:pPr>
        <w:spacing w:line="480" w:lineRule="auto"/>
        <w:rPr>
          <w:rFonts w:ascii="Times New Roman" w:hAnsi="Times New Roman" w:cs="Times New Roman"/>
          <w:sz w:val="24"/>
          <w:szCs w:val="24"/>
        </w:rPr>
      </w:pPr>
      <w:r w:rsidRPr="004B6DCB">
        <w:rPr>
          <w:rFonts w:ascii="Times New Roman" w:hAnsi="Times New Roman" w:cs="Times New Roman"/>
          <w:sz w:val="24"/>
          <w:szCs w:val="24"/>
        </w:rPr>
        <w:t>A Deloitte survey conducted in the 12 months leading up to March 2021 reveals promising results regarding consumer behavior towards sustainability. </w:t>
      </w:r>
      <w:hyperlink r:id="rId14" w:tgtFrame="_blank" w:history="1">
        <w:r w:rsidRPr="004B6DCB">
          <w:rPr>
            <w:rStyle w:val="Hyperlink"/>
            <w:rFonts w:ascii="Times New Roman" w:hAnsi="Times New Roman" w:cs="Times New Roman"/>
            <w:color w:val="auto"/>
            <w:sz w:val="24"/>
            <w:szCs w:val="24"/>
            <w:u w:val="none"/>
          </w:rPr>
          <w:t xml:space="preserve">The survey indicates that consumers are increasingly opting for brands that </w:t>
        </w:r>
        <w:r w:rsidR="00460E22" w:rsidRPr="004B6DCB">
          <w:rPr>
            <w:rStyle w:val="Hyperlink"/>
            <w:rFonts w:ascii="Times New Roman" w:hAnsi="Times New Roman" w:cs="Times New Roman"/>
            <w:color w:val="auto"/>
            <w:sz w:val="24"/>
            <w:szCs w:val="24"/>
            <w:u w:val="none"/>
          </w:rPr>
          <w:t>priorities</w:t>
        </w:r>
        <w:r w:rsidRPr="004B6DCB">
          <w:rPr>
            <w:rStyle w:val="Hyperlink"/>
            <w:rFonts w:ascii="Times New Roman" w:hAnsi="Times New Roman" w:cs="Times New Roman"/>
            <w:color w:val="auto"/>
            <w:sz w:val="24"/>
            <w:szCs w:val="24"/>
            <w:u w:val="none"/>
          </w:rPr>
          <w:t xml:space="preserve"> environmentally sustainable practices</w:t>
        </w:r>
      </w:hyperlink>
      <w:r w:rsidRPr="004B6DCB">
        <w:rPr>
          <w:rFonts w:ascii="Times New Roman" w:hAnsi="Times New Roman" w:cs="Times New Roman"/>
          <w:sz w:val="24"/>
          <w:szCs w:val="24"/>
        </w:rPr>
        <w:t>. </w:t>
      </w:r>
      <w:hyperlink r:id="rId15" w:tgtFrame="_blank" w:history="1">
        <w:r w:rsidRPr="004B6DCB">
          <w:rPr>
            <w:rStyle w:val="Hyperlink"/>
            <w:rFonts w:ascii="Times New Roman" w:hAnsi="Times New Roman" w:cs="Times New Roman"/>
            <w:color w:val="auto"/>
            <w:sz w:val="24"/>
            <w:szCs w:val="24"/>
            <w:u w:val="none"/>
          </w:rPr>
          <w:t>This suggests that sustainability is influencing purchasing decisions and increasing trust between businesses and customers</w:t>
        </w:r>
      </w:hyperlink>
      <w:r w:rsidRPr="004B6DCB">
        <w:rPr>
          <w:rFonts w:ascii="Times New Roman" w:hAnsi="Times New Roman" w:cs="Times New Roman"/>
          <w:sz w:val="24"/>
          <w:szCs w:val="24"/>
        </w:rPr>
        <w:t>.</w:t>
      </w:r>
    </w:p>
    <w:p w14:paraId="6BF8CE20" w14:textId="1629F8B3" w:rsidR="652DD86F" w:rsidRPr="004B6DCB" w:rsidRDefault="00910BE1" w:rsidP="004B6DCB">
      <w:pPr>
        <w:spacing w:line="480" w:lineRule="auto"/>
        <w:rPr>
          <w:rFonts w:ascii="Times New Roman" w:hAnsi="Times New Roman" w:cs="Times New Roman"/>
          <w:sz w:val="24"/>
          <w:szCs w:val="24"/>
        </w:rPr>
      </w:pPr>
      <w:r w:rsidRPr="004B6DCB">
        <w:rPr>
          <w:rFonts w:ascii="Times New Roman" w:hAnsi="Times New Roman" w:cs="Times New Roman"/>
          <w:sz w:val="24"/>
          <w:szCs w:val="24"/>
        </w:rPr>
        <w:t xml:space="preserve">Furthermore, when sourcing globally, it’s crucial to </w:t>
      </w:r>
      <w:r w:rsidR="00460E22" w:rsidRPr="004B6DCB">
        <w:rPr>
          <w:rFonts w:ascii="Times New Roman" w:hAnsi="Times New Roman" w:cs="Times New Roman"/>
          <w:sz w:val="24"/>
          <w:szCs w:val="24"/>
        </w:rPr>
        <w:t>priorities</w:t>
      </w:r>
      <w:r w:rsidRPr="004B6DCB">
        <w:rPr>
          <w:rFonts w:ascii="Times New Roman" w:hAnsi="Times New Roman" w:cs="Times New Roman"/>
          <w:sz w:val="24"/>
          <w:szCs w:val="24"/>
        </w:rPr>
        <w:t xml:space="preserve"> both sustainability and ethical practices. This involves procuring goods and services from countries that uphold fair working conditions and minimi</w:t>
      </w:r>
      <w:r w:rsidR="00460E22" w:rsidRPr="004B6DCB">
        <w:rPr>
          <w:rFonts w:ascii="Times New Roman" w:hAnsi="Times New Roman" w:cs="Times New Roman"/>
          <w:sz w:val="24"/>
          <w:szCs w:val="24"/>
        </w:rPr>
        <w:t>s</w:t>
      </w:r>
      <w:r w:rsidRPr="004B6DCB">
        <w:rPr>
          <w:rFonts w:ascii="Times New Roman" w:hAnsi="Times New Roman" w:cs="Times New Roman"/>
          <w:sz w:val="24"/>
          <w:szCs w:val="24"/>
        </w:rPr>
        <w:t>e environmental impact. </w:t>
      </w:r>
      <w:hyperlink r:id="rId16" w:tgtFrame="_blank" w:history="1">
        <w:r w:rsidRPr="004B6DCB">
          <w:rPr>
            <w:rStyle w:val="Hyperlink"/>
            <w:rFonts w:ascii="Times New Roman" w:hAnsi="Times New Roman" w:cs="Times New Roman"/>
            <w:color w:val="auto"/>
            <w:sz w:val="24"/>
            <w:szCs w:val="24"/>
            <w:u w:val="none"/>
          </w:rPr>
          <w:t>For instance, companies like </w:t>
        </w:r>
        <w:r w:rsidRPr="004B6DCB">
          <w:rPr>
            <w:rStyle w:val="Strong"/>
            <w:rFonts w:ascii="Times New Roman" w:hAnsi="Times New Roman" w:cs="Times New Roman"/>
            <w:b w:val="0"/>
            <w:bCs w:val="0"/>
            <w:sz w:val="24"/>
            <w:szCs w:val="24"/>
          </w:rPr>
          <w:t>Apple</w:t>
        </w:r>
      </w:hyperlink>
      <w:hyperlink r:id="rId17" w:tgtFrame="_blank" w:history="1">
        <w:r w:rsidRPr="004B6DCB">
          <w:rPr>
            <w:rStyle w:val="Hyperlink"/>
            <w:rFonts w:ascii="Times New Roman" w:hAnsi="Times New Roman" w:cs="Times New Roman"/>
            <w:color w:val="auto"/>
            <w:sz w:val="24"/>
            <w:szCs w:val="24"/>
            <w:u w:val="none"/>
          </w:rPr>
          <w:t> and </w:t>
        </w:r>
        <w:r w:rsidRPr="004B6DCB">
          <w:rPr>
            <w:rStyle w:val="Strong"/>
            <w:rFonts w:ascii="Times New Roman" w:hAnsi="Times New Roman" w:cs="Times New Roman"/>
            <w:b w:val="0"/>
            <w:bCs w:val="0"/>
            <w:sz w:val="24"/>
            <w:szCs w:val="24"/>
          </w:rPr>
          <w:t>H&amp;M</w:t>
        </w:r>
      </w:hyperlink>
      <w:r w:rsidRPr="004B6DCB">
        <w:rPr>
          <w:rFonts w:ascii="Times New Roman" w:hAnsi="Times New Roman" w:cs="Times New Roman"/>
          <w:sz w:val="24"/>
          <w:szCs w:val="24"/>
        </w:rPr>
        <w:t xml:space="preserve"> have implemented sustainable sourcing strategies, ensuring their suppliers adhere to strict labor and environmental </w:t>
      </w:r>
      <w:r w:rsidR="00460E22" w:rsidRPr="004B6DCB">
        <w:rPr>
          <w:rFonts w:ascii="Times New Roman" w:hAnsi="Times New Roman" w:cs="Times New Roman"/>
          <w:sz w:val="24"/>
          <w:szCs w:val="24"/>
        </w:rPr>
        <w:t>standards. Sustainable</w:t>
      </w:r>
      <w:r w:rsidR="00A5144C" w:rsidRPr="004B6DCB">
        <w:rPr>
          <w:rFonts w:ascii="Times New Roman" w:hAnsi="Times New Roman" w:cs="Times New Roman"/>
          <w:sz w:val="24"/>
          <w:szCs w:val="24"/>
        </w:rPr>
        <w:t xml:space="preserve"> sourcing supports responsible production practices, reduces a company’s carbon footprint, and contributes to a healthier planet. However, global operations can have lasting financial impacts due to their environmental consequences. For example, stricter regulations or depletion of local resources can disturb the sustainability of future production and the ongoing supply chain </w:t>
      </w:r>
      <w:r w:rsidR="068D582A" w:rsidRPr="004B6DCB">
        <w:rPr>
          <w:rFonts w:ascii="Times New Roman" w:eastAsia="Calibri" w:hAnsi="Times New Roman" w:cs="Times New Roman"/>
          <w:sz w:val="24"/>
          <w:szCs w:val="24"/>
        </w:rPr>
        <w:t>(</w:t>
      </w:r>
      <w:r w:rsidRPr="004B6DCB">
        <w:rPr>
          <w:rFonts w:ascii="Times New Roman" w:hAnsi="Times New Roman" w:cs="Times New Roman"/>
          <w:i/>
          <w:iCs/>
          <w:sz w:val="24"/>
          <w:szCs w:val="24"/>
        </w:rPr>
        <w:t>Manufacturing Chemist</w:t>
      </w:r>
      <w:r w:rsidRPr="004B6DCB">
        <w:rPr>
          <w:rFonts w:ascii="Times New Roman" w:hAnsi="Times New Roman" w:cs="Times New Roman"/>
          <w:sz w:val="24"/>
          <w:szCs w:val="24"/>
        </w:rPr>
        <w:t xml:space="preserve"> 2015)</w:t>
      </w:r>
      <w:r w:rsidRPr="004B6DCB">
        <w:rPr>
          <w:rFonts w:ascii="Times New Roman" w:eastAsia="Calibri" w:hAnsi="Times New Roman" w:cs="Times New Roman"/>
          <w:sz w:val="24"/>
          <w:szCs w:val="24"/>
        </w:rPr>
        <w:t>.</w:t>
      </w:r>
      <w:r w:rsidR="3E8CE390" w:rsidRPr="004B6DCB">
        <w:rPr>
          <w:rFonts w:ascii="Times New Roman" w:eastAsia="Calibri" w:hAnsi="Times New Roman" w:cs="Times New Roman"/>
          <w:sz w:val="24"/>
          <w:szCs w:val="24"/>
        </w:rPr>
        <w:t xml:space="preserve"> </w:t>
      </w:r>
      <w:r w:rsidR="3643C7DD" w:rsidRPr="004B6DCB">
        <w:rPr>
          <w:rFonts w:ascii="Times New Roman" w:eastAsia="Calibri" w:hAnsi="Times New Roman" w:cs="Times New Roman"/>
          <w:sz w:val="24"/>
          <w:szCs w:val="24"/>
        </w:rPr>
        <w:t xml:space="preserve">In contrast, global sourcing poses significant environmental challenges. The long-distance transportation of goods and services increases carbon emissions and air pollution. The carbon footprint associated with global sourcing is particularly evident in the transportation sector, where ships, planes, and trucks generate substantial greenhouse gas emissions. </w:t>
      </w:r>
    </w:p>
    <w:p w14:paraId="243E0ABA" w14:textId="65E64038" w:rsidR="652DD86F" w:rsidRPr="004B6DCB" w:rsidRDefault="28DDDA0E" w:rsidP="004B6DCB">
      <w:pPr>
        <w:spacing w:line="480" w:lineRule="auto"/>
        <w:rPr>
          <w:rFonts w:ascii="Times New Roman" w:eastAsia="Calibri" w:hAnsi="Times New Roman" w:cs="Times New Roman"/>
          <w:sz w:val="24"/>
          <w:szCs w:val="24"/>
        </w:rPr>
      </w:pPr>
      <w:r w:rsidRPr="004B6DCB">
        <w:rPr>
          <w:rFonts w:ascii="Times New Roman" w:eastAsia="Calibri" w:hAnsi="Times New Roman" w:cs="Times New Roman"/>
          <w:sz w:val="24"/>
          <w:szCs w:val="24"/>
        </w:rPr>
        <w:lastRenderedPageBreak/>
        <w:t>When it comes to local sourcing, there are both advantages and disadvantages to consider. On the positive side, local sourcing helps support local businesses and the economy, as buying products from nearby suppliers keeps money circulating in the community.</w:t>
      </w:r>
      <w:r w:rsidR="0C0CAA45" w:rsidRPr="004B6DCB">
        <w:rPr>
          <w:rFonts w:ascii="Times New Roman" w:eastAsia="Calibri" w:hAnsi="Times New Roman" w:cs="Times New Roman"/>
          <w:sz w:val="24"/>
          <w:szCs w:val="24"/>
        </w:rPr>
        <w:t xml:space="preserve"> </w:t>
      </w:r>
      <w:r w:rsidR="3A1FB504" w:rsidRPr="004B6DCB">
        <w:rPr>
          <w:rFonts w:ascii="Times New Roman" w:eastAsia="Calibri" w:hAnsi="Times New Roman" w:cs="Times New Roman"/>
          <w:sz w:val="24"/>
          <w:szCs w:val="24"/>
        </w:rPr>
        <w:t>Collaborating closely with suppliers and business owners not only ensures the delivery of high-quality products but also enables prompt delivery, even in emergency situations.</w:t>
      </w:r>
      <w:r w:rsidRPr="004B6DCB">
        <w:rPr>
          <w:rFonts w:ascii="Times New Roman" w:eastAsia="Calibri" w:hAnsi="Times New Roman" w:cs="Times New Roman"/>
          <w:sz w:val="24"/>
          <w:szCs w:val="24"/>
        </w:rPr>
        <w:t xml:space="preserve"> It also reduces transportation costs and carbon emissions, as products don't need to travel far. </w:t>
      </w:r>
      <w:r w:rsidR="00C77F3D" w:rsidRPr="004B6DCB">
        <w:rPr>
          <w:rFonts w:ascii="Times New Roman" w:eastAsia="Calibri" w:hAnsi="Times New Roman" w:cs="Times New Roman"/>
          <w:sz w:val="24"/>
          <w:szCs w:val="24"/>
        </w:rPr>
        <w:t xml:space="preserve">A good example of local sourcing are the local grocery stores, some stores </w:t>
      </w:r>
      <w:r w:rsidR="00C77F3D" w:rsidRPr="004B6DCB">
        <w:rPr>
          <w:rFonts w:ascii="Times New Roman" w:hAnsi="Times New Roman" w:cs="Times New Roman"/>
          <w:sz w:val="24"/>
          <w:szCs w:val="24"/>
        </w:rPr>
        <w:t xml:space="preserve">prioritize stocking products from local farmers and </w:t>
      </w:r>
      <w:r w:rsidR="00460E22" w:rsidRPr="004B6DCB">
        <w:rPr>
          <w:rFonts w:ascii="Times New Roman" w:hAnsi="Times New Roman" w:cs="Times New Roman"/>
          <w:sz w:val="24"/>
          <w:szCs w:val="24"/>
        </w:rPr>
        <w:t>producers’</w:t>
      </w:r>
      <w:r w:rsidR="00C77F3D" w:rsidRPr="004B6DCB">
        <w:rPr>
          <w:rFonts w:ascii="Times New Roman" w:hAnsi="Times New Roman" w:cs="Times New Roman"/>
          <w:sz w:val="24"/>
          <w:szCs w:val="24"/>
        </w:rPr>
        <w:t> distances. Theres also the local restaurants that feel like having fresh ingredients straight from the source can benefit them in taste resulting in more customers. However</w:t>
      </w:r>
      <w:r w:rsidRPr="004B6DCB">
        <w:rPr>
          <w:rFonts w:ascii="Times New Roman" w:eastAsia="Calibri" w:hAnsi="Times New Roman" w:cs="Times New Roman"/>
          <w:sz w:val="24"/>
          <w:szCs w:val="24"/>
        </w:rPr>
        <w:t>, there are drawbacks as well. Local sourcing might limit options and availability, as small businesses may struggle to offer the same variety of products as larger companies. Additionally, local sourcing may sometimes be more expensive, as smaller businesses might have higher production costs</w:t>
      </w:r>
      <w:r w:rsidR="66C238AC" w:rsidRPr="004B6DCB">
        <w:rPr>
          <w:rFonts w:ascii="Times New Roman" w:eastAsia="Calibri" w:hAnsi="Times New Roman" w:cs="Times New Roman"/>
          <w:sz w:val="24"/>
          <w:szCs w:val="24"/>
        </w:rPr>
        <w:t xml:space="preserve"> (Das, 2023)</w:t>
      </w:r>
      <w:r w:rsidRPr="004B6DCB">
        <w:rPr>
          <w:rFonts w:ascii="Times New Roman" w:eastAsia="Calibri" w:hAnsi="Times New Roman" w:cs="Times New Roman"/>
          <w:sz w:val="24"/>
          <w:szCs w:val="24"/>
        </w:rPr>
        <w:t>.</w:t>
      </w:r>
    </w:p>
    <w:p w14:paraId="026B67B1" w14:textId="35B080C1" w:rsidR="652DD86F" w:rsidRPr="004B6DCB" w:rsidRDefault="0BD2A2C9" w:rsidP="004B6DCB">
      <w:pPr>
        <w:spacing w:line="480" w:lineRule="auto"/>
        <w:rPr>
          <w:rFonts w:ascii="Times New Roman" w:hAnsi="Times New Roman" w:cs="Times New Roman"/>
          <w:sz w:val="24"/>
          <w:szCs w:val="24"/>
        </w:rPr>
      </w:pPr>
      <w:r w:rsidRPr="004B6DCB">
        <w:rPr>
          <w:rFonts w:ascii="Times New Roman" w:eastAsia="Calibri" w:hAnsi="Times New Roman" w:cs="Times New Roman"/>
          <w:sz w:val="24"/>
          <w:szCs w:val="24"/>
        </w:rPr>
        <w:t xml:space="preserve">Global sourcing has its advantages and disadvantages. One advantage is that it allows companies to access a wider range of products at lower costs, which can lead to lower prices for consumers. </w:t>
      </w:r>
      <w:r w:rsidR="00D914CD" w:rsidRPr="004B6DCB">
        <w:rPr>
          <w:rFonts w:ascii="Times New Roman" w:eastAsia="Calibri" w:hAnsi="Times New Roman" w:cs="Times New Roman"/>
          <w:sz w:val="24"/>
          <w:szCs w:val="24"/>
        </w:rPr>
        <w:t xml:space="preserve">A great example for global sourcing is Starbucks, for the past 15 years, Starbucks has been sourcing their coffee ethically from around the world, ensuring that 99% of their coffee meets their high standards (Starbucks Coffee, 2019).  </w:t>
      </w:r>
      <w:r w:rsidRPr="004B6DCB">
        <w:rPr>
          <w:rFonts w:ascii="Times New Roman" w:eastAsia="Calibri" w:hAnsi="Times New Roman" w:cs="Times New Roman"/>
          <w:sz w:val="24"/>
          <w:szCs w:val="24"/>
        </w:rPr>
        <w:t>Additionally, global sourcing allows companies to take advantage of specialised skills and resources in different countries. However, there are also disadvantages. Global sourcing can result in longer lead times for delivery, which may impact customer satisfaction. It can also lead to quality control issues, as it may be difficult to monitor and ensure product quality from a different country (Das, 2020).</w:t>
      </w:r>
      <w:r w:rsidR="00D914CD" w:rsidRPr="004B6DCB">
        <w:rPr>
          <w:rFonts w:ascii="Times New Roman" w:eastAsia="Calibri" w:hAnsi="Times New Roman" w:cs="Times New Roman"/>
          <w:sz w:val="24"/>
          <w:szCs w:val="24"/>
        </w:rPr>
        <w:t xml:space="preserve"> </w:t>
      </w:r>
      <w:r w:rsidRPr="004B6DCB">
        <w:rPr>
          <w:rFonts w:ascii="Times New Roman" w:eastAsia="Calibri" w:hAnsi="Times New Roman" w:cs="Times New Roman"/>
          <w:sz w:val="24"/>
          <w:szCs w:val="24"/>
        </w:rPr>
        <w:t xml:space="preserve">Moreover, global sourcing can contribute to job losses in the home country, as companies may choose to outsource </w:t>
      </w:r>
      <w:r w:rsidRPr="004B6DCB">
        <w:rPr>
          <w:rFonts w:ascii="Times New Roman" w:eastAsia="Calibri" w:hAnsi="Times New Roman" w:cs="Times New Roman"/>
          <w:sz w:val="24"/>
          <w:szCs w:val="24"/>
        </w:rPr>
        <w:lastRenderedPageBreak/>
        <w:t xml:space="preserve">production to cheaper labor markets. </w:t>
      </w:r>
      <w:r w:rsidR="2CDFE51D" w:rsidRPr="004B6DCB">
        <w:rPr>
          <w:rFonts w:ascii="Times New Roman" w:eastAsia="Calibri" w:hAnsi="Times New Roman" w:cs="Times New Roman"/>
          <w:sz w:val="24"/>
          <w:szCs w:val="24"/>
        </w:rPr>
        <w:t>In emergency situations, it can be extremely challenging to have products delivered due to the transactional nature of the relationship between suppliers and business owners.</w:t>
      </w:r>
      <w:r w:rsidR="00D914CD" w:rsidRPr="004B6DCB">
        <w:rPr>
          <w:rFonts w:ascii="Times New Roman" w:eastAsia="Calibri" w:hAnsi="Times New Roman" w:cs="Times New Roman"/>
          <w:sz w:val="24"/>
          <w:szCs w:val="24"/>
        </w:rPr>
        <w:t xml:space="preserve"> </w:t>
      </w:r>
    </w:p>
    <w:p w14:paraId="78CAEE43" w14:textId="7562E35E" w:rsidR="652DD86F" w:rsidRPr="004B6DCB" w:rsidRDefault="63BBF8A2" w:rsidP="004B6DCB">
      <w:pPr>
        <w:spacing w:line="480" w:lineRule="auto"/>
        <w:rPr>
          <w:rFonts w:ascii="Times New Roman" w:hAnsi="Times New Roman" w:cs="Times New Roman"/>
          <w:sz w:val="24"/>
          <w:szCs w:val="24"/>
        </w:rPr>
      </w:pPr>
      <w:r w:rsidRPr="004B6DCB">
        <w:rPr>
          <w:rFonts w:ascii="Times New Roman" w:hAnsi="Times New Roman" w:cs="Times New Roman"/>
          <w:sz w:val="24"/>
          <w:szCs w:val="24"/>
        </w:rPr>
        <w:t xml:space="preserve">One prominent example of local sourcing is the food and beverage industry. Many restaurants </w:t>
      </w:r>
      <w:r w:rsidR="53ADD481" w:rsidRPr="004B6DCB">
        <w:rPr>
          <w:rFonts w:ascii="Times New Roman" w:hAnsi="Times New Roman" w:cs="Times New Roman"/>
          <w:sz w:val="24"/>
          <w:szCs w:val="24"/>
        </w:rPr>
        <w:t>recommend</w:t>
      </w:r>
      <w:r w:rsidRPr="004B6DCB">
        <w:rPr>
          <w:rFonts w:ascii="Times New Roman" w:hAnsi="Times New Roman" w:cs="Times New Roman"/>
          <w:sz w:val="24"/>
          <w:szCs w:val="24"/>
        </w:rPr>
        <w:t xml:space="preserve"> obtaining ingredients from local farmers and suppliers. This process enables them to support the local economy, promote sustainable agriculture practices, and offer customers fresher and higher quality produce. For </w:t>
      </w:r>
      <w:r w:rsidR="00CE68D2" w:rsidRPr="004B6DCB">
        <w:rPr>
          <w:rFonts w:ascii="Times New Roman" w:hAnsi="Times New Roman" w:cs="Times New Roman"/>
          <w:sz w:val="24"/>
          <w:szCs w:val="24"/>
        </w:rPr>
        <w:t>instance, a restaurant in New York called Kindred Fare solely uses locally sourced ingredients, they believe that ‘</w:t>
      </w:r>
      <w:r w:rsidR="00CE68D2" w:rsidRPr="004B6DCB">
        <w:rPr>
          <w:rFonts w:ascii="Times New Roman" w:hAnsi="Times New Roman" w:cs="Times New Roman"/>
          <w:color w:val="333333"/>
          <w:sz w:val="24"/>
          <w:szCs w:val="24"/>
          <w:shd w:val="clear" w:color="auto" w:fill="FCFCFC"/>
        </w:rPr>
        <w:t xml:space="preserve">connections through food are very important and it's something we think about </w:t>
      </w:r>
      <w:r w:rsidR="00460E22" w:rsidRPr="004B6DCB">
        <w:rPr>
          <w:rFonts w:ascii="Times New Roman" w:hAnsi="Times New Roman" w:cs="Times New Roman"/>
          <w:color w:val="333333"/>
          <w:sz w:val="24"/>
          <w:szCs w:val="24"/>
          <w:shd w:val="clear" w:color="auto" w:fill="FCFCFC"/>
        </w:rPr>
        <w:t>every day</w:t>
      </w:r>
      <w:r w:rsidR="00CE68D2" w:rsidRPr="004B6DCB">
        <w:rPr>
          <w:rFonts w:ascii="Times New Roman" w:hAnsi="Times New Roman" w:cs="Times New Roman"/>
          <w:color w:val="333333"/>
          <w:sz w:val="24"/>
          <w:szCs w:val="24"/>
          <w:shd w:val="clear" w:color="auto" w:fill="FCFCFC"/>
        </w:rPr>
        <w:t xml:space="preserve">. Whether that's through a combination of ingredients, wine pairings, supporting our local producers or the people we </w:t>
      </w:r>
      <w:r w:rsidR="00460E22" w:rsidRPr="004B6DCB">
        <w:rPr>
          <w:rFonts w:ascii="Times New Roman" w:hAnsi="Times New Roman" w:cs="Times New Roman"/>
          <w:color w:val="333333"/>
          <w:sz w:val="24"/>
          <w:szCs w:val="24"/>
          <w:shd w:val="clear" w:color="auto" w:fill="FCFCFC"/>
        </w:rPr>
        <w:t>meet</w:t>
      </w:r>
      <w:r w:rsidR="00CE68D2" w:rsidRPr="004B6DCB">
        <w:rPr>
          <w:rFonts w:ascii="Times New Roman" w:hAnsi="Times New Roman" w:cs="Times New Roman"/>
          <w:color w:val="333333"/>
          <w:sz w:val="24"/>
          <w:szCs w:val="24"/>
          <w:shd w:val="clear" w:color="auto" w:fill="FCFCFC"/>
        </w:rPr>
        <w:t xml:space="preserve"> along the way. We love it when our farmers or winemakers show up at our back door to make a delivery. Locally sourced ingredients are always on our menu and our specials reflect what's in season. We partner with a variety of local farms in the region and take the time to source each of our ingredients.’ </w:t>
      </w:r>
      <w:r w:rsidR="00CF2FBF" w:rsidRPr="004B6DCB">
        <w:rPr>
          <w:rFonts w:ascii="Times New Roman" w:hAnsi="Times New Roman" w:cs="Times New Roman"/>
          <w:sz w:val="24"/>
          <w:szCs w:val="24"/>
        </w:rPr>
        <w:t>Sands (2022)</w:t>
      </w:r>
      <w:r w:rsidR="00CE68D2" w:rsidRPr="004B6DCB">
        <w:rPr>
          <w:rFonts w:ascii="Times New Roman" w:hAnsi="Times New Roman" w:cs="Times New Roman"/>
          <w:color w:val="333333"/>
          <w:sz w:val="24"/>
          <w:szCs w:val="24"/>
          <w:shd w:val="clear" w:color="auto" w:fill="FCFCFC"/>
        </w:rPr>
        <w:t>.</w:t>
      </w:r>
      <w:r w:rsidRPr="004B6DCB">
        <w:rPr>
          <w:rFonts w:ascii="Times New Roman" w:hAnsi="Times New Roman" w:cs="Times New Roman"/>
          <w:sz w:val="24"/>
          <w:szCs w:val="24"/>
        </w:rPr>
        <w:t xml:space="preserve"> </w:t>
      </w:r>
      <w:r w:rsidR="00CE68D2" w:rsidRPr="004B6DCB">
        <w:rPr>
          <w:rFonts w:ascii="Times New Roman" w:hAnsi="Times New Roman" w:cs="Times New Roman"/>
          <w:sz w:val="24"/>
          <w:szCs w:val="24"/>
        </w:rPr>
        <w:t>And the result of this</w:t>
      </w:r>
      <w:r w:rsidRPr="004B6DCB">
        <w:rPr>
          <w:rFonts w:ascii="Times New Roman" w:hAnsi="Times New Roman" w:cs="Times New Roman"/>
          <w:sz w:val="24"/>
          <w:szCs w:val="24"/>
        </w:rPr>
        <w:t xml:space="preserve">, they reduce transport costs, support local businesses, and offer customers a unique farm-to-table experience. </w:t>
      </w:r>
    </w:p>
    <w:p w14:paraId="0F4D025A" w14:textId="1C11A2EA" w:rsidR="652DD86F" w:rsidRPr="004B6DCB" w:rsidRDefault="652DD86F" w:rsidP="004B6DCB">
      <w:pPr>
        <w:spacing w:line="480" w:lineRule="auto"/>
        <w:rPr>
          <w:rFonts w:ascii="Times New Roman" w:hAnsi="Times New Roman" w:cs="Times New Roman"/>
          <w:sz w:val="24"/>
          <w:szCs w:val="24"/>
        </w:rPr>
      </w:pPr>
    </w:p>
    <w:p w14:paraId="568F1300" w14:textId="618842C7" w:rsidR="652DD86F" w:rsidRPr="004B6DCB" w:rsidRDefault="652DD86F" w:rsidP="004B6DCB">
      <w:pPr>
        <w:spacing w:line="480" w:lineRule="auto"/>
        <w:rPr>
          <w:rFonts w:ascii="Times New Roman" w:eastAsia="Calibri" w:hAnsi="Times New Roman" w:cs="Times New Roman"/>
          <w:sz w:val="24"/>
          <w:szCs w:val="24"/>
        </w:rPr>
      </w:pPr>
      <w:r w:rsidRPr="004B6DCB">
        <w:rPr>
          <w:rFonts w:ascii="Times New Roman" w:eastAsia="Calibri" w:hAnsi="Times New Roman" w:cs="Times New Roman"/>
          <w:sz w:val="24"/>
          <w:szCs w:val="24"/>
        </w:rPr>
        <w:t xml:space="preserve">In conclusion, the debate between local and global sourcing is a complex issue that requires careful consideration. </w:t>
      </w:r>
      <w:r w:rsidR="00460E22" w:rsidRPr="004B6DCB">
        <w:rPr>
          <w:rFonts w:ascii="Times New Roman" w:eastAsia="Calibri" w:hAnsi="Times New Roman" w:cs="Times New Roman"/>
          <w:sz w:val="24"/>
          <w:szCs w:val="24"/>
        </w:rPr>
        <w:t>Both</w:t>
      </w:r>
      <w:r w:rsidR="00001F17" w:rsidRPr="004B6DCB">
        <w:rPr>
          <w:rFonts w:ascii="Times New Roman" w:eastAsia="Calibri" w:hAnsi="Times New Roman" w:cs="Times New Roman"/>
          <w:sz w:val="24"/>
          <w:szCs w:val="24"/>
        </w:rPr>
        <w:t xml:space="preserve"> sides have their own sets of advantages and disadvantages. </w:t>
      </w:r>
      <w:r w:rsidR="00001F17" w:rsidRPr="004B6DCB">
        <w:rPr>
          <w:rFonts w:ascii="Times New Roman" w:hAnsi="Times New Roman" w:cs="Times New Roman"/>
          <w:sz w:val="24"/>
          <w:szCs w:val="24"/>
        </w:rPr>
        <w:t xml:space="preserve">Global sourcing can provide a wider variety of products and potentially lower costs, but it may lead to increased carbon emissions and potential ethical concerns. </w:t>
      </w:r>
      <w:r w:rsidRPr="004B6DCB">
        <w:rPr>
          <w:rFonts w:ascii="Times New Roman" w:eastAsia="Calibri" w:hAnsi="Times New Roman" w:cs="Times New Roman"/>
          <w:sz w:val="24"/>
          <w:szCs w:val="24"/>
        </w:rPr>
        <w:t>On the other hand, local sourcing ensures a closer connection with the community, enhances sustainability efforts, and supports local economies.</w:t>
      </w:r>
      <w:r w:rsidR="00001F17" w:rsidRPr="004B6DCB">
        <w:rPr>
          <w:rFonts w:ascii="Times New Roman" w:hAnsi="Times New Roman" w:cs="Times New Roman"/>
          <w:color w:val="FFFFFF"/>
          <w:sz w:val="24"/>
          <w:szCs w:val="24"/>
        </w:rPr>
        <w:t> </w:t>
      </w:r>
      <w:r w:rsidR="00001F17" w:rsidRPr="004B6DCB">
        <w:rPr>
          <w:rFonts w:ascii="Times New Roman" w:hAnsi="Times New Roman" w:cs="Times New Roman"/>
          <w:sz w:val="24"/>
          <w:szCs w:val="24"/>
        </w:rPr>
        <w:t>However, it may also limit product availability and potentially lead to higher costs.</w:t>
      </w:r>
      <w:r w:rsidR="00001F17" w:rsidRPr="004B6DCB">
        <w:rPr>
          <w:rFonts w:ascii="Times New Roman" w:eastAsia="Calibri" w:hAnsi="Times New Roman" w:cs="Times New Roman"/>
          <w:sz w:val="24"/>
          <w:szCs w:val="24"/>
        </w:rPr>
        <w:t xml:space="preserve"> Ultimately</w:t>
      </w:r>
      <w:r w:rsidRPr="004B6DCB">
        <w:rPr>
          <w:rFonts w:ascii="Times New Roman" w:eastAsia="Calibri" w:hAnsi="Times New Roman" w:cs="Times New Roman"/>
          <w:sz w:val="24"/>
          <w:szCs w:val="24"/>
        </w:rPr>
        <w:t xml:space="preserve">, the choice between local and global sourcing should be made based on a </w:t>
      </w:r>
      <w:r w:rsidRPr="004B6DCB">
        <w:rPr>
          <w:rFonts w:ascii="Times New Roman" w:eastAsia="Calibri" w:hAnsi="Times New Roman" w:cs="Times New Roman"/>
          <w:sz w:val="24"/>
          <w:szCs w:val="24"/>
        </w:rPr>
        <w:lastRenderedPageBreak/>
        <w:t>company's specific goals, values, and priorities. By weighing the pros and cons, businesses can make informed decisions that align with their objectives while contributing to a more sustainable and socially responsible global supply chain.</w:t>
      </w:r>
      <w:r w:rsidR="00EC1EF3" w:rsidRPr="004B6DCB">
        <w:rPr>
          <w:rFonts w:ascii="Times New Roman" w:eastAsia="Calibri" w:hAnsi="Times New Roman" w:cs="Times New Roman"/>
          <w:sz w:val="24"/>
          <w:szCs w:val="24"/>
        </w:rPr>
        <w:t xml:space="preserve"> </w:t>
      </w:r>
    </w:p>
    <w:p w14:paraId="0829D919" w14:textId="01761A3A" w:rsidR="349ACB55" w:rsidRDefault="349ACB55" w:rsidP="349ACB55">
      <w:pPr>
        <w:rPr>
          <w:rFonts w:ascii="Calibri" w:eastAsia="Calibri" w:hAnsi="Calibri" w:cs="Calibri"/>
        </w:rPr>
      </w:pPr>
    </w:p>
    <w:p w14:paraId="6E1E68F3" w14:textId="4108FBB7" w:rsidR="05D474DE" w:rsidRDefault="05D474DE" w:rsidP="004B6DCB">
      <w:pPr>
        <w:spacing w:line="480" w:lineRule="auto"/>
      </w:pPr>
    </w:p>
    <w:p w14:paraId="01CC1AB5" w14:textId="54352990" w:rsidR="05D474DE" w:rsidRDefault="05D474DE" w:rsidP="05D474DE"/>
    <w:p w14:paraId="50B75A2A" w14:textId="7D109D10" w:rsidR="05D474DE" w:rsidRDefault="05D474DE" w:rsidP="05D474DE"/>
    <w:p w14:paraId="6F90C811" w14:textId="446B29CC" w:rsidR="349ACB55" w:rsidRDefault="349ACB55" w:rsidP="349ACB55"/>
    <w:p w14:paraId="309A0B98" w14:textId="5D26E40D" w:rsidR="349ACB55" w:rsidRDefault="349ACB55" w:rsidP="349ACB55"/>
    <w:p w14:paraId="121E35EB" w14:textId="5E4EECC0" w:rsidR="349ACB55" w:rsidRDefault="349ACB55" w:rsidP="349ACB55"/>
    <w:p w14:paraId="3F1E2A12" w14:textId="3BA5C2A7" w:rsidR="349ACB55" w:rsidRDefault="349ACB55" w:rsidP="349ACB55"/>
    <w:p w14:paraId="39CE6E77" w14:textId="3AE3103A" w:rsidR="349ACB55" w:rsidRDefault="349ACB55" w:rsidP="349ACB55"/>
    <w:p w14:paraId="70B9F4E5" w14:textId="77777777" w:rsidR="005B54E0" w:rsidRDefault="005B54E0" w:rsidP="349ACB55"/>
    <w:p w14:paraId="572F442E" w14:textId="77777777" w:rsidR="005B54E0" w:rsidRDefault="005B54E0" w:rsidP="349ACB55"/>
    <w:p w14:paraId="7736A158" w14:textId="77777777" w:rsidR="005B54E0" w:rsidRDefault="005B54E0" w:rsidP="349ACB55"/>
    <w:p w14:paraId="65165BB1" w14:textId="77777777" w:rsidR="005B54E0" w:rsidRDefault="005B54E0" w:rsidP="349ACB55"/>
    <w:p w14:paraId="17E90C65" w14:textId="77777777" w:rsidR="005B54E0" w:rsidRDefault="005B54E0" w:rsidP="349ACB55"/>
    <w:p w14:paraId="6142A554" w14:textId="77777777" w:rsidR="005B54E0" w:rsidRDefault="005B54E0" w:rsidP="349ACB55"/>
    <w:p w14:paraId="6AAE9D18" w14:textId="77777777" w:rsidR="005B54E0" w:rsidRDefault="005B54E0" w:rsidP="349ACB55"/>
    <w:p w14:paraId="3293BCE8" w14:textId="77777777" w:rsidR="005B54E0" w:rsidRDefault="005B54E0" w:rsidP="349ACB55"/>
    <w:p w14:paraId="146C492D" w14:textId="77777777" w:rsidR="005B54E0" w:rsidRDefault="005B54E0" w:rsidP="349ACB55"/>
    <w:p w14:paraId="46402A93" w14:textId="77777777" w:rsidR="005B54E0" w:rsidRDefault="005B54E0" w:rsidP="349ACB55"/>
    <w:p w14:paraId="00CFFB9B" w14:textId="77777777" w:rsidR="005B54E0" w:rsidRDefault="005B54E0" w:rsidP="349ACB55"/>
    <w:p w14:paraId="40D5FEA2" w14:textId="77777777" w:rsidR="005B54E0" w:rsidRDefault="005B54E0" w:rsidP="349ACB55"/>
    <w:p w14:paraId="6058ECB2" w14:textId="77777777" w:rsidR="005B54E0" w:rsidRDefault="005B54E0" w:rsidP="349ACB55"/>
    <w:p w14:paraId="39BFFA41" w14:textId="77777777" w:rsidR="005B54E0" w:rsidRDefault="005B54E0" w:rsidP="349ACB55"/>
    <w:p w14:paraId="67240C23" w14:textId="77777777" w:rsidR="005B54E0" w:rsidRDefault="005B54E0" w:rsidP="349ACB55"/>
    <w:p w14:paraId="30A2D03B" w14:textId="77777777" w:rsidR="00EA14BC" w:rsidRPr="00EA14BC" w:rsidRDefault="00EA14BC" w:rsidP="00EA14BC">
      <w:pPr>
        <w:spacing w:after="240" w:line="360" w:lineRule="auto"/>
        <w:outlineLvl w:val="0"/>
        <w:rPr>
          <w:rFonts w:ascii="Times New Roman" w:eastAsia="Times New Roman" w:hAnsi="Times New Roman" w:cs="Times New Roman"/>
          <w:b/>
          <w:bCs/>
          <w:kern w:val="36"/>
          <w:sz w:val="36"/>
          <w:szCs w:val="36"/>
          <w:lang w:val="en-GB" w:eastAsia="zh-CN"/>
        </w:rPr>
      </w:pPr>
      <w:r w:rsidRPr="00EA14BC">
        <w:rPr>
          <w:rFonts w:ascii="Times New Roman" w:eastAsia="Times New Roman" w:hAnsi="Times New Roman" w:cs="Times New Roman"/>
          <w:b/>
          <w:bCs/>
          <w:kern w:val="36"/>
          <w:sz w:val="36"/>
          <w:szCs w:val="36"/>
          <w:lang w:val="en-GB" w:eastAsia="zh-CN"/>
        </w:rPr>
        <w:lastRenderedPageBreak/>
        <w:t>Reference list</w:t>
      </w:r>
    </w:p>
    <w:p w14:paraId="711B3894" w14:textId="77777777" w:rsidR="00EA14BC" w:rsidRPr="00EA14BC" w:rsidRDefault="00EA14BC" w:rsidP="00EA14BC">
      <w:pPr>
        <w:spacing w:after="240" w:line="360" w:lineRule="auto"/>
        <w:rPr>
          <w:rFonts w:ascii="Times New Roman" w:eastAsia="Times New Roman" w:hAnsi="Times New Roman" w:cs="Times New Roman"/>
          <w:sz w:val="24"/>
          <w:szCs w:val="24"/>
          <w:lang w:val="en-GB" w:eastAsia="zh-CN"/>
        </w:rPr>
      </w:pPr>
      <w:r w:rsidRPr="00EA14BC">
        <w:rPr>
          <w:rFonts w:ascii="Times New Roman" w:eastAsia="Times New Roman" w:hAnsi="Times New Roman" w:cs="Times New Roman"/>
          <w:sz w:val="24"/>
          <w:szCs w:val="24"/>
          <w:lang w:val="en-GB" w:eastAsia="zh-CN"/>
        </w:rPr>
        <w:t xml:space="preserve">Aday, S. and Aday, M.S. (2020). Impacts of COVID-19 on Food Supply Chain. </w:t>
      </w:r>
      <w:r w:rsidRPr="00EA14BC">
        <w:rPr>
          <w:rFonts w:ascii="Times New Roman" w:eastAsia="Times New Roman" w:hAnsi="Times New Roman" w:cs="Times New Roman"/>
          <w:i/>
          <w:iCs/>
          <w:sz w:val="24"/>
          <w:szCs w:val="24"/>
          <w:lang w:val="en-GB" w:eastAsia="zh-CN"/>
        </w:rPr>
        <w:t>Food Quality and Safety</w:t>
      </w:r>
      <w:r w:rsidRPr="00EA14BC">
        <w:rPr>
          <w:rFonts w:ascii="Times New Roman" w:eastAsia="Times New Roman" w:hAnsi="Times New Roman" w:cs="Times New Roman"/>
          <w:sz w:val="24"/>
          <w:szCs w:val="24"/>
          <w:lang w:val="en-GB" w:eastAsia="zh-CN"/>
        </w:rPr>
        <w:t xml:space="preserve">, [online] 4(4), pp.167–180. </w:t>
      </w:r>
      <w:proofErr w:type="spellStart"/>
      <w:proofErr w:type="gramStart"/>
      <w:r w:rsidRPr="00EA14BC">
        <w:rPr>
          <w:rFonts w:ascii="Times New Roman" w:eastAsia="Times New Roman" w:hAnsi="Times New Roman" w:cs="Times New Roman"/>
          <w:sz w:val="24"/>
          <w:szCs w:val="24"/>
          <w:lang w:val="en-GB" w:eastAsia="zh-CN"/>
        </w:rPr>
        <w:t>doi:https</w:t>
      </w:r>
      <w:proofErr w:type="spellEnd"/>
      <w:r w:rsidRPr="00EA14BC">
        <w:rPr>
          <w:rFonts w:ascii="Times New Roman" w:eastAsia="Times New Roman" w:hAnsi="Times New Roman" w:cs="Times New Roman"/>
          <w:sz w:val="24"/>
          <w:szCs w:val="24"/>
          <w:lang w:val="en-GB" w:eastAsia="zh-CN"/>
        </w:rPr>
        <w:t>://doi.org/10.1093/</w:t>
      </w:r>
      <w:proofErr w:type="spellStart"/>
      <w:r w:rsidRPr="00EA14BC">
        <w:rPr>
          <w:rFonts w:ascii="Times New Roman" w:eastAsia="Times New Roman" w:hAnsi="Times New Roman" w:cs="Times New Roman"/>
          <w:sz w:val="24"/>
          <w:szCs w:val="24"/>
          <w:lang w:val="en-GB" w:eastAsia="zh-CN"/>
        </w:rPr>
        <w:t>fqsafe</w:t>
      </w:r>
      <w:proofErr w:type="spellEnd"/>
      <w:r w:rsidRPr="00EA14BC">
        <w:rPr>
          <w:rFonts w:ascii="Times New Roman" w:eastAsia="Times New Roman" w:hAnsi="Times New Roman" w:cs="Times New Roman"/>
          <w:sz w:val="24"/>
          <w:szCs w:val="24"/>
          <w:lang w:val="en-GB" w:eastAsia="zh-CN"/>
        </w:rPr>
        <w:t>/fyaa024</w:t>
      </w:r>
      <w:proofErr w:type="gramEnd"/>
      <w:r w:rsidRPr="00EA14BC">
        <w:rPr>
          <w:rFonts w:ascii="Times New Roman" w:eastAsia="Times New Roman" w:hAnsi="Times New Roman" w:cs="Times New Roman"/>
          <w:sz w:val="24"/>
          <w:szCs w:val="24"/>
          <w:lang w:val="en-GB" w:eastAsia="zh-CN"/>
        </w:rPr>
        <w:t>.</w:t>
      </w:r>
    </w:p>
    <w:p w14:paraId="3C567B1B" w14:textId="77777777" w:rsidR="00EA14BC" w:rsidRPr="00EA14BC" w:rsidRDefault="00EA14BC" w:rsidP="00EA14BC">
      <w:pPr>
        <w:spacing w:after="240" w:line="360" w:lineRule="auto"/>
        <w:rPr>
          <w:rFonts w:ascii="Times New Roman" w:eastAsia="Times New Roman" w:hAnsi="Times New Roman" w:cs="Times New Roman"/>
          <w:sz w:val="24"/>
          <w:szCs w:val="24"/>
          <w:lang w:val="en-GB" w:eastAsia="zh-CN"/>
        </w:rPr>
      </w:pPr>
      <w:r w:rsidRPr="00EA14BC">
        <w:rPr>
          <w:rFonts w:ascii="Times New Roman" w:eastAsia="Times New Roman" w:hAnsi="Times New Roman" w:cs="Times New Roman"/>
          <w:sz w:val="24"/>
          <w:szCs w:val="24"/>
          <w:lang w:val="en-GB" w:eastAsia="zh-CN"/>
        </w:rPr>
        <w:t xml:space="preserve">Britt, H. (2021). </w:t>
      </w:r>
      <w:r w:rsidRPr="00EA14BC">
        <w:rPr>
          <w:rFonts w:ascii="Times New Roman" w:eastAsia="Times New Roman" w:hAnsi="Times New Roman" w:cs="Times New Roman"/>
          <w:i/>
          <w:iCs/>
          <w:sz w:val="24"/>
          <w:szCs w:val="24"/>
          <w:lang w:val="en-GB" w:eastAsia="zh-CN"/>
        </w:rPr>
        <w:t>Why Local Sourcing Makes Sense After COVID-19</w:t>
      </w:r>
      <w:r w:rsidRPr="00EA14BC">
        <w:rPr>
          <w:rFonts w:ascii="Times New Roman" w:eastAsia="Times New Roman" w:hAnsi="Times New Roman" w:cs="Times New Roman"/>
          <w:sz w:val="24"/>
          <w:szCs w:val="24"/>
          <w:lang w:val="en-GB" w:eastAsia="zh-CN"/>
        </w:rPr>
        <w:t>. [online] Una. Available at: https://una.com/resources/article/local-sourcing/ [Accessed 5 Nov. 2023].</w:t>
      </w:r>
    </w:p>
    <w:p w14:paraId="5CBD7FAB" w14:textId="77777777" w:rsidR="00EA14BC" w:rsidRPr="00EA14BC" w:rsidRDefault="00EA14BC" w:rsidP="00EA14BC">
      <w:pPr>
        <w:spacing w:after="240" w:line="360" w:lineRule="auto"/>
        <w:rPr>
          <w:rFonts w:ascii="Times New Roman" w:eastAsia="Times New Roman" w:hAnsi="Times New Roman" w:cs="Times New Roman"/>
          <w:sz w:val="24"/>
          <w:szCs w:val="24"/>
          <w:lang w:val="en-GB" w:eastAsia="zh-CN"/>
        </w:rPr>
      </w:pPr>
      <w:r w:rsidRPr="00EA14BC">
        <w:rPr>
          <w:rFonts w:ascii="Times New Roman" w:eastAsia="Times New Roman" w:hAnsi="Times New Roman" w:cs="Times New Roman"/>
          <w:sz w:val="24"/>
          <w:szCs w:val="24"/>
          <w:lang w:val="en-GB" w:eastAsia="zh-CN"/>
        </w:rPr>
        <w:t xml:space="preserve">Coley, D., Howard, M. and Winter, M. (2009). Local food, food miles and carbon emissions: A comparison of farm shop and mass distribution approaches. </w:t>
      </w:r>
      <w:r w:rsidRPr="00EA14BC">
        <w:rPr>
          <w:rFonts w:ascii="Times New Roman" w:eastAsia="Times New Roman" w:hAnsi="Times New Roman" w:cs="Times New Roman"/>
          <w:i/>
          <w:iCs/>
          <w:sz w:val="24"/>
          <w:szCs w:val="24"/>
          <w:lang w:val="en-GB" w:eastAsia="zh-CN"/>
        </w:rPr>
        <w:t>Food Policy</w:t>
      </w:r>
      <w:r w:rsidRPr="00EA14BC">
        <w:rPr>
          <w:rFonts w:ascii="Times New Roman" w:eastAsia="Times New Roman" w:hAnsi="Times New Roman" w:cs="Times New Roman"/>
          <w:sz w:val="24"/>
          <w:szCs w:val="24"/>
          <w:lang w:val="en-GB" w:eastAsia="zh-CN"/>
        </w:rPr>
        <w:t xml:space="preserve">, 34(2), pp.150–155. </w:t>
      </w:r>
      <w:proofErr w:type="spellStart"/>
      <w:proofErr w:type="gramStart"/>
      <w:r w:rsidRPr="00EA14BC">
        <w:rPr>
          <w:rFonts w:ascii="Times New Roman" w:eastAsia="Times New Roman" w:hAnsi="Times New Roman" w:cs="Times New Roman"/>
          <w:sz w:val="24"/>
          <w:szCs w:val="24"/>
          <w:lang w:val="en-GB" w:eastAsia="zh-CN"/>
        </w:rPr>
        <w:t>doi:https</w:t>
      </w:r>
      <w:proofErr w:type="spellEnd"/>
      <w:r w:rsidRPr="00EA14BC">
        <w:rPr>
          <w:rFonts w:ascii="Times New Roman" w:eastAsia="Times New Roman" w:hAnsi="Times New Roman" w:cs="Times New Roman"/>
          <w:sz w:val="24"/>
          <w:szCs w:val="24"/>
          <w:lang w:val="en-GB" w:eastAsia="zh-CN"/>
        </w:rPr>
        <w:t>://doi.org/10.1016/j.foodpol.2008.11.001</w:t>
      </w:r>
      <w:proofErr w:type="gramEnd"/>
      <w:r w:rsidRPr="00EA14BC">
        <w:rPr>
          <w:rFonts w:ascii="Times New Roman" w:eastAsia="Times New Roman" w:hAnsi="Times New Roman" w:cs="Times New Roman"/>
          <w:sz w:val="24"/>
          <w:szCs w:val="24"/>
          <w:lang w:val="en-GB" w:eastAsia="zh-CN"/>
        </w:rPr>
        <w:t>.</w:t>
      </w:r>
    </w:p>
    <w:p w14:paraId="6CD79A2F" w14:textId="77777777" w:rsidR="00EA14BC" w:rsidRPr="00EA14BC" w:rsidRDefault="00EA14BC" w:rsidP="00EA14BC">
      <w:pPr>
        <w:spacing w:after="240" w:line="360" w:lineRule="auto"/>
        <w:rPr>
          <w:rFonts w:ascii="Times New Roman" w:eastAsia="Times New Roman" w:hAnsi="Times New Roman" w:cs="Times New Roman"/>
          <w:sz w:val="24"/>
          <w:szCs w:val="24"/>
          <w:lang w:val="en-GB" w:eastAsia="zh-CN"/>
        </w:rPr>
      </w:pPr>
      <w:r w:rsidRPr="00EA14BC">
        <w:rPr>
          <w:rFonts w:ascii="Times New Roman" w:eastAsia="Times New Roman" w:hAnsi="Times New Roman" w:cs="Times New Roman"/>
          <w:sz w:val="24"/>
          <w:szCs w:val="24"/>
          <w:lang w:val="en-GB" w:eastAsia="zh-CN"/>
        </w:rPr>
        <w:t xml:space="preserve">Das, D.D. (2020). </w:t>
      </w:r>
      <w:r w:rsidRPr="00EA14BC">
        <w:rPr>
          <w:rFonts w:ascii="Times New Roman" w:eastAsia="Times New Roman" w:hAnsi="Times New Roman" w:cs="Times New Roman"/>
          <w:i/>
          <w:iCs/>
          <w:sz w:val="24"/>
          <w:szCs w:val="24"/>
          <w:lang w:val="en-GB" w:eastAsia="zh-CN"/>
        </w:rPr>
        <w:t xml:space="preserve">Advantages And Disadvantages </w:t>
      </w:r>
      <w:proofErr w:type="gramStart"/>
      <w:r w:rsidRPr="00EA14BC">
        <w:rPr>
          <w:rFonts w:ascii="Times New Roman" w:eastAsia="Times New Roman" w:hAnsi="Times New Roman" w:cs="Times New Roman"/>
          <w:i/>
          <w:iCs/>
          <w:sz w:val="24"/>
          <w:szCs w:val="24"/>
          <w:lang w:val="en-GB" w:eastAsia="zh-CN"/>
        </w:rPr>
        <w:t>Of</w:t>
      </w:r>
      <w:proofErr w:type="gramEnd"/>
      <w:r w:rsidRPr="00EA14BC">
        <w:rPr>
          <w:rFonts w:ascii="Times New Roman" w:eastAsia="Times New Roman" w:hAnsi="Times New Roman" w:cs="Times New Roman"/>
          <w:i/>
          <w:iCs/>
          <w:sz w:val="24"/>
          <w:szCs w:val="24"/>
          <w:lang w:val="en-GB" w:eastAsia="zh-CN"/>
        </w:rPr>
        <w:t xml:space="preserve"> Global Sourcing | Dragon Sourcing</w:t>
      </w:r>
      <w:r w:rsidRPr="00EA14BC">
        <w:rPr>
          <w:rFonts w:ascii="Times New Roman" w:eastAsia="Times New Roman" w:hAnsi="Times New Roman" w:cs="Times New Roman"/>
          <w:sz w:val="24"/>
          <w:szCs w:val="24"/>
          <w:lang w:val="en-GB" w:eastAsia="zh-CN"/>
        </w:rPr>
        <w:t>. [online] Dragon Sourcing. Available at: https://www.dragonsourcing.com/advantages-and-disadvantages-of-global-sourcing/ [Accessed 29 Oct. 2023].</w:t>
      </w:r>
    </w:p>
    <w:p w14:paraId="2642FFD3" w14:textId="77777777" w:rsidR="00EA14BC" w:rsidRPr="00EA14BC" w:rsidRDefault="00EA14BC" w:rsidP="00EA14BC">
      <w:pPr>
        <w:spacing w:after="240" w:line="360" w:lineRule="auto"/>
        <w:rPr>
          <w:rFonts w:ascii="Times New Roman" w:eastAsia="Times New Roman" w:hAnsi="Times New Roman" w:cs="Times New Roman"/>
          <w:sz w:val="24"/>
          <w:szCs w:val="24"/>
          <w:lang w:val="en-GB" w:eastAsia="zh-CN"/>
        </w:rPr>
      </w:pPr>
      <w:r w:rsidRPr="00EA14BC">
        <w:rPr>
          <w:rFonts w:ascii="Times New Roman" w:eastAsia="Times New Roman" w:hAnsi="Times New Roman" w:cs="Times New Roman"/>
          <w:sz w:val="24"/>
          <w:szCs w:val="24"/>
          <w:lang w:val="en-GB" w:eastAsia="zh-CN"/>
        </w:rPr>
        <w:t xml:space="preserve">Das, D.D. (2023). </w:t>
      </w:r>
      <w:r w:rsidRPr="00EA14BC">
        <w:rPr>
          <w:rFonts w:ascii="Times New Roman" w:eastAsia="Times New Roman" w:hAnsi="Times New Roman" w:cs="Times New Roman"/>
          <w:i/>
          <w:iCs/>
          <w:sz w:val="24"/>
          <w:szCs w:val="24"/>
          <w:lang w:val="en-GB" w:eastAsia="zh-CN"/>
        </w:rPr>
        <w:t>Learn Pros and Cons of Local Sourcing</w:t>
      </w:r>
      <w:r w:rsidRPr="00EA14BC">
        <w:rPr>
          <w:rFonts w:ascii="Times New Roman" w:eastAsia="Times New Roman" w:hAnsi="Times New Roman" w:cs="Times New Roman"/>
          <w:sz w:val="24"/>
          <w:szCs w:val="24"/>
          <w:lang w:val="en-GB" w:eastAsia="zh-CN"/>
        </w:rPr>
        <w:t>. [online] Dragon Sourcing. Available at: https://www.dragonsourcing.com/explore-the-pros-and-cons-of-local-sourcing/#:~:text=The%20Cons%20of%20Local%20Sourcing [Accessed 29 Oct. 2023].</w:t>
      </w:r>
    </w:p>
    <w:p w14:paraId="735D1A24" w14:textId="77777777" w:rsidR="00EA14BC" w:rsidRPr="00EA14BC" w:rsidRDefault="00EA14BC" w:rsidP="00EA14BC">
      <w:pPr>
        <w:spacing w:after="240" w:line="360" w:lineRule="auto"/>
        <w:rPr>
          <w:rFonts w:ascii="Times New Roman" w:eastAsia="Times New Roman" w:hAnsi="Times New Roman" w:cs="Times New Roman"/>
          <w:sz w:val="24"/>
          <w:szCs w:val="24"/>
          <w:lang w:val="en-GB" w:eastAsia="zh-CN"/>
        </w:rPr>
      </w:pPr>
      <w:r w:rsidRPr="00EA14BC">
        <w:rPr>
          <w:rFonts w:ascii="Times New Roman" w:eastAsia="Times New Roman" w:hAnsi="Times New Roman" w:cs="Times New Roman"/>
          <w:sz w:val="24"/>
          <w:szCs w:val="24"/>
          <w:lang w:val="en-GB" w:eastAsia="zh-CN"/>
        </w:rPr>
        <w:t xml:space="preserve">Nikkie Thatcher (2023). </w:t>
      </w:r>
      <w:r w:rsidRPr="00EA14BC">
        <w:rPr>
          <w:rFonts w:ascii="Times New Roman" w:eastAsia="Times New Roman" w:hAnsi="Times New Roman" w:cs="Times New Roman"/>
          <w:i/>
          <w:iCs/>
          <w:sz w:val="24"/>
          <w:szCs w:val="24"/>
          <w:lang w:val="en-GB" w:eastAsia="zh-CN"/>
        </w:rPr>
        <w:t>Local sourcing – the pros and cons</w:t>
      </w:r>
      <w:r w:rsidRPr="00EA14BC">
        <w:rPr>
          <w:rFonts w:ascii="Times New Roman" w:eastAsia="Times New Roman" w:hAnsi="Times New Roman" w:cs="Times New Roman"/>
          <w:sz w:val="24"/>
          <w:szCs w:val="24"/>
          <w:lang w:val="en-GB" w:eastAsia="zh-CN"/>
        </w:rPr>
        <w:t>. [online] morningadvertiser.co.uk. Available at: https://www.morningadvertiser.co.uk/Article/2023/07/04/Locally-sourcing-ingredients-for-pubs [Accessed 7 Nov. 2023].</w:t>
      </w:r>
    </w:p>
    <w:p w14:paraId="55C0C4C6" w14:textId="772F19F0" w:rsidR="00EA14BC" w:rsidRPr="00EA14BC" w:rsidRDefault="00AF7F67" w:rsidP="00EA14BC">
      <w:pPr>
        <w:spacing w:after="240" w:line="360" w:lineRule="auto"/>
        <w:rPr>
          <w:rFonts w:ascii="Times New Roman" w:eastAsia="Times New Roman" w:hAnsi="Times New Roman" w:cs="Times New Roman"/>
          <w:sz w:val="24"/>
          <w:szCs w:val="24"/>
          <w:lang w:val="en-GB" w:eastAsia="zh-CN"/>
        </w:rPr>
      </w:pPr>
      <w:proofErr w:type="spellStart"/>
      <w:r>
        <w:rPr>
          <w:rFonts w:ascii="Times New Roman" w:eastAsia="Times New Roman" w:hAnsi="Times New Roman" w:cs="Times New Roman"/>
          <w:sz w:val="24"/>
          <w:szCs w:val="24"/>
          <w:lang w:val="en-GB" w:eastAsia="zh-CN"/>
        </w:rPr>
        <w:t>P</w:t>
      </w:r>
      <w:r w:rsidR="00EA14BC" w:rsidRPr="00EA14BC">
        <w:rPr>
          <w:rFonts w:ascii="Times New Roman" w:eastAsia="Times New Roman" w:hAnsi="Times New Roman" w:cs="Times New Roman"/>
          <w:sz w:val="24"/>
          <w:szCs w:val="24"/>
          <w:lang w:val="en-GB" w:eastAsia="zh-CN"/>
        </w:rPr>
        <w:t>aulmulligan</w:t>
      </w:r>
      <w:proofErr w:type="spellEnd"/>
      <w:r w:rsidR="00EA14BC" w:rsidRPr="00EA14BC">
        <w:rPr>
          <w:rFonts w:ascii="Times New Roman" w:eastAsia="Times New Roman" w:hAnsi="Times New Roman" w:cs="Times New Roman"/>
          <w:sz w:val="24"/>
          <w:szCs w:val="24"/>
          <w:lang w:val="en-GB" w:eastAsia="zh-CN"/>
        </w:rPr>
        <w:t xml:space="preserve"> (2023). </w:t>
      </w:r>
      <w:r w:rsidR="00EA14BC" w:rsidRPr="00EA14BC">
        <w:rPr>
          <w:rFonts w:ascii="Times New Roman" w:eastAsia="Times New Roman" w:hAnsi="Times New Roman" w:cs="Times New Roman"/>
          <w:i/>
          <w:iCs/>
          <w:sz w:val="24"/>
          <w:szCs w:val="24"/>
          <w:lang w:val="en-GB" w:eastAsia="zh-CN"/>
        </w:rPr>
        <w:t>Welsh producers in the fast lane of Government’s sustainability drive</w:t>
      </w:r>
      <w:r w:rsidR="00EA14BC" w:rsidRPr="00EA14BC">
        <w:rPr>
          <w:rFonts w:ascii="Times New Roman" w:eastAsia="Times New Roman" w:hAnsi="Times New Roman" w:cs="Times New Roman"/>
          <w:sz w:val="24"/>
          <w:szCs w:val="24"/>
          <w:lang w:val="en-GB" w:eastAsia="zh-CN"/>
        </w:rPr>
        <w:t>. [online] Taste Blas. Available at: https://www.taste-blas.co.uk/post/welsh-producers-in-the-fast-lane-of-government-s-sustainability-drive [Accessed 7 Nov. 2023].</w:t>
      </w:r>
    </w:p>
    <w:p w14:paraId="5F49B6C5" w14:textId="77777777" w:rsidR="00EA14BC" w:rsidRPr="00EA14BC" w:rsidRDefault="00EA14BC" w:rsidP="00EA14BC">
      <w:pPr>
        <w:spacing w:after="240" w:line="360" w:lineRule="auto"/>
        <w:rPr>
          <w:rFonts w:ascii="Times New Roman" w:eastAsia="Times New Roman" w:hAnsi="Times New Roman" w:cs="Times New Roman"/>
          <w:sz w:val="24"/>
          <w:szCs w:val="24"/>
          <w:lang w:val="en-GB" w:eastAsia="zh-CN"/>
        </w:rPr>
      </w:pPr>
      <w:r w:rsidRPr="00EA14BC">
        <w:rPr>
          <w:rFonts w:ascii="Times New Roman" w:eastAsia="Times New Roman" w:hAnsi="Times New Roman" w:cs="Times New Roman"/>
          <w:sz w:val="24"/>
          <w:szCs w:val="24"/>
          <w:lang w:val="en-GB" w:eastAsia="zh-CN"/>
        </w:rPr>
        <w:t xml:space="preserve">Sands, R. (2022). </w:t>
      </w:r>
      <w:r w:rsidRPr="00EA14BC">
        <w:rPr>
          <w:rFonts w:ascii="Times New Roman" w:eastAsia="Times New Roman" w:hAnsi="Times New Roman" w:cs="Times New Roman"/>
          <w:i/>
          <w:iCs/>
          <w:sz w:val="24"/>
          <w:szCs w:val="24"/>
          <w:lang w:val="en-GB" w:eastAsia="zh-CN"/>
        </w:rPr>
        <w:t xml:space="preserve">These Restaurants Thrive </w:t>
      </w:r>
      <w:proofErr w:type="gramStart"/>
      <w:r w:rsidRPr="00EA14BC">
        <w:rPr>
          <w:rFonts w:ascii="Times New Roman" w:eastAsia="Times New Roman" w:hAnsi="Times New Roman" w:cs="Times New Roman"/>
          <w:i/>
          <w:iCs/>
          <w:sz w:val="24"/>
          <w:szCs w:val="24"/>
          <w:lang w:val="en-GB" w:eastAsia="zh-CN"/>
        </w:rPr>
        <w:t>On</w:t>
      </w:r>
      <w:proofErr w:type="gramEnd"/>
      <w:r w:rsidRPr="00EA14BC">
        <w:rPr>
          <w:rFonts w:ascii="Times New Roman" w:eastAsia="Times New Roman" w:hAnsi="Times New Roman" w:cs="Times New Roman"/>
          <w:i/>
          <w:iCs/>
          <w:sz w:val="24"/>
          <w:szCs w:val="24"/>
          <w:lang w:val="en-GB" w:eastAsia="zh-CN"/>
        </w:rPr>
        <w:t xml:space="preserve"> Locally Sourced, Fresh Ingredients</w:t>
      </w:r>
      <w:r w:rsidRPr="00EA14BC">
        <w:rPr>
          <w:rFonts w:ascii="Times New Roman" w:eastAsia="Times New Roman" w:hAnsi="Times New Roman" w:cs="Times New Roman"/>
          <w:sz w:val="24"/>
          <w:szCs w:val="24"/>
          <w:lang w:val="en-GB" w:eastAsia="zh-CN"/>
        </w:rPr>
        <w:t>. [online] Forbes. Available at: https://www.forbes.com/sites/rogersands/2022/05/18/these-restaurants-thrive-on-locally-sourced-fresh-ingredients/?sh=126eafe21a7a [Accessed 15 Nov. 2023].</w:t>
      </w:r>
    </w:p>
    <w:p w14:paraId="29F5916A" w14:textId="77777777" w:rsidR="00EA14BC" w:rsidRPr="00EA14BC" w:rsidRDefault="00EA14BC" w:rsidP="00EA14BC">
      <w:pPr>
        <w:spacing w:after="240" w:line="360" w:lineRule="auto"/>
        <w:rPr>
          <w:rFonts w:ascii="Times New Roman" w:eastAsia="Times New Roman" w:hAnsi="Times New Roman" w:cs="Times New Roman"/>
          <w:sz w:val="24"/>
          <w:szCs w:val="24"/>
          <w:lang w:val="en-GB" w:eastAsia="zh-CN"/>
        </w:rPr>
      </w:pPr>
      <w:r w:rsidRPr="00EA14BC">
        <w:rPr>
          <w:rFonts w:ascii="Times New Roman" w:eastAsia="Times New Roman" w:hAnsi="Times New Roman" w:cs="Times New Roman"/>
          <w:sz w:val="24"/>
          <w:szCs w:val="24"/>
          <w:lang w:val="en-GB" w:eastAsia="zh-CN"/>
        </w:rPr>
        <w:lastRenderedPageBreak/>
        <w:t xml:space="preserve">Speciality Food Magazine. (2021). </w:t>
      </w:r>
      <w:r w:rsidRPr="00EA14BC">
        <w:rPr>
          <w:rFonts w:ascii="Times New Roman" w:eastAsia="Times New Roman" w:hAnsi="Times New Roman" w:cs="Times New Roman"/>
          <w:i/>
          <w:iCs/>
          <w:sz w:val="24"/>
          <w:szCs w:val="24"/>
          <w:lang w:val="en-GB" w:eastAsia="zh-CN"/>
        </w:rPr>
        <w:t>Inside the local food community of South Wales | Cafe &amp; Food Service</w:t>
      </w:r>
      <w:r w:rsidRPr="00EA14BC">
        <w:rPr>
          <w:rFonts w:ascii="Times New Roman" w:eastAsia="Times New Roman" w:hAnsi="Times New Roman" w:cs="Times New Roman"/>
          <w:sz w:val="24"/>
          <w:szCs w:val="24"/>
          <w:lang w:val="en-GB" w:eastAsia="zh-CN"/>
        </w:rPr>
        <w:t>. [online] Available at: https://www.specialityfoodmagazine.com/cafe-and-food-service/food-community-south-wales [Accessed 7 Nov. 2023].</w:t>
      </w:r>
    </w:p>
    <w:p w14:paraId="4CD84DEC" w14:textId="77777777" w:rsidR="00EA14BC" w:rsidRPr="00EA14BC" w:rsidRDefault="00EA14BC" w:rsidP="00EA14BC">
      <w:pPr>
        <w:spacing w:after="240" w:line="360" w:lineRule="auto"/>
        <w:rPr>
          <w:rFonts w:ascii="Times New Roman" w:eastAsia="Times New Roman" w:hAnsi="Times New Roman" w:cs="Times New Roman"/>
          <w:sz w:val="24"/>
          <w:szCs w:val="24"/>
          <w:lang w:val="en-GB" w:eastAsia="zh-CN"/>
        </w:rPr>
      </w:pPr>
      <w:r w:rsidRPr="00EA14BC">
        <w:rPr>
          <w:rFonts w:ascii="Times New Roman" w:eastAsia="Times New Roman" w:hAnsi="Times New Roman" w:cs="Times New Roman"/>
          <w:sz w:val="24"/>
          <w:szCs w:val="24"/>
          <w:lang w:val="en-GB" w:eastAsia="zh-CN"/>
        </w:rPr>
        <w:t xml:space="preserve">Starbucks Coffee (2019). </w:t>
      </w:r>
      <w:r w:rsidRPr="00EA14BC">
        <w:rPr>
          <w:rFonts w:ascii="Times New Roman" w:eastAsia="Times New Roman" w:hAnsi="Times New Roman" w:cs="Times New Roman"/>
          <w:i/>
          <w:iCs/>
          <w:sz w:val="24"/>
          <w:szCs w:val="24"/>
          <w:lang w:val="en-GB" w:eastAsia="zh-CN"/>
        </w:rPr>
        <w:t xml:space="preserve">Follow Starbucks </w:t>
      </w:r>
      <w:proofErr w:type="gramStart"/>
      <w:r w:rsidRPr="00EA14BC">
        <w:rPr>
          <w:rFonts w:ascii="Times New Roman" w:eastAsia="Times New Roman" w:hAnsi="Times New Roman" w:cs="Times New Roman"/>
          <w:i/>
          <w:iCs/>
          <w:sz w:val="24"/>
          <w:szCs w:val="24"/>
          <w:lang w:val="en-GB" w:eastAsia="zh-CN"/>
        </w:rPr>
        <w:t>15 year</w:t>
      </w:r>
      <w:proofErr w:type="gramEnd"/>
      <w:r w:rsidRPr="00EA14BC">
        <w:rPr>
          <w:rFonts w:ascii="Times New Roman" w:eastAsia="Times New Roman" w:hAnsi="Times New Roman" w:cs="Times New Roman"/>
          <w:i/>
          <w:iCs/>
          <w:sz w:val="24"/>
          <w:szCs w:val="24"/>
          <w:lang w:val="en-GB" w:eastAsia="zh-CN"/>
        </w:rPr>
        <w:t xml:space="preserve"> journey to 100% ethically sourced coffee with conservation International</w:t>
      </w:r>
      <w:r w:rsidRPr="00EA14BC">
        <w:rPr>
          <w:rFonts w:ascii="Times New Roman" w:eastAsia="Times New Roman" w:hAnsi="Times New Roman" w:cs="Times New Roman"/>
          <w:sz w:val="24"/>
          <w:szCs w:val="24"/>
          <w:lang w:val="en-GB" w:eastAsia="zh-CN"/>
        </w:rPr>
        <w:t xml:space="preserve">. </w:t>
      </w:r>
      <w:r w:rsidRPr="00EA14BC">
        <w:rPr>
          <w:rFonts w:ascii="Times New Roman" w:eastAsia="Times New Roman" w:hAnsi="Times New Roman" w:cs="Times New Roman"/>
          <w:i/>
          <w:iCs/>
          <w:sz w:val="24"/>
          <w:szCs w:val="24"/>
          <w:lang w:val="en-GB" w:eastAsia="zh-CN"/>
        </w:rPr>
        <w:t>YouTube</w:t>
      </w:r>
      <w:r w:rsidRPr="00EA14BC">
        <w:rPr>
          <w:rFonts w:ascii="Times New Roman" w:eastAsia="Times New Roman" w:hAnsi="Times New Roman" w:cs="Times New Roman"/>
          <w:sz w:val="24"/>
          <w:szCs w:val="24"/>
          <w:lang w:val="en-GB" w:eastAsia="zh-CN"/>
        </w:rPr>
        <w:t>. Available at: https://www.youtube.com/watch?v=X9g6Z0FYTn8 [Accessed 7 Nov. 2023].</w:t>
      </w:r>
    </w:p>
    <w:p w14:paraId="21323C57" w14:textId="77777777" w:rsidR="00EA14BC" w:rsidRPr="00EA14BC" w:rsidRDefault="00EA14BC" w:rsidP="00EA14BC">
      <w:pPr>
        <w:spacing w:after="240" w:line="360" w:lineRule="auto"/>
        <w:rPr>
          <w:rFonts w:ascii="Times New Roman" w:eastAsia="Times New Roman" w:hAnsi="Times New Roman" w:cs="Times New Roman"/>
          <w:sz w:val="24"/>
          <w:szCs w:val="24"/>
          <w:lang w:val="en-GB" w:eastAsia="zh-CN"/>
        </w:rPr>
      </w:pPr>
      <w:r w:rsidRPr="00EA14BC">
        <w:rPr>
          <w:rFonts w:ascii="Times New Roman" w:eastAsia="Times New Roman" w:hAnsi="Times New Roman" w:cs="Times New Roman"/>
          <w:sz w:val="24"/>
          <w:szCs w:val="24"/>
          <w:lang w:val="en-GB" w:eastAsia="zh-CN"/>
        </w:rPr>
        <w:t xml:space="preserve">www.beroeinc.com. (2022). </w:t>
      </w:r>
      <w:r w:rsidRPr="00EA14BC">
        <w:rPr>
          <w:rFonts w:ascii="Times New Roman" w:eastAsia="Times New Roman" w:hAnsi="Times New Roman" w:cs="Times New Roman"/>
          <w:i/>
          <w:iCs/>
          <w:sz w:val="24"/>
          <w:szCs w:val="24"/>
          <w:lang w:val="en-GB" w:eastAsia="zh-CN"/>
        </w:rPr>
        <w:t>Importance of Global Sourcing | Beroe Inc</w:t>
      </w:r>
      <w:r w:rsidRPr="00EA14BC">
        <w:rPr>
          <w:rFonts w:ascii="Times New Roman" w:eastAsia="Times New Roman" w:hAnsi="Times New Roman" w:cs="Times New Roman"/>
          <w:sz w:val="24"/>
          <w:szCs w:val="24"/>
          <w:lang w:val="en-GB" w:eastAsia="zh-CN"/>
        </w:rPr>
        <w:t>. [online] Available at: https://www.beroeinc.com/glossary/importance-of-global-sourcing/ [Accessed 7 Nov. 2023].</w:t>
      </w:r>
    </w:p>
    <w:p w14:paraId="1F4194C6" w14:textId="77777777" w:rsidR="00EA14BC" w:rsidRPr="00EA14BC" w:rsidRDefault="00EA14BC" w:rsidP="00EA14BC">
      <w:pPr>
        <w:spacing w:after="240" w:line="360" w:lineRule="auto"/>
        <w:rPr>
          <w:rFonts w:ascii="Times New Roman" w:eastAsia="Times New Roman" w:hAnsi="Times New Roman" w:cs="Times New Roman"/>
          <w:sz w:val="24"/>
          <w:szCs w:val="24"/>
          <w:lang w:val="en-GB" w:eastAsia="zh-CN"/>
        </w:rPr>
      </w:pPr>
      <w:r w:rsidRPr="00EA14BC">
        <w:rPr>
          <w:rFonts w:ascii="Times New Roman" w:eastAsia="Times New Roman" w:hAnsi="Times New Roman" w:cs="Times New Roman"/>
          <w:sz w:val="24"/>
          <w:szCs w:val="24"/>
          <w:lang w:val="en-GB" w:eastAsia="zh-CN"/>
        </w:rPr>
        <w:t xml:space="preserve">www.manufacturingchemist.com. (2015). </w:t>
      </w:r>
      <w:r w:rsidRPr="00EA14BC">
        <w:rPr>
          <w:rFonts w:ascii="Times New Roman" w:eastAsia="Times New Roman" w:hAnsi="Times New Roman" w:cs="Times New Roman"/>
          <w:i/>
          <w:iCs/>
          <w:sz w:val="24"/>
          <w:szCs w:val="24"/>
          <w:lang w:val="en-GB" w:eastAsia="zh-CN"/>
        </w:rPr>
        <w:t>Outsourcing with ethics and sustainability in mind</w:t>
      </w:r>
      <w:r w:rsidRPr="00EA14BC">
        <w:rPr>
          <w:rFonts w:ascii="Times New Roman" w:eastAsia="Times New Roman" w:hAnsi="Times New Roman" w:cs="Times New Roman"/>
          <w:sz w:val="24"/>
          <w:szCs w:val="24"/>
          <w:lang w:val="en-GB" w:eastAsia="zh-CN"/>
        </w:rPr>
        <w:t>. [online] Available at: https://www.manufacturingchemist.com/news/article_page/Outsourcing_with_ethics_and_sustainability_in_mind/112380#:~:text=Outsourcing%20comes%20with%20its%20own [Accessed 7 Nov. 2023].</w:t>
      </w:r>
    </w:p>
    <w:p w14:paraId="519383CB" w14:textId="071A3EEF" w:rsidR="349ACB55" w:rsidRPr="00EA14BC" w:rsidRDefault="349ACB55" w:rsidP="349ACB55">
      <w:pPr>
        <w:rPr>
          <w:lang w:val="en-GB"/>
        </w:rPr>
      </w:pPr>
    </w:p>
    <w:p w14:paraId="6C234959" w14:textId="5F2945FF" w:rsidR="349ACB55" w:rsidRDefault="349ACB55" w:rsidP="349ACB55"/>
    <w:p w14:paraId="26593DCD" w14:textId="13D2134F" w:rsidR="349ACB55" w:rsidRDefault="349ACB55" w:rsidP="349ACB55"/>
    <w:p w14:paraId="68605CAF" w14:textId="77777777" w:rsidR="00CF2FBF" w:rsidRPr="00CF2FBF" w:rsidRDefault="00CF2FBF" w:rsidP="349ACB55">
      <w:pPr>
        <w:spacing w:after="240" w:line="360" w:lineRule="auto"/>
        <w:rPr>
          <w:lang w:val="en-GB"/>
        </w:rPr>
      </w:pPr>
    </w:p>
    <w:p w14:paraId="07528A6D" w14:textId="77777777" w:rsidR="0034771D" w:rsidRDefault="0034771D" w:rsidP="349ACB55">
      <w:pPr>
        <w:spacing w:after="240" w:line="360" w:lineRule="auto"/>
      </w:pPr>
    </w:p>
    <w:p w14:paraId="21D9FB0D" w14:textId="1DE8BC4D" w:rsidR="349ACB55" w:rsidRDefault="349ACB55" w:rsidP="349ACB55"/>
    <w:sectPr w:rsidR="349ACB55">
      <w:headerReference w:type="default"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7BC20" w14:textId="77777777" w:rsidR="00BD52CB" w:rsidRDefault="00BD52CB">
      <w:pPr>
        <w:spacing w:after="0" w:line="240" w:lineRule="auto"/>
      </w:pPr>
      <w:r>
        <w:separator/>
      </w:r>
    </w:p>
  </w:endnote>
  <w:endnote w:type="continuationSeparator" w:id="0">
    <w:p w14:paraId="3CB0E835" w14:textId="77777777" w:rsidR="00BD52CB" w:rsidRDefault="00BD5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CAB3A7C" w14:paraId="4824C2C9" w14:textId="77777777" w:rsidTr="0CAB3A7C">
      <w:trPr>
        <w:trHeight w:val="300"/>
      </w:trPr>
      <w:tc>
        <w:tcPr>
          <w:tcW w:w="3120" w:type="dxa"/>
        </w:tcPr>
        <w:p w14:paraId="41A80E1E" w14:textId="161996C3" w:rsidR="0CAB3A7C" w:rsidRDefault="0CAB3A7C" w:rsidP="0CAB3A7C">
          <w:pPr>
            <w:pStyle w:val="Header"/>
            <w:ind w:left="-115"/>
          </w:pPr>
        </w:p>
      </w:tc>
      <w:tc>
        <w:tcPr>
          <w:tcW w:w="3120" w:type="dxa"/>
        </w:tcPr>
        <w:p w14:paraId="2BCD39E5" w14:textId="6578152B" w:rsidR="0CAB3A7C" w:rsidRDefault="0CAB3A7C" w:rsidP="0CAB3A7C">
          <w:pPr>
            <w:pStyle w:val="Header"/>
            <w:jc w:val="center"/>
          </w:pPr>
        </w:p>
      </w:tc>
      <w:tc>
        <w:tcPr>
          <w:tcW w:w="3120" w:type="dxa"/>
        </w:tcPr>
        <w:p w14:paraId="399F32A6" w14:textId="3EC5B175" w:rsidR="0CAB3A7C" w:rsidRDefault="0CAB3A7C" w:rsidP="0CAB3A7C">
          <w:pPr>
            <w:pStyle w:val="Header"/>
            <w:ind w:right="-115"/>
            <w:jc w:val="right"/>
          </w:pPr>
        </w:p>
      </w:tc>
    </w:tr>
  </w:tbl>
  <w:p w14:paraId="36D6A6D3" w14:textId="0551BBAF" w:rsidR="0CAB3A7C" w:rsidRDefault="0CAB3A7C" w:rsidP="0CAB3A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C9D4E" w14:textId="77777777" w:rsidR="00BD52CB" w:rsidRDefault="00BD52CB">
      <w:pPr>
        <w:spacing w:after="0" w:line="240" w:lineRule="auto"/>
      </w:pPr>
      <w:r>
        <w:separator/>
      </w:r>
    </w:p>
  </w:footnote>
  <w:footnote w:type="continuationSeparator" w:id="0">
    <w:p w14:paraId="28093A54" w14:textId="77777777" w:rsidR="00BD52CB" w:rsidRDefault="00BD52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CAB3A7C" w14:paraId="1138029B" w14:textId="77777777" w:rsidTr="0CAB3A7C">
      <w:trPr>
        <w:trHeight w:val="300"/>
      </w:trPr>
      <w:tc>
        <w:tcPr>
          <w:tcW w:w="3120" w:type="dxa"/>
        </w:tcPr>
        <w:p w14:paraId="61BC3F0B" w14:textId="7E54C7A5" w:rsidR="0CAB3A7C" w:rsidRDefault="0CAB3A7C" w:rsidP="0CAB3A7C">
          <w:pPr>
            <w:pStyle w:val="Header"/>
            <w:ind w:left="-115"/>
          </w:pPr>
        </w:p>
      </w:tc>
      <w:tc>
        <w:tcPr>
          <w:tcW w:w="3120" w:type="dxa"/>
        </w:tcPr>
        <w:p w14:paraId="65C0E207" w14:textId="37A220BA" w:rsidR="0CAB3A7C" w:rsidRDefault="0CAB3A7C" w:rsidP="0CAB3A7C">
          <w:pPr>
            <w:pStyle w:val="Header"/>
            <w:jc w:val="center"/>
          </w:pPr>
        </w:p>
      </w:tc>
      <w:tc>
        <w:tcPr>
          <w:tcW w:w="3120" w:type="dxa"/>
        </w:tcPr>
        <w:p w14:paraId="3B16B23F" w14:textId="3EF74756" w:rsidR="0CAB3A7C" w:rsidRDefault="0CAB3A7C" w:rsidP="0CAB3A7C">
          <w:pPr>
            <w:pStyle w:val="Header"/>
            <w:ind w:right="-115"/>
            <w:jc w:val="right"/>
          </w:pPr>
        </w:p>
      </w:tc>
    </w:tr>
  </w:tbl>
  <w:p w14:paraId="31A33396" w14:textId="19044F6C" w:rsidR="0CAB3A7C" w:rsidRDefault="0CAB3A7C" w:rsidP="0CAB3A7C">
    <w:pPr>
      <w:pStyle w:val="Header"/>
    </w:pPr>
  </w:p>
</w:hdr>
</file>

<file path=word/intelligence2.xml><?xml version="1.0" encoding="utf-8"?>
<int2:intelligence xmlns:int2="http://schemas.microsoft.com/office/intelligence/2020/intelligence" xmlns:oel="http://schemas.microsoft.com/office/2019/extlst">
  <int2:observations>
    <int2:textHash int2:hashCode="QgmNU58P0unWdN" int2:id="jO6rXY16">
      <int2:state int2:value="Rejected" int2:type="AugLoop_Text_Critique"/>
    </int2:textHash>
    <int2:textHash int2:hashCode="R/O2ECYOVhGQf+" int2:id="eJSYmCSk">
      <int2:state int2:value="Rejected" int2:type="AugLoop_Text_Critique"/>
    </int2:textHash>
    <int2:textHash int2:hashCode="RcqnhH/gfsdv2J" int2:id="ZoCeRpAd">
      <int2:state int2:value="Rejected" int2:type="AugLoop_Text_Critique"/>
    </int2:textHash>
    <int2:textHash int2:hashCode="LOKXXXnn8FfYIs" int2:id="rnv0bUKo">
      <int2:state int2:value="Rejected" int2:type="AugLoop_Text_Critique"/>
    </int2:textHash>
    <int2:textHash int2:hashCode="z4sKLKF6MZ4yZL" int2:id="kZlcwjr9">
      <int2:state int2:value="Rejected" int2:type="AugLoop_Text_Critique"/>
    </int2:textHash>
    <int2:textHash int2:hashCode="aG+z44WpgrTp0l" int2:id="WWQvpKuV">
      <int2:state int2:value="Rejected" int2:type="AugLoop_Text_Critique"/>
    </int2:textHash>
    <int2:textHash int2:hashCode="zqhYDntAHb/qEo" int2:id="2WJVORxB">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EE0ECA"/>
    <w:rsid w:val="00001F17"/>
    <w:rsid w:val="000A657A"/>
    <w:rsid w:val="001120FE"/>
    <w:rsid w:val="0034771D"/>
    <w:rsid w:val="003C6A0C"/>
    <w:rsid w:val="00460E22"/>
    <w:rsid w:val="004B6DCB"/>
    <w:rsid w:val="005309C0"/>
    <w:rsid w:val="005B54E0"/>
    <w:rsid w:val="0061546A"/>
    <w:rsid w:val="0076759F"/>
    <w:rsid w:val="007C3BA3"/>
    <w:rsid w:val="008F4B1F"/>
    <w:rsid w:val="00910BE1"/>
    <w:rsid w:val="00A5144C"/>
    <w:rsid w:val="00AB1980"/>
    <w:rsid w:val="00AF7F67"/>
    <w:rsid w:val="00BD52CB"/>
    <w:rsid w:val="00C77F3D"/>
    <w:rsid w:val="00C80FE8"/>
    <w:rsid w:val="00CD186B"/>
    <w:rsid w:val="00CE68D2"/>
    <w:rsid w:val="00CF2FBF"/>
    <w:rsid w:val="00D04302"/>
    <w:rsid w:val="00D914CD"/>
    <w:rsid w:val="00DF7947"/>
    <w:rsid w:val="00E0107B"/>
    <w:rsid w:val="00EA14BC"/>
    <w:rsid w:val="00EC1EF3"/>
    <w:rsid w:val="00FE6920"/>
    <w:rsid w:val="00FE7FA9"/>
    <w:rsid w:val="00FF6BDB"/>
    <w:rsid w:val="020E6460"/>
    <w:rsid w:val="021EAA9C"/>
    <w:rsid w:val="03F9BDB8"/>
    <w:rsid w:val="040C60F6"/>
    <w:rsid w:val="049BB772"/>
    <w:rsid w:val="04BAFBF6"/>
    <w:rsid w:val="05390DC1"/>
    <w:rsid w:val="05958E19"/>
    <w:rsid w:val="05D474DE"/>
    <w:rsid w:val="0678480B"/>
    <w:rsid w:val="068D582A"/>
    <w:rsid w:val="079349A5"/>
    <w:rsid w:val="07A73F8D"/>
    <w:rsid w:val="08854100"/>
    <w:rsid w:val="08A6B545"/>
    <w:rsid w:val="08EFD6DB"/>
    <w:rsid w:val="0A634858"/>
    <w:rsid w:val="0BA1FFA3"/>
    <w:rsid w:val="0BD2A2C9"/>
    <w:rsid w:val="0BDD1FF8"/>
    <w:rsid w:val="0C0CAA45"/>
    <w:rsid w:val="0CAB3A7C"/>
    <w:rsid w:val="0D292CF7"/>
    <w:rsid w:val="0D351930"/>
    <w:rsid w:val="0D7AC85A"/>
    <w:rsid w:val="0E4B9D69"/>
    <w:rsid w:val="0EA8ACD9"/>
    <w:rsid w:val="0FC6D805"/>
    <w:rsid w:val="0FF6858E"/>
    <w:rsid w:val="10B7C1C3"/>
    <w:rsid w:val="11602D6E"/>
    <w:rsid w:val="11C33D72"/>
    <w:rsid w:val="1244C152"/>
    <w:rsid w:val="12F1DFBA"/>
    <w:rsid w:val="132EBFD8"/>
    <w:rsid w:val="14143FBC"/>
    <w:rsid w:val="1429D5CE"/>
    <w:rsid w:val="14767BDF"/>
    <w:rsid w:val="1482D4B3"/>
    <w:rsid w:val="1506BB7F"/>
    <w:rsid w:val="15449B7B"/>
    <w:rsid w:val="159F6F4E"/>
    <w:rsid w:val="16124C40"/>
    <w:rsid w:val="1629807C"/>
    <w:rsid w:val="17AE1CA1"/>
    <w:rsid w:val="17C550DD"/>
    <w:rsid w:val="17C7C7C7"/>
    <w:rsid w:val="1AFCF19F"/>
    <w:rsid w:val="1B59BD9C"/>
    <w:rsid w:val="1BD27B3B"/>
    <w:rsid w:val="1C3BAE40"/>
    <w:rsid w:val="1C555B63"/>
    <w:rsid w:val="1D16D1E1"/>
    <w:rsid w:val="1D7AE854"/>
    <w:rsid w:val="1E73D646"/>
    <w:rsid w:val="1F419E2B"/>
    <w:rsid w:val="1FB1496F"/>
    <w:rsid w:val="229EC40F"/>
    <w:rsid w:val="22BB8B2C"/>
    <w:rsid w:val="24A87F36"/>
    <w:rsid w:val="25741460"/>
    <w:rsid w:val="25831315"/>
    <w:rsid w:val="25A8348F"/>
    <w:rsid w:val="26B82B29"/>
    <w:rsid w:val="26E04CF1"/>
    <w:rsid w:val="2735E0C4"/>
    <w:rsid w:val="273AE591"/>
    <w:rsid w:val="278FD79E"/>
    <w:rsid w:val="27CCB9D6"/>
    <w:rsid w:val="28530EC6"/>
    <w:rsid w:val="287C1D52"/>
    <w:rsid w:val="28ABB522"/>
    <w:rsid w:val="28D1B125"/>
    <w:rsid w:val="28DDDA0E"/>
    <w:rsid w:val="299E54B8"/>
    <w:rsid w:val="2A07C796"/>
    <w:rsid w:val="2A41CDF4"/>
    <w:rsid w:val="2BEE0ECA"/>
    <w:rsid w:val="2CDFE51D"/>
    <w:rsid w:val="2D50BE86"/>
    <w:rsid w:val="2E551A9B"/>
    <w:rsid w:val="2EA3F3D1"/>
    <w:rsid w:val="306E5DFA"/>
    <w:rsid w:val="30B645BA"/>
    <w:rsid w:val="3175ABFE"/>
    <w:rsid w:val="3245BD47"/>
    <w:rsid w:val="32918A48"/>
    <w:rsid w:val="32FEFAF4"/>
    <w:rsid w:val="3362F410"/>
    <w:rsid w:val="33EDE67C"/>
    <w:rsid w:val="347D43E7"/>
    <w:rsid w:val="349ACB55"/>
    <w:rsid w:val="351EB132"/>
    <w:rsid w:val="3532277A"/>
    <w:rsid w:val="3589B6DD"/>
    <w:rsid w:val="35E1B09C"/>
    <w:rsid w:val="36121124"/>
    <w:rsid w:val="3643C7DD"/>
    <w:rsid w:val="366D3877"/>
    <w:rsid w:val="36B4CAAF"/>
    <w:rsid w:val="3725873E"/>
    <w:rsid w:val="373CF4C6"/>
    <w:rsid w:val="3741ACEA"/>
    <w:rsid w:val="38693833"/>
    <w:rsid w:val="38782BCA"/>
    <w:rsid w:val="387CB444"/>
    <w:rsid w:val="3A1FB504"/>
    <w:rsid w:val="3A486154"/>
    <w:rsid w:val="3A4CB32D"/>
    <w:rsid w:val="3B70383D"/>
    <w:rsid w:val="3C12E854"/>
    <w:rsid w:val="3C6A785E"/>
    <w:rsid w:val="3CBBFAB8"/>
    <w:rsid w:val="3CF30BF5"/>
    <w:rsid w:val="3D2788E9"/>
    <w:rsid w:val="3D398D2D"/>
    <w:rsid w:val="3E8CE390"/>
    <w:rsid w:val="3ED0EF32"/>
    <w:rsid w:val="4056BC8D"/>
    <w:rsid w:val="409C105D"/>
    <w:rsid w:val="40C38FCD"/>
    <w:rsid w:val="4194E53D"/>
    <w:rsid w:val="41D14DEB"/>
    <w:rsid w:val="43929722"/>
    <w:rsid w:val="43A46055"/>
    <w:rsid w:val="44350136"/>
    <w:rsid w:val="45D0D197"/>
    <w:rsid w:val="46635441"/>
    <w:rsid w:val="472D34FD"/>
    <w:rsid w:val="4743988E"/>
    <w:rsid w:val="4771922F"/>
    <w:rsid w:val="4794BC0C"/>
    <w:rsid w:val="48D3101B"/>
    <w:rsid w:val="48FFBC84"/>
    <w:rsid w:val="4AA932F1"/>
    <w:rsid w:val="4BAC7FD7"/>
    <w:rsid w:val="4BCE1228"/>
    <w:rsid w:val="4C75EAD5"/>
    <w:rsid w:val="4CF07557"/>
    <w:rsid w:val="4D4D50EA"/>
    <w:rsid w:val="4DB2DA12"/>
    <w:rsid w:val="506573D5"/>
    <w:rsid w:val="50882210"/>
    <w:rsid w:val="51D363DB"/>
    <w:rsid w:val="52233965"/>
    <w:rsid w:val="532FB52C"/>
    <w:rsid w:val="537320D7"/>
    <w:rsid w:val="53ADD481"/>
    <w:rsid w:val="5444547F"/>
    <w:rsid w:val="54B79533"/>
    <w:rsid w:val="54FD3779"/>
    <w:rsid w:val="54FD7DCB"/>
    <w:rsid w:val="55D9BB92"/>
    <w:rsid w:val="56FA8A1C"/>
    <w:rsid w:val="5911DEE0"/>
    <w:rsid w:val="5A78D971"/>
    <w:rsid w:val="5AF1E06F"/>
    <w:rsid w:val="5B41C74D"/>
    <w:rsid w:val="5CFE1FB6"/>
    <w:rsid w:val="5D07C811"/>
    <w:rsid w:val="5D6E2264"/>
    <w:rsid w:val="5D85C1C2"/>
    <w:rsid w:val="5D871A35"/>
    <w:rsid w:val="5DB07631"/>
    <w:rsid w:val="5DEB2413"/>
    <w:rsid w:val="5ED19213"/>
    <w:rsid w:val="5F2983C6"/>
    <w:rsid w:val="5F507D4B"/>
    <w:rsid w:val="608817ED"/>
    <w:rsid w:val="6213A3DB"/>
    <w:rsid w:val="6223E84E"/>
    <w:rsid w:val="631EEA29"/>
    <w:rsid w:val="63237077"/>
    <w:rsid w:val="6346B387"/>
    <w:rsid w:val="63BBF8A2"/>
    <w:rsid w:val="63BFB8AF"/>
    <w:rsid w:val="642752D1"/>
    <w:rsid w:val="652DD86F"/>
    <w:rsid w:val="65CA5F13"/>
    <w:rsid w:val="65F9709E"/>
    <w:rsid w:val="66A05D62"/>
    <w:rsid w:val="66C238AC"/>
    <w:rsid w:val="677FB48B"/>
    <w:rsid w:val="68EA0A2C"/>
    <w:rsid w:val="68EAF26C"/>
    <w:rsid w:val="68FDAD4B"/>
    <w:rsid w:val="6A5BC3AE"/>
    <w:rsid w:val="6A8DE935"/>
    <w:rsid w:val="6B227189"/>
    <w:rsid w:val="6B73CE85"/>
    <w:rsid w:val="6C0A20D4"/>
    <w:rsid w:val="6C485699"/>
    <w:rsid w:val="6CB28B26"/>
    <w:rsid w:val="6DD8997D"/>
    <w:rsid w:val="6E5A124B"/>
    <w:rsid w:val="6FA37C6B"/>
    <w:rsid w:val="6FEA2BE8"/>
    <w:rsid w:val="6FF5E2AC"/>
    <w:rsid w:val="705B3D06"/>
    <w:rsid w:val="732D836E"/>
    <w:rsid w:val="742E9820"/>
    <w:rsid w:val="74E5C1A6"/>
    <w:rsid w:val="75C8088F"/>
    <w:rsid w:val="76B88797"/>
    <w:rsid w:val="76D80CC9"/>
    <w:rsid w:val="77C276BE"/>
    <w:rsid w:val="7873DD2A"/>
    <w:rsid w:val="794F9085"/>
    <w:rsid w:val="79A1BA27"/>
    <w:rsid w:val="7A32560A"/>
    <w:rsid w:val="7B7B377E"/>
    <w:rsid w:val="7BCE266B"/>
    <w:rsid w:val="7C802ECD"/>
    <w:rsid w:val="7CFF7414"/>
    <w:rsid w:val="7D1707DF"/>
    <w:rsid w:val="7D36430E"/>
    <w:rsid w:val="7DB68ACF"/>
    <w:rsid w:val="7EEF0F3F"/>
    <w:rsid w:val="7EFBA1BE"/>
    <w:rsid w:val="7F0948AF"/>
    <w:rsid w:val="7F95B3F0"/>
    <w:rsid w:val="7FB0B3A8"/>
    <w:rsid w:val="7FB2E9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E0ECA"/>
  <w15:chartTrackingRefBased/>
  <w15:docId w15:val="{B439FF24-9078-41C4-A039-EE53329E4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A14B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CommentReference">
    <w:name w:val="annotation reference"/>
    <w:basedOn w:val="DefaultParagraphFont"/>
    <w:uiPriority w:val="99"/>
    <w:semiHidden/>
    <w:unhideWhenUsed/>
    <w:rsid w:val="000A657A"/>
    <w:rPr>
      <w:sz w:val="16"/>
      <w:szCs w:val="16"/>
    </w:rPr>
  </w:style>
  <w:style w:type="paragraph" w:styleId="CommentText">
    <w:name w:val="annotation text"/>
    <w:basedOn w:val="Normal"/>
    <w:link w:val="CommentTextChar"/>
    <w:uiPriority w:val="99"/>
    <w:unhideWhenUsed/>
    <w:rsid w:val="000A657A"/>
    <w:pPr>
      <w:spacing w:line="240" w:lineRule="auto"/>
    </w:pPr>
    <w:rPr>
      <w:sz w:val="20"/>
      <w:szCs w:val="20"/>
    </w:rPr>
  </w:style>
  <w:style w:type="character" w:customStyle="1" w:styleId="CommentTextChar">
    <w:name w:val="Comment Text Char"/>
    <w:basedOn w:val="DefaultParagraphFont"/>
    <w:link w:val="CommentText"/>
    <w:uiPriority w:val="99"/>
    <w:rsid w:val="000A657A"/>
    <w:rPr>
      <w:sz w:val="20"/>
      <w:szCs w:val="20"/>
    </w:rPr>
  </w:style>
  <w:style w:type="paragraph" w:styleId="CommentSubject">
    <w:name w:val="annotation subject"/>
    <w:basedOn w:val="CommentText"/>
    <w:next w:val="CommentText"/>
    <w:link w:val="CommentSubjectChar"/>
    <w:uiPriority w:val="99"/>
    <w:semiHidden/>
    <w:unhideWhenUsed/>
    <w:rsid w:val="000A657A"/>
    <w:rPr>
      <w:b/>
      <w:bCs/>
    </w:rPr>
  </w:style>
  <w:style w:type="character" w:customStyle="1" w:styleId="CommentSubjectChar">
    <w:name w:val="Comment Subject Char"/>
    <w:basedOn w:val="CommentTextChar"/>
    <w:link w:val="CommentSubject"/>
    <w:uiPriority w:val="99"/>
    <w:semiHidden/>
    <w:rsid w:val="000A657A"/>
    <w:rPr>
      <w:b/>
      <w:bCs/>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Strong">
    <w:name w:val="Strong"/>
    <w:basedOn w:val="DefaultParagraphFont"/>
    <w:uiPriority w:val="22"/>
    <w:qFormat/>
    <w:rsid w:val="00DF7947"/>
    <w:rPr>
      <w:b/>
      <w:bCs/>
    </w:rPr>
  </w:style>
  <w:style w:type="character" w:styleId="UnresolvedMention">
    <w:name w:val="Unresolved Mention"/>
    <w:basedOn w:val="DefaultParagraphFont"/>
    <w:uiPriority w:val="99"/>
    <w:semiHidden/>
    <w:unhideWhenUsed/>
    <w:rsid w:val="00DF7947"/>
    <w:rPr>
      <w:color w:val="605E5C"/>
      <w:shd w:val="clear" w:color="auto" w:fill="E1DFDD"/>
    </w:rPr>
  </w:style>
  <w:style w:type="paragraph" w:styleId="NormalWeb">
    <w:name w:val="Normal (Web)"/>
    <w:basedOn w:val="Normal"/>
    <w:uiPriority w:val="99"/>
    <w:semiHidden/>
    <w:unhideWhenUsed/>
    <w:rsid w:val="0034771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EC1EF3"/>
    <w:pPr>
      <w:ind w:left="720"/>
      <w:contextualSpacing/>
    </w:pPr>
  </w:style>
  <w:style w:type="character" w:styleId="FollowedHyperlink">
    <w:name w:val="FollowedHyperlink"/>
    <w:basedOn w:val="DefaultParagraphFont"/>
    <w:uiPriority w:val="99"/>
    <w:semiHidden/>
    <w:unhideWhenUsed/>
    <w:rsid w:val="00CF2FBF"/>
    <w:rPr>
      <w:color w:val="954F72" w:themeColor="followedHyperlink"/>
      <w:u w:val="single"/>
    </w:rPr>
  </w:style>
  <w:style w:type="character" w:customStyle="1" w:styleId="Heading1Char">
    <w:name w:val="Heading 1 Char"/>
    <w:basedOn w:val="DefaultParagraphFont"/>
    <w:link w:val="Heading1"/>
    <w:uiPriority w:val="9"/>
    <w:rsid w:val="00EA14BC"/>
    <w:rPr>
      <w:rFonts w:ascii="Times New Roman" w:eastAsia="Times New Roman" w:hAnsi="Times New Roman" w:cs="Times New Roman"/>
      <w:b/>
      <w:bCs/>
      <w:kern w:val="36"/>
      <w:sz w:val="48"/>
      <w:szCs w:val="48"/>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782731">
      <w:bodyDiv w:val="1"/>
      <w:marLeft w:val="0"/>
      <w:marRight w:val="0"/>
      <w:marTop w:val="0"/>
      <w:marBottom w:val="0"/>
      <w:divBdr>
        <w:top w:val="none" w:sz="0" w:space="0" w:color="auto"/>
        <w:left w:val="none" w:sz="0" w:space="0" w:color="auto"/>
        <w:bottom w:val="none" w:sz="0" w:space="0" w:color="auto"/>
        <w:right w:val="none" w:sz="0" w:space="0" w:color="auto"/>
      </w:divBdr>
      <w:divsChild>
        <w:div w:id="913777301">
          <w:marLeft w:val="0"/>
          <w:marRight w:val="0"/>
          <w:marTop w:val="0"/>
          <w:marBottom w:val="0"/>
          <w:divBdr>
            <w:top w:val="none" w:sz="0" w:space="0" w:color="auto"/>
            <w:left w:val="none" w:sz="0" w:space="0" w:color="auto"/>
            <w:bottom w:val="none" w:sz="0" w:space="0" w:color="auto"/>
            <w:right w:val="none" w:sz="0" w:space="0" w:color="auto"/>
          </w:divBdr>
        </w:div>
      </w:divsChild>
    </w:div>
    <w:div w:id="937249039">
      <w:bodyDiv w:val="1"/>
      <w:marLeft w:val="0"/>
      <w:marRight w:val="0"/>
      <w:marTop w:val="0"/>
      <w:marBottom w:val="0"/>
      <w:divBdr>
        <w:top w:val="none" w:sz="0" w:space="0" w:color="auto"/>
        <w:left w:val="none" w:sz="0" w:space="0" w:color="auto"/>
        <w:bottom w:val="none" w:sz="0" w:space="0" w:color="auto"/>
        <w:right w:val="none" w:sz="0" w:space="0" w:color="auto"/>
      </w:divBdr>
      <w:divsChild>
        <w:div w:id="488715883">
          <w:marLeft w:val="0"/>
          <w:marRight w:val="0"/>
          <w:marTop w:val="0"/>
          <w:marBottom w:val="0"/>
          <w:divBdr>
            <w:top w:val="none" w:sz="0" w:space="0" w:color="auto"/>
            <w:left w:val="none" w:sz="0" w:space="0" w:color="auto"/>
            <w:bottom w:val="none" w:sz="0" w:space="0" w:color="auto"/>
            <w:right w:val="none" w:sz="0" w:space="0" w:color="auto"/>
          </w:divBdr>
        </w:div>
      </w:divsChild>
    </w:div>
    <w:div w:id="1022513096">
      <w:bodyDiv w:val="1"/>
      <w:marLeft w:val="0"/>
      <w:marRight w:val="0"/>
      <w:marTop w:val="0"/>
      <w:marBottom w:val="0"/>
      <w:divBdr>
        <w:top w:val="none" w:sz="0" w:space="0" w:color="auto"/>
        <w:left w:val="none" w:sz="0" w:space="0" w:color="auto"/>
        <w:bottom w:val="none" w:sz="0" w:space="0" w:color="auto"/>
        <w:right w:val="none" w:sz="0" w:space="0" w:color="auto"/>
      </w:divBdr>
    </w:div>
    <w:div w:id="1625308765">
      <w:bodyDiv w:val="1"/>
      <w:marLeft w:val="0"/>
      <w:marRight w:val="0"/>
      <w:marTop w:val="0"/>
      <w:marBottom w:val="0"/>
      <w:divBdr>
        <w:top w:val="none" w:sz="0" w:space="0" w:color="auto"/>
        <w:left w:val="none" w:sz="0" w:space="0" w:color="auto"/>
        <w:bottom w:val="none" w:sz="0" w:space="0" w:color="auto"/>
        <w:right w:val="none" w:sz="0" w:space="0" w:color="auto"/>
      </w:divBdr>
      <w:divsChild>
        <w:div w:id="1332609287">
          <w:marLeft w:val="0"/>
          <w:marRight w:val="0"/>
          <w:marTop w:val="0"/>
          <w:marBottom w:val="0"/>
          <w:divBdr>
            <w:top w:val="none" w:sz="0" w:space="0" w:color="auto"/>
            <w:left w:val="none" w:sz="0" w:space="0" w:color="auto"/>
            <w:bottom w:val="none" w:sz="0" w:space="0" w:color="auto"/>
            <w:right w:val="none" w:sz="0" w:space="0" w:color="auto"/>
          </w:divBdr>
        </w:div>
      </w:divsChild>
    </w:div>
    <w:div w:id="198308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awscenarth.co.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brake.co.uk/" TargetMode="External"/><Relationship Id="rId17" Type="http://schemas.openxmlformats.org/officeDocument/2006/relationships/hyperlink" Target="https://www.weforum.org/agenda/2021/07/how-to-achieve-supplier-diversity-experts-explain-68df4f727b/" TargetMode="External"/><Relationship Id="rId2" Type="http://schemas.openxmlformats.org/officeDocument/2006/relationships/customXml" Target="../customXml/item2.xml"/><Relationship Id="rId16" Type="http://schemas.openxmlformats.org/officeDocument/2006/relationships/hyperlink" Target="https://www.bing.com/aclk?ld=e8hDzn2JC-VMxrums_lT_SezVUCUxTgzs7CLPwCYy6XN3Qs38X9b1gSMoLifIfxoGyiaaqtKXbOWg5HEWK3YMZzgNjv4wfFwjR3lS9Ted0oQQtNM7IFjCgDNPiegV6wan5FPJucSCPvUzk3MWj9AC_Zohy1f4USl3pqpFXQAknrEA1NRsG&amp;u=aHR0cHMlM2ElMmYlMmZtLmdsb2JhbHNvdXJjZXMuY29tJTJmJTNmdXRtX3NvdXJjZSUzZDEwMDEwMDglMjZXVC5tY19pZCUzZDEwMDEwMDglMjZXVC5zcmNoJTNkMSUyNm1zY2xraWQlM2RiZTQ4ZTU3NGVhNzUxOGNhMDFiZjgwMjAwNmJjZDI0NA&amp;rlid=be48e574ea7518ca01bf802006bcd24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rake.co.uk/" TargetMode="External"/><Relationship Id="rId5" Type="http://schemas.openxmlformats.org/officeDocument/2006/relationships/settings" Target="settings.xml"/><Relationship Id="rId15" Type="http://schemas.openxmlformats.org/officeDocument/2006/relationships/hyperlink" Target="https://www.brake.co.uk/" TargetMode="External"/><Relationship Id="rId10" Type="http://schemas.openxmlformats.org/officeDocument/2006/relationships/hyperlink" Target="https://www.happygreensuk.co.uk/"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cawscenarth.co.uk/" TargetMode="External"/><Relationship Id="rId14" Type="http://schemas.openxmlformats.org/officeDocument/2006/relationships/hyperlink" Target="https://www.brake.co.uk/"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10" ma:contentTypeDescription="Create a new document." ma:contentTypeScope="" ma:versionID="9ac77a836310d5b9533a4a26f32f1037">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d38d3f7e3f1cb7c15d991239adb1e18d"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Props1.xml><?xml version="1.0" encoding="utf-8"?>
<ds:datastoreItem xmlns:ds="http://schemas.openxmlformats.org/officeDocument/2006/customXml" ds:itemID="{359DA049-9B2A-40D3-A4ED-A73999F18B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FEB939-9C71-43E9-B3C4-3073768F561A}">
  <ds:schemaRefs>
    <ds:schemaRef ds:uri="http://schemas.microsoft.com/sharepoint/v3/contenttype/forms"/>
  </ds:schemaRefs>
</ds:datastoreItem>
</file>

<file path=customXml/itemProps3.xml><?xml version="1.0" encoding="utf-8"?>
<ds:datastoreItem xmlns:ds="http://schemas.openxmlformats.org/officeDocument/2006/customXml" ds:itemID="{EB409599-C075-42E1-8F23-3EE1DEFCE9E7}">
  <ds:schemaRefs>
    <ds:schemaRef ds:uri="http://schemas.microsoft.com/office/2006/metadata/properties"/>
    <ds:schemaRef ds:uri="http://schemas.microsoft.com/office/infopath/2007/PartnerControls"/>
    <ds:schemaRef ds:uri="5c225c8a-d58b-4f92-9659-fc93657787e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2092</Words>
  <Characters>11931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Amadur Rahid Masum (2128870)</dc:creator>
  <cp:keywords/>
  <dc:description/>
  <cp:lastModifiedBy>Amdadur Masum (2128870)</cp:lastModifiedBy>
  <cp:revision>3</cp:revision>
  <cp:lastPrinted>2023-11-17T14:48:00Z</cp:lastPrinted>
  <dcterms:created xsi:type="dcterms:W3CDTF">2023-11-17T15:52:00Z</dcterms:created>
  <dcterms:modified xsi:type="dcterms:W3CDTF">2023-11-17T15:52:00Z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