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612744" w:rsidP="6AABB376" w:rsidRDefault="00612744" w14:paraId="73996145" w14:textId="68AEF25C">
      <w:pPr>
        <w:spacing w:before="100" w:beforeAutospacing="on" w:after="100" w:afterAutospacing="on" w:line="240" w:lineRule="auto"/>
        <w:rPr>
          <w:rFonts w:ascii="Times New Roman" w:hAnsi="Times New Roman" w:eastAsia="Times New Roman" w:cs="Times New Roman"/>
          <w:b w:val="1"/>
          <w:bCs w:val="1"/>
          <w:sz w:val="24"/>
          <w:szCs w:val="24"/>
        </w:rPr>
      </w:pPr>
      <w:r w:rsidRPr="6AABB376" w:rsidR="00612744">
        <w:rPr>
          <w:rFonts w:ascii="Times New Roman" w:hAnsi="Times New Roman" w:eastAsia="Times New Roman" w:cs="Times New Roman"/>
          <w:b w:val="1"/>
          <w:bCs w:val="1"/>
          <w:sz w:val="24"/>
          <w:szCs w:val="24"/>
        </w:rPr>
        <w:t>Name</w:t>
      </w:r>
      <w:r w:rsidRPr="6AABB376" w:rsidR="00612744">
        <w:rPr>
          <w:rFonts w:ascii="Times New Roman" w:hAnsi="Times New Roman" w:eastAsia="Times New Roman" w:cs="Times New Roman"/>
          <w:b w:val="1"/>
          <w:bCs w:val="1"/>
          <w:sz w:val="24"/>
          <w:szCs w:val="24"/>
        </w:rPr>
        <w:t xml:space="preserve"> Florina Petre</w:t>
      </w:r>
    </w:p>
    <w:p w:rsidR="00612744" w:rsidP="6AABB376" w:rsidRDefault="00612744" w14:paraId="3F94F78A" w14:textId="354589EB">
      <w:pPr>
        <w:spacing w:before="100" w:beforeAutospacing="on" w:after="100" w:afterAutospacing="on" w:line="240" w:lineRule="auto"/>
        <w:rPr>
          <w:rFonts w:ascii="Times New Roman" w:hAnsi="Times New Roman" w:eastAsia="Times New Roman" w:cs="Times New Roman"/>
          <w:b w:val="1"/>
          <w:bCs w:val="1"/>
          <w:sz w:val="24"/>
          <w:szCs w:val="24"/>
        </w:rPr>
      </w:pPr>
      <w:r w:rsidRPr="6AABB376" w:rsidR="00612744">
        <w:rPr>
          <w:rFonts w:ascii="Times New Roman" w:hAnsi="Times New Roman" w:eastAsia="Times New Roman" w:cs="Times New Roman"/>
          <w:b w:val="1"/>
          <w:bCs w:val="1"/>
          <w:sz w:val="24"/>
          <w:szCs w:val="24"/>
        </w:rPr>
        <w:t>Student ID 232672</w:t>
      </w:r>
    </w:p>
    <w:p w:rsidRPr="002D1596" w:rsidR="00ED485E" w:rsidP="00ED485E" w:rsidRDefault="00ED485E" w14:paraId="13839487" w14:textId="74E0EAB7">
      <w:pPr>
        <w:spacing w:before="100" w:beforeAutospacing="1" w:after="100" w:afterAutospacing="1" w:line="240" w:lineRule="auto"/>
        <w:rPr>
          <w:rFonts w:ascii="Times New Roman" w:hAnsi="Times New Roman" w:eastAsia="Times New Roman" w:cs="Times New Roman"/>
          <w:sz w:val="24"/>
          <w:szCs w:val="24"/>
        </w:rPr>
      </w:pPr>
      <w:r w:rsidRPr="002D1596">
        <w:rPr>
          <w:rFonts w:ascii="Times New Roman" w:hAnsi="Times New Roman" w:eastAsia="Times New Roman" w:cs="Times New Roman"/>
          <w:b/>
          <w:bCs/>
          <w:sz w:val="24"/>
          <w:szCs w:val="24"/>
        </w:rPr>
        <w:t xml:space="preserve">Module: </w:t>
      </w:r>
      <w:r>
        <w:rPr>
          <w:rFonts w:asciiTheme="minorBidi" w:hAnsiTheme="minorBidi"/>
          <w:b/>
        </w:rPr>
        <w:t>Global Business Environment</w:t>
      </w:r>
      <w:r w:rsidR="00612744">
        <w:rPr>
          <w:rFonts w:asciiTheme="minorBidi" w:hAnsiTheme="minorBidi"/>
          <w:b/>
        </w:rPr>
        <w:t>, LCBB4016</w:t>
      </w:r>
      <w:r w:rsidRPr="002D1596">
        <w:rPr>
          <w:rFonts w:ascii="Times New Roman" w:hAnsi="Times New Roman" w:eastAsia="Times New Roman" w:cs="Times New Roman"/>
          <w:sz w:val="24"/>
          <w:szCs w:val="24"/>
        </w:rPr>
        <w:br/>
      </w:r>
      <w:proofErr w:type="spellStart"/>
      <w:r w:rsidRPr="002D1596">
        <w:rPr>
          <w:rFonts w:ascii="Times New Roman" w:hAnsi="Times New Roman" w:eastAsia="Times New Roman" w:cs="Times New Roman"/>
          <w:b/>
          <w:bCs/>
          <w:sz w:val="24"/>
          <w:szCs w:val="24"/>
        </w:rPr>
        <w:t>Programme</w:t>
      </w:r>
      <w:proofErr w:type="spellEnd"/>
      <w:r w:rsidRPr="002D1596">
        <w:rPr>
          <w:rFonts w:ascii="Times New Roman" w:hAnsi="Times New Roman" w:eastAsia="Times New Roman" w:cs="Times New Roman"/>
          <w:b/>
          <w:bCs/>
          <w:sz w:val="24"/>
          <w:szCs w:val="24"/>
        </w:rPr>
        <w:t>: BA (Hons) Business Management</w:t>
      </w:r>
      <w:r w:rsidRPr="002D1596">
        <w:rPr>
          <w:rFonts w:ascii="Times New Roman" w:hAnsi="Times New Roman" w:eastAsia="Times New Roman" w:cs="Times New Roman"/>
          <w:sz w:val="24"/>
          <w:szCs w:val="24"/>
        </w:rPr>
        <w:br/>
      </w:r>
    </w:p>
    <w:p w:rsidR="00ED485E" w:rsidP="00ED485E" w:rsidRDefault="009A767B" w14:paraId="72F35304" w14:textId="39E5B298">
      <w:pPr>
        <w:spacing w:before="100" w:beforeAutospacing="1" w:after="100" w:afterAutospacing="1" w:line="240" w:lineRule="auto"/>
        <w:outlineLvl w:val="0"/>
        <w:rPr>
          <w:rFonts w:ascii="Times New Roman" w:hAnsi="Times New Roman" w:eastAsia="Times New Roman" w:cs="Times New Roman"/>
          <w:b/>
          <w:bCs/>
          <w:kern w:val="36"/>
          <w:sz w:val="48"/>
          <w:szCs w:val="48"/>
        </w:rPr>
      </w:pPr>
      <w:r>
        <w:rPr>
          <w:rFonts w:ascii="Times New Roman" w:hAnsi="Times New Roman" w:eastAsia="Times New Roman" w:cs="Times New Roman"/>
          <w:sz w:val="24"/>
          <w:szCs w:val="24"/>
        </w:rPr>
        <w:pict w14:anchorId="359E432B">
          <v:rect id="_x0000_i1025" style="width:0;height:1.5pt" o:hr="t" o:hrstd="t" o:hralign="center" fillcolor="#a0a0a0" stroked="f"/>
        </w:pict>
      </w:r>
    </w:p>
    <w:p w:rsidR="00ED485E" w:rsidP="00ED485E" w:rsidRDefault="00ED485E" w14:paraId="453F88DE" w14:textId="77777777">
      <w:pPr>
        <w:spacing w:before="100" w:beforeAutospacing="1" w:after="100" w:afterAutospacing="1" w:line="240" w:lineRule="auto"/>
        <w:outlineLvl w:val="0"/>
        <w:rPr>
          <w:rFonts w:ascii="Times New Roman" w:hAnsi="Times New Roman" w:eastAsia="Times New Roman" w:cs="Times New Roman"/>
          <w:b/>
          <w:bCs/>
          <w:kern w:val="36"/>
          <w:sz w:val="48"/>
          <w:szCs w:val="48"/>
        </w:rPr>
      </w:pPr>
    </w:p>
    <w:p w:rsidRPr="00ED485E" w:rsidR="00ED485E" w:rsidP="00ED485E" w:rsidRDefault="00ED485E" w14:paraId="47473A8D" w14:textId="7BC4BACF">
      <w:pPr>
        <w:spacing w:before="100" w:beforeAutospacing="1" w:after="100" w:afterAutospacing="1" w:line="240" w:lineRule="auto"/>
        <w:outlineLvl w:val="0"/>
        <w:rPr>
          <w:rFonts w:ascii="Times New Roman" w:hAnsi="Times New Roman" w:eastAsia="Times New Roman" w:cs="Times New Roman"/>
          <w:b/>
          <w:bCs/>
          <w:kern w:val="36"/>
          <w:sz w:val="48"/>
          <w:szCs w:val="48"/>
        </w:rPr>
      </w:pPr>
      <w:proofErr w:type="spellStart"/>
      <w:r w:rsidRPr="00ED485E">
        <w:rPr>
          <w:rFonts w:ascii="Times New Roman" w:hAnsi="Times New Roman" w:eastAsia="Times New Roman" w:cs="Times New Roman"/>
          <w:b/>
          <w:bCs/>
          <w:kern w:val="36"/>
          <w:sz w:val="48"/>
          <w:szCs w:val="48"/>
        </w:rPr>
        <w:t>Globalisation</w:t>
      </w:r>
      <w:proofErr w:type="spellEnd"/>
      <w:r w:rsidRPr="00ED485E">
        <w:rPr>
          <w:rFonts w:ascii="Times New Roman" w:hAnsi="Times New Roman" w:eastAsia="Times New Roman" w:cs="Times New Roman"/>
          <w:b/>
          <w:bCs/>
          <w:kern w:val="36"/>
          <w:sz w:val="48"/>
          <w:szCs w:val="48"/>
        </w:rPr>
        <w:t xml:space="preserve"> and the Forces Shaping the Global Business Environment: The Case of Unilever</w:t>
      </w:r>
    </w:p>
    <w:p w:rsidRPr="00ED485E" w:rsidR="00ED485E" w:rsidP="00ED485E" w:rsidRDefault="00ED485E" w14:paraId="129E1349" w14:textId="77777777">
      <w:pPr>
        <w:spacing w:before="100" w:beforeAutospacing="1" w:after="100" w:afterAutospacing="1" w:line="240" w:lineRule="auto"/>
        <w:outlineLvl w:val="1"/>
        <w:rPr>
          <w:rFonts w:ascii="Times New Roman" w:hAnsi="Times New Roman" w:eastAsia="Times New Roman" w:cs="Times New Roman"/>
          <w:b/>
          <w:bCs/>
          <w:sz w:val="36"/>
          <w:szCs w:val="36"/>
        </w:rPr>
      </w:pPr>
      <w:r w:rsidRPr="00ED485E">
        <w:rPr>
          <w:rFonts w:ascii="Times New Roman" w:hAnsi="Times New Roman" w:eastAsia="Times New Roman" w:cs="Times New Roman"/>
          <w:b/>
          <w:bCs/>
          <w:sz w:val="36"/>
          <w:szCs w:val="36"/>
        </w:rPr>
        <w:t>Introduction</w:t>
      </w:r>
    </w:p>
    <w:p w:rsidRPr="00ED485E" w:rsidR="00ED485E" w:rsidP="00ED485E" w:rsidRDefault="00ED485E" w14:paraId="555685C0" w14:textId="77777777">
      <w:pPr>
        <w:spacing w:before="100" w:beforeAutospacing="1" w:after="100" w:afterAutospacing="1" w:line="240" w:lineRule="auto"/>
        <w:rPr>
          <w:rFonts w:ascii="Times New Roman" w:hAnsi="Times New Roman" w:eastAsia="Times New Roman" w:cs="Times New Roman"/>
          <w:sz w:val="24"/>
          <w:szCs w:val="24"/>
        </w:rPr>
      </w:pPr>
      <w:proofErr w:type="spellStart"/>
      <w:r w:rsidRPr="00ED485E">
        <w:rPr>
          <w:rFonts w:ascii="Times New Roman" w:hAnsi="Times New Roman" w:eastAsia="Times New Roman" w:cs="Times New Roman"/>
          <w:sz w:val="24"/>
          <w:szCs w:val="24"/>
        </w:rPr>
        <w:t>Globalisation</w:t>
      </w:r>
      <w:proofErr w:type="spellEnd"/>
      <w:r w:rsidRPr="00ED485E">
        <w:rPr>
          <w:rFonts w:ascii="Times New Roman" w:hAnsi="Times New Roman" w:eastAsia="Times New Roman" w:cs="Times New Roman"/>
          <w:sz w:val="24"/>
          <w:szCs w:val="24"/>
        </w:rPr>
        <w:t xml:space="preserve"> refers to the increasing integration of economies, markets, cultures, and technologies across national borders. It has significantly transformed the way businesses operate, enabling </w:t>
      </w:r>
      <w:proofErr w:type="spellStart"/>
      <w:r w:rsidRPr="00ED485E">
        <w:rPr>
          <w:rFonts w:ascii="Times New Roman" w:hAnsi="Times New Roman" w:eastAsia="Times New Roman" w:cs="Times New Roman"/>
          <w:sz w:val="24"/>
          <w:szCs w:val="24"/>
        </w:rPr>
        <w:t>organisations</w:t>
      </w:r>
      <w:proofErr w:type="spellEnd"/>
      <w:r w:rsidRPr="00ED485E">
        <w:rPr>
          <w:rFonts w:ascii="Times New Roman" w:hAnsi="Times New Roman" w:eastAsia="Times New Roman" w:cs="Times New Roman"/>
          <w:sz w:val="24"/>
          <w:szCs w:val="24"/>
        </w:rPr>
        <w:t xml:space="preserve"> to expand internationally, access new markets, and integrate global supply chains. Advances in transportation, communication technologies, and trade </w:t>
      </w:r>
      <w:proofErr w:type="spellStart"/>
      <w:r w:rsidRPr="00ED485E">
        <w:rPr>
          <w:rFonts w:ascii="Times New Roman" w:hAnsi="Times New Roman" w:eastAsia="Times New Roman" w:cs="Times New Roman"/>
          <w:sz w:val="24"/>
          <w:szCs w:val="24"/>
        </w:rPr>
        <w:t>liberalisation</w:t>
      </w:r>
      <w:proofErr w:type="spellEnd"/>
      <w:r w:rsidRPr="00ED485E">
        <w:rPr>
          <w:rFonts w:ascii="Times New Roman" w:hAnsi="Times New Roman" w:eastAsia="Times New Roman" w:cs="Times New Roman"/>
          <w:sz w:val="24"/>
          <w:szCs w:val="24"/>
        </w:rPr>
        <w:t xml:space="preserve"> have accelerated the pace of </w:t>
      </w:r>
      <w:proofErr w:type="spellStart"/>
      <w:r w:rsidRPr="00ED485E">
        <w:rPr>
          <w:rFonts w:ascii="Times New Roman" w:hAnsi="Times New Roman" w:eastAsia="Times New Roman" w:cs="Times New Roman"/>
          <w:sz w:val="24"/>
          <w:szCs w:val="24"/>
        </w:rPr>
        <w:t>globalisation</w:t>
      </w:r>
      <w:proofErr w:type="spellEnd"/>
      <w:r w:rsidRPr="00ED485E">
        <w:rPr>
          <w:rFonts w:ascii="Times New Roman" w:hAnsi="Times New Roman" w:eastAsia="Times New Roman" w:cs="Times New Roman"/>
          <w:sz w:val="24"/>
          <w:szCs w:val="24"/>
        </w:rPr>
        <w:t>, allowing companies to compete and collaborate on a global scale.</w:t>
      </w:r>
    </w:p>
    <w:p w:rsidRPr="00ED485E" w:rsidR="00ED485E" w:rsidP="00ED485E" w:rsidRDefault="00ED485E" w14:paraId="7355F35C" w14:textId="77777777">
      <w:pPr>
        <w:spacing w:before="100" w:beforeAutospacing="1" w:after="100" w:afterAutospacing="1" w:line="240" w:lineRule="auto"/>
        <w:rPr>
          <w:rFonts w:ascii="Times New Roman" w:hAnsi="Times New Roman" w:eastAsia="Times New Roman" w:cs="Times New Roman"/>
          <w:sz w:val="24"/>
          <w:szCs w:val="24"/>
        </w:rPr>
      </w:pPr>
      <w:r w:rsidRPr="00ED485E">
        <w:rPr>
          <w:rFonts w:ascii="Times New Roman" w:hAnsi="Times New Roman" w:eastAsia="Times New Roman" w:cs="Times New Roman"/>
          <w:sz w:val="24"/>
          <w:szCs w:val="24"/>
        </w:rPr>
        <w:t xml:space="preserve">For modern </w:t>
      </w:r>
      <w:proofErr w:type="spellStart"/>
      <w:r w:rsidRPr="00ED485E">
        <w:rPr>
          <w:rFonts w:ascii="Times New Roman" w:hAnsi="Times New Roman" w:eastAsia="Times New Roman" w:cs="Times New Roman"/>
          <w:sz w:val="24"/>
          <w:szCs w:val="24"/>
        </w:rPr>
        <w:t>organisations</w:t>
      </w:r>
      <w:proofErr w:type="spellEnd"/>
      <w:r w:rsidRPr="00ED485E">
        <w:rPr>
          <w:rFonts w:ascii="Times New Roman" w:hAnsi="Times New Roman" w:eastAsia="Times New Roman" w:cs="Times New Roman"/>
          <w:sz w:val="24"/>
          <w:szCs w:val="24"/>
        </w:rPr>
        <w:t xml:space="preserve">, </w:t>
      </w:r>
      <w:proofErr w:type="spellStart"/>
      <w:r w:rsidRPr="00ED485E">
        <w:rPr>
          <w:rFonts w:ascii="Times New Roman" w:hAnsi="Times New Roman" w:eastAsia="Times New Roman" w:cs="Times New Roman"/>
          <w:sz w:val="24"/>
          <w:szCs w:val="24"/>
        </w:rPr>
        <w:t>globalisation</w:t>
      </w:r>
      <w:proofErr w:type="spellEnd"/>
      <w:r w:rsidRPr="00ED485E">
        <w:rPr>
          <w:rFonts w:ascii="Times New Roman" w:hAnsi="Times New Roman" w:eastAsia="Times New Roman" w:cs="Times New Roman"/>
          <w:sz w:val="24"/>
          <w:szCs w:val="24"/>
        </w:rPr>
        <w:t xml:space="preserve"> creates both opportunities and challenges. Companies can benefit from access to international markets, global talent, and technological innovation, but they must also manage risks such as geopolitical conflicts, cultural differences, and economic instability.</w:t>
      </w:r>
    </w:p>
    <w:p w:rsidRPr="00ED485E" w:rsidR="00ED485E" w:rsidP="00ED485E" w:rsidRDefault="00ED485E" w14:paraId="4365FDBE" w14:textId="77777777">
      <w:pPr>
        <w:spacing w:before="100" w:beforeAutospacing="1" w:after="100" w:afterAutospacing="1" w:line="240" w:lineRule="auto"/>
        <w:rPr>
          <w:rFonts w:ascii="Times New Roman" w:hAnsi="Times New Roman" w:eastAsia="Times New Roman" w:cs="Times New Roman"/>
          <w:sz w:val="24"/>
          <w:szCs w:val="24"/>
        </w:rPr>
      </w:pPr>
      <w:r w:rsidRPr="00ED485E">
        <w:rPr>
          <w:rFonts w:ascii="Times New Roman" w:hAnsi="Times New Roman" w:eastAsia="Times New Roman" w:cs="Times New Roman"/>
          <w:sz w:val="24"/>
          <w:szCs w:val="24"/>
        </w:rPr>
        <w:t xml:space="preserve">This essay critically examines the impact of </w:t>
      </w:r>
      <w:proofErr w:type="spellStart"/>
      <w:r w:rsidRPr="00ED485E">
        <w:rPr>
          <w:rFonts w:ascii="Times New Roman" w:hAnsi="Times New Roman" w:eastAsia="Times New Roman" w:cs="Times New Roman"/>
          <w:sz w:val="24"/>
          <w:szCs w:val="24"/>
        </w:rPr>
        <w:t>globalisation</w:t>
      </w:r>
      <w:proofErr w:type="spellEnd"/>
      <w:r w:rsidRPr="00ED485E">
        <w:rPr>
          <w:rFonts w:ascii="Times New Roman" w:hAnsi="Times New Roman" w:eastAsia="Times New Roman" w:cs="Times New Roman"/>
          <w:sz w:val="24"/>
          <w:szCs w:val="24"/>
        </w:rPr>
        <w:t xml:space="preserve"> on the UK-based multinational company Unilever. Founded in the United Kingdom and the Netherlands, Unilever is one of the world’s largest consumer goods companies, operating in over 190 countries and employing more than 100,000 people globally. The company produces well-known brands including Dove, Lipton, Hellmann’s, and Axe.</w:t>
      </w:r>
    </w:p>
    <w:p w:rsidRPr="00ED485E" w:rsidR="00ED485E" w:rsidP="00ED485E" w:rsidRDefault="00ED485E" w14:paraId="3AC43C76" w14:textId="77777777">
      <w:pPr>
        <w:spacing w:before="100" w:beforeAutospacing="1" w:after="100" w:afterAutospacing="1" w:line="240" w:lineRule="auto"/>
        <w:rPr>
          <w:rFonts w:ascii="Times New Roman" w:hAnsi="Times New Roman" w:eastAsia="Times New Roman" w:cs="Times New Roman"/>
          <w:sz w:val="24"/>
          <w:szCs w:val="24"/>
        </w:rPr>
      </w:pPr>
      <w:r w:rsidRPr="00ED485E">
        <w:rPr>
          <w:rFonts w:ascii="Times New Roman" w:hAnsi="Times New Roman" w:eastAsia="Times New Roman" w:cs="Times New Roman"/>
          <w:sz w:val="24"/>
          <w:szCs w:val="24"/>
        </w:rPr>
        <w:t xml:space="preserve">The purpose of this essay is to </w:t>
      </w:r>
      <w:proofErr w:type="spellStart"/>
      <w:r w:rsidRPr="00ED485E">
        <w:rPr>
          <w:rFonts w:ascii="Times New Roman" w:hAnsi="Times New Roman" w:eastAsia="Times New Roman" w:cs="Times New Roman"/>
          <w:sz w:val="24"/>
          <w:szCs w:val="24"/>
        </w:rPr>
        <w:t>analyse</w:t>
      </w:r>
      <w:proofErr w:type="spellEnd"/>
      <w:r w:rsidRPr="00ED485E">
        <w:rPr>
          <w:rFonts w:ascii="Times New Roman" w:hAnsi="Times New Roman" w:eastAsia="Times New Roman" w:cs="Times New Roman"/>
          <w:sz w:val="24"/>
          <w:szCs w:val="24"/>
        </w:rPr>
        <w:t xml:space="preserve"> how </w:t>
      </w:r>
      <w:proofErr w:type="spellStart"/>
      <w:r w:rsidRPr="00ED485E">
        <w:rPr>
          <w:rFonts w:ascii="Times New Roman" w:hAnsi="Times New Roman" w:eastAsia="Times New Roman" w:cs="Times New Roman"/>
          <w:sz w:val="24"/>
          <w:szCs w:val="24"/>
        </w:rPr>
        <w:t>globalisation</w:t>
      </w:r>
      <w:proofErr w:type="spellEnd"/>
      <w:r w:rsidRPr="00ED485E">
        <w:rPr>
          <w:rFonts w:ascii="Times New Roman" w:hAnsi="Times New Roman" w:eastAsia="Times New Roman" w:cs="Times New Roman"/>
          <w:sz w:val="24"/>
          <w:szCs w:val="24"/>
        </w:rPr>
        <w:t xml:space="preserve"> shapes Unilever’s business environment by exploring the drivers that support its international operations and the challenges it faces as a global </w:t>
      </w:r>
      <w:proofErr w:type="spellStart"/>
      <w:r w:rsidRPr="00ED485E">
        <w:rPr>
          <w:rFonts w:ascii="Times New Roman" w:hAnsi="Times New Roman" w:eastAsia="Times New Roman" w:cs="Times New Roman"/>
          <w:sz w:val="24"/>
          <w:szCs w:val="24"/>
        </w:rPr>
        <w:t>organisation</w:t>
      </w:r>
      <w:proofErr w:type="spellEnd"/>
      <w:r w:rsidRPr="00ED485E">
        <w:rPr>
          <w:rFonts w:ascii="Times New Roman" w:hAnsi="Times New Roman" w:eastAsia="Times New Roman" w:cs="Times New Roman"/>
          <w:sz w:val="24"/>
          <w:szCs w:val="24"/>
        </w:rPr>
        <w:t>. The essay also evaluates the major global forces affecting the company and provides strategic recommendations to strengthen its competitive position in the global market.</w:t>
      </w:r>
    </w:p>
    <w:p w:rsidR="00ED485E" w:rsidP="00ED485E" w:rsidRDefault="00ED485E" w14:paraId="48FFB58F" w14:textId="77777777">
      <w:pPr>
        <w:pStyle w:val="Heading1"/>
      </w:pPr>
      <w:proofErr w:type="spellStart"/>
      <w:r>
        <w:lastRenderedPageBreak/>
        <w:t>Globalisation’s</w:t>
      </w:r>
      <w:proofErr w:type="spellEnd"/>
      <w:r>
        <w:t xml:space="preserve"> Dual Impact on Unilever</w:t>
      </w:r>
    </w:p>
    <w:p w:rsidR="00ED485E" w:rsidP="00ED485E" w:rsidRDefault="00ED485E" w14:paraId="14E501AC" w14:textId="77777777">
      <w:pPr>
        <w:pStyle w:val="Heading2"/>
      </w:pPr>
      <w:r>
        <w:t xml:space="preserve">Benefits of </w:t>
      </w:r>
      <w:proofErr w:type="spellStart"/>
      <w:r>
        <w:t>Globalisation</w:t>
      </w:r>
      <w:proofErr w:type="spellEnd"/>
    </w:p>
    <w:p w:rsidR="00ED485E" w:rsidP="00ED485E" w:rsidRDefault="00ED485E" w14:paraId="307DEB58" w14:textId="77777777">
      <w:pPr>
        <w:pStyle w:val="NormalWeb"/>
      </w:pPr>
      <w:proofErr w:type="spellStart"/>
      <w:r>
        <w:t>Globalisation</w:t>
      </w:r>
      <w:proofErr w:type="spellEnd"/>
      <w:r>
        <w:t xml:space="preserve"> has provided significant advantages for Unilever by enabling the company to expand its operations across multiple international markets. One of the primary benefits is </w:t>
      </w:r>
      <w:r>
        <w:rPr>
          <w:rStyle w:val="Strong"/>
        </w:rPr>
        <w:t>access to global markets</w:t>
      </w:r>
      <w:r>
        <w:t>. By operating in many regions around the world, Unilever can sell its products to millions of consumers and reduce dependence on a single national market.</w:t>
      </w:r>
    </w:p>
    <w:p w:rsidR="00ED485E" w:rsidP="00ED485E" w:rsidRDefault="00ED485E" w14:paraId="69BA49DC" w14:textId="77777777">
      <w:pPr>
        <w:pStyle w:val="NormalWeb"/>
      </w:pPr>
      <w:r>
        <w:t>For example, Unilever generates a large proportion of its revenue from emerging markets such as India, Brazil, and Indonesia. These markets offer strong growth potential due to rising middle-class populations and increasing consumer demand for personal care and food products.</w:t>
      </w:r>
    </w:p>
    <w:p w:rsidR="00ED485E" w:rsidP="00ED485E" w:rsidRDefault="00ED485E" w14:paraId="2AB07449" w14:textId="77777777">
      <w:pPr>
        <w:pStyle w:val="NormalWeb"/>
      </w:pPr>
      <w:r>
        <w:t xml:space="preserve">Another major benefit of </w:t>
      </w:r>
      <w:proofErr w:type="spellStart"/>
      <w:r>
        <w:t>globalisation</w:t>
      </w:r>
      <w:proofErr w:type="spellEnd"/>
      <w:r>
        <w:t xml:space="preserve"> for Unilever is </w:t>
      </w:r>
      <w:r>
        <w:rPr>
          <w:rStyle w:val="Strong"/>
        </w:rPr>
        <w:t>economies of scale</w:t>
      </w:r>
      <w:r>
        <w:t>. Operating on a global level allows the company to produce large quantities of products and distribute them through global supply chains, reducing production costs and improving efficiency.</w:t>
      </w:r>
    </w:p>
    <w:p w:rsidR="00ED485E" w:rsidP="00ED485E" w:rsidRDefault="00ED485E" w14:paraId="4E69D58F" w14:textId="77777777">
      <w:pPr>
        <w:pStyle w:val="NormalWeb"/>
      </w:pPr>
      <w:proofErr w:type="spellStart"/>
      <w:r>
        <w:t>Globalisation</w:t>
      </w:r>
      <w:proofErr w:type="spellEnd"/>
      <w:r>
        <w:t xml:space="preserve"> also facilitates </w:t>
      </w:r>
      <w:r>
        <w:rPr>
          <w:rStyle w:val="Strong"/>
        </w:rPr>
        <w:t>innovation and knowledge sharing</w:t>
      </w:r>
      <w:r>
        <w:t xml:space="preserve">. Unilever operates research and development </w:t>
      </w:r>
      <w:proofErr w:type="spellStart"/>
      <w:r>
        <w:t>centres</w:t>
      </w:r>
      <w:proofErr w:type="spellEnd"/>
      <w:r>
        <w:t xml:space="preserve"> in different countries, allowing the company to develop new products that meet local consumer preferences. For instance, Unilever adapts product formulations and marketing strategies to suit different cultural markets.</w:t>
      </w:r>
    </w:p>
    <w:p w:rsidR="00ED485E" w:rsidP="00ED485E" w:rsidRDefault="00ED485E" w14:paraId="4D329BE6" w14:textId="77777777">
      <w:pPr>
        <w:pStyle w:val="NormalWeb"/>
      </w:pPr>
      <w:r>
        <w:t xml:space="preserve">Technology is another key driver of </w:t>
      </w:r>
      <w:proofErr w:type="spellStart"/>
      <w:r>
        <w:t>globalisation</w:t>
      </w:r>
      <w:proofErr w:type="spellEnd"/>
      <w:r>
        <w:t>. Digital communication, advanced logistics systems, and global data networks allow Unilever to coordinate its operations across continents. These technological advancements enable the company to manage complex supply chains and maintain efficient distribution systems worldwide.</w:t>
      </w:r>
    </w:p>
    <w:p w:rsidR="00ED485E" w:rsidP="00ED485E" w:rsidRDefault="00ED485E" w14:paraId="2993B54D" w14:textId="77777777">
      <w:pPr>
        <w:pStyle w:val="NormalWeb"/>
      </w:pPr>
      <w:r>
        <w:t xml:space="preserve">Finally, </w:t>
      </w:r>
      <w:proofErr w:type="spellStart"/>
      <w:r>
        <w:t>globalisation</w:t>
      </w:r>
      <w:proofErr w:type="spellEnd"/>
      <w:r>
        <w:t xml:space="preserve"> supports </w:t>
      </w:r>
      <w:r>
        <w:rPr>
          <w:rStyle w:val="Strong"/>
        </w:rPr>
        <w:t>access to global talent</w:t>
      </w:r>
      <w:r>
        <w:t xml:space="preserve">. As an international </w:t>
      </w:r>
      <w:proofErr w:type="spellStart"/>
      <w:r>
        <w:t>organisation</w:t>
      </w:r>
      <w:proofErr w:type="spellEnd"/>
      <w:r>
        <w:t xml:space="preserve">, Unilever </w:t>
      </w:r>
      <w:proofErr w:type="gramStart"/>
      <w:r>
        <w:t>recruits</w:t>
      </w:r>
      <w:proofErr w:type="gramEnd"/>
      <w:r>
        <w:t xml:space="preserve"> employees from diverse backgrounds and cultures, which strengthens creativity, innovation, and global decision-making.</w:t>
      </w:r>
    </w:p>
    <w:p w:rsidR="00ED485E" w:rsidP="00ED485E" w:rsidRDefault="00ED485E" w14:paraId="6DFDAA71" w14:textId="77777777">
      <w:pPr>
        <w:pStyle w:val="Heading2"/>
      </w:pPr>
      <w:r>
        <w:t xml:space="preserve">Challenges of </w:t>
      </w:r>
      <w:proofErr w:type="spellStart"/>
      <w:r>
        <w:t>Globalisation</w:t>
      </w:r>
      <w:proofErr w:type="spellEnd"/>
    </w:p>
    <w:p w:rsidR="00ED485E" w:rsidP="00ED485E" w:rsidRDefault="00ED485E" w14:paraId="3780AACF" w14:textId="77777777">
      <w:pPr>
        <w:pStyle w:val="NormalWeb"/>
      </w:pPr>
      <w:r>
        <w:t xml:space="preserve">Although </w:t>
      </w:r>
      <w:proofErr w:type="spellStart"/>
      <w:r>
        <w:t>globalisation</w:t>
      </w:r>
      <w:proofErr w:type="spellEnd"/>
      <w:r>
        <w:t xml:space="preserve"> offers many benefits, it also creates significant challenges for multinational companies such as Unilever.</w:t>
      </w:r>
    </w:p>
    <w:p w:rsidR="00ED485E" w:rsidP="00ED485E" w:rsidRDefault="00ED485E" w14:paraId="5E25A77B" w14:textId="77777777">
      <w:pPr>
        <w:pStyle w:val="NormalWeb"/>
      </w:pPr>
      <w:r>
        <w:t xml:space="preserve">One of the major challenges is </w:t>
      </w:r>
      <w:r>
        <w:rPr>
          <w:rStyle w:val="Strong"/>
        </w:rPr>
        <w:t>global economic instability</w:t>
      </w:r>
      <w:r>
        <w:t>. Changes in currency exchange rates, inflation, and economic downturns in different countries can impact company revenues and profitability. For example, fluctuations in global commodity prices can affect the cost of raw materials used in Unilever’s products.</w:t>
      </w:r>
    </w:p>
    <w:p w:rsidR="00ED485E" w:rsidP="00ED485E" w:rsidRDefault="00ED485E" w14:paraId="6597032E" w14:textId="77777777">
      <w:pPr>
        <w:pStyle w:val="NormalWeb"/>
      </w:pPr>
      <w:r>
        <w:t xml:space="preserve">Another challenge is </w:t>
      </w:r>
      <w:r>
        <w:rPr>
          <w:rStyle w:val="Strong"/>
        </w:rPr>
        <w:t>political and geopolitical risk</w:t>
      </w:r>
      <w:r>
        <w:t>. Global companies must navigate different political environments and regulatory systems. Trade restrictions, tariffs, and international conflicts can disrupt global supply chains and increase operational costs.</w:t>
      </w:r>
    </w:p>
    <w:p w:rsidR="00ED485E" w:rsidP="00ED485E" w:rsidRDefault="00ED485E" w14:paraId="6D61F252" w14:textId="77777777">
      <w:pPr>
        <w:pStyle w:val="NormalWeb"/>
      </w:pPr>
      <w:r>
        <w:lastRenderedPageBreak/>
        <w:t>For example, tensions between major economies and trade policy changes can affect international trade flows and market access.</w:t>
      </w:r>
    </w:p>
    <w:p w:rsidR="00ED485E" w:rsidP="00ED485E" w:rsidRDefault="00ED485E" w14:paraId="619A223B" w14:textId="77777777">
      <w:pPr>
        <w:pStyle w:val="NormalWeb"/>
      </w:pPr>
      <w:proofErr w:type="spellStart"/>
      <w:r>
        <w:t>Globalisation</w:t>
      </w:r>
      <w:proofErr w:type="spellEnd"/>
      <w:r>
        <w:t xml:space="preserve"> also increases </w:t>
      </w:r>
      <w:r>
        <w:rPr>
          <w:rStyle w:val="Strong"/>
        </w:rPr>
        <w:t>competitive pressure</w:t>
      </w:r>
      <w:r>
        <w:t>. Multinational companies compete not only with local businesses but also with other global corporations. Companies such as Procter &amp; Gamble and Nestlé operate in similar markets and compete for the same consumers.</w:t>
      </w:r>
    </w:p>
    <w:p w:rsidR="00ED485E" w:rsidP="00ED485E" w:rsidRDefault="00ED485E" w14:paraId="712027BE" w14:textId="77777777">
      <w:pPr>
        <w:pStyle w:val="NormalWeb"/>
      </w:pPr>
      <w:r>
        <w:t>Furthermore, cultural differences create challenges in marketing and product development. Consumer preferences vary significantly across regions, meaning companies must adapt their branding, product features, and advertising strategies to suit local markets.</w:t>
      </w:r>
    </w:p>
    <w:p w:rsidR="00ED485E" w:rsidP="00ED485E" w:rsidRDefault="00ED485E" w14:paraId="79A19CF4" w14:textId="77777777">
      <w:pPr>
        <w:pStyle w:val="NormalWeb"/>
      </w:pPr>
      <w:r>
        <w:t xml:space="preserve">Another challenge related to </w:t>
      </w:r>
      <w:proofErr w:type="spellStart"/>
      <w:r>
        <w:t>globalisation</w:t>
      </w:r>
      <w:proofErr w:type="spellEnd"/>
      <w:r>
        <w:t xml:space="preserve"> is </w:t>
      </w:r>
      <w:r>
        <w:rPr>
          <w:rStyle w:val="Strong"/>
        </w:rPr>
        <w:t>supply chain complexity</w:t>
      </w:r>
      <w:r>
        <w:t>. Managing suppliers, logistics providers, and production facilities across multiple countries requires careful coordination. Disruptions in supply chains, such as those experienced during the COVID-19 pandemic, can significantly impact global operations.</w:t>
      </w:r>
    </w:p>
    <w:p w:rsidR="00ED485E" w:rsidP="00ED485E" w:rsidRDefault="00ED485E" w14:paraId="021A3FE3" w14:textId="77777777">
      <w:pPr>
        <w:pStyle w:val="Heading1"/>
      </w:pPr>
      <w:r>
        <w:t>Analysis of Global Forces Affecting Unilever</w:t>
      </w:r>
    </w:p>
    <w:p w:rsidR="00ED485E" w:rsidP="00ED485E" w:rsidRDefault="00ED485E" w14:paraId="4411922D" w14:textId="77777777">
      <w:pPr>
        <w:pStyle w:val="NormalWeb"/>
      </w:pPr>
      <w:r>
        <w:t>Global businesses operate within a complex environment shaped by multiple forces including economic, political, technological, and social factors.</w:t>
      </w:r>
    </w:p>
    <w:p w:rsidR="00ED485E" w:rsidP="00ED485E" w:rsidRDefault="00ED485E" w14:paraId="7121905A" w14:textId="77777777">
      <w:pPr>
        <w:pStyle w:val="NormalWeb"/>
      </w:pPr>
      <w:r>
        <w:t xml:space="preserve">One of the most significant global forces affecting Unilever is </w:t>
      </w:r>
      <w:r>
        <w:rPr>
          <w:rStyle w:val="Strong"/>
        </w:rPr>
        <w:t>technological advancement</w:t>
      </w:r>
      <w:r>
        <w:t xml:space="preserve">. Rapid technological innovation has transformed the way companies interact with consumers. Digital marketing, e-commerce platforms, and data analytics allow Unilever to better understand consumer </w:t>
      </w:r>
      <w:proofErr w:type="spellStart"/>
      <w:r>
        <w:t>behaviour</w:t>
      </w:r>
      <w:proofErr w:type="spellEnd"/>
      <w:r>
        <w:t xml:space="preserve"> and </w:t>
      </w:r>
      <w:proofErr w:type="spellStart"/>
      <w:r>
        <w:t>personalise</w:t>
      </w:r>
      <w:proofErr w:type="spellEnd"/>
      <w:r>
        <w:t xml:space="preserve"> its products and services.</w:t>
      </w:r>
    </w:p>
    <w:p w:rsidR="00ED485E" w:rsidP="00ED485E" w:rsidRDefault="00ED485E" w14:paraId="2FABD2E5" w14:textId="77777777">
      <w:pPr>
        <w:pStyle w:val="NormalWeb"/>
      </w:pPr>
      <w:r>
        <w:t>However, technological change also increases competitive pressure, as new digital-native companies can quickly enter the market and disrupt traditional industries.</w:t>
      </w:r>
    </w:p>
    <w:p w:rsidR="00ED485E" w:rsidP="00ED485E" w:rsidRDefault="00ED485E" w14:paraId="6DC65AF4" w14:textId="77777777">
      <w:pPr>
        <w:pStyle w:val="NormalWeb"/>
      </w:pPr>
      <w:r>
        <w:t xml:space="preserve">Another important force is </w:t>
      </w:r>
      <w:r>
        <w:rPr>
          <w:rStyle w:val="Strong"/>
        </w:rPr>
        <w:t>global conflict and geopolitical uncertainty</w:t>
      </w:r>
      <w:r>
        <w:t>. Political instability in certain regions can affect trade relations and business operations. Companies operating globally must constantly monitor geopolitical developments and adjust their strategies accordingly.</w:t>
      </w:r>
    </w:p>
    <w:p w:rsidR="00ED485E" w:rsidP="00ED485E" w:rsidRDefault="00ED485E" w14:paraId="6D9C3295" w14:textId="77777777">
      <w:pPr>
        <w:pStyle w:val="NormalWeb"/>
      </w:pPr>
      <w:r>
        <w:rPr>
          <w:rStyle w:val="Strong"/>
        </w:rPr>
        <w:t>Talent management</w:t>
      </w:r>
      <w:r>
        <w:t xml:space="preserve"> is another key global force. In a </w:t>
      </w:r>
      <w:proofErr w:type="spellStart"/>
      <w:r>
        <w:t>globalised</w:t>
      </w:r>
      <w:proofErr w:type="spellEnd"/>
      <w:r>
        <w:t xml:space="preserve"> economy, companies compete to attract and retain skilled employees. Managing a diverse global workforce requires strong leadership, inclusive </w:t>
      </w:r>
      <w:proofErr w:type="spellStart"/>
      <w:r>
        <w:t>organisational</w:t>
      </w:r>
      <w:proofErr w:type="spellEnd"/>
      <w:r>
        <w:t xml:space="preserve"> cultures, and effective human resource strategies.</w:t>
      </w:r>
    </w:p>
    <w:p w:rsidR="00ED485E" w:rsidP="00ED485E" w:rsidRDefault="00ED485E" w14:paraId="1C4D665B" w14:textId="77777777">
      <w:pPr>
        <w:pStyle w:val="NormalWeb"/>
      </w:pPr>
      <w:r>
        <w:t>Economic inequality is also an important factor affecting global businesses. In many developing markets, consumer purchasing power varies significantly across different income groups. Companies must design product strategies that address the needs of both premium and low-income consumers.</w:t>
      </w:r>
    </w:p>
    <w:p w:rsidR="00ED485E" w:rsidP="00ED485E" w:rsidRDefault="00ED485E" w14:paraId="605C7E02" w14:textId="77777777">
      <w:pPr>
        <w:pStyle w:val="NormalWeb"/>
      </w:pPr>
      <w:r>
        <w:t xml:space="preserve">Cultural diversity also influences global business operations. Understanding cultural differences in consumer </w:t>
      </w:r>
      <w:proofErr w:type="spellStart"/>
      <w:r>
        <w:t>behaviour</w:t>
      </w:r>
      <w:proofErr w:type="spellEnd"/>
      <w:r>
        <w:t>, communication styles, and management practices is essential for successful international expansion.</w:t>
      </w:r>
    </w:p>
    <w:p w:rsidR="00ED485E" w:rsidP="00ED485E" w:rsidRDefault="00ED485E" w14:paraId="575B0178" w14:textId="77777777">
      <w:pPr>
        <w:pStyle w:val="NormalWeb"/>
      </w:pPr>
      <w:r>
        <w:lastRenderedPageBreak/>
        <w:t>These global forces significantly influence Unilever’s strategies, including its marketing approach, product innovation, supply chain management, and corporate sustainability initiatives.</w:t>
      </w:r>
    </w:p>
    <w:p w:rsidR="00ED485E" w:rsidP="00ED485E" w:rsidRDefault="00ED485E" w14:paraId="0ACE47A5" w14:textId="77777777">
      <w:pPr>
        <w:pStyle w:val="Heading1"/>
      </w:pPr>
      <w:r>
        <w:t>Strategic Recommendations</w:t>
      </w:r>
    </w:p>
    <w:p w:rsidR="00ED485E" w:rsidP="00ED485E" w:rsidRDefault="00ED485E" w14:paraId="269F3619" w14:textId="77777777">
      <w:pPr>
        <w:pStyle w:val="NormalWeb"/>
      </w:pPr>
      <w:r>
        <w:t xml:space="preserve">To </w:t>
      </w:r>
      <w:proofErr w:type="spellStart"/>
      <w:r>
        <w:t>maximise</w:t>
      </w:r>
      <w:proofErr w:type="spellEnd"/>
      <w:r>
        <w:t xml:space="preserve"> the benefits of </w:t>
      </w:r>
      <w:proofErr w:type="spellStart"/>
      <w:r>
        <w:t>globalisation</w:t>
      </w:r>
      <w:proofErr w:type="spellEnd"/>
      <w:r>
        <w:t xml:space="preserve"> and reduce associated risks, Unilever should adopt several strategic approaches.</w:t>
      </w:r>
    </w:p>
    <w:p w:rsidR="00ED485E" w:rsidP="00ED485E" w:rsidRDefault="00ED485E" w14:paraId="44EB168D" w14:textId="77777777">
      <w:pPr>
        <w:pStyle w:val="NormalWeb"/>
      </w:pPr>
      <w:r>
        <w:t xml:space="preserve">First, the company should continue investing in </w:t>
      </w:r>
      <w:r>
        <w:rPr>
          <w:rStyle w:val="Strong"/>
        </w:rPr>
        <w:t>digital transformation</w:t>
      </w:r>
      <w:r>
        <w:t xml:space="preserve">. Expanding e-commerce platforms and using data analytics can help Unilever better understand global consumer </w:t>
      </w:r>
      <w:proofErr w:type="spellStart"/>
      <w:r>
        <w:t>behaviour</w:t>
      </w:r>
      <w:proofErr w:type="spellEnd"/>
      <w:r>
        <w:t xml:space="preserve"> and respond more effectively to market trends.</w:t>
      </w:r>
    </w:p>
    <w:p w:rsidR="00ED485E" w:rsidP="00ED485E" w:rsidRDefault="00ED485E" w14:paraId="09CD0547" w14:textId="77777777">
      <w:pPr>
        <w:pStyle w:val="NormalWeb"/>
      </w:pPr>
      <w:r>
        <w:t xml:space="preserve">Second, Unilever should strengthen </w:t>
      </w:r>
      <w:r>
        <w:rPr>
          <w:rStyle w:val="Strong"/>
        </w:rPr>
        <w:t>supply chain resilience</w:t>
      </w:r>
      <w:r>
        <w:t>. Diversifying suppliers and production locations can reduce the risk of disruptions caused by geopolitical conflicts or economic instability.</w:t>
      </w:r>
    </w:p>
    <w:p w:rsidR="00ED485E" w:rsidP="00ED485E" w:rsidRDefault="00ED485E" w14:paraId="19503768" w14:textId="77777777">
      <w:pPr>
        <w:pStyle w:val="NormalWeb"/>
      </w:pPr>
      <w:r>
        <w:t xml:space="preserve">Third, the company should invest in </w:t>
      </w:r>
      <w:r>
        <w:rPr>
          <w:rStyle w:val="Strong"/>
        </w:rPr>
        <w:t>sustainability and responsible business practices</w:t>
      </w:r>
      <w:r>
        <w:t>. Consumers increasingly expect companies to operate ethically and protect the environment. Strengthening sustainability initiatives can improve brand reputation and long-term competitiveness.</w:t>
      </w:r>
    </w:p>
    <w:p w:rsidR="00ED485E" w:rsidP="00ED485E" w:rsidRDefault="00ED485E" w14:paraId="356A569E" w14:textId="77777777">
      <w:pPr>
        <w:pStyle w:val="NormalWeb"/>
      </w:pPr>
      <w:r>
        <w:t xml:space="preserve">Another important strategy is </w:t>
      </w:r>
      <w:r>
        <w:rPr>
          <w:rStyle w:val="Strong"/>
        </w:rPr>
        <w:t>local market adaptation</w:t>
      </w:r>
      <w:r>
        <w:t xml:space="preserve">. Although global brands benefit from </w:t>
      </w:r>
      <w:proofErr w:type="spellStart"/>
      <w:r>
        <w:t>standardisation</w:t>
      </w:r>
      <w:proofErr w:type="spellEnd"/>
      <w:r>
        <w:t>, companies must also adapt their products and marketing strategies to local cultures and preferences.</w:t>
      </w:r>
    </w:p>
    <w:p w:rsidR="00ED485E" w:rsidP="00ED485E" w:rsidRDefault="00ED485E" w14:paraId="4B89A9F7" w14:textId="77777777">
      <w:pPr>
        <w:pStyle w:val="NormalWeb"/>
      </w:pPr>
      <w:r>
        <w:t xml:space="preserve">Finally, Unilever should continue investing in </w:t>
      </w:r>
      <w:r>
        <w:rPr>
          <w:rStyle w:val="Strong"/>
        </w:rPr>
        <w:t>global talent development</w:t>
      </w:r>
      <w:r>
        <w:t>. Building diverse leadership teams and supporting employee development programs will enhance the company’s ability to operate effectively in different international markets.</w:t>
      </w:r>
    </w:p>
    <w:p w:rsidR="00ED485E" w:rsidP="00ED485E" w:rsidRDefault="00ED485E" w14:paraId="7BF480BA" w14:textId="77777777">
      <w:pPr>
        <w:pStyle w:val="Heading1"/>
      </w:pPr>
      <w:r>
        <w:t>Conclusion</w:t>
      </w:r>
    </w:p>
    <w:p w:rsidR="00ED485E" w:rsidP="00ED485E" w:rsidRDefault="00ED485E" w14:paraId="6DFB4C97" w14:textId="77777777">
      <w:pPr>
        <w:pStyle w:val="NormalWeb"/>
      </w:pPr>
      <w:proofErr w:type="spellStart"/>
      <w:r>
        <w:t>Globalisation</w:t>
      </w:r>
      <w:proofErr w:type="spellEnd"/>
      <w:r>
        <w:t xml:space="preserve"> has fundamentally transformed the global business environment, creating both opportunities and challenges for multinational companies. For Unilever, </w:t>
      </w:r>
      <w:proofErr w:type="spellStart"/>
      <w:r>
        <w:t>globalisation</w:t>
      </w:r>
      <w:proofErr w:type="spellEnd"/>
      <w:r>
        <w:t xml:space="preserve"> has enabled access to international markets, economies of scale, technological innovation, and global talent. These advantages have allowed the company to become one of the world’s leading consumer goods </w:t>
      </w:r>
      <w:proofErr w:type="spellStart"/>
      <w:r>
        <w:t>organisations</w:t>
      </w:r>
      <w:proofErr w:type="spellEnd"/>
      <w:r>
        <w:t>.</w:t>
      </w:r>
    </w:p>
    <w:p w:rsidR="00ED485E" w:rsidP="00ED485E" w:rsidRDefault="00ED485E" w14:paraId="5CB621C8" w14:textId="77777777">
      <w:pPr>
        <w:pStyle w:val="NormalWeb"/>
      </w:pPr>
      <w:r>
        <w:t xml:space="preserve">However, </w:t>
      </w:r>
      <w:proofErr w:type="spellStart"/>
      <w:r>
        <w:t>globalisation</w:t>
      </w:r>
      <w:proofErr w:type="spellEnd"/>
      <w:r>
        <w:t xml:space="preserve"> also presents challenges including economic instability, geopolitical risks, cultural differences, and supply chain complexity. To remain competitive, companies must continuously adapt their strategies to respond to these global forces.</w:t>
      </w:r>
    </w:p>
    <w:p w:rsidR="00ED485E" w:rsidP="00ED485E" w:rsidRDefault="00ED485E" w14:paraId="523AE945" w14:textId="77777777">
      <w:pPr>
        <w:pStyle w:val="NormalWeb"/>
      </w:pPr>
      <w:r>
        <w:t>The analysis of Unilever demonstrates that successful global businesses must balance global integration with local responsiveness. Companies must carefully manage their global operations while adapting to the specific conditions of each market.</w:t>
      </w:r>
    </w:p>
    <w:p w:rsidR="00ED485E" w:rsidP="00ED485E" w:rsidRDefault="00ED485E" w14:paraId="3913E052" w14:textId="77777777">
      <w:pPr>
        <w:pStyle w:val="NormalWeb"/>
      </w:pPr>
      <w:r>
        <w:lastRenderedPageBreak/>
        <w:t xml:space="preserve">Understanding the forces shaping the global business environment is essential for effective strategic decision-making. By investing in digital transformation, strengthening supply chains, and promoting sustainable business practices, Unilever can continue to benefit from </w:t>
      </w:r>
      <w:proofErr w:type="spellStart"/>
      <w:r>
        <w:t>globalisation</w:t>
      </w:r>
      <w:proofErr w:type="spellEnd"/>
      <w:r>
        <w:t xml:space="preserve"> while addressing its associated risks.</w:t>
      </w:r>
    </w:p>
    <w:p w:rsidR="00ED485E" w:rsidP="00ED485E" w:rsidRDefault="00ED485E" w14:paraId="4A9184FA" w14:textId="77777777">
      <w:pPr>
        <w:pStyle w:val="NormalWeb"/>
      </w:pPr>
      <w:r>
        <w:t xml:space="preserve">In conclusion, </w:t>
      </w:r>
      <w:proofErr w:type="spellStart"/>
      <w:r>
        <w:t>globalisation</w:t>
      </w:r>
      <w:proofErr w:type="spellEnd"/>
      <w:r>
        <w:t xml:space="preserve"> remains a powerful force shaping modern business strategy. </w:t>
      </w:r>
      <w:proofErr w:type="spellStart"/>
      <w:r>
        <w:t>Organisations</w:t>
      </w:r>
      <w:proofErr w:type="spellEnd"/>
      <w:r>
        <w:t xml:space="preserve"> that effectively navigate global opportunities and challenges will be better positioned to achieve long-term success in an increasingly interconnected world.</w:t>
      </w:r>
    </w:p>
    <w:p w:rsidR="00ED485E" w:rsidP="00ED485E" w:rsidRDefault="00ED485E" w14:paraId="2DCAFC93" w14:textId="03231DCD">
      <w:pPr>
        <w:pStyle w:val="Heading1"/>
      </w:pPr>
      <w:r>
        <w:t>Example Reference List</w:t>
      </w:r>
    </w:p>
    <w:p w:rsidR="00ED485E" w:rsidP="00ED485E" w:rsidRDefault="00ED485E" w14:paraId="5F486047" w14:textId="77777777">
      <w:pPr>
        <w:pStyle w:val="NormalWeb"/>
      </w:pPr>
      <w:r>
        <w:t xml:space="preserve">Freeman, R. (1984) </w:t>
      </w:r>
      <w:r>
        <w:rPr>
          <w:rStyle w:val="Emphasis"/>
        </w:rPr>
        <w:t>Strategic Management: A Stakeholder Approach</w:t>
      </w:r>
      <w:r>
        <w:t>. Boston: Pitman.</w:t>
      </w:r>
    </w:p>
    <w:p w:rsidR="00ED485E" w:rsidP="00ED485E" w:rsidRDefault="00ED485E" w14:paraId="76A26B91" w14:textId="77777777">
      <w:pPr>
        <w:pStyle w:val="NormalWeb"/>
      </w:pPr>
      <w:r>
        <w:t xml:space="preserve">Hill, C. (2022) </w:t>
      </w:r>
      <w:r>
        <w:rPr>
          <w:rStyle w:val="Emphasis"/>
        </w:rPr>
        <w:t>International Business: Competing in the Global Marketplace</w:t>
      </w:r>
      <w:r>
        <w:t>. New York: McGraw-Hill.</w:t>
      </w:r>
    </w:p>
    <w:p w:rsidR="00ED485E" w:rsidP="00ED485E" w:rsidRDefault="00ED485E" w14:paraId="50058978" w14:textId="77777777">
      <w:pPr>
        <w:pStyle w:val="NormalWeb"/>
      </w:pPr>
      <w:r>
        <w:t xml:space="preserve">Peng, M. (2021) </w:t>
      </w:r>
      <w:r>
        <w:rPr>
          <w:rStyle w:val="Emphasis"/>
        </w:rPr>
        <w:t>Global Business</w:t>
      </w:r>
      <w:r>
        <w:t>. Boston: Cengage Learning.</w:t>
      </w:r>
    </w:p>
    <w:p w:rsidR="00ED485E" w:rsidP="00ED485E" w:rsidRDefault="00ED485E" w14:paraId="7F779ABB" w14:textId="77777777">
      <w:pPr>
        <w:pStyle w:val="NormalWeb"/>
      </w:pPr>
      <w:r>
        <w:t xml:space="preserve">Unilever (2023) </w:t>
      </w:r>
      <w:r>
        <w:rPr>
          <w:rStyle w:val="Emphasis"/>
        </w:rPr>
        <w:t>Annual Report and Accounts</w:t>
      </w:r>
      <w:r>
        <w:t xml:space="preserve">. Available at: </w:t>
      </w:r>
      <w:hyperlink w:tgtFrame="_new" w:history="1" r:id="rId7">
        <w:r>
          <w:rPr>
            <w:rStyle w:val="Hyperlink"/>
          </w:rPr>
          <w:t>https://www.unilever.com</w:t>
        </w:r>
      </w:hyperlink>
    </w:p>
    <w:p w:rsidR="00ED485E" w:rsidP="00ED485E" w:rsidRDefault="00ED485E" w14:paraId="2A77E57B" w14:textId="77777777">
      <w:pPr>
        <w:pStyle w:val="NormalWeb"/>
      </w:pPr>
      <w:r>
        <w:t xml:space="preserve">World Trade Organization (2023) </w:t>
      </w:r>
      <w:r>
        <w:rPr>
          <w:rStyle w:val="Emphasis"/>
        </w:rPr>
        <w:t>Global Trade Report</w:t>
      </w:r>
      <w:r>
        <w:t>. Geneva: WTO.</w:t>
      </w:r>
    </w:p>
    <w:p w:rsidR="00ED485E" w:rsidP="00ED485E" w:rsidRDefault="00ED485E" w14:paraId="54AB68BD" w14:textId="77777777">
      <w:pPr>
        <w:pStyle w:val="NormalWeb"/>
      </w:pPr>
      <w:r>
        <w:t xml:space="preserve">Porter, M. (1990) </w:t>
      </w:r>
      <w:r>
        <w:rPr>
          <w:rStyle w:val="Emphasis"/>
        </w:rPr>
        <w:t>The Competitive Advantage of Nations</w:t>
      </w:r>
      <w:r>
        <w:t>. London: Macmillan.</w:t>
      </w:r>
    </w:p>
    <w:p w:rsidR="00543847" w:rsidRDefault="00543847" w14:paraId="2F2ED812" w14:textId="77777777"/>
    <w:sectPr w:rsidR="00543847">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54D"/>
    <w:rsid w:val="001973DF"/>
    <w:rsid w:val="0023054D"/>
    <w:rsid w:val="00543847"/>
    <w:rsid w:val="00612744"/>
    <w:rsid w:val="0078305B"/>
    <w:rsid w:val="009A767B"/>
    <w:rsid w:val="00D52AAD"/>
    <w:rsid w:val="00ED485E"/>
    <w:rsid w:val="1997A9E1"/>
    <w:rsid w:val="2FD71118"/>
    <w:rsid w:val="393DCA4F"/>
    <w:rsid w:val="6AABB3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DF852"/>
  <w15:chartTrackingRefBased/>
  <w15:docId w15:val="{9F8A42E3-9B5C-4C30-9A05-2AAA040D5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ED485E"/>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paragraph" w:styleId="Heading2">
    <w:name w:val="heading 2"/>
    <w:basedOn w:val="Normal"/>
    <w:link w:val="Heading2Char"/>
    <w:uiPriority w:val="9"/>
    <w:qFormat/>
    <w:rsid w:val="00ED485E"/>
    <w:pPr>
      <w:spacing w:before="100" w:beforeAutospacing="1" w:after="100" w:afterAutospacing="1" w:line="240" w:lineRule="auto"/>
      <w:outlineLvl w:val="1"/>
    </w:pPr>
    <w:rPr>
      <w:rFonts w:ascii="Times New Roman" w:hAnsi="Times New Roman" w:eastAsia="Times New Roman" w:cs="Times New Roman"/>
      <w:b/>
      <w:bCs/>
      <w:sz w:val="36"/>
      <w:szCs w:val="3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D485E"/>
    <w:rPr>
      <w:rFonts w:ascii="Times New Roman" w:hAnsi="Times New Roman" w:eastAsia="Times New Roman" w:cs="Times New Roman"/>
      <w:b/>
      <w:bCs/>
      <w:kern w:val="36"/>
      <w:sz w:val="48"/>
      <w:szCs w:val="48"/>
    </w:rPr>
  </w:style>
  <w:style w:type="character" w:styleId="Heading2Char" w:customStyle="1">
    <w:name w:val="Heading 2 Char"/>
    <w:basedOn w:val="DefaultParagraphFont"/>
    <w:link w:val="Heading2"/>
    <w:uiPriority w:val="9"/>
    <w:rsid w:val="00ED485E"/>
    <w:rPr>
      <w:rFonts w:ascii="Times New Roman" w:hAnsi="Times New Roman" w:eastAsia="Times New Roman" w:cs="Times New Roman"/>
      <w:b/>
      <w:bCs/>
      <w:sz w:val="36"/>
      <w:szCs w:val="36"/>
    </w:rPr>
  </w:style>
  <w:style w:type="paragraph" w:styleId="NormalWeb">
    <w:name w:val="Normal (Web)"/>
    <w:basedOn w:val="Normal"/>
    <w:uiPriority w:val="99"/>
    <w:semiHidden/>
    <w:unhideWhenUsed/>
    <w:rsid w:val="00ED485E"/>
    <w:pPr>
      <w:spacing w:before="100" w:beforeAutospacing="1" w:after="100" w:afterAutospacing="1" w:line="240" w:lineRule="auto"/>
    </w:pPr>
    <w:rPr>
      <w:rFonts w:ascii="Times New Roman" w:hAnsi="Times New Roman" w:eastAsia="Times New Roman" w:cs="Times New Roman"/>
      <w:sz w:val="24"/>
      <w:szCs w:val="24"/>
    </w:rPr>
  </w:style>
  <w:style w:type="character" w:styleId="whitespace-normal" w:customStyle="1">
    <w:name w:val="whitespace-normal"/>
    <w:basedOn w:val="DefaultParagraphFont"/>
    <w:rsid w:val="00ED485E"/>
  </w:style>
  <w:style w:type="character" w:styleId="Strong">
    <w:name w:val="Strong"/>
    <w:basedOn w:val="DefaultParagraphFont"/>
    <w:uiPriority w:val="22"/>
    <w:qFormat/>
    <w:rsid w:val="00ED485E"/>
    <w:rPr>
      <w:b/>
      <w:bCs/>
    </w:rPr>
  </w:style>
  <w:style w:type="character" w:styleId="Emphasis">
    <w:name w:val="Emphasis"/>
    <w:basedOn w:val="DefaultParagraphFont"/>
    <w:uiPriority w:val="20"/>
    <w:qFormat/>
    <w:rsid w:val="00ED485E"/>
    <w:rPr>
      <w:i/>
      <w:iCs/>
    </w:rPr>
  </w:style>
  <w:style w:type="character" w:styleId="Hyperlink">
    <w:name w:val="Hyperlink"/>
    <w:basedOn w:val="DefaultParagraphFont"/>
    <w:uiPriority w:val="99"/>
    <w:semiHidden/>
    <w:unhideWhenUsed/>
    <w:rsid w:val="00ED485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9204418">
      <w:bodyDiv w:val="1"/>
      <w:marLeft w:val="0"/>
      <w:marRight w:val="0"/>
      <w:marTop w:val="0"/>
      <w:marBottom w:val="0"/>
      <w:divBdr>
        <w:top w:val="none" w:sz="0" w:space="0" w:color="auto"/>
        <w:left w:val="none" w:sz="0" w:space="0" w:color="auto"/>
        <w:bottom w:val="none" w:sz="0" w:space="0" w:color="auto"/>
        <w:right w:val="none" w:sz="0" w:space="0" w:color="auto"/>
      </w:divBdr>
    </w:div>
    <w:div w:id="783960986">
      <w:bodyDiv w:val="1"/>
      <w:marLeft w:val="0"/>
      <w:marRight w:val="0"/>
      <w:marTop w:val="0"/>
      <w:marBottom w:val="0"/>
      <w:divBdr>
        <w:top w:val="none" w:sz="0" w:space="0" w:color="auto"/>
        <w:left w:val="none" w:sz="0" w:space="0" w:color="auto"/>
        <w:bottom w:val="none" w:sz="0" w:space="0" w:color="auto"/>
        <w:right w:val="none" w:sz="0" w:space="0" w:color="auto"/>
      </w:divBdr>
    </w:div>
    <w:div w:id="789937292">
      <w:bodyDiv w:val="1"/>
      <w:marLeft w:val="0"/>
      <w:marRight w:val="0"/>
      <w:marTop w:val="0"/>
      <w:marBottom w:val="0"/>
      <w:divBdr>
        <w:top w:val="none" w:sz="0" w:space="0" w:color="auto"/>
        <w:left w:val="none" w:sz="0" w:space="0" w:color="auto"/>
        <w:bottom w:val="none" w:sz="0" w:space="0" w:color="auto"/>
        <w:right w:val="none" w:sz="0" w:space="0" w:color="auto"/>
      </w:divBdr>
    </w:div>
    <w:div w:id="1055547653">
      <w:bodyDiv w:val="1"/>
      <w:marLeft w:val="0"/>
      <w:marRight w:val="0"/>
      <w:marTop w:val="0"/>
      <w:marBottom w:val="0"/>
      <w:divBdr>
        <w:top w:val="none" w:sz="0" w:space="0" w:color="auto"/>
        <w:left w:val="none" w:sz="0" w:space="0" w:color="auto"/>
        <w:bottom w:val="none" w:sz="0" w:space="0" w:color="auto"/>
        <w:right w:val="none" w:sz="0" w:space="0" w:color="auto"/>
      </w:divBdr>
    </w:div>
    <w:div w:id="1636325372">
      <w:bodyDiv w:val="1"/>
      <w:marLeft w:val="0"/>
      <w:marRight w:val="0"/>
      <w:marTop w:val="0"/>
      <w:marBottom w:val="0"/>
      <w:divBdr>
        <w:top w:val="none" w:sz="0" w:space="0" w:color="auto"/>
        <w:left w:val="none" w:sz="0" w:space="0" w:color="auto"/>
        <w:bottom w:val="none" w:sz="0" w:space="0" w:color="auto"/>
        <w:right w:val="none" w:sz="0" w:space="0" w:color="auto"/>
      </w:divBdr>
    </w:div>
    <w:div w:id="1796825041">
      <w:bodyDiv w:val="1"/>
      <w:marLeft w:val="0"/>
      <w:marRight w:val="0"/>
      <w:marTop w:val="0"/>
      <w:marBottom w:val="0"/>
      <w:divBdr>
        <w:top w:val="none" w:sz="0" w:space="0" w:color="auto"/>
        <w:left w:val="none" w:sz="0" w:space="0" w:color="auto"/>
        <w:bottom w:val="none" w:sz="0" w:space="0" w:color="auto"/>
        <w:right w:val="none" w:sz="0" w:space="0" w:color="auto"/>
      </w:divBdr>
    </w:div>
    <w:div w:id="1936863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hyperlink" Target="https://www.unilever.com" TargetMode="Externa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A4912752D520948A85DB6AE627B5C05" ma:contentTypeVersion="5" ma:contentTypeDescription="Create a new document." ma:contentTypeScope="" ma:versionID="ebcceec17d0e12ef35e4a7c8c3fdef51">
  <xsd:schema xmlns:xsd="http://www.w3.org/2001/XMLSchema" xmlns:xs="http://www.w3.org/2001/XMLSchema" xmlns:p="http://schemas.microsoft.com/office/2006/metadata/properties" xmlns:ns3="ad68f3d0-ea9f-4167-b389-30fe8f830284" targetNamespace="http://schemas.microsoft.com/office/2006/metadata/properties" ma:root="true" ma:fieldsID="2f6616c0839b7382ef25ff615334ff3b" ns3:_="">
    <xsd:import namespace="ad68f3d0-ea9f-4167-b389-30fe8f83028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68f3d0-ea9f-4167-b389-30fe8f83028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68f3d0-ea9f-4167-b389-30fe8f830284" xsi:nil="true"/>
  </documentManagement>
</p:properties>
</file>

<file path=customXml/itemProps1.xml><?xml version="1.0" encoding="utf-8"?>
<ds:datastoreItem xmlns:ds="http://schemas.openxmlformats.org/officeDocument/2006/customXml" ds:itemID="{DC77C84A-6E54-4330-BC14-45B386CFED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68f3d0-ea9f-4167-b389-30fe8f8302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41F313D-8A98-4F67-9CDE-ED4508443E26}">
  <ds:schemaRefs>
    <ds:schemaRef ds:uri="http://schemas.microsoft.com/sharepoint/v3/contenttype/forms"/>
  </ds:schemaRefs>
</ds:datastoreItem>
</file>

<file path=customXml/itemProps3.xml><?xml version="1.0" encoding="utf-8"?>
<ds:datastoreItem xmlns:ds="http://schemas.openxmlformats.org/officeDocument/2006/customXml" ds:itemID="{719BF155-F0CB-47D3-99A2-704003BEBA79}">
  <ds:schemaRefs>
    <ds:schemaRef ds:uri="http://schemas.microsoft.com/office/2006/metadata/properties"/>
    <ds:schemaRef ds:uri="http://schemas.microsoft.com/office/infopath/2007/PartnerControls"/>
    <ds:schemaRef ds:uri="ad68f3d0-ea9f-4167-b389-30fe8f830284"/>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dc:creator>
  <keywords/>
  <dc:description/>
  <lastModifiedBy>Florina Petre (2326724)</lastModifiedBy>
  <revision>3</revision>
  <dcterms:created xsi:type="dcterms:W3CDTF">2026-03-06T12:44:00.0000000Z</dcterms:created>
  <dcterms:modified xsi:type="dcterms:W3CDTF">2026-03-06T12:54:24.7393654Z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0x0101003A4912752D520948A85DB6AE627B5C05</vt:lpwstr>
  </property>
</Properties>
</file>