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04305EF" w14:textId="2E54696D" w:rsidR="000838BC" w:rsidRDefault="000838BC" w:rsidP="000838BC">
      <w:p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Steve’s Project</w:t>
      </w:r>
      <w:r>
        <w:rPr>
          <w:rFonts w:ascii="Arial" w:hAnsi="Arial" w:cs="Arial"/>
          <w:b/>
          <w:bCs/>
          <w:sz w:val="24"/>
          <w:szCs w:val="24"/>
        </w:rPr>
        <w:t xml:space="preserve"> 26 April 2024</w:t>
      </w:r>
    </w:p>
    <w:p w14:paraId="4FFC1B33" w14:textId="77777777" w:rsidR="000838BC" w:rsidRPr="00974813" w:rsidRDefault="000838BC" w:rsidP="000838BC">
      <w:pPr>
        <w:rPr>
          <w:rFonts w:ascii="Arial" w:hAnsi="Arial" w:cs="Arial"/>
          <w:b/>
          <w:bCs/>
          <w:sz w:val="24"/>
          <w:szCs w:val="24"/>
        </w:rPr>
      </w:pPr>
    </w:p>
    <w:p w14:paraId="0DD06472" w14:textId="5C6CA9CC" w:rsidR="000838BC" w:rsidRDefault="000838BC" w:rsidP="000838BC">
      <w:p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 xml:space="preserve">A systematic literature review of </w:t>
      </w:r>
      <w:r>
        <w:rPr>
          <w:rFonts w:ascii="Arial" w:hAnsi="Arial" w:cs="Arial"/>
          <w:b/>
          <w:bCs/>
          <w:sz w:val="24"/>
          <w:szCs w:val="24"/>
        </w:rPr>
        <w:t>Coopetition.</w:t>
      </w:r>
    </w:p>
    <w:p w14:paraId="2F1D68C3" w14:textId="77777777" w:rsidR="000838BC" w:rsidRDefault="000838BC" w:rsidP="000838BC">
      <w:pPr>
        <w:rPr>
          <w:rFonts w:ascii="Arial" w:hAnsi="Arial" w:cs="Arial"/>
          <w:b/>
          <w:bCs/>
          <w:sz w:val="24"/>
          <w:szCs w:val="24"/>
        </w:rPr>
      </w:pPr>
    </w:p>
    <w:p w14:paraId="66476A5A" w14:textId="5AF8D806" w:rsidR="000838BC" w:rsidRPr="00974813" w:rsidRDefault="000838BC" w:rsidP="000838BC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‘</w:t>
      </w:r>
      <w:r w:rsidRPr="00974813">
        <w:rPr>
          <w:rFonts w:ascii="Arial" w:hAnsi="Arial" w:cs="Arial"/>
          <w:b/>
          <w:bCs/>
          <w:sz w:val="24"/>
          <w:szCs w:val="24"/>
        </w:rPr>
        <w:t>An evaluation of Coopetition a new module for understanding reality of competition.</w:t>
      </w:r>
      <w:r>
        <w:rPr>
          <w:rFonts w:ascii="Arial" w:hAnsi="Arial" w:cs="Arial"/>
          <w:b/>
          <w:bCs/>
          <w:sz w:val="24"/>
          <w:szCs w:val="24"/>
        </w:rPr>
        <w:t>’</w:t>
      </w:r>
    </w:p>
    <w:p w14:paraId="5CC7F84D" w14:textId="77777777" w:rsidR="000838BC" w:rsidRPr="00974813" w:rsidRDefault="000838BC" w:rsidP="000838BC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Introduction</w:t>
      </w:r>
    </w:p>
    <w:p w14:paraId="7E8D9A9B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I would quote my journey re finding </w:t>
      </w:r>
      <w:proofErr w:type="spellStart"/>
      <w:r w:rsidRPr="00974813">
        <w:rPr>
          <w:rFonts w:ascii="Arial" w:hAnsi="Arial" w:cs="Arial"/>
          <w:sz w:val="24"/>
          <w:szCs w:val="24"/>
        </w:rPr>
        <w:t>Zineldin</w:t>
      </w:r>
      <w:proofErr w:type="spellEnd"/>
      <w:r w:rsidRPr="00974813">
        <w:rPr>
          <w:rFonts w:ascii="Arial" w:hAnsi="Arial" w:cs="Arial"/>
          <w:sz w:val="24"/>
          <w:szCs w:val="24"/>
        </w:rPr>
        <w:t xml:space="preserve"> (2004). Teaching the concept. Supervising dissertations at </w:t>
      </w:r>
      <w:proofErr w:type="gramStart"/>
      <w:r w:rsidRPr="00974813">
        <w:rPr>
          <w:rFonts w:ascii="Arial" w:hAnsi="Arial" w:cs="Arial"/>
          <w:sz w:val="24"/>
          <w:szCs w:val="24"/>
        </w:rPr>
        <w:t>Masters</w:t>
      </w:r>
      <w:proofErr w:type="gramEnd"/>
      <w:r w:rsidRPr="00974813">
        <w:rPr>
          <w:rFonts w:ascii="Arial" w:hAnsi="Arial" w:cs="Arial"/>
          <w:sz w:val="24"/>
          <w:szCs w:val="24"/>
        </w:rPr>
        <w:t xml:space="preserve"> level and planning for book publication.</w:t>
      </w:r>
    </w:p>
    <w:p w14:paraId="19711716" w14:textId="77777777" w:rsidR="000838BC" w:rsidRPr="00974813" w:rsidRDefault="000838BC" w:rsidP="000838BC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Research background.</w:t>
      </w:r>
    </w:p>
    <w:p w14:paraId="228F5453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Problems of definition and disclosure</w:t>
      </w:r>
    </w:p>
    <w:p w14:paraId="6FA2C9DE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Cultural assumptions</w:t>
      </w:r>
    </w:p>
    <w:p w14:paraId="5327420F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Theoretical model provenance.</w:t>
      </w:r>
    </w:p>
    <w:p w14:paraId="241E0F65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The research question </w:t>
      </w:r>
      <w:proofErr w:type="gramStart"/>
      <w:r w:rsidRPr="00974813">
        <w:rPr>
          <w:rFonts w:ascii="Arial" w:hAnsi="Arial" w:cs="Arial"/>
          <w:sz w:val="24"/>
          <w:szCs w:val="24"/>
        </w:rPr>
        <w:t>is;</w:t>
      </w:r>
      <w:proofErr w:type="gramEnd"/>
    </w:p>
    <w:p w14:paraId="30415648" w14:textId="77777777" w:rsidR="000838BC" w:rsidRPr="00974813" w:rsidRDefault="000838BC" w:rsidP="000838BC">
      <w:p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What are the necessary conditions for the existence and maintenance of coopetition in private sector corporations?</w:t>
      </w:r>
    </w:p>
    <w:p w14:paraId="5597D1A9" w14:textId="77777777" w:rsidR="000838BC" w:rsidRPr="00974813" w:rsidRDefault="000838BC" w:rsidP="000838BC">
      <w:pPr>
        <w:rPr>
          <w:rFonts w:ascii="Arial" w:hAnsi="Arial" w:cs="Arial"/>
          <w:b/>
          <w:bCs/>
          <w:sz w:val="24"/>
          <w:szCs w:val="24"/>
        </w:rPr>
      </w:pPr>
    </w:p>
    <w:p w14:paraId="3C532181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Looking for patterns, see the UCL guide. Therefore will review mixed methods in the source publications. Reviews may make inferences from theory or statistical evidence.</w:t>
      </w:r>
    </w:p>
    <w:p w14:paraId="5C3914EC" w14:textId="77777777" w:rsidR="000838BC" w:rsidRPr="00974813" w:rsidRDefault="000838BC" w:rsidP="000838BC">
      <w:pPr>
        <w:rPr>
          <w:rFonts w:ascii="Arial" w:hAnsi="Arial" w:cs="Arial"/>
          <w:b/>
          <w:bCs/>
          <w:sz w:val="24"/>
          <w:szCs w:val="24"/>
        </w:rPr>
      </w:pPr>
    </w:p>
    <w:p w14:paraId="14E49161" w14:textId="77777777" w:rsidR="000838BC" w:rsidRPr="00974813" w:rsidRDefault="000838BC" w:rsidP="000838BC">
      <w:p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Sub questions.</w:t>
      </w:r>
    </w:p>
    <w:p w14:paraId="1FAA0271" w14:textId="77777777" w:rsidR="000838BC" w:rsidRPr="00974813" w:rsidRDefault="000838BC" w:rsidP="000838BC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Did the partners know each other before collaborating?</w:t>
      </w:r>
    </w:p>
    <w:p w14:paraId="582C7879" w14:textId="77777777" w:rsidR="000838BC" w:rsidRPr="00974813" w:rsidRDefault="000838BC" w:rsidP="000838BC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What cultural common  factors existed to allow formation of the relationship?</w:t>
      </w:r>
    </w:p>
    <w:p w14:paraId="3D16A87A" w14:textId="77777777" w:rsidR="000838BC" w:rsidRPr="00974813" w:rsidRDefault="000838BC" w:rsidP="000838BC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What barriers have been overcome to maintain the relationship?</w:t>
      </w:r>
    </w:p>
    <w:p w14:paraId="294A2717" w14:textId="77777777" w:rsidR="000838BC" w:rsidRPr="00974813" w:rsidRDefault="000838BC" w:rsidP="000838BC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How are the positive and negative impacts assessed by participants?</w:t>
      </w:r>
    </w:p>
    <w:p w14:paraId="1CCA5DDF" w14:textId="77777777" w:rsidR="000838BC" w:rsidRPr="00974813" w:rsidRDefault="000838BC" w:rsidP="000838BC">
      <w:pPr>
        <w:pStyle w:val="ListParagraph"/>
        <w:numPr>
          <w:ilvl w:val="0"/>
          <w:numId w:val="4"/>
        </w:num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How likely are the partners to continue this form of relationship?</w:t>
      </w:r>
    </w:p>
    <w:p w14:paraId="1A7FF68D" w14:textId="77777777" w:rsidR="000838BC" w:rsidRPr="00974813" w:rsidRDefault="000838BC" w:rsidP="000838BC">
      <w:pPr>
        <w:rPr>
          <w:rFonts w:ascii="Arial" w:hAnsi="Arial" w:cs="Arial"/>
          <w:b/>
          <w:bCs/>
          <w:sz w:val="24"/>
          <w:szCs w:val="24"/>
        </w:rPr>
      </w:pPr>
    </w:p>
    <w:p w14:paraId="3A223E17" w14:textId="77777777" w:rsidR="000838BC" w:rsidRPr="00974813" w:rsidRDefault="000838BC" w:rsidP="000838BC">
      <w:pPr>
        <w:pStyle w:val="ListParagraph"/>
        <w:numPr>
          <w:ilvl w:val="0"/>
          <w:numId w:val="2"/>
        </w:num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 xml:space="preserve">Method and sample </w:t>
      </w:r>
    </w:p>
    <w:p w14:paraId="4EB4BB0B" w14:textId="77777777" w:rsidR="000838BC" w:rsidRPr="00974813" w:rsidRDefault="000838BC" w:rsidP="000838BC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067861CD" w14:textId="77777777" w:rsidR="000838BC" w:rsidRPr="00974813" w:rsidRDefault="000838BC" w:rsidP="000838BC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534CAFEA" w14:textId="77777777" w:rsidR="000838BC" w:rsidRPr="00974813" w:rsidRDefault="000838BC" w:rsidP="000838BC">
      <w:pPr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3.1. Overview of the study</w:t>
      </w:r>
    </w:p>
    <w:p w14:paraId="400597EC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A systematic review is conducted to explore the tools, activities, and focus on Coopetition and its necessary conditions for establishment and continuation. </w:t>
      </w:r>
    </w:p>
    <w:p w14:paraId="31A21280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lastRenderedPageBreak/>
        <w:t xml:space="preserve">Systematic reviews differ from more traditional literature reviews in that it is grounded on pre-defined criteria that are methodologically, justifiably, and consistently implemented, and it enables researchers to synthesise the results of previous studies and produce evidence-based statements (Gough, Oliver, and Thomas 2017; Zawacki-Richter et al. 2020). </w:t>
      </w:r>
    </w:p>
    <w:p w14:paraId="31AC8334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</w:p>
    <w:p w14:paraId="42323F67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This paper synthesises a corpus of empirical  studies on </w:t>
      </w:r>
      <w:proofErr w:type="spellStart"/>
      <w:r w:rsidRPr="00974813">
        <w:rPr>
          <w:rFonts w:ascii="Arial" w:hAnsi="Arial" w:cs="Arial"/>
          <w:sz w:val="24"/>
          <w:szCs w:val="24"/>
        </w:rPr>
        <w:t>coopetiton</w:t>
      </w:r>
      <w:proofErr w:type="spellEnd"/>
      <w:r w:rsidRPr="00974813">
        <w:rPr>
          <w:rFonts w:ascii="Arial" w:hAnsi="Arial" w:cs="Arial"/>
          <w:sz w:val="24"/>
          <w:szCs w:val="24"/>
        </w:rPr>
        <w:t xml:space="preserve">, attained after several steps of identification carried out systematically. </w:t>
      </w:r>
    </w:p>
    <w:p w14:paraId="1CB72045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</w:p>
    <w:p w14:paraId="385DC657" w14:textId="77777777" w:rsidR="000838BC" w:rsidRPr="00974813" w:rsidRDefault="000838BC" w:rsidP="000838BC">
      <w:pPr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To achieve a systematic and reproducible approach to attaining the reviewed studies, I have followed the  steps below – modified from Gough (2007, 218–219): </w:t>
      </w:r>
    </w:p>
    <w:p w14:paraId="008ED831" w14:textId="77777777" w:rsidR="000838BC" w:rsidRPr="00974813" w:rsidRDefault="000838BC" w:rsidP="000838B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determining the review question and protocols.</w:t>
      </w:r>
    </w:p>
    <w:p w14:paraId="03088873" w14:textId="77777777" w:rsidR="000838BC" w:rsidRPr="00974813" w:rsidRDefault="000838BC" w:rsidP="000838B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setting inclusion and exclusion criteria. </w:t>
      </w:r>
    </w:p>
    <w:p w14:paraId="7967638A" w14:textId="77777777" w:rsidR="000838BC" w:rsidRPr="00974813" w:rsidRDefault="000838BC" w:rsidP="000838B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articulating the search strategy and choosing information sources. </w:t>
      </w:r>
    </w:p>
    <w:p w14:paraId="0E62A094" w14:textId="77777777" w:rsidR="000838BC" w:rsidRPr="00974813" w:rsidRDefault="000838BC" w:rsidP="000838B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screening the articles based on the inclusion/exclusion criteria. </w:t>
      </w:r>
    </w:p>
    <w:p w14:paraId="78B7073C" w14:textId="77777777" w:rsidR="000838BC" w:rsidRPr="00974813" w:rsidRDefault="000838BC" w:rsidP="000838B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mapping the results of the search strategy in a flowchart.</w:t>
      </w:r>
    </w:p>
    <w:p w14:paraId="209D6EDA" w14:textId="77777777" w:rsidR="000838BC" w:rsidRPr="00974813" w:rsidRDefault="000838BC" w:rsidP="000838B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extracting relevant descriptive data from included studies. </w:t>
      </w:r>
    </w:p>
    <w:p w14:paraId="52B263F5" w14:textId="77777777" w:rsidR="000838BC" w:rsidRPr="00974813" w:rsidRDefault="000838BC" w:rsidP="000838B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appraising the quality and the relevance of main findings and arguments.</w:t>
      </w:r>
    </w:p>
    <w:p w14:paraId="20B181C7" w14:textId="77777777" w:rsidR="000838BC" w:rsidRPr="00974813" w:rsidRDefault="000838BC" w:rsidP="000838B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synthesising all collected evidence that answers the review questions.</w:t>
      </w:r>
    </w:p>
    <w:p w14:paraId="54CC659D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</w:p>
    <w:p w14:paraId="40632C53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3.2. Search strategy and selection procedure.</w:t>
      </w:r>
    </w:p>
    <w:p w14:paraId="37A84265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Table 1. Search string.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</w:tblGrid>
      <w:tr w:rsidR="000838BC" w:rsidRPr="00974813" w14:paraId="5D2FFFD4" w14:textId="77777777" w:rsidTr="00FB3252">
        <w:tc>
          <w:tcPr>
            <w:tcW w:w="3005" w:type="dxa"/>
          </w:tcPr>
          <w:p w14:paraId="4D07F927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Topic</w:t>
            </w:r>
          </w:p>
        </w:tc>
        <w:tc>
          <w:tcPr>
            <w:tcW w:w="3005" w:type="dxa"/>
          </w:tcPr>
          <w:p w14:paraId="45EE2C8D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Search string</w:t>
            </w:r>
          </w:p>
        </w:tc>
      </w:tr>
      <w:tr w:rsidR="000838BC" w:rsidRPr="00974813" w14:paraId="053236A4" w14:textId="77777777" w:rsidTr="00FB3252">
        <w:tc>
          <w:tcPr>
            <w:tcW w:w="3005" w:type="dxa"/>
          </w:tcPr>
          <w:p w14:paraId="1576435B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Negotiation process</w:t>
            </w:r>
          </w:p>
        </w:tc>
        <w:tc>
          <w:tcPr>
            <w:tcW w:w="3005" w:type="dxa"/>
          </w:tcPr>
          <w:p w14:paraId="7502BDA4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Senior, middle , functional management</w:t>
            </w:r>
          </w:p>
        </w:tc>
      </w:tr>
      <w:tr w:rsidR="000838BC" w:rsidRPr="00974813" w14:paraId="085164C6" w14:textId="77777777" w:rsidTr="00FB3252">
        <w:tc>
          <w:tcPr>
            <w:tcW w:w="3005" w:type="dxa"/>
          </w:tcPr>
          <w:p w14:paraId="7266E101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lastRenderedPageBreak/>
              <w:t>Nature of competition</w:t>
            </w:r>
          </w:p>
        </w:tc>
        <w:tc>
          <w:tcPr>
            <w:tcW w:w="3005" w:type="dxa"/>
          </w:tcPr>
          <w:p w14:paraId="6FD2E2BD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Competition for contracts. Competition for human resources</w:t>
            </w:r>
          </w:p>
        </w:tc>
      </w:tr>
      <w:tr w:rsidR="000838BC" w:rsidRPr="00974813" w14:paraId="3D0C97E9" w14:textId="77777777" w:rsidTr="00FB3252">
        <w:tc>
          <w:tcPr>
            <w:tcW w:w="3005" w:type="dxa"/>
          </w:tcPr>
          <w:p w14:paraId="3593BA00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Nature of cooperation</w:t>
            </w:r>
          </w:p>
        </w:tc>
        <w:tc>
          <w:tcPr>
            <w:tcW w:w="3005" w:type="dxa"/>
          </w:tcPr>
          <w:p w14:paraId="7F536312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Shared personnel. Shared capital.</w:t>
            </w:r>
          </w:p>
        </w:tc>
      </w:tr>
      <w:tr w:rsidR="000838BC" w:rsidRPr="00974813" w14:paraId="18F6D5F2" w14:textId="77777777" w:rsidTr="00FB3252">
        <w:tc>
          <w:tcPr>
            <w:tcW w:w="3005" w:type="dxa"/>
          </w:tcPr>
          <w:p w14:paraId="272C8E8D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Legal safeguards</w:t>
            </w:r>
          </w:p>
        </w:tc>
        <w:tc>
          <w:tcPr>
            <w:tcW w:w="3005" w:type="dxa"/>
          </w:tcPr>
          <w:p w14:paraId="736586F2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Contract, IP protection, shared personnel, shared investment capital resources.</w:t>
            </w:r>
          </w:p>
        </w:tc>
      </w:tr>
      <w:tr w:rsidR="000838BC" w:rsidRPr="00974813" w14:paraId="4D1203D6" w14:textId="77777777" w:rsidTr="00FB3252">
        <w:tc>
          <w:tcPr>
            <w:tcW w:w="3005" w:type="dxa"/>
          </w:tcPr>
          <w:p w14:paraId="507A6B45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Length of relationship</w:t>
            </w:r>
          </w:p>
        </w:tc>
        <w:tc>
          <w:tcPr>
            <w:tcW w:w="3005" w:type="dxa"/>
          </w:tcPr>
          <w:p w14:paraId="0372256A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Early, established, long standing</w:t>
            </w:r>
          </w:p>
        </w:tc>
      </w:tr>
      <w:tr w:rsidR="000838BC" w:rsidRPr="00974813" w14:paraId="742B1601" w14:textId="77777777" w:rsidTr="00FB3252">
        <w:tc>
          <w:tcPr>
            <w:tcW w:w="3005" w:type="dxa"/>
          </w:tcPr>
          <w:p w14:paraId="472A08A6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Future planned collaboration</w:t>
            </w:r>
          </w:p>
        </w:tc>
        <w:tc>
          <w:tcPr>
            <w:tcW w:w="3005" w:type="dxa"/>
          </w:tcPr>
          <w:p w14:paraId="329AB554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 xml:space="preserve">Contract by contract. Integrated cultures and </w:t>
            </w:r>
            <w:proofErr w:type="spellStart"/>
            <w:r w:rsidRPr="00974813">
              <w:rPr>
                <w:rFonts w:ascii="Arial" w:hAnsi="Arial" w:cs="Arial"/>
                <w:sz w:val="24"/>
                <w:szCs w:val="24"/>
              </w:rPr>
              <w:t>orgnasations</w:t>
            </w:r>
            <w:proofErr w:type="spellEnd"/>
            <w:r w:rsidRPr="00974813"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</w:tbl>
    <w:p w14:paraId="33F810EF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</w:p>
    <w:p w14:paraId="4EAE824E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Table 2. Final inclusion and exclusion criteria.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838BC" w:rsidRPr="00974813" w14:paraId="4E76A920" w14:textId="77777777" w:rsidTr="00FB3252">
        <w:tc>
          <w:tcPr>
            <w:tcW w:w="3005" w:type="dxa"/>
          </w:tcPr>
          <w:p w14:paraId="17C9D03E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Criteria</w:t>
            </w:r>
          </w:p>
        </w:tc>
        <w:tc>
          <w:tcPr>
            <w:tcW w:w="3005" w:type="dxa"/>
          </w:tcPr>
          <w:p w14:paraId="34468F33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Inclusion</w:t>
            </w:r>
          </w:p>
        </w:tc>
        <w:tc>
          <w:tcPr>
            <w:tcW w:w="3006" w:type="dxa"/>
          </w:tcPr>
          <w:p w14:paraId="11F0659B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Exclusion</w:t>
            </w:r>
          </w:p>
        </w:tc>
      </w:tr>
      <w:tr w:rsidR="000838BC" w:rsidRPr="00974813" w14:paraId="1162E8B8" w14:textId="77777777" w:rsidTr="00FB3252">
        <w:tc>
          <w:tcPr>
            <w:tcW w:w="3005" w:type="dxa"/>
          </w:tcPr>
          <w:p w14:paraId="394304D8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Publication Year</w:t>
            </w:r>
          </w:p>
        </w:tc>
        <w:tc>
          <w:tcPr>
            <w:tcW w:w="3005" w:type="dxa"/>
          </w:tcPr>
          <w:p w14:paraId="5B1DB29A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  <w:tc>
          <w:tcPr>
            <w:tcW w:w="3006" w:type="dxa"/>
          </w:tcPr>
          <w:p w14:paraId="1D599983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Pre 2020</w:t>
            </w:r>
          </w:p>
        </w:tc>
      </w:tr>
      <w:tr w:rsidR="000838BC" w:rsidRPr="00974813" w14:paraId="099318F0" w14:textId="77777777" w:rsidTr="00FB3252">
        <w:tc>
          <w:tcPr>
            <w:tcW w:w="3005" w:type="dxa"/>
          </w:tcPr>
          <w:p w14:paraId="1A86A22E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Language</w:t>
            </w:r>
          </w:p>
        </w:tc>
        <w:tc>
          <w:tcPr>
            <w:tcW w:w="3005" w:type="dxa"/>
          </w:tcPr>
          <w:p w14:paraId="3A086F31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In English and Mandarin</w:t>
            </w:r>
          </w:p>
        </w:tc>
        <w:tc>
          <w:tcPr>
            <w:tcW w:w="3006" w:type="dxa"/>
          </w:tcPr>
          <w:p w14:paraId="709E7248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Not in English or Mandarin</w:t>
            </w:r>
          </w:p>
        </w:tc>
      </w:tr>
      <w:tr w:rsidR="000838BC" w:rsidRPr="00974813" w14:paraId="0E6B78F6" w14:textId="77777777" w:rsidTr="00FB3252">
        <w:tc>
          <w:tcPr>
            <w:tcW w:w="3005" w:type="dxa"/>
          </w:tcPr>
          <w:p w14:paraId="6B306E80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Level of business</w:t>
            </w:r>
          </w:p>
        </w:tc>
        <w:tc>
          <w:tcPr>
            <w:tcW w:w="3005" w:type="dxa"/>
          </w:tcPr>
          <w:p w14:paraId="3C0C10FF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National and International</w:t>
            </w:r>
          </w:p>
        </w:tc>
        <w:tc>
          <w:tcPr>
            <w:tcW w:w="3006" w:type="dxa"/>
          </w:tcPr>
          <w:p w14:paraId="35F4E113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SMEs and local</w:t>
            </w:r>
          </w:p>
        </w:tc>
      </w:tr>
      <w:tr w:rsidR="000838BC" w:rsidRPr="00974813" w14:paraId="76077533" w14:textId="77777777" w:rsidTr="00FB3252">
        <w:tc>
          <w:tcPr>
            <w:tcW w:w="3005" w:type="dxa"/>
          </w:tcPr>
          <w:p w14:paraId="4C0C2DCA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Relationship stage</w:t>
            </w:r>
          </w:p>
        </w:tc>
        <w:tc>
          <w:tcPr>
            <w:tcW w:w="3005" w:type="dxa"/>
          </w:tcPr>
          <w:p w14:paraId="0A456F9C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Developed/long standing</w:t>
            </w:r>
          </w:p>
        </w:tc>
        <w:tc>
          <w:tcPr>
            <w:tcW w:w="3006" w:type="dxa"/>
          </w:tcPr>
          <w:p w14:paraId="24D76341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Early negotiations</w:t>
            </w:r>
          </w:p>
        </w:tc>
      </w:tr>
      <w:tr w:rsidR="000838BC" w:rsidRPr="00974813" w14:paraId="23DB2DF1" w14:textId="77777777" w:rsidTr="00FB3252">
        <w:tc>
          <w:tcPr>
            <w:tcW w:w="3005" w:type="dxa"/>
          </w:tcPr>
          <w:p w14:paraId="17281566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Methodology</w:t>
            </w:r>
          </w:p>
        </w:tc>
        <w:tc>
          <w:tcPr>
            <w:tcW w:w="3005" w:type="dxa"/>
          </w:tcPr>
          <w:p w14:paraId="77C9A4DF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Empirical, primary research</w:t>
            </w:r>
          </w:p>
        </w:tc>
        <w:tc>
          <w:tcPr>
            <w:tcW w:w="3006" w:type="dxa"/>
          </w:tcPr>
          <w:p w14:paraId="0DC6EF68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Non-empirical research, reviews, commentaries</w:t>
            </w:r>
          </w:p>
        </w:tc>
      </w:tr>
      <w:tr w:rsidR="000838BC" w:rsidRPr="00974813" w14:paraId="041B79AB" w14:textId="77777777" w:rsidTr="00FB3252">
        <w:tc>
          <w:tcPr>
            <w:tcW w:w="3005" w:type="dxa"/>
          </w:tcPr>
          <w:p w14:paraId="2A7E4321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lastRenderedPageBreak/>
              <w:t>Publication type</w:t>
            </w:r>
          </w:p>
        </w:tc>
        <w:tc>
          <w:tcPr>
            <w:tcW w:w="3005" w:type="dxa"/>
          </w:tcPr>
          <w:p w14:paraId="48E214E4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Academic journal articles indexed in EBSCO Source, Scopus, or Management Today.</w:t>
            </w:r>
          </w:p>
        </w:tc>
        <w:tc>
          <w:tcPr>
            <w:tcW w:w="3006" w:type="dxa"/>
          </w:tcPr>
          <w:p w14:paraId="244848BE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Not a journal article (e.g. editorial notes, book reviews, book chapters)</w:t>
            </w:r>
          </w:p>
        </w:tc>
      </w:tr>
      <w:tr w:rsidR="000838BC" w:rsidRPr="00974813" w14:paraId="21451239" w14:textId="77777777" w:rsidTr="00FB3252">
        <w:tc>
          <w:tcPr>
            <w:tcW w:w="3005" w:type="dxa"/>
          </w:tcPr>
          <w:p w14:paraId="2D174407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Industry sector</w:t>
            </w:r>
          </w:p>
        </w:tc>
        <w:tc>
          <w:tcPr>
            <w:tcW w:w="3005" w:type="dxa"/>
          </w:tcPr>
          <w:p w14:paraId="70998F24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Manufacturing and service</w:t>
            </w:r>
          </w:p>
        </w:tc>
        <w:tc>
          <w:tcPr>
            <w:tcW w:w="3006" w:type="dxa"/>
          </w:tcPr>
          <w:p w14:paraId="4E1546AC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Primary, agriculture, extractive etc.</w:t>
            </w:r>
          </w:p>
        </w:tc>
      </w:tr>
    </w:tbl>
    <w:p w14:paraId="71D8D119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</w:p>
    <w:p w14:paraId="25DA955C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</w:p>
    <w:p w14:paraId="4DA0A5D7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Table 3. Initial search results.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838BC" w:rsidRPr="00974813" w14:paraId="1E55EE96" w14:textId="77777777" w:rsidTr="00FB3252">
        <w:tc>
          <w:tcPr>
            <w:tcW w:w="3005" w:type="dxa"/>
          </w:tcPr>
          <w:p w14:paraId="27070485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Database searched</w:t>
            </w:r>
          </w:p>
        </w:tc>
        <w:tc>
          <w:tcPr>
            <w:tcW w:w="3005" w:type="dxa"/>
          </w:tcPr>
          <w:p w14:paraId="53452CDF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Date of search</w:t>
            </w:r>
          </w:p>
        </w:tc>
        <w:tc>
          <w:tcPr>
            <w:tcW w:w="3006" w:type="dxa"/>
          </w:tcPr>
          <w:p w14:paraId="1FD73696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Number of articles retrieved</w:t>
            </w:r>
          </w:p>
        </w:tc>
      </w:tr>
      <w:tr w:rsidR="000838BC" w:rsidRPr="00974813" w14:paraId="1AB548A5" w14:textId="77777777" w:rsidTr="00FB3252">
        <w:tc>
          <w:tcPr>
            <w:tcW w:w="3005" w:type="dxa"/>
          </w:tcPr>
          <w:p w14:paraId="61AEBF04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Management Today</w:t>
            </w:r>
          </w:p>
        </w:tc>
        <w:tc>
          <w:tcPr>
            <w:tcW w:w="3005" w:type="dxa"/>
          </w:tcPr>
          <w:p w14:paraId="07E2E415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01 April 2024</w:t>
            </w:r>
          </w:p>
        </w:tc>
        <w:tc>
          <w:tcPr>
            <w:tcW w:w="3006" w:type="dxa"/>
          </w:tcPr>
          <w:p w14:paraId="2654B520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838BC" w:rsidRPr="00974813" w14:paraId="4EF801FD" w14:textId="77777777" w:rsidTr="00FB3252">
        <w:tc>
          <w:tcPr>
            <w:tcW w:w="3005" w:type="dxa"/>
          </w:tcPr>
          <w:p w14:paraId="37B0A860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ABI EBSCO</w:t>
            </w:r>
          </w:p>
        </w:tc>
        <w:tc>
          <w:tcPr>
            <w:tcW w:w="3005" w:type="dxa"/>
          </w:tcPr>
          <w:p w14:paraId="0F383AD4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01 April 2024</w:t>
            </w:r>
          </w:p>
        </w:tc>
        <w:tc>
          <w:tcPr>
            <w:tcW w:w="3006" w:type="dxa"/>
          </w:tcPr>
          <w:p w14:paraId="7B358338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  <w:tr w:rsidR="000838BC" w:rsidRPr="00974813" w14:paraId="73D2A9EE" w14:textId="77777777" w:rsidTr="00FB3252">
        <w:tc>
          <w:tcPr>
            <w:tcW w:w="3005" w:type="dxa"/>
          </w:tcPr>
          <w:p w14:paraId="1B71307D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Scopus</w:t>
            </w:r>
          </w:p>
        </w:tc>
        <w:tc>
          <w:tcPr>
            <w:tcW w:w="3005" w:type="dxa"/>
          </w:tcPr>
          <w:p w14:paraId="605DDC43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  <w:r w:rsidRPr="00974813">
              <w:rPr>
                <w:rFonts w:ascii="Arial" w:hAnsi="Arial" w:cs="Arial"/>
                <w:sz w:val="24"/>
                <w:szCs w:val="24"/>
              </w:rPr>
              <w:t>01 April 2024</w:t>
            </w:r>
          </w:p>
        </w:tc>
        <w:tc>
          <w:tcPr>
            <w:tcW w:w="3006" w:type="dxa"/>
          </w:tcPr>
          <w:p w14:paraId="0BD7E0AB" w14:textId="77777777" w:rsidR="000838BC" w:rsidRPr="00974813" w:rsidRDefault="000838BC" w:rsidP="00FB3252">
            <w:pPr>
              <w:spacing w:line="48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73CDF6EF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3F87292F" w14:textId="77777777" w:rsidR="000838BC" w:rsidRPr="00974813" w:rsidRDefault="000838BC" w:rsidP="000838BC">
      <w:pPr>
        <w:pStyle w:val="ListParagraph"/>
        <w:numPr>
          <w:ilvl w:val="1"/>
          <w:numId w:val="2"/>
        </w:num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Data extraction and coding process</w:t>
      </w:r>
    </w:p>
    <w:p w14:paraId="3F43BB61" w14:textId="77777777" w:rsidR="000838BC" w:rsidRPr="00974813" w:rsidRDefault="000838BC" w:rsidP="000838BC">
      <w:pPr>
        <w:pStyle w:val="ListParagraph"/>
        <w:spacing w:line="480" w:lineRule="auto"/>
        <w:ind w:left="1080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8589121" wp14:editId="68C4735B">
            <wp:extent cx="7025640" cy="3044825"/>
            <wp:effectExtent l="0" t="0" r="3810" b="3175"/>
            <wp:docPr id="769046392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9046392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7025640" cy="304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7840C5" w14:textId="77777777" w:rsidR="000838BC" w:rsidRPr="00974813" w:rsidRDefault="000838BC" w:rsidP="000838BC">
      <w:pPr>
        <w:pStyle w:val="NormalWeb"/>
        <w:rPr>
          <w:rFonts w:ascii="Arial" w:hAnsi="Arial" w:cs="Arial"/>
          <w:color w:val="333333"/>
          <w:shd w:val="clear" w:color="auto" w:fill="FFFFFF"/>
        </w:rPr>
      </w:pPr>
      <w:r w:rsidRPr="00974813">
        <w:rPr>
          <w:rFonts w:ascii="Arial" w:hAnsi="Arial" w:cs="Arial"/>
        </w:rPr>
        <w:t xml:space="preserve">Source: </w:t>
      </w:r>
      <w:r w:rsidRPr="00974813">
        <w:rPr>
          <w:rFonts w:ascii="Arial" w:hAnsi="Arial" w:cs="Arial"/>
          <w:color w:val="333333"/>
          <w:shd w:val="clear" w:color="auto" w:fill="FFFFFF"/>
        </w:rPr>
        <w:t>Schmidt, K., Aumann, I., Hollander, I., Damm, K. &amp; Graf von der Schulenburg, J-M. (2015). Applying the Analytic Hierarchy Process in healthcare research: A systematic literature review and evaluation of reporting. </w:t>
      </w:r>
      <w:r w:rsidRPr="00974813">
        <w:rPr>
          <w:rFonts w:ascii="Arial" w:hAnsi="Arial" w:cs="Arial"/>
          <w:i/>
          <w:iCs/>
          <w:color w:val="333333"/>
          <w:shd w:val="clear" w:color="auto" w:fill="FFFFFF"/>
        </w:rPr>
        <w:t>BMC Medical Information Decision Making</w:t>
      </w:r>
      <w:r w:rsidRPr="00974813">
        <w:rPr>
          <w:rFonts w:ascii="Arial" w:hAnsi="Arial" w:cs="Arial"/>
          <w:color w:val="333333"/>
          <w:shd w:val="clear" w:color="auto" w:fill="FFFFFF"/>
        </w:rPr>
        <w:t> </w:t>
      </w:r>
      <w:r w:rsidRPr="00974813">
        <w:rPr>
          <w:rFonts w:ascii="Arial" w:hAnsi="Arial" w:cs="Arial"/>
          <w:b/>
          <w:bCs/>
          <w:color w:val="333333"/>
          <w:shd w:val="clear" w:color="auto" w:fill="FFFFFF"/>
        </w:rPr>
        <w:t>15</w:t>
      </w:r>
      <w:r w:rsidRPr="00974813">
        <w:rPr>
          <w:rFonts w:ascii="Arial" w:hAnsi="Arial" w:cs="Arial"/>
          <w:color w:val="333333"/>
          <w:shd w:val="clear" w:color="auto" w:fill="FFFFFF"/>
        </w:rPr>
        <w:t xml:space="preserve">, 112 (2015). </w:t>
      </w:r>
      <w:hyperlink r:id="rId6" w:history="1">
        <w:r w:rsidRPr="00974813">
          <w:rPr>
            <w:rStyle w:val="Hyperlink"/>
            <w:rFonts w:ascii="Arial" w:hAnsi="Arial" w:cs="Arial"/>
            <w:shd w:val="clear" w:color="auto" w:fill="FFFFFF"/>
          </w:rPr>
          <w:t>https://doi.org/10.1186/s12911-015-0234-7</w:t>
        </w:r>
      </w:hyperlink>
    </w:p>
    <w:p w14:paraId="345998D0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538A5821" wp14:editId="7D63BD4E">
            <wp:extent cx="5731510" cy="4470578"/>
            <wp:effectExtent l="0" t="0" r="2540" b="6350"/>
            <wp:docPr id="4" name="Picture 3" descr="A flowchart of data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 descr="A flowchart of data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4705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4835D5" w14:textId="77777777" w:rsidR="000838BC" w:rsidRPr="00974813" w:rsidRDefault="000838BC" w:rsidP="000838BC">
      <w:pPr>
        <w:pStyle w:val="ListParagraph"/>
        <w:numPr>
          <w:ilvl w:val="1"/>
          <w:numId w:val="2"/>
        </w:num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 xml:space="preserve">Study characteristics. </w:t>
      </w:r>
    </w:p>
    <w:p w14:paraId="29461727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3.4.1. Geographical and methodological characteristics of the corpus</w:t>
      </w:r>
    </w:p>
    <w:p w14:paraId="00F306DE" w14:textId="77777777" w:rsidR="000838BC" w:rsidRPr="00974813" w:rsidRDefault="000838BC" w:rsidP="000838BC">
      <w:pPr>
        <w:pStyle w:val="ListParagraph"/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The previous studies have predominantly originated from the USA (71.6%, n = 48), followed by the UK (9.0%, n = 6), and EU (7.5%, n = 5). Other studies are undertaken in PRC, Ghana, the Netherlands, Portugal, New Zealand, Sweden, South Africa, Saudi Arabia, and Spain, each sharing an equal number of contributions (n = 1). In parallel with these results, across the 67 articles, the reviewed</w:t>
      </w:r>
    </w:p>
    <w:p w14:paraId="065B2202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3.4.2. Coopetition  characteristics</w:t>
      </w:r>
    </w:p>
    <w:p w14:paraId="71345269" w14:textId="77777777" w:rsidR="000838BC" w:rsidRPr="00974813" w:rsidRDefault="000838BC" w:rsidP="000838B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Informal communications</w:t>
      </w:r>
    </w:p>
    <w:p w14:paraId="7F4A6781" w14:textId="77777777" w:rsidR="000838BC" w:rsidRPr="00974813" w:rsidRDefault="000838BC" w:rsidP="000838B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Formal regular meetings</w:t>
      </w:r>
    </w:p>
    <w:p w14:paraId="6471CD40" w14:textId="77777777" w:rsidR="000838BC" w:rsidRPr="00974813" w:rsidRDefault="000838BC" w:rsidP="000838BC">
      <w:pPr>
        <w:pStyle w:val="ListParagraph"/>
        <w:numPr>
          <w:ilvl w:val="0"/>
          <w:numId w:val="3"/>
        </w:num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lastRenderedPageBreak/>
        <w:t>Integrated organisational links, similar to mergers.</w:t>
      </w:r>
    </w:p>
    <w:p w14:paraId="7CDC0728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</w:p>
    <w:p w14:paraId="200B93DA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4. Results and discussion</w:t>
      </w:r>
    </w:p>
    <w:p w14:paraId="7733D1A8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4.1. What cultural requirements are needed for establishment of a relationship?</w:t>
      </w:r>
    </w:p>
    <w:p w14:paraId="19FF1477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4.2. What are the intended objectives of the relationships for the participants?</w:t>
      </w:r>
    </w:p>
    <w:p w14:paraId="69C0EB93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4.3. What are the associated challenges with the cases identified?</w:t>
      </w:r>
    </w:p>
    <w:p w14:paraId="291A5825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>5. Conclusion and implications</w:t>
      </w:r>
    </w:p>
    <w:p w14:paraId="72B452F0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There is great diversity in reported cases. </w:t>
      </w:r>
    </w:p>
    <w:p w14:paraId="0ADEB6AE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Some are not acknowledged. </w:t>
      </w:r>
    </w:p>
    <w:p w14:paraId="1D12DD7F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Some are unconsciously entered into. </w:t>
      </w:r>
    </w:p>
    <w:p w14:paraId="77C81206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Some are virtually ,mergers or examples of actionable unfair practices.</w:t>
      </w:r>
    </w:p>
    <w:p w14:paraId="5168558F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</w:p>
    <w:p w14:paraId="2AA71FA6" w14:textId="77777777" w:rsidR="000838BC" w:rsidRPr="00974813" w:rsidRDefault="000838BC" w:rsidP="000838BC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974813">
        <w:rPr>
          <w:rFonts w:ascii="Arial" w:hAnsi="Arial" w:cs="Arial"/>
          <w:b/>
          <w:bCs/>
          <w:sz w:val="24"/>
          <w:szCs w:val="24"/>
        </w:rPr>
        <w:t xml:space="preserve">References </w:t>
      </w:r>
    </w:p>
    <w:p w14:paraId="6875EED5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</w:p>
    <w:p w14:paraId="0F583ED1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hyperlink r:id="rId8" w:history="1">
        <w:r w:rsidRPr="00974813">
          <w:rPr>
            <w:rStyle w:val="Hyperlink"/>
            <w:rFonts w:ascii="Arial" w:hAnsi="Arial" w:cs="Arial"/>
            <w:sz w:val="24"/>
            <w:szCs w:val="24"/>
          </w:rPr>
          <w:t>EPPI Centre Home (ioe.ac.uk)</w:t>
        </w:r>
      </w:hyperlink>
      <w:r w:rsidRPr="00974813">
        <w:rPr>
          <w:rFonts w:ascii="Arial" w:hAnsi="Arial" w:cs="Arial"/>
          <w:sz w:val="24"/>
          <w:szCs w:val="24"/>
        </w:rPr>
        <w:t xml:space="preserve"> (Retrieved 01-04-24).</w:t>
      </w:r>
    </w:p>
    <w:p w14:paraId="476E9ECF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 xml:space="preserve">Gough, D. (2007). “Weight of Evidence: A Framework for the Appraisal of the Quality and Relevance of Evidence.” Research Papers in Education 22 (2): 213–228. doi:10.1080/ 02671520701296189. </w:t>
      </w:r>
    </w:p>
    <w:p w14:paraId="79CF3E97" w14:textId="77777777" w:rsidR="000838BC" w:rsidRPr="00974813" w:rsidRDefault="000838BC" w:rsidP="000838BC">
      <w:pPr>
        <w:spacing w:line="480" w:lineRule="auto"/>
        <w:rPr>
          <w:rFonts w:ascii="Arial" w:hAnsi="Arial" w:cs="Arial"/>
          <w:sz w:val="24"/>
          <w:szCs w:val="24"/>
        </w:rPr>
      </w:pPr>
      <w:r w:rsidRPr="00974813">
        <w:rPr>
          <w:rFonts w:ascii="Arial" w:hAnsi="Arial" w:cs="Arial"/>
          <w:sz w:val="24"/>
          <w:szCs w:val="24"/>
        </w:rPr>
        <w:t>Gough, D., S. Oliver, and J. Thomas, eds. (2017). An Introduction to Systematic Reviews. 2nd ed. London: Sage</w:t>
      </w:r>
    </w:p>
    <w:p w14:paraId="0930A8C8" w14:textId="1EA12D6E" w:rsidR="00E97A9E" w:rsidRDefault="000838BC" w:rsidP="000838BC">
      <w:r w:rsidRPr="00974813">
        <w:rPr>
          <w:rFonts w:ascii="Arial" w:hAnsi="Arial" w:cs="Arial"/>
          <w:sz w:val="24"/>
          <w:szCs w:val="24"/>
        </w:rPr>
        <w:lastRenderedPageBreak/>
        <w:t xml:space="preserve">Zawacki-Richter, O., M. </w:t>
      </w:r>
      <w:proofErr w:type="spellStart"/>
      <w:r w:rsidRPr="00974813">
        <w:rPr>
          <w:rFonts w:ascii="Arial" w:hAnsi="Arial" w:cs="Arial"/>
          <w:sz w:val="24"/>
          <w:szCs w:val="24"/>
        </w:rPr>
        <w:t>Kerres</w:t>
      </w:r>
      <w:proofErr w:type="spellEnd"/>
      <w:r w:rsidRPr="00974813">
        <w:rPr>
          <w:rFonts w:ascii="Arial" w:hAnsi="Arial" w:cs="Arial"/>
          <w:sz w:val="24"/>
          <w:szCs w:val="24"/>
        </w:rPr>
        <w:t xml:space="preserve">, S. </w:t>
      </w:r>
      <w:proofErr w:type="spellStart"/>
      <w:r w:rsidRPr="00974813">
        <w:rPr>
          <w:rFonts w:ascii="Arial" w:hAnsi="Arial" w:cs="Arial"/>
          <w:sz w:val="24"/>
          <w:szCs w:val="24"/>
        </w:rPr>
        <w:t>Bedenlier</w:t>
      </w:r>
      <w:proofErr w:type="spellEnd"/>
      <w:r w:rsidRPr="00974813">
        <w:rPr>
          <w:rFonts w:ascii="Arial" w:hAnsi="Arial" w:cs="Arial"/>
          <w:sz w:val="24"/>
          <w:szCs w:val="24"/>
        </w:rPr>
        <w:t>, M. Bond, and K. Buntins, eds. (2020). Systematic Reviews in Educational Research: Methodology, Perspectives and Application. Springer. http:// link.springer.com/10.1007978-3-65</w:t>
      </w:r>
    </w:p>
    <w:sectPr w:rsidR="00E97A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D47A34"/>
    <w:multiLevelType w:val="hybridMultilevel"/>
    <w:tmpl w:val="77FA20D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FD394C"/>
    <w:multiLevelType w:val="hybridMultilevel"/>
    <w:tmpl w:val="96CA3E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C3B2DD5"/>
    <w:multiLevelType w:val="multilevel"/>
    <w:tmpl w:val="6B9CADF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abstractNum w:abstractNumId="3" w15:restartNumberingAfterBreak="0">
    <w:nsid w:val="65163F16"/>
    <w:multiLevelType w:val="hybridMultilevel"/>
    <w:tmpl w:val="D7461D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986594">
    <w:abstractNumId w:val="1"/>
  </w:num>
  <w:num w:numId="2" w16cid:durableId="1429035471">
    <w:abstractNumId w:val="2"/>
  </w:num>
  <w:num w:numId="3" w16cid:durableId="644312483">
    <w:abstractNumId w:val="3"/>
  </w:num>
  <w:num w:numId="4" w16cid:durableId="4700985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38BC"/>
    <w:rsid w:val="000838BC"/>
    <w:rsid w:val="002C4903"/>
    <w:rsid w:val="00D226EC"/>
    <w:rsid w:val="00E97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DFB299"/>
  <w15:chartTrackingRefBased/>
  <w15:docId w15:val="{2687B9C7-C312-403D-B75F-FB569DDA48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38BC"/>
  </w:style>
  <w:style w:type="paragraph" w:styleId="Heading1">
    <w:name w:val="heading 1"/>
    <w:basedOn w:val="Normal"/>
    <w:next w:val="Normal"/>
    <w:link w:val="Heading1Char"/>
    <w:uiPriority w:val="9"/>
    <w:qFormat/>
    <w:rsid w:val="000838B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838B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838B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838B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838B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838B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838B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838B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838B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838B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838B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838B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838B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838B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838B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838B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838B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838B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838B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838B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838B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838B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838B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838B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838B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838B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838B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838B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838BC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838B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838BC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0838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ppi.ioe.ac.uk/cm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1186/s12911-015-0234-7" TargetMode="External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889</Words>
  <Characters>5068</Characters>
  <Application>Microsoft Office Word</Application>
  <DocSecurity>0</DocSecurity>
  <Lines>42</Lines>
  <Paragraphs>11</Paragraphs>
  <ScaleCrop>false</ScaleCrop>
  <Company/>
  <LinksUpToDate>false</LinksUpToDate>
  <CharactersWithSpaces>5946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1</cp:revision>
  <dcterms:created xsi:type="dcterms:W3CDTF">2024-04-24T20:47:00Z</dcterms:created>
  <dcterms:modified xsi:type="dcterms:W3CDTF">2024-04-24T20:48:00Z</dcterms:modified>
</cp:coreProperties>
</file>