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776C33" w14:textId="77777777" w:rsidR="0018130D" w:rsidRPr="00497C58" w:rsidRDefault="0018130D" w:rsidP="00CE3D6C">
      <w:pPr>
        <w:spacing w:before="0" w:after="160" w:line="259" w:lineRule="auto"/>
        <w:rPr>
          <w:rFonts w:ascii="Arial" w:hAnsi="Arial" w:cs="Arial"/>
          <w:b/>
          <w:bCs/>
          <w:color w:val="000000" w:themeColor="text1"/>
          <w:sz w:val="22"/>
        </w:rPr>
      </w:pPr>
    </w:p>
    <w:p w14:paraId="0E78718C" w14:textId="77777777" w:rsidR="0018130D" w:rsidRPr="00497C58" w:rsidRDefault="0018130D" w:rsidP="00CE3D6C">
      <w:pPr>
        <w:spacing w:before="0" w:after="160" w:line="259" w:lineRule="auto"/>
        <w:rPr>
          <w:rFonts w:ascii="Arial" w:hAnsi="Arial" w:cs="Arial"/>
          <w:b/>
          <w:bCs/>
          <w:color w:val="000000" w:themeColor="text1"/>
          <w:sz w:val="22"/>
        </w:rPr>
      </w:pPr>
    </w:p>
    <w:p w14:paraId="0DD41C28" w14:textId="77777777" w:rsidR="0018130D" w:rsidRPr="00497C58" w:rsidRDefault="0018130D" w:rsidP="00CE3D6C">
      <w:pPr>
        <w:spacing w:before="0" w:after="160" w:line="259" w:lineRule="auto"/>
        <w:rPr>
          <w:rFonts w:ascii="Arial" w:hAnsi="Arial" w:cs="Arial"/>
          <w:b/>
          <w:bCs/>
          <w:color w:val="000000" w:themeColor="text1"/>
          <w:sz w:val="22"/>
        </w:rPr>
      </w:pPr>
    </w:p>
    <w:p w14:paraId="1298E073" w14:textId="77777777" w:rsidR="0018130D" w:rsidRPr="00E802C9" w:rsidRDefault="0018130D" w:rsidP="00CE3D6C">
      <w:pPr>
        <w:spacing w:before="0" w:after="160" w:line="259" w:lineRule="auto"/>
        <w:rPr>
          <w:rFonts w:ascii="Arial" w:hAnsi="Arial" w:cs="Arial"/>
          <w:b/>
          <w:bCs/>
          <w:sz w:val="22"/>
        </w:rPr>
      </w:pPr>
    </w:p>
    <w:p w14:paraId="7E903A01" w14:textId="77777777" w:rsidR="0018130D" w:rsidRPr="00E802C9" w:rsidRDefault="0018130D" w:rsidP="00CE3D6C">
      <w:pPr>
        <w:spacing w:before="0" w:after="160" w:line="259" w:lineRule="auto"/>
        <w:rPr>
          <w:rFonts w:ascii="Arial" w:hAnsi="Arial" w:cs="Arial"/>
          <w:sz w:val="36"/>
          <w:szCs w:val="36"/>
        </w:rPr>
      </w:pPr>
    </w:p>
    <w:p w14:paraId="78F1476E" w14:textId="6207AADE" w:rsidR="00385DEA" w:rsidRPr="00E802C9" w:rsidRDefault="0018130D" w:rsidP="0032617E">
      <w:pPr>
        <w:pStyle w:val="Heading1"/>
        <w:jc w:val="center"/>
        <w:rPr>
          <w:rFonts w:eastAsia="Times New Roman"/>
          <w:b/>
          <w:color w:val="auto"/>
          <w:kern w:val="36"/>
          <w:sz w:val="36"/>
          <w:szCs w:val="36"/>
          <w:lang w:eastAsia="en-GB"/>
        </w:rPr>
      </w:pPr>
      <w:bookmarkStart w:id="0" w:name="_Toc165550311"/>
      <w:r w:rsidRPr="00E802C9">
        <w:rPr>
          <w:b/>
          <w:color w:val="auto"/>
          <w:sz w:val="36"/>
          <w:szCs w:val="36"/>
        </w:rPr>
        <w:t>Financial Management for the Hotel Industry</w:t>
      </w:r>
      <w:r w:rsidR="00385DEA" w:rsidRPr="00E802C9">
        <w:rPr>
          <w:rFonts w:eastAsia="Times New Roman"/>
          <w:b/>
          <w:color w:val="auto"/>
          <w:kern w:val="36"/>
          <w:sz w:val="36"/>
          <w:szCs w:val="36"/>
          <w:lang w:eastAsia="en-GB"/>
        </w:rPr>
        <w:t xml:space="preserve"> BMIH5007</w:t>
      </w:r>
      <w:bookmarkEnd w:id="0"/>
    </w:p>
    <w:p w14:paraId="499CCE76" w14:textId="336C3C8B" w:rsidR="00DC2629" w:rsidRPr="00E802C9" w:rsidRDefault="00DC2629" w:rsidP="0032617E">
      <w:pPr>
        <w:spacing w:before="0" w:after="160" w:line="259" w:lineRule="auto"/>
        <w:jc w:val="center"/>
        <w:rPr>
          <w:rFonts w:ascii="Arial" w:hAnsi="Arial" w:cs="Arial"/>
          <w:b/>
          <w:bCs/>
          <w:sz w:val="36"/>
          <w:szCs w:val="36"/>
        </w:rPr>
      </w:pPr>
      <w:r w:rsidRPr="00E802C9">
        <w:rPr>
          <w:rFonts w:ascii="Arial" w:hAnsi="Arial" w:cs="Arial"/>
          <w:b/>
          <w:bCs/>
          <w:sz w:val="36"/>
          <w:szCs w:val="36"/>
        </w:rPr>
        <w:t>Report Case Study: The Seacrest Lodge</w:t>
      </w:r>
    </w:p>
    <w:p w14:paraId="3D8C6F7B" w14:textId="77777777" w:rsidR="00DC2629" w:rsidRPr="00E802C9" w:rsidRDefault="00DC2629" w:rsidP="00385DEA">
      <w:pPr>
        <w:spacing w:before="0" w:after="160" w:line="259" w:lineRule="auto"/>
        <w:rPr>
          <w:rFonts w:ascii="Arial" w:hAnsi="Arial" w:cs="Arial"/>
          <w:b/>
          <w:bCs/>
          <w:sz w:val="40"/>
          <w:szCs w:val="36"/>
        </w:rPr>
      </w:pPr>
    </w:p>
    <w:p w14:paraId="6C36376B" w14:textId="77777777" w:rsidR="00DC2629" w:rsidRPr="00E802C9" w:rsidRDefault="00DC2629" w:rsidP="00385DEA">
      <w:pPr>
        <w:spacing w:before="0" w:after="160" w:line="259" w:lineRule="auto"/>
        <w:rPr>
          <w:rFonts w:ascii="Arial" w:hAnsi="Arial" w:cs="Arial"/>
          <w:b/>
          <w:bCs/>
          <w:sz w:val="40"/>
          <w:szCs w:val="36"/>
        </w:rPr>
      </w:pPr>
    </w:p>
    <w:p w14:paraId="486EF20C" w14:textId="77777777" w:rsidR="00DC2629" w:rsidRPr="00E802C9" w:rsidRDefault="00DC2629" w:rsidP="00385DEA">
      <w:pPr>
        <w:spacing w:before="0" w:after="160" w:line="259" w:lineRule="auto"/>
        <w:rPr>
          <w:rFonts w:ascii="Arial" w:hAnsi="Arial" w:cs="Arial"/>
          <w:b/>
          <w:bCs/>
          <w:sz w:val="40"/>
          <w:szCs w:val="36"/>
        </w:rPr>
      </w:pPr>
    </w:p>
    <w:p w14:paraId="73747351" w14:textId="77777777" w:rsidR="00DC2629" w:rsidRPr="00E802C9" w:rsidRDefault="00DC2629" w:rsidP="00385DEA">
      <w:pPr>
        <w:spacing w:before="0" w:after="160" w:line="259" w:lineRule="auto"/>
        <w:rPr>
          <w:rFonts w:ascii="Arial" w:hAnsi="Arial" w:cs="Arial"/>
          <w:b/>
          <w:bCs/>
          <w:sz w:val="40"/>
          <w:szCs w:val="36"/>
        </w:rPr>
      </w:pPr>
    </w:p>
    <w:p w14:paraId="5E2428A6" w14:textId="023D493F" w:rsidR="00DC2629" w:rsidRPr="00E802C9" w:rsidRDefault="00DC2629" w:rsidP="00385DEA">
      <w:pPr>
        <w:rPr>
          <w:rFonts w:ascii="Arial" w:eastAsia="Century Gothic" w:hAnsi="Arial" w:cs="Arial"/>
          <w:b/>
          <w:sz w:val="32"/>
          <w:szCs w:val="32"/>
        </w:rPr>
      </w:pPr>
      <w:r w:rsidRPr="00E802C9">
        <w:rPr>
          <w:rFonts w:ascii="Arial" w:eastAsia="Century Gothic" w:hAnsi="Arial" w:cs="Arial"/>
          <w:b/>
          <w:sz w:val="32"/>
          <w:szCs w:val="32"/>
        </w:rPr>
        <w:t>Assignment 2</w:t>
      </w:r>
    </w:p>
    <w:p w14:paraId="2C384E6F" w14:textId="4A55FD81" w:rsidR="00DC2629" w:rsidRPr="00E802C9" w:rsidRDefault="00DC2629" w:rsidP="00385DEA">
      <w:pPr>
        <w:rPr>
          <w:rFonts w:ascii="Arial" w:eastAsia="Century Gothic" w:hAnsi="Arial" w:cs="Arial"/>
          <w:b/>
          <w:sz w:val="32"/>
          <w:szCs w:val="32"/>
        </w:rPr>
      </w:pPr>
      <w:r w:rsidRPr="00E802C9">
        <w:rPr>
          <w:rFonts w:ascii="Arial" w:eastAsia="Century Gothic" w:hAnsi="Arial" w:cs="Arial"/>
          <w:b/>
          <w:sz w:val="32"/>
          <w:szCs w:val="32"/>
        </w:rPr>
        <w:t xml:space="preserve">Lecturer: </w:t>
      </w:r>
      <w:r w:rsidRPr="00E802C9">
        <w:rPr>
          <w:rFonts w:ascii="Arial" w:hAnsi="Arial" w:cs="Arial"/>
          <w:b/>
          <w:bCs/>
          <w:sz w:val="28"/>
          <w:szCs w:val="24"/>
        </w:rPr>
        <w:t>Tristan Hawkins</w:t>
      </w:r>
    </w:p>
    <w:p w14:paraId="0725C1E8" w14:textId="77777777" w:rsidR="00DC2629" w:rsidRPr="00E802C9" w:rsidRDefault="00DC2629" w:rsidP="00385DEA">
      <w:pPr>
        <w:rPr>
          <w:rFonts w:ascii="Arial" w:eastAsia="Century Gothic" w:hAnsi="Arial" w:cs="Arial"/>
          <w:b/>
          <w:sz w:val="32"/>
          <w:szCs w:val="32"/>
        </w:rPr>
      </w:pPr>
      <w:r w:rsidRPr="00E802C9">
        <w:rPr>
          <w:rFonts w:ascii="Arial" w:eastAsia="Century Gothic" w:hAnsi="Arial" w:cs="Arial"/>
          <w:b/>
          <w:sz w:val="32"/>
          <w:szCs w:val="32"/>
        </w:rPr>
        <w:t>Student name: Ion Popa</w:t>
      </w:r>
    </w:p>
    <w:p w14:paraId="4E8CA2FE" w14:textId="77777777" w:rsidR="00DC2629" w:rsidRPr="00E802C9" w:rsidRDefault="00DC2629" w:rsidP="00385DEA">
      <w:pPr>
        <w:rPr>
          <w:rFonts w:ascii="Arial" w:eastAsia="Century Gothic" w:hAnsi="Arial" w:cs="Arial"/>
          <w:b/>
          <w:sz w:val="32"/>
          <w:szCs w:val="32"/>
        </w:rPr>
      </w:pPr>
      <w:r w:rsidRPr="00E802C9">
        <w:rPr>
          <w:rFonts w:ascii="Arial" w:eastAsia="Century Gothic" w:hAnsi="Arial" w:cs="Arial"/>
          <w:b/>
          <w:sz w:val="32"/>
          <w:szCs w:val="32"/>
        </w:rPr>
        <w:t>Student number:</w:t>
      </w:r>
      <w:r w:rsidRPr="00E802C9">
        <w:rPr>
          <w:rFonts w:ascii="Arial" w:eastAsia="Calibri" w:hAnsi="Arial" w:cs="Arial"/>
          <w:sz w:val="32"/>
          <w:szCs w:val="32"/>
          <w:shd w:val="clear" w:color="auto" w:fill="FFFFFF"/>
        </w:rPr>
        <w:t xml:space="preserve"> </w:t>
      </w:r>
      <w:r w:rsidRPr="00E802C9">
        <w:rPr>
          <w:rFonts w:ascii="Arial" w:eastAsia="Century Gothic" w:hAnsi="Arial" w:cs="Arial"/>
          <w:b/>
          <w:sz w:val="32"/>
          <w:szCs w:val="32"/>
        </w:rPr>
        <w:t>2208502</w:t>
      </w:r>
    </w:p>
    <w:p w14:paraId="0455CF95" w14:textId="19980BC7" w:rsidR="00DC2629" w:rsidRPr="00E802C9" w:rsidRDefault="00DC2629" w:rsidP="00385DEA">
      <w:pPr>
        <w:rPr>
          <w:rFonts w:ascii="Arial" w:eastAsia="Century Gothic" w:hAnsi="Arial" w:cs="Arial"/>
          <w:b/>
          <w:sz w:val="32"/>
          <w:szCs w:val="32"/>
        </w:rPr>
      </w:pPr>
      <w:r w:rsidRPr="00E802C9">
        <w:rPr>
          <w:rFonts w:ascii="Arial" w:eastAsia="Century Gothic" w:hAnsi="Arial" w:cs="Arial"/>
          <w:b/>
          <w:sz w:val="32"/>
          <w:szCs w:val="32"/>
        </w:rPr>
        <w:t>Word Count: 21</w:t>
      </w:r>
      <w:r w:rsidR="00A219E0">
        <w:rPr>
          <w:rFonts w:ascii="Arial" w:eastAsia="Century Gothic" w:hAnsi="Arial" w:cs="Arial"/>
          <w:b/>
          <w:sz w:val="32"/>
          <w:szCs w:val="32"/>
        </w:rPr>
        <w:t>66</w:t>
      </w:r>
    </w:p>
    <w:p w14:paraId="4336F9A8" w14:textId="6B092A6B" w:rsidR="00581CBE" w:rsidRPr="00E802C9" w:rsidRDefault="00581CBE" w:rsidP="00CE3D6C">
      <w:pPr>
        <w:spacing w:before="0" w:after="160" w:line="259" w:lineRule="auto"/>
        <w:rPr>
          <w:rFonts w:ascii="Arial" w:eastAsiaTheme="majorEastAsia" w:hAnsi="Arial" w:cs="Arial"/>
          <w:b/>
          <w:bCs/>
          <w:sz w:val="22"/>
        </w:rPr>
      </w:pPr>
      <w:r w:rsidRPr="00E802C9">
        <w:rPr>
          <w:rFonts w:ascii="Arial" w:hAnsi="Arial" w:cs="Arial"/>
          <w:b/>
          <w:bCs/>
          <w:sz w:val="22"/>
        </w:rPr>
        <w:br w:type="page"/>
      </w:r>
    </w:p>
    <w:p w14:paraId="66628B25" w14:textId="77777777" w:rsidR="00A86286" w:rsidRPr="00E802C9" w:rsidRDefault="00A86286" w:rsidP="00E802C9">
      <w:pPr>
        <w:pStyle w:val="Heading1"/>
        <w:rPr>
          <w:b/>
          <w:color w:val="auto"/>
          <w:sz w:val="24"/>
          <w:szCs w:val="24"/>
        </w:rPr>
      </w:pPr>
      <w:bookmarkStart w:id="1" w:name="_Toc165550312"/>
      <w:r w:rsidRPr="00E802C9">
        <w:rPr>
          <w:b/>
          <w:color w:val="auto"/>
          <w:sz w:val="24"/>
          <w:szCs w:val="24"/>
        </w:rPr>
        <w:lastRenderedPageBreak/>
        <w:t>Executive Summary</w:t>
      </w:r>
      <w:bookmarkEnd w:id="1"/>
    </w:p>
    <w:p w14:paraId="540DA7BF" w14:textId="77777777" w:rsidR="00E802C9" w:rsidRPr="00E802C9" w:rsidRDefault="00E802C9" w:rsidP="00E802C9">
      <w:pPr>
        <w:pStyle w:val="Heading1"/>
        <w:rPr>
          <w:color w:val="auto"/>
          <w:sz w:val="24"/>
          <w:szCs w:val="24"/>
        </w:rPr>
      </w:pPr>
      <w:r w:rsidRPr="00E802C9">
        <w:rPr>
          <w:color w:val="auto"/>
          <w:sz w:val="24"/>
          <w:szCs w:val="24"/>
        </w:rPr>
        <w:t>Tourists once loved Seacrest Lodge, but now it's struggling due to unhappy customers and declining revenue. This study identified the main reasons for the lodge's financial problems, including increasing competition and changing customer preferences. To get back on track, the lodge needs to reorganise its finances, stand out in the market, and provide excellent service (Ntounis et al., 2022). These efforts are expected to boost income.</w:t>
      </w:r>
    </w:p>
    <w:p w14:paraId="2AE93F80" w14:textId="77777777" w:rsidR="00E802C9" w:rsidRPr="00E802C9" w:rsidRDefault="00E802C9" w:rsidP="00E802C9">
      <w:pPr>
        <w:pStyle w:val="Heading1"/>
        <w:rPr>
          <w:color w:val="auto"/>
          <w:sz w:val="24"/>
          <w:szCs w:val="24"/>
        </w:rPr>
      </w:pPr>
      <w:r w:rsidRPr="00E802C9">
        <w:rPr>
          <w:color w:val="auto"/>
          <w:sz w:val="24"/>
          <w:szCs w:val="24"/>
        </w:rPr>
        <w:t>The strategy is based on three key ideas: addressing financial losses, targeting specific market segments, and delivering exceptional customer service. Success will require commitment, engaged employees, and continuous market monitoring to adapt to changes. This report primarily evaluates Seacrest Lodge's performance, focusing on its financial position and non-financial strategies to effectively enhance business development.</w:t>
      </w:r>
    </w:p>
    <w:p w14:paraId="7470CB62" w14:textId="77777777" w:rsidR="00E802C9" w:rsidRPr="00E802C9" w:rsidRDefault="00E802C9" w:rsidP="00E802C9">
      <w:pPr>
        <w:pStyle w:val="TOCHeading"/>
        <w:spacing w:line="360" w:lineRule="auto"/>
        <w:jc w:val="both"/>
        <w:rPr>
          <w:rFonts w:ascii="Arial" w:eastAsiaTheme="minorHAnsi" w:hAnsi="Arial"/>
          <w:color w:val="auto"/>
          <w:sz w:val="24"/>
          <w:szCs w:val="24"/>
        </w:rPr>
      </w:pPr>
    </w:p>
    <w:p w14:paraId="36553596" w14:textId="77777777" w:rsidR="00E802C9" w:rsidRPr="00E802C9" w:rsidRDefault="00E802C9" w:rsidP="00E802C9">
      <w:pPr>
        <w:pStyle w:val="TOCHeading"/>
        <w:spacing w:line="360" w:lineRule="auto"/>
        <w:jc w:val="both"/>
        <w:rPr>
          <w:rFonts w:ascii="Arial" w:eastAsiaTheme="minorHAnsi" w:hAnsi="Arial"/>
          <w:color w:val="auto"/>
          <w:sz w:val="24"/>
          <w:szCs w:val="24"/>
        </w:rPr>
      </w:pPr>
    </w:p>
    <w:p w14:paraId="4F4F67FE" w14:textId="77777777" w:rsidR="00E802C9" w:rsidRPr="00E802C9" w:rsidRDefault="00E802C9" w:rsidP="00E802C9">
      <w:pPr>
        <w:pStyle w:val="TOCHeading"/>
        <w:spacing w:line="360" w:lineRule="auto"/>
        <w:jc w:val="both"/>
        <w:rPr>
          <w:rFonts w:ascii="Arial" w:eastAsiaTheme="minorHAnsi" w:hAnsi="Arial"/>
          <w:color w:val="auto"/>
          <w:sz w:val="24"/>
          <w:szCs w:val="24"/>
        </w:rPr>
      </w:pPr>
    </w:p>
    <w:p w14:paraId="4A5E37CF" w14:textId="77777777" w:rsidR="00E802C9" w:rsidRPr="00E802C9" w:rsidRDefault="00E802C9" w:rsidP="00E802C9">
      <w:pPr>
        <w:pStyle w:val="TOCHeading"/>
        <w:spacing w:line="360" w:lineRule="auto"/>
        <w:jc w:val="both"/>
        <w:rPr>
          <w:rFonts w:ascii="Arial" w:eastAsiaTheme="minorHAnsi" w:hAnsi="Arial"/>
          <w:color w:val="auto"/>
          <w:sz w:val="24"/>
          <w:szCs w:val="24"/>
        </w:rPr>
      </w:pPr>
    </w:p>
    <w:p w14:paraId="77F48B94" w14:textId="77777777" w:rsidR="00E802C9" w:rsidRPr="00E802C9" w:rsidRDefault="00E802C9" w:rsidP="00E802C9">
      <w:pPr>
        <w:pStyle w:val="TOCHeading"/>
        <w:spacing w:line="360" w:lineRule="auto"/>
        <w:jc w:val="both"/>
        <w:rPr>
          <w:rFonts w:ascii="Arial" w:eastAsiaTheme="minorHAnsi" w:hAnsi="Arial"/>
          <w:color w:val="auto"/>
          <w:sz w:val="24"/>
          <w:szCs w:val="24"/>
        </w:rPr>
      </w:pPr>
    </w:p>
    <w:p w14:paraId="1D7E40E5" w14:textId="77777777" w:rsidR="00E802C9" w:rsidRPr="00E802C9" w:rsidRDefault="00E802C9" w:rsidP="00E802C9">
      <w:pPr>
        <w:pStyle w:val="TOCHeading"/>
        <w:spacing w:line="360" w:lineRule="auto"/>
        <w:jc w:val="both"/>
        <w:rPr>
          <w:rFonts w:ascii="Arial" w:eastAsiaTheme="minorHAnsi" w:hAnsi="Arial"/>
          <w:color w:val="auto"/>
          <w:sz w:val="24"/>
          <w:szCs w:val="24"/>
        </w:rPr>
      </w:pPr>
    </w:p>
    <w:p w14:paraId="172CB804" w14:textId="77777777" w:rsidR="00E802C9" w:rsidRPr="00E802C9" w:rsidRDefault="00E802C9" w:rsidP="00E802C9">
      <w:pPr>
        <w:pStyle w:val="TOCHeading"/>
        <w:spacing w:line="360" w:lineRule="auto"/>
        <w:jc w:val="both"/>
        <w:rPr>
          <w:rFonts w:ascii="Arial" w:eastAsiaTheme="minorHAnsi" w:hAnsi="Arial"/>
          <w:color w:val="auto"/>
          <w:sz w:val="24"/>
          <w:szCs w:val="24"/>
        </w:rPr>
      </w:pPr>
    </w:p>
    <w:p w14:paraId="660812B8" w14:textId="77777777" w:rsidR="00E802C9" w:rsidRPr="00E802C9" w:rsidRDefault="00E802C9" w:rsidP="00E802C9">
      <w:pPr>
        <w:pStyle w:val="TOCHeading"/>
        <w:spacing w:line="360" w:lineRule="auto"/>
        <w:jc w:val="both"/>
        <w:rPr>
          <w:rFonts w:ascii="Arial" w:eastAsiaTheme="minorHAnsi" w:hAnsi="Arial"/>
          <w:color w:val="auto"/>
          <w:sz w:val="24"/>
          <w:szCs w:val="24"/>
        </w:rPr>
      </w:pPr>
    </w:p>
    <w:p w14:paraId="7947A031" w14:textId="77777777" w:rsidR="00E802C9" w:rsidRPr="00E802C9" w:rsidRDefault="00E802C9" w:rsidP="00E802C9">
      <w:pPr>
        <w:pStyle w:val="TOCHeading"/>
        <w:spacing w:line="360" w:lineRule="auto"/>
        <w:jc w:val="both"/>
        <w:rPr>
          <w:rFonts w:ascii="Arial" w:eastAsiaTheme="minorHAnsi" w:hAnsi="Arial"/>
          <w:color w:val="auto"/>
          <w:sz w:val="24"/>
          <w:szCs w:val="24"/>
        </w:rPr>
      </w:pPr>
    </w:p>
    <w:p w14:paraId="334FD16C" w14:textId="77777777" w:rsidR="00E802C9" w:rsidRDefault="00E802C9" w:rsidP="00E802C9">
      <w:pPr>
        <w:pStyle w:val="TOCHeading"/>
        <w:spacing w:line="360" w:lineRule="auto"/>
        <w:jc w:val="both"/>
        <w:rPr>
          <w:rFonts w:ascii="Arial" w:eastAsiaTheme="minorHAnsi" w:hAnsi="Arial"/>
          <w:color w:val="auto"/>
          <w:sz w:val="24"/>
          <w:szCs w:val="24"/>
        </w:rPr>
      </w:pPr>
    </w:p>
    <w:p w14:paraId="5D6FBA31" w14:textId="77777777" w:rsidR="00A219E0" w:rsidRPr="00A219E0" w:rsidRDefault="00A219E0" w:rsidP="00A219E0"/>
    <w:sdt>
      <w:sdtPr>
        <w:rPr>
          <w:rFonts w:ascii="Arial" w:eastAsiaTheme="minorHAnsi" w:hAnsi="Arial" w:cstheme="minorBidi"/>
          <w:color w:val="auto"/>
          <w:sz w:val="24"/>
          <w:szCs w:val="24"/>
        </w:rPr>
        <w:id w:val="-839470261"/>
        <w:docPartObj>
          <w:docPartGallery w:val="Table of Contents"/>
          <w:docPartUnique/>
        </w:docPartObj>
      </w:sdtPr>
      <w:sdtEndPr>
        <w:rPr>
          <w:b/>
          <w:bCs/>
        </w:rPr>
      </w:sdtEndPr>
      <w:sdtContent>
        <w:p w14:paraId="140EBB0A" w14:textId="564BC19F" w:rsidR="00C803CB" w:rsidRPr="00E802C9" w:rsidRDefault="00EE72AB" w:rsidP="00E802C9">
          <w:pPr>
            <w:pStyle w:val="TOCHeading"/>
            <w:spacing w:line="360" w:lineRule="auto"/>
            <w:jc w:val="both"/>
            <w:rPr>
              <w:rFonts w:ascii="Arial" w:hAnsi="Arial"/>
              <w:color w:val="auto"/>
              <w:sz w:val="24"/>
              <w:szCs w:val="24"/>
            </w:rPr>
          </w:pPr>
          <w:r w:rsidRPr="00E802C9">
            <w:rPr>
              <w:rFonts w:ascii="Arial" w:hAnsi="Arial"/>
              <w:b/>
              <w:color w:val="auto"/>
              <w:sz w:val="24"/>
              <w:szCs w:val="24"/>
            </w:rPr>
            <w:t>Table of Contents</w:t>
          </w:r>
          <w:r w:rsidRPr="00E802C9">
            <w:rPr>
              <w:rFonts w:ascii="Arial" w:hAnsi="Arial"/>
              <w:b/>
              <w:color w:val="auto"/>
              <w:sz w:val="24"/>
              <w:szCs w:val="24"/>
            </w:rPr>
            <w:fldChar w:fldCharType="begin"/>
          </w:r>
          <w:r w:rsidRPr="00E802C9">
            <w:rPr>
              <w:rFonts w:ascii="Arial" w:hAnsi="Arial"/>
              <w:b/>
              <w:color w:val="auto"/>
              <w:sz w:val="24"/>
              <w:szCs w:val="24"/>
            </w:rPr>
            <w:instrText xml:space="preserve"> TOC \o "1-3" \h \z \u </w:instrText>
          </w:r>
          <w:r w:rsidRPr="00E802C9">
            <w:rPr>
              <w:rFonts w:ascii="Arial" w:hAnsi="Arial"/>
              <w:b/>
              <w:color w:val="auto"/>
              <w:sz w:val="24"/>
              <w:szCs w:val="24"/>
            </w:rPr>
            <w:fldChar w:fldCharType="separate"/>
          </w:r>
        </w:p>
        <w:p w14:paraId="142A1EF7" w14:textId="664307AC" w:rsidR="00C803CB" w:rsidRPr="00E802C9" w:rsidRDefault="00000000" w:rsidP="00E802C9">
          <w:pPr>
            <w:pStyle w:val="TOC1"/>
            <w:tabs>
              <w:tab w:val="right" w:leader="dot" w:pos="9350"/>
            </w:tabs>
            <w:rPr>
              <w:rFonts w:ascii="Arial" w:eastAsiaTheme="minorEastAsia" w:hAnsi="Arial" w:cs="Arial"/>
              <w:szCs w:val="24"/>
              <w:lang w:eastAsia="en-IN"/>
            </w:rPr>
          </w:pPr>
          <w:hyperlink w:anchor="_Toc165550312" w:history="1">
            <w:r w:rsidR="00C803CB" w:rsidRPr="00E802C9">
              <w:rPr>
                <w:rStyle w:val="Hyperlink"/>
                <w:rFonts w:ascii="Arial" w:hAnsi="Arial" w:cs="Arial"/>
                <w:color w:val="auto"/>
                <w:szCs w:val="24"/>
              </w:rPr>
              <w:t>Executive Summary</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_Toc165550312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2</w:t>
            </w:r>
            <w:r w:rsidR="00C803CB" w:rsidRPr="00E802C9">
              <w:rPr>
                <w:rFonts w:ascii="Arial" w:hAnsi="Arial" w:cs="Arial"/>
                <w:webHidden/>
                <w:szCs w:val="24"/>
              </w:rPr>
              <w:fldChar w:fldCharType="end"/>
            </w:r>
          </w:hyperlink>
        </w:p>
        <w:p w14:paraId="2EF2A347" w14:textId="6A94B6F5" w:rsidR="00C803CB" w:rsidRPr="00E802C9" w:rsidRDefault="00000000" w:rsidP="00E802C9">
          <w:pPr>
            <w:pStyle w:val="TOC1"/>
            <w:tabs>
              <w:tab w:val="right" w:leader="dot" w:pos="9350"/>
            </w:tabs>
            <w:rPr>
              <w:rFonts w:ascii="Arial" w:eastAsiaTheme="minorEastAsia" w:hAnsi="Arial" w:cs="Arial"/>
              <w:szCs w:val="24"/>
              <w:lang w:eastAsia="en-IN"/>
            </w:rPr>
          </w:pPr>
          <w:hyperlink w:anchor="_Toc165550313" w:history="1">
            <w:r w:rsidR="00C803CB" w:rsidRPr="00E802C9">
              <w:rPr>
                <w:rStyle w:val="Hyperlink"/>
                <w:rFonts w:ascii="Arial" w:hAnsi="Arial" w:cs="Arial"/>
                <w:color w:val="auto"/>
                <w:szCs w:val="24"/>
              </w:rPr>
              <w:t>Introduction</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_Toc165550313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5</w:t>
            </w:r>
            <w:r w:rsidR="00C803CB" w:rsidRPr="00E802C9">
              <w:rPr>
                <w:rFonts w:ascii="Arial" w:hAnsi="Arial" w:cs="Arial"/>
                <w:webHidden/>
                <w:szCs w:val="24"/>
              </w:rPr>
              <w:fldChar w:fldCharType="end"/>
            </w:r>
          </w:hyperlink>
        </w:p>
        <w:p w14:paraId="2D6EA174" w14:textId="3E6B21E9" w:rsidR="00C803CB" w:rsidRPr="00E802C9" w:rsidRDefault="00000000" w:rsidP="00E802C9">
          <w:pPr>
            <w:pStyle w:val="TOC2"/>
            <w:tabs>
              <w:tab w:val="right" w:leader="dot" w:pos="9350"/>
            </w:tabs>
            <w:rPr>
              <w:rFonts w:ascii="Arial" w:eastAsiaTheme="minorEastAsia" w:hAnsi="Arial" w:cs="Arial"/>
              <w:szCs w:val="24"/>
              <w:lang w:eastAsia="en-IN"/>
            </w:rPr>
          </w:pPr>
          <w:hyperlink w:anchor="_Toc165550314" w:history="1">
            <w:r w:rsidR="00C803CB" w:rsidRPr="00E802C9">
              <w:rPr>
                <w:rStyle w:val="Hyperlink"/>
                <w:rFonts w:ascii="Arial" w:hAnsi="Arial" w:cs="Arial"/>
                <w:color w:val="auto"/>
                <w:szCs w:val="24"/>
              </w:rPr>
              <w:t>Scope and Objectives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_Toc165550314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5</w:t>
            </w:r>
            <w:r w:rsidR="00C803CB" w:rsidRPr="00E802C9">
              <w:rPr>
                <w:rFonts w:ascii="Arial" w:hAnsi="Arial" w:cs="Arial"/>
                <w:webHidden/>
                <w:szCs w:val="24"/>
              </w:rPr>
              <w:fldChar w:fldCharType="end"/>
            </w:r>
          </w:hyperlink>
        </w:p>
        <w:p w14:paraId="08349DA2" w14:textId="4C464C96" w:rsidR="00C803CB" w:rsidRPr="00E802C9" w:rsidRDefault="00000000" w:rsidP="00E802C9">
          <w:pPr>
            <w:pStyle w:val="TOC1"/>
            <w:tabs>
              <w:tab w:val="right" w:leader="dot" w:pos="9350"/>
            </w:tabs>
            <w:rPr>
              <w:rFonts w:ascii="Arial" w:eastAsiaTheme="minorEastAsia" w:hAnsi="Arial" w:cs="Arial"/>
              <w:szCs w:val="24"/>
              <w:lang w:eastAsia="en-IN"/>
            </w:rPr>
          </w:pPr>
          <w:hyperlink w:anchor="_Toc165550315" w:history="1">
            <w:r w:rsidR="00C803CB" w:rsidRPr="00E802C9">
              <w:rPr>
                <w:rStyle w:val="Hyperlink"/>
                <w:rFonts w:ascii="Arial" w:hAnsi="Arial" w:cs="Arial"/>
                <w:color w:val="auto"/>
                <w:szCs w:val="24"/>
              </w:rPr>
              <w:t>Discussions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_Toc165550315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6</w:t>
            </w:r>
            <w:r w:rsidR="00C803CB" w:rsidRPr="00E802C9">
              <w:rPr>
                <w:rFonts w:ascii="Arial" w:hAnsi="Arial" w:cs="Arial"/>
                <w:webHidden/>
                <w:szCs w:val="24"/>
              </w:rPr>
              <w:fldChar w:fldCharType="end"/>
            </w:r>
          </w:hyperlink>
        </w:p>
        <w:p w14:paraId="6590160F" w14:textId="56C9870D" w:rsidR="00C803CB" w:rsidRPr="00E802C9" w:rsidRDefault="00000000" w:rsidP="00E802C9">
          <w:pPr>
            <w:pStyle w:val="TOC1"/>
            <w:tabs>
              <w:tab w:val="right" w:leader="dot" w:pos="9350"/>
            </w:tabs>
            <w:rPr>
              <w:rFonts w:ascii="Arial" w:eastAsiaTheme="minorEastAsia" w:hAnsi="Arial" w:cs="Arial"/>
              <w:szCs w:val="24"/>
              <w:lang w:eastAsia="en-IN"/>
            </w:rPr>
          </w:pPr>
          <w:hyperlink w:anchor="_Toc165550316" w:history="1">
            <w:r w:rsidR="00C803CB" w:rsidRPr="00E802C9">
              <w:rPr>
                <w:rStyle w:val="Hyperlink"/>
                <w:rFonts w:ascii="Arial" w:hAnsi="Arial" w:cs="Arial"/>
                <w:color w:val="auto"/>
                <w:szCs w:val="24"/>
              </w:rPr>
              <w:t>Financial Analysis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_Toc165550316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6</w:t>
            </w:r>
            <w:r w:rsidR="00C803CB" w:rsidRPr="00E802C9">
              <w:rPr>
                <w:rFonts w:ascii="Arial" w:hAnsi="Arial" w:cs="Arial"/>
                <w:webHidden/>
                <w:szCs w:val="24"/>
              </w:rPr>
              <w:fldChar w:fldCharType="end"/>
            </w:r>
          </w:hyperlink>
        </w:p>
        <w:p w14:paraId="63AB1EDB" w14:textId="3CE23388" w:rsidR="00C803CB" w:rsidRPr="00E802C9" w:rsidRDefault="00000000" w:rsidP="00E802C9">
          <w:pPr>
            <w:pStyle w:val="TOC2"/>
            <w:tabs>
              <w:tab w:val="right" w:leader="dot" w:pos="9350"/>
            </w:tabs>
            <w:rPr>
              <w:rFonts w:ascii="Arial" w:eastAsiaTheme="minorEastAsia" w:hAnsi="Arial" w:cs="Arial"/>
              <w:szCs w:val="24"/>
              <w:lang w:eastAsia="en-IN"/>
            </w:rPr>
          </w:pPr>
          <w:hyperlink w:anchor="_Toc165550317" w:history="1">
            <w:r w:rsidR="00C803CB" w:rsidRPr="00E802C9">
              <w:rPr>
                <w:rStyle w:val="Hyperlink"/>
                <w:rFonts w:ascii="Arial" w:hAnsi="Arial" w:cs="Arial"/>
                <w:color w:val="auto"/>
                <w:szCs w:val="24"/>
              </w:rPr>
              <w:t>Income Statement Analysis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_Toc165550317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6</w:t>
            </w:r>
            <w:r w:rsidR="00C803CB" w:rsidRPr="00E802C9">
              <w:rPr>
                <w:rFonts w:ascii="Arial" w:hAnsi="Arial" w:cs="Arial"/>
                <w:webHidden/>
                <w:szCs w:val="24"/>
              </w:rPr>
              <w:fldChar w:fldCharType="end"/>
            </w:r>
          </w:hyperlink>
        </w:p>
        <w:p w14:paraId="36CB967E" w14:textId="2582C202" w:rsidR="00C803CB" w:rsidRPr="00E802C9" w:rsidRDefault="00000000" w:rsidP="00E802C9">
          <w:pPr>
            <w:pStyle w:val="TOC2"/>
            <w:tabs>
              <w:tab w:val="right" w:leader="dot" w:pos="9350"/>
            </w:tabs>
            <w:rPr>
              <w:rFonts w:ascii="Arial" w:eastAsiaTheme="minorEastAsia" w:hAnsi="Arial" w:cs="Arial"/>
              <w:szCs w:val="24"/>
              <w:lang w:eastAsia="en-IN"/>
            </w:rPr>
          </w:pPr>
          <w:hyperlink w:anchor="_Toc165550318" w:history="1">
            <w:r w:rsidR="00C803CB" w:rsidRPr="00E802C9">
              <w:rPr>
                <w:rStyle w:val="Hyperlink"/>
                <w:rFonts w:ascii="Arial" w:hAnsi="Arial" w:cs="Arial"/>
                <w:color w:val="auto"/>
                <w:szCs w:val="24"/>
              </w:rPr>
              <w:t>Balance Sheet Analysis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_Toc165550318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6</w:t>
            </w:r>
            <w:r w:rsidR="00C803CB" w:rsidRPr="00E802C9">
              <w:rPr>
                <w:rFonts w:ascii="Arial" w:hAnsi="Arial" w:cs="Arial"/>
                <w:webHidden/>
                <w:szCs w:val="24"/>
              </w:rPr>
              <w:fldChar w:fldCharType="end"/>
            </w:r>
          </w:hyperlink>
        </w:p>
        <w:p w14:paraId="3B593EEF" w14:textId="6DC9612F" w:rsidR="00C803CB" w:rsidRPr="00E802C9" w:rsidRDefault="00000000" w:rsidP="00E802C9">
          <w:pPr>
            <w:pStyle w:val="TOC2"/>
            <w:tabs>
              <w:tab w:val="right" w:leader="dot" w:pos="9350"/>
            </w:tabs>
            <w:rPr>
              <w:rFonts w:ascii="Arial" w:eastAsiaTheme="minorEastAsia" w:hAnsi="Arial" w:cs="Arial"/>
              <w:szCs w:val="24"/>
              <w:lang w:eastAsia="en-IN"/>
            </w:rPr>
          </w:pPr>
          <w:hyperlink w:anchor="_Toc165550319" w:history="1">
            <w:r w:rsidR="00C803CB" w:rsidRPr="00E802C9">
              <w:rPr>
                <w:rStyle w:val="Hyperlink"/>
                <w:rFonts w:ascii="Arial" w:hAnsi="Arial" w:cs="Arial"/>
                <w:color w:val="auto"/>
                <w:szCs w:val="24"/>
              </w:rPr>
              <w:t>Cash Flow Analysis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_Toc165550319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6</w:t>
            </w:r>
            <w:r w:rsidR="00C803CB" w:rsidRPr="00E802C9">
              <w:rPr>
                <w:rFonts w:ascii="Arial" w:hAnsi="Arial" w:cs="Arial"/>
                <w:webHidden/>
                <w:szCs w:val="24"/>
              </w:rPr>
              <w:fldChar w:fldCharType="end"/>
            </w:r>
          </w:hyperlink>
        </w:p>
        <w:p w14:paraId="69D02486" w14:textId="64E66C39" w:rsidR="00C803CB" w:rsidRPr="00E802C9" w:rsidRDefault="00000000" w:rsidP="00E802C9">
          <w:pPr>
            <w:pStyle w:val="TOC3"/>
            <w:tabs>
              <w:tab w:val="right" w:leader="dot" w:pos="9350"/>
            </w:tabs>
            <w:rPr>
              <w:rFonts w:ascii="Arial" w:eastAsiaTheme="minorEastAsia" w:hAnsi="Arial" w:cs="Arial"/>
              <w:szCs w:val="24"/>
              <w:lang w:eastAsia="en-IN"/>
            </w:rPr>
          </w:pPr>
          <w:hyperlink w:anchor="_Toc165550320" w:history="1">
            <w:r w:rsidR="00C803CB" w:rsidRPr="00E802C9">
              <w:rPr>
                <w:rStyle w:val="Hyperlink"/>
                <w:rFonts w:ascii="Arial" w:hAnsi="Arial" w:cs="Arial"/>
                <w:color w:val="auto"/>
                <w:szCs w:val="24"/>
              </w:rPr>
              <w:t>Interpretation</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_Toc165550320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6</w:t>
            </w:r>
            <w:r w:rsidR="00C803CB" w:rsidRPr="00E802C9">
              <w:rPr>
                <w:rFonts w:ascii="Arial" w:hAnsi="Arial" w:cs="Arial"/>
                <w:webHidden/>
                <w:szCs w:val="24"/>
              </w:rPr>
              <w:fldChar w:fldCharType="end"/>
            </w:r>
          </w:hyperlink>
        </w:p>
        <w:p w14:paraId="71161061" w14:textId="71CF914B" w:rsidR="00C803CB" w:rsidRPr="00E802C9" w:rsidRDefault="00000000" w:rsidP="00E802C9">
          <w:pPr>
            <w:pStyle w:val="TOC2"/>
            <w:tabs>
              <w:tab w:val="right" w:leader="dot" w:pos="9350"/>
            </w:tabs>
            <w:rPr>
              <w:rFonts w:ascii="Arial" w:eastAsiaTheme="minorEastAsia" w:hAnsi="Arial" w:cs="Arial"/>
              <w:szCs w:val="24"/>
              <w:lang w:eastAsia="en-IN"/>
            </w:rPr>
          </w:pPr>
          <w:hyperlink w:anchor="_Toc165550321" w:history="1">
            <w:r w:rsidR="00C803CB" w:rsidRPr="00E802C9">
              <w:rPr>
                <w:rStyle w:val="Hyperlink"/>
                <w:rFonts w:ascii="Arial" w:hAnsi="Arial" w:cs="Arial"/>
                <w:color w:val="auto"/>
                <w:szCs w:val="24"/>
              </w:rPr>
              <w:t>Impact on the Business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_Toc165550321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7</w:t>
            </w:r>
            <w:r w:rsidR="00C803CB" w:rsidRPr="00E802C9">
              <w:rPr>
                <w:rFonts w:ascii="Arial" w:hAnsi="Arial" w:cs="Arial"/>
                <w:webHidden/>
                <w:szCs w:val="24"/>
              </w:rPr>
              <w:fldChar w:fldCharType="end"/>
            </w:r>
          </w:hyperlink>
        </w:p>
        <w:p w14:paraId="767F420F" w14:textId="50B069BE" w:rsidR="00C803CB" w:rsidRPr="00E802C9" w:rsidRDefault="00000000" w:rsidP="00E802C9">
          <w:pPr>
            <w:pStyle w:val="TOC1"/>
            <w:tabs>
              <w:tab w:val="right" w:leader="dot" w:pos="9350"/>
            </w:tabs>
            <w:rPr>
              <w:rFonts w:ascii="Arial" w:eastAsiaTheme="minorEastAsia" w:hAnsi="Arial" w:cs="Arial"/>
              <w:szCs w:val="24"/>
              <w:lang w:eastAsia="en-IN"/>
            </w:rPr>
          </w:pPr>
          <w:hyperlink w:anchor="_Toc165550322" w:history="1">
            <w:r w:rsidR="00C803CB" w:rsidRPr="00E802C9">
              <w:rPr>
                <w:rStyle w:val="Hyperlink"/>
                <w:rFonts w:ascii="Arial" w:hAnsi="Arial" w:cs="Arial"/>
                <w:color w:val="auto"/>
                <w:szCs w:val="24"/>
              </w:rPr>
              <w:t>SWOT Analysis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_Toc165550322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8</w:t>
            </w:r>
            <w:r w:rsidR="00C803CB" w:rsidRPr="00E802C9">
              <w:rPr>
                <w:rFonts w:ascii="Arial" w:hAnsi="Arial" w:cs="Arial"/>
                <w:webHidden/>
                <w:szCs w:val="24"/>
              </w:rPr>
              <w:fldChar w:fldCharType="end"/>
            </w:r>
          </w:hyperlink>
        </w:p>
        <w:p w14:paraId="0B163E27" w14:textId="7BB1C79A" w:rsidR="00C803CB" w:rsidRPr="00E802C9" w:rsidRDefault="00000000" w:rsidP="00E802C9">
          <w:pPr>
            <w:pStyle w:val="TOC2"/>
            <w:tabs>
              <w:tab w:val="right" w:leader="dot" w:pos="9350"/>
            </w:tabs>
            <w:rPr>
              <w:rFonts w:ascii="Arial" w:eastAsiaTheme="minorEastAsia" w:hAnsi="Arial" w:cs="Arial"/>
              <w:szCs w:val="24"/>
              <w:lang w:eastAsia="en-IN"/>
            </w:rPr>
          </w:pPr>
          <w:hyperlink w:anchor="_Toc165550323" w:history="1">
            <w:r w:rsidR="00C803CB" w:rsidRPr="00E802C9">
              <w:rPr>
                <w:rStyle w:val="Hyperlink"/>
                <w:rFonts w:ascii="Arial" w:hAnsi="Arial" w:cs="Arial"/>
                <w:color w:val="auto"/>
                <w:szCs w:val="24"/>
              </w:rPr>
              <w:t>Strengths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_Toc165550323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8</w:t>
            </w:r>
            <w:r w:rsidR="00C803CB" w:rsidRPr="00E802C9">
              <w:rPr>
                <w:rFonts w:ascii="Arial" w:hAnsi="Arial" w:cs="Arial"/>
                <w:webHidden/>
                <w:szCs w:val="24"/>
              </w:rPr>
              <w:fldChar w:fldCharType="end"/>
            </w:r>
          </w:hyperlink>
        </w:p>
        <w:p w14:paraId="6F5B05A7" w14:textId="08F337DA" w:rsidR="00C803CB" w:rsidRPr="00E802C9" w:rsidRDefault="00000000" w:rsidP="00E802C9">
          <w:pPr>
            <w:pStyle w:val="TOC2"/>
            <w:tabs>
              <w:tab w:val="right" w:leader="dot" w:pos="9350"/>
            </w:tabs>
            <w:rPr>
              <w:rFonts w:ascii="Arial" w:eastAsiaTheme="minorEastAsia" w:hAnsi="Arial" w:cs="Arial"/>
              <w:szCs w:val="24"/>
              <w:lang w:eastAsia="en-IN"/>
            </w:rPr>
          </w:pPr>
          <w:hyperlink w:anchor="_Toc165550324" w:history="1">
            <w:r w:rsidR="00C803CB" w:rsidRPr="00E802C9">
              <w:rPr>
                <w:rStyle w:val="Hyperlink"/>
                <w:rFonts w:ascii="Arial" w:hAnsi="Arial" w:cs="Arial"/>
                <w:color w:val="auto"/>
                <w:szCs w:val="24"/>
              </w:rPr>
              <w:t>Weaknesses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_Toc165550324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8</w:t>
            </w:r>
            <w:r w:rsidR="00C803CB" w:rsidRPr="00E802C9">
              <w:rPr>
                <w:rFonts w:ascii="Arial" w:hAnsi="Arial" w:cs="Arial"/>
                <w:webHidden/>
                <w:szCs w:val="24"/>
              </w:rPr>
              <w:fldChar w:fldCharType="end"/>
            </w:r>
          </w:hyperlink>
        </w:p>
        <w:p w14:paraId="11F4CD4F" w14:textId="3120B115" w:rsidR="00C803CB" w:rsidRPr="00E802C9" w:rsidRDefault="00000000" w:rsidP="00E802C9">
          <w:pPr>
            <w:pStyle w:val="TOC2"/>
            <w:tabs>
              <w:tab w:val="right" w:leader="dot" w:pos="9350"/>
            </w:tabs>
            <w:rPr>
              <w:rFonts w:ascii="Arial" w:eastAsiaTheme="minorEastAsia" w:hAnsi="Arial" w:cs="Arial"/>
              <w:szCs w:val="24"/>
              <w:lang w:eastAsia="en-IN"/>
            </w:rPr>
          </w:pPr>
          <w:hyperlink w:anchor="_Toc165550325" w:history="1">
            <w:r w:rsidR="00C803CB" w:rsidRPr="00E802C9">
              <w:rPr>
                <w:rStyle w:val="Hyperlink"/>
                <w:rFonts w:ascii="Arial" w:hAnsi="Arial" w:cs="Arial"/>
                <w:color w:val="auto"/>
                <w:szCs w:val="24"/>
              </w:rPr>
              <w:t>Opportunities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_Toc165550325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8</w:t>
            </w:r>
            <w:r w:rsidR="00C803CB" w:rsidRPr="00E802C9">
              <w:rPr>
                <w:rFonts w:ascii="Arial" w:hAnsi="Arial" w:cs="Arial"/>
                <w:webHidden/>
                <w:szCs w:val="24"/>
              </w:rPr>
              <w:fldChar w:fldCharType="end"/>
            </w:r>
          </w:hyperlink>
        </w:p>
        <w:p w14:paraId="77750A11" w14:textId="23363DC0" w:rsidR="00C803CB" w:rsidRPr="00E802C9" w:rsidRDefault="00000000" w:rsidP="00E802C9">
          <w:pPr>
            <w:pStyle w:val="TOC2"/>
            <w:tabs>
              <w:tab w:val="right" w:leader="dot" w:pos="9350"/>
            </w:tabs>
            <w:rPr>
              <w:rFonts w:ascii="Arial" w:eastAsiaTheme="minorEastAsia" w:hAnsi="Arial" w:cs="Arial"/>
              <w:szCs w:val="24"/>
              <w:lang w:eastAsia="en-IN"/>
            </w:rPr>
          </w:pPr>
          <w:hyperlink w:anchor="_Toc165550326" w:history="1">
            <w:r w:rsidR="00C803CB" w:rsidRPr="00E802C9">
              <w:rPr>
                <w:rStyle w:val="Hyperlink"/>
                <w:rFonts w:ascii="Arial" w:hAnsi="Arial" w:cs="Arial"/>
                <w:color w:val="auto"/>
                <w:szCs w:val="24"/>
              </w:rPr>
              <w:t>Threats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_Toc165550326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8</w:t>
            </w:r>
            <w:r w:rsidR="00C803CB" w:rsidRPr="00E802C9">
              <w:rPr>
                <w:rFonts w:ascii="Arial" w:hAnsi="Arial" w:cs="Arial"/>
                <w:webHidden/>
                <w:szCs w:val="24"/>
              </w:rPr>
              <w:fldChar w:fldCharType="end"/>
            </w:r>
          </w:hyperlink>
        </w:p>
        <w:p w14:paraId="60101B1F" w14:textId="30CFE259" w:rsidR="00C803CB" w:rsidRPr="00E802C9" w:rsidRDefault="00000000" w:rsidP="00E802C9">
          <w:pPr>
            <w:pStyle w:val="TOC1"/>
            <w:tabs>
              <w:tab w:val="right" w:leader="dot" w:pos="9350"/>
            </w:tabs>
            <w:rPr>
              <w:rFonts w:ascii="Arial" w:eastAsiaTheme="minorEastAsia" w:hAnsi="Arial" w:cs="Arial"/>
              <w:szCs w:val="24"/>
              <w:lang w:eastAsia="en-IN"/>
            </w:rPr>
          </w:pPr>
          <w:hyperlink w:anchor="_Toc165550327" w:history="1">
            <w:r w:rsidR="00C803CB" w:rsidRPr="00E802C9">
              <w:rPr>
                <w:rStyle w:val="Hyperlink"/>
                <w:rFonts w:ascii="Arial" w:hAnsi="Arial" w:cs="Arial"/>
                <w:color w:val="auto"/>
                <w:szCs w:val="24"/>
              </w:rPr>
              <w:t>Market Analysis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_Toc165550327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9</w:t>
            </w:r>
            <w:r w:rsidR="00C803CB" w:rsidRPr="00E802C9">
              <w:rPr>
                <w:rFonts w:ascii="Arial" w:hAnsi="Arial" w:cs="Arial"/>
                <w:webHidden/>
                <w:szCs w:val="24"/>
              </w:rPr>
              <w:fldChar w:fldCharType="end"/>
            </w:r>
          </w:hyperlink>
        </w:p>
        <w:p w14:paraId="64ED524B" w14:textId="506B52CF" w:rsidR="00C803CB" w:rsidRPr="00E802C9" w:rsidRDefault="00000000" w:rsidP="00E802C9">
          <w:pPr>
            <w:pStyle w:val="TOC2"/>
            <w:tabs>
              <w:tab w:val="right" w:leader="dot" w:pos="9350"/>
            </w:tabs>
            <w:rPr>
              <w:rFonts w:ascii="Arial" w:eastAsiaTheme="minorEastAsia" w:hAnsi="Arial" w:cs="Arial"/>
              <w:szCs w:val="24"/>
              <w:lang w:eastAsia="en-IN"/>
            </w:rPr>
          </w:pPr>
          <w:hyperlink w:anchor="_Toc165550328" w:history="1">
            <w:r w:rsidR="00C803CB" w:rsidRPr="00E802C9">
              <w:rPr>
                <w:rStyle w:val="Hyperlink"/>
                <w:rFonts w:ascii="Arial" w:hAnsi="Arial" w:cs="Arial"/>
                <w:color w:val="auto"/>
                <w:szCs w:val="24"/>
              </w:rPr>
              <w:t>Target Customer Segmentation</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_Toc165550328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9</w:t>
            </w:r>
            <w:r w:rsidR="00C803CB" w:rsidRPr="00E802C9">
              <w:rPr>
                <w:rFonts w:ascii="Arial" w:hAnsi="Arial" w:cs="Arial"/>
                <w:webHidden/>
                <w:szCs w:val="24"/>
              </w:rPr>
              <w:fldChar w:fldCharType="end"/>
            </w:r>
          </w:hyperlink>
        </w:p>
        <w:p w14:paraId="7F7B05DF" w14:textId="45ABEE4B" w:rsidR="00C803CB" w:rsidRPr="00E802C9" w:rsidRDefault="00000000" w:rsidP="00E802C9">
          <w:pPr>
            <w:pStyle w:val="TOC2"/>
            <w:tabs>
              <w:tab w:val="right" w:leader="dot" w:pos="9350"/>
            </w:tabs>
            <w:rPr>
              <w:rFonts w:ascii="Arial" w:eastAsiaTheme="minorEastAsia" w:hAnsi="Arial" w:cs="Arial"/>
              <w:szCs w:val="24"/>
              <w:lang w:eastAsia="en-IN"/>
            </w:rPr>
          </w:pPr>
          <w:hyperlink w:anchor="_Toc165550329" w:history="1">
            <w:r w:rsidR="00C803CB" w:rsidRPr="00E802C9">
              <w:rPr>
                <w:rStyle w:val="Hyperlink"/>
                <w:rFonts w:ascii="Arial" w:hAnsi="Arial" w:cs="Arial"/>
                <w:color w:val="auto"/>
                <w:szCs w:val="24"/>
              </w:rPr>
              <w:t>Potential Growth Opportunities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_Toc165550329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9</w:t>
            </w:r>
            <w:r w:rsidR="00C803CB" w:rsidRPr="00E802C9">
              <w:rPr>
                <w:rFonts w:ascii="Arial" w:hAnsi="Arial" w:cs="Arial"/>
                <w:webHidden/>
                <w:szCs w:val="24"/>
              </w:rPr>
              <w:fldChar w:fldCharType="end"/>
            </w:r>
          </w:hyperlink>
        </w:p>
        <w:p w14:paraId="2D9D3B2B" w14:textId="64ED0325" w:rsidR="00C803CB" w:rsidRPr="00E802C9" w:rsidRDefault="00000000" w:rsidP="00E802C9">
          <w:pPr>
            <w:pStyle w:val="TOC1"/>
            <w:tabs>
              <w:tab w:val="right" w:leader="dot" w:pos="9350"/>
            </w:tabs>
            <w:rPr>
              <w:rFonts w:ascii="Arial" w:eastAsiaTheme="minorEastAsia" w:hAnsi="Arial" w:cs="Arial"/>
              <w:szCs w:val="24"/>
              <w:lang w:eastAsia="en-IN"/>
            </w:rPr>
          </w:pPr>
          <w:hyperlink w:anchor="_Toc165550330" w:history="1">
            <w:r w:rsidR="00C803CB" w:rsidRPr="00E802C9">
              <w:rPr>
                <w:rStyle w:val="Hyperlink"/>
                <w:rFonts w:ascii="Arial" w:hAnsi="Arial" w:cs="Arial"/>
                <w:color w:val="auto"/>
                <w:szCs w:val="24"/>
              </w:rPr>
              <w:t>Turnaround Strategy</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_Toc165550330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10</w:t>
            </w:r>
            <w:r w:rsidR="00C803CB" w:rsidRPr="00E802C9">
              <w:rPr>
                <w:rFonts w:ascii="Arial" w:hAnsi="Arial" w:cs="Arial"/>
                <w:webHidden/>
                <w:szCs w:val="24"/>
              </w:rPr>
              <w:fldChar w:fldCharType="end"/>
            </w:r>
          </w:hyperlink>
        </w:p>
        <w:p w14:paraId="03F39D8B" w14:textId="5A0B6E25" w:rsidR="00C803CB" w:rsidRPr="00E802C9" w:rsidRDefault="00000000" w:rsidP="00E802C9">
          <w:pPr>
            <w:pStyle w:val="TOC1"/>
            <w:tabs>
              <w:tab w:val="right" w:leader="dot" w:pos="9350"/>
            </w:tabs>
            <w:rPr>
              <w:rFonts w:ascii="Arial" w:eastAsiaTheme="minorEastAsia" w:hAnsi="Arial" w:cs="Arial"/>
              <w:szCs w:val="24"/>
              <w:lang w:eastAsia="en-IN"/>
            </w:rPr>
          </w:pPr>
          <w:hyperlink w:anchor="_Toc165550331" w:history="1">
            <w:r w:rsidR="00C803CB" w:rsidRPr="00E802C9">
              <w:rPr>
                <w:rStyle w:val="Hyperlink"/>
                <w:rFonts w:ascii="Arial" w:hAnsi="Arial" w:cs="Arial"/>
                <w:color w:val="auto"/>
                <w:szCs w:val="24"/>
              </w:rPr>
              <w:t>Risk Assessment</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_Toc165550331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11</w:t>
            </w:r>
            <w:r w:rsidR="00C803CB" w:rsidRPr="00E802C9">
              <w:rPr>
                <w:rFonts w:ascii="Arial" w:hAnsi="Arial" w:cs="Arial"/>
                <w:webHidden/>
                <w:szCs w:val="24"/>
              </w:rPr>
              <w:fldChar w:fldCharType="end"/>
            </w:r>
          </w:hyperlink>
        </w:p>
        <w:p w14:paraId="33EF8476" w14:textId="43384A9C" w:rsidR="00C803CB" w:rsidRPr="00E802C9" w:rsidRDefault="00000000" w:rsidP="00E802C9">
          <w:pPr>
            <w:pStyle w:val="TOC1"/>
            <w:tabs>
              <w:tab w:val="right" w:leader="dot" w:pos="9350"/>
            </w:tabs>
            <w:rPr>
              <w:rFonts w:ascii="Arial" w:eastAsiaTheme="minorEastAsia" w:hAnsi="Arial" w:cs="Arial"/>
              <w:szCs w:val="24"/>
              <w:lang w:eastAsia="en-IN"/>
            </w:rPr>
          </w:pPr>
          <w:hyperlink w:anchor="_Toc165550332" w:history="1">
            <w:r w:rsidR="00C803CB" w:rsidRPr="00E802C9">
              <w:rPr>
                <w:rStyle w:val="Hyperlink"/>
                <w:rFonts w:ascii="Arial" w:hAnsi="Arial" w:cs="Arial"/>
                <w:color w:val="auto"/>
                <w:szCs w:val="24"/>
              </w:rPr>
              <w:t>Recommendations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_Toc165550332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12</w:t>
            </w:r>
            <w:r w:rsidR="00C803CB" w:rsidRPr="00E802C9">
              <w:rPr>
                <w:rFonts w:ascii="Arial" w:hAnsi="Arial" w:cs="Arial"/>
                <w:webHidden/>
                <w:szCs w:val="24"/>
              </w:rPr>
              <w:fldChar w:fldCharType="end"/>
            </w:r>
          </w:hyperlink>
        </w:p>
        <w:p w14:paraId="06B967BB" w14:textId="00A26654" w:rsidR="00C803CB" w:rsidRPr="00E802C9" w:rsidRDefault="00000000" w:rsidP="00E802C9">
          <w:pPr>
            <w:pStyle w:val="TOC1"/>
            <w:tabs>
              <w:tab w:val="right" w:leader="dot" w:pos="9350"/>
            </w:tabs>
            <w:rPr>
              <w:rFonts w:ascii="Arial" w:eastAsiaTheme="minorEastAsia" w:hAnsi="Arial" w:cs="Arial"/>
              <w:szCs w:val="24"/>
              <w:lang w:eastAsia="en-IN"/>
            </w:rPr>
          </w:pPr>
          <w:hyperlink w:anchor="_Toc165550333" w:history="1">
            <w:r w:rsidR="00C803CB" w:rsidRPr="00E802C9">
              <w:rPr>
                <w:rStyle w:val="Hyperlink"/>
                <w:rFonts w:ascii="Arial" w:hAnsi="Arial" w:cs="Arial"/>
                <w:color w:val="auto"/>
                <w:szCs w:val="24"/>
              </w:rPr>
              <w:t>Conclusion</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_Toc165550333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13</w:t>
            </w:r>
            <w:r w:rsidR="00C803CB" w:rsidRPr="00E802C9">
              <w:rPr>
                <w:rFonts w:ascii="Arial" w:hAnsi="Arial" w:cs="Arial"/>
                <w:webHidden/>
                <w:szCs w:val="24"/>
              </w:rPr>
              <w:fldChar w:fldCharType="end"/>
            </w:r>
          </w:hyperlink>
        </w:p>
        <w:p w14:paraId="11CD21A4" w14:textId="431B9883" w:rsidR="00C803CB" w:rsidRPr="00E802C9" w:rsidRDefault="00000000" w:rsidP="00E802C9">
          <w:pPr>
            <w:pStyle w:val="TOC1"/>
            <w:tabs>
              <w:tab w:val="right" w:leader="dot" w:pos="9350"/>
            </w:tabs>
            <w:rPr>
              <w:rFonts w:ascii="Arial" w:eastAsiaTheme="minorEastAsia" w:hAnsi="Arial" w:cs="Arial"/>
              <w:b/>
              <w:szCs w:val="24"/>
              <w:lang w:eastAsia="en-IN"/>
            </w:rPr>
          </w:pPr>
          <w:hyperlink w:anchor="_Toc165550334" w:history="1">
            <w:r w:rsidR="00C803CB" w:rsidRPr="00E802C9">
              <w:rPr>
                <w:rStyle w:val="Hyperlink"/>
                <w:rFonts w:ascii="Arial" w:hAnsi="Arial" w:cs="Arial"/>
                <w:color w:val="auto"/>
                <w:szCs w:val="24"/>
              </w:rPr>
              <w:t>References</w:t>
            </w:r>
            <w:r w:rsidR="00C803CB" w:rsidRPr="00E802C9">
              <w:rPr>
                <w:rFonts w:ascii="Arial" w:hAnsi="Arial" w:cs="Arial"/>
                <w:webHidden/>
                <w:szCs w:val="24"/>
              </w:rPr>
              <w:tab/>
            </w:r>
            <w:r w:rsidR="00C803CB" w:rsidRPr="00E802C9">
              <w:rPr>
                <w:rFonts w:ascii="Arial" w:hAnsi="Arial" w:cs="Arial"/>
                <w:webHidden/>
                <w:szCs w:val="24"/>
              </w:rPr>
              <w:fldChar w:fldCharType="begin"/>
            </w:r>
            <w:r w:rsidR="00C803CB" w:rsidRPr="00E802C9">
              <w:rPr>
                <w:rFonts w:ascii="Arial" w:hAnsi="Arial" w:cs="Arial"/>
                <w:webHidden/>
                <w:szCs w:val="24"/>
              </w:rPr>
              <w:instrText xml:space="preserve"> PAGEREF _Toc165550334 \h </w:instrText>
            </w:r>
            <w:r w:rsidR="00C803CB" w:rsidRPr="00E802C9">
              <w:rPr>
                <w:rFonts w:ascii="Arial" w:hAnsi="Arial" w:cs="Arial"/>
                <w:webHidden/>
                <w:szCs w:val="24"/>
              </w:rPr>
            </w:r>
            <w:r w:rsidR="00C803CB" w:rsidRPr="00E802C9">
              <w:rPr>
                <w:rFonts w:ascii="Arial" w:hAnsi="Arial" w:cs="Arial"/>
                <w:webHidden/>
                <w:szCs w:val="24"/>
              </w:rPr>
              <w:fldChar w:fldCharType="separate"/>
            </w:r>
            <w:r w:rsidR="00C803CB" w:rsidRPr="00E802C9">
              <w:rPr>
                <w:rFonts w:ascii="Arial" w:hAnsi="Arial" w:cs="Arial"/>
                <w:webHidden/>
                <w:szCs w:val="24"/>
              </w:rPr>
              <w:t>14</w:t>
            </w:r>
            <w:r w:rsidR="00C803CB" w:rsidRPr="00E802C9">
              <w:rPr>
                <w:rFonts w:ascii="Arial" w:hAnsi="Arial" w:cs="Arial"/>
                <w:webHidden/>
                <w:szCs w:val="24"/>
              </w:rPr>
              <w:fldChar w:fldCharType="end"/>
            </w:r>
          </w:hyperlink>
        </w:p>
        <w:p w14:paraId="6DBC5C89" w14:textId="4520BD66" w:rsidR="00EE72AB" w:rsidRPr="00E802C9" w:rsidRDefault="00EE72AB" w:rsidP="00E802C9">
          <w:pPr>
            <w:rPr>
              <w:rFonts w:ascii="Arial" w:hAnsi="Arial" w:cs="Arial"/>
              <w:szCs w:val="24"/>
            </w:rPr>
          </w:pPr>
          <w:r w:rsidRPr="00E802C9">
            <w:rPr>
              <w:rFonts w:ascii="Arial" w:hAnsi="Arial" w:cs="Arial"/>
              <w:b/>
              <w:bCs/>
              <w:szCs w:val="24"/>
            </w:rPr>
            <w:lastRenderedPageBreak/>
            <w:fldChar w:fldCharType="end"/>
          </w:r>
        </w:p>
      </w:sdtContent>
    </w:sdt>
    <w:p w14:paraId="0CC1E285" w14:textId="77777777" w:rsidR="00F56DDF" w:rsidRPr="00E802C9" w:rsidRDefault="00F56DDF" w:rsidP="00E802C9">
      <w:pPr>
        <w:pStyle w:val="Heading1"/>
        <w:rPr>
          <w:b/>
          <w:color w:val="auto"/>
          <w:sz w:val="24"/>
          <w:szCs w:val="24"/>
        </w:rPr>
      </w:pPr>
      <w:bookmarkStart w:id="2" w:name="_Toc165550313"/>
      <w:r w:rsidRPr="00E802C9">
        <w:rPr>
          <w:b/>
          <w:color w:val="auto"/>
          <w:sz w:val="24"/>
          <w:szCs w:val="24"/>
        </w:rPr>
        <w:t>Introduction</w:t>
      </w:r>
      <w:bookmarkEnd w:id="2"/>
    </w:p>
    <w:p w14:paraId="1625CE99" w14:textId="4FACA932" w:rsidR="0059150B" w:rsidRPr="00E802C9" w:rsidRDefault="00F56DDF" w:rsidP="00E802C9">
      <w:pPr>
        <w:rPr>
          <w:rFonts w:ascii="Arial" w:hAnsi="Arial" w:cs="Arial"/>
          <w:szCs w:val="24"/>
        </w:rPr>
      </w:pPr>
      <w:r w:rsidRPr="00E802C9">
        <w:rPr>
          <w:rFonts w:ascii="Arial" w:hAnsi="Arial" w:cs="Arial"/>
          <w:szCs w:val="24"/>
        </w:rPr>
        <w:t xml:space="preserve">Many people who </w:t>
      </w:r>
      <w:r w:rsidR="00385DEA" w:rsidRPr="00E802C9">
        <w:rPr>
          <w:rFonts w:ascii="Arial" w:hAnsi="Arial" w:cs="Arial"/>
          <w:szCs w:val="24"/>
        </w:rPr>
        <w:t>stayed</w:t>
      </w:r>
      <w:r w:rsidRPr="00E802C9">
        <w:rPr>
          <w:rFonts w:ascii="Arial" w:hAnsi="Arial" w:cs="Arial"/>
          <w:szCs w:val="24"/>
        </w:rPr>
        <w:t xml:space="preserve"> at Seacrest Lodge were unhappy, so the business </w:t>
      </w:r>
      <w:r w:rsidR="008A4923">
        <w:rPr>
          <w:rFonts w:ascii="Arial" w:hAnsi="Arial" w:cs="Arial"/>
          <w:szCs w:val="24"/>
        </w:rPr>
        <w:t>needed</w:t>
      </w:r>
      <w:r w:rsidRPr="00E802C9">
        <w:rPr>
          <w:rFonts w:ascii="Arial" w:hAnsi="Arial" w:cs="Arial"/>
          <w:szCs w:val="24"/>
        </w:rPr>
        <w:t xml:space="preserve"> to find new ways to make money. As competition grows and long-time customers switch their preferences to other services, the beach property is having trouble making ends meet. </w:t>
      </w:r>
      <w:r w:rsidR="0004230D" w:rsidRPr="00E802C9">
        <w:rPr>
          <w:rFonts w:ascii="Arial" w:hAnsi="Arial" w:cs="Arial"/>
          <w:szCs w:val="24"/>
        </w:rPr>
        <w:t xml:space="preserve">The objective of this study </w:t>
      </w:r>
      <w:r w:rsidR="005663A9" w:rsidRPr="00E802C9">
        <w:rPr>
          <w:rFonts w:ascii="Arial" w:hAnsi="Arial" w:cs="Arial"/>
          <w:szCs w:val="24"/>
        </w:rPr>
        <w:t>is to</w:t>
      </w:r>
      <w:r w:rsidR="0004230D" w:rsidRPr="00E802C9">
        <w:rPr>
          <w:rFonts w:ascii="Arial" w:hAnsi="Arial" w:cs="Arial"/>
          <w:szCs w:val="24"/>
        </w:rPr>
        <w:t xml:space="preserve"> look both at the operational and financial aspects of the Seacrest Lodge. </w:t>
      </w:r>
      <w:r w:rsidRPr="00E802C9">
        <w:rPr>
          <w:rFonts w:ascii="Arial" w:hAnsi="Arial" w:cs="Arial"/>
          <w:szCs w:val="24"/>
        </w:rPr>
        <w:t>The company's finances will be looked at, its main issues will be listed, and a way to get things back to how they were will be part of this strategy.</w:t>
      </w:r>
      <w:r w:rsidR="0059150B" w:rsidRPr="00E802C9">
        <w:rPr>
          <w:rFonts w:ascii="Arial" w:hAnsi="Arial" w:cs="Arial"/>
          <w:szCs w:val="24"/>
        </w:rPr>
        <w:t xml:space="preserve"> With the general intention of recognizing the primary reason </w:t>
      </w:r>
      <w:r w:rsidR="008A4923">
        <w:rPr>
          <w:rFonts w:ascii="Arial" w:hAnsi="Arial" w:cs="Arial"/>
          <w:szCs w:val="24"/>
        </w:rPr>
        <w:t>for</w:t>
      </w:r>
      <w:r w:rsidR="0059150B" w:rsidRPr="00E802C9">
        <w:rPr>
          <w:rFonts w:ascii="Arial" w:hAnsi="Arial" w:cs="Arial"/>
          <w:szCs w:val="24"/>
        </w:rPr>
        <w:t xml:space="preserve"> </w:t>
      </w:r>
      <w:r w:rsidR="008A4923">
        <w:rPr>
          <w:rFonts w:ascii="Arial" w:hAnsi="Arial" w:cs="Arial"/>
          <w:szCs w:val="24"/>
        </w:rPr>
        <w:t xml:space="preserve">the </w:t>
      </w:r>
      <w:r w:rsidR="0059150B" w:rsidRPr="00E802C9">
        <w:rPr>
          <w:rFonts w:ascii="Arial" w:hAnsi="Arial" w:cs="Arial"/>
          <w:szCs w:val="24"/>
        </w:rPr>
        <w:t>current declining position of this business</w:t>
      </w:r>
      <w:r w:rsidR="008A4923">
        <w:rPr>
          <w:rFonts w:ascii="Arial" w:hAnsi="Arial" w:cs="Arial"/>
          <w:szCs w:val="24"/>
        </w:rPr>
        <w:t>,</w:t>
      </w:r>
      <w:r w:rsidR="0059150B" w:rsidRPr="00E802C9">
        <w:rPr>
          <w:rFonts w:ascii="Arial" w:hAnsi="Arial" w:cs="Arial"/>
          <w:szCs w:val="24"/>
        </w:rPr>
        <w:t xml:space="preserve"> the application of performance analysis has been evaluated in the context of financial position and som</w:t>
      </w:r>
      <w:r w:rsidR="007C7DA6" w:rsidRPr="00E802C9">
        <w:rPr>
          <w:rFonts w:ascii="Arial" w:hAnsi="Arial" w:cs="Arial"/>
          <w:szCs w:val="24"/>
        </w:rPr>
        <w:t xml:space="preserve">e of the non-financial </w:t>
      </w:r>
      <w:r w:rsidR="008A4923">
        <w:rPr>
          <w:rFonts w:ascii="Arial" w:hAnsi="Arial" w:cs="Arial"/>
          <w:szCs w:val="24"/>
        </w:rPr>
        <w:t>approaches</w:t>
      </w:r>
      <w:r w:rsidR="0032617E" w:rsidRPr="00E802C9">
        <w:rPr>
          <w:rFonts w:ascii="Arial" w:hAnsi="Arial" w:cs="Arial"/>
          <w:szCs w:val="24"/>
        </w:rPr>
        <w:t xml:space="preserve"> (Büchs and Mattioli, 2021)</w:t>
      </w:r>
      <w:r w:rsidR="007C7DA6" w:rsidRPr="00E802C9">
        <w:rPr>
          <w:rFonts w:ascii="Arial" w:hAnsi="Arial" w:cs="Arial"/>
          <w:szCs w:val="24"/>
        </w:rPr>
        <w:t xml:space="preserve">. </w:t>
      </w:r>
    </w:p>
    <w:p w14:paraId="384EEAF0" w14:textId="77777777" w:rsidR="00581CBE" w:rsidRPr="00E802C9" w:rsidRDefault="00581CBE" w:rsidP="00E802C9">
      <w:pPr>
        <w:pStyle w:val="Heading2"/>
        <w:rPr>
          <w:rFonts w:ascii="Arial" w:hAnsi="Arial" w:cs="Arial"/>
          <w:b/>
          <w:color w:val="auto"/>
          <w:sz w:val="24"/>
          <w:szCs w:val="24"/>
        </w:rPr>
      </w:pPr>
      <w:bookmarkStart w:id="3" w:name="_Toc165550314"/>
      <w:r w:rsidRPr="00E802C9">
        <w:rPr>
          <w:rFonts w:ascii="Arial" w:hAnsi="Arial" w:cs="Arial"/>
          <w:b/>
          <w:color w:val="auto"/>
          <w:sz w:val="24"/>
          <w:szCs w:val="24"/>
        </w:rPr>
        <w:t>Scope and Objectives</w:t>
      </w:r>
      <w:bookmarkEnd w:id="3"/>
    </w:p>
    <w:p w14:paraId="55274495" w14:textId="77777777" w:rsidR="00581CBE" w:rsidRPr="00E802C9" w:rsidRDefault="00581CBE" w:rsidP="00E802C9">
      <w:pPr>
        <w:rPr>
          <w:rFonts w:ascii="Arial" w:hAnsi="Arial" w:cs="Arial"/>
          <w:szCs w:val="24"/>
        </w:rPr>
      </w:pPr>
      <w:r w:rsidRPr="00E802C9">
        <w:rPr>
          <w:rFonts w:ascii="Arial" w:hAnsi="Arial" w:cs="Arial"/>
          <w:szCs w:val="24"/>
        </w:rPr>
        <w:t>The threefold primary objectives are:</w:t>
      </w:r>
    </w:p>
    <w:p w14:paraId="5E7EF167" w14:textId="6DFA52DA" w:rsidR="00581CBE" w:rsidRPr="00E802C9" w:rsidRDefault="00581CBE" w:rsidP="00E802C9">
      <w:pPr>
        <w:numPr>
          <w:ilvl w:val="0"/>
          <w:numId w:val="1"/>
        </w:numPr>
        <w:rPr>
          <w:rFonts w:ascii="Arial" w:hAnsi="Arial" w:cs="Arial"/>
          <w:szCs w:val="24"/>
        </w:rPr>
      </w:pPr>
      <w:r w:rsidRPr="00E802C9">
        <w:rPr>
          <w:rFonts w:ascii="Arial" w:hAnsi="Arial" w:cs="Arial"/>
          <w:szCs w:val="24"/>
        </w:rPr>
        <w:t>Firstly, it takes a look at how the business has done financially over the last three years</w:t>
      </w:r>
      <w:r w:rsidR="00550064" w:rsidRPr="00E802C9">
        <w:rPr>
          <w:rFonts w:ascii="Arial" w:hAnsi="Arial" w:cs="Arial"/>
          <w:szCs w:val="24"/>
        </w:rPr>
        <w:t>.</w:t>
      </w:r>
    </w:p>
    <w:p w14:paraId="46FFDE20" w14:textId="6E8AFD4E" w:rsidR="00581CBE" w:rsidRPr="00E802C9" w:rsidRDefault="00581CBE" w:rsidP="00E802C9">
      <w:pPr>
        <w:numPr>
          <w:ilvl w:val="0"/>
          <w:numId w:val="1"/>
        </w:numPr>
        <w:rPr>
          <w:rFonts w:ascii="Arial" w:hAnsi="Arial" w:cs="Arial"/>
          <w:szCs w:val="24"/>
        </w:rPr>
      </w:pPr>
      <w:r w:rsidRPr="00E802C9">
        <w:rPr>
          <w:rFonts w:ascii="Arial" w:hAnsi="Arial" w:cs="Arial"/>
          <w:szCs w:val="24"/>
        </w:rPr>
        <w:t xml:space="preserve">Secondly, it's necessary to look at the current state of the business and to figure out what caused the crash. </w:t>
      </w:r>
    </w:p>
    <w:p w14:paraId="60F94611" w14:textId="3F7DDA7D" w:rsidR="00581CBE" w:rsidRPr="00E802C9" w:rsidRDefault="00581CBE" w:rsidP="00E802C9">
      <w:pPr>
        <w:numPr>
          <w:ilvl w:val="0"/>
          <w:numId w:val="1"/>
        </w:numPr>
        <w:rPr>
          <w:rFonts w:ascii="Arial" w:hAnsi="Arial" w:cs="Arial"/>
          <w:szCs w:val="24"/>
        </w:rPr>
      </w:pPr>
      <w:r w:rsidRPr="00E802C9">
        <w:rPr>
          <w:rFonts w:ascii="Arial" w:hAnsi="Arial" w:cs="Arial"/>
          <w:szCs w:val="24"/>
        </w:rPr>
        <w:t>Lastly</w:t>
      </w:r>
      <w:r w:rsidR="005663A9" w:rsidRPr="00E802C9">
        <w:rPr>
          <w:rFonts w:ascii="Arial" w:hAnsi="Arial" w:cs="Arial"/>
          <w:szCs w:val="24"/>
        </w:rPr>
        <w:t>,</w:t>
      </w:r>
      <w:r w:rsidR="00550064" w:rsidRPr="00E802C9">
        <w:rPr>
          <w:rFonts w:ascii="Arial" w:hAnsi="Arial" w:cs="Arial"/>
          <w:szCs w:val="24"/>
        </w:rPr>
        <w:t xml:space="preserve"> </w:t>
      </w:r>
      <w:r w:rsidRPr="00E802C9">
        <w:rPr>
          <w:rFonts w:ascii="Arial" w:hAnsi="Arial" w:cs="Arial"/>
          <w:szCs w:val="24"/>
        </w:rPr>
        <w:t xml:space="preserve">a full turnaround plan </w:t>
      </w:r>
      <w:r w:rsidR="00FC502A" w:rsidRPr="00E802C9">
        <w:rPr>
          <w:rFonts w:ascii="Arial" w:hAnsi="Arial" w:cs="Arial"/>
          <w:szCs w:val="24"/>
        </w:rPr>
        <w:t>has</w:t>
      </w:r>
      <w:r w:rsidR="00550064" w:rsidRPr="00E802C9">
        <w:rPr>
          <w:rFonts w:ascii="Arial" w:hAnsi="Arial" w:cs="Arial"/>
          <w:szCs w:val="24"/>
        </w:rPr>
        <w:t xml:space="preserve"> </w:t>
      </w:r>
      <w:r w:rsidRPr="00E802C9">
        <w:rPr>
          <w:rFonts w:ascii="Arial" w:hAnsi="Arial" w:cs="Arial"/>
          <w:szCs w:val="24"/>
        </w:rPr>
        <w:t>to be made to fix the issues that have been found.</w:t>
      </w:r>
    </w:p>
    <w:p w14:paraId="5601EF36" w14:textId="77777777" w:rsidR="00581CBE" w:rsidRPr="00E802C9" w:rsidRDefault="00581CBE" w:rsidP="00E802C9">
      <w:pPr>
        <w:rPr>
          <w:rFonts w:ascii="Arial" w:hAnsi="Arial" w:cs="Arial"/>
          <w:szCs w:val="24"/>
        </w:rPr>
      </w:pPr>
      <w:r w:rsidRPr="00E802C9">
        <w:rPr>
          <w:rFonts w:ascii="Arial" w:hAnsi="Arial" w:cs="Arial"/>
          <w:szCs w:val="24"/>
        </w:rPr>
        <w:t>This study might help the business to figure out by answering:</w:t>
      </w:r>
    </w:p>
    <w:p w14:paraId="2342E02F" w14:textId="680A06D5" w:rsidR="00581CBE" w:rsidRPr="00E802C9" w:rsidRDefault="00581CBE" w:rsidP="00E802C9">
      <w:pPr>
        <w:numPr>
          <w:ilvl w:val="0"/>
          <w:numId w:val="2"/>
        </w:numPr>
        <w:rPr>
          <w:rFonts w:ascii="Arial" w:hAnsi="Arial" w:cs="Arial"/>
          <w:szCs w:val="24"/>
        </w:rPr>
      </w:pPr>
      <w:r w:rsidRPr="00E802C9">
        <w:rPr>
          <w:rFonts w:ascii="Arial" w:hAnsi="Arial" w:cs="Arial"/>
          <w:szCs w:val="24"/>
        </w:rPr>
        <w:t>What go</w:t>
      </w:r>
      <w:r w:rsidR="005663A9" w:rsidRPr="00E802C9">
        <w:rPr>
          <w:rFonts w:ascii="Arial" w:hAnsi="Arial" w:cs="Arial"/>
          <w:szCs w:val="24"/>
        </w:rPr>
        <w:t>es</w:t>
      </w:r>
      <w:r w:rsidRPr="00E802C9">
        <w:rPr>
          <w:rFonts w:ascii="Arial" w:hAnsi="Arial" w:cs="Arial"/>
          <w:szCs w:val="24"/>
        </w:rPr>
        <w:t xml:space="preserve"> on with money, why companies are losing money, and how to make things better</w:t>
      </w:r>
      <w:r w:rsidR="008A4923">
        <w:rPr>
          <w:rFonts w:ascii="Arial" w:hAnsi="Arial" w:cs="Arial"/>
          <w:szCs w:val="24"/>
        </w:rPr>
        <w:t>?</w:t>
      </w:r>
      <w:r w:rsidRPr="00E802C9">
        <w:rPr>
          <w:rFonts w:ascii="Arial" w:hAnsi="Arial" w:cs="Arial"/>
          <w:szCs w:val="24"/>
        </w:rPr>
        <w:t xml:space="preserve"> </w:t>
      </w:r>
    </w:p>
    <w:p w14:paraId="579F1E53" w14:textId="77777777" w:rsidR="00581CBE" w:rsidRPr="00E802C9" w:rsidRDefault="00581CBE" w:rsidP="00E802C9">
      <w:pPr>
        <w:numPr>
          <w:ilvl w:val="0"/>
          <w:numId w:val="2"/>
        </w:numPr>
        <w:rPr>
          <w:rFonts w:ascii="Arial" w:hAnsi="Arial" w:cs="Arial"/>
          <w:szCs w:val="24"/>
        </w:rPr>
      </w:pPr>
      <w:r w:rsidRPr="00E802C9">
        <w:rPr>
          <w:rFonts w:ascii="Arial" w:hAnsi="Arial" w:cs="Arial"/>
          <w:szCs w:val="24"/>
        </w:rPr>
        <w:t>What makes the area unique, who might want to stay at The Seacrest Lodge, and;</w:t>
      </w:r>
    </w:p>
    <w:p w14:paraId="0E5B3949" w14:textId="6E0CEAA5" w:rsidR="00581CBE" w:rsidRPr="00E802C9" w:rsidRDefault="00581CBE" w:rsidP="00E802C9">
      <w:pPr>
        <w:numPr>
          <w:ilvl w:val="0"/>
          <w:numId w:val="2"/>
        </w:numPr>
        <w:rPr>
          <w:rFonts w:ascii="Arial" w:hAnsi="Arial" w:cs="Arial"/>
          <w:szCs w:val="24"/>
        </w:rPr>
      </w:pPr>
      <w:r w:rsidRPr="00E802C9">
        <w:rPr>
          <w:rFonts w:ascii="Arial" w:hAnsi="Arial" w:cs="Arial"/>
          <w:szCs w:val="24"/>
        </w:rPr>
        <w:t xml:space="preserve">What changes could be made to its business plan to help it </w:t>
      </w:r>
      <w:r w:rsidR="008A4923" w:rsidRPr="00E802C9">
        <w:rPr>
          <w:rFonts w:ascii="Arial" w:hAnsi="Arial" w:cs="Arial"/>
          <w:szCs w:val="24"/>
        </w:rPr>
        <w:t>survive</w:t>
      </w:r>
      <w:r w:rsidRPr="00E802C9">
        <w:rPr>
          <w:rFonts w:ascii="Arial" w:hAnsi="Arial" w:cs="Arial"/>
          <w:szCs w:val="24"/>
        </w:rPr>
        <w:t xml:space="preserve"> in the tough coastal business world</w:t>
      </w:r>
      <w:r w:rsidR="005663A9" w:rsidRPr="00E802C9">
        <w:rPr>
          <w:rFonts w:ascii="Arial" w:hAnsi="Arial" w:cs="Arial"/>
          <w:szCs w:val="24"/>
        </w:rPr>
        <w:t>.</w:t>
      </w:r>
    </w:p>
    <w:p w14:paraId="256BE409" w14:textId="3D9D1B86" w:rsidR="00581CBE" w:rsidRPr="00E802C9" w:rsidRDefault="00581CBE" w:rsidP="00E802C9">
      <w:pPr>
        <w:spacing w:before="0" w:after="160"/>
        <w:rPr>
          <w:rFonts w:ascii="Arial" w:hAnsi="Arial" w:cs="Arial"/>
          <w:szCs w:val="24"/>
        </w:rPr>
      </w:pPr>
      <w:r w:rsidRPr="00E802C9">
        <w:rPr>
          <w:rFonts w:ascii="Arial" w:hAnsi="Arial" w:cs="Arial"/>
          <w:szCs w:val="24"/>
        </w:rPr>
        <w:br w:type="page"/>
      </w:r>
    </w:p>
    <w:p w14:paraId="7090701B" w14:textId="12D15127" w:rsidR="00C803CB" w:rsidRPr="00E802C9" w:rsidRDefault="00C803CB" w:rsidP="00E802C9">
      <w:pPr>
        <w:pStyle w:val="Heading1"/>
        <w:rPr>
          <w:b/>
          <w:color w:val="auto"/>
          <w:sz w:val="24"/>
          <w:szCs w:val="24"/>
        </w:rPr>
      </w:pPr>
      <w:bookmarkStart w:id="4" w:name="_Toc165550315"/>
      <w:r w:rsidRPr="00E802C9">
        <w:rPr>
          <w:b/>
          <w:color w:val="auto"/>
          <w:sz w:val="24"/>
          <w:szCs w:val="24"/>
        </w:rPr>
        <w:lastRenderedPageBreak/>
        <w:t>Discussions</w:t>
      </w:r>
      <w:bookmarkEnd w:id="4"/>
    </w:p>
    <w:p w14:paraId="4F35C4DC" w14:textId="0333AD6A" w:rsidR="003A20B9" w:rsidRPr="00E802C9" w:rsidRDefault="000754D5" w:rsidP="00E802C9">
      <w:pPr>
        <w:pStyle w:val="Heading1"/>
        <w:rPr>
          <w:b/>
          <w:color w:val="auto"/>
          <w:sz w:val="24"/>
          <w:szCs w:val="24"/>
        </w:rPr>
      </w:pPr>
      <w:bookmarkStart w:id="5" w:name="_Toc165550316"/>
      <w:r w:rsidRPr="00E802C9">
        <w:rPr>
          <w:b/>
          <w:color w:val="auto"/>
          <w:sz w:val="24"/>
          <w:szCs w:val="24"/>
        </w:rPr>
        <w:t>Financial Analysis</w:t>
      </w:r>
      <w:bookmarkEnd w:id="5"/>
    </w:p>
    <w:p w14:paraId="5344A211" w14:textId="67ACBA21" w:rsidR="000754D5" w:rsidRPr="00E802C9" w:rsidRDefault="000754D5" w:rsidP="00E802C9">
      <w:pPr>
        <w:pStyle w:val="Heading2"/>
        <w:rPr>
          <w:rFonts w:ascii="Arial" w:hAnsi="Arial" w:cs="Arial"/>
          <w:b/>
          <w:color w:val="auto"/>
          <w:sz w:val="24"/>
          <w:szCs w:val="24"/>
        </w:rPr>
      </w:pPr>
      <w:bookmarkStart w:id="6" w:name="_Toc159768128"/>
      <w:bookmarkStart w:id="7" w:name="_Toc165550317"/>
      <w:r w:rsidRPr="00E802C9">
        <w:rPr>
          <w:rFonts w:ascii="Arial" w:hAnsi="Arial" w:cs="Arial"/>
          <w:b/>
          <w:color w:val="auto"/>
          <w:sz w:val="24"/>
          <w:szCs w:val="24"/>
        </w:rPr>
        <w:t>Income</w:t>
      </w:r>
      <w:r w:rsidR="00E802C9" w:rsidRPr="00E802C9">
        <w:rPr>
          <w:rFonts w:ascii="Arial" w:hAnsi="Arial" w:cs="Arial"/>
          <w:b/>
          <w:color w:val="auto"/>
          <w:sz w:val="24"/>
          <w:szCs w:val="24"/>
        </w:rPr>
        <w:t>,</w:t>
      </w:r>
      <w:r w:rsidRPr="00E802C9">
        <w:rPr>
          <w:rFonts w:ascii="Arial" w:hAnsi="Arial" w:cs="Arial"/>
          <w:b/>
          <w:color w:val="auto"/>
          <w:sz w:val="24"/>
          <w:szCs w:val="24"/>
        </w:rPr>
        <w:t xml:space="preserve"> Statement Analysis</w:t>
      </w:r>
      <w:bookmarkEnd w:id="6"/>
      <w:bookmarkEnd w:id="7"/>
    </w:p>
    <w:p w14:paraId="0B0A560C" w14:textId="0D5269B5" w:rsidR="000754D5" w:rsidRPr="00E802C9" w:rsidRDefault="000754D5" w:rsidP="00E802C9">
      <w:pPr>
        <w:rPr>
          <w:rFonts w:ascii="Arial" w:hAnsi="Arial" w:cs="Arial"/>
          <w:szCs w:val="24"/>
        </w:rPr>
      </w:pPr>
      <w:r w:rsidRPr="00E802C9">
        <w:rPr>
          <w:rFonts w:ascii="Arial" w:hAnsi="Arial" w:cs="Arial"/>
          <w:szCs w:val="24"/>
        </w:rPr>
        <w:t>The Income Statement shows that the income will go down from £1,200,</w:t>
      </w:r>
      <w:r w:rsidR="0059150B" w:rsidRPr="00E802C9">
        <w:rPr>
          <w:rFonts w:ascii="Arial" w:hAnsi="Arial" w:cs="Arial"/>
          <w:szCs w:val="24"/>
        </w:rPr>
        <w:t xml:space="preserve">000 in 2021 to £950,000 in 2022, which fundamentally represents the </w:t>
      </w:r>
      <w:r w:rsidR="008A4923">
        <w:rPr>
          <w:rFonts w:ascii="Arial" w:hAnsi="Arial" w:cs="Arial"/>
          <w:szCs w:val="24"/>
        </w:rPr>
        <w:t>optimised</w:t>
      </w:r>
      <w:r w:rsidR="0059150B" w:rsidRPr="00E802C9">
        <w:rPr>
          <w:rFonts w:ascii="Arial" w:hAnsi="Arial" w:cs="Arial"/>
          <w:szCs w:val="24"/>
        </w:rPr>
        <w:t xml:space="preserve"> declining position of the business earning value associated with the current competitive business environment</w:t>
      </w:r>
      <w:r w:rsidR="00550064" w:rsidRPr="00E802C9">
        <w:rPr>
          <w:rFonts w:ascii="Arial" w:hAnsi="Arial" w:cs="Arial"/>
          <w:szCs w:val="24"/>
        </w:rPr>
        <w:t xml:space="preserve">. </w:t>
      </w:r>
      <w:r w:rsidRPr="00E802C9">
        <w:rPr>
          <w:rFonts w:ascii="Arial" w:hAnsi="Arial" w:cs="Arial"/>
          <w:szCs w:val="24"/>
        </w:rPr>
        <w:t xml:space="preserve">Because of this, the net income dropped by £300,000 in 2021 and by £150,000 the next year. If </w:t>
      </w:r>
      <w:r w:rsidR="00FF182F" w:rsidRPr="00E802C9">
        <w:rPr>
          <w:rFonts w:ascii="Arial" w:hAnsi="Arial" w:cs="Arial"/>
          <w:szCs w:val="24"/>
        </w:rPr>
        <w:t xml:space="preserve">a </w:t>
      </w:r>
      <w:r w:rsidRPr="00E802C9">
        <w:rPr>
          <w:rFonts w:ascii="Arial" w:hAnsi="Arial" w:cs="Arial"/>
          <w:szCs w:val="24"/>
        </w:rPr>
        <w:t xml:space="preserve">business isn't profitable enough, it will be hard to cover its costs and keep </w:t>
      </w:r>
      <w:r w:rsidR="005663A9" w:rsidRPr="00E802C9">
        <w:rPr>
          <w:rFonts w:ascii="Arial" w:hAnsi="Arial" w:cs="Arial"/>
          <w:szCs w:val="24"/>
        </w:rPr>
        <w:t>its</w:t>
      </w:r>
      <w:r w:rsidRPr="00E802C9">
        <w:rPr>
          <w:rFonts w:ascii="Arial" w:hAnsi="Arial" w:cs="Arial"/>
          <w:szCs w:val="24"/>
        </w:rPr>
        <w:t xml:space="preserve"> financial well-being in good shape</w:t>
      </w:r>
      <w:r w:rsidR="00E752F2" w:rsidRPr="00E802C9">
        <w:rPr>
          <w:rFonts w:ascii="Arial" w:hAnsi="Arial" w:cs="Arial"/>
          <w:szCs w:val="24"/>
        </w:rPr>
        <w:t xml:space="preserve"> (Lessambo, 2022)</w:t>
      </w:r>
      <w:r w:rsidRPr="00E802C9">
        <w:rPr>
          <w:rFonts w:ascii="Arial" w:hAnsi="Arial" w:cs="Arial"/>
          <w:szCs w:val="24"/>
        </w:rPr>
        <w:t>.</w:t>
      </w:r>
    </w:p>
    <w:p w14:paraId="0DFD5FDF" w14:textId="38AB5481" w:rsidR="000754D5" w:rsidRPr="00E802C9" w:rsidRDefault="000754D5" w:rsidP="00E802C9">
      <w:pPr>
        <w:pStyle w:val="Heading2"/>
        <w:rPr>
          <w:rFonts w:ascii="Arial" w:hAnsi="Arial" w:cs="Arial"/>
          <w:b/>
          <w:color w:val="auto"/>
          <w:sz w:val="24"/>
          <w:szCs w:val="24"/>
        </w:rPr>
      </w:pPr>
      <w:bookmarkStart w:id="8" w:name="_Toc159768129"/>
      <w:bookmarkStart w:id="9" w:name="_Toc165550318"/>
      <w:r w:rsidRPr="00E802C9">
        <w:rPr>
          <w:rFonts w:ascii="Arial" w:hAnsi="Arial" w:cs="Arial"/>
          <w:b/>
          <w:color w:val="auto"/>
          <w:sz w:val="24"/>
          <w:szCs w:val="24"/>
        </w:rPr>
        <w:t>Balance Sheet Analysis</w:t>
      </w:r>
      <w:bookmarkEnd w:id="8"/>
      <w:bookmarkEnd w:id="9"/>
    </w:p>
    <w:p w14:paraId="4C53B74B" w14:textId="02C98C2F" w:rsidR="000754D5" w:rsidRPr="00E802C9" w:rsidRDefault="000754D5" w:rsidP="00E802C9">
      <w:pPr>
        <w:rPr>
          <w:rFonts w:ascii="Arial" w:hAnsi="Arial" w:cs="Arial"/>
          <w:szCs w:val="24"/>
        </w:rPr>
      </w:pPr>
      <w:r w:rsidRPr="00E802C9">
        <w:rPr>
          <w:rFonts w:ascii="Arial" w:hAnsi="Arial" w:cs="Arial"/>
          <w:szCs w:val="24"/>
        </w:rPr>
        <w:t>The assets lost value over time, going from £2,150,000 in 2021 to £1,850,000 in 2023, as shown by the financial statement</w:t>
      </w:r>
      <w:r w:rsidR="0059150B" w:rsidRPr="00E802C9">
        <w:rPr>
          <w:rFonts w:ascii="Arial" w:hAnsi="Arial" w:cs="Arial"/>
          <w:szCs w:val="24"/>
        </w:rPr>
        <w:t xml:space="preserve">, which means the present diversified assets structure of the business </w:t>
      </w:r>
      <w:r w:rsidR="008A4923">
        <w:rPr>
          <w:rFonts w:ascii="Arial" w:hAnsi="Arial" w:cs="Arial"/>
          <w:szCs w:val="24"/>
        </w:rPr>
        <w:t>is</w:t>
      </w:r>
      <w:r w:rsidR="0059150B" w:rsidRPr="00E802C9">
        <w:rPr>
          <w:rFonts w:ascii="Arial" w:hAnsi="Arial" w:cs="Arial"/>
          <w:szCs w:val="24"/>
        </w:rPr>
        <w:t xml:space="preserve"> </w:t>
      </w:r>
      <w:r w:rsidR="008A4923">
        <w:rPr>
          <w:rFonts w:ascii="Arial" w:hAnsi="Arial" w:cs="Arial"/>
          <w:szCs w:val="24"/>
        </w:rPr>
        <w:t>declining</w:t>
      </w:r>
      <w:r w:rsidR="0059150B" w:rsidRPr="00E802C9">
        <w:rPr>
          <w:rFonts w:ascii="Arial" w:hAnsi="Arial" w:cs="Arial"/>
          <w:szCs w:val="24"/>
        </w:rPr>
        <w:t xml:space="preserve"> due to </w:t>
      </w:r>
      <w:r w:rsidR="008A4923">
        <w:rPr>
          <w:rFonts w:ascii="Arial" w:hAnsi="Arial" w:cs="Arial"/>
          <w:szCs w:val="24"/>
        </w:rPr>
        <w:t xml:space="preserve">a </w:t>
      </w:r>
      <w:r w:rsidR="0059150B" w:rsidRPr="00E802C9">
        <w:rPr>
          <w:rFonts w:ascii="Arial" w:hAnsi="Arial" w:cs="Arial"/>
          <w:szCs w:val="24"/>
        </w:rPr>
        <w:t>sufficient level of liquidity positioning</w:t>
      </w:r>
      <w:r w:rsidRPr="00E802C9">
        <w:rPr>
          <w:rFonts w:ascii="Arial" w:hAnsi="Arial" w:cs="Arial"/>
          <w:szCs w:val="24"/>
        </w:rPr>
        <w:t>. The property and equipment lost £2,000,000 in value and are now worth £1,800,000. In 2021, the company had £620,000 in equity. Now, it only has £300,000</w:t>
      </w:r>
      <w:r w:rsidR="0059150B" w:rsidRPr="00E802C9">
        <w:rPr>
          <w:rFonts w:ascii="Arial" w:hAnsi="Arial" w:cs="Arial"/>
          <w:szCs w:val="24"/>
        </w:rPr>
        <w:t xml:space="preserve"> due to the reasons of market insufficiency and non-optimized financial structure that mainly declines the level of </w:t>
      </w:r>
      <w:r w:rsidR="008A4923">
        <w:rPr>
          <w:rFonts w:ascii="Arial" w:hAnsi="Arial" w:cs="Arial"/>
          <w:szCs w:val="24"/>
        </w:rPr>
        <w:t>capitalisation</w:t>
      </w:r>
      <w:r w:rsidR="0059150B" w:rsidRPr="00E802C9">
        <w:rPr>
          <w:rFonts w:ascii="Arial" w:hAnsi="Arial" w:cs="Arial"/>
          <w:szCs w:val="24"/>
        </w:rPr>
        <w:t xml:space="preserve"> level of the business under the present market position</w:t>
      </w:r>
      <w:r w:rsidR="0032617E" w:rsidRPr="00E802C9">
        <w:rPr>
          <w:rFonts w:ascii="Arial" w:hAnsi="Arial" w:cs="Arial"/>
          <w:szCs w:val="24"/>
        </w:rPr>
        <w:t xml:space="preserve"> (Du </w:t>
      </w:r>
      <w:r w:rsidR="0032617E" w:rsidRPr="00E802C9">
        <w:rPr>
          <w:rFonts w:ascii="Arial" w:hAnsi="Arial" w:cs="Arial"/>
          <w:i/>
          <w:szCs w:val="24"/>
        </w:rPr>
        <w:t>et al.,</w:t>
      </w:r>
      <w:r w:rsidR="0032617E" w:rsidRPr="00E802C9">
        <w:rPr>
          <w:rFonts w:ascii="Arial" w:hAnsi="Arial" w:cs="Arial"/>
          <w:szCs w:val="24"/>
        </w:rPr>
        <w:t xml:space="preserve"> 2023)</w:t>
      </w:r>
      <w:r w:rsidRPr="00E802C9">
        <w:rPr>
          <w:rFonts w:ascii="Arial" w:hAnsi="Arial" w:cs="Arial"/>
          <w:szCs w:val="24"/>
        </w:rPr>
        <w:t xml:space="preserve">. Because of this drop, there is less of a safety net against duties, and </w:t>
      </w:r>
      <w:r w:rsidR="00B06518" w:rsidRPr="00E802C9">
        <w:rPr>
          <w:rFonts w:ascii="Arial" w:hAnsi="Arial" w:cs="Arial"/>
          <w:szCs w:val="24"/>
        </w:rPr>
        <w:t xml:space="preserve">finances </w:t>
      </w:r>
      <w:r w:rsidR="005663A9" w:rsidRPr="00E802C9">
        <w:rPr>
          <w:rFonts w:ascii="Arial" w:hAnsi="Arial" w:cs="Arial"/>
          <w:szCs w:val="24"/>
        </w:rPr>
        <w:t>are</w:t>
      </w:r>
      <w:r w:rsidRPr="00E802C9">
        <w:rPr>
          <w:rFonts w:ascii="Arial" w:hAnsi="Arial" w:cs="Arial"/>
          <w:szCs w:val="24"/>
        </w:rPr>
        <w:t xml:space="preserve"> tight.</w:t>
      </w:r>
    </w:p>
    <w:p w14:paraId="42AB8473" w14:textId="79509DF2" w:rsidR="000754D5" w:rsidRPr="00E802C9" w:rsidRDefault="000754D5" w:rsidP="00E802C9">
      <w:pPr>
        <w:pStyle w:val="Heading2"/>
        <w:rPr>
          <w:rFonts w:ascii="Arial" w:hAnsi="Arial" w:cs="Arial"/>
          <w:b/>
          <w:color w:val="auto"/>
          <w:sz w:val="24"/>
          <w:szCs w:val="24"/>
        </w:rPr>
      </w:pPr>
      <w:bookmarkStart w:id="10" w:name="_Toc159768130"/>
      <w:bookmarkStart w:id="11" w:name="_Toc165550319"/>
      <w:r w:rsidRPr="00E802C9">
        <w:rPr>
          <w:rFonts w:ascii="Arial" w:hAnsi="Arial" w:cs="Arial"/>
          <w:b/>
          <w:color w:val="auto"/>
          <w:sz w:val="24"/>
          <w:szCs w:val="24"/>
        </w:rPr>
        <w:t>Cash Flow Analysis</w:t>
      </w:r>
      <w:bookmarkEnd w:id="10"/>
      <w:bookmarkEnd w:id="11"/>
    </w:p>
    <w:p w14:paraId="4904FF33" w14:textId="0913869F" w:rsidR="000754D5" w:rsidRPr="00E802C9" w:rsidRDefault="000754D5" w:rsidP="00E802C9">
      <w:pPr>
        <w:rPr>
          <w:rFonts w:ascii="Arial" w:hAnsi="Arial" w:cs="Arial"/>
          <w:szCs w:val="24"/>
        </w:rPr>
      </w:pPr>
      <w:r w:rsidRPr="00E802C9">
        <w:rPr>
          <w:rFonts w:ascii="Arial" w:hAnsi="Arial" w:cs="Arial"/>
          <w:szCs w:val="24"/>
        </w:rPr>
        <w:t>The Cash Flow Analysis shows that from 100,000 in 2021 to 20,000 in 2023, the amount of cash and cash equivalents will most likely go down.</w:t>
      </w:r>
      <w:r w:rsidR="00B53BA2" w:rsidRPr="00E802C9">
        <w:rPr>
          <w:rFonts w:ascii="Arial" w:hAnsi="Arial" w:cs="Arial"/>
          <w:szCs w:val="24"/>
        </w:rPr>
        <w:t xml:space="preserve"> As per the present operating structure compared to the level of generated revenue position the level of operating cash flow position of the business has declined, which means the insufficient and expended amount of accounting receivable position.</w:t>
      </w:r>
      <w:r w:rsidRPr="00E802C9">
        <w:rPr>
          <w:rFonts w:ascii="Arial" w:hAnsi="Arial" w:cs="Arial"/>
          <w:szCs w:val="24"/>
        </w:rPr>
        <w:t xml:space="preserve"> When the net income is negative, any business might have trouble with </w:t>
      </w:r>
      <w:r w:rsidR="005663A9" w:rsidRPr="00E802C9">
        <w:rPr>
          <w:rFonts w:ascii="Arial" w:hAnsi="Arial" w:cs="Arial"/>
          <w:szCs w:val="24"/>
        </w:rPr>
        <w:t>its</w:t>
      </w:r>
      <w:r w:rsidRPr="00E802C9">
        <w:rPr>
          <w:rFonts w:ascii="Arial" w:hAnsi="Arial" w:cs="Arial"/>
          <w:szCs w:val="24"/>
        </w:rPr>
        <w:t xml:space="preserve"> cash flow</w:t>
      </w:r>
      <w:r w:rsidR="00E752F2" w:rsidRPr="00E802C9">
        <w:rPr>
          <w:rFonts w:ascii="Arial" w:hAnsi="Arial" w:cs="Arial"/>
          <w:szCs w:val="24"/>
        </w:rPr>
        <w:t xml:space="preserve"> (Richard, 2020)</w:t>
      </w:r>
      <w:r w:rsidRPr="00E802C9">
        <w:rPr>
          <w:rFonts w:ascii="Arial" w:hAnsi="Arial" w:cs="Arial"/>
          <w:szCs w:val="24"/>
        </w:rPr>
        <w:t xml:space="preserve">. The lodge is having a harder time meeting its short-term obligations because of the drop in cash coming in. </w:t>
      </w:r>
    </w:p>
    <w:p w14:paraId="268728D4" w14:textId="6360CBDD" w:rsidR="000754D5" w:rsidRPr="00E802C9" w:rsidRDefault="00793B51" w:rsidP="00E802C9">
      <w:pPr>
        <w:pStyle w:val="Heading3"/>
        <w:rPr>
          <w:rFonts w:ascii="Arial" w:hAnsi="Arial" w:cs="Arial"/>
          <w:color w:val="auto"/>
        </w:rPr>
      </w:pPr>
      <w:bookmarkStart w:id="12" w:name="_Toc159768132"/>
      <w:bookmarkStart w:id="13" w:name="_Toc165550320"/>
      <w:r w:rsidRPr="00E802C9">
        <w:rPr>
          <w:rFonts w:ascii="Arial" w:hAnsi="Arial" w:cs="Arial"/>
          <w:color w:val="auto"/>
        </w:rPr>
        <w:lastRenderedPageBreak/>
        <w:t>Interpretation</w:t>
      </w:r>
      <w:bookmarkEnd w:id="12"/>
      <w:bookmarkEnd w:id="13"/>
    </w:p>
    <w:p w14:paraId="1379BCD2" w14:textId="0A2B89E8" w:rsidR="00B53BA2" w:rsidRPr="00E802C9" w:rsidRDefault="00B53BA2" w:rsidP="00E802C9">
      <w:pPr>
        <w:rPr>
          <w:rFonts w:ascii="Arial" w:hAnsi="Arial" w:cs="Arial"/>
          <w:szCs w:val="24"/>
        </w:rPr>
      </w:pPr>
      <w:r w:rsidRPr="00E802C9">
        <w:rPr>
          <w:rFonts w:ascii="Arial" w:hAnsi="Arial" w:cs="Arial"/>
          <w:szCs w:val="24"/>
        </w:rPr>
        <w:t xml:space="preserve">Under the present position with the recognition support of current </w:t>
      </w:r>
      <w:r w:rsidR="008A4923">
        <w:rPr>
          <w:rFonts w:ascii="Arial" w:hAnsi="Arial" w:cs="Arial"/>
          <w:szCs w:val="24"/>
        </w:rPr>
        <w:t>financial</w:t>
      </w:r>
      <w:r w:rsidR="00E802C9" w:rsidRPr="00E802C9">
        <w:rPr>
          <w:rFonts w:ascii="Arial" w:hAnsi="Arial" w:cs="Arial"/>
          <w:szCs w:val="24"/>
        </w:rPr>
        <w:t xml:space="preserve"> </w:t>
      </w:r>
      <w:r w:rsidRPr="00E802C9">
        <w:rPr>
          <w:rFonts w:ascii="Arial" w:hAnsi="Arial" w:cs="Arial"/>
          <w:szCs w:val="24"/>
        </w:rPr>
        <w:t xml:space="preserve">al details, the following measurements can be identified that </w:t>
      </w:r>
      <w:r w:rsidR="008A4923">
        <w:rPr>
          <w:rFonts w:ascii="Arial" w:hAnsi="Arial" w:cs="Arial"/>
          <w:szCs w:val="24"/>
        </w:rPr>
        <w:t>indicate</w:t>
      </w:r>
      <w:r w:rsidRPr="00E802C9">
        <w:rPr>
          <w:rFonts w:ascii="Arial" w:hAnsi="Arial" w:cs="Arial"/>
          <w:szCs w:val="24"/>
        </w:rPr>
        <w:t xml:space="preserve"> the non-optimized financial value positioning approach in the present structure, which includes; </w:t>
      </w:r>
    </w:p>
    <w:p w14:paraId="40D1B4EE" w14:textId="139E250C" w:rsidR="000754D5" w:rsidRPr="00E802C9" w:rsidRDefault="000754D5" w:rsidP="00E802C9">
      <w:pPr>
        <w:pStyle w:val="ListParagraph"/>
        <w:numPr>
          <w:ilvl w:val="0"/>
          <w:numId w:val="3"/>
        </w:numPr>
        <w:rPr>
          <w:rFonts w:ascii="Arial" w:hAnsi="Arial" w:cs="Arial"/>
          <w:szCs w:val="24"/>
        </w:rPr>
      </w:pPr>
      <w:r w:rsidRPr="00E802C9">
        <w:rPr>
          <w:rFonts w:ascii="Arial" w:hAnsi="Arial" w:cs="Arial"/>
          <w:szCs w:val="24"/>
        </w:rPr>
        <w:t>Both the Current Ratio and the Quick Ratio have gone down by large amounts. This means there is less cash on hand, and it might be tough to meet short-term obligations at the moment.</w:t>
      </w:r>
    </w:p>
    <w:p w14:paraId="4816DBDD" w14:textId="78A2A535" w:rsidR="000754D5" w:rsidRPr="00E802C9" w:rsidRDefault="000754D5" w:rsidP="00E802C9">
      <w:pPr>
        <w:pStyle w:val="ListParagraph"/>
        <w:numPr>
          <w:ilvl w:val="0"/>
          <w:numId w:val="3"/>
        </w:numPr>
        <w:rPr>
          <w:rFonts w:ascii="Arial" w:hAnsi="Arial" w:cs="Arial"/>
          <w:szCs w:val="24"/>
        </w:rPr>
      </w:pPr>
      <w:r w:rsidRPr="00E802C9">
        <w:rPr>
          <w:rFonts w:ascii="Arial" w:hAnsi="Arial" w:cs="Arial"/>
          <w:szCs w:val="24"/>
        </w:rPr>
        <w:t>From 2021 to 2023, the mix of debt and equity went up, from 2.42 to 5. It will be hard to get out of debt if the business keeps taking out more loans.</w:t>
      </w:r>
    </w:p>
    <w:p w14:paraId="2FFD791D" w14:textId="451B2C0B" w:rsidR="000754D5" w:rsidRPr="00E802C9" w:rsidRDefault="000754D5" w:rsidP="00E802C9">
      <w:pPr>
        <w:pStyle w:val="ListParagraph"/>
        <w:numPr>
          <w:ilvl w:val="0"/>
          <w:numId w:val="3"/>
        </w:numPr>
        <w:rPr>
          <w:rFonts w:ascii="Arial" w:hAnsi="Arial" w:cs="Arial"/>
          <w:szCs w:val="24"/>
        </w:rPr>
      </w:pPr>
      <w:r w:rsidRPr="00E802C9">
        <w:rPr>
          <w:rFonts w:ascii="Arial" w:hAnsi="Arial" w:cs="Arial"/>
          <w:szCs w:val="24"/>
        </w:rPr>
        <w:t>ROA and ROE keep going down, which means that the company is making less money and its shareholders are worth less.</w:t>
      </w:r>
    </w:p>
    <w:p w14:paraId="3E757F95" w14:textId="7A9DA72F" w:rsidR="00B53BA2" w:rsidRPr="00E802C9" w:rsidRDefault="00B53BA2" w:rsidP="00E802C9">
      <w:pPr>
        <w:pStyle w:val="NormalWeb"/>
        <w:spacing w:before="0" w:beforeAutospacing="0" w:after="0" w:afterAutospacing="0" w:line="360" w:lineRule="auto"/>
        <w:jc w:val="both"/>
        <w:rPr>
          <w:rFonts w:ascii="Arial" w:hAnsi="Arial" w:cs="Arial"/>
          <w:lang w:val="en-GB"/>
        </w:rPr>
      </w:pPr>
      <w:r w:rsidRPr="00E802C9">
        <w:rPr>
          <w:rFonts w:ascii="Arial" w:hAnsi="Arial" w:cs="Arial"/>
          <w:lang w:val="en-GB"/>
        </w:rPr>
        <w:t xml:space="preserve">Related to the present positioning and performance structure the </w:t>
      </w:r>
      <w:r w:rsidR="008A4923">
        <w:rPr>
          <w:rFonts w:ascii="Arial" w:hAnsi="Arial" w:cs="Arial"/>
          <w:lang w:val="en-GB"/>
        </w:rPr>
        <w:t>above-interpreted</w:t>
      </w:r>
      <w:r w:rsidRPr="00E802C9">
        <w:rPr>
          <w:rFonts w:ascii="Arial" w:hAnsi="Arial" w:cs="Arial"/>
          <w:lang w:val="en-GB"/>
        </w:rPr>
        <w:t xml:space="preserve"> results mainly represent the positioning support of accounting compatibility in the form of liquidity and earning </w:t>
      </w:r>
      <w:r w:rsidR="008A4923">
        <w:rPr>
          <w:rFonts w:ascii="Arial" w:hAnsi="Arial" w:cs="Arial"/>
          <w:lang w:val="en-GB"/>
        </w:rPr>
        <w:t>potential</w:t>
      </w:r>
      <w:r w:rsidRPr="00E802C9">
        <w:rPr>
          <w:rFonts w:ascii="Arial" w:hAnsi="Arial" w:cs="Arial"/>
          <w:lang w:val="en-GB"/>
        </w:rPr>
        <w:t xml:space="preserve"> approach. Even the current measurement is also indicating the capital formulations and the operating value structure of this particular business with the processing of which the general accountability growth can be determined</w:t>
      </w:r>
      <w:r w:rsidR="00D052F0" w:rsidRPr="00E802C9">
        <w:rPr>
          <w:rFonts w:ascii="Arial" w:hAnsi="Arial" w:cs="Arial"/>
          <w:lang w:val="en-GB"/>
        </w:rPr>
        <w:t xml:space="preserve"> (Drury, 2021)</w:t>
      </w:r>
      <w:r w:rsidRPr="00E802C9">
        <w:rPr>
          <w:rFonts w:ascii="Arial" w:hAnsi="Arial" w:cs="Arial"/>
          <w:lang w:val="en-GB"/>
        </w:rPr>
        <w:t xml:space="preserve">. </w:t>
      </w:r>
      <w:r w:rsidR="007C7DA6" w:rsidRPr="00E802C9">
        <w:rPr>
          <w:rFonts w:ascii="Arial" w:hAnsi="Arial" w:cs="Arial"/>
          <w:lang w:val="en-GB"/>
        </w:rPr>
        <w:t xml:space="preserve"> </w:t>
      </w:r>
    </w:p>
    <w:p w14:paraId="2A1C207C" w14:textId="2DC5BDD6" w:rsidR="000754D5" w:rsidRPr="00E802C9" w:rsidRDefault="000754D5" w:rsidP="00E802C9">
      <w:pPr>
        <w:pStyle w:val="Heading2"/>
        <w:rPr>
          <w:rFonts w:ascii="Arial" w:hAnsi="Arial" w:cs="Arial"/>
          <w:b/>
          <w:color w:val="auto"/>
          <w:sz w:val="24"/>
          <w:szCs w:val="24"/>
        </w:rPr>
      </w:pPr>
      <w:bookmarkStart w:id="14" w:name="_Toc159768133"/>
      <w:bookmarkStart w:id="15" w:name="_Toc165550321"/>
      <w:r w:rsidRPr="00E802C9">
        <w:rPr>
          <w:rFonts w:ascii="Arial" w:hAnsi="Arial" w:cs="Arial"/>
          <w:b/>
          <w:color w:val="auto"/>
          <w:sz w:val="24"/>
          <w:szCs w:val="24"/>
        </w:rPr>
        <w:t>Impact on the Business</w:t>
      </w:r>
      <w:bookmarkEnd w:id="14"/>
      <w:bookmarkEnd w:id="15"/>
    </w:p>
    <w:p w14:paraId="0CACA6E4" w14:textId="2AA8350D" w:rsidR="007C7DA6" w:rsidRPr="00E802C9" w:rsidRDefault="000754D5" w:rsidP="00E802C9">
      <w:pPr>
        <w:pStyle w:val="NormalWeb"/>
        <w:spacing w:before="0" w:beforeAutospacing="0" w:after="0" w:afterAutospacing="0" w:line="360" w:lineRule="auto"/>
        <w:jc w:val="both"/>
        <w:rPr>
          <w:rFonts w:ascii="Arial" w:hAnsi="Arial" w:cs="Arial"/>
          <w:lang w:val="en-GB"/>
        </w:rPr>
      </w:pPr>
      <w:r w:rsidRPr="00E802C9">
        <w:rPr>
          <w:rFonts w:ascii="Arial" w:hAnsi="Arial" w:cs="Arial"/>
          <w:lang w:val="en-GB"/>
        </w:rPr>
        <w:t xml:space="preserve">Because average room rates and occupancy rates have gone </w:t>
      </w:r>
      <w:r w:rsidR="00797575" w:rsidRPr="00E802C9">
        <w:rPr>
          <w:rFonts w:ascii="Arial" w:hAnsi="Arial" w:cs="Arial"/>
          <w:lang w:val="en-GB"/>
        </w:rPr>
        <w:t>down,</w:t>
      </w:r>
      <w:r w:rsidRPr="00E802C9">
        <w:rPr>
          <w:rFonts w:ascii="Arial" w:hAnsi="Arial" w:cs="Arial"/>
          <w:lang w:val="en-GB"/>
        </w:rPr>
        <w:t xml:space="preserve"> </w:t>
      </w:r>
      <w:r w:rsidR="005663A9" w:rsidRPr="00E802C9">
        <w:rPr>
          <w:rFonts w:ascii="Arial" w:hAnsi="Arial" w:cs="Arial"/>
          <w:lang w:val="en-GB"/>
        </w:rPr>
        <w:t>the business may have</w:t>
      </w:r>
      <w:r w:rsidRPr="00E802C9">
        <w:rPr>
          <w:rFonts w:ascii="Arial" w:hAnsi="Arial" w:cs="Arial"/>
          <w:lang w:val="en-GB"/>
        </w:rPr>
        <w:t xml:space="preserve"> lost money. It might be hard to meet the needs for operational costs, debt service, and cash flow as long as the financial ratios keep going down and the net income is negative</w:t>
      </w:r>
      <w:r w:rsidR="00E752F2" w:rsidRPr="00E802C9">
        <w:rPr>
          <w:rFonts w:ascii="Arial" w:hAnsi="Arial" w:cs="Arial"/>
          <w:lang w:val="en-GB"/>
        </w:rPr>
        <w:t xml:space="preserve"> (Heyer, 2018)</w:t>
      </w:r>
      <w:r w:rsidRPr="00E802C9">
        <w:rPr>
          <w:rFonts w:ascii="Arial" w:hAnsi="Arial" w:cs="Arial"/>
          <w:lang w:val="en-GB"/>
        </w:rPr>
        <w:t xml:space="preserve">. </w:t>
      </w:r>
      <w:r w:rsidR="00B53BA2" w:rsidRPr="00E802C9">
        <w:rPr>
          <w:rFonts w:ascii="Arial" w:hAnsi="Arial" w:cs="Arial"/>
          <w:lang w:val="en-GB"/>
        </w:rPr>
        <w:t xml:space="preserve">The primary identifications related to the demand theory concept indicate while the pricing structure of individual service or product units declined proportionately the value of demand for such </w:t>
      </w:r>
      <w:r w:rsidR="008A4923">
        <w:rPr>
          <w:rFonts w:ascii="Arial" w:hAnsi="Arial" w:cs="Arial"/>
          <w:lang w:val="en-GB"/>
        </w:rPr>
        <w:t>products</w:t>
      </w:r>
      <w:r w:rsidR="00B53BA2" w:rsidRPr="00E802C9">
        <w:rPr>
          <w:rFonts w:ascii="Arial" w:hAnsi="Arial" w:cs="Arial"/>
          <w:lang w:val="en-GB"/>
        </w:rPr>
        <w:t xml:space="preserve"> </w:t>
      </w:r>
      <w:r w:rsidR="008A4923">
        <w:rPr>
          <w:rFonts w:ascii="Arial" w:hAnsi="Arial" w:cs="Arial"/>
          <w:lang w:val="en-GB"/>
        </w:rPr>
        <w:t>is</w:t>
      </w:r>
      <w:r w:rsidR="00B53BA2" w:rsidRPr="00E802C9">
        <w:rPr>
          <w:rFonts w:ascii="Arial" w:hAnsi="Arial" w:cs="Arial"/>
          <w:lang w:val="en-GB"/>
        </w:rPr>
        <w:t xml:space="preserve"> rapidly expanded. However, in the </w:t>
      </w:r>
      <w:r w:rsidR="008A4923">
        <w:rPr>
          <w:rFonts w:ascii="Arial" w:hAnsi="Arial" w:cs="Arial"/>
          <w:lang w:val="en-GB"/>
        </w:rPr>
        <w:t>present</w:t>
      </w:r>
      <w:r w:rsidR="00B53BA2" w:rsidRPr="00E802C9">
        <w:rPr>
          <w:rFonts w:ascii="Arial" w:hAnsi="Arial" w:cs="Arial"/>
          <w:lang w:val="en-GB"/>
        </w:rPr>
        <w:t xml:space="preserve"> situation after the pandemic, </w:t>
      </w:r>
      <w:r w:rsidR="008A4923">
        <w:rPr>
          <w:rFonts w:ascii="Arial" w:hAnsi="Arial" w:cs="Arial"/>
          <w:lang w:val="en-GB"/>
        </w:rPr>
        <w:t xml:space="preserve">the </w:t>
      </w:r>
      <w:r w:rsidR="00B53BA2" w:rsidRPr="00E802C9">
        <w:rPr>
          <w:rFonts w:ascii="Arial" w:hAnsi="Arial" w:cs="Arial"/>
          <w:lang w:val="en-GB"/>
        </w:rPr>
        <w:t xml:space="preserve">primary level of demand is not supportively expanded due to the </w:t>
      </w:r>
      <w:r w:rsidR="008A4923">
        <w:rPr>
          <w:rFonts w:ascii="Arial" w:hAnsi="Arial" w:cs="Arial"/>
          <w:lang w:val="en-GB"/>
        </w:rPr>
        <w:t>declining</w:t>
      </w:r>
      <w:r w:rsidR="00B53BA2" w:rsidRPr="00E802C9">
        <w:rPr>
          <w:rFonts w:ascii="Arial" w:hAnsi="Arial" w:cs="Arial"/>
          <w:lang w:val="en-GB"/>
        </w:rPr>
        <w:t xml:space="preserve"> level of standard of cost position of the customers. Even in the </w:t>
      </w:r>
      <w:r w:rsidR="008A4923">
        <w:rPr>
          <w:rFonts w:ascii="Arial" w:hAnsi="Arial" w:cs="Arial"/>
          <w:lang w:val="en-GB"/>
        </w:rPr>
        <w:t>present</w:t>
      </w:r>
      <w:r w:rsidR="00B53BA2" w:rsidRPr="00E802C9">
        <w:rPr>
          <w:rFonts w:ascii="Arial" w:hAnsi="Arial" w:cs="Arial"/>
          <w:lang w:val="en-GB"/>
        </w:rPr>
        <w:t xml:space="preserve"> situation the general supplies in issues, inflation rates and the expanded interest positions mainly initiate the consequences of </w:t>
      </w:r>
      <w:r w:rsidR="008A4923">
        <w:rPr>
          <w:rFonts w:ascii="Arial" w:hAnsi="Arial" w:cs="Arial"/>
          <w:lang w:val="en-GB"/>
        </w:rPr>
        <w:t xml:space="preserve">the </w:t>
      </w:r>
      <w:r w:rsidR="00B53BA2" w:rsidRPr="00E802C9">
        <w:rPr>
          <w:rFonts w:ascii="Arial" w:hAnsi="Arial" w:cs="Arial"/>
          <w:lang w:val="en-GB"/>
        </w:rPr>
        <w:t xml:space="preserve">price rise approach which is unable to restructure the pricing position in individual </w:t>
      </w:r>
      <w:r w:rsidR="008A4923">
        <w:rPr>
          <w:rFonts w:ascii="Arial" w:hAnsi="Arial" w:cs="Arial"/>
          <w:lang w:val="en-GB"/>
        </w:rPr>
        <w:t>businesses</w:t>
      </w:r>
      <w:r w:rsidR="00B53BA2" w:rsidRPr="00E802C9">
        <w:rPr>
          <w:rFonts w:ascii="Arial" w:hAnsi="Arial" w:cs="Arial"/>
          <w:lang w:val="en-GB"/>
        </w:rPr>
        <w:t xml:space="preserve"> systematically</w:t>
      </w:r>
      <w:r w:rsidR="00D052F0" w:rsidRPr="00E802C9">
        <w:rPr>
          <w:rFonts w:ascii="Arial" w:hAnsi="Arial" w:cs="Arial"/>
          <w:lang w:val="en-GB"/>
        </w:rPr>
        <w:t xml:space="preserve"> (Seal, 2019)</w:t>
      </w:r>
      <w:r w:rsidR="007C7DA6" w:rsidRPr="00E802C9">
        <w:rPr>
          <w:rFonts w:ascii="Arial" w:hAnsi="Arial" w:cs="Arial"/>
          <w:lang w:val="en-GB"/>
        </w:rPr>
        <w:t xml:space="preserve">. </w:t>
      </w:r>
    </w:p>
    <w:p w14:paraId="01543969" w14:textId="172B2094" w:rsidR="00797575" w:rsidRPr="00E802C9" w:rsidRDefault="00797575" w:rsidP="00E802C9">
      <w:pPr>
        <w:spacing w:before="0" w:after="160"/>
        <w:rPr>
          <w:rFonts w:ascii="Arial" w:hAnsi="Arial" w:cs="Arial"/>
          <w:szCs w:val="24"/>
        </w:rPr>
      </w:pPr>
      <w:r w:rsidRPr="00E802C9">
        <w:rPr>
          <w:rFonts w:ascii="Arial" w:hAnsi="Arial" w:cs="Arial"/>
          <w:szCs w:val="24"/>
        </w:rPr>
        <w:lastRenderedPageBreak/>
        <w:br w:type="page"/>
      </w:r>
    </w:p>
    <w:p w14:paraId="44F0FA76" w14:textId="77777777" w:rsidR="00AD71B9" w:rsidRPr="00E802C9" w:rsidRDefault="00AD71B9" w:rsidP="00E802C9">
      <w:pPr>
        <w:pStyle w:val="Heading1"/>
        <w:rPr>
          <w:b/>
          <w:color w:val="auto"/>
          <w:sz w:val="24"/>
          <w:szCs w:val="24"/>
        </w:rPr>
      </w:pPr>
      <w:bookmarkStart w:id="16" w:name="_Toc165550322"/>
      <w:r w:rsidRPr="00E802C9">
        <w:rPr>
          <w:b/>
          <w:color w:val="auto"/>
          <w:sz w:val="24"/>
          <w:szCs w:val="24"/>
        </w:rPr>
        <w:lastRenderedPageBreak/>
        <w:t>SWOT Analysis</w:t>
      </w:r>
      <w:bookmarkEnd w:id="16"/>
    </w:p>
    <w:p w14:paraId="5BBA86A6" w14:textId="790CC454" w:rsidR="00AD71B9" w:rsidRPr="00E802C9" w:rsidRDefault="00AD71B9" w:rsidP="00E802C9">
      <w:pPr>
        <w:pStyle w:val="Heading2"/>
        <w:rPr>
          <w:rFonts w:ascii="Arial" w:hAnsi="Arial" w:cs="Arial"/>
          <w:b/>
          <w:color w:val="auto"/>
          <w:sz w:val="24"/>
          <w:szCs w:val="24"/>
        </w:rPr>
      </w:pPr>
      <w:bookmarkStart w:id="17" w:name="_Toc165550323"/>
      <w:r w:rsidRPr="00E802C9">
        <w:rPr>
          <w:rFonts w:ascii="Arial" w:hAnsi="Arial" w:cs="Arial"/>
          <w:b/>
          <w:color w:val="auto"/>
          <w:sz w:val="24"/>
          <w:szCs w:val="24"/>
        </w:rPr>
        <w:t>Strengths</w:t>
      </w:r>
      <w:bookmarkEnd w:id="17"/>
    </w:p>
    <w:p w14:paraId="1DCC7CE7" w14:textId="5123684F" w:rsidR="00AD71B9" w:rsidRPr="00E802C9" w:rsidRDefault="00AD71B9" w:rsidP="00E802C9">
      <w:pPr>
        <w:pStyle w:val="ListParagraph"/>
        <w:numPr>
          <w:ilvl w:val="0"/>
          <w:numId w:val="4"/>
        </w:numPr>
        <w:rPr>
          <w:rFonts w:ascii="Arial" w:hAnsi="Arial" w:cs="Arial"/>
          <w:szCs w:val="24"/>
        </w:rPr>
      </w:pPr>
      <w:r w:rsidRPr="00E802C9">
        <w:rPr>
          <w:rFonts w:ascii="Arial" w:hAnsi="Arial" w:cs="Arial"/>
          <w:szCs w:val="24"/>
        </w:rPr>
        <w:t>Prime Location: The lodge is near the water, so it has nice views and natural beauty that might draw people in.</w:t>
      </w:r>
    </w:p>
    <w:p w14:paraId="630136A3" w14:textId="5711C09C" w:rsidR="00AD71B9" w:rsidRPr="00E802C9" w:rsidRDefault="00CE24FD" w:rsidP="00E802C9">
      <w:pPr>
        <w:pStyle w:val="ListParagraph"/>
        <w:numPr>
          <w:ilvl w:val="0"/>
          <w:numId w:val="4"/>
        </w:numPr>
        <w:rPr>
          <w:rFonts w:ascii="Arial" w:hAnsi="Arial" w:cs="Arial"/>
          <w:szCs w:val="24"/>
        </w:rPr>
      </w:pPr>
      <w:r w:rsidRPr="00E802C9">
        <w:rPr>
          <w:rFonts w:ascii="Arial" w:hAnsi="Arial" w:cs="Arial"/>
          <w:szCs w:val="24"/>
        </w:rPr>
        <w:t xml:space="preserve">Discounting facilities: Depending on the present operating position to gain competitive market support the business used to offer </w:t>
      </w:r>
      <w:r w:rsidR="008A4923">
        <w:rPr>
          <w:rFonts w:ascii="Arial" w:hAnsi="Arial" w:cs="Arial"/>
          <w:szCs w:val="24"/>
        </w:rPr>
        <w:t xml:space="preserve">a </w:t>
      </w:r>
      <w:r w:rsidRPr="00E802C9">
        <w:rPr>
          <w:rFonts w:ascii="Arial" w:hAnsi="Arial" w:cs="Arial"/>
          <w:szCs w:val="24"/>
        </w:rPr>
        <w:t>certain level of discounting support that brings the operating growth positioning support</w:t>
      </w:r>
      <w:r w:rsidR="000347AD" w:rsidRPr="00E802C9">
        <w:rPr>
          <w:rFonts w:ascii="Arial" w:hAnsi="Arial" w:cs="Arial"/>
          <w:szCs w:val="24"/>
        </w:rPr>
        <w:t xml:space="preserve"> (O’Neill and Yeon, 2022)</w:t>
      </w:r>
      <w:r w:rsidRPr="00E802C9">
        <w:rPr>
          <w:rFonts w:ascii="Arial" w:hAnsi="Arial" w:cs="Arial"/>
          <w:szCs w:val="24"/>
        </w:rPr>
        <w:t xml:space="preserve"> </w:t>
      </w:r>
    </w:p>
    <w:p w14:paraId="4099F47D" w14:textId="3F898C31" w:rsidR="00AD71B9" w:rsidRPr="00E802C9" w:rsidRDefault="00AD71B9" w:rsidP="00E802C9">
      <w:pPr>
        <w:pStyle w:val="Heading2"/>
        <w:rPr>
          <w:rFonts w:ascii="Arial" w:hAnsi="Arial" w:cs="Arial"/>
          <w:b/>
          <w:color w:val="auto"/>
          <w:sz w:val="24"/>
          <w:szCs w:val="24"/>
        </w:rPr>
      </w:pPr>
      <w:bookmarkStart w:id="18" w:name="_Toc165550324"/>
      <w:r w:rsidRPr="00E802C9">
        <w:rPr>
          <w:rFonts w:ascii="Arial" w:hAnsi="Arial" w:cs="Arial"/>
          <w:b/>
          <w:color w:val="auto"/>
          <w:sz w:val="24"/>
          <w:szCs w:val="24"/>
        </w:rPr>
        <w:t>Weaknesses</w:t>
      </w:r>
      <w:bookmarkEnd w:id="18"/>
    </w:p>
    <w:p w14:paraId="6D45411D" w14:textId="68FDD522" w:rsidR="00AD71B9" w:rsidRPr="00E802C9" w:rsidRDefault="00AD71B9" w:rsidP="00E802C9">
      <w:pPr>
        <w:pStyle w:val="ListParagraph"/>
        <w:numPr>
          <w:ilvl w:val="0"/>
          <w:numId w:val="5"/>
        </w:numPr>
        <w:rPr>
          <w:rFonts w:ascii="Arial" w:hAnsi="Arial" w:cs="Arial"/>
          <w:szCs w:val="24"/>
        </w:rPr>
      </w:pPr>
      <w:r w:rsidRPr="00E802C9">
        <w:rPr>
          <w:rFonts w:ascii="Arial" w:hAnsi="Arial" w:cs="Arial"/>
          <w:szCs w:val="24"/>
        </w:rPr>
        <w:t xml:space="preserve">Declining Service Quality: Customers have told the company that facilities aren't up to date and service quality has </w:t>
      </w:r>
      <w:r w:rsidR="00737758" w:rsidRPr="00E802C9">
        <w:rPr>
          <w:rFonts w:ascii="Arial" w:hAnsi="Arial" w:cs="Arial"/>
          <w:szCs w:val="24"/>
        </w:rPr>
        <w:t>decreased, making</w:t>
      </w:r>
      <w:r w:rsidRPr="00E802C9">
        <w:rPr>
          <w:rFonts w:ascii="Arial" w:hAnsi="Arial" w:cs="Arial"/>
          <w:szCs w:val="24"/>
        </w:rPr>
        <w:t xml:space="preserve"> them less happy.</w:t>
      </w:r>
    </w:p>
    <w:p w14:paraId="14DFF058" w14:textId="45C38BBD" w:rsidR="00AD71B9" w:rsidRPr="00E802C9" w:rsidRDefault="00AD71B9" w:rsidP="00E802C9">
      <w:pPr>
        <w:pStyle w:val="ListParagraph"/>
        <w:numPr>
          <w:ilvl w:val="0"/>
          <w:numId w:val="5"/>
        </w:numPr>
        <w:rPr>
          <w:rFonts w:ascii="Arial" w:hAnsi="Arial" w:cs="Arial"/>
          <w:szCs w:val="24"/>
        </w:rPr>
      </w:pPr>
      <w:r w:rsidRPr="00E802C9">
        <w:rPr>
          <w:rFonts w:ascii="Arial" w:hAnsi="Arial" w:cs="Arial"/>
          <w:szCs w:val="24"/>
        </w:rPr>
        <w:t>Financial Instability: The lodge is having trouble with cash flow, and income and sales are going down, so it's hard to say what its current financial situation will be.</w:t>
      </w:r>
    </w:p>
    <w:p w14:paraId="17511F04" w14:textId="1E97EDC3" w:rsidR="00AD71B9" w:rsidRPr="00E802C9" w:rsidRDefault="00AD71B9" w:rsidP="00E802C9">
      <w:pPr>
        <w:pStyle w:val="Heading2"/>
        <w:rPr>
          <w:rFonts w:ascii="Arial" w:hAnsi="Arial" w:cs="Arial"/>
          <w:b/>
          <w:color w:val="auto"/>
          <w:sz w:val="24"/>
          <w:szCs w:val="24"/>
        </w:rPr>
      </w:pPr>
      <w:bookmarkStart w:id="19" w:name="_Toc165550325"/>
      <w:r w:rsidRPr="00E802C9">
        <w:rPr>
          <w:rFonts w:ascii="Arial" w:hAnsi="Arial" w:cs="Arial"/>
          <w:b/>
          <w:color w:val="auto"/>
          <w:sz w:val="24"/>
          <w:szCs w:val="24"/>
        </w:rPr>
        <w:t>Opportunities</w:t>
      </w:r>
      <w:bookmarkEnd w:id="19"/>
    </w:p>
    <w:p w14:paraId="3B407660" w14:textId="10CC5C61" w:rsidR="00AD71B9" w:rsidRPr="00E802C9" w:rsidRDefault="00AD71B9" w:rsidP="00E802C9">
      <w:pPr>
        <w:pStyle w:val="ListParagraph"/>
        <w:numPr>
          <w:ilvl w:val="0"/>
          <w:numId w:val="6"/>
        </w:numPr>
        <w:rPr>
          <w:rFonts w:ascii="Arial" w:hAnsi="Arial" w:cs="Arial"/>
          <w:szCs w:val="24"/>
        </w:rPr>
      </w:pPr>
      <w:r w:rsidRPr="00E802C9">
        <w:rPr>
          <w:rFonts w:ascii="Arial" w:hAnsi="Arial" w:cs="Arial"/>
          <w:szCs w:val="24"/>
        </w:rPr>
        <w:t>Service Enhancement:</w:t>
      </w:r>
      <w:r w:rsidR="00581A6F" w:rsidRPr="00E802C9">
        <w:rPr>
          <w:rFonts w:ascii="Arial" w:hAnsi="Arial" w:cs="Arial"/>
          <w:szCs w:val="24"/>
        </w:rPr>
        <w:t xml:space="preserve"> </w:t>
      </w:r>
      <w:r w:rsidRPr="00E802C9">
        <w:rPr>
          <w:rFonts w:ascii="Arial" w:hAnsi="Arial" w:cs="Arial"/>
          <w:szCs w:val="24"/>
        </w:rPr>
        <w:t>Businesses can be more competitive and keep customers happy by making services and places better</w:t>
      </w:r>
      <w:r w:rsidR="00E752F2" w:rsidRPr="00E802C9">
        <w:rPr>
          <w:rFonts w:ascii="Arial" w:hAnsi="Arial" w:cs="Arial"/>
          <w:szCs w:val="24"/>
        </w:rPr>
        <w:t xml:space="preserve"> (Qin, 2023)</w:t>
      </w:r>
      <w:r w:rsidRPr="00E802C9">
        <w:rPr>
          <w:rFonts w:ascii="Arial" w:hAnsi="Arial" w:cs="Arial"/>
          <w:szCs w:val="24"/>
        </w:rPr>
        <w:t>.</w:t>
      </w:r>
    </w:p>
    <w:p w14:paraId="330A1ADD" w14:textId="5B855193" w:rsidR="00AD71B9" w:rsidRPr="00E802C9" w:rsidRDefault="00AD71B9" w:rsidP="00E802C9">
      <w:pPr>
        <w:pStyle w:val="ListParagraph"/>
        <w:numPr>
          <w:ilvl w:val="0"/>
          <w:numId w:val="6"/>
        </w:numPr>
        <w:rPr>
          <w:rFonts w:ascii="Arial" w:hAnsi="Arial" w:cs="Arial"/>
          <w:szCs w:val="24"/>
        </w:rPr>
      </w:pPr>
      <w:r w:rsidRPr="00E802C9">
        <w:rPr>
          <w:rFonts w:ascii="Arial" w:hAnsi="Arial" w:cs="Arial"/>
          <w:szCs w:val="24"/>
        </w:rPr>
        <w:t>Market Differentiation:</w:t>
      </w:r>
      <w:r w:rsidR="00581A6F" w:rsidRPr="00E802C9">
        <w:rPr>
          <w:rFonts w:ascii="Arial" w:hAnsi="Arial" w:cs="Arial"/>
          <w:szCs w:val="24"/>
        </w:rPr>
        <w:t xml:space="preserve"> </w:t>
      </w:r>
      <w:r w:rsidRPr="00E802C9">
        <w:rPr>
          <w:rFonts w:ascii="Arial" w:hAnsi="Arial" w:cs="Arial"/>
          <w:szCs w:val="24"/>
        </w:rPr>
        <w:t>The Seacrest Lodge might be able to stand out by offering something that no one else does or by catering to certain groups of people.</w:t>
      </w:r>
    </w:p>
    <w:p w14:paraId="5391FF6C" w14:textId="505B9EE6" w:rsidR="00AD71B9" w:rsidRPr="00E802C9" w:rsidRDefault="00AD71B9" w:rsidP="00E802C9">
      <w:pPr>
        <w:pStyle w:val="Heading2"/>
        <w:rPr>
          <w:rFonts w:ascii="Arial" w:hAnsi="Arial" w:cs="Arial"/>
          <w:b/>
          <w:color w:val="auto"/>
          <w:sz w:val="24"/>
          <w:szCs w:val="24"/>
        </w:rPr>
      </w:pPr>
      <w:bookmarkStart w:id="20" w:name="_Toc165550326"/>
      <w:r w:rsidRPr="00E802C9">
        <w:rPr>
          <w:rFonts w:ascii="Arial" w:hAnsi="Arial" w:cs="Arial"/>
          <w:b/>
          <w:color w:val="auto"/>
          <w:sz w:val="24"/>
          <w:szCs w:val="24"/>
        </w:rPr>
        <w:t>Threats</w:t>
      </w:r>
      <w:bookmarkEnd w:id="20"/>
    </w:p>
    <w:p w14:paraId="39839A3C" w14:textId="51699E98" w:rsidR="00AD71B9" w:rsidRPr="00E802C9" w:rsidRDefault="00AD71B9" w:rsidP="00E802C9">
      <w:pPr>
        <w:pStyle w:val="ListParagraph"/>
        <w:numPr>
          <w:ilvl w:val="0"/>
          <w:numId w:val="7"/>
        </w:numPr>
        <w:rPr>
          <w:rFonts w:ascii="Arial" w:hAnsi="Arial" w:cs="Arial"/>
          <w:szCs w:val="24"/>
        </w:rPr>
      </w:pPr>
      <w:r w:rsidRPr="00E802C9">
        <w:rPr>
          <w:rFonts w:ascii="Arial" w:hAnsi="Arial" w:cs="Arial"/>
          <w:szCs w:val="24"/>
        </w:rPr>
        <w:t>Intensified Competition: Lots of new places are opening, which makes the beach business very tougher</w:t>
      </w:r>
      <w:r w:rsidR="00E752F2" w:rsidRPr="00E802C9">
        <w:rPr>
          <w:rFonts w:ascii="Arial" w:hAnsi="Arial" w:cs="Arial"/>
          <w:szCs w:val="24"/>
        </w:rPr>
        <w:t xml:space="preserve"> (Van, 2018)</w:t>
      </w:r>
      <w:r w:rsidRPr="00E802C9">
        <w:rPr>
          <w:rFonts w:ascii="Arial" w:hAnsi="Arial" w:cs="Arial"/>
          <w:szCs w:val="24"/>
        </w:rPr>
        <w:t>. They might take business away from Seacrest Lodge.</w:t>
      </w:r>
    </w:p>
    <w:p w14:paraId="6C8D806A" w14:textId="4CF9CAF6" w:rsidR="00736C6F" w:rsidRPr="00E802C9" w:rsidRDefault="00AD71B9" w:rsidP="00E802C9">
      <w:pPr>
        <w:pStyle w:val="ListParagraph"/>
        <w:numPr>
          <w:ilvl w:val="0"/>
          <w:numId w:val="7"/>
        </w:numPr>
        <w:rPr>
          <w:rFonts w:ascii="Arial" w:hAnsi="Arial" w:cs="Arial"/>
          <w:szCs w:val="24"/>
        </w:rPr>
      </w:pPr>
      <w:r w:rsidRPr="00E802C9">
        <w:rPr>
          <w:rFonts w:ascii="Arial" w:hAnsi="Arial" w:cs="Arial"/>
          <w:szCs w:val="24"/>
        </w:rPr>
        <w:t xml:space="preserve">Shifting Consumer Preferences:  When the needs and wants of its guests change, the lodge has to adapt too. </w:t>
      </w:r>
      <w:r w:rsidR="00736C6F" w:rsidRPr="00E802C9">
        <w:rPr>
          <w:rFonts w:ascii="Arial" w:hAnsi="Arial" w:cs="Arial"/>
          <w:szCs w:val="24"/>
        </w:rPr>
        <w:br w:type="page"/>
      </w:r>
    </w:p>
    <w:p w14:paraId="2FF6D795" w14:textId="77777777" w:rsidR="00007C65" w:rsidRPr="00E802C9" w:rsidRDefault="00007C65" w:rsidP="00E802C9">
      <w:pPr>
        <w:pStyle w:val="Heading1"/>
        <w:rPr>
          <w:b/>
          <w:color w:val="auto"/>
          <w:sz w:val="24"/>
          <w:szCs w:val="24"/>
        </w:rPr>
      </w:pPr>
      <w:bookmarkStart w:id="21" w:name="_Toc165550327"/>
      <w:r w:rsidRPr="00E802C9">
        <w:rPr>
          <w:b/>
          <w:color w:val="auto"/>
          <w:sz w:val="24"/>
          <w:szCs w:val="24"/>
        </w:rPr>
        <w:lastRenderedPageBreak/>
        <w:t>Market Analysis</w:t>
      </w:r>
      <w:bookmarkEnd w:id="21"/>
    </w:p>
    <w:p w14:paraId="5AA88EB1" w14:textId="2B1B3B2D" w:rsidR="00007C65" w:rsidRPr="00E802C9" w:rsidRDefault="00007C65" w:rsidP="00E802C9">
      <w:pPr>
        <w:rPr>
          <w:rFonts w:ascii="Arial" w:hAnsi="Arial" w:cs="Arial"/>
          <w:szCs w:val="24"/>
        </w:rPr>
      </w:pPr>
      <w:r w:rsidRPr="00E802C9">
        <w:rPr>
          <w:rFonts w:ascii="Arial" w:hAnsi="Arial" w:cs="Arial"/>
          <w:szCs w:val="24"/>
        </w:rPr>
        <w:t>There are a lot of other places to stay besides the Seacrest Lodge. The Seacrest Lodge's market share is at risk because of new service</w:t>
      </w:r>
      <w:r w:rsidR="00B06518" w:rsidRPr="00E802C9">
        <w:rPr>
          <w:rFonts w:ascii="Arial" w:hAnsi="Arial" w:cs="Arial"/>
          <w:szCs w:val="24"/>
        </w:rPr>
        <w:t xml:space="preserve"> scarcity</w:t>
      </w:r>
      <w:r w:rsidRPr="00E802C9">
        <w:rPr>
          <w:rFonts w:ascii="Arial" w:hAnsi="Arial" w:cs="Arial"/>
          <w:szCs w:val="24"/>
        </w:rPr>
        <w:t>. They also want unique items, individual service</w:t>
      </w:r>
      <w:r w:rsidR="005663A9" w:rsidRPr="00E802C9">
        <w:rPr>
          <w:rFonts w:ascii="Arial" w:hAnsi="Arial" w:cs="Arial"/>
          <w:szCs w:val="24"/>
        </w:rPr>
        <w:t>s</w:t>
      </w:r>
      <w:r w:rsidRPr="00E802C9">
        <w:rPr>
          <w:rFonts w:ascii="Arial" w:hAnsi="Arial" w:cs="Arial"/>
          <w:szCs w:val="24"/>
        </w:rPr>
        <w:t>, and things that are simple to use, as shown by market trends.</w:t>
      </w:r>
    </w:p>
    <w:p w14:paraId="2913B083" w14:textId="7148430D" w:rsidR="0026649D" w:rsidRPr="00E802C9" w:rsidRDefault="00007C65" w:rsidP="00E802C9">
      <w:pPr>
        <w:pStyle w:val="Heading2"/>
        <w:rPr>
          <w:rFonts w:ascii="Arial" w:hAnsi="Arial" w:cs="Arial"/>
          <w:b/>
          <w:color w:val="auto"/>
          <w:sz w:val="24"/>
          <w:szCs w:val="24"/>
        </w:rPr>
      </w:pPr>
      <w:bookmarkStart w:id="22" w:name="_Toc165550328"/>
      <w:r w:rsidRPr="00E802C9">
        <w:rPr>
          <w:rFonts w:ascii="Arial" w:hAnsi="Arial" w:cs="Arial"/>
          <w:b/>
          <w:color w:val="auto"/>
          <w:sz w:val="24"/>
          <w:szCs w:val="24"/>
        </w:rPr>
        <w:t xml:space="preserve">Target </w:t>
      </w:r>
      <w:r w:rsidR="0026649D" w:rsidRPr="00E802C9">
        <w:rPr>
          <w:rFonts w:ascii="Arial" w:hAnsi="Arial" w:cs="Arial"/>
          <w:b/>
          <w:color w:val="auto"/>
          <w:sz w:val="24"/>
          <w:szCs w:val="24"/>
        </w:rPr>
        <w:t>C</w:t>
      </w:r>
      <w:r w:rsidRPr="00E802C9">
        <w:rPr>
          <w:rFonts w:ascii="Arial" w:hAnsi="Arial" w:cs="Arial"/>
          <w:b/>
          <w:color w:val="auto"/>
          <w:sz w:val="24"/>
          <w:szCs w:val="24"/>
        </w:rPr>
        <w:t xml:space="preserve">ustomer </w:t>
      </w:r>
      <w:r w:rsidR="0026649D" w:rsidRPr="00E802C9">
        <w:rPr>
          <w:rFonts w:ascii="Arial" w:hAnsi="Arial" w:cs="Arial"/>
          <w:b/>
          <w:color w:val="auto"/>
          <w:sz w:val="24"/>
          <w:szCs w:val="24"/>
        </w:rPr>
        <w:t>S</w:t>
      </w:r>
      <w:r w:rsidRPr="00E802C9">
        <w:rPr>
          <w:rFonts w:ascii="Arial" w:hAnsi="Arial" w:cs="Arial"/>
          <w:b/>
          <w:color w:val="auto"/>
          <w:sz w:val="24"/>
          <w:szCs w:val="24"/>
        </w:rPr>
        <w:t>egment</w:t>
      </w:r>
      <w:r w:rsidR="0026649D" w:rsidRPr="00E802C9">
        <w:rPr>
          <w:rFonts w:ascii="Arial" w:hAnsi="Arial" w:cs="Arial"/>
          <w:b/>
          <w:color w:val="auto"/>
          <w:sz w:val="24"/>
          <w:szCs w:val="24"/>
        </w:rPr>
        <w:t>ation</w:t>
      </w:r>
      <w:bookmarkEnd w:id="22"/>
    </w:p>
    <w:p w14:paraId="5A2BCA0E" w14:textId="22D8CCAB" w:rsidR="00007C65" w:rsidRPr="00E802C9" w:rsidRDefault="00007C65" w:rsidP="00E802C9">
      <w:pPr>
        <w:pStyle w:val="ListParagraph"/>
        <w:numPr>
          <w:ilvl w:val="0"/>
          <w:numId w:val="9"/>
        </w:numPr>
        <w:rPr>
          <w:rFonts w:ascii="Arial" w:hAnsi="Arial" w:cs="Arial"/>
          <w:szCs w:val="24"/>
        </w:rPr>
      </w:pPr>
      <w:r w:rsidRPr="00E802C9">
        <w:rPr>
          <w:rFonts w:ascii="Arial" w:hAnsi="Arial" w:cs="Arial"/>
          <w:szCs w:val="24"/>
        </w:rPr>
        <w:t>Nature Enthusiasts: Because the cabin is on the coast, nature lovers who want to spend their vacations alone will enjoy it.</w:t>
      </w:r>
    </w:p>
    <w:p w14:paraId="5CF35EAA" w14:textId="2CDFCFBB" w:rsidR="00007C65" w:rsidRPr="00E802C9" w:rsidRDefault="00007C65" w:rsidP="00E802C9">
      <w:pPr>
        <w:pStyle w:val="ListParagraph"/>
        <w:numPr>
          <w:ilvl w:val="0"/>
          <w:numId w:val="9"/>
        </w:numPr>
        <w:rPr>
          <w:rFonts w:ascii="Arial" w:hAnsi="Arial" w:cs="Arial"/>
          <w:szCs w:val="24"/>
        </w:rPr>
      </w:pPr>
      <w:r w:rsidRPr="00E802C9">
        <w:rPr>
          <w:rFonts w:ascii="Arial" w:hAnsi="Arial" w:cs="Arial"/>
          <w:szCs w:val="24"/>
        </w:rPr>
        <w:t>Event Planners: Promoting the lodge's event spaces as places for weddings, business getaways, and other meetings that take place in one place</w:t>
      </w:r>
      <w:r w:rsidR="00442085" w:rsidRPr="00E802C9">
        <w:rPr>
          <w:rFonts w:ascii="Arial" w:hAnsi="Arial" w:cs="Arial"/>
          <w:szCs w:val="24"/>
        </w:rPr>
        <w:t xml:space="preserve"> (Walters, 2022)</w:t>
      </w:r>
      <w:r w:rsidRPr="00E802C9">
        <w:rPr>
          <w:rFonts w:ascii="Arial" w:hAnsi="Arial" w:cs="Arial"/>
          <w:szCs w:val="24"/>
        </w:rPr>
        <w:t>.</w:t>
      </w:r>
    </w:p>
    <w:p w14:paraId="7429F9BD" w14:textId="190B3ADA" w:rsidR="00007C65" w:rsidRPr="00E802C9" w:rsidRDefault="00007C65" w:rsidP="00E802C9">
      <w:pPr>
        <w:rPr>
          <w:rFonts w:ascii="Arial" w:hAnsi="Arial" w:cs="Arial"/>
          <w:b/>
          <w:szCs w:val="24"/>
        </w:rPr>
      </w:pPr>
      <w:bookmarkStart w:id="23" w:name="_Toc165550329"/>
      <w:r w:rsidRPr="00E802C9">
        <w:rPr>
          <w:rStyle w:val="Heading2Char"/>
          <w:rFonts w:ascii="Arial" w:hAnsi="Arial" w:cs="Arial"/>
          <w:b/>
          <w:color w:val="auto"/>
          <w:sz w:val="24"/>
          <w:szCs w:val="24"/>
        </w:rPr>
        <w:t xml:space="preserve">Potential </w:t>
      </w:r>
      <w:r w:rsidR="0026649D" w:rsidRPr="00E802C9">
        <w:rPr>
          <w:rStyle w:val="Heading2Char"/>
          <w:rFonts w:ascii="Arial" w:hAnsi="Arial" w:cs="Arial"/>
          <w:b/>
          <w:color w:val="auto"/>
          <w:sz w:val="24"/>
          <w:szCs w:val="24"/>
        </w:rPr>
        <w:t>G</w:t>
      </w:r>
      <w:r w:rsidRPr="00E802C9">
        <w:rPr>
          <w:rStyle w:val="Heading2Char"/>
          <w:rFonts w:ascii="Arial" w:hAnsi="Arial" w:cs="Arial"/>
          <w:b/>
          <w:color w:val="auto"/>
          <w:sz w:val="24"/>
          <w:szCs w:val="24"/>
        </w:rPr>
        <w:t xml:space="preserve">rowth </w:t>
      </w:r>
      <w:r w:rsidR="0026649D" w:rsidRPr="00E802C9">
        <w:rPr>
          <w:rStyle w:val="Heading2Char"/>
          <w:rFonts w:ascii="Arial" w:hAnsi="Arial" w:cs="Arial"/>
          <w:b/>
          <w:color w:val="auto"/>
          <w:sz w:val="24"/>
          <w:szCs w:val="24"/>
        </w:rPr>
        <w:t>O</w:t>
      </w:r>
      <w:r w:rsidRPr="00E802C9">
        <w:rPr>
          <w:rStyle w:val="Heading2Char"/>
          <w:rFonts w:ascii="Arial" w:hAnsi="Arial" w:cs="Arial"/>
          <w:b/>
          <w:color w:val="auto"/>
          <w:sz w:val="24"/>
          <w:szCs w:val="24"/>
        </w:rPr>
        <w:t>pportunities</w:t>
      </w:r>
      <w:bookmarkEnd w:id="23"/>
    </w:p>
    <w:p w14:paraId="13F83D1B" w14:textId="4BA1FF29" w:rsidR="00007C65" w:rsidRPr="00E802C9" w:rsidRDefault="00007C65" w:rsidP="00E802C9">
      <w:pPr>
        <w:pStyle w:val="ListParagraph"/>
        <w:numPr>
          <w:ilvl w:val="0"/>
          <w:numId w:val="10"/>
        </w:numPr>
        <w:rPr>
          <w:rFonts w:ascii="Arial" w:hAnsi="Arial" w:cs="Arial"/>
          <w:szCs w:val="24"/>
        </w:rPr>
      </w:pPr>
      <w:r w:rsidRPr="00E802C9">
        <w:rPr>
          <w:rFonts w:ascii="Arial" w:hAnsi="Arial" w:cs="Arial"/>
          <w:szCs w:val="24"/>
        </w:rPr>
        <w:t>Experience Enhancement:  People are always looking for new and different experiences, and experience improvement projects try to meet those needs by updating buildings and making service better</w:t>
      </w:r>
      <w:r w:rsidR="00B3099E" w:rsidRPr="00E802C9">
        <w:rPr>
          <w:rFonts w:ascii="Arial" w:hAnsi="Arial" w:cs="Arial"/>
          <w:szCs w:val="24"/>
        </w:rPr>
        <w:t xml:space="preserve"> (Rameo, 2020)</w:t>
      </w:r>
      <w:r w:rsidRPr="00E802C9">
        <w:rPr>
          <w:rFonts w:ascii="Arial" w:hAnsi="Arial" w:cs="Arial"/>
          <w:szCs w:val="24"/>
        </w:rPr>
        <w:t>.</w:t>
      </w:r>
    </w:p>
    <w:p w14:paraId="354CE404" w14:textId="38CA4FA5" w:rsidR="00007C65" w:rsidRPr="00E802C9" w:rsidRDefault="00007C65" w:rsidP="00E802C9">
      <w:pPr>
        <w:pStyle w:val="ListParagraph"/>
        <w:numPr>
          <w:ilvl w:val="0"/>
          <w:numId w:val="10"/>
        </w:numPr>
        <w:rPr>
          <w:rFonts w:ascii="Arial" w:hAnsi="Arial" w:cs="Arial"/>
          <w:szCs w:val="24"/>
        </w:rPr>
      </w:pPr>
      <w:r w:rsidRPr="00E802C9">
        <w:rPr>
          <w:rFonts w:ascii="Arial" w:hAnsi="Arial" w:cs="Arial"/>
          <w:szCs w:val="24"/>
        </w:rPr>
        <w:t>Market Differentiation: The Seacrest Lodge can get high-end tourists looking for great adventures if it can figure out what makes it special.</w:t>
      </w:r>
      <w:r w:rsidR="000347AD" w:rsidRPr="00E802C9">
        <w:rPr>
          <w:rFonts w:ascii="Arial" w:hAnsi="Arial" w:cs="Arial"/>
          <w:szCs w:val="24"/>
        </w:rPr>
        <w:t xml:space="preserve"> Considering the current market trend of AI </w:t>
      </w:r>
      <w:r w:rsidR="008A4923">
        <w:rPr>
          <w:rFonts w:ascii="Arial" w:hAnsi="Arial" w:cs="Arial"/>
          <w:szCs w:val="24"/>
        </w:rPr>
        <w:t>applications</w:t>
      </w:r>
      <w:r w:rsidR="000347AD" w:rsidRPr="00E802C9">
        <w:rPr>
          <w:rFonts w:ascii="Arial" w:hAnsi="Arial" w:cs="Arial"/>
          <w:szCs w:val="24"/>
        </w:rPr>
        <w:t xml:space="preserve">, the business can also experience around 60% CAGR support that </w:t>
      </w:r>
      <w:r w:rsidR="008A4923">
        <w:rPr>
          <w:rFonts w:ascii="Arial" w:hAnsi="Arial" w:cs="Arial"/>
          <w:szCs w:val="24"/>
        </w:rPr>
        <w:t>initiates</w:t>
      </w:r>
      <w:r w:rsidR="000347AD" w:rsidRPr="00E802C9">
        <w:rPr>
          <w:rFonts w:ascii="Arial" w:hAnsi="Arial" w:cs="Arial"/>
          <w:szCs w:val="24"/>
        </w:rPr>
        <w:t xml:space="preserve"> the market development opportunities for this business (</w:t>
      </w:r>
      <w:r w:rsidR="000347AD" w:rsidRPr="00E802C9">
        <w:rPr>
          <w:rFonts w:ascii="Arial" w:hAnsi="Arial" w:cs="Arial"/>
          <w:szCs w:val="24"/>
          <w:lang w:val="en-IN"/>
        </w:rPr>
        <w:t>wemarketresearch.com, 2023)</w:t>
      </w:r>
      <w:r w:rsidR="000347AD" w:rsidRPr="00E802C9">
        <w:rPr>
          <w:rFonts w:ascii="Arial" w:hAnsi="Arial" w:cs="Arial"/>
          <w:szCs w:val="24"/>
        </w:rPr>
        <w:t xml:space="preserve">. </w:t>
      </w:r>
    </w:p>
    <w:p w14:paraId="61D43190" w14:textId="171402FA" w:rsidR="00007C65" w:rsidRPr="00E802C9" w:rsidRDefault="00007C65" w:rsidP="00E802C9">
      <w:pPr>
        <w:pStyle w:val="ListParagraph"/>
        <w:numPr>
          <w:ilvl w:val="0"/>
          <w:numId w:val="10"/>
        </w:numPr>
        <w:rPr>
          <w:rFonts w:ascii="Arial" w:hAnsi="Arial" w:cs="Arial"/>
          <w:szCs w:val="24"/>
        </w:rPr>
      </w:pPr>
      <w:r w:rsidRPr="00E802C9">
        <w:rPr>
          <w:rFonts w:ascii="Arial" w:hAnsi="Arial" w:cs="Arial"/>
          <w:szCs w:val="24"/>
        </w:rPr>
        <w:t>Strategic Partnerships: For the lodge to get more guests, they should connect with local businesses, tour companies, and event planners so they can offer deals and unique experiences.</w:t>
      </w:r>
    </w:p>
    <w:p w14:paraId="75711832" w14:textId="0AD58057" w:rsidR="00CE24FD" w:rsidRPr="00E802C9" w:rsidRDefault="008A4923" w:rsidP="00E802C9">
      <w:pPr>
        <w:pStyle w:val="NormalWeb"/>
        <w:spacing w:before="0" w:beforeAutospacing="0" w:after="0" w:afterAutospacing="0" w:line="360" w:lineRule="auto"/>
        <w:ind w:left="360"/>
        <w:jc w:val="both"/>
        <w:rPr>
          <w:rFonts w:ascii="Arial" w:hAnsi="Arial" w:cs="Arial"/>
          <w:lang w:val="en-GB"/>
        </w:rPr>
      </w:pPr>
      <w:r>
        <w:rPr>
          <w:rFonts w:ascii="Arial" w:hAnsi="Arial" w:cs="Arial"/>
          <w:b/>
          <w:lang w:val="en-GB"/>
        </w:rPr>
        <w:t>Risk</w:t>
      </w:r>
      <w:r w:rsidR="00CE24FD" w:rsidRPr="00E802C9">
        <w:rPr>
          <w:rFonts w:ascii="Arial" w:hAnsi="Arial" w:cs="Arial"/>
          <w:b/>
          <w:lang w:val="en-GB"/>
        </w:rPr>
        <w:t xml:space="preserve"> mitigation approach</w:t>
      </w:r>
      <w:r w:rsidR="00CE24FD" w:rsidRPr="00E802C9">
        <w:rPr>
          <w:rFonts w:ascii="Arial" w:hAnsi="Arial" w:cs="Arial"/>
          <w:lang w:val="en-GB"/>
        </w:rPr>
        <w:t xml:space="preserve">: Under the present situation depending on the current market circumstances in most of the </w:t>
      </w:r>
      <w:r>
        <w:rPr>
          <w:rFonts w:ascii="Arial" w:hAnsi="Arial" w:cs="Arial"/>
          <w:lang w:val="en-GB"/>
        </w:rPr>
        <w:t>businesses</w:t>
      </w:r>
      <w:r w:rsidR="00CE24FD" w:rsidRPr="00E802C9">
        <w:rPr>
          <w:rFonts w:ascii="Arial" w:hAnsi="Arial" w:cs="Arial"/>
          <w:lang w:val="en-GB"/>
        </w:rPr>
        <w:t xml:space="preserve"> the application of AI engagement including some of the digital booking </w:t>
      </w:r>
      <w:r>
        <w:rPr>
          <w:rFonts w:ascii="Arial" w:hAnsi="Arial" w:cs="Arial"/>
          <w:lang w:val="en-GB"/>
        </w:rPr>
        <w:t>approaches</w:t>
      </w:r>
      <w:r w:rsidR="00CE24FD" w:rsidRPr="00E802C9">
        <w:rPr>
          <w:rFonts w:ascii="Arial" w:hAnsi="Arial" w:cs="Arial"/>
          <w:lang w:val="en-GB"/>
        </w:rPr>
        <w:t xml:space="preserve"> has been initiated so that overall customer expansions can be initiated. Along with the previous online booking support the present artificial intelligence implementations in </w:t>
      </w:r>
      <w:r>
        <w:rPr>
          <w:rFonts w:ascii="Arial" w:hAnsi="Arial" w:cs="Arial"/>
          <w:lang w:val="en-GB"/>
        </w:rPr>
        <w:t>relation</w:t>
      </w:r>
      <w:r w:rsidR="00CE24FD" w:rsidRPr="00E802C9">
        <w:rPr>
          <w:rFonts w:ascii="Arial" w:hAnsi="Arial" w:cs="Arial"/>
          <w:lang w:val="en-GB"/>
        </w:rPr>
        <w:t xml:space="preserve"> to the payment, booking and other customer service aspects will be able to provide a sufficient volume of operating development position</w:t>
      </w:r>
      <w:r w:rsidR="00D052F0" w:rsidRPr="00E802C9">
        <w:rPr>
          <w:rFonts w:ascii="Arial" w:hAnsi="Arial" w:cs="Arial"/>
          <w:lang w:val="en-GB"/>
        </w:rPr>
        <w:t xml:space="preserve"> (Walker, 2021)</w:t>
      </w:r>
      <w:r w:rsidR="00CE24FD" w:rsidRPr="00E802C9">
        <w:rPr>
          <w:rFonts w:ascii="Arial" w:hAnsi="Arial" w:cs="Arial"/>
          <w:lang w:val="en-GB"/>
        </w:rPr>
        <w:t xml:space="preserve">. As the level of energy cost </w:t>
      </w:r>
      <w:r>
        <w:rPr>
          <w:rFonts w:ascii="Arial" w:hAnsi="Arial" w:cs="Arial"/>
          <w:lang w:val="en-GB"/>
        </w:rPr>
        <w:t>is</w:t>
      </w:r>
      <w:r w:rsidR="00CE24FD" w:rsidRPr="00E802C9">
        <w:rPr>
          <w:rFonts w:ascii="Arial" w:hAnsi="Arial" w:cs="Arial"/>
          <w:lang w:val="en-GB"/>
        </w:rPr>
        <w:t xml:space="preserve"> </w:t>
      </w:r>
      <w:r w:rsidR="00CE24FD" w:rsidRPr="00E802C9">
        <w:rPr>
          <w:rFonts w:ascii="Arial" w:hAnsi="Arial" w:cs="Arial"/>
          <w:lang w:val="en-GB"/>
        </w:rPr>
        <w:lastRenderedPageBreak/>
        <w:t>significantly expanded depending on the situation providing significance to the green energy Revolution will be supportive for the business for declining the operating cost charges related to energy consumption.  </w:t>
      </w:r>
    </w:p>
    <w:p w14:paraId="75C2E80A" w14:textId="77777777" w:rsidR="00CE24FD" w:rsidRPr="00E802C9" w:rsidRDefault="00CE24FD" w:rsidP="00E802C9">
      <w:pPr>
        <w:rPr>
          <w:rFonts w:ascii="Arial" w:hAnsi="Arial" w:cs="Arial"/>
          <w:szCs w:val="24"/>
        </w:rPr>
      </w:pPr>
    </w:p>
    <w:p w14:paraId="0350C279" w14:textId="7A490D63" w:rsidR="00F36AFF" w:rsidRPr="00E802C9" w:rsidRDefault="00F36AFF" w:rsidP="00E802C9">
      <w:pPr>
        <w:spacing w:before="0" w:after="160"/>
        <w:rPr>
          <w:rFonts w:ascii="Arial" w:hAnsi="Arial" w:cs="Arial"/>
          <w:szCs w:val="24"/>
        </w:rPr>
      </w:pPr>
      <w:r w:rsidRPr="00E802C9">
        <w:rPr>
          <w:rFonts w:ascii="Arial" w:hAnsi="Arial" w:cs="Arial"/>
          <w:szCs w:val="24"/>
        </w:rPr>
        <w:br w:type="page"/>
      </w:r>
    </w:p>
    <w:p w14:paraId="7D44B38A" w14:textId="092298E5" w:rsidR="00B824B2" w:rsidRPr="00E802C9" w:rsidRDefault="00B824B2" w:rsidP="00E802C9">
      <w:pPr>
        <w:pStyle w:val="Heading1"/>
        <w:rPr>
          <w:b/>
          <w:color w:val="auto"/>
          <w:sz w:val="24"/>
          <w:szCs w:val="24"/>
        </w:rPr>
      </w:pPr>
      <w:bookmarkStart w:id="24" w:name="_Toc165550330"/>
      <w:r w:rsidRPr="00E802C9">
        <w:rPr>
          <w:b/>
          <w:color w:val="auto"/>
          <w:sz w:val="24"/>
          <w:szCs w:val="24"/>
        </w:rPr>
        <w:lastRenderedPageBreak/>
        <w:t>Turnaround Strategy</w:t>
      </w:r>
      <w:bookmarkEnd w:id="24"/>
    </w:p>
    <w:p w14:paraId="379E155C" w14:textId="396FA949" w:rsidR="00B824B2" w:rsidRPr="00E802C9" w:rsidRDefault="00B824B2" w:rsidP="00E802C9">
      <w:pPr>
        <w:rPr>
          <w:rFonts w:ascii="Arial" w:hAnsi="Arial" w:cs="Arial"/>
          <w:szCs w:val="24"/>
        </w:rPr>
      </w:pPr>
      <w:r w:rsidRPr="00E802C9">
        <w:rPr>
          <w:rFonts w:ascii="Arial" w:hAnsi="Arial" w:cs="Arial"/>
          <w:b/>
          <w:bCs/>
          <w:szCs w:val="24"/>
        </w:rPr>
        <w:t>Service Enhancement:</w:t>
      </w:r>
      <w:r w:rsidRPr="00E802C9">
        <w:rPr>
          <w:rFonts w:ascii="Arial" w:hAnsi="Arial" w:cs="Arial"/>
          <w:szCs w:val="24"/>
        </w:rPr>
        <w:t xml:space="preserve">   The best way to </w:t>
      </w:r>
      <w:r w:rsidR="008A4923">
        <w:rPr>
          <w:rFonts w:ascii="Arial" w:hAnsi="Arial" w:cs="Arial"/>
          <w:szCs w:val="24"/>
        </w:rPr>
        <w:t>improve</w:t>
      </w:r>
      <w:r w:rsidRPr="00E802C9">
        <w:rPr>
          <w:rFonts w:ascii="Arial" w:hAnsi="Arial" w:cs="Arial"/>
          <w:szCs w:val="24"/>
        </w:rPr>
        <w:t xml:space="preserve"> service is to pay the employees to learn new skills and be pushed to do better work</w:t>
      </w:r>
      <w:r w:rsidR="00442085" w:rsidRPr="00E802C9">
        <w:rPr>
          <w:rFonts w:ascii="Arial" w:hAnsi="Arial" w:cs="Arial"/>
          <w:szCs w:val="24"/>
        </w:rPr>
        <w:t xml:space="preserve"> </w:t>
      </w:r>
      <w:r w:rsidR="00B06518" w:rsidRPr="00E802C9">
        <w:rPr>
          <w:rFonts w:ascii="Arial" w:hAnsi="Arial" w:cs="Arial"/>
          <w:szCs w:val="24"/>
        </w:rPr>
        <w:t>and a</w:t>
      </w:r>
      <w:r w:rsidRPr="00E802C9">
        <w:rPr>
          <w:rFonts w:ascii="Arial" w:hAnsi="Arial" w:cs="Arial"/>
          <w:szCs w:val="24"/>
        </w:rPr>
        <w:t xml:space="preserve">lso by better contemporary architecture and </w:t>
      </w:r>
      <w:r w:rsidR="008A4923">
        <w:rPr>
          <w:rFonts w:ascii="Arial" w:hAnsi="Arial" w:cs="Arial"/>
          <w:szCs w:val="24"/>
        </w:rPr>
        <w:t>accommodations</w:t>
      </w:r>
      <w:r w:rsidRPr="00E802C9">
        <w:rPr>
          <w:rFonts w:ascii="Arial" w:hAnsi="Arial" w:cs="Arial"/>
          <w:szCs w:val="24"/>
        </w:rPr>
        <w:t xml:space="preserve"> </w:t>
      </w:r>
      <w:r w:rsidR="00B06518" w:rsidRPr="00E802C9">
        <w:rPr>
          <w:rFonts w:ascii="Arial" w:hAnsi="Arial" w:cs="Arial"/>
          <w:szCs w:val="24"/>
        </w:rPr>
        <w:t>(Hsieh &amp; Hsieh, 2021)</w:t>
      </w:r>
      <w:r w:rsidRPr="00E802C9">
        <w:rPr>
          <w:rFonts w:ascii="Arial" w:hAnsi="Arial" w:cs="Arial"/>
          <w:szCs w:val="24"/>
        </w:rPr>
        <w:t>.</w:t>
      </w:r>
    </w:p>
    <w:p w14:paraId="4EFCDBC1" w14:textId="5D47E720" w:rsidR="00B824B2" w:rsidRPr="00E802C9" w:rsidRDefault="00CE24FD" w:rsidP="00E802C9">
      <w:pPr>
        <w:rPr>
          <w:rFonts w:ascii="Arial" w:hAnsi="Arial" w:cs="Arial"/>
          <w:szCs w:val="24"/>
        </w:rPr>
      </w:pPr>
      <w:r w:rsidRPr="00E802C9">
        <w:rPr>
          <w:rFonts w:ascii="Arial" w:hAnsi="Arial" w:cs="Arial"/>
          <w:b/>
          <w:bCs/>
          <w:szCs w:val="24"/>
        </w:rPr>
        <w:t>Business expansions</w:t>
      </w:r>
      <w:r w:rsidR="00B824B2" w:rsidRPr="00E802C9">
        <w:rPr>
          <w:rFonts w:ascii="Arial" w:hAnsi="Arial" w:cs="Arial"/>
          <w:b/>
          <w:bCs/>
          <w:szCs w:val="24"/>
        </w:rPr>
        <w:t>:</w:t>
      </w:r>
      <w:r w:rsidR="00B824B2" w:rsidRPr="00E802C9">
        <w:rPr>
          <w:rFonts w:ascii="Arial" w:hAnsi="Arial" w:cs="Arial"/>
          <w:szCs w:val="24"/>
        </w:rPr>
        <w:t xml:space="preserve"> </w:t>
      </w:r>
      <w:r w:rsidRPr="00E802C9">
        <w:rPr>
          <w:rFonts w:ascii="Arial" w:hAnsi="Arial" w:cs="Arial"/>
          <w:szCs w:val="24"/>
        </w:rPr>
        <w:t xml:space="preserve">In </w:t>
      </w:r>
      <w:r w:rsidR="008A4923">
        <w:rPr>
          <w:rFonts w:ascii="Arial" w:hAnsi="Arial" w:cs="Arial"/>
          <w:szCs w:val="24"/>
        </w:rPr>
        <w:t>association</w:t>
      </w:r>
      <w:r w:rsidRPr="00E802C9">
        <w:rPr>
          <w:rFonts w:ascii="Arial" w:hAnsi="Arial" w:cs="Arial"/>
          <w:szCs w:val="24"/>
        </w:rPr>
        <w:t xml:space="preserve"> with the present market position if the management </w:t>
      </w:r>
      <w:r w:rsidR="008A4923">
        <w:rPr>
          <w:rFonts w:ascii="Arial" w:hAnsi="Arial" w:cs="Arial"/>
          <w:szCs w:val="24"/>
        </w:rPr>
        <w:t>initiates</w:t>
      </w:r>
      <w:r w:rsidRPr="00E802C9">
        <w:rPr>
          <w:rFonts w:ascii="Arial" w:hAnsi="Arial" w:cs="Arial"/>
          <w:szCs w:val="24"/>
        </w:rPr>
        <w:t xml:space="preserve"> the business expansions approach with the promotional processing including the franchise option</w:t>
      </w:r>
      <w:r w:rsidR="000347AD" w:rsidRPr="00E802C9">
        <w:rPr>
          <w:rFonts w:ascii="Arial" w:hAnsi="Arial" w:cs="Arial"/>
          <w:szCs w:val="24"/>
        </w:rPr>
        <w:t xml:space="preserve"> or merger</w:t>
      </w:r>
      <w:r w:rsidRPr="00E802C9">
        <w:rPr>
          <w:rFonts w:ascii="Arial" w:hAnsi="Arial" w:cs="Arial"/>
          <w:szCs w:val="24"/>
        </w:rPr>
        <w:t xml:space="preserve"> support a proper volume of business expanded compatibility progress can be initiated therefore</w:t>
      </w:r>
      <w:r w:rsidR="000347AD" w:rsidRPr="00E802C9">
        <w:rPr>
          <w:rFonts w:ascii="Arial" w:hAnsi="Arial" w:cs="Arial"/>
          <w:szCs w:val="24"/>
        </w:rPr>
        <w:t xml:space="preserve"> (Zhang </w:t>
      </w:r>
      <w:r w:rsidR="000347AD" w:rsidRPr="00E802C9">
        <w:rPr>
          <w:rFonts w:ascii="Arial" w:hAnsi="Arial" w:cs="Arial"/>
          <w:i/>
          <w:szCs w:val="24"/>
        </w:rPr>
        <w:t>et al.</w:t>
      </w:r>
      <w:r w:rsidR="000347AD" w:rsidRPr="00E802C9">
        <w:rPr>
          <w:rFonts w:ascii="Arial" w:hAnsi="Arial" w:cs="Arial"/>
          <w:szCs w:val="24"/>
        </w:rPr>
        <w:t>, 2020</w:t>
      </w:r>
      <w:r w:rsidR="00E802C9" w:rsidRPr="00E802C9">
        <w:rPr>
          <w:rFonts w:ascii="Arial" w:hAnsi="Arial" w:cs="Arial"/>
          <w:szCs w:val="24"/>
        </w:rPr>
        <w:t xml:space="preserve">the </w:t>
      </w:r>
      <w:r w:rsidR="000347AD" w:rsidRPr="00E802C9">
        <w:rPr>
          <w:rFonts w:ascii="Arial" w:hAnsi="Arial" w:cs="Arial"/>
          <w:szCs w:val="24"/>
        </w:rPr>
        <w:t>)</w:t>
      </w:r>
      <w:r w:rsidRPr="00E802C9">
        <w:rPr>
          <w:rFonts w:ascii="Arial" w:hAnsi="Arial" w:cs="Arial"/>
          <w:szCs w:val="24"/>
        </w:rPr>
        <w:t xml:space="preserve">. </w:t>
      </w:r>
    </w:p>
    <w:p w14:paraId="4B1D24F7" w14:textId="00ECAFD4" w:rsidR="00B824B2" w:rsidRPr="00E802C9" w:rsidRDefault="00B824B2" w:rsidP="00E802C9">
      <w:pPr>
        <w:rPr>
          <w:rFonts w:ascii="Arial" w:hAnsi="Arial" w:cs="Arial"/>
          <w:szCs w:val="24"/>
        </w:rPr>
      </w:pPr>
      <w:r w:rsidRPr="00E802C9">
        <w:rPr>
          <w:rFonts w:ascii="Arial" w:hAnsi="Arial" w:cs="Arial"/>
          <w:b/>
          <w:bCs/>
          <w:szCs w:val="24"/>
        </w:rPr>
        <w:t>Revenue Optimization:</w:t>
      </w:r>
      <w:r w:rsidRPr="00E802C9">
        <w:rPr>
          <w:rFonts w:ascii="Arial" w:hAnsi="Arial" w:cs="Arial"/>
          <w:szCs w:val="24"/>
        </w:rPr>
        <w:t xml:space="preserve"> </w:t>
      </w:r>
      <w:r w:rsidR="00442085" w:rsidRPr="00E802C9">
        <w:rPr>
          <w:rFonts w:ascii="Arial" w:hAnsi="Arial" w:cs="Arial"/>
          <w:szCs w:val="24"/>
        </w:rPr>
        <w:t>T</w:t>
      </w:r>
      <w:r w:rsidRPr="00E802C9">
        <w:rPr>
          <w:rFonts w:ascii="Arial" w:hAnsi="Arial" w:cs="Arial"/>
          <w:szCs w:val="24"/>
        </w:rPr>
        <w:t xml:space="preserve">he business can make the most revenue if it provides a variety of services, such as event spaces and fun things to do. </w:t>
      </w:r>
    </w:p>
    <w:p w14:paraId="3D5AD603" w14:textId="649AB4C9" w:rsidR="00B824B2" w:rsidRPr="00E802C9" w:rsidRDefault="00B824B2" w:rsidP="00E802C9">
      <w:pPr>
        <w:rPr>
          <w:rFonts w:ascii="Arial" w:hAnsi="Arial" w:cs="Arial"/>
          <w:szCs w:val="24"/>
        </w:rPr>
      </w:pPr>
      <w:r w:rsidRPr="00E802C9">
        <w:rPr>
          <w:rFonts w:ascii="Arial" w:hAnsi="Arial" w:cs="Arial"/>
          <w:b/>
          <w:bCs/>
          <w:szCs w:val="24"/>
        </w:rPr>
        <w:t>Cost Management:</w:t>
      </w:r>
      <w:r w:rsidRPr="00E802C9">
        <w:rPr>
          <w:rFonts w:ascii="Arial" w:hAnsi="Arial" w:cs="Arial"/>
          <w:szCs w:val="24"/>
        </w:rPr>
        <w:t xml:space="preserve"> Cutting costs and getting the best deals from providers are two parts of finances. </w:t>
      </w:r>
      <w:r w:rsidR="00940F70" w:rsidRPr="00E802C9">
        <w:rPr>
          <w:rFonts w:ascii="Arial" w:hAnsi="Arial" w:cs="Arial"/>
          <w:szCs w:val="24"/>
        </w:rPr>
        <w:t>T</w:t>
      </w:r>
      <w:r w:rsidRPr="00E802C9">
        <w:rPr>
          <w:rFonts w:ascii="Arial" w:hAnsi="Arial" w:cs="Arial"/>
          <w:szCs w:val="24"/>
        </w:rPr>
        <w:t>he business needs to Check out debt settlement choices if it wants to get the funds in better shape</w:t>
      </w:r>
      <w:r w:rsidR="00557F68" w:rsidRPr="00E802C9">
        <w:rPr>
          <w:rFonts w:ascii="Arial" w:hAnsi="Arial" w:cs="Arial"/>
          <w:szCs w:val="24"/>
        </w:rPr>
        <w:t xml:space="preserve"> (Salem </w:t>
      </w:r>
      <w:r w:rsidR="00557F68" w:rsidRPr="00E802C9">
        <w:rPr>
          <w:rFonts w:ascii="Arial" w:hAnsi="Arial" w:cs="Arial"/>
          <w:i/>
          <w:szCs w:val="24"/>
        </w:rPr>
        <w:t>et al.,</w:t>
      </w:r>
      <w:r w:rsidR="00557F68" w:rsidRPr="00E802C9">
        <w:rPr>
          <w:rFonts w:ascii="Arial" w:hAnsi="Arial" w:cs="Arial"/>
          <w:szCs w:val="24"/>
        </w:rPr>
        <w:t xml:space="preserve"> 2020)</w:t>
      </w:r>
      <w:r w:rsidRPr="00E802C9">
        <w:rPr>
          <w:rFonts w:ascii="Arial" w:hAnsi="Arial" w:cs="Arial"/>
          <w:szCs w:val="24"/>
        </w:rPr>
        <w:t>.</w:t>
      </w:r>
    </w:p>
    <w:p w14:paraId="4E3882A9" w14:textId="5F9E7C18" w:rsidR="00B824B2" w:rsidRPr="00E802C9" w:rsidRDefault="00B824B2" w:rsidP="00E802C9">
      <w:pPr>
        <w:rPr>
          <w:rFonts w:ascii="Arial" w:hAnsi="Arial" w:cs="Arial"/>
          <w:szCs w:val="24"/>
        </w:rPr>
      </w:pPr>
      <w:r w:rsidRPr="00E802C9">
        <w:rPr>
          <w:rFonts w:ascii="Arial" w:hAnsi="Arial" w:cs="Arial"/>
          <w:b/>
          <w:bCs/>
          <w:szCs w:val="24"/>
        </w:rPr>
        <w:t>Customer Experience Focus:</w:t>
      </w:r>
      <w:r w:rsidRPr="00E802C9">
        <w:rPr>
          <w:rFonts w:ascii="Arial" w:hAnsi="Arial" w:cs="Arial"/>
          <w:szCs w:val="24"/>
        </w:rPr>
        <w:t xml:space="preserve"> the business has to Make sure the customer is happy by making a plan that is </w:t>
      </w:r>
      <w:r w:rsidR="00737758" w:rsidRPr="00E802C9">
        <w:rPr>
          <w:rFonts w:ascii="Arial" w:hAnsi="Arial" w:cs="Arial"/>
          <w:szCs w:val="24"/>
        </w:rPr>
        <w:t>centred</w:t>
      </w:r>
      <w:r w:rsidRPr="00E802C9">
        <w:rPr>
          <w:rFonts w:ascii="Arial" w:hAnsi="Arial" w:cs="Arial"/>
          <w:szCs w:val="24"/>
        </w:rPr>
        <w:t xml:space="preserve"> on them, listens to their feedback, and fixes problems quickly. Putting the happiness of tourists first helps to build trust and confidence again</w:t>
      </w:r>
      <w:r w:rsidR="00442085" w:rsidRPr="00E802C9">
        <w:rPr>
          <w:rFonts w:ascii="Arial" w:hAnsi="Arial" w:cs="Arial"/>
          <w:szCs w:val="24"/>
        </w:rPr>
        <w:t xml:space="preserve"> (Kramer, 2020)</w:t>
      </w:r>
      <w:r w:rsidRPr="00E802C9">
        <w:rPr>
          <w:rFonts w:ascii="Arial" w:hAnsi="Arial" w:cs="Arial"/>
          <w:szCs w:val="24"/>
        </w:rPr>
        <w:t>.</w:t>
      </w:r>
    </w:p>
    <w:p w14:paraId="41876B27" w14:textId="272F4677" w:rsidR="00B824B2" w:rsidRPr="00E802C9" w:rsidRDefault="00B824B2" w:rsidP="00E802C9">
      <w:pPr>
        <w:rPr>
          <w:rFonts w:ascii="Arial" w:hAnsi="Arial" w:cs="Arial"/>
          <w:szCs w:val="24"/>
        </w:rPr>
      </w:pPr>
      <w:r w:rsidRPr="00E802C9">
        <w:rPr>
          <w:rFonts w:ascii="Arial" w:hAnsi="Arial" w:cs="Arial"/>
          <w:b/>
          <w:bCs/>
          <w:szCs w:val="24"/>
        </w:rPr>
        <w:t xml:space="preserve">Strategic Marketing: </w:t>
      </w:r>
      <w:r w:rsidRPr="00E802C9">
        <w:rPr>
          <w:rFonts w:ascii="Arial" w:hAnsi="Arial" w:cs="Arial"/>
          <w:szCs w:val="24"/>
        </w:rPr>
        <w:t>A smart way to market the lodge is to make sure that its promotions</w:t>
      </w:r>
      <w:r w:rsidR="00940F70" w:rsidRPr="00E802C9">
        <w:rPr>
          <w:rFonts w:ascii="Arial" w:hAnsi="Arial" w:cs="Arial"/>
          <w:szCs w:val="24"/>
        </w:rPr>
        <w:t xml:space="preserve"> and campaigns online</w:t>
      </w:r>
      <w:r w:rsidRPr="00E802C9">
        <w:rPr>
          <w:rFonts w:ascii="Arial" w:hAnsi="Arial" w:cs="Arial"/>
          <w:szCs w:val="24"/>
        </w:rPr>
        <w:t xml:space="preserve"> show what makes it special. </w:t>
      </w:r>
    </w:p>
    <w:p w14:paraId="11933BA2" w14:textId="1ED13FFB" w:rsidR="00CE24FD" w:rsidRPr="00E802C9" w:rsidRDefault="00B824B2" w:rsidP="00E802C9">
      <w:pPr>
        <w:pStyle w:val="NormalWeb"/>
        <w:spacing w:before="0" w:beforeAutospacing="0" w:after="0" w:afterAutospacing="0" w:line="360" w:lineRule="auto"/>
        <w:jc w:val="both"/>
        <w:rPr>
          <w:rFonts w:ascii="Arial" w:hAnsi="Arial" w:cs="Arial"/>
          <w:lang w:val="en-GB"/>
        </w:rPr>
      </w:pPr>
      <w:r w:rsidRPr="00E802C9">
        <w:rPr>
          <w:rFonts w:ascii="Arial" w:hAnsi="Arial" w:cs="Arial"/>
          <w:b/>
          <w:bCs/>
          <w:lang w:val="en-GB"/>
        </w:rPr>
        <w:t>Sustainability Integration:</w:t>
      </w:r>
      <w:r w:rsidRPr="00E802C9">
        <w:rPr>
          <w:rFonts w:ascii="Arial" w:hAnsi="Arial" w:cs="Arial"/>
          <w:lang w:val="en-GB"/>
        </w:rPr>
        <w:t xml:space="preserve"> </w:t>
      </w:r>
      <w:r w:rsidR="007C7DA6" w:rsidRPr="00E802C9">
        <w:rPr>
          <w:rFonts w:ascii="Arial" w:hAnsi="Arial" w:cs="Arial"/>
          <w:lang w:val="en-GB"/>
        </w:rPr>
        <w:t>S</w:t>
      </w:r>
      <w:r w:rsidR="00CE24FD" w:rsidRPr="00E802C9">
        <w:rPr>
          <w:rFonts w:ascii="Arial" w:hAnsi="Arial" w:cs="Arial"/>
          <w:lang w:val="en-GB"/>
        </w:rPr>
        <w:t xml:space="preserve">ustainability is one of the primary </w:t>
      </w:r>
      <w:r w:rsidR="008A4923">
        <w:rPr>
          <w:rFonts w:ascii="Arial" w:hAnsi="Arial" w:cs="Arial"/>
          <w:lang w:val="en-GB"/>
        </w:rPr>
        <w:t>aspects</w:t>
      </w:r>
      <w:r w:rsidR="00CE24FD" w:rsidRPr="00E802C9">
        <w:rPr>
          <w:rFonts w:ascii="Arial" w:hAnsi="Arial" w:cs="Arial"/>
          <w:lang w:val="en-GB"/>
        </w:rPr>
        <w:t xml:space="preserve"> for every individual business to initiate some proper environmental </w:t>
      </w:r>
      <w:r w:rsidR="008A4923">
        <w:rPr>
          <w:rFonts w:ascii="Arial" w:hAnsi="Arial" w:cs="Arial"/>
          <w:lang w:val="en-GB"/>
        </w:rPr>
        <w:t>development-oriented</w:t>
      </w:r>
      <w:r w:rsidR="00CE24FD" w:rsidRPr="00E802C9">
        <w:rPr>
          <w:rFonts w:ascii="Arial" w:hAnsi="Arial" w:cs="Arial"/>
          <w:lang w:val="en-GB"/>
        </w:rPr>
        <w:t xml:space="preserve"> contribution including social reformulation purpose. With sustainability integration support the business can commit a certain volume of financial contribution over the controlling level of carbon emission position which will ultimately provide a proper volume of goodwill development and also </w:t>
      </w:r>
      <w:r w:rsidR="008A4923">
        <w:rPr>
          <w:rFonts w:ascii="Arial" w:hAnsi="Arial" w:cs="Arial"/>
          <w:lang w:val="en-GB"/>
        </w:rPr>
        <w:t>establish</w:t>
      </w:r>
      <w:r w:rsidR="00CE24FD" w:rsidRPr="00E802C9">
        <w:rPr>
          <w:rFonts w:ascii="Arial" w:hAnsi="Arial" w:cs="Arial"/>
          <w:lang w:val="en-GB"/>
        </w:rPr>
        <w:t xml:space="preserve"> the business statutory position more fluently. </w:t>
      </w:r>
    </w:p>
    <w:p w14:paraId="5F937697" w14:textId="796E2520" w:rsidR="00242A7C" w:rsidRPr="00E802C9" w:rsidRDefault="00242A7C" w:rsidP="00E802C9">
      <w:pPr>
        <w:rPr>
          <w:rFonts w:ascii="Arial" w:hAnsi="Arial" w:cs="Arial"/>
          <w:szCs w:val="24"/>
        </w:rPr>
      </w:pPr>
      <w:r w:rsidRPr="00E802C9">
        <w:rPr>
          <w:rFonts w:ascii="Arial" w:hAnsi="Arial" w:cs="Arial"/>
          <w:szCs w:val="24"/>
        </w:rPr>
        <w:br w:type="page"/>
      </w:r>
    </w:p>
    <w:p w14:paraId="5F0E377B" w14:textId="7ED722F9" w:rsidR="00BB51E8" w:rsidRPr="00E802C9" w:rsidRDefault="00BB51E8" w:rsidP="00E802C9">
      <w:pPr>
        <w:pStyle w:val="Heading1"/>
        <w:rPr>
          <w:b/>
          <w:color w:val="auto"/>
          <w:sz w:val="24"/>
          <w:szCs w:val="24"/>
        </w:rPr>
      </w:pPr>
      <w:bookmarkStart w:id="25" w:name="_Toc165550331"/>
      <w:r w:rsidRPr="00E802C9">
        <w:rPr>
          <w:b/>
          <w:color w:val="auto"/>
          <w:sz w:val="24"/>
          <w:szCs w:val="24"/>
        </w:rPr>
        <w:lastRenderedPageBreak/>
        <w:t>Risk Assessment</w:t>
      </w:r>
      <w:bookmarkEnd w:id="25"/>
    </w:p>
    <w:p w14:paraId="4505785F" w14:textId="55E558B0" w:rsidR="00BB51E8" w:rsidRPr="00E802C9" w:rsidRDefault="00BB51E8" w:rsidP="00E802C9">
      <w:pPr>
        <w:rPr>
          <w:rFonts w:ascii="Arial" w:hAnsi="Arial" w:cs="Arial"/>
          <w:b/>
          <w:bCs/>
          <w:szCs w:val="24"/>
        </w:rPr>
      </w:pPr>
      <w:r w:rsidRPr="00E802C9">
        <w:rPr>
          <w:rFonts w:ascii="Arial" w:hAnsi="Arial" w:cs="Arial"/>
          <w:b/>
          <w:bCs/>
          <w:szCs w:val="24"/>
        </w:rPr>
        <w:t>Market Acceptance</w:t>
      </w:r>
    </w:p>
    <w:p w14:paraId="39B71FC9" w14:textId="58872179" w:rsidR="00BB51E8" w:rsidRPr="00E802C9" w:rsidRDefault="00BB51E8" w:rsidP="00E802C9">
      <w:pPr>
        <w:pStyle w:val="ListParagraph"/>
        <w:numPr>
          <w:ilvl w:val="0"/>
          <w:numId w:val="11"/>
        </w:numPr>
        <w:rPr>
          <w:rFonts w:ascii="Arial" w:hAnsi="Arial" w:cs="Arial"/>
          <w:szCs w:val="24"/>
        </w:rPr>
      </w:pPr>
      <w:r w:rsidRPr="00E802C9">
        <w:rPr>
          <w:rFonts w:ascii="Arial" w:hAnsi="Arial" w:cs="Arial"/>
          <w:b/>
          <w:bCs/>
          <w:szCs w:val="24"/>
        </w:rPr>
        <w:t>Risk:</w:t>
      </w:r>
      <w:r w:rsidRPr="00E802C9">
        <w:rPr>
          <w:rFonts w:ascii="Arial" w:hAnsi="Arial" w:cs="Arial"/>
          <w:szCs w:val="24"/>
        </w:rPr>
        <w:t xml:space="preserve"> It's possible that customers won't like the new services and facilities. This is a key part of market acceptance. </w:t>
      </w:r>
    </w:p>
    <w:p w14:paraId="7CEB481C" w14:textId="496484DE" w:rsidR="00BB51E8" w:rsidRPr="00E802C9" w:rsidRDefault="00BB51E8" w:rsidP="00E802C9">
      <w:pPr>
        <w:pStyle w:val="ListParagraph"/>
        <w:numPr>
          <w:ilvl w:val="0"/>
          <w:numId w:val="11"/>
        </w:numPr>
        <w:rPr>
          <w:rFonts w:ascii="Arial" w:hAnsi="Arial" w:cs="Arial"/>
          <w:szCs w:val="24"/>
        </w:rPr>
      </w:pPr>
      <w:r w:rsidRPr="00E802C9">
        <w:rPr>
          <w:rFonts w:ascii="Arial" w:hAnsi="Arial" w:cs="Arial"/>
          <w:b/>
          <w:bCs/>
          <w:szCs w:val="24"/>
        </w:rPr>
        <w:t>Mitigation:</w:t>
      </w:r>
      <w:r w:rsidRPr="00E802C9">
        <w:rPr>
          <w:rFonts w:ascii="Arial" w:hAnsi="Arial" w:cs="Arial"/>
          <w:szCs w:val="24"/>
        </w:rPr>
        <w:t xml:space="preserve">  Doing market research is a great way to make sure that the things it </w:t>
      </w:r>
      <w:r w:rsidR="0026649D" w:rsidRPr="00E802C9">
        <w:rPr>
          <w:rFonts w:ascii="Arial" w:hAnsi="Arial" w:cs="Arial"/>
          <w:szCs w:val="24"/>
        </w:rPr>
        <w:t>sells</w:t>
      </w:r>
      <w:r w:rsidRPr="00E802C9">
        <w:rPr>
          <w:rFonts w:ascii="Arial" w:hAnsi="Arial" w:cs="Arial"/>
          <w:szCs w:val="24"/>
        </w:rPr>
        <w:t xml:space="preserve"> and offer</w:t>
      </w:r>
      <w:r w:rsidR="005663A9" w:rsidRPr="00E802C9">
        <w:rPr>
          <w:rFonts w:ascii="Arial" w:hAnsi="Arial" w:cs="Arial"/>
          <w:szCs w:val="24"/>
        </w:rPr>
        <w:t>s</w:t>
      </w:r>
      <w:r w:rsidRPr="00E802C9">
        <w:rPr>
          <w:rFonts w:ascii="Arial" w:hAnsi="Arial" w:cs="Arial"/>
          <w:szCs w:val="24"/>
        </w:rPr>
        <w:t xml:space="preserve"> are what people want and need right now</w:t>
      </w:r>
      <w:r w:rsidR="0072411B" w:rsidRPr="00E802C9">
        <w:rPr>
          <w:rFonts w:ascii="Arial" w:hAnsi="Arial" w:cs="Arial"/>
          <w:szCs w:val="24"/>
        </w:rPr>
        <w:t xml:space="preserve"> (Noire, 2023)</w:t>
      </w:r>
      <w:r w:rsidRPr="00E802C9">
        <w:rPr>
          <w:rFonts w:ascii="Arial" w:hAnsi="Arial" w:cs="Arial"/>
          <w:szCs w:val="24"/>
        </w:rPr>
        <w:t>.</w:t>
      </w:r>
    </w:p>
    <w:p w14:paraId="7DF7AEA3" w14:textId="5A883047" w:rsidR="00BB51E8" w:rsidRPr="00E802C9" w:rsidRDefault="00BB51E8" w:rsidP="00E802C9">
      <w:pPr>
        <w:rPr>
          <w:rFonts w:ascii="Arial" w:hAnsi="Arial" w:cs="Arial"/>
          <w:b/>
          <w:bCs/>
          <w:szCs w:val="24"/>
        </w:rPr>
      </w:pPr>
      <w:r w:rsidRPr="00E802C9">
        <w:rPr>
          <w:rFonts w:ascii="Arial" w:hAnsi="Arial" w:cs="Arial"/>
          <w:szCs w:val="24"/>
        </w:rPr>
        <w:t xml:space="preserve"> </w:t>
      </w:r>
      <w:r w:rsidRPr="00E802C9">
        <w:rPr>
          <w:rFonts w:ascii="Arial" w:hAnsi="Arial" w:cs="Arial"/>
          <w:b/>
          <w:bCs/>
          <w:szCs w:val="24"/>
        </w:rPr>
        <w:t>Operational Execution</w:t>
      </w:r>
    </w:p>
    <w:p w14:paraId="21F39CE7" w14:textId="040B1BFA" w:rsidR="00BB51E8" w:rsidRPr="00E802C9" w:rsidRDefault="00BB51E8" w:rsidP="00E802C9">
      <w:pPr>
        <w:pStyle w:val="ListParagraph"/>
        <w:numPr>
          <w:ilvl w:val="0"/>
          <w:numId w:val="12"/>
        </w:numPr>
        <w:rPr>
          <w:rFonts w:ascii="Arial" w:hAnsi="Arial" w:cs="Arial"/>
          <w:szCs w:val="24"/>
        </w:rPr>
      </w:pPr>
      <w:r w:rsidRPr="00E802C9">
        <w:rPr>
          <w:rFonts w:ascii="Arial" w:hAnsi="Arial" w:cs="Arial"/>
          <w:b/>
          <w:bCs/>
          <w:szCs w:val="24"/>
        </w:rPr>
        <w:t>Risk:</w:t>
      </w:r>
      <w:r w:rsidRPr="00E802C9">
        <w:rPr>
          <w:rFonts w:ascii="Arial" w:hAnsi="Arial" w:cs="Arial"/>
          <w:szCs w:val="24"/>
        </w:rPr>
        <w:t xml:space="preserve"> </w:t>
      </w:r>
      <w:r w:rsidR="00581A6F" w:rsidRPr="00E802C9">
        <w:rPr>
          <w:rFonts w:ascii="Arial" w:hAnsi="Arial" w:cs="Arial"/>
          <w:szCs w:val="24"/>
        </w:rPr>
        <w:t>T</w:t>
      </w:r>
      <w:r w:rsidRPr="00E802C9">
        <w:rPr>
          <w:rFonts w:ascii="Arial" w:hAnsi="Arial" w:cs="Arial"/>
          <w:szCs w:val="24"/>
        </w:rPr>
        <w:t>hings around might not work as quickly or at all if there are operational problems.</w:t>
      </w:r>
    </w:p>
    <w:p w14:paraId="67ACDE65" w14:textId="4EC9EF39" w:rsidR="00BB51E8" w:rsidRPr="00E802C9" w:rsidRDefault="00BB51E8" w:rsidP="00E802C9">
      <w:pPr>
        <w:pStyle w:val="ListParagraph"/>
        <w:numPr>
          <w:ilvl w:val="0"/>
          <w:numId w:val="12"/>
        </w:numPr>
        <w:rPr>
          <w:rFonts w:ascii="Arial" w:hAnsi="Arial" w:cs="Arial"/>
          <w:szCs w:val="24"/>
        </w:rPr>
      </w:pPr>
      <w:r w:rsidRPr="00E802C9">
        <w:rPr>
          <w:rFonts w:ascii="Arial" w:hAnsi="Arial" w:cs="Arial"/>
          <w:b/>
          <w:bCs/>
          <w:szCs w:val="24"/>
        </w:rPr>
        <w:t>Mitigation:</w:t>
      </w:r>
      <w:r w:rsidR="001256F8" w:rsidRPr="00E802C9">
        <w:rPr>
          <w:rFonts w:ascii="Arial" w:hAnsi="Arial" w:cs="Arial"/>
          <w:szCs w:val="24"/>
        </w:rPr>
        <w:t xml:space="preserve"> T</w:t>
      </w:r>
      <w:r w:rsidRPr="00E802C9">
        <w:rPr>
          <w:rFonts w:ascii="Arial" w:hAnsi="Arial" w:cs="Arial"/>
          <w:szCs w:val="24"/>
        </w:rPr>
        <w:t xml:space="preserve">he business should </w:t>
      </w:r>
      <w:r w:rsidR="00550064" w:rsidRPr="00E802C9">
        <w:rPr>
          <w:rFonts w:ascii="Arial" w:hAnsi="Arial" w:cs="Arial"/>
          <w:szCs w:val="24"/>
        </w:rPr>
        <w:t xml:space="preserve">let </w:t>
      </w:r>
      <w:r w:rsidRPr="00E802C9">
        <w:rPr>
          <w:rFonts w:ascii="Arial" w:hAnsi="Arial" w:cs="Arial"/>
          <w:szCs w:val="24"/>
        </w:rPr>
        <w:t>the employees know how important the changes are</w:t>
      </w:r>
      <w:r w:rsidR="0072411B" w:rsidRPr="00E802C9">
        <w:rPr>
          <w:rFonts w:ascii="Arial" w:hAnsi="Arial" w:cs="Arial"/>
          <w:szCs w:val="24"/>
        </w:rPr>
        <w:t xml:space="preserve"> (Van, 2018)</w:t>
      </w:r>
      <w:r w:rsidRPr="00E802C9">
        <w:rPr>
          <w:rFonts w:ascii="Arial" w:hAnsi="Arial" w:cs="Arial"/>
          <w:szCs w:val="24"/>
        </w:rPr>
        <w:t xml:space="preserve">. </w:t>
      </w:r>
    </w:p>
    <w:p w14:paraId="493394F3" w14:textId="1AC8686F" w:rsidR="00BB51E8" w:rsidRPr="00E802C9" w:rsidRDefault="00BB51E8" w:rsidP="00E802C9">
      <w:pPr>
        <w:rPr>
          <w:rFonts w:ascii="Arial" w:hAnsi="Arial" w:cs="Arial"/>
          <w:szCs w:val="24"/>
        </w:rPr>
      </w:pPr>
      <w:r w:rsidRPr="00E802C9">
        <w:rPr>
          <w:rFonts w:ascii="Arial" w:hAnsi="Arial" w:cs="Arial"/>
          <w:szCs w:val="24"/>
        </w:rPr>
        <w:t xml:space="preserve"> </w:t>
      </w:r>
      <w:r w:rsidRPr="00E802C9">
        <w:rPr>
          <w:rFonts w:ascii="Arial" w:hAnsi="Arial" w:cs="Arial"/>
          <w:b/>
          <w:bCs/>
          <w:szCs w:val="24"/>
        </w:rPr>
        <w:t>Financial Constraints</w:t>
      </w:r>
    </w:p>
    <w:p w14:paraId="5AE61634" w14:textId="27E48055" w:rsidR="00BB51E8" w:rsidRPr="00E802C9" w:rsidRDefault="00BB51E8" w:rsidP="00E802C9">
      <w:pPr>
        <w:pStyle w:val="ListParagraph"/>
        <w:numPr>
          <w:ilvl w:val="0"/>
          <w:numId w:val="13"/>
        </w:numPr>
        <w:rPr>
          <w:rFonts w:ascii="Arial" w:hAnsi="Arial" w:cs="Arial"/>
          <w:szCs w:val="24"/>
        </w:rPr>
      </w:pPr>
      <w:r w:rsidRPr="00E802C9">
        <w:rPr>
          <w:rFonts w:ascii="Arial" w:hAnsi="Arial" w:cs="Arial"/>
          <w:b/>
          <w:bCs/>
          <w:szCs w:val="24"/>
        </w:rPr>
        <w:t>Risk:</w:t>
      </w:r>
      <w:r w:rsidR="00581A6F" w:rsidRPr="00E802C9">
        <w:rPr>
          <w:rFonts w:ascii="Arial" w:hAnsi="Arial" w:cs="Arial"/>
          <w:szCs w:val="24"/>
        </w:rPr>
        <w:t xml:space="preserve"> </w:t>
      </w:r>
      <w:r w:rsidRPr="00E802C9">
        <w:rPr>
          <w:rFonts w:ascii="Arial" w:hAnsi="Arial" w:cs="Arial"/>
          <w:szCs w:val="24"/>
        </w:rPr>
        <w:t>If money is tight, it might be hard to start big marketing campaigns and make other big changes</w:t>
      </w:r>
      <w:r w:rsidR="00557F68" w:rsidRPr="00E802C9">
        <w:rPr>
          <w:rFonts w:ascii="Arial" w:hAnsi="Arial" w:cs="Arial"/>
          <w:szCs w:val="24"/>
        </w:rPr>
        <w:t xml:space="preserve"> (Wieczorek-Kosmala, 2021)</w:t>
      </w:r>
      <w:r w:rsidRPr="00E802C9">
        <w:rPr>
          <w:rFonts w:ascii="Arial" w:hAnsi="Arial" w:cs="Arial"/>
          <w:szCs w:val="24"/>
        </w:rPr>
        <w:t>.</w:t>
      </w:r>
    </w:p>
    <w:p w14:paraId="3DEE3D76" w14:textId="16F498BE" w:rsidR="0026649D" w:rsidRPr="00E802C9" w:rsidRDefault="00BB51E8" w:rsidP="00E802C9">
      <w:pPr>
        <w:pStyle w:val="ListParagraph"/>
        <w:numPr>
          <w:ilvl w:val="0"/>
          <w:numId w:val="13"/>
        </w:numPr>
        <w:rPr>
          <w:rFonts w:ascii="Arial" w:hAnsi="Arial" w:cs="Arial"/>
          <w:szCs w:val="24"/>
        </w:rPr>
      </w:pPr>
      <w:r w:rsidRPr="00E802C9">
        <w:rPr>
          <w:rFonts w:ascii="Arial" w:hAnsi="Arial" w:cs="Arial"/>
          <w:b/>
          <w:bCs/>
          <w:szCs w:val="24"/>
        </w:rPr>
        <w:t>Mitigation:</w:t>
      </w:r>
      <w:r w:rsidRPr="00E802C9">
        <w:rPr>
          <w:rFonts w:ascii="Arial" w:hAnsi="Arial" w:cs="Arial"/>
          <w:szCs w:val="24"/>
        </w:rPr>
        <w:t xml:space="preserve"> </w:t>
      </w:r>
      <w:r w:rsidR="001256F8" w:rsidRPr="00E802C9">
        <w:rPr>
          <w:rFonts w:ascii="Arial" w:hAnsi="Arial" w:cs="Arial"/>
          <w:szCs w:val="24"/>
        </w:rPr>
        <w:t>T</w:t>
      </w:r>
      <w:r w:rsidRPr="00E802C9">
        <w:rPr>
          <w:rFonts w:ascii="Arial" w:hAnsi="Arial" w:cs="Arial"/>
          <w:szCs w:val="24"/>
        </w:rPr>
        <w:t xml:space="preserve">he business should </w:t>
      </w:r>
      <w:r w:rsidR="001256F8" w:rsidRPr="00E802C9">
        <w:rPr>
          <w:rFonts w:ascii="Arial" w:hAnsi="Arial" w:cs="Arial"/>
          <w:szCs w:val="24"/>
        </w:rPr>
        <w:t>f</w:t>
      </w:r>
      <w:r w:rsidRPr="00E802C9">
        <w:rPr>
          <w:rFonts w:ascii="Arial" w:hAnsi="Arial" w:cs="Arial"/>
          <w:szCs w:val="24"/>
        </w:rPr>
        <w:t xml:space="preserve">igure out how to pay for the changes and how to split the costs. </w:t>
      </w:r>
    </w:p>
    <w:p w14:paraId="24432A90" w14:textId="155B2FC9" w:rsidR="00BB51E8" w:rsidRPr="00E802C9" w:rsidRDefault="00BB51E8" w:rsidP="00E802C9">
      <w:pPr>
        <w:rPr>
          <w:rFonts w:ascii="Arial" w:hAnsi="Arial" w:cs="Arial"/>
          <w:b/>
          <w:bCs/>
          <w:szCs w:val="24"/>
        </w:rPr>
      </w:pPr>
      <w:r w:rsidRPr="00E802C9">
        <w:rPr>
          <w:rFonts w:ascii="Arial" w:hAnsi="Arial" w:cs="Arial"/>
          <w:b/>
          <w:bCs/>
          <w:szCs w:val="24"/>
        </w:rPr>
        <w:t>Staff Resistance</w:t>
      </w:r>
    </w:p>
    <w:p w14:paraId="3FC4A330" w14:textId="77BA9ACD" w:rsidR="00BB51E8" w:rsidRPr="00E802C9" w:rsidRDefault="00BB51E8" w:rsidP="00E802C9">
      <w:pPr>
        <w:pStyle w:val="ListParagraph"/>
        <w:numPr>
          <w:ilvl w:val="0"/>
          <w:numId w:val="14"/>
        </w:numPr>
        <w:rPr>
          <w:rFonts w:ascii="Arial" w:hAnsi="Arial" w:cs="Arial"/>
          <w:szCs w:val="24"/>
        </w:rPr>
      </w:pPr>
      <w:r w:rsidRPr="00E802C9">
        <w:rPr>
          <w:rFonts w:ascii="Arial" w:hAnsi="Arial" w:cs="Arial"/>
          <w:b/>
          <w:bCs/>
          <w:szCs w:val="24"/>
        </w:rPr>
        <w:t>Risk:</w:t>
      </w:r>
      <w:r w:rsidRPr="00E802C9">
        <w:rPr>
          <w:rFonts w:ascii="Arial" w:hAnsi="Arial" w:cs="Arial"/>
          <w:szCs w:val="24"/>
        </w:rPr>
        <w:t xml:space="preserve">   People might not want to change if they don't like the new way things are done or are </w:t>
      </w:r>
      <w:r w:rsidR="0026649D" w:rsidRPr="00E802C9">
        <w:rPr>
          <w:rFonts w:ascii="Arial" w:hAnsi="Arial" w:cs="Arial"/>
          <w:szCs w:val="24"/>
        </w:rPr>
        <w:t>scared,</w:t>
      </w:r>
      <w:r w:rsidRPr="00E802C9">
        <w:rPr>
          <w:rFonts w:ascii="Arial" w:hAnsi="Arial" w:cs="Arial"/>
          <w:szCs w:val="24"/>
        </w:rPr>
        <w:t xml:space="preserve"> they could lose their jobs.</w:t>
      </w:r>
    </w:p>
    <w:p w14:paraId="582002C1" w14:textId="59679288" w:rsidR="0026649D" w:rsidRPr="00E802C9" w:rsidRDefault="00BB51E8" w:rsidP="00E802C9">
      <w:pPr>
        <w:pStyle w:val="ListParagraph"/>
        <w:numPr>
          <w:ilvl w:val="0"/>
          <w:numId w:val="14"/>
        </w:numPr>
        <w:rPr>
          <w:rFonts w:ascii="Arial" w:hAnsi="Arial" w:cs="Arial"/>
          <w:szCs w:val="24"/>
        </w:rPr>
      </w:pPr>
      <w:r w:rsidRPr="00E802C9">
        <w:rPr>
          <w:rFonts w:ascii="Arial" w:hAnsi="Arial" w:cs="Arial"/>
          <w:b/>
          <w:bCs/>
          <w:szCs w:val="24"/>
        </w:rPr>
        <w:t>Mitigation:</w:t>
      </w:r>
      <w:r w:rsidRPr="00E802C9">
        <w:rPr>
          <w:rFonts w:ascii="Arial" w:hAnsi="Arial" w:cs="Arial"/>
          <w:szCs w:val="24"/>
        </w:rPr>
        <w:t xml:space="preserve"> It is important to be clear and simple with employees about changes, let them help make decisions when the </w:t>
      </w:r>
      <w:r w:rsidR="0026649D" w:rsidRPr="00E802C9">
        <w:rPr>
          <w:rFonts w:ascii="Arial" w:hAnsi="Arial" w:cs="Arial"/>
          <w:szCs w:val="24"/>
        </w:rPr>
        <w:t>business</w:t>
      </w:r>
      <w:r w:rsidRPr="00E802C9">
        <w:rPr>
          <w:rFonts w:ascii="Arial" w:hAnsi="Arial" w:cs="Arial"/>
          <w:szCs w:val="24"/>
        </w:rPr>
        <w:t xml:space="preserve"> can, and train them so that they trust the way things are done now.</w:t>
      </w:r>
    </w:p>
    <w:p w14:paraId="187644B4" w14:textId="64B311B2" w:rsidR="00BB51E8" w:rsidRPr="00E802C9" w:rsidRDefault="00BB51E8" w:rsidP="00E802C9">
      <w:pPr>
        <w:rPr>
          <w:rFonts w:ascii="Arial" w:hAnsi="Arial" w:cs="Arial"/>
          <w:b/>
          <w:bCs/>
          <w:szCs w:val="24"/>
        </w:rPr>
      </w:pPr>
      <w:r w:rsidRPr="00E802C9">
        <w:rPr>
          <w:rFonts w:ascii="Arial" w:hAnsi="Arial" w:cs="Arial"/>
          <w:b/>
          <w:bCs/>
          <w:szCs w:val="24"/>
        </w:rPr>
        <w:t>Competitive Response</w:t>
      </w:r>
    </w:p>
    <w:p w14:paraId="0C36764D" w14:textId="65889EB2" w:rsidR="00BB51E8" w:rsidRPr="00E802C9" w:rsidRDefault="00BB51E8" w:rsidP="00E802C9">
      <w:pPr>
        <w:pStyle w:val="ListParagraph"/>
        <w:numPr>
          <w:ilvl w:val="0"/>
          <w:numId w:val="15"/>
        </w:numPr>
        <w:rPr>
          <w:rFonts w:ascii="Arial" w:hAnsi="Arial" w:cs="Arial"/>
          <w:szCs w:val="24"/>
        </w:rPr>
      </w:pPr>
      <w:r w:rsidRPr="00E802C9">
        <w:rPr>
          <w:rFonts w:ascii="Arial" w:hAnsi="Arial" w:cs="Arial"/>
          <w:b/>
          <w:bCs/>
          <w:szCs w:val="24"/>
        </w:rPr>
        <w:t>Risk:</w:t>
      </w:r>
      <w:r w:rsidRPr="00E802C9">
        <w:rPr>
          <w:rFonts w:ascii="Arial" w:hAnsi="Arial" w:cs="Arial"/>
          <w:szCs w:val="24"/>
        </w:rPr>
        <w:t xml:space="preserve"> Going up against other businesses If competitors act </w:t>
      </w:r>
      <w:r w:rsidR="0026649D" w:rsidRPr="00E802C9">
        <w:rPr>
          <w:rFonts w:ascii="Arial" w:hAnsi="Arial" w:cs="Arial"/>
          <w:szCs w:val="24"/>
        </w:rPr>
        <w:t>means</w:t>
      </w:r>
      <w:r w:rsidRPr="00E802C9">
        <w:rPr>
          <w:rFonts w:ascii="Arial" w:hAnsi="Arial" w:cs="Arial"/>
          <w:szCs w:val="24"/>
        </w:rPr>
        <w:t>, it might change where a resort stands in the market</w:t>
      </w:r>
      <w:r w:rsidR="00557F68" w:rsidRPr="00E802C9">
        <w:rPr>
          <w:rFonts w:ascii="Arial" w:hAnsi="Arial" w:cs="Arial"/>
          <w:szCs w:val="24"/>
        </w:rPr>
        <w:t xml:space="preserve"> (Pappas and Glyptou, 2021)</w:t>
      </w:r>
      <w:r w:rsidRPr="00E802C9">
        <w:rPr>
          <w:rFonts w:ascii="Arial" w:hAnsi="Arial" w:cs="Arial"/>
          <w:szCs w:val="24"/>
        </w:rPr>
        <w:t>.</w:t>
      </w:r>
    </w:p>
    <w:p w14:paraId="2A7A3E58" w14:textId="201C6078" w:rsidR="0026649D" w:rsidRPr="00E802C9" w:rsidRDefault="00BB51E8" w:rsidP="00E802C9">
      <w:pPr>
        <w:pStyle w:val="ListParagraph"/>
        <w:numPr>
          <w:ilvl w:val="0"/>
          <w:numId w:val="15"/>
        </w:numPr>
        <w:rPr>
          <w:rFonts w:ascii="Arial" w:hAnsi="Arial" w:cs="Arial"/>
          <w:szCs w:val="24"/>
        </w:rPr>
      </w:pPr>
      <w:r w:rsidRPr="00E802C9">
        <w:rPr>
          <w:rFonts w:ascii="Arial" w:hAnsi="Arial" w:cs="Arial"/>
          <w:b/>
          <w:bCs/>
          <w:szCs w:val="24"/>
        </w:rPr>
        <w:t>Mitigation:</w:t>
      </w:r>
      <w:r w:rsidRPr="00E802C9">
        <w:rPr>
          <w:rFonts w:ascii="Arial" w:hAnsi="Arial" w:cs="Arial"/>
          <w:szCs w:val="24"/>
        </w:rPr>
        <w:t xml:space="preserve">  The Seacrest Lodge can deal with threats by keeping an eye on what its competitors do, adapting its actions to match those of its rivals, and focusing on providing a unique value that sets it apart from other hotels.</w:t>
      </w:r>
    </w:p>
    <w:p w14:paraId="5BAE6422" w14:textId="4C444FC8" w:rsidR="00810AF7" w:rsidRPr="00E802C9" w:rsidRDefault="00810AF7" w:rsidP="00E802C9">
      <w:pPr>
        <w:spacing w:before="0" w:after="160"/>
        <w:rPr>
          <w:rFonts w:ascii="Arial" w:hAnsi="Arial" w:cs="Arial"/>
          <w:szCs w:val="24"/>
        </w:rPr>
      </w:pPr>
      <w:r w:rsidRPr="00E802C9">
        <w:rPr>
          <w:rFonts w:ascii="Arial" w:hAnsi="Arial" w:cs="Arial"/>
          <w:szCs w:val="24"/>
        </w:rPr>
        <w:lastRenderedPageBreak/>
        <w:br w:type="page"/>
      </w:r>
    </w:p>
    <w:p w14:paraId="149299CA" w14:textId="77777777" w:rsidR="00C7443E" w:rsidRPr="00E802C9" w:rsidRDefault="006E4C6B" w:rsidP="00E802C9">
      <w:pPr>
        <w:pStyle w:val="Heading1"/>
        <w:rPr>
          <w:b/>
          <w:color w:val="auto"/>
          <w:sz w:val="24"/>
          <w:szCs w:val="24"/>
        </w:rPr>
      </w:pPr>
      <w:bookmarkStart w:id="26" w:name="_Toc165550332"/>
      <w:r w:rsidRPr="00E802C9">
        <w:rPr>
          <w:b/>
          <w:color w:val="auto"/>
          <w:sz w:val="24"/>
          <w:szCs w:val="24"/>
        </w:rPr>
        <w:lastRenderedPageBreak/>
        <w:t>Recommendations</w:t>
      </w:r>
      <w:bookmarkEnd w:id="26"/>
    </w:p>
    <w:p w14:paraId="5D6E65BA" w14:textId="23F37FC0" w:rsidR="006E4C6B" w:rsidRPr="00E802C9" w:rsidRDefault="006E4C6B" w:rsidP="00E802C9">
      <w:pPr>
        <w:rPr>
          <w:rFonts w:ascii="Arial" w:hAnsi="Arial" w:cs="Arial"/>
          <w:szCs w:val="24"/>
        </w:rPr>
      </w:pPr>
      <w:r w:rsidRPr="00E802C9">
        <w:rPr>
          <w:rFonts w:ascii="Arial" w:hAnsi="Arial" w:cs="Arial"/>
          <w:b/>
          <w:bCs/>
          <w:szCs w:val="24"/>
        </w:rPr>
        <w:t>Employee Engagement:</w:t>
      </w:r>
      <w:r w:rsidRPr="00E802C9">
        <w:rPr>
          <w:rFonts w:ascii="Arial" w:hAnsi="Arial" w:cs="Arial"/>
          <w:szCs w:val="24"/>
        </w:rPr>
        <w:t xml:space="preserve"> To get workers engaged, it's necessary to talk to them </w:t>
      </w:r>
      <w:r w:rsidR="005663A9" w:rsidRPr="00E802C9">
        <w:rPr>
          <w:rFonts w:ascii="Arial" w:hAnsi="Arial" w:cs="Arial"/>
          <w:szCs w:val="24"/>
        </w:rPr>
        <w:t>openly and honestl</w:t>
      </w:r>
      <w:r w:rsidRPr="00E802C9">
        <w:rPr>
          <w:rFonts w:ascii="Arial" w:hAnsi="Arial" w:cs="Arial"/>
          <w:szCs w:val="24"/>
        </w:rPr>
        <w:t>y, include them in the process, and train them a lot</w:t>
      </w:r>
      <w:r w:rsidR="0072411B" w:rsidRPr="00E802C9">
        <w:rPr>
          <w:rFonts w:ascii="Arial" w:hAnsi="Arial" w:cs="Arial"/>
          <w:szCs w:val="24"/>
        </w:rPr>
        <w:t xml:space="preserve"> (Hsieh &amp; Hsieh, 2021)</w:t>
      </w:r>
      <w:r w:rsidRPr="00E802C9">
        <w:rPr>
          <w:rFonts w:ascii="Arial" w:hAnsi="Arial" w:cs="Arial"/>
          <w:szCs w:val="24"/>
        </w:rPr>
        <w:t xml:space="preserve">. </w:t>
      </w:r>
    </w:p>
    <w:p w14:paraId="3E92EDAD" w14:textId="52B55BFF" w:rsidR="006E4C6B" w:rsidRPr="00E802C9" w:rsidRDefault="006E4C6B" w:rsidP="00E802C9">
      <w:pPr>
        <w:rPr>
          <w:rFonts w:ascii="Arial" w:hAnsi="Arial" w:cs="Arial"/>
          <w:szCs w:val="24"/>
        </w:rPr>
      </w:pPr>
      <w:r w:rsidRPr="00E802C9">
        <w:rPr>
          <w:rFonts w:ascii="Arial" w:hAnsi="Arial" w:cs="Arial"/>
          <w:b/>
          <w:bCs/>
          <w:szCs w:val="24"/>
        </w:rPr>
        <w:t>Resource Allocation:</w:t>
      </w:r>
      <w:r w:rsidRPr="00E802C9">
        <w:rPr>
          <w:rFonts w:ascii="Arial" w:hAnsi="Arial" w:cs="Arial"/>
          <w:szCs w:val="24"/>
        </w:rPr>
        <w:t xml:space="preserve"> The business should </w:t>
      </w:r>
      <w:r w:rsidR="001256F8" w:rsidRPr="00E802C9">
        <w:rPr>
          <w:rFonts w:ascii="Arial" w:hAnsi="Arial" w:cs="Arial"/>
          <w:szCs w:val="24"/>
        </w:rPr>
        <w:t>p</w:t>
      </w:r>
      <w:r w:rsidRPr="00E802C9">
        <w:rPr>
          <w:rFonts w:ascii="Arial" w:hAnsi="Arial" w:cs="Arial"/>
          <w:szCs w:val="24"/>
        </w:rPr>
        <w:t xml:space="preserve">ut changes to service, marketing, and amenities at the top of the list </w:t>
      </w:r>
      <w:r w:rsidR="005663A9" w:rsidRPr="00E802C9">
        <w:rPr>
          <w:rFonts w:ascii="Arial" w:hAnsi="Arial" w:cs="Arial"/>
          <w:szCs w:val="24"/>
        </w:rPr>
        <w:t>before</w:t>
      </w:r>
      <w:r w:rsidRPr="00E802C9">
        <w:rPr>
          <w:rFonts w:ascii="Arial" w:hAnsi="Arial" w:cs="Arial"/>
          <w:szCs w:val="24"/>
        </w:rPr>
        <w:t xml:space="preserve"> divid</w:t>
      </w:r>
      <w:r w:rsidR="005663A9" w:rsidRPr="00E802C9">
        <w:rPr>
          <w:rFonts w:ascii="Arial" w:hAnsi="Arial" w:cs="Arial"/>
          <w:szCs w:val="24"/>
        </w:rPr>
        <w:t>ing</w:t>
      </w:r>
      <w:r w:rsidRPr="00E802C9">
        <w:rPr>
          <w:rFonts w:ascii="Arial" w:hAnsi="Arial" w:cs="Arial"/>
          <w:szCs w:val="24"/>
        </w:rPr>
        <w:t xml:space="preserve"> the resources. The resources </w:t>
      </w:r>
      <w:r w:rsidR="00C7443E" w:rsidRPr="00E802C9">
        <w:rPr>
          <w:rFonts w:ascii="Arial" w:hAnsi="Arial" w:cs="Arial"/>
          <w:szCs w:val="24"/>
        </w:rPr>
        <w:t>need</w:t>
      </w:r>
      <w:r w:rsidRPr="00E802C9">
        <w:rPr>
          <w:rFonts w:ascii="Arial" w:hAnsi="Arial" w:cs="Arial"/>
          <w:szCs w:val="24"/>
        </w:rPr>
        <w:t xml:space="preserve"> to be put into these important areas for a rebuilding plan to work.</w:t>
      </w:r>
    </w:p>
    <w:p w14:paraId="24D9CCED" w14:textId="2B543A4C" w:rsidR="006E4C6B" w:rsidRPr="00E802C9" w:rsidRDefault="006E4C6B" w:rsidP="00E802C9">
      <w:pPr>
        <w:rPr>
          <w:rFonts w:ascii="Arial" w:hAnsi="Arial" w:cs="Arial"/>
          <w:szCs w:val="24"/>
        </w:rPr>
      </w:pPr>
      <w:r w:rsidRPr="00E802C9">
        <w:rPr>
          <w:rFonts w:ascii="Arial" w:hAnsi="Arial" w:cs="Arial"/>
          <w:b/>
          <w:bCs/>
          <w:szCs w:val="24"/>
        </w:rPr>
        <w:t>Monitoring and Adaptability:</w:t>
      </w:r>
      <w:r w:rsidRPr="00E802C9">
        <w:rPr>
          <w:rFonts w:ascii="Arial" w:hAnsi="Arial" w:cs="Arial"/>
          <w:szCs w:val="24"/>
        </w:rPr>
        <w:t xml:space="preserve"> A tracking system is needed to keep accurate records of important performance data that can be used to make changes and keep an eye on things</w:t>
      </w:r>
      <w:r w:rsidR="0072411B" w:rsidRPr="00E802C9">
        <w:rPr>
          <w:rFonts w:ascii="Arial" w:hAnsi="Arial" w:cs="Arial"/>
          <w:szCs w:val="24"/>
        </w:rPr>
        <w:t xml:space="preserve"> (Armsworth et al., 2021)</w:t>
      </w:r>
      <w:r w:rsidRPr="00E802C9">
        <w:rPr>
          <w:rFonts w:ascii="Arial" w:hAnsi="Arial" w:cs="Arial"/>
          <w:szCs w:val="24"/>
        </w:rPr>
        <w:t>. How changeable and flexible the strategy is will depend on how well it can deal with feedback and changes in the market as they happen.</w:t>
      </w:r>
    </w:p>
    <w:p w14:paraId="06B896C2" w14:textId="4F5730A7" w:rsidR="0026649D" w:rsidRPr="00E802C9" w:rsidRDefault="006E4C6B" w:rsidP="00E802C9">
      <w:pPr>
        <w:rPr>
          <w:rFonts w:ascii="Arial" w:hAnsi="Arial" w:cs="Arial"/>
          <w:szCs w:val="24"/>
        </w:rPr>
      </w:pPr>
      <w:r w:rsidRPr="00E802C9">
        <w:rPr>
          <w:rFonts w:ascii="Arial" w:hAnsi="Arial" w:cs="Arial"/>
          <w:b/>
          <w:bCs/>
          <w:szCs w:val="24"/>
        </w:rPr>
        <w:t>Customer Communication:</w:t>
      </w:r>
      <w:r w:rsidRPr="00E802C9">
        <w:rPr>
          <w:rFonts w:ascii="Arial" w:hAnsi="Arial" w:cs="Arial"/>
          <w:szCs w:val="24"/>
        </w:rPr>
        <w:t xml:space="preserve"> When the business </w:t>
      </w:r>
      <w:r w:rsidR="00C7443E" w:rsidRPr="00E802C9">
        <w:rPr>
          <w:rFonts w:ascii="Arial" w:hAnsi="Arial" w:cs="Arial"/>
          <w:szCs w:val="24"/>
        </w:rPr>
        <w:t>communicates</w:t>
      </w:r>
      <w:r w:rsidRPr="00E802C9">
        <w:rPr>
          <w:rFonts w:ascii="Arial" w:hAnsi="Arial" w:cs="Arial"/>
          <w:szCs w:val="24"/>
        </w:rPr>
        <w:t xml:space="preserve"> </w:t>
      </w:r>
      <w:r w:rsidR="005663A9" w:rsidRPr="00E802C9">
        <w:rPr>
          <w:rFonts w:ascii="Arial" w:hAnsi="Arial" w:cs="Arial"/>
          <w:szCs w:val="24"/>
        </w:rPr>
        <w:t>with</w:t>
      </w:r>
      <w:r w:rsidRPr="00E802C9">
        <w:rPr>
          <w:rFonts w:ascii="Arial" w:hAnsi="Arial" w:cs="Arial"/>
          <w:szCs w:val="24"/>
        </w:rPr>
        <w:t xml:space="preserve"> people, it's important to be honest about changes, point out places that could be better, and ask for their opinion</w:t>
      </w:r>
      <w:r w:rsidR="005663A9" w:rsidRPr="00E802C9">
        <w:rPr>
          <w:rFonts w:ascii="Arial" w:hAnsi="Arial" w:cs="Arial"/>
          <w:szCs w:val="24"/>
        </w:rPr>
        <w:t>s</w:t>
      </w:r>
      <w:r w:rsidR="00557F68" w:rsidRPr="00E802C9">
        <w:rPr>
          <w:rFonts w:ascii="Arial" w:hAnsi="Arial" w:cs="Arial"/>
          <w:szCs w:val="24"/>
        </w:rPr>
        <w:t xml:space="preserve"> (Dewnarain </w:t>
      </w:r>
      <w:r w:rsidR="00557F68" w:rsidRPr="00E802C9">
        <w:rPr>
          <w:rFonts w:ascii="Arial" w:hAnsi="Arial" w:cs="Arial"/>
          <w:i/>
          <w:szCs w:val="24"/>
        </w:rPr>
        <w:t>et al</w:t>
      </w:r>
      <w:r w:rsidR="00557F68" w:rsidRPr="00E802C9">
        <w:rPr>
          <w:rFonts w:ascii="Arial" w:hAnsi="Arial" w:cs="Arial"/>
          <w:szCs w:val="24"/>
        </w:rPr>
        <w:t>., 2021)</w:t>
      </w:r>
      <w:r w:rsidRPr="00E802C9">
        <w:rPr>
          <w:rFonts w:ascii="Arial" w:hAnsi="Arial" w:cs="Arial"/>
          <w:szCs w:val="24"/>
        </w:rPr>
        <w:t xml:space="preserve">. </w:t>
      </w:r>
    </w:p>
    <w:p w14:paraId="73B586EB" w14:textId="7166903E" w:rsidR="00810AF7" w:rsidRPr="00E802C9" w:rsidRDefault="00F56DDF" w:rsidP="00E802C9">
      <w:pPr>
        <w:pStyle w:val="Heading1"/>
        <w:rPr>
          <w:b/>
          <w:color w:val="auto"/>
          <w:sz w:val="24"/>
          <w:szCs w:val="24"/>
        </w:rPr>
      </w:pPr>
      <w:bookmarkStart w:id="27" w:name="_Toc165550333"/>
      <w:r w:rsidRPr="00E802C9">
        <w:rPr>
          <w:b/>
          <w:color w:val="auto"/>
          <w:sz w:val="24"/>
          <w:szCs w:val="24"/>
        </w:rPr>
        <w:t>Conclusion</w:t>
      </w:r>
      <w:bookmarkEnd w:id="27"/>
    </w:p>
    <w:p w14:paraId="4A7B0394" w14:textId="6EC6DB3A" w:rsidR="00E802C9" w:rsidRPr="00E802C9" w:rsidRDefault="00E802C9" w:rsidP="00E802C9">
      <w:pPr>
        <w:rPr>
          <w:rFonts w:ascii="Arial" w:eastAsia="Times New Roman" w:hAnsi="Arial" w:cs="Arial"/>
          <w:szCs w:val="24"/>
          <w:lang w:eastAsia="en-IN"/>
        </w:rPr>
      </w:pPr>
      <w:r w:rsidRPr="00E802C9">
        <w:rPr>
          <w:rFonts w:ascii="Arial" w:eastAsia="Times New Roman" w:hAnsi="Arial" w:cs="Arial"/>
          <w:szCs w:val="24"/>
          <w:lang w:eastAsia="en-IN"/>
        </w:rPr>
        <w:t>In conclusion, The Seacrest Lodge must implement targeted strategies to address its financial and operational challenges. The lodge can stabilise its market position by focusing on service enhancement, market differentiation, and strategic partnerships.</w:t>
      </w:r>
    </w:p>
    <w:p w14:paraId="17252E5B" w14:textId="175AF29F" w:rsidR="00F56DDF" w:rsidRPr="00E802C9" w:rsidRDefault="00F56DDF" w:rsidP="00E802C9">
      <w:pPr>
        <w:rPr>
          <w:rFonts w:ascii="Arial" w:hAnsi="Arial" w:cs="Arial"/>
          <w:szCs w:val="24"/>
        </w:rPr>
      </w:pPr>
    </w:p>
    <w:p w14:paraId="3A861468" w14:textId="44C99E91" w:rsidR="00287556" w:rsidRPr="00E802C9" w:rsidRDefault="00287556" w:rsidP="00E802C9">
      <w:pPr>
        <w:spacing w:before="0" w:after="160"/>
        <w:rPr>
          <w:rFonts w:ascii="Arial" w:hAnsi="Arial" w:cs="Arial"/>
          <w:szCs w:val="24"/>
        </w:rPr>
      </w:pPr>
      <w:r w:rsidRPr="00E802C9">
        <w:rPr>
          <w:rFonts w:ascii="Arial" w:hAnsi="Arial" w:cs="Arial"/>
          <w:szCs w:val="24"/>
        </w:rPr>
        <w:br w:type="page"/>
      </w:r>
    </w:p>
    <w:p w14:paraId="05D4F0C7" w14:textId="7576D4A5" w:rsidR="00287556" w:rsidRPr="00E802C9" w:rsidRDefault="00287556" w:rsidP="00E802C9">
      <w:pPr>
        <w:pStyle w:val="Heading1"/>
        <w:rPr>
          <w:b/>
          <w:color w:val="auto"/>
          <w:sz w:val="24"/>
          <w:szCs w:val="24"/>
        </w:rPr>
      </w:pPr>
      <w:bookmarkStart w:id="28" w:name="_Toc165550334"/>
      <w:r w:rsidRPr="00E802C9">
        <w:rPr>
          <w:b/>
          <w:color w:val="auto"/>
          <w:sz w:val="24"/>
          <w:szCs w:val="24"/>
        </w:rPr>
        <w:lastRenderedPageBreak/>
        <w:t>References</w:t>
      </w:r>
      <w:bookmarkEnd w:id="28"/>
    </w:p>
    <w:p w14:paraId="2B5809CE" w14:textId="77777777" w:rsidR="00557F68" w:rsidRPr="00E802C9" w:rsidRDefault="00557F68" w:rsidP="00E802C9">
      <w:pPr>
        <w:rPr>
          <w:rFonts w:ascii="Arial" w:hAnsi="Arial" w:cs="Arial"/>
          <w:szCs w:val="24"/>
        </w:rPr>
      </w:pPr>
      <w:r w:rsidRPr="00E802C9">
        <w:rPr>
          <w:rFonts w:ascii="Arial" w:hAnsi="Arial" w:cs="Arial"/>
          <w:szCs w:val="24"/>
        </w:rPr>
        <w:t xml:space="preserve">Armsworth, P.R., Larson, E.R. and Boyer, A.G. (2021) ‘Adaptability’, </w:t>
      </w:r>
      <w:r w:rsidRPr="00E802C9">
        <w:rPr>
          <w:rFonts w:ascii="Arial" w:hAnsi="Arial" w:cs="Arial"/>
          <w:i/>
          <w:iCs/>
          <w:szCs w:val="24"/>
        </w:rPr>
        <w:t>Oxford Scholarship Online</w:t>
      </w:r>
      <w:r w:rsidRPr="00E802C9">
        <w:rPr>
          <w:rFonts w:ascii="Arial" w:hAnsi="Arial" w:cs="Arial"/>
          <w:szCs w:val="24"/>
        </w:rPr>
        <w:t xml:space="preserve"> [Preprint]. doi:10.1093/oso/9780198808978.003.0009. </w:t>
      </w:r>
    </w:p>
    <w:p w14:paraId="6B7CFB6D" w14:textId="77777777" w:rsidR="00557F68" w:rsidRPr="00E802C9" w:rsidRDefault="00557F68" w:rsidP="00E802C9">
      <w:pPr>
        <w:rPr>
          <w:rFonts w:ascii="Arial" w:hAnsi="Arial" w:cs="Arial"/>
          <w:szCs w:val="24"/>
        </w:rPr>
      </w:pPr>
      <w:r w:rsidRPr="00E802C9">
        <w:rPr>
          <w:rFonts w:ascii="Arial" w:hAnsi="Arial" w:cs="Arial"/>
          <w:szCs w:val="24"/>
        </w:rPr>
        <w:t>Büchs, M. and Mattioli, G., 2021. Trends in air travel inequality in the UK: From the few to the many?. </w:t>
      </w:r>
      <w:r w:rsidRPr="00E802C9">
        <w:rPr>
          <w:rFonts w:ascii="Arial" w:hAnsi="Arial" w:cs="Arial"/>
          <w:i/>
          <w:iCs/>
          <w:szCs w:val="24"/>
        </w:rPr>
        <w:t>Travel Behaviour and Society</w:t>
      </w:r>
      <w:r w:rsidRPr="00E802C9">
        <w:rPr>
          <w:rFonts w:ascii="Arial" w:hAnsi="Arial" w:cs="Arial"/>
          <w:szCs w:val="24"/>
        </w:rPr>
        <w:t>, </w:t>
      </w:r>
      <w:r w:rsidRPr="00E802C9">
        <w:rPr>
          <w:rFonts w:ascii="Arial" w:hAnsi="Arial" w:cs="Arial"/>
          <w:i/>
          <w:iCs/>
          <w:szCs w:val="24"/>
        </w:rPr>
        <w:t>25</w:t>
      </w:r>
      <w:r w:rsidRPr="00E802C9">
        <w:rPr>
          <w:rFonts w:ascii="Arial" w:hAnsi="Arial" w:cs="Arial"/>
          <w:szCs w:val="24"/>
        </w:rPr>
        <w:t>, pp.92-101.</w:t>
      </w:r>
    </w:p>
    <w:p w14:paraId="34C66B66" w14:textId="77777777" w:rsidR="00557F68" w:rsidRPr="00E802C9" w:rsidRDefault="00557F68" w:rsidP="00E802C9">
      <w:pPr>
        <w:rPr>
          <w:rFonts w:ascii="Arial" w:hAnsi="Arial" w:cs="Arial"/>
          <w:szCs w:val="24"/>
          <w:lang w:val="en-IN"/>
        </w:rPr>
      </w:pPr>
      <w:r w:rsidRPr="00E802C9">
        <w:rPr>
          <w:rFonts w:ascii="Arial" w:hAnsi="Arial" w:cs="Arial"/>
          <w:szCs w:val="24"/>
        </w:rPr>
        <w:t>Dewnarain, S., Ramkissoon, H. and Mavondo, F., 2021. Social customer relationship management: A customer perspective. </w:t>
      </w:r>
      <w:r w:rsidRPr="00E802C9">
        <w:rPr>
          <w:rFonts w:ascii="Arial" w:hAnsi="Arial" w:cs="Arial"/>
          <w:i/>
          <w:iCs/>
          <w:szCs w:val="24"/>
        </w:rPr>
        <w:t>Journal of Hospitality Marketing &amp; Management</w:t>
      </w:r>
      <w:r w:rsidRPr="00E802C9">
        <w:rPr>
          <w:rFonts w:ascii="Arial" w:hAnsi="Arial" w:cs="Arial"/>
          <w:szCs w:val="24"/>
        </w:rPr>
        <w:t>, </w:t>
      </w:r>
      <w:r w:rsidRPr="00E802C9">
        <w:rPr>
          <w:rFonts w:ascii="Arial" w:hAnsi="Arial" w:cs="Arial"/>
          <w:i/>
          <w:iCs/>
          <w:szCs w:val="24"/>
        </w:rPr>
        <w:t>30</w:t>
      </w:r>
      <w:r w:rsidRPr="00E802C9">
        <w:rPr>
          <w:rFonts w:ascii="Arial" w:hAnsi="Arial" w:cs="Arial"/>
          <w:szCs w:val="24"/>
        </w:rPr>
        <w:t>(6), pp.673-698.</w:t>
      </w:r>
    </w:p>
    <w:p w14:paraId="3B1309FD" w14:textId="77777777" w:rsidR="00557F68" w:rsidRPr="00E802C9" w:rsidRDefault="00557F68" w:rsidP="00E802C9">
      <w:pPr>
        <w:rPr>
          <w:rFonts w:ascii="Arial" w:hAnsi="Arial" w:cs="Arial"/>
          <w:szCs w:val="24"/>
        </w:rPr>
      </w:pPr>
      <w:r w:rsidRPr="00E802C9">
        <w:rPr>
          <w:rFonts w:ascii="Arial" w:hAnsi="Arial" w:cs="Arial"/>
          <w:szCs w:val="24"/>
        </w:rPr>
        <w:t>Drury C (2021) (11th Ed) Management and Cost Accounting, London, Prentice Hall</w:t>
      </w:r>
    </w:p>
    <w:p w14:paraId="6472F1E5" w14:textId="77777777" w:rsidR="00557F68" w:rsidRPr="00E802C9" w:rsidRDefault="00557F68" w:rsidP="00E802C9">
      <w:pPr>
        <w:rPr>
          <w:rFonts w:ascii="Arial" w:hAnsi="Arial" w:cs="Arial"/>
          <w:szCs w:val="24"/>
        </w:rPr>
      </w:pPr>
      <w:r w:rsidRPr="00E802C9">
        <w:rPr>
          <w:rFonts w:ascii="Arial" w:hAnsi="Arial" w:cs="Arial"/>
          <w:szCs w:val="24"/>
        </w:rPr>
        <w:t>Du, W., Hébert, B. and Li, W., 2023. Intermediary balance sheets and the treasury yield curve. </w:t>
      </w:r>
      <w:r w:rsidRPr="00E802C9">
        <w:rPr>
          <w:rFonts w:ascii="Arial" w:hAnsi="Arial" w:cs="Arial"/>
          <w:i/>
          <w:iCs/>
          <w:szCs w:val="24"/>
        </w:rPr>
        <w:t>Journal of Financial Economics</w:t>
      </w:r>
      <w:r w:rsidRPr="00E802C9">
        <w:rPr>
          <w:rFonts w:ascii="Arial" w:hAnsi="Arial" w:cs="Arial"/>
          <w:szCs w:val="24"/>
        </w:rPr>
        <w:t>, </w:t>
      </w:r>
      <w:r w:rsidRPr="00E802C9">
        <w:rPr>
          <w:rFonts w:ascii="Arial" w:hAnsi="Arial" w:cs="Arial"/>
          <w:i/>
          <w:iCs/>
          <w:szCs w:val="24"/>
        </w:rPr>
        <w:t>150</w:t>
      </w:r>
      <w:r w:rsidRPr="00E802C9">
        <w:rPr>
          <w:rFonts w:ascii="Arial" w:hAnsi="Arial" w:cs="Arial"/>
          <w:szCs w:val="24"/>
        </w:rPr>
        <w:t>(3), p.103722.</w:t>
      </w:r>
    </w:p>
    <w:p w14:paraId="28B6C6DE" w14:textId="77777777" w:rsidR="00557F68" w:rsidRPr="00E802C9" w:rsidRDefault="00557F68" w:rsidP="00E802C9">
      <w:pPr>
        <w:rPr>
          <w:rFonts w:ascii="Arial" w:hAnsi="Arial" w:cs="Arial"/>
          <w:szCs w:val="24"/>
        </w:rPr>
      </w:pPr>
      <w:r w:rsidRPr="00E802C9">
        <w:rPr>
          <w:rFonts w:ascii="Arial" w:hAnsi="Arial" w:cs="Arial"/>
          <w:szCs w:val="24"/>
        </w:rPr>
        <w:t xml:space="preserve">Heyer, K.-U. (2018) ‘Capital and operational costs’, </w:t>
      </w:r>
      <w:r w:rsidRPr="00E802C9">
        <w:rPr>
          <w:rFonts w:ascii="Arial" w:hAnsi="Arial" w:cs="Arial"/>
          <w:i/>
          <w:iCs/>
          <w:szCs w:val="24"/>
        </w:rPr>
        <w:t>Solid Waste Landfilling</w:t>
      </w:r>
      <w:r w:rsidRPr="00E802C9">
        <w:rPr>
          <w:rFonts w:ascii="Arial" w:hAnsi="Arial" w:cs="Arial"/>
          <w:szCs w:val="24"/>
        </w:rPr>
        <w:t xml:space="preserve">, pp. 1109–1123. doi:10.1016/b978-0-12-407721-8.00054-1. </w:t>
      </w:r>
    </w:p>
    <w:p w14:paraId="06F802FA" w14:textId="77777777" w:rsidR="00557F68" w:rsidRPr="00E802C9" w:rsidRDefault="00557F68" w:rsidP="00E802C9">
      <w:pPr>
        <w:rPr>
          <w:rFonts w:ascii="Arial" w:hAnsi="Arial" w:cs="Arial"/>
          <w:szCs w:val="24"/>
        </w:rPr>
      </w:pPr>
      <w:r w:rsidRPr="00E802C9">
        <w:rPr>
          <w:rFonts w:ascii="Arial" w:hAnsi="Arial" w:cs="Arial"/>
          <w:szCs w:val="24"/>
        </w:rPr>
        <w:t xml:space="preserve">Hsieh, Y.-M. and Hsieh, A.-T. (2021) ‘Enhancement of service quality with job standardisation’, </w:t>
      </w:r>
      <w:r w:rsidRPr="00E802C9">
        <w:rPr>
          <w:rFonts w:ascii="Arial" w:hAnsi="Arial" w:cs="Arial"/>
          <w:i/>
          <w:iCs/>
          <w:szCs w:val="24"/>
        </w:rPr>
        <w:t>The Service Industries Journal</w:t>
      </w:r>
      <w:r w:rsidRPr="00E802C9">
        <w:rPr>
          <w:rFonts w:ascii="Arial" w:hAnsi="Arial" w:cs="Arial"/>
          <w:szCs w:val="24"/>
        </w:rPr>
        <w:t xml:space="preserve">, 21(3), pp. 147–166. doi:10.1080/714005029. </w:t>
      </w:r>
    </w:p>
    <w:p w14:paraId="7396D981" w14:textId="59770A85" w:rsidR="00557F68" w:rsidRPr="00E802C9" w:rsidRDefault="00557F68" w:rsidP="00E802C9">
      <w:pPr>
        <w:rPr>
          <w:rFonts w:ascii="Arial" w:hAnsi="Arial" w:cs="Arial"/>
          <w:szCs w:val="24"/>
        </w:rPr>
      </w:pPr>
      <w:r w:rsidRPr="00E802C9">
        <w:rPr>
          <w:rFonts w:ascii="Arial" w:hAnsi="Arial" w:cs="Arial"/>
          <w:szCs w:val="24"/>
        </w:rPr>
        <w:t xml:space="preserve">Kramer (2020) ‘Customer experience strategy: Building a customer experience </w:t>
      </w:r>
      <w:r w:rsidR="004E7ED6">
        <w:rPr>
          <w:rFonts w:ascii="Arial" w:hAnsi="Arial" w:cs="Arial"/>
          <w:szCs w:val="24"/>
        </w:rPr>
        <w:t>organisation</w:t>
      </w:r>
      <w:r w:rsidRPr="00E802C9">
        <w:rPr>
          <w:rFonts w:ascii="Arial" w:hAnsi="Arial" w:cs="Arial"/>
          <w:szCs w:val="24"/>
        </w:rPr>
        <w:t xml:space="preserve">’, </w:t>
      </w:r>
      <w:r w:rsidRPr="00E802C9">
        <w:rPr>
          <w:rFonts w:ascii="Arial" w:hAnsi="Arial" w:cs="Arial"/>
          <w:i/>
          <w:iCs/>
          <w:szCs w:val="24"/>
        </w:rPr>
        <w:t>Customer</w:t>
      </w:r>
      <w:r w:rsidRPr="00E802C9">
        <w:rPr>
          <w:rFonts w:ascii="Cambria Math" w:hAnsi="Cambria Math" w:cs="Cambria Math"/>
          <w:i/>
          <w:iCs/>
          <w:szCs w:val="24"/>
        </w:rPr>
        <w:t>‐</w:t>
      </w:r>
      <w:r w:rsidRPr="00E802C9">
        <w:rPr>
          <w:rFonts w:ascii="Arial" w:hAnsi="Arial" w:cs="Arial"/>
          <w:i/>
          <w:iCs/>
          <w:szCs w:val="24"/>
        </w:rPr>
        <w:t>Centric Marketing</w:t>
      </w:r>
      <w:r w:rsidRPr="00E802C9">
        <w:rPr>
          <w:rFonts w:ascii="Arial" w:hAnsi="Arial" w:cs="Arial"/>
          <w:szCs w:val="24"/>
        </w:rPr>
        <w:t xml:space="preserve">, pp. 71–84. doi:10.1002/9781119154785.ch06. </w:t>
      </w:r>
    </w:p>
    <w:p w14:paraId="7D231BE7" w14:textId="77777777" w:rsidR="00557F68" w:rsidRPr="00E802C9" w:rsidRDefault="00557F68" w:rsidP="00E802C9">
      <w:pPr>
        <w:rPr>
          <w:rFonts w:ascii="Arial" w:hAnsi="Arial" w:cs="Arial"/>
          <w:szCs w:val="24"/>
        </w:rPr>
      </w:pPr>
      <w:r w:rsidRPr="00E802C9">
        <w:rPr>
          <w:rFonts w:ascii="Arial" w:hAnsi="Arial" w:cs="Arial"/>
          <w:szCs w:val="24"/>
        </w:rPr>
        <w:t xml:space="preserve">Lessambo, F.I. (2022) ‘Analysis of the statement of Income’, </w:t>
      </w:r>
      <w:r w:rsidRPr="00E802C9">
        <w:rPr>
          <w:rFonts w:ascii="Arial" w:hAnsi="Arial" w:cs="Arial"/>
          <w:i/>
          <w:iCs/>
          <w:szCs w:val="24"/>
        </w:rPr>
        <w:t>Financial Statements</w:t>
      </w:r>
      <w:r w:rsidRPr="00E802C9">
        <w:rPr>
          <w:rFonts w:ascii="Arial" w:hAnsi="Arial" w:cs="Arial"/>
          <w:szCs w:val="24"/>
        </w:rPr>
        <w:t xml:space="preserve">, pp. 149–157. doi:10.1007/978-3-319-99984-5_12. </w:t>
      </w:r>
    </w:p>
    <w:p w14:paraId="46F25871" w14:textId="77777777" w:rsidR="00557F68" w:rsidRPr="00E802C9" w:rsidRDefault="00557F68" w:rsidP="00E802C9">
      <w:pPr>
        <w:rPr>
          <w:rFonts w:ascii="Arial" w:hAnsi="Arial" w:cs="Arial"/>
          <w:szCs w:val="24"/>
        </w:rPr>
      </w:pPr>
      <w:r w:rsidRPr="00E802C9">
        <w:rPr>
          <w:rFonts w:ascii="Arial" w:hAnsi="Arial" w:cs="Arial"/>
          <w:szCs w:val="24"/>
        </w:rPr>
        <w:t xml:space="preserve">Noire, E. (2023) ‘Market acceptance criteria’, </w:t>
      </w:r>
      <w:r w:rsidRPr="00E802C9">
        <w:rPr>
          <w:rFonts w:ascii="Arial" w:hAnsi="Arial" w:cs="Arial"/>
          <w:i/>
          <w:iCs/>
          <w:szCs w:val="24"/>
        </w:rPr>
        <w:t>Flammability Handbook for Plastics</w:t>
      </w:r>
      <w:r w:rsidRPr="00E802C9">
        <w:rPr>
          <w:rFonts w:ascii="Arial" w:hAnsi="Arial" w:cs="Arial"/>
          <w:szCs w:val="24"/>
        </w:rPr>
        <w:t>, pp. 255–322. doi:10.1201/9780585248684-15.</w:t>
      </w:r>
    </w:p>
    <w:p w14:paraId="5A37B3B3" w14:textId="77777777" w:rsidR="00557F68" w:rsidRPr="00E802C9" w:rsidRDefault="00557F68" w:rsidP="00E802C9">
      <w:pPr>
        <w:rPr>
          <w:rFonts w:ascii="Arial" w:hAnsi="Arial" w:cs="Arial"/>
          <w:szCs w:val="24"/>
          <w:shd w:val="clear" w:color="auto" w:fill="FFFFFF"/>
        </w:rPr>
      </w:pPr>
      <w:r w:rsidRPr="00E802C9">
        <w:rPr>
          <w:rFonts w:ascii="Arial" w:hAnsi="Arial" w:cs="Arial"/>
          <w:szCs w:val="24"/>
          <w:shd w:val="clear" w:color="auto" w:fill="FFFFFF"/>
        </w:rPr>
        <w:t>Ntounis, N., Parker, C., Skinner, H., Steadman, C. and Warnaby, G., 2022. Tourism and Hospitality industry resilience during the Covid-19 pandemic: Evidence from England. </w:t>
      </w:r>
      <w:r w:rsidRPr="00E802C9">
        <w:rPr>
          <w:rFonts w:ascii="Arial" w:hAnsi="Arial" w:cs="Arial"/>
          <w:i/>
          <w:iCs/>
          <w:szCs w:val="24"/>
          <w:shd w:val="clear" w:color="auto" w:fill="FFFFFF"/>
        </w:rPr>
        <w:t>Current Issues in Tourism</w:t>
      </w:r>
      <w:r w:rsidRPr="00E802C9">
        <w:rPr>
          <w:rFonts w:ascii="Arial" w:hAnsi="Arial" w:cs="Arial"/>
          <w:szCs w:val="24"/>
          <w:shd w:val="clear" w:color="auto" w:fill="FFFFFF"/>
        </w:rPr>
        <w:t>, </w:t>
      </w:r>
      <w:r w:rsidRPr="00E802C9">
        <w:rPr>
          <w:rFonts w:ascii="Arial" w:hAnsi="Arial" w:cs="Arial"/>
          <w:i/>
          <w:iCs/>
          <w:szCs w:val="24"/>
          <w:shd w:val="clear" w:color="auto" w:fill="FFFFFF"/>
        </w:rPr>
        <w:t>25</w:t>
      </w:r>
      <w:r w:rsidRPr="00E802C9">
        <w:rPr>
          <w:rFonts w:ascii="Arial" w:hAnsi="Arial" w:cs="Arial"/>
          <w:szCs w:val="24"/>
          <w:shd w:val="clear" w:color="auto" w:fill="FFFFFF"/>
        </w:rPr>
        <w:t>(1), pp.46-59.</w:t>
      </w:r>
    </w:p>
    <w:p w14:paraId="25F5D343" w14:textId="77777777" w:rsidR="00557F68" w:rsidRPr="00E802C9" w:rsidRDefault="00557F68" w:rsidP="00E802C9">
      <w:pPr>
        <w:rPr>
          <w:rFonts w:ascii="Arial" w:hAnsi="Arial" w:cs="Arial"/>
          <w:szCs w:val="24"/>
        </w:rPr>
      </w:pPr>
      <w:r w:rsidRPr="00E802C9">
        <w:rPr>
          <w:rFonts w:ascii="Arial" w:hAnsi="Arial" w:cs="Arial"/>
          <w:szCs w:val="24"/>
        </w:rPr>
        <w:t>O’Neill, J.W. and Yeon, J., 2022. Hotel room rate discounting during recessionary times: effects by hotel class. </w:t>
      </w:r>
      <w:r w:rsidRPr="00E802C9">
        <w:rPr>
          <w:rFonts w:ascii="Arial" w:hAnsi="Arial" w:cs="Arial"/>
          <w:i/>
          <w:iCs/>
          <w:szCs w:val="24"/>
        </w:rPr>
        <w:t>Cornell Hospitality Quarterly</w:t>
      </w:r>
      <w:r w:rsidRPr="00E802C9">
        <w:rPr>
          <w:rFonts w:ascii="Arial" w:hAnsi="Arial" w:cs="Arial"/>
          <w:szCs w:val="24"/>
        </w:rPr>
        <w:t>, </w:t>
      </w:r>
      <w:r w:rsidRPr="00E802C9">
        <w:rPr>
          <w:rFonts w:ascii="Arial" w:hAnsi="Arial" w:cs="Arial"/>
          <w:i/>
          <w:iCs/>
          <w:szCs w:val="24"/>
        </w:rPr>
        <w:t>63</w:t>
      </w:r>
      <w:r w:rsidRPr="00E802C9">
        <w:rPr>
          <w:rFonts w:ascii="Arial" w:hAnsi="Arial" w:cs="Arial"/>
          <w:szCs w:val="24"/>
        </w:rPr>
        <w:t>(4), pp.544-558.</w:t>
      </w:r>
    </w:p>
    <w:p w14:paraId="62B68722" w14:textId="77777777" w:rsidR="00557F68" w:rsidRPr="00E802C9" w:rsidRDefault="00557F68" w:rsidP="00E802C9">
      <w:pPr>
        <w:rPr>
          <w:rFonts w:ascii="Arial" w:hAnsi="Arial" w:cs="Arial"/>
          <w:szCs w:val="24"/>
        </w:rPr>
      </w:pPr>
      <w:r w:rsidRPr="00E802C9">
        <w:rPr>
          <w:rFonts w:ascii="Arial" w:hAnsi="Arial" w:cs="Arial"/>
          <w:szCs w:val="24"/>
        </w:rPr>
        <w:lastRenderedPageBreak/>
        <w:t>Pappas, N. and Glyptou, K., 2021. Risk-induced competitive productivity in times of recession: a chaordic tourism decision-making perspective. </w:t>
      </w:r>
      <w:r w:rsidRPr="00E802C9">
        <w:rPr>
          <w:rFonts w:ascii="Arial" w:hAnsi="Arial" w:cs="Arial"/>
          <w:i/>
          <w:iCs/>
          <w:szCs w:val="24"/>
        </w:rPr>
        <w:t>International Journal of Contemporary Hospitality Management</w:t>
      </w:r>
      <w:r w:rsidRPr="00E802C9">
        <w:rPr>
          <w:rFonts w:ascii="Arial" w:hAnsi="Arial" w:cs="Arial"/>
          <w:szCs w:val="24"/>
        </w:rPr>
        <w:t>, </w:t>
      </w:r>
      <w:r w:rsidRPr="00E802C9">
        <w:rPr>
          <w:rFonts w:ascii="Arial" w:hAnsi="Arial" w:cs="Arial"/>
          <w:i/>
          <w:iCs/>
          <w:szCs w:val="24"/>
        </w:rPr>
        <w:t>33</w:t>
      </w:r>
      <w:r w:rsidRPr="00E802C9">
        <w:rPr>
          <w:rFonts w:ascii="Arial" w:hAnsi="Arial" w:cs="Arial"/>
          <w:szCs w:val="24"/>
        </w:rPr>
        <w:t>(9), pp.2932-2949.</w:t>
      </w:r>
    </w:p>
    <w:p w14:paraId="0F6AFC5F" w14:textId="77777777" w:rsidR="00557F68" w:rsidRPr="00E802C9" w:rsidRDefault="00557F68" w:rsidP="00E802C9">
      <w:pPr>
        <w:rPr>
          <w:rFonts w:ascii="Arial" w:hAnsi="Arial" w:cs="Arial"/>
          <w:szCs w:val="24"/>
        </w:rPr>
      </w:pPr>
      <w:r w:rsidRPr="00E802C9">
        <w:rPr>
          <w:rFonts w:ascii="Arial" w:hAnsi="Arial" w:cs="Arial"/>
          <w:szCs w:val="24"/>
        </w:rPr>
        <w:t xml:space="preserve">Rameo, K. (2020) ‘Socio-economic trends, growth potential and opportunities’, </w:t>
      </w:r>
      <w:r w:rsidRPr="00E802C9">
        <w:rPr>
          <w:rFonts w:ascii="Arial" w:hAnsi="Arial" w:cs="Arial"/>
          <w:i/>
          <w:iCs/>
          <w:szCs w:val="24"/>
        </w:rPr>
        <w:t>OECD Territorial Reviews</w:t>
      </w:r>
      <w:r w:rsidRPr="00E802C9">
        <w:rPr>
          <w:rFonts w:ascii="Arial" w:hAnsi="Arial" w:cs="Arial"/>
          <w:szCs w:val="24"/>
        </w:rPr>
        <w:t xml:space="preserve"> [Preprint]. doi:10.1787/72a96a49-en. </w:t>
      </w:r>
    </w:p>
    <w:p w14:paraId="166073E6" w14:textId="77777777" w:rsidR="00557F68" w:rsidRPr="00E802C9" w:rsidRDefault="00557F68" w:rsidP="00E802C9">
      <w:pPr>
        <w:rPr>
          <w:rFonts w:ascii="Arial" w:hAnsi="Arial" w:cs="Arial"/>
          <w:szCs w:val="24"/>
        </w:rPr>
      </w:pPr>
      <w:r w:rsidRPr="00E802C9">
        <w:rPr>
          <w:rFonts w:ascii="Arial" w:hAnsi="Arial" w:cs="Arial"/>
          <w:szCs w:val="24"/>
        </w:rPr>
        <w:t xml:space="preserve">Richard, N. (2020) ‘Cash flow analysis and performance measurement’, </w:t>
      </w:r>
      <w:r w:rsidRPr="00E802C9">
        <w:rPr>
          <w:rFonts w:ascii="Arial" w:hAnsi="Arial" w:cs="Arial"/>
          <w:i/>
          <w:iCs/>
          <w:szCs w:val="24"/>
        </w:rPr>
        <w:t>Cash Flow Analysis and Forecasting</w:t>
      </w:r>
      <w:r w:rsidRPr="00E802C9">
        <w:rPr>
          <w:rFonts w:ascii="Arial" w:hAnsi="Arial" w:cs="Arial"/>
          <w:szCs w:val="24"/>
        </w:rPr>
        <w:t xml:space="preserve">, pp. 215–221. doi:10.1002/9781118467268.ch14. </w:t>
      </w:r>
    </w:p>
    <w:p w14:paraId="0D4AF88D" w14:textId="77777777" w:rsidR="00557F68" w:rsidRPr="00E802C9" w:rsidRDefault="00557F68" w:rsidP="00E802C9">
      <w:pPr>
        <w:rPr>
          <w:rFonts w:ascii="Arial" w:hAnsi="Arial" w:cs="Arial"/>
          <w:szCs w:val="24"/>
        </w:rPr>
      </w:pPr>
      <w:r w:rsidRPr="00E802C9">
        <w:rPr>
          <w:rFonts w:ascii="Arial" w:hAnsi="Arial" w:cs="Arial"/>
          <w:szCs w:val="24"/>
        </w:rPr>
        <w:t>Salem, R., Bahadori-Jahromi, A., Mylona, A., Godfrey, P. and Cook, D., 2020. Energy performance and cost analysis for the nZEB retrofit of a typical UK hotel. </w:t>
      </w:r>
      <w:r w:rsidRPr="00E802C9">
        <w:rPr>
          <w:rFonts w:ascii="Arial" w:hAnsi="Arial" w:cs="Arial"/>
          <w:i/>
          <w:iCs/>
          <w:szCs w:val="24"/>
        </w:rPr>
        <w:t>Journal of Building Engineering</w:t>
      </w:r>
      <w:r w:rsidRPr="00E802C9">
        <w:rPr>
          <w:rFonts w:ascii="Arial" w:hAnsi="Arial" w:cs="Arial"/>
          <w:szCs w:val="24"/>
        </w:rPr>
        <w:t>, </w:t>
      </w:r>
      <w:r w:rsidRPr="00E802C9">
        <w:rPr>
          <w:rFonts w:ascii="Arial" w:hAnsi="Arial" w:cs="Arial"/>
          <w:i/>
          <w:iCs/>
          <w:szCs w:val="24"/>
        </w:rPr>
        <w:t>31</w:t>
      </w:r>
      <w:r w:rsidRPr="00E802C9">
        <w:rPr>
          <w:rFonts w:ascii="Arial" w:hAnsi="Arial" w:cs="Arial"/>
          <w:szCs w:val="24"/>
        </w:rPr>
        <w:t>, p.101403.</w:t>
      </w:r>
    </w:p>
    <w:p w14:paraId="102E0354" w14:textId="77777777" w:rsidR="00557F68" w:rsidRPr="00E802C9" w:rsidRDefault="00557F68" w:rsidP="00E802C9">
      <w:pPr>
        <w:rPr>
          <w:rFonts w:ascii="Arial" w:hAnsi="Arial" w:cs="Arial"/>
          <w:szCs w:val="24"/>
        </w:rPr>
      </w:pPr>
      <w:r w:rsidRPr="00E802C9">
        <w:rPr>
          <w:rFonts w:ascii="Arial" w:hAnsi="Arial" w:cs="Arial"/>
          <w:szCs w:val="24"/>
        </w:rPr>
        <w:t>Seal W (2019) (6th Ed) Management Accounting, London, McGraw Hill</w:t>
      </w:r>
    </w:p>
    <w:p w14:paraId="504279A4" w14:textId="77777777" w:rsidR="00557F68" w:rsidRPr="00E802C9" w:rsidRDefault="00557F68" w:rsidP="00E802C9">
      <w:pPr>
        <w:rPr>
          <w:rFonts w:ascii="Arial" w:hAnsi="Arial" w:cs="Arial"/>
          <w:szCs w:val="24"/>
        </w:rPr>
      </w:pPr>
      <w:r w:rsidRPr="00E802C9">
        <w:rPr>
          <w:rFonts w:ascii="Arial" w:hAnsi="Arial" w:cs="Arial"/>
          <w:szCs w:val="24"/>
        </w:rPr>
        <w:t>Walker J (2021) Introduction to Hospitality, Harlow, Pearson</w:t>
      </w:r>
    </w:p>
    <w:p w14:paraId="21417766" w14:textId="77777777" w:rsidR="00557F68" w:rsidRPr="00E802C9" w:rsidRDefault="00557F68" w:rsidP="00E802C9">
      <w:pPr>
        <w:rPr>
          <w:rFonts w:ascii="Arial" w:hAnsi="Arial" w:cs="Arial"/>
          <w:szCs w:val="24"/>
          <w:lang w:val="en-IN"/>
        </w:rPr>
      </w:pPr>
      <w:r w:rsidRPr="00E802C9">
        <w:rPr>
          <w:rFonts w:ascii="Arial" w:hAnsi="Arial" w:cs="Arial"/>
          <w:szCs w:val="24"/>
          <w:lang w:val="en-IN"/>
        </w:rPr>
        <w:t xml:space="preserve">wemarketresearch.com. (2023). </w:t>
      </w:r>
      <w:r w:rsidRPr="00E802C9">
        <w:rPr>
          <w:rFonts w:ascii="Arial" w:hAnsi="Arial" w:cs="Arial"/>
          <w:i/>
          <w:iCs/>
          <w:szCs w:val="24"/>
          <w:lang w:val="en-IN"/>
        </w:rPr>
        <w:t>AI In Hospitality Market | Industry Statistics By 2033</w:t>
      </w:r>
      <w:r w:rsidRPr="00E802C9">
        <w:rPr>
          <w:rFonts w:ascii="Arial" w:hAnsi="Arial" w:cs="Arial"/>
          <w:szCs w:val="24"/>
          <w:lang w:val="en-IN"/>
        </w:rPr>
        <w:t>. [online] Available at: https://wemarketresearch.com/reports/ai-in-hospitality-market/1297 [Accessed 31 May 2024].</w:t>
      </w:r>
    </w:p>
    <w:p w14:paraId="678E5054" w14:textId="77777777" w:rsidR="00557F68" w:rsidRPr="00E802C9" w:rsidRDefault="00557F68" w:rsidP="00E802C9">
      <w:pPr>
        <w:rPr>
          <w:rFonts w:ascii="Arial" w:hAnsi="Arial" w:cs="Arial"/>
          <w:szCs w:val="24"/>
        </w:rPr>
      </w:pPr>
      <w:r w:rsidRPr="00E802C9">
        <w:rPr>
          <w:rFonts w:ascii="Arial" w:hAnsi="Arial" w:cs="Arial"/>
          <w:szCs w:val="24"/>
        </w:rPr>
        <w:t>Wieczorek-Kosmala, M., 2021. COVID-19 impact on the hospitality industry: Exploratory study of financial-slack-driven risk preparedness. </w:t>
      </w:r>
      <w:r w:rsidRPr="00E802C9">
        <w:rPr>
          <w:rFonts w:ascii="Arial" w:hAnsi="Arial" w:cs="Arial"/>
          <w:i/>
          <w:iCs/>
          <w:szCs w:val="24"/>
        </w:rPr>
        <w:t>International Journal of Hospitality Management</w:t>
      </w:r>
      <w:r w:rsidRPr="00E802C9">
        <w:rPr>
          <w:rFonts w:ascii="Arial" w:hAnsi="Arial" w:cs="Arial"/>
          <w:szCs w:val="24"/>
        </w:rPr>
        <w:t>, </w:t>
      </w:r>
      <w:r w:rsidRPr="00E802C9">
        <w:rPr>
          <w:rFonts w:ascii="Arial" w:hAnsi="Arial" w:cs="Arial"/>
          <w:i/>
          <w:iCs/>
          <w:szCs w:val="24"/>
        </w:rPr>
        <w:t>94</w:t>
      </w:r>
      <w:r w:rsidRPr="00E802C9">
        <w:rPr>
          <w:rFonts w:ascii="Arial" w:hAnsi="Arial" w:cs="Arial"/>
          <w:szCs w:val="24"/>
        </w:rPr>
        <w:t>, p.102799.</w:t>
      </w:r>
    </w:p>
    <w:p w14:paraId="59ACA345" w14:textId="77777777" w:rsidR="00557F68" w:rsidRPr="00E802C9" w:rsidRDefault="00557F68" w:rsidP="00E802C9">
      <w:pPr>
        <w:rPr>
          <w:rFonts w:ascii="Arial" w:hAnsi="Arial" w:cs="Arial"/>
          <w:szCs w:val="24"/>
        </w:rPr>
      </w:pPr>
      <w:r w:rsidRPr="00E802C9">
        <w:rPr>
          <w:rFonts w:ascii="Arial" w:hAnsi="Arial" w:cs="Arial"/>
          <w:szCs w:val="24"/>
        </w:rPr>
        <w:t>Zhang, F., Xiao, Q., Law, R. and Lee, S., 2020. Mergers and acquisitions in the hotel industry: A comprehensive review. </w:t>
      </w:r>
      <w:r w:rsidRPr="00E802C9">
        <w:rPr>
          <w:rFonts w:ascii="Arial" w:hAnsi="Arial" w:cs="Arial"/>
          <w:i/>
          <w:iCs/>
          <w:szCs w:val="24"/>
        </w:rPr>
        <w:t>International Journal of Hospitality Management</w:t>
      </w:r>
      <w:r w:rsidRPr="00E802C9">
        <w:rPr>
          <w:rFonts w:ascii="Arial" w:hAnsi="Arial" w:cs="Arial"/>
          <w:szCs w:val="24"/>
        </w:rPr>
        <w:t>, </w:t>
      </w:r>
      <w:r w:rsidRPr="00E802C9">
        <w:rPr>
          <w:rFonts w:ascii="Arial" w:hAnsi="Arial" w:cs="Arial"/>
          <w:i/>
          <w:iCs/>
          <w:szCs w:val="24"/>
        </w:rPr>
        <w:t>91</w:t>
      </w:r>
      <w:r w:rsidRPr="00E802C9">
        <w:rPr>
          <w:rFonts w:ascii="Arial" w:hAnsi="Arial" w:cs="Arial"/>
          <w:szCs w:val="24"/>
        </w:rPr>
        <w:t>, p.102418.</w:t>
      </w:r>
    </w:p>
    <w:p w14:paraId="7B6AAC19" w14:textId="77777777" w:rsidR="00557F68" w:rsidRPr="00214292" w:rsidRDefault="00557F68" w:rsidP="00557F68">
      <w:pPr>
        <w:rPr>
          <w:rFonts w:ascii="Arial" w:hAnsi="Arial" w:cs="Arial"/>
          <w:color w:val="FF0000"/>
          <w:szCs w:val="24"/>
        </w:rPr>
      </w:pPr>
    </w:p>
    <w:p w14:paraId="7B3D8B7C" w14:textId="77777777" w:rsidR="00557F68" w:rsidRPr="0032617E" w:rsidRDefault="00557F68" w:rsidP="0032617E">
      <w:pPr>
        <w:rPr>
          <w:rFonts w:ascii="Arial" w:hAnsi="Arial" w:cs="Arial"/>
          <w:color w:val="000000" w:themeColor="text1"/>
          <w:sz w:val="22"/>
        </w:rPr>
      </w:pPr>
    </w:p>
    <w:p w14:paraId="3026483D" w14:textId="77777777" w:rsidR="00D052F0" w:rsidRPr="00497C58" w:rsidRDefault="00D052F0" w:rsidP="00287556">
      <w:pPr>
        <w:rPr>
          <w:rFonts w:ascii="Arial" w:hAnsi="Arial" w:cs="Arial"/>
          <w:color w:val="000000" w:themeColor="text1"/>
          <w:sz w:val="22"/>
        </w:rPr>
      </w:pPr>
    </w:p>
    <w:p w14:paraId="1FD87761" w14:textId="656F4DD1" w:rsidR="00287556" w:rsidRPr="00497C58" w:rsidRDefault="00287556" w:rsidP="00287556">
      <w:pPr>
        <w:rPr>
          <w:rFonts w:ascii="Arial" w:hAnsi="Arial" w:cs="Arial"/>
          <w:color w:val="000000" w:themeColor="text1"/>
        </w:rPr>
      </w:pPr>
    </w:p>
    <w:p w14:paraId="6AC8B945" w14:textId="77777777" w:rsidR="00287556" w:rsidRPr="00497C58" w:rsidRDefault="00287556" w:rsidP="00F56DDF">
      <w:pPr>
        <w:rPr>
          <w:rFonts w:ascii="Arial" w:hAnsi="Arial" w:cs="Arial"/>
          <w:color w:val="000000" w:themeColor="text1"/>
        </w:rPr>
      </w:pPr>
    </w:p>
    <w:sectPr w:rsidR="00287556" w:rsidRPr="00497C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364807" w14:textId="77777777" w:rsidR="00D1527D" w:rsidRDefault="00D1527D" w:rsidP="00BF622F">
      <w:pPr>
        <w:spacing w:before="0" w:after="0" w:line="240" w:lineRule="auto"/>
      </w:pPr>
      <w:r>
        <w:separator/>
      </w:r>
    </w:p>
  </w:endnote>
  <w:endnote w:type="continuationSeparator" w:id="0">
    <w:p w14:paraId="348A4CDC" w14:textId="77777777" w:rsidR="00D1527D" w:rsidRDefault="00D1527D" w:rsidP="00BF622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599D04" w14:textId="77777777" w:rsidR="00D1527D" w:rsidRDefault="00D1527D" w:rsidP="00BF622F">
      <w:pPr>
        <w:spacing w:before="0" w:after="0" w:line="240" w:lineRule="auto"/>
      </w:pPr>
      <w:r>
        <w:separator/>
      </w:r>
    </w:p>
  </w:footnote>
  <w:footnote w:type="continuationSeparator" w:id="0">
    <w:p w14:paraId="502D3F21" w14:textId="77777777" w:rsidR="00D1527D" w:rsidRDefault="00D1527D" w:rsidP="00BF622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82B81"/>
    <w:multiLevelType w:val="hybridMultilevel"/>
    <w:tmpl w:val="7676121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2F330D"/>
    <w:multiLevelType w:val="hybridMultilevel"/>
    <w:tmpl w:val="835835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BF13E63"/>
    <w:multiLevelType w:val="hybridMultilevel"/>
    <w:tmpl w:val="416893B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4A3CC6"/>
    <w:multiLevelType w:val="hybridMultilevel"/>
    <w:tmpl w:val="513CFB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724DCD"/>
    <w:multiLevelType w:val="hybridMultilevel"/>
    <w:tmpl w:val="FD2E9B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AD40CD"/>
    <w:multiLevelType w:val="hybridMultilevel"/>
    <w:tmpl w:val="83000B2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1C3F54"/>
    <w:multiLevelType w:val="hybridMultilevel"/>
    <w:tmpl w:val="55DAE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591812"/>
    <w:multiLevelType w:val="hybridMultilevel"/>
    <w:tmpl w:val="1DB8A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2505DD2"/>
    <w:multiLevelType w:val="hybridMultilevel"/>
    <w:tmpl w:val="D1006F5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87A5E05"/>
    <w:multiLevelType w:val="hybridMultilevel"/>
    <w:tmpl w:val="65EC8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BDE7836"/>
    <w:multiLevelType w:val="hybridMultilevel"/>
    <w:tmpl w:val="0A9EC49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FF6019"/>
    <w:multiLevelType w:val="hybridMultilevel"/>
    <w:tmpl w:val="D5781E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50226859"/>
    <w:multiLevelType w:val="hybridMultilevel"/>
    <w:tmpl w:val="C0E0DF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0D82894"/>
    <w:multiLevelType w:val="hybridMultilevel"/>
    <w:tmpl w:val="00B20F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E610CC9"/>
    <w:multiLevelType w:val="hybridMultilevel"/>
    <w:tmpl w:val="6058982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ED2731D"/>
    <w:multiLevelType w:val="hybridMultilevel"/>
    <w:tmpl w:val="EF121D7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8304E20"/>
    <w:multiLevelType w:val="hybridMultilevel"/>
    <w:tmpl w:val="A49A3932"/>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7F3908F3"/>
    <w:multiLevelType w:val="hybridMultilevel"/>
    <w:tmpl w:val="024A4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0365095">
    <w:abstractNumId w:val="8"/>
  </w:num>
  <w:num w:numId="2" w16cid:durableId="1387686040">
    <w:abstractNumId w:val="4"/>
  </w:num>
  <w:num w:numId="3" w16cid:durableId="135100729">
    <w:abstractNumId w:val="7"/>
  </w:num>
  <w:num w:numId="4" w16cid:durableId="77556670">
    <w:abstractNumId w:val="12"/>
  </w:num>
  <w:num w:numId="5" w16cid:durableId="1422022184">
    <w:abstractNumId w:val="6"/>
  </w:num>
  <w:num w:numId="6" w16cid:durableId="147215069">
    <w:abstractNumId w:val="3"/>
  </w:num>
  <w:num w:numId="7" w16cid:durableId="300891245">
    <w:abstractNumId w:val="17"/>
  </w:num>
  <w:num w:numId="8" w16cid:durableId="2112165212">
    <w:abstractNumId w:val="9"/>
  </w:num>
  <w:num w:numId="9" w16cid:durableId="1236891964">
    <w:abstractNumId w:val="16"/>
  </w:num>
  <w:num w:numId="10" w16cid:durableId="461849184">
    <w:abstractNumId w:val="2"/>
  </w:num>
  <w:num w:numId="11" w16cid:durableId="1455366751">
    <w:abstractNumId w:val="0"/>
  </w:num>
  <w:num w:numId="12" w16cid:durableId="44960813">
    <w:abstractNumId w:val="10"/>
  </w:num>
  <w:num w:numId="13" w16cid:durableId="148181139">
    <w:abstractNumId w:val="13"/>
  </w:num>
  <w:num w:numId="14" w16cid:durableId="151068909">
    <w:abstractNumId w:val="15"/>
  </w:num>
  <w:num w:numId="15" w16cid:durableId="1123041864">
    <w:abstractNumId w:val="14"/>
  </w:num>
  <w:num w:numId="16" w16cid:durableId="1749957421">
    <w:abstractNumId w:val="5"/>
  </w:num>
  <w:num w:numId="17" w16cid:durableId="1236862269">
    <w:abstractNumId w:val="1"/>
  </w:num>
  <w:num w:numId="18" w16cid:durableId="141663228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yMjAzMjU0M7UwsDRR0lEKTi0uzszPAykwqQUAGzC5xiwAAAA="/>
  </w:docVars>
  <w:rsids>
    <w:rsidRoot w:val="0014424A"/>
    <w:rsid w:val="00006624"/>
    <w:rsid w:val="00007C65"/>
    <w:rsid w:val="00023354"/>
    <w:rsid w:val="000347AD"/>
    <w:rsid w:val="0004230D"/>
    <w:rsid w:val="0005648D"/>
    <w:rsid w:val="000754D5"/>
    <w:rsid w:val="00110FA4"/>
    <w:rsid w:val="001256F8"/>
    <w:rsid w:val="0014424A"/>
    <w:rsid w:val="0018130D"/>
    <w:rsid w:val="00193777"/>
    <w:rsid w:val="00242A7C"/>
    <w:rsid w:val="0026649D"/>
    <w:rsid w:val="00287556"/>
    <w:rsid w:val="002B1D90"/>
    <w:rsid w:val="003003C0"/>
    <w:rsid w:val="0032617E"/>
    <w:rsid w:val="00345B33"/>
    <w:rsid w:val="00385DEA"/>
    <w:rsid w:val="003A20B9"/>
    <w:rsid w:val="00442085"/>
    <w:rsid w:val="00497C58"/>
    <w:rsid w:val="004E7ED6"/>
    <w:rsid w:val="00550064"/>
    <w:rsid w:val="00557F68"/>
    <w:rsid w:val="005663A9"/>
    <w:rsid w:val="00581A6F"/>
    <w:rsid w:val="00581CBE"/>
    <w:rsid w:val="0059150B"/>
    <w:rsid w:val="00650080"/>
    <w:rsid w:val="00660374"/>
    <w:rsid w:val="006E4C6B"/>
    <w:rsid w:val="0072411B"/>
    <w:rsid w:val="00736C6F"/>
    <w:rsid w:val="00737758"/>
    <w:rsid w:val="00793B51"/>
    <w:rsid w:val="00797575"/>
    <w:rsid w:val="007C7DA6"/>
    <w:rsid w:val="007D569F"/>
    <w:rsid w:val="007F6D70"/>
    <w:rsid w:val="00810AF7"/>
    <w:rsid w:val="00822D89"/>
    <w:rsid w:val="008A21B4"/>
    <w:rsid w:val="008A4923"/>
    <w:rsid w:val="00911A7E"/>
    <w:rsid w:val="00940F70"/>
    <w:rsid w:val="009C00B1"/>
    <w:rsid w:val="009D1105"/>
    <w:rsid w:val="009F38A5"/>
    <w:rsid w:val="009F7FB0"/>
    <w:rsid w:val="00A2005E"/>
    <w:rsid w:val="00A219E0"/>
    <w:rsid w:val="00A62C16"/>
    <w:rsid w:val="00A86286"/>
    <w:rsid w:val="00AD15AC"/>
    <w:rsid w:val="00AD71B9"/>
    <w:rsid w:val="00AE05A9"/>
    <w:rsid w:val="00B06518"/>
    <w:rsid w:val="00B3099E"/>
    <w:rsid w:val="00B53BA2"/>
    <w:rsid w:val="00B824B2"/>
    <w:rsid w:val="00BB51E8"/>
    <w:rsid w:val="00BD5124"/>
    <w:rsid w:val="00BF622F"/>
    <w:rsid w:val="00C7443E"/>
    <w:rsid w:val="00C803CB"/>
    <w:rsid w:val="00CB6846"/>
    <w:rsid w:val="00CE24FD"/>
    <w:rsid w:val="00CE3D6C"/>
    <w:rsid w:val="00D052F0"/>
    <w:rsid w:val="00D1527D"/>
    <w:rsid w:val="00D64CD9"/>
    <w:rsid w:val="00DC2629"/>
    <w:rsid w:val="00DD0C30"/>
    <w:rsid w:val="00E752F2"/>
    <w:rsid w:val="00E802C9"/>
    <w:rsid w:val="00E86C43"/>
    <w:rsid w:val="00E9454B"/>
    <w:rsid w:val="00EB13F5"/>
    <w:rsid w:val="00EE72AB"/>
    <w:rsid w:val="00F06CF9"/>
    <w:rsid w:val="00F0718D"/>
    <w:rsid w:val="00F21F63"/>
    <w:rsid w:val="00F36AFF"/>
    <w:rsid w:val="00F56DDF"/>
    <w:rsid w:val="00FC502A"/>
    <w:rsid w:val="00FF182F"/>
    <w:rsid w:val="00FF448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3FECAB"/>
  <w15:chartTrackingRefBased/>
  <w15:docId w15:val="{BF0EED1C-A62E-411F-9765-74935307F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CBE"/>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803CB"/>
    <w:pPr>
      <w:keepNext/>
      <w:keepLines/>
      <w:outlineLvl w:val="0"/>
    </w:pPr>
    <w:rPr>
      <w:rFonts w:ascii="Arial" w:eastAsiaTheme="majorEastAsia" w:hAnsi="Arial" w:cs="Arial"/>
      <w:color w:val="2F5496" w:themeColor="accent1" w:themeShade="BF"/>
      <w:sz w:val="22"/>
    </w:rPr>
  </w:style>
  <w:style w:type="paragraph" w:styleId="Heading2">
    <w:name w:val="heading 2"/>
    <w:basedOn w:val="Normal"/>
    <w:next w:val="Normal"/>
    <w:link w:val="Heading2Char"/>
    <w:uiPriority w:val="9"/>
    <w:unhideWhenUsed/>
    <w:qFormat/>
    <w:rsid w:val="00581CBE"/>
    <w:pPr>
      <w:keepNext/>
      <w:keepLines/>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26649D"/>
    <w:pPr>
      <w:keepNext/>
      <w:keepLines/>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3CB"/>
    <w:rPr>
      <w:rFonts w:ascii="Arial" w:eastAsiaTheme="majorEastAsia" w:hAnsi="Arial" w:cs="Arial"/>
      <w:color w:val="2F5496" w:themeColor="accent1" w:themeShade="BF"/>
    </w:rPr>
  </w:style>
  <w:style w:type="character" w:customStyle="1" w:styleId="Heading2Char">
    <w:name w:val="Heading 2 Char"/>
    <w:basedOn w:val="DefaultParagraphFont"/>
    <w:link w:val="Heading2"/>
    <w:uiPriority w:val="9"/>
    <w:rsid w:val="00581CB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0754D5"/>
    <w:pPr>
      <w:ind w:left="720"/>
      <w:contextualSpacing/>
    </w:pPr>
  </w:style>
  <w:style w:type="table" w:styleId="TableGrid">
    <w:name w:val="Table Grid"/>
    <w:basedOn w:val="TableNormal"/>
    <w:uiPriority w:val="39"/>
    <w:rsid w:val="00793B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6649D"/>
    <w:rPr>
      <w:rFonts w:ascii="Times New Roman" w:eastAsiaTheme="majorEastAsia" w:hAnsi="Times New Roman" w:cstheme="majorBidi"/>
      <w:color w:val="1F3763" w:themeColor="accent1" w:themeShade="7F"/>
      <w:sz w:val="24"/>
      <w:szCs w:val="24"/>
    </w:rPr>
  </w:style>
  <w:style w:type="paragraph" w:styleId="TOCHeading">
    <w:name w:val="TOC Heading"/>
    <w:basedOn w:val="Heading1"/>
    <w:next w:val="Normal"/>
    <w:uiPriority w:val="39"/>
    <w:unhideWhenUsed/>
    <w:qFormat/>
    <w:rsid w:val="00EE72AB"/>
    <w:pPr>
      <w:spacing w:before="240" w:after="0" w:line="259" w:lineRule="auto"/>
      <w:jc w:val="left"/>
      <w:outlineLvl w:val="9"/>
    </w:pPr>
    <w:rPr>
      <w:rFonts w:asciiTheme="majorHAnsi" w:hAnsiTheme="majorHAnsi"/>
    </w:rPr>
  </w:style>
  <w:style w:type="paragraph" w:styleId="TOC1">
    <w:name w:val="toc 1"/>
    <w:basedOn w:val="Normal"/>
    <w:next w:val="Normal"/>
    <w:autoRedefine/>
    <w:uiPriority w:val="39"/>
    <w:unhideWhenUsed/>
    <w:rsid w:val="00EE72AB"/>
    <w:pPr>
      <w:spacing w:after="100"/>
    </w:pPr>
  </w:style>
  <w:style w:type="paragraph" w:styleId="TOC2">
    <w:name w:val="toc 2"/>
    <w:basedOn w:val="Normal"/>
    <w:next w:val="Normal"/>
    <w:autoRedefine/>
    <w:uiPriority w:val="39"/>
    <w:unhideWhenUsed/>
    <w:rsid w:val="00EE72AB"/>
    <w:pPr>
      <w:spacing w:after="100"/>
      <w:ind w:left="240"/>
    </w:pPr>
  </w:style>
  <w:style w:type="paragraph" w:styleId="TOC3">
    <w:name w:val="toc 3"/>
    <w:basedOn w:val="Normal"/>
    <w:next w:val="Normal"/>
    <w:autoRedefine/>
    <w:uiPriority w:val="39"/>
    <w:unhideWhenUsed/>
    <w:rsid w:val="00EE72AB"/>
    <w:pPr>
      <w:spacing w:after="100"/>
      <w:ind w:left="480"/>
    </w:pPr>
  </w:style>
  <w:style w:type="character" w:styleId="Hyperlink">
    <w:name w:val="Hyperlink"/>
    <w:basedOn w:val="DefaultParagraphFont"/>
    <w:uiPriority w:val="99"/>
    <w:unhideWhenUsed/>
    <w:rsid w:val="00EE72AB"/>
    <w:rPr>
      <w:color w:val="0563C1" w:themeColor="hyperlink"/>
      <w:u w:val="single"/>
    </w:rPr>
  </w:style>
  <w:style w:type="paragraph" w:styleId="Header">
    <w:name w:val="header"/>
    <w:basedOn w:val="Normal"/>
    <w:link w:val="HeaderChar"/>
    <w:uiPriority w:val="99"/>
    <w:unhideWhenUsed/>
    <w:rsid w:val="00BF622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F622F"/>
    <w:rPr>
      <w:rFonts w:ascii="Times New Roman" w:hAnsi="Times New Roman"/>
      <w:sz w:val="24"/>
    </w:rPr>
  </w:style>
  <w:style w:type="paragraph" w:styleId="Footer">
    <w:name w:val="footer"/>
    <w:basedOn w:val="Normal"/>
    <w:link w:val="FooterChar"/>
    <w:uiPriority w:val="99"/>
    <w:unhideWhenUsed/>
    <w:rsid w:val="00BF622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F622F"/>
    <w:rPr>
      <w:rFonts w:ascii="Times New Roman" w:hAnsi="Times New Roman"/>
      <w:sz w:val="24"/>
    </w:rPr>
  </w:style>
  <w:style w:type="paragraph" w:styleId="NormalWeb">
    <w:name w:val="Normal (Web)"/>
    <w:basedOn w:val="Normal"/>
    <w:uiPriority w:val="99"/>
    <w:unhideWhenUsed/>
    <w:rsid w:val="00B53BA2"/>
    <w:pPr>
      <w:spacing w:before="100" w:beforeAutospacing="1" w:after="100" w:afterAutospacing="1" w:line="240" w:lineRule="auto"/>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573147">
      <w:bodyDiv w:val="1"/>
      <w:marLeft w:val="0"/>
      <w:marRight w:val="0"/>
      <w:marTop w:val="0"/>
      <w:marBottom w:val="0"/>
      <w:divBdr>
        <w:top w:val="none" w:sz="0" w:space="0" w:color="auto"/>
        <w:left w:val="none" w:sz="0" w:space="0" w:color="auto"/>
        <w:bottom w:val="none" w:sz="0" w:space="0" w:color="auto"/>
        <w:right w:val="none" w:sz="0" w:space="0" w:color="auto"/>
      </w:divBdr>
    </w:div>
    <w:div w:id="267667619">
      <w:bodyDiv w:val="1"/>
      <w:marLeft w:val="0"/>
      <w:marRight w:val="0"/>
      <w:marTop w:val="0"/>
      <w:marBottom w:val="0"/>
      <w:divBdr>
        <w:top w:val="none" w:sz="0" w:space="0" w:color="auto"/>
        <w:left w:val="none" w:sz="0" w:space="0" w:color="auto"/>
        <w:bottom w:val="none" w:sz="0" w:space="0" w:color="auto"/>
        <w:right w:val="none" w:sz="0" w:space="0" w:color="auto"/>
      </w:divBdr>
    </w:div>
    <w:div w:id="617108417">
      <w:bodyDiv w:val="1"/>
      <w:marLeft w:val="0"/>
      <w:marRight w:val="0"/>
      <w:marTop w:val="0"/>
      <w:marBottom w:val="0"/>
      <w:divBdr>
        <w:top w:val="none" w:sz="0" w:space="0" w:color="auto"/>
        <w:left w:val="none" w:sz="0" w:space="0" w:color="auto"/>
        <w:bottom w:val="none" w:sz="0" w:space="0" w:color="auto"/>
        <w:right w:val="none" w:sz="0" w:space="0" w:color="auto"/>
      </w:divBdr>
    </w:div>
    <w:div w:id="1120688903">
      <w:bodyDiv w:val="1"/>
      <w:marLeft w:val="0"/>
      <w:marRight w:val="0"/>
      <w:marTop w:val="0"/>
      <w:marBottom w:val="0"/>
      <w:divBdr>
        <w:top w:val="none" w:sz="0" w:space="0" w:color="auto"/>
        <w:left w:val="none" w:sz="0" w:space="0" w:color="auto"/>
        <w:bottom w:val="none" w:sz="0" w:space="0" w:color="auto"/>
        <w:right w:val="none" w:sz="0" w:space="0" w:color="auto"/>
      </w:divBdr>
    </w:div>
    <w:div w:id="1382050399">
      <w:bodyDiv w:val="1"/>
      <w:marLeft w:val="0"/>
      <w:marRight w:val="0"/>
      <w:marTop w:val="0"/>
      <w:marBottom w:val="0"/>
      <w:divBdr>
        <w:top w:val="none" w:sz="0" w:space="0" w:color="auto"/>
        <w:left w:val="none" w:sz="0" w:space="0" w:color="auto"/>
        <w:bottom w:val="none" w:sz="0" w:space="0" w:color="auto"/>
        <w:right w:val="none" w:sz="0" w:space="0" w:color="auto"/>
      </w:divBdr>
    </w:div>
    <w:div w:id="1493837725">
      <w:bodyDiv w:val="1"/>
      <w:marLeft w:val="0"/>
      <w:marRight w:val="0"/>
      <w:marTop w:val="0"/>
      <w:marBottom w:val="0"/>
      <w:divBdr>
        <w:top w:val="none" w:sz="0" w:space="0" w:color="auto"/>
        <w:left w:val="none" w:sz="0" w:space="0" w:color="auto"/>
        <w:bottom w:val="none" w:sz="0" w:space="0" w:color="auto"/>
        <w:right w:val="none" w:sz="0" w:space="0" w:color="auto"/>
      </w:divBdr>
    </w:div>
    <w:div w:id="1636570060">
      <w:bodyDiv w:val="1"/>
      <w:marLeft w:val="0"/>
      <w:marRight w:val="0"/>
      <w:marTop w:val="0"/>
      <w:marBottom w:val="0"/>
      <w:divBdr>
        <w:top w:val="none" w:sz="0" w:space="0" w:color="auto"/>
        <w:left w:val="none" w:sz="0" w:space="0" w:color="auto"/>
        <w:bottom w:val="none" w:sz="0" w:space="0" w:color="auto"/>
        <w:right w:val="none" w:sz="0" w:space="0" w:color="auto"/>
      </w:divBdr>
    </w:div>
    <w:div w:id="1979413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B79D78-9D04-48AA-AAA7-5A18B903B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16</Pages>
  <Words>2704</Words>
  <Characters>17175</Characters>
  <Application>Microsoft Office Word</Application>
  <DocSecurity>0</DocSecurity>
  <Lines>318</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Ionut Popa</cp:lastModifiedBy>
  <cp:revision>10</cp:revision>
  <dcterms:created xsi:type="dcterms:W3CDTF">2024-02-25T09:42:00Z</dcterms:created>
  <dcterms:modified xsi:type="dcterms:W3CDTF">2024-05-31T22:25:00Z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c3211ea08dad82872cb38cf4c8732fc23c9ba2758b3fdaade9d4b0a2ae0a8544</vt:lpwstr>
  </property>
</Properties>
</file>