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199" w:rsidRDefault="00695FDD" w:rsidP="00695FDD">
      <w:pPr>
        <w:jc w:val="center"/>
        <w:rPr>
          <w:i/>
          <w:sz w:val="36"/>
          <w:szCs w:val="36"/>
        </w:rPr>
      </w:pPr>
      <w:bookmarkStart w:id="0" w:name="_GoBack"/>
      <w:bookmarkEnd w:id="0"/>
      <w:r>
        <w:rPr>
          <w:i/>
          <w:sz w:val="36"/>
          <w:szCs w:val="36"/>
        </w:rPr>
        <w:t>Notes of our discussion of the factors that can prevent a parent from nurturing a child.</w:t>
      </w:r>
    </w:p>
    <w:p w:rsidR="00695FDD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Role models or lack of them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Developmental delay in the child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Substance misuse / addiction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Mental health issues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Abusive / toxic relationships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Grief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Instability / chaotic home life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Absent father / single parent</w:t>
      </w:r>
    </w:p>
    <w:p w:rsidR="00713318" w:rsidRPr="00713318" w:rsidRDefault="00713318" w:rsidP="00695FDD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Demands of other family members due to illness</w:t>
      </w:r>
      <w:r w:rsidR="0095377A">
        <w:rPr>
          <w:sz w:val="36"/>
          <w:szCs w:val="36"/>
        </w:rPr>
        <w:t xml:space="preserve"> or mental health issues</w:t>
      </w:r>
    </w:p>
    <w:p w:rsidR="00713318" w:rsidRPr="00713318" w:rsidRDefault="00713318" w:rsidP="00713318">
      <w:pPr>
        <w:pStyle w:val="ListParagraph"/>
        <w:rPr>
          <w:i/>
          <w:sz w:val="36"/>
          <w:szCs w:val="36"/>
        </w:rPr>
      </w:pPr>
    </w:p>
    <w:p w:rsidR="00713318" w:rsidRPr="00713318" w:rsidRDefault="00713318" w:rsidP="00713318">
      <w:pPr>
        <w:rPr>
          <w:i/>
          <w:sz w:val="36"/>
          <w:szCs w:val="36"/>
        </w:rPr>
      </w:pPr>
    </w:p>
    <w:sectPr w:rsidR="00713318" w:rsidRPr="007133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77A" w:rsidRDefault="0095377A" w:rsidP="00695FDD">
      <w:pPr>
        <w:spacing w:after="0" w:line="240" w:lineRule="auto"/>
      </w:pPr>
      <w:r>
        <w:separator/>
      </w:r>
    </w:p>
  </w:endnote>
  <w:endnote w:type="continuationSeparator" w:id="0">
    <w:p w:rsidR="0095377A" w:rsidRDefault="0095377A" w:rsidP="0069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7A" w:rsidRDefault="009537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7A" w:rsidRDefault="009537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7A" w:rsidRDefault="009537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77A" w:rsidRDefault="0095377A" w:rsidP="00695FDD">
      <w:pPr>
        <w:spacing w:after="0" w:line="240" w:lineRule="auto"/>
      </w:pPr>
      <w:r>
        <w:separator/>
      </w:r>
    </w:p>
  </w:footnote>
  <w:footnote w:type="continuationSeparator" w:id="0">
    <w:p w:rsidR="0095377A" w:rsidRDefault="0095377A" w:rsidP="0069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7A" w:rsidRDefault="009537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7A" w:rsidRPr="00695FDD" w:rsidRDefault="0095377A" w:rsidP="00695FDD">
    <w:pPr>
      <w:pStyle w:val="Header"/>
      <w:jc w:val="center"/>
      <w:rPr>
        <w:b/>
        <w:sz w:val="48"/>
        <w:szCs w:val="48"/>
      </w:rPr>
    </w:pPr>
    <w:r>
      <w:rPr>
        <w:b/>
        <w:sz w:val="48"/>
        <w:szCs w:val="48"/>
      </w:rPr>
      <w:t>Factors affecting nurturance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77A" w:rsidRDefault="009537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3B0469"/>
    <w:multiLevelType w:val="hybridMultilevel"/>
    <w:tmpl w:val="A02A1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FDD"/>
    <w:rsid w:val="00197E3B"/>
    <w:rsid w:val="00695FDD"/>
    <w:rsid w:val="00713318"/>
    <w:rsid w:val="0095377A"/>
    <w:rsid w:val="00C51199"/>
    <w:rsid w:val="00EB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22EB40-8BFB-4436-AB16-4A4EE247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FDD"/>
  </w:style>
  <w:style w:type="paragraph" w:styleId="Footer">
    <w:name w:val="footer"/>
    <w:basedOn w:val="Normal"/>
    <w:link w:val="FooterChar"/>
    <w:uiPriority w:val="99"/>
    <w:unhideWhenUsed/>
    <w:rsid w:val="00695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FDD"/>
  </w:style>
  <w:style w:type="paragraph" w:styleId="ListParagraph">
    <w:name w:val="List Paragraph"/>
    <w:basedOn w:val="Normal"/>
    <w:uiPriority w:val="34"/>
    <w:qFormat/>
    <w:rsid w:val="00695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Caroline Lohmann-Hancock</cp:lastModifiedBy>
  <cp:revision>2</cp:revision>
  <dcterms:created xsi:type="dcterms:W3CDTF">2017-12-20T09:46:00Z</dcterms:created>
  <dcterms:modified xsi:type="dcterms:W3CDTF">2017-12-20T09:46:00Z</dcterms:modified>
</cp:coreProperties>
</file>