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FFA65" w14:textId="77777777" w:rsidR="00786A8E" w:rsidRPr="00802F1A" w:rsidRDefault="00786A8E" w:rsidP="00786A8E">
      <w:pPr>
        <w:jc w:val="center"/>
        <w:rPr>
          <w:b/>
          <w:sz w:val="36"/>
          <w:lang w:val="en-GB"/>
        </w:rPr>
      </w:pPr>
    </w:p>
    <w:p w14:paraId="27D5BFB2" w14:textId="77777777" w:rsidR="00786A8E" w:rsidRPr="00802F1A" w:rsidRDefault="00786A8E" w:rsidP="00786A8E">
      <w:pPr>
        <w:jc w:val="center"/>
        <w:rPr>
          <w:b/>
          <w:sz w:val="36"/>
          <w:lang w:val="en-GB"/>
        </w:rPr>
      </w:pPr>
    </w:p>
    <w:p w14:paraId="4E27E2AF" w14:textId="77777777" w:rsidR="004F435C" w:rsidRPr="00C86233" w:rsidRDefault="004F435C" w:rsidP="00C86233">
      <w:pPr>
        <w:spacing w:after="200"/>
        <w:jc w:val="center"/>
        <w:rPr>
          <w:rFonts w:cs="Arial"/>
          <w:b/>
          <w:lang w:val="en-GB"/>
        </w:rPr>
      </w:pPr>
      <w:r w:rsidRPr="00C86233">
        <w:rPr>
          <w:rFonts w:cs="Arial"/>
          <w:b/>
          <w:lang w:val="en-GB"/>
        </w:rPr>
        <w:t>Programme: BSc Health and Social Care</w:t>
      </w:r>
    </w:p>
    <w:p w14:paraId="6B30374D" w14:textId="77777777" w:rsidR="004F435C" w:rsidRPr="00C86233" w:rsidRDefault="004F435C" w:rsidP="00C86233">
      <w:pPr>
        <w:spacing w:after="200"/>
        <w:jc w:val="center"/>
        <w:rPr>
          <w:rFonts w:cs="Arial"/>
          <w:b/>
          <w:lang w:val="en-GB"/>
        </w:rPr>
      </w:pPr>
      <w:r w:rsidRPr="00C86233">
        <w:rPr>
          <w:rFonts w:cs="Arial"/>
          <w:b/>
          <w:lang w:val="en-GB"/>
        </w:rPr>
        <w:t>Module: Protecting and Supporting Families in Health and Care</w:t>
      </w:r>
    </w:p>
    <w:p w14:paraId="197F2895" w14:textId="77777777" w:rsidR="000B0C3C" w:rsidRDefault="004F435C" w:rsidP="00C86233">
      <w:pPr>
        <w:spacing w:after="200"/>
        <w:jc w:val="center"/>
        <w:rPr>
          <w:rFonts w:cs="Arial"/>
          <w:b/>
          <w:lang w:val="en-GB"/>
        </w:rPr>
      </w:pPr>
      <w:r w:rsidRPr="00C86233">
        <w:rPr>
          <w:rFonts w:cs="Arial"/>
          <w:b/>
          <w:lang w:val="en-GB"/>
        </w:rPr>
        <w:t>Module code: BMHP5021</w:t>
      </w:r>
    </w:p>
    <w:p w14:paraId="60F812A1" w14:textId="4BA29FDA" w:rsidR="00C86233" w:rsidRPr="00C86233" w:rsidRDefault="00C86233" w:rsidP="00C86233">
      <w:pPr>
        <w:spacing w:after="200"/>
        <w:jc w:val="center"/>
        <w:rPr>
          <w:rFonts w:cs="Arial"/>
          <w:b/>
          <w:lang w:val="en-GB"/>
        </w:rPr>
      </w:pPr>
      <w:r>
        <w:rPr>
          <w:rFonts w:cs="Arial"/>
          <w:b/>
          <w:lang w:val="en-GB"/>
        </w:rPr>
        <w:t>Lecturer: Robert Nartowski</w:t>
      </w:r>
    </w:p>
    <w:p w14:paraId="070CA5B4" w14:textId="68E6393A" w:rsidR="000B0C3C" w:rsidRPr="00C86233" w:rsidRDefault="000B0C3C" w:rsidP="00C86233">
      <w:pPr>
        <w:spacing w:after="200"/>
        <w:jc w:val="center"/>
        <w:rPr>
          <w:rFonts w:cs="Arial"/>
          <w:b/>
          <w:lang w:val="en-GB"/>
        </w:rPr>
      </w:pPr>
      <w:r w:rsidRPr="00C86233">
        <w:rPr>
          <w:rFonts w:cs="Arial"/>
          <w:b/>
          <w:lang w:val="en-GB"/>
        </w:rPr>
        <w:t>Student name</w:t>
      </w:r>
      <w:r w:rsidR="00C86233" w:rsidRPr="00C86233">
        <w:rPr>
          <w:rFonts w:cs="Arial"/>
          <w:b/>
          <w:lang w:val="en-GB"/>
        </w:rPr>
        <w:t>: Naomi Lubanza Kihani</w:t>
      </w:r>
    </w:p>
    <w:p w14:paraId="54DCADE5" w14:textId="507A2C2F" w:rsidR="000B0C3C" w:rsidRPr="00C86233" w:rsidRDefault="000B0C3C" w:rsidP="00C86233">
      <w:pPr>
        <w:spacing w:after="200"/>
        <w:jc w:val="center"/>
        <w:rPr>
          <w:rFonts w:cs="Arial"/>
          <w:b/>
          <w:lang w:val="en-GB"/>
        </w:rPr>
      </w:pPr>
      <w:r w:rsidRPr="00C86233">
        <w:rPr>
          <w:rFonts w:cs="Arial"/>
          <w:b/>
          <w:lang w:val="en-GB"/>
        </w:rPr>
        <w:t>Student ID</w:t>
      </w:r>
      <w:r w:rsidR="00C86233" w:rsidRPr="00C86233">
        <w:rPr>
          <w:rFonts w:cs="Arial"/>
          <w:b/>
          <w:lang w:val="en-GB"/>
        </w:rPr>
        <w:t>: 2424519</w:t>
      </w:r>
    </w:p>
    <w:p w14:paraId="33C67C1C" w14:textId="68FD34BA" w:rsidR="00786A8E" w:rsidRPr="00C86233" w:rsidRDefault="00786A8E" w:rsidP="00C86233">
      <w:pPr>
        <w:spacing w:after="200"/>
        <w:jc w:val="center"/>
        <w:rPr>
          <w:rFonts w:eastAsiaTheme="majorEastAsia" w:cs="Arial"/>
          <w:bCs/>
          <w:color w:val="000000" w:themeColor="text1"/>
          <w:u w:val="single"/>
          <w:lang w:val="en-GB"/>
        </w:rPr>
      </w:pPr>
      <w:r w:rsidRPr="00C86233">
        <w:rPr>
          <w:rFonts w:cs="Arial"/>
          <w:lang w:val="en-GB"/>
        </w:rPr>
        <w:br w:type="page"/>
      </w:r>
    </w:p>
    <w:sdt>
      <w:sdtPr>
        <w:rPr>
          <w:rFonts w:eastAsiaTheme="minorHAnsi" w:cs="Arial"/>
          <w:b w:val="0"/>
          <w:bCs w:val="0"/>
          <w:color w:val="auto"/>
          <w:sz w:val="22"/>
          <w:szCs w:val="22"/>
          <w:lang w:val="en-GB"/>
        </w:rPr>
        <w:id w:val="101230729"/>
        <w:docPartObj>
          <w:docPartGallery w:val="Table of Contents"/>
          <w:docPartUnique/>
        </w:docPartObj>
      </w:sdtPr>
      <w:sdtEndPr>
        <w:rPr>
          <w:noProof/>
        </w:rPr>
      </w:sdtEndPr>
      <w:sdtContent>
        <w:p w14:paraId="609410D1" w14:textId="77777777" w:rsidR="000F0A44" w:rsidRPr="00C86233" w:rsidRDefault="000F0A44" w:rsidP="00C86233">
          <w:pPr>
            <w:pStyle w:val="TOCHeading"/>
            <w:spacing w:line="360" w:lineRule="auto"/>
            <w:rPr>
              <w:rFonts w:cs="Arial"/>
              <w:sz w:val="22"/>
              <w:szCs w:val="22"/>
              <w:lang w:val="en-GB"/>
            </w:rPr>
          </w:pPr>
          <w:r w:rsidRPr="00C86233">
            <w:rPr>
              <w:rFonts w:cs="Arial"/>
              <w:sz w:val="22"/>
              <w:szCs w:val="22"/>
              <w:lang w:val="en-GB"/>
            </w:rPr>
            <w:t>Table of Contents</w:t>
          </w:r>
        </w:p>
        <w:p w14:paraId="2B56092E" w14:textId="77777777" w:rsidR="000D4678" w:rsidRPr="00C86233" w:rsidRDefault="00910494" w:rsidP="00C86233">
          <w:pPr>
            <w:pStyle w:val="TOC1"/>
            <w:tabs>
              <w:tab w:val="right" w:leader="dot" w:pos="9350"/>
            </w:tabs>
            <w:rPr>
              <w:rFonts w:eastAsiaTheme="minorEastAsia" w:cs="Arial"/>
              <w:noProof/>
              <w:shd w:val="clear" w:color="auto" w:fill="auto"/>
              <w:lang w:val="en-GB"/>
            </w:rPr>
          </w:pPr>
          <w:r w:rsidRPr="00C86233">
            <w:rPr>
              <w:rFonts w:cs="Arial"/>
              <w:lang w:val="en-GB"/>
            </w:rPr>
            <w:fldChar w:fldCharType="begin"/>
          </w:r>
          <w:r w:rsidR="000F0A44" w:rsidRPr="00C86233">
            <w:rPr>
              <w:rFonts w:cs="Arial"/>
              <w:lang w:val="en-GB"/>
            </w:rPr>
            <w:instrText xml:space="preserve"> TOC \o "1-3" \h \z \u </w:instrText>
          </w:r>
          <w:r w:rsidRPr="00C86233">
            <w:rPr>
              <w:rFonts w:cs="Arial"/>
              <w:lang w:val="en-GB"/>
            </w:rPr>
            <w:fldChar w:fldCharType="separate"/>
          </w:r>
          <w:hyperlink w:anchor="_Toc234941344" w:history="1">
            <w:r w:rsidR="000D4678" w:rsidRPr="00C86233">
              <w:rPr>
                <w:rStyle w:val="Hyperlink"/>
                <w:rFonts w:cs="Arial"/>
                <w:noProof/>
                <w:lang w:val="en-GB"/>
              </w:rPr>
              <w:t>Introduction</w:t>
            </w:r>
            <w:r w:rsidR="000D4678" w:rsidRPr="00C86233">
              <w:rPr>
                <w:rFonts w:cs="Arial"/>
                <w:noProof/>
                <w:webHidden/>
                <w:lang w:val="en-GB"/>
              </w:rPr>
              <w:tab/>
            </w:r>
            <w:r w:rsidRPr="00C86233">
              <w:rPr>
                <w:rFonts w:cs="Arial"/>
                <w:noProof/>
                <w:webHidden/>
                <w:lang w:val="en-GB"/>
              </w:rPr>
              <w:fldChar w:fldCharType="begin"/>
            </w:r>
            <w:r w:rsidR="000D4678" w:rsidRPr="00C86233">
              <w:rPr>
                <w:rFonts w:cs="Arial"/>
                <w:noProof/>
                <w:webHidden/>
                <w:lang w:val="en-GB"/>
              </w:rPr>
              <w:instrText xml:space="preserve"> PAGEREF _Toc234941344 \h </w:instrText>
            </w:r>
            <w:r w:rsidRPr="00C86233">
              <w:rPr>
                <w:rFonts w:cs="Arial"/>
                <w:noProof/>
                <w:webHidden/>
                <w:lang w:val="en-GB"/>
              </w:rPr>
            </w:r>
            <w:r w:rsidRPr="00C86233">
              <w:rPr>
                <w:rFonts w:cs="Arial"/>
                <w:noProof/>
                <w:webHidden/>
                <w:lang w:val="en-GB"/>
              </w:rPr>
              <w:fldChar w:fldCharType="separate"/>
            </w:r>
            <w:r w:rsidR="000D4678" w:rsidRPr="00C86233">
              <w:rPr>
                <w:rFonts w:cs="Arial"/>
                <w:noProof/>
                <w:webHidden/>
                <w:lang w:val="en-GB"/>
              </w:rPr>
              <w:t>3</w:t>
            </w:r>
            <w:r w:rsidRPr="00C86233">
              <w:rPr>
                <w:rFonts w:cs="Arial"/>
                <w:noProof/>
                <w:webHidden/>
                <w:lang w:val="en-GB"/>
              </w:rPr>
              <w:fldChar w:fldCharType="end"/>
            </w:r>
          </w:hyperlink>
        </w:p>
        <w:p w14:paraId="1EAAE8BA" w14:textId="77777777" w:rsidR="000D4678" w:rsidRPr="00C86233" w:rsidRDefault="000D4678" w:rsidP="00C86233">
          <w:pPr>
            <w:pStyle w:val="TOC1"/>
            <w:tabs>
              <w:tab w:val="right" w:leader="dot" w:pos="9350"/>
            </w:tabs>
            <w:rPr>
              <w:rFonts w:eastAsiaTheme="minorEastAsia" w:cs="Arial"/>
              <w:noProof/>
              <w:shd w:val="clear" w:color="auto" w:fill="auto"/>
              <w:lang w:val="en-GB"/>
            </w:rPr>
          </w:pPr>
          <w:hyperlink w:anchor="_Toc234941345" w:history="1">
            <w:r w:rsidRPr="00C86233">
              <w:rPr>
                <w:rStyle w:val="Hyperlink"/>
                <w:rFonts w:cs="Arial"/>
                <w:noProof/>
                <w:lang w:val="en-GB"/>
              </w:rPr>
              <w:t>Early Help system</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_Toc234941345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3</w:t>
            </w:r>
            <w:r w:rsidR="00910494" w:rsidRPr="00C86233">
              <w:rPr>
                <w:rFonts w:cs="Arial"/>
                <w:noProof/>
                <w:webHidden/>
                <w:lang w:val="en-GB"/>
              </w:rPr>
              <w:fldChar w:fldCharType="end"/>
            </w:r>
          </w:hyperlink>
        </w:p>
        <w:p w14:paraId="1DAEF832" w14:textId="77777777" w:rsidR="000D4678" w:rsidRPr="00C86233" w:rsidRDefault="000D4678" w:rsidP="00C86233">
          <w:pPr>
            <w:pStyle w:val="TOC2"/>
            <w:tabs>
              <w:tab w:val="right" w:leader="dot" w:pos="9350"/>
            </w:tabs>
            <w:rPr>
              <w:rFonts w:eastAsiaTheme="minorEastAsia" w:cs="Arial"/>
              <w:noProof/>
              <w:shd w:val="clear" w:color="auto" w:fill="auto"/>
              <w:lang w:val="en-GB"/>
            </w:rPr>
          </w:pPr>
          <w:hyperlink w:anchor="_Toc234941346" w:history="1">
            <w:r w:rsidRPr="00C86233">
              <w:rPr>
                <w:rStyle w:val="Hyperlink"/>
                <w:rFonts w:cs="Arial"/>
                <w:noProof/>
                <w:lang w:val="en-GB"/>
              </w:rPr>
              <w:t>About early help</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_Toc234941346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3</w:t>
            </w:r>
            <w:r w:rsidR="00910494" w:rsidRPr="00C86233">
              <w:rPr>
                <w:rFonts w:cs="Arial"/>
                <w:noProof/>
                <w:webHidden/>
                <w:lang w:val="en-GB"/>
              </w:rPr>
              <w:fldChar w:fldCharType="end"/>
            </w:r>
          </w:hyperlink>
        </w:p>
        <w:p w14:paraId="5C745AB9" w14:textId="77777777" w:rsidR="000D4678" w:rsidRPr="00C86233" w:rsidRDefault="000D4678" w:rsidP="00C86233">
          <w:pPr>
            <w:pStyle w:val="TOC2"/>
            <w:tabs>
              <w:tab w:val="right" w:leader="dot" w:pos="9350"/>
            </w:tabs>
            <w:rPr>
              <w:rFonts w:eastAsiaTheme="minorEastAsia" w:cs="Arial"/>
              <w:noProof/>
              <w:shd w:val="clear" w:color="auto" w:fill="auto"/>
              <w:lang w:val="en-GB"/>
            </w:rPr>
          </w:pPr>
          <w:hyperlink w:anchor="_Toc234941347" w:history="1">
            <w:r w:rsidRPr="00C86233">
              <w:rPr>
                <w:rStyle w:val="Hyperlink"/>
                <w:rFonts w:cs="Arial"/>
                <w:noProof/>
                <w:lang w:val="en-GB"/>
              </w:rPr>
              <w:t>Purpose of Early Help system</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_Toc234941347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3</w:t>
            </w:r>
            <w:r w:rsidR="00910494" w:rsidRPr="00C86233">
              <w:rPr>
                <w:rFonts w:cs="Arial"/>
                <w:noProof/>
                <w:webHidden/>
                <w:lang w:val="en-GB"/>
              </w:rPr>
              <w:fldChar w:fldCharType="end"/>
            </w:r>
          </w:hyperlink>
        </w:p>
        <w:p w14:paraId="76C94CC3" w14:textId="77777777" w:rsidR="000D4678" w:rsidRPr="00C86233" w:rsidRDefault="000D4678" w:rsidP="00C86233">
          <w:pPr>
            <w:pStyle w:val="TOC1"/>
            <w:tabs>
              <w:tab w:val="right" w:leader="dot" w:pos="9350"/>
            </w:tabs>
            <w:rPr>
              <w:rFonts w:eastAsiaTheme="minorEastAsia" w:cs="Arial"/>
              <w:noProof/>
              <w:shd w:val="clear" w:color="auto" w:fill="auto"/>
              <w:lang w:val="en-GB"/>
            </w:rPr>
          </w:pPr>
          <w:hyperlink w:anchor="_Toc234941348" w:history="1">
            <w:r w:rsidRPr="00C86233">
              <w:rPr>
                <w:rStyle w:val="Hyperlink"/>
                <w:rFonts w:cs="Arial"/>
                <w:noProof/>
                <w:lang w:val="en-GB"/>
              </w:rPr>
              <w:t>Multi-agency working</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_Toc234941348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4</w:t>
            </w:r>
            <w:r w:rsidR="00910494" w:rsidRPr="00C86233">
              <w:rPr>
                <w:rFonts w:cs="Arial"/>
                <w:noProof/>
                <w:webHidden/>
                <w:lang w:val="en-GB"/>
              </w:rPr>
              <w:fldChar w:fldCharType="end"/>
            </w:r>
          </w:hyperlink>
        </w:p>
        <w:p w14:paraId="2392C1B6" w14:textId="77777777" w:rsidR="000D4678" w:rsidRPr="00C86233" w:rsidRDefault="000D4678" w:rsidP="00C86233">
          <w:pPr>
            <w:pStyle w:val="TOC2"/>
            <w:tabs>
              <w:tab w:val="right" w:leader="dot" w:pos="9350"/>
            </w:tabs>
            <w:rPr>
              <w:rFonts w:eastAsiaTheme="minorEastAsia" w:cs="Arial"/>
              <w:noProof/>
              <w:shd w:val="clear" w:color="auto" w:fill="auto"/>
              <w:lang w:val="en-GB"/>
            </w:rPr>
          </w:pPr>
          <w:hyperlink w:anchor="_Toc234941349" w:history="1">
            <w:r w:rsidRPr="00C86233">
              <w:rPr>
                <w:rStyle w:val="Hyperlink"/>
                <w:rFonts w:cs="Arial"/>
                <w:noProof/>
                <w:lang w:val="en-GB"/>
              </w:rPr>
              <w:t>About multi-agency working (MAW)</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_Toc234941349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4</w:t>
            </w:r>
            <w:r w:rsidR="00910494" w:rsidRPr="00C86233">
              <w:rPr>
                <w:rFonts w:cs="Arial"/>
                <w:noProof/>
                <w:webHidden/>
                <w:lang w:val="en-GB"/>
              </w:rPr>
              <w:fldChar w:fldCharType="end"/>
            </w:r>
          </w:hyperlink>
        </w:p>
        <w:p w14:paraId="501E3A1C" w14:textId="77777777" w:rsidR="000D4678" w:rsidRPr="00C86233" w:rsidRDefault="000D4678" w:rsidP="00C86233">
          <w:pPr>
            <w:pStyle w:val="TOC2"/>
            <w:tabs>
              <w:tab w:val="right" w:leader="dot" w:pos="9350"/>
            </w:tabs>
            <w:rPr>
              <w:rFonts w:eastAsiaTheme="minorEastAsia" w:cs="Arial"/>
              <w:noProof/>
              <w:shd w:val="clear" w:color="auto" w:fill="auto"/>
              <w:lang w:val="en-GB"/>
            </w:rPr>
          </w:pPr>
          <w:hyperlink w:anchor="_Toc234941350" w:history="1">
            <w:r w:rsidRPr="00C86233">
              <w:rPr>
                <w:rStyle w:val="Hyperlink"/>
                <w:rFonts w:cs="Arial"/>
                <w:noProof/>
                <w:lang w:val="en-GB"/>
              </w:rPr>
              <w:t>Benefits of Multi-agency working</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_Toc234941350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4</w:t>
            </w:r>
            <w:r w:rsidR="00910494" w:rsidRPr="00C86233">
              <w:rPr>
                <w:rFonts w:cs="Arial"/>
                <w:noProof/>
                <w:webHidden/>
                <w:lang w:val="en-GB"/>
              </w:rPr>
              <w:fldChar w:fldCharType="end"/>
            </w:r>
          </w:hyperlink>
        </w:p>
        <w:p w14:paraId="32A81997" w14:textId="77777777" w:rsidR="000D4678" w:rsidRPr="00C86233" w:rsidRDefault="000D4678" w:rsidP="00C86233">
          <w:pPr>
            <w:pStyle w:val="TOC1"/>
            <w:tabs>
              <w:tab w:val="right" w:leader="dot" w:pos="9350"/>
            </w:tabs>
            <w:rPr>
              <w:rFonts w:eastAsiaTheme="minorEastAsia" w:cs="Arial"/>
              <w:noProof/>
              <w:shd w:val="clear" w:color="auto" w:fill="auto"/>
              <w:lang w:val="en-GB"/>
            </w:rPr>
          </w:pPr>
          <w:hyperlink w:anchor="_Toc234941351" w:history="1">
            <w:r w:rsidRPr="00C86233">
              <w:rPr>
                <w:rStyle w:val="Hyperlink"/>
                <w:rFonts w:cs="Arial"/>
                <w:noProof/>
                <w:lang w:val="en-GB"/>
              </w:rPr>
              <w:t>Evaluation of Websites</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_Toc234941351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5</w:t>
            </w:r>
            <w:r w:rsidR="00910494" w:rsidRPr="00C86233">
              <w:rPr>
                <w:rFonts w:cs="Arial"/>
                <w:noProof/>
                <w:webHidden/>
                <w:lang w:val="en-GB"/>
              </w:rPr>
              <w:fldChar w:fldCharType="end"/>
            </w:r>
          </w:hyperlink>
        </w:p>
        <w:p w14:paraId="75EA9264" w14:textId="77777777" w:rsidR="000D4678" w:rsidRPr="00C86233" w:rsidRDefault="000D4678" w:rsidP="00C86233">
          <w:pPr>
            <w:pStyle w:val="TOC2"/>
            <w:tabs>
              <w:tab w:val="right" w:leader="dot" w:pos="9350"/>
            </w:tabs>
            <w:rPr>
              <w:rFonts w:eastAsiaTheme="minorEastAsia" w:cs="Arial"/>
              <w:noProof/>
              <w:shd w:val="clear" w:color="auto" w:fill="auto"/>
              <w:lang w:val="en-GB"/>
            </w:rPr>
          </w:pPr>
          <w:hyperlink w:anchor="_Toc234941352" w:history="1">
            <w:r w:rsidRPr="00C86233">
              <w:rPr>
                <w:rStyle w:val="Hyperlink"/>
                <w:rFonts w:cs="Arial"/>
                <w:noProof/>
                <w:lang w:val="en-GB"/>
              </w:rPr>
              <w:t>Easy of finding information, clarity and quality of resources and support</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_Toc234941352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5</w:t>
            </w:r>
            <w:r w:rsidR="00910494" w:rsidRPr="00C86233">
              <w:rPr>
                <w:rFonts w:cs="Arial"/>
                <w:noProof/>
                <w:webHidden/>
                <w:lang w:val="en-GB"/>
              </w:rPr>
              <w:fldChar w:fldCharType="end"/>
            </w:r>
          </w:hyperlink>
        </w:p>
        <w:p w14:paraId="42FEECAE" w14:textId="77777777" w:rsidR="000D4678" w:rsidRPr="00C86233" w:rsidRDefault="000D4678" w:rsidP="00C86233">
          <w:pPr>
            <w:pStyle w:val="TOC1"/>
            <w:tabs>
              <w:tab w:val="right" w:leader="dot" w:pos="9350"/>
            </w:tabs>
            <w:rPr>
              <w:rFonts w:eastAsiaTheme="minorEastAsia" w:cs="Arial"/>
              <w:noProof/>
              <w:shd w:val="clear" w:color="auto" w:fill="auto"/>
              <w:lang w:val="en-GB"/>
            </w:rPr>
          </w:pPr>
          <w:hyperlink w:anchor="_Toc234941353" w:history="1">
            <w:r w:rsidRPr="00C86233">
              <w:rPr>
                <w:rStyle w:val="Hyperlink"/>
                <w:rFonts w:cs="Arial"/>
                <w:noProof/>
                <w:lang w:val="en-GB"/>
              </w:rPr>
              <w:t>Comparative analysis</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_Toc234941353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6</w:t>
            </w:r>
            <w:r w:rsidR="00910494" w:rsidRPr="00C86233">
              <w:rPr>
                <w:rFonts w:cs="Arial"/>
                <w:noProof/>
                <w:webHidden/>
                <w:lang w:val="en-GB"/>
              </w:rPr>
              <w:fldChar w:fldCharType="end"/>
            </w:r>
          </w:hyperlink>
        </w:p>
        <w:p w14:paraId="48CAADD8" w14:textId="77777777" w:rsidR="000D4678" w:rsidRPr="00C86233" w:rsidRDefault="000D4678" w:rsidP="00C86233">
          <w:pPr>
            <w:pStyle w:val="TOC2"/>
            <w:tabs>
              <w:tab w:val="right" w:leader="dot" w:pos="9350"/>
            </w:tabs>
            <w:rPr>
              <w:rFonts w:eastAsiaTheme="minorEastAsia" w:cs="Arial"/>
              <w:noProof/>
              <w:shd w:val="clear" w:color="auto" w:fill="auto"/>
              <w:lang w:val="en-GB"/>
            </w:rPr>
          </w:pPr>
          <w:hyperlink w:anchor="_Toc234941354" w:history="1">
            <w:r w:rsidRPr="00C86233">
              <w:rPr>
                <w:rStyle w:val="Hyperlink"/>
                <w:rFonts w:cs="Arial"/>
                <w:noProof/>
                <w:lang w:val="en-GB"/>
              </w:rPr>
              <w:t>Comparative analysis based on strengths and weaknesses</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_Toc234941354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6</w:t>
            </w:r>
            <w:r w:rsidR="00910494" w:rsidRPr="00C86233">
              <w:rPr>
                <w:rFonts w:cs="Arial"/>
                <w:noProof/>
                <w:webHidden/>
                <w:lang w:val="en-GB"/>
              </w:rPr>
              <w:fldChar w:fldCharType="end"/>
            </w:r>
          </w:hyperlink>
        </w:p>
        <w:p w14:paraId="227C211F" w14:textId="77777777" w:rsidR="000D4678" w:rsidRPr="00C86233" w:rsidRDefault="000D4678" w:rsidP="00C86233">
          <w:pPr>
            <w:pStyle w:val="TOC1"/>
            <w:tabs>
              <w:tab w:val="right" w:leader="dot" w:pos="9350"/>
            </w:tabs>
            <w:rPr>
              <w:rFonts w:eastAsiaTheme="minorEastAsia" w:cs="Arial"/>
              <w:noProof/>
              <w:shd w:val="clear" w:color="auto" w:fill="auto"/>
              <w:lang w:val="en-GB"/>
            </w:rPr>
          </w:pPr>
          <w:hyperlink w:anchor="_Toc234941355" w:history="1">
            <w:r w:rsidRPr="00C86233">
              <w:rPr>
                <w:rStyle w:val="Hyperlink"/>
                <w:rFonts w:cs="Arial"/>
                <w:noProof/>
                <w:lang w:val="en-GB"/>
              </w:rPr>
              <w:t>Conclusion and recommendations</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_Toc234941355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8</w:t>
            </w:r>
            <w:r w:rsidR="00910494" w:rsidRPr="00C86233">
              <w:rPr>
                <w:rFonts w:cs="Arial"/>
                <w:noProof/>
                <w:webHidden/>
                <w:lang w:val="en-GB"/>
              </w:rPr>
              <w:fldChar w:fldCharType="end"/>
            </w:r>
          </w:hyperlink>
        </w:p>
        <w:p w14:paraId="0F0F5A16" w14:textId="77777777" w:rsidR="000D4678" w:rsidRPr="00C86233" w:rsidRDefault="000D4678" w:rsidP="00C86233">
          <w:pPr>
            <w:pStyle w:val="TOC1"/>
            <w:tabs>
              <w:tab w:val="right" w:leader="dot" w:pos="9350"/>
            </w:tabs>
            <w:rPr>
              <w:rFonts w:eastAsiaTheme="minorEastAsia" w:cs="Arial"/>
              <w:noProof/>
              <w:shd w:val="clear" w:color="auto" w:fill="auto"/>
              <w:lang w:val="en-GB"/>
            </w:rPr>
          </w:pPr>
          <w:hyperlink w:anchor="_Toc234941356" w:history="1">
            <w:r w:rsidRPr="00C86233">
              <w:rPr>
                <w:rStyle w:val="Hyperlink"/>
                <w:rFonts w:cs="Arial"/>
                <w:noProof/>
                <w:lang w:val="en-GB"/>
              </w:rPr>
              <w:t>References</w:t>
            </w:r>
            <w:r w:rsidRPr="00C86233">
              <w:rPr>
                <w:rFonts w:cs="Arial"/>
                <w:noProof/>
                <w:webHidden/>
                <w:lang w:val="en-GB"/>
              </w:rPr>
              <w:tab/>
            </w:r>
            <w:r w:rsidR="00910494" w:rsidRPr="00C86233">
              <w:rPr>
                <w:rFonts w:cs="Arial"/>
                <w:noProof/>
                <w:webHidden/>
                <w:lang w:val="en-GB"/>
              </w:rPr>
              <w:fldChar w:fldCharType="begin"/>
            </w:r>
            <w:r w:rsidRPr="00C86233">
              <w:rPr>
                <w:rFonts w:cs="Arial"/>
                <w:noProof/>
                <w:webHidden/>
                <w:lang w:val="en-GB"/>
              </w:rPr>
              <w:instrText xml:space="preserve"> PAGEREF _Toc234941356 \h </w:instrText>
            </w:r>
            <w:r w:rsidR="00910494" w:rsidRPr="00C86233">
              <w:rPr>
                <w:rFonts w:cs="Arial"/>
                <w:noProof/>
                <w:webHidden/>
                <w:lang w:val="en-GB"/>
              </w:rPr>
            </w:r>
            <w:r w:rsidR="00910494" w:rsidRPr="00C86233">
              <w:rPr>
                <w:rFonts w:cs="Arial"/>
                <w:noProof/>
                <w:webHidden/>
                <w:lang w:val="en-GB"/>
              </w:rPr>
              <w:fldChar w:fldCharType="separate"/>
            </w:r>
            <w:r w:rsidRPr="00C86233">
              <w:rPr>
                <w:rFonts w:cs="Arial"/>
                <w:noProof/>
                <w:webHidden/>
                <w:lang w:val="en-GB"/>
              </w:rPr>
              <w:t>9</w:t>
            </w:r>
            <w:r w:rsidR="00910494" w:rsidRPr="00C86233">
              <w:rPr>
                <w:rFonts w:cs="Arial"/>
                <w:noProof/>
                <w:webHidden/>
                <w:lang w:val="en-GB"/>
              </w:rPr>
              <w:fldChar w:fldCharType="end"/>
            </w:r>
          </w:hyperlink>
        </w:p>
        <w:p w14:paraId="5AFFBDD4" w14:textId="77777777" w:rsidR="000F0A44" w:rsidRPr="00C86233" w:rsidRDefault="00910494" w:rsidP="00C86233">
          <w:pPr>
            <w:rPr>
              <w:rFonts w:cs="Arial"/>
              <w:lang w:val="en-GB"/>
            </w:rPr>
          </w:pPr>
          <w:r w:rsidRPr="00C86233">
            <w:rPr>
              <w:rFonts w:cs="Arial"/>
              <w:b/>
              <w:bCs/>
              <w:noProof/>
              <w:lang w:val="en-GB"/>
            </w:rPr>
            <w:fldChar w:fldCharType="end"/>
          </w:r>
        </w:p>
      </w:sdtContent>
    </w:sdt>
    <w:p w14:paraId="202264EE" w14:textId="77777777" w:rsidR="000F0A44" w:rsidRPr="00C86233" w:rsidRDefault="000F0A44" w:rsidP="00C86233">
      <w:pPr>
        <w:pStyle w:val="Heading1"/>
        <w:rPr>
          <w:rFonts w:cs="Arial"/>
          <w:sz w:val="22"/>
          <w:szCs w:val="22"/>
          <w:lang w:val="en-GB"/>
        </w:rPr>
      </w:pPr>
    </w:p>
    <w:p w14:paraId="6286BC0D" w14:textId="77777777" w:rsidR="000F0A44" w:rsidRPr="00C86233" w:rsidRDefault="000F0A44" w:rsidP="00C86233">
      <w:pPr>
        <w:spacing w:after="200"/>
        <w:jc w:val="left"/>
        <w:rPr>
          <w:rFonts w:eastAsiaTheme="majorEastAsia" w:cs="Arial"/>
          <w:b/>
          <w:bCs/>
          <w:color w:val="000000" w:themeColor="text1"/>
          <w:lang w:val="en-GB"/>
        </w:rPr>
      </w:pPr>
      <w:r w:rsidRPr="00C86233">
        <w:rPr>
          <w:rFonts w:cs="Arial"/>
          <w:lang w:val="en-GB"/>
        </w:rPr>
        <w:br w:type="page"/>
      </w:r>
    </w:p>
    <w:p w14:paraId="65E92466" w14:textId="77777777" w:rsidR="00786A8E" w:rsidRPr="00C86233" w:rsidRDefault="00786A8E" w:rsidP="00C86233">
      <w:pPr>
        <w:pStyle w:val="Heading1"/>
        <w:rPr>
          <w:rFonts w:cs="Arial"/>
          <w:sz w:val="22"/>
          <w:szCs w:val="22"/>
          <w:lang w:val="en-GB"/>
        </w:rPr>
      </w:pPr>
      <w:bookmarkStart w:id="0" w:name="_Toc234941344"/>
      <w:r w:rsidRPr="00C86233">
        <w:rPr>
          <w:rFonts w:cs="Arial"/>
          <w:sz w:val="22"/>
          <w:szCs w:val="22"/>
          <w:lang w:val="en-GB"/>
        </w:rPr>
        <w:lastRenderedPageBreak/>
        <w:t>Introduction</w:t>
      </w:r>
      <w:bookmarkEnd w:id="0"/>
    </w:p>
    <w:p w14:paraId="3C26498D" w14:textId="77777777" w:rsidR="00786A8E" w:rsidRPr="00C86233" w:rsidRDefault="009D251D" w:rsidP="00C86233">
      <w:pPr>
        <w:rPr>
          <w:rFonts w:cs="Arial"/>
          <w:lang w:val="en-GB"/>
        </w:rPr>
      </w:pPr>
      <w:r w:rsidRPr="00C86233">
        <w:rPr>
          <w:rFonts w:cs="Arial"/>
          <w:lang w:val="en-GB"/>
        </w:rPr>
        <w:t>Protection and safety of the children and families in society are important aspects in the health and social care context since they relate to creating a safe and protective environment for people living within the council or society (Schomerus</w:t>
      </w:r>
      <w:r w:rsidR="001B5CDC" w:rsidRPr="00C86233">
        <w:rPr>
          <w:rFonts w:cs="Arial"/>
          <w:lang w:val="en-GB"/>
        </w:rPr>
        <w:t xml:space="preserve"> </w:t>
      </w:r>
      <w:r w:rsidRPr="00C86233">
        <w:rPr>
          <w:rFonts w:cs="Arial"/>
          <w:i/>
          <w:lang w:val="en-GB"/>
        </w:rPr>
        <w:t>et.al</w:t>
      </w:r>
      <w:r w:rsidRPr="00C86233">
        <w:rPr>
          <w:rFonts w:cs="Arial"/>
          <w:lang w:val="en-GB"/>
        </w:rPr>
        <w:t xml:space="preserve"> 2022). The </w:t>
      </w:r>
      <w:r w:rsidR="001B5CDC" w:rsidRPr="00C86233">
        <w:rPr>
          <w:rFonts w:cs="Arial"/>
          <w:bCs/>
          <w:lang w:val="en-GB"/>
        </w:rPr>
        <w:t>purpose</w:t>
      </w:r>
      <w:r w:rsidR="001B5CDC" w:rsidRPr="00C86233">
        <w:rPr>
          <w:rFonts w:cs="Arial"/>
          <w:lang w:val="en-GB"/>
        </w:rPr>
        <w:t xml:space="preserve"> of the</w:t>
      </w:r>
      <w:r w:rsidRPr="00C86233">
        <w:rPr>
          <w:rFonts w:cs="Arial"/>
          <w:lang w:val="en-GB"/>
        </w:rPr>
        <w:t xml:space="preserve"> report is </w:t>
      </w:r>
      <w:r w:rsidR="001B5CDC" w:rsidRPr="00C86233">
        <w:rPr>
          <w:rFonts w:cs="Arial"/>
          <w:lang w:val="en-GB"/>
        </w:rPr>
        <w:t>conducting</w:t>
      </w:r>
      <w:r w:rsidRPr="00C86233">
        <w:rPr>
          <w:rFonts w:cs="Arial"/>
          <w:lang w:val="en-GB"/>
        </w:rPr>
        <w:t xml:space="preserve"> an evaluation of the websites of different councils in terms of the quality of information used and communicated on their website regarding the early help support. The selected councils are </w:t>
      </w:r>
      <w:r w:rsidRPr="00C86233">
        <w:rPr>
          <w:rFonts w:cs="Arial"/>
          <w:bCs/>
          <w:lang w:val="en-GB"/>
        </w:rPr>
        <w:t xml:space="preserve">Leeds city council, Staffordshire County Council, and </w:t>
      </w:r>
      <w:proofErr w:type="gramStart"/>
      <w:r w:rsidRPr="00C86233">
        <w:rPr>
          <w:rFonts w:cs="Arial"/>
          <w:bCs/>
          <w:lang w:val="en-GB"/>
        </w:rPr>
        <w:t>Leicestershire county</w:t>
      </w:r>
      <w:proofErr w:type="gramEnd"/>
      <w:r w:rsidRPr="00C86233">
        <w:rPr>
          <w:rFonts w:cs="Arial"/>
          <w:bCs/>
          <w:lang w:val="en-GB"/>
        </w:rPr>
        <w:t xml:space="preserve"> council.</w:t>
      </w:r>
      <w:r w:rsidRPr="00C86233">
        <w:rPr>
          <w:rFonts w:cs="Arial"/>
          <w:lang w:val="en-GB"/>
        </w:rPr>
        <w:t xml:space="preserve"> The </w:t>
      </w:r>
      <w:r w:rsidRPr="00C86233">
        <w:rPr>
          <w:rFonts w:cs="Arial"/>
          <w:bCs/>
          <w:lang w:val="en-GB"/>
        </w:rPr>
        <w:t>structure of the report</w:t>
      </w:r>
      <w:r w:rsidRPr="00C86233">
        <w:rPr>
          <w:rFonts w:cs="Arial"/>
          <w:lang w:val="en-GB"/>
        </w:rPr>
        <w:t xml:space="preserve"> sheds light on the comparative analysis </w:t>
      </w:r>
      <w:proofErr w:type="gramStart"/>
      <w:r w:rsidRPr="00C86233">
        <w:rPr>
          <w:rFonts w:cs="Arial"/>
          <w:lang w:val="en-GB"/>
        </w:rPr>
        <w:t>on the basis of</w:t>
      </w:r>
      <w:proofErr w:type="gramEnd"/>
      <w:r w:rsidRPr="00C86233">
        <w:rPr>
          <w:rFonts w:cs="Arial"/>
          <w:lang w:val="en-GB"/>
        </w:rPr>
        <w:t xml:space="preserve"> the quality of information, strengths and weaknesses of each of the councils will be presented in this report</w:t>
      </w:r>
      <w:r w:rsidR="00786A8E" w:rsidRPr="00C86233">
        <w:rPr>
          <w:rFonts w:cs="Arial"/>
          <w:lang w:val="en-GB"/>
        </w:rPr>
        <w:t xml:space="preserve">. </w:t>
      </w:r>
    </w:p>
    <w:p w14:paraId="23E080AA" w14:textId="77777777" w:rsidR="00786A8E" w:rsidRPr="00C86233" w:rsidRDefault="00786A8E" w:rsidP="00C86233">
      <w:pPr>
        <w:pStyle w:val="Heading1"/>
        <w:rPr>
          <w:rFonts w:cs="Arial"/>
          <w:sz w:val="22"/>
          <w:szCs w:val="22"/>
          <w:lang w:val="en-GB"/>
        </w:rPr>
      </w:pPr>
      <w:bookmarkStart w:id="1" w:name="_Toc234941345"/>
      <w:r w:rsidRPr="00C86233">
        <w:rPr>
          <w:rFonts w:cs="Arial"/>
          <w:sz w:val="22"/>
          <w:szCs w:val="22"/>
          <w:lang w:val="en-GB"/>
        </w:rPr>
        <w:t xml:space="preserve">Early </w:t>
      </w:r>
      <w:r w:rsidR="004F435C" w:rsidRPr="00C86233">
        <w:rPr>
          <w:rFonts w:cs="Arial"/>
          <w:sz w:val="22"/>
          <w:szCs w:val="22"/>
          <w:lang w:val="en-GB"/>
        </w:rPr>
        <w:t>Help system</w:t>
      </w:r>
      <w:bookmarkEnd w:id="1"/>
    </w:p>
    <w:p w14:paraId="76B4B672" w14:textId="77777777" w:rsidR="00CD46A9" w:rsidRPr="00C86233" w:rsidRDefault="00CD46A9" w:rsidP="00C86233">
      <w:pPr>
        <w:pStyle w:val="Heading2"/>
        <w:rPr>
          <w:rFonts w:cs="Arial"/>
          <w:szCs w:val="22"/>
          <w:lang w:val="en-GB"/>
        </w:rPr>
      </w:pPr>
      <w:bookmarkStart w:id="2" w:name="_Toc234941346"/>
      <w:r w:rsidRPr="00C86233">
        <w:rPr>
          <w:rFonts w:cs="Arial"/>
          <w:szCs w:val="22"/>
          <w:lang w:val="en-GB"/>
        </w:rPr>
        <w:t>About early help</w:t>
      </w:r>
      <w:bookmarkEnd w:id="2"/>
    </w:p>
    <w:p w14:paraId="0DC83891" w14:textId="77777777" w:rsidR="00786A8E" w:rsidRPr="00C86233" w:rsidRDefault="009D251D" w:rsidP="00C86233">
      <w:pPr>
        <w:rPr>
          <w:rFonts w:cs="Arial"/>
          <w:lang w:val="en-GB"/>
        </w:rPr>
      </w:pPr>
      <w:r w:rsidRPr="00C86233">
        <w:rPr>
          <w:rFonts w:cs="Arial"/>
          <w:lang w:val="en-GB"/>
        </w:rPr>
        <w:t>Early help is defined as an integrated approach of providing support and assistance to children and their families in the early years</w:t>
      </w:r>
      <w:r w:rsidR="001B5CDC" w:rsidRPr="00C86233">
        <w:rPr>
          <w:rFonts w:cs="Arial"/>
          <w:lang w:val="en-GB"/>
        </w:rPr>
        <w:t xml:space="preserve"> (Department for Levelling Up, Housing and Communities, 2022)</w:t>
      </w:r>
      <w:r w:rsidRPr="00C86233">
        <w:rPr>
          <w:rFonts w:cs="Arial"/>
          <w:lang w:val="en-GB"/>
        </w:rPr>
        <w:t>. It encompasses supporting growth, wellbeing, health and hygiene, as well as the educational needs of children, young people and families within a specific society or council. The concept of early help is mainly focused towards resolving the problem as soon as it emerges within the social context. In general, for improved overall health and social care outcomes in society, early help is offered by different councils, alongside other support and resources for the public.</w:t>
      </w:r>
    </w:p>
    <w:p w14:paraId="552EBD9C" w14:textId="77777777" w:rsidR="00786A8E" w:rsidRPr="00C86233" w:rsidRDefault="00786A8E" w:rsidP="00C86233">
      <w:pPr>
        <w:pStyle w:val="Heading2"/>
        <w:rPr>
          <w:rFonts w:cs="Arial"/>
          <w:szCs w:val="22"/>
          <w:lang w:val="en-GB"/>
        </w:rPr>
      </w:pPr>
      <w:bookmarkStart w:id="3" w:name="_Toc234941347"/>
      <w:r w:rsidRPr="00C86233">
        <w:rPr>
          <w:rFonts w:cs="Arial"/>
          <w:szCs w:val="22"/>
          <w:lang w:val="en-GB"/>
        </w:rPr>
        <w:t>Purpose of Early Help</w:t>
      </w:r>
      <w:r w:rsidR="001805A2" w:rsidRPr="00C86233">
        <w:rPr>
          <w:rFonts w:cs="Arial"/>
          <w:szCs w:val="22"/>
          <w:lang w:val="en-GB"/>
        </w:rPr>
        <w:t xml:space="preserve"> system</w:t>
      </w:r>
      <w:bookmarkEnd w:id="3"/>
    </w:p>
    <w:p w14:paraId="7D2CE694" w14:textId="77777777" w:rsidR="00786A8E" w:rsidRPr="00C86233" w:rsidRDefault="009D251D" w:rsidP="00C86233">
      <w:pPr>
        <w:rPr>
          <w:rFonts w:cs="Arial"/>
          <w:lang w:val="en-GB"/>
        </w:rPr>
      </w:pPr>
      <w:r w:rsidRPr="00C86233">
        <w:rPr>
          <w:rFonts w:cs="Arial"/>
          <w:lang w:val="en-GB"/>
        </w:rPr>
        <w:t>The core purpose of early help is to resolve issues and take relevant actions at an early stage when problems or challenges emerge. It is referred to as a preventative approach to prevent escalation of any crisis or challenge into a major event in the long run, by quickly addressing and dealing with it in the early stage. In recent times, the early help system has also been recognised as a wide network of services</w:t>
      </w:r>
      <w:r w:rsidR="002D6B32" w:rsidRPr="00C86233">
        <w:rPr>
          <w:rFonts w:cs="Arial"/>
          <w:lang w:val="en-GB"/>
        </w:rPr>
        <w:t xml:space="preserve"> (Department for Levelling Up, Housing and Communities, 2022)</w:t>
      </w:r>
      <w:r w:rsidRPr="00C86233">
        <w:rPr>
          <w:rFonts w:cs="Arial"/>
          <w:lang w:val="en-GB"/>
        </w:rPr>
        <w:t xml:space="preserve">. </w:t>
      </w:r>
      <w:r w:rsidR="0074275F" w:rsidRPr="00C86233">
        <w:rPr>
          <w:rFonts w:cs="Arial"/>
          <w:lang w:val="en-GB"/>
        </w:rPr>
        <w:t xml:space="preserve">Andreeva </w:t>
      </w:r>
      <w:r w:rsidR="0074275F" w:rsidRPr="00C86233">
        <w:rPr>
          <w:rFonts w:cs="Arial"/>
          <w:i/>
          <w:lang w:val="en-GB"/>
        </w:rPr>
        <w:t xml:space="preserve">et.al </w:t>
      </w:r>
      <w:r w:rsidR="0074275F" w:rsidRPr="00C86233">
        <w:rPr>
          <w:rFonts w:cs="Arial"/>
          <w:lang w:val="en-GB"/>
        </w:rPr>
        <w:t>(2025)</w:t>
      </w:r>
      <w:r w:rsidR="006056C0" w:rsidRPr="00C86233">
        <w:rPr>
          <w:rFonts w:cs="Arial"/>
          <w:lang w:val="en-GB"/>
        </w:rPr>
        <w:t xml:space="preserve"> said that </w:t>
      </w:r>
      <w:r w:rsidRPr="00C86233">
        <w:rPr>
          <w:rFonts w:cs="Arial"/>
          <w:lang w:val="en-GB"/>
        </w:rPr>
        <w:t xml:space="preserve">mission of this system is to enhance families' resilience and </w:t>
      </w:r>
      <w:proofErr w:type="gramStart"/>
      <w:r w:rsidRPr="00C86233">
        <w:rPr>
          <w:rFonts w:cs="Arial"/>
          <w:lang w:val="en-GB"/>
        </w:rPr>
        <w:t>results, and</w:t>
      </w:r>
      <w:proofErr w:type="gramEnd"/>
      <w:r w:rsidRPr="00C86233">
        <w:rPr>
          <w:rFonts w:cs="Arial"/>
          <w:lang w:val="en-GB"/>
        </w:rPr>
        <w:t xml:space="preserve"> reduce the chance of an issue getting worse. </w:t>
      </w:r>
      <w:r w:rsidR="00EA77B4" w:rsidRPr="00C86233">
        <w:rPr>
          <w:rFonts w:cs="Arial"/>
          <w:lang w:val="en-GB"/>
        </w:rPr>
        <w:t xml:space="preserve">The early help system </w:t>
      </w:r>
      <w:r w:rsidR="001B5CDC" w:rsidRPr="00C86233">
        <w:rPr>
          <w:rFonts w:cs="Arial"/>
          <w:lang w:val="en-GB"/>
        </w:rPr>
        <w:t xml:space="preserve">is important in supporting families by </w:t>
      </w:r>
      <w:r w:rsidR="00EA77B4" w:rsidRPr="00C86233">
        <w:rPr>
          <w:rFonts w:cs="Arial"/>
          <w:lang w:val="en-GB"/>
        </w:rPr>
        <w:t>present</w:t>
      </w:r>
      <w:r w:rsidR="001B5CDC" w:rsidRPr="00C86233">
        <w:rPr>
          <w:rFonts w:cs="Arial"/>
          <w:lang w:val="en-GB"/>
        </w:rPr>
        <w:t>ing</w:t>
      </w:r>
      <w:r w:rsidR="00EA77B4" w:rsidRPr="00C86233">
        <w:rPr>
          <w:rFonts w:cs="Arial"/>
          <w:lang w:val="en-GB"/>
        </w:rPr>
        <w:t xml:space="preserve"> well established mechanisms to collect and act on feedback from families and engage individuals with lived experience in service design, quality assurance and governance</w:t>
      </w:r>
      <w:r w:rsidR="004E409E" w:rsidRPr="00C86233">
        <w:rPr>
          <w:rFonts w:cs="Arial"/>
          <w:lang w:val="en-GB"/>
        </w:rPr>
        <w:t xml:space="preserve"> (</w:t>
      </w:r>
      <w:proofErr w:type="spellStart"/>
      <w:r w:rsidR="004E409E" w:rsidRPr="00C86233">
        <w:rPr>
          <w:rFonts w:cs="Arial"/>
          <w:lang w:val="en-GB"/>
        </w:rPr>
        <w:t>Sapiets</w:t>
      </w:r>
      <w:proofErr w:type="spellEnd"/>
      <w:r w:rsidR="004E409E" w:rsidRPr="00C86233">
        <w:rPr>
          <w:rFonts w:cs="Arial"/>
          <w:lang w:val="en-GB"/>
        </w:rPr>
        <w:t xml:space="preserve"> </w:t>
      </w:r>
      <w:r w:rsidR="004E409E" w:rsidRPr="00C86233">
        <w:rPr>
          <w:rFonts w:cs="Arial"/>
          <w:i/>
          <w:lang w:val="en-GB"/>
        </w:rPr>
        <w:t>et.al</w:t>
      </w:r>
      <w:r w:rsidR="004E409E" w:rsidRPr="00C86233">
        <w:rPr>
          <w:rFonts w:cs="Arial"/>
          <w:lang w:val="en-GB"/>
        </w:rPr>
        <w:t xml:space="preserve"> 2024)</w:t>
      </w:r>
      <w:r w:rsidR="00EA77B4" w:rsidRPr="00C86233">
        <w:rPr>
          <w:rFonts w:cs="Arial"/>
          <w:lang w:val="en-GB"/>
        </w:rPr>
        <w:t xml:space="preserve">. </w:t>
      </w:r>
      <w:r w:rsidR="0074275F" w:rsidRPr="00C86233">
        <w:rPr>
          <w:rFonts w:cs="Arial"/>
          <w:lang w:val="en-GB"/>
        </w:rPr>
        <w:t xml:space="preserve">Ball </w:t>
      </w:r>
      <w:r w:rsidR="0074275F" w:rsidRPr="00C86233">
        <w:rPr>
          <w:rFonts w:cs="Arial"/>
          <w:i/>
          <w:lang w:val="en-GB"/>
        </w:rPr>
        <w:t xml:space="preserve">et.al </w:t>
      </w:r>
      <w:r w:rsidR="0074275F" w:rsidRPr="00C86233">
        <w:rPr>
          <w:rFonts w:cs="Arial"/>
          <w:lang w:val="en-GB"/>
        </w:rPr>
        <w:t>(2026)</w:t>
      </w:r>
      <w:r w:rsidR="006056C0" w:rsidRPr="00C86233">
        <w:rPr>
          <w:rFonts w:cs="Arial"/>
          <w:lang w:val="en-GB"/>
        </w:rPr>
        <w:t xml:space="preserve"> argued that</w:t>
      </w:r>
      <w:r w:rsidR="00EA77B4" w:rsidRPr="00C86233">
        <w:rPr>
          <w:rFonts w:cs="Arial"/>
          <w:lang w:val="en-GB"/>
        </w:rPr>
        <w:t xml:space="preserve"> system also provides a professional family support service. The entire system is easily accessible </w:t>
      </w:r>
      <w:r w:rsidR="00A866EA" w:rsidRPr="00C86233">
        <w:rPr>
          <w:rFonts w:cs="Arial"/>
          <w:lang w:val="en-GB"/>
        </w:rPr>
        <w:t xml:space="preserve">for children and their families. </w:t>
      </w:r>
    </w:p>
    <w:p w14:paraId="3E96C4F6" w14:textId="77777777" w:rsidR="00786A8E" w:rsidRPr="00C86233" w:rsidRDefault="00786A8E" w:rsidP="00C86233">
      <w:pPr>
        <w:pStyle w:val="Heading1"/>
        <w:rPr>
          <w:rFonts w:cs="Arial"/>
          <w:sz w:val="22"/>
          <w:szCs w:val="22"/>
          <w:lang w:val="en-GB"/>
        </w:rPr>
      </w:pPr>
      <w:bookmarkStart w:id="4" w:name="_Toc234941348"/>
      <w:r w:rsidRPr="00C86233">
        <w:rPr>
          <w:rFonts w:cs="Arial"/>
          <w:sz w:val="22"/>
          <w:szCs w:val="22"/>
          <w:lang w:val="en-GB"/>
        </w:rPr>
        <w:lastRenderedPageBreak/>
        <w:t>M</w:t>
      </w:r>
      <w:r w:rsidR="00097329" w:rsidRPr="00C86233">
        <w:rPr>
          <w:rFonts w:cs="Arial"/>
          <w:sz w:val="22"/>
          <w:szCs w:val="22"/>
          <w:lang w:val="en-GB"/>
        </w:rPr>
        <w:t>ulti-agency working</w:t>
      </w:r>
      <w:bookmarkEnd w:id="4"/>
    </w:p>
    <w:p w14:paraId="390EDB52" w14:textId="77777777" w:rsidR="00CD46A9" w:rsidRPr="00C86233" w:rsidRDefault="00CD46A9" w:rsidP="00C86233">
      <w:pPr>
        <w:pStyle w:val="Heading2"/>
        <w:rPr>
          <w:rFonts w:cs="Arial"/>
          <w:szCs w:val="22"/>
          <w:lang w:val="en-GB"/>
        </w:rPr>
      </w:pPr>
      <w:bookmarkStart w:id="5" w:name="_Toc234941349"/>
      <w:r w:rsidRPr="00C86233">
        <w:rPr>
          <w:rFonts w:cs="Arial"/>
          <w:szCs w:val="22"/>
          <w:lang w:val="en-GB"/>
        </w:rPr>
        <w:t>About multi-agency working (MAW)</w:t>
      </w:r>
      <w:bookmarkEnd w:id="5"/>
    </w:p>
    <w:p w14:paraId="0A00BD59" w14:textId="690EF7DD" w:rsidR="00CD46A9" w:rsidRPr="00C86233" w:rsidRDefault="00CD46A9" w:rsidP="00C86233">
      <w:pPr>
        <w:rPr>
          <w:rFonts w:cs="Arial"/>
          <w:lang w:val="en-GB"/>
        </w:rPr>
      </w:pPr>
      <w:r w:rsidRPr="00C86233">
        <w:rPr>
          <w:rFonts w:cs="Arial"/>
          <w:lang w:val="en-GB"/>
        </w:rPr>
        <w:t>Multi-agency working is defined as a collaborative approach in which experts from different sectors and firms work together to determine needs, share appropriate data, plan interventions and deliver coordinated support to young people, children and families</w:t>
      </w:r>
      <w:r w:rsidR="007D0DF4" w:rsidRPr="00C86233">
        <w:rPr>
          <w:rFonts w:cs="Arial"/>
          <w:lang w:val="en-GB"/>
        </w:rPr>
        <w:t xml:space="preserve"> (Townley </w:t>
      </w:r>
      <w:r w:rsidR="007D0DF4" w:rsidRPr="00C86233">
        <w:rPr>
          <w:rFonts w:cs="Arial"/>
          <w:i/>
          <w:lang w:val="en-GB"/>
        </w:rPr>
        <w:t xml:space="preserve">et.al </w:t>
      </w:r>
      <w:r w:rsidR="007D0DF4" w:rsidRPr="00C86233">
        <w:rPr>
          <w:rFonts w:cs="Arial"/>
          <w:lang w:val="en-GB"/>
        </w:rPr>
        <w:t>2025)</w:t>
      </w:r>
      <w:r w:rsidRPr="00C86233">
        <w:rPr>
          <w:rFonts w:cs="Arial"/>
          <w:lang w:val="en-GB"/>
        </w:rPr>
        <w:t>. Social services, police, community services, education, healthcare and voluntary organisations, as well as housing, are key agencies included in a multi-agency working approach</w:t>
      </w:r>
      <w:r w:rsidR="00E93299" w:rsidRPr="00C86233">
        <w:rPr>
          <w:rFonts w:cs="Arial"/>
          <w:lang w:val="en-GB"/>
        </w:rPr>
        <w:t xml:space="preserve"> (Evans, 2026)</w:t>
      </w:r>
      <w:r w:rsidRPr="00C86233">
        <w:rPr>
          <w:rFonts w:cs="Arial"/>
          <w:lang w:val="en-GB"/>
        </w:rPr>
        <w:t>. The aim of MAW is to offer timely, person-centric and holistic support by blending the resources and expertise of different professionals, especially when families have multiple and complex demands and preferences.</w:t>
      </w:r>
      <w:r w:rsidR="00154F4F" w:rsidRPr="00C86233">
        <w:rPr>
          <w:rFonts w:cs="Arial"/>
          <w:lang w:val="en-GB"/>
        </w:rPr>
        <w:t xml:space="preserve"> </w:t>
      </w:r>
      <w:proofErr w:type="gramStart"/>
      <w:r w:rsidR="00154F4F" w:rsidRPr="00C86233">
        <w:rPr>
          <w:rFonts w:cs="Arial"/>
          <w:lang w:val="en-GB"/>
        </w:rPr>
        <w:t>In order to</w:t>
      </w:r>
      <w:proofErr w:type="gramEnd"/>
      <w:r w:rsidR="00154F4F" w:rsidRPr="00C86233">
        <w:rPr>
          <w:rFonts w:cs="Arial"/>
          <w:lang w:val="en-GB"/>
        </w:rPr>
        <w:t xml:space="preserve"> have effective improvement related to MAW, the focus on Cultural-Historical Activity Theory is significant. It may assist to consider way different organizations possess distinct "rules," "tools," and "divisions of labour. It means councils can use the same to have effective MAW</w:t>
      </w:r>
      <w:r w:rsidR="00F607EE" w:rsidRPr="00C86233">
        <w:rPr>
          <w:rFonts w:cs="Arial"/>
          <w:lang w:val="en-GB"/>
        </w:rPr>
        <w:t xml:space="preserve"> (</w:t>
      </w:r>
      <w:proofErr w:type="spellStart"/>
      <w:r w:rsidR="00F607EE" w:rsidRPr="00C86233">
        <w:rPr>
          <w:rFonts w:cs="Arial"/>
          <w:lang w:val="en-GB"/>
        </w:rPr>
        <w:t>Sapiets</w:t>
      </w:r>
      <w:proofErr w:type="spellEnd"/>
      <w:r w:rsidR="00F607EE" w:rsidRPr="00C86233">
        <w:rPr>
          <w:rFonts w:cs="Arial"/>
          <w:i/>
          <w:lang w:val="en-GB"/>
        </w:rPr>
        <w:t xml:space="preserve"> et.al</w:t>
      </w:r>
      <w:r w:rsidR="00F607EE" w:rsidRPr="00C86233">
        <w:rPr>
          <w:rFonts w:cs="Arial"/>
          <w:lang w:val="en-GB"/>
        </w:rPr>
        <w:t xml:space="preserve"> 2024)</w:t>
      </w:r>
      <w:r w:rsidR="00154F4F" w:rsidRPr="00C86233">
        <w:rPr>
          <w:rFonts w:cs="Arial"/>
          <w:lang w:val="en-GB"/>
        </w:rPr>
        <w:t>.</w:t>
      </w:r>
      <w:r w:rsidR="002D4E82" w:rsidRPr="00C86233">
        <w:rPr>
          <w:rFonts w:cs="Arial"/>
          <w:lang w:val="en-GB"/>
        </w:rPr>
        <w:t xml:space="preserve"> </w:t>
      </w:r>
    </w:p>
    <w:p w14:paraId="596CA9AA" w14:textId="6B239609" w:rsidR="00786A8E" w:rsidRPr="00C86233" w:rsidRDefault="00786A8E" w:rsidP="00C86233">
      <w:pPr>
        <w:pStyle w:val="Heading2"/>
        <w:rPr>
          <w:rFonts w:cs="Arial"/>
          <w:szCs w:val="22"/>
          <w:lang w:val="en-GB"/>
        </w:rPr>
      </w:pPr>
      <w:bookmarkStart w:id="6" w:name="_Toc234941350"/>
      <w:r w:rsidRPr="00C86233">
        <w:rPr>
          <w:rFonts w:cs="Arial"/>
          <w:szCs w:val="22"/>
          <w:lang w:val="en-GB"/>
        </w:rPr>
        <w:t xml:space="preserve">Benefits of </w:t>
      </w:r>
      <w:r w:rsidR="00291C66" w:rsidRPr="00C86233">
        <w:rPr>
          <w:rFonts w:cs="Arial"/>
          <w:szCs w:val="22"/>
          <w:lang w:val="en-GB"/>
        </w:rPr>
        <w:t>multi-agency</w:t>
      </w:r>
      <w:r w:rsidRPr="00C86233">
        <w:rPr>
          <w:rFonts w:cs="Arial"/>
          <w:szCs w:val="22"/>
          <w:lang w:val="en-GB"/>
        </w:rPr>
        <w:t xml:space="preserve"> working</w:t>
      </w:r>
      <w:bookmarkEnd w:id="6"/>
    </w:p>
    <w:p w14:paraId="38B5D0A6" w14:textId="77777777" w:rsidR="001B5CDC" w:rsidRPr="00C86233" w:rsidRDefault="00925486" w:rsidP="00C86233">
      <w:pPr>
        <w:rPr>
          <w:rFonts w:cs="Arial"/>
          <w:lang w:val="en-GB"/>
        </w:rPr>
      </w:pPr>
      <w:r w:rsidRPr="00C86233">
        <w:rPr>
          <w:rFonts w:cs="Arial"/>
          <w:lang w:val="en-GB"/>
        </w:rPr>
        <w:t>MAW provides significant benefits by combining professionals from different firms together to deliver coordinated, effective services and support. For example, the main benefit of MSW is that it enables the early determination of issues and effective intervention before each issue becomes more serious, enhancing long-term results and reducing the requirement for crisis services. It can be said that effective collaboration and coordination between experts and healthcare agencies benefited local people in varied ways</w:t>
      </w:r>
      <w:r w:rsidR="004E409E" w:rsidRPr="00C86233">
        <w:rPr>
          <w:rFonts w:cs="Arial"/>
          <w:lang w:val="en-GB"/>
        </w:rPr>
        <w:t xml:space="preserve"> (MacAlister, 2022)</w:t>
      </w:r>
      <w:r w:rsidRPr="00C86233">
        <w:rPr>
          <w:rFonts w:cs="Arial"/>
          <w:lang w:val="en-GB"/>
        </w:rPr>
        <w:t xml:space="preserve">. </w:t>
      </w:r>
      <w:r w:rsidR="0074275F" w:rsidRPr="00C86233">
        <w:rPr>
          <w:rFonts w:cs="Arial"/>
          <w:lang w:val="en-GB"/>
        </w:rPr>
        <w:t xml:space="preserve">Ball </w:t>
      </w:r>
      <w:r w:rsidR="0074275F" w:rsidRPr="00C86233">
        <w:rPr>
          <w:rFonts w:cs="Arial"/>
          <w:i/>
          <w:lang w:val="en-GB"/>
        </w:rPr>
        <w:t xml:space="preserve">et.al </w:t>
      </w:r>
      <w:r w:rsidR="0074275F" w:rsidRPr="00C86233">
        <w:rPr>
          <w:rFonts w:cs="Arial"/>
          <w:lang w:val="en-GB"/>
        </w:rPr>
        <w:t>(2023)</w:t>
      </w:r>
      <w:r w:rsidR="006056C0" w:rsidRPr="00C86233">
        <w:rPr>
          <w:rFonts w:cs="Arial"/>
          <w:lang w:val="en-GB"/>
        </w:rPr>
        <w:t xml:space="preserve"> contended that </w:t>
      </w:r>
      <w:r w:rsidRPr="00C86233">
        <w:rPr>
          <w:rFonts w:cs="Arial"/>
          <w:lang w:val="en-GB"/>
        </w:rPr>
        <w:t xml:space="preserve">collaboration among healthcare providers, police, social care, and other agencies or ventures ensures that families and individuals receive a holistic approach that addresses their social, emotional, academic, and physical needs. </w:t>
      </w:r>
    </w:p>
    <w:p w14:paraId="32124DBE" w14:textId="77777777" w:rsidR="00DB31FC" w:rsidRPr="00C86233" w:rsidRDefault="00925486" w:rsidP="00C86233">
      <w:pPr>
        <w:rPr>
          <w:rFonts w:cs="Arial"/>
          <w:lang w:val="en-GB"/>
        </w:rPr>
      </w:pPr>
      <w:r w:rsidRPr="00C86233">
        <w:rPr>
          <w:rFonts w:cs="Arial"/>
          <w:lang w:val="en-GB"/>
        </w:rPr>
        <w:t>Effective interaction and relevant data sharing aid experts in developing consistent support plans, which help reduce service duplication and ensure assets are utilised ethically and effectively</w:t>
      </w:r>
      <w:r w:rsidR="00185A33" w:rsidRPr="00C86233">
        <w:rPr>
          <w:rFonts w:cs="Arial"/>
          <w:lang w:val="en-GB"/>
        </w:rPr>
        <w:t xml:space="preserve"> (Ejiohuo</w:t>
      </w:r>
      <w:r w:rsidR="00185A33" w:rsidRPr="00C86233">
        <w:rPr>
          <w:rFonts w:cs="Arial"/>
          <w:i/>
          <w:lang w:val="en-GB"/>
        </w:rPr>
        <w:t xml:space="preserve">et.al </w:t>
      </w:r>
      <w:r w:rsidR="00185A33" w:rsidRPr="00C86233">
        <w:rPr>
          <w:rFonts w:cs="Arial"/>
          <w:lang w:val="en-GB"/>
        </w:rPr>
        <w:t>2025)</w:t>
      </w:r>
      <w:r w:rsidRPr="00C86233">
        <w:rPr>
          <w:rFonts w:cs="Arial"/>
          <w:lang w:val="en-GB"/>
        </w:rPr>
        <w:t xml:space="preserve">. Multi-agency working also enhances safeguarding by enabling agencies to identify and respond to risks more efficiently, while improving decision-making through shared knowledge and expertise. </w:t>
      </w:r>
      <w:r w:rsidR="006056C0" w:rsidRPr="00C86233">
        <w:rPr>
          <w:rFonts w:cs="Arial"/>
          <w:lang w:val="en-GB"/>
        </w:rPr>
        <w:t xml:space="preserve">However, </w:t>
      </w:r>
      <w:r w:rsidR="0074275F" w:rsidRPr="00C86233">
        <w:rPr>
          <w:rFonts w:cs="Arial"/>
          <w:lang w:val="en-GB"/>
        </w:rPr>
        <w:t xml:space="preserve">Ball </w:t>
      </w:r>
      <w:r w:rsidR="0074275F" w:rsidRPr="00C86233">
        <w:rPr>
          <w:rFonts w:cs="Arial"/>
          <w:i/>
          <w:lang w:val="en-GB"/>
        </w:rPr>
        <w:t xml:space="preserve">et.al </w:t>
      </w:r>
      <w:r w:rsidR="0074275F" w:rsidRPr="00C86233">
        <w:rPr>
          <w:rFonts w:cs="Arial"/>
          <w:lang w:val="en-GB"/>
        </w:rPr>
        <w:t>(2023)</w:t>
      </w:r>
      <w:r w:rsidR="006056C0" w:rsidRPr="00C86233">
        <w:rPr>
          <w:rFonts w:cs="Arial"/>
          <w:lang w:val="en-GB"/>
        </w:rPr>
        <w:t xml:space="preserve"> opposed that</w:t>
      </w:r>
      <w:r w:rsidRPr="00C86233">
        <w:rPr>
          <w:rFonts w:cs="Arial"/>
          <w:lang w:val="en-GB"/>
        </w:rPr>
        <w:t xml:space="preserve"> families experience more seamless, coordinated, and accessible services, leading to enhanced welfare, stronger family connections, boosted confidence, and improved educational outcomes in the support they receive. MAW is the main principle of early help, as many families experience interconnected challenges that could not be addressed efficiently. </w:t>
      </w:r>
      <w:r w:rsidR="004F3F43" w:rsidRPr="00C86233">
        <w:rPr>
          <w:rFonts w:cs="Arial"/>
          <w:lang w:val="en-GB"/>
        </w:rPr>
        <w:t xml:space="preserve">Working together to safeguard children 2023 is a statutory guidance on MAW, provide to help, protect and support children (Gov.UK, 2026). </w:t>
      </w:r>
    </w:p>
    <w:p w14:paraId="033D38E9" w14:textId="77777777" w:rsidR="00786A8E" w:rsidRPr="00C86233" w:rsidRDefault="00E53CCB" w:rsidP="00C86233">
      <w:pPr>
        <w:pStyle w:val="Heading1"/>
        <w:rPr>
          <w:rFonts w:cs="Arial"/>
          <w:sz w:val="22"/>
          <w:szCs w:val="22"/>
          <w:lang w:val="en-GB"/>
        </w:rPr>
      </w:pPr>
      <w:bookmarkStart w:id="7" w:name="_Toc234941351"/>
      <w:r w:rsidRPr="00C86233">
        <w:rPr>
          <w:rFonts w:cs="Arial"/>
          <w:sz w:val="22"/>
          <w:szCs w:val="22"/>
          <w:lang w:val="en-GB"/>
        </w:rPr>
        <w:lastRenderedPageBreak/>
        <w:t>Evaluation of Websites</w:t>
      </w:r>
      <w:bookmarkEnd w:id="7"/>
    </w:p>
    <w:p w14:paraId="5EBCEFAD" w14:textId="77777777" w:rsidR="00786A8E" w:rsidRPr="00C86233" w:rsidRDefault="00786A8E" w:rsidP="00C86233">
      <w:pPr>
        <w:pStyle w:val="Heading2"/>
        <w:rPr>
          <w:rFonts w:cs="Arial"/>
          <w:szCs w:val="22"/>
          <w:lang w:val="en-GB"/>
        </w:rPr>
      </w:pPr>
      <w:bookmarkStart w:id="8" w:name="_Toc234941352"/>
      <w:r w:rsidRPr="00C86233">
        <w:rPr>
          <w:rFonts w:cs="Arial"/>
          <w:szCs w:val="22"/>
          <w:lang w:val="en-GB"/>
        </w:rPr>
        <w:t>Easy of finding information, clarity and quality of resources and support</w:t>
      </w:r>
      <w:bookmarkEnd w:id="8"/>
    </w:p>
    <w:p w14:paraId="1143A010" w14:textId="77777777" w:rsidR="00551F4B" w:rsidRPr="00C86233" w:rsidRDefault="00D718C7" w:rsidP="00C86233">
      <w:pPr>
        <w:rPr>
          <w:rFonts w:cs="Arial"/>
          <w:lang w:val="en-GB"/>
        </w:rPr>
      </w:pPr>
      <w:r w:rsidRPr="00C86233">
        <w:rPr>
          <w:rFonts w:cs="Arial"/>
          <w:lang w:val="en-GB"/>
        </w:rPr>
        <w:t xml:space="preserve">The first local authority website chosen for evaluation, based on different aspects, is </w:t>
      </w:r>
      <w:r w:rsidRPr="00C86233">
        <w:rPr>
          <w:rFonts w:cs="Arial"/>
          <w:bCs/>
          <w:lang w:val="en-GB"/>
        </w:rPr>
        <w:t>Leeds City Council.</w:t>
      </w:r>
      <w:r w:rsidRPr="00C86233">
        <w:rPr>
          <w:rFonts w:cs="Arial"/>
          <w:b/>
          <w:lang w:val="en-GB"/>
        </w:rPr>
        <w:t xml:space="preserve"> </w:t>
      </w:r>
      <w:r w:rsidRPr="00C86233">
        <w:rPr>
          <w:rFonts w:cs="Arial"/>
          <w:lang w:val="en-GB"/>
        </w:rPr>
        <w:t xml:space="preserve">Thus, ease of finding information is the main basis of evaluation, according to which the website is well managed, with a dedicated one-minute guide and links to related services such as safeguarding guidance, family hubs, and the family information service. Information is spread across different interconnected pages; therefore, users may need to navigate different links before finding practical support (Leeds City Council, 2025). </w:t>
      </w:r>
      <w:r w:rsidRPr="00C86233">
        <w:rPr>
          <w:rFonts w:cs="Arial"/>
          <w:bCs/>
          <w:lang w:val="en-GB"/>
        </w:rPr>
        <w:t>Clarity of information</w:t>
      </w:r>
      <w:r w:rsidRPr="00C86233">
        <w:rPr>
          <w:rFonts w:cs="Arial"/>
          <w:lang w:val="en-GB"/>
        </w:rPr>
        <w:t xml:space="preserve"> is another aspect by which the chosen local authority website is assessed: it provides comprehensive, professionally written information that defines the </w:t>
      </w:r>
      <w:r w:rsidR="0067768A" w:rsidRPr="00C86233">
        <w:rPr>
          <w:rFonts w:cs="Arial"/>
          <w:lang w:val="en-GB"/>
        </w:rPr>
        <w:t>early</w:t>
      </w:r>
      <w:r w:rsidRPr="00C86233">
        <w:rPr>
          <w:rFonts w:cs="Arial"/>
          <w:lang w:val="en-GB"/>
        </w:rPr>
        <w:t xml:space="preserve"> hel</w:t>
      </w:r>
      <w:r w:rsidR="0067768A" w:rsidRPr="00C86233">
        <w:rPr>
          <w:rFonts w:cs="Arial"/>
          <w:lang w:val="en-GB"/>
        </w:rPr>
        <w:t>p approach. It also explains</w:t>
      </w:r>
      <w:r w:rsidRPr="00C86233">
        <w:rPr>
          <w:rFonts w:cs="Arial"/>
          <w:lang w:val="en-GB"/>
        </w:rPr>
        <w:t xml:space="preserve"> thrive mode, multi-agency working, and referral pathways</w:t>
      </w:r>
      <w:r w:rsidR="001B5CDC" w:rsidRPr="00C86233">
        <w:rPr>
          <w:rFonts w:cs="Arial"/>
          <w:lang w:val="en-GB"/>
        </w:rPr>
        <w:t xml:space="preserve">, which is </w:t>
      </w:r>
      <w:r w:rsidR="001B5CDC" w:rsidRPr="00C86233">
        <w:rPr>
          <w:rFonts w:cs="Arial"/>
          <w:bCs/>
          <w:lang w:val="en-GB"/>
        </w:rPr>
        <w:t>key strength</w:t>
      </w:r>
      <w:r w:rsidRPr="00C86233">
        <w:rPr>
          <w:rFonts w:cs="Arial"/>
          <w:bCs/>
          <w:lang w:val="en-GB"/>
        </w:rPr>
        <w:t>. Quality of support</w:t>
      </w:r>
      <w:r w:rsidRPr="00C86233">
        <w:rPr>
          <w:rFonts w:cs="Arial"/>
          <w:lang w:val="en-GB"/>
        </w:rPr>
        <w:t xml:space="preserve"> and resources are also provided through the website, which offers one of the most significant and comprehensive Early Help systems, including targeted services, restorative practice, and family hubs.</w:t>
      </w:r>
      <w:r w:rsidR="001B5CDC" w:rsidRPr="00C86233">
        <w:rPr>
          <w:rFonts w:cs="Arial"/>
          <w:lang w:val="en-GB"/>
        </w:rPr>
        <w:t xml:space="preserve"> High volume data is used </w:t>
      </w:r>
      <w:proofErr w:type="gramStart"/>
      <w:r w:rsidR="001B5CDC" w:rsidRPr="00C86233">
        <w:rPr>
          <w:rFonts w:cs="Arial"/>
          <w:lang w:val="en-GB"/>
        </w:rPr>
        <w:t>in</w:t>
      </w:r>
      <w:proofErr w:type="gramEnd"/>
      <w:r w:rsidR="001B5CDC" w:rsidRPr="00C86233">
        <w:rPr>
          <w:rFonts w:cs="Arial"/>
          <w:lang w:val="en-GB"/>
        </w:rPr>
        <w:t xml:space="preserve"> the website, which is key </w:t>
      </w:r>
      <w:r w:rsidR="001B5CDC" w:rsidRPr="00C86233">
        <w:rPr>
          <w:rFonts w:cs="Arial"/>
          <w:bCs/>
          <w:lang w:val="en-GB"/>
        </w:rPr>
        <w:t>area of improvement.</w:t>
      </w:r>
      <w:r w:rsidR="001B5CDC" w:rsidRPr="00C86233">
        <w:rPr>
          <w:rFonts w:cs="Arial"/>
          <w:lang w:val="en-GB"/>
        </w:rPr>
        <w:t xml:space="preserve"> </w:t>
      </w:r>
      <w:r w:rsidR="00AD19E0" w:rsidRPr="00C86233">
        <w:rPr>
          <w:rFonts w:cs="Arial"/>
          <w:lang w:val="en-GB"/>
        </w:rPr>
        <w:t>However, evaluation of data might require decisive responsibility and decision-making.</w:t>
      </w:r>
      <w:r w:rsidR="00551F4B" w:rsidRPr="00C86233">
        <w:rPr>
          <w:rStyle w:val="m15408485597120198gmail-apple-converted-space"/>
          <w:rFonts w:cs="Arial"/>
          <w:lang w:val="en-GB"/>
        </w:rPr>
        <w:t xml:space="preserve"> For management of issu</w:t>
      </w:r>
      <w:r w:rsidR="00551F4B" w:rsidRPr="00C86233">
        <w:rPr>
          <w:rFonts w:cs="Arial"/>
          <w:lang w:val="en-GB"/>
        </w:rPr>
        <w:t xml:space="preserve">e, council implements multi-agency data hubs as technique and structured informational indexes are considered as method. Tool like secure cross-sector communication framework is considered for better decision-making. </w:t>
      </w:r>
    </w:p>
    <w:p w14:paraId="6A60329E" w14:textId="77777777" w:rsidR="00353226" w:rsidRPr="00C86233" w:rsidRDefault="00E6447D" w:rsidP="00C86233">
      <w:pPr>
        <w:rPr>
          <w:rFonts w:eastAsia="Times New Roman" w:cs="Arial"/>
          <w:shd w:val="clear" w:color="auto" w:fill="auto"/>
          <w:lang w:val="en-GB"/>
        </w:rPr>
      </w:pPr>
      <w:r w:rsidRPr="00C86233">
        <w:rPr>
          <w:rFonts w:cs="Arial"/>
          <w:lang w:val="en-GB"/>
        </w:rPr>
        <w:t xml:space="preserve">On the other hand, the website </w:t>
      </w:r>
      <w:r w:rsidRPr="00C86233">
        <w:rPr>
          <w:rFonts w:cs="Arial"/>
          <w:bCs/>
          <w:lang w:val="en-GB"/>
        </w:rPr>
        <w:t>Staffordshire County Council</w:t>
      </w:r>
      <w:r w:rsidRPr="00C86233">
        <w:rPr>
          <w:rFonts w:cs="Arial"/>
          <w:lang w:val="en-GB"/>
        </w:rPr>
        <w:t xml:space="preserve"> is straightforward and easy to navigate, making it easy for individuals to find information. Key data is presented on a single page with clear links and headings to Staffordshire connects and family hubs, which makes the website simple for parents as it enables them to determine accessible support. The </w:t>
      </w:r>
      <w:r w:rsidRPr="00C86233">
        <w:rPr>
          <w:rFonts w:cs="Arial"/>
          <w:bCs/>
          <w:lang w:val="en-GB"/>
        </w:rPr>
        <w:t>clarity of information</w:t>
      </w:r>
      <w:r w:rsidRPr="00C86233">
        <w:rPr>
          <w:rFonts w:cs="Arial"/>
          <w:lang w:val="en-GB"/>
        </w:rPr>
        <w:t xml:space="preserve"> is also evident on the second chosen website of the local authority, Staffordshire County Council. Thus, it is examined whether information related to support is written in plain, comprehensive language, with concise explanations of what early help is, who can access it, and how families or individuals can obtain support related to their health and care plans</w:t>
      </w:r>
      <w:r w:rsidR="004C06F8" w:rsidRPr="00C86233">
        <w:rPr>
          <w:rFonts w:cs="Arial"/>
          <w:lang w:val="en-GB"/>
        </w:rPr>
        <w:t xml:space="preserve"> (Staffordshire Coun</w:t>
      </w:r>
      <w:r w:rsidR="00F96DA0" w:rsidRPr="00C86233">
        <w:rPr>
          <w:rFonts w:cs="Arial"/>
          <w:lang w:val="en-GB"/>
        </w:rPr>
        <w:t>t</w:t>
      </w:r>
      <w:r w:rsidR="004C06F8" w:rsidRPr="00C86233">
        <w:rPr>
          <w:rFonts w:cs="Arial"/>
          <w:lang w:val="en-GB"/>
        </w:rPr>
        <w:t>y Council, 2025)</w:t>
      </w:r>
      <w:r w:rsidRPr="00C86233">
        <w:rPr>
          <w:rFonts w:cs="Arial"/>
          <w:lang w:val="en-GB"/>
        </w:rPr>
        <w:t xml:space="preserve">. The </w:t>
      </w:r>
      <w:r w:rsidR="001B5CDC" w:rsidRPr="00C86233">
        <w:rPr>
          <w:rFonts w:cs="Arial"/>
          <w:bCs/>
          <w:lang w:val="en-GB"/>
        </w:rPr>
        <w:t>key strength</w:t>
      </w:r>
      <w:r w:rsidR="001B5CDC" w:rsidRPr="00C86233">
        <w:rPr>
          <w:rFonts w:cs="Arial"/>
          <w:lang w:val="en-GB"/>
        </w:rPr>
        <w:t xml:space="preserve"> is that </w:t>
      </w:r>
      <w:r w:rsidRPr="00C86233">
        <w:rPr>
          <w:rFonts w:cs="Arial"/>
          <w:lang w:val="en-GB"/>
        </w:rPr>
        <w:t xml:space="preserve">it avoids technical terminology and is readily available to both careers and parents. The </w:t>
      </w:r>
      <w:r w:rsidRPr="00C86233">
        <w:rPr>
          <w:rFonts w:cs="Arial"/>
          <w:bCs/>
          <w:lang w:val="en-GB"/>
        </w:rPr>
        <w:t>quality of support and resources</w:t>
      </w:r>
      <w:r w:rsidRPr="00C86233">
        <w:rPr>
          <w:rFonts w:cs="Arial"/>
          <w:lang w:val="en-GB"/>
        </w:rPr>
        <w:t xml:space="preserve"> on the second local authority website is up to the mark, as it also offers practical support through Staffordshire </w:t>
      </w:r>
      <w:r w:rsidR="001B5CDC" w:rsidRPr="00C86233">
        <w:rPr>
          <w:rFonts w:cs="Arial"/>
          <w:lang w:val="en-GB"/>
        </w:rPr>
        <w:t>connects</w:t>
      </w:r>
      <w:r w:rsidRPr="00C86233">
        <w:rPr>
          <w:rFonts w:cs="Arial"/>
          <w:lang w:val="en-GB"/>
        </w:rPr>
        <w:t xml:space="preserve"> local groups, and advice services, along with </w:t>
      </w:r>
      <w:r w:rsidR="0046142B" w:rsidRPr="00C86233">
        <w:rPr>
          <w:rFonts w:cs="Arial"/>
          <w:lang w:val="en-GB"/>
        </w:rPr>
        <w:t>early</w:t>
      </w:r>
      <w:r w:rsidRPr="00C86233">
        <w:rPr>
          <w:rFonts w:cs="Arial"/>
          <w:lang w:val="en-GB"/>
        </w:rPr>
        <w:t xml:space="preserve"> help teams and Family Hubs. Resources emphasised mainly on helping patients' families access relevant local services rapidly.</w:t>
      </w:r>
      <w:r w:rsidR="0030670C" w:rsidRPr="00C86233">
        <w:rPr>
          <w:rFonts w:cs="Arial"/>
          <w:lang w:val="en-GB"/>
        </w:rPr>
        <w:t xml:space="preserve"> </w:t>
      </w:r>
      <w:r w:rsidR="00E1454C" w:rsidRPr="00C86233">
        <w:rPr>
          <w:rFonts w:cs="Arial"/>
          <w:lang w:val="en-GB"/>
        </w:rPr>
        <w:t>It means council</w:t>
      </w:r>
      <w:r w:rsidR="00BD2C58" w:rsidRPr="00C86233">
        <w:rPr>
          <w:rFonts w:cs="Arial"/>
          <w:lang w:val="en-GB"/>
        </w:rPr>
        <w:t xml:space="preserve"> considers the</w:t>
      </w:r>
      <w:r w:rsidR="0030670C" w:rsidRPr="00C86233">
        <w:rPr>
          <w:rFonts w:cs="Arial"/>
          <w:lang w:val="en-GB"/>
        </w:rPr>
        <w:t xml:space="preserve"> Cultural-Historical Activity Theory (CHAT) by </w:t>
      </w:r>
      <w:r w:rsidR="00BD2C58" w:rsidRPr="00C86233">
        <w:rPr>
          <w:rFonts w:cs="Arial"/>
          <w:lang w:val="en-GB"/>
        </w:rPr>
        <w:t xml:space="preserve">considering assistance respecting </w:t>
      </w:r>
      <w:r w:rsidR="0030670C" w:rsidRPr="00C86233">
        <w:rPr>
          <w:rFonts w:cs="Arial"/>
          <w:lang w:val="en-GB"/>
        </w:rPr>
        <w:t>child's local cultural environment.</w:t>
      </w:r>
      <w:r w:rsidR="001B5CDC" w:rsidRPr="00C86233">
        <w:rPr>
          <w:rFonts w:cs="Arial"/>
          <w:lang w:val="en-GB"/>
        </w:rPr>
        <w:t xml:space="preserve"> However, lack of detailed information is one of major </w:t>
      </w:r>
      <w:r w:rsidR="001B5CDC" w:rsidRPr="00C86233">
        <w:rPr>
          <w:rFonts w:cs="Arial"/>
          <w:bCs/>
          <w:lang w:val="en-GB"/>
        </w:rPr>
        <w:t>weakness</w:t>
      </w:r>
      <w:r w:rsidR="001B5CDC" w:rsidRPr="00C86233">
        <w:rPr>
          <w:rFonts w:cs="Arial"/>
          <w:lang w:val="en-GB"/>
        </w:rPr>
        <w:t xml:space="preserve"> of this website which needs further improvement. </w:t>
      </w:r>
      <w:r w:rsidR="00353226" w:rsidRPr="00C86233">
        <w:rPr>
          <w:rFonts w:cs="Arial"/>
          <w:lang w:val="en-GB"/>
        </w:rPr>
        <w:t xml:space="preserve">For </w:t>
      </w:r>
      <w:r w:rsidR="00353226" w:rsidRPr="00C86233">
        <w:rPr>
          <w:rFonts w:cs="Arial"/>
          <w:lang w:val="en-GB"/>
        </w:rPr>
        <w:lastRenderedPageBreak/>
        <w:t>future development, it is necessary for council to improve depth of content without compromising user-friendly simplicity.</w:t>
      </w:r>
      <w:r w:rsidR="00551F4B" w:rsidRPr="00C86233">
        <w:rPr>
          <w:rFonts w:cs="Arial"/>
          <w:lang w:val="en-GB"/>
        </w:rPr>
        <w:t xml:space="preserve"> For growth the council uses localized directory systems as technique, plain-language formatting tools, and integrated community portal as method that assists in service mapping effectively.</w:t>
      </w:r>
    </w:p>
    <w:p w14:paraId="0782C912" w14:textId="7695C01C" w:rsidR="00175C07" w:rsidRPr="00C86233" w:rsidRDefault="00577B3C" w:rsidP="00C86233">
      <w:pPr>
        <w:rPr>
          <w:rFonts w:eastAsia="Times New Roman" w:cs="Arial"/>
          <w:shd w:val="clear" w:color="auto" w:fill="auto"/>
          <w:lang w:val="en-GB"/>
        </w:rPr>
      </w:pPr>
      <w:r w:rsidRPr="00C86233">
        <w:rPr>
          <w:rFonts w:cs="Arial"/>
          <w:lang w:val="en-GB"/>
        </w:rPr>
        <w:t xml:space="preserve">The third local authority website is </w:t>
      </w:r>
      <w:r w:rsidRPr="00C86233">
        <w:rPr>
          <w:rFonts w:cs="Arial"/>
          <w:bCs/>
          <w:lang w:val="en-GB"/>
        </w:rPr>
        <w:t>Leicestershire County Council</w:t>
      </w:r>
      <w:r w:rsidRPr="00C86233">
        <w:rPr>
          <w:rFonts w:cs="Arial"/>
          <w:lang w:val="en-GB"/>
        </w:rPr>
        <w:t xml:space="preserve">, evaluated based on easy to find information, clarity of information and quality of resources and support. </w:t>
      </w:r>
      <w:r w:rsidR="00CF23F6" w:rsidRPr="00C86233">
        <w:rPr>
          <w:rFonts w:cs="Arial"/>
          <w:lang w:val="en-GB"/>
        </w:rPr>
        <w:t>The</w:t>
      </w:r>
      <w:r w:rsidR="001B5CDC" w:rsidRPr="00C86233">
        <w:rPr>
          <w:rFonts w:cs="Arial"/>
          <w:lang w:val="en-GB"/>
        </w:rPr>
        <w:t xml:space="preserve"> key strength is that the</w:t>
      </w:r>
      <w:r w:rsidR="00CF23F6" w:rsidRPr="00C86233">
        <w:rPr>
          <w:rFonts w:cs="Arial"/>
          <w:lang w:val="en-GB"/>
        </w:rPr>
        <w:t xml:space="preserve"> website is easy to locate and adds clear directions to family help services, family hubs, </w:t>
      </w:r>
      <w:r w:rsidR="001B5CDC" w:rsidRPr="00C86233">
        <w:rPr>
          <w:rFonts w:cs="Arial"/>
          <w:lang w:val="en-GB"/>
        </w:rPr>
        <w:t>and specialist</w:t>
      </w:r>
      <w:r w:rsidR="00CF23F6" w:rsidRPr="00C86233">
        <w:rPr>
          <w:rFonts w:cs="Arial"/>
          <w:lang w:val="en-GB"/>
        </w:rPr>
        <w:t xml:space="preserve"> support and referral forms. Individuals may rapidly access self-referral and </w:t>
      </w:r>
      <w:r w:rsidR="00B37972" w:rsidRPr="00C86233">
        <w:rPr>
          <w:rFonts w:cs="Arial"/>
          <w:lang w:val="en-GB"/>
        </w:rPr>
        <w:t>experts’</w:t>
      </w:r>
      <w:r w:rsidR="00CF23F6" w:rsidRPr="00C86233">
        <w:rPr>
          <w:rFonts w:cs="Arial"/>
          <w:lang w:val="en-GB"/>
        </w:rPr>
        <w:t xml:space="preserve"> referral options without additional navigation</w:t>
      </w:r>
      <w:r w:rsidR="001B5CDC" w:rsidRPr="00C86233">
        <w:rPr>
          <w:rFonts w:cs="Arial"/>
          <w:lang w:val="en-GB"/>
        </w:rPr>
        <w:t>, which indicates clarity of information</w:t>
      </w:r>
      <w:r w:rsidR="00CF23F6" w:rsidRPr="00C86233">
        <w:rPr>
          <w:rFonts w:cs="Arial"/>
          <w:lang w:val="en-GB"/>
        </w:rPr>
        <w:t xml:space="preserve">. </w:t>
      </w:r>
      <w:r w:rsidR="00B37972" w:rsidRPr="00C86233">
        <w:rPr>
          <w:rFonts w:cs="Arial"/>
          <w:lang w:val="en-GB"/>
        </w:rPr>
        <w:t>The data found through the website clearly defines eligibility, accessible interventions and referral procedures</w:t>
      </w:r>
      <w:r w:rsidR="00892F79" w:rsidRPr="00C86233">
        <w:rPr>
          <w:rFonts w:cs="Arial"/>
          <w:lang w:val="en-GB"/>
        </w:rPr>
        <w:t xml:space="preserve"> (Leicestershire County Council, 2026)</w:t>
      </w:r>
      <w:r w:rsidR="00B37972" w:rsidRPr="00C86233">
        <w:rPr>
          <w:rFonts w:cs="Arial"/>
          <w:lang w:val="en-GB"/>
        </w:rPr>
        <w:t xml:space="preserve">. </w:t>
      </w:r>
      <w:r w:rsidR="00EA6215" w:rsidRPr="00C86233">
        <w:rPr>
          <w:rFonts w:cs="Arial"/>
          <w:lang w:val="en-GB"/>
        </w:rPr>
        <w:t xml:space="preserve">Furthermore, the content clearly indicates the principles of multi-agency working as there is information on way sectors coordinate to provide early intervention and shared accountability. </w:t>
      </w:r>
      <w:r w:rsidR="00B37972" w:rsidRPr="00C86233">
        <w:rPr>
          <w:rFonts w:cs="Arial"/>
          <w:lang w:val="en-GB"/>
        </w:rPr>
        <w:t xml:space="preserve">In addition, the Leicestershire County Council website also provide a wide range of support including mental health, parenting programmes, youth support, domestic abuse and volunteering chances, along with family hubs. </w:t>
      </w:r>
      <w:r w:rsidR="00B37972" w:rsidRPr="00C86233">
        <w:rPr>
          <w:rFonts w:cs="Arial"/>
          <w:bCs/>
          <w:lang w:val="en-GB"/>
        </w:rPr>
        <w:t>Resources</w:t>
      </w:r>
      <w:r w:rsidR="00B37972" w:rsidRPr="00C86233">
        <w:rPr>
          <w:rFonts w:cs="Arial"/>
          <w:lang w:val="en-GB"/>
        </w:rPr>
        <w:t xml:space="preserve"> are comprehensive and appropriate while remaining user friendly. The website supports to enhance the experience of individuals by providing information that they want to reach the target, without facing major issues. </w:t>
      </w:r>
      <w:r w:rsidR="001B5CDC" w:rsidRPr="00C86233">
        <w:rPr>
          <w:rFonts w:cs="Arial"/>
          <w:lang w:val="en-GB"/>
        </w:rPr>
        <w:t xml:space="preserve">However, language used on website is for professionals instead of families, which is core </w:t>
      </w:r>
      <w:r w:rsidR="001B5CDC" w:rsidRPr="00C86233">
        <w:rPr>
          <w:rFonts w:cs="Arial"/>
          <w:bCs/>
          <w:lang w:val="en-GB"/>
        </w:rPr>
        <w:t>weakness</w:t>
      </w:r>
      <w:r w:rsidR="001B5CDC" w:rsidRPr="00C86233">
        <w:rPr>
          <w:rFonts w:cs="Arial"/>
          <w:lang w:val="en-GB"/>
        </w:rPr>
        <w:t xml:space="preserve"> of this website. </w:t>
      </w:r>
      <w:r w:rsidR="00175C07" w:rsidRPr="00C86233">
        <w:rPr>
          <w:rFonts w:cs="Arial"/>
          <w:lang w:val="en-GB"/>
        </w:rPr>
        <w:t>For addressing issue, council considers use of multi-agency coordination tools and methods like streamlined digital referral pathways</w:t>
      </w:r>
      <w:r w:rsidR="00910CC9" w:rsidRPr="00C86233">
        <w:rPr>
          <w:rFonts w:cs="Arial"/>
          <w:lang w:val="en-GB"/>
        </w:rPr>
        <w:t>.</w:t>
      </w:r>
    </w:p>
    <w:p w14:paraId="3F6859B5" w14:textId="77777777" w:rsidR="00E53CCB" w:rsidRPr="00C86233" w:rsidRDefault="00E53CCB" w:rsidP="00C86233">
      <w:pPr>
        <w:pStyle w:val="Heading1"/>
        <w:rPr>
          <w:rFonts w:cs="Arial"/>
          <w:sz w:val="22"/>
          <w:szCs w:val="22"/>
          <w:lang w:val="en-GB"/>
        </w:rPr>
      </w:pPr>
      <w:bookmarkStart w:id="9" w:name="_Toc234941353"/>
      <w:r w:rsidRPr="00C86233">
        <w:rPr>
          <w:rFonts w:cs="Arial"/>
          <w:sz w:val="22"/>
          <w:szCs w:val="22"/>
          <w:lang w:val="en-GB"/>
        </w:rPr>
        <w:t>Comparative analysis</w:t>
      </w:r>
      <w:bookmarkEnd w:id="9"/>
    </w:p>
    <w:p w14:paraId="21464800" w14:textId="77777777" w:rsidR="00786A8E" w:rsidRPr="00C86233" w:rsidRDefault="00786A8E" w:rsidP="00C86233">
      <w:pPr>
        <w:pStyle w:val="Heading2"/>
        <w:rPr>
          <w:rFonts w:cs="Arial"/>
          <w:szCs w:val="22"/>
          <w:lang w:val="en-GB"/>
        </w:rPr>
      </w:pPr>
      <w:bookmarkStart w:id="10" w:name="_Toc234941354"/>
      <w:r w:rsidRPr="00C86233">
        <w:rPr>
          <w:rFonts w:cs="Arial"/>
          <w:szCs w:val="22"/>
          <w:lang w:val="en-GB"/>
        </w:rPr>
        <w:t>Comparative analysis based on strengths and weaknesses</w:t>
      </w:r>
      <w:bookmarkEnd w:id="10"/>
    </w:p>
    <w:tbl>
      <w:tblPr>
        <w:tblStyle w:val="TableGrid"/>
        <w:tblW w:w="0" w:type="auto"/>
        <w:tblLook w:val="04A0" w:firstRow="1" w:lastRow="0" w:firstColumn="1" w:lastColumn="0" w:noHBand="0" w:noVBand="1"/>
      </w:tblPr>
      <w:tblGrid>
        <w:gridCol w:w="3192"/>
        <w:gridCol w:w="3192"/>
        <w:gridCol w:w="3192"/>
      </w:tblGrid>
      <w:tr w:rsidR="00AF3F87" w:rsidRPr="00C86233" w14:paraId="2C0F9852" w14:textId="77777777" w:rsidTr="00AF3F87">
        <w:tc>
          <w:tcPr>
            <w:tcW w:w="3192" w:type="dxa"/>
          </w:tcPr>
          <w:p w14:paraId="2044FA46" w14:textId="77777777" w:rsidR="00AF3F87" w:rsidRPr="00C86233" w:rsidRDefault="00AF3F87" w:rsidP="00C86233">
            <w:pPr>
              <w:jc w:val="center"/>
              <w:rPr>
                <w:rFonts w:cs="Arial"/>
                <w:b/>
                <w:lang w:val="en-GB"/>
              </w:rPr>
            </w:pPr>
            <w:r w:rsidRPr="00C86233">
              <w:rPr>
                <w:rFonts w:cs="Arial"/>
                <w:b/>
                <w:lang w:val="en-GB"/>
              </w:rPr>
              <w:t>Authority websites</w:t>
            </w:r>
          </w:p>
        </w:tc>
        <w:tc>
          <w:tcPr>
            <w:tcW w:w="3192" w:type="dxa"/>
          </w:tcPr>
          <w:p w14:paraId="114213D8" w14:textId="77777777" w:rsidR="00AF3F87" w:rsidRPr="00C86233" w:rsidRDefault="00AF3F87" w:rsidP="00C86233">
            <w:pPr>
              <w:jc w:val="center"/>
              <w:rPr>
                <w:rFonts w:cs="Arial"/>
                <w:b/>
                <w:lang w:val="en-GB"/>
              </w:rPr>
            </w:pPr>
            <w:r w:rsidRPr="00C86233">
              <w:rPr>
                <w:rFonts w:cs="Arial"/>
                <w:b/>
                <w:lang w:val="en-GB"/>
              </w:rPr>
              <w:t>Strengths</w:t>
            </w:r>
          </w:p>
        </w:tc>
        <w:tc>
          <w:tcPr>
            <w:tcW w:w="3192" w:type="dxa"/>
          </w:tcPr>
          <w:p w14:paraId="2EFFF2BA" w14:textId="77777777" w:rsidR="00AF3F87" w:rsidRPr="00C86233" w:rsidRDefault="00AF3F87" w:rsidP="00C86233">
            <w:pPr>
              <w:jc w:val="center"/>
              <w:rPr>
                <w:rFonts w:cs="Arial"/>
                <w:b/>
                <w:lang w:val="en-GB"/>
              </w:rPr>
            </w:pPr>
            <w:r w:rsidRPr="00C86233">
              <w:rPr>
                <w:rFonts w:cs="Arial"/>
                <w:b/>
                <w:lang w:val="en-GB"/>
              </w:rPr>
              <w:t>Weaknesses</w:t>
            </w:r>
          </w:p>
        </w:tc>
      </w:tr>
      <w:tr w:rsidR="00AF3F87" w:rsidRPr="00C86233" w14:paraId="087E53AF" w14:textId="77777777" w:rsidTr="00AF3F87">
        <w:tc>
          <w:tcPr>
            <w:tcW w:w="3192" w:type="dxa"/>
          </w:tcPr>
          <w:p w14:paraId="6D5357F4" w14:textId="77777777" w:rsidR="00AF3F87" w:rsidRPr="00C86233" w:rsidRDefault="00892F79" w:rsidP="00C86233">
            <w:pPr>
              <w:rPr>
                <w:rFonts w:cs="Arial"/>
                <w:b/>
                <w:lang w:val="en-GB"/>
              </w:rPr>
            </w:pPr>
            <w:r w:rsidRPr="00C86233">
              <w:rPr>
                <w:rFonts w:cs="Arial"/>
                <w:b/>
                <w:lang w:val="en-GB"/>
              </w:rPr>
              <w:t>Leeds City Council</w:t>
            </w:r>
          </w:p>
        </w:tc>
        <w:tc>
          <w:tcPr>
            <w:tcW w:w="3192" w:type="dxa"/>
          </w:tcPr>
          <w:p w14:paraId="31622780" w14:textId="77777777" w:rsidR="00AF3F87" w:rsidRPr="00C86233" w:rsidRDefault="00892F79" w:rsidP="00C86233">
            <w:pPr>
              <w:rPr>
                <w:rFonts w:cs="Arial"/>
                <w:lang w:val="en-GB"/>
              </w:rPr>
            </w:pPr>
            <w:r w:rsidRPr="00C86233">
              <w:rPr>
                <w:rFonts w:cs="Arial"/>
                <w:lang w:val="en-GB"/>
              </w:rPr>
              <w:t>The biggest strength of this chosen website is that it provides comprehensive information on early help approach, including multi-agency working, eligibility and referral pathways</w:t>
            </w:r>
            <w:r w:rsidR="00786A8E" w:rsidRPr="00C86233">
              <w:rPr>
                <w:rFonts w:cs="Arial"/>
                <w:lang w:val="en-GB"/>
              </w:rPr>
              <w:t xml:space="preserve"> (Leeds City Council, 2025)</w:t>
            </w:r>
            <w:r w:rsidRPr="00C86233">
              <w:rPr>
                <w:rFonts w:cs="Arial"/>
                <w:lang w:val="en-GB"/>
              </w:rPr>
              <w:t xml:space="preserve">. </w:t>
            </w:r>
            <w:r w:rsidR="001A3188" w:rsidRPr="00C86233">
              <w:rPr>
                <w:rFonts w:cs="Arial"/>
                <w:lang w:val="en-GB"/>
              </w:rPr>
              <w:t>The other s</w:t>
            </w:r>
            <w:r w:rsidR="001B5CDC" w:rsidRPr="00C86233">
              <w:rPr>
                <w:rFonts w:cs="Arial"/>
                <w:lang w:val="en-GB"/>
              </w:rPr>
              <w:t>trength</w:t>
            </w:r>
            <w:r w:rsidRPr="00C86233">
              <w:rPr>
                <w:rFonts w:cs="Arial"/>
                <w:lang w:val="en-GB"/>
              </w:rPr>
              <w:t xml:space="preserve"> of the same website is that it includes practitioner </w:t>
            </w:r>
            <w:r w:rsidRPr="00C86233">
              <w:rPr>
                <w:rFonts w:cs="Arial"/>
                <w:lang w:val="en-GB"/>
              </w:rPr>
              <w:lastRenderedPageBreak/>
              <w:t xml:space="preserve">guidance, one </w:t>
            </w:r>
            <w:r w:rsidR="001B5CDC" w:rsidRPr="00C86233">
              <w:rPr>
                <w:rFonts w:cs="Arial"/>
                <w:lang w:val="en-GB"/>
              </w:rPr>
              <w:t>minute’s</w:t>
            </w:r>
            <w:r w:rsidRPr="00C86233">
              <w:rPr>
                <w:rFonts w:cs="Arial"/>
                <w:lang w:val="en-GB"/>
              </w:rPr>
              <w:t xml:space="preserve"> guides, and safeguarding assets and links to other family services and family hubs. It also provides detailed data that supports professionals and families tending in depth directions. </w:t>
            </w:r>
          </w:p>
        </w:tc>
        <w:tc>
          <w:tcPr>
            <w:tcW w:w="3192" w:type="dxa"/>
          </w:tcPr>
          <w:p w14:paraId="1D9216B8" w14:textId="77777777" w:rsidR="00AF3F87" w:rsidRPr="00C86233" w:rsidRDefault="004A56C3" w:rsidP="00C86233">
            <w:pPr>
              <w:rPr>
                <w:rFonts w:cs="Arial"/>
                <w:lang w:val="en-GB"/>
              </w:rPr>
            </w:pPr>
            <w:r w:rsidRPr="00C86233">
              <w:rPr>
                <w:rFonts w:cs="Arial"/>
                <w:lang w:val="en-GB"/>
              </w:rPr>
              <w:lastRenderedPageBreak/>
              <w:t xml:space="preserve">On the other hand, the core weakness of this website is that the volume of data can be overwhelming for families and patients who need rapid responses. </w:t>
            </w:r>
            <w:r w:rsidR="00DE2EB7" w:rsidRPr="00C86233">
              <w:rPr>
                <w:rFonts w:cs="Arial"/>
                <w:lang w:val="en-GB"/>
              </w:rPr>
              <w:t xml:space="preserve">It is also determined that some content is written mainly for experts, which contribute to reduce the accessibility for patients and </w:t>
            </w:r>
            <w:r w:rsidR="00DE2EB7" w:rsidRPr="00C86233">
              <w:rPr>
                <w:rFonts w:cs="Arial"/>
                <w:lang w:val="en-GB"/>
              </w:rPr>
              <w:lastRenderedPageBreak/>
              <w:t xml:space="preserve">families with limited comprehending and knowledge of early help terminology. </w:t>
            </w:r>
          </w:p>
        </w:tc>
      </w:tr>
      <w:tr w:rsidR="00AF3F87" w:rsidRPr="00C86233" w14:paraId="0EF94A08" w14:textId="77777777" w:rsidTr="00AF3F87">
        <w:tc>
          <w:tcPr>
            <w:tcW w:w="3192" w:type="dxa"/>
          </w:tcPr>
          <w:p w14:paraId="715D14F2" w14:textId="77777777" w:rsidR="00AF3F87" w:rsidRPr="00C86233" w:rsidRDefault="00892F79" w:rsidP="00C86233">
            <w:pPr>
              <w:rPr>
                <w:rFonts w:cs="Arial"/>
                <w:b/>
                <w:lang w:val="en-GB"/>
              </w:rPr>
            </w:pPr>
            <w:r w:rsidRPr="00C86233">
              <w:rPr>
                <w:rFonts w:cs="Arial"/>
                <w:b/>
                <w:lang w:val="en-GB"/>
              </w:rPr>
              <w:lastRenderedPageBreak/>
              <w:t>Staffordshire County Council</w:t>
            </w:r>
          </w:p>
        </w:tc>
        <w:tc>
          <w:tcPr>
            <w:tcW w:w="3192" w:type="dxa"/>
          </w:tcPr>
          <w:p w14:paraId="1AF986D8" w14:textId="77777777" w:rsidR="00AF3F87" w:rsidRPr="00C86233" w:rsidRDefault="00892F79" w:rsidP="00C86233">
            <w:pPr>
              <w:rPr>
                <w:rFonts w:cs="Arial"/>
                <w:lang w:val="en-GB"/>
              </w:rPr>
            </w:pPr>
            <w:r w:rsidRPr="00C86233">
              <w:rPr>
                <w:rFonts w:cs="Arial"/>
                <w:lang w:val="en-GB"/>
              </w:rPr>
              <w:t xml:space="preserve">The noticeable strength of this website it that it shed lights on simple, clean structure with upfront navigation. It is using comprehensive content and language that is easy for parents and patients to comprehend. This local authority website communicates the early health and other support services available to families on every single page. </w:t>
            </w:r>
          </w:p>
        </w:tc>
        <w:tc>
          <w:tcPr>
            <w:tcW w:w="3192" w:type="dxa"/>
          </w:tcPr>
          <w:p w14:paraId="71B6DAEA" w14:textId="77777777" w:rsidR="00AF3F87" w:rsidRPr="00C86233" w:rsidRDefault="00F22137" w:rsidP="00C86233">
            <w:pPr>
              <w:rPr>
                <w:rFonts w:cs="Arial"/>
                <w:lang w:val="en-GB"/>
              </w:rPr>
            </w:pPr>
            <w:r w:rsidRPr="00C86233">
              <w:rPr>
                <w:rFonts w:cs="Arial"/>
                <w:lang w:val="en-GB"/>
              </w:rPr>
              <w:t xml:space="preserve">Despite, strengths the website also </w:t>
            </w:r>
            <w:r w:rsidR="001B5CDC" w:rsidRPr="00C86233">
              <w:rPr>
                <w:rFonts w:cs="Arial"/>
                <w:lang w:val="en-GB"/>
              </w:rPr>
              <w:t>contains</w:t>
            </w:r>
            <w:r w:rsidRPr="00C86233">
              <w:rPr>
                <w:rFonts w:cs="Arial"/>
                <w:lang w:val="en-GB"/>
              </w:rPr>
              <w:t xml:space="preserve"> key weaknesses. For example, it provides less detailed data about early help procedures and approaches and methods than the other authorities</w:t>
            </w:r>
            <w:r w:rsidR="00786A8E" w:rsidRPr="00C86233">
              <w:rPr>
                <w:rFonts w:cs="Arial"/>
                <w:lang w:val="en-GB"/>
              </w:rPr>
              <w:t xml:space="preserve"> (Staffordshire County Council, 2025)</w:t>
            </w:r>
            <w:r w:rsidRPr="00C86233">
              <w:rPr>
                <w:rFonts w:cs="Arial"/>
                <w:lang w:val="en-GB"/>
              </w:rPr>
              <w:t xml:space="preserve">. Less focuses on defining multi-agency working, and the wider early help structure. It also has limited practitioner assets and less specialist guidance documents. </w:t>
            </w:r>
          </w:p>
        </w:tc>
      </w:tr>
      <w:tr w:rsidR="00AF3F87" w:rsidRPr="00C86233" w14:paraId="176416C5" w14:textId="77777777" w:rsidTr="00AF3F87">
        <w:tc>
          <w:tcPr>
            <w:tcW w:w="3192" w:type="dxa"/>
          </w:tcPr>
          <w:p w14:paraId="0C99D4AC" w14:textId="77777777" w:rsidR="00AF3F87" w:rsidRPr="00C86233" w:rsidRDefault="00892F79" w:rsidP="00C86233">
            <w:pPr>
              <w:rPr>
                <w:rFonts w:cs="Arial"/>
                <w:b/>
                <w:lang w:val="en-GB"/>
              </w:rPr>
            </w:pPr>
            <w:r w:rsidRPr="00C86233">
              <w:rPr>
                <w:rFonts w:cs="Arial"/>
                <w:b/>
                <w:lang w:val="en-GB"/>
              </w:rPr>
              <w:t>Leicestershire County Council</w:t>
            </w:r>
          </w:p>
        </w:tc>
        <w:tc>
          <w:tcPr>
            <w:tcW w:w="3192" w:type="dxa"/>
          </w:tcPr>
          <w:p w14:paraId="04809411" w14:textId="77777777" w:rsidR="00AF3F87" w:rsidRPr="00C86233" w:rsidRDefault="00F96DA0" w:rsidP="00C86233">
            <w:pPr>
              <w:rPr>
                <w:rFonts w:cs="Arial"/>
                <w:lang w:val="en-GB"/>
              </w:rPr>
            </w:pPr>
            <w:r w:rsidRPr="00C86233">
              <w:rPr>
                <w:rFonts w:cs="Arial"/>
                <w:lang w:val="en-GB"/>
              </w:rPr>
              <w:t>The Leicestershire County Council website combines clear navigation and information with understandable data about family and early help services</w:t>
            </w:r>
            <w:r w:rsidR="00786A8E" w:rsidRPr="00C86233">
              <w:rPr>
                <w:rFonts w:cs="Arial"/>
                <w:lang w:val="en-GB"/>
              </w:rPr>
              <w:t xml:space="preserve"> (Leicestershire County Council, 2026)</w:t>
            </w:r>
            <w:r w:rsidRPr="00C86233">
              <w:rPr>
                <w:rFonts w:cs="Arial"/>
                <w:lang w:val="en-GB"/>
              </w:rPr>
              <w:t xml:space="preserve">. It also explains accessible interventions and referral pathways for everyone. </w:t>
            </w:r>
          </w:p>
        </w:tc>
        <w:tc>
          <w:tcPr>
            <w:tcW w:w="3192" w:type="dxa"/>
          </w:tcPr>
          <w:p w14:paraId="53BD11E3" w14:textId="77777777" w:rsidR="00AF3F87" w:rsidRPr="00C86233" w:rsidRDefault="0039608F" w:rsidP="00C86233">
            <w:pPr>
              <w:rPr>
                <w:rFonts w:cs="Arial"/>
                <w:lang w:val="en-GB"/>
              </w:rPr>
            </w:pPr>
            <w:r w:rsidRPr="00C86233">
              <w:rPr>
                <w:rFonts w:cs="Arial"/>
                <w:lang w:val="en-GB"/>
              </w:rPr>
              <w:t xml:space="preserve">Meanwhile, some users may still </w:t>
            </w:r>
            <w:r w:rsidR="0072568F" w:rsidRPr="00C86233">
              <w:rPr>
                <w:rFonts w:cs="Arial"/>
                <w:lang w:val="en-GB"/>
              </w:rPr>
              <w:t xml:space="preserve">require proper navigation for many linked paged to access specialist services. The amount of data in this website may initially appear </w:t>
            </w:r>
            <w:r w:rsidR="00587CE0" w:rsidRPr="00C86233">
              <w:rPr>
                <w:rFonts w:cs="Arial"/>
                <w:lang w:val="en-GB"/>
              </w:rPr>
              <w:t xml:space="preserve">extensive, although it is usually well managed. Some specialist assets are aimed mainly at professional more than families, which is the </w:t>
            </w:r>
            <w:r w:rsidR="00587CE0" w:rsidRPr="00C86233">
              <w:rPr>
                <w:rFonts w:cs="Arial"/>
                <w:lang w:val="en-GB"/>
              </w:rPr>
              <w:lastRenderedPageBreak/>
              <w:t xml:space="preserve">main weakness of the website. </w:t>
            </w:r>
          </w:p>
        </w:tc>
      </w:tr>
    </w:tbl>
    <w:p w14:paraId="75CA4D38" w14:textId="77777777" w:rsidR="00786A8E" w:rsidRPr="00C86233" w:rsidRDefault="00786A8E" w:rsidP="00C86233">
      <w:pPr>
        <w:rPr>
          <w:rFonts w:cs="Arial"/>
          <w:lang w:val="en-GB"/>
        </w:rPr>
      </w:pPr>
      <w:r w:rsidRPr="00C86233">
        <w:rPr>
          <w:rFonts w:cs="Arial"/>
          <w:lang w:val="en-GB"/>
        </w:rPr>
        <w:lastRenderedPageBreak/>
        <w:t xml:space="preserve">Based on the above comparison, it is determined that </w:t>
      </w:r>
      <w:r w:rsidRPr="00C86233">
        <w:rPr>
          <w:rFonts w:cs="Arial"/>
          <w:bCs/>
          <w:lang w:val="en-GB"/>
        </w:rPr>
        <w:t>Leicestershire County Council is the most effective website</w:t>
      </w:r>
      <w:r w:rsidRPr="00C86233">
        <w:rPr>
          <w:rFonts w:cs="Arial"/>
          <w:lang w:val="en-GB"/>
        </w:rPr>
        <w:t xml:space="preserve"> because it achieves the highest balance between clarity, accessibility and comprehensiveness. </w:t>
      </w:r>
      <w:r w:rsidR="007D645D" w:rsidRPr="00C86233">
        <w:rPr>
          <w:rFonts w:cs="Arial"/>
          <w:lang w:val="en-GB"/>
        </w:rPr>
        <w:t>Unlike Leeds and Staffordshire</w:t>
      </w:r>
      <w:r w:rsidR="00953960" w:rsidRPr="00C86233">
        <w:rPr>
          <w:rFonts w:cs="Arial"/>
          <w:lang w:val="en-GB"/>
        </w:rPr>
        <w:t xml:space="preserve">, </w:t>
      </w:r>
      <w:r w:rsidR="007D645D" w:rsidRPr="00C86233">
        <w:rPr>
          <w:rFonts w:cs="Arial"/>
          <w:lang w:val="en-GB"/>
        </w:rPr>
        <w:t xml:space="preserve">emphasizes mainly on professional direction, Leicestershire website present data in a way that is easy for families to comprehend while still offering appropriate detail for experts and early help, as well as other support services. </w:t>
      </w:r>
      <w:r w:rsidR="00953960" w:rsidRPr="00C86233">
        <w:rPr>
          <w:rFonts w:cs="Arial"/>
          <w:lang w:val="en-GB"/>
        </w:rPr>
        <w:t xml:space="preserve">The best thing about this website is that it offers clear referral pathways, links to a wider range of integrated support services. </w:t>
      </w:r>
      <w:r w:rsidR="00AE7BBA" w:rsidRPr="00C86233">
        <w:rPr>
          <w:rFonts w:cs="Arial"/>
          <w:lang w:val="en-GB"/>
        </w:rPr>
        <w:t xml:space="preserve">The website uses concise paragraph, a clean page layout and descriptive headings that enhance readability on mobile devices and desktops, making data easier to access for a large range of people. </w:t>
      </w:r>
    </w:p>
    <w:p w14:paraId="6D014C63" w14:textId="77777777" w:rsidR="00D718C7" w:rsidRPr="00C86233" w:rsidRDefault="00786A8E" w:rsidP="00C86233">
      <w:pPr>
        <w:pStyle w:val="Heading1"/>
        <w:rPr>
          <w:rFonts w:cs="Arial"/>
          <w:sz w:val="22"/>
          <w:szCs w:val="22"/>
          <w:lang w:val="en-GB"/>
        </w:rPr>
      </w:pPr>
      <w:bookmarkStart w:id="11" w:name="_Toc234941355"/>
      <w:r w:rsidRPr="00C86233">
        <w:rPr>
          <w:rFonts w:cs="Arial"/>
          <w:sz w:val="22"/>
          <w:szCs w:val="22"/>
          <w:lang w:val="en-GB"/>
        </w:rPr>
        <w:t>Con</w:t>
      </w:r>
      <w:r w:rsidR="002D6B32" w:rsidRPr="00C86233">
        <w:rPr>
          <w:rFonts w:cs="Arial"/>
          <w:sz w:val="22"/>
          <w:szCs w:val="22"/>
          <w:lang w:val="en-GB"/>
        </w:rPr>
        <w:t>clusion and recommendations</w:t>
      </w:r>
      <w:bookmarkEnd w:id="11"/>
    </w:p>
    <w:p w14:paraId="65DC534B" w14:textId="77777777" w:rsidR="0044716A" w:rsidRPr="00C86233" w:rsidRDefault="00097329" w:rsidP="00C86233">
      <w:pPr>
        <w:rPr>
          <w:rFonts w:cs="Arial"/>
          <w:lang w:val="en-GB"/>
        </w:rPr>
      </w:pPr>
      <w:r w:rsidRPr="00C86233">
        <w:rPr>
          <w:rFonts w:cs="Arial"/>
          <w:lang w:val="en-GB"/>
        </w:rPr>
        <w:t>Based on the above findings, it is summarised that the early help system is effective and useful for parents, children and families, along with local people because it enables professionals to respond to different presenting wants. The engagement of different practitioners in the strong early help system enhances the effectiveness and usefulness of the care and support they provide to everyone, based on their needs and situations, without making any distinctions. It is also determined that multi-agency working helps achieve better safeguarding and promotes early interventions. Through an appropriate and comprehensive evaluation and comparison, the Leicestershire County Council is determined to be the best website because it provides all the details families want to explore and access easily.</w:t>
      </w:r>
    </w:p>
    <w:p w14:paraId="507462A6" w14:textId="77777777" w:rsidR="001B5CDC" w:rsidRPr="00C86233" w:rsidRDefault="00192EEE" w:rsidP="00C86233">
      <w:pPr>
        <w:pStyle w:val="ListParagraph"/>
        <w:numPr>
          <w:ilvl w:val="0"/>
          <w:numId w:val="6"/>
        </w:numPr>
        <w:rPr>
          <w:rFonts w:cs="Arial"/>
          <w:lang w:val="en-GB"/>
        </w:rPr>
      </w:pPr>
      <w:r w:rsidRPr="00C86233">
        <w:rPr>
          <w:rFonts w:cs="Arial"/>
          <w:lang w:val="en-GB"/>
        </w:rPr>
        <w:t xml:space="preserve">It is recommended that </w:t>
      </w:r>
      <w:r w:rsidR="001A3188" w:rsidRPr="00C86233">
        <w:rPr>
          <w:rFonts w:cs="Arial"/>
          <w:lang w:val="en-GB"/>
        </w:rPr>
        <w:t xml:space="preserve">local authorities </w:t>
      </w:r>
      <w:r w:rsidR="00B46B41" w:rsidRPr="00C86233">
        <w:rPr>
          <w:rFonts w:cs="Arial"/>
          <w:lang w:val="en-GB"/>
        </w:rPr>
        <w:t>should create a dedicated early help landing page with menus, to address a specific area of improvement, which is simplify website navigation.</w:t>
      </w:r>
      <w:r w:rsidR="00A77EA0" w:rsidRPr="00C86233">
        <w:rPr>
          <w:rFonts w:cs="Arial"/>
          <w:lang w:val="en-GB"/>
        </w:rPr>
        <w:t xml:space="preserve"> This practical </w:t>
      </w:r>
      <w:r w:rsidR="00A251EF" w:rsidRPr="00C86233">
        <w:rPr>
          <w:rFonts w:cs="Arial"/>
          <w:lang w:val="en-GB"/>
        </w:rPr>
        <w:t>solution</w:t>
      </w:r>
      <w:r w:rsidR="00A77EA0" w:rsidRPr="00C86233">
        <w:rPr>
          <w:rFonts w:cs="Arial"/>
          <w:lang w:val="en-GB"/>
        </w:rPr>
        <w:t xml:space="preserve"> will benefit individuals in many ways</w:t>
      </w:r>
      <w:r w:rsidR="00180076" w:rsidRPr="00C86233">
        <w:rPr>
          <w:rFonts w:cs="Arial"/>
          <w:lang w:val="en-GB"/>
        </w:rPr>
        <w:t xml:space="preserve"> (Ball </w:t>
      </w:r>
      <w:r w:rsidR="00180076" w:rsidRPr="00C86233">
        <w:rPr>
          <w:rFonts w:cs="Arial"/>
          <w:i/>
          <w:lang w:val="en-GB"/>
        </w:rPr>
        <w:t xml:space="preserve">et.al </w:t>
      </w:r>
      <w:r w:rsidR="00180076" w:rsidRPr="00C86233">
        <w:rPr>
          <w:rFonts w:cs="Arial"/>
          <w:lang w:val="en-GB"/>
        </w:rPr>
        <w:t>2023)</w:t>
      </w:r>
      <w:r w:rsidR="00A77EA0" w:rsidRPr="00C86233">
        <w:rPr>
          <w:rFonts w:cs="Arial"/>
          <w:lang w:val="en-GB"/>
        </w:rPr>
        <w:t xml:space="preserve">. For example, the creation of a dedicated early help landing page can enable families to find appropriate data instantly as it can reduce their frustration. </w:t>
      </w:r>
    </w:p>
    <w:p w14:paraId="1BF9648E" w14:textId="77777777" w:rsidR="0046240B" w:rsidRPr="00C86233" w:rsidRDefault="00A77EA0" w:rsidP="00C86233">
      <w:pPr>
        <w:pStyle w:val="ListParagraph"/>
        <w:numPr>
          <w:ilvl w:val="0"/>
          <w:numId w:val="6"/>
        </w:numPr>
        <w:rPr>
          <w:rFonts w:cs="Arial"/>
          <w:lang w:val="en-GB"/>
        </w:rPr>
      </w:pPr>
      <w:r w:rsidRPr="00C86233">
        <w:rPr>
          <w:rFonts w:cs="Arial"/>
          <w:lang w:val="en-GB"/>
        </w:rPr>
        <w:t xml:space="preserve">It is also recommended that </w:t>
      </w:r>
      <w:r w:rsidR="001A3188" w:rsidRPr="00C86233">
        <w:rPr>
          <w:rFonts w:cs="Arial"/>
          <w:lang w:val="en-GB"/>
        </w:rPr>
        <w:t xml:space="preserve">local authorities </w:t>
      </w:r>
      <w:r w:rsidRPr="00C86233">
        <w:rPr>
          <w:rFonts w:cs="Arial"/>
          <w:lang w:val="en-GB"/>
        </w:rPr>
        <w:t>should replace professional jargon with simple language, which covers the main area of using plain, family friendly language for improvement. Thu</w:t>
      </w:r>
      <w:r w:rsidR="00180076" w:rsidRPr="00C86233">
        <w:rPr>
          <w:rFonts w:cs="Arial"/>
          <w:lang w:val="en-GB"/>
        </w:rPr>
        <w:t>s</w:t>
      </w:r>
      <w:r w:rsidRPr="00C86233">
        <w:rPr>
          <w:rFonts w:cs="Arial"/>
          <w:lang w:val="en-GB"/>
        </w:rPr>
        <w:t xml:space="preserve">, this practical </w:t>
      </w:r>
      <w:r w:rsidR="00A251EF" w:rsidRPr="00C86233">
        <w:rPr>
          <w:rFonts w:cs="Arial"/>
          <w:lang w:val="en-GB"/>
        </w:rPr>
        <w:t xml:space="preserve">solution </w:t>
      </w:r>
      <w:r w:rsidRPr="00C86233">
        <w:rPr>
          <w:rFonts w:cs="Arial"/>
          <w:lang w:val="en-GB"/>
        </w:rPr>
        <w:t>can make data more accessible to all</w:t>
      </w:r>
      <w:r w:rsidR="00180076" w:rsidRPr="00C86233">
        <w:rPr>
          <w:rFonts w:cs="Arial"/>
          <w:lang w:val="en-GB"/>
        </w:rPr>
        <w:t xml:space="preserve"> (Ball </w:t>
      </w:r>
      <w:r w:rsidR="00180076" w:rsidRPr="00C86233">
        <w:rPr>
          <w:rFonts w:cs="Arial"/>
          <w:i/>
          <w:lang w:val="en-GB"/>
        </w:rPr>
        <w:t xml:space="preserve">et.al </w:t>
      </w:r>
      <w:r w:rsidR="00180076" w:rsidRPr="00C86233">
        <w:rPr>
          <w:rFonts w:cs="Arial"/>
          <w:lang w:val="en-GB"/>
        </w:rPr>
        <w:t>2023)</w:t>
      </w:r>
      <w:r w:rsidRPr="00C86233">
        <w:rPr>
          <w:rFonts w:cs="Arial"/>
          <w:lang w:val="en-GB"/>
        </w:rPr>
        <w:t>.</w:t>
      </w:r>
    </w:p>
    <w:p w14:paraId="368E84FB" w14:textId="77777777" w:rsidR="00E53CCB" w:rsidRPr="00C86233" w:rsidRDefault="00D718C7" w:rsidP="00C86233">
      <w:pPr>
        <w:pStyle w:val="Heading1"/>
        <w:rPr>
          <w:rFonts w:cs="Arial"/>
          <w:sz w:val="22"/>
          <w:szCs w:val="22"/>
          <w:lang w:val="en-GB"/>
        </w:rPr>
      </w:pPr>
      <w:bookmarkStart w:id="12" w:name="_Toc234941356"/>
      <w:r w:rsidRPr="00C86233">
        <w:rPr>
          <w:rFonts w:cs="Arial"/>
          <w:sz w:val="22"/>
          <w:szCs w:val="22"/>
          <w:lang w:val="en-GB"/>
        </w:rPr>
        <w:t>References</w:t>
      </w:r>
      <w:bookmarkEnd w:id="12"/>
    </w:p>
    <w:p w14:paraId="149064BB" w14:textId="77777777" w:rsidR="00847CE4" w:rsidRPr="00C86233" w:rsidRDefault="00847CE4" w:rsidP="00C86233">
      <w:pPr>
        <w:rPr>
          <w:rFonts w:cs="Arial"/>
          <w:lang w:val="en-GB"/>
        </w:rPr>
      </w:pPr>
      <w:r w:rsidRPr="00C86233">
        <w:rPr>
          <w:rFonts w:cs="Arial"/>
          <w:lang w:val="en-GB"/>
        </w:rPr>
        <w:t>Andreeva, A.M., Hartgers, M. and Brief, I.P., (2025). </w:t>
      </w:r>
      <w:r w:rsidRPr="00C86233">
        <w:rPr>
          <w:rFonts w:cs="Arial"/>
          <w:i/>
          <w:iCs/>
          <w:lang w:val="en-GB"/>
        </w:rPr>
        <w:t>Multi-Agency Working in Practice: The Dutch Care and Safety Houses</w:t>
      </w:r>
      <w:r w:rsidRPr="00C86233">
        <w:rPr>
          <w:rFonts w:cs="Arial"/>
          <w:lang w:val="en-GB"/>
        </w:rPr>
        <w:t xml:space="preserve">. International Centre for </w:t>
      </w:r>
      <w:proofErr w:type="gramStart"/>
      <w:r w:rsidRPr="00C86233">
        <w:rPr>
          <w:rFonts w:cs="Arial"/>
          <w:lang w:val="en-GB"/>
        </w:rPr>
        <w:t>Counter-Terrorism</w:t>
      </w:r>
      <w:proofErr w:type="gramEnd"/>
      <w:r w:rsidRPr="00C86233">
        <w:rPr>
          <w:rFonts w:cs="Arial"/>
          <w:lang w:val="en-GB"/>
        </w:rPr>
        <w:t>.</w:t>
      </w:r>
    </w:p>
    <w:p w14:paraId="027521B8" w14:textId="77777777" w:rsidR="00847CE4" w:rsidRPr="00C86233" w:rsidRDefault="00847CE4" w:rsidP="00C86233">
      <w:pPr>
        <w:rPr>
          <w:rFonts w:cs="Arial"/>
          <w:lang w:val="en-GB"/>
        </w:rPr>
      </w:pPr>
      <w:r w:rsidRPr="00C86233">
        <w:rPr>
          <w:rFonts w:cs="Arial"/>
          <w:lang w:val="en-GB"/>
        </w:rPr>
        <w:lastRenderedPageBreak/>
        <w:t>Ball, H., Cleghorn, N., Murray, L., Cooper, L., Lovell-Kennedy, S., Baldwin, M. and Healy, A., (2023). OP136 Eyes on the Baby: implementation and evaluation of multiagency SUDI prevention.</w:t>
      </w:r>
    </w:p>
    <w:p w14:paraId="629B43C4" w14:textId="77777777" w:rsidR="00847CE4" w:rsidRPr="00C86233" w:rsidRDefault="00847CE4" w:rsidP="00C86233">
      <w:pPr>
        <w:rPr>
          <w:rFonts w:cs="Arial"/>
          <w:lang w:val="en-GB"/>
        </w:rPr>
      </w:pPr>
      <w:r w:rsidRPr="00C86233">
        <w:rPr>
          <w:rFonts w:cs="Arial"/>
          <w:lang w:val="en-GB"/>
        </w:rPr>
        <w:t>Ball, H.L., Keegan, A.A., Whitehouse, D.R., Cooper, L.S., Lovell-Kennedy, S.R., Murray, L.M., Newbury-Birch, D., Cleghorn, N.J. and Healy, A., (2023). Multiagency approaches to preventing sudden unexpected death in infancy (SUDI): a review and analysis of UK policies. </w:t>
      </w:r>
      <w:r w:rsidRPr="00C86233">
        <w:rPr>
          <w:rFonts w:cs="Arial"/>
          <w:i/>
          <w:iCs/>
          <w:lang w:val="en-GB"/>
        </w:rPr>
        <w:t>BMJ Public Health</w:t>
      </w:r>
      <w:r w:rsidRPr="00C86233">
        <w:rPr>
          <w:rFonts w:cs="Arial"/>
          <w:lang w:val="en-GB"/>
        </w:rPr>
        <w:t>, </w:t>
      </w:r>
      <w:r w:rsidRPr="00C86233">
        <w:rPr>
          <w:rFonts w:cs="Arial"/>
          <w:i/>
          <w:iCs/>
          <w:lang w:val="en-GB"/>
        </w:rPr>
        <w:t>1</w:t>
      </w:r>
      <w:r w:rsidRPr="00C86233">
        <w:rPr>
          <w:rFonts w:cs="Arial"/>
          <w:lang w:val="en-GB"/>
        </w:rPr>
        <w:t>(1).</w:t>
      </w:r>
    </w:p>
    <w:p w14:paraId="7983B1AF" w14:textId="77777777" w:rsidR="00847CE4" w:rsidRPr="00C86233" w:rsidRDefault="00847CE4" w:rsidP="00C86233">
      <w:pPr>
        <w:rPr>
          <w:rFonts w:cs="Arial"/>
          <w:lang w:val="en-GB"/>
        </w:rPr>
      </w:pPr>
      <w:r w:rsidRPr="00C86233">
        <w:rPr>
          <w:rFonts w:cs="Arial"/>
          <w:lang w:val="en-GB"/>
        </w:rPr>
        <w:t>Ball, H.L., Randall, M.M., Anderson, C., Lawler, J., Grieve, L., Anderson, S., Bewick, K., Lovell-Kennedy, S.R. and Grieve, L.M., (2026). Engaging the multi-agency workforce in targeted prevention of sudden unexpected infant deaths (SUDI): implementing Eyes on the Baby. </w:t>
      </w:r>
      <w:r w:rsidRPr="00C86233">
        <w:rPr>
          <w:rFonts w:cs="Arial"/>
          <w:i/>
          <w:iCs/>
          <w:lang w:val="en-GB"/>
        </w:rPr>
        <w:t>Perspectives in Public Health</w:t>
      </w:r>
      <w:r w:rsidRPr="00C86233">
        <w:rPr>
          <w:rFonts w:cs="Arial"/>
          <w:lang w:val="en-GB"/>
        </w:rPr>
        <w:t>, p.17579139261448848.</w:t>
      </w:r>
    </w:p>
    <w:p w14:paraId="4C44849A" w14:textId="77777777" w:rsidR="00847CE4" w:rsidRPr="00C86233" w:rsidRDefault="00847CE4" w:rsidP="00C86233">
      <w:pPr>
        <w:rPr>
          <w:rFonts w:cs="Arial"/>
          <w:lang w:val="en-GB"/>
        </w:rPr>
      </w:pPr>
      <w:r w:rsidRPr="00C86233">
        <w:rPr>
          <w:rFonts w:cs="Arial"/>
          <w:lang w:val="en-GB"/>
        </w:rPr>
        <w:t xml:space="preserve">Department for Levelling Up, Housing and Communities, (2022). </w:t>
      </w:r>
      <w:r w:rsidRPr="00C86233">
        <w:rPr>
          <w:rFonts w:cs="Arial"/>
          <w:i/>
          <w:lang w:val="en-GB"/>
        </w:rPr>
        <w:t>Early Help System Guide</w:t>
      </w:r>
      <w:r w:rsidRPr="00C86233">
        <w:rPr>
          <w:rFonts w:cs="Arial"/>
          <w:lang w:val="en-GB"/>
        </w:rPr>
        <w:t>. [Online</w:t>
      </w:r>
      <w:proofErr w:type="gramStart"/>
      <w:r w:rsidRPr="00C86233">
        <w:rPr>
          <w:rFonts w:cs="Arial"/>
          <w:lang w:val="en-GB"/>
        </w:rPr>
        <w:t>].Available</w:t>
      </w:r>
      <w:proofErr w:type="gramEnd"/>
      <w:r w:rsidRPr="00C86233">
        <w:rPr>
          <w:rFonts w:cs="Arial"/>
          <w:lang w:val="en-GB"/>
        </w:rPr>
        <w:t xml:space="preserve"> </w:t>
      </w:r>
      <w:proofErr w:type="gramStart"/>
      <w:r w:rsidRPr="00C86233">
        <w:rPr>
          <w:rFonts w:cs="Arial"/>
          <w:lang w:val="en-GB"/>
        </w:rPr>
        <w:t>Through :</w:t>
      </w:r>
      <w:proofErr w:type="gramEnd"/>
      <w:r w:rsidRPr="00C86233">
        <w:rPr>
          <w:rFonts w:cs="Arial"/>
          <w:lang w:val="en-GB"/>
        </w:rPr>
        <w:t xml:space="preserve"> &lt;</w:t>
      </w:r>
      <w:hyperlink r:id="rId8" w:history="1">
        <w:r w:rsidRPr="00C86233">
          <w:rPr>
            <w:rStyle w:val="Hyperlink"/>
            <w:rFonts w:cs="Arial"/>
            <w:color w:val="auto"/>
            <w:lang w:val="en-GB"/>
          </w:rPr>
          <w:t>https://assets.publishing.service.gov.uk/media/628de13be90e071f5f7e1bd2/Early_Help_System_Guide.pdf</w:t>
        </w:r>
      </w:hyperlink>
      <w:r w:rsidRPr="00C86233">
        <w:rPr>
          <w:rFonts w:cs="Arial"/>
          <w:lang w:val="en-GB"/>
        </w:rPr>
        <w:t>.&gt; [Accessed on: 12</w:t>
      </w:r>
      <w:r w:rsidRPr="00C86233">
        <w:rPr>
          <w:rFonts w:cs="Arial"/>
          <w:vertAlign w:val="superscript"/>
          <w:lang w:val="en-GB"/>
        </w:rPr>
        <w:t>th</w:t>
      </w:r>
      <w:r w:rsidRPr="00C86233">
        <w:rPr>
          <w:rFonts w:cs="Arial"/>
          <w:lang w:val="en-GB"/>
        </w:rPr>
        <w:t xml:space="preserve"> July 2026]</w:t>
      </w:r>
    </w:p>
    <w:p w14:paraId="7B9FF5DD" w14:textId="77777777" w:rsidR="00847CE4" w:rsidRPr="00C86233" w:rsidRDefault="00847CE4" w:rsidP="00C86233">
      <w:pPr>
        <w:rPr>
          <w:rFonts w:cs="Arial"/>
          <w:lang w:val="en-GB"/>
        </w:rPr>
      </w:pPr>
      <w:proofErr w:type="spellStart"/>
      <w:r w:rsidRPr="00C86233">
        <w:rPr>
          <w:rFonts w:cs="Arial"/>
          <w:lang w:val="en-GB"/>
        </w:rPr>
        <w:t>Ejiohuo</w:t>
      </w:r>
      <w:proofErr w:type="spellEnd"/>
      <w:r w:rsidRPr="00C86233">
        <w:rPr>
          <w:rFonts w:cs="Arial"/>
          <w:lang w:val="en-GB"/>
        </w:rPr>
        <w:t xml:space="preserve">, O., </w:t>
      </w:r>
      <w:proofErr w:type="spellStart"/>
      <w:r w:rsidRPr="00C86233">
        <w:rPr>
          <w:rFonts w:cs="Arial"/>
          <w:lang w:val="en-GB"/>
        </w:rPr>
        <w:t>Onyeaka</w:t>
      </w:r>
      <w:proofErr w:type="spellEnd"/>
      <w:r w:rsidRPr="00C86233">
        <w:rPr>
          <w:rFonts w:cs="Arial"/>
          <w:lang w:val="en-GB"/>
        </w:rPr>
        <w:t xml:space="preserve">, H., </w:t>
      </w:r>
      <w:proofErr w:type="spellStart"/>
      <w:r w:rsidRPr="00C86233">
        <w:rPr>
          <w:rFonts w:cs="Arial"/>
          <w:lang w:val="en-GB"/>
        </w:rPr>
        <w:t>Akinsemolu</w:t>
      </w:r>
      <w:proofErr w:type="spellEnd"/>
      <w:r w:rsidRPr="00C86233">
        <w:rPr>
          <w:rFonts w:cs="Arial"/>
          <w:lang w:val="en-GB"/>
        </w:rPr>
        <w:t xml:space="preserve">, A., </w:t>
      </w:r>
      <w:proofErr w:type="spellStart"/>
      <w:r w:rsidRPr="00C86233">
        <w:rPr>
          <w:rFonts w:cs="Arial"/>
          <w:lang w:val="en-GB"/>
        </w:rPr>
        <w:t>Nwabor</w:t>
      </w:r>
      <w:proofErr w:type="spellEnd"/>
      <w:r w:rsidRPr="00C86233">
        <w:rPr>
          <w:rFonts w:cs="Arial"/>
          <w:lang w:val="en-GB"/>
        </w:rPr>
        <w:t xml:space="preserve">, O.F., </w:t>
      </w:r>
      <w:proofErr w:type="spellStart"/>
      <w:r w:rsidRPr="00C86233">
        <w:rPr>
          <w:rFonts w:cs="Arial"/>
          <w:lang w:val="en-GB"/>
        </w:rPr>
        <w:t>Siyanbola</w:t>
      </w:r>
      <w:proofErr w:type="spellEnd"/>
      <w:r w:rsidRPr="00C86233">
        <w:rPr>
          <w:rFonts w:cs="Arial"/>
          <w:lang w:val="en-GB"/>
        </w:rPr>
        <w:t>, K.F., Tamasiga, P. and Al-</w:t>
      </w:r>
      <w:proofErr w:type="spellStart"/>
      <w:r w:rsidRPr="00C86233">
        <w:rPr>
          <w:rFonts w:cs="Arial"/>
          <w:lang w:val="en-GB"/>
        </w:rPr>
        <w:t>Sharify</w:t>
      </w:r>
      <w:proofErr w:type="spellEnd"/>
      <w:r w:rsidRPr="00C86233">
        <w:rPr>
          <w:rFonts w:cs="Arial"/>
          <w:lang w:val="en-GB"/>
        </w:rPr>
        <w:t>, Z.T., (2025). Ensuring water purity: Mitigating environmental risks and safeguarding human health. </w:t>
      </w:r>
      <w:r w:rsidRPr="00C86233">
        <w:rPr>
          <w:rFonts w:cs="Arial"/>
          <w:i/>
          <w:iCs/>
          <w:lang w:val="en-GB"/>
        </w:rPr>
        <w:t>Water Biology and Security</w:t>
      </w:r>
      <w:r w:rsidRPr="00C86233">
        <w:rPr>
          <w:rFonts w:cs="Arial"/>
          <w:lang w:val="en-GB"/>
        </w:rPr>
        <w:t>, </w:t>
      </w:r>
      <w:r w:rsidRPr="00C86233">
        <w:rPr>
          <w:rFonts w:cs="Arial"/>
          <w:i/>
          <w:iCs/>
          <w:lang w:val="en-GB"/>
        </w:rPr>
        <w:t>4</w:t>
      </w:r>
      <w:r w:rsidRPr="00C86233">
        <w:rPr>
          <w:rFonts w:cs="Arial"/>
          <w:lang w:val="en-GB"/>
        </w:rPr>
        <w:t>(2), p.100341.</w:t>
      </w:r>
    </w:p>
    <w:p w14:paraId="42A80B08" w14:textId="1D3531D8" w:rsidR="00847CE4" w:rsidRPr="00C86233" w:rsidRDefault="00847CE4" w:rsidP="00C86233">
      <w:pPr>
        <w:rPr>
          <w:rFonts w:cs="Arial"/>
          <w:lang w:val="en-GB"/>
        </w:rPr>
      </w:pPr>
      <w:r w:rsidRPr="00C86233">
        <w:rPr>
          <w:rFonts w:cs="Arial"/>
          <w:lang w:val="en-GB"/>
        </w:rPr>
        <w:t xml:space="preserve">Evans, R., (2026). </w:t>
      </w:r>
      <w:r w:rsidRPr="00C86233">
        <w:rPr>
          <w:rFonts w:cs="Arial"/>
          <w:i/>
          <w:lang w:val="en-GB"/>
        </w:rPr>
        <w:t>What is multi-agency working in safeguarding.</w:t>
      </w:r>
      <w:r w:rsidR="00497411" w:rsidRPr="00C86233">
        <w:rPr>
          <w:rFonts w:cs="Arial"/>
          <w:i/>
          <w:lang w:val="en-GB"/>
        </w:rPr>
        <w:t xml:space="preserve"> </w:t>
      </w:r>
      <w:r w:rsidRPr="00C86233">
        <w:rPr>
          <w:rFonts w:cs="Arial"/>
          <w:lang w:val="en-GB"/>
        </w:rPr>
        <w:t>[Online]. Available Through: &lt;</w:t>
      </w:r>
      <w:hyperlink r:id="rId9" w:history="1">
        <w:r w:rsidRPr="00C86233">
          <w:rPr>
            <w:rStyle w:val="Hyperlink"/>
            <w:rFonts w:cs="Arial"/>
            <w:color w:val="auto"/>
            <w:lang w:val="en-GB"/>
          </w:rPr>
          <w:t>https://royalopencollege.org/blog/healthcare/what-is-multi-agency-working-in-safeguarding</w:t>
        </w:r>
      </w:hyperlink>
      <w:r w:rsidRPr="00C86233">
        <w:rPr>
          <w:rFonts w:cs="Arial"/>
          <w:lang w:val="en-GB"/>
        </w:rPr>
        <w:t>&gt;. [Accessed on: 13</w:t>
      </w:r>
      <w:r w:rsidRPr="00C86233">
        <w:rPr>
          <w:rFonts w:cs="Arial"/>
          <w:vertAlign w:val="superscript"/>
          <w:lang w:val="en-GB"/>
        </w:rPr>
        <w:t>th</w:t>
      </w:r>
      <w:r w:rsidRPr="00C86233">
        <w:rPr>
          <w:rFonts w:cs="Arial"/>
          <w:lang w:val="en-GB"/>
        </w:rPr>
        <w:t xml:space="preserve"> July 2026]</w:t>
      </w:r>
    </w:p>
    <w:p w14:paraId="43BC138A" w14:textId="7E44333F" w:rsidR="00847CE4" w:rsidRPr="00C86233" w:rsidRDefault="00847CE4" w:rsidP="00C86233">
      <w:pPr>
        <w:rPr>
          <w:rFonts w:cs="Arial"/>
          <w:lang w:val="en-GB"/>
        </w:rPr>
      </w:pPr>
      <w:r w:rsidRPr="00C86233">
        <w:rPr>
          <w:rFonts w:cs="Arial"/>
          <w:lang w:val="en-GB"/>
        </w:rPr>
        <w:t xml:space="preserve">Gov.UK. (2026). </w:t>
      </w:r>
      <w:r w:rsidRPr="00C86233">
        <w:rPr>
          <w:rFonts w:cs="Arial"/>
          <w:i/>
          <w:lang w:val="en-GB"/>
        </w:rPr>
        <w:t>Working together to safeguard children</w:t>
      </w:r>
      <w:r w:rsidRPr="00C86233">
        <w:rPr>
          <w:rFonts w:cs="Arial"/>
          <w:lang w:val="en-GB"/>
        </w:rPr>
        <w:t>.</w:t>
      </w:r>
      <w:r w:rsidR="00DA14B6" w:rsidRPr="00C86233">
        <w:rPr>
          <w:rFonts w:cs="Arial"/>
          <w:lang w:val="en-GB"/>
        </w:rPr>
        <w:t xml:space="preserve"> </w:t>
      </w:r>
      <w:r w:rsidRPr="00C86233">
        <w:rPr>
          <w:rFonts w:cs="Arial"/>
          <w:lang w:val="en-GB"/>
        </w:rPr>
        <w:t>[Online]. Available Through: &lt;</w:t>
      </w:r>
      <w:hyperlink r:id="rId10" w:history="1">
        <w:r w:rsidRPr="00C86233">
          <w:rPr>
            <w:rStyle w:val="Hyperlink"/>
            <w:rFonts w:cs="Arial"/>
            <w:color w:val="auto"/>
            <w:lang w:val="en-GB"/>
          </w:rPr>
          <w:t>https://www.gov.uk/government/publications/working-together-to-safeguard-children--2</w:t>
        </w:r>
      </w:hyperlink>
      <w:r w:rsidRPr="00C86233">
        <w:rPr>
          <w:rFonts w:cs="Arial"/>
          <w:lang w:val="en-GB"/>
        </w:rPr>
        <w:t>&gt;. [Accessed on: 12</w:t>
      </w:r>
      <w:r w:rsidRPr="00C86233">
        <w:rPr>
          <w:rFonts w:cs="Arial"/>
          <w:vertAlign w:val="superscript"/>
          <w:lang w:val="en-GB"/>
        </w:rPr>
        <w:t>th</w:t>
      </w:r>
      <w:r w:rsidRPr="00C86233">
        <w:rPr>
          <w:rFonts w:cs="Arial"/>
          <w:lang w:val="en-GB"/>
        </w:rPr>
        <w:t xml:space="preserve"> July 2026]</w:t>
      </w:r>
    </w:p>
    <w:p w14:paraId="2146629C" w14:textId="2AD70A15" w:rsidR="00847CE4" w:rsidRPr="00C86233" w:rsidRDefault="00847CE4" w:rsidP="00C86233">
      <w:pPr>
        <w:rPr>
          <w:rFonts w:cs="Arial"/>
          <w:lang w:val="en-GB"/>
        </w:rPr>
      </w:pPr>
      <w:r w:rsidRPr="00C86233">
        <w:rPr>
          <w:rFonts w:cs="Arial"/>
          <w:lang w:val="en-GB"/>
        </w:rPr>
        <w:t>Leeds City Council, (2025).</w:t>
      </w:r>
      <w:r w:rsidR="00DA14B6" w:rsidRPr="00C86233">
        <w:rPr>
          <w:rFonts w:cs="Arial"/>
          <w:lang w:val="en-GB"/>
        </w:rPr>
        <w:t xml:space="preserve"> </w:t>
      </w:r>
      <w:r w:rsidRPr="00C86233">
        <w:rPr>
          <w:rFonts w:cs="Arial"/>
          <w:i/>
          <w:lang w:val="en-GB"/>
        </w:rPr>
        <w:t>One minute guide: Early help</w:t>
      </w:r>
      <w:r w:rsidRPr="00C86233">
        <w:rPr>
          <w:rFonts w:cs="Arial"/>
          <w:lang w:val="en-GB"/>
        </w:rPr>
        <w:t>. [Online]. Available Through: &lt;</w:t>
      </w:r>
      <w:hyperlink r:id="rId11" w:history="1">
        <w:r w:rsidRPr="00C86233">
          <w:rPr>
            <w:rStyle w:val="Hyperlink"/>
            <w:rFonts w:cs="Arial"/>
            <w:color w:val="auto"/>
            <w:lang w:val="en-GB"/>
          </w:rPr>
          <w:t>https://www.leeds.gov.uk/one-minute-guides/early-help</w:t>
        </w:r>
      </w:hyperlink>
      <w:r w:rsidRPr="00C86233">
        <w:rPr>
          <w:rFonts w:cs="Arial"/>
          <w:lang w:val="en-GB"/>
        </w:rPr>
        <w:t>&gt;. [Accessed on: 13</w:t>
      </w:r>
      <w:r w:rsidRPr="00C86233">
        <w:rPr>
          <w:rFonts w:cs="Arial"/>
          <w:vertAlign w:val="superscript"/>
          <w:lang w:val="en-GB"/>
        </w:rPr>
        <w:t>th</w:t>
      </w:r>
      <w:r w:rsidRPr="00C86233">
        <w:rPr>
          <w:rFonts w:cs="Arial"/>
          <w:lang w:val="en-GB"/>
        </w:rPr>
        <w:t xml:space="preserve"> July 2026]</w:t>
      </w:r>
    </w:p>
    <w:p w14:paraId="2441CD78" w14:textId="2FBF09F3" w:rsidR="00847CE4" w:rsidRPr="00C86233" w:rsidRDefault="00847CE4" w:rsidP="00C86233">
      <w:pPr>
        <w:rPr>
          <w:rFonts w:cs="Arial"/>
          <w:lang w:val="en-GB"/>
        </w:rPr>
      </w:pPr>
      <w:r w:rsidRPr="00C86233">
        <w:rPr>
          <w:rFonts w:cs="Arial"/>
          <w:lang w:val="en-GB"/>
        </w:rPr>
        <w:t>Leicestershire County Council.</w:t>
      </w:r>
      <w:r w:rsidR="00574516" w:rsidRPr="00C86233">
        <w:rPr>
          <w:rFonts w:cs="Arial"/>
          <w:lang w:val="en-GB"/>
        </w:rPr>
        <w:t xml:space="preserve"> </w:t>
      </w:r>
      <w:r w:rsidRPr="00C86233">
        <w:rPr>
          <w:rFonts w:cs="Arial"/>
          <w:lang w:val="en-GB"/>
        </w:rPr>
        <w:t xml:space="preserve">(2026). </w:t>
      </w:r>
      <w:r w:rsidRPr="00C86233">
        <w:rPr>
          <w:rFonts w:cs="Arial"/>
          <w:i/>
          <w:lang w:val="en-GB"/>
        </w:rPr>
        <w:t xml:space="preserve">Professional </w:t>
      </w:r>
      <w:proofErr w:type="gramStart"/>
      <w:r w:rsidRPr="00C86233">
        <w:rPr>
          <w:rFonts w:cs="Arial"/>
          <w:i/>
          <w:lang w:val="en-GB"/>
        </w:rPr>
        <w:t>Resources</w:t>
      </w:r>
      <w:r w:rsidRPr="00C86233">
        <w:rPr>
          <w:rFonts w:cs="Arial"/>
          <w:lang w:val="en-GB"/>
        </w:rPr>
        <w:t>.[</w:t>
      </w:r>
      <w:proofErr w:type="gramEnd"/>
      <w:r w:rsidRPr="00C86233">
        <w:rPr>
          <w:rFonts w:cs="Arial"/>
          <w:lang w:val="en-GB"/>
        </w:rPr>
        <w:t>Online]. Available Through:  &lt;</w:t>
      </w:r>
      <w:hyperlink r:id="rId12" w:history="1">
        <w:r w:rsidRPr="00C86233">
          <w:rPr>
            <w:rStyle w:val="Hyperlink"/>
            <w:rFonts w:cs="Arial"/>
            <w:color w:val="auto"/>
            <w:lang w:val="en-GB"/>
          </w:rPr>
          <w:t>https://resources.leicestershire.gov.uk/education-and-children/child-protection-and-safeguarding/early-help</w:t>
        </w:r>
      </w:hyperlink>
      <w:r w:rsidRPr="00C86233">
        <w:rPr>
          <w:rFonts w:cs="Arial"/>
          <w:lang w:val="en-GB"/>
        </w:rPr>
        <w:t>&gt;. [Accessed on: 13</w:t>
      </w:r>
      <w:r w:rsidRPr="00C86233">
        <w:rPr>
          <w:rFonts w:cs="Arial"/>
          <w:vertAlign w:val="superscript"/>
          <w:lang w:val="en-GB"/>
        </w:rPr>
        <w:t>th</w:t>
      </w:r>
      <w:r w:rsidRPr="00C86233">
        <w:rPr>
          <w:rFonts w:cs="Arial"/>
          <w:lang w:val="en-GB"/>
        </w:rPr>
        <w:t xml:space="preserve"> July 2026]</w:t>
      </w:r>
    </w:p>
    <w:p w14:paraId="0B74436C" w14:textId="77777777" w:rsidR="00847CE4" w:rsidRPr="00C86233" w:rsidRDefault="00847CE4" w:rsidP="00C86233">
      <w:pPr>
        <w:rPr>
          <w:rFonts w:cs="Arial"/>
          <w:lang w:val="en-GB"/>
        </w:rPr>
      </w:pPr>
      <w:r w:rsidRPr="00C86233">
        <w:rPr>
          <w:rFonts w:cs="Arial"/>
          <w:lang w:val="en-GB"/>
        </w:rPr>
        <w:t>MacAlister, J., (2022). The independent review of children’s social care. </w:t>
      </w:r>
      <w:r w:rsidRPr="00C86233">
        <w:rPr>
          <w:rFonts w:cs="Arial"/>
          <w:i/>
          <w:iCs/>
          <w:lang w:val="en-GB"/>
        </w:rPr>
        <w:t>UK: UK Government</w:t>
      </w:r>
      <w:r w:rsidRPr="00C86233">
        <w:rPr>
          <w:rFonts w:cs="Arial"/>
          <w:lang w:val="en-GB"/>
        </w:rPr>
        <w:t>, pp.29-40.</w:t>
      </w:r>
    </w:p>
    <w:p w14:paraId="064B3D03" w14:textId="77777777" w:rsidR="00847CE4" w:rsidRPr="00C86233" w:rsidRDefault="00847CE4" w:rsidP="00C86233">
      <w:pPr>
        <w:rPr>
          <w:rFonts w:cs="Arial"/>
          <w:lang w:val="en-GB"/>
        </w:rPr>
      </w:pPr>
      <w:proofErr w:type="spellStart"/>
      <w:r w:rsidRPr="00C86233">
        <w:rPr>
          <w:rFonts w:cs="Arial"/>
          <w:lang w:val="en-GB"/>
        </w:rPr>
        <w:t>Sapiets</w:t>
      </w:r>
      <w:proofErr w:type="spellEnd"/>
      <w:r w:rsidRPr="00C86233">
        <w:rPr>
          <w:rFonts w:cs="Arial"/>
          <w:lang w:val="en-GB"/>
        </w:rPr>
        <w:t xml:space="preserve">, S.J., Hastings, R.P. and </w:t>
      </w:r>
      <w:proofErr w:type="spellStart"/>
      <w:r w:rsidRPr="00C86233">
        <w:rPr>
          <w:rFonts w:cs="Arial"/>
          <w:lang w:val="en-GB"/>
        </w:rPr>
        <w:t>Totsika</w:t>
      </w:r>
      <w:proofErr w:type="spellEnd"/>
      <w:r w:rsidRPr="00C86233">
        <w:rPr>
          <w:rFonts w:cs="Arial"/>
          <w:lang w:val="en-GB"/>
        </w:rPr>
        <w:t>, V., (2024). Predictors of access to early support in families of children with suspected or diagnosed developmental disabilities in the United Kingdom. </w:t>
      </w:r>
      <w:r w:rsidRPr="00C86233">
        <w:rPr>
          <w:rFonts w:cs="Arial"/>
          <w:i/>
          <w:iCs/>
          <w:lang w:val="en-GB"/>
        </w:rPr>
        <w:t>Journal of autism and developmental disorders</w:t>
      </w:r>
      <w:r w:rsidRPr="00C86233">
        <w:rPr>
          <w:rFonts w:cs="Arial"/>
          <w:lang w:val="en-GB"/>
        </w:rPr>
        <w:t>, </w:t>
      </w:r>
      <w:r w:rsidRPr="00C86233">
        <w:rPr>
          <w:rFonts w:cs="Arial"/>
          <w:i/>
          <w:iCs/>
          <w:lang w:val="en-GB"/>
        </w:rPr>
        <w:t>54</w:t>
      </w:r>
      <w:r w:rsidRPr="00C86233">
        <w:rPr>
          <w:rFonts w:cs="Arial"/>
          <w:lang w:val="en-GB"/>
        </w:rPr>
        <w:t>(4), pp.1628-1641.</w:t>
      </w:r>
    </w:p>
    <w:p w14:paraId="0F70471A" w14:textId="505DD956" w:rsidR="00847CE4" w:rsidRPr="00C86233" w:rsidRDefault="00847CE4" w:rsidP="00C86233">
      <w:pPr>
        <w:rPr>
          <w:rFonts w:cs="Arial"/>
          <w:lang w:val="en-GB"/>
        </w:rPr>
      </w:pPr>
      <w:r w:rsidRPr="00C86233">
        <w:rPr>
          <w:rFonts w:cs="Arial"/>
          <w:lang w:val="en-GB"/>
        </w:rPr>
        <w:lastRenderedPageBreak/>
        <w:t>Schomerus, G., Leonhard, A., Manthey, J., Morris, J., Neufeld, M., Kilian, C., Speerforck, S., Winkler, P. and Corrigan, P.W., (2022).</w:t>
      </w:r>
      <w:r w:rsidR="002B697A" w:rsidRPr="00C86233">
        <w:rPr>
          <w:rFonts w:cs="Arial"/>
          <w:lang w:val="en-GB"/>
        </w:rPr>
        <w:t xml:space="preserve"> </w:t>
      </w:r>
      <w:r w:rsidRPr="00C86233">
        <w:rPr>
          <w:rFonts w:cs="Arial"/>
          <w:lang w:val="en-GB"/>
        </w:rPr>
        <w:t>The stigma of alcohol-related liver disease and its impact on healthcare. </w:t>
      </w:r>
      <w:r w:rsidRPr="00C86233">
        <w:rPr>
          <w:rFonts w:cs="Arial"/>
          <w:i/>
          <w:iCs/>
          <w:lang w:val="en-GB"/>
        </w:rPr>
        <w:t>Journal of hepatology</w:t>
      </w:r>
      <w:r w:rsidRPr="00C86233">
        <w:rPr>
          <w:rFonts w:cs="Arial"/>
          <w:lang w:val="en-GB"/>
        </w:rPr>
        <w:t>, </w:t>
      </w:r>
      <w:r w:rsidRPr="00C86233">
        <w:rPr>
          <w:rFonts w:cs="Arial"/>
          <w:i/>
          <w:iCs/>
          <w:lang w:val="en-GB"/>
        </w:rPr>
        <w:t>77</w:t>
      </w:r>
      <w:r w:rsidRPr="00C86233">
        <w:rPr>
          <w:rFonts w:cs="Arial"/>
          <w:lang w:val="en-GB"/>
        </w:rPr>
        <w:t>(2), pp.516-524.</w:t>
      </w:r>
    </w:p>
    <w:p w14:paraId="61646DF6" w14:textId="0A17DBF4" w:rsidR="00847CE4" w:rsidRPr="00C86233" w:rsidRDefault="00847CE4" w:rsidP="00C86233">
      <w:pPr>
        <w:rPr>
          <w:rFonts w:cs="Arial"/>
          <w:lang w:val="en-GB"/>
        </w:rPr>
      </w:pPr>
      <w:r w:rsidRPr="00C86233">
        <w:rPr>
          <w:rFonts w:cs="Arial"/>
          <w:lang w:val="en-GB"/>
        </w:rPr>
        <w:t>Staffordshire County Council, (2025).</w:t>
      </w:r>
      <w:r w:rsidR="002B697A" w:rsidRPr="00C86233">
        <w:rPr>
          <w:rFonts w:cs="Arial"/>
          <w:lang w:val="en-GB"/>
        </w:rPr>
        <w:t xml:space="preserve"> </w:t>
      </w:r>
      <w:r w:rsidRPr="00C86233">
        <w:rPr>
          <w:rFonts w:cs="Arial"/>
          <w:i/>
          <w:lang w:val="en-GB"/>
        </w:rPr>
        <w:t>Early Help</w:t>
      </w:r>
      <w:r w:rsidRPr="00C86233">
        <w:rPr>
          <w:rFonts w:cs="Arial"/>
          <w:lang w:val="en-GB"/>
        </w:rPr>
        <w:t>.</w:t>
      </w:r>
      <w:r w:rsidR="002B697A" w:rsidRPr="00C86233">
        <w:rPr>
          <w:rFonts w:cs="Arial"/>
          <w:lang w:val="en-GB"/>
        </w:rPr>
        <w:t xml:space="preserve"> </w:t>
      </w:r>
      <w:r w:rsidRPr="00C86233">
        <w:rPr>
          <w:rFonts w:cs="Arial"/>
          <w:lang w:val="en-GB"/>
        </w:rPr>
        <w:t>[Online]. Available Through: &lt;</w:t>
      </w:r>
      <w:hyperlink r:id="rId13" w:history="1">
        <w:r w:rsidRPr="00C86233">
          <w:rPr>
            <w:rStyle w:val="Hyperlink"/>
            <w:rFonts w:cs="Arial"/>
            <w:color w:val="auto"/>
            <w:lang w:val="en-GB"/>
          </w:rPr>
          <w:t>https://www.staffordshire.gov.uk/children-young-people-and-families/family-hubs/early-help-helping-children-and-families-early</w:t>
        </w:r>
      </w:hyperlink>
      <w:r w:rsidRPr="00C86233">
        <w:rPr>
          <w:rFonts w:cs="Arial"/>
          <w:lang w:val="en-GB"/>
        </w:rPr>
        <w:t>&gt;. [Accessed on: 12</w:t>
      </w:r>
      <w:r w:rsidRPr="00C86233">
        <w:rPr>
          <w:rFonts w:cs="Arial"/>
          <w:vertAlign w:val="superscript"/>
          <w:lang w:val="en-GB"/>
        </w:rPr>
        <w:t>th</w:t>
      </w:r>
      <w:r w:rsidRPr="00C86233">
        <w:rPr>
          <w:rFonts w:cs="Arial"/>
          <w:lang w:val="en-GB"/>
        </w:rPr>
        <w:t xml:space="preserve"> July 2026]</w:t>
      </w:r>
    </w:p>
    <w:p w14:paraId="64DB5513" w14:textId="77777777" w:rsidR="00847CE4" w:rsidRPr="00C86233" w:rsidRDefault="00847CE4" w:rsidP="00C86233">
      <w:pPr>
        <w:rPr>
          <w:rFonts w:cs="Arial"/>
          <w:lang w:val="en-GB"/>
        </w:rPr>
      </w:pPr>
      <w:r w:rsidRPr="00C86233">
        <w:rPr>
          <w:rFonts w:cs="Arial"/>
          <w:lang w:val="en-GB"/>
        </w:rPr>
        <w:t>Townley, C., Grace, R. and Keidar, T., (2025). ‘Uncharted territory’: The experiences of health and social care practitioners in a multi-agency collaboration to support integrated service provision for children and young people in a disadvantaged community. </w:t>
      </w:r>
      <w:r w:rsidRPr="00C86233">
        <w:rPr>
          <w:rFonts w:cs="Arial"/>
          <w:i/>
          <w:iCs/>
          <w:lang w:val="en-GB"/>
        </w:rPr>
        <w:t>Health Policy</w:t>
      </w:r>
      <w:r w:rsidRPr="00C86233">
        <w:rPr>
          <w:rFonts w:cs="Arial"/>
          <w:lang w:val="en-GB"/>
        </w:rPr>
        <w:t>, p.105299.</w:t>
      </w:r>
    </w:p>
    <w:p w14:paraId="4D5BAA85" w14:textId="77777777" w:rsidR="00180076" w:rsidRPr="00C86233" w:rsidRDefault="00180076" w:rsidP="00C86233">
      <w:pPr>
        <w:rPr>
          <w:rFonts w:cs="Arial"/>
          <w:lang w:val="en-GB"/>
        </w:rPr>
      </w:pPr>
    </w:p>
    <w:p w14:paraId="50A98A61" w14:textId="77777777" w:rsidR="004C06F8" w:rsidRPr="00C86233" w:rsidRDefault="004C06F8" w:rsidP="00C86233">
      <w:pPr>
        <w:rPr>
          <w:rFonts w:cs="Arial"/>
          <w:lang w:val="en-GB"/>
        </w:rPr>
      </w:pPr>
    </w:p>
    <w:sectPr w:rsidR="004C06F8" w:rsidRPr="00C86233" w:rsidSect="00833B7B">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856E3" w14:textId="77777777" w:rsidR="00E13C08" w:rsidRDefault="00E13C08" w:rsidP="00084B9D">
      <w:pPr>
        <w:spacing w:line="240" w:lineRule="auto"/>
      </w:pPr>
      <w:r>
        <w:separator/>
      </w:r>
    </w:p>
  </w:endnote>
  <w:endnote w:type="continuationSeparator" w:id="0">
    <w:p w14:paraId="2E4A0874" w14:textId="77777777" w:rsidR="00E13C08" w:rsidRDefault="00E13C08" w:rsidP="00084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Calibri"/>
    <w:charset w:val="00"/>
    <w:family w:val="swiss"/>
    <w:pitch w:val="variable"/>
  </w:font>
  <w:font w:name="Arial-BoldMT">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0F3F4" w14:textId="77777777" w:rsidR="00634329" w:rsidRDefault="00910494" w:rsidP="003A3087">
    <w:pPr>
      <w:pStyle w:val="Footer"/>
    </w:pPr>
    <w:r>
      <w:fldChar w:fldCharType="begin"/>
    </w:r>
    <w:r w:rsidR="006349E4">
      <w:instrText xml:space="preserve"> PAGE   \* MERGEFORMAT </w:instrText>
    </w:r>
    <w:r>
      <w:fldChar w:fldCharType="separate"/>
    </w:r>
    <w:r w:rsidR="009845CC">
      <w:rPr>
        <w:noProof/>
      </w:rPr>
      <w:t>9</w:t>
    </w:r>
    <w:r>
      <w:rPr>
        <w:noProof/>
      </w:rPr>
      <w:fldChar w:fldCharType="end"/>
    </w:r>
  </w:p>
  <w:p w14:paraId="3FEBCEED" w14:textId="77777777" w:rsidR="00634329" w:rsidRDefault="0063432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B71FF" w14:textId="77777777" w:rsidR="00E13C08" w:rsidRDefault="00E13C08" w:rsidP="00084B9D">
      <w:pPr>
        <w:spacing w:line="240" w:lineRule="auto"/>
      </w:pPr>
      <w:r>
        <w:separator/>
      </w:r>
    </w:p>
  </w:footnote>
  <w:footnote w:type="continuationSeparator" w:id="0">
    <w:p w14:paraId="2E04BDF3" w14:textId="77777777" w:rsidR="00E13C08" w:rsidRDefault="00E13C08" w:rsidP="00084B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0C089E" w14:textId="77777777" w:rsidR="004F435C" w:rsidRDefault="004F435C">
    <w:pPr>
      <w:pStyle w:val="Header"/>
    </w:pPr>
    <w:r>
      <w:rPr>
        <w:noProof/>
      </w:rPr>
      <w:drawing>
        <wp:anchor distT="0" distB="0" distL="114300" distR="114300" simplePos="0" relativeHeight="251658240" behindDoc="0" locked="0" layoutInCell="1" allowOverlap="1" wp14:anchorId="54F7EAB0" wp14:editId="45F35122">
          <wp:simplePos x="0" y="0"/>
          <wp:positionH relativeFrom="margin">
            <wp:posOffset>-812800</wp:posOffset>
          </wp:positionH>
          <wp:positionV relativeFrom="margin">
            <wp:posOffset>-844550</wp:posOffset>
          </wp:positionV>
          <wp:extent cx="1543050" cy="65405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1543050" cy="654050"/>
                  </a:xfrm>
                  <a:prstGeom prst="rect">
                    <a:avLst/>
                  </a:prstGeom>
                  <a:noFill/>
                  <a:ln w="9525">
                    <a:noFill/>
                    <a:miter lim="800000"/>
                    <a:headEnd/>
                    <a:tailEnd/>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A05726"/>
    <w:multiLevelType w:val="multilevel"/>
    <w:tmpl w:val="350E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4C20"/>
    <w:multiLevelType w:val="hybridMultilevel"/>
    <w:tmpl w:val="59C41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0D17B0"/>
    <w:multiLevelType w:val="multilevel"/>
    <w:tmpl w:val="F924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9538D6"/>
    <w:multiLevelType w:val="multilevel"/>
    <w:tmpl w:val="39F8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E364D4"/>
    <w:multiLevelType w:val="multilevel"/>
    <w:tmpl w:val="B7EC5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904A4C"/>
    <w:multiLevelType w:val="multilevel"/>
    <w:tmpl w:val="F8D2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2269503">
    <w:abstractNumId w:val="5"/>
  </w:num>
  <w:num w:numId="2" w16cid:durableId="2005666232">
    <w:abstractNumId w:val="0"/>
  </w:num>
  <w:num w:numId="3" w16cid:durableId="47729591">
    <w:abstractNumId w:val="2"/>
  </w:num>
  <w:num w:numId="4" w16cid:durableId="631061882">
    <w:abstractNumId w:val="4"/>
  </w:num>
  <w:num w:numId="5" w16cid:durableId="1387607245">
    <w:abstractNumId w:val="3"/>
  </w:num>
  <w:num w:numId="6" w16cid:durableId="13700241">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EC7"/>
    <w:rsid w:val="00011F54"/>
    <w:rsid w:val="00012034"/>
    <w:rsid w:val="00012070"/>
    <w:rsid w:val="00012189"/>
    <w:rsid w:val="000122A8"/>
    <w:rsid w:val="00012EFD"/>
    <w:rsid w:val="00013888"/>
    <w:rsid w:val="00013E6E"/>
    <w:rsid w:val="00014339"/>
    <w:rsid w:val="000144AF"/>
    <w:rsid w:val="000145B4"/>
    <w:rsid w:val="0001466A"/>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4F4"/>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0EC0"/>
    <w:rsid w:val="00031131"/>
    <w:rsid w:val="000312B1"/>
    <w:rsid w:val="00031E63"/>
    <w:rsid w:val="00031F12"/>
    <w:rsid w:val="00032150"/>
    <w:rsid w:val="000321D5"/>
    <w:rsid w:val="000322D8"/>
    <w:rsid w:val="000322FD"/>
    <w:rsid w:val="00032998"/>
    <w:rsid w:val="00032A42"/>
    <w:rsid w:val="00033430"/>
    <w:rsid w:val="0003360D"/>
    <w:rsid w:val="0003363A"/>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D1E"/>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908"/>
    <w:rsid w:val="00047B6D"/>
    <w:rsid w:val="00047CB5"/>
    <w:rsid w:val="00047CE6"/>
    <w:rsid w:val="00047E33"/>
    <w:rsid w:val="00047EC1"/>
    <w:rsid w:val="0005001E"/>
    <w:rsid w:val="00050084"/>
    <w:rsid w:val="000502B7"/>
    <w:rsid w:val="000502FF"/>
    <w:rsid w:val="00050705"/>
    <w:rsid w:val="0005117E"/>
    <w:rsid w:val="00051215"/>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DDA"/>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9D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80"/>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329"/>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013"/>
    <w:rsid w:val="000A424B"/>
    <w:rsid w:val="000A42AD"/>
    <w:rsid w:val="000A4484"/>
    <w:rsid w:val="000A462F"/>
    <w:rsid w:val="000A481E"/>
    <w:rsid w:val="000A488A"/>
    <w:rsid w:val="000A49CC"/>
    <w:rsid w:val="000A4B45"/>
    <w:rsid w:val="000A4CCA"/>
    <w:rsid w:val="000A4CDF"/>
    <w:rsid w:val="000A4CEB"/>
    <w:rsid w:val="000A5021"/>
    <w:rsid w:val="000A5030"/>
    <w:rsid w:val="000A51C6"/>
    <w:rsid w:val="000A540E"/>
    <w:rsid w:val="000A570B"/>
    <w:rsid w:val="000A5C1D"/>
    <w:rsid w:val="000A6A65"/>
    <w:rsid w:val="000A6CA1"/>
    <w:rsid w:val="000A6CF3"/>
    <w:rsid w:val="000A6E0C"/>
    <w:rsid w:val="000A6F7C"/>
    <w:rsid w:val="000A7601"/>
    <w:rsid w:val="000A7778"/>
    <w:rsid w:val="000A79D8"/>
    <w:rsid w:val="000A7D0D"/>
    <w:rsid w:val="000B0036"/>
    <w:rsid w:val="000B021B"/>
    <w:rsid w:val="000B0335"/>
    <w:rsid w:val="000B0591"/>
    <w:rsid w:val="000B060A"/>
    <w:rsid w:val="000B09FA"/>
    <w:rsid w:val="000B0C3C"/>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D7A"/>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6D3"/>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678"/>
    <w:rsid w:val="000D473D"/>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D64"/>
    <w:rsid w:val="000E0EC3"/>
    <w:rsid w:val="000E1413"/>
    <w:rsid w:val="000E14C3"/>
    <w:rsid w:val="000E1578"/>
    <w:rsid w:val="000E1825"/>
    <w:rsid w:val="000E1BB9"/>
    <w:rsid w:val="000E1D1E"/>
    <w:rsid w:val="000E239C"/>
    <w:rsid w:val="000E2711"/>
    <w:rsid w:val="000E2972"/>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A44"/>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766"/>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45E"/>
    <w:rsid w:val="0012251D"/>
    <w:rsid w:val="001225F0"/>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6E9F"/>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4F4F"/>
    <w:rsid w:val="0015512C"/>
    <w:rsid w:val="00155191"/>
    <w:rsid w:val="001552C5"/>
    <w:rsid w:val="001552C7"/>
    <w:rsid w:val="001556E4"/>
    <w:rsid w:val="00155A0A"/>
    <w:rsid w:val="00155E5A"/>
    <w:rsid w:val="00155F48"/>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43D"/>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17"/>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378"/>
    <w:rsid w:val="00170477"/>
    <w:rsid w:val="0017069D"/>
    <w:rsid w:val="001706AE"/>
    <w:rsid w:val="00170EA4"/>
    <w:rsid w:val="00170F69"/>
    <w:rsid w:val="00171011"/>
    <w:rsid w:val="0017141C"/>
    <w:rsid w:val="0017143D"/>
    <w:rsid w:val="00171611"/>
    <w:rsid w:val="001718CF"/>
    <w:rsid w:val="00171C1C"/>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C07"/>
    <w:rsid w:val="00175E22"/>
    <w:rsid w:val="001766EE"/>
    <w:rsid w:val="0017694D"/>
    <w:rsid w:val="00176D46"/>
    <w:rsid w:val="00176F8C"/>
    <w:rsid w:val="001778BC"/>
    <w:rsid w:val="00177B40"/>
    <w:rsid w:val="00177DDA"/>
    <w:rsid w:val="0018002E"/>
    <w:rsid w:val="00180076"/>
    <w:rsid w:val="001805A2"/>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E75"/>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A33"/>
    <w:rsid w:val="00185FC9"/>
    <w:rsid w:val="001860A7"/>
    <w:rsid w:val="001862A1"/>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4C"/>
    <w:rsid w:val="00191BFD"/>
    <w:rsid w:val="001926D9"/>
    <w:rsid w:val="00192773"/>
    <w:rsid w:val="00192CEC"/>
    <w:rsid w:val="00192EEE"/>
    <w:rsid w:val="00192FA2"/>
    <w:rsid w:val="00192FF3"/>
    <w:rsid w:val="00193042"/>
    <w:rsid w:val="001931C5"/>
    <w:rsid w:val="001933CC"/>
    <w:rsid w:val="00193549"/>
    <w:rsid w:val="00193645"/>
    <w:rsid w:val="00193690"/>
    <w:rsid w:val="0019372C"/>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154"/>
    <w:rsid w:val="001955E3"/>
    <w:rsid w:val="00195881"/>
    <w:rsid w:val="001958DC"/>
    <w:rsid w:val="0019597C"/>
    <w:rsid w:val="00195E9F"/>
    <w:rsid w:val="001960D2"/>
    <w:rsid w:val="00196298"/>
    <w:rsid w:val="0019652C"/>
    <w:rsid w:val="001969A3"/>
    <w:rsid w:val="00196B22"/>
    <w:rsid w:val="00196B74"/>
    <w:rsid w:val="00196D4C"/>
    <w:rsid w:val="00196DCA"/>
    <w:rsid w:val="00196E29"/>
    <w:rsid w:val="001971DD"/>
    <w:rsid w:val="00197526"/>
    <w:rsid w:val="00197E80"/>
    <w:rsid w:val="001A04EE"/>
    <w:rsid w:val="001A056F"/>
    <w:rsid w:val="001A05CB"/>
    <w:rsid w:val="001A075C"/>
    <w:rsid w:val="001A0BF7"/>
    <w:rsid w:val="001A1658"/>
    <w:rsid w:val="001A16B5"/>
    <w:rsid w:val="001A1747"/>
    <w:rsid w:val="001A191B"/>
    <w:rsid w:val="001A23B5"/>
    <w:rsid w:val="001A24D2"/>
    <w:rsid w:val="001A24F2"/>
    <w:rsid w:val="001A2580"/>
    <w:rsid w:val="001A2B67"/>
    <w:rsid w:val="001A2CB4"/>
    <w:rsid w:val="001A2D45"/>
    <w:rsid w:val="001A3188"/>
    <w:rsid w:val="001A31FF"/>
    <w:rsid w:val="001A323A"/>
    <w:rsid w:val="001A3273"/>
    <w:rsid w:val="001A32B8"/>
    <w:rsid w:val="001A3319"/>
    <w:rsid w:val="001A3405"/>
    <w:rsid w:val="001A3B98"/>
    <w:rsid w:val="001A3DF3"/>
    <w:rsid w:val="001A3E4D"/>
    <w:rsid w:val="001A3FFA"/>
    <w:rsid w:val="001A4003"/>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CDC"/>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74B"/>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348"/>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0F66"/>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016"/>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AEA"/>
    <w:rsid w:val="00207BEB"/>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977"/>
    <w:rsid w:val="00212C3D"/>
    <w:rsid w:val="002133F0"/>
    <w:rsid w:val="002137D6"/>
    <w:rsid w:val="00213816"/>
    <w:rsid w:val="0021386E"/>
    <w:rsid w:val="00213A9C"/>
    <w:rsid w:val="00213E4A"/>
    <w:rsid w:val="00213FD8"/>
    <w:rsid w:val="0021403E"/>
    <w:rsid w:val="00214277"/>
    <w:rsid w:val="002142FC"/>
    <w:rsid w:val="002145F1"/>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19"/>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05A"/>
    <w:rsid w:val="00222347"/>
    <w:rsid w:val="00222371"/>
    <w:rsid w:val="002223C1"/>
    <w:rsid w:val="00222844"/>
    <w:rsid w:val="00222AFC"/>
    <w:rsid w:val="00222BAA"/>
    <w:rsid w:val="00222BEC"/>
    <w:rsid w:val="00222C17"/>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698"/>
    <w:rsid w:val="0022477D"/>
    <w:rsid w:val="00224899"/>
    <w:rsid w:val="002249D7"/>
    <w:rsid w:val="00224A79"/>
    <w:rsid w:val="00224EF0"/>
    <w:rsid w:val="00225765"/>
    <w:rsid w:val="00225E26"/>
    <w:rsid w:val="00225E31"/>
    <w:rsid w:val="00226386"/>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9FF"/>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84A"/>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3C0"/>
    <w:rsid w:val="002553DA"/>
    <w:rsid w:val="0025545E"/>
    <w:rsid w:val="0025577B"/>
    <w:rsid w:val="002557F1"/>
    <w:rsid w:val="00255850"/>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2F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467"/>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B7B"/>
    <w:rsid w:val="00281F94"/>
    <w:rsid w:val="00281F99"/>
    <w:rsid w:val="00282126"/>
    <w:rsid w:val="00282436"/>
    <w:rsid w:val="0028264B"/>
    <w:rsid w:val="00282743"/>
    <w:rsid w:val="00282750"/>
    <w:rsid w:val="002827B5"/>
    <w:rsid w:val="00282B65"/>
    <w:rsid w:val="00282EEE"/>
    <w:rsid w:val="00282F3D"/>
    <w:rsid w:val="00283037"/>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44C"/>
    <w:rsid w:val="00286885"/>
    <w:rsid w:val="00286A3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1C66"/>
    <w:rsid w:val="002920C5"/>
    <w:rsid w:val="0029210D"/>
    <w:rsid w:val="002921F8"/>
    <w:rsid w:val="0029283D"/>
    <w:rsid w:val="00292872"/>
    <w:rsid w:val="002928C3"/>
    <w:rsid w:val="00292E25"/>
    <w:rsid w:val="00293023"/>
    <w:rsid w:val="002932FF"/>
    <w:rsid w:val="00293374"/>
    <w:rsid w:val="002933AA"/>
    <w:rsid w:val="00293554"/>
    <w:rsid w:val="0029355F"/>
    <w:rsid w:val="00293903"/>
    <w:rsid w:val="00293FBE"/>
    <w:rsid w:val="0029433B"/>
    <w:rsid w:val="00294434"/>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419"/>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97A"/>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CB0"/>
    <w:rsid w:val="002C2E0B"/>
    <w:rsid w:val="002C2ED9"/>
    <w:rsid w:val="002C323F"/>
    <w:rsid w:val="002C3621"/>
    <w:rsid w:val="002C3722"/>
    <w:rsid w:val="002C3BC3"/>
    <w:rsid w:val="002C3C93"/>
    <w:rsid w:val="002C3E5E"/>
    <w:rsid w:val="002C4494"/>
    <w:rsid w:val="002C44B7"/>
    <w:rsid w:val="002C4952"/>
    <w:rsid w:val="002C4AC6"/>
    <w:rsid w:val="002C4FAC"/>
    <w:rsid w:val="002C53DE"/>
    <w:rsid w:val="002C5449"/>
    <w:rsid w:val="002C568F"/>
    <w:rsid w:val="002C5758"/>
    <w:rsid w:val="002C58EC"/>
    <w:rsid w:val="002C5B16"/>
    <w:rsid w:val="002C6179"/>
    <w:rsid w:val="002C66AA"/>
    <w:rsid w:val="002C66FE"/>
    <w:rsid w:val="002C69BB"/>
    <w:rsid w:val="002C6C0B"/>
    <w:rsid w:val="002C7235"/>
    <w:rsid w:val="002C7762"/>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7BE"/>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4E82"/>
    <w:rsid w:val="002D551B"/>
    <w:rsid w:val="002D58B9"/>
    <w:rsid w:val="002D5A15"/>
    <w:rsid w:val="002D5A24"/>
    <w:rsid w:val="002D62C0"/>
    <w:rsid w:val="002D64F7"/>
    <w:rsid w:val="002D6522"/>
    <w:rsid w:val="002D6574"/>
    <w:rsid w:val="002D65BC"/>
    <w:rsid w:val="002D6759"/>
    <w:rsid w:val="002D67FC"/>
    <w:rsid w:val="002D6916"/>
    <w:rsid w:val="002D6B32"/>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B4D"/>
    <w:rsid w:val="002E1CD3"/>
    <w:rsid w:val="002E1F8E"/>
    <w:rsid w:val="002E2099"/>
    <w:rsid w:val="002E22E8"/>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B8E"/>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1C"/>
    <w:rsid w:val="002F706B"/>
    <w:rsid w:val="002F71D5"/>
    <w:rsid w:val="002F747D"/>
    <w:rsid w:val="002F76F5"/>
    <w:rsid w:val="002F77E6"/>
    <w:rsid w:val="002F7842"/>
    <w:rsid w:val="002F78DC"/>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70C"/>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797"/>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D9F"/>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5E0"/>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26"/>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DFE"/>
    <w:rsid w:val="00361F17"/>
    <w:rsid w:val="003622DD"/>
    <w:rsid w:val="00362635"/>
    <w:rsid w:val="003626EF"/>
    <w:rsid w:val="003626FA"/>
    <w:rsid w:val="0036298A"/>
    <w:rsid w:val="00362A0F"/>
    <w:rsid w:val="00362A32"/>
    <w:rsid w:val="003635D8"/>
    <w:rsid w:val="003636E5"/>
    <w:rsid w:val="0036371E"/>
    <w:rsid w:val="00363906"/>
    <w:rsid w:val="00363B9D"/>
    <w:rsid w:val="00363C65"/>
    <w:rsid w:val="00363C71"/>
    <w:rsid w:val="00363E5A"/>
    <w:rsid w:val="00363EA9"/>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0E06"/>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5D8"/>
    <w:rsid w:val="0039586C"/>
    <w:rsid w:val="003959F9"/>
    <w:rsid w:val="00395CC7"/>
    <w:rsid w:val="00395E8A"/>
    <w:rsid w:val="00395E94"/>
    <w:rsid w:val="0039608F"/>
    <w:rsid w:val="003961F9"/>
    <w:rsid w:val="003967BF"/>
    <w:rsid w:val="00396872"/>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2DF"/>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0FE0"/>
    <w:rsid w:val="003B1036"/>
    <w:rsid w:val="003B1081"/>
    <w:rsid w:val="003B1414"/>
    <w:rsid w:val="003B1580"/>
    <w:rsid w:val="003B15C7"/>
    <w:rsid w:val="003B1694"/>
    <w:rsid w:val="003B19F3"/>
    <w:rsid w:val="003B1AD9"/>
    <w:rsid w:val="003B1B06"/>
    <w:rsid w:val="003B1F23"/>
    <w:rsid w:val="003B22A3"/>
    <w:rsid w:val="003B22A5"/>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8DF"/>
    <w:rsid w:val="003B3936"/>
    <w:rsid w:val="003B3BFB"/>
    <w:rsid w:val="003B3D1C"/>
    <w:rsid w:val="003B3E18"/>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90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5EB"/>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6BA"/>
    <w:rsid w:val="003D18E9"/>
    <w:rsid w:val="003D1950"/>
    <w:rsid w:val="003D1BC4"/>
    <w:rsid w:val="003D1EC5"/>
    <w:rsid w:val="003D21E2"/>
    <w:rsid w:val="003D220A"/>
    <w:rsid w:val="003D2383"/>
    <w:rsid w:val="003D23EC"/>
    <w:rsid w:val="003D23F8"/>
    <w:rsid w:val="003D263B"/>
    <w:rsid w:val="003D27CA"/>
    <w:rsid w:val="003D2AFA"/>
    <w:rsid w:val="003D2BFA"/>
    <w:rsid w:val="003D2D1D"/>
    <w:rsid w:val="003D2FB7"/>
    <w:rsid w:val="003D308F"/>
    <w:rsid w:val="003D324F"/>
    <w:rsid w:val="003D331C"/>
    <w:rsid w:val="003D377F"/>
    <w:rsid w:val="003D3825"/>
    <w:rsid w:val="003D3AD2"/>
    <w:rsid w:val="003D3AE2"/>
    <w:rsid w:val="003D3D18"/>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C7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BDA"/>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7B6"/>
    <w:rsid w:val="00411F0E"/>
    <w:rsid w:val="00411F14"/>
    <w:rsid w:val="0041215D"/>
    <w:rsid w:val="004121D9"/>
    <w:rsid w:val="0041237E"/>
    <w:rsid w:val="00412401"/>
    <w:rsid w:val="0041291B"/>
    <w:rsid w:val="00412E4E"/>
    <w:rsid w:val="00413140"/>
    <w:rsid w:val="0041327F"/>
    <w:rsid w:val="00413387"/>
    <w:rsid w:val="004136D9"/>
    <w:rsid w:val="00413BF2"/>
    <w:rsid w:val="00413C18"/>
    <w:rsid w:val="004145BE"/>
    <w:rsid w:val="00414793"/>
    <w:rsid w:val="00414F20"/>
    <w:rsid w:val="00414F3E"/>
    <w:rsid w:val="004152D7"/>
    <w:rsid w:val="004158DA"/>
    <w:rsid w:val="00415B58"/>
    <w:rsid w:val="00415E0F"/>
    <w:rsid w:val="00416375"/>
    <w:rsid w:val="004165DA"/>
    <w:rsid w:val="00416655"/>
    <w:rsid w:val="004166F6"/>
    <w:rsid w:val="004168B3"/>
    <w:rsid w:val="004169D7"/>
    <w:rsid w:val="00416B25"/>
    <w:rsid w:val="00416B28"/>
    <w:rsid w:val="00416D0E"/>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50"/>
    <w:rsid w:val="00427178"/>
    <w:rsid w:val="004277CD"/>
    <w:rsid w:val="004278BE"/>
    <w:rsid w:val="00427A33"/>
    <w:rsid w:val="00427AA2"/>
    <w:rsid w:val="00427EF3"/>
    <w:rsid w:val="00430151"/>
    <w:rsid w:val="00430614"/>
    <w:rsid w:val="00430762"/>
    <w:rsid w:val="004309F7"/>
    <w:rsid w:val="004313A5"/>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D05"/>
    <w:rsid w:val="00435E53"/>
    <w:rsid w:val="00436215"/>
    <w:rsid w:val="00436252"/>
    <w:rsid w:val="004363ED"/>
    <w:rsid w:val="004364C0"/>
    <w:rsid w:val="00436618"/>
    <w:rsid w:val="0043683A"/>
    <w:rsid w:val="00436860"/>
    <w:rsid w:val="004368DE"/>
    <w:rsid w:val="0043734F"/>
    <w:rsid w:val="00437449"/>
    <w:rsid w:val="00437A76"/>
    <w:rsid w:val="00437C9D"/>
    <w:rsid w:val="00437D59"/>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9E6"/>
    <w:rsid w:val="00444A40"/>
    <w:rsid w:val="00444FBB"/>
    <w:rsid w:val="004453EB"/>
    <w:rsid w:val="00445576"/>
    <w:rsid w:val="0044565E"/>
    <w:rsid w:val="0044565F"/>
    <w:rsid w:val="00445C6C"/>
    <w:rsid w:val="00445D5C"/>
    <w:rsid w:val="00445E80"/>
    <w:rsid w:val="00446176"/>
    <w:rsid w:val="004462E7"/>
    <w:rsid w:val="00446507"/>
    <w:rsid w:val="0044716A"/>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2E"/>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42B"/>
    <w:rsid w:val="004617C6"/>
    <w:rsid w:val="004618D7"/>
    <w:rsid w:val="004619A4"/>
    <w:rsid w:val="00461B06"/>
    <w:rsid w:val="00461D71"/>
    <w:rsid w:val="00462067"/>
    <w:rsid w:val="0046240B"/>
    <w:rsid w:val="00462CD8"/>
    <w:rsid w:val="00462DE7"/>
    <w:rsid w:val="00462E45"/>
    <w:rsid w:val="00463386"/>
    <w:rsid w:val="00463403"/>
    <w:rsid w:val="004636AF"/>
    <w:rsid w:val="0046377B"/>
    <w:rsid w:val="004645C0"/>
    <w:rsid w:val="00464694"/>
    <w:rsid w:val="00464BBA"/>
    <w:rsid w:val="00464D9C"/>
    <w:rsid w:val="00464F96"/>
    <w:rsid w:val="004650A7"/>
    <w:rsid w:val="0046525D"/>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B5F"/>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5E4F"/>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84E"/>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298"/>
    <w:rsid w:val="00496346"/>
    <w:rsid w:val="004968D5"/>
    <w:rsid w:val="00496A25"/>
    <w:rsid w:val="00496A8E"/>
    <w:rsid w:val="00496BD9"/>
    <w:rsid w:val="00496CFE"/>
    <w:rsid w:val="0049703A"/>
    <w:rsid w:val="004971A9"/>
    <w:rsid w:val="004973C1"/>
    <w:rsid w:val="00497411"/>
    <w:rsid w:val="0049747F"/>
    <w:rsid w:val="00497951"/>
    <w:rsid w:val="00497A38"/>
    <w:rsid w:val="00497A56"/>
    <w:rsid w:val="00497D11"/>
    <w:rsid w:val="00497EBD"/>
    <w:rsid w:val="00497EDC"/>
    <w:rsid w:val="004A04F1"/>
    <w:rsid w:val="004A0A56"/>
    <w:rsid w:val="004A0BC9"/>
    <w:rsid w:val="004A0E4F"/>
    <w:rsid w:val="004A13C4"/>
    <w:rsid w:val="004A211A"/>
    <w:rsid w:val="004A27C9"/>
    <w:rsid w:val="004A2AA6"/>
    <w:rsid w:val="004A2B03"/>
    <w:rsid w:val="004A2D78"/>
    <w:rsid w:val="004A30D7"/>
    <w:rsid w:val="004A3A8E"/>
    <w:rsid w:val="004A4287"/>
    <w:rsid w:val="004A4404"/>
    <w:rsid w:val="004A4F3A"/>
    <w:rsid w:val="004A4FAC"/>
    <w:rsid w:val="004A507C"/>
    <w:rsid w:val="004A518B"/>
    <w:rsid w:val="004A56C3"/>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9B3"/>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6F"/>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6F8"/>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39"/>
    <w:rsid w:val="004C3943"/>
    <w:rsid w:val="004C3996"/>
    <w:rsid w:val="004C406B"/>
    <w:rsid w:val="004C4977"/>
    <w:rsid w:val="004C4F8D"/>
    <w:rsid w:val="004C5182"/>
    <w:rsid w:val="004C5367"/>
    <w:rsid w:val="004C543E"/>
    <w:rsid w:val="004C560D"/>
    <w:rsid w:val="004C5751"/>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151"/>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09E"/>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DEB"/>
    <w:rsid w:val="004F3E61"/>
    <w:rsid w:val="004F3F22"/>
    <w:rsid w:val="004F3F43"/>
    <w:rsid w:val="004F3F7D"/>
    <w:rsid w:val="004F4047"/>
    <w:rsid w:val="004F4084"/>
    <w:rsid w:val="004F4262"/>
    <w:rsid w:val="004F435C"/>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8FD"/>
    <w:rsid w:val="00501902"/>
    <w:rsid w:val="00501BDE"/>
    <w:rsid w:val="00501D98"/>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6F4"/>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12"/>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9"/>
    <w:rsid w:val="0052565B"/>
    <w:rsid w:val="00525840"/>
    <w:rsid w:val="00525A0B"/>
    <w:rsid w:val="00525EFF"/>
    <w:rsid w:val="00525F71"/>
    <w:rsid w:val="005261CC"/>
    <w:rsid w:val="005262AF"/>
    <w:rsid w:val="00526390"/>
    <w:rsid w:val="00526404"/>
    <w:rsid w:val="005266EC"/>
    <w:rsid w:val="005267C0"/>
    <w:rsid w:val="00526C89"/>
    <w:rsid w:val="00526CE3"/>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839"/>
    <w:rsid w:val="005449D9"/>
    <w:rsid w:val="00544A1B"/>
    <w:rsid w:val="00544E42"/>
    <w:rsid w:val="005452F3"/>
    <w:rsid w:val="0054538E"/>
    <w:rsid w:val="00545508"/>
    <w:rsid w:val="005457CD"/>
    <w:rsid w:val="00545863"/>
    <w:rsid w:val="00545C8C"/>
    <w:rsid w:val="00545E0D"/>
    <w:rsid w:val="005461F1"/>
    <w:rsid w:val="00546370"/>
    <w:rsid w:val="005463DC"/>
    <w:rsid w:val="005463EB"/>
    <w:rsid w:val="00546576"/>
    <w:rsid w:val="00546608"/>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003"/>
    <w:rsid w:val="005501C9"/>
    <w:rsid w:val="00550370"/>
    <w:rsid w:val="005503E8"/>
    <w:rsid w:val="00550483"/>
    <w:rsid w:val="00550C5D"/>
    <w:rsid w:val="00550D8B"/>
    <w:rsid w:val="005510F3"/>
    <w:rsid w:val="00551274"/>
    <w:rsid w:val="0055193D"/>
    <w:rsid w:val="00551F1C"/>
    <w:rsid w:val="00551F4B"/>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6C3"/>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2A4"/>
    <w:rsid w:val="005723EE"/>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16"/>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8A"/>
    <w:rsid w:val="00576794"/>
    <w:rsid w:val="00576F3B"/>
    <w:rsid w:val="00576F73"/>
    <w:rsid w:val="005772D5"/>
    <w:rsid w:val="005775F8"/>
    <w:rsid w:val="00577B11"/>
    <w:rsid w:val="00577B3A"/>
    <w:rsid w:val="00577B3C"/>
    <w:rsid w:val="00577BCC"/>
    <w:rsid w:val="00577CC5"/>
    <w:rsid w:val="00577DBF"/>
    <w:rsid w:val="00577E7B"/>
    <w:rsid w:val="00577EB1"/>
    <w:rsid w:val="00580090"/>
    <w:rsid w:val="0058022A"/>
    <w:rsid w:val="00580733"/>
    <w:rsid w:val="005809EB"/>
    <w:rsid w:val="00580D84"/>
    <w:rsid w:val="00581043"/>
    <w:rsid w:val="0058184C"/>
    <w:rsid w:val="0058199E"/>
    <w:rsid w:val="00581C9F"/>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CE0"/>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430"/>
    <w:rsid w:val="005A2B09"/>
    <w:rsid w:val="005A2CC3"/>
    <w:rsid w:val="005A2E3B"/>
    <w:rsid w:val="005A34D8"/>
    <w:rsid w:val="005A3E9D"/>
    <w:rsid w:val="005A40AC"/>
    <w:rsid w:val="005A44ED"/>
    <w:rsid w:val="005A49C0"/>
    <w:rsid w:val="005A5302"/>
    <w:rsid w:val="005A551A"/>
    <w:rsid w:val="005A5672"/>
    <w:rsid w:val="005A56B3"/>
    <w:rsid w:val="005A5756"/>
    <w:rsid w:val="005A57ED"/>
    <w:rsid w:val="005A5987"/>
    <w:rsid w:val="005A5ACB"/>
    <w:rsid w:val="005A5E2C"/>
    <w:rsid w:val="005A6509"/>
    <w:rsid w:val="005A6571"/>
    <w:rsid w:val="005A65E7"/>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78"/>
    <w:rsid w:val="005B62ED"/>
    <w:rsid w:val="005B6538"/>
    <w:rsid w:val="005B6996"/>
    <w:rsid w:val="005B6B2F"/>
    <w:rsid w:val="005B6D51"/>
    <w:rsid w:val="005B6E13"/>
    <w:rsid w:val="005B77D5"/>
    <w:rsid w:val="005B78EA"/>
    <w:rsid w:val="005B7A69"/>
    <w:rsid w:val="005B7B3A"/>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815"/>
    <w:rsid w:val="005D3C6B"/>
    <w:rsid w:val="005D3D4A"/>
    <w:rsid w:val="005D4262"/>
    <w:rsid w:val="005D42DC"/>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13"/>
    <w:rsid w:val="005D5CF8"/>
    <w:rsid w:val="005D6C11"/>
    <w:rsid w:val="005D6C68"/>
    <w:rsid w:val="005D6E1D"/>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036"/>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0DF"/>
    <w:rsid w:val="005F2228"/>
    <w:rsid w:val="005F25FF"/>
    <w:rsid w:val="005F26B2"/>
    <w:rsid w:val="005F29EF"/>
    <w:rsid w:val="005F2C0B"/>
    <w:rsid w:val="005F2C88"/>
    <w:rsid w:val="005F39AE"/>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6C0"/>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7A"/>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CD5"/>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C7B"/>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2B"/>
    <w:rsid w:val="00634F6A"/>
    <w:rsid w:val="006350C8"/>
    <w:rsid w:val="00635132"/>
    <w:rsid w:val="0063513E"/>
    <w:rsid w:val="0063530C"/>
    <w:rsid w:val="00635A26"/>
    <w:rsid w:val="00635A41"/>
    <w:rsid w:val="00635C78"/>
    <w:rsid w:val="00635DED"/>
    <w:rsid w:val="00635DF5"/>
    <w:rsid w:val="00635F91"/>
    <w:rsid w:val="00635FDC"/>
    <w:rsid w:val="0063604A"/>
    <w:rsid w:val="006363C8"/>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B07"/>
    <w:rsid w:val="00642C0A"/>
    <w:rsid w:val="00642C7A"/>
    <w:rsid w:val="00642E34"/>
    <w:rsid w:val="00642E8C"/>
    <w:rsid w:val="00642ECE"/>
    <w:rsid w:val="00642FA2"/>
    <w:rsid w:val="0064305E"/>
    <w:rsid w:val="00643145"/>
    <w:rsid w:val="00643261"/>
    <w:rsid w:val="006432F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149"/>
    <w:rsid w:val="0065335A"/>
    <w:rsid w:val="0065337D"/>
    <w:rsid w:val="006533AC"/>
    <w:rsid w:val="006536D3"/>
    <w:rsid w:val="00653A48"/>
    <w:rsid w:val="006542F9"/>
    <w:rsid w:val="00654429"/>
    <w:rsid w:val="006544DB"/>
    <w:rsid w:val="00654659"/>
    <w:rsid w:val="00654B5D"/>
    <w:rsid w:val="00654C67"/>
    <w:rsid w:val="0065509A"/>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53"/>
    <w:rsid w:val="006614F5"/>
    <w:rsid w:val="00661851"/>
    <w:rsid w:val="0066198B"/>
    <w:rsid w:val="006622B3"/>
    <w:rsid w:val="006622B9"/>
    <w:rsid w:val="006622F0"/>
    <w:rsid w:val="0066240C"/>
    <w:rsid w:val="00662707"/>
    <w:rsid w:val="00662CD5"/>
    <w:rsid w:val="00662E80"/>
    <w:rsid w:val="00663120"/>
    <w:rsid w:val="00663301"/>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BF3"/>
    <w:rsid w:val="00666CBE"/>
    <w:rsid w:val="00666D33"/>
    <w:rsid w:val="00666F22"/>
    <w:rsid w:val="006674D6"/>
    <w:rsid w:val="006679C4"/>
    <w:rsid w:val="00667BCE"/>
    <w:rsid w:val="00667E92"/>
    <w:rsid w:val="006700E7"/>
    <w:rsid w:val="00670171"/>
    <w:rsid w:val="00670442"/>
    <w:rsid w:val="006704A0"/>
    <w:rsid w:val="00670562"/>
    <w:rsid w:val="00670932"/>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68A"/>
    <w:rsid w:val="00677B70"/>
    <w:rsid w:val="00677E08"/>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598"/>
    <w:rsid w:val="006A0FD6"/>
    <w:rsid w:val="006A115F"/>
    <w:rsid w:val="006A1436"/>
    <w:rsid w:val="006A15C7"/>
    <w:rsid w:val="006A171D"/>
    <w:rsid w:val="006A1949"/>
    <w:rsid w:val="006A1D0E"/>
    <w:rsid w:val="006A1D88"/>
    <w:rsid w:val="006A2114"/>
    <w:rsid w:val="006A22FA"/>
    <w:rsid w:val="006A23B0"/>
    <w:rsid w:val="006A25F0"/>
    <w:rsid w:val="006A2A11"/>
    <w:rsid w:val="006A2C9D"/>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A4E"/>
    <w:rsid w:val="006A7EA0"/>
    <w:rsid w:val="006B0014"/>
    <w:rsid w:val="006B01C2"/>
    <w:rsid w:val="006B025C"/>
    <w:rsid w:val="006B0386"/>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2E5D"/>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9B5"/>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15B"/>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57E"/>
    <w:rsid w:val="006D1777"/>
    <w:rsid w:val="006D19F8"/>
    <w:rsid w:val="006D1A29"/>
    <w:rsid w:val="006D1FDB"/>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53D"/>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15EC"/>
    <w:rsid w:val="006F227F"/>
    <w:rsid w:val="006F245C"/>
    <w:rsid w:val="006F2DF1"/>
    <w:rsid w:val="006F2F6F"/>
    <w:rsid w:val="006F3488"/>
    <w:rsid w:val="006F37AE"/>
    <w:rsid w:val="006F37E5"/>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23"/>
    <w:rsid w:val="006F5DB2"/>
    <w:rsid w:val="006F5E1D"/>
    <w:rsid w:val="006F607D"/>
    <w:rsid w:val="006F60F5"/>
    <w:rsid w:val="006F6272"/>
    <w:rsid w:val="006F65DE"/>
    <w:rsid w:val="006F6837"/>
    <w:rsid w:val="006F6D78"/>
    <w:rsid w:val="006F6D9E"/>
    <w:rsid w:val="006F72E8"/>
    <w:rsid w:val="006F73CC"/>
    <w:rsid w:val="006F73EF"/>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8F"/>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06C8"/>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BAD"/>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2A"/>
    <w:rsid w:val="00741353"/>
    <w:rsid w:val="007416B8"/>
    <w:rsid w:val="0074199E"/>
    <w:rsid w:val="00741AE7"/>
    <w:rsid w:val="00741E57"/>
    <w:rsid w:val="00741F30"/>
    <w:rsid w:val="00742133"/>
    <w:rsid w:val="007426AC"/>
    <w:rsid w:val="0074275F"/>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DBF"/>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8EC"/>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C68"/>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52"/>
    <w:rsid w:val="00760164"/>
    <w:rsid w:val="007601E1"/>
    <w:rsid w:val="0076051D"/>
    <w:rsid w:val="0076060D"/>
    <w:rsid w:val="00760635"/>
    <w:rsid w:val="00760CAB"/>
    <w:rsid w:val="00761499"/>
    <w:rsid w:val="00761542"/>
    <w:rsid w:val="00761B36"/>
    <w:rsid w:val="00761F45"/>
    <w:rsid w:val="007620F7"/>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BB5"/>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AC"/>
    <w:rsid w:val="007751FF"/>
    <w:rsid w:val="00775586"/>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A8E"/>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D4"/>
    <w:rsid w:val="007935FB"/>
    <w:rsid w:val="00793A98"/>
    <w:rsid w:val="00793C4B"/>
    <w:rsid w:val="007941D2"/>
    <w:rsid w:val="007941D6"/>
    <w:rsid w:val="0079470B"/>
    <w:rsid w:val="00794AF5"/>
    <w:rsid w:val="00794B3C"/>
    <w:rsid w:val="00794BB7"/>
    <w:rsid w:val="00794BF0"/>
    <w:rsid w:val="00794CAA"/>
    <w:rsid w:val="00794DBB"/>
    <w:rsid w:val="00794EC3"/>
    <w:rsid w:val="00795262"/>
    <w:rsid w:val="007954E9"/>
    <w:rsid w:val="00795791"/>
    <w:rsid w:val="00795AB1"/>
    <w:rsid w:val="00795BE9"/>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DA2"/>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DD0"/>
    <w:rsid w:val="007A6FD6"/>
    <w:rsid w:val="007A7505"/>
    <w:rsid w:val="007A76F0"/>
    <w:rsid w:val="007A7902"/>
    <w:rsid w:val="007A79CE"/>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8CE"/>
    <w:rsid w:val="007B3A87"/>
    <w:rsid w:val="007B3B75"/>
    <w:rsid w:val="007B3BE0"/>
    <w:rsid w:val="007B3F28"/>
    <w:rsid w:val="007B403A"/>
    <w:rsid w:val="007B4045"/>
    <w:rsid w:val="007B40AC"/>
    <w:rsid w:val="007B41DE"/>
    <w:rsid w:val="007B42D7"/>
    <w:rsid w:val="007B44A1"/>
    <w:rsid w:val="007B4770"/>
    <w:rsid w:val="007B4882"/>
    <w:rsid w:val="007B4AA0"/>
    <w:rsid w:val="007B4DD1"/>
    <w:rsid w:val="007B4FDC"/>
    <w:rsid w:val="007B5137"/>
    <w:rsid w:val="007B571B"/>
    <w:rsid w:val="007B5C05"/>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77"/>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DF4"/>
    <w:rsid w:val="007D0F03"/>
    <w:rsid w:val="007D145F"/>
    <w:rsid w:val="007D1D75"/>
    <w:rsid w:val="007D2557"/>
    <w:rsid w:val="007D26E9"/>
    <w:rsid w:val="007D307E"/>
    <w:rsid w:val="007D343B"/>
    <w:rsid w:val="007D37BA"/>
    <w:rsid w:val="007D37EB"/>
    <w:rsid w:val="007D3A48"/>
    <w:rsid w:val="007D3D93"/>
    <w:rsid w:val="007D3DC6"/>
    <w:rsid w:val="007D4066"/>
    <w:rsid w:val="007D4085"/>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45D"/>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3A1"/>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BF9"/>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2F1A"/>
    <w:rsid w:val="008034F4"/>
    <w:rsid w:val="008035D8"/>
    <w:rsid w:val="00803A22"/>
    <w:rsid w:val="00803BE5"/>
    <w:rsid w:val="008040C4"/>
    <w:rsid w:val="00804101"/>
    <w:rsid w:val="00804180"/>
    <w:rsid w:val="00804515"/>
    <w:rsid w:val="008045A9"/>
    <w:rsid w:val="008048B9"/>
    <w:rsid w:val="00804EB3"/>
    <w:rsid w:val="00805125"/>
    <w:rsid w:val="008056E6"/>
    <w:rsid w:val="00805778"/>
    <w:rsid w:val="008057CB"/>
    <w:rsid w:val="0080620F"/>
    <w:rsid w:val="0080621A"/>
    <w:rsid w:val="00806290"/>
    <w:rsid w:val="00806297"/>
    <w:rsid w:val="008064DE"/>
    <w:rsid w:val="008065E5"/>
    <w:rsid w:val="00806897"/>
    <w:rsid w:val="008070E1"/>
    <w:rsid w:val="00807515"/>
    <w:rsid w:val="00807784"/>
    <w:rsid w:val="008077CA"/>
    <w:rsid w:val="008078C1"/>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10A"/>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D0E"/>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BFA"/>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6C0"/>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BE4"/>
    <w:rsid w:val="00847CE4"/>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253"/>
    <w:rsid w:val="008536BC"/>
    <w:rsid w:val="008538B7"/>
    <w:rsid w:val="00853A38"/>
    <w:rsid w:val="00853DEB"/>
    <w:rsid w:val="00853E62"/>
    <w:rsid w:val="00853E81"/>
    <w:rsid w:val="00853E9C"/>
    <w:rsid w:val="0085416F"/>
    <w:rsid w:val="008548A7"/>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13B"/>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113"/>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4B2"/>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CF3"/>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861"/>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2F79"/>
    <w:rsid w:val="0089309B"/>
    <w:rsid w:val="00893225"/>
    <w:rsid w:val="008935CD"/>
    <w:rsid w:val="00893792"/>
    <w:rsid w:val="008938F6"/>
    <w:rsid w:val="00893B71"/>
    <w:rsid w:val="00893D59"/>
    <w:rsid w:val="008940F5"/>
    <w:rsid w:val="00894118"/>
    <w:rsid w:val="008946FB"/>
    <w:rsid w:val="00894AEE"/>
    <w:rsid w:val="00894C81"/>
    <w:rsid w:val="00895376"/>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B3"/>
    <w:rsid w:val="008B16E2"/>
    <w:rsid w:val="008B1756"/>
    <w:rsid w:val="008B196E"/>
    <w:rsid w:val="008B1D18"/>
    <w:rsid w:val="008B2645"/>
    <w:rsid w:val="008B28C0"/>
    <w:rsid w:val="008B2AED"/>
    <w:rsid w:val="008B2D69"/>
    <w:rsid w:val="008B32E7"/>
    <w:rsid w:val="008B331D"/>
    <w:rsid w:val="008B3999"/>
    <w:rsid w:val="008B3AFC"/>
    <w:rsid w:val="008B3DE1"/>
    <w:rsid w:val="008B44DE"/>
    <w:rsid w:val="008B461A"/>
    <w:rsid w:val="008B46D8"/>
    <w:rsid w:val="008B4764"/>
    <w:rsid w:val="008B4A48"/>
    <w:rsid w:val="008B4ABE"/>
    <w:rsid w:val="008B4AC6"/>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853"/>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BCA"/>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55"/>
    <w:rsid w:val="008E189F"/>
    <w:rsid w:val="008E1D8D"/>
    <w:rsid w:val="008E1F41"/>
    <w:rsid w:val="008E2113"/>
    <w:rsid w:val="008E28AE"/>
    <w:rsid w:val="008E2BBD"/>
    <w:rsid w:val="008E2DCD"/>
    <w:rsid w:val="008E2F6B"/>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4F43"/>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A1C"/>
    <w:rsid w:val="008F2C4A"/>
    <w:rsid w:val="008F2D87"/>
    <w:rsid w:val="008F2E43"/>
    <w:rsid w:val="008F2F16"/>
    <w:rsid w:val="008F30EA"/>
    <w:rsid w:val="008F34F3"/>
    <w:rsid w:val="008F3830"/>
    <w:rsid w:val="008F39E0"/>
    <w:rsid w:val="008F3A99"/>
    <w:rsid w:val="008F3B6F"/>
    <w:rsid w:val="008F4369"/>
    <w:rsid w:val="008F486A"/>
    <w:rsid w:val="008F4933"/>
    <w:rsid w:val="008F4B73"/>
    <w:rsid w:val="008F501D"/>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494"/>
    <w:rsid w:val="0091055F"/>
    <w:rsid w:val="00910894"/>
    <w:rsid w:val="00910CC9"/>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4F9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486"/>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237"/>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B3C"/>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86E"/>
    <w:rsid w:val="00942E30"/>
    <w:rsid w:val="00943106"/>
    <w:rsid w:val="00943279"/>
    <w:rsid w:val="00943378"/>
    <w:rsid w:val="009435DA"/>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47C66"/>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960"/>
    <w:rsid w:val="00953B9A"/>
    <w:rsid w:val="00953C9F"/>
    <w:rsid w:val="00953D71"/>
    <w:rsid w:val="00953F81"/>
    <w:rsid w:val="00954765"/>
    <w:rsid w:val="00954FA3"/>
    <w:rsid w:val="009556A6"/>
    <w:rsid w:val="00955A95"/>
    <w:rsid w:val="00955F2A"/>
    <w:rsid w:val="00956372"/>
    <w:rsid w:val="00956682"/>
    <w:rsid w:val="0095696B"/>
    <w:rsid w:val="00956EBA"/>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3FA8"/>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1E32"/>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5CC"/>
    <w:rsid w:val="00984DF0"/>
    <w:rsid w:val="009850C7"/>
    <w:rsid w:val="00985687"/>
    <w:rsid w:val="00985981"/>
    <w:rsid w:val="00985990"/>
    <w:rsid w:val="009860EA"/>
    <w:rsid w:val="009863CE"/>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08C"/>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58F"/>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2D37"/>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188"/>
    <w:rsid w:val="009D0588"/>
    <w:rsid w:val="009D0636"/>
    <w:rsid w:val="009D0782"/>
    <w:rsid w:val="009D1324"/>
    <w:rsid w:val="009D139F"/>
    <w:rsid w:val="009D1461"/>
    <w:rsid w:val="009D146C"/>
    <w:rsid w:val="009D147F"/>
    <w:rsid w:val="009D173A"/>
    <w:rsid w:val="009D19D7"/>
    <w:rsid w:val="009D1CD7"/>
    <w:rsid w:val="009D251D"/>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3DA"/>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462"/>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CD0"/>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199"/>
    <w:rsid w:val="00A01451"/>
    <w:rsid w:val="00A01489"/>
    <w:rsid w:val="00A01603"/>
    <w:rsid w:val="00A0181B"/>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A4D"/>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DE7"/>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8A"/>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1EF"/>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910"/>
    <w:rsid w:val="00A30A60"/>
    <w:rsid w:val="00A30CBA"/>
    <w:rsid w:val="00A30CE1"/>
    <w:rsid w:val="00A3126A"/>
    <w:rsid w:val="00A31286"/>
    <w:rsid w:val="00A31373"/>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3C5"/>
    <w:rsid w:val="00A41CE3"/>
    <w:rsid w:val="00A4203C"/>
    <w:rsid w:val="00A428BB"/>
    <w:rsid w:val="00A429DB"/>
    <w:rsid w:val="00A42BE8"/>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4ED"/>
    <w:rsid w:val="00A4552B"/>
    <w:rsid w:val="00A45D0B"/>
    <w:rsid w:val="00A45D68"/>
    <w:rsid w:val="00A462AA"/>
    <w:rsid w:val="00A4633E"/>
    <w:rsid w:val="00A465B6"/>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1920"/>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4ABA"/>
    <w:rsid w:val="00A5519A"/>
    <w:rsid w:val="00A55240"/>
    <w:rsid w:val="00A5524E"/>
    <w:rsid w:val="00A55A7D"/>
    <w:rsid w:val="00A55C48"/>
    <w:rsid w:val="00A56115"/>
    <w:rsid w:val="00A562F0"/>
    <w:rsid w:val="00A56B1F"/>
    <w:rsid w:val="00A56C0D"/>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72C"/>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3C"/>
    <w:rsid w:val="00A663A7"/>
    <w:rsid w:val="00A6681D"/>
    <w:rsid w:val="00A66B7D"/>
    <w:rsid w:val="00A66FAF"/>
    <w:rsid w:val="00A674BC"/>
    <w:rsid w:val="00A674E2"/>
    <w:rsid w:val="00A6759F"/>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77EA0"/>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7EE"/>
    <w:rsid w:val="00A84819"/>
    <w:rsid w:val="00A84B14"/>
    <w:rsid w:val="00A84E0D"/>
    <w:rsid w:val="00A84EE2"/>
    <w:rsid w:val="00A852F2"/>
    <w:rsid w:val="00A853C6"/>
    <w:rsid w:val="00A853D0"/>
    <w:rsid w:val="00A8544F"/>
    <w:rsid w:val="00A855F3"/>
    <w:rsid w:val="00A85A3B"/>
    <w:rsid w:val="00A85ABB"/>
    <w:rsid w:val="00A85BE7"/>
    <w:rsid w:val="00A85C1A"/>
    <w:rsid w:val="00A85D5D"/>
    <w:rsid w:val="00A85DA4"/>
    <w:rsid w:val="00A85F33"/>
    <w:rsid w:val="00A8610D"/>
    <w:rsid w:val="00A86132"/>
    <w:rsid w:val="00A86252"/>
    <w:rsid w:val="00A86495"/>
    <w:rsid w:val="00A866EA"/>
    <w:rsid w:val="00A86812"/>
    <w:rsid w:val="00A86BBB"/>
    <w:rsid w:val="00A86D1F"/>
    <w:rsid w:val="00A86DBB"/>
    <w:rsid w:val="00A86E64"/>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501E"/>
    <w:rsid w:val="00AA50FB"/>
    <w:rsid w:val="00AA523C"/>
    <w:rsid w:val="00AA524C"/>
    <w:rsid w:val="00AA5C5E"/>
    <w:rsid w:val="00AA5E99"/>
    <w:rsid w:val="00AA5ED8"/>
    <w:rsid w:val="00AA5EE2"/>
    <w:rsid w:val="00AA671E"/>
    <w:rsid w:val="00AA6AB4"/>
    <w:rsid w:val="00AA6E68"/>
    <w:rsid w:val="00AA72AB"/>
    <w:rsid w:val="00AA72CE"/>
    <w:rsid w:val="00AA74AE"/>
    <w:rsid w:val="00AA74CF"/>
    <w:rsid w:val="00AA7F05"/>
    <w:rsid w:val="00AA7F9D"/>
    <w:rsid w:val="00AB0004"/>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3C61"/>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8C9"/>
    <w:rsid w:val="00AC3A4F"/>
    <w:rsid w:val="00AC3F4F"/>
    <w:rsid w:val="00AC4188"/>
    <w:rsid w:val="00AC42EA"/>
    <w:rsid w:val="00AC442E"/>
    <w:rsid w:val="00AC44DB"/>
    <w:rsid w:val="00AC47B9"/>
    <w:rsid w:val="00AC4916"/>
    <w:rsid w:val="00AC4A88"/>
    <w:rsid w:val="00AC4BAF"/>
    <w:rsid w:val="00AC50E0"/>
    <w:rsid w:val="00AC5352"/>
    <w:rsid w:val="00AC5759"/>
    <w:rsid w:val="00AC6359"/>
    <w:rsid w:val="00AC67C9"/>
    <w:rsid w:val="00AC6BC4"/>
    <w:rsid w:val="00AC7D13"/>
    <w:rsid w:val="00AC7FD0"/>
    <w:rsid w:val="00AD0288"/>
    <w:rsid w:val="00AD0571"/>
    <w:rsid w:val="00AD067C"/>
    <w:rsid w:val="00AD0B16"/>
    <w:rsid w:val="00AD0D64"/>
    <w:rsid w:val="00AD103C"/>
    <w:rsid w:val="00AD12BC"/>
    <w:rsid w:val="00AD185A"/>
    <w:rsid w:val="00AD19E0"/>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99D"/>
    <w:rsid w:val="00AD3A33"/>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D78ED"/>
    <w:rsid w:val="00AD78F1"/>
    <w:rsid w:val="00AE019A"/>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0A"/>
    <w:rsid w:val="00AE7050"/>
    <w:rsid w:val="00AE7133"/>
    <w:rsid w:val="00AE71B9"/>
    <w:rsid w:val="00AE7270"/>
    <w:rsid w:val="00AE7747"/>
    <w:rsid w:val="00AE786D"/>
    <w:rsid w:val="00AE7BBA"/>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3F87"/>
    <w:rsid w:val="00AF4171"/>
    <w:rsid w:val="00AF41B2"/>
    <w:rsid w:val="00AF4430"/>
    <w:rsid w:val="00AF452D"/>
    <w:rsid w:val="00AF482B"/>
    <w:rsid w:val="00AF494D"/>
    <w:rsid w:val="00AF4959"/>
    <w:rsid w:val="00AF4BCB"/>
    <w:rsid w:val="00AF4CDD"/>
    <w:rsid w:val="00AF4F89"/>
    <w:rsid w:val="00AF5545"/>
    <w:rsid w:val="00AF5724"/>
    <w:rsid w:val="00AF587B"/>
    <w:rsid w:val="00AF5AAD"/>
    <w:rsid w:val="00AF5AD1"/>
    <w:rsid w:val="00AF5AF9"/>
    <w:rsid w:val="00AF5BE4"/>
    <w:rsid w:val="00AF5BEF"/>
    <w:rsid w:val="00AF5D04"/>
    <w:rsid w:val="00AF5EEE"/>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D86"/>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A8D"/>
    <w:rsid w:val="00B06B57"/>
    <w:rsid w:val="00B06E80"/>
    <w:rsid w:val="00B07184"/>
    <w:rsid w:val="00B07560"/>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899"/>
    <w:rsid w:val="00B1298F"/>
    <w:rsid w:val="00B129F2"/>
    <w:rsid w:val="00B13147"/>
    <w:rsid w:val="00B131D2"/>
    <w:rsid w:val="00B132F7"/>
    <w:rsid w:val="00B136A0"/>
    <w:rsid w:val="00B13A27"/>
    <w:rsid w:val="00B13BCE"/>
    <w:rsid w:val="00B13BF8"/>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6FF"/>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10"/>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3D5"/>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24E"/>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972"/>
    <w:rsid w:val="00B37B0A"/>
    <w:rsid w:val="00B37C49"/>
    <w:rsid w:val="00B37C92"/>
    <w:rsid w:val="00B37EDE"/>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948"/>
    <w:rsid w:val="00B45B6A"/>
    <w:rsid w:val="00B45D94"/>
    <w:rsid w:val="00B45FF4"/>
    <w:rsid w:val="00B460C3"/>
    <w:rsid w:val="00B46142"/>
    <w:rsid w:val="00B46356"/>
    <w:rsid w:val="00B46613"/>
    <w:rsid w:val="00B46896"/>
    <w:rsid w:val="00B46915"/>
    <w:rsid w:val="00B46A72"/>
    <w:rsid w:val="00B46B41"/>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7AF"/>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303"/>
    <w:rsid w:val="00B56352"/>
    <w:rsid w:val="00B56559"/>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4E5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79C"/>
    <w:rsid w:val="00B819C2"/>
    <w:rsid w:val="00B81F0C"/>
    <w:rsid w:val="00B8205A"/>
    <w:rsid w:val="00B824B6"/>
    <w:rsid w:val="00B82729"/>
    <w:rsid w:val="00B82B05"/>
    <w:rsid w:val="00B82CC5"/>
    <w:rsid w:val="00B82D85"/>
    <w:rsid w:val="00B82E55"/>
    <w:rsid w:val="00B83736"/>
    <w:rsid w:val="00B839B4"/>
    <w:rsid w:val="00B83B10"/>
    <w:rsid w:val="00B83C76"/>
    <w:rsid w:val="00B83EF9"/>
    <w:rsid w:val="00B84391"/>
    <w:rsid w:val="00B845BA"/>
    <w:rsid w:val="00B84E62"/>
    <w:rsid w:val="00B84F30"/>
    <w:rsid w:val="00B8543B"/>
    <w:rsid w:val="00B85598"/>
    <w:rsid w:val="00B8579A"/>
    <w:rsid w:val="00B857C5"/>
    <w:rsid w:val="00B8600F"/>
    <w:rsid w:val="00B860D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A2"/>
    <w:rsid w:val="00BA28B9"/>
    <w:rsid w:val="00BA2918"/>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53"/>
    <w:rsid w:val="00BA4863"/>
    <w:rsid w:val="00BA4D37"/>
    <w:rsid w:val="00BA4F75"/>
    <w:rsid w:val="00BA50B3"/>
    <w:rsid w:val="00BA5504"/>
    <w:rsid w:val="00BA5505"/>
    <w:rsid w:val="00BA5537"/>
    <w:rsid w:val="00BA5634"/>
    <w:rsid w:val="00BA592A"/>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DA3"/>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06E"/>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5D9"/>
    <w:rsid w:val="00BC1BC7"/>
    <w:rsid w:val="00BC1C77"/>
    <w:rsid w:val="00BC1CD0"/>
    <w:rsid w:val="00BC1D56"/>
    <w:rsid w:val="00BC1D86"/>
    <w:rsid w:val="00BC1F6B"/>
    <w:rsid w:val="00BC2A4A"/>
    <w:rsid w:val="00BC2B56"/>
    <w:rsid w:val="00BC32F4"/>
    <w:rsid w:val="00BC3309"/>
    <w:rsid w:val="00BC3607"/>
    <w:rsid w:val="00BC37E2"/>
    <w:rsid w:val="00BC397A"/>
    <w:rsid w:val="00BC399A"/>
    <w:rsid w:val="00BC3BDD"/>
    <w:rsid w:val="00BC418C"/>
    <w:rsid w:val="00BC445A"/>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6EDD"/>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2C58"/>
    <w:rsid w:val="00BD316D"/>
    <w:rsid w:val="00BD320A"/>
    <w:rsid w:val="00BD357E"/>
    <w:rsid w:val="00BD3762"/>
    <w:rsid w:val="00BD3AA3"/>
    <w:rsid w:val="00BD3B99"/>
    <w:rsid w:val="00BD4070"/>
    <w:rsid w:val="00BD421A"/>
    <w:rsid w:val="00BD4C75"/>
    <w:rsid w:val="00BD4CFD"/>
    <w:rsid w:val="00BD4FB3"/>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A81"/>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17E7C"/>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997"/>
    <w:rsid w:val="00C34AD9"/>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95A"/>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4F5"/>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2C3"/>
    <w:rsid w:val="00C627CD"/>
    <w:rsid w:val="00C62B04"/>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4E63"/>
    <w:rsid w:val="00C75103"/>
    <w:rsid w:val="00C75123"/>
    <w:rsid w:val="00C752CB"/>
    <w:rsid w:val="00C7549B"/>
    <w:rsid w:val="00C75900"/>
    <w:rsid w:val="00C75A26"/>
    <w:rsid w:val="00C75B25"/>
    <w:rsid w:val="00C75C7A"/>
    <w:rsid w:val="00C763A0"/>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D48"/>
    <w:rsid w:val="00C80EED"/>
    <w:rsid w:val="00C80F69"/>
    <w:rsid w:val="00C811D1"/>
    <w:rsid w:val="00C8123D"/>
    <w:rsid w:val="00C814CA"/>
    <w:rsid w:val="00C815F5"/>
    <w:rsid w:val="00C816D6"/>
    <w:rsid w:val="00C81B91"/>
    <w:rsid w:val="00C8212A"/>
    <w:rsid w:val="00C82312"/>
    <w:rsid w:val="00C82358"/>
    <w:rsid w:val="00C82431"/>
    <w:rsid w:val="00C824CC"/>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48DB"/>
    <w:rsid w:val="00C84A6B"/>
    <w:rsid w:val="00C8567D"/>
    <w:rsid w:val="00C85C84"/>
    <w:rsid w:val="00C85FC8"/>
    <w:rsid w:val="00C86233"/>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97F8D"/>
    <w:rsid w:val="00CA027B"/>
    <w:rsid w:val="00CA058D"/>
    <w:rsid w:val="00CA07EB"/>
    <w:rsid w:val="00CA0808"/>
    <w:rsid w:val="00CA0A2C"/>
    <w:rsid w:val="00CA0A60"/>
    <w:rsid w:val="00CA0D30"/>
    <w:rsid w:val="00CA11A7"/>
    <w:rsid w:val="00CA1E9D"/>
    <w:rsid w:val="00CA1F88"/>
    <w:rsid w:val="00CA2272"/>
    <w:rsid w:val="00CA22DD"/>
    <w:rsid w:val="00CA25A2"/>
    <w:rsid w:val="00CA2661"/>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4C"/>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22D"/>
    <w:rsid w:val="00CB23D3"/>
    <w:rsid w:val="00CB2FAE"/>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B74"/>
    <w:rsid w:val="00CB4FC0"/>
    <w:rsid w:val="00CB51B1"/>
    <w:rsid w:val="00CB5230"/>
    <w:rsid w:val="00CB524D"/>
    <w:rsid w:val="00CB58CA"/>
    <w:rsid w:val="00CB5980"/>
    <w:rsid w:val="00CB5C5C"/>
    <w:rsid w:val="00CB5CDB"/>
    <w:rsid w:val="00CB6130"/>
    <w:rsid w:val="00CB660C"/>
    <w:rsid w:val="00CB67F7"/>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C2"/>
    <w:rsid w:val="00CC7AEC"/>
    <w:rsid w:val="00CC7D17"/>
    <w:rsid w:val="00CC7F71"/>
    <w:rsid w:val="00CD0212"/>
    <w:rsid w:val="00CD0255"/>
    <w:rsid w:val="00CD032C"/>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6A9"/>
    <w:rsid w:val="00CD4775"/>
    <w:rsid w:val="00CD4A9B"/>
    <w:rsid w:val="00CD4B80"/>
    <w:rsid w:val="00CD4E74"/>
    <w:rsid w:val="00CD4EE7"/>
    <w:rsid w:val="00CD50EF"/>
    <w:rsid w:val="00CD51A6"/>
    <w:rsid w:val="00CD520B"/>
    <w:rsid w:val="00CD5A95"/>
    <w:rsid w:val="00CD5EEB"/>
    <w:rsid w:val="00CD5F8B"/>
    <w:rsid w:val="00CD6D3B"/>
    <w:rsid w:val="00CD6EC5"/>
    <w:rsid w:val="00CD717A"/>
    <w:rsid w:val="00CD7705"/>
    <w:rsid w:val="00CD799B"/>
    <w:rsid w:val="00CD79B6"/>
    <w:rsid w:val="00CD7ABF"/>
    <w:rsid w:val="00CD7C9F"/>
    <w:rsid w:val="00CE0244"/>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D2A"/>
    <w:rsid w:val="00CF0590"/>
    <w:rsid w:val="00CF0966"/>
    <w:rsid w:val="00CF0C9F"/>
    <w:rsid w:val="00CF1557"/>
    <w:rsid w:val="00CF1567"/>
    <w:rsid w:val="00CF17B1"/>
    <w:rsid w:val="00CF1A29"/>
    <w:rsid w:val="00CF1BB3"/>
    <w:rsid w:val="00CF1C8F"/>
    <w:rsid w:val="00CF2200"/>
    <w:rsid w:val="00CF23F6"/>
    <w:rsid w:val="00CF25E8"/>
    <w:rsid w:val="00CF28C7"/>
    <w:rsid w:val="00CF28ED"/>
    <w:rsid w:val="00CF2B82"/>
    <w:rsid w:val="00CF2D07"/>
    <w:rsid w:val="00CF2EF0"/>
    <w:rsid w:val="00CF342E"/>
    <w:rsid w:val="00CF3AA7"/>
    <w:rsid w:val="00CF3B34"/>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DAC"/>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397"/>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46"/>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074"/>
    <w:rsid w:val="00D266AF"/>
    <w:rsid w:val="00D26730"/>
    <w:rsid w:val="00D26949"/>
    <w:rsid w:val="00D26E53"/>
    <w:rsid w:val="00D27703"/>
    <w:rsid w:val="00D27BA4"/>
    <w:rsid w:val="00D27BC8"/>
    <w:rsid w:val="00D27E46"/>
    <w:rsid w:val="00D27F5B"/>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C6B"/>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183"/>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0D63"/>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0A1"/>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3B80"/>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8C7"/>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E7D"/>
    <w:rsid w:val="00D95FE6"/>
    <w:rsid w:val="00D960A6"/>
    <w:rsid w:val="00D962F5"/>
    <w:rsid w:val="00D96309"/>
    <w:rsid w:val="00D96776"/>
    <w:rsid w:val="00D967DC"/>
    <w:rsid w:val="00D967E1"/>
    <w:rsid w:val="00D968A8"/>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4B6"/>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1FC"/>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6FBF"/>
    <w:rsid w:val="00DB706F"/>
    <w:rsid w:val="00DB7147"/>
    <w:rsid w:val="00DB741D"/>
    <w:rsid w:val="00DB765D"/>
    <w:rsid w:val="00DB7AFF"/>
    <w:rsid w:val="00DB7DB3"/>
    <w:rsid w:val="00DC00E3"/>
    <w:rsid w:val="00DC07F9"/>
    <w:rsid w:val="00DC1206"/>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D37"/>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4C3A"/>
    <w:rsid w:val="00DD4E51"/>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04A"/>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A48"/>
    <w:rsid w:val="00DE1B7F"/>
    <w:rsid w:val="00DE1BD9"/>
    <w:rsid w:val="00DE1C85"/>
    <w:rsid w:val="00DE1E8C"/>
    <w:rsid w:val="00DE200A"/>
    <w:rsid w:val="00DE2097"/>
    <w:rsid w:val="00DE218A"/>
    <w:rsid w:val="00DE2401"/>
    <w:rsid w:val="00DE248E"/>
    <w:rsid w:val="00DE269A"/>
    <w:rsid w:val="00DE28C0"/>
    <w:rsid w:val="00DE2BAD"/>
    <w:rsid w:val="00DE2CC6"/>
    <w:rsid w:val="00DE2EB7"/>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5AF"/>
    <w:rsid w:val="00DE6707"/>
    <w:rsid w:val="00DE6C8C"/>
    <w:rsid w:val="00DE6D49"/>
    <w:rsid w:val="00DE6D4B"/>
    <w:rsid w:val="00DE6F9F"/>
    <w:rsid w:val="00DE7157"/>
    <w:rsid w:val="00DE71A3"/>
    <w:rsid w:val="00DE71FF"/>
    <w:rsid w:val="00DE749A"/>
    <w:rsid w:val="00DE76E5"/>
    <w:rsid w:val="00DE773D"/>
    <w:rsid w:val="00DE7F48"/>
    <w:rsid w:val="00DF050E"/>
    <w:rsid w:val="00DF052A"/>
    <w:rsid w:val="00DF09C0"/>
    <w:rsid w:val="00DF0E0D"/>
    <w:rsid w:val="00DF0E61"/>
    <w:rsid w:val="00DF11FC"/>
    <w:rsid w:val="00DF1759"/>
    <w:rsid w:val="00DF1768"/>
    <w:rsid w:val="00DF1D4B"/>
    <w:rsid w:val="00DF229A"/>
    <w:rsid w:val="00DF2621"/>
    <w:rsid w:val="00DF310C"/>
    <w:rsid w:val="00DF33CE"/>
    <w:rsid w:val="00DF387D"/>
    <w:rsid w:val="00DF3D8E"/>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494"/>
    <w:rsid w:val="00E03691"/>
    <w:rsid w:val="00E036ED"/>
    <w:rsid w:val="00E03870"/>
    <w:rsid w:val="00E03E46"/>
    <w:rsid w:val="00E03F7E"/>
    <w:rsid w:val="00E042A8"/>
    <w:rsid w:val="00E042EA"/>
    <w:rsid w:val="00E044CA"/>
    <w:rsid w:val="00E045AF"/>
    <w:rsid w:val="00E04F76"/>
    <w:rsid w:val="00E04F78"/>
    <w:rsid w:val="00E0508A"/>
    <w:rsid w:val="00E051C0"/>
    <w:rsid w:val="00E05377"/>
    <w:rsid w:val="00E05800"/>
    <w:rsid w:val="00E05E2A"/>
    <w:rsid w:val="00E05EA2"/>
    <w:rsid w:val="00E06680"/>
    <w:rsid w:val="00E06819"/>
    <w:rsid w:val="00E069C0"/>
    <w:rsid w:val="00E06A77"/>
    <w:rsid w:val="00E06B1B"/>
    <w:rsid w:val="00E06E6B"/>
    <w:rsid w:val="00E0703F"/>
    <w:rsid w:val="00E070FD"/>
    <w:rsid w:val="00E0767C"/>
    <w:rsid w:val="00E07708"/>
    <w:rsid w:val="00E0787E"/>
    <w:rsid w:val="00E079D3"/>
    <w:rsid w:val="00E1019F"/>
    <w:rsid w:val="00E1037E"/>
    <w:rsid w:val="00E109E9"/>
    <w:rsid w:val="00E10DC6"/>
    <w:rsid w:val="00E11137"/>
    <w:rsid w:val="00E11258"/>
    <w:rsid w:val="00E11487"/>
    <w:rsid w:val="00E114C8"/>
    <w:rsid w:val="00E11620"/>
    <w:rsid w:val="00E11B6A"/>
    <w:rsid w:val="00E11FD5"/>
    <w:rsid w:val="00E1201E"/>
    <w:rsid w:val="00E127D7"/>
    <w:rsid w:val="00E12E98"/>
    <w:rsid w:val="00E1344E"/>
    <w:rsid w:val="00E137C4"/>
    <w:rsid w:val="00E138C0"/>
    <w:rsid w:val="00E13C08"/>
    <w:rsid w:val="00E13D6A"/>
    <w:rsid w:val="00E13E84"/>
    <w:rsid w:val="00E1454C"/>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BC6"/>
    <w:rsid w:val="00E17CE5"/>
    <w:rsid w:val="00E20557"/>
    <w:rsid w:val="00E20758"/>
    <w:rsid w:val="00E208D3"/>
    <w:rsid w:val="00E2096E"/>
    <w:rsid w:val="00E20F31"/>
    <w:rsid w:val="00E21042"/>
    <w:rsid w:val="00E2119E"/>
    <w:rsid w:val="00E2137E"/>
    <w:rsid w:val="00E213E9"/>
    <w:rsid w:val="00E214C7"/>
    <w:rsid w:val="00E21511"/>
    <w:rsid w:val="00E21591"/>
    <w:rsid w:val="00E21651"/>
    <w:rsid w:val="00E21ABE"/>
    <w:rsid w:val="00E21B5A"/>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DA1"/>
    <w:rsid w:val="00E31E6E"/>
    <w:rsid w:val="00E325D4"/>
    <w:rsid w:val="00E326E3"/>
    <w:rsid w:val="00E32755"/>
    <w:rsid w:val="00E32843"/>
    <w:rsid w:val="00E32D58"/>
    <w:rsid w:val="00E32DCE"/>
    <w:rsid w:val="00E32DD1"/>
    <w:rsid w:val="00E32F67"/>
    <w:rsid w:val="00E33317"/>
    <w:rsid w:val="00E335CB"/>
    <w:rsid w:val="00E33689"/>
    <w:rsid w:val="00E337C4"/>
    <w:rsid w:val="00E3385B"/>
    <w:rsid w:val="00E339D3"/>
    <w:rsid w:val="00E33E00"/>
    <w:rsid w:val="00E33E40"/>
    <w:rsid w:val="00E3407E"/>
    <w:rsid w:val="00E34132"/>
    <w:rsid w:val="00E347EE"/>
    <w:rsid w:val="00E34830"/>
    <w:rsid w:val="00E34AE8"/>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24B"/>
    <w:rsid w:val="00E42375"/>
    <w:rsid w:val="00E4252C"/>
    <w:rsid w:val="00E42815"/>
    <w:rsid w:val="00E42AE1"/>
    <w:rsid w:val="00E430E8"/>
    <w:rsid w:val="00E43AFD"/>
    <w:rsid w:val="00E43C2E"/>
    <w:rsid w:val="00E43CE7"/>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CCB"/>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0FC"/>
    <w:rsid w:val="00E6328E"/>
    <w:rsid w:val="00E637A8"/>
    <w:rsid w:val="00E6402A"/>
    <w:rsid w:val="00E64132"/>
    <w:rsid w:val="00E643DE"/>
    <w:rsid w:val="00E6447D"/>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BC2"/>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E9F"/>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67A"/>
    <w:rsid w:val="00E87A45"/>
    <w:rsid w:val="00E87BAA"/>
    <w:rsid w:val="00E87BD4"/>
    <w:rsid w:val="00E901D1"/>
    <w:rsid w:val="00E90559"/>
    <w:rsid w:val="00E90799"/>
    <w:rsid w:val="00E9095B"/>
    <w:rsid w:val="00E90C6A"/>
    <w:rsid w:val="00E90DF3"/>
    <w:rsid w:val="00E912E9"/>
    <w:rsid w:val="00E915CA"/>
    <w:rsid w:val="00E920E8"/>
    <w:rsid w:val="00E922B3"/>
    <w:rsid w:val="00E92575"/>
    <w:rsid w:val="00E92EA1"/>
    <w:rsid w:val="00E931ED"/>
    <w:rsid w:val="00E93299"/>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6E1"/>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3EE5"/>
    <w:rsid w:val="00EA40CF"/>
    <w:rsid w:val="00EA4506"/>
    <w:rsid w:val="00EA470C"/>
    <w:rsid w:val="00EA47E3"/>
    <w:rsid w:val="00EA4872"/>
    <w:rsid w:val="00EA4C74"/>
    <w:rsid w:val="00EA5127"/>
    <w:rsid w:val="00EA521C"/>
    <w:rsid w:val="00EA53DE"/>
    <w:rsid w:val="00EA5469"/>
    <w:rsid w:val="00EA54FE"/>
    <w:rsid w:val="00EA5595"/>
    <w:rsid w:val="00EA5BF7"/>
    <w:rsid w:val="00EA6215"/>
    <w:rsid w:val="00EA6266"/>
    <w:rsid w:val="00EA62BF"/>
    <w:rsid w:val="00EA6766"/>
    <w:rsid w:val="00EA6817"/>
    <w:rsid w:val="00EA69EE"/>
    <w:rsid w:val="00EA6AD4"/>
    <w:rsid w:val="00EA6B3C"/>
    <w:rsid w:val="00EA6FE7"/>
    <w:rsid w:val="00EA706F"/>
    <w:rsid w:val="00EA7266"/>
    <w:rsid w:val="00EA74CE"/>
    <w:rsid w:val="00EA77B4"/>
    <w:rsid w:val="00EA7C6C"/>
    <w:rsid w:val="00EB00F7"/>
    <w:rsid w:val="00EB0328"/>
    <w:rsid w:val="00EB032A"/>
    <w:rsid w:val="00EB076F"/>
    <w:rsid w:val="00EB09C1"/>
    <w:rsid w:val="00EB09F2"/>
    <w:rsid w:val="00EB0C86"/>
    <w:rsid w:val="00EB0DEA"/>
    <w:rsid w:val="00EB0E5A"/>
    <w:rsid w:val="00EB0FC8"/>
    <w:rsid w:val="00EB0FEF"/>
    <w:rsid w:val="00EB11D3"/>
    <w:rsid w:val="00EB11E7"/>
    <w:rsid w:val="00EB11F2"/>
    <w:rsid w:val="00EB158D"/>
    <w:rsid w:val="00EB191B"/>
    <w:rsid w:val="00EB19C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1A5"/>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843"/>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74D"/>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350"/>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402"/>
    <w:rsid w:val="00EE7AE3"/>
    <w:rsid w:val="00EE7EB2"/>
    <w:rsid w:val="00EF0281"/>
    <w:rsid w:val="00EF0742"/>
    <w:rsid w:val="00EF08E7"/>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73E"/>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0FDD"/>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E06"/>
    <w:rsid w:val="00F13FBD"/>
    <w:rsid w:val="00F14323"/>
    <w:rsid w:val="00F14412"/>
    <w:rsid w:val="00F144C3"/>
    <w:rsid w:val="00F14AB4"/>
    <w:rsid w:val="00F14D45"/>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137"/>
    <w:rsid w:val="00F2224B"/>
    <w:rsid w:val="00F2251B"/>
    <w:rsid w:val="00F2252C"/>
    <w:rsid w:val="00F229FC"/>
    <w:rsid w:val="00F23073"/>
    <w:rsid w:val="00F23090"/>
    <w:rsid w:val="00F231DE"/>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04B"/>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11E"/>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5AF"/>
    <w:rsid w:val="00F467A1"/>
    <w:rsid w:val="00F46972"/>
    <w:rsid w:val="00F46973"/>
    <w:rsid w:val="00F46AA4"/>
    <w:rsid w:val="00F46DE0"/>
    <w:rsid w:val="00F4742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AA6"/>
    <w:rsid w:val="00F56CBB"/>
    <w:rsid w:val="00F56EDA"/>
    <w:rsid w:val="00F56F16"/>
    <w:rsid w:val="00F601AD"/>
    <w:rsid w:val="00F601CD"/>
    <w:rsid w:val="00F6057E"/>
    <w:rsid w:val="00F6073A"/>
    <w:rsid w:val="00F607E0"/>
    <w:rsid w:val="00F607EE"/>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4F"/>
    <w:rsid w:val="00F77F90"/>
    <w:rsid w:val="00F77FB4"/>
    <w:rsid w:val="00F80859"/>
    <w:rsid w:val="00F80930"/>
    <w:rsid w:val="00F809D2"/>
    <w:rsid w:val="00F809DB"/>
    <w:rsid w:val="00F80A7E"/>
    <w:rsid w:val="00F8151D"/>
    <w:rsid w:val="00F81533"/>
    <w:rsid w:val="00F81576"/>
    <w:rsid w:val="00F818CB"/>
    <w:rsid w:val="00F81AC6"/>
    <w:rsid w:val="00F81BC2"/>
    <w:rsid w:val="00F81CB3"/>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0B"/>
    <w:rsid w:val="00F95333"/>
    <w:rsid w:val="00F95588"/>
    <w:rsid w:val="00F9636A"/>
    <w:rsid w:val="00F9654B"/>
    <w:rsid w:val="00F966D7"/>
    <w:rsid w:val="00F96B3F"/>
    <w:rsid w:val="00F96D01"/>
    <w:rsid w:val="00F96D32"/>
    <w:rsid w:val="00F96DA0"/>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10A"/>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1FC3"/>
    <w:rsid w:val="00FB2029"/>
    <w:rsid w:val="00FB214D"/>
    <w:rsid w:val="00FB21D4"/>
    <w:rsid w:val="00FB25AF"/>
    <w:rsid w:val="00FB2741"/>
    <w:rsid w:val="00FB2810"/>
    <w:rsid w:val="00FB2816"/>
    <w:rsid w:val="00FB2A09"/>
    <w:rsid w:val="00FB2DE7"/>
    <w:rsid w:val="00FB2E37"/>
    <w:rsid w:val="00FB2F14"/>
    <w:rsid w:val="00FB2F8A"/>
    <w:rsid w:val="00FB30C9"/>
    <w:rsid w:val="00FB3424"/>
    <w:rsid w:val="00FB3436"/>
    <w:rsid w:val="00FB3C53"/>
    <w:rsid w:val="00FB3D19"/>
    <w:rsid w:val="00FB3DD6"/>
    <w:rsid w:val="00FB41AA"/>
    <w:rsid w:val="00FB43CA"/>
    <w:rsid w:val="00FB43F6"/>
    <w:rsid w:val="00FB451C"/>
    <w:rsid w:val="00FB4543"/>
    <w:rsid w:val="00FB49F2"/>
    <w:rsid w:val="00FB5600"/>
    <w:rsid w:val="00FB5CB5"/>
    <w:rsid w:val="00FB5E56"/>
    <w:rsid w:val="00FB604D"/>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2E2"/>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AF7"/>
    <w:rsid w:val="00FD1CF3"/>
    <w:rsid w:val="00FD1E4D"/>
    <w:rsid w:val="00FD2475"/>
    <w:rsid w:val="00FD292B"/>
    <w:rsid w:val="00FD3CCD"/>
    <w:rsid w:val="00FD3D84"/>
    <w:rsid w:val="00FD3E3B"/>
    <w:rsid w:val="00FD3EA5"/>
    <w:rsid w:val="00FD425C"/>
    <w:rsid w:val="00FD447D"/>
    <w:rsid w:val="00FD45BF"/>
    <w:rsid w:val="00FD46E3"/>
    <w:rsid w:val="00FD492A"/>
    <w:rsid w:val="00FD4E1D"/>
    <w:rsid w:val="00FD4E46"/>
    <w:rsid w:val="00FD4E86"/>
    <w:rsid w:val="00FD5356"/>
    <w:rsid w:val="00FD56EB"/>
    <w:rsid w:val="00FD5803"/>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30"/>
    <w:rsid w:val="00FE1A99"/>
    <w:rsid w:val="00FE1EF8"/>
    <w:rsid w:val="00FE2020"/>
    <w:rsid w:val="00FE2328"/>
    <w:rsid w:val="00FE2D73"/>
    <w:rsid w:val="00FE332C"/>
    <w:rsid w:val="00FE3B87"/>
    <w:rsid w:val="00FE3BBA"/>
    <w:rsid w:val="00FE3CFD"/>
    <w:rsid w:val="00FE3E57"/>
    <w:rsid w:val="00FE3EAB"/>
    <w:rsid w:val="00FE41AF"/>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B82"/>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CD49F6"/>
  <w15:docId w15:val="{99414E6B-CCA3-4216-87CB-7E085F53F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FBF"/>
    <w:pPr>
      <w:spacing w:after="0" w:line="360" w:lineRule="auto"/>
      <w:jc w:val="both"/>
    </w:pPr>
    <w:rPr>
      <w:rFonts w:ascii="Arial" w:hAnsi="Arial"/>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eastAsiaTheme="minorHAnsi"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styleId="LineNumber">
    <w:name w:val="line number"/>
    <w:basedOn w:val="DefaultParagraphFont"/>
    <w:uiPriority w:val="99"/>
    <w:semiHidden/>
    <w:unhideWhenUsed/>
    <w:rsid w:val="001933CC"/>
  </w:style>
  <w:style w:type="paragraph" w:customStyle="1" w:styleId="LO-Normal">
    <w:name w:val="LO-Normal"/>
    <w:rsid w:val="00CB2FAE"/>
    <w:pPr>
      <w:pBdr>
        <w:top w:val="none" w:sz="0" w:space="0" w:color="000000"/>
        <w:left w:val="none" w:sz="0" w:space="0" w:color="000000"/>
        <w:bottom w:val="none" w:sz="0" w:space="0" w:color="000000"/>
        <w:right w:val="none" w:sz="0" w:space="0" w:color="000000"/>
      </w:pBdr>
      <w:suppressAutoHyphens/>
      <w:spacing w:after="160"/>
    </w:pPr>
    <w:rPr>
      <w:rFonts w:ascii="Aptos" w:eastAsia="Aptos" w:hAnsi="Aptos" w:cs="Times New Roman"/>
      <w:kern w:val="2"/>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88947">
      <w:bodyDiv w:val="1"/>
      <w:marLeft w:val="0"/>
      <w:marRight w:val="0"/>
      <w:marTop w:val="0"/>
      <w:marBottom w:val="0"/>
      <w:divBdr>
        <w:top w:val="none" w:sz="0" w:space="0" w:color="auto"/>
        <w:left w:val="none" w:sz="0" w:space="0" w:color="auto"/>
        <w:bottom w:val="none" w:sz="0" w:space="0" w:color="auto"/>
        <w:right w:val="none" w:sz="0" w:space="0" w:color="auto"/>
      </w:divBdr>
      <w:divsChild>
        <w:div w:id="697462265">
          <w:marLeft w:val="432"/>
          <w:marRight w:val="0"/>
          <w:marTop w:val="120"/>
          <w:marBottom w:val="0"/>
          <w:divBdr>
            <w:top w:val="none" w:sz="0" w:space="0" w:color="auto"/>
            <w:left w:val="none" w:sz="0" w:space="0" w:color="auto"/>
            <w:bottom w:val="none" w:sz="0" w:space="0" w:color="auto"/>
            <w:right w:val="none" w:sz="0" w:space="0" w:color="auto"/>
          </w:divBdr>
        </w:div>
        <w:div w:id="1470786467">
          <w:marLeft w:val="432"/>
          <w:marRight w:val="0"/>
          <w:marTop w:val="120"/>
          <w:marBottom w:val="0"/>
          <w:divBdr>
            <w:top w:val="none" w:sz="0" w:space="0" w:color="auto"/>
            <w:left w:val="none" w:sz="0" w:space="0" w:color="auto"/>
            <w:bottom w:val="none" w:sz="0" w:space="0" w:color="auto"/>
            <w:right w:val="none" w:sz="0" w:space="0" w:color="auto"/>
          </w:divBdr>
        </w:div>
      </w:divsChild>
    </w:div>
    <w:div w:id="29498828">
      <w:bodyDiv w:val="1"/>
      <w:marLeft w:val="0"/>
      <w:marRight w:val="0"/>
      <w:marTop w:val="0"/>
      <w:marBottom w:val="0"/>
      <w:divBdr>
        <w:top w:val="none" w:sz="0" w:space="0" w:color="auto"/>
        <w:left w:val="none" w:sz="0" w:space="0" w:color="auto"/>
        <w:bottom w:val="none" w:sz="0" w:space="0" w:color="auto"/>
        <w:right w:val="none" w:sz="0" w:space="0" w:color="auto"/>
      </w:divBdr>
    </w:div>
    <w:div w:id="49498291">
      <w:bodyDiv w:val="1"/>
      <w:marLeft w:val="0"/>
      <w:marRight w:val="0"/>
      <w:marTop w:val="0"/>
      <w:marBottom w:val="0"/>
      <w:divBdr>
        <w:top w:val="none" w:sz="0" w:space="0" w:color="auto"/>
        <w:left w:val="none" w:sz="0" w:space="0" w:color="auto"/>
        <w:bottom w:val="none" w:sz="0" w:space="0" w:color="auto"/>
        <w:right w:val="none" w:sz="0" w:space="0" w:color="auto"/>
      </w:divBdr>
    </w:div>
    <w:div w:id="62531030">
      <w:bodyDiv w:val="1"/>
      <w:marLeft w:val="0"/>
      <w:marRight w:val="0"/>
      <w:marTop w:val="0"/>
      <w:marBottom w:val="0"/>
      <w:divBdr>
        <w:top w:val="none" w:sz="0" w:space="0" w:color="auto"/>
        <w:left w:val="none" w:sz="0" w:space="0" w:color="auto"/>
        <w:bottom w:val="none" w:sz="0" w:space="0" w:color="auto"/>
        <w:right w:val="none" w:sz="0" w:space="0" w:color="auto"/>
      </w:divBdr>
      <w:divsChild>
        <w:div w:id="961881270">
          <w:marLeft w:val="0"/>
          <w:marRight w:val="0"/>
          <w:marTop w:val="0"/>
          <w:marBottom w:val="0"/>
          <w:divBdr>
            <w:top w:val="none" w:sz="0" w:space="0" w:color="auto"/>
            <w:left w:val="none" w:sz="0" w:space="0" w:color="auto"/>
            <w:bottom w:val="none" w:sz="0" w:space="0" w:color="auto"/>
            <w:right w:val="none" w:sz="0" w:space="0" w:color="auto"/>
          </w:divBdr>
        </w:div>
        <w:div w:id="1519735804">
          <w:marLeft w:val="0"/>
          <w:marRight w:val="0"/>
          <w:marTop w:val="0"/>
          <w:marBottom w:val="0"/>
          <w:divBdr>
            <w:top w:val="none" w:sz="0" w:space="0" w:color="auto"/>
            <w:left w:val="none" w:sz="0" w:space="0" w:color="auto"/>
            <w:bottom w:val="none" w:sz="0" w:space="0" w:color="auto"/>
            <w:right w:val="none" w:sz="0" w:space="0" w:color="auto"/>
          </w:divBdr>
        </w:div>
      </w:divsChild>
    </w:div>
    <w:div w:id="71781207">
      <w:bodyDiv w:val="1"/>
      <w:marLeft w:val="0"/>
      <w:marRight w:val="0"/>
      <w:marTop w:val="0"/>
      <w:marBottom w:val="0"/>
      <w:divBdr>
        <w:top w:val="none" w:sz="0" w:space="0" w:color="auto"/>
        <w:left w:val="none" w:sz="0" w:space="0" w:color="auto"/>
        <w:bottom w:val="none" w:sz="0" w:space="0" w:color="auto"/>
        <w:right w:val="none" w:sz="0" w:space="0" w:color="auto"/>
      </w:divBdr>
    </w:div>
    <w:div w:id="89543686">
      <w:bodyDiv w:val="1"/>
      <w:marLeft w:val="0"/>
      <w:marRight w:val="0"/>
      <w:marTop w:val="0"/>
      <w:marBottom w:val="0"/>
      <w:divBdr>
        <w:top w:val="none" w:sz="0" w:space="0" w:color="auto"/>
        <w:left w:val="none" w:sz="0" w:space="0" w:color="auto"/>
        <w:bottom w:val="none" w:sz="0" w:space="0" w:color="auto"/>
        <w:right w:val="none" w:sz="0" w:space="0" w:color="auto"/>
      </w:divBdr>
      <w:divsChild>
        <w:div w:id="392195725">
          <w:marLeft w:val="432"/>
          <w:marRight w:val="0"/>
          <w:marTop w:val="120"/>
          <w:marBottom w:val="0"/>
          <w:divBdr>
            <w:top w:val="none" w:sz="0" w:space="0" w:color="auto"/>
            <w:left w:val="none" w:sz="0" w:space="0" w:color="auto"/>
            <w:bottom w:val="none" w:sz="0" w:space="0" w:color="auto"/>
            <w:right w:val="none" w:sz="0" w:space="0" w:color="auto"/>
          </w:divBdr>
        </w:div>
        <w:div w:id="740828052">
          <w:marLeft w:val="432"/>
          <w:marRight w:val="0"/>
          <w:marTop w:val="120"/>
          <w:marBottom w:val="0"/>
          <w:divBdr>
            <w:top w:val="none" w:sz="0" w:space="0" w:color="auto"/>
            <w:left w:val="none" w:sz="0" w:space="0" w:color="auto"/>
            <w:bottom w:val="none" w:sz="0" w:space="0" w:color="auto"/>
            <w:right w:val="none" w:sz="0" w:space="0" w:color="auto"/>
          </w:divBdr>
        </w:div>
        <w:div w:id="852183037">
          <w:marLeft w:val="432"/>
          <w:marRight w:val="0"/>
          <w:marTop w:val="120"/>
          <w:marBottom w:val="0"/>
          <w:divBdr>
            <w:top w:val="none" w:sz="0" w:space="0" w:color="auto"/>
            <w:left w:val="none" w:sz="0" w:space="0" w:color="auto"/>
            <w:bottom w:val="none" w:sz="0" w:space="0" w:color="auto"/>
            <w:right w:val="none" w:sz="0" w:space="0" w:color="auto"/>
          </w:divBdr>
        </w:div>
        <w:div w:id="904872734">
          <w:marLeft w:val="432"/>
          <w:marRight w:val="0"/>
          <w:marTop w:val="120"/>
          <w:marBottom w:val="0"/>
          <w:divBdr>
            <w:top w:val="none" w:sz="0" w:space="0" w:color="auto"/>
            <w:left w:val="none" w:sz="0" w:space="0" w:color="auto"/>
            <w:bottom w:val="none" w:sz="0" w:space="0" w:color="auto"/>
            <w:right w:val="none" w:sz="0" w:space="0" w:color="auto"/>
          </w:divBdr>
        </w:div>
        <w:div w:id="1641300405">
          <w:marLeft w:val="432"/>
          <w:marRight w:val="0"/>
          <w:marTop w:val="120"/>
          <w:marBottom w:val="0"/>
          <w:divBdr>
            <w:top w:val="none" w:sz="0" w:space="0" w:color="auto"/>
            <w:left w:val="none" w:sz="0" w:space="0" w:color="auto"/>
            <w:bottom w:val="none" w:sz="0" w:space="0" w:color="auto"/>
            <w:right w:val="none" w:sz="0" w:space="0" w:color="auto"/>
          </w:divBdr>
        </w:div>
      </w:divsChild>
    </w:div>
    <w:div w:id="113405292">
      <w:bodyDiv w:val="1"/>
      <w:marLeft w:val="0"/>
      <w:marRight w:val="0"/>
      <w:marTop w:val="0"/>
      <w:marBottom w:val="0"/>
      <w:divBdr>
        <w:top w:val="none" w:sz="0" w:space="0" w:color="auto"/>
        <w:left w:val="none" w:sz="0" w:space="0" w:color="auto"/>
        <w:bottom w:val="none" w:sz="0" w:space="0" w:color="auto"/>
        <w:right w:val="none" w:sz="0" w:space="0" w:color="auto"/>
      </w:divBdr>
    </w:div>
    <w:div w:id="116946970">
      <w:bodyDiv w:val="1"/>
      <w:marLeft w:val="0"/>
      <w:marRight w:val="0"/>
      <w:marTop w:val="0"/>
      <w:marBottom w:val="0"/>
      <w:divBdr>
        <w:top w:val="none" w:sz="0" w:space="0" w:color="auto"/>
        <w:left w:val="none" w:sz="0" w:space="0" w:color="auto"/>
        <w:bottom w:val="none" w:sz="0" w:space="0" w:color="auto"/>
        <w:right w:val="none" w:sz="0" w:space="0" w:color="auto"/>
      </w:divBdr>
    </w:div>
    <w:div w:id="124205816">
      <w:bodyDiv w:val="1"/>
      <w:marLeft w:val="0"/>
      <w:marRight w:val="0"/>
      <w:marTop w:val="0"/>
      <w:marBottom w:val="0"/>
      <w:divBdr>
        <w:top w:val="none" w:sz="0" w:space="0" w:color="auto"/>
        <w:left w:val="none" w:sz="0" w:space="0" w:color="auto"/>
        <w:bottom w:val="none" w:sz="0" w:space="0" w:color="auto"/>
        <w:right w:val="none" w:sz="0" w:space="0" w:color="auto"/>
      </w:divBdr>
      <w:divsChild>
        <w:div w:id="578752737">
          <w:marLeft w:val="0"/>
          <w:marRight w:val="0"/>
          <w:marTop w:val="0"/>
          <w:marBottom w:val="0"/>
          <w:divBdr>
            <w:top w:val="none" w:sz="0" w:space="0" w:color="auto"/>
            <w:left w:val="none" w:sz="0" w:space="0" w:color="auto"/>
            <w:bottom w:val="none" w:sz="0" w:space="0" w:color="auto"/>
            <w:right w:val="none" w:sz="0" w:space="0" w:color="auto"/>
          </w:divBdr>
          <w:divsChild>
            <w:div w:id="527959658">
              <w:marLeft w:val="0"/>
              <w:marRight w:val="0"/>
              <w:marTop w:val="0"/>
              <w:marBottom w:val="0"/>
              <w:divBdr>
                <w:top w:val="none" w:sz="0" w:space="0" w:color="auto"/>
                <w:left w:val="none" w:sz="0" w:space="0" w:color="auto"/>
                <w:bottom w:val="none" w:sz="0" w:space="0" w:color="auto"/>
                <w:right w:val="none" w:sz="0" w:space="0" w:color="auto"/>
              </w:divBdr>
              <w:divsChild>
                <w:div w:id="1231964533">
                  <w:marLeft w:val="0"/>
                  <w:marRight w:val="0"/>
                  <w:marTop w:val="120"/>
                  <w:marBottom w:val="0"/>
                  <w:divBdr>
                    <w:top w:val="none" w:sz="0" w:space="0" w:color="auto"/>
                    <w:left w:val="none" w:sz="0" w:space="0" w:color="auto"/>
                    <w:bottom w:val="none" w:sz="0" w:space="0" w:color="auto"/>
                    <w:right w:val="none" w:sz="0" w:space="0" w:color="auto"/>
                  </w:divBdr>
                  <w:divsChild>
                    <w:div w:id="15231579">
                      <w:marLeft w:val="0"/>
                      <w:marRight w:val="0"/>
                      <w:marTop w:val="0"/>
                      <w:marBottom w:val="0"/>
                      <w:divBdr>
                        <w:top w:val="none" w:sz="0" w:space="0" w:color="auto"/>
                        <w:left w:val="none" w:sz="0" w:space="0" w:color="auto"/>
                        <w:bottom w:val="none" w:sz="0" w:space="0" w:color="auto"/>
                        <w:right w:val="none" w:sz="0" w:space="0" w:color="auto"/>
                      </w:divBdr>
                      <w:divsChild>
                        <w:div w:id="110861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716975">
      <w:bodyDiv w:val="1"/>
      <w:marLeft w:val="0"/>
      <w:marRight w:val="0"/>
      <w:marTop w:val="0"/>
      <w:marBottom w:val="0"/>
      <w:divBdr>
        <w:top w:val="none" w:sz="0" w:space="0" w:color="auto"/>
        <w:left w:val="none" w:sz="0" w:space="0" w:color="auto"/>
        <w:bottom w:val="none" w:sz="0" w:space="0" w:color="auto"/>
        <w:right w:val="none" w:sz="0" w:space="0" w:color="auto"/>
      </w:divBdr>
    </w:div>
    <w:div w:id="148786414">
      <w:bodyDiv w:val="1"/>
      <w:marLeft w:val="0"/>
      <w:marRight w:val="0"/>
      <w:marTop w:val="0"/>
      <w:marBottom w:val="0"/>
      <w:divBdr>
        <w:top w:val="none" w:sz="0" w:space="0" w:color="auto"/>
        <w:left w:val="none" w:sz="0" w:space="0" w:color="auto"/>
        <w:bottom w:val="none" w:sz="0" w:space="0" w:color="auto"/>
        <w:right w:val="none" w:sz="0" w:space="0" w:color="auto"/>
      </w:divBdr>
    </w:div>
    <w:div w:id="154148377">
      <w:bodyDiv w:val="1"/>
      <w:marLeft w:val="0"/>
      <w:marRight w:val="0"/>
      <w:marTop w:val="0"/>
      <w:marBottom w:val="0"/>
      <w:divBdr>
        <w:top w:val="none" w:sz="0" w:space="0" w:color="auto"/>
        <w:left w:val="none" w:sz="0" w:space="0" w:color="auto"/>
        <w:bottom w:val="none" w:sz="0" w:space="0" w:color="auto"/>
        <w:right w:val="none" w:sz="0" w:space="0" w:color="auto"/>
      </w:divBdr>
      <w:divsChild>
        <w:div w:id="1736515285">
          <w:marLeft w:val="0"/>
          <w:marRight w:val="0"/>
          <w:marTop w:val="0"/>
          <w:marBottom w:val="0"/>
          <w:divBdr>
            <w:top w:val="none" w:sz="0" w:space="0" w:color="auto"/>
            <w:left w:val="none" w:sz="0" w:space="0" w:color="auto"/>
            <w:bottom w:val="none" w:sz="0" w:space="0" w:color="auto"/>
            <w:right w:val="none" w:sz="0" w:space="0" w:color="auto"/>
          </w:divBdr>
        </w:div>
        <w:div w:id="1796367103">
          <w:marLeft w:val="0"/>
          <w:marRight w:val="0"/>
          <w:marTop w:val="0"/>
          <w:marBottom w:val="0"/>
          <w:divBdr>
            <w:top w:val="none" w:sz="0" w:space="0" w:color="auto"/>
            <w:left w:val="none" w:sz="0" w:space="0" w:color="auto"/>
            <w:bottom w:val="none" w:sz="0" w:space="0" w:color="auto"/>
            <w:right w:val="none" w:sz="0" w:space="0" w:color="auto"/>
          </w:divBdr>
        </w:div>
        <w:div w:id="20516972">
          <w:marLeft w:val="0"/>
          <w:marRight w:val="0"/>
          <w:marTop w:val="0"/>
          <w:marBottom w:val="0"/>
          <w:divBdr>
            <w:top w:val="none" w:sz="0" w:space="0" w:color="auto"/>
            <w:left w:val="none" w:sz="0" w:space="0" w:color="auto"/>
            <w:bottom w:val="none" w:sz="0" w:space="0" w:color="auto"/>
            <w:right w:val="none" w:sz="0" w:space="0" w:color="auto"/>
          </w:divBdr>
        </w:div>
        <w:div w:id="496269927">
          <w:marLeft w:val="0"/>
          <w:marRight w:val="0"/>
          <w:marTop w:val="0"/>
          <w:marBottom w:val="0"/>
          <w:divBdr>
            <w:top w:val="none" w:sz="0" w:space="0" w:color="auto"/>
            <w:left w:val="none" w:sz="0" w:space="0" w:color="auto"/>
            <w:bottom w:val="none" w:sz="0" w:space="0" w:color="auto"/>
            <w:right w:val="none" w:sz="0" w:space="0" w:color="auto"/>
          </w:divBdr>
        </w:div>
        <w:div w:id="1594900721">
          <w:marLeft w:val="0"/>
          <w:marRight w:val="0"/>
          <w:marTop w:val="0"/>
          <w:marBottom w:val="0"/>
          <w:divBdr>
            <w:top w:val="none" w:sz="0" w:space="0" w:color="auto"/>
            <w:left w:val="none" w:sz="0" w:space="0" w:color="auto"/>
            <w:bottom w:val="none" w:sz="0" w:space="0" w:color="auto"/>
            <w:right w:val="none" w:sz="0" w:space="0" w:color="auto"/>
          </w:divBdr>
        </w:div>
        <w:div w:id="1937706459">
          <w:marLeft w:val="0"/>
          <w:marRight w:val="0"/>
          <w:marTop w:val="0"/>
          <w:marBottom w:val="0"/>
          <w:divBdr>
            <w:top w:val="none" w:sz="0" w:space="0" w:color="auto"/>
            <w:left w:val="none" w:sz="0" w:space="0" w:color="auto"/>
            <w:bottom w:val="none" w:sz="0" w:space="0" w:color="auto"/>
            <w:right w:val="none" w:sz="0" w:space="0" w:color="auto"/>
          </w:divBdr>
        </w:div>
      </w:divsChild>
    </w:div>
    <w:div w:id="160581301">
      <w:bodyDiv w:val="1"/>
      <w:marLeft w:val="0"/>
      <w:marRight w:val="0"/>
      <w:marTop w:val="0"/>
      <w:marBottom w:val="0"/>
      <w:divBdr>
        <w:top w:val="none" w:sz="0" w:space="0" w:color="auto"/>
        <w:left w:val="none" w:sz="0" w:space="0" w:color="auto"/>
        <w:bottom w:val="none" w:sz="0" w:space="0" w:color="auto"/>
        <w:right w:val="none" w:sz="0" w:space="0" w:color="auto"/>
      </w:divBdr>
    </w:div>
    <w:div w:id="161164863">
      <w:bodyDiv w:val="1"/>
      <w:marLeft w:val="0"/>
      <w:marRight w:val="0"/>
      <w:marTop w:val="0"/>
      <w:marBottom w:val="0"/>
      <w:divBdr>
        <w:top w:val="none" w:sz="0" w:space="0" w:color="auto"/>
        <w:left w:val="none" w:sz="0" w:space="0" w:color="auto"/>
        <w:bottom w:val="none" w:sz="0" w:space="0" w:color="auto"/>
        <w:right w:val="none" w:sz="0" w:space="0" w:color="auto"/>
      </w:divBdr>
      <w:divsChild>
        <w:div w:id="1878658603">
          <w:marLeft w:val="432"/>
          <w:marRight w:val="0"/>
          <w:marTop w:val="86"/>
          <w:marBottom w:val="0"/>
          <w:divBdr>
            <w:top w:val="none" w:sz="0" w:space="0" w:color="auto"/>
            <w:left w:val="none" w:sz="0" w:space="0" w:color="auto"/>
            <w:bottom w:val="none" w:sz="0" w:space="0" w:color="auto"/>
            <w:right w:val="none" w:sz="0" w:space="0" w:color="auto"/>
          </w:divBdr>
        </w:div>
      </w:divsChild>
    </w:div>
    <w:div w:id="164639330">
      <w:bodyDiv w:val="1"/>
      <w:marLeft w:val="0"/>
      <w:marRight w:val="0"/>
      <w:marTop w:val="0"/>
      <w:marBottom w:val="0"/>
      <w:divBdr>
        <w:top w:val="none" w:sz="0" w:space="0" w:color="auto"/>
        <w:left w:val="none" w:sz="0" w:space="0" w:color="auto"/>
        <w:bottom w:val="none" w:sz="0" w:space="0" w:color="auto"/>
        <w:right w:val="none" w:sz="0" w:space="0" w:color="auto"/>
      </w:divBdr>
      <w:divsChild>
        <w:div w:id="1789859371">
          <w:marLeft w:val="0"/>
          <w:marRight w:val="0"/>
          <w:marTop w:val="120"/>
          <w:marBottom w:val="120"/>
          <w:divBdr>
            <w:top w:val="none" w:sz="0" w:space="0" w:color="auto"/>
            <w:left w:val="none" w:sz="0" w:space="0" w:color="auto"/>
            <w:bottom w:val="none" w:sz="0" w:space="0" w:color="auto"/>
            <w:right w:val="none" w:sz="0" w:space="0" w:color="auto"/>
          </w:divBdr>
        </w:div>
      </w:divsChild>
    </w:div>
    <w:div w:id="178199313">
      <w:bodyDiv w:val="1"/>
      <w:marLeft w:val="0"/>
      <w:marRight w:val="0"/>
      <w:marTop w:val="0"/>
      <w:marBottom w:val="0"/>
      <w:divBdr>
        <w:top w:val="none" w:sz="0" w:space="0" w:color="auto"/>
        <w:left w:val="none" w:sz="0" w:space="0" w:color="auto"/>
        <w:bottom w:val="none" w:sz="0" w:space="0" w:color="auto"/>
        <w:right w:val="none" w:sz="0" w:space="0" w:color="auto"/>
      </w:divBdr>
    </w:div>
    <w:div w:id="208342175">
      <w:bodyDiv w:val="1"/>
      <w:marLeft w:val="0"/>
      <w:marRight w:val="0"/>
      <w:marTop w:val="0"/>
      <w:marBottom w:val="0"/>
      <w:divBdr>
        <w:top w:val="none" w:sz="0" w:space="0" w:color="auto"/>
        <w:left w:val="none" w:sz="0" w:space="0" w:color="auto"/>
        <w:bottom w:val="none" w:sz="0" w:space="0" w:color="auto"/>
        <w:right w:val="none" w:sz="0" w:space="0" w:color="auto"/>
      </w:divBdr>
    </w:div>
    <w:div w:id="223489989">
      <w:bodyDiv w:val="1"/>
      <w:marLeft w:val="0"/>
      <w:marRight w:val="0"/>
      <w:marTop w:val="0"/>
      <w:marBottom w:val="0"/>
      <w:divBdr>
        <w:top w:val="none" w:sz="0" w:space="0" w:color="auto"/>
        <w:left w:val="none" w:sz="0" w:space="0" w:color="auto"/>
        <w:bottom w:val="none" w:sz="0" w:space="0" w:color="auto"/>
        <w:right w:val="none" w:sz="0" w:space="0" w:color="auto"/>
      </w:divBdr>
    </w:div>
    <w:div w:id="233975368">
      <w:bodyDiv w:val="1"/>
      <w:marLeft w:val="0"/>
      <w:marRight w:val="0"/>
      <w:marTop w:val="0"/>
      <w:marBottom w:val="0"/>
      <w:divBdr>
        <w:top w:val="none" w:sz="0" w:space="0" w:color="auto"/>
        <w:left w:val="none" w:sz="0" w:space="0" w:color="auto"/>
        <w:bottom w:val="none" w:sz="0" w:space="0" w:color="auto"/>
        <w:right w:val="none" w:sz="0" w:space="0" w:color="auto"/>
      </w:divBdr>
    </w:div>
    <w:div w:id="240020428">
      <w:bodyDiv w:val="1"/>
      <w:marLeft w:val="0"/>
      <w:marRight w:val="0"/>
      <w:marTop w:val="0"/>
      <w:marBottom w:val="0"/>
      <w:divBdr>
        <w:top w:val="none" w:sz="0" w:space="0" w:color="auto"/>
        <w:left w:val="none" w:sz="0" w:space="0" w:color="auto"/>
        <w:bottom w:val="none" w:sz="0" w:space="0" w:color="auto"/>
        <w:right w:val="none" w:sz="0" w:space="0" w:color="auto"/>
      </w:divBdr>
    </w:div>
    <w:div w:id="252662871">
      <w:bodyDiv w:val="1"/>
      <w:marLeft w:val="0"/>
      <w:marRight w:val="0"/>
      <w:marTop w:val="0"/>
      <w:marBottom w:val="0"/>
      <w:divBdr>
        <w:top w:val="none" w:sz="0" w:space="0" w:color="auto"/>
        <w:left w:val="none" w:sz="0" w:space="0" w:color="auto"/>
        <w:bottom w:val="none" w:sz="0" w:space="0" w:color="auto"/>
        <w:right w:val="none" w:sz="0" w:space="0" w:color="auto"/>
      </w:divBdr>
      <w:divsChild>
        <w:div w:id="1746881774">
          <w:marLeft w:val="0"/>
          <w:marRight w:val="0"/>
          <w:marTop w:val="0"/>
          <w:marBottom w:val="0"/>
          <w:divBdr>
            <w:top w:val="none" w:sz="0" w:space="0" w:color="auto"/>
            <w:left w:val="none" w:sz="0" w:space="0" w:color="auto"/>
            <w:bottom w:val="none" w:sz="0" w:space="0" w:color="auto"/>
            <w:right w:val="none" w:sz="0" w:space="0" w:color="auto"/>
          </w:divBdr>
          <w:divsChild>
            <w:div w:id="227765575">
              <w:marLeft w:val="0"/>
              <w:marRight w:val="0"/>
              <w:marTop w:val="0"/>
              <w:marBottom w:val="0"/>
              <w:divBdr>
                <w:top w:val="none" w:sz="0" w:space="0" w:color="auto"/>
                <w:left w:val="none" w:sz="0" w:space="0" w:color="auto"/>
                <w:bottom w:val="none" w:sz="0" w:space="0" w:color="auto"/>
                <w:right w:val="none" w:sz="0" w:space="0" w:color="auto"/>
              </w:divBdr>
            </w:div>
          </w:divsChild>
        </w:div>
        <w:div w:id="1296642195">
          <w:marLeft w:val="0"/>
          <w:marRight w:val="0"/>
          <w:marTop w:val="0"/>
          <w:marBottom w:val="0"/>
          <w:divBdr>
            <w:top w:val="none" w:sz="0" w:space="0" w:color="auto"/>
            <w:left w:val="none" w:sz="0" w:space="0" w:color="auto"/>
            <w:bottom w:val="none" w:sz="0" w:space="0" w:color="auto"/>
            <w:right w:val="none" w:sz="0" w:space="0" w:color="auto"/>
          </w:divBdr>
          <w:divsChild>
            <w:div w:id="1408989411">
              <w:marLeft w:val="0"/>
              <w:marRight w:val="0"/>
              <w:marTop w:val="0"/>
              <w:marBottom w:val="0"/>
              <w:divBdr>
                <w:top w:val="none" w:sz="0" w:space="0" w:color="auto"/>
                <w:left w:val="none" w:sz="0" w:space="0" w:color="auto"/>
                <w:bottom w:val="none" w:sz="0" w:space="0" w:color="auto"/>
                <w:right w:val="none" w:sz="0" w:space="0" w:color="auto"/>
              </w:divBdr>
              <w:divsChild>
                <w:div w:id="1899321506">
                  <w:marLeft w:val="0"/>
                  <w:marRight w:val="0"/>
                  <w:marTop w:val="0"/>
                  <w:marBottom w:val="0"/>
                  <w:divBdr>
                    <w:top w:val="none" w:sz="0" w:space="0" w:color="auto"/>
                    <w:left w:val="none" w:sz="0" w:space="0" w:color="auto"/>
                    <w:bottom w:val="none" w:sz="0" w:space="0" w:color="auto"/>
                    <w:right w:val="none" w:sz="0" w:space="0" w:color="auto"/>
                  </w:divBdr>
                  <w:divsChild>
                    <w:div w:id="1421180248">
                      <w:marLeft w:val="0"/>
                      <w:marRight w:val="0"/>
                      <w:marTop w:val="0"/>
                      <w:marBottom w:val="0"/>
                      <w:divBdr>
                        <w:top w:val="none" w:sz="0" w:space="0" w:color="auto"/>
                        <w:left w:val="none" w:sz="0" w:space="0" w:color="auto"/>
                        <w:bottom w:val="none" w:sz="0" w:space="0" w:color="auto"/>
                        <w:right w:val="none" w:sz="0" w:space="0" w:color="auto"/>
                      </w:divBdr>
                      <w:divsChild>
                        <w:div w:id="1756128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7200916">
      <w:bodyDiv w:val="1"/>
      <w:marLeft w:val="0"/>
      <w:marRight w:val="0"/>
      <w:marTop w:val="0"/>
      <w:marBottom w:val="0"/>
      <w:divBdr>
        <w:top w:val="none" w:sz="0" w:space="0" w:color="auto"/>
        <w:left w:val="none" w:sz="0" w:space="0" w:color="auto"/>
        <w:bottom w:val="none" w:sz="0" w:space="0" w:color="auto"/>
        <w:right w:val="none" w:sz="0" w:space="0" w:color="auto"/>
      </w:divBdr>
    </w:div>
    <w:div w:id="270552791">
      <w:bodyDiv w:val="1"/>
      <w:marLeft w:val="0"/>
      <w:marRight w:val="0"/>
      <w:marTop w:val="0"/>
      <w:marBottom w:val="0"/>
      <w:divBdr>
        <w:top w:val="none" w:sz="0" w:space="0" w:color="auto"/>
        <w:left w:val="none" w:sz="0" w:space="0" w:color="auto"/>
        <w:bottom w:val="none" w:sz="0" w:space="0" w:color="auto"/>
        <w:right w:val="none" w:sz="0" w:space="0" w:color="auto"/>
      </w:divBdr>
      <w:divsChild>
        <w:div w:id="1530609179">
          <w:marLeft w:val="0"/>
          <w:marRight w:val="0"/>
          <w:marTop w:val="0"/>
          <w:marBottom w:val="0"/>
          <w:divBdr>
            <w:top w:val="none" w:sz="0" w:space="0" w:color="auto"/>
            <w:left w:val="none" w:sz="0" w:space="0" w:color="auto"/>
            <w:bottom w:val="none" w:sz="0" w:space="0" w:color="auto"/>
            <w:right w:val="none" w:sz="0" w:space="0" w:color="auto"/>
          </w:divBdr>
          <w:divsChild>
            <w:div w:id="1128860011">
              <w:marLeft w:val="0"/>
              <w:marRight w:val="0"/>
              <w:marTop w:val="0"/>
              <w:marBottom w:val="0"/>
              <w:divBdr>
                <w:top w:val="none" w:sz="0" w:space="0" w:color="auto"/>
                <w:left w:val="none" w:sz="0" w:space="0" w:color="auto"/>
                <w:bottom w:val="none" w:sz="0" w:space="0" w:color="auto"/>
                <w:right w:val="none" w:sz="0" w:space="0" w:color="auto"/>
              </w:divBdr>
              <w:divsChild>
                <w:div w:id="126545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134359">
      <w:bodyDiv w:val="1"/>
      <w:marLeft w:val="0"/>
      <w:marRight w:val="0"/>
      <w:marTop w:val="0"/>
      <w:marBottom w:val="0"/>
      <w:divBdr>
        <w:top w:val="none" w:sz="0" w:space="0" w:color="auto"/>
        <w:left w:val="none" w:sz="0" w:space="0" w:color="auto"/>
        <w:bottom w:val="none" w:sz="0" w:space="0" w:color="auto"/>
        <w:right w:val="none" w:sz="0" w:space="0" w:color="auto"/>
      </w:divBdr>
    </w:div>
    <w:div w:id="295717762">
      <w:bodyDiv w:val="1"/>
      <w:marLeft w:val="0"/>
      <w:marRight w:val="0"/>
      <w:marTop w:val="0"/>
      <w:marBottom w:val="0"/>
      <w:divBdr>
        <w:top w:val="none" w:sz="0" w:space="0" w:color="auto"/>
        <w:left w:val="none" w:sz="0" w:space="0" w:color="auto"/>
        <w:bottom w:val="none" w:sz="0" w:space="0" w:color="auto"/>
        <w:right w:val="none" w:sz="0" w:space="0" w:color="auto"/>
      </w:divBdr>
      <w:divsChild>
        <w:div w:id="148861990">
          <w:marLeft w:val="0"/>
          <w:marRight w:val="0"/>
          <w:marTop w:val="0"/>
          <w:marBottom w:val="0"/>
          <w:divBdr>
            <w:top w:val="none" w:sz="0" w:space="0" w:color="auto"/>
            <w:left w:val="none" w:sz="0" w:space="0" w:color="auto"/>
            <w:bottom w:val="none" w:sz="0" w:space="0" w:color="auto"/>
            <w:right w:val="none" w:sz="0" w:space="0" w:color="auto"/>
          </w:divBdr>
        </w:div>
        <w:div w:id="139659649">
          <w:marLeft w:val="0"/>
          <w:marRight w:val="0"/>
          <w:marTop w:val="0"/>
          <w:marBottom w:val="0"/>
          <w:divBdr>
            <w:top w:val="none" w:sz="0" w:space="0" w:color="auto"/>
            <w:left w:val="none" w:sz="0" w:space="0" w:color="auto"/>
            <w:bottom w:val="none" w:sz="0" w:space="0" w:color="auto"/>
            <w:right w:val="none" w:sz="0" w:space="0" w:color="auto"/>
          </w:divBdr>
        </w:div>
      </w:divsChild>
    </w:div>
    <w:div w:id="297733733">
      <w:bodyDiv w:val="1"/>
      <w:marLeft w:val="0"/>
      <w:marRight w:val="0"/>
      <w:marTop w:val="0"/>
      <w:marBottom w:val="0"/>
      <w:divBdr>
        <w:top w:val="none" w:sz="0" w:space="0" w:color="auto"/>
        <w:left w:val="none" w:sz="0" w:space="0" w:color="auto"/>
        <w:bottom w:val="none" w:sz="0" w:space="0" w:color="auto"/>
        <w:right w:val="none" w:sz="0" w:space="0" w:color="auto"/>
      </w:divBdr>
    </w:div>
    <w:div w:id="303899568">
      <w:bodyDiv w:val="1"/>
      <w:marLeft w:val="0"/>
      <w:marRight w:val="0"/>
      <w:marTop w:val="0"/>
      <w:marBottom w:val="0"/>
      <w:divBdr>
        <w:top w:val="none" w:sz="0" w:space="0" w:color="auto"/>
        <w:left w:val="none" w:sz="0" w:space="0" w:color="auto"/>
        <w:bottom w:val="none" w:sz="0" w:space="0" w:color="auto"/>
        <w:right w:val="none" w:sz="0" w:space="0" w:color="auto"/>
      </w:divBdr>
    </w:div>
    <w:div w:id="308246371">
      <w:bodyDiv w:val="1"/>
      <w:marLeft w:val="0"/>
      <w:marRight w:val="0"/>
      <w:marTop w:val="0"/>
      <w:marBottom w:val="0"/>
      <w:divBdr>
        <w:top w:val="none" w:sz="0" w:space="0" w:color="auto"/>
        <w:left w:val="none" w:sz="0" w:space="0" w:color="auto"/>
        <w:bottom w:val="none" w:sz="0" w:space="0" w:color="auto"/>
        <w:right w:val="none" w:sz="0" w:space="0" w:color="auto"/>
      </w:divBdr>
    </w:div>
    <w:div w:id="312107242">
      <w:bodyDiv w:val="1"/>
      <w:marLeft w:val="0"/>
      <w:marRight w:val="0"/>
      <w:marTop w:val="0"/>
      <w:marBottom w:val="0"/>
      <w:divBdr>
        <w:top w:val="none" w:sz="0" w:space="0" w:color="auto"/>
        <w:left w:val="none" w:sz="0" w:space="0" w:color="auto"/>
        <w:bottom w:val="none" w:sz="0" w:space="0" w:color="auto"/>
        <w:right w:val="none" w:sz="0" w:space="0" w:color="auto"/>
      </w:divBdr>
    </w:div>
    <w:div w:id="315763016">
      <w:bodyDiv w:val="1"/>
      <w:marLeft w:val="0"/>
      <w:marRight w:val="0"/>
      <w:marTop w:val="0"/>
      <w:marBottom w:val="0"/>
      <w:divBdr>
        <w:top w:val="none" w:sz="0" w:space="0" w:color="auto"/>
        <w:left w:val="none" w:sz="0" w:space="0" w:color="auto"/>
        <w:bottom w:val="none" w:sz="0" w:space="0" w:color="auto"/>
        <w:right w:val="none" w:sz="0" w:space="0" w:color="auto"/>
      </w:divBdr>
      <w:divsChild>
        <w:div w:id="1207523802">
          <w:marLeft w:val="0"/>
          <w:marRight w:val="0"/>
          <w:marTop w:val="180"/>
          <w:marBottom w:val="240"/>
          <w:divBdr>
            <w:top w:val="none" w:sz="0" w:space="0" w:color="auto"/>
            <w:left w:val="none" w:sz="0" w:space="0" w:color="auto"/>
            <w:bottom w:val="none" w:sz="0" w:space="0" w:color="auto"/>
            <w:right w:val="none" w:sz="0" w:space="0" w:color="auto"/>
          </w:divBdr>
        </w:div>
      </w:divsChild>
    </w:div>
    <w:div w:id="320474756">
      <w:bodyDiv w:val="1"/>
      <w:marLeft w:val="0"/>
      <w:marRight w:val="0"/>
      <w:marTop w:val="0"/>
      <w:marBottom w:val="0"/>
      <w:divBdr>
        <w:top w:val="none" w:sz="0" w:space="0" w:color="auto"/>
        <w:left w:val="none" w:sz="0" w:space="0" w:color="auto"/>
        <w:bottom w:val="none" w:sz="0" w:space="0" w:color="auto"/>
        <w:right w:val="none" w:sz="0" w:space="0" w:color="auto"/>
      </w:divBdr>
    </w:div>
    <w:div w:id="333068541">
      <w:bodyDiv w:val="1"/>
      <w:marLeft w:val="0"/>
      <w:marRight w:val="0"/>
      <w:marTop w:val="0"/>
      <w:marBottom w:val="0"/>
      <w:divBdr>
        <w:top w:val="none" w:sz="0" w:space="0" w:color="auto"/>
        <w:left w:val="none" w:sz="0" w:space="0" w:color="auto"/>
        <w:bottom w:val="none" w:sz="0" w:space="0" w:color="auto"/>
        <w:right w:val="none" w:sz="0" w:space="0" w:color="auto"/>
      </w:divBdr>
    </w:div>
    <w:div w:id="337005536">
      <w:bodyDiv w:val="1"/>
      <w:marLeft w:val="0"/>
      <w:marRight w:val="0"/>
      <w:marTop w:val="0"/>
      <w:marBottom w:val="0"/>
      <w:divBdr>
        <w:top w:val="none" w:sz="0" w:space="0" w:color="auto"/>
        <w:left w:val="none" w:sz="0" w:space="0" w:color="auto"/>
        <w:bottom w:val="none" w:sz="0" w:space="0" w:color="auto"/>
        <w:right w:val="none" w:sz="0" w:space="0" w:color="auto"/>
      </w:divBdr>
    </w:div>
    <w:div w:id="343632094">
      <w:bodyDiv w:val="1"/>
      <w:marLeft w:val="0"/>
      <w:marRight w:val="0"/>
      <w:marTop w:val="0"/>
      <w:marBottom w:val="0"/>
      <w:divBdr>
        <w:top w:val="none" w:sz="0" w:space="0" w:color="auto"/>
        <w:left w:val="none" w:sz="0" w:space="0" w:color="auto"/>
        <w:bottom w:val="none" w:sz="0" w:space="0" w:color="auto"/>
        <w:right w:val="none" w:sz="0" w:space="0" w:color="auto"/>
      </w:divBdr>
      <w:divsChild>
        <w:div w:id="1133912434">
          <w:marLeft w:val="0"/>
          <w:marRight w:val="0"/>
          <w:marTop w:val="120"/>
          <w:marBottom w:val="120"/>
          <w:divBdr>
            <w:top w:val="none" w:sz="0" w:space="0" w:color="auto"/>
            <w:left w:val="none" w:sz="0" w:space="0" w:color="auto"/>
            <w:bottom w:val="none" w:sz="0" w:space="0" w:color="auto"/>
            <w:right w:val="none" w:sz="0" w:space="0" w:color="auto"/>
          </w:divBdr>
        </w:div>
      </w:divsChild>
    </w:div>
    <w:div w:id="361709772">
      <w:bodyDiv w:val="1"/>
      <w:marLeft w:val="0"/>
      <w:marRight w:val="0"/>
      <w:marTop w:val="0"/>
      <w:marBottom w:val="0"/>
      <w:divBdr>
        <w:top w:val="none" w:sz="0" w:space="0" w:color="auto"/>
        <w:left w:val="none" w:sz="0" w:space="0" w:color="auto"/>
        <w:bottom w:val="none" w:sz="0" w:space="0" w:color="auto"/>
        <w:right w:val="none" w:sz="0" w:space="0" w:color="auto"/>
      </w:divBdr>
      <w:divsChild>
        <w:div w:id="2126150211">
          <w:marLeft w:val="0"/>
          <w:marRight w:val="0"/>
          <w:marTop w:val="120"/>
          <w:marBottom w:val="120"/>
          <w:divBdr>
            <w:top w:val="none" w:sz="0" w:space="0" w:color="auto"/>
            <w:left w:val="none" w:sz="0" w:space="0" w:color="auto"/>
            <w:bottom w:val="none" w:sz="0" w:space="0" w:color="auto"/>
            <w:right w:val="none" w:sz="0" w:space="0" w:color="auto"/>
          </w:divBdr>
        </w:div>
      </w:divsChild>
    </w:div>
    <w:div w:id="371350611">
      <w:bodyDiv w:val="1"/>
      <w:marLeft w:val="0"/>
      <w:marRight w:val="0"/>
      <w:marTop w:val="0"/>
      <w:marBottom w:val="0"/>
      <w:divBdr>
        <w:top w:val="none" w:sz="0" w:space="0" w:color="auto"/>
        <w:left w:val="none" w:sz="0" w:space="0" w:color="auto"/>
        <w:bottom w:val="none" w:sz="0" w:space="0" w:color="auto"/>
        <w:right w:val="none" w:sz="0" w:space="0" w:color="auto"/>
      </w:divBdr>
    </w:div>
    <w:div w:id="401029404">
      <w:bodyDiv w:val="1"/>
      <w:marLeft w:val="0"/>
      <w:marRight w:val="0"/>
      <w:marTop w:val="0"/>
      <w:marBottom w:val="0"/>
      <w:divBdr>
        <w:top w:val="none" w:sz="0" w:space="0" w:color="auto"/>
        <w:left w:val="none" w:sz="0" w:space="0" w:color="auto"/>
        <w:bottom w:val="none" w:sz="0" w:space="0" w:color="auto"/>
        <w:right w:val="none" w:sz="0" w:space="0" w:color="auto"/>
      </w:divBdr>
      <w:divsChild>
        <w:div w:id="2104953015">
          <w:marLeft w:val="0"/>
          <w:marRight w:val="0"/>
          <w:marTop w:val="120"/>
          <w:marBottom w:val="120"/>
          <w:divBdr>
            <w:top w:val="none" w:sz="0" w:space="0" w:color="auto"/>
            <w:left w:val="none" w:sz="0" w:space="0" w:color="auto"/>
            <w:bottom w:val="none" w:sz="0" w:space="0" w:color="auto"/>
            <w:right w:val="none" w:sz="0" w:space="0" w:color="auto"/>
          </w:divBdr>
        </w:div>
        <w:div w:id="1761215966">
          <w:marLeft w:val="0"/>
          <w:marRight w:val="0"/>
          <w:marTop w:val="120"/>
          <w:marBottom w:val="120"/>
          <w:divBdr>
            <w:top w:val="none" w:sz="0" w:space="0" w:color="auto"/>
            <w:left w:val="none" w:sz="0" w:space="0" w:color="auto"/>
            <w:bottom w:val="none" w:sz="0" w:space="0" w:color="auto"/>
            <w:right w:val="none" w:sz="0" w:space="0" w:color="auto"/>
          </w:divBdr>
        </w:div>
      </w:divsChild>
    </w:div>
    <w:div w:id="404378170">
      <w:bodyDiv w:val="1"/>
      <w:marLeft w:val="0"/>
      <w:marRight w:val="0"/>
      <w:marTop w:val="0"/>
      <w:marBottom w:val="0"/>
      <w:divBdr>
        <w:top w:val="none" w:sz="0" w:space="0" w:color="auto"/>
        <w:left w:val="none" w:sz="0" w:space="0" w:color="auto"/>
        <w:bottom w:val="none" w:sz="0" w:space="0" w:color="auto"/>
        <w:right w:val="none" w:sz="0" w:space="0" w:color="auto"/>
      </w:divBdr>
    </w:div>
    <w:div w:id="412972299">
      <w:bodyDiv w:val="1"/>
      <w:marLeft w:val="0"/>
      <w:marRight w:val="0"/>
      <w:marTop w:val="0"/>
      <w:marBottom w:val="0"/>
      <w:divBdr>
        <w:top w:val="none" w:sz="0" w:space="0" w:color="auto"/>
        <w:left w:val="none" w:sz="0" w:space="0" w:color="auto"/>
        <w:bottom w:val="none" w:sz="0" w:space="0" w:color="auto"/>
        <w:right w:val="none" w:sz="0" w:space="0" w:color="auto"/>
      </w:divBdr>
    </w:div>
    <w:div w:id="418259642">
      <w:bodyDiv w:val="1"/>
      <w:marLeft w:val="0"/>
      <w:marRight w:val="0"/>
      <w:marTop w:val="0"/>
      <w:marBottom w:val="0"/>
      <w:divBdr>
        <w:top w:val="none" w:sz="0" w:space="0" w:color="auto"/>
        <w:left w:val="none" w:sz="0" w:space="0" w:color="auto"/>
        <w:bottom w:val="none" w:sz="0" w:space="0" w:color="auto"/>
        <w:right w:val="none" w:sz="0" w:space="0" w:color="auto"/>
      </w:divBdr>
    </w:div>
    <w:div w:id="427119899">
      <w:bodyDiv w:val="1"/>
      <w:marLeft w:val="0"/>
      <w:marRight w:val="0"/>
      <w:marTop w:val="0"/>
      <w:marBottom w:val="0"/>
      <w:divBdr>
        <w:top w:val="none" w:sz="0" w:space="0" w:color="auto"/>
        <w:left w:val="none" w:sz="0" w:space="0" w:color="auto"/>
        <w:bottom w:val="none" w:sz="0" w:space="0" w:color="auto"/>
        <w:right w:val="none" w:sz="0" w:space="0" w:color="auto"/>
      </w:divBdr>
    </w:div>
    <w:div w:id="427700298">
      <w:bodyDiv w:val="1"/>
      <w:marLeft w:val="0"/>
      <w:marRight w:val="0"/>
      <w:marTop w:val="0"/>
      <w:marBottom w:val="0"/>
      <w:divBdr>
        <w:top w:val="none" w:sz="0" w:space="0" w:color="auto"/>
        <w:left w:val="none" w:sz="0" w:space="0" w:color="auto"/>
        <w:bottom w:val="none" w:sz="0" w:space="0" w:color="auto"/>
        <w:right w:val="none" w:sz="0" w:space="0" w:color="auto"/>
      </w:divBdr>
    </w:div>
    <w:div w:id="427972713">
      <w:bodyDiv w:val="1"/>
      <w:marLeft w:val="0"/>
      <w:marRight w:val="0"/>
      <w:marTop w:val="0"/>
      <w:marBottom w:val="0"/>
      <w:divBdr>
        <w:top w:val="none" w:sz="0" w:space="0" w:color="auto"/>
        <w:left w:val="none" w:sz="0" w:space="0" w:color="auto"/>
        <w:bottom w:val="none" w:sz="0" w:space="0" w:color="auto"/>
        <w:right w:val="none" w:sz="0" w:space="0" w:color="auto"/>
      </w:divBdr>
      <w:divsChild>
        <w:div w:id="1965192217">
          <w:marLeft w:val="0"/>
          <w:marRight w:val="0"/>
          <w:marTop w:val="180"/>
          <w:marBottom w:val="240"/>
          <w:divBdr>
            <w:top w:val="none" w:sz="0" w:space="0" w:color="auto"/>
            <w:left w:val="none" w:sz="0" w:space="0" w:color="auto"/>
            <w:bottom w:val="none" w:sz="0" w:space="0" w:color="auto"/>
            <w:right w:val="none" w:sz="0" w:space="0" w:color="auto"/>
          </w:divBdr>
        </w:div>
      </w:divsChild>
    </w:div>
    <w:div w:id="435486789">
      <w:bodyDiv w:val="1"/>
      <w:marLeft w:val="0"/>
      <w:marRight w:val="0"/>
      <w:marTop w:val="0"/>
      <w:marBottom w:val="0"/>
      <w:divBdr>
        <w:top w:val="none" w:sz="0" w:space="0" w:color="auto"/>
        <w:left w:val="none" w:sz="0" w:space="0" w:color="auto"/>
        <w:bottom w:val="none" w:sz="0" w:space="0" w:color="auto"/>
        <w:right w:val="none" w:sz="0" w:space="0" w:color="auto"/>
      </w:divBdr>
    </w:div>
    <w:div w:id="465120908">
      <w:bodyDiv w:val="1"/>
      <w:marLeft w:val="0"/>
      <w:marRight w:val="0"/>
      <w:marTop w:val="0"/>
      <w:marBottom w:val="0"/>
      <w:divBdr>
        <w:top w:val="none" w:sz="0" w:space="0" w:color="auto"/>
        <w:left w:val="none" w:sz="0" w:space="0" w:color="auto"/>
        <w:bottom w:val="none" w:sz="0" w:space="0" w:color="auto"/>
        <w:right w:val="none" w:sz="0" w:space="0" w:color="auto"/>
      </w:divBdr>
    </w:div>
    <w:div w:id="465977603">
      <w:bodyDiv w:val="1"/>
      <w:marLeft w:val="0"/>
      <w:marRight w:val="0"/>
      <w:marTop w:val="0"/>
      <w:marBottom w:val="0"/>
      <w:divBdr>
        <w:top w:val="none" w:sz="0" w:space="0" w:color="auto"/>
        <w:left w:val="none" w:sz="0" w:space="0" w:color="auto"/>
        <w:bottom w:val="none" w:sz="0" w:space="0" w:color="auto"/>
        <w:right w:val="none" w:sz="0" w:space="0" w:color="auto"/>
      </w:divBdr>
      <w:divsChild>
        <w:div w:id="1468931365">
          <w:marLeft w:val="0"/>
          <w:marRight w:val="0"/>
          <w:marTop w:val="120"/>
          <w:marBottom w:val="120"/>
          <w:divBdr>
            <w:top w:val="none" w:sz="0" w:space="0" w:color="auto"/>
            <w:left w:val="none" w:sz="0" w:space="0" w:color="auto"/>
            <w:bottom w:val="none" w:sz="0" w:space="0" w:color="auto"/>
            <w:right w:val="none" w:sz="0" w:space="0" w:color="auto"/>
          </w:divBdr>
        </w:div>
      </w:divsChild>
    </w:div>
    <w:div w:id="468089289">
      <w:bodyDiv w:val="1"/>
      <w:marLeft w:val="0"/>
      <w:marRight w:val="0"/>
      <w:marTop w:val="0"/>
      <w:marBottom w:val="0"/>
      <w:divBdr>
        <w:top w:val="none" w:sz="0" w:space="0" w:color="auto"/>
        <w:left w:val="none" w:sz="0" w:space="0" w:color="auto"/>
        <w:bottom w:val="none" w:sz="0" w:space="0" w:color="auto"/>
        <w:right w:val="none" w:sz="0" w:space="0" w:color="auto"/>
      </w:divBdr>
    </w:div>
    <w:div w:id="469135679">
      <w:bodyDiv w:val="1"/>
      <w:marLeft w:val="0"/>
      <w:marRight w:val="0"/>
      <w:marTop w:val="0"/>
      <w:marBottom w:val="0"/>
      <w:divBdr>
        <w:top w:val="none" w:sz="0" w:space="0" w:color="auto"/>
        <w:left w:val="none" w:sz="0" w:space="0" w:color="auto"/>
        <w:bottom w:val="none" w:sz="0" w:space="0" w:color="auto"/>
        <w:right w:val="none" w:sz="0" w:space="0" w:color="auto"/>
      </w:divBdr>
    </w:div>
    <w:div w:id="472452179">
      <w:bodyDiv w:val="1"/>
      <w:marLeft w:val="0"/>
      <w:marRight w:val="0"/>
      <w:marTop w:val="0"/>
      <w:marBottom w:val="0"/>
      <w:divBdr>
        <w:top w:val="none" w:sz="0" w:space="0" w:color="auto"/>
        <w:left w:val="none" w:sz="0" w:space="0" w:color="auto"/>
        <w:bottom w:val="none" w:sz="0" w:space="0" w:color="auto"/>
        <w:right w:val="none" w:sz="0" w:space="0" w:color="auto"/>
      </w:divBdr>
    </w:div>
    <w:div w:id="478301896">
      <w:bodyDiv w:val="1"/>
      <w:marLeft w:val="0"/>
      <w:marRight w:val="0"/>
      <w:marTop w:val="0"/>
      <w:marBottom w:val="0"/>
      <w:divBdr>
        <w:top w:val="none" w:sz="0" w:space="0" w:color="auto"/>
        <w:left w:val="none" w:sz="0" w:space="0" w:color="auto"/>
        <w:bottom w:val="none" w:sz="0" w:space="0" w:color="auto"/>
        <w:right w:val="none" w:sz="0" w:space="0" w:color="auto"/>
      </w:divBdr>
      <w:divsChild>
        <w:div w:id="1158570121">
          <w:marLeft w:val="432"/>
          <w:marRight w:val="0"/>
          <w:marTop w:val="120"/>
          <w:marBottom w:val="0"/>
          <w:divBdr>
            <w:top w:val="none" w:sz="0" w:space="0" w:color="auto"/>
            <w:left w:val="none" w:sz="0" w:space="0" w:color="auto"/>
            <w:bottom w:val="none" w:sz="0" w:space="0" w:color="auto"/>
            <w:right w:val="none" w:sz="0" w:space="0" w:color="auto"/>
          </w:divBdr>
        </w:div>
        <w:div w:id="1303003950">
          <w:marLeft w:val="432"/>
          <w:marRight w:val="0"/>
          <w:marTop w:val="120"/>
          <w:marBottom w:val="0"/>
          <w:divBdr>
            <w:top w:val="none" w:sz="0" w:space="0" w:color="auto"/>
            <w:left w:val="none" w:sz="0" w:space="0" w:color="auto"/>
            <w:bottom w:val="none" w:sz="0" w:space="0" w:color="auto"/>
            <w:right w:val="none" w:sz="0" w:space="0" w:color="auto"/>
          </w:divBdr>
        </w:div>
      </w:divsChild>
    </w:div>
    <w:div w:id="478770827">
      <w:bodyDiv w:val="1"/>
      <w:marLeft w:val="0"/>
      <w:marRight w:val="0"/>
      <w:marTop w:val="0"/>
      <w:marBottom w:val="0"/>
      <w:divBdr>
        <w:top w:val="none" w:sz="0" w:space="0" w:color="auto"/>
        <w:left w:val="none" w:sz="0" w:space="0" w:color="auto"/>
        <w:bottom w:val="none" w:sz="0" w:space="0" w:color="auto"/>
        <w:right w:val="none" w:sz="0" w:space="0" w:color="auto"/>
      </w:divBdr>
    </w:div>
    <w:div w:id="500706827">
      <w:bodyDiv w:val="1"/>
      <w:marLeft w:val="0"/>
      <w:marRight w:val="0"/>
      <w:marTop w:val="0"/>
      <w:marBottom w:val="0"/>
      <w:divBdr>
        <w:top w:val="none" w:sz="0" w:space="0" w:color="auto"/>
        <w:left w:val="none" w:sz="0" w:space="0" w:color="auto"/>
        <w:bottom w:val="none" w:sz="0" w:space="0" w:color="auto"/>
        <w:right w:val="none" w:sz="0" w:space="0" w:color="auto"/>
      </w:divBdr>
      <w:divsChild>
        <w:div w:id="361787285">
          <w:marLeft w:val="432"/>
          <w:marRight w:val="0"/>
          <w:marTop w:val="120"/>
          <w:marBottom w:val="0"/>
          <w:divBdr>
            <w:top w:val="none" w:sz="0" w:space="0" w:color="auto"/>
            <w:left w:val="none" w:sz="0" w:space="0" w:color="auto"/>
            <w:bottom w:val="none" w:sz="0" w:space="0" w:color="auto"/>
            <w:right w:val="none" w:sz="0" w:space="0" w:color="auto"/>
          </w:divBdr>
        </w:div>
        <w:div w:id="707265653">
          <w:marLeft w:val="432"/>
          <w:marRight w:val="0"/>
          <w:marTop w:val="120"/>
          <w:marBottom w:val="0"/>
          <w:divBdr>
            <w:top w:val="none" w:sz="0" w:space="0" w:color="auto"/>
            <w:left w:val="none" w:sz="0" w:space="0" w:color="auto"/>
            <w:bottom w:val="none" w:sz="0" w:space="0" w:color="auto"/>
            <w:right w:val="none" w:sz="0" w:space="0" w:color="auto"/>
          </w:divBdr>
        </w:div>
        <w:div w:id="967855911">
          <w:marLeft w:val="432"/>
          <w:marRight w:val="0"/>
          <w:marTop w:val="120"/>
          <w:marBottom w:val="0"/>
          <w:divBdr>
            <w:top w:val="none" w:sz="0" w:space="0" w:color="auto"/>
            <w:left w:val="none" w:sz="0" w:space="0" w:color="auto"/>
            <w:bottom w:val="none" w:sz="0" w:space="0" w:color="auto"/>
            <w:right w:val="none" w:sz="0" w:space="0" w:color="auto"/>
          </w:divBdr>
        </w:div>
        <w:div w:id="2143961767">
          <w:marLeft w:val="432"/>
          <w:marRight w:val="0"/>
          <w:marTop w:val="120"/>
          <w:marBottom w:val="0"/>
          <w:divBdr>
            <w:top w:val="none" w:sz="0" w:space="0" w:color="auto"/>
            <w:left w:val="none" w:sz="0" w:space="0" w:color="auto"/>
            <w:bottom w:val="none" w:sz="0" w:space="0" w:color="auto"/>
            <w:right w:val="none" w:sz="0" w:space="0" w:color="auto"/>
          </w:divBdr>
        </w:div>
      </w:divsChild>
    </w:div>
    <w:div w:id="505704987">
      <w:bodyDiv w:val="1"/>
      <w:marLeft w:val="0"/>
      <w:marRight w:val="0"/>
      <w:marTop w:val="0"/>
      <w:marBottom w:val="0"/>
      <w:divBdr>
        <w:top w:val="none" w:sz="0" w:space="0" w:color="auto"/>
        <w:left w:val="none" w:sz="0" w:space="0" w:color="auto"/>
        <w:bottom w:val="none" w:sz="0" w:space="0" w:color="auto"/>
        <w:right w:val="none" w:sz="0" w:space="0" w:color="auto"/>
      </w:divBdr>
    </w:div>
    <w:div w:id="506023525">
      <w:bodyDiv w:val="1"/>
      <w:marLeft w:val="0"/>
      <w:marRight w:val="0"/>
      <w:marTop w:val="0"/>
      <w:marBottom w:val="0"/>
      <w:divBdr>
        <w:top w:val="none" w:sz="0" w:space="0" w:color="auto"/>
        <w:left w:val="none" w:sz="0" w:space="0" w:color="auto"/>
        <w:bottom w:val="none" w:sz="0" w:space="0" w:color="auto"/>
        <w:right w:val="none" w:sz="0" w:space="0" w:color="auto"/>
      </w:divBdr>
    </w:div>
    <w:div w:id="552473004">
      <w:bodyDiv w:val="1"/>
      <w:marLeft w:val="0"/>
      <w:marRight w:val="0"/>
      <w:marTop w:val="0"/>
      <w:marBottom w:val="0"/>
      <w:divBdr>
        <w:top w:val="none" w:sz="0" w:space="0" w:color="auto"/>
        <w:left w:val="none" w:sz="0" w:space="0" w:color="auto"/>
        <w:bottom w:val="none" w:sz="0" w:space="0" w:color="auto"/>
        <w:right w:val="none" w:sz="0" w:space="0" w:color="auto"/>
      </w:divBdr>
    </w:div>
    <w:div w:id="593979023">
      <w:bodyDiv w:val="1"/>
      <w:marLeft w:val="0"/>
      <w:marRight w:val="0"/>
      <w:marTop w:val="0"/>
      <w:marBottom w:val="0"/>
      <w:divBdr>
        <w:top w:val="none" w:sz="0" w:space="0" w:color="auto"/>
        <w:left w:val="none" w:sz="0" w:space="0" w:color="auto"/>
        <w:bottom w:val="none" w:sz="0" w:space="0" w:color="auto"/>
        <w:right w:val="none" w:sz="0" w:space="0" w:color="auto"/>
      </w:divBdr>
      <w:divsChild>
        <w:div w:id="1870340973">
          <w:marLeft w:val="0"/>
          <w:marRight w:val="0"/>
          <w:marTop w:val="120"/>
          <w:marBottom w:val="120"/>
          <w:divBdr>
            <w:top w:val="none" w:sz="0" w:space="0" w:color="auto"/>
            <w:left w:val="none" w:sz="0" w:space="0" w:color="auto"/>
            <w:bottom w:val="none" w:sz="0" w:space="0" w:color="auto"/>
            <w:right w:val="none" w:sz="0" w:space="0" w:color="auto"/>
          </w:divBdr>
        </w:div>
      </w:divsChild>
    </w:div>
    <w:div w:id="596984658">
      <w:bodyDiv w:val="1"/>
      <w:marLeft w:val="0"/>
      <w:marRight w:val="0"/>
      <w:marTop w:val="0"/>
      <w:marBottom w:val="0"/>
      <w:divBdr>
        <w:top w:val="none" w:sz="0" w:space="0" w:color="auto"/>
        <w:left w:val="none" w:sz="0" w:space="0" w:color="auto"/>
        <w:bottom w:val="none" w:sz="0" w:space="0" w:color="auto"/>
        <w:right w:val="none" w:sz="0" w:space="0" w:color="auto"/>
      </w:divBdr>
    </w:div>
    <w:div w:id="605844361">
      <w:bodyDiv w:val="1"/>
      <w:marLeft w:val="0"/>
      <w:marRight w:val="0"/>
      <w:marTop w:val="0"/>
      <w:marBottom w:val="0"/>
      <w:divBdr>
        <w:top w:val="none" w:sz="0" w:space="0" w:color="auto"/>
        <w:left w:val="none" w:sz="0" w:space="0" w:color="auto"/>
        <w:bottom w:val="none" w:sz="0" w:space="0" w:color="auto"/>
        <w:right w:val="none" w:sz="0" w:space="0" w:color="auto"/>
      </w:divBdr>
      <w:divsChild>
        <w:div w:id="1054692359">
          <w:marLeft w:val="0"/>
          <w:marRight w:val="0"/>
          <w:marTop w:val="120"/>
          <w:marBottom w:val="120"/>
          <w:divBdr>
            <w:top w:val="none" w:sz="0" w:space="0" w:color="auto"/>
            <w:left w:val="none" w:sz="0" w:space="0" w:color="auto"/>
            <w:bottom w:val="none" w:sz="0" w:space="0" w:color="auto"/>
            <w:right w:val="none" w:sz="0" w:space="0" w:color="auto"/>
          </w:divBdr>
        </w:div>
      </w:divsChild>
    </w:div>
    <w:div w:id="606933133">
      <w:bodyDiv w:val="1"/>
      <w:marLeft w:val="0"/>
      <w:marRight w:val="0"/>
      <w:marTop w:val="0"/>
      <w:marBottom w:val="0"/>
      <w:divBdr>
        <w:top w:val="none" w:sz="0" w:space="0" w:color="auto"/>
        <w:left w:val="none" w:sz="0" w:space="0" w:color="auto"/>
        <w:bottom w:val="none" w:sz="0" w:space="0" w:color="auto"/>
        <w:right w:val="none" w:sz="0" w:space="0" w:color="auto"/>
      </w:divBdr>
      <w:divsChild>
        <w:div w:id="382800448">
          <w:marLeft w:val="0"/>
          <w:marRight w:val="0"/>
          <w:marTop w:val="0"/>
          <w:marBottom w:val="0"/>
          <w:divBdr>
            <w:top w:val="none" w:sz="0" w:space="0" w:color="auto"/>
            <w:left w:val="none" w:sz="0" w:space="0" w:color="auto"/>
            <w:bottom w:val="none" w:sz="0" w:space="0" w:color="auto"/>
            <w:right w:val="none" w:sz="0" w:space="0" w:color="auto"/>
          </w:divBdr>
          <w:divsChild>
            <w:div w:id="992300395">
              <w:marLeft w:val="0"/>
              <w:marRight w:val="0"/>
              <w:marTop w:val="0"/>
              <w:marBottom w:val="150"/>
              <w:divBdr>
                <w:top w:val="none" w:sz="0" w:space="0" w:color="auto"/>
                <w:left w:val="none" w:sz="0" w:space="0" w:color="auto"/>
                <w:bottom w:val="none" w:sz="0" w:space="0" w:color="auto"/>
                <w:right w:val="none" w:sz="0" w:space="0" w:color="auto"/>
              </w:divBdr>
            </w:div>
          </w:divsChild>
        </w:div>
        <w:div w:id="439224479">
          <w:marLeft w:val="0"/>
          <w:marRight w:val="0"/>
          <w:marTop w:val="0"/>
          <w:marBottom w:val="0"/>
          <w:divBdr>
            <w:top w:val="none" w:sz="0" w:space="0" w:color="auto"/>
            <w:left w:val="none" w:sz="0" w:space="0" w:color="auto"/>
            <w:bottom w:val="none" w:sz="0" w:space="0" w:color="auto"/>
            <w:right w:val="none" w:sz="0" w:space="0" w:color="auto"/>
          </w:divBdr>
        </w:div>
        <w:div w:id="2113628031">
          <w:marLeft w:val="0"/>
          <w:marRight w:val="0"/>
          <w:marTop w:val="0"/>
          <w:marBottom w:val="0"/>
          <w:divBdr>
            <w:top w:val="none" w:sz="0" w:space="0" w:color="auto"/>
            <w:left w:val="none" w:sz="0" w:space="0" w:color="auto"/>
            <w:bottom w:val="none" w:sz="0" w:space="0" w:color="auto"/>
            <w:right w:val="none" w:sz="0" w:space="0" w:color="auto"/>
          </w:divBdr>
        </w:div>
      </w:divsChild>
    </w:div>
    <w:div w:id="616565577">
      <w:bodyDiv w:val="1"/>
      <w:marLeft w:val="0"/>
      <w:marRight w:val="0"/>
      <w:marTop w:val="0"/>
      <w:marBottom w:val="0"/>
      <w:divBdr>
        <w:top w:val="none" w:sz="0" w:space="0" w:color="auto"/>
        <w:left w:val="none" w:sz="0" w:space="0" w:color="auto"/>
        <w:bottom w:val="none" w:sz="0" w:space="0" w:color="auto"/>
        <w:right w:val="none" w:sz="0" w:space="0" w:color="auto"/>
      </w:divBdr>
    </w:div>
    <w:div w:id="625241342">
      <w:bodyDiv w:val="1"/>
      <w:marLeft w:val="0"/>
      <w:marRight w:val="0"/>
      <w:marTop w:val="0"/>
      <w:marBottom w:val="0"/>
      <w:divBdr>
        <w:top w:val="none" w:sz="0" w:space="0" w:color="auto"/>
        <w:left w:val="none" w:sz="0" w:space="0" w:color="auto"/>
        <w:bottom w:val="none" w:sz="0" w:space="0" w:color="auto"/>
        <w:right w:val="none" w:sz="0" w:space="0" w:color="auto"/>
      </w:divBdr>
    </w:div>
    <w:div w:id="627511426">
      <w:bodyDiv w:val="1"/>
      <w:marLeft w:val="0"/>
      <w:marRight w:val="0"/>
      <w:marTop w:val="0"/>
      <w:marBottom w:val="0"/>
      <w:divBdr>
        <w:top w:val="none" w:sz="0" w:space="0" w:color="auto"/>
        <w:left w:val="none" w:sz="0" w:space="0" w:color="auto"/>
        <w:bottom w:val="none" w:sz="0" w:space="0" w:color="auto"/>
        <w:right w:val="none" w:sz="0" w:space="0" w:color="auto"/>
      </w:divBdr>
    </w:div>
    <w:div w:id="652607685">
      <w:bodyDiv w:val="1"/>
      <w:marLeft w:val="0"/>
      <w:marRight w:val="0"/>
      <w:marTop w:val="0"/>
      <w:marBottom w:val="0"/>
      <w:divBdr>
        <w:top w:val="none" w:sz="0" w:space="0" w:color="auto"/>
        <w:left w:val="none" w:sz="0" w:space="0" w:color="auto"/>
        <w:bottom w:val="none" w:sz="0" w:space="0" w:color="auto"/>
        <w:right w:val="none" w:sz="0" w:space="0" w:color="auto"/>
      </w:divBdr>
    </w:div>
    <w:div w:id="659698311">
      <w:bodyDiv w:val="1"/>
      <w:marLeft w:val="0"/>
      <w:marRight w:val="0"/>
      <w:marTop w:val="0"/>
      <w:marBottom w:val="0"/>
      <w:divBdr>
        <w:top w:val="none" w:sz="0" w:space="0" w:color="auto"/>
        <w:left w:val="none" w:sz="0" w:space="0" w:color="auto"/>
        <w:bottom w:val="none" w:sz="0" w:space="0" w:color="auto"/>
        <w:right w:val="none" w:sz="0" w:space="0" w:color="auto"/>
      </w:divBdr>
    </w:div>
    <w:div w:id="662510187">
      <w:bodyDiv w:val="1"/>
      <w:marLeft w:val="0"/>
      <w:marRight w:val="0"/>
      <w:marTop w:val="0"/>
      <w:marBottom w:val="0"/>
      <w:divBdr>
        <w:top w:val="none" w:sz="0" w:space="0" w:color="auto"/>
        <w:left w:val="none" w:sz="0" w:space="0" w:color="auto"/>
        <w:bottom w:val="none" w:sz="0" w:space="0" w:color="auto"/>
        <w:right w:val="none" w:sz="0" w:space="0" w:color="auto"/>
      </w:divBdr>
    </w:div>
    <w:div w:id="670107236">
      <w:bodyDiv w:val="1"/>
      <w:marLeft w:val="0"/>
      <w:marRight w:val="0"/>
      <w:marTop w:val="0"/>
      <w:marBottom w:val="0"/>
      <w:divBdr>
        <w:top w:val="none" w:sz="0" w:space="0" w:color="auto"/>
        <w:left w:val="none" w:sz="0" w:space="0" w:color="auto"/>
        <w:bottom w:val="none" w:sz="0" w:space="0" w:color="auto"/>
        <w:right w:val="none" w:sz="0" w:space="0" w:color="auto"/>
      </w:divBdr>
    </w:div>
    <w:div w:id="697506038">
      <w:bodyDiv w:val="1"/>
      <w:marLeft w:val="0"/>
      <w:marRight w:val="0"/>
      <w:marTop w:val="0"/>
      <w:marBottom w:val="0"/>
      <w:divBdr>
        <w:top w:val="none" w:sz="0" w:space="0" w:color="auto"/>
        <w:left w:val="none" w:sz="0" w:space="0" w:color="auto"/>
        <w:bottom w:val="none" w:sz="0" w:space="0" w:color="auto"/>
        <w:right w:val="none" w:sz="0" w:space="0" w:color="auto"/>
      </w:divBdr>
    </w:div>
    <w:div w:id="706637309">
      <w:bodyDiv w:val="1"/>
      <w:marLeft w:val="0"/>
      <w:marRight w:val="0"/>
      <w:marTop w:val="0"/>
      <w:marBottom w:val="0"/>
      <w:divBdr>
        <w:top w:val="none" w:sz="0" w:space="0" w:color="auto"/>
        <w:left w:val="none" w:sz="0" w:space="0" w:color="auto"/>
        <w:bottom w:val="none" w:sz="0" w:space="0" w:color="auto"/>
        <w:right w:val="none" w:sz="0" w:space="0" w:color="auto"/>
      </w:divBdr>
    </w:div>
    <w:div w:id="715935963">
      <w:bodyDiv w:val="1"/>
      <w:marLeft w:val="0"/>
      <w:marRight w:val="0"/>
      <w:marTop w:val="0"/>
      <w:marBottom w:val="0"/>
      <w:divBdr>
        <w:top w:val="none" w:sz="0" w:space="0" w:color="auto"/>
        <w:left w:val="none" w:sz="0" w:space="0" w:color="auto"/>
        <w:bottom w:val="none" w:sz="0" w:space="0" w:color="auto"/>
        <w:right w:val="none" w:sz="0" w:space="0" w:color="auto"/>
      </w:divBdr>
      <w:divsChild>
        <w:div w:id="1691252302">
          <w:marLeft w:val="0"/>
          <w:marRight w:val="0"/>
          <w:marTop w:val="180"/>
          <w:marBottom w:val="240"/>
          <w:divBdr>
            <w:top w:val="none" w:sz="0" w:space="0" w:color="auto"/>
            <w:left w:val="none" w:sz="0" w:space="0" w:color="auto"/>
            <w:bottom w:val="none" w:sz="0" w:space="0" w:color="auto"/>
            <w:right w:val="none" w:sz="0" w:space="0" w:color="auto"/>
          </w:divBdr>
        </w:div>
      </w:divsChild>
    </w:div>
    <w:div w:id="724912401">
      <w:bodyDiv w:val="1"/>
      <w:marLeft w:val="0"/>
      <w:marRight w:val="0"/>
      <w:marTop w:val="0"/>
      <w:marBottom w:val="0"/>
      <w:divBdr>
        <w:top w:val="none" w:sz="0" w:space="0" w:color="auto"/>
        <w:left w:val="none" w:sz="0" w:space="0" w:color="auto"/>
        <w:bottom w:val="none" w:sz="0" w:space="0" w:color="auto"/>
        <w:right w:val="none" w:sz="0" w:space="0" w:color="auto"/>
      </w:divBdr>
      <w:divsChild>
        <w:div w:id="784808598">
          <w:marLeft w:val="0"/>
          <w:marRight w:val="0"/>
          <w:marTop w:val="0"/>
          <w:marBottom w:val="0"/>
          <w:divBdr>
            <w:top w:val="none" w:sz="0" w:space="0" w:color="auto"/>
            <w:left w:val="none" w:sz="0" w:space="0" w:color="auto"/>
            <w:bottom w:val="none" w:sz="0" w:space="0" w:color="auto"/>
            <w:right w:val="none" w:sz="0" w:space="0" w:color="auto"/>
          </w:divBdr>
          <w:divsChild>
            <w:div w:id="1561089688">
              <w:marLeft w:val="0"/>
              <w:marRight w:val="0"/>
              <w:marTop w:val="0"/>
              <w:marBottom w:val="0"/>
              <w:divBdr>
                <w:top w:val="none" w:sz="0" w:space="0" w:color="auto"/>
                <w:left w:val="none" w:sz="0" w:space="0" w:color="auto"/>
                <w:bottom w:val="none" w:sz="0" w:space="0" w:color="auto"/>
                <w:right w:val="none" w:sz="0" w:space="0" w:color="auto"/>
              </w:divBdr>
              <w:divsChild>
                <w:div w:id="412435870">
                  <w:marLeft w:val="0"/>
                  <w:marRight w:val="0"/>
                  <w:marTop w:val="0"/>
                  <w:marBottom w:val="0"/>
                  <w:divBdr>
                    <w:top w:val="none" w:sz="0" w:space="0" w:color="auto"/>
                    <w:left w:val="none" w:sz="0" w:space="0" w:color="auto"/>
                    <w:bottom w:val="none" w:sz="0" w:space="0" w:color="auto"/>
                    <w:right w:val="none" w:sz="0" w:space="0" w:color="auto"/>
                  </w:divBdr>
                  <w:divsChild>
                    <w:div w:id="155762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262624">
      <w:bodyDiv w:val="1"/>
      <w:marLeft w:val="0"/>
      <w:marRight w:val="0"/>
      <w:marTop w:val="0"/>
      <w:marBottom w:val="0"/>
      <w:divBdr>
        <w:top w:val="none" w:sz="0" w:space="0" w:color="auto"/>
        <w:left w:val="none" w:sz="0" w:space="0" w:color="auto"/>
        <w:bottom w:val="none" w:sz="0" w:space="0" w:color="auto"/>
        <w:right w:val="none" w:sz="0" w:space="0" w:color="auto"/>
      </w:divBdr>
    </w:div>
    <w:div w:id="735859062">
      <w:bodyDiv w:val="1"/>
      <w:marLeft w:val="0"/>
      <w:marRight w:val="0"/>
      <w:marTop w:val="0"/>
      <w:marBottom w:val="0"/>
      <w:divBdr>
        <w:top w:val="none" w:sz="0" w:space="0" w:color="auto"/>
        <w:left w:val="none" w:sz="0" w:space="0" w:color="auto"/>
        <w:bottom w:val="none" w:sz="0" w:space="0" w:color="auto"/>
        <w:right w:val="none" w:sz="0" w:space="0" w:color="auto"/>
      </w:divBdr>
    </w:div>
    <w:div w:id="741680803">
      <w:bodyDiv w:val="1"/>
      <w:marLeft w:val="0"/>
      <w:marRight w:val="0"/>
      <w:marTop w:val="0"/>
      <w:marBottom w:val="0"/>
      <w:divBdr>
        <w:top w:val="none" w:sz="0" w:space="0" w:color="auto"/>
        <w:left w:val="none" w:sz="0" w:space="0" w:color="auto"/>
        <w:bottom w:val="none" w:sz="0" w:space="0" w:color="auto"/>
        <w:right w:val="none" w:sz="0" w:space="0" w:color="auto"/>
      </w:divBdr>
      <w:divsChild>
        <w:div w:id="1593052209">
          <w:marLeft w:val="0"/>
          <w:marRight w:val="0"/>
          <w:marTop w:val="0"/>
          <w:marBottom w:val="0"/>
          <w:divBdr>
            <w:top w:val="none" w:sz="0" w:space="0" w:color="auto"/>
            <w:left w:val="none" w:sz="0" w:space="0" w:color="auto"/>
            <w:bottom w:val="none" w:sz="0" w:space="0" w:color="auto"/>
            <w:right w:val="none" w:sz="0" w:space="0" w:color="auto"/>
          </w:divBdr>
        </w:div>
        <w:div w:id="2023630079">
          <w:marLeft w:val="0"/>
          <w:marRight w:val="0"/>
          <w:marTop w:val="0"/>
          <w:marBottom w:val="0"/>
          <w:divBdr>
            <w:top w:val="none" w:sz="0" w:space="0" w:color="auto"/>
            <w:left w:val="none" w:sz="0" w:space="0" w:color="auto"/>
            <w:bottom w:val="none" w:sz="0" w:space="0" w:color="auto"/>
            <w:right w:val="none" w:sz="0" w:space="0" w:color="auto"/>
          </w:divBdr>
        </w:div>
      </w:divsChild>
    </w:div>
    <w:div w:id="752823788">
      <w:bodyDiv w:val="1"/>
      <w:marLeft w:val="0"/>
      <w:marRight w:val="0"/>
      <w:marTop w:val="0"/>
      <w:marBottom w:val="0"/>
      <w:divBdr>
        <w:top w:val="none" w:sz="0" w:space="0" w:color="auto"/>
        <w:left w:val="none" w:sz="0" w:space="0" w:color="auto"/>
        <w:bottom w:val="none" w:sz="0" w:space="0" w:color="auto"/>
        <w:right w:val="none" w:sz="0" w:space="0" w:color="auto"/>
      </w:divBdr>
    </w:div>
    <w:div w:id="754860214">
      <w:bodyDiv w:val="1"/>
      <w:marLeft w:val="0"/>
      <w:marRight w:val="0"/>
      <w:marTop w:val="0"/>
      <w:marBottom w:val="0"/>
      <w:divBdr>
        <w:top w:val="none" w:sz="0" w:space="0" w:color="auto"/>
        <w:left w:val="none" w:sz="0" w:space="0" w:color="auto"/>
        <w:bottom w:val="none" w:sz="0" w:space="0" w:color="auto"/>
        <w:right w:val="none" w:sz="0" w:space="0" w:color="auto"/>
      </w:divBdr>
    </w:div>
    <w:div w:id="757167433">
      <w:bodyDiv w:val="1"/>
      <w:marLeft w:val="0"/>
      <w:marRight w:val="0"/>
      <w:marTop w:val="0"/>
      <w:marBottom w:val="0"/>
      <w:divBdr>
        <w:top w:val="none" w:sz="0" w:space="0" w:color="auto"/>
        <w:left w:val="none" w:sz="0" w:space="0" w:color="auto"/>
        <w:bottom w:val="none" w:sz="0" w:space="0" w:color="auto"/>
        <w:right w:val="none" w:sz="0" w:space="0" w:color="auto"/>
      </w:divBdr>
    </w:div>
    <w:div w:id="784230183">
      <w:bodyDiv w:val="1"/>
      <w:marLeft w:val="0"/>
      <w:marRight w:val="0"/>
      <w:marTop w:val="0"/>
      <w:marBottom w:val="0"/>
      <w:divBdr>
        <w:top w:val="none" w:sz="0" w:space="0" w:color="auto"/>
        <w:left w:val="none" w:sz="0" w:space="0" w:color="auto"/>
        <w:bottom w:val="none" w:sz="0" w:space="0" w:color="auto"/>
        <w:right w:val="none" w:sz="0" w:space="0" w:color="auto"/>
      </w:divBdr>
    </w:div>
    <w:div w:id="787505236">
      <w:bodyDiv w:val="1"/>
      <w:marLeft w:val="0"/>
      <w:marRight w:val="0"/>
      <w:marTop w:val="0"/>
      <w:marBottom w:val="0"/>
      <w:divBdr>
        <w:top w:val="none" w:sz="0" w:space="0" w:color="auto"/>
        <w:left w:val="none" w:sz="0" w:space="0" w:color="auto"/>
        <w:bottom w:val="none" w:sz="0" w:space="0" w:color="auto"/>
        <w:right w:val="none" w:sz="0" w:space="0" w:color="auto"/>
      </w:divBdr>
    </w:div>
    <w:div w:id="792485638">
      <w:bodyDiv w:val="1"/>
      <w:marLeft w:val="0"/>
      <w:marRight w:val="0"/>
      <w:marTop w:val="0"/>
      <w:marBottom w:val="0"/>
      <w:divBdr>
        <w:top w:val="none" w:sz="0" w:space="0" w:color="auto"/>
        <w:left w:val="none" w:sz="0" w:space="0" w:color="auto"/>
        <w:bottom w:val="none" w:sz="0" w:space="0" w:color="auto"/>
        <w:right w:val="none" w:sz="0" w:space="0" w:color="auto"/>
      </w:divBdr>
    </w:div>
    <w:div w:id="800265273">
      <w:bodyDiv w:val="1"/>
      <w:marLeft w:val="0"/>
      <w:marRight w:val="0"/>
      <w:marTop w:val="0"/>
      <w:marBottom w:val="0"/>
      <w:divBdr>
        <w:top w:val="none" w:sz="0" w:space="0" w:color="auto"/>
        <w:left w:val="none" w:sz="0" w:space="0" w:color="auto"/>
        <w:bottom w:val="none" w:sz="0" w:space="0" w:color="auto"/>
        <w:right w:val="none" w:sz="0" w:space="0" w:color="auto"/>
      </w:divBdr>
      <w:divsChild>
        <w:div w:id="211042564">
          <w:marLeft w:val="0"/>
          <w:marRight w:val="0"/>
          <w:marTop w:val="0"/>
          <w:marBottom w:val="0"/>
          <w:divBdr>
            <w:top w:val="none" w:sz="0" w:space="0" w:color="auto"/>
            <w:left w:val="none" w:sz="0" w:space="0" w:color="auto"/>
            <w:bottom w:val="none" w:sz="0" w:space="0" w:color="auto"/>
            <w:right w:val="none" w:sz="0" w:space="0" w:color="auto"/>
          </w:divBdr>
        </w:div>
        <w:div w:id="373311018">
          <w:marLeft w:val="0"/>
          <w:marRight w:val="0"/>
          <w:marTop w:val="0"/>
          <w:marBottom w:val="0"/>
          <w:divBdr>
            <w:top w:val="none" w:sz="0" w:space="0" w:color="auto"/>
            <w:left w:val="none" w:sz="0" w:space="0" w:color="auto"/>
            <w:bottom w:val="none" w:sz="0" w:space="0" w:color="auto"/>
            <w:right w:val="none" w:sz="0" w:space="0" w:color="auto"/>
          </w:divBdr>
        </w:div>
        <w:div w:id="708917547">
          <w:marLeft w:val="0"/>
          <w:marRight w:val="0"/>
          <w:marTop w:val="0"/>
          <w:marBottom w:val="0"/>
          <w:divBdr>
            <w:top w:val="none" w:sz="0" w:space="0" w:color="auto"/>
            <w:left w:val="none" w:sz="0" w:space="0" w:color="auto"/>
            <w:bottom w:val="none" w:sz="0" w:space="0" w:color="auto"/>
            <w:right w:val="none" w:sz="0" w:space="0" w:color="auto"/>
          </w:divBdr>
        </w:div>
        <w:div w:id="732192802">
          <w:marLeft w:val="0"/>
          <w:marRight w:val="0"/>
          <w:marTop w:val="0"/>
          <w:marBottom w:val="0"/>
          <w:divBdr>
            <w:top w:val="none" w:sz="0" w:space="0" w:color="auto"/>
            <w:left w:val="none" w:sz="0" w:space="0" w:color="auto"/>
            <w:bottom w:val="none" w:sz="0" w:space="0" w:color="auto"/>
            <w:right w:val="none" w:sz="0" w:space="0" w:color="auto"/>
          </w:divBdr>
        </w:div>
        <w:div w:id="786436065">
          <w:marLeft w:val="0"/>
          <w:marRight w:val="0"/>
          <w:marTop w:val="0"/>
          <w:marBottom w:val="0"/>
          <w:divBdr>
            <w:top w:val="none" w:sz="0" w:space="0" w:color="auto"/>
            <w:left w:val="none" w:sz="0" w:space="0" w:color="auto"/>
            <w:bottom w:val="none" w:sz="0" w:space="0" w:color="auto"/>
            <w:right w:val="none" w:sz="0" w:space="0" w:color="auto"/>
          </w:divBdr>
        </w:div>
        <w:div w:id="855271112">
          <w:marLeft w:val="0"/>
          <w:marRight w:val="0"/>
          <w:marTop w:val="0"/>
          <w:marBottom w:val="0"/>
          <w:divBdr>
            <w:top w:val="none" w:sz="0" w:space="0" w:color="auto"/>
            <w:left w:val="none" w:sz="0" w:space="0" w:color="auto"/>
            <w:bottom w:val="none" w:sz="0" w:space="0" w:color="auto"/>
            <w:right w:val="none" w:sz="0" w:space="0" w:color="auto"/>
          </w:divBdr>
        </w:div>
        <w:div w:id="1175456507">
          <w:marLeft w:val="0"/>
          <w:marRight w:val="0"/>
          <w:marTop w:val="0"/>
          <w:marBottom w:val="0"/>
          <w:divBdr>
            <w:top w:val="none" w:sz="0" w:space="0" w:color="auto"/>
            <w:left w:val="none" w:sz="0" w:space="0" w:color="auto"/>
            <w:bottom w:val="none" w:sz="0" w:space="0" w:color="auto"/>
            <w:right w:val="none" w:sz="0" w:space="0" w:color="auto"/>
          </w:divBdr>
        </w:div>
        <w:div w:id="1326082809">
          <w:marLeft w:val="0"/>
          <w:marRight w:val="0"/>
          <w:marTop w:val="0"/>
          <w:marBottom w:val="0"/>
          <w:divBdr>
            <w:top w:val="none" w:sz="0" w:space="0" w:color="auto"/>
            <w:left w:val="none" w:sz="0" w:space="0" w:color="auto"/>
            <w:bottom w:val="none" w:sz="0" w:space="0" w:color="auto"/>
            <w:right w:val="none" w:sz="0" w:space="0" w:color="auto"/>
          </w:divBdr>
        </w:div>
        <w:div w:id="1547795358">
          <w:marLeft w:val="0"/>
          <w:marRight w:val="0"/>
          <w:marTop w:val="0"/>
          <w:marBottom w:val="0"/>
          <w:divBdr>
            <w:top w:val="none" w:sz="0" w:space="0" w:color="auto"/>
            <w:left w:val="none" w:sz="0" w:space="0" w:color="auto"/>
            <w:bottom w:val="none" w:sz="0" w:space="0" w:color="auto"/>
            <w:right w:val="none" w:sz="0" w:space="0" w:color="auto"/>
          </w:divBdr>
        </w:div>
        <w:div w:id="1852068561">
          <w:marLeft w:val="0"/>
          <w:marRight w:val="0"/>
          <w:marTop w:val="0"/>
          <w:marBottom w:val="0"/>
          <w:divBdr>
            <w:top w:val="none" w:sz="0" w:space="0" w:color="auto"/>
            <w:left w:val="none" w:sz="0" w:space="0" w:color="auto"/>
            <w:bottom w:val="none" w:sz="0" w:space="0" w:color="auto"/>
            <w:right w:val="none" w:sz="0" w:space="0" w:color="auto"/>
          </w:divBdr>
        </w:div>
      </w:divsChild>
    </w:div>
    <w:div w:id="805704321">
      <w:bodyDiv w:val="1"/>
      <w:marLeft w:val="0"/>
      <w:marRight w:val="0"/>
      <w:marTop w:val="0"/>
      <w:marBottom w:val="0"/>
      <w:divBdr>
        <w:top w:val="none" w:sz="0" w:space="0" w:color="auto"/>
        <w:left w:val="none" w:sz="0" w:space="0" w:color="auto"/>
        <w:bottom w:val="none" w:sz="0" w:space="0" w:color="auto"/>
        <w:right w:val="none" w:sz="0" w:space="0" w:color="auto"/>
      </w:divBdr>
    </w:div>
    <w:div w:id="824012176">
      <w:bodyDiv w:val="1"/>
      <w:marLeft w:val="0"/>
      <w:marRight w:val="0"/>
      <w:marTop w:val="0"/>
      <w:marBottom w:val="0"/>
      <w:divBdr>
        <w:top w:val="none" w:sz="0" w:space="0" w:color="auto"/>
        <w:left w:val="none" w:sz="0" w:space="0" w:color="auto"/>
        <w:bottom w:val="none" w:sz="0" w:space="0" w:color="auto"/>
        <w:right w:val="none" w:sz="0" w:space="0" w:color="auto"/>
      </w:divBdr>
      <w:divsChild>
        <w:div w:id="1422021195">
          <w:marLeft w:val="0"/>
          <w:marRight w:val="0"/>
          <w:marTop w:val="0"/>
          <w:marBottom w:val="0"/>
          <w:divBdr>
            <w:top w:val="none" w:sz="0" w:space="0" w:color="auto"/>
            <w:left w:val="none" w:sz="0" w:space="0" w:color="auto"/>
            <w:bottom w:val="none" w:sz="0" w:space="0" w:color="auto"/>
            <w:right w:val="none" w:sz="0" w:space="0" w:color="auto"/>
          </w:divBdr>
        </w:div>
      </w:divsChild>
    </w:div>
    <w:div w:id="830557558">
      <w:bodyDiv w:val="1"/>
      <w:marLeft w:val="0"/>
      <w:marRight w:val="0"/>
      <w:marTop w:val="0"/>
      <w:marBottom w:val="0"/>
      <w:divBdr>
        <w:top w:val="none" w:sz="0" w:space="0" w:color="auto"/>
        <w:left w:val="none" w:sz="0" w:space="0" w:color="auto"/>
        <w:bottom w:val="none" w:sz="0" w:space="0" w:color="auto"/>
        <w:right w:val="none" w:sz="0" w:space="0" w:color="auto"/>
      </w:divBdr>
    </w:div>
    <w:div w:id="831719418">
      <w:bodyDiv w:val="1"/>
      <w:marLeft w:val="0"/>
      <w:marRight w:val="0"/>
      <w:marTop w:val="0"/>
      <w:marBottom w:val="0"/>
      <w:divBdr>
        <w:top w:val="none" w:sz="0" w:space="0" w:color="auto"/>
        <w:left w:val="none" w:sz="0" w:space="0" w:color="auto"/>
        <w:bottom w:val="none" w:sz="0" w:space="0" w:color="auto"/>
        <w:right w:val="none" w:sz="0" w:space="0" w:color="auto"/>
      </w:divBdr>
    </w:div>
    <w:div w:id="852035135">
      <w:bodyDiv w:val="1"/>
      <w:marLeft w:val="0"/>
      <w:marRight w:val="0"/>
      <w:marTop w:val="0"/>
      <w:marBottom w:val="0"/>
      <w:divBdr>
        <w:top w:val="none" w:sz="0" w:space="0" w:color="auto"/>
        <w:left w:val="none" w:sz="0" w:space="0" w:color="auto"/>
        <w:bottom w:val="none" w:sz="0" w:space="0" w:color="auto"/>
        <w:right w:val="none" w:sz="0" w:space="0" w:color="auto"/>
      </w:divBdr>
      <w:divsChild>
        <w:div w:id="2006929141">
          <w:marLeft w:val="0"/>
          <w:marRight w:val="0"/>
          <w:marTop w:val="120"/>
          <w:marBottom w:val="120"/>
          <w:divBdr>
            <w:top w:val="none" w:sz="0" w:space="0" w:color="auto"/>
            <w:left w:val="none" w:sz="0" w:space="0" w:color="auto"/>
            <w:bottom w:val="none" w:sz="0" w:space="0" w:color="auto"/>
            <w:right w:val="none" w:sz="0" w:space="0" w:color="auto"/>
          </w:divBdr>
        </w:div>
      </w:divsChild>
    </w:div>
    <w:div w:id="867911926">
      <w:bodyDiv w:val="1"/>
      <w:marLeft w:val="0"/>
      <w:marRight w:val="0"/>
      <w:marTop w:val="0"/>
      <w:marBottom w:val="0"/>
      <w:divBdr>
        <w:top w:val="none" w:sz="0" w:space="0" w:color="auto"/>
        <w:left w:val="none" w:sz="0" w:space="0" w:color="auto"/>
        <w:bottom w:val="none" w:sz="0" w:space="0" w:color="auto"/>
        <w:right w:val="none" w:sz="0" w:space="0" w:color="auto"/>
      </w:divBdr>
    </w:div>
    <w:div w:id="869731682">
      <w:bodyDiv w:val="1"/>
      <w:marLeft w:val="0"/>
      <w:marRight w:val="0"/>
      <w:marTop w:val="0"/>
      <w:marBottom w:val="0"/>
      <w:divBdr>
        <w:top w:val="none" w:sz="0" w:space="0" w:color="auto"/>
        <w:left w:val="none" w:sz="0" w:space="0" w:color="auto"/>
        <w:bottom w:val="none" w:sz="0" w:space="0" w:color="auto"/>
        <w:right w:val="none" w:sz="0" w:space="0" w:color="auto"/>
      </w:divBdr>
    </w:div>
    <w:div w:id="870722382">
      <w:bodyDiv w:val="1"/>
      <w:marLeft w:val="0"/>
      <w:marRight w:val="0"/>
      <w:marTop w:val="0"/>
      <w:marBottom w:val="0"/>
      <w:divBdr>
        <w:top w:val="none" w:sz="0" w:space="0" w:color="auto"/>
        <w:left w:val="none" w:sz="0" w:space="0" w:color="auto"/>
        <w:bottom w:val="none" w:sz="0" w:space="0" w:color="auto"/>
        <w:right w:val="none" w:sz="0" w:space="0" w:color="auto"/>
      </w:divBdr>
      <w:divsChild>
        <w:div w:id="950893147">
          <w:marLeft w:val="0"/>
          <w:marRight w:val="0"/>
          <w:marTop w:val="120"/>
          <w:marBottom w:val="120"/>
          <w:divBdr>
            <w:top w:val="none" w:sz="0" w:space="0" w:color="auto"/>
            <w:left w:val="none" w:sz="0" w:space="0" w:color="auto"/>
            <w:bottom w:val="none" w:sz="0" w:space="0" w:color="auto"/>
            <w:right w:val="none" w:sz="0" w:space="0" w:color="auto"/>
          </w:divBdr>
        </w:div>
      </w:divsChild>
    </w:div>
    <w:div w:id="895051750">
      <w:bodyDiv w:val="1"/>
      <w:marLeft w:val="0"/>
      <w:marRight w:val="0"/>
      <w:marTop w:val="0"/>
      <w:marBottom w:val="0"/>
      <w:divBdr>
        <w:top w:val="none" w:sz="0" w:space="0" w:color="auto"/>
        <w:left w:val="none" w:sz="0" w:space="0" w:color="auto"/>
        <w:bottom w:val="none" w:sz="0" w:space="0" w:color="auto"/>
        <w:right w:val="none" w:sz="0" w:space="0" w:color="auto"/>
      </w:divBdr>
    </w:div>
    <w:div w:id="897712521">
      <w:bodyDiv w:val="1"/>
      <w:marLeft w:val="0"/>
      <w:marRight w:val="0"/>
      <w:marTop w:val="0"/>
      <w:marBottom w:val="0"/>
      <w:divBdr>
        <w:top w:val="none" w:sz="0" w:space="0" w:color="auto"/>
        <w:left w:val="none" w:sz="0" w:space="0" w:color="auto"/>
        <w:bottom w:val="none" w:sz="0" w:space="0" w:color="auto"/>
        <w:right w:val="none" w:sz="0" w:space="0" w:color="auto"/>
      </w:divBdr>
    </w:div>
    <w:div w:id="898051333">
      <w:bodyDiv w:val="1"/>
      <w:marLeft w:val="0"/>
      <w:marRight w:val="0"/>
      <w:marTop w:val="0"/>
      <w:marBottom w:val="0"/>
      <w:divBdr>
        <w:top w:val="none" w:sz="0" w:space="0" w:color="auto"/>
        <w:left w:val="none" w:sz="0" w:space="0" w:color="auto"/>
        <w:bottom w:val="none" w:sz="0" w:space="0" w:color="auto"/>
        <w:right w:val="none" w:sz="0" w:space="0" w:color="auto"/>
      </w:divBdr>
      <w:divsChild>
        <w:div w:id="835268052">
          <w:marLeft w:val="0"/>
          <w:marRight w:val="0"/>
          <w:marTop w:val="120"/>
          <w:marBottom w:val="120"/>
          <w:divBdr>
            <w:top w:val="none" w:sz="0" w:space="0" w:color="auto"/>
            <w:left w:val="none" w:sz="0" w:space="0" w:color="auto"/>
            <w:bottom w:val="none" w:sz="0" w:space="0" w:color="auto"/>
            <w:right w:val="none" w:sz="0" w:space="0" w:color="auto"/>
          </w:divBdr>
        </w:div>
      </w:divsChild>
    </w:div>
    <w:div w:id="913778058">
      <w:bodyDiv w:val="1"/>
      <w:marLeft w:val="0"/>
      <w:marRight w:val="0"/>
      <w:marTop w:val="0"/>
      <w:marBottom w:val="0"/>
      <w:divBdr>
        <w:top w:val="none" w:sz="0" w:space="0" w:color="auto"/>
        <w:left w:val="none" w:sz="0" w:space="0" w:color="auto"/>
        <w:bottom w:val="none" w:sz="0" w:space="0" w:color="auto"/>
        <w:right w:val="none" w:sz="0" w:space="0" w:color="auto"/>
      </w:divBdr>
    </w:div>
    <w:div w:id="924607960">
      <w:bodyDiv w:val="1"/>
      <w:marLeft w:val="0"/>
      <w:marRight w:val="0"/>
      <w:marTop w:val="0"/>
      <w:marBottom w:val="0"/>
      <w:divBdr>
        <w:top w:val="none" w:sz="0" w:space="0" w:color="auto"/>
        <w:left w:val="none" w:sz="0" w:space="0" w:color="auto"/>
        <w:bottom w:val="none" w:sz="0" w:space="0" w:color="auto"/>
        <w:right w:val="none" w:sz="0" w:space="0" w:color="auto"/>
      </w:divBdr>
    </w:div>
    <w:div w:id="932400312">
      <w:bodyDiv w:val="1"/>
      <w:marLeft w:val="0"/>
      <w:marRight w:val="0"/>
      <w:marTop w:val="0"/>
      <w:marBottom w:val="0"/>
      <w:divBdr>
        <w:top w:val="none" w:sz="0" w:space="0" w:color="auto"/>
        <w:left w:val="none" w:sz="0" w:space="0" w:color="auto"/>
        <w:bottom w:val="none" w:sz="0" w:space="0" w:color="auto"/>
        <w:right w:val="none" w:sz="0" w:space="0" w:color="auto"/>
      </w:divBdr>
    </w:div>
    <w:div w:id="950212476">
      <w:bodyDiv w:val="1"/>
      <w:marLeft w:val="0"/>
      <w:marRight w:val="0"/>
      <w:marTop w:val="0"/>
      <w:marBottom w:val="0"/>
      <w:divBdr>
        <w:top w:val="none" w:sz="0" w:space="0" w:color="auto"/>
        <w:left w:val="none" w:sz="0" w:space="0" w:color="auto"/>
        <w:bottom w:val="none" w:sz="0" w:space="0" w:color="auto"/>
        <w:right w:val="none" w:sz="0" w:space="0" w:color="auto"/>
      </w:divBdr>
    </w:div>
    <w:div w:id="963002482">
      <w:bodyDiv w:val="1"/>
      <w:marLeft w:val="0"/>
      <w:marRight w:val="0"/>
      <w:marTop w:val="0"/>
      <w:marBottom w:val="0"/>
      <w:divBdr>
        <w:top w:val="none" w:sz="0" w:space="0" w:color="auto"/>
        <w:left w:val="none" w:sz="0" w:space="0" w:color="auto"/>
        <w:bottom w:val="none" w:sz="0" w:space="0" w:color="auto"/>
        <w:right w:val="none" w:sz="0" w:space="0" w:color="auto"/>
      </w:divBdr>
    </w:div>
    <w:div w:id="963735272">
      <w:bodyDiv w:val="1"/>
      <w:marLeft w:val="0"/>
      <w:marRight w:val="0"/>
      <w:marTop w:val="0"/>
      <w:marBottom w:val="0"/>
      <w:divBdr>
        <w:top w:val="none" w:sz="0" w:space="0" w:color="auto"/>
        <w:left w:val="none" w:sz="0" w:space="0" w:color="auto"/>
        <w:bottom w:val="none" w:sz="0" w:space="0" w:color="auto"/>
        <w:right w:val="none" w:sz="0" w:space="0" w:color="auto"/>
      </w:divBdr>
      <w:divsChild>
        <w:div w:id="820510938">
          <w:marLeft w:val="0"/>
          <w:marRight w:val="0"/>
          <w:marTop w:val="120"/>
          <w:marBottom w:val="120"/>
          <w:divBdr>
            <w:top w:val="none" w:sz="0" w:space="0" w:color="auto"/>
            <w:left w:val="none" w:sz="0" w:space="0" w:color="auto"/>
            <w:bottom w:val="none" w:sz="0" w:space="0" w:color="auto"/>
            <w:right w:val="none" w:sz="0" w:space="0" w:color="auto"/>
          </w:divBdr>
        </w:div>
      </w:divsChild>
    </w:div>
    <w:div w:id="990327704">
      <w:bodyDiv w:val="1"/>
      <w:marLeft w:val="0"/>
      <w:marRight w:val="0"/>
      <w:marTop w:val="0"/>
      <w:marBottom w:val="0"/>
      <w:divBdr>
        <w:top w:val="none" w:sz="0" w:space="0" w:color="auto"/>
        <w:left w:val="none" w:sz="0" w:space="0" w:color="auto"/>
        <w:bottom w:val="none" w:sz="0" w:space="0" w:color="auto"/>
        <w:right w:val="none" w:sz="0" w:space="0" w:color="auto"/>
      </w:divBdr>
    </w:div>
    <w:div w:id="1000622318">
      <w:bodyDiv w:val="1"/>
      <w:marLeft w:val="0"/>
      <w:marRight w:val="0"/>
      <w:marTop w:val="0"/>
      <w:marBottom w:val="0"/>
      <w:divBdr>
        <w:top w:val="none" w:sz="0" w:space="0" w:color="auto"/>
        <w:left w:val="none" w:sz="0" w:space="0" w:color="auto"/>
        <w:bottom w:val="none" w:sz="0" w:space="0" w:color="auto"/>
        <w:right w:val="none" w:sz="0" w:space="0" w:color="auto"/>
      </w:divBdr>
    </w:div>
    <w:div w:id="1001547624">
      <w:bodyDiv w:val="1"/>
      <w:marLeft w:val="0"/>
      <w:marRight w:val="0"/>
      <w:marTop w:val="0"/>
      <w:marBottom w:val="0"/>
      <w:divBdr>
        <w:top w:val="none" w:sz="0" w:space="0" w:color="auto"/>
        <w:left w:val="none" w:sz="0" w:space="0" w:color="auto"/>
        <w:bottom w:val="none" w:sz="0" w:space="0" w:color="auto"/>
        <w:right w:val="none" w:sz="0" w:space="0" w:color="auto"/>
      </w:divBdr>
    </w:div>
    <w:div w:id="1011025780">
      <w:bodyDiv w:val="1"/>
      <w:marLeft w:val="0"/>
      <w:marRight w:val="0"/>
      <w:marTop w:val="0"/>
      <w:marBottom w:val="0"/>
      <w:divBdr>
        <w:top w:val="none" w:sz="0" w:space="0" w:color="auto"/>
        <w:left w:val="none" w:sz="0" w:space="0" w:color="auto"/>
        <w:bottom w:val="none" w:sz="0" w:space="0" w:color="auto"/>
        <w:right w:val="none" w:sz="0" w:space="0" w:color="auto"/>
      </w:divBdr>
    </w:div>
    <w:div w:id="1019357335">
      <w:bodyDiv w:val="1"/>
      <w:marLeft w:val="0"/>
      <w:marRight w:val="0"/>
      <w:marTop w:val="0"/>
      <w:marBottom w:val="0"/>
      <w:divBdr>
        <w:top w:val="none" w:sz="0" w:space="0" w:color="auto"/>
        <w:left w:val="none" w:sz="0" w:space="0" w:color="auto"/>
        <w:bottom w:val="none" w:sz="0" w:space="0" w:color="auto"/>
        <w:right w:val="none" w:sz="0" w:space="0" w:color="auto"/>
      </w:divBdr>
    </w:div>
    <w:div w:id="1030566560">
      <w:bodyDiv w:val="1"/>
      <w:marLeft w:val="0"/>
      <w:marRight w:val="0"/>
      <w:marTop w:val="0"/>
      <w:marBottom w:val="0"/>
      <w:divBdr>
        <w:top w:val="none" w:sz="0" w:space="0" w:color="auto"/>
        <w:left w:val="none" w:sz="0" w:space="0" w:color="auto"/>
        <w:bottom w:val="none" w:sz="0" w:space="0" w:color="auto"/>
        <w:right w:val="none" w:sz="0" w:space="0" w:color="auto"/>
      </w:divBdr>
      <w:divsChild>
        <w:div w:id="22946263">
          <w:marLeft w:val="0"/>
          <w:marRight w:val="0"/>
          <w:marTop w:val="0"/>
          <w:marBottom w:val="0"/>
          <w:divBdr>
            <w:top w:val="none" w:sz="0" w:space="0" w:color="auto"/>
            <w:left w:val="none" w:sz="0" w:space="0" w:color="auto"/>
            <w:bottom w:val="none" w:sz="0" w:space="0" w:color="auto"/>
            <w:right w:val="none" w:sz="0" w:space="0" w:color="auto"/>
          </w:divBdr>
        </w:div>
        <w:div w:id="106123099">
          <w:marLeft w:val="0"/>
          <w:marRight w:val="0"/>
          <w:marTop w:val="0"/>
          <w:marBottom w:val="0"/>
          <w:divBdr>
            <w:top w:val="none" w:sz="0" w:space="0" w:color="auto"/>
            <w:left w:val="none" w:sz="0" w:space="0" w:color="auto"/>
            <w:bottom w:val="none" w:sz="0" w:space="0" w:color="auto"/>
            <w:right w:val="none" w:sz="0" w:space="0" w:color="auto"/>
          </w:divBdr>
        </w:div>
        <w:div w:id="809787115">
          <w:marLeft w:val="0"/>
          <w:marRight w:val="0"/>
          <w:marTop w:val="0"/>
          <w:marBottom w:val="0"/>
          <w:divBdr>
            <w:top w:val="none" w:sz="0" w:space="0" w:color="auto"/>
            <w:left w:val="none" w:sz="0" w:space="0" w:color="auto"/>
            <w:bottom w:val="none" w:sz="0" w:space="0" w:color="auto"/>
            <w:right w:val="none" w:sz="0" w:space="0" w:color="auto"/>
          </w:divBdr>
        </w:div>
      </w:divsChild>
    </w:div>
    <w:div w:id="1031297456">
      <w:bodyDiv w:val="1"/>
      <w:marLeft w:val="0"/>
      <w:marRight w:val="0"/>
      <w:marTop w:val="0"/>
      <w:marBottom w:val="0"/>
      <w:divBdr>
        <w:top w:val="none" w:sz="0" w:space="0" w:color="auto"/>
        <w:left w:val="none" w:sz="0" w:space="0" w:color="auto"/>
        <w:bottom w:val="none" w:sz="0" w:space="0" w:color="auto"/>
        <w:right w:val="none" w:sz="0" w:space="0" w:color="auto"/>
      </w:divBdr>
    </w:div>
    <w:div w:id="1038437719">
      <w:bodyDiv w:val="1"/>
      <w:marLeft w:val="0"/>
      <w:marRight w:val="0"/>
      <w:marTop w:val="0"/>
      <w:marBottom w:val="0"/>
      <w:divBdr>
        <w:top w:val="none" w:sz="0" w:space="0" w:color="auto"/>
        <w:left w:val="none" w:sz="0" w:space="0" w:color="auto"/>
        <w:bottom w:val="none" w:sz="0" w:space="0" w:color="auto"/>
        <w:right w:val="none" w:sz="0" w:space="0" w:color="auto"/>
      </w:divBdr>
    </w:div>
    <w:div w:id="1057319835">
      <w:bodyDiv w:val="1"/>
      <w:marLeft w:val="0"/>
      <w:marRight w:val="0"/>
      <w:marTop w:val="0"/>
      <w:marBottom w:val="0"/>
      <w:divBdr>
        <w:top w:val="none" w:sz="0" w:space="0" w:color="auto"/>
        <w:left w:val="none" w:sz="0" w:space="0" w:color="auto"/>
        <w:bottom w:val="none" w:sz="0" w:space="0" w:color="auto"/>
        <w:right w:val="none" w:sz="0" w:space="0" w:color="auto"/>
      </w:divBdr>
    </w:div>
    <w:div w:id="1076630478">
      <w:bodyDiv w:val="1"/>
      <w:marLeft w:val="0"/>
      <w:marRight w:val="0"/>
      <w:marTop w:val="0"/>
      <w:marBottom w:val="0"/>
      <w:divBdr>
        <w:top w:val="none" w:sz="0" w:space="0" w:color="auto"/>
        <w:left w:val="none" w:sz="0" w:space="0" w:color="auto"/>
        <w:bottom w:val="none" w:sz="0" w:space="0" w:color="auto"/>
        <w:right w:val="none" w:sz="0" w:space="0" w:color="auto"/>
      </w:divBdr>
    </w:div>
    <w:div w:id="1082265522">
      <w:bodyDiv w:val="1"/>
      <w:marLeft w:val="0"/>
      <w:marRight w:val="0"/>
      <w:marTop w:val="0"/>
      <w:marBottom w:val="0"/>
      <w:divBdr>
        <w:top w:val="none" w:sz="0" w:space="0" w:color="auto"/>
        <w:left w:val="none" w:sz="0" w:space="0" w:color="auto"/>
        <w:bottom w:val="none" w:sz="0" w:space="0" w:color="auto"/>
        <w:right w:val="none" w:sz="0" w:space="0" w:color="auto"/>
      </w:divBdr>
      <w:divsChild>
        <w:div w:id="820776255">
          <w:marLeft w:val="432"/>
          <w:marRight w:val="0"/>
          <w:marTop w:val="120"/>
          <w:marBottom w:val="0"/>
          <w:divBdr>
            <w:top w:val="none" w:sz="0" w:space="0" w:color="auto"/>
            <w:left w:val="none" w:sz="0" w:space="0" w:color="auto"/>
            <w:bottom w:val="none" w:sz="0" w:space="0" w:color="auto"/>
            <w:right w:val="none" w:sz="0" w:space="0" w:color="auto"/>
          </w:divBdr>
        </w:div>
        <w:div w:id="1446269680">
          <w:marLeft w:val="432"/>
          <w:marRight w:val="0"/>
          <w:marTop w:val="120"/>
          <w:marBottom w:val="0"/>
          <w:divBdr>
            <w:top w:val="none" w:sz="0" w:space="0" w:color="auto"/>
            <w:left w:val="none" w:sz="0" w:space="0" w:color="auto"/>
            <w:bottom w:val="none" w:sz="0" w:space="0" w:color="auto"/>
            <w:right w:val="none" w:sz="0" w:space="0" w:color="auto"/>
          </w:divBdr>
        </w:div>
        <w:div w:id="1463377133">
          <w:marLeft w:val="432"/>
          <w:marRight w:val="0"/>
          <w:marTop w:val="120"/>
          <w:marBottom w:val="0"/>
          <w:divBdr>
            <w:top w:val="none" w:sz="0" w:space="0" w:color="auto"/>
            <w:left w:val="none" w:sz="0" w:space="0" w:color="auto"/>
            <w:bottom w:val="none" w:sz="0" w:space="0" w:color="auto"/>
            <w:right w:val="none" w:sz="0" w:space="0" w:color="auto"/>
          </w:divBdr>
        </w:div>
        <w:div w:id="1857036048">
          <w:marLeft w:val="432"/>
          <w:marRight w:val="0"/>
          <w:marTop w:val="120"/>
          <w:marBottom w:val="0"/>
          <w:divBdr>
            <w:top w:val="none" w:sz="0" w:space="0" w:color="auto"/>
            <w:left w:val="none" w:sz="0" w:space="0" w:color="auto"/>
            <w:bottom w:val="none" w:sz="0" w:space="0" w:color="auto"/>
            <w:right w:val="none" w:sz="0" w:space="0" w:color="auto"/>
          </w:divBdr>
        </w:div>
      </w:divsChild>
    </w:div>
    <w:div w:id="1091898746">
      <w:bodyDiv w:val="1"/>
      <w:marLeft w:val="0"/>
      <w:marRight w:val="0"/>
      <w:marTop w:val="0"/>
      <w:marBottom w:val="0"/>
      <w:divBdr>
        <w:top w:val="none" w:sz="0" w:space="0" w:color="auto"/>
        <w:left w:val="none" w:sz="0" w:space="0" w:color="auto"/>
        <w:bottom w:val="none" w:sz="0" w:space="0" w:color="auto"/>
        <w:right w:val="none" w:sz="0" w:space="0" w:color="auto"/>
      </w:divBdr>
    </w:div>
    <w:div w:id="1094278553">
      <w:bodyDiv w:val="1"/>
      <w:marLeft w:val="0"/>
      <w:marRight w:val="0"/>
      <w:marTop w:val="0"/>
      <w:marBottom w:val="0"/>
      <w:divBdr>
        <w:top w:val="none" w:sz="0" w:space="0" w:color="auto"/>
        <w:left w:val="none" w:sz="0" w:space="0" w:color="auto"/>
        <w:bottom w:val="none" w:sz="0" w:space="0" w:color="auto"/>
        <w:right w:val="none" w:sz="0" w:space="0" w:color="auto"/>
      </w:divBdr>
    </w:div>
    <w:div w:id="1114054958">
      <w:bodyDiv w:val="1"/>
      <w:marLeft w:val="0"/>
      <w:marRight w:val="0"/>
      <w:marTop w:val="0"/>
      <w:marBottom w:val="0"/>
      <w:divBdr>
        <w:top w:val="none" w:sz="0" w:space="0" w:color="auto"/>
        <w:left w:val="none" w:sz="0" w:space="0" w:color="auto"/>
        <w:bottom w:val="none" w:sz="0" w:space="0" w:color="auto"/>
        <w:right w:val="none" w:sz="0" w:space="0" w:color="auto"/>
      </w:divBdr>
    </w:div>
    <w:div w:id="1117410503">
      <w:bodyDiv w:val="1"/>
      <w:marLeft w:val="0"/>
      <w:marRight w:val="0"/>
      <w:marTop w:val="0"/>
      <w:marBottom w:val="0"/>
      <w:divBdr>
        <w:top w:val="none" w:sz="0" w:space="0" w:color="auto"/>
        <w:left w:val="none" w:sz="0" w:space="0" w:color="auto"/>
        <w:bottom w:val="none" w:sz="0" w:space="0" w:color="auto"/>
        <w:right w:val="none" w:sz="0" w:space="0" w:color="auto"/>
      </w:divBdr>
    </w:div>
    <w:div w:id="1118333798">
      <w:bodyDiv w:val="1"/>
      <w:marLeft w:val="0"/>
      <w:marRight w:val="0"/>
      <w:marTop w:val="0"/>
      <w:marBottom w:val="0"/>
      <w:divBdr>
        <w:top w:val="none" w:sz="0" w:space="0" w:color="auto"/>
        <w:left w:val="none" w:sz="0" w:space="0" w:color="auto"/>
        <w:bottom w:val="none" w:sz="0" w:space="0" w:color="auto"/>
        <w:right w:val="none" w:sz="0" w:space="0" w:color="auto"/>
      </w:divBdr>
    </w:div>
    <w:div w:id="1138381330">
      <w:bodyDiv w:val="1"/>
      <w:marLeft w:val="0"/>
      <w:marRight w:val="0"/>
      <w:marTop w:val="0"/>
      <w:marBottom w:val="0"/>
      <w:divBdr>
        <w:top w:val="none" w:sz="0" w:space="0" w:color="auto"/>
        <w:left w:val="none" w:sz="0" w:space="0" w:color="auto"/>
        <w:bottom w:val="none" w:sz="0" w:space="0" w:color="auto"/>
        <w:right w:val="none" w:sz="0" w:space="0" w:color="auto"/>
      </w:divBdr>
      <w:divsChild>
        <w:div w:id="197738393">
          <w:marLeft w:val="0"/>
          <w:marRight w:val="0"/>
          <w:marTop w:val="0"/>
          <w:marBottom w:val="0"/>
          <w:divBdr>
            <w:top w:val="none" w:sz="0" w:space="0" w:color="auto"/>
            <w:left w:val="none" w:sz="0" w:space="0" w:color="auto"/>
            <w:bottom w:val="none" w:sz="0" w:space="0" w:color="auto"/>
            <w:right w:val="none" w:sz="0" w:space="0" w:color="auto"/>
          </w:divBdr>
        </w:div>
        <w:div w:id="500462482">
          <w:marLeft w:val="0"/>
          <w:marRight w:val="0"/>
          <w:marTop w:val="0"/>
          <w:marBottom w:val="0"/>
          <w:divBdr>
            <w:top w:val="none" w:sz="0" w:space="0" w:color="auto"/>
            <w:left w:val="none" w:sz="0" w:space="0" w:color="auto"/>
            <w:bottom w:val="none" w:sz="0" w:space="0" w:color="auto"/>
            <w:right w:val="none" w:sz="0" w:space="0" w:color="auto"/>
          </w:divBdr>
        </w:div>
        <w:div w:id="1616448063">
          <w:marLeft w:val="0"/>
          <w:marRight w:val="0"/>
          <w:marTop w:val="0"/>
          <w:marBottom w:val="0"/>
          <w:divBdr>
            <w:top w:val="none" w:sz="0" w:space="0" w:color="auto"/>
            <w:left w:val="none" w:sz="0" w:space="0" w:color="auto"/>
            <w:bottom w:val="none" w:sz="0" w:space="0" w:color="auto"/>
            <w:right w:val="none" w:sz="0" w:space="0" w:color="auto"/>
          </w:divBdr>
        </w:div>
      </w:divsChild>
    </w:div>
    <w:div w:id="1140658121">
      <w:bodyDiv w:val="1"/>
      <w:marLeft w:val="0"/>
      <w:marRight w:val="0"/>
      <w:marTop w:val="0"/>
      <w:marBottom w:val="0"/>
      <w:divBdr>
        <w:top w:val="none" w:sz="0" w:space="0" w:color="auto"/>
        <w:left w:val="none" w:sz="0" w:space="0" w:color="auto"/>
        <w:bottom w:val="none" w:sz="0" w:space="0" w:color="auto"/>
        <w:right w:val="none" w:sz="0" w:space="0" w:color="auto"/>
      </w:divBdr>
      <w:divsChild>
        <w:div w:id="241256592">
          <w:marLeft w:val="0"/>
          <w:marRight w:val="0"/>
          <w:marTop w:val="0"/>
          <w:marBottom w:val="0"/>
          <w:divBdr>
            <w:top w:val="none" w:sz="0" w:space="0" w:color="auto"/>
            <w:left w:val="none" w:sz="0" w:space="0" w:color="auto"/>
            <w:bottom w:val="none" w:sz="0" w:space="0" w:color="auto"/>
            <w:right w:val="none" w:sz="0" w:space="0" w:color="auto"/>
          </w:divBdr>
        </w:div>
        <w:div w:id="491726561">
          <w:marLeft w:val="0"/>
          <w:marRight w:val="0"/>
          <w:marTop w:val="0"/>
          <w:marBottom w:val="0"/>
          <w:divBdr>
            <w:top w:val="none" w:sz="0" w:space="0" w:color="auto"/>
            <w:left w:val="none" w:sz="0" w:space="0" w:color="auto"/>
            <w:bottom w:val="none" w:sz="0" w:space="0" w:color="auto"/>
            <w:right w:val="none" w:sz="0" w:space="0" w:color="auto"/>
          </w:divBdr>
        </w:div>
        <w:div w:id="1134447292">
          <w:marLeft w:val="0"/>
          <w:marRight w:val="0"/>
          <w:marTop w:val="0"/>
          <w:marBottom w:val="0"/>
          <w:divBdr>
            <w:top w:val="none" w:sz="0" w:space="0" w:color="auto"/>
            <w:left w:val="none" w:sz="0" w:space="0" w:color="auto"/>
            <w:bottom w:val="none" w:sz="0" w:space="0" w:color="auto"/>
            <w:right w:val="none" w:sz="0" w:space="0" w:color="auto"/>
          </w:divBdr>
        </w:div>
        <w:div w:id="1280071431">
          <w:marLeft w:val="0"/>
          <w:marRight w:val="0"/>
          <w:marTop w:val="0"/>
          <w:marBottom w:val="0"/>
          <w:divBdr>
            <w:top w:val="none" w:sz="0" w:space="0" w:color="auto"/>
            <w:left w:val="none" w:sz="0" w:space="0" w:color="auto"/>
            <w:bottom w:val="none" w:sz="0" w:space="0" w:color="auto"/>
            <w:right w:val="none" w:sz="0" w:space="0" w:color="auto"/>
          </w:divBdr>
        </w:div>
        <w:div w:id="1449663609">
          <w:marLeft w:val="0"/>
          <w:marRight w:val="0"/>
          <w:marTop w:val="0"/>
          <w:marBottom w:val="0"/>
          <w:divBdr>
            <w:top w:val="none" w:sz="0" w:space="0" w:color="auto"/>
            <w:left w:val="none" w:sz="0" w:space="0" w:color="auto"/>
            <w:bottom w:val="none" w:sz="0" w:space="0" w:color="auto"/>
            <w:right w:val="none" w:sz="0" w:space="0" w:color="auto"/>
          </w:divBdr>
        </w:div>
        <w:div w:id="1720662836">
          <w:marLeft w:val="0"/>
          <w:marRight w:val="0"/>
          <w:marTop w:val="0"/>
          <w:marBottom w:val="0"/>
          <w:divBdr>
            <w:top w:val="none" w:sz="0" w:space="0" w:color="auto"/>
            <w:left w:val="none" w:sz="0" w:space="0" w:color="auto"/>
            <w:bottom w:val="none" w:sz="0" w:space="0" w:color="auto"/>
            <w:right w:val="none" w:sz="0" w:space="0" w:color="auto"/>
          </w:divBdr>
        </w:div>
      </w:divsChild>
    </w:div>
    <w:div w:id="1164055282">
      <w:bodyDiv w:val="1"/>
      <w:marLeft w:val="0"/>
      <w:marRight w:val="0"/>
      <w:marTop w:val="0"/>
      <w:marBottom w:val="0"/>
      <w:divBdr>
        <w:top w:val="none" w:sz="0" w:space="0" w:color="auto"/>
        <w:left w:val="none" w:sz="0" w:space="0" w:color="auto"/>
        <w:bottom w:val="none" w:sz="0" w:space="0" w:color="auto"/>
        <w:right w:val="none" w:sz="0" w:space="0" w:color="auto"/>
      </w:divBdr>
    </w:div>
    <w:div w:id="1170562186">
      <w:bodyDiv w:val="1"/>
      <w:marLeft w:val="0"/>
      <w:marRight w:val="0"/>
      <w:marTop w:val="0"/>
      <w:marBottom w:val="0"/>
      <w:divBdr>
        <w:top w:val="none" w:sz="0" w:space="0" w:color="auto"/>
        <w:left w:val="none" w:sz="0" w:space="0" w:color="auto"/>
        <w:bottom w:val="none" w:sz="0" w:space="0" w:color="auto"/>
        <w:right w:val="none" w:sz="0" w:space="0" w:color="auto"/>
      </w:divBdr>
    </w:div>
    <w:div w:id="1191262015">
      <w:bodyDiv w:val="1"/>
      <w:marLeft w:val="0"/>
      <w:marRight w:val="0"/>
      <w:marTop w:val="0"/>
      <w:marBottom w:val="0"/>
      <w:divBdr>
        <w:top w:val="none" w:sz="0" w:space="0" w:color="auto"/>
        <w:left w:val="none" w:sz="0" w:space="0" w:color="auto"/>
        <w:bottom w:val="none" w:sz="0" w:space="0" w:color="auto"/>
        <w:right w:val="none" w:sz="0" w:space="0" w:color="auto"/>
      </w:divBdr>
      <w:divsChild>
        <w:div w:id="1843201139">
          <w:marLeft w:val="0"/>
          <w:marRight w:val="0"/>
          <w:marTop w:val="0"/>
          <w:marBottom w:val="0"/>
          <w:divBdr>
            <w:top w:val="none" w:sz="0" w:space="0" w:color="auto"/>
            <w:left w:val="none" w:sz="0" w:space="0" w:color="auto"/>
            <w:bottom w:val="none" w:sz="0" w:space="0" w:color="auto"/>
            <w:right w:val="none" w:sz="0" w:space="0" w:color="auto"/>
          </w:divBdr>
        </w:div>
      </w:divsChild>
    </w:div>
    <w:div w:id="1217814533">
      <w:bodyDiv w:val="1"/>
      <w:marLeft w:val="0"/>
      <w:marRight w:val="0"/>
      <w:marTop w:val="0"/>
      <w:marBottom w:val="0"/>
      <w:divBdr>
        <w:top w:val="none" w:sz="0" w:space="0" w:color="auto"/>
        <w:left w:val="none" w:sz="0" w:space="0" w:color="auto"/>
        <w:bottom w:val="none" w:sz="0" w:space="0" w:color="auto"/>
        <w:right w:val="none" w:sz="0" w:space="0" w:color="auto"/>
      </w:divBdr>
    </w:div>
    <w:div w:id="1240484781">
      <w:bodyDiv w:val="1"/>
      <w:marLeft w:val="0"/>
      <w:marRight w:val="0"/>
      <w:marTop w:val="0"/>
      <w:marBottom w:val="0"/>
      <w:divBdr>
        <w:top w:val="none" w:sz="0" w:space="0" w:color="auto"/>
        <w:left w:val="none" w:sz="0" w:space="0" w:color="auto"/>
        <w:bottom w:val="none" w:sz="0" w:space="0" w:color="auto"/>
        <w:right w:val="none" w:sz="0" w:space="0" w:color="auto"/>
      </w:divBdr>
    </w:div>
    <w:div w:id="1259825334">
      <w:bodyDiv w:val="1"/>
      <w:marLeft w:val="0"/>
      <w:marRight w:val="0"/>
      <w:marTop w:val="0"/>
      <w:marBottom w:val="0"/>
      <w:divBdr>
        <w:top w:val="none" w:sz="0" w:space="0" w:color="auto"/>
        <w:left w:val="none" w:sz="0" w:space="0" w:color="auto"/>
        <w:bottom w:val="none" w:sz="0" w:space="0" w:color="auto"/>
        <w:right w:val="none" w:sz="0" w:space="0" w:color="auto"/>
      </w:divBdr>
      <w:divsChild>
        <w:div w:id="116878834">
          <w:marLeft w:val="0"/>
          <w:marRight w:val="0"/>
          <w:marTop w:val="0"/>
          <w:marBottom w:val="0"/>
          <w:divBdr>
            <w:top w:val="none" w:sz="0" w:space="0" w:color="auto"/>
            <w:left w:val="none" w:sz="0" w:space="0" w:color="auto"/>
            <w:bottom w:val="none" w:sz="0" w:space="0" w:color="auto"/>
            <w:right w:val="none" w:sz="0" w:space="0" w:color="auto"/>
          </w:divBdr>
        </w:div>
        <w:div w:id="147283807">
          <w:marLeft w:val="0"/>
          <w:marRight w:val="0"/>
          <w:marTop w:val="0"/>
          <w:marBottom w:val="0"/>
          <w:divBdr>
            <w:top w:val="none" w:sz="0" w:space="0" w:color="auto"/>
            <w:left w:val="none" w:sz="0" w:space="0" w:color="auto"/>
            <w:bottom w:val="none" w:sz="0" w:space="0" w:color="auto"/>
            <w:right w:val="none" w:sz="0" w:space="0" w:color="auto"/>
          </w:divBdr>
        </w:div>
        <w:div w:id="262691171">
          <w:marLeft w:val="0"/>
          <w:marRight w:val="0"/>
          <w:marTop w:val="0"/>
          <w:marBottom w:val="0"/>
          <w:divBdr>
            <w:top w:val="none" w:sz="0" w:space="0" w:color="auto"/>
            <w:left w:val="none" w:sz="0" w:space="0" w:color="auto"/>
            <w:bottom w:val="none" w:sz="0" w:space="0" w:color="auto"/>
            <w:right w:val="none" w:sz="0" w:space="0" w:color="auto"/>
          </w:divBdr>
        </w:div>
        <w:div w:id="576788454">
          <w:marLeft w:val="0"/>
          <w:marRight w:val="0"/>
          <w:marTop w:val="0"/>
          <w:marBottom w:val="0"/>
          <w:divBdr>
            <w:top w:val="none" w:sz="0" w:space="0" w:color="auto"/>
            <w:left w:val="none" w:sz="0" w:space="0" w:color="auto"/>
            <w:bottom w:val="none" w:sz="0" w:space="0" w:color="auto"/>
            <w:right w:val="none" w:sz="0" w:space="0" w:color="auto"/>
          </w:divBdr>
        </w:div>
        <w:div w:id="606159388">
          <w:marLeft w:val="0"/>
          <w:marRight w:val="0"/>
          <w:marTop w:val="0"/>
          <w:marBottom w:val="0"/>
          <w:divBdr>
            <w:top w:val="none" w:sz="0" w:space="0" w:color="auto"/>
            <w:left w:val="none" w:sz="0" w:space="0" w:color="auto"/>
            <w:bottom w:val="none" w:sz="0" w:space="0" w:color="auto"/>
            <w:right w:val="none" w:sz="0" w:space="0" w:color="auto"/>
          </w:divBdr>
        </w:div>
        <w:div w:id="702940524">
          <w:marLeft w:val="0"/>
          <w:marRight w:val="0"/>
          <w:marTop w:val="0"/>
          <w:marBottom w:val="0"/>
          <w:divBdr>
            <w:top w:val="none" w:sz="0" w:space="0" w:color="auto"/>
            <w:left w:val="none" w:sz="0" w:space="0" w:color="auto"/>
            <w:bottom w:val="none" w:sz="0" w:space="0" w:color="auto"/>
            <w:right w:val="none" w:sz="0" w:space="0" w:color="auto"/>
          </w:divBdr>
        </w:div>
        <w:div w:id="1120299199">
          <w:marLeft w:val="0"/>
          <w:marRight w:val="0"/>
          <w:marTop w:val="0"/>
          <w:marBottom w:val="0"/>
          <w:divBdr>
            <w:top w:val="none" w:sz="0" w:space="0" w:color="auto"/>
            <w:left w:val="none" w:sz="0" w:space="0" w:color="auto"/>
            <w:bottom w:val="none" w:sz="0" w:space="0" w:color="auto"/>
            <w:right w:val="none" w:sz="0" w:space="0" w:color="auto"/>
          </w:divBdr>
        </w:div>
        <w:div w:id="1133599106">
          <w:marLeft w:val="0"/>
          <w:marRight w:val="0"/>
          <w:marTop w:val="0"/>
          <w:marBottom w:val="0"/>
          <w:divBdr>
            <w:top w:val="none" w:sz="0" w:space="0" w:color="auto"/>
            <w:left w:val="none" w:sz="0" w:space="0" w:color="auto"/>
            <w:bottom w:val="none" w:sz="0" w:space="0" w:color="auto"/>
            <w:right w:val="none" w:sz="0" w:space="0" w:color="auto"/>
          </w:divBdr>
        </w:div>
        <w:div w:id="1174491037">
          <w:marLeft w:val="0"/>
          <w:marRight w:val="0"/>
          <w:marTop w:val="0"/>
          <w:marBottom w:val="0"/>
          <w:divBdr>
            <w:top w:val="none" w:sz="0" w:space="0" w:color="auto"/>
            <w:left w:val="none" w:sz="0" w:space="0" w:color="auto"/>
            <w:bottom w:val="none" w:sz="0" w:space="0" w:color="auto"/>
            <w:right w:val="none" w:sz="0" w:space="0" w:color="auto"/>
          </w:divBdr>
        </w:div>
        <w:div w:id="1312370038">
          <w:marLeft w:val="0"/>
          <w:marRight w:val="0"/>
          <w:marTop w:val="0"/>
          <w:marBottom w:val="0"/>
          <w:divBdr>
            <w:top w:val="none" w:sz="0" w:space="0" w:color="auto"/>
            <w:left w:val="none" w:sz="0" w:space="0" w:color="auto"/>
            <w:bottom w:val="none" w:sz="0" w:space="0" w:color="auto"/>
            <w:right w:val="none" w:sz="0" w:space="0" w:color="auto"/>
          </w:divBdr>
        </w:div>
        <w:div w:id="1390569756">
          <w:marLeft w:val="0"/>
          <w:marRight w:val="0"/>
          <w:marTop w:val="0"/>
          <w:marBottom w:val="0"/>
          <w:divBdr>
            <w:top w:val="none" w:sz="0" w:space="0" w:color="auto"/>
            <w:left w:val="none" w:sz="0" w:space="0" w:color="auto"/>
            <w:bottom w:val="none" w:sz="0" w:space="0" w:color="auto"/>
            <w:right w:val="none" w:sz="0" w:space="0" w:color="auto"/>
          </w:divBdr>
        </w:div>
        <w:div w:id="1509636284">
          <w:marLeft w:val="0"/>
          <w:marRight w:val="0"/>
          <w:marTop w:val="0"/>
          <w:marBottom w:val="0"/>
          <w:divBdr>
            <w:top w:val="none" w:sz="0" w:space="0" w:color="auto"/>
            <w:left w:val="none" w:sz="0" w:space="0" w:color="auto"/>
            <w:bottom w:val="none" w:sz="0" w:space="0" w:color="auto"/>
            <w:right w:val="none" w:sz="0" w:space="0" w:color="auto"/>
          </w:divBdr>
        </w:div>
        <w:div w:id="1601331017">
          <w:marLeft w:val="0"/>
          <w:marRight w:val="0"/>
          <w:marTop w:val="0"/>
          <w:marBottom w:val="0"/>
          <w:divBdr>
            <w:top w:val="none" w:sz="0" w:space="0" w:color="auto"/>
            <w:left w:val="none" w:sz="0" w:space="0" w:color="auto"/>
            <w:bottom w:val="none" w:sz="0" w:space="0" w:color="auto"/>
            <w:right w:val="none" w:sz="0" w:space="0" w:color="auto"/>
          </w:divBdr>
        </w:div>
        <w:div w:id="1711228762">
          <w:marLeft w:val="0"/>
          <w:marRight w:val="0"/>
          <w:marTop w:val="0"/>
          <w:marBottom w:val="0"/>
          <w:divBdr>
            <w:top w:val="none" w:sz="0" w:space="0" w:color="auto"/>
            <w:left w:val="none" w:sz="0" w:space="0" w:color="auto"/>
            <w:bottom w:val="none" w:sz="0" w:space="0" w:color="auto"/>
            <w:right w:val="none" w:sz="0" w:space="0" w:color="auto"/>
          </w:divBdr>
        </w:div>
        <w:div w:id="1776778934">
          <w:marLeft w:val="0"/>
          <w:marRight w:val="0"/>
          <w:marTop w:val="0"/>
          <w:marBottom w:val="0"/>
          <w:divBdr>
            <w:top w:val="none" w:sz="0" w:space="0" w:color="auto"/>
            <w:left w:val="none" w:sz="0" w:space="0" w:color="auto"/>
            <w:bottom w:val="none" w:sz="0" w:space="0" w:color="auto"/>
            <w:right w:val="none" w:sz="0" w:space="0" w:color="auto"/>
          </w:divBdr>
        </w:div>
        <w:div w:id="1886329673">
          <w:marLeft w:val="0"/>
          <w:marRight w:val="0"/>
          <w:marTop w:val="0"/>
          <w:marBottom w:val="0"/>
          <w:divBdr>
            <w:top w:val="none" w:sz="0" w:space="0" w:color="auto"/>
            <w:left w:val="none" w:sz="0" w:space="0" w:color="auto"/>
            <w:bottom w:val="none" w:sz="0" w:space="0" w:color="auto"/>
            <w:right w:val="none" w:sz="0" w:space="0" w:color="auto"/>
          </w:divBdr>
        </w:div>
        <w:div w:id="1895656698">
          <w:marLeft w:val="0"/>
          <w:marRight w:val="0"/>
          <w:marTop w:val="0"/>
          <w:marBottom w:val="0"/>
          <w:divBdr>
            <w:top w:val="none" w:sz="0" w:space="0" w:color="auto"/>
            <w:left w:val="none" w:sz="0" w:space="0" w:color="auto"/>
            <w:bottom w:val="none" w:sz="0" w:space="0" w:color="auto"/>
            <w:right w:val="none" w:sz="0" w:space="0" w:color="auto"/>
          </w:divBdr>
        </w:div>
        <w:div w:id="1937782392">
          <w:marLeft w:val="0"/>
          <w:marRight w:val="0"/>
          <w:marTop w:val="0"/>
          <w:marBottom w:val="0"/>
          <w:divBdr>
            <w:top w:val="none" w:sz="0" w:space="0" w:color="auto"/>
            <w:left w:val="none" w:sz="0" w:space="0" w:color="auto"/>
            <w:bottom w:val="none" w:sz="0" w:space="0" w:color="auto"/>
            <w:right w:val="none" w:sz="0" w:space="0" w:color="auto"/>
          </w:divBdr>
        </w:div>
        <w:div w:id="1942495176">
          <w:marLeft w:val="0"/>
          <w:marRight w:val="0"/>
          <w:marTop w:val="0"/>
          <w:marBottom w:val="0"/>
          <w:divBdr>
            <w:top w:val="none" w:sz="0" w:space="0" w:color="auto"/>
            <w:left w:val="none" w:sz="0" w:space="0" w:color="auto"/>
            <w:bottom w:val="none" w:sz="0" w:space="0" w:color="auto"/>
            <w:right w:val="none" w:sz="0" w:space="0" w:color="auto"/>
          </w:divBdr>
        </w:div>
        <w:div w:id="2093163422">
          <w:marLeft w:val="0"/>
          <w:marRight w:val="0"/>
          <w:marTop w:val="0"/>
          <w:marBottom w:val="0"/>
          <w:divBdr>
            <w:top w:val="none" w:sz="0" w:space="0" w:color="auto"/>
            <w:left w:val="none" w:sz="0" w:space="0" w:color="auto"/>
            <w:bottom w:val="none" w:sz="0" w:space="0" w:color="auto"/>
            <w:right w:val="none" w:sz="0" w:space="0" w:color="auto"/>
          </w:divBdr>
        </w:div>
        <w:div w:id="2096587629">
          <w:marLeft w:val="0"/>
          <w:marRight w:val="0"/>
          <w:marTop w:val="0"/>
          <w:marBottom w:val="0"/>
          <w:divBdr>
            <w:top w:val="none" w:sz="0" w:space="0" w:color="auto"/>
            <w:left w:val="none" w:sz="0" w:space="0" w:color="auto"/>
            <w:bottom w:val="none" w:sz="0" w:space="0" w:color="auto"/>
            <w:right w:val="none" w:sz="0" w:space="0" w:color="auto"/>
          </w:divBdr>
        </w:div>
      </w:divsChild>
    </w:div>
    <w:div w:id="1284538062">
      <w:bodyDiv w:val="1"/>
      <w:marLeft w:val="0"/>
      <w:marRight w:val="0"/>
      <w:marTop w:val="0"/>
      <w:marBottom w:val="0"/>
      <w:divBdr>
        <w:top w:val="none" w:sz="0" w:space="0" w:color="auto"/>
        <w:left w:val="none" w:sz="0" w:space="0" w:color="auto"/>
        <w:bottom w:val="none" w:sz="0" w:space="0" w:color="auto"/>
        <w:right w:val="none" w:sz="0" w:space="0" w:color="auto"/>
      </w:divBdr>
    </w:div>
    <w:div w:id="1295795016">
      <w:bodyDiv w:val="1"/>
      <w:marLeft w:val="0"/>
      <w:marRight w:val="0"/>
      <w:marTop w:val="0"/>
      <w:marBottom w:val="0"/>
      <w:divBdr>
        <w:top w:val="none" w:sz="0" w:space="0" w:color="auto"/>
        <w:left w:val="none" w:sz="0" w:space="0" w:color="auto"/>
        <w:bottom w:val="none" w:sz="0" w:space="0" w:color="auto"/>
        <w:right w:val="none" w:sz="0" w:space="0" w:color="auto"/>
      </w:divBdr>
    </w:div>
    <w:div w:id="1305694254">
      <w:bodyDiv w:val="1"/>
      <w:marLeft w:val="0"/>
      <w:marRight w:val="0"/>
      <w:marTop w:val="0"/>
      <w:marBottom w:val="0"/>
      <w:divBdr>
        <w:top w:val="none" w:sz="0" w:space="0" w:color="auto"/>
        <w:left w:val="none" w:sz="0" w:space="0" w:color="auto"/>
        <w:bottom w:val="none" w:sz="0" w:space="0" w:color="auto"/>
        <w:right w:val="none" w:sz="0" w:space="0" w:color="auto"/>
      </w:divBdr>
      <w:divsChild>
        <w:div w:id="1682587608">
          <w:marLeft w:val="0"/>
          <w:marRight w:val="0"/>
          <w:marTop w:val="0"/>
          <w:marBottom w:val="0"/>
          <w:divBdr>
            <w:top w:val="none" w:sz="0" w:space="0" w:color="auto"/>
            <w:left w:val="none" w:sz="0" w:space="0" w:color="auto"/>
            <w:bottom w:val="none" w:sz="0" w:space="0" w:color="auto"/>
            <w:right w:val="none" w:sz="0" w:space="0" w:color="auto"/>
          </w:divBdr>
          <w:divsChild>
            <w:div w:id="415908107">
              <w:marLeft w:val="0"/>
              <w:marRight w:val="0"/>
              <w:marTop w:val="0"/>
              <w:marBottom w:val="0"/>
              <w:divBdr>
                <w:top w:val="none" w:sz="0" w:space="0" w:color="auto"/>
                <w:left w:val="none" w:sz="0" w:space="0" w:color="auto"/>
                <w:bottom w:val="none" w:sz="0" w:space="0" w:color="auto"/>
                <w:right w:val="none" w:sz="0" w:space="0" w:color="auto"/>
              </w:divBdr>
              <w:divsChild>
                <w:div w:id="329063420">
                  <w:marLeft w:val="0"/>
                  <w:marRight w:val="0"/>
                  <w:marTop w:val="120"/>
                  <w:marBottom w:val="0"/>
                  <w:divBdr>
                    <w:top w:val="none" w:sz="0" w:space="0" w:color="auto"/>
                    <w:left w:val="none" w:sz="0" w:space="0" w:color="auto"/>
                    <w:bottom w:val="none" w:sz="0" w:space="0" w:color="auto"/>
                    <w:right w:val="none" w:sz="0" w:space="0" w:color="auto"/>
                  </w:divBdr>
                  <w:divsChild>
                    <w:div w:id="1357465792">
                      <w:marLeft w:val="0"/>
                      <w:marRight w:val="0"/>
                      <w:marTop w:val="0"/>
                      <w:marBottom w:val="0"/>
                      <w:divBdr>
                        <w:top w:val="none" w:sz="0" w:space="0" w:color="auto"/>
                        <w:left w:val="none" w:sz="0" w:space="0" w:color="auto"/>
                        <w:bottom w:val="none" w:sz="0" w:space="0" w:color="auto"/>
                        <w:right w:val="none" w:sz="0" w:space="0" w:color="auto"/>
                      </w:divBdr>
                      <w:divsChild>
                        <w:div w:id="199899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8120661">
      <w:bodyDiv w:val="1"/>
      <w:marLeft w:val="0"/>
      <w:marRight w:val="0"/>
      <w:marTop w:val="0"/>
      <w:marBottom w:val="0"/>
      <w:divBdr>
        <w:top w:val="none" w:sz="0" w:space="0" w:color="auto"/>
        <w:left w:val="none" w:sz="0" w:space="0" w:color="auto"/>
        <w:bottom w:val="none" w:sz="0" w:space="0" w:color="auto"/>
        <w:right w:val="none" w:sz="0" w:space="0" w:color="auto"/>
      </w:divBdr>
    </w:div>
    <w:div w:id="1314873230">
      <w:bodyDiv w:val="1"/>
      <w:marLeft w:val="0"/>
      <w:marRight w:val="0"/>
      <w:marTop w:val="0"/>
      <w:marBottom w:val="0"/>
      <w:divBdr>
        <w:top w:val="none" w:sz="0" w:space="0" w:color="auto"/>
        <w:left w:val="none" w:sz="0" w:space="0" w:color="auto"/>
        <w:bottom w:val="none" w:sz="0" w:space="0" w:color="auto"/>
        <w:right w:val="none" w:sz="0" w:space="0" w:color="auto"/>
      </w:divBdr>
      <w:divsChild>
        <w:div w:id="875893917">
          <w:marLeft w:val="0"/>
          <w:marRight w:val="0"/>
          <w:marTop w:val="0"/>
          <w:marBottom w:val="0"/>
          <w:divBdr>
            <w:top w:val="none" w:sz="0" w:space="0" w:color="auto"/>
            <w:left w:val="none" w:sz="0" w:space="0" w:color="auto"/>
            <w:bottom w:val="none" w:sz="0" w:space="0" w:color="auto"/>
            <w:right w:val="none" w:sz="0" w:space="0" w:color="auto"/>
          </w:divBdr>
          <w:divsChild>
            <w:div w:id="418061042">
              <w:marLeft w:val="0"/>
              <w:marRight w:val="0"/>
              <w:marTop w:val="0"/>
              <w:marBottom w:val="0"/>
              <w:divBdr>
                <w:top w:val="none" w:sz="0" w:space="0" w:color="auto"/>
                <w:left w:val="none" w:sz="0" w:space="0" w:color="auto"/>
                <w:bottom w:val="none" w:sz="0" w:space="0" w:color="auto"/>
                <w:right w:val="none" w:sz="0" w:space="0" w:color="auto"/>
              </w:divBdr>
              <w:divsChild>
                <w:div w:id="191111958">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sChild>
    </w:div>
    <w:div w:id="1321152564">
      <w:bodyDiv w:val="1"/>
      <w:marLeft w:val="0"/>
      <w:marRight w:val="0"/>
      <w:marTop w:val="0"/>
      <w:marBottom w:val="0"/>
      <w:divBdr>
        <w:top w:val="none" w:sz="0" w:space="0" w:color="auto"/>
        <w:left w:val="none" w:sz="0" w:space="0" w:color="auto"/>
        <w:bottom w:val="none" w:sz="0" w:space="0" w:color="auto"/>
        <w:right w:val="none" w:sz="0" w:space="0" w:color="auto"/>
      </w:divBdr>
    </w:div>
    <w:div w:id="1327440705">
      <w:bodyDiv w:val="1"/>
      <w:marLeft w:val="0"/>
      <w:marRight w:val="0"/>
      <w:marTop w:val="0"/>
      <w:marBottom w:val="0"/>
      <w:divBdr>
        <w:top w:val="none" w:sz="0" w:space="0" w:color="auto"/>
        <w:left w:val="none" w:sz="0" w:space="0" w:color="auto"/>
        <w:bottom w:val="none" w:sz="0" w:space="0" w:color="auto"/>
        <w:right w:val="none" w:sz="0" w:space="0" w:color="auto"/>
      </w:divBdr>
    </w:div>
    <w:div w:id="1329094274">
      <w:bodyDiv w:val="1"/>
      <w:marLeft w:val="0"/>
      <w:marRight w:val="0"/>
      <w:marTop w:val="0"/>
      <w:marBottom w:val="0"/>
      <w:divBdr>
        <w:top w:val="none" w:sz="0" w:space="0" w:color="auto"/>
        <w:left w:val="none" w:sz="0" w:space="0" w:color="auto"/>
        <w:bottom w:val="none" w:sz="0" w:space="0" w:color="auto"/>
        <w:right w:val="none" w:sz="0" w:space="0" w:color="auto"/>
      </w:divBdr>
    </w:div>
    <w:div w:id="1345091871">
      <w:bodyDiv w:val="1"/>
      <w:marLeft w:val="0"/>
      <w:marRight w:val="0"/>
      <w:marTop w:val="0"/>
      <w:marBottom w:val="0"/>
      <w:divBdr>
        <w:top w:val="none" w:sz="0" w:space="0" w:color="auto"/>
        <w:left w:val="none" w:sz="0" w:space="0" w:color="auto"/>
        <w:bottom w:val="none" w:sz="0" w:space="0" w:color="auto"/>
        <w:right w:val="none" w:sz="0" w:space="0" w:color="auto"/>
      </w:divBdr>
    </w:div>
    <w:div w:id="1352561154">
      <w:bodyDiv w:val="1"/>
      <w:marLeft w:val="0"/>
      <w:marRight w:val="0"/>
      <w:marTop w:val="0"/>
      <w:marBottom w:val="0"/>
      <w:divBdr>
        <w:top w:val="none" w:sz="0" w:space="0" w:color="auto"/>
        <w:left w:val="none" w:sz="0" w:space="0" w:color="auto"/>
        <w:bottom w:val="none" w:sz="0" w:space="0" w:color="auto"/>
        <w:right w:val="none" w:sz="0" w:space="0" w:color="auto"/>
      </w:divBdr>
    </w:div>
    <w:div w:id="1353264534">
      <w:bodyDiv w:val="1"/>
      <w:marLeft w:val="0"/>
      <w:marRight w:val="0"/>
      <w:marTop w:val="0"/>
      <w:marBottom w:val="0"/>
      <w:divBdr>
        <w:top w:val="none" w:sz="0" w:space="0" w:color="auto"/>
        <w:left w:val="none" w:sz="0" w:space="0" w:color="auto"/>
        <w:bottom w:val="none" w:sz="0" w:space="0" w:color="auto"/>
        <w:right w:val="none" w:sz="0" w:space="0" w:color="auto"/>
      </w:divBdr>
      <w:divsChild>
        <w:div w:id="1329484361">
          <w:marLeft w:val="0"/>
          <w:marRight w:val="0"/>
          <w:marTop w:val="0"/>
          <w:marBottom w:val="0"/>
          <w:divBdr>
            <w:top w:val="none" w:sz="0" w:space="0" w:color="auto"/>
            <w:left w:val="none" w:sz="0" w:space="0" w:color="auto"/>
            <w:bottom w:val="none" w:sz="0" w:space="0" w:color="auto"/>
            <w:right w:val="none" w:sz="0" w:space="0" w:color="auto"/>
          </w:divBdr>
          <w:divsChild>
            <w:div w:id="780271625">
              <w:marLeft w:val="0"/>
              <w:marRight w:val="0"/>
              <w:marTop w:val="0"/>
              <w:marBottom w:val="0"/>
              <w:divBdr>
                <w:top w:val="none" w:sz="0" w:space="0" w:color="auto"/>
                <w:left w:val="none" w:sz="0" w:space="0" w:color="auto"/>
                <w:bottom w:val="none" w:sz="0" w:space="0" w:color="auto"/>
                <w:right w:val="none" w:sz="0" w:space="0" w:color="auto"/>
              </w:divBdr>
            </w:div>
            <w:div w:id="135392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031579">
      <w:bodyDiv w:val="1"/>
      <w:marLeft w:val="0"/>
      <w:marRight w:val="0"/>
      <w:marTop w:val="0"/>
      <w:marBottom w:val="0"/>
      <w:divBdr>
        <w:top w:val="none" w:sz="0" w:space="0" w:color="auto"/>
        <w:left w:val="none" w:sz="0" w:space="0" w:color="auto"/>
        <w:bottom w:val="none" w:sz="0" w:space="0" w:color="auto"/>
        <w:right w:val="none" w:sz="0" w:space="0" w:color="auto"/>
      </w:divBdr>
    </w:div>
    <w:div w:id="1371415736">
      <w:bodyDiv w:val="1"/>
      <w:marLeft w:val="0"/>
      <w:marRight w:val="0"/>
      <w:marTop w:val="0"/>
      <w:marBottom w:val="0"/>
      <w:divBdr>
        <w:top w:val="none" w:sz="0" w:space="0" w:color="auto"/>
        <w:left w:val="none" w:sz="0" w:space="0" w:color="auto"/>
        <w:bottom w:val="none" w:sz="0" w:space="0" w:color="auto"/>
        <w:right w:val="none" w:sz="0" w:space="0" w:color="auto"/>
      </w:divBdr>
    </w:div>
    <w:div w:id="1399595481">
      <w:bodyDiv w:val="1"/>
      <w:marLeft w:val="0"/>
      <w:marRight w:val="0"/>
      <w:marTop w:val="0"/>
      <w:marBottom w:val="0"/>
      <w:divBdr>
        <w:top w:val="none" w:sz="0" w:space="0" w:color="auto"/>
        <w:left w:val="none" w:sz="0" w:space="0" w:color="auto"/>
        <w:bottom w:val="none" w:sz="0" w:space="0" w:color="auto"/>
        <w:right w:val="none" w:sz="0" w:space="0" w:color="auto"/>
      </w:divBdr>
    </w:div>
    <w:div w:id="1400863450">
      <w:bodyDiv w:val="1"/>
      <w:marLeft w:val="0"/>
      <w:marRight w:val="0"/>
      <w:marTop w:val="0"/>
      <w:marBottom w:val="0"/>
      <w:divBdr>
        <w:top w:val="none" w:sz="0" w:space="0" w:color="auto"/>
        <w:left w:val="none" w:sz="0" w:space="0" w:color="auto"/>
        <w:bottom w:val="none" w:sz="0" w:space="0" w:color="auto"/>
        <w:right w:val="none" w:sz="0" w:space="0" w:color="auto"/>
      </w:divBdr>
    </w:div>
    <w:div w:id="1401829757">
      <w:bodyDiv w:val="1"/>
      <w:marLeft w:val="0"/>
      <w:marRight w:val="0"/>
      <w:marTop w:val="0"/>
      <w:marBottom w:val="0"/>
      <w:divBdr>
        <w:top w:val="none" w:sz="0" w:space="0" w:color="auto"/>
        <w:left w:val="none" w:sz="0" w:space="0" w:color="auto"/>
        <w:bottom w:val="none" w:sz="0" w:space="0" w:color="auto"/>
        <w:right w:val="none" w:sz="0" w:space="0" w:color="auto"/>
      </w:divBdr>
    </w:div>
    <w:div w:id="1401906401">
      <w:bodyDiv w:val="1"/>
      <w:marLeft w:val="0"/>
      <w:marRight w:val="0"/>
      <w:marTop w:val="0"/>
      <w:marBottom w:val="0"/>
      <w:divBdr>
        <w:top w:val="none" w:sz="0" w:space="0" w:color="auto"/>
        <w:left w:val="none" w:sz="0" w:space="0" w:color="auto"/>
        <w:bottom w:val="none" w:sz="0" w:space="0" w:color="auto"/>
        <w:right w:val="none" w:sz="0" w:space="0" w:color="auto"/>
      </w:divBdr>
    </w:div>
    <w:div w:id="1409304986">
      <w:bodyDiv w:val="1"/>
      <w:marLeft w:val="0"/>
      <w:marRight w:val="0"/>
      <w:marTop w:val="0"/>
      <w:marBottom w:val="0"/>
      <w:divBdr>
        <w:top w:val="none" w:sz="0" w:space="0" w:color="auto"/>
        <w:left w:val="none" w:sz="0" w:space="0" w:color="auto"/>
        <w:bottom w:val="none" w:sz="0" w:space="0" w:color="auto"/>
        <w:right w:val="none" w:sz="0" w:space="0" w:color="auto"/>
      </w:divBdr>
      <w:divsChild>
        <w:div w:id="139930626">
          <w:marLeft w:val="0"/>
          <w:marRight w:val="0"/>
          <w:marTop w:val="120"/>
          <w:marBottom w:val="120"/>
          <w:divBdr>
            <w:top w:val="none" w:sz="0" w:space="0" w:color="auto"/>
            <w:left w:val="none" w:sz="0" w:space="0" w:color="auto"/>
            <w:bottom w:val="none" w:sz="0" w:space="0" w:color="auto"/>
            <w:right w:val="none" w:sz="0" w:space="0" w:color="auto"/>
          </w:divBdr>
        </w:div>
      </w:divsChild>
    </w:div>
    <w:div w:id="1415542252">
      <w:bodyDiv w:val="1"/>
      <w:marLeft w:val="0"/>
      <w:marRight w:val="0"/>
      <w:marTop w:val="0"/>
      <w:marBottom w:val="0"/>
      <w:divBdr>
        <w:top w:val="none" w:sz="0" w:space="0" w:color="auto"/>
        <w:left w:val="none" w:sz="0" w:space="0" w:color="auto"/>
        <w:bottom w:val="none" w:sz="0" w:space="0" w:color="auto"/>
        <w:right w:val="none" w:sz="0" w:space="0" w:color="auto"/>
      </w:divBdr>
    </w:div>
    <w:div w:id="1421953217">
      <w:bodyDiv w:val="1"/>
      <w:marLeft w:val="0"/>
      <w:marRight w:val="0"/>
      <w:marTop w:val="0"/>
      <w:marBottom w:val="0"/>
      <w:divBdr>
        <w:top w:val="none" w:sz="0" w:space="0" w:color="auto"/>
        <w:left w:val="none" w:sz="0" w:space="0" w:color="auto"/>
        <w:bottom w:val="none" w:sz="0" w:space="0" w:color="auto"/>
        <w:right w:val="none" w:sz="0" w:space="0" w:color="auto"/>
      </w:divBdr>
    </w:div>
    <w:div w:id="1454010687">
      <w:bodyDiv w:val="1"/>
      <w:marLeft w:val="0"/>
      <w:marRight w:val="0"/>
      <w:marTop w:val="0"/>
      <w:marBottom w:val="0"/>
      <w:divBdr>
        <w:top w:val="none" w:sz="0" w:space="0" w:color="auto"/>
        <w:left w:val="none" w:sz="0" w:space="0" w:color="auto"/>
        <w:bottom w:val="none" w:sz="0" w:space="0" w:color="auto"/>
        <w:right w:val="none" w:sz="0" w:space="0" w:color="auto"/>
      </w:divBdr>
    </w:div>
    <w:div w:id="1456366096">
      <w:bodyDiv w:val="1"/>
      <w:marLeft w:val="0"/>
      <w:marRight w:val="0"/>
      <w:marTop w:val="0"/>
      <w:marBottom w:val="0"/>
      <w:divBdr>
        <w:top w:val="none" w:sz="0" w:space="0" w:color="auto"/>
        <w:left w:val="none" w:sz="0" w:space="0" w:color="auto"/>
        <w:bottom w:val="none" w:sz="0" w:space="0" w:color="auto"/>
        <w:right w:val="none" w:sz="0" w:space="0" w:color="auto"/>
      </w:divBdr>
    </w:div>
    <w:div w:id="1464038127">
      <w:bodyDiv w:val="1"/>
      <w:marLeft w:val="0"/>
      <w:marRight w:val="0"/>
      <w:marTop w:val="0"/>
      <w:marBottom w:val="0"/>
      <w:divBdr>
        <w:top w:val="none" w:sz="0" w:space="0" w:color="auto"/>
        <w:left w:val="none" w:sz="0" w:space="0" w:color="auto"/>
        <w:bottom w:val="none" w:sz="0" w:space="0" w:color="auto"/>
        <w:right w:val="none" w:sz="0" w:space="0" w:color="auto"/>
      </w:divBdr>
    </w:div>
    <w:div w:id="1492719992">
      <w:bodyDiv w:val="1"/>
      <w:marLeft w:val="0"/>
      <w:marRight w:val="0"/>
      <w:marTop w:val="0"/>
      <w:marBottom w:val="0"/>
      <w:divBdr>
        <w:top w:val="none" w:sz="0" w:space="0" w:color="auto"/>
        <w:left w:val="none" w:sz="0" w:space="0" w:color="auto"/>
        <w:bottom w:val="none" w:sz="0" w:space="0" w:color="auto"/>
        <w:right w:val="none" w:sz="0" w:space="0" w:color="auto"/>
      </w:divBdr>
    </w:div>
    <w:div w:id="1495027782">
      <w:bodyDiv w:val="1"/>
      <w:marLeft w:val="0"/>
      <w:marRight w:val="0"/>
      <w:marTop w:val="0"/>
      <w:marBottom w:val="0"/>
      <w:divBdr>
        <w:top w:val="none" w:sz="0" w:space="0" w:color="auto"/>
        <w:left w:val="none" w:sz="0" w:space="0" w:color="auto"/>
        <w:bottom w:val="none" w:sz="0" w:space="0" w:color="auto"/>
        <w:right w:val="none" w:sz="0" w:space="0" w:color="auto"/>
      </w:divBdr>
    </w:div>
    <w:div w:id="1512908901">
      <w:bodyDiv w:val="1"/>
      <w:marLeft w:val="0"/>
      <w:marRight w:val="0"/>
      <w:marTop w:val="0"/>
      <w:marBottom w:val="0"/>
      <w:divBdr>
        <w:top w:val="none" w:sz="0" w:space="0" w:color="auto"/>
        <w:left w:val="none" w:sz="0" w:space="0" w:color="auto"/>
        <w:bottom w:val="none" w:sz="0" w:space="0" w:color="auto"/>
        <w:right w:val="none" w:sz="0" w:space="0" w:color="auto"/>
      </w:divBdr>
    </w:div>
    <w:div w:id="1517231087">
      <w:bodyDiv w:val="1"/>
      <w:marLeft w:val="0"/>
      <w:marRight w:val="0"/>
      <w:marTop w:val="0"/>
      <w:marBottom w:val="0"/>
      <w:divBdr>
        <w:top w:val="none" w:sz="0" w:space="0" w:color="auto"/>
        <w:left w:val="none" w:sz="0" w:space="0" w:color="auto"/>
        <w:bottom w:val="none" w:sz="0" w:space="0" w:color="auto"/>
        <w:right w:val="none" w:sz="0" w:space="0" w:color="auto"/>
      </w:divBdr>
    </w:div>
    <w:div w:id="1544831776">
      <w:bodyDiv w:val="1"/>
      <w:marLeft w:val="0"/>
      <w:marRight w:val="0"/>
      <w:marTop w:val="0"/>
      <w:marBottom w:val="0"/>
      <w:divBdr>
        <w:top w:val="none" w:sz="0" w:space="0" w:color="auto"/>
        <w:left w:val="none" w:sz="0" w:space="0" w:color="auto"/>
        <w:bottom w:val="none" w:sz="0" w:space="0" w:color="auto"/>
        <w:right w:val="none" w:sz="0" w:space="0" w:color="auto"/>
      </w:divBdr>
    </w:div>
    <w:div w:id="1551262378">
      <w:bodyDiv w:val="1"/>
      <w:marLeft w:val="0"/>
      <w:marRight w:val="0"/>
      <w:marTop w:val="0"/>
      <w:marBottom w:val="0"/>
      <w:divBdr>
        <w:top w:val="none" w:sz="0" w:space="0" w:color="auto"/>
        <w:left w:val="none" w:sz="0" w:space="0" w:color="auto"/>
        <w:bottom w:val="none" w:sz="0" w:space="0" w:color="auto"/>
        <w:right w:val="none" w:sz="0" w:space="0" w:color="auto"/>
      </w:divBdr>
    </w:div>
    <w:div w:id="1559171252">
      <w:bodyDiv w:val="1"/>
      <w:marLeft w:val="0"/>
      <w:marRight w:val="0"/>
      <w:marTop w:val="0"/>
      <w:marBottom w:val="0"/>
      <w:divBdr>
        <w:top w:val="none" w:sz="0" w:space="0" w:color="auto"/>
        <w:left w:val="none" w:sz="0" w:space="0" w:color="auto"/>
        <w:bottom w:val="none" w:sz="0" w:space="0" w:color="auto"/>
        <w:right w:val="none" w:sz="0" w:space="0" w:color="auto"/>
      </w:divBdr>
    </w:div>
    <w:div w:id="1582760591">
      <w:bodyDiv w:val="1"/>
      <w:marLeft w:val="0"/>
      <w:marRight w:val="0"/>
      <w:marTop w:val="0"/>
      <w:marBottom w:val="0"/>
      <w:divBdr>
        <w:top w:val="none" w:sz="0" w:space="0" w:color="auto"/>
        <w:left w:val="none" w:sz="0" w:space="0" w:color="auto"/>
        <w:bottom w:val="none" w:sz="0" w:space="0" w:color="auto"/>
        <w:right w:val="none" w:sz="0" w:space="0" w:color="auto"/>
      </w:divBdr>
    </w:div>
    <w:div w:id="1600523793">
      <w:bodyDiv w:val="1"/>
      <w:marLeft w:val="0"/>
      <w:marRight w:val="0"/>
      <w:marTop w:val="0"/>
      <w:marBottom w:val="0"/>
      <w:divBdr>
        <w:top w:val="none" w:sz="0" w:space="0" w:color="auto"/>
        <w:left w:val="none" w:sz="0" w:space="0" w:color="auto"/>
        <w:bottom w:val="none" w:sz="0" w:space="0" w:color="auto"/>
        <w:right w:val="none" w:sz="0" w:space="0" w:color="auto"/>
      </w:divBdr>
    </w:div>
    <w:div w:id="1606501851">
      <w:bodyDiv w:val="1"/>
      <w:marLeft w:val="0"/>
      <w:marRight w:val="0"/>
      <w:marTop w:val="0"/>
      <w:marBottom w:val="0"/>
      <w:divBdr>
        <w:top w:val="none" w:sz="0" w:space="0" w:color="auto"/>
        <w:left w:val="none" w:sz="0" w:space="0" w:color="auto"/>
        <w:bottom w:val="none" w:sz="0" w:space="0" w:color="auto"/>
        <w:right w:val="none" w:sz="0" w:space="0" w:color="auto"/>
      </w:divBdr>
    </w:div>
    <w:div w:id="1639606522">
      <w:bodyDiv w:val="1"/>
      <w:marLeft w:val="0"/>
      <w:marRight w:val="0"/>
      <w:marTop w:val="0"/>
      <w:marBottom w:val="0"/>
      <w:divBdr>
        <w:top w:val="none" w:sz="0" w:space="0" w:color="auto"/>
        <w:left w:val="none" w:sz="0" w:space="0" w:color="auto"/>
        <w:bottom w:val="none" w:sz="0" w:space="0" w:color="auto"/>
        <w:right w:val="none" w:sz="0" w:space="0" w:color="auto"/>
      </w:divBdr>
      <w:divsChild>
        <w:div w:id="63450648">
          <w:marLeft w:val="0"/>
          <w:marRight w:val="0"/>
          <w:marTop w:val="0"/>
          <w:marBottom w:val="0"/>
          <w:divBdr>
            <w:top w:val="none" w:sz="0" w:space="0" w:color="auto"/>
            <w:left w:val="none" w:sz="0" w:space="0" w:color="auto"/>
            <w:bottom w:val="none" w:sz="0" w:space="0" w:color="auto"/>
            <w:right w:val="none" w:sz="0" w:space="0" w:color="auto"/>
          </w:divBdr>
          <w:divsChild>
            <w:div w:id="68386376">
              <w:marLeft w:val="0"/>
              <w:marRight w:val="0"/>
              <w:marTop w:val="120"/>
              <w:marBottom w:val="0"/>
              <w:divBdr>
                <w:top w:val="none" w:sz="0" w:space="0" w:color="auto"/>
                <w:left w:val="none" w:sz="0" w:space="0" w:color="auto"/>
                <w:bottom w:val="none" w:sz="0" w:space="0" w:color="auto"/>
                <w:right w:val="none" w:sz="0" w:space="0" w:color="auto"/>
              </w:divBdr>
              <w:divsChild>
                <w:div w:id="636299588">
                  <w:marLeft w:val="0"/>
                  <w:marRight w:val="0"/>
                  <w:marTop w:val="0"/>
                  <w:marBottom w:val="0"/>
                  <w:divBdr>
                    <w:top w:val="none" w:sz="0" w:space="0" w:color="auto"/>
                    <w:left w:val="none" w:sz="0" w:space="0" w:color="auto"/>
                    <w:bottom w:val="none" w:sz="0" w:space="0" w:color="auto"/>
                    <w:right w:val="none" w:sz="0" w:space="0" w:color="auto"/>
                  </w:divBdr>
                </w:div>
                <w:div w:id="890535318">
                  <w:marLeft w:val="0"/>
                  <w:marRight w:val="0"/>
                  <w:marTop w:val="0"/>
                  <w:marBottom w:val="0"/>
                  <w:divBdr>
                    <w:top w:val="none" w:sz="0" w:space="0" w:color="auto"/>
                    <w:left w:val="none" w:sz="0" w:space="0" w:color="auto"/>
                    <w:bottom w:val="none" w:sz="0" w:space="0" w:color="auto"/>
                    <w:right w:val="none" w:sz="0" w:space="0" w:color="auto"/>
                  </w:divBdr>
                </w:div>
              </w:divsChild>
            </w:div>
            <w:div w:id="121777883">
              <w:marLeft w:val="0"/>
              <w:marRight w:val="0"/>
              <w:marTop w:val="120"/>
              <w:marBottom w:val="0"/>
              <w:divBdr>
                <w:top w:val="none" w:sz="0" w:space="0" w:color="auto"/>
                <w:left w:val="none" w:sz="0" w:space="0" w:color="auto"/>
                <w:bottom w:val="none" w:sz="0" w:space="0" w:color="auto"/>
                <w:right w:val="none" w:sz="0" w:space="0" w:color="auto"/>
              </w:divBdr>
              <w:divsChild>
                <w:div w:id="556279785">
                  <w:marLeft w:val="0"/>
                  <w:marRight w:val="0"/>
                  <w:marTop w:val="0"/>
                  <w:marBottom w:val="0"/>
                  <w:divBdr>
                    <w:top w:val="none" w:sz="0" w:space="0" w:color="auto"/>
                    <w:left w:val="none" w:sz="0" w:space="0" w:color="auto"/>
                    <w:bottom w:val="none" w:sz="0" w:space="0" w:color="auto"/>
                    <w:right w:val="none" w:sz="0" w:space="0" w:color="auto"/>
                  </w:divBdr>
                </w:div>
                <w:div w:id="722097555">
                  <w:marLeft w:val="0"/>
                  <w:marRight w:val="0"/>
                  <w:marTop w:val="0"/>
                  <w:marBottom w:val="0"/>
                  <w:divBdr>
                    <w:top w:val="none" w:sz="0" w:space="0" w:color="auto"/>
                    <w:left w:val="none" w:sz="0" w:space="0" w:color="auto"/>
                    <w:bottom w:val="none" w:sz="0" w:space="0" w:color="auto"/>
                    <w:right w:val="none" w:sz="0" w:space="0" w:color="auto"/>
                  </w:divBdr>
                </w:div>
                <w:div w:id="1740639010">
                  <w:marLeft w:val="0"/>
                  <w:marRight w:val="0"/>
                  <w:marTop w:val="0"/>
                  <w:marBottom w:val="0"/>
                  <w:divBdr>
                    <w:top w:val="none" w:sz="0" w:space="0" w:color="auto"/>
                    <w:left w:val="none" w:sz="0" w:space="0" w:color="auto"/>
                    <w:bottom w:val="none" w:sz="0" w:space="0" w:color="auto"/>
                    <w:right w:val="none" w:sz="0" w:space="0" w:color="auto"/>
                  </w:divBdr>
                </w:div>
              </w:divsChild>
            </w:div>
            <w:div w:id="348992722">
              <w:marLeft w:val="0"/>
              <w:marRight w:val="0"/>
              <w:marTop w:val="120"/>
              <w:marBottom w:val="0"/>
              <w:divBdr>
                <w:top w:val="none" w:sz="0" w:space="0" w:color="auto"/>
                <w:left w:val="none" w:sz="0" w:space="0" w:color="auto"/>
                <w:bottom w:val="none" w:sz="0" w:space="0" w:color="auto"/>
                <w:right w:val="none" w:sz="0" w:space="0" w:color="auto"/>
              </w:divBdr>
              <w:divsChild>
                <w:div w:id="1259947440">
                  <w:marLeft w:val="0"/>
                  <w:marRight w:val="0"/>
                  <w:marTop w:val="0"/>
                  <w:marBottom w:val="0"/>
                  <w:divBdr>
                    <w:top w:val="none" w:sz="0" w:space="0" w:color="auto"/>
                    <w:left w:val="none" w:sz="0" w:space="0" w:color="auto"/>
                    <w:bottom w:val="none" w:sz="0" w:space="0" w:color="auto"/>
                    <w:right w:val="none" w:sz="0" w:space="0" w:color="auto"/>
                  </w:divBdr>
                </w:div>
              </w:divsChild>
            </w:div>
            <w:div w:id="404571774">
              <w:marLeft w:val="0"/>
              <w:marRight w:val="0"/>
              <w:marTop w:val="120"/>
              <w:marBottom w:val="0"/>
              <w:divBdr>
                <w:top w:val="none" w:sz="0" w:space="0" w:color="auto"/>
                <w:left w:val="none" w:sz="0" w:space="0" w:color="auto"/>
                <w:bottom w:val="none" w:sz="0" w:space="0" w:color="auto"/>
                <w:right w:val="none" w:sz="0" w:space="0" w:color="auto"/>
              </w:divBdr>
              <w:divsChild>
                <w:div w:id="788740651">
                  <w:marLeft w:val="0"/>
                  <w:marRight w:val="0"/>
                  <w:marTop w:val="0"/>
                  <w:marBottom w:val="0"/>
                  <w:divBdr>
                    <w:top w:val="none" w:sz="0" w:space="0" w:color="auto"/>
                    <w:left w:val="none" w:sz="0" w:space="0" w:color="auto"/>
                    <w:bottom w:val="none" w:sz="0" w:space="0" w:color="auto"/>
                    <w:right w:val="none" w:sz="0" w:space="0" w:color="auto"/>
                  </w:divBdr>
                </w:div>
                <w:div w:id="2022120684">
                  <w:marLeft w:val="0"/>
                  <w:marRight w:val="0"/>
                  <w:marTop w:val="0"/>
                  <w:marBottom w:val="0"/>
                  <w:divBdr>
                    <w:top w:val="none" w:sz="0" w:space="0" w:color="auto"/>
                    <w:left w:val="none" w:sz="0" w:space="0" w:color="auto"/>
                    <w:bottom w:val="none" w:sz="0" w:space="0" w:color="auto"/>
                    <w:right w:val="none" w:sz="0" w:space="0" w:color="auto"/>
                  </w:divBdr>
                  <w:divsChild>
                    <w:div w:id="552229040">
                      <w:marLeft w:val="0"/>
                      <w:marRight w:val="0"/>
                      <w:marTop w:val="120"/>
                      <w:marBottom w:val="0"/>
                      <w:divBdr>
                        <w:top w:val="none" w:sz="0" w:space="0" w:color="auto"/>
                        <w:left w:val="none" w:sz="0" w:space="0" w:color="auto"/>
                        <w:bottom w:val="none" w:sz="0" w:space="0" w:color="auto"/>
                        <w:right w:val="none" w:sz="0" w:space="0" w:color="auto"/>
                      </w:divBdr>
                      <w:divsChild>
                        <w:div w:id="51006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915869">
              <w:marLeft w:val="0"/>
              <w:marRight w:val="0"/>
              <w:marTop w:val="120"/>
              <w:marBottom w:val="0"/>
              <w:divBdr>
                <w:top w:val="none" w:sz="0" w:space="0" w:color="auto"/>
                <w:left w:val="none" w:sz="0" w:space="0" w:color="auto"/>
                <w:bottom w:val="none" w:sz="0" w:space="0" w:color="auto"/>
                <w:right w:val="none" w:sz="0" w:space="0" w:color="auto"/>
              </w:divBdr>
              <w:divsChild>
                <w:div w:id="1651325199">
                  <w:marLeft w:val="0"/>
                  <w:marRight w:val="0"/>
                  <w:marTop w:val="0"/>
                  <w:marBottom w:val="0"/>
                  <w:divBdr>
                    <w:top w:val="none" w:sz="0" w:space="0" w:color="auto"/>
                    <w:left w:val="none" w:sz="0" w:space="0" w:color="auto"/>
                    <w:bottom w:val="none" w:sz="0" w:space="0" w:color="auto"/>
                    <w:right w:val="none" w:sz="0" w:space="0" w:color="auto"/>
                  </w:divBdr>
                </w:div>
              </w:divsChild>
            </w:div>
            <w:div w:id="881211157">
              <w:marLeft w:val="0"/>
              <w:marRight w:val="0"/>
              <w:marTop w:val="120"/>
              <w:marBottom w:val="0"/>
              <w:divBdr>
                <w:top w:val="none" w:sz="0" w:space="0" w:color="auto"/>
                <w:left w:val="none" w:sz="0" w:space="0" w:color="auto"/>
                <w:bottom w:val="none" w:sz="0" w:space="0" w:color="auto"/>
                <w:right w:val="none" w:sz="0" w:space="0" w:color="auto"/>
              </w:divBdr>
              <w:divsChild>
                <w:div w:id="2069917795">
                  <w:marLeft w:val="0"/>
                  <w:marRight w:val="0"/>
                  <w:marTop w:val="0"/>
                  <w:marBottom w:val="0"/>
                  <w:divBdr>
                    <w:top w:val="none" w:sz="0" w:space="0" w:color="auto"/>
                    <w:left w:val="none" w:sz="0" w:space="0" w:color="auto"/>
                    <w:bottom w:val="none" w:sz="0" w:space="0" w:color="auto"/>
                    <w:right w:val="none" w:sz="0" w:space="0" w:color="auto"/>
                  </w:divBdr>
                </w:div>
              </w:divsChild>
            </w:div>
            <w:div w:id="1618246497">
              <w:marLeft w:val="0"/>
              <w:marRight w:val="0"/>
              <w:marTop w:val="120"/>
              <w:marBottom w:val="0"/>
              <w:divBdr>
                <w:top w:val="none" w:sz="0" w:space="0" w:color="auto"/>
                <w:left w:val="none" w:sz="0" w:space="0" w:color="auto"/>
                <w:bottom w:val="none" w:sz="0" w:space="0" w:color="auto"/>
                <w:right w:val="none" w:sz="0" w:space="0" w:color="auto"/>
              </w:divBdr>
              <w:divsChild>
                <w:div w:id="1926374989">
                  <w:marLeft w:val="0"/>
                  <w:marRight w:val="0"/>
                  <w:marTop w:val="0"/>
                  <w:marBottom w:val="0"/>
                  <w:divBdr>
                    <w:top w:val="none" w:sz="0" w:space="0" w:color="auto"/>
                    <w:left w:val="none" w:sz="0" w:space="0" w:color="auto"/>
                    <w:bottom w:val="none" w:sz="0" w:space="0" w:color="auto"/>
                    <w:right w:val="none" w:sz="0" w:space="0" w:color="auto"/>
                  </w:divBdr>
                </w:div>
              </w:divsChild>
            </w:div>
            <w:div w:id="1666737716">
              <w:marLeft w:val="0"/>
              <w:marRight w:val="0"/>
              <w:marTop w:val="120"/>
              <w:marBottom w:val="0"/>
              <w:divBdr>
                <w:top w:val="none" w:sz="0" w:space="0" w:color="auto"/>
                <w:left w:val="none" w:sz="0" w:space="0" w:color="auto"/>
                <w:bottom w:val="none" w:sz="0" w:space="0" w:color="auto"/>
                <w:right w:val="none" w:sz="0" w:space="0" w:color="auto"/>
              </w:divBdr>
              <w:divsChild>
                <w:div w:id="1806853613">
                  <w:marLeft w:val="0"/>
                  <w:marRight w:val="0"/>
                  <w:marTop w:val="0"/>
                  <w:marBottom w:val="0"/>
                  <w:divBdr>
                    <w:top w:val="none" w:sz="0" w:space="0" w:color="auto"/>
                    <w:left w:val="none" w:sz="0" w:space="0" w:color="auto"/>
                    <w:bottom w:val="none" w:sz="0" w:space="0" w:color="auto"/>
                    <w:right w:val="none" w:sz="0" w:space="0" w:color="auto"/>
                  </w:divBdr>
                </w:div>
              </w:divsChild>
            </w:div>
            <w:div w:id="1791388025">
              <w:marLeft w:val="0"/>
              <w:marRight w:val="0"/>
              <w:marTop w:val="0"/>
              <w:marBottom w:val="0"/>
              <w:divBdr>
                <w:top w:val="none" w:sz="0" w:space="0" w:color="auto"/>
                <w:left w:val="none" w:sz="0" w:space="0" w:color="auto"/>
                <w:bottom w:val="none" w:sz="0" w:space="0" w:color="auto"/>
                <w:right w:val="none" w:sz="0" w:space="0" w:color="auto"/>
              </w:divBdr>
              <w:divsChild>
                <w:div w:id="209481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933774">
          <w:marLeft w:val="0"/>
          <w:marRight w:val="0"/>
          <w:marTop w:val="0"/>
          <w:marBottom w:val="0"/>
          <w:divBdr>
            <w:top w:val="none" w:sz="0" w:space="0" w:color="auto"/>
            <w:left w:val="none" w:sz="0" w:space="0" w:color="auto"/>
            <w:bottom w:val="none" w:sz="0" w:space="0" w:color="auto"/>
            <w:right w:val="none" w:sz="0" w:space="0" w:color="auto"/>
          </w:divBdr>
        </w:div>
        <w:div w:id="1557349964">
          <w:marLeft w:val="0"/>
          <w:marRight w:val="0"/>
          <w:marTop w:val="0"/>
          <w:marBottom w:val="0"/>
          <w:divBdr>
            <w:top w:val="none" w:sz="0" w:space="0" w:color="auto"/>
            <w:left w:val="none" w:sz="0" w:space="0" w:color="auto"/>
            <w:bottom w:val="none" w:sz="0" w:space="0" w:color="auto"/>
            <w:right w:val="none" w:sz="0" w:space="0" w:color="auto"/>
          </w:divBdr>
        </w:div>
        <w:div w:id="1573807981">
          <w:marLeft w:val="0"/>
          <w:marRight w:val="0"/>
          <w:marTop w:val="0"/>
          <w:marBottom w:val="0"/>
          <w:divBdr>
            <w:top w:val="none" w:sz="0" w:space="0" w:color="auto"/>
            <w:left w:val="none" w:sz="0" w:space="0" w:color="auto"/>
            <w:bottom w:val="none" w:sz="0" w:space="0" w:color="auto"/>
            <w:right w:val="none" w:sz="0" w:space="0" w:color="auto"/>
          </w:divBdr>
        </w:div>
        <w:div w:id="2103378343">
          <w:marLeft w:val="0"/>
          <w:marRight w:val="0"/>
          <w:marTop w:val="0"/>
          <w:marBottom w:val="0"/>
          <w:divBdr>
            <w:top w:val="none" w:sz="0" w:space="0" w:color="auto"/>
            <w:left w:val="none" w:sz="0" w:space="0" w:color="auto"/>
            <w:bottom w:val="none" w:sz="0" w:space="0" w:color="auto"/>
            <w:right w:val="none" w:sz="0" w:space="0" w:color="auto"/>
          </w:divBdr>
        </w:div>
        <w:div w:id="2142720725">
          <w:marLeft w:val="0"/>
          <w:marRight w:val="0"/>
          <w:marTop w:val="0"/>
          <w:marBottom w:val="0"/>
          <w:divBdr>
            <w:top w:val="none" w:sz="0" w:space="0" w:color="auto"/>
            <w:left w:val="none" w:sz="0" w:space="0" w:color="auto"/>
            <w:bottom w:val="none" w:sz="0" w:space="0" w:color="auto"/>
            <w:right w:val="none" w:sz="0" w:space="0" w:color="auto"/>
          </w:divBdr>
        </w:div>
      </w:divsChild>
    </w:div>
    <w:div w:id="1646080428">
      <w:bodyDiv w:val="1"/>
      <w:marLeft w:val="0"/>
      <w:marRight w:val="0"/>
      <w:marTop w:val="0"/>
      <w:marBottom w:val="0"/>
      <w:divBdr>
        <w:top w:val="none" w:sz="0" w:space="0" w:color="auto"/>
        <w:left w:val="none" w:sz="0" w:space="0" w:color="auto"/>
        <w:bottom w:val="none" w:sz="0" w:space="0" w:color="auto"/>
        <w:right w:val="none" w:sz="0" w:space="0" w:color="auto"/>
      </w:divBdr>
      <w:divsChild>
        <w:div w:id="336541544">
          <w:marLeft w:val="0"/>
          <w:marRight w:val="0"/>
          <w:marTop w:val="0"/>
          <w:marBottom w:val="0"/>
          <w:divBdr>
            <w:top w:val="none" w:sz="0" w:space="0" w:color="auto"/>
            <w:left w:val="none" w:sz="0" w:space="0" w:color="auto"/>
            <w:bottom w:val="none" w:sz="0" w:space="0" w:color="auto"/>
            <w:right w:val="none" w:sz="0" w:space="0" w:color="auto"/>
          </w:divBdr>
        </w:div>
        <w:div w:id="577448531">
          <w:marLeft w:val="0"/>
          <w:marRight w:val="0"/>
          <w:marTop w:val="0"/>
          <w:marBottom w:val="0"/>
          <w:divBdr>
            <w:top w:val="none" w:sz="0" w:space="0" w:color="auto"/>
            <w:left w:val="none" w:sz="0" w:space="0" w:color="auto"/>
            <w:bottom w:val="none" w:sz="0" w:space="0" w:color="auto"/>
            <w:right w:val="none" w:sz="0" w:space="0" w:color="auto"/>
          </w:divBdr>
        </w:div>
        <w:div w:id="746070408">
          <w:marLeft w:val="0"/>
          <w:marRight w:val="0"/>
          <w:marTop w:val="0"/>
          <w:marBottom w:val="0"/>
          <w:divBdr>
            <w:top w:val="none" w:sz="0" w:space="0" w:color="auto"/>
            <w:left w:val="none" w:sz="0" w:space="0" w:color="auto"/>
            <w:bottom w:val="none" w:sz="0" w:space="0" w:color="auto"/>
            <w:right w:val="none" w:sz="0" w:space="0" w:color="auto"/>
          </w:divBdr>
        </w:div>
        <w:div w:id="984774878">
          <w:marLeft w:val="0"/>
          <w:marRight w:val="0"/>
          <w:marTop w:val="0"/>
          <w:marBottom w:val="0"/>
          <w:divBdr>
            <w:top w:val="none" w:sz="0" w:space="0" w:color="auto"/>
            <w:left w:val="none" w:sz="0" w:space="0" w:color="auto"/>
            <w:bottom w:val="none" w:sz="0" w:space="0" w:color="auto"/>
            <w:right w:val="none" w:sz="0" w:space="0" w:color="auto"/>
          </w:divBdr>
        </w:div>
        <w:div w:id="1417361848">
          <w:marLeft w:val="0"/>
          <w:marRight w:val="0"/>
          <w:marTop w:val="0"/>
          <w:marBottom w:val="0"/>
          <w:divBdr>
            <w:top w:val="none" w:sz="0" w:space="0" w:color="auto"/>
            <w:left w:val="none" w:sz="0" w:space="0" w:color="auto"/>
            <w:bottom w:val="none" w:sz="0" w:space="0" w:color="auto"/>
            <w:right w:val="none" w:sz="0" w:space="0" w:color="auto"/>
          </w:divBdr>
        </w:div>
        <w:div w:id="2025355967">
          <w:marLeft w:val="0"/>
          <w:marRight w:val="0"/>
          <w:marTop w:val="0"/>
          <w:marBottom w:val="0"/>
          <w:divBdr>
            <w:top w:val="none" w:sz="0" w:space="0" w:color="auto"/>
            <w:left w:val="none" w:sz="0" w:space="0" w:color="auto"/>
            <w:bottom w:val="none" w:sz="0" w:space="0" w:color="auto"/>
            <w:right w:val="none" w:sz="0" w:space="0" w:color="auto"/>
          </w:divBdr>
        </w:div>
      </w:divsChild>
    </w:div>
    <w:div w:id="1657949787">
      <w:bodyDiv w:val="1"/>
      <w:marLeft w:val="0"/>
      <w:marRight w:val="0"/>
      <w:marTop w:val="0"/>
      <w:marBottom w:val="0"/>
      <w:divBdr>
        <w:top w:val="none" w:sz="0" w:space="0" w:color="auto"/>
        <w:left w:val="none" w:sz="0" w:space="0" w:color="auto"/>
        <w:bottom w:val="none" w:sz="0" w:space="0" w:color="auto"/>
        <w:right w:val="none" w:sz="0" w:space="0" w:color="auto"/>
      </w:divBdr>
    </w:div>
    <w:div w:id="1684432514">
      <w:bodyDiv w:val="1"/>
      <w:marLeft w:val="0"/>
      <w:marRight w:val="0"/>
      <w:marTop w:val="0"/>
      <w:marBottom w:val="0"/>
      <w:divBdr>
        <w:top w:val="none" w:sz="0" w:space="0" w:color="auto"/>
        <w:left w:val="none" w:sz="0" w:space="0" w:color="auto"/>
        <w:bottom w:val="none" w:sz="0" w:space="0" w:color="auto"/>
        <w:right w:val="none" w:sz="0" w:space="0" w:color="auto"/>
      </w:divBdr>
    </w:div>
    <w:div w:id="1690132475">
      <w:bodyDiv w:val="1"/>
      <w:marLeft w:val="0"/>
      <w:marRight w:val="0"/>
      <w:marTop w:val="0"/>
      <w:marBottom w:val="0"/>
      <w:divBdr>
        <w:top w:val="none" w:sz="0" w:space="0" w:color="auto"/>
        <w:left w:val="none" w:sz="0" w:space="0" w:color="auto"/>
        <w:bottom w:val="none" w:sz="0" w:space="0" w:color="auto"/>
        <w:right w:val="none" w:sz="0" w:space="0" w:color="auto"/>
      </w:divBdr>
    </w:div>
    <w:div w:id="1697845221">
      <w:bodyDiv w:val="1"/>
      <w:marLeft w:val="0"/>
      <w:marRight w:val="0"/>
      <w:marTop w:val="0"/>
      <w:marBottom w:val="0"/>
      <w:divBdr>
        <w:top w:val="none" w:sz="0" w:space="0" w:color="auto"/>
        <w:left w:val="none" w:sz="0" w:space="0" w:color="auto"/>
        <w:bottom w:val="none" w:sz="0" w:space="0" w:color="auto"/>
        <w:right w:val="none" w:sz="0" w:space="0" w:color="auto"/>
      </w:divBdr>
    </w:div>
    <w:div w:id="1702515521">
      <w:bodyDiv w:val="1"/>
      <w:marLeft w:val="0"/>
      <w:marRight w:val="0"/>
      <w:marTop w:val="0"/>
      <w:marBottom w:val="0"/>
      <w:divBdr>
        <w:top w:val="none" w:sz="0" w:space="0" w:color="auto"/>
        <w:left w:val="none" w:sz="0" w:space="0" w:color="auto"/>
        <w:bottom w:val="none" w:sz="0" w:space="0" w:color="auto"/>
        <w:right w:val="none" w:sz="0" w:space="0" w:color="auto"/>
      </w:divBdr>
    </w:div>
    <w:div w:id="1707024664">
      <w:bodyDiv w:val="1"/>
      <w:marLeft w:val="0"/>
      <w:marRight w:val="0"/>
      <w:marTop w:val="0"/>
      <w:marBottom w:val="0"/>
      <w:divBdr>
        <w:top w:val="none" w:sz="0" w:space="0" w:color="auto"/>
        <w:left w:val="none" w:sz="0" w:space="0" w:color="auto"/>
        <w:bottom w:val="none" w:sz="0" w:space="0" w:color="auto"/>
        <w:right w:val="none" w:sz="0" w:space="0" w:color="auto"/>
      </w:divBdr>
    </w:div>
    <w:div w:id="1718504859">
      <w:bodyDiv w:val="1"/>
      <w:marLeft w:val="0"/>
      <w:marRight w:val="0"/>
      <w:marTop w:val="0"/>
      <w:marBottom w:val="0"/>
      <w:divBdr>
        <w:top w:val="none" w:sz="0" w:space="0" w:color="auto"/>
        <w:left w:val="none" w:sz="0" w:space="0" w:color="auto"/>
        <w:bottom w:val="none" w:sz="0" w:space="0" w:color="auto"/>
        <w:right w:val="none" w:sz="0" w:space="0" w:color="auto"/>
      </w:divBdr>
    </w:div>
    <w:div w:id="1732772836">
      <w:bodyDiv w:val="1"/>
      <w:marLeft w:val="0"/>
      <w:marRight w:val="0"/>
      <w:marTop w:val="0"/>
      <w:marBottom w:val="0"/>
      <w:divBdr>
        <w:top w:val="none" w:sz="0" w:space="0" w:color="auto"/>
        <w:left w:val="none" w:sz="0" w:space="0" w:color="auto"/>
        <w:bottom w:val="none" w:sz="0" w:space="0" w:color="auto"/>
        <w:right w:val="none" w:sz="0" w:space="0" w:color="auto"/>
      </w:divBdr>
      <w:divsChild>
        <w:div w:id="831797358">
          <w:marLeft w:val="0"/>
          <w:marRight w:val="0"/>
          <w:marTop w:val="120"/>
          <w:marBottom w:val="120"/>
          <w:divBdr>
            <w:top w:val="none" w:sz="0" w:space="0" w:color="auto"/>
            <w:left w:val="none" w:sz="0" w:space="0" w:color="auto"/>
            <w:bottom w:val="none" w:sz="0" w:space="0" w:color="auto"/>
            <w:right w:val="none" w:sz="0" w:space="0" w:color="auto"/>
          </w:divBdr>
        </w:div>
      </w:divsChild>
    </w:div>
    <w:div w:id="1737313962">
      <w:bodyDiv w:val="1"/>
      <w:marLeft w:val="0"/>
      <w:marRight w:val="0"/>
      <w:marTop w:val="0"/>
      <w:marBottom w:val="0"/>
      <w:divBdr>
        <w:top w:val="none" w:sz="0" w:space="0" w:color="auto"/>
        <w:left w:val="none" w:sz="0" w:space="0" w:color="auto"/>
        <w:bottom w:val="none" w:sz="0" w:space="0" w:color="auto"/>
        <w:right w:val="none" w:sz="0" w:space="0" w:color="auto"/>
      </w:divBdr>
      <w:divsChild>
        <w:div w:id="386534323">
          <w:marLeft w:val="0"/>
          <w:marRight w:val="0"/>
          <w:marTop w:val="120"/>
          <w:marBottom w:val="120"/>
          <w:divBdr>
            <w:top w:val="none" w:sz="0" w:space="0" w:color="auto"/>
            <w:left w:val="none" w:sz="0" w:space="0" w:color="auto"/>
            <w:bottom w:val="none" w:sz="0" w:space="0" w:color="auto"/>
            <w:right w:val="none" w:sz="0" w:space="0" w:color="auto"/>
          </w:divBdr>
        </w:div>
      </w:divsChild>
    </w:div>
    <w:div w:id="1777167516">
      <w:bodyDiv w:val="1"/>
      <w:marLeft w:val="0"/>
      <w:marRight w:val="0"/>
      <w:marTop w:val="0"/>
      <w:marBottom w:val="0"/>
      <w:divBdr>
        <w:top w:val="none" w:sz="0" w:space="0" w:color="auto"/>
        <w:left w:val="none" w:sz="0" w:space="0" w:color="auto"/>
        <w:bottom w:val="none" w:sz="0" w:space="0" w:color="auto"/>
        <w:right w:val="none" w:sz="0" w:space="0" w:color="auto"/>
      </w:divBdr>
    </w:div>
    <w:div w:id="1799565373">
      <w:bodyDiv w:val="1"/>
      <w:marLeft w:val="0"/>
      <w:marRight w:val="0"/>
      <w:marTop w:val="0"/>
      <w:marBottom w:val="0"/>
      <w:divBdr>
        <w:top w:val="none" w:sz="0" w:space="0" w:color="auto"/>
        <w:left w:val="none" w:sz="0" w:space="0" w:color="auto"/>
        <w:bottom w:val="none" w:sz="0" w:space="0" w:color="auto"/>
        <w:right w:val="none" w:sz="0" w:space="0" w:color="auto"/>
      </w:divBdr>
    </w:div>
    <w:div w:id="1804928311">
      <w:bodyDiv w:val="1"/>
      <w:marLeft w:val="0"/>
      <w:marRight w:val="0"/>
      <w:marTop w:val="0"/>
      <w:marBottom w:val="0"/>
      <w:divBdr>
        <w:top w:val="none" w:sz="0" w:space="0" w:color="auto"/>
        <w:left w:val="none" w:sz="0" w:space="0" w:color="auto"/>
        <w:bottom w:val="none" w:sz="0" w:space="0" w:color="auto"/>
        <w:right w:val="none" w:sz="0" w:space="0" w:color="auto"/>
      </w:divBdr>
    </w:div>
    <w:div w:id="1827892143">
      <w:bodyDiv w:val="1"/>
      <w:marLeft w:val="0"/>
      <w:marRight w:val="0"/>
      <w:marTop w:val="0"/>
      <w:marBottom w:val="0"/>
      <w:divBdr>
        <w:top w:val="none" w:sz="0" w:space="0" w:color="auto"/>
        <w:left w:val="none" w:sz="0" w:space="0" w:color="auto"/>
        <w:bottom w:val="none" w:sz="0" w:space="0" w:color="auto"/>
        <w:right w:val="none" w:sz="0" w:space="0" w:color="auto"/>
      </w:divBdr>
      <w:divsChild>
        <w:div w:id="1624072318">
          <w:marLeft w:val="0"/>
          <w:marRight w:val="0"/>
          <w:marTop w:val="120"/>
          <w:marBottom w:val="120"/>
          <w:divBdr>
            <w:top w:val="none" w:sz="0" w:space="0" w:color="auto"/>
            <w:left w:val="none" w:sz="0" w:space="0" w:color="auto"/>
            <w:bottom w:val="none" w:sz="0" w:space="0" w:color="auto"/>
            <w:right w:val="none" w:sz="0" w:space="0" w:color="auto"/>
          </w:divBdr>
        </w:div>
      </w:divsChild>
    </w:div>
    <w:div w:id="1840149558">
      <w:bodyDiv w:val="1"/>
      <w:marLeft w:val="0"/>
      <w:marRight w:val="0"/>
      <w:marTop w:val="0"/>
      <w:marBottom w:val="0"/>
      <w:divBdr>
        <w:top w:val="none" w:sz="0" w:space="0" w:color="auto"/>
        <w:left w:val="none" w:sz="0" w:space="0" w:color="auto"/>
        <w:bottom w:val="none" w:sz="0" w:space="0" w:color="auto"/>
        <w:right w:val="none" w:sz="0" w:space="0" w:color="auto"/>
      </w:divBdr>
    </w:div>
    <w:div w:id="1841315928">
      <w:bodyDiv w:val="1"/>
      <w:marLeft w:val="0"/>
      <w:marRight w:val="0"/>
      <w:marTop w:val="0"/>
      <w:marBottom w:val="0"/>
      <w:divBdr>
        <w:top w:val="none" w:sz="0" w:space="0" w:color="auto"/>
        <w:left w:val="none" w:sz="0" w:space="0" w:color="auto"/>
        <w:bottom w:val="none" w:sz="0" w:space="0" w:color="auto"/>
        <w:right w:val="none" w:sz="0" w:space="0" w:color="auto"/>
      </w:divBdr>
    </w:div>
    <w:div w:id="1879509534">
      <w:bodyDiv w:val="1"/>
      <w:marLeft w:val="0"/>
      <w:marRight w:val="0"/>
      <w:marTop w:val="0"/>
      <w:marBottom w:val="0"/>
      <w:divBdr>
        <w:top w:val="none" w:sz="0" w:space="0" w:color="auto"/>
        <w:left w:val="none" w:sz="0" w:space="0" w:color="auto"/>
        <w:bottom w:val="none" w:sz="0" w:space="0" w:color="auto"/>
        <w:right w:val="none" w:sz="0" w:space="0" w:color="auto"/>
      </w:divBdr>
    </w:div>
    <w:div w:id="1881746060">
      <w:bodyDiv w:val="1"/>
      <w:marLeft w:val="0"/>
      <w:marRight w:val="0"/>
      <w:marTop w:val="0"/>
      <w:marBottom w:val="0"/>
      <w:divBdr>
        <w:top w:val="none" w:sz="0" w:space="0" w:color="auto"/>
        <w:left w:val="none" w:sz="0" w:space="0" w:color="auto"/>
        <w:bottom w:val="none" w:sz="0" w:space="0" w:color="auto"/>
        <w:right w:val="none" w:sz="0" w:space="0" w:color="auto"/>
      </w:divBdr>
    </w:div>
    <w:div w:id="1896043666">
      <w:bodyDiv w:val="1"/>
      <w:marLeft w:val="0"/>
      <w:marRight w:val="0"/>
      <w:marTop w:val="0"/>
      <w:marBottom w:val="0"/>
      <w:divBdr>
        <w:top w:val="none" w:sz="0" w:space="0" w:color="auto"/>
        <w:left w:val="none" w:sz="0" w:space="0" w:color="auto"/>
        <w:bottom w:val="none" w:sz="0" w:space="0" w:color="auto"/>
        <w:right w:val="none" w:sz="0" w:space="0" w:color="auto"/>
      </w:divBdr>
    </w:div>
    <w:div w:id="1922130746">
      <w:bodyDiv w:val="1"/>
      <w:marLeft w:val="0"/>
      <w:marRight w:val="0"/>
      <w:marTop w:val="0"/>
      <w:marBottom w:val="0"/>
      <w:divBdr>
        <w:top w:val="none" w:sz="0" w:space="0" w:color="auto"/>
        <w:left w:val="none" w:sz="0" w:space="0" w:color="auto"/>
        <w:bottom w:val="none" w:sz="0" w:space="0" w:color="auto"/>
        <w:right w:val="none" w:sz="0" w:space="0" w:color="auto"/>
      </w:divBdr>
    </w:div>
    <w:div w:id="1922711518">
      <w:bodyDiv w:val="1"/>
      <w:marLeft w:val="0"/>
      <w:marRight w:val="0"/>
      <w:marTop w:val="0"/>
      <w:marBottom w:val="0"/>
      <w:divBdr>
        <w:top w:val="none" w:sz="0" w:space="0" w:color="auto"/>
        <w:left w:val="none" w:sz="0" w:space="0" w:color="auto"/>
        <w:bottom w:val="none" w:sz="0" w:space="0" w:color="auto"/>
        <w:right w:val="none" w:sz="0" w:space="0" w:color="auto"/>
      </w:divBdr>
    </w:div>
    <w:div w:id="1925260161">
      <w:bodyDiv w:val="1"/>
      <w:marLeft w:val="0"/>
      <w:marRight w:val="0"/>
      <w:marTop w:val="0"/>
      <w:marBottom w:val="0"/>
      <w:divBdr>
        <w:top w:val="none" w:sz="0" w:space="0" w:color="auto"/>
        <w:left w:val="none" w:sz="0" w:space="0" w:color="auto"/>
        <w:bottom w:val="none" w:sz="0" w:space="0" w:color="auto"/>
        <w:right w:val="none" w:sz="0" w:space="0" w:color="auto"/>
      </w:divBdr>
    </w:div>
    <w:div w:id="1942955421">
      <w:bodyDiv w:val="1"/>
      <w:marLeft w:val="0"/>
      <w:marRight w:val="0"/>
      <w:marTop w:val="0"/>
      <w:marBottom w:val="0"/>
      <w:divBdr>
        <w:top w:val="none" w:sz="0" w:space="0" w:color="auto"/>
        <w:left w:val="none" w:sz="0" w:space="0" w:color="auto"/>
        <w:bottom w:val="none" w:sz="0" w:space="0" w:color="auto"/>
        <w:right w:val="none" w:sz="0" w:space="0" w:color="auto"/>
      </w:divBdr>
    </w:div>
    <w:div w:id="1959068691">
      <w:bodyDiv w:val="1"/>
      <w:marLeft w:val="0"/>
      <w:marRight w:val="0"/>
      <w:marTop w:val="0"/>
      <w:marBottom w:val="0"/>
      <w:divBdr>
        <w:top w:val="none" w:sz="0" w:space="0" w:color="auto"/>
        <w:left w:val="none" w:sz="0" w:space="0" w:color="auto"/>
        <w:bottom w:val="none" w:sz="0" w:space="0" w:color="auto"/>
        <w:right w:val="none" w:sz="0" w:space="0" w:color="auto"/>
      </w:divBdr>
    </w:div>
    <w:div w:id="1965845537">
      <w:bodyDiv w:val="1"/>
      <w:marLeft w:val="0"/>
      <w:marRight w:val="0"/>
      <w:marTop w:val="0"/>
      <w:marBottom w:val="0"/>
      <w:divBdr>
        <w:top w:val="none" w:sz="0" w:space="0" w:color="auto"/>
        <w:left w:val="none" w:sz="0" w:space="0" w:color="auto"/>
        <w:bottom w:val="none" w:sz="0" w:space="0" w:color="auto"/>
        <w:right w:val="none" w:sz="0" w:space="0" w:color="auto"/>
      </w:divBdr>
    </w:div>
    <w:div w:id="1971743718">
      <w:bodyDiv w:val="1"/>
      <w:marLeft w:val="0"/>
      <w:marRight w:val="0"/>
      <w:marTop w:val="0"/>
      <w:marBottom w:val="0"/>
      <w:divBdr>
        <w:top w:val="none" w:sz="0" w:space="0" w:color="auto"/>
        <w:left w:val="none" w:sz="0" w:space="0" w:color="auto"/>
        <w:bottom w:val="none" w:sz="0" w:space="0" w:color="auto"/>
        <w:right w:val="none" w:sz="0" w:space="0" w:color="auto"/>
      </w:divBdr>
      <w:divsChild>
        <w:div w:id="182593910">
          <w:marLeft w:val="432"/>
          <w:marRight w:val="0"/>
          <w:marTop w:val="120"/>
          <w:marBottom w:val="0"/>
          <w:divBdr>
            <w:top w:val="none" w:sz="0" w:space="0" w:color="auto"/>
            <w:left w:val="none" w:sz="0" w:space="0" w:color="auto"/>
            <w:bottom w:val="none" w:sz="0" w:space="0" w:color="auto"/>
            <w:right w:val="none" w:sz="0" w:space="0" w:color="auto"/>
          </w:divBdr>
        </w:div>
        <w:div w:id="276184202">
          <w:marLeft w:val="432"/>
          <w:marRight w:val="0"/>
          <w:marTop w:val="120"/>
          <w:marBottom w:val="0"/>
          <w:divBdr>
            <w:top w:val="none" w:sz="0" w:space="0" w:color="auto"/>
            <w:left w:val="none" w:sz="0" w:space="0" w:color="auto"/>
            <w:bottom w:val="none" w:sz="0" w:space="0" w:color="auto"/>
            <w:right w:val="none" w:sz="0" w:space="0" w:color="auto"/>
          </w:divBdr>
        </w:div>
        <w:div w:id="448546190">
          <w:marLeft w:val="432"/>
          <w:marRight w:val="0"/>
          <w:marTop w:val="120"/>
          <w:marBottom w:val="0"/>
          <w:divBdr>
            <w:top w:val="none" w:sz="0" w:space="0" w:color="auto"/>
            <w:left w:val="none" w:sz="0" w:space="0" w:color="auto"/>
            <w:bottom w:val="none" w:sz="0" w:space="0" w:color="auto"/>
            <w:right w:val="none" w:sz="0" w:space="0" w:color="auto"/>
          </w:divBdr>
        </w:div>
        <w:div w:id="857819344">
          <w:marLeft w:val="432"/>
          <w:marRight w:val="0"/>
          <w:marTop w:val="120"/>
          <w:marBottom w:val="0"/>
          <w:divBdr>
            <w:top w:val="none" w:sz="0" w:space="0" w:color="auto"/>
            <w:left w:val="none" w:sz="0" w:space="0" w:color="auto"/>
            <w:bottom w:val="none" w:sz="0" w:space="0" w:color="auto"/>
            <w:right w:val="none" w:sz="0" w:space="0" w:color="auto"/>
          </w:divBdr>
        </w:div>
        <w:div w:id="1315798168">
          <w:marLeft w:val="432"/>
          <w:marRight w:val="0"/>
          <w:marTop w:val="120"/>
          <w:marBottom w:val="0"/>
          <w:divBdr>
            <w:top w:val="none" w:sz="0" w:space="0" w:color="auto"/>
            <w:left w:val="none" w:sz="0" w:space="0" w:color="auto"/>
            <w:bottom w:val="none" w:sz="0" w:space="0" w:color="auto"/>
            <w:right w:val="none" w:sz="0" w:space="0" w:color="auto"/>
          </w:divBdr>
        </w:div>
      </w:divsChild>
    </w:div>
    <w:div w:id="1987052921">
      <w:bodyDiv w:val="1"/>
      <w:marLeft w:val="0"/>
      <w:marRight w:val="0"/>
      <w:marTop w:val="0"/>
      <w:marBottom w:val="0"/>
      <w:divBdr>
        <w:top w:val="none" w:sz="0" w:space="0" w:color="auto"/>
        <w:left w:val="none" w:sz="0" w:space="0" w:color="auto"/>
        <w:bottom w:val="none" w:sz="0" w:space="0" w:color="auto"/>
        <w:right w:val="none" w:sz="0" w:space="0" w:color="auto"/>
      </w:divBdr>
      <w:divsChild>
        <w:div w:id="722027338">
          <w:marLeft w:val="0"/>
          <w:marRight w:val="0"/>
          <w:marTop w:val="0"/>
          <w:marBottom w:val="0"/>
          <w:divBdr>
            <w:top w:val="none" w:sz="0" w:space="0" w:color="auto"/>
            <w:left w:val="none" w:sz="0" w:space="0" w:color="auto"/>
            <w:bottom w:val="none" w:sz="0" w:space="0" w:color="auto"/>
            <w:right w:val="none" w:sz="0" w:space="0" w:color="auto"/>
          </w:divBdr>
        </w:div>
        <w:div w:id="77408185">
          <w:marLeft w:val="0"/>
          <w:marRight w:val="0"/>
          <w:marTop w:val="0"/>
          <w:marBottom w:val="0"/>
          <w:divBdr>
            <w:top w:val="none" w:sz="0" w:space="0" w:color="auto"/>
            <w:left w:val="none" w:sz="0" w:space="0" w:color="auto"/>
            <w:bottom w:val="none" w:sz="0" w:space="0" w:color="auto"/>
            <w:right w:val="none" w:sz="0" w:space="0" w:color="auto"/>
          </w:divBdr>
        </w:div>
      </w:divsChild>
    </w:div>
    <w:div w:id="1990356815">
      <w:bodyDiv w:val="1"/>
      <w:marLeft w:val="0"/>
      <w:marRight w:val="0"/>
      <w:marTop w:val="0"/>
      <w:marBottom w:val="0"/>
      <w:divBdr>
        <w:top w:val="none" w:sz="0" w:space="0" w:color="auto"/>
        <w:left w:val="none" w:sz="0" w:space="0" w:color="auto"/>
        <w:bottom w:val="none" w:sz="0" w:space="0" w:color="auto"/>
        <w:right w:val="none" w:sz="0" w:space="0" w:color="auto"/>
      </w:divBdr>
      <w:divsChild>
        <w:div w:id="872618242">
          <w:marLeft w:val="0"/>
          <w:marRight w:val="0"/>
          <w:marTop w:val="120"/>
          <w:marBottom w:val="120"/>
          <w:divBdr>
            <w:top w:val="none" w:sz="0" w:space="0" w:color="auto"/>
            <w:left w:val="none" w:sz="0" w:space="0" w:color="auto"/>
            <w:bottom w:val="none" w:sz="0" w:space="0" w:color="auto"/>
            <w:right w:val="none" w:sz="0" w:space="0" w:color="auto"/>
          </w:divBdr>
        </w:div>
      </w:divsChild>
    </w:div>
    <w:div w:id="1990592489">
      <w:bodyDiv w:val="1"/>
      <w:marLeft w:val="0"/>
      <w:marRight w:val="0"/>
      <w:marTop w:val="0"/>
      <w:marBottom w:val="0"/>
      <w:divBdr>
        <w:top w:val="none" w:sz="0" w:space="0" w:color="auto"/>
        <w:left w:val="none" w:sz="0" w:space="0" w:color="auto"/>
        <w:bottom w:val="none" w:sz="0" w:space="0" w:color="auto"/>
        <w:right w:val="none" w:sz="0" w:space="0" w:color="auto"/>
      </w:divBdr>
      <w:divsChild>
        <w:div w:id="421488680">
          <w:marLeft w:val="0"/>
          <w:marRight w:val="0"/>
          <w:marTop w:val="120"/>
          <w:marBottom w:val="120"/>
          <w:divBdr>
            <w:top w:val="none" w:sz="0" w:space="0" w:color="auto"/>
            <w:left w:val="none" w:sz="0" w:space="0" w:color="auto"/>
            <w:bottom w:val="none" w:sz="0" w:space="0" w:color="auto"/>
            <w:right w:val="none" w:sz="0" w:space="0" w:color="auto"/>
          </w:divBdr>
        </w:div>
      </w:divsChild>
    </w:div>
    <w:div w:id="1994288243">
      <w:bodyDiv w:val="1"/>
      <w:marLeft w:val="0"/>
      <w:marRight w:val="0"/>
      <w:marTop w:val="0"/>
      <w:marBottom w:val="0"/>
      <w:divBdr>
        <w:top w:val="none" w:sz="0" w:space="0" w:color="auto"/>
        <w:left w:val="none" w:sz="0" w:space="0" w:color="auto"/>
        <w:bottom w:val="none" w:sz="0" w:space="0" w:color="auto"/>
        <w:right w:val="none" w:sz="0" w:space="0" w:color="auto"/>
      </w:divBdr>
    </w:div>
    <w:div w:id="2014869686">
      <w:bodyDiv w:val="1"/>
      <w:marLeft w:val="0"/>
      <w:marRight w:val="0"/>
      <w:marTop w:val="0"/>
      <w:marBottom w:val="0"/>
      <w:divBdr>
        <w:top w:val="none" w:sz="0" w:space="0" w:color="auto"/>
        <w:left w:val="none" w:sz="0" w:space="0" w:color="auto"/>
        <w:bottom w:val="none" w:sz="0" w:space="0" w:color="auto"/>
        <w:right w:val="none" w:sz="0" w:space="0" w:color="auto"/>
      </w:divBdr>
    </w:div>
    <w:div w:id="2023241384">
      <w:bodyDiv w:val="1"/>
      <w:marLeft w:val="0"/>
      <w:marRight w:val="0"/>
      <w:marTop w:val="0"/>
      <w:marBottom w:val="0"/>
      <w:divBdr>
        <w:top w:val="none" w:sz="0" w:space="0" w:color="auto"/>
        <w:left w:val="none" w:sz="0" w:space="0" w:color="auto"/>
        <w:bottom w:val="none" w:sz="0" w:space="0" w:color="auto"/>
        <w:right w:val="none" w:sz="0" w:space="0" w:color="auto"/>
      </w:divBdr>
      <w:divsChild>
        <w:div w:id="1748726119">
          <w:marLeft w:val="432"/>
          <w:marRight w:val="0"/>
          <w:marTop w:val="120"/>
          <w:marBottom w:val="0"/>
          <w:divBdr>
            <w:top w:val="none" w:sz="0" w:space="0" w:color="auto"/>
            <w:left w:val="none" w:sz="0" w:space="0" w:color="auto"/>
            <w:bottom w:val="none" w:sz="0" w:space="0" w:color="auto"/>
            <w:right w:val="none" w:sz="0" w:space="0" w:color="auto"/>
          </w:divBdr>
        </w:div>
        <w:div w:id="1926987044">
          <w:marLeft w:val="432"/>
          <w:marRight w:val="0"/>
          <w:marTop w:val="120"/>
          <w:marBottom w:val="0"/>
          <w:divBdr>
            <w:top w:val="none" w:sz="0" w:space="0" w:color="auto"/>
            <w:left w:val="none" w:sz="0" w:space="0" w:color="auto"/>
            <w:bottom w:val="none" w:sz="0" w:space="0" w:color="auto"/>
            <w:right w:val="none" w:sz="0" w:space="0" w:color="auto"/>
          </w:divBdr>
        </w:div>
      </w:divsChild>
    </w:div>
    <w:div w:id="2045329045">
      <w:bodyDiv w:val="1"/>
      <w:marLeft w:val="0"/>
      <w:marRight w:val="0"/>
      <w:marTop w:val="0"/>
      <w:marBottom w:val="0"/>
      <w:divBdr>
        <w:top w:val="none" w:sz="0" w:space="0" w:color="auto"/>
        <w:left w:val="none" w:sz="0" w:space="0" w:color="auto"/>
        <w:bottom w:val="none" w:sz="0" w:space="0" w:color="auto"/>
        <w:right w:val="none" w:sz="0" w:space="0" w:color="auto"/>
      </w:divBdr>
    </w:div>
    <w:div w:id="2051565462">
      <w:bodyDiv w:val="1"/>
      <w:marLeft w:val="0"/>
      <w:marRight w:val="0"/>
      <w:marTop w:val="0"/>
      <w:marBottom w:val="0"/>
      <w:divBdr>
        <w:top w:val="none" w:sz="0" w:space="0" w:color="auto"/>
        <w:left w:val="none" w:sz="0" w:space="0" w:color="auto"/>
        <w:bottom w:val="none" w:sz="0" w:space="0" w:color="auto"/>
        <w:right w:val="none" w:sz="0" w:space="0" w:color="auto"/>
      </w:divBdr>
    </w:div>
    <w:div w:id="2061710130">
      <w:bodyDiv w:val="1"/>
      <w:marLeft w:val="0"/>
      <w:marRight w:val="0"/>
      <w:marTop w:val="0"/>
      <w:marBottom w:val="0"/>
      <w:divBdr>
        <w:top w:val="none" w:sz="0" w:space="0" w:color="auto"/>
        <w:left w:val="none" w:sz="0" w:space="0" w:color="auto"/>
        <w:bottom w:val="none" w:sz="0" w:space="0" w:color="auto"/>
        <w:right w:val="none" w:sz="0" w:space="0" w:color="auto"/>
      </w:divBdr>
      <w:divsChild>
        <w:div w:id="1168247913">
          <w:marLeft w:val="0"/>
          <w:marRight w:val="0"/>
          <w:marTop w:val="0"/>
          <w:marBottom w:val="0"/>
          <w:divBdr>
            <w:top w:val="none" w:sz="0" w:space="0" w:color="auto"/>
            <w:left w:val="none" w:sz="0" w:space="0" w:color="auto"/>
            <w:bottom w:val="none" w:sz="0" w:space="0" w:color="auto"/>
            <w:right w:val="none" w:sz="0" w:space="0" w:color="auto"/>
          </w:divBdr>
        </w:div>
        <w:div w:id="325860486">
          <w:marLeft w:val="0"/>
          <w:marRight w:val="0"/>
          <w:marTop w:val="0"/>
          <w:marBottom w:val="0"/>
          <w:divBdr>
            <w:top w:val="none" w:sz="0" w:space="0" w:color="auto"/>
            <w:left w:val="none" w:sz="0" w:space="0" w:color="auto"/>
            <w:bottom w:val="none" w:sz="0" w:space="0" w:color="auto"/>
            <w:right w:val="none" w:sz="0" w:space="0" w:color="auto"/>
          </w:divBdr>
        </w:div>
      </w:divsChild>
    </w:div>
    <w:div w:id="2072457437">
      <w:bodyDiv w:val="1"/>
      <w:marLeft w:val="0"/>
      <w:marRight w:val="0"/>
      <w:marTop w:val="0"/>
      <w:marBottom w:val="0"/>
      <w:divBdr>
        <w:top w:val="none" w:sz="0" w:space="0" w:color="auto"/>
        <w:left w:val="none" w:sz="0" w:space="0" w:color="auto"/>
        <w:bottom w:val="none" w:sz="0" w:space="0" w:color="auto"/>
        <w:right w:val="none" w:sz="0" w:space="0" w:color="auto"/>
      </w:divBdr>
    </w:div>
    <w:div w:id="2076006522">
      <w:bodyDiv w:val="1"/>
      <w:marLeft w:val="0"/>
      <w:marRight w:val="0"/>
      <w:marTop w:val="0"/>
      <w:marBottom w:val="0"/>
      <w:divBdr>
        <w:top w:val="none" w:sz="0" w:space="0" w:color="auto"/>
        <w:left w:val="none" w:sz="0" w:space="0" w:color="auto"/>
        <w:bottom w:val="none" w:sz="0" w:space="0" w:color="auto"/>
        <w:right w:val="none" w:sz="0" w:space="0" w:color="auto"/>
      </w:divBdr>
    </w:div>
    <w:div w:id="2086563095">
      <w:bodyDiv w:val="1"/>
      <w:marLeft w:val="0"/>
      <w:marRight w:val="0"/>
      <w:marTop w:val="0"/>
      <w:marBottom w:val="0"/>
      <w:divBdr>
        <w:top w:val="none" w:sz="0" w:space="0" w:color="auto"/>
        <w:left w:val="none" w:sz="0" w:space="0" w:color="auto"/>
        <w:bottom w:val="none" w:sz="0" w:space="0" w:color="auto"/>
        <w:right w:val="none" w:sz="0" w:space="0" w:color="auto"/>
      </w:divBdr>
    </w:div>
    <w:div w:id="2094163499">
      <w:bodyDiv w:val="1"/>
      <w:marLeft w:val="0"/>
      <w:marRight w:val="0"/>
      <w:marTop w:val="0"/>
      <w:marBottom w:val="0"/>
      <w:divBdr>
        <w:top w:val="none" w:sz="0" w:space="0" w:color="auto"/>
        <w:left w:val="none" w:sz="0" w:space="0" w:color="auto"/>
        <w:bottom w:val="none" w:sz="0" w:space="0" w:color="auto"/>
        <w:right w:val="none" w:sz="0" w:space="0" w:color="auto"/>
      </w:divBdr>
      <w:divsChild>
        <w:div w:id="824781033">
          <w:marLeft w:val="0"/>
          <w:marRight w:val="0"/>
          <w:marTop w:val="120"/>
          <w:marBottom w:val="120"/>
          <w:divBdr>
            <w:top w:val="none" w:sz="0" w:space="0" w:color="auto"/>
            <w:left w:val="none" w:sz="0" w:space="0" w:color="auto"/>
            <w:bottom w:val="none" w:sz="0" w:space="0" w:color="auto"/>
            <w:right w:val="none" w:sz="0" w:space="0" w:color="auto"/>
          </w:divBdr>
        </w:div>
      </w:divsChild>
    </w:div>
    <w:div w:id="2110470552">
      <w:bodyDiv w:val="1"/>
      <w:marLeft w:val="0"/>
      <w:marRight w:val="0"/>
      <w:marTop w:val="0"/>
      <w:marBottom w:val="0"/>
      <w:divBdr>
        <w:top w:val="none" w:sz="0" w:space="0" w:color="auto"/>
        <w:left w:val="none" w:sz="0" w:space="0" w:color="auto"/>
        <w:bottom w:val="none" w:sz="0" w:space="0" w:color="auto"/>
        <w:right w:val="none" w:sz="0" w:space="0" w:color="auto"/>
      </w:divBdr>
    </w:div>
    <w:div w:id="2127115386">
      <w:bodyDiv w:val="1"/>
      <w:marLeft w:val="0"/>
      <w:marRight w:val="0"/>
      <w:marTop w:val="0"/>
      <w:marBottom w:val="0"/>
      <w:divBdr>
        <w:top w:val="none" w:sz="0" w:space="0" w:color="auto"/>
        <w:left w:val="none" w:sz="0" w:space="0" w:color="auto"/>
        <w:bottom w:val="none" w:sz="0" w:space="0" w:color="auto"/>
        <w:right w:val="none" w:sz="0" w:space="0" w:color="auto"/>
      </w:divBdr>
    </w:div>
    <w:div w:id="2130657827">
      <w:bodyDiv w:val="1"/>
      <w:marLeft w:val="0"/>
      <w:marRight w:val="0"/>
      <w:marTop w:val="0"/>
      <w:marBottom w:val="0"/>
      <w:divBdr>
        <w:top w:val="none" w:sz="0" w:space="0" w:color="auto"/>
        <w:left w:val="none" w:sz="0" w:space="0" w:color="auto"/>
        <w:bottom w:val="none" w:sz="0" w:space="0" w:color="auto"/>
        <w:right w:val="none" w:sz="0" w:space="0" w:color="auto"/>
      </w:divBdr>
    </w:div>
    <w:div w:id="214002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28de13be90e071f5f7e1bd2/Early_Help_System_Guide.pdf" TargetMode="External"/><Relationship Id="rId13" Type="http://schemas.openxmlformats.org/officeDocument/2006/relationships/hyperlink" Target="https://www.staffordshire.gov.uk/children-young-people-and-families/family-hubs/early-help-helping-children-and-families-earl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ources.leicestershire.gov.uk/education-and-children/child-protection-and-safeguarding/early-hel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eds.gov.uk/one-minute-guides/early-help"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gov.uk/government/publications/working-together-to-safeguard-children--2" TargetMode="External"/><Relationship Id="rId4" Type="http://schemas.openxmlformats.org/officeDocument/2006/relationships/settings" Target="settings.xml"/><Relationship Id="rId9" Type="http://schemas.openxmlformats.org/officeDocument/2006/relationships/hyperlink" Target="https://royalopencollege.org/blog/healthcare/what-is-multi-agency-working-in-safeguarding"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865FFCD4-4114-488A-9BE5-9704364BB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3071</Words>
  <Characters>17508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Naomi Lubanza Kihani (2424519)</cp:lastModifiedBy>
  <cp:revision>2</cp:revision>
  <dcterms:created xsi:type="dcterms:W3CDTF">2026-07-20T07:26:00Z</dcterms:created>
  <dcterms:modified xsi:type="dcterms:W3CDTF">2026-07-20T07:26:00Z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