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9C982" w14:textId="77777777" w:rsidR="00E35F95" w:rsidRDefault="00E35F95" w:rsidP="00E35F95">
      <w:pPr>
        <w:rPr>
          <w:b/>
          <w:bCs/>
          <w:color w:val="auto"/>
          <w:u w:val="single"/>
        </w:rPr>
      </w:pPr>
      <w:r w:rsidRPr="00007950">
        <w:rPr>
          <w:b/>
          <w:bCs/>
          <w:color w:val="auto"/>
          <w:u w:val="single"/>
        </w:rPr>
        <w:t>Explain the nature of research and the stages of the research proces</w:t>
      </w:r>
      <w:r>
        <w:rPr>
          <w:b/>
          <w:bCs/>
          <w:color w:val="auto"/>
          <w:u w:val="single"/>
        </w:rPr>
        <w:t>s</w:t>
      </w:r>
    </w:p>
    <w:p w14:paraId="5B343114" w14:textId="77777777" w:rsidR="00E35F95" w:rsidRDefault="00E35F95" w:rsidP="00E35F95">
      <w:pPr>
        <w:rPr>
          <w:b/>
          <w:bCs/>
          <w:color w:val="auto"/>
          <w:u w:val="single"/>
        </w:rPr>
      </w:pPr>
    </w:p>
    <w:p w14:paraId="7C4BB696" w14:textId="77777777" w:rsidR="00E35F95" w:rsidRPr="007D0F35" w:rsidRDefault="00E35F95" w:rsidP="00E35F95">
      <w:pPr>
        <w:spacing w:after="160" w:line="259" w:lineRule="auto"/>
        <w:jc w:val="both"/>
        <w:rPr>
          <w:rFonts w:eastAsiaTheme="minorHAnsi" w:cs="Arial"/>
          <w:color w:val="auto"/>
          <w:sz w:val="24"/>
          <w:szCs w:val="24"/>
          <w:lang w:val="en-GB"/>
        </w:rPr>
      </w:pPr>
      <w:r w:rsidRPr="007D0F35">
        <w:rPr>
          <w:rFonts w:eastAsiaTheme="minorHAnsi" w:cs="Arial"/>
          <w:color w:val="auto"/>
          <w:sz w:val="24"/>
          <w:szCs w:val="24"/>
          <w:lang w:val="en-GB"/>
        </w:rPr>
        <w:t>Using a research approach, to improve decision making and changes in the workplace, is</w:t>
      </w:r>
      <w:r>
        <w:rPr>
          <w:rFonts w:eastAsiaTheme="minorHAnsi" w:cs="Arial"/>
          <w:color w:val="auto"/>
          <w:sz w:val="24"/>
          <w:szCs w:val="24"/>
          <w:lang w:val="en-GB"/>
        </w:rPr>
        <w:t xml:space="preserve"> increasingly</w:t>
      </w:r>
      <w:r w:rsidRPr="007D0F35">
        <w:rPr>
          <w:rFonts w:eastAsiaTheme="minorHAnsi" w:cs="Arial"/>
          <w:color w:val="auto"/>
          <w:sz w:val="24"/>
          <w:szCs w:val="24"/>
          <w:lang w:val="en-GB"/>
        </w:rPr>
        <w:t xml:space="preserve"> </w:t>
      </w:r>
      <w:r>
        <w:rPr>
          <w:rFonts w:eastAsiaTheme="minorHAnsi" w:cs="Arial"/>
          <w:color w:val="auto"/>
          <w:sz w:val="24"/>
          <w:szCs w:val="24"/>
          <w:lang w:val="en-GB"/>
        </w:rPr>
        <w:t xml:space="preserve">used </w:t>
      </w:r>
      <w:r w:rsidRPr="007D0F35">
        <w:rPr>
          <w:rFonts w:eastAsiaTheme="minorHAnsi" w:cs="Arial"/>
          <w:color w:val="auto"/>
          <w:sz w:val="24"/>
          <w:szCs w:val="24"/>
          <w:lang w:val="en-GB"/>
        </w:rPr>
        <w:t>by HR practitioners. This involves moving away from acting on ‘gut instinct’ alone and using evidence to make an informed decision</w:t>
      </w:r>
      <w:r>
        <w:rPr>
          <w:rFonts w:eastAsiaTheme="minorHAnsi" w:cs="Arial"/>
          <w:color w:val="auto"/>
          <w:sz w:val="24"/>
          <w:szCs w:val="24"/>
          <w:lang w:val="en-GB"/>
        </w:rPr>
        <w:t xml:space="preserve"> </w:t>
      </w:r>
      <w:r w:rsidRPr="007D0F35">
        <w:rPr>
          <w:rFonts w:eastAsiaTheme="minorHAnsi" w:cs="Arial"/>
          <w:color w:val="auto"/>
          <w:sz w:val="24"/>
          <w:szCs w:val="24"/>
          <w:lang w:val="en-GB"/>
        </w:rPr>
        <w:t>(CIP</w:t>
      </w:r>
      <w:r>
        <w:rPr>
          <w:rFonts w:eastAsiaTheme="minorHAnsi" w:cs="Arial"/>
          <w:color w:val="auto"/>
          <w:sz w:val="24"/>
          <w:szCs w:val="24"/>
          <w:lang w:val="en-GB"/>
        </w:rPr>
        <w:t>D</w:t>
      </w:r>
      <w:r w:rsidRPr="007D0F35">
        <w:rPr>
          <w:rFonts w:eastAsiaTheme="minorHAnsi" w:cs="Arial"/>
          <w:color w:val="auto"/>
          <w:sz w:val="24"/>
          <w:szCs w:val="24"/>
          <w:lang w:val="en-GB"/>
        </w:rPr>
        <w:t xml:space="preserve">,2019).  The aim is to acquire, reliable and valid data which could be replicated by other practitioners and intended stakeholders (Perkins and Woodhams, 2016, p.96). </w:t>
      </w:r>
    </w:p>
    <w:p w14:paraId="7FA89A7D" w14:textId="77777777" w:rsidR="00E35F95" w:rsidRPr="007D0F35" w:rsidRDefault="00E35F95" w:rsidP="00E35F95">
      <w:pPr>
        <w:spacing w:after="160" w:line="259" w:lineRule="auto"/>
        <w:jc w:val="both"/>
        <w:rPr>
          <w:rFonts w:eastAsiaTheme="minorHAnsi" w:cs="Arial"/>
          <w:color w:val="auto"/>
          <w:sz w:val="24"/>
          <w:szCs w:val="24"/>
          <w:lang w:val="en-GB"/>
        </w:rPr>
      </w:pPr>
      <w:r w:rsidRPr="007D0F35">
        <w:rPr>
          <w:rFonts w:eastAsiaTheme="minorHAnsi" w:cs="Arial"/>
          <w:color w:val="auto"/>
          <w:sz w:val="24"/>
          <w:szCs w:val="24"/>
          <w:lang w:val="en-GB"/>
        </w:rPr>
        <w:t>The research process usually starts with a problem, of which evidence can be used to prove or disprove a claim (CIPD,20</w:t>
      </w:r>
      <w:r>
        <w:rPr>
          <w:rFonts w:eastAsiaTheme="minorHAnsi" w:cs="Arial"/>
          <w:color w:val="auto"/>
          <w:sz w:val="24"/>
          <w:szCs w:val="24"/>
          <w:lang w:val="en-GB"/>
        </w:rPr>
        <w:t>20</w:t>
      </w:r>
      <w:r w:rsidRPr="007D0F35">
        <w:rPr>
          <w:rFonts w:eastAsiaTheme="minorHAnsi" w:cs="Arial"/>
          <w:color w:val="auto"/>
          <w:sz w:val="24"/>
          <w:szCs w:val="24"/>
          <w:lang w:val="en-GB"/>
        </w:rPr>
        <w:t xml:space="preserve">). </w:t>
      </w:r>
      <w:r>
        <w:rPr>
          <w:rFonts w:eastAsiaTheme="minorHAnsi" w:cs="Arial"/>
          <w:color w:val="auto"/>
          <w:sz w:val="24"/>
          <w:szCs w:val="24"/>
          <w:lang w:val="en-GB"/>
        </w:rPr>
        <w:t>The process involves,</w:t>
      </w:r>
      <w:r w:rsidRPr="007D0F35">
        <w:rPr>
          <w:rFonts w:eastAsiaTheme="minorHAnsi" w:cs="Arial"/>
          <w:color w:val="auto"/>
          <w:sz w:val="24"/>
          <w:szCs w:val="24"/>
          <w:lang w:val="en-GB"/>
        </w:rPr>
        <w:t xml:space="preserve"> identifying the issue and deciding on a research question, exploring </w:t>
      </w:r>
      <w:r>
        <w:rPr>
          <w:rFonts w:eastAsiaTheme="minorHAnsi" w:cs="Arial"/>
          <w:color w:val="auto"/>
          <w:sz w:val="24"/>
          <w:szCs w:val="24"/>
          <w:lang w:val="en-GB"/>
        </w:rPr>
        <w:t>secondary literature</w:t>
      </w:r>
      <w:r w:rsidRPr="007D0F35">
        <w:rPr>
          <w:rFonts w:eastAsiaTheme="minorHAnsi" w:cs="Arial"/>
          <w:color w:val="auto"/>
          <w:sz w:val="24"/>
          <w:szCs w:val="24"/>
          <w:lang w:val="en-GB"/>
        </w:rPr>
        <w:t>, collecting the evidence, evaluating the findings, reaching conclusions, and presenting t</w:t>
      </w:r>
      <w:r>
        <w:rPr>
          <w:rFonts w:eastAsiaTheme="minorHAnsi" w:cs="Arial"/>
          <w:color w:val="auto"/>
          <w:sz w:val="24"/>
          <w:szCs w:val="24"/>
          <w:lang w:val="en-GB"/>
        </w:rPr>
        <w:t>hem to stakeholders</w:t>
      </w:r>
      <w:r w:rsidRPr="007D0F35">
        <w:rPr>
          <w:rFonts w:eastAsiaTheme="minorHAnsi" w:cs="Arial"/>
          <w:color w:val="auto"/>
          <w:sz w:val="24"/>
          <w:szCs w:val="24"/>
          <w:lang w:val="en-GB"/>
        </w:rPr>
        <w:t xml:space="preserve"> (Anderson, 20</w:t>
      </w:r>
      <w:r>
        <w:rPr>
          <w:rFonts w:eastAsiaTheme="minorHAnsi" w:cs="Arial"/>
          <w:color w:val="auto"/>
          <w:sz w:val="24"/>
          <w:szCs w:val="24"/>
          <w:lang w:val="en-GB"/>
        </w:rPr>
        <w:t>09</w:t>
      </w:r>
      <w:r w:rsidRPr="007D0F35">
        <w:rPr>
          <w:rFonts w:eastAsiaTheme="minorHAnsi" w:cs="Arial"/>
          <w:color w:val="auto"/>
          <w:sz w:val="24"/>
          <w:szCs w:val="24"/>
          <w:lang w:val="en-GB"/>
        </w:rPr>
        <w:t>, p.71).</w:t>
      </w:r>
    </w:p>
    <w:p w14:paraId="023BB350" w14:textId="77777777" w:rsidR="00E35F95" w:rsidRDefault="00E35F95" w:rsidP="00E35F95">
      <w:pPr>
        <w:spacing w:after="160" w:line="259" w:lineRule="auto"/>
        <w:jc w:val="both"/>
        <w:rPr>
          <w:rFonts w:eastAsiaTheme="minorHAnsi" w:cs="Arial"/>
          <w:color w:val="auto"/>
          <w:sz w:val="24"/>
          <w:szCs w:val="24"/>
          <w:lang w:val="en-GB"/>
        </w:rPr>
      </w:pPr>
      <w:r w:rsidRPr="007D0F35">
        <w:rPr>
          <w:rFonts w:eastAsiaTheme="minorHAnsi" w:cs="Arial"/>
          <w:color w:val="auto"/>
          <w:sz w:val="24"/>
          <w:szCs w:val="24"/>
          <w:lang w:val="en-GB"/>
        </w:rPr>
        <w:t xml:space="preserve">Horn outlines some motives in selecting a topic. “The Burning Desire Strategy”: the researcher notes a problem in the organisation which they are passionate about, and want to address (2012, p.12). “The Replication Strategy”, when researcher benefits from, and uses another </w:t>
      </w:r>
      <w:proofErr w:type="gramStart"/>
      <w:r w:rsidRPr="007D0F35">
        <w:rPr>
          <w:rFonts w:eastAsiaTheme="minorHAnsi" w:cs="Arial"/>
          <w:color w:val="auto"/>
          <w:sz w:val="24"/>
          <w:szCs w:val="24"/>
          <w:lang w:val="en-GB"/>
        </w:rPr>
        <w:t>individuals</w:t>
      </w:r>
      <w:proofErr w:type="gramEnd"/>
      <w:r w:rsidRPr="007D0F35">
        <w:rPr>
          <w:rFonts w:eastAsiaTheme="minorHAnsi" w:cs="Arial"/>
          <w:color w:val="auto"/>
          <w:sz w:val="24"/>
          <w:szCs w:val="24"/>
          <w:lang w:val="en-GB"/>
        </w:rPr>
        <w:t>’ research to apply to their own organisation (Horn, 2012, p.13). “The Practical Problem Strategy” would occur when there is an issue in the organisatio</w:t>
      </w:r>
      <w:r>
        <w:rPr>
          <w:rFonts w:eastAsiaTheme="minorHAnsi" w:cs="Arial"/>
          <w:color w:val="auto"/>
          <w:sz w:val="24"/>
          <w:szCs w:val="24"/>
          <w:lang w:val="en-GB"/>
        </w:rPr>
        <w:t>n and</w:t>
      </w:r>
      <w:r w:rsidRPr="007D0F35">
        <w:rPr>
          <w:rFonts w:eastAsiaTheme="minorHAnsi" w:cs="Arial"/>
          <w:color w:val="auto"/>
          <w:sz w:val="24"/>
          <w:szCs w:val="24"/>
          <w:lang w:val="en-GB"/>
        </w:rPr>
        <w:t xml:space="preserve"> </w:t>
      </w:r>
      <w:r>
        <w:rPr>
          <w:rFonts w:eastAsiaTheme="minorHAnsi" w:cs="Arial"/>
          <w:color w:val="auto"/>
          <w:sz w:val="24"/>
          <w:szCs w:val="24"/>
          <w:lang w:val="en-GB"/>
        </w:rPr>
        <w:t xml:space="preserve">research is conducted to make relevant improvements </w:t>
      </w:r>
      <w:r w:rsidRPr="007D0F35">
        <w:rPr>
          <w:rFonts w:eastAsiaTheme="minorHAnsi" w:cs="Arial"/>
          <w:color w:val="auto"/>
          <w:sz w:val="24"/>
          <w:szCs w:val="24"/>
          <w:lang w:val="en-GB"/>
        </w:rPr>
        <w:t xml:space="preserve">(2012, p.15). </w:t>
      </w:r>
    </w:p>
    <w:p w14:paraId="475AA7F4" w14:textId="77777777" w:rsidR="00E35F95" w:rsidRPr="007D0F35" w:rsidRDefault="00E35F95" w:rsidP="00E35F95">
      <w:pPr>
        <w:spacing w:after="160" w:line="259" w:lineRule="auto"/>
        <w:jc w:val="both"/>
        <w:rPr>
          <w:rFonts w:eastAsiaTheme="minorHAnsi" w:cs="Arial"/>
          <w:color w:val="auto"/>
          <w:sz w:val="24"/>
          <w:szCs w:val="24"/>
          <w:lang w:val="en-GB"/>
        </w:rPr>
      </w:pPr>
      <w:r>
        <w:rPr>
          <w:rFonts w:eastAsiaTheme="minorHAnsi" w:cs="Arial"/>
          <w:color w:val="auto"/>
          <w:sz w:val="24"/>
          <w:szCs w:val="24"/>
          <w:lang w:val="en-GB"/>
        </w:rPr>
        <w:t>T</w:t>
      </w:r>
      <w:r w:rsidRPr="00E825D2">
        <w:rPr>
          <w:rFonts w:eastAsiaTheme="minorHAnsi" w:cs="Arial"/>
          <w:color w:val="auto"/>
          <w:sz w:val="24"/>
          <w:szCs w:val="24"/>
          <w:lang w:val="en-GB"/>
        </w:rPr>
        <w:t xml:space="preserve">ypically, an individual will read academic literature to gain a better understanding of their subject, to base their primary research off (Horn, 2012, p.18). Primary research is when the individual carries out their own research for that topic title, such as producing and distributing a survey (Perkins and Woodhams, 2016, p.93). </w:t>
      </w:r>
      <w:r>
        <w:rPr>
          <w:rFonts w:eastAsiaTheme="minorHAnsi" w:cs="Arial"/>
          <w:color w:val="auto"/>
          <w:sz w:val="24"/>
          <w:szCs w:val="24"/>
          <w:lang w:val="en-GB"/>
        </w:rPr>
        <w:t>S</w:t>
      </w:r>
      <w:r w:rsidRPr="00E825D2">
        <w:rPr>
          <w:rFonts w:eastAsiaTheme="minorHAnsi" w:cs="Arial"/>
          <w:color w:val="auto"/>
          <w:sz w:val="24"/>
          <w:szCs w:val="24"/>
          <w:lang w:val="en-GB"/>
        </w:rPr>
        <w:t>econdary research is when the researcher uses data already published. For example, a</w:t>
      </w:r>
      <w:r>
        <w:rPr>
          <w:rFonts w:eastAsiaTheme="minorHAnsi" w:cs="Arial"/>
          <w:color w:val="auto"/>
          <w:sz w:val="24"/>
          <w:szCs w:val="24"/>
          <w:lang w:val="en-GB"/>
        </w:rPr>
        <w:t>n existing report</w:t>
      </w:r>
      <w:r w:rsidRPr="00E825D2">
        <w:rPr>
          <w:rFonts w:eastAsiaTheme="minorHAnsi" w:cs="Arial"/>
          <w:color w:val="auto"/>
          <w:sz w:val="24"/>
          <w:szCs w:val="24"/>
          <w:lang w:val="en-GB"/>
        </w:rPr>
        <w:t xml:space="preserve"> (Perkins and Woodhams, 2016, p.94). Within </w:t>
      </w:r>
      <w:r>
        <w:rPr>
          <w:rFonts w:eastAsiaTheme="minorHAnsi" w:cs="Arial"/>
          <w:color w:val="auto"/>
          <w:sz w:val="24"/>
          <w:szCs w:val="24"/>
          <w:lang w:val="en-GB"/>
        </w:rPr>
        <w:t>this</w:t>
      </w:r>
      <w:r w:rsidRPr="00E825D2">
        <w:rPr>
          <w:rFonts w:eastAsiaTheme="minorHAnsi" w:cs="Arial"/>
          <w:color w:val="auto"/>
          <w:sz w:val="24"/>
          <w:szCs w:val="24"/>
          <w:lang w:val="en-GB"/>
        </w:rPr>
        <w:t xml:space="preserve">, </w:t>
      </w:r>
      <w:r>
        <w:rPr>
          <w:rFonts w:eastAsiaTheme="minorHAnsi" w:cs="Arial"/>
          <w:color w:val="auto"/>
          <w:sz w:val="24"/>
          <w:szCs w:val="24"/>
          <w:lang w:val="en-GB"/>
        </w:rPr>
        <w:t>exists</w:t>
      </w:r>
      <w:r w:rsidRPr="00E825D2">
        <w:rPr>
          <w:rFonts w:eastAsiaTheme="minorHAnsi" w:cs="Arial"/>
          <w:color w:val="auto"/>
          <w:sz w:val="24"/>
          <w:szCs w:val="24"/>
          <w:lang w:val="en-GB"/>
        </w:rPr>
        <w:t xml:space="preserve"> qualitative and quantitative data. </w:t>
      </w:r>
      <w:r>
        <w:rPr>
          <w:rFonts w:eastAsiaTheme="minorHAnsi" w:cs="Arial"/>
          <w:color w:val="auto"/>
          <w:sz w:val="24"/>
          <w:szCs w:val="24"/>
          <w:lang w:val="en-GB"/>
        </w:rPr>
        <w:t>Q</w:t>
      </w:r>
      <w:r w:rsidRPr="00E825D2">
        <w:rPr>
          <w:rFonts w:eastAsiaTheme="minorHAnsi" w:cs="Arial"/>
          <w:color w:val="auto"/>
          <w:sz w:val="24"/>
          <w:szCs w:val="24"/>
          <w:lang w:val="en-GB"/>
        </w:rPr>
        <w:t>uantitative data tends to be more concerned with statistics, outlining patterns e.g</w:t>
      </w:r>
      <w:r>
        <w:rPr>
          <w:rFonts w:eastAsiaTheme="minorHAnsi" w:cs="Arial"/>
          <w:color w:val="auto"/>
          <w:sz w:val="24"/>
          <w:szCs w:val="24"/>
          <w:lang w:val="en-GB"/>
        </w:rPr>
        <w:t>.</w:t>
      </w:r>
      <w:r w:rsidRPr="00E825D2">
        <w:rPr>
          <w:rFonts w:eastAsiaTheme="minorHAnsi" w:cs="Arial"/>
          <w:color w:val="auto"/>
          <w:sz w:val="24"/>
          <w:szCs w:val="24"/>
          <w:lang w:val="en-GB"/>
        </w:rPr>
        <w:t xml:space="preserve"> reports. Qualitative data is more descriptive, asking </w:t>
      </w:r>
      <w:r>
        <w:rPr>
          <w:rFonts w:eastAsiaTheme="minorHAnsi" w:cs="Arial"/>
          <w:color w:val="auto"/>
          <w:sz w:val="24"/>
          <w:szCs w:val="24"/>
          <w:lang w:val="en-GB"/>
        </w:rPr>
        <w:t xml:space="preserve">the data shows us something </w:t>
      </w:r>
      <w:r w:rsidRPr="00E825D2">
        <w:rPr>
          <w:rFonts w:eastAsiaTheme="minorHAnsi" w:cs="Arial"/>
          <w:color w:val="auto"/>
          <w:sz w:val="24"/>
          <w:szCs w:val="24"/>
          <w:lang w:val="en-GB"/>
        </w:rPr>
        <w:t>e.g. focus groups (Anderson, 20</w:t>
      </w:r>
      <w:r>
        <w:rPr>
          <w:rFonts w:eastAsiaTheme="minorHAnsi" w:cs="Arial"/>
          <w:color w:val="auto"/>
          <w:sz w:val="24"/>
          <w:szCs w:val="24"/>
          <w:lang w:val="en-GB"/>
        </w:rPr>
        <w:t>09</w:t>
      </w:r>
      <w:r w:rsidRPr="00E825D2">
        <w:rPr>
          <w:rFonts w:eastAsiaTheme="minorHAnsi" w:cs="Arial"/>
          <w:color w:val="auto"/>
          <w:sz w:val="24"/>
          <w:szCs w:val="24"/>
          <w:lang w:val="en-GB"/>
        </w:rPr>
        <w:t>, p.137).</w:t>
      </w:r>
    </w:p>
    <w:p w14:paraId="7BEA15B4" w14:textId="77777777" w:rsidR="00E35F95" w:rsidRDefault="00E35F95" w:rsidP="00E35F95">
      <w:pPr>
        <w:rPr>
          <w:b/>
          <w:bCs/>
          <w:color w:val="auto"/>
          <w:u w:val="single"/>
        </w:rPr>
      </w:pPr>
    </w:p>
    <w:p w14:paraId="5E4F97F8" w14:textId="77777777" w:rsidR="00E35F95" w:rsidRDefault="00E35F95" w:rsidP="00E35F95">
      <w:pPr>
        <w:rPr>
          <w:b/>
          <w:bCs/>
          <w:color w:val="auto"/>
          <w:u w:val="single"/>
        </w:rPr>
      </w:pPr>
      <w:r w:rsidRPr="00007950">
        <w:rPr>
          <w:b/>
          <w:bCs/>
          <w:color w:val="auto"/>
          <w:u w:val="single"/>
        </w:rPr>
        <w:t>Compare and contrast different approaches to research</w:t>
      </w:r>
    </w:p>
    <w:p w14:paraId="2E85EF6B" w14:textId="77777777" w:rsidR="00E35F95" w:rsidRDefault="00E35F95" w:rsidP="00E35F95">
      <w:pPr>
        <w:rPr>
          <w:b/>
          <w:bCs/>
          <w:color w:val="auto"/>
          <w:u w:val="single"/>
        </w:rPr>
      </w:pPr>
    </w:p>
    <w:p w14:paraId="633EAC0B" w14:textId="77777777" w:rsidR="00E35F95" w:rsidRPr="00951A3C" w:rsidRDefault="00E35F95" w:rsidP="00E35F95">
      <w:pPr>
        <w:spacing w:after="160" w:line="259" w:lineRule="auto"/>
        <w:jc w:val="both"/>
        <w:rPr>
          <w:rFonts w:eastAsiaTheme="minorHAnsi" w:cs="Arial"/>
          <w:color w:val="auto"/>
          <w:sz w:val="24"/>
          <w:szCs w:val="24"/>
          <w:lang w:val="en-GB"/>
        </w:rPr>
      </w:pPr>
      <w:r w:rsidRPr="00951A3C">
        <w:rPr>
          <w:rFonts w:eastAsiaTheme="minorHAnsi" w:cs="Arial"/>
          <w:color w:val="auto"/>
          <w:sz w:val="24"/>
          <w:szCs w:val="24"/>
          <w:lang w:val="en-GB"/>
        </w:rPr>
        <w:t>The “cross-sectional design” obtains information f</w:t>
      </w:r>
      <w:r>
        <w:rPr>
          <w:rFonts w:eastAsiaTheme="minorHAnsi" w:cs="Arial"/>
          <w:color w:val="auto"/>
          <w:sz w:val="24"/>
          <w:szCs w:val="24"/>
          <w:lang w:val="en-GB"/>
        </w:rPr>
        <w:t>rom</w:t>
      </w:r>
      <w:r w:rsidRPr="00951A3C">
        <w:rPr>
          <w:rFonts w:eastAsiaTheme="minorHAnsi" w:cs="Arial"/>
          <w:color w:val="auto"/>
          <w:sz w:val="24"/>
          <w:szCs w:val="24"/>
          <w:lang w:val="en-GB"/>
        </w:rPr>
        <w:t xml:space="preserve"> individuals at a single point, e.g. </w:t>
      </w:r>
      <w:r>
        <w:rPr>
          <w:rFonts w:eastAsiaTheme="minorHAnsi" w:cs="Arial"/>
          <w:color w:val="auto"/>
          <w:sz w:val="24"/>
          <w:szCs w:val="24"/>
          <w:lang w:val="en-GB"/>
        </w:rPr>
        <w:t xml:space="preserve">generating a report looking at trends in a HR topic at that </w:t>
      </w:r>
      <w:proofErr w:type="gramStart"/>
      <w:r>
        <w:rPr>
          <w:rFonts w:eastAsiaTheme="minorHAnsi" w:cs="Arial"/>
          <w:color w:val="auto"/>
          <w:sz w:val="24"/>
          <w:szCs w:val="24"/>
          <w:lang w:val="en-GB"/>
        </w:rPr>
        <w:t>particular point</w:t>
      </w:r>
      <w:proofErr w:type="gramEnd"/>
      <w:r>
        <w:rPr>
          <w:rFonts w:eastAsiaTheme="minorHAnsi" w:cs="Arial"/>
          <w:color w:val="auto"/>
          <w:sz w:val="24"/>
          <w:szCs w:val="24"/>
          <w:lang w:val="en-GB"/>
        </w:rPr>
        <w:t>. (Perkins and Woodhams, 2016, p.96).</w:t>
      </w:r>
    </w:p>
    <w:p w14:paraId="765B0978" w14:textId="77777777" w:rsidR="00E35F95" w:rsidRPr="00FB57C9" w:rsidRDefault="00E35F95" w:rsidP="00E35F95">
      <w:pPr>
        <w:spacing w:after="160" w:line="259" w:lineRule="auto"/>
        <w:jc w:val="both"/>
        <w:rPr>
          <w:rFonts w:eastAsiaTheme="minorHAnsi" w:cs="Arial"/>
          <w:color w:val="auto"/>
          <w:sz w:val="24"/>
          <w:szCs w:val="24"/>
          <w:lang w:val="en-GB"/>
        </w:rPr>
      </w:pPr>
      <w:r w:rsidRPr="00951A3C">
        <w:rPr>
          <w:rFonts w:eastAsiaTheme="minorHAnsi" w:cs="Arial"/>
          <w:color w:val="auto"/>
          <w:sz w:val="24"/>
          <w:szCs w:val="24"/>
          <w:lang w:val="en-GB"/>
        </w:rPr>
        <w:t xml:space="preserve">In contrast to this, the “case study design” will allow the researcher to look at an issue in depth </w:t>
      </w:r>
      <w:r>
        <w:rPr>
          <w:rFonts w:eastAsiaTheme="minorHAnsi" w:cs="Arial"/>
          <w:color w:val="auto"/>
          <w:sz w:val="24"/>
          <w:szCs w:val="24"/>
          <w:lang w:val="en-GB"/>
        </w:rPr>
        <w:t>due to its wider time frame, compared to</w:t>
      </w:r>
      <w:r w:rsidRPr="00951A3C">
        <w:rPr>
          <w:rFonts w:eastAsiaTheme="minorHAnsi" w:cs="Arial"/>
          <w:color w:val="auto"/>
          <w:sz w:val="24"/>
          <w:szCs w:val="24"/>
          <w:lang w:val="en-GB"/>
        </w:rPr>
        <w:t xml:space="preserve"> the </w:t>
      </w:r>
      <w:r>
        <w:rPr>
          <w:rFonts w:eastAsiaTheme="minorHAnsi" w:cs="Arial"/>
          <w:color w:val="auto"/>
          <w:sz w:val="24"/>
          <w:szCs w:val="24"/>
          <w:lang w:val="en-GB"/>
        </w:rPr>
        <w:t>“cross-section design”</w:t>
      </w:r>
      <w:r w:rsidRPr="00951A3C">
        <w:rPr>
          <w:rFonts w:eastAsiaTheme="minorHAnsi" w:cs="Arial"/>
          <w:color w:val="auto"/>
          <w:sz w:val="24"/>
          <w:szCs w:val="24"/>
          <w:lang w:val="en-GB"/>
        </w:rPr>
        <w:t xml:space="preserve">. Perkins and Woodhams use workplace culture as an example. This approach is likely to take more time than the </w:t>
      </w:r>
      <w:r>
        <w:rPr>
          <w:rFonts w:eastAsiaTheme="minorHAnsi" w:cs="Arial"/>
          <w:color w:val="auto"/>
          <w:sz w:val="24"/>
          <w:szCs w:val="24"/>
          <w:lang w:val="en-GB"/>
        </w:rPr>
        <w:t xml:space="preserve">other </w:t>
      </w:r>
      <w:proofErr w:type="gramStart"/>
      <w:r>
        <w:rPr>
          <w:rFonts w:eastAsiaTheme="minorHAnsi" w:cs="Arial"/>
          <w:color w:val="auto"/>
          <w:sz w:val="24"/>
          <w:szCs w:val="24"/>
          <w:lang w:val="en-GB"/>
        </w:rPr>
        <w:t>design, but</w:t>
      </w:r>
      <w:proofErr w:type="gramEnd"/>
      <w:r>
        <w:rPr>
          <w:rFonts w:eastAsiaTheme="minorHAnsi" w:cs="Arial"/>
          <w:color w:val="auto"/>
          <w:sz w:val="24"/>
          <w:szCs w:val="24"/>
          <w:lang w:val="en-GB"/>
        </w:rPr>
        <w:t xml:space="preserve"> </w:t>
      </w:r>
      <w:r w:rsidRPr="00951A3C">
        <w:rPr>
          <w:rFonts w:eastAsiaTheme="minorHAnsi" w:cs="Arial"/>
          <w:color w:val="auto"/>
          <w:sz w:val="24"/>
          <w:szCs w:val="24"/>
          <w:lang w:val="en-GB"/>
        </w:rPr>
        <w:t>is beneficial as it provides a</w:t>
      </w:r>
      <w:r>
        <w:rPr>
          <w:rFonts w:eastAsiaTheme="minorHAnsi" w:cs="Arial"/>
          <w:color w:val="auto"/>
          <w:sz w:val="24"/>
          <w:szCs w:val="24"/>
          <w:lang w:val="en-GB"/>
        </w:rPr>
        <w:t>n</w:t>
      </w:r>
      <w:r w:rsidRPr="00951A3C">
        <w:rPr>
          <w:rFonts w:eastAsiaTheme="minorHAnsi" w:cs="Arial"/>
          <w:color w:val="auto"/>
          <w:sz w:val="24"/>
          <w:szCs w:val="24"/>
          <w:lang w:val="en-GB"/>
        </w:rPr>
        <w:t xml:space="preserve"> understanding of complicated issues</w:t>
      </w:r>
      <w:r>
        <w:rPr>
          <w:rFonts w:eastAsiaTheme="minorHAnsi" w:cs="Arial"/>
          <w:color w:val="auto"/>
          <w:sz w:val="24"/>
          <w:szCs w:val="24"/>
          <w:lang w:val="en-GB"/>
        </w:rPr>
        <w:t>, whereas carrying out surveys in a “cross-sectional” approach lacks this</w:t>
      </w:r>
      <w:r w:rsidRPr="00951A3C">
        <w:rPr>
          <w:rFonts w:eastAsiaTheme="minorHAnsi" w:cs="Arial"/>
          <w:color w:val="auto"/>
          <w:sz w:val="24"/>
          <w:szCs w:val="24"/>
          <w:lang w:val="en-GB"/>
        </w:rPr>
        <w:t xml:space="preserve"> (2016, p.96). The “action” design is a</w:t>
      </w:r>
      <w:r>
        <w:rPr>
          <w:rFonts w:eastAsiaTheme="minorHAnsi" w:cs="Arial"/>
          <w:color w:val="auto"/>
          <w:sz w:val="24"/>
          <w:szCs w:val="24"/>
          <w:lang w:val="en-GB"/>
        </w:rPr>
        <w:t>lso</w:t>
      </w:r>
      <w:r w:rsidRPr="00951A3C">
        <w:rPr>
          <w:rFonts w:eastAsiaTheme="minorHAnsi" w:cs="Arial"/>
          <w:color w:val="auto"/>
          <w:sz w:val="24"/>
          <w:szCs w:val="24"/>
          <w:lang w:val="en-GB"/>
        </w:rPr>
        <w:t xml:space="preserve"> time-consuming, yet a powerful tool in implementing change in the workplace. </w:t>
      </w:r>
      <w:proofErr w:type="gramStart"/>
      <w:r w:rsidRPr="00951A3C">
        <w:rPr>
          <w:rFonts w:eastAsiaTheme="minorHAnsi" w:cs="Arial"/>
          <w:color w:val="auto"/>
          <w:sz w:val="24"/>
          <w:szCs w:val="24"/>
          <w:lang w:val="en-GB"/>
        </w:rPr>
        <w:t>Similarly</w:t>
      </w:r>
      <w:proofErr w:type="gramEnd"/>
      <w:r w:rsidRPr="00951A3C">
        <w:rPr>
          <w:rFonts w:eastAsiaTheme="minorHAnsi" w:cs="Arial"/>
          <w:color w:val="auto"/>
          <w:sz w:val="24"/>
          <w:szCs w:val="24"/>
          <w:lang w:val="en-GB"/>
        </w:rPr>
        <w:t xml:space="preserve"> to the “case study design”, it uses observation to assess whether a new implemented idea </w:t>
      </w:r>
      <w:r>
        <w:rPr>
          <w:rFonts w:eastAsiaTheme="minorHAnsi" w:cs="Arial"/>
          <w:color w:val="auto"/>
          <w:sz w:val="24"/>
          <w:szCs w:val="24"/>
          <w:lang w:val="en-GB"/>
        </w:rPr>
        <w:t>has been successful</w:t>
      </w:r>
      <w:r w:rsidRPr="00951A3C">
        <w:rPr>
          <w:rFonts w:eastAsiaTheme="minorHAnsi" w:cs="Arial"/>
          <w:color w:val="auto"/>
          <w:sz w:val="24"/>
          <w:szCs w:val="24"/>
          <w:lang w:val="en-GB"/>
        </w:rPr>
        <w:t xml:space="preserve">. </w:t>
      </w:r>
      <w:r>
        <w:rPr>
          <w:rFonts w:eastAsiaTheme="minorHAnsi" w:cs="Arial"/>
          <w:color w:val="auto"/>
          <w:sz w:val="24"/>
          <w:szCs w:val="24"/>
          <w:lang w:val="en-GB"/>
        </w:rPr>
        <w:t xml:space="preserve">Help is likely to be required from </w:t>
      </w:r>
      <w:r w:rsidRPr="00951A3C">
        <w:rPr>
          <w:rFonts w:eastAsiaTheme="minorHAnsi" w:cs="Arial"/>
          <w:color w:val="auto"/>
          <w:sz w:val="24"/>
          <w:szCs w:val="24"/>
          <w:lang w:val="en-GB"/>
        </w:rPr>
        <w:t xml:space="preserve">other groups e.g. </w:t>
      </w:r>
      <w:r>
        <w:rPr>
          <w:rFonts w:eastAsiaTheme="minorHAnsi" w:cs="Arial"/>
          <w:color w:val="auto"/>
          <w:sz w:val="24"/>
          <w:szCs w:val="24"/>
          <w:lang w:val="en-GB"/>
        </w:rPr>
        <w:t xml:space="preserve">trade </w:t>
      </w:r>
      <w:r w:rsidRPr="00951A3C">
        <w:rPr>
          <w:rFonts w:eastAsiaTheme="minorHAnsi" w:cs="Arial"/>
          <w:color w:val="auto"/>
          <w:sz w:val="24"/>
          <w:szCs w:val="24"/>
          <w:lang w:val="en-GB"/>
        </w:rPr>
        <w:t xml:space="preserve">unions, </w:t>
      </w:r>
      <w:r>
        <w:rPr>
          <w:rFonts w:eastAsiaTheme="minorHAnsi" w:cs="Arial"/>
          <w:color w:val="auto"/>
          <w:sz w:val="24"/>
          <w:szCs w:val="24"/>
          <w:lang w:val="en-GB"/>
        </w:rPr>
        <w:t>who will help enforce the change. However,</w:t>
      </w:r>
      <w:r w:rsidRPr="00951A3C">
        <w:rPr>
          <w:rFonts w:eastAsiaTheme="minorHAnsi" w:cs="Arial"/>
          <w:color w:val="auto"/>
          <w:sz w:val="24"/>
          <w:szCs w:val="24"/>
          <w:lang w:val="en-GB"/>
        </w:rPr>
        <w:t xml:space="preserve"> at the end of the study, there runs the risk that you will know the </w:t>
      </w:r>
      <w:r w:rsidRPr="00951A3C">
        <w:rPr>
          <w:rFonts w:eastAsiaTheme="minorHAnsi" w:cs="Arial"/>
          <w:color w:val="auto"/>
          <w:sz w:val="24"/>
          <w:szCs w:val="24"/>
          <w:lang w:val="en-GB"/>
        </w:rPr>
        <w:lastRenderedPageBreak/>
        <w:t>effects or the change but not why it happened. (Anderson, 20</w:t>
      </w:r>
      <w:r>
        <w:rPr>
          <w:rFonts w:eastAsiaTheme="minorHAnsi" w:cs="Arial"/>
          <w:color w:val="auto"/>
          <w:sz w:val="24"/>
          <w:szCs w:val="24"/>
          <w:lang w:val="en-GB"/>
        </w:rPr>
        <w:t>09</w:t>
      </w:r>
      <w:r w:rsidRPr="00951A3C">
        <w:rPr>
          <w:rFonts w:eastAsiaTheme="minorHAnsi" w:cs="Arial"/>
          <w:color w:val="auto"/>
          <w:sz w:val="24"/>
          <w:szCs w:val="24"/>
          <w:lang w:val="en-GB"/>
        </w:rPr>
        <w:t xml:space="preserve">). </w:t>
      </w:r>
      <w:proofErr w:type="gramStart"/>
      <w:r>
        <w:rPr>
          <w:rFonts w:eastAsiaTheme="minorHAnsi" w:cs="Arial"/>
          <w:color w:val="auto"/>
          <w:sz w:val="24"/>
          <w:szCs w:val="24"/>
          <w:lang w:val="en-GB"/>
        </w:rPr>
        <w:t>T</w:t>
      </w:r>
      <w:r w:rsidRPr="00951A3C">
        <w:rPr>
          <w:rFonts w:eastAsiaTheme="minorHAnsi" w:cs="Arial"/>
          <w:color w:val="auto"/>
          <w:sz w:val="24"/>
          <w:szCs w:val="24"/>
          <w:lang w:val="en-GB"/>
        </w:rPr>
        <w:t>he “comparative design”,</w:t>
      </w:r>
      <w:proofErr w:type="gramEnd"/>
      <w:r w:rsidRPr="00951A3C">
        <w:rPr>
          <w:rFonts w:eastAsiaTheme="minorHAnsi" w:cs="Arial"/>
          <w:color w:val="auto"/>
          <w:sz w:val="24"/>
          <w:szCs w:val="24"/>
          <w:lang w:val="en-GB"/>
        </w:rPr>
        <w:t xml:space="preserve"> </w:t>
      </w:r>
      <w:r>
        <w:rPr>
          <w:rFonts w:eastAsiaTheme="minorHAnsi" w:cs="Arial"/>
          <w:color w:val="auto"/>
          <w:sz w:val="24"/>
          <w:szCs w:val="24"/>
          <w:lang w:val="en-GB"/>
        </w:rPr>
        <w:t>is when</w:t>
      </w:r>
      <w:r w:rsidRPr="00951A3C">
        <w:rPr>
          <w:rFonts w:eastAsiaTheme="minorHAnsi" w:cs="Arial"/>
          <w:color w:val="auto"/>
          <w:sz w:val="24"/>
          <w:szCs w:val="24"/>
          <w:lang w:val="en-GB"/>
        </w:rPr>
        <w:t xml:space="preserve"> the researcher will look at a topic and compare it to another</w:t>
      </w:r>
      <w:r>
        <w:rPr>
          <w:rFonts w:eastAsiaTheme="minorHAnsi" w:cs="Arial"/>
          <w:color w:val="auto"/>
          <w:sz w:val="24"/>
          <w:szCs w:val="24"/>
          <w:lang w:val="en-GB"/>
        </w:rPr>
        <w:t xml:space="preserve"> group, </w:t>
      </w:r>
      <w:r w:rsidRPr="00951A3C">
        <w:rPr>
          <w:rFonts w:eastAsiaTheme="minorHAnsi" w:cs="Arial"/>
          <w:color w:val="auto"/>
          <w:sz w:val="24"/>
          <w:szCs w:val="24"/>
          <w:lang w:val="en-GB"/>
        </w:rPr>
        <w:t>employees on a different site for example. The researcher will often use surveys, like in the “cross-sectional design”, focus groups and interviews to gather data. The issue lies in the effective comparison of the groups, thus questions much be tailored accordingly</w:t>
      </w:r>
      <w:r>
        <w:rPr>
          <w:rFonts w:eastAsiaTheme="minorHAnsi" w:cs="Arial"/>
          <w:color w:val="auto"/>
          <w:sz w:val="24"/>
          <w:szCs w:val="24"/>
          <w:lang w:val="en-GB"/>
        </w:rPr>
        <w:t xml:space="preserve">, and the best sampling method identified </w:t>
      </w:r>
      <w:r w:rsidRPr="00951A3C">
        <w:rPr>
          <w:rFonts w:eastAsiaTheme="minorHAnsi" w:cs="Arial"/>
          <w:color w:val="auto"/>
          <w:sz w:val="24"/>
          <w:szCs w:val="24"/>
          <w:lang w:val="en-GB"/>
        </w:rPr>
        <w:t>(</w:t>
      </w:r>
      <w:r>
        <w:rPr>
          <w:rFonts w:eastAsiaTheme="minorHAnsi" w:cs="Arial"/>
          <w:color w:val="auto"/>
          <w:sz w:val="24"/>
          <w:szCs w:val="24"/>
          <w:lang w:val="en-GB"/>
        </w:rPr>
        <w:t>Parkins and Woodhams, 2016, p.98</w:t>
      </w:r>
      <w:r w:rsidRPr="00951A3C">
        <w:rPr>
          <w:rFonts w:eastAsiaTheme="minorHAnsi" w:cs="Arial"/>
          <w:color w:val="auto"/>
          <w:sz w:val="24"/>
          <w:szCs w:val="24"/>
          <w:lang w:val="en-GB"/>
        </w:rPr>
        <w:t>).</w:t>
      </w:r>
      <w:r>
        <w:rPr>
          <w:rFonts w:eastAsiaTheme="minorHAnsi" w:cs="Arial"/>
          <w:color w:val="auto"/>
          <w:sz w:val="24"/>
          <w:szCs w:val="24"/>
          <w:lang w:val="en-GB"/>
        </w:rPr>
        <w:t xml:space="preserve"> The best sampling method should be</w:t>
      </w:r>
      <w:r w:rsidRPr="00B363FF">
        <w:rPr>
          <w:color w:val="auto"/>
          <w:sz w:val="24"/>
          <w:szCs w:val="24"/>
        </w:rPr>
        <w:t xml:space="preserve"> considered to remain efficient and cost effective (Perkins and Woodhams, 2016, p.98)</w:t>
      </w:r>
      <w:r>
        <w:rPr>
          <w:color w:val="auto"/>
          <w:sz w:val="24"/>
          <w:szCs w:val="24"/>
        </w:rPr>
        <w:t xml:space="preserve">. </w:t>
      </w:r>
      <w:r w:rsidRPr="00B363FF">
        <w:rPr>
          <w:color w:val="auto"/>
          <w:sz w:val="24"/>
          <w:szCs w:val="24"/>
        </w:rPr>
        <w:t xml:space="preserve">The important thing is to remain fair, to ensure the most reliable data is gathered. (CIPD, 2020). </w:t>
      </w:r>
    </w:p>
    <w:p w14:paraId="1D873AE1" w14:textId="77777777" w:rsidR="00E35F95" w:rsidRPr="00951A3C" w:rsidRDefault="00E35F95" w:rsidP="00E35F95">
      <w:pPr>
        <w:spacing w:after="160" w:line="259" w:lineRule="auto"/>
        <w:jc w:val="both"/>
        <w:rPr>
          <w:rFonts w:eastAsiaTheme="minorHAnsi" w:cs="Arial"/>
          <w:color w:val="auto"/>
          <w:sz w:val="24"/>
          <w:szCs w:val="24"/>
          <w:lang w:val="en-GB"/>
        </w:rPr>
      </w:pPr>
    </w:p>
    <w:p w14:paraId="67EA8DFF" w14:textId="77777777" w:rsidR="00E35F95" w:rsidRDefault="00E35F95" w:rsidP="00E35F95">
      <w:pPr>
        <w:rPr>
          <w:b/>
          <w:bCs/>
          <w:color w:val="auto"/>
          <w:u w:val="single"/>
        </w:rPr>
      </w:pPr>
      <w:r w:rsidRPr="00007950">
        <w:rPr>
          <w:b/>
          <w:bCs/>
          <w:color w:val="auto"/>
          <w:u w:val="single"/>
        </w:rPr>
        <w:t>Give examples of how research can be used in researching HR</w:t>
      </w:r>
    </w:p>
    <w:p w14:paraId="2C565BAF" w14:textId="77777777" w:rsidR="00E35F95" w:rsidRDefault="00E35F95" w:rsidP="00E35F95">
      <w:pPr>
        <w:rPr>
          <w:color w:val="auto"/>
        </w:rPr>
      </w:pPr>
    </w:p>
    <w:p w14:paraId="08081F92" w14:textId="77777777" w:rsidR="00E35F95" w:rsidRDefault="00E35F95" w:rsidP="00E35F95">
      <w:pPr>
        <w:jc w:val="both"/>
        <w:rPr>
          <w:rFonts w:eastAsiaTheme="minorHAnsi" w:cs="Arial"/>
          <w:color w:val="auto"/>
          <w:sz w:val="24"/>
          <w:szCs w:val="24"/>
          <w:lang w:val="en-GB"/>
        </w:rPr>
      </w:pPr>
      <w:r>
        <w:rPr>
          <w:rFonts w:eastAsiaTheme="minorHAnsi" w:cs="Arial"/>
          <w:color w:val="auto"/>
          <w:sz w:val="24"/>
          <w:szCs w:val="24"/>
          <w:lang w:val="en-GB"/>
        </w:rPr>
        <w:t>Research can be used to improve HR practices across a range of topics. Performance management could be analysed, e.g. how effective are annual appraisals? Perhaps the case study design would be beneficial here, using interviews to understand employee satisfaction (Perkins and Woodhams, 2016, p.97).</w:t>
      </w:r>
    </w:p>
    <w:p w14:paraId="3AAFD318" w14:textId="77777777" w:rsidR="00E35F95" w:rsidRDefault="00E35F95" w:rsidP="00E35F95">
      <w:pPr>
        <w:jc w:val="both"/>
        <w:rPr>
          <w:rFonts w:eastAsiaTheme="minorHAnsi" w:cs="Arial"/>
          <w:color w:val="auto"/>
          <w:sz w:val="24"/>
          <w:szCs w:val="24"/>
          <w:lang w:val="en-GB"/>
        </w:rPr>
      </w:pPr>
    </w:p>
    <w:p w14:paraId="06421C42" w14:textId="77777777" w:rsidR="00E35F95" w:rsidRDefault="00E35F95" w:rsidP="00E35F95">
      <w:pPr>
        <w:jc w:val="both"/>
        <w:rPr>
          <w:rFonts w:eastAsiaTheme="minorHAnsi" w:cs="Arial"/>
          <w:color w:val="auto"/>
          <w:sz w:val="24"/>
          <w:szCs w:val="24"/>
          <w:lang w:val="en-GB"/>
        </w:rPr>
      </w:pPr>
      <w:r>
        <w:rPr>
          <w:rFonts w:eastAsiaTheme="minorHAnsi" w:cs="Arial"/>
          <w:color w:val="auto"/>
          <w:sz w:val="24"/>
          <w:szCs w:val="24"/>
          <w:lang w:val="en-GB"/>
        </w:rPr>
        <w:t xml:space="preserve">Absence management could be looked at, e.g. investigating the effectiveness in return to work interviews and support plans. The action design could be beneficial here, as the researcher can observe any changes implemented, or the case study design, looking at a group of cases to understand the explanation behind the trend (Perkins and Woodhams, 2016, p.97) to aid in implementing the action design. </w:t>
      </w:r>
    </w:p>
    <w:p w14:paraId="3142CFF7" w14:textId="77777777" w:rsidR="00E35F95" w:rsidRDefault="00E35F95" w:rsidP="00E35F95">
      <w:pPr>
        <w:jc w:val="both"/>
        <w:rPr>
          <w:rFonts w:eastAsiaTheme="minorHAnsi" w:cs="Arial"/>
          <w:color w:val="auto"/>
          <w:sz w:val="24"/>
          <w:szCs w:val="24"/>
          <w:lang w:val="en-GB"/>
        </w:rPr>
      </w:pPr>
    </w:p>
    <w:p w14:paraId="6B311536" w14:textId="77777777" w:rsidR="00E35F95" w:rsidRDefault="00E35F95" w:rsidP="00E35F95">
      <w:pPr>
        <w:jc w:val="both"/>
        <w:rPr>
          <w:rFonts w:eastAsiaTheme="minorHAnsi" w:cs="Arial"/>
          <w:color w:val="auto"/>
          <w:sz w:val="24"/>
          <w:szCs w:val="24"/>
          <w:lang w:val="en-GB"/>
        </w:rPr>
      </w:pPr>
      <w:r>
        <w:rPr>
          <w:rFonts w:eastAsiaTheme="minorHAnsi" w:cs="Arial"/>
          <w:color w:val="auto"/>
          <w:sz w:val="24"/>
          <w:szCs w:val="24"/>
          <w:lang w:val="en-GB"/>
        </w:rPr>
        <w:t>Employee satisfaction is a key research area, the researcher could analyse motivation. During Covid-19, remote working has increased across the nation. The researcher could use the comparative design to analyse the effects this has had on staff morale. Using surveys, reports at absence levels etc (Anderson, 2009, p.135).</w:t>
      </w:r>
    </w:p>
    <w:p w14:paraId="5507BAB1" w14:textId="77777777" w:rsidR="00E35F95" w:rsidRDefault="00E35F95" w:rsidP="00E35F95">
      <w:pPr>
        <w:jc w:val="both"/>
        <w:rPr>
          <w:rFonts w:eastAsiaTheme="minorHAnsi" w:cs="Arial"/>
          <w:color w:val="auto"/>
          <w:sz w:val="24"/>
          <w:szCs w:val="24"/>
          <w:lang w:val="en-GB"/>
        </w:rPr>
      </w:pPr>
    </w:p>
    <w:p w14:paraId="2491FEBB" w14:textId="77777777" w:rsidR="00E35F95" w:rsidRDefault="00E35F95" w:rsidP="00E35F95">
      <w:pPr>
        <w:jc w:val="both"/>
        <w:rPr>
          <w:rFonts w:eastAsiaTheme="minorHAnsi" w:cs="Arial"/>
          <w:color w:val="auto"/>
          <w:sz w:val="24"/>
          <w:szCs w:val="24"/>
          <w:lang w:val="en-GB"/>
        </w:rPr>
      </w:pPr>
      <w:r>
        <w:rPr>
          <w:rFonts w:eastAsiaTheme="minorHAnsi" w:cs="Arial"/>
          <w:color w:val="auto"/>
          <w:sz w:val="24"/>
          <w:szCs w:val="24"/>
          <w:lang w:val="en-GB"/>
        </w:rPr>
        <w:t>Staff retention could be looked at, using the “cross-sectional design”. Exit interviews should be used to identify why an individual has left. Then the issue can be identified, and again, researched using the “action design” (Perkins and Woodhams, 2016, p.96).</w:t>
      </w:r>
    </w:p>
    <w:p w14:paraId="313A5F05" w14:textId="77777777" w:rsidR="00D04192" w:rsidRDefault="00D04192"/>
    <w:sectPr w:rsidR="00D041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F95"/>
    <w:rsid w:val="00D04192"/>
    <w:rsid w:val="00E35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C0DA0"/>
  <w15:chartTrackingRefBased/>
  <w15:docId w15:val="{378B3398-5EB4-438E-A8F7-94F1A7F5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F95"/>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790</Words>
  <Characters>4504</Characters>
  <Application>Microsoft Office Word</Application>
  <DocSecurity>0</DocSecurity>
  <Lines>37</Lines>
  <Paragraphs>10</Paragraphs>
  <ScaleCrop>false</ScaleCrop>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1</cp:revision>
  <dcterms:created xsi:type="dcterms:W3CDTF">2020-10-17T13:44:00Z</dcterms:created>
  <dcterms:modified xsi:type="dcterms:W3CDTF">2020-10-17T13:45:00Z</dcterms:modified>
</cp:coreProperties>
</file>