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6EA43E" w14:textId="71D6B7F1" w:rsidR="00D241CE" w:rsidRDefault="00D241CE" w:rsidP="00D241CE">
      <w:pPr>
        <w:jc w:val="right"/>
        <w:rPr>
          <w:rFonts w:ascii="Times New Roman" w:hAnsi="Times New Roman" w:cs="Times New Roman"/>
          <w:color w:val="0D0D0D"/>
          <w:sz w:val="24"/>
          <w:szCs w:val="24"/>
          <w:shd w:val="clear" w:color="auto" w:fill="FFFFFF"/>
        </w:rPr>
      </w:pPr>
      <w:r w:rsidRPr="00D241CE">
        <w:rPr>
          <w:rFonts w:ascii="Times New Roman" w:hAnsi="Times New Roman" w:cs="Times New Roman"/>
          <w:color w:val="0D0D0D"/>
          <w:sz w:val="24"/>
          <w:szCs w:val="24"/>
          <w:shd w:val="clear" w:color="auto" w:fill="FFFFFF"/>
        </w:rPr>
        <w:t>Alina Culea 1918156</w:t>
      </w:r>
    </w:p>
    <w:p w14:paraId="348766BA" w14:textId="77777777" w:rsidR="00D241CE" w:rsidRPr="00D241CE" w:rsidRDefault="00D241CE" w:rsidP="00D241CE">
      <w:pPr>
        <w:jc w:val="right"/>
        <w:rPr>
          <w:rFonts w:ascii="Times New Roman" w:hAnsi="Times New Roman" w:cs="Times New Roman"/>
          <w:color w:val="0D0D0D"/>
          <w:sz w:val="24"/>
          <w:szCs w:val="24"/>
          <w:shd w:val="clear" w:color="auto" w:fill="FFFFFF"/>
        </w:rPr>
      </w:pPr>
    </w:p>
    <w:p w14:paraId="5B0F349F" w14:textId="337D3533" w:rsidR="00D7572C" w:rsidRDefault="00D56E3C" w:rsidP="00D56E3C">
      <w:pPr>
        <w:jc w:val="center"/>
        <w:rPr>
          <w:rFonts w:ascii="Times New Roman" w:hAnsi="Times New Roman" w:cs="Times New Roman"/>
          <w:b/>
          <w:bCs/>
          <w:color w:val="0D0D0D"/>
          <w:sz w:val="24"/>
          <w:szCs w:val="24"/>
          <w:u w:val="single"/>
          <w:shd w:val="clear" w:color="auto" w:fill="FFFFFF"/>
        </w:rPr>
      </w:pPr>
      <w:r w:rsidRPr="00D56E3C">
        <w:rPr>
          <w:rFonts w:ascii="Times New Roman" w:hAnsi="Times New Roman" w:cs="Times New Roman"/>
          <w:b/>
          <w:bCs/>
          <w:color w:val="0D0D0D"/>
          <w:sz w:val="24"/>
          <w:szCs w:val="24"/>
          <w:u w:val="single"/>
          <w:shd w:val="clear" w:color="auto" w:fill="FFFFFF"/>
        </w:rPr>
        <w:t>An Assessment of Green Marketing Strategies in the UK Fashion Industry</w:t>
      </w:r>
      <w:r w:rsidR="000E3B0D">
        <w:rPr>
          <w:rFonts w:ascii="Times New Roman" w:hAnsi="Times New Roman" w:cs="Times New Roman"/>
          <w:b/>
          <w:bCs/>
          <w:color w:val="0D0D0D"/>
          <w:sz w:val="24"/>
          <w:szCs w:val="24"/>
          <w:u w:val="single"/>
          <w:shd w:val="clear" w:color="auto" w:fill="FFFFFF"/>
        </w:rPr>
        <w:t xml:space="preserve"> – 14 weeks </w:t>
      </w:r>
      <w:r w:rsidR="001C6015">
        <w:rPr>
          <w:rFonts w:ascii="Times New Roman" w:hAnsi="Times New Roman" w:cs="Times New Roman"/>
          <w:b/>
          <w:bCs/>
          <w:color w:val="0D0D0D"/>
          <w:sz w:val="24"/>
          <w:szCs w:val="24"/>
          <w:u w:val="single"/>
          <w:shd w:val="clear" w:color="auto" w:fill="FFFFFF"/>
        </w:rPr>
        <w:t>G</w:t>
      </w:r>
      <w:r w:rsidR="000E3B0D">
        <w:rPr>
          <w:rFonts w:ascii="Times New Roman" w:hAnsi="Times New Roman" w:cs="Times New Roman"/>
          <w:b/>
          <w:bCs/>
          <w:color w:val="0D0D0D"/>
          <w:sz w:val="24"/>
          <w:szCs w:val="24"/>
          <w:u w:val="single"/>
          <w:shd w:val="clear" w:color="auto" w:fill="FFFFFF"/>
        </w:rPr>
        <w:t xml:space="preserve">antt </w:t>
      </w:r>
      <w:r w:rsidR="001C6015">
        <w:rPr>
          <w:rFonts w:ascii="Times New Roman" w:hAnsi="Times New Roman" w:cs="Times New Roman"/>
          <w:b/>
          <w:bCs/>
          <w:color w:val="0D0D0D"/>
          <w:sz w:val="24"/>
          <w:szCs w:val="24"/>
          <w:u w:val="single"/>
          <w:shd w:val="clear" w:color="auto" w:fill="FFFFFF"/>
        </w:rPr>
        <w:t>C</w:t>
      </w:r>
      <w:r w:rsidR="000E3B0D">
        <w:rPr>
          <w:rFonts w:ascii="Times New Roman" w:hAnsi="Times New Roman" w:cs="Times New Roman"/>
          <w:b/>
          <w:bCs/>
          <w:color w:val="0D0D0D"/>
          <w:sz w:val="24"/>
          <w:szCs w:val="24"/>
          <w:u w:val="single"/>
          <w:shd w:val="clear" w:color="auto" w:fill="FFFFFF"/>
        </w:rPr>
        <w:t>hart</w:t>
      </w:r>
    </w:p>
    <w:p w14:paraId="7CDD02C4" w14:textId="77777777" w:rsidR="00D56E3C" w:rsidRDefault="00D56E3C" w:rsidP="00D56E3C">
      <w:pPr>
        <w:jc w:val="center"/>
        <w:rPr>
          <w:rFonts w:ascii="Times New Roman" w:hAnsi="Times New Roman" w:cs="Times New Roman"/>
          <w:b/>
          <w:bCs/>
          <w:color w:val="0D0D0D"/>
          <w:sz w:val="24"/>
          <w:szCs w:val="24"/>
          <w:u w:val="single"/>
          <w:shd w:val="clear" w:color="auto" w:fill="FFFFFF"/>
        </w:rPr>
      </w:pPr>
    </w:p>
    <w:p w14:paraId="75F77863" w14:textId="244A626D" w:rsidR="00D56E3C" w:rsidRDefault="00D56E3C" w:rsidP="00D56E3C">
      <w:pPr>
        <w:spacing w:line="360" w:lineRule="auto"/>
        <w:jc w:val="both"/>
        <w:rPr>
          <w:rFonts w:ascii="Times New Roman" w:hAnsi="Times New Roman" w:cs="Times New Roman"/>
          <w:sz w:val="24"/>
          <w:szCs w:val="24"/>
        </w:rPr>
      </w:pPr>
      <w:r w:rsidRPr="00D56E3C">
        <w:rPr>
          <w:rFonts w:ascii="Times New Roman" w:hAnsi="Times New Roman" w:cs="Times New Roman"/>
          <w:sz w:val="24"/>
          <w:szCs w:val="24"/>
        </w:rPr>
        <w:t>This dissertation aims to evaluate the effectiveness and impact of green marketing strategies within the UK fashion industry. With increasing consumer awareness of environmental issues</w:t>
      </w:r>
      <w:r w:rsidR="00D71775">
        <w:rPr>
          <w:rFonts w:ascii="Times New Roman" w:hAnsi="Times New Roman" w:cs="Times New Roman"/>
          <w:sz w:val="24"/>
          <w:szCs w:val="24"/>
        </w:rPr>
        <w:t xml:space="preserve"> </w:t>
      </w:r>
      <w:r w:rsidR="00D71775" w:rsidRPr="00D71775">
        <w:rPr>
          <w:rFonts w:ascii="Times New Roman" w:hAnsi="Times New Roman" w:cs="Times New Roman"/>
          <w:sz w:val="24"/>
          <w:szCs w:val="24"/>
        </w:rPr>
        <w:t>(Sahioun et al., 2023)</w:t>
      </w:r>
      <w:r w:rsidRPr="00D56E3C">
        <w:rPr>
          <w:rFonts w:ascii="Times New Roman" w:hAnsi="Times New Roman" w:cs="Times New Roman"/>
          <w:sz w:val="24"/>
          <w:szCs w:val="24"/>
        </w:rPr>
        <w:t>, the fashion sector faces significant pressure to adopt sustainable practices. This study seeks to understand how green marketing strategies are implemented by UK fashion brands and their influence on consumer purchasing decisions.</w:t>
      </w:r>
    </w:p>
    <w:p w14:paraId="784E2ADE" w14:textId="07327271" w:rsidR="00D56E3C" w:rsidRPr="00D56E3C" w:rsidRDefault="00D56E3C" w:rsidP="00D56E3C">
      <w:pPr>
        <w:spacing w:line="360" w:lineRule="auto"/>
        <w:jc w:val="both"/>
        <w:rPr>
          <w:rFonts w:ascii="Times New Roman" w:hAnsi="Times New Roman" w:cs="Times New Roman"/>
          <w:b/>
          <w:bCs/>
          <w:sz w:val="24"/>
          <w:szCs w:val="24"/>
        </w:rPr>
      </w:pPr>
      <w:r w:rsidRPr="00D56E3C">
        <w:rPr>
          <w:rFonts w:ascii="Times New Roman" w:hAnsi="Times New Roman" w:cs="Times New Roman"/>
          <w:b/>
          <w:bCs/>
          <w:sz w:val="24"/>
          <w:szCs w:val="24"/>
        </w:rPr>
        <w:t>Objectives</w:t>
      </w:r>
    </w:p>
    <w:p w14:paraId="69CF8666" w14:textId="716DEB07" w:rsidR="00D56E3C" w:rsidRPr="00D56E3C" w:rsidRDefault="00D56E3C" w:rsidP="00D56E3C">
      <w:pPr>
        <w:pStyle w:val="ListParagraph"/>
        <w:numPr>
          <w:ilvl w:val="0"/>
          <w:numId w:val="1"/>
        </w:numPr>
        <w:spacing w:line="360" w:lineRule="auto"/>
        <w:jc w:val="both"/>
        <w:rPr>
          <w:rFonts w:ascii="Times New Roman" w:hAnsi="Times New Roman" w:cs="Times New Roman"/>
          <w:sz w:val="24"/>
          <w:szCs w:val="24"/>
        </w:rPr>
      </w:pPr>
      <w:r w:rsidRPr="00D56E3C">
        <w:rPr>
          <w:rFonts w:ascii="Times New Roman" w:hAnsi="Times New Roman" w:cs="Times New Roman"/>
          <w:sz w:val="24"/>
          <w:szCs w:val="24"/>
        </w:rPr>
        <w:t>To identify the key green marketing strategies employed by fashion brands in the UK.</w:t>
      </w:r>
    </w:p>
    <w:p w14:paraId="5963EBB8" w14:textId="1D2F88DC" w:rsidR="00D56E3C" w:rsidRPr="00D56E3C" w:rsidRDefault="00D56E3C" w:rsidP="00D56E3C">
      <w:pPr>
        <w:pStyle w:val="ListParagraph"/>
        <w:numPr>
          <w:ilvl w:val="0"/>
          <w:numId w:val="1"/>
        </w:numPr>
        <w:spacing w:line="360" w:lineRule="auto"/>
        <w:jc w:val="both"/>
        <w:rPr>
          <w:rFonts w:ascii="Times New Roman" w:hAnsi="Times New Roman" w:cs="Times New Roman"/>
          <w:sz w:val="24"/>
          <w:szCs w:val="24"/>
        </w:rPr>
      </w:pPr>
      <w:r w:rsidRPr="00D56E3C">
        <w:rPr>
          <w:rFonts w:ascii="Times New Roman" w:hAnsi="Times New Roman" w:cs="Times New Roman"/>
          <w:sz w:val="24"/>
          <w:szCs w:val="24"/>
        </w:rPr>
        <w:t>To assess consumer perceptions and responses to these green marketing initiatives.</w:t>
      </w:r>
    </w:p>
    <w:p w14:paraId="6956C490" w14:textId="6A4E1F66" w:rsidR="00D56E3C" w:rsidRPr="00D56E3C" w:rsidRDefault="00D56E3C" w:rsidP="00D56E3C">
      <w:pPr>
        <w:pStyle w:val="ListParagraph"/>
        <w:numPr>
          <w:ilvl w:val="0"/>
          <w:numId w:val="1"/>
        </w:numPr>
        <w:spacing w:line="360" w:lineRule="auto"/>
        <w:jc w:val="both"/>
        <w:rPr>
          <w:rFonts w:ascii="Times New Roman" w:hAnsi="Times New Roman" w:cs="Times New Roman"/>
          <w:sz w:val="24"/>
          <w:szCs w:val="24"/>
        </w:rPr>
      </w:pPr>
      <w:r w:rsidRPr="00D56E3C">
        <w:rPr>
          <w:rFonts w:ascii="Times New Roman" w:hAnsi="Times New Roman" w:cs="Times New Roman"/>
          <w:sz w:val="24"/>
          <w:szCs w:val="24"/>
        </w:rPr>
        <w:t>To evaluate the impact of green marketing on the environmental sustainability of the UK fashion industry.</w:t>
      </w:r>
    </w:p>
    <w:p w14:paraId="2B7203E2" w14:textId="51ECB68D" w:rsidR="00D56E3C" w:rsidRDefault="00D56E3C" w:rsidP="00D56E3C">
      <w:pPr>
        <w:pStyle w:val="ListParagraph"/>
        <w:numPr>
          <w:ilvl w:val="0"/>
          <w:numId w:val="1"/>
        </w:numPr>
        <w:spacing w:line="360" w:lineRule="auto"/>
        <w:jc w:val="both"/>
        <w:rPr>
          <w:rFonts w:ascii="Times New Roman" w:hAnsi="Times New Roman" w:cs="Times New Roman"/>
          <w:sz w:val="24"/>
          <w:szCs w:val="24"/>
        </w:rPr>
      </w:pPr>
      <w:r w:rsidRPr="00D56E3C">
        <w:rPr>
          <w:rFonts w:ascii="Times New Roman" w:hAnsi="Times New Roman" w:cs="Times New Roman"/>
          <w:sz w:val="24"/>
          <w:szCs w:val="24"/>
        </w:rPr>
        <w:t>To provide recommendations for fashion brands to enhance the effectiveness of their green marketing strategies.</w:t>
      </w:r>
    </w:p>
    <w:p w14:paraId="7C025385" w14:textId="7CBD59FE" w:rsidR="00D56E3C" w:rsidRPr="00D56E3C" w:rsidRDefault="00D56E3C" w:rsidP="00D56E3C">
      <w:pPr>
        <w:spacing w:line="360" w:lineRule="auto"/>
        <w:jc w:val="both"/>
        <w:rPr>
          <w:rFonts w:ascii="Times New Roman" w:hAnsi="Times New Roman" w:cs="Times New Roman"/>
          <w:b/>
          <w:bCs/>
          <w:sz w:val="24"/>
          <w:szCs w:val="24"/>
        </w:rPr>
      </w:pPr>
      <w:r w:rsidRPr="00D56E3C">
        <w:rPr>
          <w:rFonts w:ascii="Times New Roman" w:hAnsi="Times New Roman" w:cs="Times New Roman"/>
          <w:b/>
          <w:bCs/>
          <w:sz w:val="24"/>
          <w:szCs w:val="24"/>
        </w:rPr>
        <w:t>Literature Review</w:t>
      </w:r>
    </w:p>
    <w:p w14:paraId="59A276CA" w14:textId="52325BC1" w:rsidR="00D56E3C" w:rsidRDefault="00D56E3C" w:rsidP="00D56E3C">
      <w:pPr>
        <w:spacing w:line="360" w:lineRule="auto"/>
        <w:jc w:val="both"/>
        <w:rPr>
          <w:rFonts w:ascii="Times New Roman" w:hAnsi="Times New Roman" w:cs="Times New Roman"/>
          <w:sz w:val="24"/>
          <w:szCs w:val="24"/>
        </w:rPr>
      </w:pPr>
      <w:r w:rsidRPr="00D56E3C">
        <w:rPr>
          <w:rFonts w:ascii="Times New Roman" w:hAnsi="Times New Roman" w:cs="Times New Roman"/>
          <w:sz w:val="24"/>
          <w:szCs w:val="24"/>
        </w:rPr>
        <w:t>The literature review will explore existing theories and frameworks related to green marketing, sustainability in fashion, and consumer behaviour towards eco-friendly products. It will examine previous studies on the effectiveness of green marketing strategies in promoting environmental sustainability within the fashion industry.</w:t>
      </w:r>
    </w:p>
    <w:p w14:paraId="74EFD6EE" w14:textId="72A8066F" w:rsidR="00C75A69" w:rsidRDefault="00C75A69" w:rsidP="00D56E3C">
      <w:pPr>
        <w:spacing w:line="360" w:lineRule="auto"/>
        <w:jc w:val="both"/>
        <w:rPr>
          <w:rFonts w:ascii="Times New Roman" w:hAnsi="Times New Roman" w:cs="Times New Roman"/>
          <w:sz w:val="24"/>
          <w:szCs w:val="24"/>
        </w:rPr>
      </w:pPr>
      <w:r w:rsidRPr="00C75A69">
        <w:rPr>
          <w:rFonts w:ascii="Times New Roman" w:hAnsi="Times New Roman" w:cs="Times New Roman"/>
          <w:sz w:val="24"/>
          <w:szCs w:val="24"/>
        </w:rPr>
        <w:t xml:space="preserve">In examining green marketing strategies within the UK fashion industry, this dissertation will draw upon a diverse </w:t>
      </w:r>
      <w:r w:rsidR="00826921">
        <w:rPr>
          <w:rFonts w:ascii="Times New Roman" w:hAnsi="Times New Roman" w:cs="Times New Roman"/>
          <w:sz w:val="24"/>
          <w:szCs w:val="24"/>
        </w:rPr>
        <w:t>range</w:t>
      </w:r>
      <w:r w:rsidRPr="00C75A69">
        <w:rPr>
          <w:rFonts w:ascii="Times New Roman" w:hAnsi="Times New Roman" w:cs="Times New Roman"/>
          <w:sz w:val="24"/>
          <w:szCs w:val="24"/>
        </w:rPr>
        <w:t xml:space="preserve"> of literature sources to construct a comprehensive review of the subject. Key literature will include academic journals which provide recent research findings and in-depth analysis </w:t>
      </w:r>
      <w:r w:rsidR="008B2334" w:rsidRPr="008B2334">
        <w:rPr>
          <w:rFonts w:ascii="Times New Roman" w:hAnsi="Times New Roman" w:cs="Times New Roman"/>
          <w:sz w:val="24"/>
          <w:szCs w:val="24"/>
        </w:rPr>
        <w:t>(Ahmad, Mahmood and Siddique, 2023)</w:t>
      </w:r>
      <w:r w:rsidR="008B2334" w:rsidRPr="008B2334">
        <w:rPr>
          <w:rFonts w:ascii="Times New Roman" w:hAnsi="Times New Roman" w:cs="Times New Roman"/>
          <w:sz w:val="24"/>
          <w:szCs w:val="24"/>
        </w:rPr>
        <w:t xml:space="preserve"> </w:t>
      </w:r>
      <w:r w:rsidRPr="00C75A69">
        <w:rPr>
          <w:rFonts w:ascii="Times New Roman" w:hAnsi="Times New Roman" w:cs="Times New Roman"/>
          <w:sz w:val="24"/>
          <w:szCs w:val="24"/>
        </w:rPr>
        <w:t>on sustainable practices and consumer attitudes toward green marketing. Additionally, industry reports from organizations</w:t>
      </w:r>
      <w:r w:rsidR="009C2CE7">
        <w:rPr>
          <w:rFonts w:ascii="Times New Roman" w:hAnsi="Times New Roman" w:cs="Times New Roman"/>
          <w:sz w:val="24"/>
          <w:szCs w:val="24"/>
        </w:rPr>
        <w:t xml:space="preserve"> </w:t>
      </w:r>
      <w:r w:rsidRPr="00C75A69">
        <w:rPr>
          <w:rFonts w:ascii="Times New Roman" w:hAnsi="Times New Roman" w:cs="Times New Roman"/>
          <w:sz w:val="24"/>
          <w:szCs w:val="24"/>
        </w:rPr>
        <w:t>will offer valuable empirical data and insights into the current state and challenges of sustainability in fashion</w:t>
      </w:r>
      <w:r w:rsidR="00C60658">
        <w:rPr>
          <w:rFonts w:ascii="Times New Roman" w:hAnsi="Times New Roman" w:cs="Times New Roman"/>
          <w:sz w:val="24"/>
          <w:szCs w:val="24"/>
        </w:rPr>
        <w:t xml:space="preserve"> </w:t>
      </w:r>
      <w:r w:rsidR="00C60658" w:rsidRPr="00C60658">
        <w:rPr>
          <w:rFonts w:ascii="Times New Roman" w:hAnsi="Times New Roman" w:cs="Times New Roman"/>
          <w:sz w:val="24"/>
          <w:szCs w:val="24"/>
        </w:rPr>
        <w:t>(Shah et al., 2023)</w:t>
      </w:r>
      <w:r w:rsidRPr="00C75A69">
        <w:rPr>
          <w:rFonts w:ascii="Times New Roman" w:hAnsi="Times New Roman" w:cs="Times New Roman"/>
          <w:sz w:val="24"/>
          <w:szCs w:val="24"/>
        </w:rPr>
        <w:t xml:space="preserve">. Books that explore the broader context of sustainable fashion and green marketing, including theoretical frameworks and case studies, will also be </w:t>
      </w:r>
      <w:r w:rsidR="004712A6">
        <w:rPr>
          <w:rFonts w:ascii="Times New Roman" w:hAnsi="Times New Roman" w:cs="Times New Roman"/>
          <w:sz w:val="24"/>
          <w:szCs w:val="24"/>
        </w:rPr>
        <w:t>nece</w:t>
      </w:r>
      <w:r w:rsidR="006B7E05">
        <w:rPr>
          <w:rFonts w:ascii="Times New Roman" w:hAnsi="Times New Roman" w:cs="Times New Roman"/>
          <w:sz w:val="24"/>
          <w:szCs w:val="24"/>
        </w:rPr>
        <w:t>ssary</w:t>
      </w:r>
      <w:r w:rsidRPr="00C75A69">
        <w:rPr>
          <w:rFonts w:ascii="Times New Roman" w:hAnsi="Times New Roman" w:cs="Times New Roman"/>
          <w:sz w:val="24"/>
          <w:szCs w:val="24"/>
        </w:rPr>
        <w:t xml:space="preserve"> to understand the complexities of implementing environmental strategies </w:t>
      </w:r>
      <w:r w:rsidRPr="00C75A69">
        <w:rPr>
          <w:rFonts w:ascii="Times New Roman" w:hAnsi="Times New Roman" w:cs="Times New Roman"/>
          <w:sz w:val="24"/>
          <w:szCs w:val="24"/>
        </w:rPr>
        <w:lastRenderedPageBreak/>
        <w:t>in the fashion sector</w:t>
      </w:r>
      <w:r w:rsidR="0051674D">
        <w:rPr>
          <w:rFonts w:ascii="Times New Roman" w:hAnsi="Times New Roman" w:cs="Times New Roman"/>
          <w:sz w:val="24"/>
          <w:szCs w:val="24"/>
        </w:rPr>
        <w:t xml:space="preserve"> </w:t>
      </w:r>
      <w:r w:rsidR="0051674D" w:rsidRPr="0051674D">
        <w:rPr>
          <w:rFonts w:ascii="Times New Roman" w:hAnsi="Times New Roman" w:cs="Times New Roman"/>
          <w:sz w:val="24"/>
          <w:szCs w:val="24"/>
        </w:rPr>
        <w:t>(Ray and Nayak, 2023)</w:t>
      </w:r>
      <w:r w:rsidRPr="00C75A69">
        <w:rPr>
          <w:rFonts w:ascii="Times New Roman" w:hAnsi="Times New Roman" w:cs="Times New Roman"/>
          <w:sz w:val="24"/>
          <w:szCs w:val="24"/>
        </w:rPr>
        <w:t xml:space="preserve">. This </w:t>
      </w:r>
      <w:r w:rsidR="0051674D">
        <w:rPr>
          <w:rFonts w:ascii="Times New Roman" w:hAnsi="Times New Roman" w:cs="Times New Roman"/>
          <w:sz w:val="24"/>
          <w:szCs w:val="24"/>
        </w:rPr>
        <w:t>combination</w:t>
      </w:r>
      <w:r w:rsidRPr="00C75A69">
        <w:rPr>
          <w:rFonts w:ascii="Times New Roman" w:hAnsi="Times New Roman" w:cs="Times New Roman"/>
          <w:sz w:val="24"/>
          <w:szCs w:val="24"/>
        </w:rPr>
        <w:t xml:space="preserve"> of peer-reviewed journals, </w:t>
      </w:r>
      <w:r w:rsidR="00FE76D9">
        <w:rPr>
          <w:rFonts w:ascii="Times New Roman" w:hAnsi="Times New Roman" w:cs="Times New Roman"/>
          <w:sz w:val="24"/>
          <w:szCs w:val="24"/>
        </w:rPr>
        <w:t>accurate</w:t>
      </w:r>
      <w:r w:rsidRPr="00C75A69">
        <w:rPr>
          <w:rFonts w:ascii="Times New Roman" w:hAnsi="Times New Roman" w:cs="Times New Roman"/>
          <w:sz w:val="24"/>
          <w:szCs w:val="24"/>
        </w:rPr>
        <w:t xml:space="preserve"> industry reports, and </w:t>
      </w:r>
      <w:r w:rsidR="00FE76D9">
        <w:rPr>
          <w:rFonts w:ascii="Times New Roman" w:hAnsi="Times New Roman" w:cs="Times New Roman"/>
          <w:sz w:val="24"/>
          <w:szCs w:val="24"/>
        </w:rPr>
        <w:t>research</w:t>
      </w:r>
      <w:r w:rsidRPr="00C75A69">
        <w:rPr>
          <w:rFonts w:ascii="Times New Roman" w:hAnsi="Times New Roman" w:cs="Times New Roman"/>
          <w:sz w:val="24"/>
          <w:szCs w:val="24"/>
        </w:rPr>
        <w:t xml:space="preserve"> will ensure a </w:t>
      </w:r>
      <w:r w:rsidR="00FE76D9">
        <w:rPr>
          <w:rFonts w:ascii="Times New Roman" w:hAnsi="Times New Roman" w:cs="Times New Roman"/>
          <w:sz w:val="24"/>
          <w:szCs w:val="24"/>
        </w:rPr>
        <w:t>comprehensive</w:t>
      </w:r>
      <w:r w:rsidRPr="00C75A69">
        <w:rPr>
          <w:rFonts w:ascii="Times New Roman" w:hAnsi="Times New Roman" w:cs="Times New Roman"/>
          <w:sz w:val="24"/>
          <w:szCs w:val="24"/>
        </w:rPr>
        <w:t xml:space="preserve"> exploration of green marketing strategies in the UK fashion landscape.</w:t>
      </w:r>
    </w:p>
    <w:p w14:paraId="38C56859" w14:textId="4C3CBEFD" w:rsidR="001C6015" w:rsidRDefault="00D56E3C" w:rsidP="001C6015">
      <w:pPr>
        <w:spacing w:line="360" w:lineRule="auto"/>
        <w:jc w:val="both"/>
        <w:rPr>
          <w:rFonts w:ascii="Times New Roman" w:hAnsi="Times New Roman" w:cs="Times New Roman"/>
          <w:sz w:val="24"/>
          <w:szCs w:val="24"/>
        </w:rPr>
      </w:pPr>
      <w:r w:rsidRPr="00D56E3C">
        <w:rPr>
          <w:rFonts w:ascii="Times New Roman" w:hAnsi="Times New Roman" w:cs="Times New Roman"/>
          <w:sz w:val="24"/>
          <w:szCs w:val="24"/>
        </w:rPr>
        <w:t>Green marketing strategies are designed to promote products or services based on their environmental benefits and sustainability practices</w:t>
      </w:r>
      <w:r w:rsidR="00350160">
        <w:rPr>
          <w:rFonts w:ascii="Times New Roman" w:hAnsi="Times New Roman" w:cs="Times New Roman"/>
          <w:sz w:val="24"/>
          <w:szCs w:val="24"/>
        </w:rPr>
        <w:t xml:space="preserve"> </w:t>
      </w:r>
      <w:r w:rsidR="00350160" w:rsidRPr="00350160">
        <w:rPr>
          <w:rFonts w:ascii="Times New Roman" w:hAnsi="Times New Roman" w:cs="Times New Roman"/>
          <w:sz w:val="24"/>
          <w:szCs w:val="24"/>
        </w:rPr>
        <w:t>(Alkhatib, Kecskés and Keller, 2023)</w:t>
      </w:r>
      <w:r w:rsidRPr="00D56E3C">
        <w:rPr>
          <w:rFonts w:ascii="Times New Roman" w:hAnsi="Times New Roman" w:cs="Times New Roman"/>
          <w:sz w:val="24"/>
          <w:szCs w:val="24"/>
        </w:rPr>
        <w:t xml:space="preserve">. </w:t>
      </w:r>
      <w:r w:rsidR="00FE76D9">
        <w:rPr>
          <w:rFonts w:ascii="Times New Roman" w:hAnsi="Times New Roman" w:cs="Times New Roman"/>
          <w:sz w:val="24"/>
          <w:szCs w:val="24"/>
        </w:rPr>
        <w:t xml:space="preserve">There are multiple strategies that can be employed by companies. </w:t>
      </w:r>
    </w:p>
    <w:p w14:paraId="641284A1" w14:textId="0FBE2075" w:rsidR="00D56E3C" w:rsidRPr="00FE76D9" w:rsidRDefault="00D56E3C" w:rsidP="001C6015">
      <w:pPr>
        <w:pStyle w:val="ListParagraph"/>
        <w:numPr>
          <w:ilvl w:val="0"/>
          <w:numId w:val="12"/>
        </w:numPr>
        <w:spacing w:line="360" w:lineRule="auto"/>
        <w:jc w:val="both"/>
        <w:rPr>
          <w:rFonts w:ascii="Times New Roman" w:hAnsi="Times New Roman" w:cs="Times New Roman"/>
          <w:b/>
          <w:bCs/>
          <w:sz w:val="24"/>
          <w:szCs w:val="24"/>
        </w:rPr>
      </w:pPr>
      <w:r w:rsidRPr="00FE76D9">
        <w:rPr>
          <w:rFonts w:ascii="Times New Roman" w:hAnsi="Times New Roman" w:cs="Times New Roman"/>
          <w:b/>
          <w:bCs/>
          <w:sz w:val="24"/>
          <w:szCs w:val="24"/>
        </w:rPr>
        <w:t>Eco-Friendly Product Design and Packaging:</w:t>
      </w:r>
    </w:p>
    <w:p w14:paraId="3576F9F1" w14:textId="14C2E9F1" w:rsidR="00D56E3C" w:rsidRPr="00D56E3C" w:rsidRDefault="00D56E3C" w:rsidP="00D56E3C">
      <w:pPr>
        <w:pStyle w:val="ListParagraph"/>
        <w:numPr>
          <w:ilvl w:val="0"/>
          <w:numId w:val="3"/>
        </w:numPr>
        <w:spacing w:line="360" w:lineRule="auto"/>
        <w:jc w:val="both"/>
        <w:rPr>
          <w:rFonts w:ascii="Times New Roman" w:hAnsi="Times New Roman" w:cs="Times New Roman"/>
          <w:sz w:val="24"/>
          <w:szCs w:val="24"/>
        </w:rPr>
      </w:pPr>
      <w:r w:rsidRPr="00D56E3C">
        <w:rPr>
          <w:rFonts w:ascii="Times New Roman" w:hAnsi="Times New Roman" w:cs="Times New Roman"/>
          <w:sz w:val="24"/>
          <w:szCs w:val="24"/>
        </w:rPr>
        <w:t>Developing products with sustainable, recyclable, or biodegradable materials</w:t>
      </w:r>
      <w:r w:rsidR="00BE0560">
        <w:rPr>
          <w:rFonts w:ascii="Times New Roman" w:hAnsi="Times New Roman" w:cs="Times New Roman"/>
          <w:sz w:val="24"/>
          <w:szCs w:val="24"/>
        </w:rPr>
        <w:t xml:space="preserve"> </w:t>
      </w:r>
      <w:r w:rsidR="00BE0560" w:rsidRPr="00BE0560">
        <w:rPr>
          <w:rFonts w:ascii="Times New Roman" w:hAnsi="Times New Roman" w:cs="Times New Roman"/>
          <w:sz w:val="24"/>
          <w:szCs w:val="24"/>
        </w:rPr>
        <w:t>(Ncube et al., 2023)</w:t>
      </w:r>
      <w:r w:rsidRPr="00D56E3C">
        <w:rPr>
          <w:rFonts w:ascii="Times New Roman" w:hAnsi="Times New Roman" w:cs="Times New Roman"/>
          <w:sz w:val="24"/>
          <w:szCs w:val="24"/>
        </w:rPr>
        <w:t>.</w:t>
      </w:r>
    </w:p>
    <w:p w14:paraId="305F6A25" w14:textId="4FA38BBE" w:rsidR="00D56E3C" w:rsidRPr="00D56E3C" w:rsidRDefault="00D56E3C" w:rsidP="00D56E3C">
      <w:pPr>
        <w:pStyle w:val="ListParagraph"/>
        <w:numPr>
          <w:ilvl w:val="0"/>
          <w:numId w:val="3"/>
        </w:numPr>
        <w:spacing w:line="360" w:lineRule="auto"/>
        <w:jc w:val="both"/>
        <w:rPr>
          <w:rFonts w:ascii="Times New Roman" w:hAnsi="Times New Roman" w:cs="Times New Roman"/>
          <w:sz w:val="24"/>
          <w:szCs w:val="24"/>
        </w:rPr>
      </w:pPr>
      <w:r w:rsidRPr="00D56E3C">
        <w:rPr>
          <w:rFonts w:ascii="Times New Roman" w:hAnsi="Times New Roman" w:cs="Times New Roman"/>
          <w:sz w:val="24"/>
          <w:szCs w:val="24"/>
        </w:rPr>
        <w:t>Minimizing packaging or using packaging made from recycled materials</w:t>
      </w:r>
      <w:r w:rsidR="00BE0560">
        <w:rPr>
          <w:rFonts w:ascii="Times New Roman" w:hAnsi="Times New Roman" w:cs="Times New Roman"/>
          <w:sz w:val="24"/>
          <w:szCs w:val="24"/>
        </w:rPr>
        <w:t xml:space="preserve"> </w:t>
      </w:r>
      <w:r w:rsidR="00BE0560" w:rsidRPr="00BE0560">
        <w:rPr>
          <w:rFonts w:ascii="Times New Roman" w:hAnsi="Times New Roman" w:cs="Times New Roman"/>
          <w:sz w:val="24"/>
          <w:szCs w:val="24"/>
        </w:rPr>
        <w:t>(Bradley and Corsini, 2023)</w:t>
      </w:r>
      <w:r w:rsidRPr="00D56E3C">
        <w:rPr>
          <w:rFonts w:ascii="Times New Roman" w:hAnsi="Times New Roman" w:cs="Times New Roman"/>
          <w:sz w:val="24"/>
          <w:szCs w:val="24"/>
        </w:rPr>
        <w:t>.</w:t>
      </w:r>
    </w:p>
    <w:p w14:paraId="5777CDE1" w14:textId="0500E8F9" w:rsidR="00D56E3C" w:rsidRPr="00D56E3C" w:rsidRDefault="00D56E3C" w:rsidP="00D56E3C">
      <w:pPr>
        <w:pStyle w:val="ListParagraph"/>
        <w:numPr>
          <w:ilvl w:val="0"/>
          <w:numId w:val="3"/>
        </w:numPr>
        <w:spacing w:line="360" w:lineRule="auto"/>
        <w:jc w:val="both"/>
        <w:rPr>
          <w:rFonts w:ascii="Times New Roman" w:hAnsi="Times New Roman" w:cs="Times New Roman"/>
          <w:sz w:val="24"/>
          <w:szCs w:val="24"/>
        </w:rPr>
      </w:pPr>
      <w:r w:rsidRPr="00D56E3C">
        <w:rPr>
          <w:rFonts w:ascii="Times New Roman" w:hAnsi="Times New Roman" w:cs="Times New Roman"/>
          <w:sz w:val="24"/>
          <w:szCs w:val="24"/>
        </w:rPr>
        <w:t>Implementing take-back or recycling programs for used products</w:t>
      </w:r>
      <w:r w:rsidR="00BE0560">
        <w:rPr>
          <w:rFonts w:ascii="Times New Roman" w:hAnsi="Times New Roman" w:cs="Times New Roman"/>
          <w:sz w:val="24"/>
          <w:szCs w:val="24"/>
        </w:rPr>
        <w:t xml:space="preserve"> </w:t>
      </w:r>
      <w:r w:rsidR="00BE0560" w:rsidRPr="00BE0560">
        <w:rPr>
          <w:rFonts w:ascii="Times New Roman" w:hAnsi="Times New Roman" w:cs="Times New Roman"/>
          <w:sz w:val="24"/>
          <w:szCs w:val="24"/>
        </w:rPr>
        <w:t>(Jian et al., 2021)</w:t>
      </w:r>
      <w:r w:rsidRPr="00D56E3C">
        <w:rPr>
          <w:rFonts w:ascii="Times New Roman" w:hAnsi="Times New Roman" w:cs="Times New Roman"/>
          <w:sz w:val="24"/>
          <w:szCs w:val="24"/>
        </w:rPr>
        <w:t>.</w:t>
      </w:r>
    </w:p>
    <w:p w14:paraId="78331378" w14:textId="45101650" w:rsidR="00D56E3C" w:rsidRPr="00FE76D9" w:rsidRDefault="00D56E3C" w:rsidP="001C6015">
      <w:pPr>
        <w:pStyle w:val="ListParagraph"/>
        <w:numPr>
          <w:ilvl w:val="0"/>
          <w:numId w:val="12"/>
        </w:numPr>
        <w:spacing w:line="360" w:lineRule="auto"/>
        <w:jc w:val="both"/>
        <w:rPr>
          <w:rFonts w:ascii="Times New Roman" w:hAnsi="Times New Roman" w:cs="Times New Roman"/>
          <w:b/>
          <w:bCs/>
          <w:sz w:val="24"/>
          <w:szCs w:val="24"/>
        </w:rPr>
      </w:pPr>
      <w:r w:rsidRPr="00FE76D9">
        <w:rPr>
          <w:rFonts w:ascii="Times New Roman" w:hAnsi="Times New Roman" w:cs="Times New Roman"/>
          <w:b/>
          <w:bCs/>
          <w:sz w:val="24"/>
          <w:szCs w:val="24"/>
        </w:rPr>
        <w:t>Sustainable Supply Chain Management:</w:t>
      </w:r>
    </w:p>
    <w:p w14:paraId="5A7ECB44" w14:textId="336346F8" w:rsidR="00D56E3C" w:rsidRPr="00D56E3C" w:rsidRDefault="00D56E3C" w:rsidP="00D56E3C">
      <w:pPr>
        <w:pStyle w:val="ListParagraph"/>
        <w:numPr>
          <w:ilvl w:val="0"/>
          <w:numId w:val="5"/>
        </w:numPr>
        <w:spacing w:line="360" w:lineRule="auto"/>
        <w:jc w:val="both"/>
        <w:rPr>
          <w:rFonts w:ascii="Times New Roman" w:hAnsi="Times New Roman" w:cs="Times New Roman"/>
          <w:sz w:val="24"/>
          <w:szCs w:val="24"/>
        </w:rPr>
      </w:pPr>
      <w:r w:rsidRPr="00D56E3C">
        <w:rPr>
          <w:rFonts w:ascii="Times New Roman" w:hAnsi="Times New Roman" w:cs="Times New Roman"/>
          <w:sz w:val="24"/>
          <w:szCs w:val="24"/>
        </w:rPr>
        <w:t>Sourcing raw materials from sustainable farms or suppliers</w:t>
      </w:r>
      <w:r w:rsidR="00BE0560">
        <w:rPr>
          <w:rFonts w:ascii="Times New Roman" w:hAnsi="Times New Roman" w:cs="Times New Roman"/>
          <w:sz w:val="24"/>
          <w:szCs w:val="24"/>
        </w:rPr>
        <w:t xml:space="preserve"> </w:t>
      </w:r>
      <w:r w:rsidR="00BE0560" w:rsidRPr="00BE0560">
        <w:rPr>
          <w:rFonts w:ascii="Times New Roman" w:hAnsi="Times New Roman" w:cs="Times New Roman"/>
          <w:sz w:val="24"/>
          <w:szCs w:val="24"/>
        </w:rPr>
        <w:t>(</w:t>
      </w:r>
      <w:proofErr w:type="spellStart"/>
      <w:r w:rsidR="00BE0560" w:rsidRPr="00BE0560">
        <w:rPr>
          <w:rFonts w:ascii="Times New Roman" w:hAnsi="Times New Roman" w:cs="Times New Roman"/>
          <w:sz w:val="24"/>
          <w:szCs w:val="24"/>
        </w:rPr>
        <w:t>zu</w:t>
      </w:r>
      <w:proofErr w:type="spellEnd"/>
      <w:r w:rsidR="00BE0560" w:rsidRPr="00BE0560">
        <w:rPr>
          <w:rFonts w:ascii="Times New Roman" w:hAnsi="Times New Roman" w:cs="Times New Roman"/>
          <w:sz w:val="24"/>
          <w:szCs w:val="24"/>
        </w:rPr>
        <w:t xml:space="preserve"> </w:t>
      </w:r>
      <w:proofErr w:type="spellStart"/>
      <w:r w:rsidR="00BE0560" w:rsidRPr="00BE0560">
        <w:rPr>
          <w:rFonts w:ascii="Times New Roman" w:hAnsi="Times New Roman" w:cs="Times New Roman"/>
          <w:sz w:val="24"/>
          <w:szCs w:val="24"/>
        </w:rPr>
        <w:t>Ermgassen</w:t>
      </w:r>
      <w:proofErr w:type="spellEnd"/>
      <w:r w:rsidR="00BE0560" w:rsidRPr="00BE0560">
        <w:rPr>
          <w:rFonts w:ascii="Times New Roman" w:hAnsi="Times New Roman" w:cs="Times New Roman"/>
          <w:sz w:val="24"/>
          <w:szCs w:val="24"/>
        </w:rPr>
        <w:t xml:space="preserve"> et al., 2022)</w:t>
      </w:r>
      <w:r w:rsidRPr="00D56E3C">
        <w:rPr>
          <w:rFonts w:ascii="Times New Roman" w:hAnsi="Times New Roman" w:cs="Times New Roman"/>
          <w:sz w:val="24"/>
          <w:szCs w:val="24"/>
        </w:rPr>
        <w:t>.</w:t>
      </w:r>
    </w:p>
    <w:p w14:paraId="4D48E677" w14:textId="37BBDAC1" w:rsidR="00D56E3C" w:rsidRPr="00D56E3C" w:rsidRDefault="00D56E3C" w:rsidP="00D56E3C">
      <w:pPr>
        <w:pStyle w:val="ListParagraph"/>
        <w:numPr>
          <w:ilvl w:val="0"/>
          <w:numId w:val="5"/>
        </w:numPr>
        <w:spacing w:line="360" w:lineRule="auto"/>
        <w:jc w:val="both"/>
        <w:rPr>
          <w:rFonts w:ascii="Times New Roman" w:hAnsi="Times New Roman" w:cs="Times New Roman"/>
          <w:sz w:val="24"/>
          <w:szCs w:val="24"/>
        </w:rPr>
      </w:pPr>
      <w:r w:rsidRPr="00D56E3C">
        <w:rPr>
          <w:rFonts w:ascii="Times New Roman" w:hAnsi="Times New Roman" w:cs="Times New Roman"/>
          <w:sz w:val="24"/>
          <w:szCs w:val="24"/>
        </w:rPr>
        <w:t>Reducing carbon footprint through efficient logistics and transportation</w:t>
      </w:r>
      <w:r w:rsidR="00BE0560">
        <w:rPr>
          <w:rFonts w:ascii="Times New Roman" w:hAnsi="Times New Roman" w:cs="Times New Roman"/>
          <w:sz w:val="24"/>
          <w:szCs w:val="24"/>
        </w:rPr>
        <w:t xml:space="preserve"> </w:t>
      </w:r>
      <w:r w:rsidR="00BE0560" w:rsidRPr="00BE0560">
        <w:rPr>
          <w:rFonts w:ascii="Times New Roman" w:hAnsi="Times New Roman" w:cs="Times New Roman"/>
          <w:sz w:val="24"/>
          <w:szCs w:val="24"/>
        </w:rPr>
        <w:t xml:space="preserve">(Habibur Rahman, </w:t>
      </w:r>
      <w:proofErr w:type="spellStart"/>
      <w:r w:rsidR="00BE0560" w:rsidRPr="00BE0560">
        <w:rPr>
          <w:rFonts w:ascii="Times New Roman" w:hAnsi="Times New Roman" w:cs="Times New Roman"/>
          <w:sz w:val="24"/>
          <w:szCs w:val="24"/>
        </w:rPr>
        <w:t>Fashiar</w:t>
      </w:r>
      <w:proofErr w:type="spellEnd"/>
      <w:r w:rsidR="00BE0560" w:rsidRPr="00BE0560">
        <w:rPr>
          <w:rFonts w:ascii="Times New Roman" w:hAnsi="Times New Roman" w:cs="Times New Roman"/>
          <w:sz w:val="24"/>
          <w:szCs w:val="24"/>
        </w:rPr>
        <w:t xml:space="preserve"> Rahman and Tseng, 2022)</w:t>
      </w:r>
      <w:r w:rsidRPr="00D56E3C">
        <w:rPr>
          <w:rFonts w:ascii="Times New Roman" w:hAnsi="Times New Roman" w:cs="Times New Roman"/>
          <w:sz w:val="24"/>
          <w:szCs w:val="24"/>
        </w:rPr>
        <w:t>.</w:t>
      </w:r>
    </w:p>
    <w:p w14:paraId="00BE3941" w14:textId="3BE18904" w:rsidR="00D56E3C" w:rsidRPr="00D56E3C" w:rsidRDefault="00D56E3C" w:rsidP="00D56E3C">
      <w:pPr>
        <w:pStyle w:val="ListParagraph"/>
        <w:numPr>
          <w:ilvl w:val="0"/>
          <w:numId w:val="5"/>
        </w:numPr>
        <w:spacing w:line="360" w:lineRule="auto"/>
        <w:jc w:val="both"/>
        <w:rPr>
          <w:rFonts w:ascii="Times New Roman" w:hAnsi="Times New Roman" w:cs="Times New Roman"/>
          <w:sz w:val="24"/>
          <w:szCs w:val="24"/>
        </w:rPr>
      </w:pPr>
      <w:r w:rsidRPr="00D56E3C">
        <w:rPr>
          <w:rFonts w:ascii="Times New Roman" w:hAnsi="Times New Roman" w:cs="Times New Roman"/>
          <w:sz w:val="24"/>
          <w:szCs w:val="24"/>
        </w:rPr>
        <w:t>Ensuring fair labour practices and environmental standards are met at all stages of the supply chain</w:t>
      </w:r>
      <w:r w:rsidR="00BE0560">
        <w:rPr>
          <w:rFonts w:ascii="Times New Roman" w:hAnsi="Times New Roman" w:cs="Times New Roman"/>
          <w:sz w:val="24"/>
          <w:szCs w:val="24"/>
        </w:rPr>
        <w:t xml:space="preserve"> </w:t>
      </w:r>
      <w:r w:rsidR="00BE0560" w:rsidRPr="00BE0560">
        <w:rPr>
          <w:rFonts w:ascii="Times New Roman" w:hAnsi="Times New Roman" w:cs="Times New Roman"/>
          <w:sz w:val="24"/>
          <w:szCs w:val="24"/>
        </w:rPr>
        <w:t>(Bodendorf et al., 2022)</w:t>
      </w:r>
      <w:r w:rsidRPr="00D56E3C">
        <w:rPr>
          <w:rFonts w:ascii="Times New Roman" w:hAnsi="Times New Roman" w:cs="Times New Roman"/>
          <w:sz w:val="24"/>
          <w:szCs w:val="24"/>
        </w:rPr>
        <w:t>.</w:t>
      </w:r>
    </w:p>
    <w:p w14:paraId="50AFB195" w14:textId="76814985" w:rsidR="00D56E3C" w:rsidRPr="00FE76D9" w:rsidRDefault="00D56E3C" w:rsidP="001C6015">
      <w:pPr>
        <w:pStyle w:val="ListParagraph"/>
        <w:numPr>
          <w:ilvl w:val="0"/>
          <w:numId w:val="12"/>
        </w:numPr>
        <w:spacing w:line="360" w:lineRule="auto"/>
        <w:jc w:val="both"/>
        <w:rPr>
          <w:rFonts w:ascii="Times New Roman" w:hAnsi="Times New Roman" w:cs="Times New Roman"/>
          <w:b/>
          <w:bCs/>
          <w:sz w:val="24"/>
          <w:szCs w:val="24"/>
        </w:rPr>
      </w:pPr>
      <w:r w:rsidRPr="00FE76D9">
        <w:rPr>
          <w:rFonts w:ascii="Times New Roman" w:hAnsi="Times New Roman" w:cs="Times New Roman"/>
          <w:b/>
          <w:bCs/>
          <w:sz w:val="24"/>
          <w:szCs w:val="24"/>
        </w:rPr>
        <w:t>Carbon Offsetting and Reduction:</w:t>
      </w:r>
    </w:p>
    <w:p w14:paraId="7F3C8E1C" w14:textId="02AE67E4" w:rsidR="00D56E3C" w:rsidRPr="00D56E3C" w:rsidRDefault="00D56E3C" w:rsidP="00D56E3C">
      <w:pPr>
        <w:pStyle w:val="ListParagraph"/>
        <w:numPr>
          <w:ilvl w:val="0"/>
          <w:numId w:val="11"/>
        </w:numPr>
        <w:spacing w:line="360" w:lineRule="auto"/>
        <w:jc w:val="both"/>
        <w:rPr>
          <w:rFonts w:ascii="Times New Roman" w:hAnsi="Times New Roman" w:cs="Times New Roman"/>
          <w:sz w:val="24"/>
          <w:szCs w:val="24"/>
        </w:rPr>
      </w:pPr>
      <w:r w:rsidRPr="00D56E3C">
        <w:rPr>
          <w:rFonts w:ascii="Times New Roman" w:hAnsi="Times New Roman" w:cs="Times New Roman"/>
          <w:sz w:val="24"/>
          <w:szCs w:val="24"/>
        </w:rPr>
        <w:t>Investing in renewable energy projects to offset carbon emissions produced by the company</w:t>
      </w:r>
      <w:r w:rsidR="00BE0560">
        <w:rPr>
          <w:rFonts w:ascii="Times New Roman" w:hAnsi="Times New Roman" w:cs="Times New Roman"/>
          <w:sz w:val="24"/>
          <w:szCs w:val="24"/>
        </w:rPr>
        <w:t xml:space="preserve"> </w:t>
      </w:r>
      <w:r w:rsidR="00BE0560" w:rsidRPr="00BE0560">
        <w:rPr>
          <w:rFonts w:ascii="Times New Roman" w:hAnsi="Times New Roman" w:cs="Times New Roman"/>
          <w:sz w:val="24"/>
          <w:szCs w:val="24"/>
        </w:rPr>
        <w:t>(</w:t>
      </w:r>
      <w:proofErr w:type="spellStart"/>
      <w:r w:rsidR="00BE0560" w:rsidRPr="00BE0560">
        <w:rPr>
          <w:rFonts w:ascii="Times New Roman" w:hAnsi="Times New Roman" w:cs="Times New Roman"/>
          <w:sz w:val="24"/>
          <w:szCs w:val="24"/>
        </w:rPr>
        <w:t>Mngumi</w:t>
      </w:r>
      <w:proofErr w:type="spellEnd"/>
      <w:r w:rsidR="00BE0560" w:rsidRPr="00BE0560">
        <w:rPr>
          <w:rFonts w:ascii="Times New Roman" w:hAnsi="Times New Roman" w:cs="Times New Roman"/>
          <w:sz w:val="24"/>
          <w:szCs w:val="24"/>
        </w:rPr>
        <w:t xml:space="preserve"> et al., 2022)</w:t>
      </w:r>
      <w:r w:rsidRPr="00D56E3C">
        <w:rPr>
          <w:rFonts w:ascii="Times New Roman" w:hAnsi="Times New Roman" w:cs="Times New Roman"/>
          <w:sz w:val="24"/>
          <w:szCs w:val="24"/>
        </w:rPr>
        <w:t>.</w:t>
      </w:r>
    </w:p>
    <w:p w14:paraId="5124BCC2" w14:textId="29E30E58" w:rsidR="00D56E3C" w:rsidRPr="00D56E3C" w:rsidRDefault="00D56E3C" w:rsidP="00D56E3C">
      <w:pPr>
        <w:pStyle w:val="ListParagraph"/>
        <w:numPr>
          <w:ilvl w:val="0"/>
          <w:numId w:val="11"/>
        </w:numPr>
        <w:spacing w:line="360" w:lineRule="auto"/>
        <w:jc w:val="both"/>
        <w:rPr>
          <w:rFonts w:ascii="Times New Roman" w:hAnsi="Times New Roman" w:cs="Times New Roman"/>
          <w:sz w:val="24"/>
          <w:szCs w:val="24"/>
        </w:rPr>
      </w:pPr>
      <w:r w:rsidRPr="00D56E3C">
        <w:rPr>
          <w:rFonts w:ascii="Times New Roman" w:hAnsi="Times New Roman" w:cs="Times New Roman"/>
          <w:sz w:val="24"/>
          <w:szCs w:val="24"/>
        </w:rPr>
        <w:t>Implementing energy-efficient practices in manufacturing and operations</w:t>
      </w:r>
      <w:r w:rsidR="00BE0560">
        <w:rPr>
          <w:rFonts w:ascii="Times New Roman" w:hAnsi="Times New Roman" w:cs="Times New Roman"/>
          <w:sz w:val="24"/>
          <w:szCs w:val="24"/>
        </w:rPr>
        <w:t xml:space="preserve"> </w:t>
      </w:r>
      <w:r w:rsidR="00BE0560" w:rsidRPr="00BE0560">
        <w:rPr>
          <w:rFonts w:ascii="Times New Roman" w:hAnsi="Times New Roman" w:cs="Times New Roman"/>
          <w:sz w:val="24"/>
          <w:szCs w:val="24"/>
        </w:rPr>
        <w:t>(</w:t>
      </w:r>
      <w:proofErr w:type="spellStart"/>
      <w:r w:rsidR="00BE0560" w:rsidRPr="00BE0560">
        <w:rPr>
          <w:rFonts w:ascii="Times New Roman" w:hAnsi="Times New Roman" w:cs="Times New Roman"/>
          <w:sz w:val="24"/>
          <w:szCs w:val="24"/>
        </w:rPr>
        <w:t>Mngumi</w:t>
      </w:r>
      <w:proofErr w:type="spellEnd"/>
      <w:r w:rsidR="00BE0560" w:rsidRPr="00BE0560">
        <w:rPr>
          <w:rFonts w:ascii="Times New Roman" w:hAnsi="Times New Roman" w:cs="Times New Roman"/>
          <w:sz w:val="24"/>
          <w:szCs w:val="24"/>
        </w:rPr>
        <w:t xml:space="preserve"> et al., 2022)</w:t>
      </w:r>
      <w:r w:rsidRPr="00D56E3C">
        <w:rPr>
          <w:rFonts w:ascii="Times New Roman" w:hAnsi="Times New Roman" w:cs="Times New Roman"/>
          <w:sz w:val="24"/>
          <w:szCs w:val="24"/>
        </w:rPr>
        <w:t>.</w:t>
      </w:r>
    </w:p>
    <w:p w14:paraId="096A5099" w14:textId="700704AD" w:rsidR="00D56E3C" w:rsidRPr="00D56E3C" w:rsidRDefault="00D56E3C" w:rsidP="00D56E3C">
      <w:pPr>
        <w:pStyle w:val="ListParagraph"/>
        <w:numPr>
          <w:ilvl w:val="0"/>
          <w:numId w:val="11"/>
        </w:numPr>
        <w:spacing w:line="360" w:lineRule="auto"/>
        <w:jc w:val="both"/>
        <w:rPr>
          <w:rFonts w:ascii="Times New Roman" w:hAnsi="Times New Roman" w:cs="Times New Roman"/>
          <w:sz w:val="24"/>
          <w:szCs w:val="24"/>
        </w:rPr>
      </w:pPr>
      <w:r w:rsidRPr="00D56E3C">
        <w:rPr>
          <w:rFonts w:ascii="Times New Roman" w:hAnsi="Times New Roman" w:cs="Times New Roman"/>
          <w:sz w:val="24"/>
          <w:szCs w:val="24"/>
        </w:rPr>
        <w:t>Offering products that are carbon neutral or have a net-zero carbon footprint</w:t>
      </w:r>
      <w:r w:rsidR="00BE0560">
        <w:rPr>
          <w:rFonts w:ascii="Times New Roman" w:hAnsi="Times New Roman" w:cs="Times New Roman"/>
          <w:sz w:val="24"/>
          <w:szCs w:val="24"/>
        </w:rPr>
        <w:t xml:space="preserve"> </w:t>
      </w:r>
      <w:r w:rsidR="00BE0560" w:rsidRPr="00BE0560">
        <w:rPr>
          <w:rFonts w:ascii="Times New Roman" w:hAnsi="Times New Roman" w:cs="Times New Roman"/>
          <w:sz w:val="24"/>
          <w:szCs w:val="24"/>
        </w:rPr>
        <w:t>(</w:t>
      </w:r>
      <w:proofErr w:type="spellStart"/>
      <w:r w:rsidR="00BE0560" w:rsidRPr="00BE0560">
        <w:rPr>
          <w:rFonts w:ascii="Times New Roman" w:hAnsi="Times New Roman" w:cs="Times New Roman"/>
          <w:sz w:val="24"/>
          <w:szCs w:val="24"/>
        </w:rPr>
        <w:t>Mngumi</w:t>
      </w:r>
      <w:proofErr w:type="spellEnd"/>
      <w:r w:rsidR="00BE0560" w:rsidRPr="00BE0560">
        <w:rPr>
          <w:rFonts w:ascii="Times New Roman" w:hAnsi="Times New Roman" w:cs="Times New Roman"/>
          <w:sz w:val="24"/>
          <w:szCs w:val="24"/>
        </w:rPr>
        <w:t xml:space="preserve"> et al., 2022)</w:t>
      </w:r>
      <w:r w:rsidRPr="00D56E3C">
        <w:rPr>
          <w:rFonts w:ascii="Times New Roman" w:hAnsi="Times New Roman" w:cs="Times New Roman"/>
          <w:sz w:val="24"/>
          <w:szCs w:val="24"/>
        </w:rPr>
        <w:t>.</w:t>
      </w:r>
    </w:p>
    <w:p w14:paraId="505B960C" w14:textId="6DE1F07C" w:rsidR="00D56E3C" w:rsidRPr="00FE76D9" w:rsidRDefault="00D56E3C" w:rsidP="001C6015">
      <w:pPr>
        <w:pStyle w:val="ListParagraph"/>
        <w:numPr>
          <w:ilvl w:val="0"/>
          <w:numId w:val="12"/>
        </w:numPr>
        <w:spacing w:line="360" w:lineRule="auto"/>
        <w:jc w:val="both"/>
        <w:rPr>
          <w:rFonts w:ascii="Times New Roman" w:hAnsi="Times New Roman" w:cs="Times New Roman"/>
          <w:b/>
          <w:bCs/>
          <w:sz w:val="24"/>
          <w:szCs w:val="24"/>
        </w:rPr>
      </w:pPr>
      <w:r w:rsidRPr="00FE76D9">
        <w:rPr>
          <w:rFonts w:ascii="Times New Roman" w:hAnsi="Times New Roman" w:cs="Times New Roman"/>
          <w:b/>
          <w:bCs/>
          <w:sz w:val="24"/>
          <w:szCs w:val="24"/>
        </w:rPr>
        <w:t>Transparency and Certification:</w:t>
      </w:r>
    </w:p>
    <w:p w14:paraId="3AE57362" w14:textId="5447B6A0" w:rsidR="00D56E3C" w:rsidRPr="00D56E3C" w:rsidRDefault="00D56E3C" w:rsidP="00D56E3C">
      <w:pPr>
        <w:pStyle w:val="ListParagraph"/>
        <w:numPr>
          <w:ilvl w:val="0"/>
          <w:numId w:val="10"/>
        </w:numPr>
        <w:spacing w:line="360" w:lineRule="auto"/>
        <w:jc w:val="both"/>
        <w:rPr>
          <w:rFonts w:ascii="Times New Roman" w:hAnsi="Times New Roman" w:cs="Times New Roman"/>
          <w:sz w:val="24"/>
          <w:szCs w:val="24"/>
        </w:rPr>
      </w:pPr>
      <w:r w:rsidRPr="00D56E3C">
        <w:rPr>
          <w:rFonts w:ascii="Times New Roman" w:hAnsi="Times New Roman" w:cs="Times New Roman"/>
          <w:sz w:val="24"/>
          <w:szCs w:val="24"/>
        </w:rPr>
        <w:t>Providing clear, accessible information about the environmental impact of products and practices</w:t>
      </w:r>
      <w:r w:rsidR="00104619">
        <w:rPr>
          <w:rFonts w:ascii="Times New Roman" w:hAnsi="Times New Roman" w:cs="Times New Roman"/>
          <w:sz w:val="24"/>
          <w:szCs w:val="24"/>
        </w:rPr>
        <w:t xml:space="preserve"> </w:t>
      </w:r>
      <w:r w:rsidR="00104619" w:rsidRPr="00104619">
        <w:rPr>
          <w:rFonts w:ascii="Times New Roman" w:hAnsi="Times New Roman" w:cs="Times New Roman"/>
          <w:sz w:val="24"/>
          <w:szCs w:val="24"/>
        </w:rPr>
        <w:t>(</w:t>
      </w:r>
      <w:proofErr w:type="spellStart"/>
      <w:r w:rsidR="00104619" w:rsidRPr="00104619">
        <w:rPr>
          <w:rFonts w:ascii="Times New Roman" w:hAnsi="Times New Roman" w:cs="Times New Roman"/>
          <w:sz w:val="24"/>
          <w:szCs w:val="24"/>
        </w:rPr>
        <w:t>Caniato</w:t>
      </w:r>
      <w:proofErr w:type="spellEnd"/>
      <w:r w:rsidR="00104619" w:rsidRPr="00104619">
        <w:rPr>
          <w:rFonts w:ascii="Times New Roman" w:hAnsi="Times New Roman" w:cs="Times New Roman"/>
          <w:sz w:val="24"/>
          <w:szCs w:val="24"/>
        </w:rPr>
        <w:t xml:space="preserve"> et al., 2012)</w:t>
      </w:r>
      <w:r w:rsidRPr="00D56E3C">
        <w:rPr>
          <w:rFonts w:ascii="Times New Roman" w:hAnsi="Times New Roman" w:cs="Times New Roman"/>
          <w:sz w:val="24"/>
          <w:szCs w:val="24"/>
        </w:rPr>
        <w:t>.</w:t>
      </w:r>
    </w:p>
    <w:p w14:paraId="0F8841AF" w14:textId="31872620" w:rsidR="00D56E3C" w:rsidRPr="00D56E3C" w:rsidRDefault="00D56E3C" w:rsidP="00D56E3C">
      <w:pPr>
        <w:pStyle w:val="ListParagraph"/>
        <w:numPr>
          <w:ilvl w:val="0"/>
          <w:numId w:val="10"/>
        </w:numPr>
        <w:spacing w:line="360" w:lineRule="auto"/>
        <w:jc w:val="both"/>
        <w:rPr>
          <w:rFonts w:ascii="Times New Roman" w:hAnsi="Times New Roman" w:cs="Times New Roman"/>
          <w:sz w:val="24"/>
          <w:szCs w:val="24"/>
        </w:rPr>
      </w:pPr>
      <w:r w:rsidRPr="00D56E3C">
        <w:rPr>
          <w:rFonts w:ascii="Times New Roman" w:hAnsi="Times New Roman" w:cs="Times New Roman"/>
          <w:sz w:val="24"/>
          <w:szCs w:val="24"/>
        </w:rPr>
        <w:t>Engaging in third-party audits to verify sustainability claims</w:t>
      </w:r>
      <w:r w:rsidR="00104619">
        <w:rPr>
          <w:rFonts w:ascii="Times New Roman" w:hAnsi="Times New Roman" w:cs="Times New Roman"/>
          <w:sz w:val="24"/>
          <w:szCs w:val="24"/>
        </w:rPr>
        <w:t xml:space="preserve"> </w:t>
      </w:r>
      <w:r w:rsidR="00104619" w:rsidRPr="00104619">
        <w:rPr>
          <w:rFonts w:ascii="Times New Roman" w:hAnsi="Times New Roman" w:cs="Times New Roman"/>
          <w:sz w:val="24"/>
          <w:szCs w:val="24"/>
        </w:rPr>
        <w:t>(</w:t>
      </w:r>
      <w:proofErr w:type="spellStart"/>
      <w:r w:rsidR="00104619" w:rsidRPr="00104619">
        <w:rPr>
          <w:rFonts w:ascii="Times New Roman" w:hAnsi="Times New Roman" w:cs="Times New Roman"/>
          <w:sz w:val="24"/>
          <w:szCs w:val="24"/>
        </w:rPr>
        <w:t>Caniato</w:t>
      </w:r>
      <w:proofErr w:type="spellEnd"/>
      <w:r w:rsidR="00104619" w:rsidRPr="00104619">
        <w:rPr>
          <w:rFonts w:ascii="Times New Roman" w:hAnsi="Times New Roman" w:cs="Times New Roman"/>
          <w:sz w:val="24"/>
          <w:szCs w:val="24"/>
        </w:rPr>
        <w:t xml:space="preserve"> et al., 2012)</w:t>
      </w:r>
      <w:r w:rsidRPr="00D56E3C">
        <w:rPr>
          <w:rFonts w:ascii="Times New Roman" w:hAnsi="Times New Roman" w:cs="Times New Roman"/>
          <w:sz w:val="24"/>
          <w:szCs w:val="24"/>
        </w:rPr>
        <w:t>.</w:t>
      </w:r>
    </w:p>
    <w:p w14:paraId="085EA624" w14:textId="31A2D58E" w:rsidR="00D56E3C" w:rsidRPr="00FE76D9" w:rsidRDefault="00D56E3C" w:rsidP="001C6015">
      <w:pPr>
        <w:pStyle w:val="ListParagraph"/>
        <w:numPr>
          <w:ilvl w:val="0"/>
          <w:numId w:val="12"/>
        </w:numPr>
        <w:spacing w:line="360" w:lineRule="auto"/>
        <w:jc w:val="both"/>
        <w:rPr>
          <w:rFonts w:ascii="Times New Roman" w:hAnsi="Times New Roman" w:cs="Times New Roman"/>
          <w:b/>
          <w:bCs/>
          <w:sz w:val="24"/>
          <w:szCs w:val="24"/>
        </w:rPr>
      </w:pPr>
      <w:r w:rsidRPr="00FE76D9">
        <w:rPr>
          <w:rFonts w:ascii="Times New Roman" w:hAnsi="Times New Roman" w:cs="Times New Roman"/>
          <w:b/>
          <w:bCs/>
          <w:sz w:val="24"/>
          <w:szCs w:val="24"/>
        </w:rPr>
        <w:t>Green Marketing Campaigns and Messaging:</w:t>
      </w:r>
    </w:p>
    <w:p w14:paraId="32185DDD" w14:textId="17C70C8F" w:rsidR="00D56E3C" w:rsidRPr="00D56E3C" w:rsidRDefault="00D56E3C" w:rsidP="00D56E3C">
      <w:pPr>
        <w:pStyle w:val="ListParagraph"/>
        <w:numPr>
          <w:ilvl w:val="0"/>
          <w:numId w:val="9"/>
        </w:numPr>
        <w:spacing w:line="360" w:lineRule="auto"/>
        <w:jc w:val="both"/>
        <w:rPr>
          <w:rFonts w:ascii="Times New Roman" w:hAnsi="Times New Roman" w:cs="Times New Roman"/>
          <w:sz w:val="24"/>
          <w:szCs w:val="24"/>
        </w:rPr>
      </w:pPr>
      <w:r w:rsidRPr="00D56E3C">
        <w:rPr>
          <w:rFonts w:ascii="Times New Roman" w:hAnsi="Times New Roman" w:cs="Times New Roman"/>
          <w:sz w:val="24"/>
          <w:szCs w:val="24"/>
        </w:rPr>
        <w:t>Creating advertising campaigns that highlight the environmental benefits of products</w:t>
      </w:r>
      <w:r w:rsidR="00104619">
        <w:rPr>
          <w:rFonts w:ascii="Times New Roman" w:hAnsi="Times New Roman" w:cs="Times New Roman"/>
          <w:sz w:val="24"/>
          <w:szCs w:val="24"/>
        </w:rPr>
        <w:t xml:space="preserve"> </w:t>
      </w:r>
      <w:r w:rsidR="00104619" w:rsidRPr="00104619">
        <w:rPr>
          <w:rFonts w:ascii="Times New Roman" w:hAnsi="Times New Roman" w:cs="Times New Roman"/>
          <w:sz w:val="24"/>
          <w:szCs w:val="24"/>
        </w:rPr>
        <w:t>(</w:t>
      </w:r>
      <w:proofErr w:type="spellStart"/>
      <w:r w:rsidR="00104619" w:rsidRPr="00104619">
        <w:rPr>
          <w:rFonts w:ascii="Times New Roman" w:hAnsi="Times New Roman" w:cs="Times New Roman"/>
          <w:sz w:val="24"/>
          <w:szCs w:val="24"/>
        </w:rPr>
        <w:t>Sagapova</w:t>
      </w:r>
      <w:proofErr w:type="spellEnd"/>
      <w:r w:rsidR="00104619" w:rsidRPr="00104619">
        <w:rPr>
          <w:rFonts w:ascii="Times New Roman" w:hAnsi="Times New Roman" w:cs="Times New Roman"/>
          <w:sz w:val="24"/>
          <w:szCs w:val="24"/>
        </w:rPr>
        <w:t xml:space="preserve">, </w:t>
      </w:r>
      <w:proofErr w:type="spellStart"/>
      <w:r w:rsidR="00104619" w:rsidRPr="00104619">
        <w:rPr>
          <w:rFonts w:ascii="Times New Roman" w:hAnsi="Times New Roman" w:cs="Times New Roman"/>
          <w:sz w:val="24"/>
          <w:szCs w:val="24"/>
        </w:rPr>
        <w:t>Buchtele</w:t>
      </w:r>
      <w:proofErr w:type="spellEnd"/>
      <w:r w:rsidR="00104619" w:rsidRPr="00104619">
        <w:rPr>
          <w:rFonts w:ascii="Times New Roman" w:hAnsi="Times New Roman" w:cs="Times New Roman"/>
          <w:sz w:val="24"/>
          <w:szCs w:val="24"/>
        </w:rPr>
        <w:t xml:space="preserve"> and Dušek, 2022)</w:t>
      </w:r>
      <w:r w:rsidRPr="00D56E3C">
        <w:rPr>
          <w:rFonts w:ascii="Times New Roman" w:hAnsi="Times New Roman" w:cs="Times New Roman"/>
          <w:sz w:val="24"/>
          <w:szCs w:val="24"/>
        </w:rPr>
        <w:t>.</w:t>
      </w:r>
    </w:p>
    <w:p w14:paraId="6BD5B642" w14:textId="19520481" w:rsidR="00D56E3C" w:rsidRPr="00D56E3C" w:rsidRDefault="00D56E3C" w:rsidP="00D56E3C">
      <w:pPr>
        <w:pStyle w:val="ListParagraph"/>
        <w:numPr>
          <w:ilvl w:val="0"/>
          <w:numId w:val="9"/>
        </w:numPr>
        <w:spacing w:line="360" w:lineRule="auto"/>
        <w:jc w:val="both"/>
        <w:rPr>
          <w:rFonts w:ascii="Times New Roman" w:hAnsi="Times New Roman" w:cs="Times New Roman"/>
          <w:sz w:val="24"/>
          <w:szCs w:val="24"/>
        </w:rPr>
      </w:pPr>
      <w:r w:rsidRPr="00D56E3C">
        <w:rPr>
          <w:rFonts w:ascii="Times New Roman" w:hAnsi="Times New Roman" w:cs="Times New Roman"/>
          <w:sz w:val="24"/>
          <w:szCs w:val="24"/>
        </w:rPr>
        <w:t>Educating consumers on sustainability issues and how purchasing decisions can make a difference</w:t>
      </w:r>
      <w:r w:rsidR="00104619">
        <w:rPr>
          <w:rFonts w:ascii="Times New Roman" w:hAnsi="Times New Roman" w:cs="Times New Roman"/>
          <w:sz w:val="24"/>
          <w:szCs w:val="24"/>
        </w:rPr>
        <w:t xml:space="preserve"> </w:t>
      </w:r>
      <w:r w:rsidR="00104619" w:rsidRPr="00104619">
        <w:rPr>
          <w:rFonts w:ascii="Times New Roman" w:hAnsi="Times New Roman" w:cs="Times New Roman"/>
          <w:sz w:val="24"/>
          <w:szCs w:val="24"/>
        </w:rPr>
        <w:t>(</w:t>
      </w:r>
      <w:proofErr w:type="spellStart"/>
      <w:r w:rsidR="00104619" w:rsidRPr="00104619">
        <w:rPr>
          <w:rFonts w:ascii="Times New Roman" w:hAnsi="Times New Roman" w:cs="Times New Roman"/>
          <w:sz w:val="24"/>
          <w:szCs w:val="24"/>
        </w:rPr>
        <w:t>Sagapova</w:t>
      </w:r>
      <w:proofErr w:type="spellEnd"/>
      <w:r w:rsidR="00104619" w:rsidRPr="00104619">
        <w:rPr>
          <w:rFonts w:ascii="Times New Roman" w:hAnsi="Times New Roman" w:cs="Times New Roman"/>
          <w:sz w:val="24"/>
          <w:szCs w:val="24"/>
        </w:rPr>
        <w:t xml:space="preserve">, </w:t>
      </w:r>
      <w:proofErr w:type="spellStart"/>
      <w:r w:rsidR="00104619" w:rsidRPr="00104619">
        <w:rPr>
          <w:rFonts w:ascii="Times New Roman" w:hAnsi="Times New Roman" w:cs="Times New Roman"/>
          <w:sz w:val="24"/>
          <w:szCs w:val="24"/>
        </w:rPr>
        <w:t>Buchtele</w:t>
      </w:r>
      <w:proofErr w:type="spellEnd"/>
      <w:r w:rsidR="00104619" w:rsidRPr="00104619">
        <w:rPr>
          <w:rFonts w:ascii="Times New Roman" w:hAnsi="Times New Roman" w:cs="Times New Roman"/>
          <w:sz w:val="24"/>
          <w:szCs w:val="24"/>
        </w:rPr>
        <w:t xml:space="preserve"> and Dušek, 2022)</w:t>
      </w:r>
      <w:r w:rsidRPr="00D56E3C">
        <w:rPr>
          <w:rFonts w:ascii="Times New Roman" w:hAnsi="Times New Roman" w:cs="Times New Roman"/>
          <w:sz w:val="24"/>
          <w:szCs w:val="24"/>
        </w:rPr>
        <w:t>.</w:t>
      </w:r>
    </w:p>
    <w:p w14:paraId="00BDED0E" w14:textId="1A576025" w:rsidR="00D56E3C" w:rsidRPr="00D56E3C" w:rsidRDefault="00D56E3C" w:rsidP="00D56E3C">
      <w:pPr>
        <w:pStyle w:val="ListParagraph"/>
        <w:numPr>
          <w:ilvl w:val="0"/>
          <w:numId w:val="9"/>
        </w:numPr>
        <w:spacing w:line="360" w:lineRule="auto"/>
        <w:jc w:val="both"/>
        <w:rPr>
          <w:rFonts w:ascii="Times New Roman" w:hAnsi="Times New Roman" w:cs="Times New Roman"/>
          <w:sz w:val="24"/>
          <w:szCs w:val="24"/>
        </w:rPr>
      </w:pPr>
      <w:r w:rsidRPr="00D56E3C">
        <w:rPr>
          <w:rFonts w:ascii="Times New Roman" w:hAnsi="Times New Roman" w:cs="Times New Roman"/>
          <w:sz w:val="24"/>
          <w:szCs w:val="24"/>
        </w:rPr>
        <w:t>Leveraging social media and content marketing to share stories about sustainability efforts and achievements</w:t>
      </w:r>
      <w:r w:rsidR="00104619">
        <w:rPr>
          <w:rFonts w:ascii="Times New Roman" w:hAnsi="Times New Roman" w:cs="Times New Roman"/>
          <w:sz w:val="24"/>
          <w:szCs w:val="24"/>
        </w:rPr>
        <w:t xml:space="preserve"> </w:t>
      </w:r>
      <w:r w:rsidR="00104619" w:rsidRPr="00104619">
        <w:rPr>
          <w:rFonts w:ascii="Times New Roman" w:hAnsi="Times New Roman" w:cs="Times New Roman"/>
          <w:sz w:val="24"/>
          <w:szCs w:val="24"/>
        </w:rPr>
        <w:t>(</w:t>
      </w:r>
      <w:proofErr w:type="spellStart"/>
      <w:r w:rsidR="00104619" w:rsidRPr="00104619">
        <w:rPr>
          <w:rFonts w:ascii="Times New Roman" w:hAnsi="Times New Roman" w:cs="Times New Roman"/>
          <w:sz w:val="24"/>
          <w:szCs w:val="24"/>
        </w:rPr>
        <w:t>Sagapova</w:t>
      </w:r>
      <w:proofErr w:type="spellEnd"/>
      <w:r w:rsidR="00104619" w:rsidRPr="00104619">
        <w:rPr>
          <w:rFonts w:ascii="Times New Roman" w:hAnsi="Times New Roman" w:cs="Times New Roman"/>
          <w:sz w:val="24"/>
          <w:szCs w:val="24"/>
        </w:rPr>
        <w:t xml:space="preserve">, </w:t>
      </w:r>
      <w:proofErr w:type="spellStart"/>
      <w:r w:rsidR="00104619" w:rsidRPr="00104619">
        <w:rPr>
          <w:rFonts w:ascii="Times New Roman" w:hAnsi="Times New Roman" w:cs="Times New Roman"/>
          <w:sz w:val="24"/>
          <w:szCs w:val="24"/>
        </w:rPr>
        <w:t>Buchtele</w:t>
      </w:r>
      <w:proofErr w:type="spellEnd"/>
      <w:r w:rsidR="00104619" w:rsidRPr="00104619">
        <w:rPr>
          <w:rFonts w:ascii="Times New Roman" w:hAnsi="Times New Roman" w:cs="Times New Roman"/>
          <w:sz w:val="24"/>
          <w:szCs w:val="24"/>
        </w:rPr>
        <w:t xml:space="preserve"> and Dušek, 2022)</w:t>
      </w:r>
      <w:r w:rsidRPr="00D56E3C">
        <w:rPr>
          <w:rFonts w:ascii="Times New Roman" w:hAnsi="Times New Roman" w:cs="Times New Roman"/>
          <w:sz w:val="24"/>
          <w:szCs w:val="24"/>
        </w:rPr>
        <w:t>.</w:t>
      </w:r>
    </w:p>
    <w:p w14:paraId="3F6473B2" w14:textId="392625E4" w:rsidR="00D56E3C" w:rsidRPr="00FE76D9" w:rsidRDefault="00D56E3C" w:rsidP="001C6015">
      <w:pPr>
        <w:pStyle w:val="ListParagraph"/>
        <w:numPr>
          <w:ilvl w:val="0"/>
          <w:numId w:val="12"/>
        </w:numPr>
        <w:spacing w:line="360" w:lineRule="auto"/>
        <w:jc w:val="both"/>
        <w:rPr>
          <w:rFonts w:ascii="Times New Roman" w:hAnsi="Times New Roman" w:cs="Times New Roman"/>
          <w:b/>
          <w:bCs/>
          <w:sz w:val="24"/>
          <w:szCs w:val="24"/>
        </w:rPr>
      </w:pPr>
      <w:r w:rsidRPr="00FE76D9">
        <w:rPr>
          <w:rFonts w:ascii="Times New Roman" w:hAnsi="Times New Roman" w:cs="Times New Roman"/>
          <w:b/>
          <w:bCs/>
          <w:sz w:val="24"/>
          <w:szCs w:val="24"/>
        </w:rPr>
        <w:t>Product Service Systems (PSS):</w:t>
      </w:r>
    </w:p>
    <w:p w14:paraId="0BB752B7" w14:textId="2356C7B2" w:rsidR="00D56E3C" w:rsidRPr="00D56E3C" w:rsidRDefault="00D56E3C" w:rsidP="00D56E3C">
      <w:pPr>
        <w:pStyle w:val="ListParagraph"/>
        <w:numPr>
          <w:ilvl w:val="0"/>
          <w:numId w:val="8"/>
        </w:numPr>
        <w:spacing w:line="360" w:lineRule="auto"/>
        <w:jc w:val="both"/>
        <w:rPr>
          <w:rFonts w:ascii="Times New Roman" w:hAnsi="Times New Roman" w:cs="Times New Roman"/>
          <w:sz w:val="24"/>
          <w:szCs w:val="24"/>
        </w:rPr>
      </w:pPr>
      <w:r w:rsidRPr="00D56E3C">
        <w:rPr>
          <w:rFonts w:ascii="Times New Roman" w:hAnsi="Times New Roman" w:cs="Times New Roman"/>
          <w:sz w:val="24"/>
          <w:szCs w:val="24"/>
        </w:rPr>
        <w:t>Offering leasing or renting options for products to extend their lifecycle (e.g., fashion rentals)</w:t>
      </w:r>
      <w:r w:rsidR="00104619">
        <w:rPr>
          <w:rFonts w:ascii="Times New Roman" w:hAnsi="Times New Roman" w:cs="Times New Roman"/>
          <w:sz w:val="24"/>
          <w:szCs w:val="24"/>
        </w:rPr>
        <w:t xml:space="preserve"> </w:t>
      </w:r>
      <w:r w:rsidR="00104619" w:rsidRPr="00104619">
        <w:rPr>
          <w:rFonts w:ascii="Times New Roman" w:hAnsi="Times New Roman" w:cs="Times New Roman"/>
          <w:sz w:val="24"/>
          <w:szCs w:val="24"/>
        </w:rPr>
        <w:t>(</w:t>
      </w:r>
      <w:proofErr w:type="spellStart"/>
      <w:r w:rsidR="00104619" w:rsidRPr="00104619">
        <w:rPr>
          <w:rFonts w:ascii="Times New Roman" w:hAnsi="Times New Roman" w:cs="Times New Roman"/>
          <w:sz w:val="24"/>
          <w:szCs w:val="24"/>
        </w:rPr>
        <w:t>Perlacia</w:t>
      </w:r>
      <w:proofErr w:type="spellEnd"/>
      <w:r w:rsidR="00104619" w:rsidRPr="00104619">
        <w:rPr>
          <w:rFonts w:ascii="Times New Roman" w:hAnsi="Times New Roman" w:cs="Times New Roman"/>
          <w:sz w:val="24"/>
          <w:szCs w:val="24"/>
        </w:rPr>
        <w:t xml:space="preserve">, </w:t>
      </w:r>
      <w:proofErr w:type="spellStart"/>
      <w:r w:rsidR="00104619" w:rsidRPr="00104619">
        <w:rPr>
          <w:rFonts w:ascii="Times New Roman" w:hAnsi="Times New Roman" w:cs="Times New Roman"/>
          <w:sz w:val="24"/>
          <w:szCs w:val="24"/>
        </w:rPr>
        <w:t>Duml</w:t>
      </w:r>
      <w:proofErr w:type="spellEnd"/>
      <w:r w:rsidR="00104619" w:rsidRPr="00104619">
        <w:rPr>
          <w:rFonts w:ascii="Times New Roman" w:hAnsi="Times New Roman" w:cs="Times New Roman"/>
          <w:sz w:val="24"/>
          <w:szCs w:val="24"/>
        </w:rPr>
        <w:t xml:space="preserve"> and </w:t>
      </w:r>
      <w:proofErr w:type="spellStart"/>
      <w:r w:rsidR="00104619" w:rsidRPr="00104619">
        <w:rPr>
          <w:rFonts w:ascii="Times New Roman" w:hAnsi="Times New Roman" w:cs="Times New Roman"/>
          <w:sz w:val="24"/>
          <w:szCs w:val="24"/>
        </w:rPr>
        <w:t>Saebi</w:t>
      </w:r>
      <w:proofErr w:type="spellEnd"/>
      <w:r w:rsidR="00104619" w:rsidRPr="00104619">
        <w:rPr>
          <w:rFonts w:ascii="Times New Roman" w:hAnsi="Times New Roman" w:cs="Times New Roman"/>
          <w:sz w:val="24"/>
          <w:szCs w:val="24"/>
        </w:rPr>
        <w:t>, 2017)</w:t>
      </w:r>
      <w:r w:rsidRPr="00D56E3C">
        <w:rPr>
          <w:rFonts w:ascii="Times New Roman" w:hAnsi="Times New Roman" w:cs="Times New Roman"/>
          <w:sz w:val="24"/>
          <w:szCs w:val="24"/>
        </w:rPr>
        <w:t>.</w:t>
      </w:r>
    </w:p>
    <w:p w14:paraId="12ECE696" w14:textId="62E4E4AC" w:rsidR="00D56E3C" w:rsidRPr="00D56E3C" w:rsidRDefault="00D56E3C" w:rsidP="00D56E3C">
      <w:pPr>
        <w:pStyle w:val="ListParagraph"/>
        <w:numPr>
          <w:ilvl w:val="0"/>
          <w:numId w:val="8"/>
        </w:numPr>
        <w:spacing w:line="360" w:lineRule="auto"/>
        <w:jc w:val="both"/>
        <w:rPr>
          <w:rFonts w:ascii="Times New Roman" w:hAnsi="Times New Roman" w:cs="Times New Roman"/>
          <w:sz w:val="24"/>
          <w:szCs w:val="24"/>
        </w:rPr>
      </w:pPr>
      <w:r w:rsidRPr="00D56E3C">
        <w:rPr>
          <w:rFonts w:ascii="Times New Roman" w:hAnsi="Times New Roman" w:cs="Times New Roman"/>
          <w:sz w:val="24"/>
          <w:szCs w:val="24"/>
        </w:rPr>
        <w:t>Providing repair, refurbishment, or upgrade services to reduce waste</w:t>
      </w:r>
      <w:r w:rsidR="00104619">
        <w:rPr>
          <w:rFonts w:ascii="Times New Roman" w:hAnsi="Times New Roman" w:cs="Times New Roman"/>
          <w:sz w:val="24"/>
          <w:szCs w:val="24"/>
        </w:rPr>
        <w:t xml:space="preserve"> </w:t>
      </w:r>
      <w:r w:rsidR="00104619" w:rsidRPr="00104619">
        <w:rPr>
          <w:rFonts w:ascii="Times New Roman" w:hAnsi="Times New Roman" w:cs="Times New Roman"/>
          <w:sz w:val="24"/>
          <w:szCs w:val="24"/>
        </w:rPr>
        <w:t>(Dissanayake and Weerasinghe, 2021)</w:t>
      </w:r>
      <w:r w:rsidRPr="00D56E3C">
        <w:rPr>
          <w:rFonts w:ascii="Times New Roman" w:hAnsi="Times New Roman" w:cs="Times New Roman"/>
          <w:sz w:val="24"/>
          <w:szCs w:val="24"/>
        </w:rPr>
        <w:t>.</w:t>
      </w:r>
    </w:p>
    <w:p w14:paraId="0EFC8229" w14:textId="116AC631" w:rsidR="00D56E3C" w:rsidRPr="00FE76D9" w:rsidRDefault="00D56E3C" w:rsidP="001C6015">
      <w:pPr>
        <w:pStyle w:val="ListParagraph"/>
        <w:numPr>
          <w:ilvl w:val="0"/>
          <w:numId w:val="12"/>
        </w:numPr>
        <w:spacing w:line="360" w:lineRule="auto"/>
        <w:jc w:val="both"/>
        <w:rPr>
          <w:rFonts w:ascii="Times New Roman" w:hAnsi="Times New Roman" w:cs="Times New Roman"/>
          <w:b/>
          <w:bCs/>
          <w:sz w:val="24"/>
          <w:szCs w:val="24"/>
        </w:rPr>
      </w:pPr>
      <w:r w:rsidRPr="00FE76D9">
        <w:rPr>
          <w:rFonts w:ascii="Times New Roman" w:hAnsi="Times New Roman" w:cs="Times New Roman"/>
          <w:b/>
          <w:bCs/>
          <w:sz w:val="24"/>
          <w:szCs w:val="24"/>
        </w:rPr>
        <w:t>Engagement in Environmental Advocacy:</w:t>
      </w:r>
    </w:p>
    <w:p w14:paraId="081A1C44" w14:textId="3CFA3476" w:rsidR="00D56E3C" w:rsidRPr="00D56E3C" w:rsidRDefault="00D56E3C" w:rsidP="00D56E3C">
      <w:pPr>
        <w:pStyle w:val="ListParagraph"/>
        <w:numPr>
          <w:ilvl w:val="0"/>
          <w:numId w:val="7"/>
        </w:numPr>
        <w:spacing w:line="360" w:lineRule="auto"/>
        <w:jc w:val="both"/>
        <w:rPr>
          <w:rFonts w:ascii="Times New Roman" w:hAnsi="Times New Roman" w:cs="Times New Roman"/>
          <w:sz w:val="24"/>
          <w:szCs w:val="24"/>
        </w:rPr>
      </w:pPr>
      <w:r w:rsidRPr="00D56E3C">
        <w:rPr>
          <w:rFonts w:ascii="Times New Roman" w:hAnsi="Times New Roman" w:cs="Times New Roman"/>
          <w:sz w:val="24"/>
          <w:szCs w:val="24"/>
        </w:rPr>
        <w:t>Participating in or sponsoring environmental conservation projects</w:t>
      </w:r>
      <w:r w:rsidR="00104619">
        <w:rPr>
          <w:rFonts w:ascii="Times New Roman" w:hAnsi="Times New Roman" w:cs="Times New Roman"/>
          <w:sz w:val="24"/>
          <w:szCs w:val="24"/>
        </w:rPr>
        <w:t xml:space="preserve"> </w:t>
      </w:r>
      <w:r w:rsidR="00104619" w:rsidRPr="00104619">
        <w:rPr>
          <w:rFonts w:ascii="Times New Roman" w:hAnsi="Times New Roman" w:cs="Times New Roman"/>
          <w:sz w:val="24"/>
          <w:szCs w:val="24"/>
        </w:rPr>
        <w:t>(Lueg, Pedersen and Clemmensen, 2013)</w:t>
      </w:r>
      <w:r w:rsidRPr="00D56E3C">
        <w:rPr>
          <w:rFonts w:ascii="Times New Roman" w:hAnsi="Times New Roman" w:cs="Times New Roman"/>
          <w:sz w:val="24"/>
          <w:szCs w:val="24"/>
        </w:rPr>
        <w:t>.</w:t>
      </w:r>
    </w:p>
    <w:p w14:paraId="6CBB071C" w14:textId="4BAA84D4" w:rsidR="00D56E3C" w:rsidRPr="00D56E3C" w:rsidRDefault="00D56E3C" w:rsidP="00D56E3C">
      <w:pPr>
        <w:pStyle w:val="ListParagraph"/>
        <w:numPr>
          <w:ilvl w:val="0"/>
          <w:numId w:val="7"/>
        </w:numPr>
        <w:spacing w:line="360" w:lineRule="auto"/>
        <w:jc w:val="both"/>
        <w:rPr>
          <w:rFonts w:ascii="Times New Roman" w:hAnsi="Times New Roman" w:cs="Times New Roman"/>
          <w:sz w:val="24"/>
          <w:szCs w:val="24"/>
        </w:rPr>
      </w:pPr>
      <w:r w:rsidRPr="00D56E3C">
        <w:rPr>
          <w:rFonts w:ascii="Times New Roman" w:hAnsi="Times New Roman" w:cs="Times New Roman"/>
          <w:sz w:val="24"/>
          <w:szCs w:val="24"/>
        </w:rPr>
        <w:t>Advocating for policy changes or industry standards that support sustainability</w:t>
      </w:r>
      <w:r w:rsidR="00104619">
        <w:rPr>
          <w:rFonts w:ascii="Times New Roman" w:hAnsi="Times New Roman" w:cs="Times New Roman"/>
          <w:sz w:val="24"/>
          <w:szCs w:val="24"/>
        </w:rPr>
        <w:t xml:space="preserve"> </w:t>
      </w:r>
      <w:r w:rsidR="00104619" w:rsidRPr="00104619">
        <w:rPr>
          <w:rFonts w:ascii="Times New Roman" w:hAnsi="Times New Roman" w:cs="Times New Roman"/>
          <w:sz w:val="24"/>
          <w:szCs w:val="24"/>
        </w:rPr>
        <w:t>(Lueg, Pedersen and Clemmensen, 2013)</w:t>
      </w:r>
      <w:r w:rsidRPr="00D56E3C">
        <w:rPr>
          <w:rFonts w:ascii="Times New Roman" w:hAnsi="Times New Roman" w:cs="Times New Roman"/>
          <w:sz w:val="24"/>
          <w:szCs w:val="24"/>
        </w:rPr>
        <w:t>.</w:t>
      </w:r>
    </w:p>
    <w:p w14:paraId="5E0CB608" w14:textId="393F85C9" w:rsidR="00D56E3C" w:rsidRPr="00D56E3C" w:rsidRDefault="00D56E3C" w:rsidP="00D56E3C">
      <w:pPr>
        <w:pStyle w:val="ListParagraph"/>
        <w:numPr>
          <w:ilvl w:val="0"/>
          <w:numId w:val="7"/>
        </w:numPr>
        <w:spacing w:line="360" w:lineRule="auto"/>
        <w:jc w:val="both"/>
        <w:rPr>
          <w:rFonts w:ascii="Times New Roman" w:hAnsi="Times New Roman" w:cs="Times New Roman"/>
          <w:sz w:val="24"/>
          <w:szCs w:val="24"/>
        </w:rPr>
      </w:pPr>
      <w:r w:rsidRPr="00D56E3C">
        <w:rPr>
          <w:rFonts w:ascii="Times New Roman" w:hAnsi="Times New Roman" w:cs="Times New Roman"/>
          <w:sz w:val="24"/>
          <w:szCs w:val="24"/>
        </w:rPr>
        <w:t>Encouraging customers and stakeholders to engage in eco-friendly practices through workshops, events, and community initiatives</w:t>
      </w:r>
      <w:r w:rsidR="00104619">
        <w:rPr>
          <w:rFonts w:ascii="Times New Roman" w:hAnsi="Times New Roman" w:cs="Times New Roman"/>
          <w:sz w:val="24"/>
          <w:szCs w:val="24"/>
        </w:rPr>
        <w:t xml:space="preserve"> </w:t>
      </w:r>
      <w:r w:rsidR="00104619" w:rsidRPr="00104619">
        <w:rPr>
          <w:rFonts w:ascii="Times New Roman" w:hAnsi="Times New Roman" w:cs="Times New Roman"/>
          <w:sz w:val="24"/>
          <w:szCs w:val="24"/>
        </w:rPr>
        <w:t>(Lueg, Pedersen and Clemmensen, 2013)</w:t>
      </w:r>
      <w:r w:rsidRPr="00D56E3C">
        <w:rPr>
          <w:rFonts w:ascii="Times New Roman" w:hAnsi="Times New Roman" w:cs="Times New Roman"/>
          <w:sz w:val="24"/>
          <w:szCs w:val="24"/>
        </w:rPr>
        <w:t>.</w:t>
      </w:r>
    </w:p>
    <w:p w14:paraId="24A47B4E" w14:textId="6125572C" w:rsidR="00D56E3C" w:rsidRDefault="00D56E3C" w:rsidP="00D56E3C">
      <w:pPr>
        <w:spacing w:line="360" w:lineRule="auto"/>
        <w:jc w:val="both"/>
        <w:rPr>
          <w:rFonts w:ascii="Times New Roman" w:hAnsi="Times New Roman" w:cs="Times New Roman"/>
          <w:sz w:val="24"/>
          <w:szCs w:val="24"/>
        </w:rPr>
      </w:pPr>
      <w:r w:rsidRPr="00D56E3C">
        <w:rPr>
          <w:rFonts w:ascii="Times New Roman" w:hAnsi="Times New Roman" w:cs="Times New Roman"/>
          <w:sz w:val="24"/>
          <w:szCs w:val="24"/>
        </w:rPr>
        <w:t xml:space="preserve">These strategies not only help in reducing the environmental impact of businesses but also in building a positive brand image, attracting eco-conscious consumers, and </w:t>
      </w:r>
      <w:r w:rsidR="00104619">
        <w:rPr>
          <w:rFonts w:ascii="Times New Roman" w:hAnsi="Times New Roman" w:cs="Times New Roman"/>
          <w:sz w:val="24"/>
          <w:szCs w:val="24"/>
        </w:rPr>
        <w:t>developing</w:t>
      </w:r>
      <w:r w:rsidRPr="00D56E3C">
        <w:rPr>
          <w:rFonts w:ascii="Times New Roman" w:hAnsi="Times New Roman" w:cs="Times New Roman"/>
          <w:sz w:val="24"/>
          <w:szCs w:val="24"/>
        </w:rPr>
        <w:t xml:space="preserve"> long-term customer loyalty</w:t>
      </w:r>
      <w:r w:rsidR="001C6015">
        <w:rPr>
          <w:rFonts w:ascii="Times New Roman" w:hAnsi="Times New Roman" w:cs="Times New Roman"/>
          <w:sz w:val="24"/>
          <w:szCs w:val="24"/>
        </w:rPr>
        <w:t xml:space="preserve"> </w:t>
      </w:r>
      <w:r w:rsidR="001C6015" w:rsidRPr="00350160">
        <w:rPr>
          <w:rFonts w:ascii="Times New Roman" w:hAnsi="Times New Roman" w:cs="Times New Roman"/>
          <w:sz w:val="24"/>
          <w:szCs w:val="24"/>
        </w:rPr>
        <w:t>(Alkhatib, Kecskés and Keller, 2023)</w:t>
      </w:r>
      <w:r w:rsidRPr="00D56E3C">
        <w:rPr>
          <w:rFonts w:ascii="Times New Roman" w:hAnsi="Times New Roman" w:cs="Times New Roman"/>
          <w:sz w:val="24"/>
          <w:szCs w:val="24"/>
        </w:rPr>
        <w:t>.</w:t>
      </w:r>
    </w:p>
    <w:p w14:paraId="192C372D" w14:textId="77777777" w:rsidR="001C6015" w:rsidRDefault="00D56E3C" w:rsidP="00D56E3C">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D56E3C">
        <w:rPr>
          <w:rFonts w:ascii="Times New Roman" w:hAnsi="Times New Roman" w:cs="Times New Roman"/>
          <w:sz w:val="24"/>
          <w:szCs w:val="24"/>
        </w:rPr>
        <w:t>here are several notable brands known for their commitment to green marketing strategies, as well as those that have been criticized for lagging in sustainability efforts.</w:t>
      </w:r>
      <w:r>
        <w:rPr>
          <w:rFonts w:ascii="Times New Roman" w:hAnsi="Times New Roman" w:cs="Times New Roman"/>
          <w:sz w:val="24"/>
          <w:szCs w:val="24"/>
        </w:rPr>
        <w:t xml:space="preserve"> </w:t>
      </w:r>
    </w:p>
    <w:p w14:paraId="4468F6EE" w14:textId="719E795F" w:rsidR="001C6015" w:rsidRPr="002D0CE8" w:rsidRDefault="00FE76D9" w:rsidP="002D0CE8">
      <w:pPr>
        <w:pStyle w:val="ListParagraph"/>
        <w:numPr>
          <w:ilvl w:val="0"/>
          <w:numId w:val="1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Firstly, </w:t>
      </w:r>
      <w:r w:rsidR="00D56E3C" w:rsidRPr="002D0CE8">
        <w:rPr>
          <w:rFonts w:ascii="Times New Roman" w:hAnsi="Times New Roman" w:cs="Times New Roman"/>
          <w:sz w:val="24"/>
          <w:szCs w:val="24"/>
        </w:rPr>
        <w:t>A pioneer in sustainable luxury fashion, Stella McCartney has been committed to sustainability since its inception</w:t>
      </w:r>
      <w:r w:rsidR="00104619" w:rsidRPr="002D0CE8">
        <w:rPr>
          <w:rFonts w:ascii="Times New Roman" w:hAnsi="Times New Roman" w:cs="Times New Roman"/>
          <w:sz w:val="24"/>
          <w:szCs w:val="24"/>
        </w:rPr>
        <w:t xml:space="preserve"> (Candeloro, 2020)</w:t>
      </w:r>
      <w:r w:rsidR="00D56E3C" w:rsidRPr="002D0CE8">
        <w:rPr>
          <w:rFonts w:ascii="Times New Roman" w:hAnsi="Times New Roman" w:cs="Times New Roman"/>
          <w:sz w:val="24"/>
          <w:szCs w:val="24"/>
        </w:rPr>
        <w:t>. The brand uses eco-friendly materials, including organic cotton, recycled fabrics, and vegetarian leather, and emphasizes ethical manufacturing practices</w:t>
      </w:r>
      <w:r w:rsidR="00104619" w:rsidRPr="002D0CE8">
        <w:rPr>
          <w:rFonts w:ascii="Times New Roman" w:hAnsi="Times New Roman" w:cs="Times New Roman"/>
          <w:sz w:val="24"/>
          <w:szCs w:val="24"/>
        </w:rPr>
        <w:t xml:space="preserve"> (Candeloro, 2020)</w:t>
      </w:r>
      <w:r w:rsidR="00D56E3C" w:rsidRPr="002D0CE8">
        <w:rPr>
          <w:rFonts w:ascii="Times New Roman" w:hAnsi="Times New Roman" w:cs="Times New Roman"/>
          <w:sz w:val="24"/>
          <w:szCs w:val="24"/>
        </w:rPr>
        <w:t xml:space="preserve">. </w:t>
      </w:r>
    </w:p>
    <w:p w14:paraId="5C091214" w14:textId="6CB4A610" w:rsidR="00D56E3C" w:rsidRPr="002D0CE8" w:rsidRDefault="00FE76D9" w:rsidP="002D0CE8">
      <w:pPr>
        <w:pStyle w:val="ListParagraph"/>
        <w:numPr>
          <w:ilvl w:val="0"/>
          <w:numId w:val="1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Secondly, </w:t>
      </w:r>
      <w:r w:rsidR="00D56E3C" w:rsidRPr="002D0CE8">
        <w:rPr>
          <w:rFonts w:ascii="Times New Roman" w:hAnsi="Times New Roman" w:cs="Times New Roman"/>
          <w:sz w:val="24"/>
          <w:szCs w:val="24"/>
        </w:rPr>
        <w:t>Vivienne Westwood has long been vocal about environmental issues and incorporates sustainable practices into her brand</w:t>
      </w:r>
      <w:r w:rsidR="00104619" w:rsidRPr="002D0CE8">
        <w:rPr>
          <w:rFonts w:ascii="Times New Roman" w:hAnsi="Times New Roman" w:cs="Times New Roman"/>
          <w:sz w:val="24"/>
          <w:szCs w:val="24"/>
        </w:rPr>
        <w:t xml:space="preserve"> (Clarke and Holt, 2016)</w:t>
      </w:r>
      <w:r w:rsidR="00D56E3C" w:rsidRPr="002D0CE8">
        <w:rPr>
          <w:rFonts w:ascii="Times New Roman" w:hAnsi="Times New Roman" w:cs="Times New Roman"/>
          <w:sz w:val="24"/>
          <w:szCs w:val="24"/>
        </w:rPr>
        <w:t>. The company focuses on reducing waste, using sustainable materials, and advocating for climate change action within the fashion industry</w:t>
      </w:r>
      <w:r w:rsidR="00104619" w:rsidRPr="002D0CE8">
        <w:rPr>
          <w:rFonts w:ascii="Times New Roman" w:hAnsi="Times New Roman" w:cs="Times New Roman"/>
          <w:sz w:val="24"/>
          <w:szCs w:val="24"/>
        </w:rPr>
        <w:t xml:space="preserve"> (Clarke and Holt, 2016)</w:t>
      </w:r>
      <w:r w:rsidR="00D56E3C" w:rsidRPr="002D0CE8">
        <w:rPr>
          <w:rFonts w:ascii="Times New Roman" w:hAnsi="Times New Roman" w:cs="Times New Roman"/>
          <w:sz w:val="24"/>
          <w:szCs w:val="24"/>
        </w:rPr>
        <w:t>.</w:t>
      </w:r>
    </w:p>
    <w:p w14:paraId="5C43D612" w14:textId="13E3D6AB" w:rsidR="002D0CE8" w:rsidRDefault="00D56E3C" w:rsidP="00D56E3C">
      <w:pPr>
        <w:spacing w:line="360" w:lineRule="auto"/>
        <w:jc w:val="both"/>
      </w:pPr>
      <w:r w:rsidRPr="00D56E3C">
        <w:rPr>
          <w:rFonts w:ascii="Times New Roman" w:hAnsi="Times New Roman" w:cs="Times New Roman"/>
          <w:sz w:val="24"/>
          <w:szCs w:val="24"/>
        </w:rPr>
        <w:t xml:space="preserve">While it's not always straightforward to </w:t>
      </w:r>
      <w:r w:rsidR="00FE76D9" w:rsidRPr="00D56E3C">
        <w:rPr>
          <w:rFonts w:ascii="Times New Roman" w:hAnsi="Times New Roman" w:cs="Times New Roman"/>
          <w:sz w:val="24"/>
          <w:szCs w:val="24"/>
        </w:rPr>
        <w:t>separate</w:t>
      </w:r>
      <w:r w:rsidRPr="00D56E3C">
        <w:rPr>
          <w:rFonts w:ascii="Times New Roman" w:hAnsi="Times New Roman" w:cs="Times New Roman"/>
          <w:sz w:val="24"/>
          <w:szCs w:val="24"/>
        </w:rPr>
        <w:t xml:space="preserve"> companies for not integrating green marketing strategies—since many are taking steps, however small, towards sustainability—criticism often falls on fast fashion brands for their environmental impact</w:t>
      </w:r>
      <w:r w:rsidR="00EA2795">
        <w:rPr>
          <w:rFonts w:ascii="Times New Roman" w:hAnsi="Times New Roman" w:cs="Times New Roman"/>
          <w:sz w:val="24"/>
          <w:szCs w:val="24"/>
        </w:rPr>
        <w:t xml:space="preserve"> </w:t>
      </w:r>
      <w:r w:rsidR="00EA2795" w:rsidRPr="00EA2795">
        <w:rPr>
          <w:rFonts w:ascii="Times New Roman" w:hAnsi="Times New Roman" w:cs="Times New Roman"/>
          <w:sz w:val="24"/>
          <w:szCs w:val="24"/>
        </w:rPr>
        <w:t>(</w:t>
      </w:r>
      <w:proofErr w:type="spellStart"/>
      <w:r w:rsidR="00EA2795" w:rsidRPr="00EA2795">
        <w:rPr>
          <w:rFonts w:ascii="Times New Roman" w:hAnsi="Times New Roman" w:cs="Times New Roman"/>
          <w:sz w:val="24"/>
          <w:szCs w:val="24"/>
        </w:rPr>
        <w:t>Ghebreab</w:t>
      </w:r>
      <w:proofErr w:type="spellEnd"/>
      <w:r w:rsidR="00EA2795" w:rsidRPr="00EA2795">
        <w:rPr>
          <w:rFonts w:ascii="Times New Roman" w:hAnsi="Times New Roman" w:cs="Times New Roman"/>
          <w:sz w:val="24"/>
          <w:szCs w:val="24"/>
        </w:rPr>
        <w:t xml:space="preserve"> and Heale, 2023)</w:t>
      </w:r>
      <w:r w:rsidRPr="00D56E3C">
        <w:rPr>
          <w:rFonts w:ascii="Times New Roman" w:hAnsi="Times New Roman" w:cs="Times New Roman"/>
          <w:sz w:val="24"/>
          <w:szCs w:val="24"/>
        </w:rPr>
        <w:t>.</w:t>
      </w:r>
      <w:r w:rsidRPr="00D56E3C">
        <w:t xml:space="preserve"> </w:t>
      </w:r>
    </w:p>
    <w:p w14:paraId="7084E8FE" w14:textId="57DE63DC" w:rsidR="002D0CE8" w:rsidRDefault="00EA2795" w:rsidP="002D0CE8">
      <w:pPr>
        <w:pStyle w:val="ListParagraph"/>
        <w:numPr>
          <w:ilvl w:val="0"/>
          <w:numId w:val="14"/>
        </w:numPr>
        <w:spacing w:line="360" w:lineRule="auto"/>
        <w:jc w:val="both"/>
      </w:pPr>
      <w:r>
        <w:rPr>
          <w:rFonts w:ascii="Times New Roman" w:hAnsi="Times New Roman" w:cs="Times New Roman"/>
          <w:sz w:val="24"/>
          <w:szCs w:val="24"/>
        </w:rPr>
        <w:t>Firstly, a</w:t>
      </w:r>
      <w:r w:rsidR="00D56E3C" w:rsidRPr="002D0CE8">
        <w:rPr>
          <w:rFonts w:ascii="Times New Roman" w:hAnsi="Times New Roman" w:cs="Times New Roman"/>
          <w:sz w:val="24"/>
          <w:szCs w:val="24"/>
        </w:rPr>
        <w:t>lthough Primark has made efforts towards sustainability, including launching a sustainable cotton program, it often faces criticism for the environmental and social impacts associated with fast fashion's high-volume, low-cost model</w:t>
      </w:r>
      <w:r w:rsidR="00104619" w:rsidRPr="002D0CE8">
        <w:rPr>
          <w:rFonts w:ascii="Times New Roman" w:hAnsi="Times New Roman" w:cs="Times New Roman"/>
          <w:sz w:val="24"/>
          <w:szCs w:val="24"/>
        </w:rPr>
        <w:t xml:space="preserve"> (Grose and Mansfield, 2023)</w:t>
      </w:r>
      <w:r w:rsidR="00D56E3C" w:rsidRPr="002D0CE8">
        <w:rPr>
          <w:rFonts w:ascii="Times New Roman" w:hAnsi="Times New Roman" w:cs="Times New Roman"/>
          <w:sz w:val="24"/>
          <w:szCs w:val="24"/>
        </w:rPr>
        <w:t>.</w:t>
      </w:r>
      <w:r w:rsidR="00D56E3C" w:rsidRPr="00D56E3C">
        <w:t xml:space="preserve"> </w:t>
      </w:r>
    </w:p>
    <w:p w14:paraId="1D7DB6CC" w14:textId="519CED85" w:rsidR="002D0CE8" w:rsidRDefault="00EA2795" w:rsidP="002D0CE8">
      <w:pPr>
        <w:pStyle w:val="ListParagraph"/>
        <w:numPr>
          <w:ilvl w:val="0"/>
          <w:numId w:val="14"/>
        </w:numPr>
        <w:spacing w:line="360" w:lineRule="auto"/>
        <w:jc w:val="both"/>
      </w:pPr>
      <w:r>
        <w:rPr>
          <w:rFonts w:ascii="Times New Roman" w:hAnsi="Times New Roman" w:cs="Times New Roman"/>
          <w:sz w:val="24"/>
          <w:szCs w:val="24"/>
        </w:rPr>
        <w:t xml:space="preserve">Secondly, </w:t>
      </w:r>
      <w:r w:rsidR="00D56E3C" w:rsidRPr="002D0CE8">
        <w:rPr>
          <w:rFonts w:ascii="Times New Roman" w:hAnsi="Times New Roman" w:cs="Times New Roman"/>
          <w:sz w:val="24"/>
          <w:szCs w:val="24"/>
        </w:rPr>
        <w:t>Boohoo has come under scrutiny for its fast fashion business model, with concerns about the sustainability of its practices and the working conditions in its supply chain</w:t>
      </w:r>
      <w:r w:rsidR="00F05EC0" w:rsidRPr="002D0CE8">
        <w:rPr>
          <w:rFonts w:ascii="Times New Roman" w:hAnsi="Times New Roman" w:cs="Times New Roman"/>
          <w:sz w:val="24"/>
          <w:szCs w:val="24"/>
        </w:rPr>
        <w:t xml:space="preserve"> (Ahmed et al., 2023)</w:t>
      </w:r>
      <w:r w:rsidR="00D56E3C" w:rsidRPr="002D0CE8">
        <w:rPr>
          <w:rFonts w:ascii="Times New Roman" w:hAnsi="Times New Roman" w:cs="Times New Roman"/>
          <w:sz w:val="24"/>
          <w:szCs w:val="24"/>
        </w:rPr>
        <w:t>. Despite efforts to improve transparency and sustainability, it has faced criticism for not doing enough</w:t>
      </w:r>
      <w:r w:rsidR="00F05EC0" w:rsidRPr="002D0CE8">
        <w:rPr>
          <w:rFonts w:ascii="Times New Roman" w:hAnsi="Times New Roman" w:cs="Times New Roman"/>
          <w:sz w:val="24"/>
          <w:szCs w:val="24"/>
        </w:rPr>
        <w:t xml:space="preserve"> (Ahmed et al., 2023)</w:t>
      </w:r>
      <w:r w:rsidR="00D56E3C" w:rsidRPr="002D0CE8">
        <w:rPr>
          <w:rFonts w:ascii="Times New Roman" w:hAnsi="Times New Roman" w:cs="Times New Roman"/>
          <w:sz w:val="24"/>
          <w:szCs w:val="24"/>
        </w:rPr>
        <w:t>.</w:t>
      </w:r>
      <w:r w:rsidR="00D56E3C" w:rsidRPr="00D56E3C">
        <w:t xml:space="preserve"> </w:t>
      </w:r>
    </w:p>
    <w:p w14:paraId="4054948A" w14:textId="35EB4332" w:rsidR="00D56E3C" w:rsidRPr="002D0CE8" w:rsidRDefault="00D56E3C" w:rsidP="002D0CE8">
      <w:pPr>
        <w:pStyle w:val="ListParagraph"/>
        <w:numPr>
          <w:ilvl w:val="0"/>
          <w:numId w:val="14"/>
        </w:numPr>
        <w:spacing w:line="360" w:lineRule="auto"/>
        <w:jc w:val="both"/>
        <w:rPr>
          <w:rFonts w:ascii="Times New Roman" w:hAnsi="Times New Roman" w:cs="Times New Roman"/>
          <w:sz w:val="24"/>
          <w:szCs w:val="24"/>
        </w:rPr>
      </w:pPr>
      <w:r w:rsidRPr="002D0CE8">
        <w:rPr>
          <w:rFonts w:ascii="Times New Roman" w:hAnsi="Times New Roman" w:cs="Times New Roman"/>
          <w:sz w:val="24"/>
          <w:szCs w:val="24"/>
        </w:rPr>
        <w:t>Similar to Boohoo, Missguided operates within the fast fashion sector and has faced criticism for environmental and ethical issues</w:t>
      </w:r>
      <w:r w:rsidR="00F05EC0" w:rsidRPr="002D0CE8">
        <w:rPr>
          <w:rFonts w:ascii="Times New Roman" w:hAnsi="Times New Roman" w:cs="Times New Roman"/>
          <w:sz w:val="24"/>
          <w:szCs w:val="24"/>
        </w:rPr>
        <w:t xml:space="preserve"> (Arrigo, 2020)</w:t>
      </w:r>
      <w:r w:rsidRPr="002D0CE8">
        <w:rPr>
          <w:rFonts w:ascii="Times New Roman" w:hAnsi="Times New Roman" w:cs="Times New Roman"/>
          <w:sz w:val="24"/>
          <w:szCs w:val="24"/>
        </w:rPr>
        <w:t>. The company has made some moves towards incorporating recycled materials and offering more sustainable product lines but is still often associated with the challenges of fast fashion</w:t>
      </w:r>
      <w:r w:rsidR="00F05EC0" w:rsidRPr="002D0CE8">
        <w:rPr>
          <w:rFonts w:ascii="Times New Roman" w:hAnsi="Times New Roman" w:cs="Times New Roman"/>
          <w:sz w:val="24"/>
          <w:szCs w:val="24"/>
        </w:rPr>
        <w:t xml:space="preserve"> (Arrigo, 2020)</w:t>
      </w:r>
      <w:r w:rsidRPr="002D0CE8">
        <w:rPr>
          <w:rFonts w:ascii="Times New Roman" w:hAnsi="Times New Roman" w:cs="Times New Roman"/>
          <w:sz w:val="24"/>
          <w:szCs w:val="24"/>
        </w:rPr>
        <w:t>.</w:t>
      </w:r>
    </w:p>
    <w:p w14:paraId="7F405040" w14:textId="57587202" w:rsidR="00D56E3C" w:rsidRPr="00D56E3C" w:rsidRDefault="00D56E3C" w:rsidP="00D56E3C">
      <w:pPr>
        <w:spacing w:line="360" w:lineRule="auto"/>
        <w:jc w:val="both"/>
        <w:rPr>
          <w:rFonts w:ascii="Times New Roman" w:hAnsi="Times New Roman" w:cs="Times New Roman"/>
          <w:sz w:val="24"/>
          <w:szCs w:val="24"/>
        </w:rPr>
      </w:pPr>
      <w:r w:rsidRPr="00D56E3C">
        <w:rPr>
          <w:rFonts w:ascii="Times New Roman" w:hAnsi="Times New Roman" w:cs="Times New Roman"/>
          <w:sz w:val="24"/>
          <w:szCs w:val="24"/>
        </w:rPr>
        <w:t>It</w:t>
      </w:r>
      <w:r w:rsidR="00F05EC0">
        <w:rPr>
          <w:rFonts w:ascii="Times New Roman" w:hAnsi="Times New Roman" w:cs="Times New Roman"/>
          <w:sz w:val="24"/>
          <w:szCs w:val="24"/>
        </w:rPr>
        <w:t xml:space="preserve"> i</w:t>
      </w:r>
      <w:r w:rsidRPr="00D56E3C">
        <w:rPr>
          <w:rFonts w:ascii="Times New Roman" w:hAnsi="Times New Roman" w:cs="Times New Roman"/>
          <w:sz w:val="24"/>
          <w:szCs w:val="24"/>
        </w:rPr>
        <w:t>s important to note that the fashion industry is evolving, with increasing pressure on all brands to adopt more sustainable practices</w:t>
      </w:r>
      <w:r w:rsidR="00014DC6">
        <w:rPr>
          <w:rFonts w:ascii="Times New Roman" w:hAnsi="Times New Roman" w:cs="Times New Roman"/>
          <w:sz w:val="24"/>
          <w:szCs w:val="24"/>
        </w:rPr>
        <w:t xml:space="preserve"> </w:t>
      </w:r>
      <w:r w:rsidR="00014DC6" w:rsidRPr="00014DC6">
        <w:rPr>
          <w:rFonts w:ascii="Times New Roman" w:hAnsi="Times New Roman" w:cs="Times New Roman"/>
          <w:sz w:val="24"/>
          <w:szCs w:val="24"/>
        </w:rPr>
        <w:t>(Garcia-Ortega et al., 2023)</w:t>
      </w:r>
      <w:r w:rsidRPr="00D56E3C">
        <w:rPr>
          <w:rFonts w:ascii="Times New Roman" w:hAnsi="Times New Roman" w:cs="Times New Roman"/>
          <w:sz w:val="24"/>
          <w:szCs w:val="24"/>
        </w:rPr>
        <w:t xml:space="preserve">. Even those </w:t>
      </w:r>
      <w:r w:rsidR="00014DC6">
        <w:rPr>
          <w:rFonts w:ascii="Times New Roman" w:hAnsi="Times New Roman" w:cs="Times New Roman"/>
          <w:sz w:val="24"/>
          <w:szCs w:val="24"/>
        </w:rPr>
        <w:t xml:space="preserve">companies that are </w:t>
      </w:r>
      <w:r w:rsidRPr="00D56E3C">
        <w:rPr>
          <w:rFonts w:ascii="Times New Roman" w:hAnsi="Times New Roman" w:cs="Times New Roman"/>
          <w:sz w:val="24"/>
          <w:szCs w:val="24"/>
        </w:rPr>
        <w:t xml:space="preserve">currently </w:t>
      </w:r>
      <w:r w:rsidR="00014DC6">
        <w:rPr>
          <w:rFonts w:ascii="Times New Roman" w:hAnsi="Times New Roman" w:cs="Times New Roman"/>
          <w:sz w:val="24"/>
          <w:szCs w:val="24"/>
        </w:rPr>
        <w:t>falling</w:t>
      </w:r>
      <w:r w:rsidRPr="00D56E3C">
        <w:rPr>
          <w:rFonts w:ascii="Times New Roman" w:hAnsi="Times New Roman" w:cs="Times New Roman"/>
          <w:sz w:val="24"/>
          <w:szCs w:val="24"/>
        </w:rPr>
        <w:t xml:space="preserve"> behind </w:t>
      </w:r>
      <w:r w:rsidR="00A574AE">
        <w:rPr>
          <w:rFonts w:ascii="Times New Roman" w:hAnsi="Times New Roman" w:cs="Times New Roman"/>
          <w:sz w:val="24"/>
          <w:szCs w:val="24"/>
        </w:rPr>
        <w:t>have started</w:t>
      </w:r>
      <w:r w:rsidRPr="00D56E3C">
        <w:rPr>
          <w:rFonts w:ascii="Times New Roman" w:hAnsi="Times New Roman" w:cs="Times New Roman"/>
          <w:sz w:val="24"/>
          <w:szCs w:val="24"/>
        </w:rPr>
        <w:t xml:space="preserve"> to make changes in response to consumer demand and regulatory pressures for more sustainable and ethical fashion</w:t>
      </w:r>
      <w:r w:rsidR="00A574AE">
        <w:rPr>
          <w:rFonts w:ascii="Times New Roman" w:hAnsi="Times New Roman" w:cs="Times New Roman"/>
          <w:sz w:val="24"/>
          <w:szCs w:val="24"/>
        </w:rPr>
        <w:t xml:space="preserve"> </w:t>
      </w:r>
      <w:r w:rsidR="00A574AE" w:rsidRPr="00A574AE">
        <w:rPr>
          <w:rFonts w:ascii="Times New Roman" w:hAnsi="Times New Roman" w:cs="Times New Roman"/>
          <w:sz w:val="24"/>
          <w:szCs w:val="24"/>
        </w:rPr>
        <w:t>(Garcia-Ortega et al., 2023)</w:t>
      </w:r>
      <w:r w:rsidRPr="00D56E3C">
        <w:rPr>
          <w:rFonts w:ascii="Times New Roman" w:hAnsi="Times New Roman" w:cs="Times New Roman"/>
          <w:sz w:val="24"/>
          <w:szCs w:val="24"/>
        </w:rPr>
        <w:t>.</w:t>
      </w:r>
    </w:p>
    <w:p w14:paraId="48B4058A" w14:textId="33E89588" w:rsidR="00D56E3C" w:rsidRPr="00D56E3C" w:rsidRDefault="00D56E3C" w:rsidP="00D56E3C">
      <w:pPr>
        <w:spacing w:line="360" w:lineRule="auto"/>
        <w:jc w:val="both"/>
        <w:rPr>
          <w:rFonts w:ascii="Times New Roman" w:hAnsi="Times New Roman" w:cs="Times New Roman"/>
          <w:b/>
          <w:bCs/>
          <w:sz w:val="24"/>
          <w:szCs w:val="24"/>
        </w:rPr>
      </w:pPr>
      <w:r w:rsidRPr="00D56E3C">
        <w:rPr>
          <w:rFonts w:ascii="Times New Roman" w:hAnsi="Times New Roman" w:cs="Times New Roman"/>
          <w:b/>
          <w:bCs/>
          <w:sz w:val="24"/>
          <w:szCs w:val="24"/>
        </w:rPr>
        <w:t>Methodology</w:t>
      </w:r>
    </w:p>
    <w:p w14:paraId="24672DFF" w14:textId="7325D275" w:rsidR="00BB79B8" w:rsidRDefault="00BB79B8" w:rsidP="00D56E3C">
      <w:pPr>
        <w:spacing w:line="360" w:lineRule="auto"/>
        <w:jc w:val="both"/>
        <w:rPr>
          <w:rFonts w:ascii="Times New Roman" w:hAnsi="Times New Roman" w:cs="Times New Roman"/>
          <w:sz w:val="24"/>
          <w:szCs w:val="24"/>
        </w:rPr>
      </w:pPr>
      <w:r w:rsidRPr="00BB79B8">
        <w:rPr>
          <w:rFonts w:ascii="Times New Roman" w:hAnsi="Times New Roman" w:cs="Times New Roman"/>
          <w:sz w:val="24"/>
          <w:szCs w:val="24"/>
        </w:rPr>
        <w:t xml:space="preserve">The methodology for this assessment is </w:t>
      </w:r>
      <w:r w:rsidR="00A574AE">
        <w:rPr>
          <w:rFonts w:ascii="Times New Roman" w:hAnsi="Times New Roman" w:cs="Times New Roman"/>
          <w:sz w:val="24"/>
          <w:szCs w:val="24"/>
        </w:rPr>
        <w:t>based</w:t>
      </w:r>
      <w:r w:rsidRPr="00BB79B8">
        <w:rPr>
          <w:rFonts w:ascii="Times New Roman" w:hAnsi="Times New Roman" w:cs="Times New Roman"/>
          <w:sz w:val="24"/>
          <w:szCs w:val="24"/>
        </w:rPr>
        <w:t xml:space="preserve"> </w:t>
      </w:r>
      <w:r w:rsidR="00A574AE">
        <w:rPr>
          <w:rFonts w:ascii="Times New Roman" w:hAnsi="Times New Roman" w:cs="Times New Roman"/>
          <w:sz w:val="24"/>
          <w:szCs w:val="24"/>
        </w:rPr>
        <w:t>on</w:t>
      </w:r>
      <w:r w:rsidRPr="00BB79B8">
        <w:rPr>
          <w:rFonts w:ascii="Times New Roman" w:hAnsi="Times New Roman" w:cs="Times New Roman"/>
          <w:sz w:val="24"/>
          <w:szCs w:val="24"/>
        </w:rPr>
        <w:t xml:space="preserve"> qualitative research, with semi-structured interviews chosen as the primary tool for data collection. This method is selected because it allows for in-depth exploration of the participants' experiences, opinions, and strategies</w:t>
      </w:r>
      <w:r w:rsidR="00A70774">
        <w:rPr>
          <w:rFonts w:ascii="Times New Roman" w:hAnsi="Times New Roman" w:cs="Times New Roman"/>
          <w:sz w:val="24"/>
          <w:szCs w:val="24"/>
        </w:rPr>
        <w:t xml:space="preserve"> </w:t>
      </w:r>
      <w:r w:rsidR="00A70774" w:rsidRPr="00A70774">
        <w:rPr>
          <w:rFonts w:ascii="Times New Roman" w:hAnsi="Times New Roman" w:cs="Times New Roman"/>
          <w:sz w:val="24"/>
          <w:szCs w:val="24"/>
        </w:rPr>
        <w:t>(Baillie, 2019)</w:t>
      </w:r>
      <w:r w:rsidRPr="00BB79B8">
        <w:rPr>
          <w:rFonts w:ascii="Times New Roman" w:hAnsi="Times New Roman" w:cs="Times New Roman"/>
          <w:sz w:val="24"/>
          <w:szCs w:val="24"/>
        </w:rPr>
        <w:t xml:space="preserve"> related to green marketing within the fashion industry. Semi-structured interviews provide a flexible framework that encourages participants to share their thoughts in an open-ended manner, while still guiding the conversation to cover specific areas of interest </w:t>
      </w:r>
      <w:r w:rsidR="00A70774" w:rsidRPr="00A70774">
        <w:rPr>
          <w:rFonts w:ascii="Times New Roman" w:hAnsi="Times New Roman" w:cs="Times New Roman"/>
          <w:sz w:val="24"/>
          <w:szCs w:val="24"/>
        </w:rPr>
        <w:t>(Baillie, 2019)</w:t>
      </w:r>
      <w:r w:rsidR="00A70774" w:rsidRPr="00A70774">
        <w:rPr>
          <w:rFonts w:ascii="Times New Roman" w:hAnsi="Times New Roman" w:cs="Times New Roman"/>
          <w:sz w:val="24"/>
          <w:szCs w:val="24"/>
        </w:rPr>
        <w:t xml:space="preserve"> </w:t>
      </w:r>
      <w:r w:rsidRPr="00BB79B8">
        <w:rPr>
          <w:rFonts w:ascii="Times New Roman" w:hAnsi="Times New Roman" w:cs="Times New Roman"/>
          <w:sz w:val="24"/>
          <w:szCs w:val="24"/>
        </w:rPr>
        <w:t>pertinent to green marketing practices.</w:t>
      </w:r>
      <w:r w:rsidRPr="00BB79B8">
        <w:t xml:space="preserve"> </w:t>
      </w:r>
      <w:r w:rsidRPr="00BB79B8">
        <w:rPr>
          <w:rFonts w:ascii="Times New Roman" w:hAnsi="Times New Roman" w:cs="Times New Roman"/>
          <w:sz w:val="24"/>
          <w:szCs w:val="24"/>
        </w:rPr>
        <w:t>Approximately 50 participants will be targeted for this study, encompassing a broad range of roles within the UK fashion industry, including designers, brand managers, sustainability officers, marketing professionals, and retail managers. This diverse participant pool is chosen to ensure a comprehensive understanding of the green marketing landscape across different segments of the industry</w:t>
      </w:r>
      <w:r w:rsidR="0067270E">
        <w:rPr>
          <w:rFonts w:ascii="Times New Roman" w:hAnsi="Times New Roman" w:cs="Times New Roman"/>
          <w:sz w:val="24"/>
          <w:szCs w:val="24"/>
        </w:rPr>
        <w:t xml:space="preserve"> </w:t>
      </w:r>
      <w:r w:rsidR="0067270E" w:rsidRPr="0067270E">
        <w:rPr>
          <w:rFonts w:ascii="Times New Roman" w:hAnsi="Times New Roman" w:cs="Times New Roman"/>
          <w:sz w:val="24"/>
          <w:szCs w:val="24"/>
        </w:rPr>
        <w:t>(Osborne and Grant-Smith, 2021)</w:t>
      </w:r>
      <w:r w:rsidRPr="00BB79B8">
        <w:rPr>
          <w:rFonts w:ascii="Times New Roman" w:hAnsi="Times New Roman" w:cs="Times New Roman"/>
          <w:sz w:val="24"/>
          <w:szCs w:val="24"/>
        </w:rPr>
        <w:t>.</w:t>
      </w:r>
      <w:r w:rsidR="001F4E47" w:rsidRPr="001F4E47">
        <w:rPr>
          <w:rFonts w:ascii="Times New Roman" w:hAnsi="Times New Roman" w:cs="Times New Roman"/>
          <w:sz w:val="24"/>
          <w:szCs w:val="24"/>
        </w:rPr>
        <w:t xml:space="preserve"> This participant count </w:t>
      </w:r>
      <w:r w:rsidR="0067270E">
        <w:rPr>
          <w:rFonts w:ascii="Times New Roman" w:hAnsi="Times New Roman" w:cs="Times New Roman"/>
          <w:sz w:val="24"/>
          <w:szCs w:val="24"/>
        </w:rPr>
        <w:t>allows for a wide range of data to be collected, while also being practical</w:t>
      </w:r>
      <w:r w:rsidR="00305B1C">
        <w:rPr>
          <w:rFonts w:ascii="Times New Roman" w:hAnsi="Times New Roman" w:cs="Times New Roman"/>
          <w:sz w:val="24"/>
          <w:szCs w:val="24"/>
        </w:rPr>
        <w:t xml:space="preserve"> </w:t>
      </w:r>
      <w:r w:rsidR="00305B1C" w:rsidRPr="00305B1C">
        <w:rPr>
          <w:rFonts w:ascii="Times New Roman" w:hAnsi="Times New Roman" w:cs="Times New Roman"/>
          <w:sz w:val="24"/>
          <w:szCs w:val="24"/>
        </w:rPr>
        <w:t>(Baillie, 2019)</w:t>
      </w:r>
      <w:r w:rsidR="001F4E47" w:rsidRPr="001F4E47">
        <w:rPr>
          <w:rFonts w:ascii="Times New Roman" w:hAnsi="Times New Roman" w:cs="Times New Roman"/>
          <w:sz w:val="24"/>
          <w:szCs w:val="24"/>
        </w:rPr>
        <w:t xml:space="preserve">, allowing for a diverse representation of perspectives across the industry while ensuring the study remains manageable in scope. This approach facilitates an in-depth analysis that </w:t>
      </w:r>
      <w:r w:rsidR="001C6134">
        <w:rPr>
          <w:rFonts w:ascii="Times New Roman" w:hAnsi="Times New Roman" w:cs="Times New Roman"/>
          <w:sz w:val="24"/>
          <w:szCs w:val="24"/>
        </w:rPr>
        <w:t>explore details and the</w:t>
      </w:r>
      <w:r w:rsidR="001F4E47" w:rsidRPr="001F4E47">
        <w:rPr>
          <w:rFonts w:ascii="Times New Roman" w:hAnsi="Times New Roman" w:cs="Times New Roman"/>
          <w:sz w:val="24"/>
          <w:szCs w:val="24"/>
        </w:rPr>
        <w:t xml:space="preserve"> broad</w:t>
      </w:r>
      <w:r w:rsidR="001C6134">
        <w:rPr>
          <w:rFonts w:ascii="Times New Roman" w:hAnsi="Times New Roman" w:cs="Times New Roman"/>
          <w:sz w:val="24"/>
          <w:szCs w:val="24"/>
        </w:rPr>
        <w:t xml:space="preserve"> perception of sustainability in the UK fashion industry,</w:t>
      </w:r>
      <w:r w:rsidR="001F4E47" w:rsidRPr="001F4E47">
        <w:rPr>
          <w:rFonts w:ascii="Times New Roman" w:hAnsi="Times New Roman" w:cs="Times New Roman"/>
          <w:sz w:val="24"/>
          <w:szCs w:val="24"/>
        </w:rPr>
        <w:t xml:space="preserve"> making the findings relevant and valuable for academic and practical applications.</w:t>
      </w:r>
    </w:p>
    <w:p w14:paraId="6466E73A" w14:textId="0E6DC690" w:rsidR="00D56E3C" w:rsidRPr="00D56E3C" w:rsidRDefault="00D56E3C" w:rsidP="00D56E3C">
      <w:pPr>
        <w:spacing w:line="360" w:lineRule="auto"/>
        <w:jc w:val="both"/>
        <w:rPr>
          <w:rFonts w:ascii="Times New Roman" w:hAnsi="Times New Roman" w:cs="Times New Roman"/>
          <w:b/>
          <w:bCs/>
          <w:sz w:val="24"/>
          <w:szCs w:val="24"/>
        </w:rPr>
      </w:pPr>
      <w:r w:rsidRPr="00D56E3C">
        <w:rPr>
          <w:rFonts w:ascii="Times New Roman" w:hAnsi="Times New Roman" w:cs="Times New Roman"/>
          <w:b/>
          <w:bCs/>
          <w:sz w:val="24"/>
          <w:szCs w:val="24"/>
        </w:rPr>
        <w:t>Expected Findings</w:t>
      </w:r>
    </w:p>
    <w:p w14:paraId="4CA9C83C" w14:textId="731D9661" w:rsidR="00D56E3C" w:rsidRPr="00D56E3C" w:rsidRDefault="00D56E3C" w:rsidP="00D56E3C">
      <w:pPr>
        <w:spacing w:line="360" w:lineRule="auto"/>
        <w:jc w:val="both"/>
        <w:rPr>
          <w:rFonts w:ascii="Times New Roman" w:hAnsi="Times New Roman" w:cs="Times New Roman"/>
          <w:sz w:val="24"/>
          <w:szCs w:val="24"/>
        </w:rPr>
      </w:pPr>
      <w:r w:rsidRPr="00D56E3C">
        <w:rPr>
          <w:rFonts w:ascii="Times New Roman" w:hAnsi="Times New Roman" w:cs="Times New Roman"/>
          <w:sz w:val="24"/>
          <w:szCs w:val="24"/>
        </w:rPr>
        <w:t>The research is expected to reveal the prevalence of green marketing strategies among UK fashion brands and their impact on consumer behaviour. It will identify gaps between consumer expectations and the current practices of brands, offering insights into how the fashion industry can improve its approach to sustainability.</w:t>
      </w:r>
    </w:p>
    <w:p w14:paraId="287391FF" w14:textId="511F0A23" w:rsidR="00D56E3C" w:rsidRPr="00D56E3C" w:rsidRDefault="00D56E3C" w:rsidP="00D56E3C">
      <w:pPr>
        <w:spacing w:line="360" w:lineRule="auto"/>
        <w:jc w:val="both"/>
        <w:rPr>
          <w:rFonts w:ascii="Times New Roman" w:hAnsi="Times New Roman" w:cs="Times New Roman"/>
          <w:b/>
          <w:bCs/>
          <w:sz w:val="24"/>
          <w:szCs w:val="24"/>
        </w:rPr>
      </w:pPr>
      <w:r w:rsidRPr="00D56E3C">
        <w:rPr>
          <w:rFonts w:ascii="Times New Roman" w:hAnsi="Times New Roman" w:cs="Times New Roman"/>
          <w:b/>
          <w:bCs/>
          <w:sz w:val="24"/>
          <w:szCs w:val="24"/>
        </w:rPr>
        <w:t>Conclusion</w:t>
      </w:r>
    </w:p>
    <w:p w14:paraId="370EFC75" w14:textId="74B4A233" w:rsidR="00D56E3C" w:rsidRDefault="00D56E3C" w:rsidP="00D56E3C">
      <w:pPr>
        <w:spacing w:line="360" w:lineRule="auto"/>
        <w:jc w:val="both"/>
        <w:rPr>
          <w:rFonts w:ascii="Times New Roman" w:hAnsi="Times New Roman" w:cs="Times New Roman"/>
          <w:sz w:val="24"/>
          <w:szCs w:val="24"/>
        </w:rPr>
      </w:pPr>
      <w:r w:rsidRPr="00D56E3C">
        <w:rPr>
          <w:rFonts w:ascii="Times New Roman" w:hAnsi="Times New Roman" w:cs="Times New Roman"/>
          <w:sz w:val="24"/>
          <w:szCs w:val="24"/>
        </w:rPr>
        <w:t>The dissertation will conclude with a discussion of the research findings, implications for the UK fashion industry, and recommendations for future green marketing strategies. It will also address the limitations of the study and suggest areas for further research.</w:t>
      </w:r>
    </w:p>
    <w:p w14:paraId="1392AD51" w14:textId="77777777" w:rsidR="00064BBF" w:rsidRDefault="00064BBF" w:rsidP="00D56E3C">
      <w:pPr>
        <w:spacing w:line="360" w:lineRule="auto"/>
        <w:jc w:val="both"/>
        <w:rPr>
          <w:rFonts w:ascii="Times New Roman" w:hAnsi="Times New Roman" w:cs="Times New Roman"/>
          <w:sz w:val="24"/>
          <w:szCs w:val="24"/>
        </w:rPr>
      </w:pPr>
    </w:p>
    <w:p w14:paraId="5E887AD4" w14:textId="77777777" w:rsidR="00064BBF" w:rsidRDefault="00064BBF" w:rsidP="00D56E3C">
      <w:pPr>
        <w:spacing w:line="360" w:lineRule="auto"/>
        <w:jc w:val="both"/>
        <w:rPr>
          <w:rFonts w:ascii="Times New Roman" w:hAnsi="Times New Roman" w:cs="Times New Roman"/>
          <w:sz w:val="24"/>
          <w:szCs w:val="24"/>
        </w:rPr>
      </w:pPr>
    </w:p>
    <w:p w14:paraId="55D6E326" w14:textId="77777777" w:rsidR="008D042F" w:rsidRDefault="008D042F" w:rsidP="00D56E3C">
      <w:pPr>
        <w:spacing w:line="360" w:lineRule="auto"/>
        <w:jc w:val="both"/>
        <w:rPr>
          <w:rFonts w:ascii="Times New Roman" w:hAnsi="Times New Roman" w:cs="Times New Roman"/>
          <w:sz w:val="24"/>
          <w:szCs w:val="24"/>
        </w:rPr>
      </w:pPr>
    </w:p>
    <w:p w14:paraId="42659BBC" w14:textId="77777777" w:rsidR="0042480D" w:rsidRDefault="0042480D" w:rsidP="00D56E3C">
      <w:pPr>
        <w:spacing w:line="360" w:lineRule="auto"/>
        <w:jc w:val="both"/>
        <w:rPr>
          <w:rFonts w:ascii="Times New Roman" w:hAnsi="Times New Roman" w:cs="Times New Roman"/>
          <w:sz w:val="24"/>
          <w:szCs w:val="24"/>
        </w:rPr>
      </w:pPr>
    </w:p>
    <w:p w14:paraId="5B1B657D" w14:textId="77777777" w:rsidR="0042480D" w:rsidRDefault="0042480D" w:rsidP="00D56E3C">
      <w:pPr>
        <w:spacing w:line="360" w:lineRule="auto"/>
        <w:jc w:val="both"/>
        <w:rPr>
          <w:rFonts w:ascii="Times New Roman" w:hAnsi="Times New Roman" w:cs="Times New Roman"/>
          <w:sz w:val="24"/>
          <w:szCs w:val="24"/>
        </w:rPr>
      </w:pPr>
    </w:p>
    <w:p w14:paraId="435C0FF0" w14:textId="77777777" w:rsidR="0042480D" w:rsidRDefault="0042480D" w:rsidP="00D56E3C">
      <w:pPr>
        <w:spacing w:line="360" w:lineRule="auto"/>
        <w:jc w:val="both"/>
        <w:rPr>
          <w:rFonts w:ascii="Times New Roman" w:hAnsi="Times New Roman" w:cs="Times New Roman"/>
          <w:sz w:val="24"/>
          <w:szCs w:val="24"/>
        </w:rPr>
      </w:pPr>
    </w:p>
    <w:p w14:paraId="3AFD2637" w14:textId="77777777" w:rsidR="0042480D" w:rsidRDefault="0042480D" w:rsidP="00D56E3C">
      <w:pPr>
        <w:spacing w:line="360" w:lineRule="auto"/>
        <w:jc w:val="both"/>
        <w:rPr>
          <w:rFonts w:ascii="Times New Roman" w:hAnsi="Times New Roman" w:cs="Times New Roman"/>
          <w:sz w:val="24"/>
          <w:szCs w:val="24"/>
        </w:rPr>
        <w:sectPr w:rsidR="0042480D">
          <w:pgSz w:w="11906" w:h="16838"/>
          <w:pgMar w:top="1440" w:right="1440" w:bottom="1440" w:left="1440" w:header="708" w:footer="708" w:gutter="0"/>
          <w:cols w:space="708"/>
          <w:docGrid w:linePitch="360"/>
        </w:sectPr>
      </w:pPr>
    </w:p>
    <w:tbl>
      <w:tblPr>
        <w:tblStyle w:val="TableGrid"/>
        <w:tblW w:w="0" w:type="auto"/>
        <w:tblLook w:val="04A0" w:firstRow="1" w:lastRow="0" w:firstColumn="1" w:lastColumn="0" w:noHBand="0" w:noVBand="1"/>
      </w:tblPr>
      <w:tblGrid>
        <w:gridCol w:w="1511"/>
        <w:gridCol w:w="889"/>
        <w:gridCol w:w="889"/>
        <w:gridCol w:w="889"/>
        <w:gridCol w:w="889"/>
        <w:gridCol w:w="889"/>
        <w:gridCol w:w="888"/>
        <w:gridCol w:w="888"/>
        <w:gridCol w:w="888"/>
        <w:gridCol w:w="888"/>
        <w:gridCol w:w="888"/>
        <w:gridCol w:w="888"/>
        <w:gridCol w:w="888"/>
        <w:gridCol w:w="888"/>
        <w:gridCol w:w="888"/>
      </w:tblGrid>
      <w:tr w:rsidR="006E0D0F" w:rsidRPr="00B652D3" w14:paraId="341AF806" w14:textId="77777777" w:rsidTr="0042480D">
        <w:tc>
          <w:tcPr>
            <w:tcW w:w="1511" w:type="dxa"/>
          </w:tcPr>
          <w:p w14:paraId="54444463" w14:textId="39BECC4A" w:rsidR="006E0D0F" w:rsidRPr="00B652D3" w:rsidRDefault="00B652D3" w:rsidP="00846DD8">
            <w:pPr>
              <w:spacing w:line="360" w:lineRule="auto"/>
              <w:jc w:val="center"/>
              <w:rPr>
                <w:rFonts w:ascii="Times New Roman" w:hAnsi="Times New Roman" w:cs="Times New Roman"/>
                <w:b/>
                <w:bCs/>
                <w:sz w:val="24"/>
                <w:szCs w:val="24"/>
              </w:rPr>
            </w:pPr>
            <w:r w:rsidRPr="00846DD8">
              <w:rPr>
                <w:rFonts w:ascii="Times New Roman" w:hAnsi="Times New Roman" w:cs="Times New Roman"/>
                <w:b/>
                <w:bCs/>
                <w:sz w:val="32"/>
                <w:szCs w:val="32"/>
              </w:rPr>
              <w:t>GANTT CHART</w:t>
            </w:r>
          </w:p>
        </w:tc>
        <w:tc>
          <w:tcPr>
            <w:tcW w:w="889" w:type="dxa"/>
          </w:tcPr>
          <w:p w14:paraId="5A006587" w14:textId="63F3D0A4" w:rsidR="006E0D0F" w:rsidRPr="00B652D3" w:rsidRDefault="006E0D0F" w:rsidP="006E0D0F">
            <w:pPr>
              <w:spacing w:line="360" w:lineRule="auto"/>
              <w:jc w:val="center"/>
              <w:rPr>
                <w:rFonts w:ascii="Times New Roman" w:hAnsi="Times New Roman" w:cs="Times New Roman"/>
              </w:rPr>
            </w:pPr>
            <w:r w:rsidRPr="00B652D3">
              <w:rPr>
                <w:rFonts w:ascii="Times New Roman" w:hAnsi="Times New Roman" w:cs="Times New Roman"/>
              </w:rPr>
              <w:t>WEEK 1</w:t>
            </w:r>
          </w:p>
        </w:tc>
        <w:tc>
          <w:tcPr>
            <w:tcW w:w="889" w:type="dxa"/>
          </w:tcPr>
          <w:p w14:paraId="5C43C488" w14:textId="68DDD373" w:rsidR="006E0D0F" w:rsidRPr="00B652D3" w:rsidRDefault="006E0D0F" w:rsidP="006E0D0F">
            <w:pPr>
              <w:spacing w:line="360" w:lineRule="auto"/>
              <w:jc w:val="center"/>
              <w:rPr>
                <w:rFonts w:ascii="Times New Roman" w:hAnsi="Times New Roman" w:cs="Times New Roman"/>
              </w:rPr>
            </w:pPr>
            <w:r w:rsidRPr="00B652D3">
              <w:rPr>
                <w:rFonts w:ascii="Times New Roman" w:hAnsi="Times New Roman" w:cs="Times New Roman"/>
              </w:rPr>
              <w:t>WEEK 2</w:t>
            </w:r>
          </w:p>
        </w:tc>
        <w:tc>
          <w:tcPr>
            <w:tcW w:w="889" w:type="dxa"/>
          </w:tcPr>
          <w:p w14:paraId="2ED7831A" w14:textId="4D052DBE" w:rsidR="006E0D0F" w:rsidRPr="00B652D3" w:rsidRDefault="006E0D0F" w:rsidP="006E0D0F">
            <w:pPr>
              <w:spacing w:line="360" w:lineRule="auto"/>
              <w:jc w:val="center"/>
              <w:rPr>
                <w:rFonts w:ascii="Times New Roman" w:hAnsi="Times New Roman" w:cs="Times New Roman"/>
              </w:rPr>
            </w:pPr>
            <w:r w:rsidRPr="00B652D3">
              <w:rPr>
                <w:rFonts w:ascii="Times New Roman" w:hAnsi="Times New Roman" w:cs="Times New Roman"/>
              </w:rPr>
              <w:t>WEEK 3</w:t>
            </w:r>
          </w:p>
        </w:tc>
        <w:tc>
          <w:tcPr>
            <w:tcW w:w="889" w:type="dxa"/>
          </w:tcPr>
          <w:p w14:paraId="1CCD534A" w14:textId="6F7D962A" w:rsidR="006E0D0F" w:rsidRPr="00B652D3" w:rsidRDefault="006E0D0F" w:rsidP="006E0D0F">
            <w:pPr>
              <w:spacing w:line="360" w:lineRule="auto"/>
              <w:jc w:val="center"/>
              <w:rPr>
                <w:rFonts w:ascii="Times New Roman" w:hAnsi="Times New Roman" w:cs="Times New Roman"/>
              </w:rPr>
            </w:pPr>
            <w:r w:rsidRPr="00B652D3">
              <w:rPr>
                <w:rFonts w:ascii="Times New Roman" w:hAnsi="Times New Roman" w:cs="Times New Roman"/>
              </w:rPr>
              <w:t>WEEK 4</w:t>
            </w:r>
          </w:p>
        </w:tc>
        <w:tc>
          <w:tcPr>
            <w:tcW w:w="889" w:type="dxa"/>
          </w:tcPr>
          <w:p w14:paraId="0C01055E" w14:textId="0ADA884B" w:rsidR="006E0D0F" w:rsidRPr="00B652D3" w:rsidRDefault="006E0D0F" w:rsidP="006E0D0F">
            <w:pPr>
              <w:spacing w:line="360" w:lineRule="auto"/>
              <w:jc w:val="center"/>
              <w:rPr>
                <w:rFonts w:ascii="Times New Roman" w:hAnsi="Times New Roman" w:cs="Times New Roman"/>
              </w:rPr>
            </w:pPr>
            <w:r w:rsidRPr="00B652D3">
              <w:rPr>
                <w:rFonts w:ascii="Times New Roman" w:hAnsi="Times New Roman" w:cs="Times New Roman"/>
              </w:rPr>
              <w:t>WEEK 5</w:t>
            </w:r>
          </w:p>
        </w:tc>
        <w:tc>
          <w:tcPr>
            <w:tcW w:w="888" w:type="dxa"/>
          </w:tcPr>
          <w:p w14:paraId="1E37A591" w14:textId="03358ABA" w:rsidR="006E0D0F" w:rsidRPr="00B652D3" w:rsidRDefault="006E0D0F" w:rsidP="006E0D0F">
            <w:pPr>
              <w:spacing w:line="360" w:lineRule="auto"/>
              <w:jc w:val="center"/>
              <w:rPr>
                <w:rFonts w:ascii="Times New Roman" w:hAnsi="Times New Roman" w:cs="Times New Roman"/>
              </w:rPr>
            </w:pPr>
            <w:r w:rsidRPr="00B652D3">
              <w:rPr>
                <w:rFonts w:ascii="Times New Roman" w:hAnsi="Times New Roman" w:cs="Times New Roman"/>
              </w:rPr>
              <w:t>WEEK 6</w:t>
            </w:r>
          </w:p>
        </w:tc>
        <w:tc>
          <w:tcPr>
            <w:tcW w:w="888" w:type="dxa"/>
          </w:tcPr>
          <w:p w14:paraId="57D76AEA" w14:textId="2DE9A217" w:rsidR="006E0D0F" w:rsidRPr="00B652D3" w:rsidRDefault="006E0D0F" w:rsidP="006E0D0F">
            <w:pPr>
              <w:spacing w:line="360" w:lineRule="auto"/>
              <w:jc w:val="center"/>
              <w:rPr>
                <w:rFonts w:ascii="Times New Roman" w:hAnsi="Times New Roman" w:cs="Times New Roman"/>
              </w:rPr>
            </w:pPr>
            <w:r w:rsidRPr="00B652D3">
              <w:rPr>
                <w:rFonts w:ascii="Times New Roman" w:hAnsi="Times New Roman" w:cs="Times New Roman"/>
              </w:rPr>
              <w:t>WEEK 7</w:t>
            </w:r>
          </w:p>
        </w:tc>
        <w:tc>
          <w:tcPr>
            <w:tcW w:w="888" w:type="dxa"/>
          </w:tcPr>
          <w:p w14:paraId="7E2D7888" w14:textId="22D0DEB5" w:rsidR="006E0D0F" w:rsidRPr="00B652D3" w:rsidRDefault="006E0D0F" w:rsidP="006E0D0F">
            <w:pPr>
              <w:spacing w:line="360" w:lineRule="auto"/>
              <w:jc w:val="center"/>
              <w:rPr>
                <w:rFonts w:ascii="Times New Roman" w:hAnsi="Times New Roman" w:cs="Times New Roman"/>
              </w:rPr>
            </w:pPr>
            <w:r w:rsidRPr="00B652D3">
              <w:rPr>
                <w:rFonts w:ascii="Times New Roman" w:hAnsi="Times New Roman" w:cs="Times New Roman"/>
              </w:rPr>
              <w:t>WEEK 8</w:t>
            </w:r>
          </w:p>
        </w:tc>
        <w:tc>
          <w:tcPr>
            <w:tcW w:w="888" w:type="dxa"/>
          </w:tcPr>
          <w:p w14:paraId="3175FE55" w14:textId="4C05868A" w:rsidR="006E0D0F" w:rsidRPr="00B652D3" w:rsidRDefault="006E0D0F" w:rsidP="006E0D0F">
            <w:pPr>
              <w:spacing w:line="360" w:lineRule="auto"/>
              <w:jc w:val="center"/>
              <w:rPr>
                <w:rFonts w:ascii="Times New Roman" w:hAnsi="Times New Roman" w:cs="Times New Roman"/>
              </w:rPr>
            </w:pPr>
            <w:r w:rsidRPr="00B652D3">
              <w:rPr>
                <w:rFonts w:ascii="Times New Roman" w:hAnsi="Times New Roman" w:cs="Times New Roman"/>
              </w:rPr>
              <w:t>WEEK 9</w:t>
            </w:r>
          </w:p>
        </w:tc>
        <w:tc>
          <w:tcPr>
            <w:tcW w:w="888" w:type="dxa"/>
          </w:tcPr>
          <w:p w14:paraId="16AABF59" w14:textId="781EC03D" w:rsidR="006E0D0F" w:rsidRPr="00B652D3" w:rsidRDefault="006E0D0F" w:rsidP="006E0D0F">
            <w:pPr>
              <w:spacing w:line="360" w:lineRule="auto"/>
              <w:jc w:val="center"/>
              <w:rPr>
                <w:rFonts w:ascii="Times New Roman" w:hAnsi="Times New Roman" w:cs="Times New Roman"/>
              </w:rPr>
            </w:pPr>
            <w:r w:rsidRPr="00B652D3">
              <w:rPr>
                <w:rFonts w:ascii="Times New Roman" w:hAnsi="Times New Roman" w:cs="Times New Roman"/>
              </w:rPr>
              <w:t>WEEK 10</w:t>
            </w:r>
          </w:p>
        </w:tc>
        <w:tc>
          <w:tcPr>
            <w:tcW w:w="888" w:type="dxa"/>
          </w:tcPr>
          <w:p w14:paraId="2F7B8336" w14:textId="2016A36D" w:rsidR="006E0D0F" w:rsidRPr="00B652D3" w:rsidRDefault="006E0D0F" w:rsidP="006E0D0F">
            <w:pPr>
              <w:spacing w:line="360" w:lineRule="auto"/>
              <w:jc w:val="center"/>
              <w:rPr>
                <w:rFonts w:ascii="Times New Roman" w:hAnsi="Times New Roman" w:cs="Times New Roman"/>
              </w:rPr>
            </w:pPr>
            <w:r w:rsidRPr="00B652D3">
              <w:rPr>
                <w:rFonts w:ascii="Times New Roman" w:hAnsi="Times New Roman" w:cs="Times New Roman"/>
              </w:rPr>
              <w:t>WEEK 11</w:t>
            </w:r>
          </w:p>
        </w:tc>
        <w:tc>
          <w:tcPr>
            <w:tcW w:w="888" w:type="dxa"/>
          </w:tcPr>
          <w:p w14:paraId="30658C34" w14:textId="1E353877" w:rsidR="006E0D0F" w:rsidRPr="00B652D3" w:rsidRDefault="006E0D0F" w:rsidP="006E0D0F">
            <w:pPr>
              <w:spacing w:line="360" w:lineRule="auto"/>
              <w:jc w:val="center"/>
              <w:rPr>
                <w:rFonts w:ascii="Times New Roman" w:hAnsi="Times New Roman" w:cs="Times New Roman"/>
              </w:rPr>
            </w:pPr>
            <w:r w:rsidRPr="00B652D3">
              <w:rPr>
                <w:rFonts w:ascii="Times New Roman" w:hAnsi="Times New Roman" w:cs="Times New Roman"/>
              </w:rPr>
              <w:t>WEEK 12</w:t>
            </w:r>
          </w:p>
        </w:tc>
        <w:tc>
          <w:tcPr>
            <w:tcW w:w="888" w:type="dxa"/>
          </w:tcPr>
          <w:p w14:paraId="42C07BB6" w14:textId="6894C137" w:rsidR="006E0D0F" w:rsidRPr="00B652D3" w:rsidRDefault="006E0D0F" w:rsidP="006E0D0F">
            <w:pPr>
              <w:spacing w:line="360" w:lineRule="auto"/>
              <w:jc w:val="center"/>
              <w:rPr>
                <w:rFonts w:ascii="Times New Roman" w:hAnsi="Times New Roman" w:cs="Times New Roman"/>
              </w:rPr>
            </w:pPr>
            <w:r w:rsidRPr="00B652D3">
              <w:rPr>
                <w:rFonts w:ascii="Times New Roman" w:hAnsi="Times New Roman" w:cs="Times New Roman"/>
              </w:rPr>
              <w:t>WEEK 13</w:t>
            </w:r>
          </w:p>
        </w:tc>
        <w:tc>
          <w:tcPr>
            <w:tcW w:w="888" w:type="dxa"/>
          </w:tcPr>
          <w:p w14:paraId="6D56C045" w14:textId="4BB73BD9" w:rsidR="006E0D0F" w:rsidRPr="00B652D3" w:rsidRDefault="006E0D0F" w:rsidP="006E0D0F">
            <w:pPr>
              <w:spacing w:line="360" w:lineRule="auto"/>
              <w:jc w:val="center"/>
              <w:rPr>
                <w:rFonts w:ascii="Times New Roman" w:hAnsi="Times New Roman" w:cs="Times New Roman"/>
              </w:rPr>
            </w:pPr>
            <w:r w:rsidRPr="00B652D3">
              <w:rPr>
                <w:rFonts w:ascii="Times New Roman" w:hAnsi="Times New Roman" w:cs="Times New Roman"/>
              </w:rPr>
              <w:t>WEEK 14</w:t>
            </w:r>
          </w:p>
        </w:tc>
      </w:tr>
      <w:tr w:rsidR="006E0D0F" w:rsidRPr="00B652D3" w14:paraId="2A88547B" w14:textId="77777777" w:rsidTr="00846DD8">
        <w:tc>
          <w:tcPr>
            <w:tcW w:w="1511" w:type="dxa"/>
          </w:tcPr>
          <w:p w14:paraId="09A9D9D2" w14:textId="15248D66" w:rsidR="006E0D0F" w:rsidRPr="00B652D3" w:rsidRDefault="00FB21A7" w:rsidP="00D56E3C">
            <w:pPr>
              <w:spacing w:line="360" w:lineRule="auto"/>
              <w:jc w:val="both"/>
              <w:rPr>
                <w:rFonts w:ascii="Times New Roman" w:hAnsi="Times New Roman" w:cs="Times New Roman"/>
                <w:sz w:val="24"/>
                <w:szCs w:val="24"/>
              </w:rPr>
            </w:pPr>
            <w:r w:rsidRPr="00B652D3">
              <w:rPr>
                <w:rFonts w:ascii="Times New Roman" w:hAnsi="Times New Roman" w:cs="Times New Roman"/>
                <w:sz w:val="24"/>
                <w:szCs w:val="24"/>
              </w:rPr>
              <w:t>Project Planning</w:t>
            </w:r>
          </w:p>
        </w:tc>
        <w:tc>
          <w:tcPr>
            <w:tcW w:w="889" w:type="dxa"/>
            <w:shd w:val="clear" w:color="auto" w:fill="B4C6E7" w:themeFill="accent1" w:themeFillTint="66"/>
          </w:tcPr>
          <w:p w14:paraId="54160662"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shd w:val="clear" w:color="auto" w:fill="B4C6E7" w:themeFill="accent1" w:themeFillTint="66"/>
          </w:tcPr>
          <w:p w14:paraId="6BFFC72C"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4E88E090"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741BDEA2"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6C38E363"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5D783497"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678666C9"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2A22165F"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78C0FCD2"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1EAFFAFA"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603C17DE"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7C6C91B0"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6C1DF84F"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54CBD3C7" w14:textId="77777777" w:rsidR="006E0D0F" w:rsidRPr="00B652D3" w:rsidRDefault="006E0D0F" w:rsidP="00D56E3C">
            <w:pPr>
              <w:spacing w:line="360" w:lineRule="auto"/>
              <w:jc w:val="both"/>
              <w:rPr>
                <w:rFonts w:ascii="Times New Roman" w:hAnsi="Times New Roman" w:cs="Times New Roman"/>
                <w:sz w:val="24"/>
                <w:szCs w:val="24"/>
              </w:rPr>
            </w:pPr>
          </w:p>
        </w:tc>
      </w:tr>
      <w:tr w:rsidR="0042480D" w:rsidRPr="00B652D3" w14:paraId="7996C2D3" w14:textId="77777777" w:rsidTr="00846DD8">
        <w:tc>
          <w:tcPr>
            <w:tcW w:w="1511" w:type="dxa"/>
          </w:tcPr>
          <w:p w14:paraId="386E65B3" w14:textId="01F0FBBB" w:rsidR="0042480D" w:rsidRPr="00B652D3" w:rsidRDefault="0042480D" w:rsidP="00D56E3C">
            <w:pPr>
              <w:spacing w:line="360" w:lineRule="auto"/>
              <w:jc w:val="both"/>
              <w:rPr>
                <w:rFonts w:ascii="Times New Roman" w:hAnsi="Times New Roman" w:cs="Times New Roman"/>
                <w:sz w:val="24"/>
                <w:szCs w:val="24"/>
              </w:rPr>
            </w:pPr>
            <w:r w:rsidRPr="00B652D3">
              <w:rPr>
                <w:rFonts w:ascii="Times New Roman" w:hAnsi="Times New Roman" w:cs="Times New Roman"/>
                <w:sz w:val="24"/>
                <w:szCs w:val="24"/>
              </w:rPr>
              <w:t>Weekly Mentor Meetings</w:t>
            </w:r>
          </w:p>
        </w:tc>
        <w:tc>
          <w:tcPr>
            <w:tcW w:w="889" w:type="dxa"/>
            <w:shd w:val="clear" w:color="auto" w:fill="B4C6E7" w:themeFill="accent1" w:themeFillTint="66"/>
          </w:tcPr>
          <w:p w14:paraId="7E405612" w14:textId="77777777" w:rsidR="0042480D" w:rsidRPr="00B652D3" w:rsidRDefault="0042480D" w:rsidP="00D56E3C">
            <w:pPr>
              <w:spacing w:line="360" w:lineRule="auto"/>
              <w:jc w:val="both"/>
              <w:rPr>
                <w:rFonts w:ascii="Times New Roman" w:hAnsi="Times New Roman" w:cs="Times New Roman"/>
                <w:sz w:val="24"/>
                <w:szCs w:val="24"/>
              </w:rPr>
            </w:pPr>
          </w:p>
        </w:tc>
        <w:tc>
          <w:tcPr>
            <w:tcW w:w="889" w:type="dxa"/>
            <w:shd w:val="clear" w:color="auto" w:fill="B4C6E7" w:themeFill="accent1" w:themeFillTint="66"/>
          </w:tcPr>
          <w:p w14:paraId="0532ECC6" w14:textId="77777777" w:rsidR="0042480D" w:rsidRPr="00B652D3" w:rsidRDefault="0042480D" w:rsidP="00D56E3C">
            <w:pPr>
              <w:spacing w:line="360" w:lineRule="auto"/>
              <w:jc w:val="both"/>
              <w:rPr>
                <w:rFonts w:ascii="Times New Roman" w:hAnsi="Times New Roman" w:cs="Times New Roman"/>
                <w:sz w:val="24"/>
                <w:szCs w:val="24"/>
              </w:rPr>
            </w:pPr>
          </w:p>
        </w:tc>
        <w:tc>
          <w:tcPr>
            <w:tcW w:w="889" w:type="dxa"/>
            <w:shd w:val="clear" w:color="auto" w:fill="B4C6E7" w:themeFill="accent1" w:themeFillTint="66"/>
          </w:tcPr>
          <w:p w14:paraId="0DB221B4" w14:textId="77777777" w:rsidR="0042480D" w:rsidRPr="00B652D3" w:rsidRDefault="0042480D" w:rsidP="00D56E3C">
            <w:pPr>
              <w:spacing w:line="360" w:lineRule="auto"/>
              <w:jc w:val="both"/>
              <w:rPr>
                <w:rFonts w:ascii="Times New Roman" w:hAnsi="Times New Roman" w:cs="Times New Roman"/>
                <w:sz w:val="24"/>
                <w:szCs w:val="24"/>
              </w:rPr>
            </w:pPr>
          </w:p>
        </w:tc>
        <w:tc>
          <w:tcPr>
            <w:tcW w:w="889" w:type="dxa"/>
            <w:shd w:val="clear" w:color="auto" w:fill="B4C6E7" w:themeFill="accent1" w:themeFillTint="66"/>
          </w:tcPr>
          <w:p w14:paraId="05C3AB98" w14:textId="77777777" w:rsidR="0042480D" w:rsidRPr="00B652D3" w:rsidRDefault="0042480D" w:rsidP="00D56E3C">
            <w:pPr>
              <w:spacing w:line="360" w:lineRule="auto"/>
              <w:jc w:val="both"/>
              <w:rPr>
                <w:rFonts w:ascii="Times New Roman" w:hAnsi="Times New Roman" w:cs="Times New Roman"/>
                <w:sz w:val="24"/>
                <w:szCs w:val="24"/>
              </w:rPr>
            </w:pPr>
          </w:p>
        </w:tc>
        <w:tc>
          <w:tcPr>
            <w:tcW w:w="889" w:type="dxa"/>
            <w:shd w:val="clear" w:color="auto" w:fill="B4C6E7" w:themeFill="accent1" w:themeFillTint="66"/>
          </w:tcPr>
          <w:p w14:paraId="3E9A9859" w14:textId="77777777" w:rsidR="0042480D" w:rsidRPr="00B652D3" w:rsidRDefault="0042480D" w:rsidP="00D56E3C">
            <w:pPr>
              <w:spacing w:line="360" w:lineRule="auto"/>
              <w:jc w:val="both"/>
              <w:rPr>
                <w:rFonts w:ascii="Times New Roman" w:hAnsi="Times New Roman" w:cs="Times New Roman"/>
                <w:sz w:val="24"/>
                <w:szCs w:val="24"/>
              </w:rPr>
            </w:pPr>
          </w:p>
        </w:tc>
        <w:tc>
          <w:tcPr>
            <w:tcW w:w="888" w:type="dxa"/>
            <w:shd w:val="clear" w:color="auto" w:fill="B4C6E7" w:themeFill="accent1" w:themeFillTint="66"/>
          </w:tcPr>
          <w:p w14:paraId="4BD355AA" w14:textId="77777777" w:rsidR="0042480D" w:rsidRPr="00B652D3" w:rsidRDefault="0042480D" w:rsidP="00D56E3C">
            <w:pPr>
              <w:spacing w:line="360" w:lineRule="auto"/>
              <w:jc w:val="both"/>
              <w:rPr>
                <w:rFonts w:ascii="Times New Roman" w:hAnsi="Times New Roman" w:cs="Times New Roman"/>
                <w:sz w:val="24"/>
                <w:szCs w:val="24"/>
              </w:rPr>
            </w:pPr>
          </w:p>
        </w:tc>
        <w:tc>
          <w:tcPr>
            <w:tcW w:w="888" w:type="dxa"/>
            <w:shd w:val="clear" w:color="auto" w:fill="B4C6E7" w:themeFill="accent1" w:themeFillTint="66"/>
          </w:tcPr>
          <w:p w14:paraId="058A319B" w14:textId="77777777" w:rsidR="0042480D" w:rsidRPr="00B652D3" w:rsidRDefault="0042480D" w:rsidP="00D56E3C">
            <w:pPr>
              <w:spacing w:line="360" w:lineRule="auto"/>
              <w:jc w:val="both"/>
              <w:rPr>
                <w:rFonts w:ascii="Times New Roman" w:hAnsi="Times New Roman" w:cs="Times New Roman"/>
                <w:sz w:val="24"/>
                <w:szCs w:val="24"/>
              </w:rPr>
            </w:pPr>
          </w:p>
        </w:tc>
        <w:tc>
          <w:tcPr>
            <w:tcW w:w="888" w:type="dxa"/>
            <w:shd w:val="clear" w:color="auto" w:fill="B4C6E7" w:themeFill="accent1" w:themeFillTint="66"/>
          </w:tcPr>
          <w:p w14:paraId="219DA86E" w14:textId="77777777" w:rsidR="0042480D" w:rsidRPr="00B652D3" w:rsidRDefault="0042480D" w:rsidP="00D56E3C">
            <w:pPr>
              <w:spacing w:line="360" w:lineRule="auto"/>
              <w:jc w:val="both"/>
              <w:rPr>
                <w:rFonts w:ascii="Times New Roman" w:hAnsi="Times New Roman" w:cs="Times New Roman"/>
                <w:sz w:val="24"/>
                <w:szCs w:val="24"/>
              </w:rPr>
            </w:pPr>
          </w:p>
        </w:tc>
        <w:tc>
          <w:tcPr>
            <w:tcW w:w="888" w:type="dxa"/>
            <w:shd w:val="clear" w:color="auto" w:fill="B4C6E7" w:themeFill="accent1" w:themeFillTint="66"/>
          </w:tcPr>
          <w:p w14:paraId="38534261" w14:textId="77777777" w:rsidR="0042480D" w:rsidRPr="00B652D3" w:rsidRDefault="0042480D" w:rsidP="00D56E3C">
            <w:pPr>
              <w:spacing w:line="360" w:lineRule="auto"/>
              <w:jc w:val="both"/>
              <w:rPr>
                <w:rFonts w:ascii="Times New Roman" w:hAnsi="Times New Roman" w:cs="Times New Roman"/>
                <w:sz w:val="24"/>
                <w:szCs w:val="24"/>
              </w:rPr>
            </w:pPr>
          </w:p>
        </w:tc>
        <w:tc>
          <w:tcPr>
            <w:tcW w:w="888" w:type="dxa"/>
            <w:shd w:val="clear" w:color="auto" w:fill="B4C6E7" w:themeFill="accent1" w:themeFillTint="66"/>
          </w:tcPr>
          <w:p w14:paraId="6D26427A" w14:textId="77777777" w:rsidR="0042480D" w:rsidRPr="00B652D3" w:rsidRDefault="0042480D" w:rsidP="00D56E3C">
            <w:pPr>
              <w:spacing w:line="360" w:lineRule="auto"/>
              <w:jc w:val="both"/>
              <w:rPr>
                <w:rFonts w:ascii="Times New Roman" w:hAnsi="Times New Roman" w:cs="Times New Roman"/>
                <w:sz w:val="24"/>
                <w:szCs w:val="24"/>
              </w:rPr>
            </w:pPr>
          </w:p>
        </w:tc>
        <w:tc>
          <w:tcPr>
            <w:tcW w:w="888" w:type="dxa"/>
            <w:shd w:val="clear" w:color="auto" w:fill="B4C6E7" w:themeFill="accent1" w:themeFillTint="66"/>
          </w:tcPr>
          <w:p w14:paraId="6FD127D8" w14:textId="77777777" w:rsidR="0042480D" w:rsidRPr="00B652D3" w:rsidRDefault="0042480D" w:rsidP="00D56E3C">
            <w:pPr>
              <w:spacing w:line="360" w:lineRule="auto"/>
              <w:jc w:val="both"/>
              <w:rPr>
                <w:rFonts w:ascii="Times New Roman" w:hAnsi="Times New Roman" w:cs="Times New Roman"/>
                <w:sz w:val="24"/>
                <w:szCs w:val="24"/>
              </w:rPr>
            </w:pPr>
          </w:p>
        </w:tc>
        <w:tc>
          <w:tcPr>
            <w:tcW w:w="888" w:type="dxa"/>
            <w:shd w:val="clear" w:color="auto" w:fill="B4C6E7" w:themeFill="accent1" w:themeFillTint="66"/>
          </w:tcPr>
          <w:p w14:paraId="45F28E77" w14:textId="77777777" w:rsidR="0042480D" w:rsidRPr="00B652D3" w:rsidRDefault="0042480D" w:rsidP="00D56E3C">
            <w:pPr>
              <w:spacing w:line="360" w:lineRule="auto"/>
              <w:jc w:val="both"/>
              <w:rPr>
                <w:rFonts w:ascii="Times New Roman" w:hAnsi="Times New Roman" w:cs="Times New Roman"/>
                <w:sz w:val="24"/>
                <w:szCs w:val="24"/>
              </w:rPr>
            </w:pPr>
          </w:p>
        </w:tc>
        <w:tc>
          <w:tcPr>
            <w:tcW w:w="888" w:type="dxa"/>
            <w:shd w:val="clear" w:color="auto" w:fill="B4C6E7" w:themeFill="accent1" w:themeFillTint="66"/>
          </w:tcPr>
          <w:p w14:paraId="055054F5" w14:textId="77777777" w:rsidR="0042480D" w:rsidRPr="00B652D3" w:rsidRDefault="0042480D" w:rsidP="00D56E3C">
            <w:pPr>
              <w:spacing w:line="360" w:lineRule="auto"/>
              <w:jc w:val="both"/>
              <w:rPr>
                <w:rFonts w:ascii="Times New Roman" w:hAnsi="Times New Roman" w:cs="Times New Roman"/>
                <w:sz w:val="24"/>
                <w:szCs w:val="24"/>
              </w:rPr>
            </w:pPr>
          </w:p>
        </w:tc>
        <w:tc>
          <w:tcPr>
            <w:tcW w:w="888" w:type="dxa"/>
            <w:shd w:val="clear" w:color="auto" w:fill="B4C6E7" w:themeFill="accent1" w:themeFillTint="66"/>
          </w:tcPr>
          <w:p w14:paraId="75D7F9CA" w14:textId="77777777" w:rsidR="0042480D" w:rsidRPr="00B652D3" w:rsidRDefault="0042480D" w:rsidP="00D56E3C">
            <w:pPr>
              <w:spacing w:line="360" w:lineRule="auto"/>
              <w:jc w:val="both"/>
              <w:rPr>
                <w:rFonts w:ascii="Times New Roman" w:hAnsi="Times New Roman" w:cs="Times New Roman"/>
                <w:sz w:val="24"/>
                <w:szCs w:val="24"/>
              </w:rPr>
            </w:pPr>
          </w:p>
        </w:tc>
      </w:tr>
      <w:tr w:rsidR="006E0D0F" w:rsidRPr="00B652D3" w14:paraId="304A2DB4" w14:textId="77777777" w:rsidTr="00846DD8">
        <w:tc>
          <w:tcPr>
            <w:tcW w:w="1511" w:type="dxa"/>
          </w:tcPr>
          <w:p w14:paraId="4B1DCEB2" w14:textId="75EA5E4D" w:rsidR="006E0D0F" w:rsidRPr="00B652D3" w:rsidRDefault="00FB21A7" w:rsidP="00D56E3C">
            <w:pPr>
              <w:spacing w:line="360" w:lineRule="auto"/>
              <w:jc w:val="both"/>
              <w:rPr>
                <w:rFonts w:ascii="Times New Roman" w:hAnsi="Times New Roman" w:cs="Times New Roman"/>
                <w:sz w:val="24"/>
                <w:szCs w:val="24"/>
              </w:rPr>
            </w:pPr>
            <w:r w:rsidRPr="00B652D3">
              <w:rPr>
                <w:rFonts w:ascii="Times New Roman" w:hAnsi="Times New Roman" w:cs="Times New Roman"/>
                <w:sz w:val="24"/>
                <w:szCs w:val="24"/>
              </w:rPr>
              <w:t>Literature Review</w:t>
            </w:r>
          </w:p>
        </w:tc>
        <w:tc>
          <w:tcPr>
            <w:tcW w:w="889" w:type="dxa"/>
          </w:tcPr>
          <w:p w14:paraId="518F5E9A"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042D0EEB"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shd w:val="clear" w:color="auto" w:fill="B4C6E7" w:themeFill="accent1" w:themeFillTint="66"/>
          </w:tcPr>
          <w:p w14:paraId="4FA20019"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shd w:val="clear" w:color="auto" w:fill="B4C6E7" w:themeFill="accent1" w:themeFillTint="66"/>
          </w:tcPr>
          <w:p w14:paraId="14EA97CD"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06CE495A"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32E0A5D0"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6F45E52A"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67757CD5"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2142EBE5"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1F6074FA"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52746AEB"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573699E1"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64BA24C7"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5421D08A" w14:textId="77777777" w:rsidR="006E0D0F" w:rsidRPr="00B652D3" w:rsidRDefault="006E0D0F" w:rsidP="00D56E3C">
            <w:pPr>
              <w:spacing w:line="360" w:lineRule="auto"/>
              <w:jc w:val="both"/>
              <w:rPr>
                <w:rFonts w:ascii="Times New Roman" w:hAnsi="Times New Roman" w:cs="Times New Roman"/>
                <w:sz w:val="24"/>
                <w:szCs w:val="24"/>
              </w:rPr>
            </w:pPr>
          </w:p>
        </w:tc>
      </w:tr>
      <w:tr w:rsidR="006E0D0F" w:rsidRPr="00B652D3" w14:paraId="43B315C2" w14:textId="77777777" w:rsidTr="005C4EB4">
        <w:tc>
          <w:tcPr>
            <w:tcW w:w="1511" w:type="dxa"/>
          </w:tcPr>
          <w:p w14:paraId="28C817A0" w14:textId="4C6DE52A" w:rsidR="006E0D0F" w:rsidRPr="00B652D3" w:rsidRDefault="00FB21A7" w:rsidP="00D56E3C">
            <w:pPr>
              <w:spacing w:line="360" w:lineRule="auto"/>
              <w:jc w:val="both"/>
              <w:rPr>
                <w:rFonts w:ascii="Times New Roman" w:hAnsi="Times New Roman" w:cs="Times New Roman"/>
                <w:sz w:val="24"/>
                <w:szCs w:val="24"/>
              </w:rPr>
            </w:pPr>
            <w:r w:rsidRPr="00B652D3">
              <w:rPr>
                <w:rFonts w:ascii="Times New Roman" w:hAnsi="Times New Roman" w:cs="Times New Roman"/>
                <w:sz w:val="24"/>
                <w:szCs w:val="24"/>
              </w:rPr>
              <w:t>Research</w:t>
            </w:r>
          </w:p>
        </w:tc>
        <w:tc>
          <w:tcPr>
            <w:tcW w:w="889" w:type="dxa"/>
          </w:tcPr>
          <w:p w14:paraId="1F3F28AC"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55081644"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324B08FE"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03A4CD65"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shd w:val="clear" w:color="auto" w:fill="B4C6E7" w:themeFill="accent1" w:themeFillTint="66"/>
          </w:tcPr>
          <w:p w14:paraId="64685C5A"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12ABDF89"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66AB4164"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52F88320"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22CB4EC0"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6C98D358"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3DF0CEA1"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5A33D379"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1144B2C2"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138A823D" w14:textId="77777777" w:rsidR="006E0D0F" w:rsidRPr="00B652D3" w:rsidRDefault="006E0D0F" w:rsidP="00D56E3C">
            <w:pPr>
              <w:spacing w:line="360" w:lineRule="auto"/>
              <w:jc w:val="both"/>
              <w:rPr>
                <w:rFonts w:ascii="Times New Roman" w:hAnsi="Times New Roman" w:cs="Times New Roman"/>
                <w:sz w:val="24"/>
                <w:szCs w:val="24"/>
              </w:rPr>
            </w:pPr>
          </w:p>
        </w:tc>
      </w:tr>
      <w:tr w:rsidR="006E0D0F" w:rsidRPr="00B652D3" w14:paraId="2470DA61" w14:textId="77777777" w:rsidTr="005C4EB4">
        <w:tc>
          <w:tcPr>
            <w:tcW w:w="1511" w:type="dxa"/>
          </w:tcPr>
          <w:p w14:paraId="485684C6" w14:textId="6AF8A75E" w:rsidR="006E0D0F" w:rsidRPr="00B652D3" w:rsidRDefault="00FB21A7" w:rsidP="00D56E3C">
            <w:pPr>
              <w:spacing w:line="360" w:lineRule="auto"/>
              <w:jc w:val="both"/>
              <w:rPr>
                <w:rFonts w:ascii="Times New Roman" w:hAnsi="Times New Roman" w:cs="Times New Roman"/>
                <w:sz w:val="24"/>
                <w:szCs w:val="24"/>
              </w:rPr>
            </w:pPr>
            <w:r w:rsidRPr="00B652D3">
              <w:rPr>
                <w:rFonts w:ascii="Times New Roman" w:hAnsi="Times New Roman" w:cs="Times New Roman"/>
                <w:sz w:val="24"/>
                <w:szCs w:val="24"/>
              </w:rPr>
              <w:t>Methodology Design</w:t>
            </w:r>
          </w:p>
        </w:tc>
        <w:tc>
          <w:tcPr>
            <w:tcW w:w="889" w:type="dxa"/>
          </w:tcPr>
          <w:p w14:paraId="3A307CD7"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713226EF"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2C0C8F11"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78D95CE8"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shd w:val="clear" w:color="auto" w:fill="B4C6E7" w:themeFill="accent1" w:themeFillTint="66"/>
          </w:tcPr>
          <w:p w14:paraId="45CE3966"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shd w:val="clear" w:color="auto" w:fill="B4C6E7" w:themeFill="accent1" w:themeFillTint="66"/>
          </w:tcPr>
          <w:p w14:paraId="137CE77B"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39C922F7"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744F29EE"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1C088540"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0DECB069"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4C385C8C"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29434DBD"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160A0E33"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1ACF7965" w14:textId="77777777" w:rsidR="006E0D0F" w:rsidRPr="00B652D3" w:rsidRDefault="006E0D0F" w:rsidP="00D56E3C">
            <w:pPr>
              <w:spacing w:line="360" w:lineRule="auto"/>
              <w:jc w:val="both"/>
              <w:rPr>
                <w:rFonts w:ascii="Times New Roman" w:hAnsi="Times New Roman" w:cs="Times New Roman"/>
                <w:sz w:val="24"/>
                <w:szCs w:val="24"/>
              </w:rPr>
            </w:pPr>
          </w:p>
        </w:tc>
      </w:tr>
      <w:tr w:rsidR="006E0D0F" w:rsidRPr="00B652D3" w14:paraId="1A94C191" w14:textId="77777777" w:rsidTr="005C4EB4">
        <w:tc>
          <w:tcPr>
            <w:tcW w:w="1511" w:type="dxa"/>
          </w:tcPr>
          <w:p w14:paraId="1876880B" w14:textId="576EB27C" w:rsidR="006E0D0F" w:rsidRPr="00B652D3" w:rsidRDefault="00FB21A7" w:rsidP="00D56E3C">
            <w:pPr>
              <w:spacing w:line="360" w:lineRule="auto"/>
              <w:jc w:val="both"/>
              <w:rPr>
                <w:rFonts w:ascii="Times New Roman" w:hAnsi="Times New Roman" w:cs="Times New Roman"/>
                <w:sz w:val="24"/>
                <w:szCs w:val="24"/>
              </w:rPr>
            </w:pPr>
            <w:r w:rsidRPr="00B652D3">
              <w:rPr>
                <w:rFonts w:ascii="Times New Roman" w:hAnsi="Times New Roman" w:cs="Times New Roman"/>
                <w:sz w:val="24"/>
                <w:szCs w:val="24"/>
              </w:rPr>
              <w:t>Participant Recruitment</w:t>
            </w:r>
          </w:p>
        </w:tc>
        <w:tc>
          <w:tcPr>
            <w:tcW w:w="889" w:type="dxa"/>
          </w:tcPr>
          <w:p w14:paraId="164DC871"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410F649A"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069341B7"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5A4CADD2"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4AB52ECD"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shd w:val="clear" w:color="auto" w:fill="B4C6E7" w:themeFill="accent1" w:themeFillTint="66"/>
          </w:tcPr>
          <w:p w14:paraId="23D13C53"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shd w:val="clear" w:color="auto" w:fill="B4C6E7" w:themeFill="accent1" w:themeFillTint="66"/>
          </w:tcPr>
          <w:p w14:paraId="2D040B6E"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0F37352F"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540004B8"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1FC1ECF9"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6DACD609"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1A9BFF59"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6D9FB858"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236FFEF5" w14:textId="77777777" w:rsidR="006E0D0F" w:rsidRPr="00B652D3" w:rsidRDefault="006E0D0F" w:rsidP="00D56E3C">
            <w:pPr>
              <w:spacing w:line="360" w:lineRule="auto"/>
              <w:jc w:val="both"/>
              <w:rPr>
                <w:rFonts w:ascii="Times New Roman" w:hAnsi="Times New Roman" w:cs="Times New Roman"/>
                <w:sz w:val="24"/>
                <w:szCs w:val="24"/>
              </w:rPr>
            </w:pPr>
          </w:p>
        </w:tc>
      </w:tr>
      <w:tr w:rsidR="006E0D0F" w:rsidRPr="00B652D3" w14:paraId="4292228A" w14:textId="77777777" w:rsidTr="005C4EB4">
        <w:tc>
          <w:tcPr>
            <w:tcW w:w="1511" w:type="dxa"/>
          </w:tcPr>
          <w:p w14:paraId="57D292DE" w14:textId="68F6DCDC" w:rsidR="006E0D0F" w:rsidRPr="00B652D3" w:rsidRDefault="00FB21A7" w:rsidP="00D56E3C">
            <w:pPr>
              <w:spacing w:line="360" w:lineRule="auto"/>
              <w:jc w:val="both"/>
              <w:rPr>
                <w:rFonts w:ascii="Times New Roman" w:hAnsi="Times New Roman" w:cs="Times New Roman"/>
                <w:sz w:val="24"/>
                <w:szCs w:val="24"/>
              </w:rPr>
            </w:pPr>
            <w:r w:rsidRPr="00B652D3">
              <w:rPr>
                <w:rFonts w:ascii="Times New Roman" w:hAnsi="Times New Roman" w:cs="Times New Roman"/>
                <w:sz w:val="24"/>
                <w:szCs w:val="24"/>
              </w:rPr>
              <w:t>Conducting Interviews</w:t>
            </w:r>
          </w:p>
        </w:tc>
        <w:tc>
          <w:tcPr>
            <w:tcW w:w="889" w:type="dxa"/>
          </w:tcPr>
          <w:p w14:paraId="44593B85"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2E4D343C"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62D9B03F"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544B418B"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661E5779"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350E9EF7"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shd w:val="clear" w:color="auto" w:fill="B4C6E7" w:themeFill="accent1" w:themeFillTint="66"/>
          </w:tcPr>
          <w:p w14:paraId="0CF533B0"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shd w:val="clear" w:color="auto" w:fill="B4C6E7" w:themeFill="accent1" w:themeFillTint="66"/>
          </w:tcPr>
          <w:p w14:paraId="35CCA521"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06E7B3B1"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01E53278"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50CDDCAA"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04975302"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3C5837C3"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1F600AFC" w14:textId="77777777" w:rsidR="006E0D0F" w:rsidRPr="00B652D3" w:rsidRDefault="006E0D0F" w:rsidP="00D56E3C">
            <w:pPr>
              <w:spacing w:line="360" w:lineRule="auto"/>
              <w:jc w:val="both"/>
              <w:rPr>
                <w:rFonts w:ascii="Times New Roman" w:hAnsi="Times New Roman" w:cs="Times New Roman"/>
                <w:sz w:val="24"/>
                <w:szCs w:val="24"/>
              </w:rPr>
            </w:pPr>
          </w:p>
        </w:tc>
      </w:tr>
      <w:tr w:rsidR="006E0D0F" w:rsidRPr="00B652D3" w14:paraId="5F421854" w14:textId="77777777" w:rsidTr="005C4EB4">
        <w:tc>
          <w:tcPr>
            <w:tcW w:w="1511" w:type="dxa"/>
          </w:tcPr>
          <w:p w14:paraId="7B43DC6D" w14:textId="46C22997" w:rsidR="006E0D0F" w:rsidRPr="00B652D3" w:rsidRDefault="00FB21A7" w:rsidP="00D56E3C">
            <w:pPr>
              <w:spacing w:line="360" w:lineRule="auto"/>
              <w:jc w:val="both"/>
              <w:rPr>
                <w:rFonts w:ascii="Times New Roman" w:hAnsi="Times New Roman" w:cs="Times New Roman"/>
                <w:sz w:val="24"/>
                <w:szCs w:val="24"/>
              </w:rPr>
            </w:pPr>
            <w:r w:rsidRPr="00B652D3">
              <w:rPr>
                <w:rFonts w:ascii="Times New Roman" w:hAnsi="Times New Roman" w:cs="Times New Roman"/>
                <w:sz w:val="24"/>
                <w:szCs w:val="24"/>
              </w:rPr>
              <w:t>Data Analysis</w:t>
            </w:r>
          </w:p>
        </w:tc>
        <w:tc>
          <w:tcPr>
            <w:tcW w:w="889" w:type="dxa"/>
          </w:tcPr>
          <w:p w14:paraId="756C28B2"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51623278"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3F36FE89"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3BCF988C"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261C1757"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1EB82E56"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1AD668E5"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2E82CFE4"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shd w:val="clear" w:color="auto" w:fill="B4C6E7" w:themeFill="accent1" w:themeFillTint="66"/>
          </w:tcPr>
          <w:p w14:paraId="6B6E283B"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shd w:val="clear" w:color="auto" w:fill="B4C6E7" w:themeFill="accent1" w:themeFillTint="66"/>
          </w:tcPr>
          <w:p w14:paraId="7C0A476E"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31634BA9"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495A603F"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2B2B202A"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307DA57A" w14:textId="77777777" w:rsidR="006E0D0F" w:rsidRPr="00B652D3" w:rsidRDefault="006E0D0F" w:rsidP="00D56E3C">
            <w:pPr>
              <w:spacing w:line="360" w:lineRule="auto"/>
              <w:jc w:val="both"/>
              <w:rPr>
                <w:rFonts w:ascii="Times New Roman" w:hAnsi="Times New Roman" w:cs="Times New Roman"/>
                <w:sz w:val="24"/>
                <w:szCs w:val="24"/>
              </w:rPr>
            </w:pPr>
          </w:p>
        </w:tc>
      </w:tr>
      <w:tr w:rsidR="006E0D0F" w:rsidRPr="00B652D3" w14:paraId="6BDF341F" w14:textId="77777777" w:rsidTr="00966D75">
        <w:tc>
          <w:tcPr>
            <w:tcW w:w="1511" w:type="dxa"/>
          </w:tcPr>
          <w:p w14:paraId="05AC34A6" w14:textId="6850776F" w:rsidR="006E0D0F" w:rsidRPr="00B652D3" w:rsidRDefault="00FB21A7" w:rsidP="00D56E3C">
            <w:pPr>
              <w:spacing w:line="360" w:lineRule="auto"/>
              <w:jc w:val="both"/>
              <w:rPr>
                <w:rFonts w:ascii="Times New Roman" w:hAnsi="Times New Roman" w:cs="Times New Roman"/>
                <w:sz w:val="24"/>
                <w:szCs w:val="24"/>
              </w:rPr>
            </w:pPr>
            <w:r w:rsidRPr="00B652D3">
              <w:rPr>
                <w:rFonts w:ascii="Times New Roman" w:hAnsi="Times New Roman" w:cs="Times New Roman"/>
                <w:sz w:val="24"/>
                <w:szCs w:val="24"/>
              </w:rPr>
              <w:t>Writing</w:t>
            </w:r>
            <w:r w:rsidR="0042480D" w:rsidRPr="00B652D3">
              <w:rPr>
                <w:rFonts w:ascii="Times New Roman" w:hAnsi="Times New Roman" w:cs="Times New Roman"/>
                <w:sz w:val="24"/>
                <w:szCs w:val="24"/>
              </w:rPr>
              <w:t xml:space="preserve"> Draft</w:t>
            </w:r>
          </w:p>
        </w:tc>
        <w:tc>
          <w:tcPr>
            <w:tcW w:w="889" w:type="dxa"/>
          </w:tcPr>
          <w:p w14:paraId="3A6C6786"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6BCC4164"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shd w:val="clear" w:color="auto" w:fill="B4C6E7" w:themeFill="accent1" w:themeFillTint="66"/>
          </w:tcPr>
          <w:p w14:paraId="15F57EA2"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0607D683"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75BD01E7"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shd w:val="clear" w:color="auto" w:fill="B4C6E7" w:themeFill="accent1" w:themeFillTint="66"/>
          </w:tcPr>
          <w:p w14:paraId="6EFF0276"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480E5956"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69860471"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shd w:val="clear" w:color="auto" w:fill="B4C6E7" w:themeFill="accent1" w:themeFillTint="66"/>
          </w:tcPr>
          <w:p w14:paraId="556558D6"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2C0DF843"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2EF9F91C"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46D667AF"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2A548D7A"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08C44030" w14:textId="77777777" w:rsidR="006E0D0F" w:rsidRPr="00B652D3" w:rsidRDefault="006E0D0F" w:rsidP="00D56E3C">
            <w:pPr>
              <w:spacing w:line="360" w:lineRule="auto"/>
              <w:jc w:val="both"/>
              <w:rPr>
                <w:rFonts w:ascii="Times New Roman" w:hAnsi="Times New Roman" w:cs="Times New Roman"/>
                <w:sz w:val="24"/>
                <w:szCs w:val="24"/>
              </w:rPr>
            </w:pPr>
          </w:p>
        </w:tc>
      </w:tr>
      <w:tr w:rsidR="006E0D0F" w:rsidRPr="00B652D3" w14:paraId="5B4BF854" w14:textId="77777777" w:rsidTr="00C24794">
        <w:tc>
          <w:tcPr>
            <w:tcW w:w="1511" w:type="dxa"/>
          </w:tcPr>
          <w:p w14:paraId="6CDF7C6D" w14:textId="7CE306AD" w:rsidR="006E0D0F" w:rsidRPr="00B652D3" w:rsidRDefault="0042480D" w:rsidP="00D56E3C">
            <w:pPr>
              <w:spacing w:line="360" w:lineRule="auto"/>
              <w:jc w:val="both"/>
              <w:rPr>
                <w:rFonts w:ascii="Times New Roman" w:hAnsi="Times New Roman" w:cs="Times New Roman"/>
                <w:sz w:val="24"/>
                <w:szCs w:val="24"/>
              </w:rPr>
            </w:pPr>
            <w:r w:rsidRPr="00B652D3">
              <w:rPr>
                <w:rFonts w:ascii="Times New Roman" w:hAnsi="Times New Roman" w:cs="Times New Roman"/>
                <w:sz w:val="24"/>
                <w:szCs w:val="24"/>
              </w:rPr>
              <w:t>Review and Revision</w:t>
            </w:r>
          </w:p>
        </w:tc>
        <w:tc>
          <w:tcPr>
            <w:tcW w:w="889" w:type="dxa"/>
          </w:tcPr>
          <w:p w14:paraId="54B5427B"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48C43D47"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2B6FA968"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75C2C1BC"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4B8F4A06"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5317A46A"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4D0B6759"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4988B04D"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1BE05430"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080A8397"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shd w:val="clear" w:color="auto" w:fill="B4C6E7" w:themeFill="accent1" w:themeFillTint="66"/>
          </w:tcPr>
          <w:p w14:paraId="1666FCA4"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shd w:val="clear" w:color="auto" w:fill="B4C6E7" w:themeFill="accent1" w:themeFillTint="66"/>
          </w:tcPr>
          <w:p w14:paraId="07F6EFAE"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2755A05B"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1AF59B1A" w14:textId="77777777" w:rsidR="006E0D0F" w:rsidRPr="00B652D3" w:rsidRDefault="006E0D0F" w:rsidP="00D56E3C">
            <w:pPr>
              <w:spacing w:line="360" w:lineRule="auto"/>
              <w:jc w:val="both"/>
              <w:rPr>
                <w:rFonts w:ascii="Times New Roman" w:hAnsi="Times New Roman" w:cs="Times New Roman"/>
                <w:sz w:val="24"/>
                <w:szCs w:val="24"/>
              </w:rPr>
            </w:pPr>
          </w:p>
        </w:tc>
      </w:tr>
      <w:tr w:rsidR="006E0D0F" w:rsidRPr="00B652D3" w14:paraId="213E4047" w14:textId="77777777" w:rsidTr="00C24794">
        <w:tc>
          <w:tcPr>
            <w:tcW w:w="1511" w:type="dxa"/>
          </w:tcPr>
          <w:p w14:paraId="0C829E16" w14:textId="73F2AD5C" w:rsidR="006E0D0F" w:rsidRPr="00B652D3" w:rsidRDefault="0042480D" w:rsidP="00D56E3C">
            <w:pPr>
              <w:spacing w:line="360" w:lineRule="auto"/>
              <w:jc w:val="both"/>
              <w:rPr>
                <w:rFonts w:ascii="Times New Roman" w:hAnsi="Times New Roman" w:cs="Times New Roman"/>
                <w:sz w:val="24"/>
                <w:szCs w:val="24"/>
              </w:rPr>
            </w:pPr>
            <w:r w:rsidRPr="00B652D3">
              <w:rPr>
                <w:rFonts w:ascii="Times New Roman" w:hAnsi="Times New Roman" w:cs="Times New Roman"/>
                <w:sz w:val="24"/>
                <w:szCs w:val="24"/>
              </w:rPr>
              <w:t>Writing Final Draft</w:t>
            </w:r>
          </w:p>
        </w:tc>
        <w:tc>
          <w:tcPr>
            <w:tcW w:w="889" w:type="dxa"/>
          </w:tcPr>
          <w:p w14:paraId="09F7773B"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75A5BF9D"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72B4D82D"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1ED63727"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1B0E8FF0"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18B4A994"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65DA5FDD"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059C9DF8"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6464F029"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0F5E3029"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2B6A5183"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28C5E668"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shd w:val="clear" w:color="auto" w:fill="B4C6E7" w:themeFill="accent1" w:themeFillTint="66"/>
          </w:tcPr>
          <w:p w14:paraId="4B24F920"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64761631" w14:textId="77777777" w:rsidR="006E0D0F" w:rsidRPr="00B652D3" w:rsidRDefault="006E0D0F" w:rsidP="00D56E3C">
            <w:pPr>
              <w:spacing w:line="360" w:lineRule="auto"/>
              <w:jc w:val="both"/>
              <w:rPr>
                <w:rFonts w:ascii="Times New Roman" w:hAnsi="Times New Roman" w:cs="Times New Roman"/>
                <w:sz w:val="24"/>
                <w:szCs w:val="24"/>
              </w:rPr>
            </w:pPr>
          </w:p>
        </w:tc>
      </w:tr>
      <w:tr w:rsidR="006E0D0F" w:rsidRPr="00B652D3" w14:paraId="66E5613C" w14:textId="77777777" w:rsidTr="00C24794">
        <w:tc>
          <w:tcPr>
            <w:tcW w:w="1511" w:type="dxa"/>
          </w:tcPr>
          <w:p w14:paraId="6C349B8A" w14:textId="0430A0C7" w:rsidR="006E0D0F" w:rsidRPr="00B652D3" w:rsidRDefault="0042480D" w:rsidP="00D56E3C">
            <w:pPr>
              <w:spacing w:line="360" w:lineRule="auto"/>
              <w:jc w:val="both"/>
              <w:rPr>
                <w:rFonts w:ascii="Times New Roman" w:hAnsi="Times New Roman" w:cs="Times New Roman"/>
                <w:sz w:val="24"/>
                <w:szCs w:val="24"/>
              </w:rPr>
            </w:pPr>
            <w:r w:rsidRPr="00B652D3">
              <w:rPr>
                <w:rFonts w:ascii="Times New Roman" w:hAnsi="Times New Roman" w:cs="Times New Roman"/>
                <w:sz w:val="24"/>
                <w:szCs w:val="24"/>
              </w:rPr>
              <w:t>Submission</w:t>
            </w:r>
          </w:p>
        </w:tc>
        <w:tc>
          <w:tcPr>
            <w:tcW w:w="889" w:type="dxa"/>
          </w:tcPr>
          <w:p w14:paraId="393FDC5E"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61F5D6E4"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2F41D361"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0B56EEF5" w14:textId="77777777" w:rsidR="006E0D0F" w:rsidRPr="00B652D3" w:rsidRDefault="006E0D0F" w:rsidP="00D56E3C">
            <w:pPr>
              <w:spacing w:line="360" w:lineRule="auto"/>
              <w:jc w:val="both"/>
              <w:rPr>
                <w:rFonts w:ascii="Times New Roman" w:hAnsi="Times New Roman" w:cs="Times New Roman"/>
                <w:sz w:val="24"/>
                <w:szCs w:val="24"/>
              </w:rPr>
            </w:pPr>
          </w:p>
        </w:tc>
        <w:tc>
          <w:tcPr>
            <w:tcW w:w="889" w:type="dxa"/>
          </w:tcPr>
          <w:p w14:paraId="2119E1C1"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78F67E27"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2352A497"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3481099A"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555A1D21"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7D1C6010"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449E474A"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0721B6EE"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tcPr>
          <w:p w14:paraId="33738228" w14:textId="77777777" w:rsidR="006E0D0F" w:rsidRPr="00B652D3" w:rsidRDefault="006E0D0F" w:rsidP="00D56E3C">
            <w:pPr>
              <w:spacing w:line="360" w:lineRule="auto"/>
              <w:jc w:val="both"/>
              <w:rPr>
                <w:rFonts w:ascii="Times New Roman" w:hAnsi="Times New Roman" w:cs="Times New Roman"/>
                <w:sz w:val="24"/>
                <w:szCs w:val="24"/>
              </w:rPr>
            </w:pPr>
          </w:p>
        </w:tc>
        <w:tc>
          <w:tcPr>
            <w:tcW w:w="888" w:type="dxa"/>
            <w:shd w:val="clear" w:color="auto" w:fill="B4C6E7" w:themeFill="accent1" w:themeFillTint="66"/>
          </w:tcPr>
          <w:p w14:paraId="71550D1F" w14:textId="77777777" w:rsidR="006E0D0F" w:rsidRPr="00B652D3" w:rsidRDefault="006E0D0F" w:rsidP="00D56E3C">
            <w:pPr>
              <w:spacing w:line="360" w:lineRule="auto"/>
              <w:jc w:val="both"/>
              <w:rPr>
                <w:rFonts w:ascii="Times New Roman" w:hAnsi="Times New Roman" w:cs="Times New Roman"/>
                <w:sz w:val="24"/>
                <w:szCs w:val="24"/>
              </w:rPr>
            </w:pPr>
          </w:p>
        </w:tc>
      </w:tr>
    </w:tbl>
    <w:p w14:paraId="1E35AF06" w14:textId="77777777" w:rsidR="00064BBF" w:rsidRDefault="00064BBF" w:rsidP="00D56E3C">
      <w:pPr>
        <w:spacing w:line="360" w:lineRule="auto"/>
        <w:jc w:val="both"/>
        <w:rPr>
          <w:rFonts w:ascii="Times New Roman" w:hAnsi="Times New Roman" w:cs="Times New Roman"/>
          <w:sz w:val="24"/>
          <w:szCs w:val="24"/>
        </w:rPr>
      </w:pPr>
    </w:p>
    <w:p w14:paraId="5EA1C0A7" w14:textId="77777777" w:rsidR="00064BBF" w:rsidRDefault="00064BBF" w:rsidP="00D56E3C">
      <w:pPr>
        <w:spacing w:line="360" w:lineRule="auto"/>
        <w:jc w:val="both"/>
        <w:rPr>
          <w:rFonts w:ascii="Times New Roman" w:hAnsi="Times New Roman" w:cs="Times New Roman"/>
          <w:sz w:val="24"/>
          <w:szCs w:val="24"/>
        </w:rPr>
      </w:pPr>
    </w:p>
    <w:p w14:paraId="0E7AF18F" w14:textId="77777777" w:rsidR="00064BBF" w:rsidRDefault="00064BBF" w:rsidP="00D56E3C">
      <w:pPr>
        <w:spacing w:line="360" w:lineRule="auto"/>
        <w:jc w:val="both"/>
        <w:rPr>
          <w:rFonts w:ascii="Times New Roman" w:hAnsi="Times New Roman" w:cs="Times New Roman"/>
          <w:sz w:val="24"/>
          <w:szCs w:val="24"/>
        </w:rPr>
      </w:pPr>
    </w:p>
    <w:p w14:paraId="780E6694" w14:textId="77777777" w:rsidR="00064BBF" w:rsidRDefault="00064BBF" w:rsidP="00D56E3C">
      <w:pPr>
        <w:spacing w:line="360" w:lineRule="auto"/>
        <w:jc w:val="both"/>
        <w:rPr>
          <w:rFonts w:ascii="Times New Roman" w:hAnsi="Times New Roman" w:cs="Times New Roman"/>
          <w:sz w:val="24"/>
          <w:szCs w:val="24"/>
        </w:rPr>
      </w:pPr>
    </w:p>
    <w:p w14:paraId="2CAB3D35" w14:textId="77777777" w:rsidR="00064BBF" w:rsidRDefault="00064BBF" w:rsidP="00D56E3C">
      <w:pPr>
        <w:spacing w:line="360" w:lineRule="auto"/>
        <w:jc w:val="both"/>
        <w:rPr>
          <w:rFonts w:ascii="Times New Roman" w:hAnsi="Times New Roman" w:cs="Times New Roman"/>
          <w:sz w:val="24"/>
          <w:szCs w:val="24"/>
        </w:rPr>
      </w:pPr>
    </w:p>
    <w:p w14:paraId="05EC148C" w14:textId="77777777" w:rsidR="00064BBF" w:rsidRDefault="00064BBF" w:rsidP="00D56E3C">
      <w:pPr>
        <w:spacing w:line="360" w:lineRule="auto"/>
        <w:jc w:val="both"/>
        <w:rPr>
          <w:rFonts w:ascii="Times New Roman" w:hAnsi="Times New Roman" w:cs="Times New Roman"/>
          <w:sz w:val="24"/>
          <w:szCs w:val="24"/>
        </w:rPr>
      </w:pPr>
    </w:p>
    <w:p w14:paraId="516F5441" w14:textId="77777777" w:rsidR="00064BBF" w:rsidRDefault="00064BBF" w:rsidP="00D56E3C">
      <w:pPr>
        <w:spacing w:line="360" w:lineRule="auto"/>
        <w:jc w:val="both"/>
        <w:rPr>
          <w:rFonts w:ascii="Times New Roman" w:hAnsi="Times New Roman" w:cs="Times New Roman"/>
          <w:sz w:val="24"/>
          <w:szCs w:val="24"/>
        </w:rPr>
      </w:pPr>
    </w:p>
    <w:p w14:paraId="188375D3" w14:textId="77777777" w:rsidR="00064BBF" w:rsidRDefault="00064BBF" w:rsidP="00D56E3C">
      <w:pPr>
        <w:spacing w:line="360" w:lineRule="auto"/>
        <w:jc w:val="both"/>
        <w:rPr>
          <w:rFonts w:ascii="Times New Roman" w:hAnsi="Times New Roman" w:cs="Times New Roman"/>
          <w:sz w:val="24"/>
          <w:szCs w:val="24"/>
        </w:rPr>
      </w:pPr>
    </w:p>
    <w:p w14:paraId="7763F9DC" w14:textId="77777777" w:rsidR="002E55F9" w:rsidRDefault="002E55F9" w:rsidP="00D56E3C">
      <w:pPr>
        <w:spacing w:line="360" w:lineRule="auto"/>
        <w:jc w:val="both"/>
        <w:rPr>
          <w:rFonts w:ascii="Times New Roman" w:hAnsi="Times New Roman" w:cs="Times New Roman"/>
          <w:sz w:val="24"/>
          <w:szCs w:val="24"/>
        </w:rPr>
        <w:sectPr w:rsidR="002E55F9" w:rsidSect="002E55F9">
          <w:pgSz w:w="16838" w:h="11906" w:orient="landscape"/>
          <w:pgMar w:top="1440" w:right="1440" w:bottom="1440" w:left="1440" w:header="708" w:footer="708" w:gutter="0"/>
          <w:cols w:space="708"/>
          <w:docGrid w:linePitch="360"/>
        </w:sectPr>
      </w:pPr>
    </w:p>
    <w:p w14:paraId="273EA49B" w14:textId="77777777" w:rsidR="00064BBF" w:rsidRDefault="00064BBF" w:rsidP="00D56E3C">
      <w:pPr>
        <w:spacing w:line="360" w:lineRule="auto"/>
        <w:jc w:val="both"/>
        <w:rPr>
          <w:rFonts w:ascii="Times New Roman" w:hAnsi="Times New Roman" w:cs="Times New Roman"/>
          <w:sz w:val="24"/>
          <w:szCs w:val="24"/>
        </w:rPr>
      </w:pPr>
    </w:p>
    <w:p w14:paraId="186491AA" w14:textId="4DAB420C" w:rsidR="00BE0560" w:rsidRPr="00BE0560" w:rsidRDefault="00BE0560" w:rsidP="00D56E3C">
      <w:pPr>
        <w:spacing w:line="360" w:lineRule="auto"/>
        <w:jc w:val="both"/>
        <w:rPr>
          <w:rFonts w:ascii="Times New Roman" w:hAnsi="Times New Roman" w:cs="Times New Roman"/>
          <w:b/>
          <w:bCs/>
          <w:sz w:val="24"/>
          <w:szCs w:val="24"/>
        </w:rPr>
      </w:pPr>
      <w:r w:rsidRPr="00BE0560">
        <w:rPr>
          <w:rFonts w:ascii="Times New Roman" w:hAnsi="Times New Roman" w:cs="Times New Roman"/>
          <w:b/>
          <w:bCs/>
          <w:sz w:val="24"/>
          <w:szCs w:val="24"/>
        </w:rPr>
        <w:t>Reference List</w:t>
      </w:r>
    </w:p>
    <w:p w14:paraId="708DAC79" w14:textId="774B6DAA" w:rsidR="00D15B14" w:rsidRDefault="00D15B14" w:rsidP="00D15B1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Ahmad, M., Mahmood, </w:t>
      </w:r>
      <w:r>
        <w:rPr>
          <w:rFonts w:ascii="Times New Roman" w:hAnsi="Times New Roman" w:cs="Times New Roman"/>
          <w:sz w:val="24"/>
          <w:szCs w:val="24"/>
          <w:lang w:val="en-US"/>
        </w:rPr>
        <w:t>M.A.,</w:t>
      </w:r>
      <w:r>
        <w:rPr>
          <w:rFonts w:ascii="Times New Roman" w:hAnsi="Times New Roman" w:cs="Times New Roman"/>
          <w:sz w:val="24"/>
          <w:szCs w:val="24"/>
          <w:lang w:val="en-US"/>
        </w:rPr>
        <w:t xml:space="preserve"> and Siddique, A.R. (2023). Determining the L2 Academic Writing Development stage: a corpus-based Research on Doctoral Dissertations. </w:t>
      </w:r>
      <w:r>
        <w:rPr>
          <w:rFonts w:ascii="Times New Roman" w:hAnsi="Times New Roman" w:cs="Times New Roman"/>
          <w:i/>
          <w:iCs/>
          <w:sz w:val="24"/>
          <w:szCs w:val="24"/>
          <w:lang w:val="en-US"/>
        </w:rPr>
        <w:t>International Review of Applied Linguistics in Language Teaching</w:t>
      </w:r>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doi:</w:t>
      </w:r>
      <w:hyperlink r:id="rId7"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://doi.org/10.1515/iral-2023-0028</w:t>
        </w:r>
      </w:hyperlink>
      <w:r>
        <w:rPr>
          <w:rFonts w:ascii="Times New Roman" w:hAnsi="Times New Roman" w:cs="Times New Roman"/>
          <w:sz w:val="24"/>
          <w:szCs w:val="24"/>
          <w:lang w:val="en-US"/>
        </w:rPr>
        <w:t>.</w:t>
      </w:r>
    </w:p>
    <w:p w14:paraId="061E9EC3" w14:textId="3D102A65" w:rsidR="00D15B14" w:rsidRDefault="00D15B14" w:rsidP="00F05EC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Ahmed, J.U., Rahman, U., Ahmed, A. and Sharif, M. Raihan. (2023). </w:t>
      </w:r>
      <w:r>
        <w:rPr>
          <w:rFonts w:ascii="Times New Roman" w:hAnsi="Times New Roman" w:cs="Times New Roman"/>
          <w:i/>
          <w:iCs/>
          <w:sz w:val="24"/>
          <w:szCs w:val="24"/>
          <w:lang w:val="en-US"/>
        </w:rPr>
        <w:t>Marketing Strategies for the UK-Based Online Fashion Retailer Boohoo</w:t>
      </w:r>
      <w:r>
        <w:rPr>
          <w:rFonts w:ascii="Times New Roman" w:hAnsi="Times New Roman" w:cs="Times New Roman"/>
          <w:sz w:val="24"/>
          <w:szCs w:val="24"/>
          <w:lang w:val="en-US"/>
        </w:rPr>
        <w:t>. SAGE Publications: SAGE Business Cases Originals.</w:t>
      </w:r>
    </w:p>
    <w:p w14:paraId="5FBD5B9B" w14:textId="77777777" w:rsidR="00D15B14" w:rsidRDefault="00D15B14" w:rsidP="00F05EC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Alkhatib, S., Kecskés, P. and Keller, V. (2023). Green Marketing in the Digital age: a Systematic Literature Review. </w:t>
      </w:r>
      <w:r>
        <w:rPr>
          <w:rFonts w:ascii="Times New Roman" w:hAnsi="Times New Roman" w:cs="Times New Roman"/>
          <w:i/>
          <w:iCs/>
          <w:sz w:val="24"/>
          <w:szCs w:val="24"/>
          <w:lang w:val="en-US"/>
        </w:rPr>
        <w:t>Sustainability</w:t>
      </w:r>
      <w:r>
        <w:rPr>
          <w:rFonts w:ascii="Times New Roman" w:hAnsi="Times New Roman" w:cs="Times New Roman"/>
          <w:sz w:val="24"/>
          <w:szCs w:val="24"/>
          <w:lang w:val="en-US"/>
        </w:rPr>
        <w:t>, 15(6), p.12369.</w:t>
      </w:r>
    </w:p>
    <w:p w14:paraId="7E702F0F" w14:textId="77777777" w:rsidR="00D15B14" w:rsidRDefault="00D15B14" w:rsidP="00F05EC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Arrigo, E. (2020). Global Sourcing in Fast Fashion Retailers: Sourcing Locations and Sustainability Considerations. </w:t>
      </w:r>
      <w:r>
        <w:rPr>
          <w:rFonts w:ascii="Times New Roman" w:hAnsi="Times New Roman" w:cs="Times New Roman"/>
          <w:i/>
          <w:iCs/>
          <w:sz w:val="24"/>
          <w:szCs w:val="24"/>
          <w:lang w:val="en-US"/>
        </w:rPr>
        <w:t>Sustainability</w:t>
      </w:r>
      <w:r>
        <w:rPr>
          <w:rFonts w:ascii="Times New Roman" w:hAnsi="Times New Roman" w:cs="Times New Roman"/>
          <w:sz w:val="24"/>
          <w:szCs w:val="24"/>
          <w:lang w:val="en-US"/>
        </w:rPr>
        <w:t>, 12(2), p.508.</w:t>
      </w:r>
    </w:p>
    <w:p w14:paraId="30CA45EA" w14:textId="77777777" w:rsidR="00D15B14" w:rsidRDefault="00D15B14" w:rsidP="00D15B1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Baillie, L. (2019). Exchanging Focus Groups for Individual Interviews When Collecting Qualitative Data. </w:t>
      </w:r>
      <w:r>
        <w:rPr>
          <w:rFonts w:ascii="Times New Roman" w:hAnsi="Times New Roman" w:cs="Times New Roman"/>
          <w:i/>
          <w:iCs/>
          <w:sz w:val="24"/>
          <w:szCs w:val="24"/>
          <w:lang w:val="en-US"/>
        </w:rPr>
        <w:t>Nurse Researcher</w:t>
      </w:r>
      <w:r>
        <w:rPr>
          <w:rFonts w:ascii="Times New Roman" w:hAnsi="Times New Roman" w:cs="Times New Roman"/>
          <w:sz w:val="24"/>
          <w:szCs w:val="24"/>
          <w:lang w:val="en-US"/>
        </w:rPr>
        <w:t xml:space="preserve">, 27(2). </w:t>
      </w:r>
      <w:proofErr w:type="spellStart"/>
      <w:r>
        <w:rPr>
          <w:rFonts w:ascii="Times New Roman" w:hAnsi="Times New Roman" w:cs="Times New Roman"/>
          <w:sz w:val="24"/>
          <w:szCs w:val="24"/>
          <w:lang w:val="en-US"/>
        </w:rPr>
        <w:t>doi:</w:t>
      </w:r>
      <w:hyperlink r:id="rId8"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://doi.org/10.7748/nr.2019.e1633</w:t>
        </w:r>
      </w:hyperlink>
      <w:r>
        <w:rPr>
          <w:rFonts w:ascii="Times New Roman" w:hAnsi="Times New Roman" w:cs="Times New Roman"/>
          <w:sz w:val="24"/>
          <w:szCs w:val="24"/>
          <w:lang w:val="en-US"/>
        </w:rPr>
        <w:t>.</w:t>
      </w:r>
    </w:p>
    <w:p w14:paraId="5AE8F866" w14:textId="77777777" w:rsidR="00D15B14" w:rsidRDefault="00D15B14" w:rsidP="00F05EC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Bodendorf, F., Wonn, F., Simon, K. and Franke, J. (2022). Indicators and Countermeasures of Modern Slavery in Global Supply chains: Pathway to a Social Supply Chain Management Framework. </w:t>
      </w:r>
      <w:r>
        <w:rPr>
          <w:rFonts w:ascii="Times New Roman" w:hAnsi="Times New Roman" w:cs="Times New Roman"/>
          <w:i/>
          <w:iCs/>
          <w:sz w:val="24"/>
          <w:szCs w:val="24"/>
          <w:lang w:val="en-US"/>
        </w:rPr>
        <w:t>Business Strategy and the Environment</w:t>
      </w:r>
      <w:r>
        <w:rPr>
          <w:rFonts w:ascii="Times New Roman" w:hAnsi="Times New Roman" w:cs="Times New Roman"/>
          <w:sz w:val="24"/>
          <w:szCs w:val="24"/>
          <w:lang w:val="en-US"/>
        </w:rPr>
        <w:t xml:space="preserve">, 32(4). </w:t>
      </w:r>
      <w:proofErr w:type="spellStart"/>
      <w:r>
        <w:rPr>
          <w:rFonts w:ascii="Times New Roman" w:hAnsi="Times New Roman" w:cs="Times New Roman"/>
          <w:sz w:val="24"/>
          <w:szCs w:val="24"/>
          <w:lang w:val="en-US"/>
        </w:rPr>
        <w:t>doi:</w:t>
      </w:r>
      <w:hyperlink r:id="rId9"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://doi.org/10.1002/bse.3236</w:t>
        </w:r>
      </w:hyperlink>
      <w:r>
        <w:rPr>
          <w:rFonts w:ascii="Times New Roman" w:hAnsi="Times New Roman" w:cs="Times New Roman"/>
          <w:sz w:val="24"/>
          <w:szCs w:val="24"/>
          <w:lang w:val="en-US"/>
        </w:rPr>
        <w:t>.</w:t>
      </w:r>
    </w:p>
    <w:p w14:paraId="368E4B74" w14:textId="77777777" w:rsidR="00D15B14" w:rsidRDefault="00D15B14" w:rsidP="00F05EC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Bradley, C. and Corsini, L. (2023). A Literature Review and Analytical Framework of the Sustainability of Reusable Packaging. </w:t>
      </w:r>
      <w:r>
        <w:rPr>
          <w:rFonts w:ascii="Times New Roman" w:hAnsi="Times New Roman" w:cs="Times New Roman"/>
          <w:i/>
          <w:iCs/>
          <w:sz w:val="24"/>
          <w:szCs w:val="24"/>
          <w:lang w:val="en-US"/>
        </w:rPr>
        <w:t>Sustainable Production and Consumption</w:t>
      </w:r>
      <w:r>
        <w:rPr>
          <w:rFonts w:ascii="Times New Roman" w:hAnsi="Times New Roman" w:cs="Times New Roman"/>
          <w:sz w:val="24"/>
          <w:szCs w:val="24"/>
          <w:lang w:val="en-US"/>
        </w:rPr>
        <w:t xml:space="preserve">, 37. </w:t>
      </w:r>
      <w:proofErr w:type="spellStart"/>
      <w:r>
        <w:rPr>
          <w:rFonts w:ascii="Times New Roman" w:hAnsi="Times New Roman" w:cs="Times New Roman"/>
          <w:sz w:val="24"/>
          <w:szCs w:val="24"/>
          <w:lang w:val="en-US"/>
        </w:rPr>
        <w:t>doi:</w:t>
      </w:r>
      <w:hyperlink r:id="rId10"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://doi.org/10.1016/j.spc.2023.02.009</w:t>
        </w:r>
      </w:hyperlink>
      <w:r>
        <w:rPr>
          <w:rFonts w:ascii="Times New Roman" w:hAnsi="Times New Roman" w:cs="Times New Roman"/>
          <w:sz w:val="24"/>
          <w:szCs w:val="24"/>
          <w:lang w:val="en-US"/>
        </w:rPr>
        <w:t>.</w:t>
      </w:r>
    </w:p>
    <w:p w14:paraId="0BF17849" w14:textId="77777777" w:rsidR="00D15B14" w:rsidRDefault="00D15B14" w:rsidP="00F05EC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Candeloro, D. (2020). Towards Sustainable Fashion: </w:t>
      </w:r>
      <w:proofErr w:type="gramStart"/>
      <w:r>
        <w:rPr>
          <w:rFonts w:ascii="Times New Roman" w:hAnsi="Times New Roman" w:cs="Times New Roman"/>
          <w:sz w:val="24"/>
          <w:szCs w:val="24"/>
          <w:lang w:val="en-US"/>
        </w:rPr>
        <w:t>the</w:t>
      </w:r>
      <w:proofErr w:type="gramEnd"/>
      <w:r>
        <w:rPr>
          <w:rFonts w:ascii="Times New Roman" w:hAnsi="Times New Roman" w:cs="Times New Roman"/>
          <w:sz w:val="24"/>
          <w:szCs w:val="24"/>
          <w:lang w:val="en-US"/>
        </w:rPr>
        <w:t xml:space="preserve"> Role of Artificial Intelligence --- H&amp;M, Stella McCartney, </w:t>
      </w:r>
      <w:proofErr w:type="spellStart"/>
      <w:r>
        <w:rPr>
          <w:rFonts w:ascii="Times New Roman" w:hAnsi="Times New Roman" w:cs="Times New Roman"/>
          <w:sz w:val="24"/>
          <w:szCs w:val="24"/>
          <w:lang w:val="en-US"/>
        </w:rPr>
        <w:t>Farfetch</w:t>
      </w:r>
      <w:proofErr w:type="spellEnd"/>
      <w:r>
        <w:rPr>
          <w:rFonts w:ascii="Times New Roman" w:hAnsi="Times New Roman" w:cs="Times New Roman"/>
          <w:sz w:val="24"/>
          <w:szCs w:val="24"/>
          <w:lang w:val="en-US"/>
        </w:rPr>
        <w:t xml:space="preserve">, Moosejaw: a Multiple Case Study. </w:t>
      </w:r>
      <w:proofErr w:type="spellStart"/>
      <w:r>
        <w:rPr>
          <w:rFonts w:ascii="Times New Roman" w:hAnsi="Times New Roman" w:cs="Times New Roman"/>
          <w:i/>
          <w:iCs/>
          <w:sz w:val="24"/>
          <w:szCs w:val="24"/>
          <w:lang w:val="en-US"/>
        </w:rPr>
        <w:t>ZoneModa</w:t>
      </w:r>
      <w:proofErr w:type="spellEnd"/>
      <w:r>
        <w:rPr>
          <w:rFonts w:ascii="Times New Roman" w:hAnsi="Times New Roman" w:cs="Times New Roman"/>
          <w:i/>
          <w:iCs/>
          <w:sz w:val="24"/>
          <w:szCs w:val="24"/>
          <w:lang w:val="en-US"/>
        </w:rPr>
        <w:t xml:space="preserve"> Journal</w:t>
      </w:r>
      <w:r>
        <w:rPr>
          <w:rFonts w:ascii="Times New Roman" w:hAnsi="Times New Roman" w:cs="Times New Roman"/>
          <w:sz w:val="24"/>
          <w:szCs w:val="24"/>
          <w:lang w:val="en-US"/>
        </w:rPr>
        <w:t xml:space="preserve">, 10(2), pp.91–105. </w:t>
      </w:r>
      <w:proofErr w:type="spellStart"/>
      <w:r>
        <w:rPr>
          <w:rFonts w:ascii="Times New Roman" w:hAnsi="Times New Roman" w:cs="Times New Roman"/>
          <w:sz w:val="24"/>
          <w:szCs w:val="24"/>
          <w:lang w:val="en-US"/>
        </w:rPr>
        <w:t>doi:</w:t>
      </w:r>
      <w:hyperlink r:id="rId11"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://doi.org/10.6092/issn.2611-0563/11837</w:t>
        </w:r>
      </w:hyperlink>
      <w:r>
        <w:rPr>
          <w:rFonts w:ascii="Times New Roman" w:hAnsi="Times New Roman" w:cs="Times New Roman"/>
          <w:sz w:val="24"/>
          <w:szCs w:val="24"/>
          <w:lang w:val="en-US"/>
        </w:rPr>
        <w:t>.</w:t>
      </w:r>
    </w:p>
    <w:p w14:paraId="49A04583" w14:textId="77777777" w:rsidR="00D15B14" w:rsidRDefault="00D15B14" w:rsidP="00F05EC0">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Caniato</w:t>
      </w:r>
      <w:proofErr w:type="spellEnd"/>
      <w:r>
        <w:rPr>
          <w:rFonts w:ascii="Times New Roman" w:hAnsi="Times New Roman" w:cs="Times New Roman"/>
          <w:sz w:val="24"/>
          <w:szCs w:val="24"/>
          <w:lang w:val="en-US"/>
        </w:rPr>
        <w:t xml:space="preserve">, F., Caridi, M., Crippa, L. and Moretto, A. (2012). Environmental Sustainability in Fashion Supply chains: an Exploratory Case Based Research. </w:t>
      </w:r>
      <w:r>
        <w:rPr>
          <w:rFonts w:ascii="Times New Roman" w:hAnsi="Times New Roman" w:cs="Times New Roman"/>
          <w:i/>
          <w:iCs/>
          <w:sz w:val="24"/>
          <w:szCs w:val="24"/>
          <w:lang w:val="en-US"/>
        </w:rPr>
        <w:t>International Journal of Production Economics</w:t>
      </w:r>
      <w:r>
        <w:rPr>
          <w:rFonts w:ascii="Times New Roman" w:hAnsi="Times New Roman" w:cs="Times New Roman"/>
          <w:sz w:val="24"/>
          <w:szCs w:val="24"/>
          <w:lang w:val="en-US"/>
        </w:rPr>
        <w:t>, 135(2), pp.659–670.</w:t>
      </w:r>
    </w:p>
    <w:p w14:paraId="249786E3" w14:textId="77777777" w:rsidR="00D15B14" w:rsidRDefault="00D15B14" w:rsidP="00F05EC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Clarke, J.S. and Holt, R. (2016). Vivienne Westwood and the Ethics of Consuming Fashion. </w:t>
      </w:r>
      <w:r>
        <w:rPr>
          <w:rFonts w:ascii="Times New Roman" w:hAnsi="Times New Roman" w:cs="Times New Roman"/>
          <w:i/>
          <w:iCs/>
          <w:sz w:val="24"/>
          <w:szCs w:val="24"/>
          <w:lang w:val="en-US"/>
        </w:rPr>
        <w:t>Journal of Management Inquiry</w:t>
      </w:r>
      <w:r>
        <w:rPr>
          <w:rFonts w:ascii="Times New Roman" w:hAnsi="Times New Roman" w:cs="Times New Roman"/>
          <w:sz w:val="24"/>
          <w:szCs w:val="24"/>
          <w:lang w:val="en-US"/>
        </w:rPr>
        <w:t xml:space="preserve">, 25(2), pp.199–213. </w:t>
      </w:r>
      <w:proofErr w:type="spellStart"/>
      <w:r>
        <w:rPr>
          <w:rFonts w:ascii="Times New Roman" w:hAnsi="Times New Roman" w:cs="Times New Roman"/>
          <w:sz w:val="24"/>
          <w:szCs w:val="24"/>
          <w:lang w:val="en-US"/>
        </w:rPr>
        <w:t>doi:</w:t>
      </w:r>
      <w:hyperlink r:id="rId12"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://doi.org/10.1177/1056492615592969</w:t>
        </w:r>
      </w:hyperlink>
      <w:r>
        <w:rPr>
          <w:rFonts w:ascii="Times New Roman" w:hAnsi="Times New Roman" w:cs="Times New Roman"/>
          <w:sz w:val="24"/>
          <w:szCs w:val="24"/>
          <w:lang w:val="en-US"/>
        </w:rPr>
        <w:t>.</w:t>
      </w:r>
    </w:p>
    <w:p w14:paraId="641E7333" w14:textId="77777777" w:rsidR="00D15B14" w:rsidRDefault="00D15B14" w:rsidP="00F05EC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Dissanayake, D.G.K. and Weerasinghe, D. (2021). Towards Circular Economy in Fashion: Review of Strategies, </w:t>
      </w:r>
      <w:proofErr w:type="gramStart"/>
      <w:r>
        <w:rPr>
          <w:rFonts w:ascii="Times New Roman" w:hAnsi="Times New Roman" w:cs="Times New Roman"/>
          <w:sz w:val="24"/>
          <w:szCs w:val="24"/>
          <w:lang w:val="en-US"/>
        </w:rPr>
        <w:t>Barriers</w:t>
      </w:r>
      <w:proofErr w:type="gramEnd"/>
      <w:r>
        <w:rPr>
          <w:rFonts w:ascii="Times New Roman" w:hAnsi="Times New Roman" w:cs="Times New Roman"/>
          <w:sz w:val="24"/>
          <w:szCs w:val="24"/>
          <w:lang w:val="en-US"/>
        </w:rPr>
        <w:t xml:space="preserve"> and Enablers. </w:t>
      </w:r>
      <w:r>
        <w:rPr>
          <w:rFonts w:ascii="Times New Roman" w:hAnsi="Times New Roman" w:cs="Times New Roman"/>
          <w:i/>
          <w:iCs/>
          <w:sz w:val="24"/>
          <w:szCs w:val="24"/>
          <w:lang w:val="en-US"/>
        </w:rPr>
        <w:t>Circular Economy and Sustainability</w:t>
      </w:r>
      <w:r>
        <w:rPr>
          <w:rFonts w:ascii="Times New Roman" w:hAnsi="Times New Roman" w:cs="Times New Roman"/>
          <w:sz w:val="24"/>
          <w:szCs w:val="24"/>
          <w:lang w:val="en-US"/>
        </w:rPr>
        <w:t xml:space="preserve">, 2(2). </w:t>
      </w:r>
      <w:proofErr w:type="spellStart"/>
      <w:r>
        <w:rPr>
          <w:rFonts w:ascii="Times New Roman" w:hAnsi="Times New Roman" w:cs="Times New Roman"/>
          <w:sz w:val="24"/>
          <w:szCs w:val="24"/>
          <w:lang w:val="en-US"/>
        </w:rPr>
        <w:t>doi:</w:t>
      </w:r>
      <w:hyperlink r:id="rId13"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://doi.org/10.1007/s43615-021-00090-5</w:t>
        </w:r>
      </w:hyperlink>
      <w:r>
        <w:rPr>
          <w:rFonts w:ascii="Times New Roman" w:hAnsi="Times New Roman" w:cs="Times New Roman"/>
          <w:sz w:val="24"/>
          <w:szCs w:val="24"/>
          <w:lang w:val="en-US"/>
        </w:rPr>
        <w:t>.</w:t>
      </w:r>
    </w:p>
    <w:p w14:paraId="7F366954" w14:textId="77777777" w:rsidR="00D15B14" w:rsidRDefault="00D15B14" w:rsidP="00D15B1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Garcia-Ortega, B., Galan-Cubillo, J., Llorens-Montes, F.J. and de-Miguel-Molina, B. (2023). Sufficient Consumption as a Missing Link toward sustainability: the Case of Fast Fashion. </w:t>
      </w:r>
      <w:r>
        <w:rPr>
          <w:rFonts w:ascii="Times New Roman" w:hAnsi="Times New Roman" w:cs="Times New Roman"/>
          <w:i/>
          <w:iCs/>
          <w:sz w:val="24"/>
          <w:szCs w:val="24"/>
          <w:lang w:val="en-US"/>
        </w:rPr>
        <w:t>Journal of Cleaner Production</w:t>
      </w:r>
      <w:r>
        <w:rPr>
          <w:rFonts w:ascii="Times New Roman" w:hAnsi="Times New Roman" w:cs="Times New Roman"/>
          <w:sz w:val="24"/>
          <w:szCs w:val="24"/>
          <w:lang w:val="en-US"/>
        </w:rPr>
        <w:t xml:space="preserve">, 399(136678), p.136678. </w:t>
      </w:r>
      <w:proofErr w:type="spellStart"/>
      <w:r>
        <w:rPr>
          <w:rFonts w:ascii="Times New Roman" w:hAnsi="Times New Roman" w:cs="Times New Roman"/>
          <w:sz w:val="24"/>
          <w:szCs w:val="24"/>
          <w:lang w:val="en-US"/>
        </w:rPr>
        <w:t>doi:</w:t>
      </w:r>
      <w:hyperlink r:id="rId14"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://doi.org/10.1016/j.jclepro.2023.136678</w:t>
        </w:r>
      </w:hyperlink>
      <w:r>
        <w:rPr>
          <w:rFonts w:ascii="Times New Roman" w:hAnsi="Times New Roman" w:cs="Times New Roman"/>
          <w:sz w:val="24"/>
          <w:szCs w:val="24"/>
          <w:lang w:val="en-US"/>
        </w:rPr>
        <w:t>.</w:t>
      </w:r>
    </w:p>
    <w:p w14:paraId="6573BABE" w14:textId="77777777" w:rsidR="00D15B14" w:rsidRDefault="00D15B14" w:rsidP="00D15B14">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Ghebreab</w:t>
      </w:r>
      <w:proofErr w:type="spellEnd"/>
      <w:r>
        <w:rPr>
          <w:rFonts w:ascii="Times New Roman" w:hAnsi="Times New Roman" w:cs="Times New Roman"/>
          <w:sz w:val="24"/>
          <w:szCs w:val="24"/>
          <w:lang w:val="en-US"/>
        </w:rPr>
        <w:t xml:space="preserve">, S. and Heale, S. (2023). </w:t>
      </w:r>
      <w:r>
        <w:rPr>
          <w:rFonts w:ascii="Times New Roman" w:hAnsi="Times New Roman" w:cs="Times New Roman"/>
          <w:i/>
          <w:iCs/>
          <w:sz w:val="24"/>
          <w:szCs w:val="24"/>
          <w:lang w:val="en-US"/>
        </w:rPr>
        <w:t>Responsible Fashion Business in Practice</w:t>
      </w:r>
      <w:r>
        <w:rPr>
          <w:rFonts w:ascii="Times New Roman" w:hAnsi="Times New Roman" w:cs="Times New Roman"/>
          <w:sz w:val="24"/>
          <w:szCs w:val="24"/>
          <w:lang w:val="en-US"/>
        </w:rPr>
        <w:t>. Taylor &amp; Francis.</w:t>
      </w:r>
    </w:p>
    <w:p w14:paraId="23CFF559" w14:textId="77777777" w:rsidR="00D15B14" w:rsidRDefault="00D15B14" w:rsidP="00F05EC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Grose, V. and Mansfield, N. (2023). </w:t>
      </w:r>
      <w:r>
        <w:rPr>
          <w:rFonts w:ascii="Times New Roman" w:hAnsi="Times New Roman" w:cs="Times New Roman"/>
          <w:i/>
          <w:iCs/>
          <w:sz w:val="24"/>
          <w:szCs w:val="24"/>
          <w:lang w:val="en-US"/>
        </w:rPr>
        <w:t>Fashion Supply Chain Management</w:t>
      </w:r>
      <w:r>
        <w:rPr>
          <w:rFonts w:ascii="Times New Roman" w:hAnsi="Times New Roman" w:cs="Times New Roman"/>
          <w:sz w:val="24"/>
          <w:szCs w:val="24"/>
          <w:lang w:val="en-US"/>
        </w:rPr>
        <w:t>. Taylor &amp; Francis.</w:t>
      </w:r>
    </w:p>
    <w:p w14:paraId="7C042781" w14:textId="77777777" w:rsidR="00D15B14" w:rsidRDefault="00D15B14" w:rsidP="00F05EC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Habibur Rahman, Md., </w:t>
      </w:r>
      <w:proofErr w:type="spellStart"/>
      <w:r>
        <w:rPr>
          <w:rFonts w:ascii="Times New Roman" w:hAnsi="Times New Roman" w:cs="Times New Roman"/>
          <w:sz w:val="24"/>
          <w:szCs w:val="24"/>
          <w:lang w:val="en-US"/>
        </w:rPr>
        <w:t>Fashiar</w:t>
      </w:r>
      <w:proofErr w:type="spellEnd"/>
      <w:r>
        <w:rPr>
          <w:rFonts w:ascii="Times New Roman" w:hAnsi="Times New Roman" w:cs="Times New Roman"/>
          <w:sz w:val="24"/>
          <w:szCs w:val="24"/>
          <w:lang w:val="en-US"/>
        </w:rPr>
        <w:t xml:space="preserve"> Rahman, Md. and Tseng, T.-L. (2022). Estimation of Fuel Consumption and Selection of the Most carbon-efficient Route for cold-chain Logistics. </w:t>
      </w:r>
      <w:r>
        <w:rPr>
          <w:rFonts w:ascii="Times New Roman" w:hAnsi="Times New Roman" w:cs="Times New Roman"/>
          <w:i/>
          <w:iCs/>
          <w:sz w:val="24"/>
          <w:szCs w:val="24"/>
          <w:lang w:val="en-US"/>
        </w:rPr>
        <w:t>International Journal of Systems Science: Operations &amp; Logistics</w:t>
      </w:r>
      <w:r>
        <w:rPr>
          <w:rFonts w:ascii="Times New Roman" w:hAnsi="Times New Roman" w:cs="Times New Roman"/>
          <w:sz w:val="24"/>
          <w:szCs w:val="24"/>
          <w:lang w:val="en-US"/>
        </w:rPr>
        <w:t xml:space="preserve">, 10(1), pp.1–17. </w:t>
      </w:r>
      <w:proofErr w:type="spellStart"/>
      <w:r>
        <w:rPr>
          <w:rFonts w:ascii="Times New Roman" w:hAnsi="Times New Roman" w:cs="Times New Roman"/>
          <w:sz w:val="24"/>
          <w:szCs w:val="24"/>
          <w:lang w:val="en-US"/>
        </w:rPr>
        <w:t>doi:</w:t>
      </w:r>
      <w:hyperlink r:id="rId15"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://doi.org/10.1080/23302674.2022.2075043</w:t>
        </w:r>
      </w:hyperlink>
      <w:r>
        <w:rPr>
          <w:rFonts w:ascii="Times New Roman" w:hAnsi="Times New Roman" w:cs="Times New Roman"/>
          <w:sz w:val="24"/>
          <w:szCs w:val="24"/>
          <w:lang w:val="en-US"/>
        </w:rPr>
        <w:t>.</w:t>
      </w:r>
    </w:p>
    <w:p w14:paraId="466C6757" w14:textId="77777777" w:rsidR="00D15B14" w:rsidRDefault="00D15B14" w:rsidP="00F05EC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Jian, J., Li, B., Zhang, N. and Su, J. (2021). Decision-making and Coordination of Green closed-loop Supply Chain with Fairness Concern. </w:t>
      </w:r>
      <w:r>
        <w:rPr>
          <w:rFonts w:ascii="Times New Roman" w:hAnsi="Times New Roman" w:cs="Times New Roman"/>
          <w:i/>
          <w:iCs/>
          <w:sz w:val="24"/>
          <w:szCs w:val="24"/>
          <w:lang w:val="en-US"/>
        </w:rPr>
        <w:t>Journal of Cleaner Production</w:t>
      </w:r>
      <w:r>
        <w:rPr>
          <w:rFonts w:ascii="Times New Roman" w:hAnsi="Times New Roman" w:cs="Times New Roman"/>
          <w:sz w:val="24"/>
          <w:szCs w:val="24"/>
          <w:lang w:val="en-US"/>
        </w:rPr>
        <w:t xml:space="preserve">, 298, p.126779. </w:t>
      </w:r>
      <w:proofErr w:type="spellStart"/>
      <w:r>
        <w:rPr>
          <w:rFonts w:ascii="Times New Roman" w:hAnsi="Times New Roman" w:cs="Times New Roman"/>
          <w:sz w:val="24"/>
          <w:szCs w:val="24"/>
          <w:lang w:val="en-US"/>
        </w:rPr>
        <w:t>doi:</w:t>
      </w:r>
      <w:hyperlink r:id="rId16"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://doi.org/10.1016/j.jclepro.2021.126779</w:t>
        </w:r>
      </w:hyperlink>
      <w:r>
        <w:rPr>
          <w:rFonts w:ascii="Times New Roman" w:hAnsi="Times New Roman" w:cs="Times New Roman"/>
          <w:sz w:val="24"/>
          <w:szCs w:val="24"/>
          <w:lang w:val="en-US"/>
        </w:rPr>
        <w:t>.</w:t>
      </w:r>
    </w:p>
    <w:p w14:paraId="47C5489A" w14:textId="77777777" w:rsidR="00D15B14" w:rsidRDefault="00D15B14" w:rsidP="00F05EC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Lueg, R., Pedersen, </w:t>
      </w:r>
      <w:proofErr w:type="gramStart"/>
      <w:r>
        <w:rPr>
          <w:rFonts w:ascii="Times New Roman" w:hAnsi="Times New Roman" w:cs="Times New Roman"/>
          <w:sz w:val="24"/>
          <w:szCs w:val="24"/>
          <w:lang w:val="en-US"/>
        </w:rPr>
        <w:t>M.M.</w:t>
      </w:r>
      <w:proofErr w:type="gramEnd"/>
      <w:r>
        <w:rPr>
          <w:rFonts w:ascii="Times New Roman" w:hAnsi="Times New Roman" w:cs="Times New Roman"/>
          <w:sz w:val="24"/>
          <w:szCs w:val="24"/>
          <w:lang w:val="en-US"/>
        </w:rPr>
        <w:t xml:space="preserve"> and Clemmensen, S.N. (2013). The Role of Corporate Sustainability in a Low-Cost Business Model - a Case Study in the Scandinavian Fashion Industry. </w:t>
      </w:r>
      <w:r>
        <w:rPr>
          <w:rFonts w:ascii="Times New Roman" w:hAnsi="Times New Roman" w:cs="Times New Roman"/>
          <w:i/>
          <w:iCs/>
          <w:sz w:val="24"/>
          <w:szCs w:val="24"/>
          <w:lang w:val="en-US"/>
        </w:rPr>
        <w:t>Business Strategy and the Environment</w:t>
      </w:r>
      <w:r>
        <w:rPr>
          <w:rFonts w:ascii="Times New Roman" w:hAnsi="Times New Roman" w:cs="Times New Roman"/>
          <w:sz w:val="24"/>
          <w:szCs w:val="24"/>
          <w:lang w:val="en-US"/>
        </w:rPr>
        <w:t xml:space="preserve">, 24(5), pp.344–359. </w:t>
      </w:r>
      <w:proofErr w:type="spellStart"/>
      <w:r>
        <w:rPr>
          <w:rFonts w:ascii="Times New Roman" w:hAnsi="Times New Roman" w:cs="Times New Roman"/>
          <w:sz w:val="24"/>
          <w:szCs w:val="24"/>
          <w:lang w:val="en-US"/>
        </w:rPr>
        <w:t>doi:</w:t>
      </w:r>
      <w:hyperlink r:id="rId17"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://doi.org/10.1002/bse.1825</w:t>
        </w:r>
      </w:hyperlink>
      <w:r>
        <w:rPr>
          <w:rFonts w:ascii="Times New Roman" w:hAnsi="Times New Roman" w:cs="Times New Roman"/>
          <w:sz w:val="24"/>
          <w:szCs w:val="24"/>
          <w:lang w:val="en-US"/>
        </w:rPr>
        <w:t>.</w:t>
      </w:r>
    </w:p>
    <w:p w14:paraId="767F072C" w14:textId="77777777" w:rsidR="00D15B14" w:rsidRDefault="00D15B14" w:rsidP="00F05EC0">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Mngumi</w:t>
      </w:r>
      <w:proofErr w:type="spellEnd"/>
      <w:r>
        <w:rPr>
          <w:rFonts w:ascii="Times New Roman" w:hAnsi="Times New Roman" w:cs="Times New Roman"/>
          <w:sz w:val="24"/>
          <w:szCs w:val="24"/>
          <w:lang w:val="en-US"/>
        </w:rPr>
        <w:t xml:space="preserve">, F., </w:t>
      </w:r>
      <w:proofErr w:type="spellStart"/>
      <w:r>
        <w:rPr>
          <w:rFonts w:ascii="Times New Roman" w:hAnsi="Times New Roman" w:cs="Times New Roman"/>
          <w:sz w:val="24"/>
          <w:szCs w:val="24"/>
          <w:lang w:val="en-US"/>
        </w:rPr>
        <w:t>Shaorong</w:t>
      </w:r>
      <w:proofErr w:type="spellEnd"/>
      <w:r>
        <w:rPr>
          <w:rFonts w:ascii="Times New Roman" w:hAnsi="Times New Roman" w:cs="Times New Roman"/>
          <w:sz w:val="24"/>
          <w:szCs w:val="24"/>
          <w:lang w:val="en-US"/>
        </w:rPr>
        <w:t xml:space="preserve">, S., Shair, F. and Waqas, M. (2022). Does Green Finance Mitigate the Effects of Climate variability: Role of Renewable Energy Investment and Infrastructure. </w:t>
      </w:r>
      <w:r>
        <w:rPr>
          <w:rFonts w:ascii="Times New Roman" w:hAnsi="Times New Roman" w:cs="Times New Roman"/>
          <w:i/>
          <w:iCs/>
          <w:sz w:val="24"/>
          <w:szCs w:val="24"/>
          <w:lang w:val="en-US"/>
        </w:rPr>
        <w:t>Environmental Science and Pollution Research</w:t>
      </w:r>
      <w:r>
        <w:rPr>
          <w:rFonts w:ascii="Times New Roman" w:hAnsi="Times New Roman" w:cs="Times New Roman"/>
          <w:sz w:val="24"/>
          <w:szCs w:val="24"/>
          <w:lang w:val="en-US"/>
        </w:rPr>
        <w:t xml:space="preserve">, 29(39), pp.59287–59299. </w:t>
      </w:r>
      <w:proofErr w:type="spellStart"/>
      <w:r>
        <w:rPr>
          <w:rFonts w:ascii="Times New Roman" w:hAnsi="Times New Roman" w:cs="Times New Roman"/>
          <w:sz w:val="24"/>
          <w:szCs w:val="24"/>
          <w:lang w:val="en-US"/>
        </w:rPr>
        <w:t>doi:</w:t>
      </w:r>
      <w:hyperlink r:id="rId18"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://doi.org/10.1007/s11356-022-19839-y</w:t>
        </w:r>
      </w:hyperlink>
      <w:r>
        <w:rPr>
          <w:rFonts w:ascii="Times New Roman" w:hAnsi="Times New Roman" w:cs="Times New Roman"/>
          <w:sz w:val="24"/>
          <w:szCs w:val="24"/>
          <w:lang w:val="en-US"/>
        </w:rPr>
        <w:t>.</w:t>
      </w:r>
    </w:p>
    <w:p w14:paraId="02430AEA" w14:textId="77777777" w:rsidR="00D15B14" w:rsidRDefault="00D15B14" w:rsidP="00F05EC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Ncube, A., Mtetwa, S., Bukhari, M., Fiorentino, G. and Passaro, R. (2023). Circular Economy and Green Chemistry: </w:t>
      </w:r>
      <w:proofErr w:type="gramStart"/>
      <w:r>
        <w:rPr>
          <w:rFonts w:ascii="Times New Roman" w:hAnsi="Times New Roman" w:cs="Times New Roman"/>
          <w:sz w:val="24"/>
          <w:szCs w:val="24"/>
          <w:lang w:val="en-US"/>
        </w:rPr>
        <w:t>the</w:t>
      </w:r>
      <w:proofErr w:type="gramEnd"/>
      <w:r>
        <w:rPr>
          <w:rFonts w:ascii="Times New Roman" w:hAnsi="Times New Roman" w:cs="Times New Roman"/>
          <w:sz w:val="24"/>
          <w:szCs w:val="24"/>
          <w:lang w:val="en-US"/>
        </w:rPr>
        <w:t xml:space="preserve"> Need for Radical Innovative Approaches in the Design for New Products. </w:t>
      </w:r>
      <w:r>
        <w:rPr>
          <w:rFonts w:ascii="Times New Roman" w:hAnsi="Times New Roman" w:cs="Times New Roman"/>
          <w:i/>
          <w:iCs/>
          <w:sz w:val="24"/>
          <w:szCs w:val="24"/>
          <w:lang w:val="en-US"/>
        </w:rPr>
        <w:t>Energies</w:t>
      </w:r>
      <w:r>
        <w:rPr>
          <w:rFonts w:ascii="Times New Roman" w:hAnsi="Times New Roman" w:cs="Times New Roman"/>
          <w:sz w:val="24"/>
          <w:szCs w:val="24"/>
          <w:lang w:val="en-US"/>
        </w:rPr>
        <w:t xml:space="preserve">, 16(4), p.1752. </w:t>
      </w:r>
      <w:proofErr w:type="spellStart"/>
      <w:r>
        <w:rPr>
          <w:rFonts w:ascii="Times New Roman" w:hAnsi="Times New Roman" w:cs="Times New Roman"/>
          <w:sz w:val="24"/>
          <w:szCs w:val="24"/>
          <w:lang w:val="en-US"/>
        </w:rPr>
        <w:t>doi:</w:t>
      </w:r>
      <w:hyperlink r:id="rId19"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://doi.org/10.3390/en16041752</w:t>
        </w:r>
      </w:hyperlink>
      <w:r>
        <w:rPr>
          <w:rFonts w:ascii="Times New Roman" w:hAnsi="Times New Roman" w:cs="Times New Roman"/>
          <w:sz w:val="24"/>
          <w:szCs w:val="24"/>
          <w:lang w:val="en-US"/>
        </w:rPr>
        <w:t>.</w:t>
      </w:r>
    </w:p>
    <w:p w14:paraId="61066416" w14:textId="77777777" w:rsidR="00D15B14" w:rsidRDefault="00D15B14" w:rsidP="00D15B1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Osborne, N. and Grant-Smith, D. (2021). In-depth Interviewing. In: </w:t>
      </w:r>
      <w:r>
        <w:rPr>
          <w:rFonts w:ascii="Times New Roman" w:hAnsi="Times New Roman" w:cs="Times New Roman"/>
          <w:i/>
          <w:iCs/>
          <w:sz w:val="24"/>
          <w:szCs w:val="24"/>
          <w:lang w:val="en-US"/>
        </w:rPr>
        <w:t>Urban Analysis</w:t>
      </w:r>
      <w:r>
        <w:rPr>
          <w:rFonts w:ascii="Times New Roman" w:hAnsi="Times New Roman" w:cs="Times New Roman"/>
          <w:sz w:val="24"/>
          <w:szCs w:val="24"/>
          <w:lang w:val="en-US"/>
        </w:rPr>
        <w:t>. Singapore: Springer Singapore, pp.105–125.</w:t>
      </w:r>
    </w:p>
    <w:p w14:paraId="4D3A78DC" w14:textId="77777777" w:rsidR="00D15B14" w:rsidRDefault="00D15B14" w:rsidP="00F05EC0">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Perlacia</w:t>
      </w:r>
      <w:proofErr w:type="spellEnd"/>
      <w:r>
        <w:rPr>
          <w:rFonts w:ascii="Times New Roman" w:hAnsi="Times New Roman" w:cs="Times New Roman"/>
          <w:sz w:val="24"/>
          <w:szCs w:val="24"/>
          <w:lang w:val="en-US"/>
        </w:rPr>
        <w:t xml:space="preserve">, A.S., </w:t>
      </w:r>
      <w:proofErr w:type="spellStart"/>
      <w:r>
        <w:rPr>
          <w:rFonts w:ascii="Times New Roman" w:hAnsi="Times New Roman" w:cs="Times New Roman"/>
          <w:sz w:val="24"/>
          <w:szCs w:val="24"/>
          <w:lang w:val="en-US"/>
        </w:rPr>
        <w:t>Duml</w:t>
      </w:r>
      <w:proofErr w:type="spellEnd"/>
      <w:r>
        <w:rPr>
          <w:rFonts w:ascii="Times New Roman" w:hAnsi="Times New Roman" w:cs="Times New Roman"/>
          <w:sz w:val="24"/>
          <w:szCs w:val="24"/>
          <w:lang w:val="en-US"/>
        </w:rPr>
        <w:t xml:space="preserve">, V. and </w:t>
      </w:r>
      <w:proofErr w:type="spellStart"/>
      <w:r>
        <w:rPr>
          <w:rFonts w:ascii="Times New Roman" w:hAnsi="Times New Roman" w:cs="Times New Roman"/>
          <w:sz w:val="24"/>
          <w:szCs w:val="24"/>
          <w:lang w:val="en-US"/>
        </w:rPr>
        <w:t>Saebi</w:t>
      </w:r>
      <w:proofErr w:type="spellEnd"/>
      <w:r>
        <w:rPr>
          <w:rFonts w:ascii="Times New Roman" w:hAnsi="Times New Roman" w:cs="Times New Roman"/>
          <w:sz w:val="24"/>
          <w:szCs w:val="24"/>
          <w:lang w:val="en-US"/>
        </w:rPr>
        <w:t xml:space="preserve">, T. (2017). Collaborative Consumption: Live Fashion, Don’t Own It: Developing New Business Models for the Fashion Industry. </w:t>
      </w:r>
      <w:r>
        <w:rPr>
          <w:rFonts w:ascii="Times New Roman" w:hAnsi="Times New Roman" w:cs="Times New Roman"/>
          <w:i/>
          <w:iCs/>
          <w:sz w:val="24"/>
          <w:szCs w:val="24"/>
          <w:lang w:val="en-US"/>
        </w:rPr>
        <w:t>Beta</w:t>
      </w:r>
      <w:r>
        <w:rPr>
          <w:rFonts w:ascii="Times New Roman" w:hAnsi="Times New Roman" w:cs="Times New Roman"/>
          <w:sz w:val="24"/>
          <w:szCs w:val="24"/>
          <w:lang w:val="en-US"/>
        </w:rPr>
        <w:t>, 3(1), pp.6–24.</w:t>
      </w:r>
    </w:p>
    <w:p w14:paraId="573B6ABC" w14:textId="77777777" w:rsidR="00D15B14" w:rsidRDefault="00D15B14" w:rsidP="00D15B1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Ray, S. and Nayak, L. (2023). Marketing Sustainable Fashion: Trends and Future Directions. </w:t>
      </w:r>
      <w:r>
        <w:rPr>
          <w:rFonts w:ascii="Times New Roman" w:hAnsi="Times New Roman" w:cs="Times New Roman"/>
          <w:i/>
          <w:iCs/>
          <w:sz w:val="24"/>
          <w:szCs w:val="24"/>
          <w:lang w:val="en-US"/>
        </w:rPr>
        <w:t>Sustainability</w:t>
      </w:r>
      <w:r>
        <w:rPr>
          <w:rFonts w:ascii="Times New Roman" w:hAnsi="Times New Roman" w:cs="Times New Roman"/>
          <w:sz w:val="24"/>
          <w:szCs w:val="24"/>
          <w:lang w:val="en-US"/>
        </w:rPr>
        <w:t>, 15(7), p.6202.</w:t>
      </w:r>
    </w:p>
    <w:p w14:paraId="1D7A8DD5" w14:textId="77777777" w:rsidR="00D15B14" w:rsidRDefault="00D15B14" w:rsidP="00F05EC0">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Sagapova</w:t>
      </w:r>
      <w:proofErr w:type="spellEnd"/>
      <w:r>
        <w:rPr>
          <w:rFonts w:ascii="Times New Roman" w:hAnsi="Times New Roman" w:cs="Times New Roman"/>
          <w:sz w:val="24"/>
          <w:szCs w:val="24"/>
          <w:lang w:val="en-US"/>
        </w:rPr>
        <w:t xml:space="preserve">, N., </w:t>
      </w:r>
      <w:proofErr w:type="spellStart"/>
      <w:r>
        <w:rPr>
          <w:rFonts w:ascii="Times New Roman" w:hAnsi="Times New Roman" w:cs="Times New Roman"/>
          <w:sz w:val="24"/>
          <w:szCs w:val="24"/>
          <w:lang w:val="en-US"/>
        </w:rPr>
        <w:t>Buchtele</w:t>
      </w:r>
      <w:proofErr w:type="spellEnd"/>
      <w:r>
        <w:rPr>
          <w:rFonts w:ascii="Times New Roman" w:hAnsi="Times New Roman" w:cs="Times New Roman"/>
          <w:sz w:val="24"/>
          <w:szCs w:val="24"/>
          <w:lang w:val="en-US"/>
        </w:rPr>
        <w:t xml:space="preserve">, R. and Dušek, R. (2022). The Fashion Industry and Its Problematic Consequences in the Green Marketing Era a Review. </w:t>
      </w:r>
      <w:r>
        <w:rPr>
          <w:rFonts w:ascii="Times New Roman" w:hAnsi="Times New Roman" w:cs="Times New Roman"/>
          <w:i/>
          <w:iCs/>
          <w:sz w:val="24"/>
          <w:szCs w:val="24"/>
          <w:lang w:val="en-US"/>
        </w:rPr>
        <w:t>SHS Web of Conferences</w:t>
      </w:r>
      <w:r>
        <w:rPr>
          <w:rFonts w:ascii="Times New Roman" w:hAnsi="Times New Roman" w:cs="Times New Roman"/>
          <w:sz w:val="24"/>
          <w:szCs w:val="24"/>
          <w:lang w:val="en-US"/>
        </w:rPr>
        <w:t xml:space="preserve">, 135, p.01011. </w:t>
      </w:r>
      <w:proofErr w:type="spellStart"/>
      <w:r>
        <w:rPr>
          <w:rFonts w:ascii="Times New Roman" w:hAnsi="Times New Roman" w:cs="Times New Roman"/>
          <w:sz w:val="24"/>
          <w:szCs w:val="24"/>
          <w:lang w:val="en-US"/>
        </w:rPr>
        <w:t>doi:</w:t>
      </w:r>
      <w:hyperlink r:id="rId20"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://doi.org/10.1051/</w:t>
        </w:r>
        <w:proofErr w:type="spellStart"/>
        <w:r>
          <w:rPr>
            <w:rStyle w:val="Hyperlink"/>
            <w:rFonts w:ascii="Times New Roman" w:hAnsi="Times New Roman" w:cs="Times New Roman"/>
            <w:sz w:val="24"/>
            <w:szCs w:val="24"/>
            <w:lang w:val="en-US"/>
          </w:rPr>
          <w:t>shsconf</w:t>
        </w:r>
        <w:proofErr w:type="spellEnd"/>
        <w:r>
          <w:rPr>
            <w:rStyle w:val="Hyperlink"/>
            <w:rFonts w:ascii="Times New Roman" w:hAnsi="Times New Roman" w:cs="Times New Roman"/>
            <w:sz w:val="24"/>
            <w:szCs w:val="24"/>
            <w:lang w:val="en-US"/>
          </w:rPr>
          <w:t>/202213501011</w:t>
        </w:r>
      </w:hyperlink>
      <w:r>
        <w:rPr>
          <w:rFonts w:ascii="Times New Roman" w:hAnsi="Times New Roman" w:cs="Times New Roman"/>
          <w:sz w:val="24"/>
          <w:szCs w:val="24"/>
          <w:lang w:val="en-US"/>
        </w:rPr>
        <w:t>.</w:t>
      </w:r>
    </w:p>
    <w:p w14:paraId="019FEE90" w14:textId="77777777" w:rsidR="00D15B14" w:rsidRDefault="00D15B14" w:rsidP="00F05EC0">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Sahioun</w:t>
      </w:r>
      <w:proofErr w:type="spellEnd"/>
      <w:r>
        <w:rPr>
          <w:rFonts w:ascii="Times New Roman" w:hAnsi="Times New Roman" w:cs="Times New Roman"/>
          <w:sz w:val="24"/>
          <w:szCs w:val="24"/>
          <w:lang w:val="en-US"/>
        </w:rPr>
        <w:t>, A., Bataineh, A.Q., Abu-</w:t>
      </w:r>
      <w:proofErr w:type="spellStart"/>
      <w:r>
        <w:rPr>
          <w:rFonts w:ascii="Times New Roman" w:hAnsi="Times New Roman" w:cs="Times New Roman"/>
          <w:sz w:val="24"/>
          <w:szCs w:val="24"/>
          <w:lang w:val="en-US"/>
        </w:rPr>
        <w:t>AlSondos</w:t>
      </w:r>
      <w:proofErr w:type="spellEnd"/>
      <w:r>
        <w:rPr>
          <w:rFonts w:ascii="Times New Roman" w:hAnsi="Times New Roman" w:cs="Times New Roman"/>
          <w:sz w:val="24"/>
          <w:szCs w:val="24"/>
          <w:lang w:val="en-US"/>
        </w:rPr>
        <w:t xml:space="preserve">, I.A. and Haddad, H. (2023). The Impact of Green Marketing on Consumers’ attitudes: a Moderating Role of Green Product Awareness. </w:t>
      </w:r>
      <w:r>
        <w:rPr>
          <w:rFonts w:ascii="Times New Roman" w:hAnsi="Times New Roman" w:cs="Times New Roman"/>
          <w:i/>
          <w:iCs/>
          <w:sz w:val="24"/>
          <w:szCs w:val="24"/>
          <w:lang w:val="en-US"/>
        </w:rPr>
        <w:t>Innovative Marketing</w:t>
      </w:r>
      <w:r>
        <w:rPr>
          <w:rFonts w:ascii="Times New Roman" w:hAnsi="Times New Roman" w:cs="Times New Roman"/>
          <w:sz w:val="24"/>
          <w:szCs w:val="24"/>
          <w:lang w:val="en-US"/>
        </w:rPr>
        <w:t xml:space="preserve">, 19(3), pp.237–253. </w:t>
      </w:r>
      <w:proofErr w:type="spellStart"/>
      <w:r>
        <w:rPr>
          <w:rFonts w:ascii="Times New Roman" w:hAnsi="Times New Roman" w:cs="Times New Roman"/>
          <w:sz w:val="24"/>
          <w:szCs w:val="24"/>
          <w:lang w:val="en-US"/>
        </w:rPr>
        <w:t>doi:</w:t>
      </w:r>
      <w:hyperlink r:id="rId21"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://doi.org/10.21511/im.19(3).2023.20</w:t>
        </w:r>
      </w:hyperlink>
      <w:r>
        <w:rPr>
          <w:rFonts w:ascii="Times New Roman" w:hAnsi="Times New Roman" w:cs="Times New Roman"/>
          <w:sz w:val="24"/>
          <w:szCs w:val="24"/>
          <w:lang w:val="en-US"/>
        </w:rPr>
        <w:t>.</w:t>
      </w:r>
    </w:p>
    <w:p w14:paraId="6F8FB70B" w14:textId="77777777" w:rsidR="00D15B14" w:rsidRDefault="00D15B14" w:rsidP="00D15B1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Shah, A., Soomro, M.A., </w:t>
      </w:r>
      <w:proofErr w:type="spellStart"/>
      <w:r>
        <w:rPr>
          <w:rFonts w:ascii="Times New Roman" w:hAnsi="Times New Roman" w:cs="Times New Roman"/>
          <w:sz w:val="24"/>
          <w:szCs w:val="24"/>
          <w:lang w:val="en-US"/>
        </w:rPr>
        <w:t>Piprani</w:t>
      </w:r>
      <w:proofErr w:type="spellEnd"/>
      <w:r>
        <w:rPr>
          <w:rFonts w:ascii="Times New Roman" w:hAnsi="Times New Roman" w:cs="Times New Roman"/>
          <w:sz w:val="24"/>
          <w:szCs w:val="24"/>
          <w:lang w:val="en-US"/>
        </w:rPr>
        <w:t xml:space="preserve">, A.Z., Yu, Z. and Tanveer, M. (2023). Sustainable Supply Chain Practices and Blockchain Technology in Garment industry: an Empirical Study on Sustainability Aspect. </w:t>
      </w:r>
      <w:r>
        <w:rPr>
          <w:rFonts w:ascii="Times New Roman" w:hAnsi="Times New Roman" w:cs="Times New Roman"/>
          <w:i/>
          <w:iCs/>
          <w:sz w:val="24"/>
          <w:szCs w:val="24"/>
          <w:lang w:val="en-US"/>
        </w:rPr>
        <w:t>Journal of Strategy and Management</w:t>
      </w:r>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doi:</w:t>
      </w:r>
      <w:hyperlink r:id="rId22"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://doi.org/10.1108/jsma-04-2023-0080</w:t>
        </w:r>
      </w:hyperlink>
      <w:r>
        <w:rPr>
          <w:rFonts w:ascii="Times New Roman" w:hAnsi="Times New Roman" w:cs="Times New Roman"/>
          <w:sz w:val="24"/>
          <w:szCs w:val="24"/>
          <w:lang w:val="en-US"/>
        </w:rPr>
        <w:t>.</w:t>
      </w:r>
    </w:p>
    <w:p w14:paraId="776E0BB1" w14:textId="77777777" w:rsidR="00D15B14" w:rsidRDefault="00D15B14" w:rsidP="00F05EC0">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zu</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Ermgassen</w:t>
      </w:r>
      <w:proofErr w:type="spellEnd"/>
      <w:r>
        <w:rPr>
          <w:rFonts w:ascii="Times New Roman" w:hAnsi="Times New Roman" w:cs="Times New Roman"/>
          <w:sz w:val="24"/>
          <w:szCs w:val="24"/>
          <w:lang w:val="en-US"/>
        </w:rPr>
        <w:t xml:space="preserve">, E.K.H.J., Bastos Lima, M.G., Bellfield, H., Dontenville, A., Gardner, T., Godar, J., </w:t>
      </w:r>
      <w:proofErr w:type="spellStart"/>
      <w:r>
        <w:rPr>
          <w:rFonts w:ascii="Times New Roman" w:hAnsi="Times New Roman" w:cs="Times New Roman"/>
          <w:sz w:val="24"/>
          <w:szCs w:val="24"/>
          <w:lang w:val="en-US"/>
        </w:rPr>
        <w:t>Heilmayr</w:t>
      </w:r>
      <w:proofErr w:type="spellEnd"/>
      <w:r>
        <w:rPr>
          <w:rFonts w:ascii="Times New Roman" w:hAnsi="Times New Roman" w:cs="Times New Roman"/>
          <w:sz w:val="24"/>
          <w:szCs w:val="24"/>
          <w:lang w:val="en-US"/>
        </w:rPr>
        <w:t xml:space="preserve">, R., </w:t>
      </w:r>
      <w:proofErr w:type="spellStart"/>
      <w:r>
        <w:rPr>
          <w:rFonts w:ascii="Times New Roman" w:hAnsi="Times New Roman" w:cs="Times New Roman"/>
          <w:sz w:val="24"/>
          <w:szCs w:val="24"/>
          <w:lang w:val="en-US"/>
        </w:rPr>
        <w:t>Indenbaum</w:t>
      </w:r>
      <w:proofErr w:type="spellEnd"/>
      <w:r>
        <w:rPr>
          <w:rFonts w:ascii="Times New Roman" w:hAnsi="Times New Roman" w:cs="Times New Roman"/>
          <w:sz w:val="24"/>
          <w:szCs w:val="24"/>
          <w:lang w:val="en-US"/>
        </w:rPr>
        <w:t xml:space="preserve">, R., dos Reis, T.N.P., Ribeiro, V., Abu, I., </w:t>
      </w:r>
      <w:proofErr w:type="spellStart"/>
      <w:r>
        <w:rPr>
          <w:rFonts w:ascii="Times New Roman" w:hAnsi="Times New Roman" w:cs="Times New Roman"/>
          <w:sz w:val="24"/>
          <w:szCs w:val="24"/>
          <w:lang w:val="en-US"/>
        </w:rPr>
        <w:t>Szantoi</w:t>
      </w:r>
      <w:proofErr w:type="spellEnd"/>
      <w:r>
        <w:rPr>
          <w:rFonts w:ascii="Times New Roman" w:hAnsi="Times New Roman" w:cs="Times New Roman"/>
          <w:sz w:val="24"/>
          <w:szCs w:val="24"/>
          <w:lang w:val="en-US"/>
        </w:rPr>
        <w:t xml:space="preserve">, Z. and </w:t>
      </w:r>
      <w:proofErr w:type="spellStart"/>
      <w:r>
        <w:rPr>
          <w:rFonts w:ascii="Times New Roman" w:hAnsi="Times New Roman" w:cs="Times New Roman"/>
          <w:sz w:val="24"/>
          <w:szCs w:val="24"/>
          <w:lang w:val="en-US"/>
        </w:rPr>
        <w:t>Meyfroidt</w:t>
      </w:r>
      <w:proofErr w:type="spellEnd"/>
      <w:r>
        <w:rPr>
          <w:rFonts w:ascii="Times New Roman" w:hAnsi="Times New Roman" w:cs="Times New Roman"/>
          <w:sz w:val="24"/>
          <w:szCs w:val="24"/>
          <w:lang w:val="en-US"/>
        </w:rPr>
        <w:t xml:space="preserve">, P. (2022). Addressing Indirect Sourcing in Zero Deforestation Commodity Supply Chains. </w:t>
      </w:r>
      <w:r>
        <w:rPr>
          <w:rFonts w:ascii="Times New Roman" w:hAnsi="Times New Roman" w:cs="Times New Roman"/>
          <w:i/>
          <w:iCs/>
          <w:sz w:val="24"/>
          <w:szCs w:val="24"/>
          <w:lang w:val="en-US"/>
        </w:rPr>
        <w:t>Science Advances</w:t>
      </w:r>
      <w:r>
        <w:rPr>
          <w:rFonts w:ascii="Times New Roman" w:hAnsi="Times New Roman" w:cs="Times New Roman"/>
          <w:sz w:val="24"/>
          <w:szCs w:val="24"/>
          <w:lang w:val="en-US"/>
        </w:rPr>
        <w:t xml:space="preserve">, 8(17). </w:t>
      </w:r>
      <w:proofErr w:type="spellStart"/>
      <w:r>
        <w:rPr>
          <w:rFonts w:ascii="Times New Roman" w:hAnsi="Times New Roman" w:cs="Times New Roman"/>
          <w:sz w:val="24"/>
          <w:szCs w:val="24"/>
          <w:lang w:val="en-US"/>
        </w:rPr>
        <w:t>doi:</w:t>
      </w:r>
      <w:hyperlink r:id="rId23"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://doi.org/10.1126/sciadv.abn3132</w:t>
        </w:r>
      </w:hyperlink>
      <w:r>
        <w:rPr>
          <w:rFonts w:ascii="Times New Roman" w:hAnsi="Times New Roman" w:cs="Times New Roman"/>
          <w:sz w:val="24"/>
          <w:szCs w:val="24"/>
          <w:lang w:val="en-US"/>
        </w:rPr>
        <w:t>.</w:t>
      </w:r>
    </w:p>
    <w:p w14:paraId="06BC609D" w14:textId="77777777" w:rsidR="00D15B14" w:rsidRDefault="00D15B14" w:rsidP="00F05EC0">
      <w:pPr>
        <w:widowControl w:val="0"/>
        <w:autoSpaceDE w:val="0"/>
        <w:autoSpaceDN w:val="0"/>
        <w:adjustRightInd w:val="0"/>
        <w:spacing w:after="240" w:line="360" w:lineRule="auto"/>
        <w:rPr>
          <w:rFonts w:ascii="Times New Roman" w:hAnsi="Times New Roman" w:cs="Times New Roman"/>
          <w:sz w:val="24"/>
          <w:szCs w:val="24"/>
          <w:lang w:val="en-US"/>
        </w:rPr>
      </w:pPr>
    </w:p>
    <w:p w14:paraId="44BA3C05" w14:textId="77777777" w:rsidR="00BE0560" w:rsidRPr="00D56E3C" w:rsidRDefault="00BE0560" w:rsidP="00D56E3C">
      <w:pPr>
        <w:spacing w:line="360" w:lineRule="auto"/>
        <w:jc w:val="both"/>
        <w:rPr>
          <w:rFonts w:ascii="Times New Roman" w:hAnsi="Times New Roman" w:cs="Times New Roman"/>
          <w:sz w:val="24"/>
          <w:szCs w:val="24"/>
        </w:rPr>
      </w:pPr>
    </w:p>
    <w:sectPr w:rsidR="00BE0560" w:rsidRPr="00D56E3C" w:rsidSect="002E55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820A34" w14:textId="77777777" w:rsidR="00B652D3" w:rsidRDefault="00B652D3" w:rsidP="00B652D3">
      <w:pPr>
        <w:spacing w:after="0" w:line="240" w:lineRule="auto"/>
      </w:pPr>
      <w:r>
        <w:separator/>
      </w:r>
    </w:p>
  </w:endnote>
  <w:endnote w:type="continuationSeparator" w:id="0">
    <w:p w14:paraId="5531E503" w14:textId="77777777" w:rsidR="00B652D3" w:rsidRDefault="00B652D3" w:rsidP="00B652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63EF5C" w14:textId="77777777" w:rsidR="00B652D3" w:rsidRDefault="00B652D3" w:rsidP="00B652D3">
      <w:pPr>
        <w:spacing w:after="0" w:line="240" w:lineRule="auto"/>
      </w:pPr>
      <w:r>
        <w:separator/>
      </w:r>
    </w:p>
  </w:footnote>
  <w:footnote w:type="continuationSeparator" w:id="0">
    <w:p w14:paraId="56A4DFD0" w14:textId="77777777" w:rsidR="00B652D3" w:rsidRDefault="00B652D3" w:rsidP="00B652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FE7FEE"/>
    <w:multiLevelType w:val="hybridMultilevel"/>
    <w:tmpl w:val="FEB4E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DE0E9C"/>
    <w:multiLevelType w:val="hybridMultilevel"/>
    <w:tmpl w:val="599AC0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CF0C5C"/>
    <w:multiLevelType w:val="hybridMultilevel"/>
    <w:tmpl w:val="CD70B5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2872D5"/>
    <w:multiLevelType w:val="hybridMultilevel"/>
    <w:tmpl w:val="6AC481A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C1134E"/>
    <w:multiLevelType w:val="hybridMultilevel"/>
    <w:tmpl w:val="75501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8D0F96"/>
    <w:multiLevelType w:val="hybridMultilevel"/>
    <w:tmpl w:val="56767DB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FC3B8A"/>
    <w:multiLevelType w:val="hybridMultilevel"/>
    <w:tmpl w:val="D0AAA8B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0E7550"/>
    <w:multiLevelType w:val="hybridMultilevel"/>
    <w:tmpl w:val="BD34E6E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C96420"/>
    <w:multiLevelType w:val="hybridMultilevel"/>
    <w:tmpl w:val="BEA0847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B76883"/>
    <w:multiLevelType w:val="hybridMultilevel"/>
    <w:tmpl w:val="4C223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2D0100"/>
    <w:multiLevelType w:val="hybridMultilevel"/>
    <w:tmpl w:val="BEAA39B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61EC6F2E"/>
    <w:multiLevelType w:val="hybridMultilevel"/>
    <w:tmpl w:val="34843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60625A"/>
    <w:multiLevelType w:val="hybridMultilevel"/>
    <w:tmpl w:val="DCE8653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CC0320"/>
    <w:multiLevelType w:val="hybridMultilevel"/>
    <w:tmpl w:val="869EC0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7350375">
    <w:abstractNumId w:val="1"/>
  </w:num>
  <w:num w:numId="2" w16cid:durableId="523905185">
    <w:abstractNumId w:val="11"/>
  </w:num>
  <w:num w:numId="3" w16cid:durableId="1674793890">
    <w:abstractNumId w:val="2"/>
  </w:num>
  <w:num w:numId="4" w16cid:durableId="1055815218">
    <w:abstractNumId w:val="4"/>
  </w:num>
  <w:num w:numId="5" w16cid:durableId="1546680433">
    <w:abstractNumId w:val="12"/>
  </w:num>
  <w:num w:numId="6" w16cid:durableId="975647268">
    <w:abstractNumId w:val="10"/>
  </w:num>
  <w:num w:numId="7" w16cid:durableId="275412884">
    <w:abstractNumId w:val="3"/>
  </w:num>
  <w:num w:numId="8" w16cid:durableId="497036282">
    <w:abstractNumId w:val="7"/>
  </w:num>
  <w:num w:numId="9" w16cid:durableId="1087117164">
    <w:abstractNumId w:val="6"/>
  </w:num>
  <w:num w:numId="10" w16cid:durableId="1006636567">
    <w:abstractNumId w:val="5"/>
  </w:num>
  <w:num w:numId="11" w16cid:durableId="1179009276">
    <w:abstractNumId w:val="8"/>
  </w:num>
  <w:num w:numId="12" w16cid:durableId="580991368">
    <w:abstractNumId w:val="13"/>
  </w:num>
  <w:num w:numId="13" w16cid:durableId="181936624">
    <w:abstractNumId w:val="0"/>
  </w:num>
  <w:num w:numId="14" w16cid:durableId="18909173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E3C"/>
    <w:rsid w:val="00014DC6"/>
    <w:rsid w:val="00064BBF"/>
    <w:rsid w:val="000E3B0D"/>
    <w:rsid w:val="00104619"/>
    <w:rsid w:val="001C6015"/>
    <w:rsid w:val="001C6134"/>
    <w:rsid w:val="001F4E47"/>
    <w:rsid w:val="002D0CE8"/>
    <w:rsid w:val="002E1789"/>
    <w:rsid w:val="002E55F9"/>
    <w:rsid w:val="00305B1C"/>
    <w:rsid w:val="00350160"/>
    <w:rsid w:val="003A630D"/>
    <w:rsid w:val="0042480D"/>
    <w:rsid w:val="004712A6"/>
    <w:rsid w:val="0051674D"/>
    <w:rsid w:val="005C4EB4"/>
    <w:rsid w:val="0067270E"/>
    <w:rsid w:val="006B7E05"/>
    <w:rsid w:val="006E0D0F"/>
    <w:rsid w:val="007B5F76"/>
    <w:rsid w:val="00826921"/>
    <w:rsid w:val="00846DD8"/>
    <w:rsid w:val="008B2334"/>
    <w:rsid w:val="008D042F"/>
    <w:rsid w:val="00966D75"/>
    <w:rsid w:val="009C2CE7"/>
    <w:rsid w:val="00A574AE"/>
    <w:rsid w:val="00A70774"/>
    <w:rsid w:val="00B652D3"/>
    <w:rsid w:val="00BB79B8"/>
    <w:rsid w:val="00BE0560"/>
    <w:rsid w:val="00C24794"/>
    <w:rsid w:val="00C60658"/>
    <w:rsid w:val="00C75A69"/>
    <w:rsid w:val="00D15B14"/>
    <w:rsid w:val="00D241CE"/>
    <w:rsid w:val="00D56E3C"/>
    <w:rsid w:val="00D71775"/>
    <w:rsid w:val="00D7572C"/>
    <w:rsid w:val="00EA2795"/>
    <w:rsid w:val="00EA4866"/>
    <w:rsid w:val="00F05EC0"/>
    <w:rsid w:val="00FB21A7"/>
    <w:rsid w:val="00FE76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632A1"/>
  <w15:chartTrackingRefBased/>
  <w15:docId w15:val="{2C5CBA66-7FD6-45F0-814C-80D827D8E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6E3C"/>
    <w:pPr>
      <w:ind w:left="720"/>
      <w:contextualSpacing/>
    </w:pPr>
  </w:style>
  <w:style w:type="character" w:styleId="Hyperlink">
    <w:name w:val="Hyperlink"/>
    <w:basedOn w:val="DefaultParagraphFont"/>
    <w:uiPriority w:val="99"/>
    <w:semiHidden/>
    <w:unhideWhenUsed/>
    <w:rsid w:val="00F05EC0"/>
    <w:rPr>
      <w:color w:val="0563C1" w:themeColor="hyperlink"/>
      <w:u w:val="single"/>
    </w:rPr>
  </w:style>
  <w:style w:type="table" w:styleId="TableGrid">
    <w:name w:val="Table Grid"/>
    <w:basedOn w:val="TableNormal"/>
    <w:uiPriority w:val="39"/>
    <w:rsid w:val="006E0D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652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52D3"/>
  </w:style>
  <w:style w:type="paragraph" w:styleId="Footer">
    <w:name w:val="footer"/>
    <w:basedOn w:val="Normal"/>
    <w:link w:val="FooterChar"/>
    <w:uiPriority w:val="99"/>
    <w:unhideWhenUsed/>
    <w:rsid w:val="00B652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52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280460">
      <w:bodyDiv w:val="1"/>
      <w:marLeft w:val="0"/>
      <w:marRight w:val="0"/>
      <w:marTop w:val="0"/>
      <w:marBottom w:val="0"/>
      <w:divBdr>
        <w:top w:val="none" w:sz="0" w:space="0" w:color="auto"/>
        <w:left w:val="none" w:sz="0" w:space="0" w:color="auto"/>
        <w:bottom w:val="none" w:sz="0" w:space="0" w:color="auto"/>
        <w:right w:val="none" w:sz="0" w:space="0" w:color="auto"/>
      </w:divBdr>
    </w:div>
    <w:div w:id="1093823284">
      <w:bodyDiv w:val="1"/>
      <w:marLeft w:val="0"/>
      <w:marRight w:val="0"/>
      <w:marTop w:val="0"/>
      <w:marBottom w:val="0"/>
      <w:divBdr>
        <w:top w:val="none" w:sz="0" w:space="0" w:color="auto"/>
        <w:left w:val="none" w:sz="0" w:space="0" w:color="auto"/>
        <w:bottom w:val="none" w:sz="0" w:space="0" w:color="auto"/>
        <w:right w:val="none" w:sz="0" w:space="0" w:color="auto"/>
      </w:divBdr>
    </w:div>
    <w:div w:id="1326010831">
      <w:bodyDiv w:val="1"/>
      <w:marLeft w:val="0"/>
      <w:marRight w:val="0"/>
      <w:marTop w:val="0"/>
      <w:marBottom w:val="0"/>
      <w:divBdr>
        <w:top w:val="none" w:sz="0" w:space="0" w:color="auto"/>
        <w:left w:val="none" w:sz="0" w:space="0" w:color="auto"/>
        <w:bottom w:val="none" w:sz="0" w:space="0" w:color="auto"/>
        <w:right w:val="none" w:sz="0" w:space="0" w:color="auto"/>
      </w:divBdr>
    </w:div>
    <w:div w:id="1655139953">
      <w:bodyDiv w:val="1"/>
      <w:marLeft w:val="0"/>
      <w:marRight w:val="0"/>
      <w:marTop w:val="0"/>
      <w:marBottom w:val="0"/>
      <w:divBdr>
        <w:top w:val="none" w:sz="0" w:space="0" w:color="auto"/>
        <w:left w:val="none" w:sz="0" w:space="0" w:color="auto"/>
        <w:bottom w:val="none" w:sz="0" w:space="0" w:color="auto"/>
        <w:right w:val="none" w:sz="0" w:space="0" w:color="auto"/>
      </w:divBdr>
    </w:div>
    <w:div w:id="1695568204">
      <w:bodyDiv w:val="1"/>
      <w:marLeft w:val="0"/>
      <w:marRight w:val="0"/>
      <w:marTop w:val="0"/>
      <w:marBottom w:val="0"/>
      <w:divBdr>
        <w:top w:val="none" w:sz="0" w:space="0" w:color="auto"/>
        <w:left w:val="none" w:sz="0" w:space="0" w:color="auto"/>
        <w:bottom w:val="none" w:sz="0" w:space="0" w:color="auto"/>
        <w:right w:val="none" w:sz="0" w:space="0" w:color="auto"/>
      </w:divBdr>
    </w:div>
    <w:div w:id="2004551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7748/nr.2019.e1633" TargetMode="External"/><Relationship Id="rId13" Type="http://schemas.openxmlformats.org/officeDocument/2006/relationships/hyperlink" Target="https://doi.org/10.1007/s43615-021-00090-5" TargetMode="External"/><Relationship Id="rId18" Type="http://schemas.openxmlformats.org/officeDocument/2006/relationships/hyperlink" Target="https://doi.org/10.1007/s11356-022-19839-y" TargetMode="External"/><Relationship Id="rId3" Type="http://schemas.openxmlformats.org/officeDocument/2006/relationships/settings" Target="settings.xml"/><Relationship Id="rId21" Type="http://schemas.openxmlformats.org/officeDocument/2006/relationships/hyperlink" Target="https://doi.org/10.21511/im.19(3).2023.20" TargetMode="External"/><Relationship Id="rId7" Type="http://schemas.openxmlformats.org/officeDocument/2006/relationships/hyperlink" Target="https://doi.org/10.1515/iral-2023-0028" TargetMode="External"/><Relationship Id="rId12" Type="http://schemas.openxmlformats.org/officeDocument/2006/relationships/hyperlink" Target="https://doi.org/10.1177/1056492615592969" TargetMode="External"/><Relationship Id="rId17" Type="http://schemas.openxmlformats.org/officeDocument/2006/relationships/hyperlink" Target="https://doi.org/10.1002/bse.1825"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16/j.jclepro.2021.126779" TargetMode="External"/><Relationship Id="rId20" Type="http://schemas.openxmlformats.org/officeDocument/2006/relationships/hyperlink" Target="https://doi.org/10.1051/shsconf/20221350101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6092/issn.2611-0563/11837"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80/23302674.2022.2075043" TargetMode="External"/><Relationship Id="rId23" Type="http://schemas.openxmlformats.org/officeDocument/2006/relationships/hyperlink" Target="https://doi.org/10.1126/sciadv.abn3132" TargetMode="External"/><Relationship Id="rId10" Type="http://schemas.openxmlformats.org/officeDocument/2006/relationships/hyperlink" Target="https://doi.org/10.1016/j.spc.2023.02.009" TargetMode="External"/><Relationship Id="rId19" Type="http://schemas.openxmlformats.org/officeDocument/2006/relationships/hyperlink" Target="https://doi.org/10.3390/en16041752" TargetMode="External"/><Relationship Id="rId4" Type="http://schemas.openxmlformats.org/officeDocument/2006/relationships/webSettings" Target="webSettings.xml"/><Relationship Id="rId9" Type="http://schemas.openxmlformats.org/officeDocument/2006/relationships/hyperlink" Target="https://doi.org/10.1002/bse.3236" TargetMode="External"/><Relationship Id="rId14" Type="http://schemas.openxmlformats.org/officeDocument/2006/relationships/hyperlink" Target="https://doi.org/10.1016/j.jclepro.2023.136678" TargetMode="External"/><Relationship Id="rId22" Type="http://schemas.openxmlformats.org/officeDocument/2006/relationships/hyperlink" Target="https://doi.org/10.1108/jsma-04-2023-00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2531</Words>
  <Characters>14430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Culea</dc:creator>
  <cp:keywords/>
  <dc:description/>
  <cp:lastModifiedBy>Alina Culea</cp:lastModifiedBy>
  <cp:revision>2</cp:revision>
  <dcterms:created xsi:type="dcterms:W3CDTF">2024-02-23T09:14:00Z</dcterms:created>
  <dcterms:modified xsi:type="dcterms:W3CDTF">2024-02-23T09:14:00Z</dcterms:modified>
</cp:coreProperties>
</file>