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9D36AB" w14:textId="77777777" w:rsidR="001C0FEF" w:rsidRPr="001C0FEF" w:rsidRDefault="001C0FEF" w:rsidP="001C0FEF">
      <w:r w:rsidRPr="001C0FEF">
        <w:rPr>
          <w:b/>
          <w:bCs/>
        </w:rPr>
        <w:t>Group 1 </w:t>
      </w:r>
      <w:r w:rsidRPr="001C0FEF">
        <w:t> </w:t>
      </w:r>
    </w:p>
    <w:p w14:paraId="1046F067" w14:textId="77777777" w:rsidR="001C0FEF" w:rsidRPr="001C0FEF" w:rsidRDefault="001C0FEF" w:rsidP="001C0FEF">
      <w:proofErr w:type="spellStart"/>
      <w:proofErr w:type="gramStart"/>
      <w:r w:rsidRPr="001C0FEF">
        <w:rPr>
          <w:b/>
          <w:bCs/>
        </w:rPr>
        <w:t>Mehmed,Luminitsa</w:t>
      </w:r>
      <w:proofErr w:type="gramEnd"/>
      <w:r w:rsidRPr="001C0FEF">
        <w:rPr>
          <w:b/>
          <w:bCs/>
        </w:rPr>
        <w:t>,</w:t>
      </w:r>
      <w:proofErr w:type="gramStart"/>
      <w:r w:rsidRPr="001C0FEF">
        <w:rPr>
          <w:b/>
          <w:bCs/>
        </w:rPr>
        <w:t>Simone,Abdul</w:t>
      </w:r>
      <w:proofErr w:type="spellEnd"/>
      <w:proofErr w:type="gramEnd"/>
      <w:r w:rsidRPr="001C0FEF">
        <w:t> </w:t>
      </w:r>
    </w:p>
    <w:p w14:paraId="0C814E54" w14:textId="77777777" w:rsidR="001C0FEF" w:rsidRPr="001C0FEF" w:rsidRDefault="001C0FEF" w:rsidP="001C0FEF">
      <w:r w:rsidRPr="001C0FEF">
        <w:rPr>
          <w:b/>
          <w:bCs/>
        </w:rPr>
        <w:t>Introduction</w:t>
      </w:r>
      <w:r w:rsidRPr="001C0FEF">
        <w:t> </w:t>
      </w:r>
    </w:p>
    <w:p w14:paraId="57A694C0" w14:textId="77777777" w:rsidR="001C0FEF" w:rsidRPr="001C0FEF" w:rsidRDefault="001C0FEF" w:rsidP="001C0FEF">
      <w:r w:rsidRPr="001C0FEF">
        <w:t>Measles is caused by the measles virus, a highly contagious paramyxovirus transmitted through respiratory droplets when an infected person coughs or sneezes. The virus can remain infectious in the air or on surfaces for up to two hours, which contributes to its rapid spread (WHO, 2023). Individuals are infectious from four days before symptoms appear until four days after the rash develops (NHS, 2024). Because measles has a basic reproduction number of 12–18, making it one of the most contagious human viruses (Moss, 2017), strong national strategies are essential to prevent outbreaks and protect vulnerable populations. The symptoms of measles typically begin with a high fever, cough, runny nose, and conjunctivitis, followed by the appearance of small white spots inside the mouth known as </w:t>
      </w:r>
      <w:r w:rsidRPr="001C0FEF">
        <w:rPr>
          <w:b/>
          <w:bCs/>
        </w:rPr>
        <w:t>Koplik spots</w:t>
      </w:r>
      <w:r w:rsidRPr="001C0FEF">
        <w:t> (NHS, 2024). After 2–4 days, a red, blotchy rash develops, usually starting on the face and spreading down the body. </w:t>
      </w:r>
    </w:p>
    <w:p w14:paraId="2CA57858" w14:textId="77777777" w:rsidR="001C0FEF" w:rsidRPr="001C0FEF" w:rsidRDefault="001C0FEF" w:rsidP="001C0FEF">
      <w:r w:rsidRPr="001C0FEF">
        <w:rPr>
          <w:b/>
          <w:bCs/>
        </w:rPr>
        <w:t>1. MMR Vaccination Programme</w:t>
      </w:r>
      <w:r w:rsidRPr="001C0FEF">
        <w:t> </w:t>
      </w:r>
    </w:p>
    <w:p w14:paraId="6306A5B4" w14:textId="77777777" w:rsidR="001C0FEF" w:rsidRPr="001C0FEF" w:rsidRDefault="001C0FEF" w:rsidP="001C0FEF">
      <w:r w:rsidRPr="001C0FEF">
        <w:t>The UK’s main strategy for measles prevention is the MMR Vaccination Programme run by the NHS. This programme offers two doses of MMR vaccination (NHS, 2024). The first dose is given at around 12 months, followed by a second dose at 18 months. Achieving at least 95% coverage for both doses is essential to establish herd immunity and protect the population from outbreaks (UKHSA, 2023). The programme also provides catch</w:t>
      </w:r>
      <w:r w:rsidRPr="001C0FEF">
        <w:noBreakHyphen/>
        <w:t>up vaccinations for older children, adolescents, and adults who have missed previous opportunities. This is important because measles can spread rapidly in populations with low vaccination rates. Public information campaigns, GP reminders, school</w:t>
      </w:r>
      <w:r w:rsidRPr="001C0FEF">
        <w:noBreakHyphen/>
        <w:t>based immunisation checks, and outreach in low</w:t>
      </w:r>
      <w:r w:rsidRPr="001C0FEF">
        <w:noBreakHyphen/>
        <w:t>coverage areas all aim to increase uptake. </w:t>
      </w:r>
    </w:p>
    <w:p w14:paraId="110FCD26" w14:textId="77777777" w:rsidR="001C0FEF" w:rsidRPr="001C0FEF" w:rsidRDefault="001C0FEF" w:rsidP="001C0FEF">
      <w:r w:rsidRPr="001C0FEF">
        <w:rPr>
          <w:b/>
          <w:bCs/>
        </w:rPr>
        <w:t>Does it work?</w:t>
      </w:r>
      <w:r w:rsidRPr="001C0FEF">
        <w:t> </w:t>
      </w:r>
    </w:p>
    <w:p w14:paraId="263DEDB8" w14:textId="77777777" w:rsidR="001C0FEF" w:rsidRPr="001C0FEF" w:rsidRDefault="001C0FEF" w:rsidP="001C0FEF">
      <w:r w:rsidRPr="001C0FEF">
        <w:t>Yes — </w:t>
      </w:r>
      <w:r w:rsidRPr="001C0FEF">
        <w:rPr>
          <w:b/>
          <w:bCs/>
        </w:rPr>
        <w:t>when uptake is high</w:t>
      </w:r>
      <w:r w:rsidRPr="001C0FEF">
        <w:t>. Two doses of MMR provide around </w:t>
      </w:r>
      <w:r w:rsidRPr="001C0FEF">
        <w:rPr>
          <w:b/>
          <w:bCs/>
        </w:rPr>
        <w:t>97% protection</w:t>
      </w:r>
      <w:r w:rsidRPr="001C0FEF">
        <w:t> (WHO, 2023), and research shows that countries maintaining 95% coverage rarely experience outbreaks (Patel et al., 2020). Historically, the UK achieved measles elimination status when coverage was high (UKHSA, 2019). However, coverage has now fallen below 85% in some regions, leading to over 1,600 confirmed cases in 2023–2024 (UKHSA, 2024). </w:t>
      </w:r>
      <w:r w:rsidRPr="001C0FEF">
        <w:rPr>
          <w:b/>
          <w:bCs/>
        </w:rPr>
        <w:t>Conclusion:</w:t>
      </w:r>
      <w:r w:rsidRPr="001C0FEF">
        <w:t> The programme works extremely well, but only when vaccination uptake is consistently high. </w:t>
      </w:r>
    </w:p>
    <w:p w14:paraId="30D56730" w14:textId="77777777" w:rsidR="001C0FEF" w:rsidRPr="001C0FEF" w:rsidRDefault="001C0FEF" w:rsidP="001C0FEF">
      <w:r w:rsidRPr="001C0FEF">
        <w:rPr>
          <w:b/>
          <w:bCs/>
        </w:rPr>
        <w:t>2. Measles and Rubella Elimination Strategy</w:t>
      </w:r>
      <w:r w:rsidRPr="001C0FEF">
        <w:t> </w:t>
      </w:r>
    </w:p>
    <w:p w14:paraId="05E470E3" w14:textId="77777777" w:rsidR="001C0FEF" w:rsidRPr="001C0FEF" w:rsidRDefault="001C0FEF" w:rsidP="001C0FEF">
      <w:r w:rsidRPr="001C0FEF">
        <w:t xml:space="preserve">The Measles and Rubella Elimination Strategy, published by Public Health England (now UKHSA), outlines four objectives: maintaining high vaccination coverage, strengthening surveillance, rapid outbreak response, and reducing inequalities in immunisation </w:t>
      </w:r>
      <w:r w:rsidRPr="001C0FEF">
        <w:lastRenderedPageBreak/>
        <w:t>(UKHSA, 2019). Surveillance includes identifying suspected cases, laboratory confirmation, and monitoring transmission patterns. When cases are detected, public health teams implement contact tracing, isolation guidance, and urgent catch</w:t>
      </w:r>
      <w:r w:rsidRPr="001C0FEF">
        <w:noBreakHyphen/>
        <w:t>up vaccination for exposed individuals (ECDC, 2024). Communication campaigns also aim to counter misinformation and improve vaccine confidence.    </w:t>
      </w:r>
    </w:p>
    <w:p w14:paraId="27CB5CC7" w14:textId="77777777" w:rsidR="001C0FEF" w:rsidRPr="001C0FEF" w:rsidRDefault="001C0FEF" w:rsidP="001C0FEF">
      <w:r w:rsidRPr="001C0FEF">
        <w:t>  </w:t>
      </w:r>
    </w:p>
    <w:p w14:paraId="3FB30D7E" w14:textId="77777777" w:rsidR="001C0FEF" w:rsidRPr="001C0FEF" w:rsidRDefault="001C0FEF" w:rsidP="001C0FEF">
      <w:r w:rsidRPr="001C0FEF">
        <w:t>  </w:t>
      </w:r>
    </w:p>
    <w:p w14:paraId="53197463" w14:textId="77777777" w:rsidR="001C0FEF" w:rsidRPr="001C0FEF" w:rsidRDefault="001C0FEF" w:rsidP="001C0FEF">
      <w:r w:rsidRPr="001C0FEF">
        <w:rPr>
          <w:b/>
          <w:bCs/>
        </w:rPr>
        <w:t>Does it work? What are the recommendations?</w:t>
      </w:r>
      <w:r w:rsidRPr="001C0FEF">
        <w:t> </w:t>
      </w:r>
    </w:p>
    <w:p w14:paraId="1292DD19" w14:textId="77777777" w:rsidR="001C0FEF" w:rsidRPr="001C0FEF" w:rsidRDefault="001C0FEF" w:rsidP="001C0FEF">
      <w:r w:rsidRPr="001C0FEF">
        <w:t>The strategy is </w:t>
      </w:r>
      <w:r w:rsidRPr="001C0FEF">
        <w:rPr>
          <w:b/>
          <w:bCs/>
        </w:rPr>
        <w:t>strong and evidence</w:t>
      </w:r>
      <w:r w:rsidRPr="001C0FEF">
        <w:noBreakHyphen/>
      </w:r>
      <w:r w:rsidRPr="001C0FEF">
        <w:rPr>
          <w:b/>
          <w:bCs/>
        </w:rPr>
        <w:t>based</w:t>
      </w:r>
      <w:r w:rsidRPr="001C0FEF">
        <w:t>. It helped the UK maintain measles elimination status for several years (UKHSA, 2019). European data also shows that elimination is achievable when countries maintain 95% MMR coverage and strong surveillance systems (ECDC, 2024). However, the strategy cannot fully succeed when vaccination uptake declines. Research shows that even small drops in coverage lead to rapid outbreaks because measles has an extremely high transmission rate (Perry &amp; Halsey, 2004). </w:t>
      </w:r>
      <w:r w:rsidRPr="001C0FEF">
        <w:rPr>
          <w:b/>
          <w:bCs/>
        </w:rPr>
        <w:t>Conclusion:</w:t>
      </w:r>
      <w:r w:rsidRPr="001C0FEF">
        <w:t> The strategy works in design, but its success is limited by falling vaccination rates. </w:t>
      </w:r>
    </w:p>
    <w:p w14:paraId="2738C779" w14:textId="77777777" w:rsidR="001C0FEF" w:rsidRPr="001C0FEF" w:rsidRDefault="001C0FEF" w:rsidP="001C0FEF">
      <w:r w:rsidRPr="001C0FEF">
        <w:rPr>
          <w:b/>
          <w:bCs/>
        </w:rPr>
        <w:t>Recommendations</w:t>
      </w:r>
      <w:r w:rsidRPr="001C0FEF">
        <w:t> </w:t>
      </w:r>
    </w:p>
    <w:p w14:paraId="48493A0F" w14:textId="77777777" w:rsidR="001C0FEF" w:rsidRPr="001C0FEF" w:rsidRDefault="001C0FEF" w:rsidP="001C0FEF">
      <w:pPr>
        <w:numPr>
          <w:ilvl w:val="0"/>
          <w:numId w:val="1"/>
        </w:numPr>
      </w:pPr>
      <w:r w:rsidRPr="001C0FEF">
        <w:t>Expand targeted outreach in low</w:t>
      </w:r>
      <w:r w:rsidRPr="001C0FEF">
        <w:noBreakHyphen/>
        <w:t>coverage communities. </w:t>
      </w:r>
    </w:p>
    <w:p w14:paraId="3C4527C4" w14:textId="77777777" w:rsidR="001C0FEF" w:rsidRPr="001C0FEF" w:rsidRDefault="001C0FEF" w:rsidP="001C0FEF">
      <w:pPr>
        <w:numPr>
          <w:ilvl w:val="0"/>
          <w:numId w:val="2"/>
        </w:numPr>
      </w:pPr>
      <w:r w:rsidRPr="001C0FEF">
        <w:t>Increase school</w:t>
      </w:r>
      <w:r w:rsidRPr="001C0FEF">
        <w:noBreakHyphen/>
        <w:t>based vaccination checks and on</w:t>
      </w:r>
      <w:r w:rsidRPr="001C0FEF">
        <w:noBreakHyphen/>
        <w:t>site catch</w:t>
      </w:r>
      <w:r w:rsidRPr="001C0FEF">
        <w:noBreakHyphen/>
        <w:t>up clinics. </w:t>
      </w:r>
    </w:p>
    <w:p w14:paraId="44136DA2" w14:textId="77777777" w:rsidR="001C0FEF" w:rsidRPr="001C0FEF" w:rsidRDefault="001C0FEF" w:rsidP="001C0FEF">
      <w:pPr>
        <w:numPr>
          <w:ilvl w:val="0"/>
          <w:numId w:val="3"/>
        </w:numPr>
      </w:pPr>
      <w:r w:rsidRPr="001C0FEF">
        <w:t>Improve public communication to counter misinformation (Moss, 2017). </w:t>
      </w:r>
    </w:p>
    <w:p w14:paraId="3861BB1D" w14:textId="77777777" w:rsidR="001C0FEF" w:rsidRPr="001C0FEF" w:rsidRDefault="001C0FEF" w:rsidP="001C0FEF">
      <w:pPr>
        <w:numPr>
          <w:ilvl w:val="0"/>
          <w:numId w:val="4"/>
        </w:numPr>
      </w:pPr>
      <w:r w:rsidRPr="001C0FEF">
        <w:t>Provide more flexible access to vaccination (evening/weekend clinics). </w:t>
      </w:r>
    </w:p>
    <w:p w14:paraId="18542A85" w14:textId="77777777" w:rsidR="001C0FEF" w:rsidRPr="001C0FEF" w:rsidRDefault="001C0FEF" w:rsidP="001C0FEF">
      <w:pPr>
        <w:numPr>
          <w:ilvl w:val="0"/>
          <w:numId w:val="5"/>
        </w:numPr>
      </w:pPr>
      <w:r w:rsidRPr="001C0FEF">
        <w:t>Strengthen digital reminders for parents and carers. </w:t>
      </w:r>
    </w:p>
    <w:p w14:paraId="6FEFE1C4" w14:textId="77777777" w:rsidR="001C0FEF" w:rsidRPr="001C0FEF" w:rsidRDefault="001C0FEF" w:rsidP="001C0FEF">
      <w:r w:rsidRPr="001C0FEF">
        <w:t> </w:t>
      </w:r>
    </w:p>
    <w:p w14:paraId="60B517E8" w14:textId="05DEF614" w:rsidR="001C0FEF" w:rsidRPr="001C0FEF" w:rsidRDefault="001C0FEF" w:rsidP="001C0FEF">
      <w:r w:rsidRPr="001C0FEF">
        <w:lastRenderedPageBreak/>
        <w:drawing>
          <wp:inline distT="0" distB="0" distL="0" distR="0" wp14:anchorId="65F047AC" wp14:editId="5DC26664">
            <wp:extent cx="5724525" cy="3209925"/>
            <wp:effectExtent l="0" t="0" r="9525" b="9525"/>
            <wp:docPr id="6330077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r w:rsidRPr="001C0FEF">
        <w:t> </w:t>
      </w:r>
    </w:p>
    <w:p w14:paraId="1E631B4A" w14:textId="77777777" w:rsidR="001C0FEF" w:rsidRPr="001C0FEF" w:rsidRDefault="001C0FEF" w:rsidP="001C0FEF">
      <w:r w:rsidRPr="001C0FEF">
        <w:t> </w:t>
      </w:r>
    </w:p>
    <w:p w14:paraId="5B1AB0F6" w14:textId="77777777" w:rsidR="001C0FEF" w:rsidRPr="001C0FEF" w:rsidRDefault="001C0FEF" w:rsidP="001C0FEF">
      <w:r w:rsidRPr="001C0FEF">
        <w:rPr>
          <w:lang w:val="en-CA"/>
        </w:rPr>
        <w:t>Different factors like social, economic, environmental, lifestyle, and psychological conditions may impact the way people experience the disease and their general health and wellbeing. </w:t>
      </w:r>
      <w:r w:rsidRPr="001C0FEF">
        <w:t> </w:t>
      </w:r>
    </w:p>
    <w:p w14:paraId="2A03A75C" w14:textId="77777777" w:rsidR="001C0FEF" w:rsidRPr="001C0FEF" w:rsidRDefault="001C0FEF" w:rsidP="001C0FEF">
      <w:r w:rsidRPr="001C0FEF">
        <w:rPr>
          <w:b/>
          <w:bCs/>
          <w:lang w:val="en-CA"/>
        </w:rPr>
        <w:t>Social factors</w:t>
      </w:r>
      <w:r w:rsidRPr="001C0FEF">
        <w:t> </w:t>
      </w:r>
    </w:p>
    <w:p w14:paraId="69382DAA" w14:textId="77777777" w:rsidR="001C0FEF" w:rsidRPr="001C0FEF" w:rsidRDefault="001C0FEF" w:rsidP="001C0FEF">
      <w:r w:rsidRPr="001C0FEF">
        <w:rPr>
          <w:lang w:val="en-CA"/>
        </w:rPr>
        <w:t> Family members may have a practical approach in providing care such as keeping track of the symptoms, giving the patient adequate sleep, and assisting with drugs. Feeling of fear, stress and anxiety related to illness can be reduced with the help of emotional support provided by the parents, siblings and relatives. Good family bonds can make people feel that they are being looked after and supported and this supports the recovery process and helps to enhance physical and mental health (Gazi, 2025).  </w:t>
      </w:r>
      <w:r w:rsidRPr="001C0FEF">
        <w:t> </w:t>
      </w:r>
    </w:p>
    <w:p w14:paraId="2B3CCA45" w14:textId="77777777" w:rsidR="001C0FEF" w:rsidRPr="001C0FEF" w:rsidRDefault="001C0FEF" w:rsidP="001C0FEF">
      <w:r w:rsidRPr="001C0FEF">
        <w:rPr>
          <w:lang w:val="en-CA"/>
        </w:rPr>
        <w:t>Isolation is beneficial in preventing the disease, but it may also cause loneliness and not socializing. Children will be out of school and miss out on valuable learning experiences, which impact their education .In Roma’s case she has to isolate because she has measles as a result she will be absent from school and this will affect her education by making it more difficult for her to keep up with her classmates and achieve her academic goals.</w:t>
      </w:r>
      <w:r w:rsidRPr="001C0FEF">
        <w:t> </w:t>
      </w:r>
    </w:p>
    <w:p w14:paraId="5628880A" w14:textId="77777777" w:rsidR="001C0FEF" w:rsidRPr="001C0FEF" w:rsidRDefault="001C0FEF" w:rsidP="001C0FEF">
      <w:r w:rsidRPr="001C0FEF">
        <w:rPr>
          <w:lang w:val="en-CA"/>
        </w:rPr>
        <w:t>The reason why health education to families and communities is important is because it promotes the use of vaccination, making them more aware of the symptoms and assisting in preventing the occurrence of future outbreaks of measles (Kuo, 2025). </w:t>
      </w:r>
      <w:r w:rsidRPr="001C0FEF">
        <w:t> </w:t>
      </w:r>
    </w:p>
    <w:p w14:paraId="6BF7D2B4" w14:textId="77777777" w:rsidR="001C0FEF" w:rsidRPr="001C0FEF" w:rsidRDefault="001C0FEF" w:rsidP="001C0FEF">
      <w:r w:rsidRPr="001C0FEF">
        <w:t> </w:t>
      </w:r>
    </w:p>
    <w:p w14:paraId="1D5B32E3" w14:textId="77777777" w:rsidR="001C0FEF" w:rsidRPr="001C0FEF" w:rsidRDefault="001C0FEF" w:rsidP="001C0FEF">
      <w:r w:rsidRPr="001C0FEF">
        <w:lastRenderedPageBreak/>
        <w:t> </w:t>
      </w:r>
    </w:p>
    <w:p w14:paraId="4EBBECBB" w14:textId="77777777" w:rsidR="001C0FEF" w:rsidRPr="001C0FEF" w:rsidRDefault="001C0FEF" w:rsidP="001C0FEF">
      <w:r w:rsidRPr="001C0FEF">
        <w:rPr>
          <w:b/>
          <w:bCs/>
        </w:rPr>
        <w:t>Economic factors </w:t>
      </w:r>
      <w:r w:rsidRPr="001C0FEF">
        <w:t> </w:t>
      </w:r>
    </w:p>
    <w:p w14:paraId="1A75999A" w14:textId="77777777" w:rsidR="001C0FEF" w:rsidRPr="001C0FEF" w:rsidRDefault="001C0FEF" w:rsidP="001C0FEF">
      <w:r w:rsidRPr="001C0FEF">
        <w:rPr>
          <w:lang w:val="en-CA"/>
        </w:rPr>
        <w:t>The economic conditions may have a major impact on the health and wellbeing of people with measles. Low-income families can have difficulties accessing healthcare services, transportation or healthy food required during the recovery process. Parents are forced to use up their time off work since they </w:t>
      </w:r>
      <w:proofErr w:type="gramStart"/>
      <w:r w:rsidRPr="001C0FEF">
        <w:rPr>
          <w:lang w:val="en-CA"/>
        </w:rPr>
        <w:t>have to</w:t>
      </w:r>
      <w:proofErr w:type="gramEnd"/>
      <w:r w:rsidRPr="001C0FEF">
        <w:rPr>
          <w:lang w:val="en-CA"/>
        </w:rPr>
        <w:t> look after a sick child, and they lose income in the process.  </w:t>
      </w:r>
      <w:r w:rsidRPr="001C0FEF">
        <w:t> </w:t>
      </w:r>
    </w:p>
    <w:p w14:paraId="2C92705A" w14:textId="77777777" w:rsidR="001C0FEF" w:rsidRPr="001C0FEF" w:rsidRDefault="001C0FEF" w:rsidP="001C0FEF">
      <w:r w:rsidRPr="001C0FEF">
        <w:rPr>
          <w:lang w:val="en-CA"/>
        </w:rPr>
        <w:t>In Roma’ case, her parents will need to look after her while she is isolating and recovering from measles, this may require one or both parents to take leave from work, reducing the family’ income and potentially causing financial difficulties.</w:t>
      </w:r>
      <w:r w:rsidRPr="001C0FEF">
        <w:t> </w:t>
      </w:r>
    </w:p>
    <w:p w14:paraId="08ED0A82" w14:textId="77777777" w:rsidR="001C0FEF" w:rsidRPr="001C0FEF" w:rsidRDefault="001C0FEF" w:rsidP="001C0FEF">
      <w:r w:rsidRPr="001C0FEF">
        <w:rPr>
          <w:lang w:val="en-CA"/>
        </w:rPr>
        <w:t>The cost of treatment may be more of a burden with unemployment or financial pain. Mental wellbeing may also be affected by financial stress and can lead to anxiety and worrying and thus adversely affect general recovery and health outcomes. </w:t>
      </w:r>
      <w:r w:rsidRPr="001C0FEF">
        <w:t> </w:t>
      </w:r>
    </w:p>
    <w:p w14:paraId="08B8E097" w14:textId="77777777" w:rsidR="001C0FEF" w:rsidRPr="001C0FEF" w:rsidRDefault="001C0FEF" w:rsidP="001C0FEF">
      <w:r w:rsidRPr="001C0FEF">
        <w:t> </w:t>
      </w:r>
    </w:p>
    <w:p w14:paraId="378CBFA5" w14:textId="77777777" w:rsidR="001C0FEF" w:rsidRPr="001C0FEF" w:rsidRDefault="001C0FEF" w:rsidP="001C0FEF">
      <w:r w:rsidRPr="001C0FEF">
        <w:rPr>
          <w:b/>
          <w:bCs/>
        </w:rPr>
        <w:t>Environmental</w:t>
      </w:r>
      <w:r w:rsidRPr="001C0FEF">
        <w:t> </w:t>
      </w:r>
      <w:r w:rsidRPr="001C0FEF">
        <w:rPr>
          <w:b/>
          <w:bCs/>
        </w:rPr>
        <w:t>factors</w:t>
      </w:r>
      <w:r w:rsidRPr="001C0FEF">
        <w:t>  </w:t>
      </w:r>
    </w:p>
    <w:p w14:paraId="2DA0FF06" w14:textId="77777777" w:rsidR="001C0FEF" w:rsidRPr="001C0FEF" w:rsidRDefault="001C0FEF" w:rsidP="001C0FEF">
      <w:r w:rsidRPr="001C0FEF">
        <w:rPr>
          <w:lang w:val="en-CA"/>
        </w:rPr>
        <w:t>Both the transmission and effects of measles can be affected by environmental conditions. Crowded housing would enhance the chances of contact among people thus ease of transmission. Housing conditions can also impair the general health and recovery. Early diagnosis, treatment, and vaccination are significant </w:t>
      </w:r>
      <w:proofErr w:type="gramStart"/>
      <w:r w:rsidRPr="001C0FEF">
        <w:rPr>
          <w:lang w:val="en-CA"/>
        </w:rPr>
        <w:t>in regard to</w:t>
      </w:r>
      <w:proofErr w:type="gramEnd"/>
      <w:r w:rsidRPr="001C0FEF">
        <w:rPr>
          <w:lang w:val="en-CA"/>
        </w:rPr>
        <w:t> access to healthcare facilities and community health services. Those with less access to healthcare could have an increased rate of infection (de </w:t>
      </w:r>
      <w:proofErr w:type="spellStart"/>
      <w:r w:rsidRPr="001C0FEF">
        <w:rPr>
          <w:lang w:val="en-CA"/>
        </w:rPr>
        <w:t>Soarez</w:t>
      </w:r>
      <w:proofErr w:type="spellEnd"/>
      <w:r w:rsidRPr="001C0FEF">
        <w:rPr>
          <w:lang w:val="en-CA"/>
        </w:rPr>
        <w:t>, 2023). Good, healthy living and well-established health systems can also prevent the transmission of measles and aid in improved health records.</w:t>
      </w:r>
      <w:r w:rsidRPr="001C0FEF">
        <w:t> </w:t>
      </w:r>
    </w:p>
    <w:p w14:paraId="14645A1B" w14:textId="77777777" w:rsidR="001C0FEF" w:rsidRPr="001C0FEF" w:rsidRDefault="001C0FEF" w:rsidP="001C0FEF">
      <w:r w:rsidRPr="001C0FEF">
        <w:t> </w:t>
      </w:r>
    </w:p>
    <w:p w14:paraId="68E177E0" w14:textId="77777777" w:rsidR="001C0FEF" w:rsidRPr="001C0FEF" w:rsidRDefault="001C0FEF" w:rsidP="001C0FEF">
      <w:proofErr w:type="spellStart"/>
      <w:r w:rsidRPr="001C0FEF">
        <w:rPr>
          <w:b/>
          <w:bCs/>
        </w:rPr>
        <w:t>Livestyle</w:t>
      </w:r>
      <w:proofErr w:type="spellEnd"/>
      <w:r w:rsidRPr="001C0FEF">
        <w:rPr>
          <w:b/>
          <w:bCs/>
        </w:rPr>
        <w:t xml:space="preserve"> factors</w:t>
      </w:r>
      <w:r w:rsidRPr="001C0FEF">
        <w:t> </w:t>
      </w:r>
    </w:p>
    <w:p w14:paraId="2CC0C3D0" w14:textId="77777777" w:rsidR="001C0FEF" w:rsidRPr="001C0FEF" w:rsidRDefault="001C0FEF" w:rsidP="001C0FEF">
      <w:r w:rsidRPr="001C0FEF">
        <w:rPr>
          <w:lang w:val="en-CA"/>
        </w:rPr>
        <w:t xml:space="preserve">The ways of living may determine the effectiveness of the body in dealing with illness (Song, 2022). Smoking harms the respiratory system which can increase complications with measles especially respiratory diseases like pneumonia. Second hand smoke can also have a negative impact on recovery particularly in children. High dosages of alcohol destroy the immune system, and the body is less effective in combating infections. Healthy lifestyle practices, such as not smoking or drinking too much alcohol can boost immunity and contribute to quicker recovery after measles and other disease. Healthy foods have the required vitamins and minerals that can enhance the immune system and repair the body. The other factor that is crucial is the proper intake of fluids to prevent dehydration especially when one is experiencing a fever.  Lack of </w:t>
      </w:r>
      <w:r w:rsidRPr="001C0FEF">
        <w:rPr>
          <w:lang w:val="en-CA"/>
        </w:rPr>
        <w:lastRenderedPageBreak/>
        <w:t>proper nutrition and unhealthy lifestyle practices can sabotage immunity and cause complications of measles (</w:t>
      </w:r>
      <w:proofErr w:type="spellStart"/>
      <w:r w:rsidRPr="001C0FEF">
        <w:rPr>
          <w:lang w:val="en-CA"/>
        </w:rPr>
        <w:t>Dhuli</w:t>
      </w:r>
      <w:proofErr w:type="spellEnd"/>
      <w:r w:rsidRPr="001C0FEF">
        <w:rPr>
          <w:lang w:val="en-CA"/>
        </w:rPr>
        <w:t>, 2022).</w:t>
      </w:r>
      <w:r w:rsidRPr="001C0FEF">
        <w:t> </w:t>
      </w:r>
    </w:p>
    <w:p w14:paraId="7A24CA91" w14:textId="77777777" w:rsidR="001C0FEF" w:rsidRPr="001C0FEF" w:rsidRDefault="001C0FEF" w:rsidP="001C0FEF">
      <w:r w:rsidRPr="001C0FEF">
        <w:rPr>
          <w:b/>
          <w:bCs/>
        </w:rPr>
        <w:t>Psychological factors </w:t>
      </w:r>
      <w:r w:rsidRPr="001C0FEF">
        <w:t> </w:t>
      </w:r>
    </w:p>
    <w:p w14:paraId="707C0BDE" w14:textId="77777777" w:rsidR="001C0FEF" w:rsidRPr="001C0FEF" w:rsidRDefault="001C0FEF" w:rsidP="001C0FEF">
      <w:r w:rsidRPr="001C0FEF">
        <w:rPr>
          <w:lang w:val="en-CA"/>
        </w:rPr>
        <w:t>The stress may have an impact on physical and mental well-being during illness. The high levels of stress may interfere with sleep, lower energy levels, and impact emotional wellbeing. Continuous stress can even suppress immune system and make it harder to recover. Coping strategies, emotional support and reassurance by healthcare professionals and family can be effective in minimizing stress and enhancing wellbeing (Vaccarino, 2024).</w:t>
      </w:r>
      <w:r w:rsidRPr="001C0FEF">
        <w:t> </w:t>
      </w:r>
    </w:p>
    <w:p w14:paraId="61E032C4" w14:textId="77777777" w:rsidR="001C0FEF" w:rsidRPr="001C0FEF" w:rsidRDefault="001C0FEF" w:rsidP="001C0FEF">
      <w:r w:rsidRPr="001C0FEF">
        <w:rPr>
          <w:lang w:val="en-CA"/>
        </w:rPr>
        <w:t>Anxiety and depression can set in the cases when the people are subjected to long-term illness, social exclusion, and health concerns (Zhou, 2025). The children and young people might be anxious due to missing school, examinations or social activities. Adults can be concerned with job and economic issues. This could also lead to low mood and depression brought about by isolation due to loneliness. These mental problems can be overcome by offering emotional support, counselling services and good social networks that would help people to cope with the mental problems and remain in a good state of mental health even as they recuperate after measles.</w:t>
      </w:r>
      <w:r w:rsidRPr="001C0FEF">
        <w:t> </w:t>
      </w:r>
    </w:p>
    <w:p w14:paraId="7108716D" w14:textId="77777777" w:rsidR="001C0FEF" w:rsidRPr="001C0FEF" w:rsidRDefault="001C0FEF" w:rsidP="001C0FEF">
      <w:r w:rsidRPr="001C0FEF">
        <w:t> </w:t>
      </w:r>
    </w:p>
    <w:p w14:paraId="6BF455D6" w14:textId="77777777" w:rsidR="001C0FEF" w:rsidRPr="001C0FEF" w:rsidRDefault="001C0FEF" w:rsidP="001C0FEF">
      <w:r w:rsidRPr="001C0FEF">
        <w:rPr>
          <w:b/>
          <w:bCs/>
          <w:lang w:val="en-CA"/>
        </w:rPr>
        <w:t>Measurement</w:t>
      </w:r>
      <w:r w:rsidRPr="001C0FEF">
        <w:t> </w:t>
      </w:r>
    </w:p>
    <w:p w14:paraId="178DDAAC" w14:textId="77777777" w:rsidR="001C0FEF" w:rsidRPr="001C0FEF" w:rsidRDefault="001C0FEF" w:rsidP="001C0FEF">
      <w:r w:rsidRPr="001C0FEF">
        <w:rPr>
          <w:lang w:val="en-CA"/>
        </w:rPr>
        <w:t>Health professionals measure the incidence of measles through screening and surveillance programmes. When a person shows symptoms such as a high temperature, cough and a red rash, doctors may arrange blood or saliva tests to confirm the infection. Cases are recorded in GP records and hospital records, which are then shared with public health organisations. National surveys and disease reporting systems also help identify how many people are affected and where outbreaks are occurring. The World Health Organization (WHO) 2024 states that surveillance data is essential for tracking the spread of measles and identifying populations at risk. Patel et al (2024), highlighted that surveillance systems are important for detecting outbakes.</w:t>
      </w:r>
      <w:r w:rsidRPr="001C0FEF">
        <w:t> </w:t>
      </w:r>
    </w:p>
    <w:p w14:paraId="380AA990" w14:textId="77777777" w:rsidR="001C0FEF" w:rsidRPr="001C0FEF" w:rsidRDefault="001C0FEF" w:rsidP="001C0FEF">
      <w:r w:rsidRPr="001C0FEF">
        <w:rPr>
          <w:b/>
          <w:bCs/>
          <w:lang w:val="en-CA"/>
        </w:rPr>
        <w:t>Monitoring</w:t>
      </w:r>
      <w:r w:rsidRPr="001C0FEF">
        <w:t> </w:t>
      </w:r>
    </w:p>
    <w:p w14:paraId="0C17D22E" w14:textId="77777777" w:rsidR="001C0FEF" w:rsidRPr="001C0FEF" w:rsidRDefault="001C0FEF" w:rsidP="001C0FEF">
      <w:r w:rsidRPr="001C0FEF">
        <w:rPr>
          <w:lang w:val="en-CA"/>
        </w:rPr>
        <w:t>Measles is monitored through disease surveillance systems and national health databases. In the UK, confirmed cases are reported to the UK Health Security Agency (UKHSA) (2024), which monitors trends and detects outbreaks. Information from laboratories, hospitals and GP practices is collected and analysed regularly. Follow-up appointments may be arranged to check a patient’s recovery and identify any complications. Monitoring allows health professionals to assess whether vaccination programmes are effective and whether additional public health action is required.</w:t>
      </w:r>
      <w:r w:rsidRPr="001C0FEF">
        <w:t> </w:t>
      </w:r>
    </w:p>
    <w:p w14:paraId="08E6F286" w14:textId="77777777" w:rsidR="001C0FEF" w:rsidRPr="001C0FEF" w:rsidRDefault="001C0FEF" w:rsidP="001C0FEF">
      <w:r w:rsidRPr="001C0FEF">
        <w:rPr>
          <w:lang w:val="en-CA"/>
        </w:rPr>
        <w:lastRenderedPageBreak/>
        <w:t>“Roma case shows how measles can be identified, monitored and controlled during the outbreak. After her GP diagnosed measles, the case was recorded and monitored, while steps were taken to prevent the infection spreading to other children in school”</w:t>
      </w:r>
      <w:r w:rsidRPr="001C0FEF">
        <w:t> </w:t>
      </w:r>
    </w:p>
    <w:p w14:paraId="1EF2C0EB" w14:textId="77777777" w:rsidR="001C0FEF" w:rsidRPr="001C0FEF" w:rsidRDefault="001C0FEF" w:rsidP="001C0FEF">
      <w:r w:rsidRPr="001C0FEF">
        <w:rPr>
          <w:lang w:val="en-CA"/>
        </w:rPr>
        <w:t> </w:t>
      </w:r>
      <w:r w:rsidRPr="001C0FEF">
        <w:t> </w:t>
      </w:r>
    </w:p>
    <w:p w14:paraId="61DFC0B9" w14:textId="77777777" w:rsidR="001C0FEF" w:rsidRPr="001C0FEF" w:rsidRDefault="001C0FEF" w:rsidP="001C0FEF">
      <w:r w:rsidRPr="001C0FEF">
        <w:rPr>
          <w:lang w:val="en-CA"/>
        </w:rPr>
        <w:t> </w:t>
      </w:r>
      <w:r w:rsidRPr="001C0FEF">
        <w:t> </w:t>
      </w:r>
    </w:p>
    <w:p w14:paraId="5FF172BD" w14:textId="77777777" w:rsidR="001C0FEF" w:rsidRPr="001C0FEF" w:rsidRDefault="001C0FEF" w:rsidP="001C0FEF">
      <w:r w:rsidRPr="001C0FEF">
        <w:rPr>
          <w:b/>
          <w:bCs/>
          <w:lang w:val="en-CA"/>
        </w:rPr>
        <w:t>Control and Management</w:t>
      </w:r>
      <w:r w:rsidRPr="001C0FEF">
        <w:t> </w:t>
      </w:r>
    </w:p>
    <w:p w14:paraId="4CCBAE53" w14:textId="77777777" w:rsidR="001C0FEF" w:rsidRPr="001C0FEF" w:rsidRDefault="001C0FEF" w:rsidP="001C0FEF">
      <w:r w:rsidRPr="001C0FEF">
        <w:rPr>
          <w:lang w:val="en-CA"/>
        </w:rPr>
        <w:t>The main way measles is controlled is through the MMR (measles, mumps and rubella) vaccine. Vaccination reduces the risk of infection and helps prevent outbreaks by increasing community immunity explained by Moss (2017). People who develop measles are advised to rest, drink plenty of fluids and manage symptoms such as fever. Health promotion campaigns encourage parents and carers to ensure children receive both recommended doses of the MMR vaccine. Public health teams may also respond to outbreaks by providing information and increasing vaccination opportunities in affected areas.</w:t>
      </w:r>
      <w:r w:rsidRPr="001C0FEF">
        <w:t> </w:t>
      </w:r>
    </w:p>
    <w:p w14:paraId="3CEB950C" w14:textId="77777777" w:rsidR="001C0FEF" w:rsidRPr="001C0FEF" w:rsidRDefault="001C0FEF" w:rsidP="001C0FEF">
      <w:r w:rsidRPr="001C0FEF">
        <w:rPr>
          <w:b/>
          <w:bCs/>
          <w:lang w:val="en-CA"/>
        </w:rPr>
        <w:t>The impact of the condition or illness on relatives and other people around them.</w:t>
      </w:r>
      <w:r w:rsidRPr="001C0FEF">
        <w:t> </w:t>
      </w:r>
    </w:p>
    <w:p w14:paraId="34C1C09B" w14:textId="77777777" w:rsidR="001C0FEF" w:rsidRPr="001C0FEF" w:rsidRDefault="001C0FEF" w:rsidP="001C0FEF">
      <w:r w:rsidRPr="001C0FEF">
        <w:rPr>
          <w:b/>
          <w:bCs/>
          <w:lang w:val="en-CA"/>
        </w:rPr>
        <w:t>Emotional Impact:</w:t>
      </w:r>
      <w:r w:rsidRPr="001C0FEF">
        <w:t> </w:t>
      </w:r>
    </w:p>
    <w:p w14:paraId="0806CC95" w14:textId="77777777" w:rsidR="001C0FEF" w:rsidRPr="001C0FEF" w:rsidRDefault="001C0FEF" w:rsidP="001C0FEF">
      <w:r w:rsidRPr="001C0FEF">
        <w:rPr>
          <w:lang w:val="en-CA"/>
        </w:rPr>
        <w:t>Measles can really affect family members and caregivers emotionally. Parents frequently feel scared, anxious, and stressed because of worries about serious health issues like pneumonia, encephalitis, or even hospital stays. These feelings get amplified when they're caring for young kids or other vulnerable family members who could face more severe consequences (WHO, 2024).</w:t>
      </w:r>
      <w:r w:rsidRPr="001C0FEF">
        <w:t> </w:t>
      </w:r>
    </w:p>
    <w:p w14:paraId="07E3348B" w14:textId="77777777" w:rsidR="001C0FEF" w:rsidRPr="001C0FEF" w:rsidRDefault="001C0FEF" w:rsidP="001C0FEF">
      <w:r w:rsidRPr="001C0FEF">
        <w:rPr>
          <w:lang w:val="en-CA"/>
        </w:rPr>
        <w:t xml:space="preserve">Measles outbreaks also scare folks at schools, childcare places, and whole communities. Parents worry about their kids' safety when vaccination rates drop or if there </w:t>
      </w:r>
      <w:proofErr w:type="gramStart"/>
      <w:r w:rsidRPr="001C0FEF">
        <w:rPr>
          <w:lang w:val="en-CA"/>
        </w:rPr>
        <w:t>are people who are</w:t>
      </w:r>
      <w:proofErr w:type="gramEnd"/>
      <w:r w:rsidRPr="001C0FEF">
        <w:rPr>
          <w:lang w:val="en-CA"/>
        </w:rPr>
        <w:t xml:space="preserve"> extra vulnerable. This leads to more stress and emotional turmoil for those dealing with the outbreak, according to (WHO 2024).</w:t>
      </w:r>
      <w:r w:rsidRPr="001C0FEF">
        <w:t> </w:t>
      </w:r>
    </w:p>
    <w:p w14:paraId="326365C1" w14:textId="77777777" w:rsidR="001C0FEF" w:rsidRPr="001C0FEF" w:rsidRDefault="001C0FEF" w:rsidP="001C0FEF">
      <w:r w:rsidRPr="001C0FEF">
        <w:rPr>
          <w:lang w:val="en-CA"/>
        </w:rPr>
        <w:t>Family caregivers often feel depressed too, especially due to the intense stress of their duties. They worry about health issues, time off work, and money problems – on top of fearing the illness might spread. This ongoing stress and heavy caregiving loads hurt their mental health, making them more likely to show signs of depression, according to the (CDC in 2024).</w:t>
      </w:r>
      <w:r w:rsidRPr="001C0FEF">
        <w:t> </w:t>
      </w:r>
    </w:p>
    <w:p w14:paraId="2A436BDD" w14:textId="77777777" w:rsidR="001C0FEF" w:rsidRPr="001C0FEF" w:rsidRDefault="001C0FEF" w:rsidP="001C0FEF">
      <w:r w:rsidRPr="001C0FEF">
        <w:rPr>
          <w:b/>
          <w:bCs/>
          <w:lang w:val="en-CA"/>
        </w:rPr>
        <w:t>Financial Impact:</w:t>
      </w:r>
      <w:r w:rsidRPr="001C0FEF">
        <w:t> </w:t>
      </w:r>
    </w:p>
    <w:p w14:paraId="778DD373" w14:textId="77777777" w:rsidR="001C0FEF" w:rsidRPr="001C0FEF" w:rsidRDefault="001C0FEF" w:rsidP="001C0FEF">
      <w:r w:rsidRPr="001C0FEF">
        <w:rPr>
          <w:lang w:val="en-CA"/>
        </w:rPr>
        <w:t xml:space="preserve">Measles causes a big financial hit for patients and their families too. The primary issue? Lost income from illness or caring for someone who's sick. Often, parents must take time off work to look after an infected kid, especially if they don't get paid leave. Severe cases lead to longer recovery times, sometimes in the hospital, which ramps up the </w:t>
      </w:r>
      <w:r w:rsidRPr="001C0FEF">
        <w:rPr>
          <w:lang w:val="en-CA"/>
        </w:rPr>
        <w:lastRenderedPageBreak/>
        <w:t>time they miss work. This all piles on, hitting household incomes hard, says the (WHO in 2024).</w:t>
      </w:r>
      <w:r w:rsidRPr="001C0FEF">
        <w:t> </w:t>
      </w:r>
    </w:p>
    <w:p w14:paraId="16F5DEA3" w14:textId="77777777" w:rsidR="001C0FEF" w:rsidRPr="001C0FEF" w:rsidRDefault="001C0FEF" w:rsidP="001C0FEF">
      <w:r w:rsidRPr="001C0FEF">
        <w:rPr>
          <w:lang w:val="en-CA"/>
        </w:rPr>
        <w:t xml:space="preserve">The cost of treating measles can be </w:t>
      </w:r>
      <w:proofErr w:type="gramStart"/>
      <w:r w:rsidRPr="001C0FEF">
        <w:rPr>
          <w:lang w:val="en-CA"/>
        </w:rPr>
        <w:t>really tough</w:t>
      </w:r>
      <w:proofErr w:type="gramEnd"/>
      <w:r w:rsidRPr="001C0FEF">
        <w:rPr>
          <w:lang w:val="en-CA"/>
        </w:rPr>
        <w:t xml:space="preserve"> on family finances. Even though there's no specific antiviral to treat it, folks still rack up bills from doctor visits, tests, and symptom-relief meds. Plus, there’s vitamin A supplements, travel to clinics, and potential hospital stays. If serious complications like pneumonia or encephalitis hit, those costs </w:t>
      </w:r>
      <w:proofErr w:type="gramStart"/>
      <w:r w:rsidRPr="001C0FEF">
        <w:rPr>
          <w:lang w:val="en-CA"/>
        </w:rPr>
        <w:t>sky rocket</w:t>
      </w:r>
      <w:proofErr w:type="gramEnd"/>
      <w:r w:rsidRPr="001C0FEF">
        <w:rPr>
          <w:lang w:val="en-CA"/>
        </w:rPr>
        <w:t xml:space="preserve"> due to specialized care and long hospitals stays, according to the (CDC 2024).</w:t>
      </w:r>
      <w:r w:rsidRPr="001C0FEF">
        <w:t> </w:t>
      </w:r>
    </w:p>
    <w:p w14:paraId="716AD06E" w14:textId="77777777" w:rsidR="001C0FEF" w:rsidRPr="001C0FEF" w:rsidRDefault="001C0FEF" w:rsidP="001C0FEF">
      <w:r w:rsidRPr="001C0FEF">
        <w:rPr>
          <w:b/>
          <w:bCs/>
          <w:lang w:val="en-CA"/>
        </w:rPr>
        <w:t>Social Impact:</w:t>
      </w:r>
      <w:r w:rsidRPr="001C0FEF">
        <w:t> </w:t>
      </w:r>
    </w:p>
    <w:p w14:paraId="29CAF529" w14:textId="77777777" w:rsidR="001C0FEF" w:rsidRPr="001C0FEF" w:rsidRDefault="001C0FEF" w:rsidP="001C0FEF">
      <w:r w:rsidRPr="001C0FEF">
        <w:rPr>
          <w:lang w:val="en-CA"/>
        </w:rPr>
        <w:t>Measles significantly impacts both the sick person and their family, especially in how it reshapes relationships. When you have measles, you need to stay away from others to avoid spreading the virus. This isolation can strain ties with friends, classmates, and coworkers. It can also disrupt family dynamics and routines. On top of caring for the ill, family members often feel stressed and anxious – all this can put extra pressure on household relationships (World Health Organization (WHO) 2024).</w:t>
      </w:r>
      <w:r w:rsidRPr="001C0FEF">
        <w:t> </w:t>
      </w:r>
    </w:p>
    <w:p w14:paraId="6A2C00A1" w14:textId="77777777" w:rsidR="001C0FEF" w:rsidRPr="001C0FEF" w:rsidRDefault="001C0FEF" w:rsidP="001C0FEF">
      <w:r w:rsidRPr="001C0FEF">
        <w:rPr>
          <w:lang w:val="en-CA"/>
        </w:rPr>
        <w:t xml:space="preserve">Measles can lead to serious social isolation too. Since its super contagious, folks need to stay home and avoid places like school and work until they're no longer contagious. </w:t>
      </w:r>
      <w:proofErr w:type="gramStart"/>
      <w:r w:rsidRPr="001C0FEF">
        <w:rPr>
          <w:lang w:val="en-CA"/>
        </w:rPr>
        <w:t>This forces</w:t>
      </w:r>
      <w:proofErr w:type="gramEnd"/>
      <w:r w:rsidRPr="001C0FEF">
        <w:rPr>
          <w:lang w:val="en-CA"/>
        </w:rPr>
        <w:t xml:space="preserve"> time away from regular social interactions, causing loneliness and boredom – the caregivers included. They end up staying home to offer support, according to the (CDC 2024).</w:t>
      </w:r>
      <w:r w:rsidRPr="001C0FEF">
        <w:t> </w:t>
      </w:r>
    </w:p>
    <w:p w14:paraId="35211F6B" w14:textId="77777777" w:rsidR="001C0FEF" w:rsidRPr="001C0FEF" w:rsidRDefault="001C0FEF" w:rsidP="001C0FEF">
      <w:r w:rsidRPr="001C0FEF">
        <w:rPr>
          <w:lang w:val="en-CA"/>
        </w:rPr>
        <w:t>Measles can keep people from taking part in activities too. Kids might skip school and their usual sports or fun stuff, and adults could miss work and other community events. Not joining in can hurt grades, social skills, and general happiness. If complications hit, folks might face lasting effects past the sickness itself, says the (WHO 2024).</w:t>
      </w:r>
      <w:r w:rsidRPr="001C0FEF">
        <w:t> </w:t>
      </w:r>
    </w:p>
    <w:p w14:paraId="52BF1A2C" w14:textId="77777777" w:rsidR="001C0FEF" w:rsidRPr="001C0FEF" w:rsidRDefault="001C0FEF" w:rsidP="001C0FEF">
      <w:r w:rsidRPr="001C0FEF">
        <w:rPr>
          <w:b/>
          <w:bCs/>
          <w:lang w:val="en-CA"/>
        </w:rPr>
        <w:t>Impact on carers:</w:t>
      </w:r>
      <w:r w:rsidRPr="001C0FEF">
        <w:t> </w:t>
      </w:r>
    </w:p>
    <w:p w14:paraId="085BDCB5" w14:textId="77777777" w:rsidR="001C0FEF" w:rsidRPr="001C0FEF" w:rsidRDefault="001C0FEF" w:rsidP="001C0FEF">
      <w:r w:rsidRPr="001C0FEF">
        <w:rPr>
          <w:lang w:val="en-CA"/>
        </w:rPr>
        <w:t>Measles makes caring tough, especially for parents and family caregivers. They must watch symptoms, give meds, and make sure the sick person eats and drinks enough. Plus, there are doctor visits and keeping the virus from spreading in the home. All these tasks are super time-consuming and can really mess up work and school schedules. (World Health Organization WHO, 2024).</w:t>
      </w:r>
      <w:r w:rsidRPr="001C0FEF">
        <w:t> </w:t>
      </w:r>
    </w:p>
    <w:p w14:paraId="472ED39C" w14:textId="77777777" w:rsidR="001C0FEF" w:rsidRPr="001C0FEF" w:rsidRDefault="001C0FEF" w:rsidP="001C0FEF">
      <w:r w:rsidRPr="001C0FEF">
        <w:rPr>
          <w:lang w:val="en-CA"/>
        </w:rPr>
        <w:t>Caring for someone with measles can really drain caregivers. Burnout hits when carers feel super stressed and worn out physically and emotionally, like if the patient needs close watch or is hospitalized. Trying to handle care along with jobs, family, and home chores can cause serious exhaustion and lower well-being, according to the (CDC 2024).</w:t>
      </w:r>
      <w:r w:rsidRPr="001C0FEF">
        <w:t> </w:t>
      </w:r>
    </w:p>
    <w:p w14:paraId="6A78E8ED" w14:textId="77777777" w:rsidR="001C0FEF" w:rsidRPr="001C0FEF" w:rsidRDefault="001C0FEF" w:rsidP="001C0FEF">
      <w:r w:rsidRPr="001C0FEF">
        <w:rPr>
          <w:lang w:val="en-CA"/>
        </w:rPr>
        <w:t> </w:t>
      </w:r>
      <w:r w:rsidRPr="001C0FEF">
        <w:t> </w:t>
      </w:r>
    </w:p>
    <w:p w14:paraId="3B8CC376" w14:textId="77777777" w:rsidR="001C0FEF" w:rsidRPr="001C0FEF" w:rsidRDefault="001C0FEF" w:rsidP="001C0FEF">
      <w:r w:rsidRPr="001C0FEF">
        <w:rPr>
          <w:b/>
          <w:bCs/>
          <w:lang w:val="en-CA"/>
        </w:rPr>
        <w:lastRenderedPageBreak/>
        <w:t>Conclusion</w:t>
      </w:r>
      <w:r w:rsidRPr="001C0FEF">
        <w:t> </w:t>
      </w:r>
    </w:p>
    <w:p w14:paraId="223346E8" w14:textId="77777777" w:rsidR="001C0FEF" w:rsidRPr="001C0FEF" w:rsidRDefault="001C0FEF" w:rsidP="001C0FEF">
      <w:r w:rsidRPr="001C0FEF">
        <w:rPr>
          <w:lang w:val="en-CA"/>
        </w:rPr>
        <w:t>The effects of the measles go beyond the patient who contracts it. Families can suffer emotionally, practically, and economically; caregivers have added duties and health risks; and society will face the challenge of dealing with the healthcare cost, disrupted education systems, and public health implications. The only way to stop such problems from occurring is to get vaccinated.</w:t>
      </w:r>
      <w:r w:rsidRPr="001C0FEF">
        <w:t> </w:t>
      </w:r>
    </w:p>
    <w:p w14:paraId="2433FF3C" w14:textId="77777777" w:rsidR="001C0FEF" w:rsidRPr="001C0FEF" w:rsidRDefault="001C0FEF" w:rsidP="001C0FEF">
      <w:r w:rsidRPr="001C0FEF">
        <w:t> </w:t>
      </w:r>
    </w:p>
    <w:p w14:paraId="79D3692D" w14:textId="77777777" w:rsidR="001C0FEF" w:rsidRPr="001C0FEF" w:rsidRDefault="001C0FEF" w:rsidP="001C0FEF">
      <w:r w:rsidRPr="001C0FEF">
        <w:t> </w:t>
      </w:r>
    </w:p>
    <w:p w14:paraId="3E76CF05" w14:textId="77777777" w:rsidR="001C0FEF" w:rsidRPr="001C0FEF" w:rsidRDefault="001C0FEF" w:rsidP="001C0FEF">
      <w:r w:rsidRPr="001C0FEF">
        <w:rPr>
          <w:b/>
          <w:bCs/>
          <w:lang w:val="en-CA"/>
        </w:rPr>
        <w:t>References</w:t>
      </w:r>
      <w:r w:rsidRPr="001C0FEF">
        <w:t> </w:t>
      </w:r>
    </w:p>
    <w:p w14:paraId="6EF0CD67" w14:textId="77777777" w:rsidR="001C0FEF" w:rsidRPr="001C0FEF" w:rsidRDefault="001C0FEF" w:rsidP="001C0FEF">
      <w:r w:rsidRPr="001C0FEF">
        <w:rPr>
          <w:lang w:val="en-CA"/>
        </w:rPr>
        <w:t>Centres for Disease Control and Prevention (2024) </w:t>
      </w:r>
      <w:r w:rsidRPr="001C0FEF">
        <w:rPr>
          <w:i/>
          <w:iCs/>
          <w:lang w:val="en-CA"/>
        </w:rPr>
        <w:t>Measles (Rubeola)</w:t>
      </w:r>
      <w:r w:rsidRPr="001C0FEF">
        <w:rPr>
          <w:lang w:val="en-CA"/>
        </w:rPr>
        <w:t>.</w:t>
      </w:r>
      <w:r w:rsidRPr="001C0FEF">
        <w:t> </w:t>
      </w:r>
    </w:p>
    <w:p w14:paraId="2704D969" w14:textId="77777777" w:rsidR="001C0FEF" w:rsidRPr="001C0FEF" w:rsidRDefault="001C0FEF" w:rsidP="001C0FEF">
      <w:r w:rsidRPr="001C0FEF">
        <w:rPr>
          <w:lang w:val="en-CA"/>
        </w:rPr>
        <w:t>World Health Organization (2024) </w:t>
      </w:r>
      <w:r w:rsidRPr="001C0FEF">
        <w:rPr>
          <w:i/>
          <w:iCs/>
          <w:lang w:val="en-CA"/>
        </w:rPr>
        <w:t>Measles</w:t>
      </w:r>
      <w:r w:rsidRPr="001C0FEF">
        <w:rPr>
          <w:lang w:val="en-CA"/>
        </w:rPr>
        <w:t>.</w:t>
      </w:r>
      <w:r w:rsidRPr="001C0FEF">
        <w:t> </w:t>
      </w:r>
    </w:p>
    <w:p w14:paraId="001567B1" w14:textId="77777777" w:rsidR="001C0FEF" w:rsidRPr="001C0FEF" w:rsidRDefault="001C0FEF" w:rsidP="001C0FEF">
      <w:r w:rsidRPr="001C0FEF">
        <w:rPr>
          <w:b/>
          <w:bCs/>
          <w:lang w:val="en-CA"/>
        </w:rPr>
        <w:t>In-text citations</w:t>
      </w:r>
      <w:r w:rsidRPr="001C0FEF">
        <w:t> </w:t>
      </w:r>
    </w:p>
    <w:p w14:paraId="50379CE9" w14:textId="77777777" w:rsidR="001C0FEF" w:rsidRPr="001C0FEF" w:rsidRDefault="001C0FEF" w:rsidP="001C0FEF">
      <w:r w:rsidRPr="001C0FEF">
        <w:rPr>
          <w:lang w:val="en-CA"/>
        </w:rPr>
        <w:t>·       Parenthetical citation: </w:t>
      </w:r>
      <w:r w:rsidRPr="001C0FEF">
        <w:rPr>
          <w:i/>
          <w:iCs/>
          <w:lang w:val="en-CA"/>
        </w:rPr>
        <w:t>(World Health Organization, 2024)</w:t>
      </w:r>
      <w:r w:rsidRPr="001C0FEF">
        <w:t> </w:t>
      </w:r>
    </w:p>
    <w:p w14:paraId="008B658D" w14:textId="77777777" w:rsidR="001C0FEF" w:rsidRPr="001C0FEF" w:rsidRDefault="001C0FEF" w:rsidP="001C0FEF">
      <w:r w:rsidRPr="001C0FEF">
        <w:rPr>
          <w:lang w:val="en-CA"/>
        </w:rPr>
        <w:t>·       Parenthetical citation: </w:t>
      </w:r>
      <w:r w:rsidRPr="001C0FEF">
        <w:rPr>
          <w:i/>
          <w:iCs/>
          <w:lang w:val="en-CA"/>
        </w:rPr>
        <w:t>(Centers for Disease Control and Prevention, 2024)</w:t>
      </w:r>
      <w:r w:rsidRPr="001C0FEF">
        <w:t> </w:t>
      </w:r>
    </w:p>
    <w:p w14:paraId="7EC3773C" w14:textId="77777777" w:rsidR="001C0FEF" w:rsidRPr="001C0FEF" w:rsidRDefault="001C0FEF" w:rsidP="001C0FEF">
      <w:r w:rsidRPr="001C0FEF">
        <w:rPr>
          <w:lang w:val="en-CA"/>
        </w:rPr>
        <w:t>·       Narrative citation: </w:t>
      </w:r>
      <w:r w:rsidRPr="001C0FEF">
        <w:rPr>
          <w:i/>
          <w:iCs/>
          <w:lang w:val="en-CA"/>
        </w:rPr>
        <w:t>According to the World Health Organization (2024), measles remains a highly contagious disease that can have significant impacts on families and carers.</w:t>
      </w:r>
      <w:r w:rsidRPr="001C0FEF">
        <w:t> </w:t>
      </w:r>
    </w:p>
    <w:p w14:paraId="2BC22EA9" w14:textId="77777777" w:rsidR="001C0FEF" w:rsidRPr="001C0FEF" w:rsidRDefault="001C0FEF" w:rsidP="001C0FEF">
      <w:r w:rsidRPr="001C0FEF">
        <w:rPr>
          <w:lang w:val="en-CA"/>
        </w:rPr>
        <w:t>World Health Organization (2024). </w:t>
      </w:r>
      <w:r w:rsidRPr="001C0FEF">
        <w:rPr>
          <w:i/>
          <w:iCs/>
          <w:lang w:val="en-CA"/>
        </w:rPr>
        <w:t>Measles</w:t>
      </w:r>
      <w:r w:rsidRPr="001C0FEF">
        <w:rPr>
          <w:lang w:val="en-CA"/>
        </w:rPr>
        <w:t>. </w:t>
      </w:r>
      <w:hyperlink r:id="rId11" w:tgtFrame="_blank" w:history="1">
        <w:r w:rsidRPr="001C0FEF">
          <w:rPr>
            <w:rStyle w:val="Hyperlink"/>
            <w:lang w:val="en-CA"/>
          </w:rPr>
          <w:t>Measles</w:t>
        </w:r>
      </w:hyperlink>
      <w:r w:rsidRPr="001C0FEF">
        <w:t> </w:t>
      </w:r>
    </w:p>
    <w:p w14:paraId="5384E422" w14:textId="77777777" w:rsidR="001C0FEF" w:rsidRPr="001C0FEF" w:rsidRDefault="001C0FEF" w:rsidP="001C0FEF">
      <w:r w:rsidRPr="001C0FEF">
        <w:rPr>
          <w:lang w:val="en-CA"/>
        </w:rPr>
        <w:t> </w:t>
      </w:r>
      <w:r w:rsidRPr="001C0FEF">
        <w:t> </w:t>
      </w:r>
    </w:p>
    <w:p w14:paraId="2C30C4EB" w14:textId="77777777" w:rsidR="001C0FEF" w:rsidRPr="001C0FEF" w:rsidRDefault="001C0FEF" w:rsidP="001C0FEF">
      <w:r w:rsidRPr="001C0FEF">
        <w:rPr>
          <w:lang w:val="en-CA"/>
        </w:rPr>
        <w:t>UK Health Security Agency (2024). </w:t>
      </w:r>
      <w:r w:rsidRPr="001C0FEF">
        <w:rPr>
          <w:i/>
          <w:iCs/>
          <w:lang w:val="en-CA"/>
        </w:rPr>
        <w:t xml:space="preserve">Measles: Guidance, Data and </w:t>
      </w:r>
      <w:proofErr w:type="spellStart"/>
      <w:r w:rsidRPr="001C0FEF">
        <w:rPr>
          <w:i/>
          <w:iCs/>
          <w:lang w:val="en-CA"/>
        </w:rPr>
        <w:t>Analysis</w:t>
      </w:r>
      <w:r w:rsidRPr="001C0FEF">
        <w:rPr>
          <w:lang w:val="en-CA"/>
        </w:rPr>
        <w:t>.</w:t>
      </w:r>
      <w:hyperlink r:id="rId12" w:tgtFrame="_blank" w:history="1">
        <w:r w:rsidRPr="001C0FEF">
          <w:rPr>
            <w:rStyle w:val="Hyperlink"/>
            <w:lang w:val="en-CA"/>
          </w:rPr>
          <w:t>Measles</w:t>
        </w:r>
        <w:proofErr w:type="spellEnd"/>
        <w:r w:rsidRPr="001C0FEF">
          <w:rPr>
            <w:rStyle w:val="Hyperlink"/>
            <w:lang w:val="en-CA"/>
          </w:rPr>
          <w:t>: guidance, data and analysis - GOV.UK</w:t>
        </w:r>
      </w:hyperlink>
      <w:r w:rsidRPr="001C0FEF">
        <w:t> </w:t>
      </w:r>
    </w:p>
    <w:p w14:paraId="65FF39AB" w14:textId="77777777" w:rsidR="001C0FEF" w:rsidRPr="001C0FEF" w:rsidRDefault="001C0FEF" w:rsidP="001C0FEF">
      <w:r w:rsidRPr="001C0FEF">
        <w:rPr>
          <w:lang w:val="en-CA"/>
        </w:rPr>
        <w:t> </w:t>
      </w:r>
      <w:r w:rsidRPr="001C0FEF">
        <w:t> </w:t>
      </w:r>
    </w:p>
    <w:p w14:paraId="0B544E35" w14:textId="77777777" w:rsidR="001C0FEF" w:rsidRPr="001C0FEF" w:rsidRDefault="001C0FEF" w:rsidP="001C0FEF">
      <w:r w:rsidRPr="001C0FEF">
        <w:rPr>
          <w:lang w:val="en-CA"/>
        </w:rPr>
        <w:t>Moss, W.J. (2017). </w:t>
      </w:r>
      <w:r w:rsidRPr="001C0FEF">
        <w:rPr>
          <w:i/>
          <w:iCs/>
          <w:lang w:val="en-CA"/>
        </w:rPr>
        <w:t>Measles</w:t>
      </w:r>
      <w:r w:rsidRPr="001C0FEF">
        <w:rPr>
          <w:lang w:val="en-CA"/>
        </w:rPr>
        <w:t>. The Lancet, 390(10111), pp.2490–2502.</w:t>
      </w:r>
      <w:r w:rsidRPr="001C0FEF">
        <w:t> </w:t>
      </w:r>
    </w:p>
    <w:p w14:paraId="3C490F1C" w14:textId="77777777" w:rsidR="001C0FEF" w:rsidRPr="001C0FEF" w:rsidRDefault="001C0FEF" w:rsidP="001C0FEF">
      <w:r w:rsidRPr="001C0FEF">
        <w:rPr>
          <w:lang w:val="en-CA"/>
        </w:rPr>
        <w:t> </w:t>
      </w:r>
      <w:r w:rsidRPr="001C0FEF">
        <w:t> </w:t>
      </w:r>
    </w:p>
    <w:p w14:paraId="59D5866D" w14:textId="77777777" w:rsidR="001C0FEF" w:rsidRPr="001C0FEF" w:rsidRDefault="001C0FEF" w:rsidP="001C0FEF">
      <w:r w:rsidRPr="001C0FEF">
        <w:rPr>
          <w:lang w:val="en-CA"/>
        </w:rPr>
        <w:t>Patel, M.K. et al. (2024). </w:t>
      </w:r>
      <w:r w:rsidRPr="001C0FEF">
        <w:rPr>
          <w:i/>
          <w:iCs/>
          <w:lang w:val="en-CA"/>
        </w:rPr>
        <w:t>Progress Toward Regional Measles Elimination Worldwide, 2000–2022</w:t>
      </w:r>
      <w:r w:rsidRPr="001C0FEF">
        <w:rPr>
          <w:lang w:val="en-CA"/>
        </w:rPr>
        <w:t>. MMWR.</w:t>
      </w:r>
      <w:r w:rsidRPr="001C0FEF">
        <w:t> </w:t>
      </w:r>
    </w:p>
    <w:p w14:paraId="6F92FAF5" w14:textId="77777777" w:rsidR="001C0FEF" w:rsidRPr="001C0FEF" w:rsidRDefault="001C0FEF" w:rsidP="001C0FEF">
      <w:r w:rsidRPr="001C0FEF">
        <w:rPr>
          <w:b/>
          <w:bCs/>
          <w:lang w:val="en-CA"/>
        </w:rPr>
        <w:t>Articles</w:t>
      </w:r>
      <w:r w:rsidRPr="001C0FEF">
        <w:rPr>
          <w:lang w:val="en-CA"/>
        </w:rPr>
        <w:t> </w:t>
      </w:r>
      <w:proofErr w:type="spellStart"/>
      <w:r w:rsidRPr="001C0FEF">
        <w:rPr>
          <w:lang w:val="en-CA"/>
        </w:rPr>
        <w:t>Gastañaduy</w:t>
      </w:r>
      <w:proofErr w:type="spellEnd"/>
      <w:r w:rsidRPr="001C0FEF">
        <w:rPr>
          <w:lang w:val="en-CA"/>
        </w:rPr>
        <w:t>, P.A. et al. (2016) ‘Measles — United States, 2015’, </w:t>
      </w:r>
      <w:r w:rsidRPr="001C0FEF">
        <w:rPr>
          <w:i/>
          <w:iCs/>
          <w:lang w:val="en-CA"/>
        </w:rPr>
        <w:t>MMWR</w:t>
      </w:r>
      <w:r w:rsidRPr="001C0FEF">
        <w:rPr>
          <w:lang w:val="en-CA"/>
        </w:rPr>
        <w:t>, 65(15), pp. 373–376. Moss, W.J. (2017) ‘Measles’, </w:t>
      </w:r>
      <w:r w:rsidRPr="001C0FEF">
        <w:rPr>
          <w:i/>
          <w:iCs/>
          <w:lang w:val="en-CA"/>
        </w:rPr>
        <w:t>The Lancet</w:t>
      </w:r>
      <w:r w:rsidRPr="001C0FEF">
        <w:rPr>
          <w:lang w:val="en-CA"/>
        </w:rPr>
        <w:t>, 390(10111), pp. 2490–2502. Patel, M.K. et al. (2020) ‘Progress Toward Regional Measles Elimination — Worldwide, 2000–2019’, </w:t>
      </w:r>
      <w:r w:rsidRPr="001C0FEF">
        <w:rPr>
          <w:i/>
          <w:iCs/>
          <w:lang w:val="en-CA"/>
        </w:rPr>
        <w:t>MMWR</w:t>
      </w:r>
      <w:r w:rsidRPr="001C0FEF">
        <w:rPr>
          <w:lang w:val="en-CA"/>
        </w:rPr>
        <w:t>, 69(45), pp. 1700–1705. Perry, R.T. and Halsey, N.A. (2004) ‘The clinical significance of measles: A review’, </w:t>
      </w:r>
      <w:r w:rsidRPr="001C0FEF">
        <w:rPr>
          <w:i/>
          <w:iCs/>
          <w:lang w:val="en-CA"/>
        </w:rPr>
        <w:t>Journal of Infectious Diseases</w:t>
      </w:r>
      <w:r w:rsidRPr="001C0FEF">
        <w:rPr>
          <w:lang w:val="en-CA"/>
        </w:rPr>
        <w:t>, 189(S1), pp. S4–S16.</w:t>
      </w:r>
      <w:r w:rsidRPr="001C0FEF">
        <w:t> </w:t>
      </w:r>
    </w:p>
    <w:p w14:paraId="74B27067" w14:textId="77777777" w:rsidR="001C0FEF" w:rsidRPr="001C0FEF" w:rsidRDefault="001C0FEF" w:rsidP="001C0FEF">
      <w:r w:rsidRPr="001C0FEF">
        <w:rPr>
          <w:b/>
          <w:bCs/>
          <w:lang w:val="en-CA"/>
        </w:rPr>
        <w:lastRenderedPageBreak/>
        <w:t>Public Health Sources</w:t>
      </w:r>
      <w:r w:rsidRPr="001C0FEF">
        <w:rPr>
          <w:lang w:val="en-CA"/>
        </w:rPr>
        <w:t> ECDC (2024) </w:t>
      </w:r>
      <w:r w:rsidRPr="001C0FEF">
        <w:rPr>
          <w:i/>
          <w:iCs/>
          <w:lang w:val="en-CA"/>
        </w:rPr>
        <w:t>Measles – Epidemiological Update</w:t>
      </w:r>
      <w:r w:rsidRPr="001C0FEF">
        <w:rPr>
          <w:lang w:val="en-CA"/>
        </w:rPr>
        <w:t>. Available at: </w:t>
      </w:r>
      <w:hyperlink r:id="rId13" w:tgtFrame="_blank" w:history="1">
        <w:r w:rsidRPr="001C0FEF">
          <w:rPr>
            <w:rStyle w:val="Hyperlink"/>
            <w:lang w:val="en-CA"/>
          </w:rPr>
          <w:t>https://www.ecdc.europa.eu/en/measles</w:t>
        </w:r>
      </w:hyperlink>
      <w:r w:rsidRPr="001C0FEF">
        <w:rPr>
          <w:lang w:val="en-CA"/>
        </w:rPr>
        <w:t> NHS (2024) </w:t>
      </w:r>
      <w:r w:rsidRPr="001C0FEF">
        <w:rPr>
          <w:i/>
          <w:iCs/>
          <w:lang w:val="en-CA"/>
        </w:rPr>
        <w:t>Measles</w:t>
      </w:r>
      <w:r w:rsidRPr="001C0FEF">
        <w:rPr>
          <w:lang w:val="en-CA"/>
        </w:rPr>
        <w:t>. Available at: </w:t>
      </w:r>
      <w:hyperlink r:id="rId14" w:tgtFrame="_blank" w:history="1">
        <w:r w:rsidRPr="001C0FEF">
          <w:rPr>
            <w:rStyle w:val="Hyperlink"/>
            <w:lang w:val="en-CA"/>
          </w:rPr>
          <w:t>https://www.nhs.uk/conditions/measles/</w:t>
        </w:r>
      </w:hyperlink>
      <w:r w:rsidRPr="001C0FEF">
        <w:rPr>
          <w:lang w:val="en-CA"/>
        </w:rPr>
        <w:t> UKHSA (2019) </w:t>
      </w:r>
      <w:r w:rsidRPr="001C0FEF">
        <w:rPr>
          <w:i/>
          <w:iCs/>
          <w:lang w:val="en-CA"/>
        </w:rPr>
        <w:t>Measles and Rubella Elimination Strategy for England</w:t>
      </w:r>
      <w:r w:rsidRPr="001C0FEF">
        <w:rPr>
          <w:lang w:val="en-CA"/>
        </w:rPr>
        <w:t>. Available at: </w:t>
      </w:r>
      <w:hyperlink r:id="rId15" w:tgtFrame="_blank" w:history="1">
        <w:r w:rsidRPr="001C0FEF">
          <w:rPr>
            <w:rStyle w:val="Hyperlink"/>
            <w:lang w:val="en-CA"/>
          </w:rPr>
          <w:t>https://www.gov.uk/government/publications/measles-and-rubella-elimination-strategy</w:t>
        </w:r>
      </w:hyperlink>
      <w:r w:rsidRPr="001C0FEF">
        <w:rPr>
          <w:lang w:val="en-CA"/>
        </w:rPr>
        <w:t> </w:t>
      </w:r>
      <w:hyperlink r:id="rId16" w:tgtFrame="_blank" w:history="1">
        <w:r w:rsidRPr="001C0FEF">
          <w:rPr>
            <w:rStyle w:val="Hyperlink"/>
            <w:lang w:val="en-CA"/>
          </w:rPr>
          <w:t>(gov.uk in Bing)</w:t>
        </w:r>
      </w:hyperlink>
      <w:r w:rsidRPr="001C0FEF">
        <w:rPr>
          <w:lang w:val="en-CA"/>
        </w:rPr>
        <w:t> UKHSA (2024) </w:t>
      </w:r>
      <w:r w:rsidRPr="001C0FEF">
        <w:rPr>
          <w:i/>
          <w:iCs/>
          <w:lang w:val="en-CA"/>
        </w:rPr>
        <w:t>Measles Cases and Vaccination Coverage Update</w:t>
      </w:r>
      <w:r w:rsidRPr="001C0FEF">
        <w:rPr>
          <w:lang w:val="en-CA"/>
        </w:rPr>
        <w:t>. Available at: </w:t>
      </w:r>
      <w:hyperlink r:id="rId17" w:tgtFrame="_blank" w:history="1">
        <w:r w:rsidRPr="001C0FEF">
          <w:rPr>
            <w:rStyle w:val="Hyperlink"/>
            <w:lang w:val="en-CA"/>
          </w:rPr>
          <w:t>https://www.gov.uk/government/news</w:t>
        </w:r>
      </w:hyperlink>
      <w:r w:rsidRPr="001C0FEF">
        <w:rPr>
          <w:lang w:val="en-CA"/>
        </w:rPr>
        <w:t> WHO (2023) </w:t>
      </w:r>
      <w:r w:rsidRPr="001C0FEF">
        <w:rPr>
          <w:i/>
          <w:iCs/>
          <w:lang w:val="en-CA"/>
        </w:rPr>
        <w:t>Measles – Key Facts</w:t>
      </w:r>
      <w:r w:rsidRPr="001C0FEF">
        <w:rPr>
          <w:lang w:val="en-CA"/>
        </w:rPr>
        <w:t>. Available at: </w:t>
      </w:r>
      <w:hyperlink r:id="rId18" w:tgtFrame="_blank" w:history="1">
        <w:r w:rsidRPr="001C0FEF">
          <w:rPr>
            <w:rStyle w:val="Hyperlink"/>
            <w:lang w:val="en-CA"/>
          </w:rPr>
          <w:t>https://www.who.int/news-room/fact-sheets/detail/measles</w:t>
        </w:r>
      </w:hyperlink>
      <w:r w:rsidRPr="001C0FEF">
        <w:rPr>
          <w:lang w:val="en-CA"/>
        </w:rPr>
        <w:t> </w:t>
      </w:r>
      <w:hyperlink r:id="rId19" w:tgtFrame="_blank" w:history="1">
        <w:r w:rsidRPr="001C0FEF">
          <w:rPr>
            <w:rStyle w:val="Hyperlink"/>
            <w:lang w:val="en-CA"/>
          </w:rPr>
          <w:t>(who.int in Bing)</w:t>
        </w:r>
      </w:hyperlink>
      <w:r w:rsidRPr="001C0FEF">
        <w:t> </w:t>
      </w:r>
    </w:p>
    <w:p w14:paraId="7C8F12BB" w14:textId="77777777" w:rsidR="001C0FEF" w:rsidRPr="001C0FEF" w:rsidRDefault="001C0FEF" w:rsidP="001C0FEF">
      <w:r w:rsidRPr="001C0FEF">
        <w:t> </w:t>
      </w:r>
    </w:p>
    <w:p w14:paraId="17CE7EC1" w14:textId="77777777" w:rsidR="001C0FEF" w:rsidRPr="001C0FEF" w:rsidRDefault="001C0FEF" w:rsidP="001C0FEF">
      <w:r w:rsidRPr="001C0FEF">
        <w:t> </w:t>
      </w:r>
    </w:p>
    <w:p w14:paraId="67E17E77" w14:textId="77777777" w:rsidR="001C0FEF" w:rsidRPr="001C0FEF" w:rsidRDefault="001C0FEF" w:rsidP="001C0FEF">
      <w:r w:rsidRPr="001C0FEF">
        <w:t> </w:t>
      </w:r>
    </w:p>
    <w:p w14:paraId="50BD7897" w14:textId="447B491D" w:rsidR="001C0FEF" w:rsidRPr="001C0FEF" w:rsidRDefault="001C0FEF" w:rsidP="001C0FEF">
      <w:r w:rsidRPr="001C0FEF">
        <w:drawing>
          <wp:inline distT="0" distB="0" distL="0" distR="0" wp14:anchorId="4DFA83C0" wp14:editId="23C48050">
            <wp:extent cx="5610225" cy="3171825"/>
            <wp:effectExtent l="0" t="0" r="9525" b="9525"/>
            <wp:docPr id="20891463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10225" cy="3171825"/>
                    </a:xfrm>
                    <a:prstGeom prst="rect">
                      <a:avLst/>
                    </a:prstGeom>
                    <a:noFill/>
                    <a:ln>
                      <a:noFill/>
                    </a:ln>
                  </pic:spPr>
                </pic:pic>
              </a:graphicData>
            </a:graphic>
          </wp:inline>
        </w:drawing>
      </w:r>
      <w:r w:rsidRPr="001C0FEF">
        <w:t> </w:t>
      </w:r>
    </w:p>
    <w:p w14:paraId="5E114BCB" w14:textId="77777777" w:rsidR="001C0FEF" w:rsidRDefault="001C0FEF"/>
    <w:sectPr w:rsidR="001C0F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BE888B" w14:textId="77777777" w:rsidR="000D0A98" w:rsidRDefault="000D0A98" w:rsidP="000D0A98">
      <w:pPr>
        <w:spacing w:after="0" w:line="240" w:lineRule="auto"/>
      </w:pPr>
      <w:r>
        <w:separator/>
      </w:r>
    </w:p>
  </w:endnote>
  <w:endnote w:type="continuationSeparator" w:id="0">
    <w:p w14:paraId="55C67914" w14:textId="77777777" w:rsidR="000D0A98" w:rsidRDefault="000D0A98" w:rsidP="000D0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19D01" w14:textId="77777777" w:rsidR="000D0A98" w:rsidRDefault="000D0A98" w:rsidP="000D0A98">
      <w:pPr>
        <w:spacing w:after="0" w:line="240" w:lineRule="auto"/>
      </w:pPr>
      <w:r>
        <w:separator/>
      </w:r>
    </w:p>
  </w:footnote>
  <w:footnote w:type="continuationSeparator" w:id="0">
    <w:p w14:paraId="6B31CB25" w14:textId="77777777" w:rsidR="000D0A98" w:rsidRDefault="000D0A98" w:rsidP="000D0A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FB51CA"/>
    <w:multiLevelType w:val="multilevel"/>
    <w:tmpl w:val="FDDEF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A71242"/>
    <w:multiLevelType w:val="multilevel"/>
    <w:tmpl w:val="2B0CD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8667A6B"/>
    <w:multiLevelType w:val="multilevel"/>
    <w:tmpl w:val="7AE2D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9EF07B7"/>
    <w:multiLevelType w:val="multilevel"/>
    <w:tmpl w:val="401AA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DC00A7A"/>
    <w:multiLevelType w:val="multilevel"/>
    <w:tmpl w:val="12709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0389737">
    <w:abstractNumId w:val="2"/>
  </w:num>
  <w:num w:numId="2" w16cid:durableId="82915470">
    <w:abstractNumId w:val="4"/>
  </w:num>
  <w:num w:numId="3" w16cid:durableId="541527534">
    <w:abstractNumId w:val="3"/>
  </w:num>
  <w:num w:numId="4" w16cid:durableId="2135368189">
    <w:abstractNumId w:val="0"/>
  </w:num>
  <w:num w:numId="5" w16cid:durableId="1670937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FEF"/>
    <w:rsid w:val="000D0A98"/>
    <w:rsid w:val="001C0FEF"/>
    <w:rsid w:val="00CC4AF5"/>
    <w:rsid w:val="00D03A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F76CC3"/>
  <w15:chartTrackingRefBased/>
  <w15:docId w15:val="{63339D28-A6A7-4DF1-BE53-B436D028A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F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0F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0F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0F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0F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0F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0F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0F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0F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F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0F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0F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0F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0F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0F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0F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0F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0FEF"/>
    <w:rPr>
      <w:rFonts w:eastAsiaTheme="majorEastAsia" w:cstheme="majorBidi"/>
      <w:color w:val="272727" w:themeColor="text1" w:themeTint="D8"/>
    </w:rPr>
  </w:style>
  <w:style w:type="paragraph" w:styleId="Title">
    <w:name w:val="Title"/>
    <w:basedOn w:val="Normal"/>
    <w:next w:val="Normal"/>
    <w:link w:val="TitleChar"/>
    <w:uiPriority w:val="10"/>
    <w:qFormat/>
    <w:rsid w:val="001C0F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0F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0F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0F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0FEF"/>
    <w:pPr>
      <w:spacing w:before="160"/>
      <w:jc w:val="center"/>
    </w:pPr>
    <w:rPr>
      <w:i/>
      <w:iCs/>
      <w:color w:val="404040" w:themeColor="text1" w:themeTint="BF"/>
    </w:rPr>
  </w:style>
  <w:style w:type="character" w:customStyle="1" w:styleId="QuoteChar">
    <w:name w:val="Quote Char"/>
    <w:basedOn w:val="DefaultParagraphFont"/>
    <w:link w:val="Quote"/>
    <w:uiPriority w:val="29"/>
    <w:rsid w:val="001C0FEF"/>
    <w:rPr>
      <w:i/>
      <w:iCs/>
      <w:color w:val="404040" w:themeColor="text1" w:themeTint="BF"/>
    </w:rPr>
  </w:style>
  <w:style w:type="paragraph" w:styleId="ListParagraph">
    <w:name w:val="List Paragraph"/>
    <w:basedOn w:val="Normal"/>
    <w:uiPriority w:val="34"/>
    <w:qFormat/>
    <w:rsid w:val="001C0FEF"/>
    <w:pPr>
      <w:ind w:left="720"/>
      <w:contextualSpacing/>
    </w:pPr>
  </w:style>
  <w:style w:type="character" w:styleId="IntenseEmphasis">
    <w:name w:val="Intense Emphasis"/>
    <w:basedOn w:val="DefaultParagraphFont"/>
    <w:uiPriority w:val="21"/>
    <w:qFormat/>
    <w:rsid w:val="001C0FEF"/>
    <w:rPr>
      <w:i/>
      <w:iCs/>
      <w:color w:val="0F4761" w:themeColor="accent1" w:themeShade="BF"/>
    </w:rPr>
  </w:style>
  <w:style w:type="paragraph" w:styleId="IntenseQuote">
    <w:name w:val="Intense Quote"/>
    <w:basedOn w:val="Normal"/>
    <w:next w:val="Normal"/>
    <w:link w:val="IntenseQuoteChar"/>
    <w:uiPriority w:val="30"/>
    <w:qFormat/>
    <w:rsid w:val="001C0F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0FEF"/>
    <w:rPr>
      <w:i/>
      <w:iCs/>
      <w:color w:val="0F4761" w:themeColor="accent1" w:themeShade="BF"/>
    </w:rPr>
  </w:style>
  <w:style w:type="character" w:styleId="IntenseReference">
    <w:name w:val="Intense Reference"/>
    <w:basedOn w:val="DefaultParagraphFont"/>
    <w:uiPriority w:val="32"/>
    <w:qFormat/>
    <w:rsid w:val="001C0FEF"/>
    <w:rPr>
      <w:b/>
      <w:bCs/>
      <w:smallCaps/>
      <w:color w:val="0F4761" w:themeColor="accent1" w:themeShade="BF"/>
      <w:spacing w:val="5"/>
    </w:rPr>
  </w:style>
  <w:style w:type="character" w:styleId="Hyperlink">
    <w:name w:val="Hyperlink"/>
    <w:basedOn w:val="DefaultParagraphFont"/>
    <w:uiPriority w:val="99"/>
    <w:unhideWhenUsed/>
    <w:rsid w:val="001C0FEF"/>
    <w:rPr>
      <w:color w:val="467886" w:themeColor="hyperlink"/>
      <w:u w:val="single"/>
    </w:rPr>
  </w:style>
  <w:style w:type="character" w:styleId="UnresolvedMention">
    <w:name w:val="Unresolved Mention"/>
    <w:basedOn w:val="DefaultParagraphFont"/>
    <w:uiPriority w:val="99"/>
    <w:semiHidden/>
    <w:unhideWhenUsed/>
    <w:rsid w:val="001C0FEF"/>
    <w:rPr>
      <w:color w:val="605E5C"/>
      <w:shd w:val="clear" w:color="auto" w:fill="E1DFDD"/>
    </w:rPr>
  </w:style>
  <w:style w:type="paragraph" w:styleId="Header">
    <w:name w:val="header"/>
    <w:basedOn w:val="Normal"/>
    <w:link w:val="HeaderChar"/>
    <w:uiPriority w:val="99"/>
    <w:unhideWhenUsed/>
    <w:rsid w:val="000D0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A98"/>
  </w:style>
  <w:style w:type="paragraph" w:styleId="Footer">
    <w:name w:val="footer"/>
    <w:basedOn w:val="Normal"/>
    <w:link w:val="FooterChar"/>
    <w:uiPriority w:val="99"/>
    <w:unhideWhenUsed/>
    <w:rsid w:val="000D0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A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cdc.europa.eu/en/measles" TargetMode="External"/><Relationship Id="rId18" Type="http://schemas.openxmlformats.org/officeDocument/2006/relationships/hyperlink" Target="https://www.who.int/news-room/fact-sheets/detail/measl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gov.uk/government/collections/measles-guidance-data-and-analysis" TargetMode="External"/><Relationship Id="rId17" Type="http://schemas.openxmlformats.org/officeDocument/2006/relationships/hyperlink" Target="https://www.gov.uk/government/news" TargetMode="External"/><Relationship Id="rId2" Type="http://schemas.openxmlformats.org/officeDocument/2006/relationships/customXml" Target="../customXml/item2.xml"/><Relationship Id="rId16" Type="http://schemas.openxmlformats.org/officeDocument/2006/relationships/hyperlink" Target="https://www.bing.com/search?q=%22https%3A%2F%2Fwww.gov.uk%2Fgovernment%2Fpublications%2Fmeasles-and-rubella-elimination-strategy%22"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ho.int/news-room/fact-sheets/detail/measles" TargetMode="External"/><Relationship Id="rId5" Type="http://schemas.openxmlformats.org/officeDocument/2006/relationships/styles" Target="styles.xml"/><Relationship Id="rId15" Type="http://schemas.openxmlformats.org/officeDocument/2006/relationships/hyperlink" Target="https://www.gov.uk/government/publications/measles-and-rubella-elimination-strategy" TargetMode="External"/><Relationship Id="rId10" Type="http://schemas.openxmlformats.org/officeDocument/2006/relationships/image" Target="media/image1.png"/><Relationship Id="rId19" Type="http://schemas.openxmlformats.org/officeDocument/2006/relationships/hyperlink" Target="https://www.bing.com/search?q=%22https%3A%2F%2Fwww.who.int%2Fnews-room%2Ffact-sheets%2Fdetail%2Fmeasles%2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hs.uk/conditions/meas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86d908a020bed1020c59c9e91bdf40e7">
  <xsd:schema xmlns:xsd="http://www.w3.org/2001/XMLSchema" xmlns:xs="http://www.w3.org/2001/XMLSchema" xmlns:p="http://schemas.microsoft.com/office/2006/metadata/properties" xmlns:ns3="21f98238-5914-40fc-b2db-49ce196065c9" targetNamespace="http://schemas.microsoft.com/office/2006/metadata/properties" ma:root="true" ma:fieldsID="358d6e82da15e00e7494ab3de47ef57c"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130B9B0B-C4C0-4BA8-8F3A-90DE76FE1A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7AF334-A83A-4CD6-9F5E-06B331A2B324}">
  <ds:schemaRefs>
    <ds:schemaRef ds:uri="http://schemas.microsoft.com/sharepoint/v3/contenttype/forms"/>
  </ds:schemaRefs>
</ds:datastoreItem>
</file>

<file path=customXml/itemProps3.xml><?xml version="1.0" encoding="utf-8"?>
<ds:datastoreItem xmlns:ds="http://schemas.openxmlformats.org/officeDocument/2006/customXml" ds:itemID="{932BC62F-121B-4134-8E5F-5A3C2367DBB0}">
  <ds:schemaRefs>
    <ds:schemaRef ds:uri="http://purl.org/dc/dcmitype/"/>
    <ds:schemaRef ds:uri="http://schemas.microsoft.com/office/2006/documentManagement/types"/>
    <ds:schemaRef ds:uri="21f98238-5914-40fc-b2db-49ce196065c9"/>
    <ds:schemaRef ds:uri="http://schemas.openxmlformats.org/package/2006/metadata/core-properties"/>
    <ds:schemaRef ds:uri="http://www.w3.org/XML/1998/namespace"/>
    <ds:schemaRef ds:uri="http://schemas.microsoft.com/office/2006/metadata/properties"/>
    <ds:schemaRef ds:uri="http://schemas.microsoft.com/office/infopath/2007/PartnerControl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2755</Words>
  <Characters>15707</Characters>
  <Application>Microsoft Office Word</Application>
  <DocSecurity>0</DocSecurity>
  <Lines>130</Lines>
  <Paragraphs>36</Paragraphs>
  <ScaleCrop>false</ScaleCrop>
  <Company/>
  <LinksUpToDate>false</LinksUpToDate>
  <CharactersWithSpaces>18426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Mehmed Mustafov (2021797)</dc:creator>
  <cp:keywords/>
  <dc:description/>
  <cp:lastModifiedBy>Mehmed Mustafov (2021797)</cp:lastModifiedBy>
  <cp:revision>2</cp:revision>
  <dcterms:created xsi:type="dcterms:W3CDTF">2026-06-14T14:10:00Z</dcterms:created>
  <dcterms:modified xsi:type="dcterms:W3CDTF">2026-06-14T14:10:00Z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