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E58F5" w14:textId="251BF1F1" w:rsidR="00DE6DEA" w:rsidRPr="00D3345A" w:rsidRDefault="00DE6DEA" w:rsidP="00DE6DEA">
      <w:pPr>
        <w:rPr>
          <w:rFonts w:ascii="Calibri" w:hAnsi="Calibri" w:cs="Calibri"/>
          <w:color w:val="000000" w:themeColor="text1"/>
          <w:shd w:val="clear" w:color="auto" w:fill="FFFFFF"/>
        </w:rPr>
      </w:pPr>
      <w:r w:rsidRPr="00D3345A">
        <w:rPr>
          <w:rFonts w:ascii="Calibri" w:hAnsi="Calibri" w:cs="Calibri"/>
          <w:color w:val="000000" w:themeColor="text1"/>
        </w:rPr>
        <w:t>Looking at policing in 1829, the Metropolitan Police was established by Sir Robert Peel</w:t>
      </w:r>
      <w:r w:rsidR="00B004AB">
        <w:rPr>
          <w:rFonts w:ascii="Calibri" w:hAnsi="Calibri" w:cs="Calibri"/>
          <w:color w:val="000000" w:themeColor="text1"/>
        </w:rPr>
        <w:t>. I</w:t>
      </w:r>
      <w:r w:rsidR="00E972BB">
        <w:rPr>
          <w:rFonts w:ascii="Calibri" w:hAnsi="Calibri" w:cs="Calibri"/>
          <w:color w:val="000000" w:themeColor="text1"/>
        </w:rPr>
        <w:t xml:space="preserve">t was then </w:t>
      </w:r>
      <w:r w:rsidRPr="00D3345A">
        <w:rPr>
          <w:rFonts w:ascii="Calibri" w:hAnsi="Calibri" w:cs="Calibri"/>
          <w:color w:val="000000" w:themeColor="text1"/>
          <w:shd w:val="clear" w:color="auto" w:fill="FFFFFF"/>
        </w:rPr>
        <w:t xml:space="preserve">decided </w:t>
      </w:r>
      <w:r w:rsidR="00E972BB">
        <w:rPr>
          <w:rFonts w:ascii="Calibri" w:hAnsi="Calibri" w:cs="Calibri"/>
          <w:color w:val="000000" w:themeColor="text1"/>
          <w:shd w:val="clear" w:color="auto" w:fill="FFFFFF"/>
        </w:rPr>
        <w:t xml:space="preserve">that </w:t>
      </w:r>
      <w:r w:rsidRPr="00D3345A">
        <w:rPr>
          <w:rFonts w:ascii="Calibri" w:hAnsi="Calibri" w:cs="Calibri"/>
          <w:color w:val="000000" w:themeColor="text1"/>
          <w:shd w:val="clear" w:color="auto" w:fill="FFFFFF"/>
        </w:rPr>
        <w:t xml:space="preserve">a more organized approach to law enforcement </w:t>
      </w:r>
      <w:r w:rsidR="00B004AB">
        <w:rPr>
          <w:rFonts w:ascii="Calibri" w:hAnsi="Calibri" w:cs="Calibri"/>
          <w:color w:val="000000" w:themeColor="text1"/>
          <w:shd w:val="clear" w:color="auto" w:fill="FFFFFF"/>
        </w:rPr>
        <w:t xml:space="preserve">within the police force </w:t>
      </w:r>
      <w:r w:rsidRPr="00D3345A">
        <w:rPr>
          <w:rFonts w:ascii="Calibri" w:hAnsi="Calibri" w:cs="Calibri"/>
          <w:color w:val="000000" w:themeColor="text1"/>
          <w:shd w:val="clear" w:color="auto" w:fill="FFFFFF"/>
        </w:rPr>
        <w:t xml:space="preserve">was needed and Sir Robert Peel was a firm believer in </w:t>
      </w:r>
      <w:r w:rsidR="00B004AB">
        <w:rPr>
          <w:rFonts w:ascii="Calibri" w:hAnsi="Calibri" w:cs="Calibri"/>
          <w:color w:val="000000" w:themeColor="text1"/>
          <w:shd w:val="clear" w:color="auto" w:fill="FFFFFF"/>
        </w:rPr>
        <w:t xml:space="preserve">the practice of </w:t>
      </w:r>
      <w:r w:rsidRPr="00D3345A">
        <w:rPr>
          <w:rFonts w:ascii="Calibri" w:hAnsi="Calibri" w:cs="Calibri"/>
          <w:color w:val="000000" w:themeColor="text1"/>
          <w:shd w:val="clear" w:color="auto" w:fill="FFFFFF"/>
        </w:rPr>
        <w:t xml:space="preserve">preventative policing rather than that of reactive policing. </w:t>
      </w:r>
    </w:p>
    <w:p w14:paraId="42478386" w14:textId="77777777" w:rsidR="00DE6DEA" w:rsidRPr="00D3345A" w:rsidRDefault="00DE6DEA" w:rsidP="00DE6DEA">
      <w:pPr>
        <w:rPr>
          <w:rFonts w:ascii="Calibri" w:hAnsi="Calibri" w:cs="Calibri"/>
          <w:color w:val="2C3E50"/>
          <w:shd w:val="clear" w:color="auto" w:fill="FFFFFF"/>
        </w:rPr>
      </w:pPr>
    </w:p>
    <w:p w14:paraId="4C8D8153" w14:textId="77777777" w:rsidR="00DE6DEA" w:rsidRPr="00D3345A" w:rsidRDefault="00DE6DEA" w:rsidP="00DE6DEA">
      <w:pPr>
        <w:rPr>
          <w:rFonts w:ascii="Calibri" w:hAnsi="Calibri" w:cs="Calibri"/>
        </w:rPr>
      </w:pPr>
      <w:r w:rsidRPr="00D3345A">
        <w:rPr>
          <w:rFonts w:ascii="Calibri" w:hAnsi="Calibri" w:cs="Calibri"/>
        </w:rPr>
        <w:t xml:space="preserve">Sir Robert Peel came up with nine principles also known as the Peelian Principles. </w:t>
      </w:r>
    </w:p>
    <w:p w14:paraId="6884D0F6" w14:textId="3815C22C" w:rsidR="00E972BB" w:rsidRDefault="00DE6DEA" w:rsidP="00DE6DEA">
      <w:pPr>
        <w:rPr>
          <w:rFonts w:ascii="Calibri" w:hAnsi="Calibri" w:cs="Calibri"/>
        </w:rPr>
      </w:pPr>
      <w:r w:rsidRPr="00D3345A">
        <w:rPr>
          <w:rFonts w:ascii="Calibri" w:hAnsi="Calibri" w:cs="Calibri"/>
        </w:rPr>
        <w:t>These Peelian Principles are considered to have formed the ethical backbone of policing for more than 180 years. The</w:t>
      </w:r>
      <w:r w:rsidR="00397D21">
        <w:rPr>
          <w:rFonts w:ascii="Calibri" w:hAnsi="Calibri" w:cs="Calibri"/>
        </w:rPr>
        <w:t>se</w:t>
      </w:r>
      <w:r w:rsidRPr="00D3345A">
        <w:rPr>
          <w:rFonts w:ascii="Calibri" w:hAnsi="Calibri" w:cs="Calibri"/>
        </w:rPr>
        <w:t xml:space="preserve"> principles</w:t>
      </w:r>
      <w:r w:rsidR="00397D21">
        <w:rPr>
          <w:rFonts w:ascii="Calibri" w:hAnsi="Calibri" w:cs="Calibri"/>
        </w:rPr>
        <w:t xml:space="preserve"> created by Sir Robert Peel</w:t>
      </w:r>
      <w:r w:rsidRPr="00D3345A">
        <w:rPr>
          <w:rFonts w:ascii="Calibri" w:hAnsi="Calibri" w:cs="Calibri"/>
        </w:rPr>
        <w:t xml:space="preserve"> have formed the foundation stones of modern policing. </w:t>
      </w:r>
    </w:p>
    <w:p w14:paraId="4EC9AE6A" w14:textId="77777777" w:rsidR="00B004AB" w:rsidRDefault="00B004AB" w:rsidP="00E972BB">
      <w:pPr>
        <w:rPr>
          <w:rFonts w:ascii="Calibri" w:hAnsi="Calibri" w:cs="Calibri"/>
        </w:rPr>
      </w:pPr>
    </w:p>
    <w:p w14:paraId="28BBD9D3" w14:textId="3C1D6573" w:rsidR="00E972BB" w:rsidRPr="00397D21" w:rsidRDefault="00E972BB" w:rsidP="00E972BB">
      <w:pPr>
        <w:rPr>
          <w:rFonts w:ascii="Calibri" w:hAnsi="Calibri" w:cs="Calibri"/>
        </w:rPr>
      </w:pPr>
      <w:r w:rsidRPr="00D3345A">
        <w:rPr>
          <w:rFonts w:ascii="Calibri" w:hAnsi="Calibri" w:cs="Calibri"/>
        </w:rPr>
        <w:t>The connection between the police and the public is</w:t>
      </w:r>
      <w:r>
        <w:rPr>
          <w:rFonts w:ascii="Calibri" w:hAnsi="Calibri" w:cs="Calibri"/>
        </w:rPr>
        <w:t xml:space="preserve"> summarized</w:t>
      </w:r>
      <w:r w:rsidRPr="00D3345A">
        <w:rPr>
          <w:rFonts w:ascii="Calibri" w:hAnsi="Calibri" w:cs="Calibri"/>
        </w:rPr>
        <w:t xml:space="preserve"> in the phrase ‘the police are the public and the public are the police’.</w:t>
      </w:r>
      <w:r w:rsidR="00397D21">
        <w:rPr>
          <w:rFonts w:ascii="Calibri" w:hAnsi="Calibri" w:cs="Calibri"/>
        </w:rPr>
        <w:t xml:space="preserve"> </w:t>
      </w:r>
      <w:r>
        <w:rPr>
          <w:rFonts w:ascii="Calibri" w:hAnsi="Calibri" w:cs="Calibri"/>
        </w:rPr>
        <w:t xml:space="preserve">Sir Robert </w:t>
      </w:r>
      <w:r w:rsidRPr="00D3345A">
        <w:rPr>
          <w:rFonts w:ascii="Calibri" w:hAnsi="Calibri" w:cs="Calibri"/>
        </w:rPr>
        <w:t xml:space="preserve">Peel’s principles focus on the importance of </w:t>
      </w:r>
      <w:r>
        <w:rPr>
          <w:rFonts w:ascii="Calibri" w:hAnsi="Calibri" w:cs="Calibri"/>
        </w:rPr>
        <w:t xml:space="preserve">having </w:t>
      </w:r>
      <w:r w:rsidRPr="00D3345A">
        <w:rPr>
          <w:rFonts w:ascii="Calibri" w:hAnsi="Calibri" w:cs="Calibri"/>
        </w:rPr>
        <w:t xml:space="preserve">the publics support and the need for the police to </w:t>
      </w:r>
      <w:r>
        <w:rPr>
          <w:rFonts w:ascii="Calibri" w:hAnsi="Calibri" w:cs="Calibri"/>
        </w:rPr>
        <w:t xml:space="preserve">be able to </w:t>
      </w:r>
      <w:r w:rsidRPr="00D3345A">
        <w:rPr>
          <w:rFonts w:ascii="Calibri" w:hAnsi="Calibri" w:cs="Calibri"/>
        </w:rPr>
        <w:t>secure and maintain public respect</w:t>
      </w:r>
      <w:r>
        <w:rPr>
          <w:rFonts w:ascii="Calibri" w:hAnsi="Calibri" w:cs="Calibri"/>
        </w:rPr>
        <w:t xml:space="preserve">. </w:t>
      </w:r>
      <w:r w:rsidRPr="00D3345A">
        <w:rPr>
          <w:rFonts w:ascii="Calibri" w:hAnsi="Calibri" w:cs="Calibri"/>
          <w:color w:val="2C3E50"/>
          <w:shd w:val="clear" w:color="auto" w:fill="FFFFFF"/>
        </w:rPr>
        <w:t>(College of Policing, 2014</w:t>
      </w:r>
      <w:r>
        <w:rPr>
          <w:rFonts w:ascii="Calibri" w:hAnsi="Calibri" w:cs="Calibri"/>
          <w:color w:val="2C3E50"/>
          <w:shd w:val="clear" w:color="auto" w:fill="FFFFFF"/>
        </w:rPr>
        <w:t>.</w:t>
      </w:r>
      <w:r w:rsidRPr="00D3345A">
        <w:rPr>
          <w:rFonts w:ascii="Calibri" w:hAnsi="Calibri" w:cs="Calibri"/>
          <w:color w:val="2C3E50"/>
          <w:shd w:val="clear" w:color="auto" w:fill="FFFFFF"/>
        </w:rPr>
        <w:t>)</w:t>
      </w:r>
    </w:p>
    <w:p w14:paraId="6BA7183A" w14:textId="1B8F1AE1" w:rsidR="00DE6DEA" w:rsidRDefault="00DE6DEA" w:rsidP="00DE6DEA">
      <w:pPr>
        <w:rPr>
          <w:rFonts w:ascii="Calibri" w:hAnsi="Calibri" w:cs="Calibri"/>
          <w:color w:val="2C3E50"/>
          <w:shd w:val="clear" w:color="auto" w:fill="FFFFFF"/>
        </w:rPr>
      </w:pPr>
      <w:r w:rsidRPr="00D3345A">
        <w:rPr>
          <w:rFonts w:ascii="Calibri" w:hAnsi="Calibri" w:cs="Calibri"/>
        </w:rPr>
        <w:t xml:space="preserve">The philosophy of policing by public consent was developed, as opposed to a militia governed by power of the state or wealthy landowners. The philosophy was supported from the nine principles developed by Sir Robert Peel </w:t>
      </w:r>
      <w:r w:rsidRPr="00D3345A">
        <w:rPr>
          <w:rFonts w:ascii="Calibri" w:hAnsi="Calibri" w:cs="Calibri"/>
          <w:color w:val="2C3E50"/>
          <w:shd w:val="clear" w:color="auto" w:fill="FFFFFF"/>
        </w:rPr>
        <w:t>(Pepper and McGrath, 2020</w:t>
      </w:r>
      <w:r w:rsidR="00E972BB">
        <w:rPr>
          <w:rFonts w:ascii="Calibri" w:hAnsi="Calibri" w:cs="Calibri"/>
          <w:color w:val="2C3E50"/>
          <w:shd w:val="clear" w:color="auto" w:fill="FFFFFF"/>
        </w:rPr>
        <w:t>.</w:t>
      </w:r>
      <w:r w:rsidRPr="00D3345A">
        <w:rPr>
          <w:rFonts w:ascii="Calibri" w:hAnsi="Calibri" w:cs="Calibri"/>
          <w:color w:val="2C3E50"/>
          <w:shd w:val="clear" w:color="auto" w:fill="FFFFFF"/>
        </w:rPr>
        <w:t>)</w:t>
      </w:r>
    </w:p>
    <w:p w14:paraId="0F2E4AC3" w14:textId="40944789" w:rsidR="00174D28" w:rsidRPr="004B620A" w:rsidRDefault="00174D28" w:rsidP="00174D28">
      <w:pPr>
        <w:pStyle w:val="NormalWeb"/>
        <w:rPr>
          <w:rFonts w:ascii="Calibri" w:hAnsi="Calibri" w:cs="Calibri"/>
          <w:color w:val="000000" w:themeColor="text1"/>
          <w:sz w:val="20"/>
          <w:szCs w:val="20"/>
          <w:shd w:val="clear" w:color="auto" w:fill="FFFFFF"/>
        </w:rPr>
      </w:pPr>
      <w:r>
        <w:rPr>
          <w:rFonts w:ascii="Calibri" w:hAnsi="Calibri" w:cs="Calibri"/>
          <w:color w:val="000000" w:themeColor="text1"/>
        </w:rPr>
        <w:t xml:space="preserve">The core ideas of these principles are that the goal is to prevent crime, not catching criminals. The key </w:t>
      </w:r>
      <w:r w:rsidR="00B004AB">
        <w:rPr>
          <w:rFonts w:ascii="Calibri" w:hAnsi="Calibri" w:cs="Calibri"/>
          <w:color w:val="000000" w:themeColor="text1"/>
        </w:rPr>
        <w:t>in being able to</w:t>
      </w:r>
      <w:r>
        <w:rPr>
          <w:rFonts w:ascii="Calibri" w:hAnsi="Calibri" w:cs="Calibri"/>
          <w:color w:val="000000" w:themeColor="text1"/>
        </w:rPr>
        <w:t xml:space="preserve"> prevent crime is </w:t>
      </w:r>
      <w:r w:rsidR="00B004AB">
        <w:rPr>
          <w:rFonts w:ascii="Calibri" w:hAnsi="Calibri" w:cs="Calibri"/>
          <w:color w:val="000000" w:themeColor="text1"/>
        </w:rPr>
        <w:t xml:space="preserve">by </w:t>
      </w:r>
      <w:r>
        <w:rPr>
          <w:rFonts w:ascii="Calibri" w:hAnsi="Calibri" w:cs="Calibri"/>
          <w:color w:val="000000" w:themeColor="text1"/>
        </w:rPr>
        <w:t>earning public support.</w:t>
      </w:r>
      <w:r>
        <w:rPr>
          <w:rFonts w:ascii="Calibri" w:hAnsi="Calibri" w:cs="Calibri"/>
          <w:color w:val="000000" w:themeColor="text1"/>
          <w:sz w:val="20"/>
          <w:szCs w:val="20"/>
          <w:shd w:val="clear" w:color="auto" w:fill="FFFFFF"/>
        </w:rPr>
        <w:t xml:space="preserve"> </w:t>
      </w:r>
      <w:r w:rsidR="00B004AB">
        <w:rPr>
          <w:rFonts w:ascii="Calibri" w:hAnsi="Calibri" w:cs="Calibri"/>
          <w:color w:val="2C3E50"/>
          <w:shd w:val="clear" w:color="auto" w:fill="FFFFFF"/>
        </w:rPr>
        <w:t>T</w:t>
      </w:r>
      <w:r w:rsidRPr="00370ECE">
        <w:rPr>
          <w:rFonts w:ascii="Calibri" w:hAnsi="Calibri" w:cs="Calibri"/>
          <w:color w:val="2C3E50"/>
          <w:shd w:val="clear" w:color="auto" w:fill="FFFFFF"/>
        </w:rPr>
        <w:t>h</w:t>
      </w:r>
      <w:r w:rsidR="00B004AB">
        <w:rPr>
          <w:rFonts w:ascii="Calibri" w:hAnsi="Calibri" w:cs="Calibri"/>
          <w:color w:val="2C3E50"/>
          <w:shd w:val="clear" w:color="auto" w:fill="FFFFFF"/>
        </w:rPr>
        <w:t>is is important as the</w:t>
      </w:r>
      <w:r w:rsidRPr="00370ECE">
        <w:rPr>
          <w:rFonts w:ascii="Calibri" w:hAnsi="Calibri" w:cs="Calibri"/>
          <w:color w:val="2C3E50"/>
          <w:shd w:val="clear" w:color="auto" w:fill="FFFFFF"/>
        </w:rPr>
        <w:t xml:space="preserve"> public supports</w:t>
      </w:r>
      <w:r>
        <w:rPr>
          <w:rFonts w:ascii="Calibri" w:hAnsi="Calibri" w:cs="Calibri"/>
          <w:color w:val="2C3E50"/>
          <w:shd w:val="clear" w:color="auto" w:fill="FFFFFF"/>
        </w:rPr>
        <w:t xml:space="preserve"> the police because they uphold the values of the community. Building reputation demands a lot of work to gain public approval. Unbiased law enforcement employing police who understand the community and use force only as a last resort. </w:t>
      </w:r>
    </w:p>
    <w:p w14:paraId="2238579A" w14:textId="77777777" w:rsidR="00634A56" w:rsidRPr="00D3345A" w:rsidRDefault="00634A56" w:rsidP="00634A56">
      <w:pPr>
        <w:rPr>
          <w:rFonts w:ascii="Calibri" w:hAnsi="Calibri" w:cs="Calibri"/>
          <w:color w:val="000000" w:themeColor="text1"/>
        </w:rPr>
      </w:pPr>
      <w:r w:rsidRPr="00D3345A">
        <w:rPr>
          <w:rFonts w:ascii="Calibri" w:hAnsi="Calibri" w:cs="Calibri"/>
        </w:rPr>
        <w:t>P</w:t>
      </w:r>
      <w:r w:rsidRPr="00D3345A">
        <w:rPr>
          <w:rFonts w:ascii="Calibri" w:hAnsi="Calibri" w:cs="Calibri"/>
          <w:color w:val="000000" w:themeColor="text1"/>
        </w:rPr>
        <w:t>olicing by consent is crucial for maintaining trust in the police and ensuring public cooperating with the law. This essay aims to examine the importance of policing by consent and the impact it has upon modern-day policing.</w:t>
      </w:r>
    </w:p>
    <w:p w14:paraId="36F68426" w14:textId="77777777" w:rsidR="00DE6DEA" w:rsidRPr="00D3345A" w:rsidRDefault="00DE6DEA" w:rsidP="00DE6DEA">
      <w:pPr>
        <w:rPr>
          <w:rFonts w:ascii="Calibri" w:hAnsi="Calibri" w:cs="Calibri"/>
        </w:rPr>
      </w:pPr>
    </w:p>
    <w:p w14:paraId="2A38820B" w14:textId="77777777" w:rsidR="00DE6DEA" w:rsidRPr="00D3345A" w:rsidRDefault="00DE6DEA" w:rsidP="00DE6DEA">
      <w:pPr>
        <w:rPr>
          <w:rFonts w:ascii="Calibri" w:hAnsi="Calibri" w:cs="Calibri"/>
        </w:rPr>
      </w:pPr>
    </w:p>
    <w:p w14:paraId="54E1AA79" w14:textId="77777777" w:rsidR="00DE6DEA" w:rsidRPr="00D3345A" w:rsidRDefault="00DE6DEA" w:rsidP="00DE6DEA">
      <w:pPr>
        <w:rPr>
          <w:rFonts w:ascii="Calibri" w:hAnsi="Calibri" w:cs="Calibri"/>
        </w:rPr>
      </w:pPr>
    </w:p>
    <w:p w14:paraId="7055D2EC" w14:textId="77777777" w:rsidR="00DE6DEA" w:rsidRPr="00D3345A" w:rsidRDefault="00DE6DEA" w:rsidP="00DE6DEA">
      <w:pPr>
        <w:rPr>
          <w:rFonts w:ascii="Calibri" w:hAnsi="Calibri" w:cs="Calibri"/>
        </w:rPr>
      </w:pPr>
    </w:p>
    <w:p w14:paraId="625E944D" w14:textId="77777777" w:rsidR="00DE6DEA" w:rsidRPr="00D3345A" w:rsidRDefault="00DE6DEA" w:rsidP="00DE6DEA">
      <w:pPr>
        <w:rPr>
          <w:rFonts w:ascii="Calibri" w:hAnsi="Calibri" w:cs="Calibri"/>
        </w:rPr>
      </w:pPr>
    </w:p>
    <w:p w14:paraId="616C2E7B" w14:textId="77777777" w:rsidR="00DE6DEA" w:rsidRPr="00D3345A" w:rsidRDefault="00DE6DEA" w:rsidP="00DE6DEA">
      <w:pPr>
        <w:rPr>
          <w:rFonts w:ascii="Calibri" w:hAnsi="Calibri" w:cs="Calibri"/>
        </w:rPr>
      </w:pPr>
    </w:p>
    <w:p w14:paraId="0E3FFCBA" w14:textId="77777777" w:rsidR="00DE6DEA" w:rsidRPr="00D3345A" w:rsidRDefault="00DE6DEA" w:rsidP="00DE6DEA">
      <w:pPr>
        <w:rPr>
          <w:rFonts w:ascii="Calibri" w:hAnsi="Calibri" w:cs="Calibri"/>
        </w:rPr>
      </w:pPr>
    </w:p>
    <w:p w14:paraId="47CF2F75" w14:textId="77777777" w:rsidR="00DE6DEA" w:rsidRPr="00D3345A" w:rsidRDefault="00DE6DEA" w:rsidP="00DE6DEA">
      <w:pPr>
        <w:rPr>
          <w:rFonts w:ascii="Calibri" w:hAnsi="Calibri" w:cs="Calibri"/>
        </w:rPr>
      </w:pPr>
    </w:p>
    <w:p w14:paraId="725C64B5" w14:textId="77777777" w:rsidR="00DE6DEA" w:rsidRPr="00D3345A" w:rsidRDefault="00DE6DEA" w:rsidP="00DE6DEA">
      <w:pPr>
        <w:rPr>
          <w:rFonts w:ascii="Calibri" w:hAnsi="Calibri" w:cs="Calibri"/>
        </w:rPr>
      </w:pPr>
    </w:p>
    <w:p w14:paraId="5D905F59" w14:textId="77777777" w:rsidR="00DE6DEA" w:rsidRPr="00D3345A" w:rsidRDefault="00DE6DEA" w:rsidP="00DE6DEA">
      <w:pPr>
        <w:rPr>
          <w:rFonts w:ascii="Calibri" w:hAnsi="Calibri" w:cs="Calibri"/>
        </w:rPr>
      </w:pPr>
    </w:p>
    <w:p w14:paraId="06A6D33F" w14:textId="77777777" w:rsidR="00DE6DEA" w:rsidRPr="00D3345A" w:rsidRDefault="00DE6DEA" w:rsidP="00DE6DEA">
      <w:pPr>
        <w:rPr>
          <w:rFonts w:ascii="Calibri" w:hAnsi="Calibri" w:cs="Calibri"/>
        </w:rPr>
      </w:pPr>
    </w:p>
    <w:p w14:paraId="4902B94E" w14:textId="77777777" w:rsidR="00DE6DEA" w:rsidRPr="00D3345A" w:rsidRDefault="00DE6DEA" w:rsidP="00DE6DEA">
      <w:pPr>
        <w:rPr>
          <w:rFonts w:ascii="Calibri" w:hAnsi="Calibri" w:cs="Calibri"/>
        </w:rPr>
      </w:pPr>
    </w:p>
    <w:p w14:paraId="088BBFA1" w14:textId="77777777" w:rsidR="00DE6DEA" w:rsidRPr="00D3345A" w:rsidRDefault="00DE6DEA" w:rsidP="00DE6DEA">
      <w:pPr>
        <w:rPr>
          <w:rFonts w:ascii="Calibri" w:hAnsi="Calibri" w:cs="Calibri"/>
        </w:rPr>
      </w:pPr>
    </w:p>
    <w:p w14:paraId="7443323E" w14:textId="77777777" w:rsidR="00DE6DEA" w:rsidRPr="00D3345A" w:rsidRDefault="00DE6DEA" w:rsidP="00DE6DEA">
      <w:pPr>
        <w:rPr>
          <w:rFonts w:ascii="Calibri" w:hAnsi="Calibri" w:cs="Calibri"/>
        </w:rPr>
      </w:pPr>
    </w:p>
    <w:p w14:paraId="50EB5B8D" w14:textId="77777777" w:rsidR="00DE6DEA" w:rsidRPr="00D3345A" w:rsidRDefault="00DE6DEA" w:rsidP="00DE6DEA">
      <w:pPr>
        <w:rPr>
          <w:rFonts w:ascii="Calibri" w:hAnsi="Calibri" w:cs="Calibri"/>
        </w:rPr>
      </w:pPr>
    </w:p>
    <w:p w14:paraId="702400C5" w14:textId="77777777" w:rsidR="00DE6DEA" w:rsidRPr="00D3345A" w:rsidRDefault="00DE6DEA" w:rsidP="00DE6DEA">
      <w:pPr>
        <w:rPr>
          <w:rFonts w:ascii="Calibri" w:hAnsi="Calibri" w:cs="Calibri"/>
        </w:rPr>
      </w:pPr>
    </w:p>
    <w:p w14:paraId="494C1D24" w14:textId="77777777" w:rsidR="00E972BB" w:rsidRDefault="00E972BB" w:rsidP="00DE6DEA">
      <w:pPr>
        <w:rPr>
          <w:rFonts w:ascii="Calibri" w:hAnsi="Calibri" w:cs="Calibri"/>
        </w:rPr>
      </w:pPr>
    </w:p>
    <w:p w14:paraId="28E39AF7" w14:textId="77777777" w:rsidR="00634A56" w:rsidRDefault="00634A56" w:rsidP="00DE6DEA">
      <w:pPr>
        <w:rPr>
          <w:rFonts w:ascii="Calibri" w:hAnsi="Calibri" w:cs="Calibri"/>
        </w:rPr>
      </w:pPr>
    </w:p>
    <w:p w14:paraId="6951E9CA" w14:textId="77777777" w:rsidR="00634A56" w:rsidRDefault="00634A56" w:rsidP="00DE6DEA">
      <w:pPr>
        <w:rPr>
          <w:rFonts w:ascii="Calibri" w:hAnsi="Calibri" w:cs="Calibri"/>
        </w:rPr>
      </w:pPr>
    </w:p>
    <w:p w14:paraId="43C7F0A8" w14:textId="3EBCBAAA" w:rsidR="00DE6DEA" w:rsidRPr="00D3345A" w:rsidRDefault="00DE6DEA" w:rsidP="00DE6DEA">
      <w:pPr>
        <w:rPr>
          <w:rFonts w:ascii="Calibri" w:hAnsi="Calibri" w:cs="Calibri"/>
        </w:rPr>
      </w:pPr>
      <w:r w:rsidRPr="00D3345A">
        <w:rPr>
          <w:rFonts w:ascii="Calibri" w:hAnsi="Calibri" w:cs="Calibri"/>
        </w:rPr>
        <w:lastRenderedPageBreak/>
        <w:t xml:space="preserve">Policing by consent is the belief that for policing to be effective there must be broad public support for a police services action. Policing by consent means that the police’s power comes from the consent of the public. It does not mean the consent of an individual. No individual can choose to withdraw his or her consent from the police or from law. </w:t>
      </w:r>
      <w:r w:rsidRPr="00D3345A">
        <w:rPr>
          <w:rFonts w:ascii="Calibri" w:hAnsi="Calibri" w:cs="Calibri"/>
          <w:color w:val="2C3E50"/>
          <w:shd w:val="clear" w:color="auto" w:fill="FFFFFF"/>
        </w:rPr>
        <w:t>(Home Office, 2012</w:t>
      </w:r>
      <w:r w:rsidR="00E972BB">
        <w:rPr>
          <w:rFonts w:ascii="Calibri" w:hAnsi="Calibri" w:cs="Calibri"/>
          <w:color w:val="2C3E50"/>
          <w:shd w:val="clear" w:color="auto" w:fill="FFFFFF"/>
        </w:rPr>
        <w:t>.</w:t>
      </w:r>
      <w:r w:rsidRPr="00D3345A">
        <w:rPr>
          <w:rFonts w:ascii="Calibri" w:hAnsi="Calibri" w:cs="Calibri"/>
          <w:color w:val="2C3E50"/>
          <w:shd w:val="clear" w:color="auto" w:fill="FFFFFF"/>
        </w:rPr>
        <w:t>)</w:t>
      </w:r>
      <w:r w:rsidRPr="00D3345A">
        <w:rPr>
          <w:rFonts w:ascii="Calibri" w:hAnsi="Calibri" w:cs="Calibri"/>
        </w:rPr>
        <w:t xml:space="preserve"> </w:t>
      </w:r>
    </w:p>
    <w:p w14:paraId="68682E54" w14:textId="77777777" w:rsidR="00DE6DEA" w:rsidRPr="00D3345A" w:rsidRDefault="00DE6DEA" w:rsidP="00DE6DEA">
      <w:pPr>
        <w:rPr>
          <w:rFonts w:ascii="Calibri" w:hAnsi="Calibri" w:cs="Calibri"/>
        </w:rPr>
      </w:pPr>
    </w:p>
    <w:p w14:paraId="7FC6296C" w14:textId="2BEEFAD3" w:rsidR="00DE6DEA" w:rsidRPr="00D3345A" w:rsidRDefault="00DE6DEA" w:rsidP="00DE6DEA">
      <w:pPr>
        <w:rPr>
          <w:rFonts w:ascii="Calibri" w:hAnsi="Calibri" w:cs="Calibri"/>
        </w:rPr>
      </w:pPr>
      <w:r w:rsidRPr="00D3345A">
        <w:rPr>
          <w:rFonts w:ascii="Calibri" w:hAnsi="Calibri" w:cs="Calibri"/>
        </w:rPr>
        <w:t xml:space="preserve">Policing by consent remains fundamental to how police forces are justified to this day. </w:t>
      </w:r>
      <w:r w:rsidRPr="00D3345A">
        <w:rPr>
          <w:rFonts w:ascii="Calibri" w:hAnsi="Calibri" w:cs="Calibri"/>
          <w:color w:val="2C3E50"/>
          <w:shd w:val="clear" w:color="auto" w:fill="FFFFFF"/>
        </w:rPr>
        <w:t>(Hopkinson, 2016</w:t>
      </w:r>
      <w:r w:rsidR="00E972BB">
        <w:rPr>
          <w:rFonts w:ascii="Calibri" w:hAnsi="Calibri" w:cs="Calibri"/>
          <w:color w:val="2C3E50"/>
          <w:shd w:val="clear" w:color="auto" w:fill="FFFFFF"/>
        </w:rPr>
        <w:t>.</w:t>
      </w:r>
      <w:r w:rsidRPr="00D3345A">
        <w:rPr>
          <w:rFonts w:ascii="Calibri" w:hAnsi="Calibri" w:cs="Calibri"/>
          <w:color w:val="2C3E50"/>
          <w:shd w:val="clear" w:color="auto" w:fill="FFFFFF"/>
        </w:rPr>
        <w:t>)</w:t>
      </w:r>
      <w:r w:rsidRPr="00D3345A">
        <w:rPr>
          <w:rFonts w:ascii="Calibri" w:hAnsi="Calibri" w:cs="Calibri"/>
        </w:rPr>
        <w:t xml:space="preserve"> The principle of policing by consent relies heavily on the trust and confidence that the public has in the police service. Without the trust and cooperation of the public</w:t>
      </w:r>
      <w:r w:rsidR="00E972BB">
        <w:rPr>
          <w:rFonts w:ascii="Calibri" w:hAnsi="Calibri" w:cs="Calibri"/>
        </w:rPr>
        <w:t xml:space="preserve">, </w:t>
      </w:r>
      <w:r w:rsidRPr="00D3345A">
        <w:rPr>
          <w:rFonts w:ascii="Calibri" w:hAnsi="Calibri" w:cs="Calibri"/>
        </w:rPr>
        <w:t xml:space="preserve">policing would become </w:t>
      </w:r>
      <w:r w:rsidR="00E972BB">
        <w:rPr>
          <w:rFonts w:ascii="Calibri" w:hAnsi="Calibri" w:cs="Calibri"/>
        </w:rPr>
        <w:t>very difficult and almost impossible</w:t>
      </w:r>
      <w:r w:rsidRPr="00D3345A">
        <w:rPr>
          <w:rFonts w:ascii="Calibri" w:hAnsi="Calibri" w:cs="Calibri"/>
        </w:rPr>
        <w:t xml:space="preserve"> and cease to work. </w:t>
      </w:r>
      <w:r w:rsidRPr="00D3345A">
        <w:rPr>
          <w:rFonts w:ascii="Calibri" w:hAnsi="Calibri" w:cs="Calibri"/>
          <w:color w:val="2C3E50"/>
          <w:shd w:val="clear" w:color="auto" w:fill="FFFFFF"/>
        </w:rPr>
        <w:t>(College of Policing, 2013</w:t>
      </w:r>
      <w:r w:rsidR="00E972BB">
        <w:rPr>
          <w:rFonts w:ascii="Calibri" w:hAnsi="Calibri" w:cs="Calibri"/>
          <w:color w:val="2C3E50"/>
          <w:shd w:val="clear" w:color="auto" w:fill="FFFFFF"/>
        </w:rPr>
        <w:t>.</w:t>
      </w:r>
      <w:r w:rsidRPr="00D3345A">
        <w:rPr>
          <w:rFonts w:ascii="Calibri" w:hAnsi="Calibri" w:cs="Calibri"/>
          <w:color w:val="2C3E50"/>
          <w:shd w:val="clear" w:color="auto" w:fill="FFFFFF"/>
        </w:rPr>
        <w:t>)</w:t>
      </w:r>
    </w:p>
    <w:p w14:paraId="0B3FCBA4" w14:textId="77777777" w:rsidR="00DE6DEA" w:rsidRDefault="00DE6DEA" w:rsidP="00DE6DEA">
      <w:pPr>
        <w:rPr>
          <w:rFonts w:ascii="Calibri" w:hAnsi="Calibri" w:cs="Calibri"/>
          <w:color w:val="2C3E50"/>
          <w:shd w:val="clear" w:color="auto" w:fill="FFFFFF"/>
        </w:rPr>
      </w:pPr>
    </w:p>
    <w:p w14:paraId="39D50563" w14:textId="6731F0E1" w:rsidR="00E972BB" w:rsidRDefault="00DE6DEA" w:rsidP="00DE6DEA">
      <w:pPr>
        <w:rPr>
          <w:rFonts w:ascii="Calibri" w:hAnsi="Calibri" w:cs="Calibri"/>
        </w:rPr>
      </w:pPr>
      <w:r w:rsidRPr="00D3345A">
        <w:rPr>
          <w:rFonts w:ascii="Calibri" w:hAnsi="Calibri" w:cs="Calibri"/>
        </w:rPr>
        <w:t xml:space="preserve">There has been several high-profile cases of gross misconduct and illegal behaviour by police officers </w:t>
      </w:r>
      <w:r w:rsidR="00E972BB">
        <w:rPr>
          <w:rFonts w:ascii="Calibri" w:hAnsi="Calibri" w:cs="Calibri"/>
        </w:rPr>
        <w:t xml:space="preserve">over the years </w:t>
      </w:r>
      <w:r w:rsidRPr="00D3345A">
        <w:rPr>
          <w:rFonts w:ascii="Calibri" w:hAnsi="Calibri" w:cs="Calibri"/>
        </w:rPr>
        <w:t>which has resulted in the loss of public trust and confidence</w:t>
      </w:r>
      <w:r w:rsidR="00E972BB">
        <w:rPr>
          <w:rFonts w:ascii="Calibri" w:hAnsi="Calibri" w:cs="Calibri"/>
        </w:rPr>
        <w:t xml:space="preserve"> which has resulted in a great deal of negative views and feelings on the police force from the </w:t>
      </w:r>
      <w:r w:rsidR="00634A56">
        <w:rPr>
          <w:rFonts w:ascii="Calibri" w:hAnsi="Calibri" w:cs="Calibri"/>
        </w:rPr>
        <w:t>public</w:t>
      </w:r>
      <w:r w:rsidR="00E972BB">
        <w:rPr>
          <w:rFonts w:ascii="Calibri" w:hAnsi="Calibri" w:cs="Calibri"/>
        </w:rPr>
        <w:t xml:space="preserve">. </w:t>
      </w:r>
    </w:p>
    <w:p w14:paraId="78EC8795" w14:textId="77777777" w:rsidR="00E972BB" w:rsidRDefault="00E972BB" w:rsidP="00DE6DEA">
      <w:pPr>
        <w:rPr>
          <w:rFonts w:ascii="Calibri" w:hAnsi="Calibri" w:cs="Calibri"/>
        </w:rPr>
      </w:pPr>
    </w:p>
    <w:p w14:paraId="297403E2" w14:textId="5B983AEC" w:rsidR="00DE6DEA" w:rsidRPr="00D3345A" w:rsidRDefault="00DE6DEA" w:rsidP="00DE6DEA">
      <w:pPr>
        <w:rPr>
          <w:rFonts w:ascii="Calibri" w:hAnsi="Calibri" w:cs="Calibri"/>
        </w:rPr>
      </w:pPr>
      <w:r w:rsidRPr="00D3345A">
        <w:rPr>
          <w:rFonts w:ascii="Calibri" w:hAnsi="Calibri" w:cs="Calibri"/>
        </w:rPr>
        <w:t xml:space="preserve">One case in British history was the 1981 Brixton riots which a prominent factor was due to growing tensions between the black community and the Metropolitan police. There was racial discrimination through the stop and search law which allowed </w:t>
      </w:r>
      <w:r w:rsidR="00B004AB">
        <w:rPr>
          <w:rFonts w:ascii="Calibri" w:hAnsi="Calibri" w:cs="Calibri"/>
        </w:rPr>
        <w:t xml:space="preserve">the </w:t>
      </w:r>
      <w:r w:rsidRPr="00D3345A">
        <w:rPr>
          <w:rFonts w:ascii="Calibri" w:hAnsi="Calibri" w:cs="Calibri"/>
        </w:rPr>
        <w:t xml:space="preserve">police </w:t>
      </w:r>
      <w:r w:rsidR="00B004AB">
        <w:rPr>
          <w:rFonts w:ascii="Calibri" w:hAnsi="Calibri" w:cs="Calibri"/>
        </w:rPr>
        <w:t xml:space="preserve">officers </w:t>
      </w:r>
      <w:r w:rsidRPr="00D3345A">
        <w:rPr>
          <w:rFonts w:ascii="Calibri" w:hAnsi="Calibri" w:cs="Calibri"/>
        </w:rPr>
        <w:t xml:space="preserve">to stop anyone </w:t>
      </w:r>
      <w:r w:rsidR="00B004AB">
        <w:rPr>
          <w:rFonts w:ascii="Calibri" w:hAnsi="Calibri" w:cs="Calibri"/>
        </w:rPr>
        <w:t xml:space="preserve">that </w:t>
      </w:r>
      <w:r w:rsidRPr="00D3345A">
        <w:rPr>
          <w:rFonts w:ascii="Calibri" w:hAnsi="Calibri" w:cs="Calibri"/>
        </w:rPr>
        <w:t>they thought acted suspiciously</w:t>
      </w:r>
      <w:r w:rsidR="00E972BB">
        <w:rPr>
          <w:rFonts w:ascii="Calibri" w:hAnsi="Calibri" w:cs="Calibri"/>
        </w:rPr>
        <w:t xml:space="preserve"> which resulted in e</w:t>
      </w:r>
      <w:r w:rsidRPr="00D3345A">
        <w:rPr>
          <w:rFonts w:ascii="Calibri" w:hAnsi="Calibri" w:cs="Calibri"/>
        </w:rPr>
        <w:t>nabling racial profilin</w:t>
      </w:r>
      <w:r w:rsidR="00E972BB">
        <w:rPr>
          <w:rFonts w:ascii="Calibri" w:hAnsi="Calibri" w:cs="Calibri"/>
        </w:rPr>
        <w:t xml:space="preserve">g as minority of police officers would use their powers to stop and search people due to their race rather than that of having the reasonable grounds to search that person lawfully. </w:t>
      </w:r>
      <w:r w:rsidRPr="00D3345A">
        <w:rPr>
          <w:rFonts w:ascii="Calibri" w:hAnsi="Calibri" w:cs="Calibri"/>
        </w:rPr>
        <w:t>(</w:t>
      </w:r>
      <w:r w:rsidRPr="00D3345A">
        <w:rPr>
          <w:rFonts w:ascii="Calibri" w:hAnsi="Calibri" w:cs="Calibri"/>
          <w:color w:val="2C3E50"/>
          <w:shd w:val="clear" w:color="auto" w:fill="FFFFFF"/>
        </w:rPr>
        <w:t>Pierre, 2020</w:t>
      </w:r>
      <w:r w:rsidR="00E972BB">
        <w:rPr>
          <w:rFonts w:ascii="Calibri" w:hAnsi="Calibri" w:cs="Calibri"/>
          <w:color w:val="2C3E50"/>
          <w:shd w:val="clear" w:color="auto" w:fill="FFFFFF"/>
        </w:rPr>
        <w:t>.</w:t>
      </w:r>
      <w:r w:rsidRPr="00D3345A">
        <w:rPr>
          <w:rFonts w:ascii="Calibri" w:hAnsi="Calibri" w:cs="Calibri"/>
          <w:color w:val="2C3E50"/>
          <w:shd w:val="clear" w:color="auto" w:fill="FFFFFF"/>
        </w:rPr>
        <w:t>)</w:t>
      </w:r>
    </w:p>
    <w:p w14:paraId="62C5C802" w14:textId="77777777" w:rsidR="00DE6DEA" w:rsidRPr="00D3345A" w:rsidRDefault="00DE6DEA" w:rsidP="00DE6DEA">
      <w:pPr>
        <w:rPr>
          <w:rFonts w:ascii="Calibri" w:hAnsi="Calibri" w:cs="Calibri"/>
        </w:rPr>
      </w:pPr>
    </w:p>
    <w:p w14:paraId="1F0A1072" w14:textId="77777777" w:rsidR="00634A56" w:rsidRDefault="00DE6DEA" w:rsidP="00634A56">
      <w:pPr>
        <w:rPr>
          <w:rFonts w:ascii="Calibri" w:hAnsi="Calibri" w:cs="Calibri"/>
        </w:rPr>
      </w:pPr>
      <w:r w:rsidRPr="00D3345A">
        <w:rPr>
          <w:rFonts w:ascii="Calibri" w:hAnsi="Calibri" w:cs="Calibri"/>
        </w:rPr>
        <w:t>Another event where the public lost faith in policing was with how the</w:t>
      </w:r>
      <w:r w:rsidR="00E972BB">
        <w:rPr>
          <w:rFonts w:ascii="Calibri" w:hAnsi="Calibri" w:cs="Calibri"/>
        </w:rPr>
        <w:t xml:space="preserve"> police </w:t>
      </w:r>
      <w:r w:rsidRPr="00D3345A">
        <w:rPr>
          <w:rFonts w:ascii="Calibri" w:hAnsi="Calibri" w:cs="Calibri"/>
        </w:rPr>
        <w:t xml:space="preserve">handled the investigation after that of the unprovoked racist attack that resulted In Stephen Lawrence being killed in 1993. </w:t>
      </w:r>
    </w:p>
    <w:p w14:paraId="20FF0B1E" w14:textId="77777777" w:rsidR="00634A56" w:rsidRDefault="00634A56" w:rsidP="00634A56">
      <w:pPr>
        <w:rPr>
          <w:rFonts w:ascii="Calibri" w:hAnsi="Calibri" w:cs="Calibri"/>
        </w:rPr>
      </w:pPr>
    </w:p>
    <w:p w14:paraId="0D82DEBC" w14:textId="385190E8" w:rsidR="00634A56" w:rsidRPr="00D3345A" w:rsidRDefault="00DE6DEA" w:rsidP="00634A56">
      <w:pPr>
        <w:rPr>
          <w:rFonts w:ascii="Calibri" w:hAnsi="Calibri" w:cs="Calibri"/>
          <w:color w:val="2C3E50"/>
          <w:shd w:val="clear" w:color="auto" w:fill="FFFFFF"/>
        </w:rPr>
      </w:pPr>
      <w:r w:rsidRPr="00D3345A">
        <w:rPr>
          <w:rFonts w:ascii="Calibri" w:hAnsi="Calibri" w:cs="Calibri"/>
        </w:rPr>
        <w:t>Stephen Lawrence’s mother campaigned for justice for her son</w:t>
      </w:r>
      <w:r w:rsidR="00634A56">
        <w:rPr>
          <w:rFonts w:ascii="Calibri" w:hAnsi="Calibri" w:cs="Calibri"/>
        </w:rPr>
        <w:t>. T</w:t>
      </w:r>
      <w:r w:rsidR="00634A56" w:rsidRPr="00D3345A">
        <w:rPr>
          <w:rFonts w:ascii="Calibri" w:hAnsi="Calibri" w:cs="Calibri"/>
        </w:rPr>
        <w:t xml:space="preserve">his </w:t>
      </w:r>
      <w:r w:rsidR="00B004AB">
        <w:rPr>
          <w:rFonts w:ascii="Calibri" w:hAnsi="Calibri" w:cs="Calibri"/>
        </w:rPr>
        <w:t xml:space="preserve">in turn </w:t>
      </w:r>
      <w:r w:rsidR="00634A56" w:rsidRPr="00D3345A">
        <w:rPr>
          <w:rFonts w:ascii="Calibri" w:hAnsi="Calibri" w:cs="Calibri"/>
        </w:rPr>
        <w:t>prompted an inquiry into the police investigation</w:t>
      </w:r>
      <w:r w:rsidR="00B004AB">
        <w:rPr>
          <w:rFonts w:ascii="Calibri" w:hAnsi="Calibri" w:cs="Calibri"/>
        </w:rPr>
        <w:t xml:space="preserve"> which </w:t>
      </w:r>
      <w:r w:rsidR="00634A56" w:rsidRPr="00D3345A">
        <w:rPr>
          <w:rFonts w:ascii="Calibri" w:hAnsi="Calibri" w:cs="Calibri"/>
        </w:rPr>
        <w:t>led to the Macpherson report being published and diagnosed</w:t>
      </w:r>
      <w:r w:rsidR="00B004AB">
        <w:rPr>
          <w:rFonts w:ascii="Calibri" w:hAnsi="Calibri" w:cs="Calibri"/>
        </w:rPr>
        <w:t xml:space="preserve"> in the report that </w:t>
      </w:r>
      <w:r w:rsidR="00634A56" w:rsidRPr="00D3345A">
        <w:rPr>
          <w:rFonts w:ascii="Calibri" w:hAnsi="Calibri" w:cs="Calibri"/>
        </w:rPr>
        <w:t xml:space="preserve">the Metropolitan Police Service </w:t>
      </w:r>
      <w:r w:rsidR="00B004AB">
        <w:rPr>
          <w:rFonts w:ascii="Calibri" w:hAnsi="Calibri" w:cs="Calibri"/>
        </w:rPr>
        <w:t>were</w:t>
      </w:r>
      <w:r w:rsidR="00634A56" w:rsidRPr="00D3345A">
        <w:rPr>
          <w:rFonts w:ascii="Calibri" w:hAnsi="Calibri" w:cs="Calibri"/>
        </w:rPr>
        <w:t xml:space="preserve"> </w:t>
      </w:r>
      <w:r w:rsidR="00634A56">
        <w:rPr>
          <w:rFonts w:ascii="Calibri" w:hAnsi="Calibri" w:cs="Calibri"/>
        </w:rPr>
        <w:t xml:space="preserve">institutionally racist and that the police when handling the case had not used the same care that a case involving a white person would have. </w:t>
      </w:r>
      <w:r w:rsidR="00634A56" w:rsidRPr="00D3345A">
        <w:rPr>
          <w:rFonts w:ascii="Calibri" w:hAnsi="Calibri" w:cs="Calibri"/>
          <w:color w:val="2C3E50"/>
          <w:shd w:val="clear" w:color="auto" w:fill="FFFFFF"/>
        </w:rPr>
        <w:t>(Meade and Nikolai, 2023</w:t>
      </w:r>
      <w:r w:rsidR="00634A56">
        <w:rPr>
          <w:rFonts w:ascii="Calibri" w:hAnsi="Calibri" w:cs="Calibri"/>
          <w:color w:val="2C3E50"/>
          <w:shd w:val="clear" w:color="auto" w:fill="FFFFFF"/>
        </w:rPr>
        <w:t>.</w:t>
      </w:r>
      <w:r w:rsidR="00634A56" w:rsidRPr="00D3345A">
        <w:rPr>
          <w:rFonts w:ascii="Calibri" w:hAnsi="Calibri" w:cs="Calibri"/>
          <w:color w:val="2C3E50"/>
          <w:shd w:val="clear" w:color="auto" w:fill="FFFFFF"/>
        </w:rPr>
        <w:t xml:space="preserve">) </w:t>
      </w:r>
    </w:p>
    <w:p w14:paraId="5A606C45" w14:textId="70A78F83" w:rsidR="00634A56" w:rsidRDefault="00634A56" w:rsidP="00DE6DEA">
      <w:pPr>
        <w:rPr>
          <w:rFonts w:ascii="Calibri" w:hAnsi="Calibri" w:cs="Calibri"/>
        </w:rPr>
      </w:pPr>
    </w:p>
    <w:p w14:paraId="3948037D" w14:textId="28547672" w:rsidR="00DE6DEA" w:rsidRPr="00D3345A" w:rsidRDefault="00DE6DEA" w:rsidP="00DE6DEA">
      <w:pPr>
        <w:rPr>
          <w:rFonts w:ascii="Calibri" w:hAnsi="Calibri" w:cs="Calibri"/>
          <w:color w:val="2C3E50"/>
          <w:shd w:val="clear" w:color="auto" w:fill="FFFFFF"/>
        </w:rPr>
      </w:pPr>
      <w:r w:rsidRPr="00D3345A">
        <w:rPr>
          <w:rFonts w:ascii="Calibri" w:hAnsi="Calibri" w:cs="Calibri"/>
          <w:color w:val="000000" w:themeColor="text1"/>
          <w:shd w:val="clear" w:color="auto" w:fill="FFFFFF"/>
        </w:rPr>
        <w:t>These incidents have raised concerns about police standards and culture. This has led to commitments from the government and policing bodies to tackle the issue and has resulted in the launch of several inquiries. These have ranged from police forces looking at broader issues such as</w:t>
      </w:r>
      <w:r w:rsidR="00B004AB">
        <w:rPr>
          <w:rFonts w:ascii="Calibri" w:hAnsi="Calibri" w:cs="Calibri"/>
          <w:color w:val="000000" w:themeColor="text1"/>
          <w:shd w:val="clear" w:color="auto" w:fill="FFFFFF"/>
        </w:rPr>
        <w:t xml:space="preserve"> their</w:t>
      </w:r>
      <w:r w:rsidRPr="00D3345A">
        <w:rPr>
          <w:rFonts w:ascii="Calibri" w:hAnsi="Calibri" w:cs="Calibri"/>
          <w:color w:val="000000" w:themeColor="text1"/>
          <w:shd w:val="clear" w:color="auto" w:fill="FFFFFF"/>
        </w:rPr>
        <w:t xml:space="preserve"> vetting processes, professional standards and workplace behaviour</w:t>
      </w:r>
      <w:r w:rsidR="00283ACF">
        <w:rPr>
          <w:rFonts w:ascii="Calibri" w:hAnsi="Calibri" w:cs="Calibri"/>
          <w:color w:val="000000" w:themeColor="text1"/>
          <w:shd w:val="clear" w:color="auto" w:fill="FFFFFF"/>
        </w:rPr>
        <w:t xml:space="preserve"> within the police force</w:t>
      </w:r>
      <w:r w:rsidRPr="00D3345A">
        <w:rPr>
          <w:rFonts w:ascii="Calibri" w:hAnsi="Calibri" w:cs="Calibri"/>
          <w:color w:val="000000" w:themeColor="text1"/>
          <w:shd w:val="clear" w:color="auto" w:fill="FFFFFF"/>
        </w:rPr>
        <w:t xml:space="preserve">. </w:t>
      </w:r>
      <w:r w:rsidRPr="00D3345A">
        <w:rPr>
          <w:rFonts w:ascii="Calibri" w:hAnsi="Calibri" w:cs="Calibri"/>
          <w:color w:val="2C3E50"/>
          <w:shd w:val="clear" w:color="auto" w:fill="FFFFFF"/>
        </w:rPr>
        <w:t>(Tudor, 2023</w:t>
      </w:r>
      <w:r w:rsidR="00E972BB">
        <w:rPr>
          <w:rFonts w:ascii="Calibri" w:hAnsi="Calibri" w:cs="Calibri"/>
          <w:color w:val="2C3E50"/>
          <w:shd w:val="clear" w:color="auto" w:fill="FFFFFF"/>
        </w:rPr>
        <w:t>.</w:t>
      </w:r>
      <w:r w:rsidRPr="00D3345A">
        <w:rPr>
          <w:rFonts w:ascii="Calibri" w:hAnsi="Calibri" w:cs="Calibri"/>
          <w:color w:val="2C3E50"/>
          <w:shd w:val="clear" w:color="auto" w:fill="FFFFFF"/>
        </w:rPr>
        <w:t>)</w:t>
      </w:r>
    </w:p>
    <w:p w14:paraId="1ABA9BC4" w14:textId="77777777" w:rsidR="00DE6DEA" w:rsidRPr="00D3345A" w:rsidRDefault="00DE6DEA" w:rsidP="00DE6DEA">
      <w:pPr>
        <w:rPr>
          <w:rFonts w:ascii="Calibri" w:hAnsi="Calibri" w:cs="Calibri"/>
          <w:color w:val="2C3E50"/>
          <w:shd w:val="clear" w:color="auto" w:fill="FFFFFF"/>
        </w:rPr>
      </w:pPr>
    </w:p>
    <w:p w14:paraId="0CEC70F0" w14:textId="77777777" w:rsidR="00DE6DEA" w:rsidRDefault="00DE6DEA" w:rsidP="00DE6DEA">
      <w:pPr>
        <w:rPr>
          <w:rFonts w:ascii="Calibri" w:hAnsi="Calibri" w:cs="Calibri"/>
          <w:color w:val="000000" w:themeColor="text1"/>
          <w:shd w:val="clear" w:color="auto" w:fill="FFFFFF"/>
        </w:rPr>
      </w:pPr>
      <w:r w:rsidRPr="00D3345A">
        <w:rPr>
          <w:rFonts w:ascii="Calibri" w:hAnsi="Calibri" w:cs="Calibri"/>
          <w:color w:val="000000" w:themeColor="text1"/>
          <w:shd w:val="clear" w:color="auto" w:fill="FFFFFF"/>
        </w:rPr>
        <w:t xml:space="preserve">One of the most recent cases is the brutal kidnapping and murder of Sarah Everhard by PC Wayne Couzens in March 2021. Sarah Everhard was the victim of kidnap, rape and murder at the hands of a serving police officer in the Metropolitan police. </w:t>
      </w:r>
    </w:p>
    <w:p w14:paraId="79559E13" w14:textId="77777777" w:rsidR="00DE6DEA" w:rsidRDefault="00DE6DEA" w:rsidP="00DE6DEA">
      <w:pPr>
        <w:rPr>
          <w:rFonts w:ascii="Calibri" w:hAnsi="Calibri" w:cs="Calibri"/>
          <w:color w:val="000000" w:themeColor="text1"/>
          <w:shd w:val="clear" w:color="auto" w:fill="FFFFFF"/>
        </w:rPr>
      </w:pPr>
    </w:p>
    <w:p w14:paraId="4C98C50E" w14:textId="5C7A78F0" w:rsidR="00283ACF" w:rsidRDefault="00DE6DEA" w:rsidP="00DE6DEA">
      <w:pPr>
        <w:rPr>
          <w:rFonts w:ascii="Calibri" w:hAnsi="Calibri" w:cs="Calibri"/>
          <w:color w:val="000000" w:themeColor="text1"/>
          <w:shd w:val="clear" w:color="auto" w:fill="FFFFFF"/>
        </w:rPr>
      </w:pPr>
      <w:r w:rsidRPr="00D3345A">
        <w:rPr>
          <w:rFonts w:ascii="Calibri" w:hAnsi="Calibri" w:cs="Calibri"/>
          <w:color w:val="000000" w:themeColor="text1"/>
          <w:shd w:val="clear" w:color="auto" w:fill="FFFFFF"/>
        </w:rPr>
        <w:t xml:space="preserve">This severely damaged public trust in the police and their ability to police by consent. </w:t>
      </w:r>
      <w:r w:rsidR="00634A56">
        <w:rPr>
          <w:rFonts w:ascii="Calibri" w:hAnsi="Calibri" w:cs="Calibri"/>
          <w:color w:val="000000" w:themeColor="text1"/>
          <w:shd w:val="clear" w:color="auto" w:fill="FFFFFF"/>
        </w:rPr>
        <w:t xml:space="preserve">This was </w:t>
      </w:r>
      <w:r w:rsidR="00283ACF">
        <w:rPr>
          <w:rFonts w:ascii="Calibri" w:hAnsi="Calibri" w:cs="Calibri"/>
          <w:color w:val="000000" w:themeColor="text1"/>
          <w:shd w:val="clear" w:color="auto" w:fill="FFFFFF"/>
        </w:rPr>
        <w:t>since</w:t>
      </w:r>
      <w:r w:rsidR="00634A56">
        <w:rPr>
          <w:rFonts w:ascii="Calibri" w:hAnsi="Calibri" w:cs="Calibri"/>
          <w:color w:val="000000" w:themeColor="text1"/>
          <w:shd w:val="clear" w:color="auto" w:fill="FFFFFF"/>
        </w:rPr>
        <w:t xml:space="preserve"> the police officer at the time </w:t>
      </w:r>
      <w:r w:rsidR="00E972BB">
        <w:rPr>
          <w:rFonts w:ascii="Calibri" w:hAnsi="Calibri" w:cs="Calibri"/>
          <w:color w:val="000000" w:themeColor="text1"/>
          <w:shd w:val="clear" w:color="auto" w:fill="FFFFFF"/>
        </w:rPr>
        <w:t xml:space="preserve">Wayne Couzens </w:t>
      </w:r>
      <w:r w:rsidR="00634A56">
        <w:rPr>
          <w:rFonts w:ascii="Calibri" w:hAnsi="Calibri" w:cs="Calibri"/>
          <w:color w:val="000000" w:themeColor="text1"/>
          <w:shd w:val="clear" w:color="auto" w:fill="FFFFFF"/>
        </w:rPr>
        <w:t xml:space="preserve">had abused </w:t>
      </w:r>
      <w:r w:rsidRPr="00D3345A">
        <w:rPr>
          <w:rFonts w:ascii="Calibri" w:hAnsi="Calibri" w:cs="Calibri"/>
          <w:color w:val="000000" w:themeColor="text1"/>
          <w:shd w:val="clear" w:color="auto" w:fill="FFFFFF"/>
        </w:rPr>
        <w:t xml:space="preserve">his position as a police </w:t>
      </w:r>
      <w:r w:rsidRPr="00D3345A">
        <w:rPr>
          <w:rFonts w:ascii="Calibri" w:hAnsi="Calibri" w:cs="Calibri"/>
          <w:color w:val="000000" w:themeColor="text1"/>
          <w:shd w:val="clear" w:color="auto" w:fill="FFFFFF"/>
        </w:rPr>
        <w:lastRenderedPageBreak/>
        <w:t xml:space="preserve">officer and </w:t>
      </w:r>
      <w:r w:rsidR="00E972BB">
        <w:rPr>
          <w:rFonts w:ascii="Calibri" w:hAnsi="Calibri" w:cs="Calibri"/>
          <w:color w:val="000000" w:themeColor="text1"/>
          <w:shd w:val="clear" w:color="auto" w:fill="FFFFFF"/>
        </w:rPr>
        <w:t xml:space="preserve">the </w:t>
      </w:r>
      <w:r w:rsidR="00283ACF">
        <w:rPr>
          <w:rFonts w:ascii="Calibri" w:hAnsi="Calibri" w:cs="Calibri"/>
          <w:color w:val="000000" w:themeColor="text1"/>
          <w:shd w:val="clear" w:color="auto" w:fill="FFFFFF"/>
        </w:rPr>
        <w:t>fact,</w:t>
      </w:r>
      <w:r w:rsidR="00E972BB">
        <w:rPr>
          <w:rFonts w:ascii="Calibri" w:hAnsi="Calibri" w:cs="Calibri"/>
          <w:color w:val="000000" w:themeColor="text1"/>
          <w:shd w:val="clear" w:color="auto" w:fill="FFFFFF"/>
        </w:rPr>
        <w:t xml:space="preserve"> he had </w:t>
      </w:r>
      <w:r w:rsidRPr="00D3345A">
        <w:rPr>
          <w:rFonts w:ascii="Calibri" w:hAnsi="Calibri" w:cs="Calibri"/>
          <w:color w:val="000000" w:themeColor="text1"/>
          <w:shd w:val="clear" w:color="auto" w:fill="FFFFFF"/>
        </w:rPr>
        <w:t>used his authority as a serving officer to target</w:t>
      </w:r>
      <w:r w:rsidR="00634A56">
        <w:rPr>
          <w:rFonts w:ascii="Calibri" w:hAnsi="Calibri" w:cs="Calibri"/>
          <w:color w:val="000000" w:themeColor="text1"/>
          <w:shd w:val="clear" w:color="auto" w:fill="FFFFFF"/>
        </w:rPr>
        <w:t xml:space="preserve"> a vulnerable</w:t>
      </w:r>
      <w:r w:rsidRPr="00D3345A">
        <w:rPr>
          <w:rFonts w:ascii="Calibri" w:hAnsi="Calibri" w:cs="Calibri"/>
          <w:color w:val="000000" w:themeColor="text1"/>
          <w:shd w:val="clear" w:color="auto" w:fill="FFFFFF"/>
        </w:rPr>
        <w:t xml:space="preserve"> Sarah Everhard</w:t>
      </w:r>
      <w:r w:rsidR="00634A56">
        <w:rPr>
          <w:rFonts w:ascii="Calibri" w:hAnsi="Calibri" w:cs="Calibri"/>
          <w:color w:val="000000" w:themeColor="text1"/>
          <w:shd w:val="clear" w:color="auto" w:fill="FFFFFF"/>
        </w:rPr>
        <w:t xml:space="preserve"> who was walking home during the covid pandemic</w:t>
      </w:r>
      <w:r w:rsidRPr="00D3345A">
        <w:rPr>
          <w:rFonts w:ascii="Calibri" w:hAnsi="Calibri" w:cs="Calibri"/>
          <w:color w:val="000000" w:themeColor="text1"/>
          <w:shd w:val="clear" w:color="auto" w:fill="FFFFFF"/>
        </w:rPr>
        <w:t xml:space="preserve">. </w:t>
      </w:r>
    </w:p>
    <w:p w14:paraId="0E0542C2" w14:textId="77777777" w:rsidR="00283ACF" w:rsidRDefault="00283ACF" w:rsidP="00DE6DEA">
      <w:pPr>
        <w:rPr>
          <w:rFonts w:ascii="Calibri" w:hAnsi="Calibri" w:cs="Calibri"/>
          <w:color w:val="000000" w:themeColor="text1"/>
          <w:shd w:val="clear" w:color="auto" w:fill="FFFFFF"/>
        </w:rPr>
      </w:pPr>
    </w:p>
    <w:p w14:paraId="649229E4" w14:textId="1BCC7731" w:rsidR="00E972BB" w:rsidRDefault="00DE6DEA" w:rsidP="00DE6DEA">
      <w:pPr>
        <w:rPr>
          <w:rFonts w:ascii="Calibri" w:eastAsia="Times New Roman" w:hAnsi="Calibri" w:cs="Calibri"/>
          <w:kern w:val="0"/>
          <w:lang w:eastAsia="en-GB"/>
          <w14:ligatures w14:val="none"/>
        </w:rPr>
      </w:pPr>
      <w:r w:rsidRPr="00D3345A">
        <w:rPr>
          <w:rFonts w:ascii="Calibri" w:hAnsi="Calibri" w:cs="Calibri"/>
          <w:color w:val="000000" w:themeColor="text1"/>
          <w:shd w:val="clear" w:color="auto" w:fill="FFFFFF"/>
        </w:rPr>
        <w:t xml:space="preserve">This </w:t>
      </w:r>
      <w:r w:rsidR="00634A56">
        <w:rPr>
          <w:rFonts w:ascii="Calibri" w:hAnsi="Calibri" w:cs="Calibri"/>
          <w:color w:val="000000" w:themeColor="text1"/>
          <w:shd w:val="clear" w:color="auto" w:fill="FFFFFF"/>
        </w:rPr>
        <w:t xml:space="preserve">case </w:t>
      </w:r>
      <w:r w:rsidRPr="00D3345A">
        <w:rPr>
          <w:rFonts w:ascii="Calibri" w:hAnsi="Calibri" w:cs="Calibri"/>
          <w:color w:val="000000" w:themeColor="text1"/>
          <w:shd w:val="clear" w:color="auto" w:fill="FFFFFF"/>
        </w:rPr>
        <w:t xml:space="preserve">has critically undermined the reputation of the Metropolitan Police and the wider police force. The police service, reputation and public trust are its most important assets because of the policing by consent approach the police </w:t>
      </w:r>
      <w:r w:rsidR="00174D28" w:rsidRPr="00D3345A">
        <w:rPr>
          <w:rFonts w:ascii="Calibri" w:hAnsi="Calibri" w:cs="Calibri"/>
          <w:color w:val="000000" w:themeColor="text1"/>
          <w:shd w:val="clear" w:color="auto" w:fill="FFFFFF"/>
        </w:rPr>
        <w:t>adopt</w:t>
      </w:r>
      <w:r w:rsidRPr="00D3345A">
        <w:rPr>
          <w:rFonts w:ascii="Calibri" w:hAnsi="Calibri" w:cs="Calibri"/>
          <w:color w:val="000000" w:themeColor="text1"/>
          <w:shd w:val="clear" w:color="auto" w:fill="FFFFFF"/>
        </w:rPr>
        <w:t xml:space="preserve">. </w:t>
      </w:r>
      <w:r w:rsidRPr="00D3345A">
        <w:rPr>
          <w:rFonts w:ascii="Calibri" w:eastAsia="Times New Roman" w:hAnsi="Calibri" w:cs="Calibri"/>
          <w:kern w:val="0"/>
          <w:lang w:eastAsia="en-GB"/>
          <w14:ligatures w14:val="none"/>
        </w:rPr>
        <w:t>(BaMaung, 2021</w:t>
      </w:r>
      <w:r w:rsidR="00E972BB">
        <w:rPr>
          <w:rFonts w:ascii="Calibri" w:eastAsia="Times New Roman" w:hAnsi="Calibri" w:cs="Calibri"/>
          <w:kern w:val="0"/>
          <w:lang w:eastAsia="en-GB"/>
          <w14:ligatures w14:val="none"/>
        </w:rPr>
        <w:t>.</w:t>
      </w:r>
      <w:r w:rsidRPr="00D3345A">
        <w:rPr>
          <w:rFonts w:ascii="Calibri" w:eastAsia="Times New Roman" w:hAnsi="Calibri" w:cs="Calibri"/>
          <w:kern w:val="0"/>
          <w:lang w:eastAsia="en-GB"/>
          <w14:ligatures w14:val="none"/>
        </w:rPr>
        <w:t>)</w:t>
      </w:r>
    </w:p>
    <w:p w14:paraId="37B9A4EA" w14:textId="77777777" w:rsidR="00634A56" w:rsidRDefault="00634A56" w:rsidP="00DE6DEA">
      <w:pPr>
        <w:rPr>
          <w:rFonts w:ascii="Calibri" w:hAnsi="Calibri" w:cs="Calibri"/>
        </w:rPr>
      </w:pPr>
    </w:p>
    <w:p w14:paraId="6FA5FBF7" w14:textId="12EA0B21" w:rsidR="00174D28" w:rsidRPr="00E972BB" w:rsidRDefault="00DE6DEA" w:rsidP="00DE6DEA">
      <w:pPr>
        <w:rPr>
          <w:rFonts w:ascii="Calibri" w:eastAsia="Times New Roman" w:hAnsi="Calibri" w:cs="Calibri"/>
          <w:kern w:val="0"/>
          <w:lang w:eastAsia="en-GB"/>
          <w14:ligatures w14:val="none"/>
        </w:rPr>
      </w:pPr>
      <w:r w:rsidRPr="00D3345A">
        <w:rPr>
          <w:rFonts w:ascii="Calibri" w:hAnsi="Calibri" w:cs="Calibri"/>
        </w:rPr>
        <w:t xml:space="preserve">In modern-day policing it is vital we have a good relationship with the public. Communities are more diverse than ever so there is no room for repeats of history, every person deserves to be treated with respect regardless of race, religion, gender. </w:t>
      </w:r>
    </w:p>
    <w:p w14:paraId="5E07D3AE" w14:textId="77777777" w:rsidR="00174D28" w:rsidRDefault="00174D28" w:rsidP="00DE6DEA">
      <w:pPr>
        <w:rPr>
          <w:rFonts w:ascii="Calibri" w:hAnsi="Calibri" w:cs="Calibri"/>
        </w:rPr>
      </w:pPr>
    </w:p>
    <w:p w14:paraId="4A6304D4" w14:textId="7EF87C7E" w:rsidR="00174D28" w:rsidRDefault="00DE6DEA" w:rsidP="00DE6DEA">
      <w:pPr>
        <w:rPr>
          <w:rFonts w:ascii="Calibri" w:hAnsi="Calibri" w:cs="Calibri"/>
        </w:rPr>
      </w:pPr>
      <w:r w:rsidRPr="00D3345A">
        <w:rPr>
          <w:rFonts w:ascii="Calibri" w:hAnsi="Calibri" w:cs="Calibri"/>
        </w:rPr>
        <w:t>For public trust in the police service to remain and be able to police with consent it is vital all policing staff show</w:t>
      </w:r>
      <w:r w:rsidR="00B004AB">
        <w:rPr>
          <w:rFonts w:ascii="Calibri" w:hAnsi="Calibri" w:cs="Calibri"/>
        </w:rPr>
        <w:t xml:space="preserve"> </w:t>
      </w:r>
      <w:r w:rsidRPr="00D3345A">
        <w:rPr>
          <w:rFonts w:ascii="Calibri" w:hAnsi="Calibri" w:cs="Calibri"/>
        </w:rPr>
        <w:t xml:space="preserve">empathy </w:t>
      </w:r>
      <w:r w:rsidR="00B004AB">
        <w:rPr>
          <w:rFonts w:ascii="Calibri" w:hAnsi="Calibri" w:cs="Calibri"/>
        </w:rPr>
        <w:t xml:space="preserve">and act respectfully as this helps to drive and maintain the public trust. Also to </w:t>
      </w:r>
      <w:r w:rsidR="00174D28">
        <w:rPr>
          <w:rFonts w:ascii="Calibri" w:hAnsi="Calibri" w:cs="Calibri"/>
        </w:rPr>
        <w:t xml:space="preserve">remain unbiased </w:t>
      </w:r>
      <w:r w:rsidRPr="00D3345A">
        <w:rPr>
          <w:rFonts w:ascii="Calibri" w:hAnsi="Calibri" w:cs="Calibri"/>
        </w:rPr>
        <w:t>with the public and maintain a professional standard of behaviour when engaging with the communities they serve</w:t>
      </w:r>
      <w:r w:rsidR="00B004AB">
        <w:rPr>
          <w:rFonts w:ascii="Calibri" w:hAnsi="Calibri" w:cs="Calibri"/>
        </w:rPr>
        <w:t xml:space="preserve"> also benefits the ability to regain the public’s trust in the police force.</w:t>
      </w:r>
    </w:p>
    <w:p w14:paraId="1A1E4F7D" w14:textId="77777777" w:rsidR="00174D28" w:rsidRDefault="00174D28" w:rsidP="00DE6DEA">
      <w:pPr>
        <w:rPr>
          <w:rFonts w:ascii="Calibri" w:hAnsi="Calibri" w:cs="Calibri"/>
        </w:rPr>
      </w:pPr>
    </w:p>
    <w:p w14:paraId="558FAC3E" w14:textId="01B2776E" w:rsidR="00DE6DEA" w:rsidRPr="00D3345A" w:rsidRDefault="00DE6DEA" w:rsidP="00DE6DEA">
      <w:pPr>
        <w:rPr>
          <w:rFonts w:ascii="Calibri" w:hAnsi="Calibri" w:cs="Calibri"/>
        </w:rPr>
      </w:pPr>
      <w:r w:rsidRPr="00D3345A">
        <w:rPr>
          <w:rFonts w:ascii="Calibri" w:hAnsi="Calibri" w:cs="Calibri"/>
        </w:rPr>
        <w:t xml:space="preserve">It is also vital for existing officers to </w:t>
      </w:r>
      <w:r w:rsidR="00E972BB">
        <w:rPr>
          <w:rFonts w:ascii="Calibri" w:hAnsi="Calibri" w:cs="Calibri"/>
        </w:rPr>
        <w:t>report</w:t>
      </w:r>
      <w:r w:rsidRPr="00D3345A">
        <w:rPr>
          <w:rFonts w:ascii="Calibri" w:hAnsi="Calibri" w:cs="Calibri"/>
        </w:rPr>
        <w:t xml:space="preserve"> other colleagues </w:t>
      </w:r>
      <w:r w:rsidR="00174D28">
        <w:rPr>
          <w:rFonts w:ascii="Calibri" w:hAnsi="Calibri" w:cs="Calibri"/>
        </w:rPr>
        <w:t xml:space="preserve">in the workplace </w:t>
      </w:r>
      <w:r w:rsidRPr="00D3345A">
        <w:rPr>
          <w:rFonts w:ascii="Calibri" w:hAnsi="Calibri" w:cs="Calibri"/>
        </w:rPr>
        <w:t xml:space="preserve">to their superiors </w:t>
      </w:r>
      <w:r w:rsidR="00E972BB">
        <w:rPr>
          <w:rFonts w:ascii="Calibri" w:hAnsi="Calibri" w:cs="Calibri"/>
        </w:rPr>
        <w:t xml:space="preserve">who are </w:t>
      </w:r>
      <w:r w:rsidRPr="00D3345A">
        <w:rPr>
          <w:rFonts w:ascii="Calibri" w:hAnsi="Calibri" w:cs="Calibri"/>
        </w:rPr>
        <w:t>unprofessional and</w:t>
      </w:r>
      <w:r w:rsidR="00E972BB">
        <w:rPr>
          <w:rFonts w:ascii="Calibri" w:hAnsi="Calibri" w:cs="Calibri"/>
        </w:rPr>
        <w:t xml:space="preserve"> have</w:t>
      </w:r>
      <w:r w:rsidRPr="00D3345A">
        <w:rPr>
          <w:rFonts w:ascii="Calibri" w:hAnsi="Calibri" w:cs="Calibri"/>
        </w:rPr>
        <w:t xml:space="preserve"> toxic behaviour as the police </w:t>
      </w:r>
      <w:r w:rsidR="00E972BB">
        <w:rPr>
          <w:rFonts w:ascii="Calibri" w:hAnsi="Calibri" w:cs="Calibri"/>
        </w:rPr>
        <w:t xml:space="preserve">force </w:t>
      </w:r>
      <w:r w:rsidRPr="00D3345A">
        <w:rPr>
          <w:rFonts w:ascii="Calibri" w:hAnsi="Calibri" w:cs="Calibri"/>
        </w:rPr>
        <w:t xml:space="preserve">does not need people like this in the force as it </w:t>
      </w:r>
      <w:r w:rsidR="00E972BB">
        <w:rPr>
          <w:rFonts w:ascii="Calibri" w:hAnsi="Calibri" w:cs="Calibri"/>
        </w:rPr>
        <w:t xml:space="preserve">not only </w:t>
      </w:r>
      <w:r w:rsidRPr="00D3345A">
        <w:rPr>
          <w:rFonts w:ascii="Calibri" w:hAnsi="Calibri" w:cs="Calibri"/>
        </w:rPr>
        <w:t xml:space="preserve">damages their reputation </w:t>
      </w:r>
      <w:r w:rsidR="00E972BB">
        <w:rPr>
          <w:rFonts w:ascii="Calibri" w:hAnsi="Calibri" w:cs="Calibri"/>
        </w:rPr>
        <w:t xml:space="preserve">but also </w:t>
      </w:r>
      <w:r w:rsidRPr="00D3345A">
        <w:rPr>
          <w:rFonts w:ascii="Calibri" w:hAnsi="Calibri" w:cs="Calibri"/>
        </w:rPr>
        <w:t>creates negative public reactions to the police</w:t>
      </w:r>
      <w:r w:rsidR="00174D28">
        <w:rPr>
          <w:rFonts w:ascii="Calibri" w:hAnsi="Calibri" w:cs="Calibri"/>
        </w:rPr>
        <w:t xml:space="preserve"> as we have seen with many cases.</w:t>
      </w:r>
    </w:p>
    <w:p w14:paraId="03CF99C6" w14:textId="77777777" w:rsidR="00DE6DEA" w:rsidRPr="00D3345A" w:rsidRDefault="00DE6DEA" w:rsidP="00DE6DEA">
      <w:pPr>
        <w:rPr>
          <w:rFonts w:ascii="Calibri" w:hAnsi="Calibri" w:cs="Calibri"/>
        </w:rPr>
      </w:pPr>
    </w:p>
    <w:p w14:paraId="7E62FE5E" w14:textId="6201F7DF" w:rsidR="00E972BB" w:rsidRDefault="00DE6DEA" w:rsidP="00DE6DEA">
      <w:pPr>
        <w:rPr>
          <w:rFonts w:ascii="Calibri" w:hAnsi="Calibri" w:cs="Calibri"/>
        </w:rPr>
      </w:pPr>
      <w:r w:rsidRPr="00D3345A">
        <w:rPr>
          <w:rFonts w:ascii="Calibri" w:hAnsi="Calibri" w:cs="Calibri"/>
        </w:rPr>
        <w:t xml:space="preserve">Every person working for the police service must work honestly and ethically. </w:t>
      </w:r>
      <w:r w:rsidR="00E972BB">
        <w:rPr>
          <w:rFonts w:ascii="Calibri" w:hAnsi="Calibri" w:cs="Calibri"/>
        </w:rPr>
        <w:t xml:space="preserve">This is very important as the public expect the police to be able to do the right thing and in the right way. An example being that when the police make decisions that are fair and unbiased and can be honest and accountable about the decisions they make. </w:t>
      </w:r>
    </w:p>
    <w:p w14:paraId="4E4AECD6" w14:textId="0AD52FC4" w:rsidR="00DE6DEA" w:rsidRPr="00D3345A" w:rsidRDefault="00DE6DEA" w:rsidP="00DE6DEA">
      <w:pPr>
        <w:rPr>
          <w:rFonts w:ascii="Calibri" w:hAnsi="Calibri" w:cs="Calibri"/>
        </w:rPr>
      </w:pPr>
      <w:r w:rsidRPr="00D3345A">
        <w:rPr>
          <w:rFonts w:ascii="Calibri" w:hAnsi="Calibri" w:cs="Calibri"/>
        </w:rPr>
        <w:t>Successful police engagement and communication with communities can</w:t>
      </w:r>
      <w:r w:rsidR="00E972BB">
        <w:rPr>
          <w:rFonts w:ascii="Calibri" w:hAnsi="Calibri" w:cs="Calibri"/>
        </w:rPr>
        <w:t xml:space="preserve"> also</w:t>
      </w:r>
      <w:r w:rsidRPr="00D3345A">
        <w:rPr>
          <w:rFonts w:ascii="Calibri" w:hAnsi="Calibri" w:cs="Calibri"/>
        </w:rPr>
        <w:t xml:space="preserve"> help to prevent crime and anti-social behaviour, reduce crime and the fear of crime, bring offenders to justice and deliver a service that the police service and those it serves can be proud of and which keeps communities safe. </w:t>
      </w:r>
      <w:r w:rsidRPr="00D3345A">
        <w:rPr>
          <w:rFonts w:ascii="Calibri" w:hAnsi="Calibri" w:cs="Calibri"/>
          <w:color w:val="2C3E50"/>
          <w:shd w:val="clear" w:color="auto" w:fill="FFFFFF"/>
        </w:rPr>
        <w:t>(College of Policing, 2022</w:t>
      </w:r>
      <w:r w:rsidR="00E972BB">
        <w:rPr>
          <w:rFonts w:ascii="Calibri" w:hAnsi="Calibri" w:cs="Calibri"/>
          <w:color w:val="2C3E50"/>
          <w:shd w:val="clear" w:color="auto" w:fill="FFFFFF"/>
        </w:rPr>
        <w:t>.</w:t>
      </w:r>
      <w:r w:rsidRPr="00D3345A">
        <w:rPr>
          <w:rFonts w:ascii="Calibri" w:hAnsi="Calibri" w:cs="Calibri"/>
          <w:color w:val="2C3E50"/>
          <w:shd w:val="clear" w:color="auto" w:fill="FFFFFF"/>
        </w:rPr>
        <w:t>)</w:t>
      </w:r>
    </w:p>
    <w:p w14:paraId="2B6CB884" w14:textId="77777777" w:rsidR="00DE6DEA" w:rsidRPr="00D3345A" w:rsidRDefault="00DE6DEA" w:rsidP="00DE6DEA">
      <w:pPr>
        <w:rPr>
          <w:rFonts w:ascii="Calibri" w:hAnsi="Calibri" w:cs="Calibri"/>
        </w:rPr>
      </w:pPr>
    </w:p>
    <w:p w14:paraId="35F9F1AF" w14:textId="77777777" w:rsidR="00174D28" w:rsidRDefault="00DE6DEA" w:rsidP="00DE6DEA">
      <w:pPr>
        <w:rPr>
          <w:rFonts w:ascii="Calibri" w:hAnsi="Calibri" w:cs="Calibri"/>
        </w:rPr>
      </w:pPr>
      <w:r w:rsidRPr="00D3345A">
        <w:rPr>
          <w:rFonts w:ascii="Calibri" w:hAnsi="Calibri" w:cs="Calibri"/>
        </w:rPr>
        <w:t xml:space="preserve">The Policing Vision 2025 sets out a plan for policing over the next ten years. It will shape decisions around transformation and how the police use their resources to help keep people safe and provide effective, accessible and value for money service that can be trusted. </w:t>
      </w:r>
    </w:p>
    <w:p w14:paraId="7971B506" w14:textId="77777777" w:rsidR="00174D28" w:rsidRDefault="00174D28" w:rsidP="00DE6DEA">
      <w:pPr>
        <w:rPr>
          <w:rFonts w:ascii="Calibri" w:hAnsi="Calibri" w:cs="Calibri"/>
        </w:rPr>
      </w:pPr>
    </w:p>
    <w:p w14:paraId="14117B92" w14:textId="74807283" w:rsidR="00174D28" w:rsidRDefault="00DE6DEA" w:rsidP="00DE6DEA">
      <w:pPr>
        <w:rPr>
          <w:rFonts w:ascii="Calibri" w:hAnsi="Calibri" w:cs="Calibri"/>
          <w:color w:val="2C3E50"/>
          <w:shd w:val="clear" w:color="auto" w:fill="FFFFFF"/>
        </w:rPr>
      </w:pPr>
      <w:r w:rsidRPr="00D3345A">
        <w:rPr>
          <w:rFonts w:ascii="Calibri" w:hAnsi="Calibri" w:cs="Calibri"/>
        </w:rPr>
        <w:t xml:space="preserve">The mission is to make communities safer by upholding the law fairly and firmly; preventing crime and antisocial behaviour; keeping the peace; protecting and reassuring communities; investigating crime and bringing offenders to justice. The Policing Vision states that the public and improving policing is at the heart of this vision. In the vision it is stated that changes will need to be made to the culture and leadership of the service if policing is to innovate at the pace required. </w:t>
      </w:r>
      <w:r w:rsidRPr="00D3345A">
        <w:rPr>
          <w:rFonts w:ascii="Calibri" w:hAnsi="Calibri" w:cs="Calibri"/>
          <w:color w:val="2C3E50"/>
          <w:shd w:val="clear" w:color="auto" w:fill="FFFFFF"/>
        </w:rPr>
        <w:t>(NPCC, 2016</w:t>
      </w:r>
      <w:r w:rsidR="00E972BB">
        <w:rPr>
          <w:rFonts w:ascii="Calibri" w:hAnsi="Calibri" w:cs="Calibri"/>
          <w:color w:val="2C3E50"/>
          <w:shd w:val="clear" w:color="auto" w:fill="FFFFFF"/>
        </w:rPr>
        <w:t>.</w:t>
      </w:r>
      <w:r w:rsidRPr="00D3345A">
        <w:rPr>
          <w:rFonts w:ascii="Calibri" w:hAnsi="Calibri" w:cs="Calibri"/>
          <w:color w:val="2C3E50"/>
          <w:shd w:val="clear" w:color="auto" w:fill="FFFFFF"/>
        </w:rPr>
        <w:t xml:space="preserve">) </w:t>
      </w:r>
    </w:p>
    <w:p w14:paraId="0936595A" w14:textId="77777777" w:rsidR="00174D28" w:rsidRDefault="00174D28" w:rsidP="00DE6DEA">
      <w:pPr>
        <w:rPr>
          <w:rFonts w:ascii="Calibri" w:hAnsi="Calibri" w:cs="Calibri"/>
          <w:color w:val="2C3E50"/>
          <w:shd w:val="clear" w:color="auto" w:fill="FFFFFF"/>
        </w:rPr>
      </w:pPr>
    </w:p>
    <w:p w14:paraId="71319D26" w14:textId="77777777" w:rsidR="00DE6DEA" w:rsidRPr="00D3345A" w:rsidRDefault="00DE6DEA" w:rsidP="00DE6DEA">
      <w:pPr>
        <w:rPr>
          <w:rFonts w:ascii="Calibri" w:hAnsi="Calibri" w:cs="Calibri"/>
        </w:rPr>
      </w:pPr>
    </w:p>
    <w:p w14:paraId="6F946BDB" w14:textId="77777777" w:rsidR="00E972BB" w:rsidRDefault="00E972BB" w:rsidP="00DE6DEA">
      <w:pPr>
        <w:rPr>
          <w:rFonts w:ascii="Calibri" w:hAnsi="Calibri" w:cs="Calibri"/>
        </w:rPr>
      </w:pPr>
    </w:p>
    <w:p w14:paraId="47796755" w14:textId="77777777" w:rsidR="00E972BB" w:rsidRDefault="00E972BB" w:rsidP="00DE6DEA">
      <w:pPr>
        <w:rPr>
          <w:rFonts w:ascii="Calibri" w:hAnsi="Calibri" w:cs="Calibri"/>
        </w:rPr>
      </w:pPr>
    </w:p>
    <w:p w14:paraId="5A060B24" w14:textId="77777777" w:rsidR="00E972BB" w:rsidRDefault="00E972BB" w:rsidP="00DE6DEA">
      <w:pPr>
        <w:rPr>
          <w:rFonts w:ascii="Calibri" w:hAnsi="Calibri" w:cs="Calibri"/>
        </w:rPr>
      </w:pPr>
    </w:p>
    <w:p w14:paraId="21509C2C" w14:textId="79EB8303" w:rsidR="00DE6DEA" w:rsidRDefault="00BD49F4" w:rsidP="00DE6DEA">
      <w:pPr>
        <w:rPr>
          <w:rFonts w:ascii="Calibri" w:hAnsi="Calibri" w:cs="Calibri"/>
        </w:rPr>
      </w:pPr>
      <w:r>
        <w:rPr>
          <w:rFonts w:ascii="Calibri" w:hAnsi="Calibri" w:cs="Calibri"/>
        </w:rPr>
        <w:lastRenderedPageBreak/>
        <w:t xml:space="preserve">In conclusion, policing with consent is very important and essential </w:t>
      </w:r>
      <w:r w:rsidR="00B569E7">
        <w:rPr>
          <w:rFonts w:ascii="Calibri" w:hAnsi="Calibri" w:cs="Calibri"/>
        </w:rPr>
        <w:t>as it relies on</w:t>
      </w:r>
      <w:r>
        <w:rPr>
          <w:rFonts w:ascii="Calibri" w:hAnsi="Calibri" w:cs="Calibri"/>
        </w:rPr>
        <w:t xml:space="preserve"> the trust </w:t>
      </w:r>
      <w:r w:rsidR="00B569E7">
        <w:rPr>
          <w:rFonts w:ascii="Calibri" w:hAnsi="Calibri" w:cs="Calibri"/>
        </w:rPr>
        <w:t xml:space="preserve">of </w:t>
      </w:r>
      <w:r>
        <w:rPr>
          <w:rFonts w:ascii="Calibri" w:hAnsi="Calibri" w:cs="Calibri"/>
        </w:rPr>
        <w:t>the public</w:t>
      </w:r>
      <w:r w:rsidR="00B569E7">
        <w:rPr>
          <w:rFonts w:ascii="Calibri" w:hAnsi="Calibri" w:cs="Calibri"/>
        </w:rPr>
        <w:t xml:space="preserve">. </w:t>
      </w:r>
      <w:r>
        <w:rPr>
          <w:rFonts w:ascii="Calibri" w:hAnsi="Calibri" w:cs="Calibri"/>
        </w:rPr>
        <w:t xml:space="preserve">Policing with consent </w:t>
      </w:r>
      <w:r w:rsidR="00B569E7">
        <w:rPr>
          <w:rFonts w:ascii="Calibri" w:hAnsi="Calibri" w:cs="Calibri"/>
        </w:rPr>
        <w:t xml:space="preserve">also </w:t>
      </w:r>
      <w:r>
        <w:rPr>
          <w:rFonts w:ascii="Calibri" w:hAnsi="Calibri" w:cs="Calibri"/>
        </w:rPr>
        <w:t>promotes transparency and leads to more effective crime prevention</w:t>
      </w:r>
      <w:r w:rsidR="00B569E7">
        <w:rPr>
          <w:rFonts w:ascii="Calibri" w:hAnsi="Calibri" w:cs="Calibri"/>
        </w:rPr>
        <w:t xml:space="preserve"> and the ability to keep the public safe.</w:t>
      </w:r>
      <w:r w:rsidR="00283ACF">
        <w:rPr>
          <w:rFonts w:ascii="Calibri" w:hAnsi="Calibri" w:cs="Calibri"/>
        </w:rPr>
        <w:t xml:space="preserve"> In the United Kingdom, we pride ourselves on that when a stop and search need to take place there is no need for weapons such as guns to use in situations to force that person, the public trust the police in that they will remain professional and conduct these searches lawfully.</w:t>
      </w:r>
    </w:p>
    <w:p w14:paraId="621A023A" w14:textId="77777777" w:rsidR="000B6BDB" w:rsidRDefault="000B6BDB" w:rsidP="00DE6DEA">
      <w:pPr>
        <w:rPr>
          <w:rFonts w:ascii="Calibri" w:hAnsi="Calibri" w:cs="Calibri"/>
        </w:rPr>
      </w:pPr>
    </w:p>
    <w:p w14:paraId="15DE56AB" w14:textId="794DDBA2" w:rsidR="000B6BDB" w:rsidRPr="00E972BB" w:rsidRDefault="000B6BDB" w:rsidP="000B6BDB">
      <w:pPr>
        <w:rPr>
          <w:rFonts w:ascii="Calibri" w:hAnsi="Calibri" w:cs="Calibri"/>
          <w:color w:val="000000" w:themeColor="text1"/>
        </w:rPr>
      </w:pPr>
      <w:r w:rsidRPr="00E972BB">
        <w:rPr>
          <w:rFonts w:ascii="Calibri" w:hAnsi="Calibri" w:cs="Calibri"/>
          <w:color w:val="000000" w:themeColor="text1"/>
          <w:shd w:val="clear" w:color="auto" w:fill="FFFFFF"/>
        </w:rPr>
        <w:t xml:space="preserve">The vision of future policing (2025) is needed if improvement to the police is going to happen in the modern age. The main need for change is that public relationships with the communities need improvement and that they are very important for policing by consent to continue and the public trust in the police is needed for this to keep continuing in the future. </w:t>
      </w:r>
    </w:p>
    <w:p w14:paraId="5E419AD9" w14:textId="77777777" w:rsidR="000B6BDB" w:rsidRPr="00D3345A" w:rsidRDefault="000B6BDB" w:rsidP="00DE6DEA">
      <w:pPr>
        <w:rPr>
          <w:rFonts w:ascii="Calibri" w:hAnsi="Calibri" w:cs="Calibri"/>
        </w:rPr>
      </w:pPr>
    </w:p>
    <w:p w14:paraId="61F84E27" w14:textId="42326B31" w:rsidR="00BD49F4" w:rsidRPr="00D3345A" w:rsidRDefault="00BD49F4" w:rsidP="00DE6DEA">
      <w:pPr>
        <w:rPr>
          <w:rFonts w:ascii="Calibri" w:hAnsi="Calibri" w:cs="Calibri"/>
        </w:rPr>
      </w:pPr>
      <w:r>
        <w:rPr>
          <w:rFonts w:ascii="Calibri" w:hAnsi="Calibri" w:cs="Calibri"/>
        </w:rPr>
        <w:t xml:space="preserve">Overall, while policing with consent has many benefits and promotes </w:t>
      </w:r>
      <w:r w:rsidR="00B569E7">
        <w:rPr>
          <w:rFonts w:ascii="Calibri" w:hAnsi="Calibri" w:cs="Calibri"/>
        </w:rPr>
        <w:t>transparency and accountability in the police</w:t>
      </w:r>
      <w:r>
        <w:rPr>
          <w:rFonts w:ascii="Calibri" w:hAnsi="Calibri" w:cs="Calibri"/>
        </w:rPr>
        <w:t xml:space="preserve"> there are still </w:t>
      </w:r>
      <w:r w:rsidR="00283ACF">
        <w:rPr>
          <w:rFonts w:ascii="Calibri" w:hAnsi="Calibri" w:cs="Calibri"/>
        </w:rPr>
        <w:t xml:space="preserve">some negatives present due to </w:t>
      </w:r>
      <w:r>
        <w:rPr>
          <w:rFonts w:ascii="Calibri" w:hAnsi="Calibri" w:cs="Calibri"/>
        </w:rPr>
        <w:t xml:space="preserve">many officers who abuse their authority for </w:t>
      </w:r>
      <w:r w:rsidR="00E972BB">
        <w:rPr>
          <w:rFonts w:ascii="Calibri" w:hAnsi="Calibri" w:cs="Calibri"/>
        </w:rPr>
        <w:t xml:space="preserve">example </w:t>
      </w:r>
      <w:r w:rsidR="00174D28">
        <w:rPr>
          <w:rFonts w:ascii="Calibri" w:hAnsi="Calibri" w:cs="Calibri"/>
        </w:rPr>
        <w:t>an individual</w:t>
      </w:r>
      <w:r>
        <w:rPr>
          <w:rFonts w:ascii="Calibri" w:hAnsi="Calibri" w:cs="Calibri"/>
        </w:rPr>
        <w:t xml:space="preserve"> </w:t>
      </w:r>
      <w:r w:rsidR="00E972BB">
        <w:rPr>
          <w:rFonts w:ascii="Calibri" w:hAnsi="Calibri" w:cs="Calibri"/>
        </w:rPr>
        <w:t xml:space="preserve">in the police force who is </w:t>
      </w:r>
      <w:r>
        <w:rPr>
          <w:rFonts w:ascii="Calibri" w:hAnsi="Calibri" w:cs="Calibri"/>
        </w:rPr>
        <w:t>disproportionately targeting certain groups and minorities</w:t>
      </w:r>
      <w:r w:rsidR="00E972BB">
        <w:rPr>
          <w:rFonts w:ascii="Calibri" w:hAnsi="Calibri" w:cs="Calibri"/>
        </w:rPr>
        <w:t xml:space="preserve">. </w:t>
      </w:r>
      <w:r w:rsidR="00B569E7">
        <w:rPr>
          <w:rFonts w:ascii="Calibri" w:hAnsi="Calibri" w:cs="Calibri"/>
        </w:rPr>
        <w:t xml:space="preserve">These </w:t>
      </w:r>
      <w:r w:rsidR="000B6BDB">
        <w:rPr>
          <w:rFonts w:ascii="Calibri" w:hAnsi="Calibri" w:cs="Calibri"/>
        </w:rPr>
        <w:t>police officers</w:t>
      </w:r>
      <w:r w:rsidR="00B569E7">
        <w:rPr>
          <w:rFonts w:ascii="Calibri" w:hAnsi="Calibri" w:cs="Calibri"/>
        </w:rPr>
        <w:t xml:space="preserve"> while in minority affect the views communities have on the police</w:t>
      </w:r>
      <w:r w:rsidR="000B6BDB">
        <w:rPr>
          <w:rFonts w:ascii="Calibri" w:hAnsi="Calibri" w:cs="Calibri"/>
        </w:rPr>
        <w:t xml:space="preserve"> with their actions and behaviour</w:t>
      </w:r>
      <w:r w:rsidR="00B569E7">
        <w:rPr>
          <w:rFonts w:ascii="Calibri" w:hAnsi="Calibri" w:cs="Calibri"/>
        </w:rPr>
        <w:t xml:space="preserve"> resulting in a lack of trust and</w:t>
      </w:r>
      <w:r w:rsidR="000B6BDB">
        <w:rPr>
          <w:rFonts w:ascii="Calibri" w:hAnsi="Calibri" w:cs="Calibri"/>
        </w:rPr>
        <w:t xml:space="preserve"> in some cases</w:t>
      </w:r>
      <w:r w:rsidR="00B569E7">
        <w:rPr>
          <w:rFonts w:ascii="Calibri" w:hAnsi="Calibri" w:cs="Calibri"/>
        </w:rPr>
        <w:t xml:space="preserve"> fear in the police force</w:t>
      </w:r>
      <w:r w:rsidR="000B6BDB">
        <w:rPr>
          <w:rFonts w:ascii="Calibri" w:hAnsi="Calibri" w:cs="Calibri"/>
        </w:rPr>
        <w:t xml:space="preserve"> as they will expect to be treated in the same manner</w:t>
      </w:r>
      <w:r w:rsidR="00E972BB">
        <w:rPr>
          <w:rFonts w:ascii="Calibri" w:hAnsi="Calibri" w:cs="Calibri"/>
        </w:rPr>
        <w:t xml:space="preserve"> and also the lack of trust they have when in a situation where they will need to communicate with police but feel they cannot due to the lack of trust they have.</w:t>
      </w:r>
    </w:p>
    <w:p w14:paraId="5FDE42D6" w14:textId="77777777" w:rsidR="00DE6DEA" w:rsidRDefault="00DE6DEA" w:rsidP="00DE6DEA">
      <w:pPr>
        <w:rPr>
          <w:rFonts w:ascii="Calibri" w:hAnsi="Calibri" w:cs="Calibri"/>
        </w:rPr>
      </w:pPr>
    </w:p>
    <w:p w14:paraId="0256537B" w14:textId="77777777" w:rsidR="000B6BDB" w:rsidRDefault="000B6BDB" w:rsidP="00DE6DEA">
      <w:pPr>
        <w:rPr>
          <w:rFonts w:ascii="Calibri" w:hAnsi="Calibri" w:cs="Calibri"/>
        </w:rPr>
      </w:pPr>
    </w:p>
    <w:p w14:paraId="1217E019" w14:textId="77777777" w:rsidR="000B6BDB" w:rsidRPr="00D3345A" w:rsidRDefault="000B6BDB" w:rsidP="00DE6DEA">
      <w:pPr>
        <w:rPr>
          <w:rFonts w:ascii="Calibri" w:hAnsi="Calibri" w:cs="Calibri"/>
        </w:rPr>
      </w:pPr>
    </w:p>
    <w:p w14:paraId="6CB6F7A3" w14:textId="77777777" w:rsidR="00DE6DEA" w:rsidRPr="00D3345A" w:rsidRDefault="00DE6DEA" w:rsidP="00DE6DEA">
      <w:pPr>
        <w:rPr>
          <w:rFonts w:ascii="Calibri" w:hAnsi="Calibri" w:cs="Calibri"/>
        </w:rPr>
      </w:pPr>
    </w:p>
    <w:p w14:paraId="424717A2" w14:textId="77777777" w:rsidR="00DE6DEA" w:rsidRPr="00D3345A" w:rsidRDefault="00DE6DEA" w:rsidP="00DE6DEA">
      <w:pPr>
        <w:rPr>
          <w:rFonts w:ascii="Calibri" w:hAnsi="Calibri" w:cs="Calibri"/>
        </w:rPr>
      </w:pPr>
    </w:p>
    <w:p w14:paraId="3C627F96" w14:textId="77777777" w:rsidR="00DE6DEA" w:rsidRPr="00D3345A" w:rsidRDefault="00DE6DEA" w:rsidP="00DE6DEA">
      <w:pPr>
        <w:rPr>
          <w:rFonts w:ascii="Calibri" w:hAnsi="Calibri" w:cs="Calibri"/>
        </w:rPr>
      </w:pPr>
    </w:p>
    <w:p w14:paraId="62BF943A" w14:textId="77777777" w:rsidR="00DE6DEA" w:rsidRPr="00D3345A" w:rsidRDefault="00DE6DEA" w:rsidP="00DE6DEA">
      <w:pPr>
        <w:pStyle w:val="NormalWeb"/>
        <w:spacing w:before="0" w:beforeAutospacing="0" w:after="240" w:afterAutospacing="0" w:line="360" w:lineRule="atLeast"/>
        <w:rPr>
          <w:rFonts w:ascii="Calibri" w:hAnsi="Calibri" w:cs="Calibri"/>
          <w:color w:val="2C3E50"/>
          <w:shd w:val="clear" w:color="auto" w:fill="FEF1C4"/>
        </w:rPr>
      </w:pPr>
    </w:p>
    <w:p w14:paraId="6AA65AD2" w14:textId="77777777" w:rsidR="00DE6DEA" w:rsidRPr="00D3345A" w:rsidRDefault="00DE6DEA" w:rsidP="00DE6DEA">
      <w:pPr>
        <w:pStyle w:val="NormalWeb"/>
        <w:spacing w:before="0" w:beforeAutospacing="0" w:after="240" w:afterAutospacing="0" w:line="360" w:lineRule="atLeast"/>
        <w:rPr>
          <w:rFonts w:ascii="Calibri" w:hAnsi="Calibri" w:cs="Calibri"/>
          <w:color w:val="2C3E50"/>
          <w:shd w:val="clear" w:color="auto" w:fill="FEF1C4"/>
        </w:rPr>
      </w:pPr>
    </w:p>
    <w:p w14:paraId="54C43E68" w14:textId="77777777" w:rsidR="00DE6DEA" w:rsidRDefault="00DE6DEA" w:rsidP="00DE6DEA">
      <w:pPr>
        <w:autoSpaceDE w:val="0"/>
        <w:autoSpaceDN w:val="0"/>
        <w:adjustRightInd w:val="0"/>
        <w:rPr>
          <w:rFonts w:ascii="Calibri" w:hAnsi="Calibri" w:cs="Calibri"/>
        </w:rPr>
      </w:pPr>
    </w:p>
    <w:p w14:paraId="604ED51A" w14:textId="77777777" w:rsidR="00DE6DEA" w:rsidRDefault="00DE6DEA" w:rsidP="00DE6DEA">
      <w:pPr>
        <w:autoSpaceDE w:val="0"/>
        <w:autoSpaceDN w:val="0"/>
        <w:adjustRightInd w:val="0"/>
        <w:rPr>
          <w:rFonts w:ascii="Calibri" w:hAnsi="Calibri" w:cs="Calibri"/>
        </w:rPr>
      </w:pPr>
    </w:p>
    <w:p w14:paraId="2C173AE1" w14:textId="77777777" w:rsidR="00DE6DEA" w:rsidRDefault="00DE6DEA" w:rsidP="00DE6DEA">
      <w:pPr>
        <w:autoSpaceDE w:val="0"/>
        <w:autoSpaceDN w:val="0"/>
        <w:adjustRightInd w:val="0"/>
        <w:rPr>
          <w:rFonts w:ascii="Calibri" w:hAnsi="Calibri" w:cs="Calibri"/>
        </w:rPr>
      </w:pPr>
    </w:p>
    <w:p w14:paraId="6ACB22AA" w14:textId="77777777" w:rsidR="00DE6DEA" w:rsidRDefault="00DE6DEA" w:rsidP="00DE6DEA">
      <w:pPr>
        <w:autoSpaceDE w:val="0"/>
        <w:autoSpaceDN w:val="0"/>
        <w:adjustRightInd w:val="0"/>
        <w:rPr>
          <w:rFonts w:ascii="Calibri" w:hAnsi="Calibri" w:cs="Calibri"/>
        </w:rPr>
      </w:pPr>
    </w:p>
    <w:p w14:paraId="5C26E838" w14:textId="77777777" w:rsidR="00DE6DEA" w:rsidRDefault="00DE6DEA" w:rsidP="00DE6DEA">
      <w:pPr>
        <w:autoSpaceDE w:val="0"/>
        <w:autoSpaceDN w:val="0"/>
        <w:adjustRightInd w:val="0"/>
        <w:rPr>
          <w:rFonts w:ascii="Calibri" w:hAnsi="Calibri" w:cs="Calibri"/>
        </w:rPr>
      </w:pPr>
    </w:p>
    <w:p w14:paraId="46071CE8" w14:textId="77777777" w:rsidR="00DE6DEA" w:rsidRDefault="00DE6DEA" w:rsidP="00DE6DEA">
      <w:pPr>
        <w:autoSpaceDE w:val="0"/>
        <w:autoSpaceDN w:val="0"/>
        <w:adjustRightInd w:val="0"/>
        <w:rPr>
          <w:rFonts w:ascii="Calibri" w:hAnsi="Calibri" w:cs="Calibri"/>
        </w:rPr>
      </w:pPr>
    </w:p>
    <w:p w14:paraId="2EEA1837" w14:textId="77777777" w:rsidR="00DE6DEA" w:rsidRDefault="00DE6DEA" w:rsidP="00DE6DEA">
      <w:pPr>
        <w:autoSpaceDE w:val="0"/>
        <w:autoSpaceDN w:val="0"/>
        <w:adjustRightInd w:val="0"/>
        <w:rPr>
          <w:rFonts w:ascii="Calibri" w:hAnsi="Calibri" w:cs="Calibri"/>
        </w:rPr>
      </w:pPr>
    </w:p>
    <w:p w14:paraId="23ADA982" w14:textId="77777777" w:rsidR="00DE6DEA" w:rsidRDefault="00DE6DEA" w:rsidP="00DE6DEA">
      <w:pPr>
        <w:autoSpaceDE w:val="0"/>
        <w:autoSpaceDN w:val="0"/>
        <w:adjustRightInd w:val="0"/>
        <w:rPr>
          <w:rFonts w:ascii="Calibri" w:hAnsi="Calibri" w:cs="Calibri"/>
        </w:rPr>
      </w:pPr>
    </w:p>
    <w:p w14:paraId="0F23F709" w14:textId="77777777" w:rsidR="00DE6DEA" w:rsidRDefault="00DE6DEA" w:rsidP="00DE6DEA">
      <w:pPr>
        <w:autoSpaceDE w:val="0"/>
        <w:autoSpaceDN w:val="0"/>
        <w:adjustRightInd w:val="0"/>
        <w:rPr>
          <w:rFonts w:ascii="Calibri" w:hAnsi="Calibri" w:cs="Calibri"/>
        </w:rPr>
      </w:pPr>
    </w:p>
    <w:p w14:paraId="41BA387F" w14:textId="77777777" w:rsidR="00DE6DEA" w:rsidRDefault="00DE6DEA" w:rsidP="00DE6DEA">
      <w:pPr>
        <w:autoSpaceDE w:val="0"/>
        <w:autoSpaceDN w:val="0"/>
        <w:adjustRightInd w:val="0"/>
        <w:rPr>
          <w:rFonts w:ascii="Calibri" w:hAnsi="Calibri" w:cs="Calibri"/>
        </w:rPr>
      </w:pPr>
    </w:p>
    <w:p w14:paraId="0C9061F7" w14:textId="77777777" w:rsidR="00DE6DEA" w:rsidRDefault="00DE6DEA" w:rsidP="00DE6DEA">
      <w:pPr>
        <w:autoSpaceDE w:val="0"/>
        <w:autoSpaceDN w:val="0"/>
        <w:adjustRightInd w:val="0"/>
        <w:rPr>
          <w:rFonts w:ascii="Calibri" w:hAnsi="Calibri" w:cs="Calibri"/>
        </w:rPr>
      </w:pPr>
    </w:p>
    <w:p w14:paraId="32E5544E" w14:textId="77777777" w:rsidR="00DE6DEA" w:rsidRDefault="00DE6DEA" w:rsidP="00DE6DEA">
      <w:pPr>
        <w:autoSpaceDE w:val="0"/>
        <w:autoSpaceDN w:val="0"/>
        <w:adjustRightInd w:val="0"/>
        <w:rPr>
          <w:rFonts w:ascii="Calibri" w:hAnsi="Calibri" w:cs="Calibri"/>
        </w:rPr>
      </w:pPr>
    </w:p>
    <w:p w14:paraId="05C985D6" w14:textId="77777777" w:rsidR="00DE6DEA" w:rsidRDefault="00DE6DEA" w:rsidP="00DE6DEA">
      <w:pPr>
        <w:autoSpaceDE w:val="0"/>
        <w:autoSpaceDN w:val="0"/>
        <w:adjustRightInd w:val="0"/>
        <w:rPr>
          <w:rFonts w:ascii="Calibri" w:hAnsi="Calibri" w:cs="Calibri"/>
        </w:rPr>
      </w:pPr>
    </w:p>
    <w:p w14:paraId="2F62989A" w14:textId="77777777" w:rsidR="00DE6DEA" w:rsidRDefault="00DE6DEA" w:rsidP="00DE6DEA">
      <w:pPr>
        <w:autoSpaceDE w:val="0"/>
        <w:autoSpaceDN w:val="0"/>
        <w:adjustRightInd w:val="0"/>
        <w:rPr>
          <w:rFonts w:ascii="Calibri" w:hAnsi="Calibri" w:cs="Calibri"/>
        </w:rPr>
      </w:pPr>
    </w:p>
    <w:p w14:paraId="2E83D5AF" w14:textId="77777777" w:rsidR="00DE6DEA" w:rsidRDefault="00DE6DEA" w:rsidP="00DE6DEA">
      <w:pPr>
        <w:autoSpaceDE w:val="0"/>
        <w:autoSpaceDN w:val="0"/>
        <w:adjustRightInd w:val="0"/>
        <w:rPr>
          <w:rFonts w:ascii="Calibri" w:hAnsi="Calibri" w:cs="Calibri"/>
        </w:rPr>
      </w:pPr>
    </w:p>
    <w:p w14:paraId="05210F05" w14:textId="77777777" w:rsidR="00DE6DEA" w:rsidRDefault="00DE6DEA" w:rsidP="00DE6DEA">
      <w:pPr>
        <w:autoSpaceDE w:val="0"/>
        <w:autoSpaceDN w:val="0"/>
        <w:adjustRightInd w:val="0"/>
        <w:rPr>
          <w:rFonts w:ascii="Calibri" w:hAnsi="Calibri" w:cs="Calibri"/>
        </w:rPr>
      </w:pPr>
    </w:p>
    <w:p w14:paraId="0B687BB3" w14:textId="77777777" w:rsidR="00DE6DEA" w:rsidRDefault="00DE6DEA" w:rsidP="00DE6DEA">
      <w:pPr>
        <w:autoSpaceDE w:val="0"/>
        <w:autoSpaceDN w:val="0"/>
        <w:adjustRightInd w:val="0"/>
        <w:rPr>
          <w:rFonts w:ascii="Calibri" w:hAnsi="Calibri" w:cs="Calibri"/>
        </w:rPr>
      </w:pPr>
    </w:p>
    <w:p w14:paraId="3667C2CF" w14:textId="77777777" w:rsidR="00DE6DEA" w:rsidRDefault="00DE6DEA" w:rsidP="00DE6DEA">
      <w:pPr>
        <w:autoSpaceDE w:val="0"/>
        <w:autoSpaceDN w:val="0"/>
        <w:adjustRightInd w:val="0"/>
        <w:rPr>
          <w:rFonts w:ascii="Calibri" w:hAnsi="Calibri" w:cs="Calibri"/>
        </w:rPr>
      </w:pPr>
    </w:p>
    <w:p w14:paraId="09CD08B5" w14:textId="77777777" w:rsidR="00DE6DEA" w:rsidRDefault="00DE6DEA" w:rsidP="00DE6DEA">
      <w:pPr>
        <w:autoSpaceDE w:val="0"/>
        <w:autoSpaceDN w:val="0"/>
        <w:adjustRightInd w:val="0"/>
        <w:rPr>
          <w:rFonts w:ascii="Calibri" w:hAnsi="Calibri" w:cs="Calibri"/>
        </w:rPr>
      </w:pPr>
    </w:p>
    <w:p w14:paraId="6DFE72DB" w14:textId="77777777" w:rsidR="00DE6DEA" w:rsidRDefault="00DE6DEA" w:rsidP="00DE6DEA">
      <w:pPr>
        <w:autoSpaceDE w:val="0"/>
        <w:autoSpaceDN w:val="0"/>
        <w:adjustRightInd w:val="0"/>
        <w:rPr>
          <w:rFonts w:ascii="Calibri" w:hAnsi="Calibri" w:cs="Calibri"/>
        </w:rPr>
      </w:pPr>
    </w:p>
    <w:p w14:paraId="0D11363A" w14:textId="77777777" w:rsidR="00DE6DEA" w:rsidRDefault="00DE6DEA" w:rsidP="00DE6DEA">
      <w:pPr>
        <w:autoSpaceDE w:val="0"/>
        <w:autoSpaceDN w:val="0"/>
        <w:adjustRightInd w:val="0"/>
        <w:rPr>
          <w:rFonts w:ascii="Calibri" w:hAnsi="Calibri" w:cs="Calibri"/>
        </w:rPr>
      </w:pPr>
    </w:p>
    <w:p w14:paraId="624B4D92" w14:textId="77777777" w:rsidR="00DE6DEA" w:rsidRDefault="00DE6DEA" w:rsidP="00DE6DEA">
      <w:pPr>
        <w:autoSpaceDE w:val="0"/>
        <w:autoSpaceDN w:val="0"/>
        <w:adjustRightInd w:val="0"/>
        <w:rPr>
          <w:rFonts w:ascii="Calibri" w:hAnsi="Calibri" w:cs="Calibri"/>
        </w:rPr>
      </w:pPr>
    </w:p>
    <w:p w14:paraId="57D91F78" w14:textId="77777777" w:rsidR="00DE6DEA" w:rsidRDefault="00DE6DEA" w:rsidP="00DE6DEA">
      <w:pPr>
        <w:autoSpaceDE w:val="0"/>
        <w:autoSpaceDN w:val="0"/>
        <w:adjustRightInd w:val="0"/>
        <w:rPr>
          <w:rFonts w:ascii="Calibri" w:hAnsi="Calibri" w:cs="Calibri"/>
        </w:rPr>
      </w:pPr>
    </w:p>
    <w:p w14:paraId="6ED2716D" w14:textId="77777777" w:rsidR="00DE6DEA" w:rsidRDefault="00DE6DEA" w:rsidP="00DE6DEA">
      <w:pPr>
        <w:autoSpaceDE w:val="0"/>
        <w:autoSpaceDN w:val="0"/>
        <w:adjustRightInd w:val="0"/>
        <w:rPr>
          <w:rFonts w:ascii="Calibri" w:hAnsi="Calibri" w:cs="Calibri"/>
        </w:rPr>
      </w:pPr>
    </w:p>
    <w:p w14:paraId="7C394553" w14:textId="77777777" w:rsidR="00DE6DEA" w:rsidRDefault="00DE6DEA" w:rsidP="00DE6DEA">
      <w:pPr>
        <w:autoSpaceDE w:val="0"/>
        <w:autoSpaceDN w:val="0"/>
        <w:adjustRightInd w:val="0"/>
        <w:rPr>
          <w:rFonts w:ascii="Calibri" w:hAnsi="Calibri" w:cs="Calibri"/>
        </w:rPr>
      </w:pPr>
    </w:p>
    <w:p w14:paraId="03FA8797" w14:textId="77777777" w:rsidR="00DE6DEA" w:rsidRDefault="00DE6DEA" w:rsidP="00DE6DEA">
      <w:pPr>
        <w:autoSpaceDE w:val="0"/>
        <w:autoSpaceDN w:val="0"/>
        <w:adjustRightInd w:val="0"/>
        <w:rPr>
          <w:rFonts w:ascii="Calibri" w:hAnsi="Calibri" w:cs="Calibri"/>
        </w:rPr>
      </w:pPr>
    </w:p>
    <w:p w14:paraId="0497E81D" w14:textId="77777777" w:rsidR="00DE6DEA" w:rsidRDefault="00DE6DEA" w:rsidP="00DE6DEA">
      <w:pPr>
        <w:autoSpaceDE w:val="0"/>
        <w:autoSpaceDN w:val="0"/>
        <w:adjustRightInd w:val="0"/>
        <w:rPr>
          <w:rFonts w:ascii="Calibri" w:hAnsi="Calibri" w:cs="Calibri"/>
        </w:rPr>
      </w:pPr>
    </w:p>
    <w:p w14:paraId="526B5F10" w14:textId="77777777" w:rsidR="00DE6DEA" w:rsidRDefault="00DE6DEA" w:rsidP="00DE6DEA">
      <w:pPr>
        <w:autoSpaceDE w:val="0"/>
        <w:autoSpaceDN w:val="0"/>
        <w:adjustRightInd w:val="0"/>
        <w:rPr>
          <w:rFonts w:ascii="Calibri" w:hAnsi="Calibri" w:cs="Calibri"/>
        </w:rPr>
      </w:pPr>
    </w:p>
    <w:p w14:paraId="0F15B6DF" w14:textId="77777777" w:rsidR="00DE6DEA" w:rsidRDefault="00DE6DEA" w:rsidP="00DE6DEA">
      <w:pPr>
        <w:autoSpaceDE w:val="0"/>
        <w:autoSpaceDN w:val="0"/>
        <w:adjustRightInd w:val="0"/>
        <w:rPr>
          <w:rFonts w:ascii="Calibri" w:hAnsi="Calibri" w:cs="Calibri"/>
        </w:rPr>
      </w:pPr>
    </w:p>
    <w:p w14:paraId="0AF71DC2" w14:textId="4C73A8AF" w:rsidR="00DE6DEA" w:rsidRPr="00D3345A" w:rsidRDefault="00DE6DEA" w:rsidP="00DE6DEA">
      <w:pPr>
        <w:autoSpaceDE w:val="0"/>
        <w:autoSpaceDN w:val="0"/>
        <w:adjustRightInd w:val="0"/>
        <w:rPr>
          <w:rFonts w:ascii="Calibri" w:hAnsi="Calibri" w:cs="Calibri"/>
        </w:rPr>
      </w:pPr>
      <w:r w:rsidRPr="00D3345A">
        <w:rPr>
          <w:rFonts w:ascii="Calibri" w:hAnsi="Calibri" w:cs="Calibri"/>
        </w:rPr>
        <w:t xml:space="preserve">BaMaung, D. (2021). How do police regain trust after the murder of Sarah Everard? The Conversation. Available at: </w:t>
      </w:r>
      <w:hyperlink r:id="rId8" w:history="1">
        <w:r w:rsidRPr="00D3345A">
          <w:rPr>
            <w:rFonts w:ascii="Calibri" w:hAnsi="Calibri" w:cs="Calibri"/>
            <w:u w:val="single"/>
          </w:rPr>
          <w:t>https://theconversation.com/how-do-police-regain-trust-after-the-murder-of-sarah-everard-172037</w:t>
        </w:r>
      </w:hyperlink>
      <w:r w:rsidRPr="00D3345A">
        <w:rPr>
          <w:rFonts w:ascii="Calibri" w:hAnsi="Calibri" w:cs="Calibri"/>
        </w:rPr>
        <w:t>.</w:t>
      </w:r>
    </w:p>
    <w:p w14:paraId="453D4B6E" w14:textId="77777777" w:rsidR="00DE6DEA" w:rsidRPr="00D3345A" w:rsidRDefault="00DE6DEA" w:rsidP="00DE6DEA">
      <w:pPr>
        <w:autoSpaceDE w:val="0"/>
        <w:autoSpaceDN w:val="0"/>
        <w:adjustRightInd w:val="0"/>
        <w:rPr>
          <w:rFonts w:ascii="Calibri" w:hAnsi="Calibri" w:cs="Calibri"/>
        </w:rPr>
      </w:pPr>
    </w:p>
    <w:p w14:paraId="5B839E64" w14:textId="77777777" w:rsidR="00DE6DEA" w:rsidRPr="00D3345A" w:rsidRDefault="00DE6DEA" w:rsidP="00DE6DEA">
      <w:pPr>
        <w:autoSpaceDE w:val="0"/>
        <w:autoSpaceDN w:val="0"/>
        <w:adjustRightInd w:val="0"/>
        <w:rPr>
          <w:rFonts w:ascii="Calibri" w:hAnsi="Calibri" w:cs="Calibri"/>
        </w:rPr>
      </w:pPr>
      <w:r w:rsidRPr="00D3345A">
        <w:rPr>
          <w:rFonts w:ascii="Calibri" w:hAnsi="Calibri" w:cs="Calibri"/>
        </w:rPr>
        <w:t xml:space="preserve">College of Policing (2013). Engagement. College of Policing. Available at: </w:t>
      </w:r>
      <w:hyperlink r:id="rId9" w:history="1">
        <w:r w:rsidRPr="00D3345A">
          <w:rPr>
            <w:rFonts w:ascii="Calibri" w:hAnsi="Calibri" w:cs="Calibri"/>
            <w:u w:val="single"/>
          </w:rPr>
          <w:t>https://www.college.police.uk/app/engagement-and-communication/engagement</w:t>
        </w:r>
      </w:hyperlink>
      <w:r w:rsidRPr="00D3345A">
        <w:rPr>
          <w:rFonts w:ascii="Calibri" w:hAnsi="Calibri" w:cs="Calibri"/>
        </w:rPr>
        <w:t xml:space="preserve">. </w:t>
      </w:r>
    </w:p>
    <w:p w14:paraId="63603D97" w14:textId="77777777" w:rsidR="00DE6DEA" w:rsidRPr="00D3345A" w:rsidRDefault="00DE6DEA" w:rsidP="00DE6DEA">
      <w:pPr>
        <w:autoSpaceDE w:val="0"/>
        <w:autoSpaceDN w:val="0"/>
        <w:adjustRightInd w:val="0"/>
        <w:rPr>
          <w:rFonts w:ascii="Calibri" w:hAnsi="Calibri" w:cs="Calibri"/>
        </w:rPr>
      </w:pPr>
    </w:p>
    <w:p w14:paraId="7E27ACD5" w14:textId="77777777" w:rsidR="00DE6DEA" w:rsidRPr="00D3345A" w:rsidRDefault="00DE6DEA" w:rsidP="00DE6DEA">
      <w:pPr>
        <w:autoSpaceDE w:val="0"/>
        <w:autoSpaceDN w:val="0"/>
        <w:adjustRightInd w:val="0"/>
        <w:rPr>
          <w:rFonts w:ascii="Calibri" w:hAnsi="Calibri" w:cs="Calibri"/>
        </w:rPr>
      </w:pPr>
      <w:r w:rsidRPr="00D3345A">
        <w:rPr>
          <w:rFonts w:ascii="Calibri" w:hAnsi="Calibri" w:cs="Calibri"/>
        </w:rPr>
        <w:t xml:space="preserve">College of Policing (2014). Code of Ethics. College of Policing. Available at: </w:t>
      </w:r>
      <w:hyperlink r:id="rId10" w:history="1">
        <w:r w:rsidRPr="00D3345A">
          <w:rPr>
            <w:rFonts w:ascii="Calibri" w:hAnsi="Calibri" w:cs="Calibri"/>
            <w:u w:val="single"/>
          </w:rPr>
          <w:t>https://www.college.police.uk/ethics/code-of-ethics</w:t>
        </w:r>
      </w:hyperlink>
    </w:p>
    <w:p w14:paraId="531E658F" w14:textId="77777777" w:rsidR="00DE6DEA" w:rsidRPr="00D3345A" w:rsidRDefault="00DE6DEA" w:rsidP="00DE6DEA">
      <w:pPr>
        <w:autoSpaceDE w:val="0"/>
        <w:autoSpaceDN w:val="0"/>
        <w:adjustRightInd w:val="0"/>
        <w:rPr>
          <w:rFonts w:ascii="Calibri" w:hAnsi="Calibri" w:cs="Calibri"/>
        </w:rPr>
      </w:pPr>
    </w:p>
    <w:p w14:paraId="502AF44B" w14:textId="77777777" w:rsidR="00DE6DEA" w:rsidRPr="00D3345A" w:rsidRDefault="00DE6DEA" w:rsidP="00DE6DEA">
      <w:pPr>
        <w:autoSpaceDE w:val="0"/>
        <w:autoSpaceDN w:val="0"/>
        <w:adjustRightInd w:val="0"/>
        <w:rPr>
          <w:rFonts w:ascii="Calibri" w:hAnsi="Calibri" w:cs="Calibri"/>
        </w:rPr>
      </w:pPr>
      <w:r w:rsidRPr="00D3345A">
        <w:rPr>
          <w:rFonts w:ascii="Calibri" w:hAnsi="Calibri" w:cs="Calibri"/>
        </w:rPr>
        <w:t xml:space="preserve">College of Policing (2022). Engagement and communication. College of Policing. Available at: </w:t>
      </w:r>
      <w:hyperlink r:id="rId11" w:history="1">
        <w:r w:rsidRPr="00D3345A">
          <w:rPr>
            <w:rFonts w:ascii="Calibri" w:hAnsi="Calibri" w:cs="Calibri"/>
            <w:u w:val="single"/>
          </w:rPr>
          <w:t>https://www.college.police.uk/app/engagement-and-communication</w:t>
        </w:r>
      </w:hyperlink>
      <w:r w:rsidRPr="00D3345A">
        <w:rPr>
          <w:rFonts w:ascii="Calibri" w:hAnsi="Calibri" w:cs="Calibri"/>
        </w:rPr>
        <w:t>.</w:t>
      </w:r>
    </w:p>
    <w:p w14:paraId="1AEAB6D1" w14:textId="77777777" w:rsidR="00DE6DEA" w:rsidRPr="00D3345A" w:rsidRDefault="00DE6DEA" w:rsidP="00DE6DEA">
      <w:pPr>
        <w:autoSpaceDE w:val="0"/>
        <w:autoSpaceDN w:val="0"/>
        <w:adjustRightInd w:val="0"/>
        <w:rPr>
          <w:rFonts w:ascii="Calibri" w:hAnsi="Calibri" w:cs="Calibri"/>
        </w:rPr>
      </w:pPr>
    </w:p>
    <w:p w14:paraId="327AA7DB" w14:textId="765D5C08" w:rsidR="00E972BB" w:rsidRPr="00D3345A" w:rsidRDefault="00DE6DEA" w:rsidP="00DE6DEA">
      <w:pPr>
        <w:autoSpaceDE w:val="0"/>
        <w:autoSpaceDN w:val="0"/>
        <w:adjustRightInd w:val="0"/>
        <w:rPr>
          <w:rFonts w:ascii="Calibri" w:hAnsi="Calibri" w:cs="Calibri"/>
        </w:rPr>
      </w:pPr>
      <w:r w:rsidRPr="00D3345A">
        <w:rPr>
          <w:rFonts w:ascii="Calibri" w:hAnsi="Calibri" w:cs="Calibri"/>
        </w:rPr>
        <w:t>CP (2023). Is it time our great British police reminded themselves of Sir Robert Peel’s great British Policing Principles? Conservative Post. Available at:</w:t>
      </w:r>
      <w:r w:rsidR="00E972BB">
        <w:rPr>
          <w:rFonts w:ascii="Calibri" w:hAnsi="Calibri" w:cs="Calibri"/>
        </w:rPr>
        <w:t xml:space="preserve"> </w:t>
      </w:r>
      <w:r w:rsidRPr="00D3345A">
        <w:rPr>
          <w:rFonts w:ascii="Calibri" w:hAnsi="Calibri" w:cs="Calibri"/>
        </w:rPr>
        <w:t>https://conservativepost.co.uk/is-it-time-our-great-british-police-reminded-themselves-of-sir-robert-peels-great-british-policing-principles/ [Accessed 16 Nov. 2023].</w:t>
      </w:r>
    </w:p>
    <w:p w14:paraId="39FD1B61" w14:textId="77777777" w:rsidR="00DE6DEA" w:rsidRPr="00D3345A" w:rsidRDefault="00DE6DEA" w:rsidP="00DE6DEA">
      <w:pPr>
        <w:autoSpaceDE w:val="0"/>
        <w:autoSpaceDN w:val="0"/>
        <w:adjustRightInd w:val="0"/>
        <w:rPr>
          <w:rFonts w:ascii="Calibri" w:hAnsi="Calibri" w:cs="Calibri"/>
        </w:rPr>
      </w:pPr>
    </w:p>
    <w:p w14:paraId="3E103779" w14:textId="77777777" w:rsidR="00DE6DEA" w:rsidRPr="00D3345A" w:rsidRDefault="00DE6DEA" w:rsidP="00DE6DEA">
      <w:pPr>
        <w:autoSpaceDE w:val="0"/>
        <w:autoSpaceDN w:val="0"/>
        <w:adjustRightInd w:val="0"/>
        <w:rPr>
          <w:rFonts w:ascii="Calibri" w:hAnsi="Calibri" w:cs="Calibri"/>
        </w:rPr>
      </w:pPr>
      <w:r w:rsidRPr="00D3345A">
        <w:rPr>
          <w:rFonts w:ascii="Calibri" w:hAnsi="Calibri" w:cs="Calibri"/>
        </w:rPr>
        <w:t xml:space="preserve">Home Office (2012). Definition of Policing by Consent.gov.uk. Available at: </w:t>
      </w:r>
      <w:hyperlink r:id="rId12" w:history="1">
        <w:r w:rsidRPr="00D3345A">
          <w:rPr>
            <w:rFonts w:ascii="Calibri" w:hAnsi="Calibri" w:cs="Calibri"/>
            <w:u w:val="single"/>
          </w:rPr>
          <w:t>https://www.gov.uk/government/publications/policing-by-consent/definition-of-policing-by-consent</w:t>
        </w:r>
      </w:hyperlink>
      <w:r w:rsidRPr="00D3345A">
        <w:rPr>
          <w:rFonts w:ascii="Calibri" w:hAnsi="Calibri" w:cs="Calibri"/>
        </w:rPr>
        <w:t>.</w:t>
      </w:r>
    </w:p>
    <w:p w14:paraId="0F2CF1A1" w14:textId="77777777" w:rsidR="00DE6DEA" w:rsidRPr="00D3345A" w:rsidRDefault="00DE6DEA" w:rsidP="00DE6DEA">
      <w:pPr>
        <w:autoSpaceDE w:val="0"/>
        <w:autoSpaceDN w:val="0"/>
        <w:adjustRightInd w:val="0"/>
        <w:rPr>
          <w:rFonts w:ascii="Calibri" w:hAnsi="Calibri" w:cs="Calibri"/>
        </w:rPr>
      </w:pPr>
    </w:p>
    <w:p w14:paraId="4A3E6AB4" w14:textId="77777777" w:rsidR="00DE6DEA" w:rsidRPr="00D3345A" w:rsidRDefault="00DE6DEA" w:rsidP="00DE6DEA">
      <w:pPr>
        <w:autoSpaceDE w:val="0"/>
        <w:autoSpaceDN w:val="0"/>
        <w:adjustRightInd w:val="0"/>
        <w:rPr>
          <w:rFonts w:ascii="Calibri" w:hAnsi="Calibri" w:cs="Calibri"/>
        </w:rPr>
      </w:pPr>
      <w:r w:rsidRPr="00D3345A">
        <w:rPr>
          <w:rFonts w:ascii="Calibri" w:hAnsi="Calibri" w:cs="Calibri"/>
        </w:rPr>
        <w:t xml:space="preserve">Hopkinson, F. (2016). ‘Policing by consent’ in contemporary Britain. Cherwell. Available at: </w:t>
      </w:r>
      <w:hyperlink r:id="rId13" w:history="1">
        <w:r w:rsidRPr="00D3345A">
          <w:rPr>
            <w:rFonts w:ascii="Calibri" w:hAnsi="Calibri" w:cs="Calibri"/>
            <w:u w:val="single"/>
          </w:rPr>
          <w:t>https://cherwell.org/2016/01/06/policing-by-consent-in-contemporary-britain/</w:t>
        </w:r>
      </w:hyperlink>
      <w:r w:rsidRPr="00D3345A">
        <w:rPr>
          <w:rFonts w:ascii="Calibri" w:hAnsi="Calibri" w:cs="Calibri"/>
        </w:rPr>
        <w:t>.</w:t>
      </w:r>
    </w:p>
    <w:p w14:paraId="57906497" w14:textId="77777777" w:rsidR="00DE6DEA" w:rsidRPr="00D3345A" w:rsidRDefault="00DE6DEA" w:rsidP="00DE6DEA">
      <w:pPr>
        <w:autoSpaceDE w:val="0"/>
        <w:autoSpaceDN w:val="0"/>
        <w:adjustRightInd w:val="0"/>
        <w:rPr>
          <w:rFonts w:ascii="Calibri" w:hAnsi="Calibri" w:cs="Calibri"/>
        </w:rPr>
      </w:pPr>
    </w:p>
    <w:p w14:paraId="596FCF98" w14:textId="77777777" w:rsidR="00DE6DEA" w:rsidRPr="00D3345A" w:rsidRDefault="00DE6DEA" w:rsidP="00DE6DEA">
      <w:pPr>
        <w:autoSpaceDE w:val="0"/>
        <w:autoSpaceDN w:val="0"/>
        <w:adjustRightInd w:val="0"/>
        <w:rPr>
          <w:rFonts w:ascii="Calibri" w:hAnsi="Calibri" w:cs="Calibri"/>
        </w:rPr>
      </w:pPr>
      <w:r w:rsidRPr="00D3345A">
        <w:rPr>
          <w:rFonts w:ascii="Calibri" w:hAnsi="Calibri" w:cs="Calibri"/>
        </w:rPr>
        <w:t xml:space="preserve">Meade, L. and Nikolai, L. eds., (2023). commons library. Available at: </w:t>
      </w:r>
      <w:hyperlink r:id="rId14" w:history="1">
        <w:r w:rsidRPr="00D3345A">
          <w:rPr>
            <w:rFonts w:ascii="Calibri" w:hAnsi="Calibri" w:cs="Calibri"/>
            <w:u w:val="single"/>
          </w:rPr>
          <w:t>https://commonslibrary.parliament.uk/research-briefings/cdp-2023-0160/</w:t>
        </w:r>
      </w:hyperlink>
    </w:p>
    <w:p w14:paraId="317BD2C9" w14:textId="77777777" w:rsidR="00DE6DEA" w:rsidRPr="00D3345A" w:rsidRDefault="00DE6DEA" w:rsidP="00DE6DEA">
      <w:pPr>
        <w:autoSpaceDE w:val="0"/>
        <w:autoSpaceDN w:val="0"/>
        <w:adjustRightInd w:val="0"/>
        <w:rPr>
          <w:rFonts w:ascii="Calibri" w:hAnsi="Calibri" w:cs="Calibri"/>
        </w:rPr>
      </w:pPr>
    </w:p>
    <w:p w14:paraId="76523751" w14:textId="77777777" w:rsidR="00DE6DEA" w:rsidRPr="00D3345A" w:rsidRDefault="00DE6DEA" w:rsidP="00DE6DEA">
      <w:pPr>
        <w:autoSpaceDE w:val="0"/>
        <w:autoSpaceDN w:val="0"/>
        <w:adjustRightInd w:val="0"/>
        <w:rPr>
          <w:rFonts w:ascii="Calibri" w:hAnsi="Calibri" w:cs="Calibri"/>
        </w:rPr>
      </w:pPr>
      <w:r w:rsidRPr="00D3345A">
        <w:rPr>
          <w:rFonts w:ascii="Calibri" w:hAnsi="Calibri" w:cs="Calibri"/>
        </w:rPr>
        <w:t xml:space="preserve">NPCC (2016). Police Chiefs and PCCs Set out a Vision for Policing in 2025. Police.uk. Available at: </w:t>
      </w:r>
      <w:hyperlink r:id="rId15" w:history="1">
        <w:r w:rsidRPr="00D3345A">
          <w:rPr>
            <w:rFonts w:ascii="Calibri" w:hAnsi="Calibri" w:cs="Calibri"/>
            <w:u w:val="single"/>
          </w:rPr>
          <w:t>https://news.npcc.police.uk/releases/police-chiefs-and-pccs-set-out-a-vision-for-policing-in-2025</w:t>
        </w:r>
      </w:hyperlink>
      <w:r w:rsidRPr="00D3345A">
        <w:rPr>
          <w:rFonts w:ascii="Calibri" w:hAnsi="Calibri" w:cs="Calibri"/>
        </w:rPr>
        <w:t xml:space="preserve">. </w:t>
      </w:r>
    </w:p>
    <w:p w14:paraId="4B211782" w14:textId="77777777" w:rsidR="00DE6DEA" w:rsidRPr="00D3345A" w:rsidRDefault="00DE6DEA" w:rsidP="00DE6DEA">
      <w:pPr>
        <w:autoSpaceDE w:val="0"/>
        <w:autoSpaceDN w:val="0"/>
        <w:adjustRightInd w:val="0"/>
        <w:rPr>
          <w:rFonts w:ascii="Calibri" w:hAnsi="Calibri" w:cs="Calibri"/>
        </w:rPr>
      </w:pPr>
    </w:p>
    <w:p w14:paraId="4F8FC472" w14:textId="77777777" w:rsidR="00DE6DEA" w:rsidRPr="00D3345A" w:rsidRDefault="00DE6DEA" w:rsidP="00DE6DEA">
      <w:pPr>
        <w:autoSpaceDE w:val="0"/>
        <w:autoSpaceDN w:val="0"/>
        <w:adjustRightInd w:val="0"/>
        <w:rPr>
          <w:rFonts w:ascii="Calibri" w:hAnsi="Calibri" w:cs="Calibri"/>
        </w:rPr>
      </w:pPr>
      <w:r w:rsidRPr="00D3345A">
        <w:rPr>
          <w:rFonts w:ascii="Calibri" w:hAnsi="Calibri" w:cs="Calibri"/>
        </w:rPr>
        <w:t>Pepper, I. and McGrath, R. (2020). Introduction to Professional Policing. Routledge, pp.51–52.</w:t>
      </w:r>
    </w:p>
    <w:p w14:paraId="59702AAB" w14:textId="77777777" w:rsidR="00DE6DEA" w:rsidRPr="00D3345A" w:rsidRDefault="00DE6DEA" w:rsidP="00DE6DEA">
      <w:pPr>
        <w:autoSpaceDE w:val="0"/>
        <w:autoSpaceDN w:val="0"/>
        <w:adjustRightInd w:val="0"/>
        <w:rPr>
          <w:rFonts w:ascii="Calibri" w:hAnsi="Calibri" w:cs="Calibri"/>
        </w:rPr>
      </w:pPr>
    </w:p>
    <w:p w14:paraId="3F21D97B" w14:textId="77777777" w:rsidR="00DE6DEA" w:rsidRPr="00D3345A" w:rsidRDefault="00DE6DEA" w:rsidP="00DE6DEA">
      <w:pPr>
        <w:autoSpaceDE w:val="0"/>
        <w:autoSpaceDN w:val="0"/>
        <w:adjustRightInd w:val="0"/>
        <w:rPr>
          <w:rFonts w:ascii="Calibri" w:hAnsi="Calibri" w:cs="Calibri"/>
        </w:rPr>
      </w:pPr>
      <w:r w:rsidRPr="00D3345A">
        <w:rPr>
          <w:rFonts w:ascii="Calibri" w:hAnsi="Calibri" w:cs="Calibri"/>
        </w:rPr>
        <w:lastRenderedPageBreak/>
        <w:t xml:space="preserve">Pierre, J. (2020). From Brixton 1981 to BLM 2020: reflections on Black uprisings through London’s history.  Museum of London. Available at: </w:t>
      </w:r>
      <w:hyperlink r:id="rId16" w:history="1">
        <w:r w:rsidRPr="00D3345A">
          <w:rPr>
            <w:rFonts w:ascii="Calibri" w:hAnsi="Calibri" w:cs="Calibri"/>
            <w:u w:val="single"/>
          </w:rPr>
          <w:t>https://www.museumoflondon.org.uk/discover/brixton-1981-blm-2020-black-uprisings-londons-history</w:t>
        </w:r>
      </w:hyperlink>
      <w:r w:rsidRPr="00D3345A">
        <w:rPr>
          <w:rFonts w:ascii="Calibri" w:hAnsi="Calibri" w:cs="Calibri"/>
        </w:rPr>
        <w:t>.</w:t>
      </w:r>
    </w:p>
    <w:p w14:paraId="10A12B16" w14:textId="77777777" w:rsidR="00DE6DEA" w:rsidRPr="00D3345A" w:rsidRDefault="00DE6DEA" w:rsidP="00DE6DEA">
      <w:pPr>
        <w:autoSpaceDE w:val="0"/>
        <w:autoSpaceDN w:val="0"/>
        <w:adjustRightInd w:val="0"/>
        <w:rPr>
          <w:rFonts w:ascii="Calibri" w:hAnsi="Calibri" w:cs="Calibri"/>
        </w:rPr>
      </w:pPr>
      <w:r w:rsidRPr="00D3345A">
        <w:rPr>
          <w:rFonts w:ascii="Calibri" w:hAnsi="Calibri" w:cs="Calibri"/>
        </w:rPr>
        <w:t xml:space="preserve">Tudor, S. (2023). police standards and </w:t>
      </w:r>
      <w:proofErr w:type="gramStart"/>
      <w:r w:rsidRPr="00D3345A">
        <w:rPr>
          <w:rFonts w:ascii="Calibri" w:hAnsi="Calibri" w:cs="Calibri"/>
        </w:rPr>
        <w:t>culture .</w:t>
      </w:r>
      <w:proofErr w:type="gramEnd"/>
      <w:r w:rsidRPr="00D3345A">
        <w:rPr>
          <w:rFonts w:ascii="Calibri" w:hAnsi="Calibri" w:cs="Calibri"/>
        </w:rPr>
        <w:t xml:space="preserve">  </w:t>
      </w:r>
      <w:proofErr w:type="gramStart"/>
      <w:r w:rsidRPr="00D3345A">
        <w:rPr>
          <w:rFonts w:ascii="Calibri" w:hAnsi="Calibri" w:cs="Calibri"/>
        </w:rPr>
        <w:t>lords</w:t>
      </w:r>
      <w:proofErr w:type="gramEnd"/>
      <w:r w:rsidRPr="00D3345A">
        <w:rPr>
          <w:rFonts w:ascii="Calibri" w:hAnsi="Calibri" w:cs="Calibri"/>
        </w:rPr>
        <w:t xml:space="preserve"> library. Available at: </w:t>
      </w:r>
      <w:hyperlink r:id="rId17" w:history="1">
        <w:r w:rsidRPr="00D3345A">
          <w:rPr>
            <w:rFonts w:ascii="Calibri" w:hAnsi="Calibri" w:cs="Calibri"/>
            <w:u w:val="single"/>
          </w:rPr>
          <w:t>https://lordslibrary.parliament.uk/police-standards-and-culture-restoring-public-trust/</w:t>
        </w:r>
      </w:hyperlink>
      <w:r w:rsidRPr="00D3345A">
        <w:rPr>
          <w:rFonts w:ascii="Calibri" w:hAnsi="Calibri" w:cs="Calibri"/>
        </w:rPr>
        <w:t>.</w:t>
      </w:r>
    </w:p>
    <w:p w14:paraId="11FEB7F2" w14:textId="77777777" w:rsidR="00DE6DEA" w:rsidRPr="00D3345A" w:rsidRDefault="00DE6DEA" w:rsidP="00DE6DEA">
      <w:pPr>
        <w:rPr>
          <w:rFonts w:ascii="Calibri" w:hAnsi="Calibri" w:cs="Calibri"/>
        </w:rPr>
      </w:pPr>
    </w:p>
    <w:p w14:paraId="73E3874B" w14:textId="77777777" w:rsidR="00DE6DEA" w:rsidRPr="00E259BE" w:rsidRDefault="00DE6DEA" w:rsidP="00DE6DEA"/>
    <w:p w14:paraId="7ACA33EA" w14:textId="77777777" w:rsidR="00DE6DEA" w:rsidRDefault="00DE6DEA" w:rsidP="00DE6DEA"/>
    <w:p w14:paraId="73CF19A6" w14:textId="77777777" w:rsidR="00A15D93" w:rsidRPr="00E259BE" w:rsidRDefault="00A15D93"/>
    <w:sectPr w:rsidR="00A15D93" w:rsidRPr="00E259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13EF1" w14:textId="77777777" w:rsidR="00DD4668" w:rsidRDefault="00DD4668" w:rsidP="006B331C">
      <w:r>
        <w:separator/>
      </w:r>
    </w:p>
  </w:endnote>
  <w:endnote w:type="continuationSeparator" w:id="0">
    <w:p w14:paraId="01B1E537" w14:textId="77777777" w:rsidR="00DD4668" w:rsidRDefault="00DD4668" w:rsidP="006B3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84B41" w14:textId="77777777" w:rsidR="00DD4668" w:rsidRDefault="00DD4668" w:rsidP="006B331C">
      <w:r>
        <w:separator/>
      </w:r>
    </w:p>
  </w:footnote>
  <w:footnote w:type="continuationSeparator" w:id="0">
    <w:p w14:paraId="54103B70" w14:textId="77777777" w:rsidR="00DD4668" w:rsidRDefault="00DD4668" w:rsidP="006B33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8741A"/>
    <w:multiLevelType w:val="hybridMultilevel"/>
    <w:tmpl w:val="14C4E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A36EE9"/>
    <w:multiLevelType w:val="multilevel"/>
    <w:tmpl w:val="46A482F6"/>
    <w:lvl w:ilvl="0">
      <w:start w:val="1"/>
      <w:numFmt w:val="decimal"/>
      <w:lvlText w:val="%1."/>
      <w:lvlJc w:val="left"/>
      <w:pPr>
        <w:tabs>
          <w:tab w:val="num" w:pos="3053"/>
        </w:tabs>
        <w:ind w:left="3053" w:hanging="360"/>
      </w:pPr>
    </w:lvl>
    <w:lvl w:ilvl="1" w:tentative="1">
      <w:start w:val="1"/>
      <w:numFmt w:val="decimal"/>
      <w:lvlText w:val="%2."/>
      <w:lvlJc w:val="left"/>
      <w:pPr>
        <w:tabs>
          <w:tab w:val="num" w:pos="3773"/>
        </w:tabs>
        <w:ind w:left="3773" w:hanging="360"/>
      </w:pPr>
    </w:lvl>
    <w:lvl w:ilvl="2" w:tentative="1">
      <w:start w:val="1"/>
      <w:numFmt w:val="decimal"/>
      <w:lvlText w:val="%3."/>
      <w:lvlJc w:val="left"/>
      <w:pPr>
        <w:tabs>
          <w:tab w:val="num" w:pos="4493"/>
        </w:tabs>
        <w:ind w:left="4493" w:hanging="360"/>
      </w:pPr>
    </w:lvl>
    <w:lvl w:ilvl="3" w:tentative="1">
      <w:start w:val="1"/>
      <w:numFmt w:val="decimal"/>
      <w:lvlText w:val="%4."/>
      <w:lvlJc w:val="left"/>
      <w:pPr>
        <w:tabs>
          <w:tab w:val="num" w:pos="5213"/>
        </w:tabs>
        <w:ind w:left="5213" w:hanging="360"/>
      </w:pPr>
    </w:lvl>
    <w:lvl w:ilvl="4" w:tentative="1">
      <w:start w:val="1"/>
      <w:numFmt w:val="decimal"/>
      <w:lvlText w:val="%5."/>
      <w:lvlJc w:val="left"/>
      <w:pPr>
        <w:tabs>
          <w:tab w:val="num" w:pos="5933"/>
        </w:tabs>
        <w:ind w:left="5933" w:hanging="360"/>
      </w:pPr>
    </w:lvl>
    <w:lvl w:ilvl="5" w:tentative="1">
      <w:start w:val="1"/>
      <w:numFmt w:val="decimal"/>
      <w:lvlText w:val="%6."/>
      <w:lvlJc w:val="left"/>
      <w:pPr>
        <w:tabs>
          <w:tab w:val="num" w:pos="6653"/>
        </w:tabs>
        <w:ind w:left="6653" w:hanging="360"/>
      </w:pPr>
    </w:lvl>
    <w:lvl w:ilvl="6" w:tentative="1">
      <w:start w:val="1"/>
      <w:numFmt w:val="decimal"/>
      <w:lvlText w:val="%7."/>
      <w:lvlJc w:val="left"/>
      <w:pPr>
        <w:tabs>
          <w:tab w:val="num" w:pos="7373"/>
        </w:tabs>
        <w:ind w:left="7373" w:hanging="360"/>
      </w:pPr>
    </w:lvl>
    <w:lvl w:ilvl="7" w:tentative="1">
      <w:start w:val="1"/>
      <w:numFmt w:val="decimal"/>
      <w:lvlText w:val="%8."/>
      <w:lvlJc w:val="left"/>
      <w:pPr>
        <w:tabs>
          <w:tab w:val="num" w:pos="8093"/>
        </w:tabs>
        <w:ind w:left="8093" w:hanging="360"/>
      </w:pPr>
    </w:lvl>
    <w:lvl w:ilvl="8" w:tentative="1">
      <w:start w:val="1"/>
      <w:numFmt w:val="decimal"/>
      <w:lvlText w:val="%9."/>
      <w:lvlJc w:val="left"/>
      <w:pPr>
        <w:tabs>
          <w:tab w:val="num" w:pos="8813"/>
        </w:tabs>
        <w:ind w:left="8813" w:hanging="360"/>
      </w:pPr>
    </w:lvl>
  </w:abstractNum>
  <w:num w:numId="1" w16cid:durableId="1395085560">
    <w:abstractNumId w:val="0"/>
  </w:num>
  <w:num w:numId="2" w16cid:durableId="1565676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057"/>
    <w:rsid w:val="00071737"/>
    <w:rsid w:val="00083F64"/>
    <w:rsid w:val="000B6BDB"/>
    <w:rsid w:val="000F4015"/>
    <w:rsid w:val="000F5282"/>
    <w:rsid w:val="00147578"/>
    <w:rsid w:val="00174D28"/>
    <w:rsid w:val="00182A10"/>
    <w:rsid w:val="00283ACF"/>
    <w:rsid w:val="00371A99"/>
    <w:rsid w:val="00387C6D"/>
    <w:rsid w:val="00397D21"/>
    <w:rsid w:val="003C03DB"/>
    <w:rsid w:val="003C4B8A"/>
    <w:rsid w:val="004821BF"/>
    <w:rsid w:val="00526D9C"/>
    <w:rsid w:val="005A0C04"/>
    <w:rsid w:val="00634A56"/>
    <w:rsid w:val="006B331C"/>
    <w:rsid w:val="006F502F"/>
    <w:rsid w:val="00722499"/>
    <w:rsid w:val="007412BD"/>
    <w:rsid w:val="0075484F"/>
    <w:rsid w:val="007C5870"/>
    <w:rsid w:val="00801554"/>
    <w:rsid w:val="00847BC8"/>
    <w:rsid w:val="008C4860"/>
    <w:rsid w:val="00970200"/>
    <w:rsid w:val="009E4B4D"/>
    <w:rsid w:val="00A15D93"/>
    <w:rsid w:val="00A42227"/>
    <w:rsid w:val="00B004AB"/>
    <w:rsid w:val="00B222D2"/>
    <w:rsid w:val="00B27B8B"/>
    <w:rsid w:val="00B342D5"/>
    <w:rsid w:val="00B569E7"/>
    <w:rsid w:val="00BD49F4"/>
    <w:rsid w:val="00BF01DB"/>
    <w:rsid w:val="00C140B1"/>
    <w:rsid w:val="00CA589C"/>
    <w:rsid w:val="00CF5833"/>
    <w:rsid w:val="00D02306"/>
    <w:rsid w:val="00D63CD7"/>
    <w:rsid w:val="00D72F79"/>
    <w:rsid w:val="00D9040E"/>
    <w:rsid w:val="00DD4668"/>
    <w:rsid w:val="00DE6DEA"/>
    <w:rsid w:val="00E259BE"/>
    <w:rsid w:val="00E37865"/>
    <w:rsid w:val="00E603A2"/>
    <w:rsid w:val="00E972BB"/>
    <w:rsid w:val="00EB3040"/>
    <w:rsid w:val="00ED3057"/>
    <w:rsid w:val="00F12077"/>
    <w:rsid w:val="00F46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AB02D"/>
  <w15:chartTrackingRefBased/>
  <w15:docId w15:val="{204AF493-3A83-754E-93A2-16DCB10C1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C4B8A"/>
  </w:style>
  <w:style w:type="character" w:styleId="Hyperlink">
    <w:name w:val="Hyperlink"/>
    <w:basedOn w:val="DefaultParagraphFont"/>
    <w:uiPriority w:val="99"/>
    <w:unhideWhenUsed/>
    <w:rsid w:val="003C4B8A"/>
    <w:rPr>
      <w:color w:val="0563C1" w:themeColor="hyperlink"/>
      <w:u w:val="single"/>
    </w:rPr>
  </w:style>
  <w:style w:type="character" w:styleId="UnresolvedMention">
    <w:name w:val="Unresolved Mention"/>
    <w:basedOn w:val="DefaultParagraphFont"/>
    <w:uiPriority w:val="99"/>
    <w:semiHidden/>
    <w:unhideWhenUsed/>
    <w:rsid w:val="003C4B8A"/>
    <w:rPr>
      <w:color w:val="605E5C"/>
      <w:shd w:val="clear" w:color="auto" w:fill="E1DFDD"/>
    </w:rPr>
  </w:style>
  <w:style w:type="paragraph" w:styleId="Header">
    <w:name w:val="header"/>
    <w:basedOn w:val="Normal"/>
    <w:link w:val="HeaderChar"/>
    <w:uiPriority w:val="99"/>
    <w:unhideWhenUsed/>
    <w:rsid w:val="006B331C"/>
    <w:pPr>
      <w:tabs>
        <w:tab w:val="center" w:pos="4513"/>
        <w:tab w:val="right" w:pos="9026"/>
      </w:tabs>
    </w:pPr>
  </w:style>
  <w:style w:type="character" w:customStyle="1" w:styleId="HeaderChar">
    <w:name w:val="Header Char"/>
    <w:basedOn w:val="DefaultParagraphFont"/>
    <w:link w:val="Header"/>
    <w:uiPriority w:val="99"/>
    <w:rsid w:val="006B331C"/>
  </w:style>
  <w:style w:type="paragraph" w:styleId="Footer">
    <w:name w:val="footer"/>
    <w:basedOn w:val="Normal"/>
    <w:link w:val="FooterChar"/>
    <w:uiPriority w:val="99"/>
    <w:unhideWhenUsed/>
    <w:rsid w:val="006B331C"/>
    <w:pPr>
      <w:tabs>
        <w:tab w:val="center" w:pos="4513"/>
        <w:tab w:val="right" w:pos="9026"/>
      </w:tabs>
    </w:pPr>
  </w:style>
  <w:style w:type="character" w:customStyle="1" w:styleId="FooterChar">
    <w:name w:val="Footer Char"/>
    <w:basedOn w:val="DefaultParagraphFont"/>
    <w:link w:val="Footer"/>
    <w:uiPriority w:val="99"/>
    <w:rsid w:val="006B331C"/>
  </w:style>
  <w:style w:type="paragraph" w:styleId="NoSpacing">
    <w:name w:val="No Spacing"/>
    <w:uiPriority w:val="1"/>
    <w:qFormat/>
    <w:rsid w:val="006B331C"/>
    <w:rPr>
      <w:rFonts w:eastAsiaTheme="minorEastAsia"/>
      <w:kern w:val="0"/>
      <w:sz w:val="22"/>
      <w:szCs w:val="22"/>
      <w:lang w:val="en-US" w:eastAsia="zh-CN"/>
      <w14:ligatures w14:val="none"/>
    </w:rPr>
  </w:style>
  <w:style w:type="character" w:styleId="FollowedHyperlink">
    <w:name w:val="FollowedHyperlink"/>
    <w:basedOn w:val="DefaultParagraphFont"/>
    <w:uiPriority w:val="99"/>
    <w:semiHidden/>
    <w:unhideWhenUsed/>
    <w:rsid w:val="00D9040E"/>
    <w:rPr>
      <w:color w:val="954F72" w:themeColor="followedHyperlink"/>
      <w:u w:val="single"/>
    </w:rPr>
  </w:style>
  <w:style w:type="paragraph" w:styleId="NormalWeb">
    <w:name w:val="Normal (Web)"/>
    <w:basedOn w:val="Normal"/>
    <w:uiPriority w:val="99"/>
    <w:unhideWhenUsed/>
    <w:rsid w:val="000F5282"/>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ssrcss-1q0x1qg-paragraph">
    <w:name w:val="ssrcss-1q0x1qg-paragraph"/>
    <w:basedOn w:val="Normal"/>
    <w:rsid w:val="00634A56"/>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1554">
      <w:bodyDiv w:val="1"/>
      <w:marLeft w:val="0"/>
      <w:marRight w:val="0"/>
      <w:marTop w:val="0"/>
      <w:marBottom w:val="0"/>
      <w:divBdr>
        <w:top w:val="none" w:sz="0" w:space="0" w:color="auto"/>
        <w:left w:val="none" w:sz="0" w:space="0" w:color="auto"/>
        <w:bottom w:val="none" w:sz="0" w:space="0" w:color="auto"/>
        <w:right w:val="none" w:sz="0" w:space="0" w:color="auto"/>
      </w:divBdr>
      <w:divsChild>
        <w:div w:id="621301679">
          <w:marLeft w:val="0"/>
          <w:marRight w:val="0"/>
          <w:marTop w:val="0"/>
          <w:marBottom w:val="150"/>
          <w:divBdr>
            <w:top w:val="none" w:sz="0" w:space="0" w:color="auto"/>
            <w:left w:val="none" w:sz="0" w:space="0" w:color="auto"/>
            <w:bottom w:val="none" w:sz="0" w:space="0" w:color="auto"/>
            <w:right w:val="none" w:sz="0" w:space="0" w:color="auto"/>
          </w:divBdr>
        </w:div>
      </w:divsChild>
    </w:div>
    <w:div w:id="690684557">
      <w:bodyDiv w:val="1"/>
      <w:marLeft w:val="0"/>
      <w:marRight w:val="0"/>
      <w:marTop w:val="0"/>
      <w:marBottom w:val="0"/>
      <w:divBdr>
        <w:top w:val="none" w:sz="0" w:space="0" w:color="auto"/>
        <w:left w:val="none" w:sz="0" w:space="0" w:color="auto"/>
        <w:bottom w:val="none" w:sz="0" w:space="0" w:color="auto"/>
        <w:right w:val="none" w:sz="0" w:space="0" w:color="auto"/>
      </w:divBdr>
      <w:divsChild>
        <w:div w:id="18357117">
          <w:marLeft w:val="0"/>
          <w:marRight w:val="0"/>
          <w:marTop w:val="0"/>
          <w:marBottom w:val="0"/>
          <w:divBdr>
            <w:top w:val="none" w:sz="0" w:space="0" w:color="auto"/>
            <w:left w:val="none" w:sz="0" w:space="0" w:color="auto"/>
            <w:bottom w:val="none" w:sz="0" w:space="0" w:color="auto"/>
            <w:right w:val="none" w:sz="0" w:space="0" w:color="auto"/>
          </w:divBdr>
        </w:div>
      </w:divsChild>
    </w:div>
    <w:div w:id="1535653294">
      <w:bodyDiv w:val="1"/>
      <w:marLeft w:val="0"/>
      <w:marRight w:val="0"/>
      <w:marTop w:val="0"/>
      <w:marBottom w:val="0"/>
      <w:divBdr>
        <w:top w:val="none" w:sz="0" w:space="0" w:color="auto"/>
        <w:left w:val="none" w:sz="0" w:space="0" w:color="auto"/>
        <w:bottom w:val="none" w:sz="0" w:space="0" w:color="auto"/>
        <w:right w:val="none" w:sz="0" w:space="0" w:color="auto"/>
      </w:divBdr>
      <w:divsChild>
        <w:div w:id="2060664857">
          <w:marLeft w:val="300"/>
          <w:marRight w:val="0"/>
          <w:marTop w:val="0"/>
          <w:marBottom w:val="300"/>
          <w:divBdr>
            <w:top w:val="none" w:sz="0" w:space="0" w:color="auto"/>
            <w:left w:val="none" w:sz="0" w:space="0" w:color="auto"/>
            <w:bottom w:val="none" w:sz="0" w:space="0" w:color="auto"/>
            <w:right w:val="none" w:sz="0" w:space="0" w:color="auto"/>
          </w:divBdr>
        </w:div>
        <w:div w:id="586502182">
          <w:marLeft w:val="0"/>
          <w:marRight w:val="0"/>
          <w:marTop w:val="0"/>
          <w:marBottom w:val="0"/>
          <w:divBdr>
            <w:top w:val="none" w:sz="0" w:space="0" w:color="auto"/>
            <w:left w:val="none" w:sz="0" w:space="0" w:color="auto"/>
            <w:bottom w:val="none" w:sz="0" w:space="0" w:color="auto"/>
            <w:right w:val="none" w:sz="0" w:space="0" w:color="auto"/>
          </w:divBdr>
        </w:div>
      </w:divsChild>
    </w:div>
    <w:div w:id="1734044253">
      <w:bodyDiv w:val="1"/>
      <w:marLeft w:val="0"/>
      <w:marRight w:val="0"/>
      <w:marTop w:val="0"/>
      <w:marBottom w:val="0"/>
      <w:divBdr>
        <w:top w:val="none" w:sz="0" w:space="0" w:color="auto"/>
        <w:left w:val="none" w:sz="0" w:space="0" w:color="auto"/>
        <w:bottom w:val="none" w:sz="0" w:space="0" w:color="auto"/>
        <w:right w:val="none" w:sz="0" w:space="0" w:color="auto"/>
      </w:divBdr>
      <w:divsChild>
        <w:div w:id="447479961">
          <w:marLeft w:val="0"/>
          <w:marRight w:val="0"/>
          <w:marTop w:val="0"/>
          <w:marBottom w:val="0"/>
          <w:divBdr>
            <w:top w:val="none" w:sz="0" w:space="0" w:color="auto"/>
            <w:left w:val="none" w:sz="0" w:space="0" w:color="auto"/>
            <w:bottom w:val="none" w:sz="0" w:space="0" w:color="auto"/>
            <w:right w:val="none" w:sz="0" w:space="0" w:color="auto"/>
          </w:divBdr>
          <w:divsChild>
            <w:div w:id="2058502229">
              <w:marLeft w:val="0"/>
              <w:marRight w:val="0"/>
              <w:marTop w:val="0"/>
              <w:marBottom w:val="0"/>
              <w:divBdr>
                <w:top w:val="none" w:sz="0" w:space="0" w:color="auto"/>
                <w:left w:val="none" w:sz="0" w:space="0" w:color="auto"/>
                <w:bottom w:val="none" w:sz="0" w:space="0" w:color="auto"/>
                <w:right w:val="none" w:sz="0" w:space="0" w:color="auto"/>
              </w:divBdr>
            </w:div>
          </w:divsChild>
        </w:div>
        <w:div w:id="1041542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how-do-police-regain-trust-after-the-murder-of-sarah-everard-172037" TargetMode="External"/><Relationship Id="rId13" Type="http://schemas.openxmlformats.org/officeDocument/2006/relationships/hyperlink" Target="https://cherwell.org/2016/01/06/policing-by-consent-in-contemporary-britai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policing-by-consent/definition-of-policing-by-consent" TargetMode="External"/><Relationship Id="rId17" Type="http://schemas.openxmlformats.org/officeDocument/2006/relationships/hyperlink" Target="https://lordslibrary.parliament.uk/police-standards-and-culture-restoring-public-trust/" TargetMode="External"/><Relationship Id="rId2" Type="http://schemas.openxmlformats.org/officeDocument/2006/relationships/numbering" Target="numbering.xml"/><Relationship Id="rId16" Type="http://schemas.openxmlformats.org/officeDocument/2006/relationships/hyperlink" Target="https://www.museumoflondon.org.uk/discover/brixton-1981-blm-2020-black-uprisings-londons-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engagement-and-communication" TargetMode="External"/><Relationship Id="rId5" Type="http://schemas.openxmlformats.org/officeDocument/2006/relationships/webSettings" Target="webSettings.xml"/><Relationship Id="rId15" Type="http://schemas.openxmlformats.org/officeDocument/2006/relationships/hyperlink" Target="https://news.npcc.police.uk/releases/police-chiefs-and-pccs-set-out-a-vision-for-policing-in-2025" TargetMode="External"/><Relationship Id="rId10" Type="http://schemas.openxmlformats.org/officeDocument/2006/relationships/hyperlink" Target="https://www.college.police.uk/ethics/code-of-ethic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ollege.police.uk/app/engagement-and-communication/engagement" TargetMode="External"/><Relationship Id="rId14" Type="http://schemas.openxmlformats.org/officeDocument/2006/relationships/hyperlink" Target="https://commonslibrary.parliament.uk/research-briefings/cdp-2023-0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EAFFE-46F1-C94E-8247-ADB60E493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6</Pages>
  <Words>1880</Words>
  <Characters>10722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O'Neill</dc:creator>
  <cp:keywords/>
  <dc:description/>
  <cp:lastModifiedBy>Louisa O'Neill</cp:lastModifiedBy>
  <cp:revision>5</cp:revision>
  <dcterms:created xsi:type="dcterms:W3CDTF">2024-03-01T16:13:00Z</dcterms:created>
  <dcterms:modified xsi:type="dcterms:W3CDTF">2024-04-19T12:15:00Z</dcterms:modified>
</cp:coreProperties>
</file>