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330BD" w14:textId="6D492245" w:rsidR="4C24031F" w:rsidRDefault="4C24031F" w:rsidP="7016936C">
      <w:pPr>
        <w:rPr>
          <w:rFonts w:ascii="Segoe UI" w:eastAsia="Segoe UI" w:hAnsi="Segoe UI" w:cs="Segoe UI"/>
          <w:color w:val="000000" w:themeColor="text1"/>
          <w:sz w:val="37"/>
          <w:szCs w:val="37"/>
        </w:rPr>
      </w:pPr>
      <w:r w:rsidRPr="7016936C">
        <w:rPr>
          <w:rFonts w:ascii="Segoe UI" w:eastAsia="Segoe UI" w:hAnsi="Segoe UI" w:cs="Segoe UI"/>
          <w:color w:val="000000" w:themeColor="text1"/>
          <w:sz w:val="37"/>
          <w:szCs w:val="37"/>
        </w:rPr>
        <w:t>Module Name: Academic Skills in the</w:t>
      </w:r>
      <w:r>
        <w:br/>
      </w:r>
      <w:r>
        <w:br/>
      </w:r>
      <w:r w:rsidRPr="7016936C">
        <w:rPr>
          <w:rFonts w:ascii="Segoe UI" w:eastAsia="Segoe UI" w:hAnsi="Segoe UI" w:cs="Segoe UI"/>
          <w:color w:val="000000" w:themeColor="text1"/>
          <w:sz w:val="37"/>
          <w:szCs w:val="37"/>
        </w:rPr>
        <w:t>Digital Era</w:t>
      </w:r>
      <w:r>
        <w:br/>
      </w:r>
      <w:r>
        <w:br/>
      </w:r>
      <w:r w:rsidRPr="7016936C">
        <w:rPr>
          <w:rFonts w:ascii="Segoe UI" w:eastAsia="Segoe UI" w:hAnsi="Segoe UI" w:cs="Segoe UI"/>
          <w:color w:val="000000" w:themeColor="text1"/>
          <w:sz w:val="37"/>
          <w:szCs w:val="37"/>
        </w:rPr>
        <w:t>Module Code: BMSW4013</w:t>
      </w:r>
      <w:r>
        <w:br/>
      </w:r>
      <w:r>
        <w:br/>
      </w:r>
      <w:r w:rsidRPr="7016936C">
        <w:rPr>
          <w:rFonts w:ascii="Segoe UI" w:eastAsia="Segoe UI" w:hAnsi="Segoe UI" w:cs="Segoe UI"/>
          <w:color w:val="000000" w:themeColor="text1"/>
          <w:sz w:val="37"/>
          <w:szCs w:val="37"/>
        </w:rPr>
        <w:t>Assessment 1:</w:t>
      </w:r>
      <w:r w:rsidR="200550A3" w:rsidRPr="7016936C">
        <w:rPr>
          <w:rFonts w:ascii="Segoe UI" w:eastAsia="Segoe UI" w:hAnsi="Segoe UI" w:cs="Segoe UI"/>
          <w:color w:val="000000" w:themeColor="text1"/>
          <w:sz w:val="37"/>
          <w:szCs w:val="37"/>
        </w:rPr>
        <w:t xml:space="preserve"> component 1</w:t>
      </w:r>
      <w:r>
        <w:br/>
      </w:r>
      <w:r>
        <w:br/>
      </w:r>
      <w:r w:rsidRPr="7016936C">
        <w:rPr>
          <w:rFonts w:ascii="Segoe UI" w:eastAsia="Segoe UI" w:hAnsi="Segoe UI" w:cs="Segoe UI"/>
          <w:color w:val="000000" w:themeColor="text1"/>
          <w:sz w:val="37"/>
          <w:szCs w:val="37"/>
        </w:rPr>
        <w:t>Student Name: Stephen Pugsley</w:t>
      </w:r>
      <w:r>
        <w:br/>
      </w:r>
      <w:r>
        <w:br/>
      </w:r>
      <w:r w:rsidRPr="7016936C">
        <w:rPr>
          <w:rFonts w:ascii="Segoe UI" w:eastAsia="Segoe UI" w:hAnsi="Segoe UI" w:cs="Segoe UI"/>
          <w:color w:val="000000" w:themeColor="text1"/>
          <w:sz w:val="37"/>
          <w:szCs w:val="37"/>
        </w:rPr>
        <w:t>Student Number: 2511445</w:t>
      </w:r>
      <w:r>
        <w:br/>
      </w:r>
      <w:r>
        <w:br/>
      </w:r>
      <w:r w:rsidRPr="7016936C">
        <w:rPr>
          <w:rFonts w:ascii="Segoe UI" w:eastAsia="Segoe UI" w:hAnsi="Segoe UI" w:cs="Segoe UI"/>
          <w:color w:val="000000" w:themeColor="text1"/>
          <w:sz w:val="37"/>
          <w:szCs w:val="37"/>
        </w:rPr>
        <w:t>Lecturer: Scott James</w:t>
      </w:r>
      <w:r>
        <w:br/>
      </w:r>
    </w:p>
    <w:p w14:paraId="6A30F870" w14:textId="40E95787" w:rsidR="36D60D63" w:rsidRDefault="36D60D63" w:rsidP="36D60D63">
      <w:pPr>
        <w:rPr>
          <w:rFonts w:ascii="Segoe UI" w:eastAsia="Segoe UI" w:hAnsi="Segoe UI" w:cs="Segoe UI"/>
          <w:color w:val="000000" w:themeColor="text1"/>
          <w:sz w:val="37"/>
          <w:szCs w:val="37"/>
        </w:rPr>
      </w:pPr>
    </w:p>
    <w:p w14:paraId="02916918" w14:textId="7C57F312" w:rsidR="4C24031F" w:rsidRDefault="4C24031F" w:rsidP="36D60D63">
      <w:pPr>
        <w:rPr>
          <w:rFonts w:ascii="Segoe UI" w:eastAsia="Segoe UI" w:hAnsi="Segoe UI" w:cs="Segoe UI"/>
          <w:color w:val="000000" w:themeColor="text1"/>
          <w:sz w:val="37"/>
          <w:szCs w:val="37"/>
        </w:rPr>
      </w:pPr>
      <w:r w:rsidRPr="36D60D63">
        <w:rPr>
          <w:rFonts w:ascii="Segoe UI" w:eastAsia="Segoe UI" w:hAnsi="Segoe UI" w:cs="Segoe UI"/>
          <w:color w:val="000000" w:themeColor="text1"/>
          <w:sz w:val="37"/>
          <w:szCs w:val="37"/>
        </w:rPr>
        <w:t>I acknowledge that I have used a considerable amount of AI tools for my research, along with YouTube and Khan Academy. I do have many written notes and declare that none of the work submitted was AI generated but all my own work. SJP (2025)</w:t>
      </w:r>
    </w:p>
    <w:p w14:paraId="45989DCA" w14:textId="50FAD351" w:rsidR="36D60D63" w:rsidRDefault="36D60D63" w:rsidP="36D60D63">
      <w:pPr>
        <w:rPr>
          <w:rFonts w:ascii="Arial" w:eastAsia="Arial" w:hAnsi="Arial" w:cs="Arial"/>
          <w:color w:val="000000" w:themeColor="text1"/>
        </w:rPr>
      </w:pPr>
    </w:p>
    <w:p w14:paraId="5C3A9AE6" w14:textId="19E952C4" w:rsidR="36D60D63" w:rsidRDefault="36D60D63" w:rsidP="36D60D63">
      <w:pPr>
        <w:rPr>
          <w:rFonts w:ascii="Aptos" w:eastAsia="Aptos" w:hAnsi="Aptos" w:cs="Aptos"/>
          <w:color w:val="000000" w:themeColor="text1"/>
        </w:rPr>
      </w:pPr>
    </w:p>
    <w:p w14:paraId="37232014" w14:textId="51C717F4"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u w:val="single"/>
        </w:rPr>
        <w:t>Research and Planning</w:t>
      </w:r>
    </w:p>
    <w:p w14:paraId="5218687A" w14:textId="2D5DD27F"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u w:val="single"/>
        </w:rPr>
        <w:t>The Source.</w:t>
      </w:r>
    </w:p>
    <w:p w14:paraId="3529D08B" w14:textId="617E9505" w:rsidR="4C24031F" w:rsidRDefault="4C24031F" w:rsidP="7016936C">
      <w:pPr>
        <w:rPr>
          <w:rFonts w:ascii="Arial" w:eastAsia="Arial" w:hAnsi="Arial" w:cs="Arial"/>
          <w:color w:val="000000" w:themeColor="text1"/>
        </w:rPr>
      </w:pPr>
      <w:r w:rsidRPr="7016936C">
        <w:rPr>
          <w:rFonts w:ascii="Arial" w:eastAsia="Arial" w:hAnsi="Arial" w:cs="Arial"/>
          <w:color w:val="000000" w:themeColor="text1"/>
        </w:rPr>
        <w:t>I have decided to use the Author Stella Cottrell for the focus of my paper on Research and Planning, as she is a highly acclaimed author on the topic of how to be effective in your approach to studying. In her books, The Study Skills Handbook (6</w:t>
      </w:r>
      <w:r w:rsidRPr="7016936C">
        <w:rPr>
          <w:rFonts w:ascii="Arial" w:eastAsia="Arial" w:hAnsi="Arial" w:cs="Arial"/>
          <w:color w:val="000000" w:themeColor="text1"/>
          <w:vertAlign w:val="superscript"/>
        </w:rPr>
        <w:t>th</w:t>
      </w:r>
      <w:r w:rsidRPr="7016936C">
        <w:rPr>
          <w:rFonts w:ascii="Arial" w:eastAsia="Arial" w:hAnsi="Arial" w:cs="Arial"/>
          <w:color w:val="000000" w:themeColor="text1"/>
        </w:rPr>
        <w:t xml:space="preserve"> Ed. 2024), Skills for Success (4</w:t>
      </w:r>
      <w:r w:rsidRPr="7016936C">
        <w:rPr>
          <w:rFonts w:ascii="Arial" w:eastAsia="Arial" w:hAnsi="Arial" w:cs="Arial"/>
          <w:color w:val="000000" w:themeColor="text1"/>
          <w:vertAlign w:val="superscript"/>
        </w:rPr>
        <w:t>th</w:t>
      </w:r>
      <w:r w:rsidRPr="7016936C">
        <w:rPr>
          <w:rFonts w:ascii="Arial" w:eastAsia="Arial" w:hAnsi="Arial" w:cs="Arial"/>
          <w:color w:val="000000" w:themeColor="text1"/>
        </w:rPr>
        <w:t xml:space="preserve"> Ed. 2021), and Critical Thinking Skills (4</w:t>
      </w:r>
      <w:r w:rsidRPr="7016936C">
        <w:rPr>
          <w:rFonts w:ascii="Arial" w:eastAsia="Arial" w:hAnsi="Arial" w:cs="Arial"/>
          <w:color w:val="000000" w:themeColor="text1"/>
          <w:vertAlign w:val="superscript"/>
        </w:rPr>
        <w:t>th</w:t>
      </w:r>
      <w:r w:rsidRPr="7016936C">
        <w:rPr>
          <w:rFonts w:ascii="Arial" w:eastAsia="Arial" w:hAnsi="Arial" w:cs="Arial"/>
          <w:color w:val="000000" w:themeColor="text1"/>
        </w:rPr>
        <w:t xml:space="preserve"> Ed </w:t>
      </w:r>
      <w:r w:rsidRPr="7016936C">
        <w:rPr>
          <w:rFonts w:ascii="Arial" w:eastAsia="Arial" w:hAnsi="Arial" w:cs="Arial"/>
          <w:color w:val="000000" w:themeColor="text1"/>
        </w:rPr>
        <w:lastRenderedPageBreak/>
        <w:t>2023) are contained a wealth of valuable information and instruction on deliberate methods of how excel at these objecti</w:t>
      </w:r>
      <w:r w:rsidR="40832505" w:rsidRPr="7016936C">
        <w:rPr>
          <w:rFonts w:ascii="Arial" w:eastAsia="Arial" w:hAnsi="Arial" w:cs="Arial"/>
          <w:color w:val="000000" w:themeColor="text1"/>
        </w:rPr>
        <w:t>ves.</w:t>
      </w:r>
    </w:p>
    <w:p w14:paraId="5CD16B8E" w14:textId="2F0B321F" w:rsidR="36D60D63" w:rsidRDefault="36D60D63" w:rsidP="36D60D63">
      <w:pPr>
        <w:rPr>
          <w:rFonts w:ascii="Aptos" w:eastAsia="Aptos" w:hAnsi="Aptos" w:cs="Aptos"/>
          <w:color w:val="000000" w:themeColor="text1"/>
        </w:rPr>
      </w:pPr>
    </w:p>
    <w:p w14:paraId="7EAB8874" w14:textId="48BEFBE5" w:rsidR="4C24031F" w:rsidRDefault="4C24031F" w:rsidP="7016936C">
      <w:pPr>
        <w:rPr>
          <w:rFonts w:ascii="Arial" w:eastAsia="Arial" w:hAnsi="Arial" w:cs="Arial"/>
          <w:color w:val="000000" w:themeColor="text1"/>
        </w:rPr>
      </w:pPr>
      <w:r w:rsidRPr="7016936C">
        <w:rPr>
          <w:rFonts w:ascii="Arial" w:eastAsia="Arial" w:hAnsi="Arial" w:cs="Arial"/>
          <w:color w:val="000000" w:themeColor="text1"/>
        </w:rPr>
        <w:t xml:space="preserve">I feel that this source will be an immense help, when it comes to the main body </w:t>
      </w:r>
      <w:r w:rsidR="37F74186" w:rsidRPr="7016936C">
        <w:rPr>
          <w:rFonts w:ascii="Arial" w:eastAsia="Arial" w:hAnsi="Arial" w:cs="Arial"/>
          <w:color w:val="000000" w:themeColor="text1"/>
        </w:rPr>
        <w:t>and</w:t>
      </w:r>
      <w:r w:rsidRPr="7016936C">
        <w:rPr>
          <w:rFonts w:ascii="Arial" w:eastAsia="Arial" w:hAnsi="Arial" w:cs="Arial"/>
          <w:color w:val="000000" w:themeColor="text1"/>
        </w:rPr>
        <w:t xml:space="preserve"> question of this paper, which is, "How does the student remain focussed and avoid diversions when practicing the application of digital skills”</w:t>
      </w:r>
    </w:p>
    <w:p w14:paraId="41D47048" w14:textId="05EF8B22"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u w:val="single"/>
        </w:rPr>
        <w:t>The Challenge.</w:t>
      </w:r>
    </w:p>
    <w:p w14:paraId="116DE14F" w14:textId="189E2A10"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Her definition of the challenges faced, address many issues, including the wasting of time, not choosing feasible questions, inappropriate methodologies, not utilising supervisor support and poor self-management.</w:t>
      </w:r>
    </w:p>
    <w:p w14:paraId="3D636470" w14:textId="2CC239F5"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The challenges you face, whilst you adapt your persona to address these issues, are the basis, of enjoying success in your academic life.</w:t>
      </w:r>
    </w:p>
    <w:p w14:paraId="46190393" w14:textId="53CBC41A"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u w:val="single"/>
        </w:rPr>
        <w:t>The Benefits.</w:t>
      </w:r>
    </w:p>
    <w:p w14:paraId="10E8B1A9" w14:textId="09BD6081"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The opportunity to shine, and be confident, in your journey through the digital skills era is developing daily, with the wealth of information at your disposal, and the necessary skills, to negotiate your way swiftly and effectively, to your exact digital destination, will improve your employability skills, and make yourself a candidate for a good position in the workplace.</w:t>
      </w:r>
    </w:p>
    <w:p w14:paraId="5B063355" w14:textId="1F610EF5"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u w:val="single"/>
        </w:rPr>
        <w:t>How does the student remain Focused and Avoid Diversions when Practicing the Application of Digital Skills</w:t>
      </w:r>
    </w:p>
    <w:p w14:paraId="684D786B" w14:textId="01EAFD45"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“As time spent online often creates the greatest challenges to student's time management, it can help identify your personal ‘danger zones.’ These are the websites and resources that take up disproportionate amount of your time. They could be useful sites that you overuse or distract you too easily from your main purpose or serve too easily as launch pads to other sites.” Cottrell (2024)</w:t>
      </w:r>
    </w:p>
    <w:p w14:paraId="29385ECE" w14:textId="29ADFD01"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Cottrell focuses on time management as a constant theme; she continues to stress, that effective time management, through planning, taking time to organise your ideas in advance, and how you are going to present them is essential. The stages she advises students to use are, initial preparation and planning, the next step would be to develop the proposal, the next step is to conduct vigorous research into your arguments and ideas before the final stage of writing up the document. The challenges being to spend a little extra time in preparation, set out the focus of your task, and use the skills you have disciplined yourself to use to avoid all diversions.</w:t>
      </w:r>
    </w:p>
    <w:p w14:paraId="4AAC01BF" w14:textId="37285C5E"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u w:val="single"/>
        </w:rPr>
        <w:t>The Benefits of this Approach</w:t>
      </w:r>
    </w:p>
    <w:p w14:paraId="214409DB" w14:textId="3C67F634"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 xml:space="preserve">When you follow these methods, along with taking full advantage of the supervisor support available, the student will find that this organisational plan will continue to guide the focus in a systematic, structured direction. This “staged manageable </w:t>
      </w:r>
      <w:r w:rsidRPr="36D60D63">
        <w:rPr>
          <w:rFonts w:ascii="Arial" w:eastAsia="Arial" w:hAnsi="Arial" w:cs="Arial"/>
          <w:color w:val="000000" w:themeColor="text1"/>
        </w:rPr>
        <w:lastRenderedPageBreak/>
        <w:t xml:space="preserve">project” will reap the benefits by producing clear concise work, as the focus gained eliminates the diversions, and strategically creates a valuable stability and discipline. </w:t>
      </w:r>
    </w:p>
    <w:p w14:paraId="334726DC" w14:textId="4A9D3C6D"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u w:val="single"/>
        </w:rPr>
        <w:t>Conclusion</w:t>
      </w:r>
    </w:p>
    <w:p w14:paraId="3CC526A1" w14:textId="7B7BD67C"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The comprehensive Study Skills proposed by Cottrell, are imperative within the digital skills arena. These skills not only organise your output, by giving your mind a rigid programme to follow, but they also by creating a positive focus, can take you from start to finish with purpose, creating not only well-being within the student, but the ability to produce high quality work. Therefore, I conclude that the direction that Cottrell advocates is a solution to the question; How does the student remain focussed and avoid diversions when practicing the application of digital skills?</w:t>
      </w:r>
    </w:p>
    <w:p w14:paraId="3BFBE8A0" w14:textId="17C3B75D" w:rsidR="36D60D63" w:rsidRDefault="36D60D63" w:rsidP="36D60D63">
      <w:pPr>
        <w:rPr>
          <w:rFonts w:ascii="Arial" w:eastAsia="Arial" w:hAnsi="Arial" w:cs="Arial"/>
          <w:color w:val="000000" w:themeColor="text1"/>
        </w:rPr>
      </w:pPr>
    </w:p>
    <w:p w14:paraId="5AD7A918" w14:textId="12C87B6B" w:rsidR="4C24031F" w:rsidRDefault="4C24031F" w:rsidP="36D60D63">
      <w:pPr>
        <w:rPr>
          <w:rFonts w:ascii="Arial" w:eastAsia="Arial" w:hAnsi="Arial" w:cs="Arial"/>
          <w:color w:val="000000" w:themeColor="text1"/>
        </w:rPr>
      </w:pPr>
      <w:r w:rsidRPr="36D60D63">
        <w:rPr>
          <w:rFonts w:ascii="Arial" w:eastAsia="Arial" w:hAnsi="Arial" w:cs="Arial"/>
          <w:color w:val="000000" w:themeColor="text1"/>
        </w:rPr>
        <w:t xml:space="preserve"> </w:t>
      </w:r>
    </w:p>
    <w:p w14:paraId="234CCE9E" w14:textId="2AD8AB08" w:rsidR="36D60D63" w:rsidRDefault="36D60D63" w:rsidP="36D60D63">
      <w:pPr>
        <w:rPr>
          <w:rFonts w:ascii="Arial" w:eastAsia="Arial" w:hAnsi="Arial" w:cs="Arial"/>
          <w:color w:val="000000" w:themeColor="text1"/>
        </w:rPr>
      </w:pPr>
    </w:p>
    <w:p w14:paraId="5613A57C" w14:textId="7446CD2A" w:rsidR="36D60D63" w:rsidRDefault="36D60D63" w:rsidP="36D60D63">
      <w:pPr>
        <w:rPr>
          <w:rFonts w:ascii="Arial" w:eastAsia="Arial" w:hAnsi="Arial" w:cs="Arial"/>
          <w:color w:val="000000" w:themeColor="text1"/>
        </w:rPr>
      </w:pPr>
    </w:p>
    <w:p w14:paraId="156A21EA" w14:textId="6CE8EE7F" w:rsidR="36D60D63" w:rsidRDefault="36D60D63" w:rsidP="36D60D63">
      <w:pPr>
        <w:rPr>
          <w:rFonts w:ascii="Arial" w:eastAsia="Arial" w:hAnsi="Arial" w:cs="Arial"/>
          <w:color w:val="000000" w:themeColor="text1"/>
        </w:rPr>
      </w:pPr>
    </w:p>
    <w:p w14:paraId="1273484E" w14:textId="36F8DEC7" w:rsidR="36D60D63" w:rsidRDefault="36D60D63" w:rsidP="36D60D63">
      <w:pPr>
        <w:rPr>
          <w:rFonts w:ascii="Arial" w:eastAsia="Arial" w:hAnsi="Arial" w:cs="Arial"/>
          <w:color w:val="000000" w:themeColor="text1"/>
        </w:rPr>
      </w:pPr>
    </w:p>
    <w:p w14:paraId="22C87784" w14:textId="44B613B8" w:rsidR="36D60D63" w:rsidRDefault="36D60D63" w:rsidP="36D60D63">
      <w:pPr>
        <w:rPr>
          <w:rFonts w:ascii="Arial" w:eastAsia="Arial" w:hAnsi="Arial" w:cs="Arial"/>
          <w:color w:val="000000" w:themeColor="text1"/>
        </w:rPr>
      </w:pPr>
    </w:p>
    <w:p w14:paraId="1A21CA49" w14:textId="6D90E8EF" w:rsidR="36D60D63" w:rsidRDefault="36D60D63" w:rsidP="36D60D63">
      <w:pPr>
        <w:rPr>
          <w:rFonts w:ascii="Arial" w:eastAsia="Arial" w:hAnsi="Arial" w:cs="Arial"/>
          <w:color w:val="000000" w:themeColor="text1"/>
        </w:rPr>
      </w:pPr>
    </w:p>
    <w:p w14:paraId="65C85DD1" w14:textId="4AB56C6A" w:rsidR="36D60D63" w:rsidRDefault="36D60D63" w:rsidP="36D60D63">
      <w:pPr>
        <w:rPr>
          <w:rFonts w:ascii="Arial" w:eastAsia="Arial" w:hAnsi="Arial" w:cs="Arial"/>
          <w:color w:val="000000" w:themeColor="text1"/>
        </w:rPr>
      </w:pPr>
    </w:p>
    <w:p w14:paraId="2B170663" w14:textId="1FD4111C" w:rsidR="36D60D63" w:rsidRDefault="36D60D63" w:rsidP="36D60D63">
      <w:pPr>
        <w:rPr>
          <w:rFonts w:ascii="Arial" w:eastAsia="Arial" w:hAnsi="Arial" w:cs="Arial"/>
          <w:color w:val="000000" w:themeColor="text1"/>
        </w:rPr>
      </w:pPr>
    </w:p>
    <w:p w14:paraId="5917E07C" w14:textId="61783AE6" w:rsidR="36D60D63" w:rsidRDefault="36D60D63" w:rsidP="36D60D63">
      <w:pPr>
        <w:rPr>
          <w:rFonts w:ascii="Arial" w:eastAsia="Arial" w:hAnsi="Arial" w:cs="Arial"/>
          <w:color w:val="000000" w:themeColor="text1"/>
        </w:rPr>
      </w:pPr>
    </w:p>
    <w:p w14:paraId="26A9A8C7" w14:textId="3A7A4E39" w:rsidR="4C24031F" w:rsidRDefault="4C24031F" w:rsidP="36D60D63">
      <w:pPr>
        <w:pStyle w:val="Heading1"/>
        <w:spacing w:before="0" w:after="360" w:line="360" w:lineRule="auto"/>
        <w:rPr>
          <w:rFonts w:ascii="Times New Roman" w:eastAsia="Times New Roman" w:hAnsi="Times New Roman" w:cs="Times New Roman"/>
          <w:sz w:val="36"/>
          <w:szCs w:val="36"/>
        </w:rPr>
      </w:pPr>
      <w:r w:rsidRPr="36D60D63">
        <w:rPr>
          <w:rFonts w:ascii="Times New Roman" w:eastAsia="Times New Roman" w:hAnsi="Times New Roman" w:cs="Times New Roman"/>
          <w:b/>
          <w:bCs/>
          <w:sz w:val="36"/>
          <w:szCs w:val="36"/>
        </w:rPr>
        <w:t>Reference list</w:t>
      </w:r>
    </w:p>
    <w:p w14:paraId="3B31D1F7" w14:textId="0DB7AABC" w:rsidR="4C24031F" w:rsidRDefault="4C24031F" w:rsidP="36D60D63">
      <w:pPr>
        <w:spacing w:after="240" w:line="360" w:lineRule="auto"/>
        <w:rPr>
          <w:rFonts w:ascii="Times New Roman" w:eastAsia="Times New Roman" w:hAnsi="Times New Roman" w:cs="Times New Roman"/>
          <w:color w:val="000000" w:themeColor="text1"/>
        </w:rPr>
      </w:pPr>
      <w:r w:rsidRPr="7016936C">
        <w:rPr>
          <w:rFonts w:ascii="Times New Roman" w:eastAsia="Times New Roman" w:hAnsi="Times New Roman" w:cs="Times New Roman"/>
          <w:color w:val="000000" w:themeColor="text1"/>
        </w:rPr>
        <w:t xml:space="preserve">Cottrell, S. (2024). </w:t>
      </w:r>
      <w:r w:rsidRPr="7016936C">
        <w:rPr>
          <w:rFonts w:ascii="Times New Roman" w:eastAsia="Times New Roman" w:hAnsi="Times New Roman" w:cs="Times New Roman"/>
          <w:i/>
          <w:iCs/>
          <w:color w:val="000000" w:themeColor="text1"/>
        </w:rPr>
        <w:t>The Study Skills Handbook</w:t>
      </w:r>
      <w:r w:rsidRPr="7016936C">
        <w:rPr>
          <w:rFonts w:ascii="Times New Roman" w:eastAsia="Times New Roman" w:hAnsi="Times New Roman" w:cs="Times New Roman"/>
          <w:color w:val="000000" w:themeColor="text1"/>
        </w:rPr>
        <w:t>. Bloomsbury Publishing.</w:t>
      </w:r>
    </w:p>
    <w:p w14:paraId="536C2999" w14:textId="48523B63" w:rsidR="7016936C" w:rsidRDefault="7016936C" w:rsidP="7016936C">
      <w:pPr>
        <w:spacing w:after="240" w:line="360" w:lineRule="auto"/>
        <w:rPr>
          <w:rFonts w:ascii="Times New Roman" w:eastAsia="Times New Roman" w:hAnsi="Times New Roman" w:cs="Times New Roman"/>
          <w:color w:val="000000" w:themeColor="text1"/>
        </w:rPr>
      </w:pPr>
    </w:p>
    <w:p w14:paraId="5D05C9B7" w14:textId="49BAAA60" w:rsidR="7016936C" w:rsidRDefault="7016936C" w:rsidP="7016936C">
      <w:pPr>
        <w:spacing w:after="240" w:line="360" w:lineRule="auto"/>
        <w:rPr>
          <w:rFonts w:ascii="Times New Roman" w:eastAsia="Times New Roman" w:hAnsi="Times New Roman" w:cs="Times New Roman"/>
          <w:color w:val="000000" w:themeColor="text1"/>
        </w:rPr>
      </w:pPr>
    </w:p>
    <w:p w14:paraId="34A05FD4" w14:textId="4D8BF9D4" w:rsidR="36D60D63" w:rsidRDefault="36D60D63" w:rsidP="36D60D63">
      <w:pPr>
        <w:spacing w:after="240" w:line="360" w:lineRule="auto"/>
        <w:rPr>
          <w:rFonts w:ascii="Times New Roman" w:eastAsia="Times New Roman" w:hAnsi="Times New Roman" w:cs="Times New Roman"/>
          <w:color w:val="000000" w:themeColor="text1"/>
        </w:rPr>
      </w:pPr>
    </w:p>
    <w:p w14:paraId="69D0C43A" w14:textId="6703DBDA" w:rsidR="424AD08F" w:rsidRDefault="424AD08F" w:rsidP="36D60D63">
      <w:pPr>
        <w:rPr>
          <w:rFonts w:ascii="Segoe UI" w:eastAsia="Segoe UI" w:hAnsi="Segoe UI" w:cs="Segoe UI"/>
          <w:color w:val="000000" w:themeColor="text1"/>
          <w:sz w:val="37"/>
          <w:szCs w:val="37"/>
        </w:rPr>
      </w:pPr>
      <w:r w:rsidRPr="36D60D63">
        <w:rPr>
          <w:rFonts w:ascii="Segoe UI" w:eastAsia="Segoe UI" w:hAnsi="Segoe UI" w:cs="Segoe UI"/>
          <w:color w:val="000000" w:themeColor="text1"/>
          <w:sz w:val="37"/>
          <w:szCs w:val="37"/>
        </w:rPr>
        <w:t>Module Name: Academic Skills in the</w:t>
      </w:r>
      <w:r>
        <w:br/>
      </w:r>
      <w:r>
        <w:br/>
      </w:r>
      <w:r w:rsidRPr="36D60D63">
        <w:rPr>
          <w:rFonts w:ascii="Segoe UI" w:eastAsia="Segoe UI" w:hAnsi="Segoe UI" w:cs="Segoe UI"/>
          <w:color w:val="000000" w:themeColor="text1"/>
          <w:sz w:val="37"/>
          <w:szCs w:val="37"/>
        </w:rPr>
        <w:lastRenderedPageBreak/>
        <w:t>Digital Era</w:t>
      </w:r>
      <w:r>
        <w:br/>
      </w:r>
      <w:r>
        <w:br/>
      </w:r>
      <w:r w:rsidRPr="36D60D63">
        <w:rPr>
          <w:rFonts w:ascii="Segoe UI" w:eastAsia="Segoe UI" w:hAnsi="Segoe UI" w:cs="Segoe UI"/>
          <w:color w:val="000000" w:themeColor="text1"/>
          <w:sz w:val="37"/>
          <w:szCs w:val="37"/>
        </w:rPr>
        <w:t>Module Code: BMSW4013</w:t>
      </w:r>
      <w:r>
        <w:br/>
      </w:r>
      <w:r>
        <w:br/>
      </w:r>
      <w:r w:rsidRPr="36D60D63">
        <w:rPr>
          <w:rFonts w:ascii="Segoe UI" w:eastAsia="Segoe UI" w:hAnsi="Segoe UI" w:cs="Segoe UI"/>
          <w:color w:val="000000" w:themeColor="text1"/>
          <w:sz w:val="37"/>
          <w:szCs w:val="37"/>
        </w:rPr>
        <w:t>Assessment  component 2</w:t>
      </w:r>
      <w:r>
        <w:br/>
      </w:r>
      <w:r>
        <w:br/>
      </w:r>
      <w:r w:rsidRPr="36D60D63">
        <w:rPr>
          <w:rFonts w:ascii="Segoe UI" w:eastAsia="Segoe UI" w:hAnsi="Segoe UI" w:cs="Segoe UI"/>
          <w:color w:val="000000" w:themeColor="text1"/>
          <w:sz w:val="37"/>
          <w:szCs w:val="37"/>
        </w:rPr>
        <w:t>Student Name: Stephen Pugsley</w:t>
      </w:r>
      <w:r>
        <w:br/>
      </w:r>
      <w:r>
        <w:br/>
      </w:r>
      <w:r w:rsidRPr="36D60D63">
        <w:rPr>
          <w:rFonts w:ascii="Segoe UI" w:eastAsia="Segoe UI" w:hAnsi="Segoe UI" w:cs="Segoe UI"/>
          <w:color w:val="000000" w:themeColor="text1"/>
          <w:sz w:val="37"/>
          <w:szCs w:val="37"/>
        </w:rPr>
        <w:t>Student Number: 2511445</w:t>
      </w:r>
      <w:r>
        <w:br/>
      </w:r>
      <w:r>
        <w:br/>
      </w:r>
      <w:r w:rsidRPr="36D60D63">
        <w:rPr>
          <w:rFonts w:ascii="Segoe UI" w:eastAsia="Segoe UI" w:hAnsi="Segoe UI" w:cs="Segoe UI"/>
          <w:color w:val="000000" w:themeColor="text1"/>
          <w:sz w:val="37"/>
          <w:szCs w:val="37"/>
        </w:rPr>
        <w:t>Lecturer: Scott James</w:t>
      </w:r>
      <w:r>
        <w:br/>
      </w:r>
      <w:r w:rsidRPr="36D60D63">
        <w:rPr>
          <w:rFonts w:ascii="Segoe UI" w:eastAsia="Segoe UI" w:hAnsi="Segoe UI" w:cs="Segoe UI"/>
          <w:color w:val="000000" w:themeColor="text1"/>
          <w:sz w:val="37"/>
          <w:szCs w:val="37"/>
        </w:rPr>
        <w:t>Deadline: Friday 21</w:t>
      </w:r>
      <w:r w:rsidRPr="36D60D63">
        <w:rPr>
          <w:rFonts w:ascii="Segoe UI" w:eastAsia="Segoe UI" w:hAnsi="Segoe UI" w:cs="Segoe UI"/>
          <w:color w:val="000000" w:themeColor="text1"/>
        </w:rPr>
        <w:t xml:space="preserve">st </w:t>
      </w:r>
      <w:r w:rsidRPr="36D60D63">
        <w:rPr>
          <w:rFonts w:ascii="Segoe UI" w:eastAsia="Segoe UI" w:hAnsi="Segoe UI" w:cs="Segoe UI"/>
          <w:color w:val="000000" w:themeColor="text1"/>
          <w:sz w:val="37"/>
          <w:szCs w:val="37"/>
        </w:rPr>
        <w:t>November 23:59PM</w:t>
      </w:r>
    </w:p>
    <w:p w14:paraId="12403A44" w14:textId="3F02CAAD" w:rsidR="36D60D63" w:rsidRDefault="36D60D63" w:rsidP="36D60D63">
      <w:pPr>
        <w:rPr>
          <w:rFonts w:ascii="Segoe UI" w:eastAsia="Segoe UI" w:hAnsi="Segoe UI" w:cs="Segoe UI"/>
          <w:color w:val="000000" w:themeColor="text1"/>
          <w:sz w:val="37"/>
          <w:szCs w:val="37"/>
        </w:rPr>
      </w:pPr>
    </w:p>
    <w:p w14:paraId="6826EF91" w14:textId="32F35825" w:rsidR="424AD08F" w:rsidRDefault="424AD08F" w:rsidP="36D60D63">
      <w:pPr>
        <w:rPr>
          <w:rFonts w:ascii="Segoe UI" w:eastAsia="Segoe UI" w:hAnsi="Segoe UI" w:cs="Segoe UI"/>
          <w:color w:val="000000" w:themeColor="text1"/>
          <w:sz w:val="37"/>
          <w:szCs w:val="37"/>
        </w:rPr>
      </w:pPr>
      <w:r w:rsidRPr="36D60D63">
        <w:rPr>
          <w:rFonts w:ascii="Segoe UI" w:eastAsia="Segoe UI" w:hAnsi="Segoe UI" w:cs="Segoe UI"/>
          <w:color w:val="000000" w:themeColor="text1"/>
          <w:sz w:val="37"/>
          <w:szCs w:val="37"/>
        </w:rPr>
        <w:t>I acknowledge that I have used a considerable amount of AI tools for my research, along with YouTube and Khan Academy. I do have many written notes and declare that none of the work submitted was A generated but all my own work. SJP (2025)</w:t>
      </w:r>
    </w:p>
    <w:p w14:paraId="01ED9801" w14:textId="597E675E" w:rsidR="36D60D63" w:rsidRDefault="36D60D63" w:rsidP="36D60D63">
      <w:pPr>
        <w:rPr>
          <w:rFonts w:ascii="Aptos" w:eastAsia="Aptos" w:hAnsi="Aptos" w:cs="Aptos"/>
          <w:color w:val="000000" w:themeColor="text1"/>
        </w:rPr>
      </w:pPr>
    </w:p>
    <w:p w14:paraId="35EA463B" w14:textId="3666EF0C" w:rsidR="424AD08F" w:rsidRDefault="424AD08F" w:rsidP="36D60D63">
      <w:pPr>
        <w:pStyle w:val="Heading2"/>
        <w:rPr>
          <w:rFonts w:ascii="Aptos Display" w:eastAsia="Aptos Display" w:hAnsi="Aptos Display" w:cs="Aptos Display"/>
        </w:rPr>
      </w:pPr>
      <w:r w:rsidRPr="36D60D63">
        <w:rPr>
          <w:rFonts w:ascii="Aptos Display" w:eastAsia="Aptos Display" w:hAnsi="Aptos Display" w:cs="Aptos Display"/>
        </w:rPr>
        <w:t xml:space="preserve">   Component 2: Answering the question;</w:t>
      </w:r>
    </w:p>
    <w:p w14:paraId="72A2A0DD" w14:textId="6EC859A6" w:rsidR="424AD08F" w:rsidRDefault="424AD08F" w:rsidP="36D60D63">
      <w:pPr>
        <w:pStyle w:val="ListParagraph"/>
        <w:numPr>
          <w:ilvl w:val="0"/>
          <w:numId w:val="4"/>
        </w:numPr>
        <w:rPr>
          <w:rFonts w:ascii="Arial" w:eastAsia="Arial" w:hAnsi="Arial" w:cs="Arial"/>
          <w:color w:val="000000" w:themeColor="text1"/>
        </w:rPr>
      </w:pPr>
      <w:r w:rsidRPr="36D60D63">
        <w:rPr>
          <w:rFonts w:ascii="Arial" w:eastAsia="Arial" w:hAnsi="Arial" w:cs="Arial"/>
          <w:color w:val="000000" w:themeColor="text1"/>
        </w:rPr>
        <w:t>Introduction</w:t>
      </w:r>
    </w:p>
    <w:p w14:paraId="42C7029C" w14:textId="5011D4D8" w:rsidR="424AD08F" w:rsidRDefault="424AD08F" w:rsidP="36D60D63">
      <w:pPr>
        <w:pStyle w:val="ListParagraph"/>
        <w:numPr>
          <w:ilvl w:val="0"/>
          <w:numId w:val="4"/>
        </w:numPr>
        <w:rPr>
          <w:rFonts w:ascii="Arial" w:eastAsia="Arial" w:hAnsi="Arial" w:cs="Arial"/>
          <w:color w:val="000000" w:themeColor="text1"/>
        </w:rPr>
      </w:pPr>
      <w:r w:rsidRPr="36D60D63">
        <w:rPr>
          <w:rFonts w:ascii="Arial" w:eastAsia="Arial" w:hAnsi="Arial" w:cs="Arial"/>
          <w:color w:val="000000" w:themeColor="text1"/>
        </w:rPr>
        <w:t>The challenges students face</w:t>
      </w:r>
    </w:p>
    <w:p w14:paraId="52593525" w14:textId="6D41D192" w:rsidR="424AD08F" w:rsidRDefault="424AD08F" w:rsidP="36D60D63">
      <w:pPr>
        <w:pStyle w:val="ListParagraph"/>
        <w:numPr>
          <w:ilvl w:val="0"/>
          <w:numId w:val="4"/>
        </w:numPr>
        <w:rPr>
          <w:rFonts w:ascii="Arial" w:eastAsia="Arial" w:hAnsi="Arial" w:cs="Arial"/>
          <w:color w:val="000000" w:themeColor="text1"/>
        </w:rPr>
      </w:pPr>
      <w:r w:rsidRPr="36D60D63">
        <w:rPr>
          <w:rFonts w:ascii="Arial" w:eastAsia="Arial" w:hAnsi="Arial" w:cs="Arial"/>
          <w:color w:val="000000" w:themeColor="text1"/>
        </w:rPr>
        <w:t xml:space="preserve"> The opportunities that digital tools provide.</w:t>
      </w:r>
    </w:p>
    <w:p w14:paraId="1EE3D343" w14:textId="6B20B466" w:rsidR="424AD08F" w:rsidRDefault="424AD08F" w:rsidP="36D60D63">
      <w:pPr>
        <w:pStyle w:val="ListParagraph"/>
        <w:numPr>
          <w:ilvl w:val="0"/>
          <w:numId w:val="4"/>
        </w:numPr>
        <w:rPr>
          <w:rFonts w:ascii="Arial" w:eastAsia="Arial" w:hAnsi="Arial" w:cs="Arial"/>
          <w:color w:val="000000" w:themeColor="text1"/>
        </w:rPr>
      </w:pPr>
      <w:r w:rsidRPr="36D60D63">
        <w:rPr>
          <w:rFonts w:ascii="Arial" w:eastAsia="Arial" w:hAnsi="Arial" w:cs="Arial"/>
          <w:color w:val="000000" w:themeColor="text1"/>
        </w:rPr>
        <w:t>How Students Can Adapt</w:t>
      </w:r>
    </w:p>
    <w:p w14:paraId="175E7E05" w14:textId="394DA263" w:rsidR="424AD08F" w:rsidRDefault="424AD08F" w:rsidP="36D60D63">
      <w:pPr>
        <w:pStyle w:val="ListParagraph"/>
        <w:numPr>
          <w:ilvl w:val="0"/>
          <w:numId w:val="4"/>
        </w:numPr>
        <w:rPr>
          <w:rFonts w:ascii="Arial" w:eastAsia="Arial" w:hAnsi="Arial" w:cs="Arial"/>
          <w:color w:val="000000" w:themeColor="text1"/>
        </w:rPr>
      </w:pPr>
      <w:r w:rsidRPr="36D60D63">
        <w:rPr>
          <w:rFonts w:ascii="Arial" w:eastAsia="Arial" w:hAnsi="Arial" w:cs="Arial"/>
          <w:color w:val="000000" w:themeColor="text1"/>
        </w:rPr>
        <w:t>Conclusion.</w:t>
      </w:r>
    </w:p>
    <w:p w14:paraId="29CBC679" w14:textId="133AD9EB" w:rsidR="424AD08F" w:rsidRDefault="424AD08F" w:rsidP="36D60D63">
      <w:pPr>
        <w:pStyle w:val="ListParagraph"/>
        <w:numPr>
          <w:ilvl w:val="0"/>
          <w:numId w:val="4"/>
        </w:numPr>
        <w:rPr>
          <w:rFonts w:ascii="Arial" w:eastAsia="Arial" w:hAnsi="Arial" w:cs="Arial"/>
          <w:color w:val="000000" w:themeColor="text1"/>
        </w:rPr>
      </w:pPr>
      <w:r w:rsidRPr="36D60D63">
        <w:rPr>
          <w:rFonts w:ascii="Arial" w:eastAsia="Arial" w:hAnsi="Arial" w:cs="Arial"/>
          <w:color w:val="000000" w:themeColor="text1"/>
        </w:rPr>
        <w:t>Sources</w:t>
      </w:r>
    </w:p>
    <w:p w14:paraId="20D58069" w14:textId="1A54A713" w:rsidR="424AD08F" w:rsidRDefault="424AD08F" w:rsidP="36D60D63">
      <w:pPr>
        <w:pStyle w:val="ListParagraph"/>
        <w:numPr>
          <w:ilvl w:val="0"/>
          <w:numId w:val="4"/>
        </w:numPr>
        <w:rPr>
          <w:rFonts w:ascii="Arial" w:eastAsia="Arial" w:hAnsi="Arial" w:cs="Arial"/>
          <w:color w:val="000000" w:themeColor="text1"/>
        </w:rPr>
      </w:pPr>
      <w:r w:rsidRPr="36D60D63">
        <w:rPr>
          <w:rFonts w:ascii="Arial" w:eastAsia="Arial" w:hAnsi="Arial" w:cs="Arial"/>
          <w:color w:val="000000" w:themeColor="text1"/>
        </w:rPr>
        <w:t>Bibliography.</w:t>
      </w:r>
    </w:p>
    <w:p w14:paraId="79CC039E" w14:textId="0B26EDEF" w:rsidR="424AD08F" w:rsidRDefault="424AD08F" w:rsidP="36D60D63">
      <w:pPr>
        <w:rPr>
          <w:rFonts w:ascii="Aptos" w:eastAsia="Aptos" w:hAnsi="Aptos" w:cs="Aptos"/>
          <w:color w:val="000000" w:themeColor="text1"/>
        </w:rPr>
      </w:pPr>
      <w:r w:rsidRPr="36D60D63">
        <w:rPr>
          <w:rFonts w:ascii="Aptos" w:eastAsia="Aptos" w:hAnsi="Aptos" w:cs="Aptos"/>
          <w:color w:val="000000" w:themeColor="text1"/>
        </w:rPr>
        <w:t xml:space="preserve">   </w:t>
      </w:r>
    </w:p>
    <w:p w14:paraId="294C76FF" w14:textId="1C6F90A5"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u w:val="single"/>
        </w:rPr>
        <w:lastRenderedPageBreak/>
        <w:t>Introduction. The</w:t>
      </w:r>
      <w:r w:rsidRPr="36D60D63">
        <w:rPr>
          <w:rFonts w:ascii="Arial" w:eastAsia="Arial" w:hAnsi="Arial" w:cs="Arial"/>
          <w:color w:val="000000" w:themeColor="text1"/>
        </w:rPr>
        <w:t xml:space="preserve"> question; “What are the challenges and opportunities for students in the digital era, and how can they adapt to succeed?” Understanding this question in the light of 2025 and the rapidly evolving digital landscape, the digital era is often discussed as something in the future that we are waiting for, as there unmistakably is a lot more to come, but currently the immediate focus in the technological world is the impact of Artificial Intelligence. To discuss this subject in the light of AI the student will need to peruse the nature of the challenges, and the benefits (opportunities) that AI brings and how they are affecting every part of our everyday lives. Then to answer the main crux of the question “how does the student adapt” to the arrival of this extremely powerful life changing phenomena.</w:t>
      </w:r>
    </w:p>
    <w:p w14:paraId="4D70B01E" w14:textId="2B3462A7"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u w:val="single"/>
        </w:rPr>
        <w:t xml:space="preserve"> Challenges. Facing</w:t>
      </w:r>
      <w:r w:rsidRPr="36D60D63">
        <w:rPr>
          <w:rFonts w:ascii="Arial" w:eastAsia="Arial" w:hAnsi="Arial" w:cs="Arial"/>
          <w:color w:val="000000" w:themeColor="text1"/>
        </w:rPr>
        <w:t xml:space="preserve"> the challenges; The rapid advancement of AI in the digital arena has introduced an array of challenges, with the risks of identity theft, the diminishing of human skills, the pollution of misinformation, the digital divide, the effect of overuse on wellbeing and health, the insignificance of outdated business systems, and the resistance of those out of touch, to embrace the changes in business and society, ignoring the need for a firm grasp of digital skills and cyber security.</w:t>
      </w:r>
    </w:p>
    <w:p w14:paraId="19C8ED5A" w14:textId="4F7C9A02"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rPr>
        <w:t>To narrow down the study we can address two significant issues, for Artificial Intelligence to be beneficial, it must be ethical and trustworthy. This can be achieved by applying the C.R.A.A.P. test (Blakeslee, 2004). Check when the work was published, check the works relevance, the authority of the author, that the work is accurate and that it is a reliable source. Misinformation that is flawed by human bias can produce dangerous discriminating outcomes. Adib-Moghaddam (2024)</w:t>
      </w:r>
    </w:p>
    <w:p w14:paraId="34DC38AD" w14:textId="4B34CA18"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u w:val="single"/>
        </w:rPr>
        <w:t>Opportunities. The</w:t>
      </w:r>
      <w:r w:rsidRPr="36D60D63">
        <w:rPr>
          <w:rFonts w:ascii="Arial" w:eastAsia="Arial" w:hAnsi="Arial" w:cs="Arial"/>
          <w:color w:val="000000" w:themeColor="text1"/>
        </w:rPr>
        <w:t xml:space="preserve"> benefits of AI in the realms of productivity, innovation and market expansion are enormous. Robotics, automation, the efficiency in e-commerce, complex tasks, the instant global reach, and the assistance in human individual capabilities is outstanding. The social advantages in education, health care, and social media bringing video conference, instant messaging, the availability of chat and open debates, the tracking of movement, spending habits, credit merit, and customer predictions effect our shopping habits. Whilst the cultural accessibility of music and art storage is astounding even down to the energy conservation of the air fryer its permeated everyday life with a wealth of opportunities. Hoffman and Beato (2025).  The two main opportunities that need to be discussed as we answer the question will be the adaptation of the entrepreneur and the self-study of the student in this digital climate. </w:t>
      </w:r>
    </w:p>
    <w:p w14:paraId="6D7F2643" w14:textId="3F4480E6"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u w:val="single"/>
        </w:rPr>
        <w:t>How Students Can Adapt.</w:t>
      </w:r>
      <w:r w:rsidRPr="36D60D63">
        <w:rPr>
          <w:rFonts w:ascii="Arial" w:eastAsia="Arial" w:hAnsi="Arial" w:cs="Arial"/>
          <w:color w:val="000000" w:themeColor="text1"/>
        </w:rPr>
        <w:t xml:space="preserve"> AI is harnessed across diverse domains delivering tangible benefits in myriad ways. Roberts (2022) the challenges being that it can be polluted by human input via misleading information, and the dangers of bias thus causing many discriminatory outcomes. The student can be allowed to embrace the self-study aspects of AI taking full advantage of the opportunities of all the digital   tools available including generative AI. Entrepreneurs have an amazing opportunity to now start low input </w:t>
      </w:r>
      <w:r w:rsidR="1AB950C5" w:rsidRPr="36D60D63">
        <w:rPr>
          <w:rFonts w:ascii="Arial" w:eastAsia="Arial" w:hAnsi="Arial" w:cs="Arial"/>
          <w:color w:val="000000" w:themeColor="text1"/>
        </w:rPr>
        <w:t>[p</w:t>
      </w:r>
      <w:r w:rsidRPr="36D60D63">
        <w:rPr>
          <w:rFonts w:ascii="Arial" w:eastAsia="Arial" w:hAnsi="Arial" w:cs="Arial"/>
          <w:color w:val="000000" w:themeColor="text1"/>
        </w:rPr>
        <w:t xml:space="preserve"> with the skills and abilities they can develop with these </w:t>
      </w:r>
      <w:r w:rsidRPr="36D60D63">
        <w:rPr>
          <w:rFonts w:ascii="Arial" w:eastAsia="Arial" w:hAnsi="Arial" w:cs="Arial"/>
          <w:color w:val="000000" w:themeColor="text1"/>
        </w:rPr>
        <w:lastRenderedPageBreak/>
        <w:t xml:space="preserve">fantastic innovation assistants. For students in the digital realm to adapt to these new tools there are three issues to consider 1) the first is to embrace AI and take full advantage of the benefits, 2) The second is to respect its Ethical considerations and the chances of it being misleading at times, always check the output rigorously, finally and this speaks for the entrepreneur too 3) manage your time on the net, be effective in your research, and give maximum effort in gaining optimum performance, with these exceptional tools. </w:t>
      </w:r>
    </w:p>
    <w:p w14:paraId="684E2E3D" w14:textId="62058EC1" w:rsidR="36D60D63" w:rsidRDefault="36D60D63" w:rsidP="36D60D63">
      <w:pPr>
        <w:rPr>
          <w:rFonts w:ascii="Arial" w:eastAsia="Arial" w:hAnsi="Arial" w:cs="Arial"/>
          <w:color w:val="000000" w:themeColor="text1"/>
        </w:rPr>
      </w:pPr>
    </w:p>
    <w:p w14:paraId="046A5F73" w14:textId="5273B148" w:rsidR="36D60D63" w:rsidRDefault="36D60D63" w:rsidP="36D60D63">
      <w:pPr>
        <w:rPr>
          <w:rFonts w:ascii="Arial" w:eastAsia="Arial" w:hAnsi="Arial" w:cs="Arial"/>
          <w:color w:val="000000" w:themeColor="text1"/>
        </w:rPr>
      </w:pPr>
    </w:p>
    <w:p w14:paraId="5F67B48E" w14:textId="77D2F1CC"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u w:val="single"/>
        </w:rPr>
        <w:t xml:space="preserve">Conclusion. </w:t>
      </w:r>
      <w:r w:rsidRPr="36D60D63">
        <w:rPr>
          <w:rFonts w:ascii="Arial" w:eastAsia="Arial" w:hAnsi="Arial" w:cs="Arial"/>
          <w:color w:val="000000" w:themeColor="text1"/>
        </w:rPr>
        <w:t>AI is not inherently good or bad; its impact depends on how it is applied. “AI offers immense benefits to humanity, but only if it is designed and deployed ethically, safely and with a priority on human well-being.” IEEE; (2016). Additionally, Scott James (2025, personal communication), “students must approach digital tools with critical awareness and ethical responsibility to develop genuine digital competence.</w:t>
      </w:r>
    </w:p>
    <w:p w14:paraId="6BFA393A" w14:textId="08B836AD" w:rsidR="424AD08F" w:rsidRDefault="424AD08F" w:rsidP="7016936C">
      <w:pPr>
        <w:rPr>
          <w:rFonts w:ascii="Arial" w:eastAsia="Arial" w:hAnsi="Arial" w:cs="Arial"/>
          <w:color w:val="000000" w:themeColor="text1"/>
        </w:rPr>
      </w:pPr>
      <w:r w:rsidRPr="7016936C">
        <w:rPr>
          <w:rFonts w:ascii="Arial" w:eastAsia="Arial" w:hAnsi="Arial" w:cs="Arial"/>
          <w:color w:val="000000" w:themeColor="text1"/>
          <w:u w:val="single"/>
        </w:rPr>
        <w:t xml:space="preserve">Sources. </w:t>
      </w:r>
      <w:r w:rsidRPr="7016936C">
        <w:rPr>
          <w:rFonts w:ascii="Arial" w:eastAsia="Arial" w:hAnsi="Arial" w:cs="Arial"/>
          <w:color w:val="000000" w:themeColor="text1"/>
        </w:rPr>
        <w:t xml:space="preserve">The sources chosen to explore this subject are varied, as are the methods used, along with critical elements of the C.R.A.P.P. test, via various reviews and accolades regarding the authors. Research was undertaken, by using the Pomodoro method (Francesco Cirillo, 198*) of setting aside 25-minute slots to encounter the net and its wealth of digital tools. </w:t>
      </w:r>
    </w:p>
    <w:p w14:paraId="13A49E9B" w14:textId="3A49DE04" w:rsidR="36D60D63" w:rsidRDefault="36D60D63" w:rsidP="36D60D63">
      <w:pPr>
        <w:rPr>
          <w:rFonts w:ascii="Arial" w:eastAsia="Arial" w:hAnsi="Arial" w:cs="Arial"/>
          <w:color w:val="000000" w:themeColor="text1"/>
        </w:rPr>
      </w:pPr>
    </w:p>
    <w:p w14:paraId="7DB5C93F" w14:textId="787B7566" w:rsidR="36D60D63" w:rsidRDefault="36D60D63" w:rsidP="36D60D63">
      <w:pPr>
        <w:rPr>
          <w:rFonts w:ascii="Arial" w:eastAsia="Arial" w:hAnsi="Arial" w:cs="Arial"/>
          <w:color w:val="000000" w:themeColor="text1"/>
        </w:rPr>
      </w:pPr>
    </w:p>
    <w:p w14:paraId="0D863670" w14:textId="0B2CF790" w:rsidR="36D60D63" w:rsidRDefault="36D60D63" w:rsidP="36D60D63">
      <w:pPr>
        <w:rPr>
          <w:rFonts w:ascii="Arial" w:eastAsia="Arial" w:hAnsi="Arial" w:cs="Arial"/>
          <w:color w:val="000000" w:themeColor="text1"/>
        </w:rPr>
      </w:pPr>
    </w:p>
    <w:p w14:paraId="51DBF98B" w14:textId="44F8D56F"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u w:val="single"/>
        </w:rPr>
        <w:t xml:space="preserve">Bibliography. </w:t>
      </w:r>
    </w:p>
    <w:p w14:paraId="6496A660" w14:textId="2762FF65"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rPr>
        <w:t>Dr Blakeslee, S.B. (et al) (2004) “The CRAAP test” Publication Loux Quarterly Volume 31, issue 3, California</w:t>
      </w:r>
    </w:p>
    <w:p w14:paraId="21C96569" w14:textId="6D29A6CE"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rPr>
        <w:t>Moghaddam, A. (2023) “Is Artificial Intelligence Racist? The Ethics of AI and the future of humanity”, London, Bloomsbury Academic.</w:t>
      </w:r>
    </w:p>
    <w:p w14:paraId="0DF2042F" w14:textId="6E815F61" w:rsidR="424AD08F" w:rsidRDefault="424AD08F" w:rsidP="36D60D63">
      <w:pPr>
        <w:rPr>
          <w:rFonts w:ascii="Arial" w:eastAsia="Arial" w:hAnsi="Arial" w:cs="Arial"/>
          <w:color w:val="000000" w:themeColor="text1"/>
        </w:rPr>
      </w:pPr>
      <w:r w:rsidRPr="36D60D63">
        <w:rPr>
          <w:rFonts w:ascii="Arial" w:eastAsia="Arial" w:hAnsi="Arial" w:cs="Arial"/>
          <w:color w:val="000000" w:themeColor="text1"/>
        </w:rPr>
        <w:t>Hoffman, R. Beato G. (2025) “Superagency; What could possibly go right with our AI future?” New York, Simon and Schuster.</w:t>
      </w:r>
    </w:p>
    <w:p w14:paraId="49A37108" w14:textId="40F39C32" w:rsidR="424AD08F" w:rsidRDefault="424AD08F" w:rsidP="7016936C">
      <w:pPr>
        <w:rPr>
          <w:rFonts w:ascii="Segoe UI" w:eastAsia="Segoe UI" w:hAnsi="Segoe UI" w:cs="Segoe UI"/>
          <w:color w:val="000000" w:themeColor="text1"/>
          <w:sz w:val="37"/>
          <w:szCs w:val="37"/>
        </w:rPr>
      </w:pPr>
      <w:r w:rsidRPr="7016936C">
        <w:rPr>
          <w:rFonts w:ascii="Arial" w:eastAsia="Arial" w:hAnsi="Arial" w:cs="Arial"/>
          <w:color w:val="000000" w:themeColor="text1"/>
        </w:rPr>
        <w:t>Roberts, H. et al (2022) “Governing Artificial Intelligence in China and the European Union. Comparing aims and promoting ethical outcomes” Journal “The Information Soci</w:t>
      </w:r>
      <w:r w:rsidR="7D1F257A" w:rsidRPr="7016936C">
        <w:rPr>
          <w:rFonts w:ascii="Arial" w:eastAsia="Arial" w:hAnsi="Arial" w:cs="Arial"/>
          <w:color w:val="000000" w:themeColor="text1"/>
        </w:rPr>
        <w:t>ety</w:t>
      </w:r>
      <w:r w:rsidR="70BA41CF" w:rsidRPr="7016936C">
        <w:rPr>
          <w:rFonts w:ascii="Arial" w:eastAsia="Arial" w:hAnsi="Arial" w:cs="Arial"/>
          <w:color w:val="000000" w:themeColor="text1"/>
        </w:rPr>
        <w:t>” online publication.</w:t>
      </w:r>
    </w:p>
    <w:p w14:paraId="6E7D92D1" w14:textId="3F3891F4" w:rsidR="36D60D63" w:rsidRDefault="36D60D63" w:rsidP="7016936C">
      <w:pPr>
        <w:rPr>
          <w:rFonts w:ascii="Arial" w:eastAsia="Arial" w:hAnsi="Arial" w:cs="Arial"/>
          <w:color w:val="000000" w:themeColor="text1"/>
        </w:rPr>
      </w:pPr>
    </w:p>
    <w:p w14:paraId="18FDD440" w14:textId="404ABCEC" w:rsidR="36D60D63" w:rsidRDefault="36D60D63" w:rsidP="7016936C">
      <w:pPr>
        <w:rPr>
          <w:rFonts w:ascii="Arial" w:eastAsia="Arial" w:hAnsi="Arial" w:cs="Arial"/>
          <w:color w:val="000000" w:themeColor="text1"/>
        </w:rPr>
      </w:pPr>
    </w:p>
    <w:p w14:paraId="559A959E" w14:textId="0611E826" w:rsidR="36D60D63" w:rsidRDefault="36D60D63" w:rsidP="7016936C">
      <w:pPr>
        <w:rPr>
          <w:rFonts w:ascii="Arial" w:eastAsia="Arial" w:hAnsi="Arial" w:cs="Arial"/>
          <w:color w:val="000000" w:themeColor="text1"/>
        </w:rPr>
      </w:pPr>
    </w:p>
    <w:p w14:paraId="6E5D1479" w14:textId="1E16EE7B" w:rsidR="36D60D63" w:rsidRDefault="36D60D63" w:rsidP="7016936C">
      <w:pPr>
        <w:rPr>
          <w:rFonts w:ascii="Arial" w:eastAsia="Arial" w:hAnsi="Arial" w:cs="Arial"/>
          <w:color w:val="000000" w:themeColor="text1"/>
        </w:rPr>
      </w:pPr>
    </w:p>
    <w:p w14:paraId="6741F1A6" w14:textId="314FAF72" w:rsidR="36D60D63" w:rsidRDefault="5CB0C553" w:rsidP="7016936C">
      <w:r>
        <w:rPr>
          <w:noProof/>
        </w:rPr>
        <w:drawing>
          <wp:inline distT="0" distB="0" distL="0" distR="0" wp14:anchorId="0B705E3D" wp14:editId="5FBE7CC9">
            <wp:extent cx="5734050" cy="3228975"/>
            <wp:effectExtent l="0" t="0" r="0" b="0"/>
            <wp:docPr id="73895564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55646" name="Picture 738955646"/>
                    <pic:cNvPicPr/>
                  </pic:nvPicPr>
                  <pic:blipFill>
                    <a:blip r:embed="rId5">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14:paraId="0489EC2A" w14:textId="106089EA" w:rsidR="36D60D63" w:rsidRDefault="3704A0A1" w:rsidP="7016936C">
      <w:pPr>
        <w:spacing w:after="0"/>
        <w:rPr>
          <w:rFonts w:ascii="Arial" w:eastAsia="Arial" w:hAnsi="Arial" w:cs="Arial"/>
          <w:color w:val="000000" w:themeColor="text1"/>
          <w:sz w:val="22"/>
          <w:szCs w:val="22"/>
        </w:rPr>
      </w:pPr>
      <w:r w:rsidRPr="7016936C">
        <w:rPr>
          <w:rFonts w:ascii="Arial" w:eastAsia="Arial" w:hAnsi="Arial" w:cs="Arial"/>
          <w:color w:val="000000" w:themeColor="text1"/>
          <w:sz w:val="22"/>
          <w:szCs w:val="22"/>
        </w:rPr>
        <w:t xml:space="preserve"> </w:t>
      </w:r>
      <w:r>
        <w:rPr>
          <w:noProof/>
        </w:rPr>
        <w:drawing>
          <wp:inline distT="0" distB="0" distL="0" distR="0" wp14:anchorId="2E7F533A" wp14:editId="5A3BB383">
            <wp:extent cx="5734050" cy="3228975"/>
            <wp:effectExtent l="0" t="0" r="0" b="0"/>
            <wp:docPr id="13123955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395539" name="Picture 1312395539"/>
                    <pic:cNvPicPr/>
                  </pic:nvPicPr>
                  <pic:blipFill>
                    <a:blip r:embed="rId6">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14:paraId="4EBED0E1" w14:textId="58ED84EF" w:rsidR="36D60D63" w:rsidRDefault="3704A0A1" w:rsidP="7016936C">
      <w:pPr>
        <w:spacing w:after="0"/>
        <w:rPr>
          <w:rFonts w:ascii="Arial" w:eastAsia="Arial" w:hAnsi="Arial" w:cs="Arial"/>
          <w:color w:val="000000" w:themeColor="text1"/>
          <w:sz w:val="22"/>
          <w:szCs w:val="22"/>
        </w:rPr>
      </w:pPr>
      <w:r w:rsidRPr="7016936C">
        <w:rPr>
          <w:rFonts w:ascii="Arial" w:eastAsia="Arial" w:hAnsi="Arial" w:cs="Arial"/>
          <w:color w:val="000000" w:themeColor="text1"/>
          <w:sz w:val="22"/>
          <w:szCs w:val="22"/>
        </w:rPr>
        <w:lastRenderedPageBreak/>
        <w:t xml:space="preserve"> </w:t>
      </w:r>
      <w:r>
        <w:rPr>
          <w:noProof/>
        </w:rPr>
        <w:drawing>
          <wp:inline distT="0" distB="0" distL="0" distR="0" wp14:anchorId="695C3BED" wp14:editId="1585329E">
            <wp:extent cx="5734050" cy="3228975"/>
            <wp:effectExtent l="0" t="0" r="0" b="0"/>
            <wp:docPr id="8452423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4234" name="Picture 84524234"/>
                    <pic:cNvPicPr/>
                  </pic:nvPicPr>
                  <pic:blipFill>
                    <a:blip r:embed="rId7">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14:paraId="326D6108" w14:textId="3D035426" w:rsidR="36D60D63" w:rsidRDefault="3704A0A1" w:rsidP="7016936C">
      <w:pPr>
        <w:spacing w:after="0"/>
        <w:rPr>
          <w:rFonts w:ascii="Arial" w:eastAsia="Arial" w:hAnsi="Arial" w:cs="Arial"/>
          <w:color w:val="000000" w:themeColor="text1"/>
          <w:sz w:val="22"/>
          <w:szCs w:val="22"/>
        </w:rPr>
      </w:pPr>
      <w:r w:rsidRPr="7016936C">
        <w:rPr>
          <w:rFonts w:ascii="Arial" w:eastAsia="Arial" w:hAnsi="Arial" w:cs="Arial"/>
          <w:color w:val="000000" w:themeColor="text1"/>
          <w:sz w:val="22"/>
          <w:szCs w:val="22"/>
        </w:rPr>
        <w:t xml:space="preserve">  </w:t>
      </w:r>
      <w:r>
        <w:rPr>
          <w:noProof/>
        </w:rPr>
        <w:drawing>
          <wp:inline distT="0" distB="0" distL="0" distR="0" wp14:anchorId="2B020D58" wp14:editId="6C13F4EA">
            <wp:extent cx="5734050" cy="3228975"/>
            <wp:effectExtent l="0" t="0" r="0" b="0"/>
            <wp:docPr id="917508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50824" name="Picture 91750824"/>
                    <pic:cNvPicPr/>
                  </pic:nvPicPr>
                  <pic:blipFill>
                    <a:blip r:embed="rId8">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14:paraId="00594F2D" w14:textId="2D4E1903" w:rsidR="36D60D63" w:rsidRDefault="3704A0A1" w:rsidP="7016936C">
      <w:pPr>
        <w:spacing w:after="0"/>
      </w:pPr>
      <w:r w:rsidRPr="7016936C">
        <w:rPr>
          <w:rFonts w:ascii="Arial" w:eastAsia="Arial" w:hAnsi="Arial" w:cs="Arial"/>
          <w:color w:val="000000" w:themeColor="text1"/>
          <w:sz w:val="22"/>
          <w:szCs w:val="22"/>
        </w:rPr>
        <w:t xml:space="preserve"> </w:t>
      </w:r>
    </w:p>
    <w:p w14:paraId="0A882338" w14:textId="1F811B7A" w:rsidR="36D60D63" w:rsidRDefault="3704A0A1" w:rsidP="7016936C">
      <w:pPr>
        <w:spacing w:after="0"/>
        <w:rPr>
          <w:rFonts w:ascii="Arial" w:eastAsia="Arial" w:hAnsi="Arial" w:cs="Arial"/>
          <w:color w:val="000000" w:themeColor="text1"/>
          <w:sz w:val="22"/>
          <w:szCs w:val="22"/>
        </w:rPr>
      </w:pPr>
      <w:r w:rsidRPr="7016936C">
        <w:rPr>
          <w:rFonts w:ascii="Arial" w:eastAsia="Arial" w:hAnsi="Arial" w:cs="Arial"/>
          <w:color w:val="000000" w:themeColor="text1"/>
          <w:sz w:val="22"/>
          <w:szCs w:val="22"/>
        </w:rPr>
        <w:lastRenderedPageBreak/>
        <w:t xml:space="preserve"> </w:t>
      </w:r>
      <w:r>
        <w:rPr>
          <w:noProof/>
        </w:rPr>
        <w:drawing>
          <wp:inline distT="0" distB="0" distL="0" distR="0" wp14:anchorId="3D25E45C" wp14:editId="087CB6CE">
            <wp:extent cx="5734050" cy="3228975"/>
            <wp:effectExtent l="0" t="0" r="0" b="0"/>
            <wp:docPr id="184632110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21106" name="Picture 1846321106"/>
                    <pic:cNvPicPr/>
                  </pic:nvPicPr>
                  <pic:blipFill>
                    <a:blip r:embed="rId9">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14:paraId="1489AC6D" w14:textId="2E0E2C60" w:rsidR="36D60D63" w:rsidRDefault="3704A0A1" w:rsidP="7016936C">
      <w:pPr>
        <w:spacing w:after="0"/>
        <w:rPr>
          <w:rFonts w:ascii="Arial" w:eastAsia="Arial" w:hAnsi="Arial" w:cs="Arial"/>
          <w:color w:val="000000" w:themeColor="text1"/>
          <w:sz w:val="22"/>
          <w:szCs w:val="22"/>
        </w:rPr>
      </w:pPr>
      <w:r w:rsidRPr="7016936C">
        <w:rPr>
          <w:rFonts w:ascii="Arial" w:eastAsia="Arial" w:hAnsi="Arial" w:cs="Arial"/>
          <w:color w:val="000000" w:themeColor="text1"/>
          <w:sz w:val="22"/>
          <w:szCs w:val="22"/>
        </w:rPr>
        <w:t xml:space="preserve"> </w:t>
      </w:r>
      <w:r>
        <w:rPr>
          <w:noProof/>
        </w:rPr>
        <w:drawing>
          <wp:inline distT="0" distB="0" distL="0" distR="0" wp14:anchorId="1E38D7EF" wp14:editId="11E8801D">
            <wp:extent cx="5734050" cy="3228975"/>
            <wp:effectExtent l="0" t="0" r="0" b="0"/>
            <wp:docPr id="10734983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498363" name="Picture 1073498363"/>
                    <pic:cNvPicPr/>
                  </pic:nvPicPr>
                  <pic:blipFill>
                    <a:blip r:embed="rId10">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14:paraId="4745C2EF" w14:textId="5CEC95E6" w:rsidR="36D60D63" w:rsidRDefault="3704A0A1" w:rsidP="7016936C">
      <w:pPr>
        <w:spacing w:after="0"/>
        <w:rPr>
          <w:rFonts w:ascii="Arial" w:eastAsia="Arial" w:hAnsi="Arial" w:cs="Arial"/>
          <w:color w:val="000000" w:themeColor="text1"/>
          <w:sz w:val="22"/>
          <w:szCs w:val="22"/>
        </w:rPr>
      </w:pPr>
      <w:r w:rsidRPr="7016936C">
        <w:rPr>
          <w:rFonts w:ascii="Arial" w:eastAsia="Arial" w:hAnsi="Arial" w:cs="Arial"/>
          <w:color w:val="000000" w:themeColor="text1"/>
          <w:sz w:val="22"/>
          <w:szCs w:val="22"/>
        </w:rPr>
        <w:lastRenderedPageBreak/>
        <w:t xml:space="preserve"> </w:t>
      </w:r>
      <w:r>
        <w:rPr>
          <w:noProof/>
        </w:rPr>
        <w:drawing>
          <wp:inline distT="0" distB="0" distL="0" distR="0" wp14:anchorId="28BC3EED" wp14:editId="4D0BB29B">
            <wp:extent cx="5734050" cy="3228975"/>
            <wp:effectExtent l="0" t="0" r="0" b="0"/>
            <wp:docPr id="7462003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00364" name="Picture 746200364"/>
                    <pic:cNvPicPr/>
                  </pic:nvPicPr>
                  <pic:blipFill>
                    <a:blip r:embed="rId11">
                      <a:extLst>
                        <a:ext uri="{28A0092B-C50C-407E-A947-70E740481C1C}">
                          <a14:useLocalDpi xmlns:a14="http://schemas.microsoft.com/office/drawing/2010/main"/>
                        </a:ext>
                      </a:extLst>
                    </a:blip>
                    <a:stretch>
                      <a:fillRect/>
                    </a:stretch>
                  </pic:blipFill>
                  <pic:spPr>
                    <a:xfrm>
                      <a:off x="0" y="0"/>
                      <a:ext cx="5734050" cy="3228975"/>
                    </a:xfrm>
                    <a:prstGeom prst="rect">
                      <a:avLst/>
                    </a:prstGeom>
                  </pic:spPr>
                </pic:pic>
              </a:graphicData>
            </a:graphic>
          </wp:inline>
        </w:drawing>
      </w:r>
    </w:p>
    <w:p w14:paraId="1EC7E3D5" w14:textId="3E24A5F8" w:rsidR="36D60D63" w:rsidRDefault="36D60D63" w:rsidP="7016936C"/>
    <w:p w14:paraId="717C970A" w14:textId="4B2EEB40" w:rsidR="36D60D63" w:rsidRDefault="36D60D63" w:rsidP="7016936C">
      <w:pPr>
        <w:rPr>
          <w:rFonts w:ascii="Arial" w:eastAsia="Arial" w:hAnsi="Arial" w:cs="Arial"/>
          <w:color w:val="000000" w:themeColor="text1"/>
        </w:rPr>
      </w:pPr>
    </w:p>
    <w:p w14:paraId="16685DC2" w14:textId="750B6981" w:rsidR="36D60D63" w:rsidRDefault="36D60D63" w:rsidP="36D60D63">
      <w:pPr>
        <w:rPr>
          <w:rFonts w:ascii="Arial" w:eastAsia="Arial" w:hAnsi="Arial" w:cs="Arial"/>
        </w:rPr>
      </w:pPr>
    </w:p>
    <w:p w14:paraId="427E87BE" w14:textId="7BBD7792" w:rsidR="14BEB0E6" w:rsidRDefault="14BEB0E6" w:rsidP="36D60D63">
      <w:pPr>
        <w:rPr>
          <w:rFonts w:ascii="Segoe UI" w:eastAsia="Segoe UI" w:hAnsi="Segoe UI" w:cs="Segoe UI"/>
          <w:color w:val="000000" w:themeColor="text1"/>
          <w:sz w:val="37"/>
          <w:szCs w:val="37"/>
        </w:rPr>
      </w:pPr>
      <w:r>
        <w:br/>
      </w:r>
      <w:r>
        <w:br/>
      </w:r>
      <w:r>
        <w:br/>
      </w:r>
      <w:r>
        <w:br/>
      </w:r>
    </w:p>
    <w:p w14:paraId="6367BD71" w14:textId="4E2F5293" w:rsidR="01A0E559" w:rsidRDefault="01A0E559" w:rsidP="36D60D63">
      <w:pPr>
        <w:rPr>
          <w:rFonts w:ascii="Segoe UI" w:eastAsia="Segoe UI" w:hAnsi="Segoe UI" w:cs="Segoe UI"/>
          <w:color w:val="000000" w:themeColor="text1"/>
          <w:sz w:val="37"/>
          <w:szCs w:val="37"/>
        </w:rPr>
      </w:pPr>
      <w:r>
        <w:br/>
      </w:r>
      <w:r>
        <w:br/>
      </w:r>
      <w:r>
        <w:br/>
      </w:r>
    </w:p>
    <w:p w14:paraId="1C2F9901" w14:textId="712395F9" w:rsidR="01A0E559" w:rsidRDefault="01A0E559" w:rsidP="36D60D63">
      <w:pPr>
        <w:pStyle w:val="Heading2"/>
        <w:rPr>
          <w:rFonts w:ascii="Aptos Display" w:eastAsia="Aptos Display" w:hAnsi="Aptos Display" w:cs="Aptos Display"/>
        </w:rPr>
      </w:pPr>
      <w:r w:rsidRPr="36D60D63">
        <w:rPr>
          <w:rFonts w:ascii="Aptos Display" w:eastAsia="Aptos Display" w:hAnsi="Aptos Display" w:cs="Aptos Display"/>
        </w:rPr>
        <w:t xml:space="preserve">  </w:t>
      </w:r>
    </w:p>
    <w:sectPr w:rsidR="01A0E55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A4E47"/>
    <w:multiLevelType w:val="hybridMultilevel"/>
    <w:tmpl w:val="D6AAD6E2"/>
    <w:lvl w:ilvl="0" w:tplc="12E682A2">
      <w:start w:val="1"/>
      <w:numFmt w:val="bullet"/>
      <w:lvlText w:val=""/>
      <w:lvlJc w:val="left"/>
      <w:pPr>
        <w:ind w:left="720" w:hanging="360"/>
      </w:pPr>
      <w:rPr>
        <w:rFonts w:ascii="Symbol" w:hAnsi="Symbol" w:hint="default"/>
      </w:rPr>
    </w:lvl>
    <w:lvl w:ilvl="1" w:tplc="26E6B2B2">
      <w:start w:val="1"/>
      <w:numFmt w:val="bullet"/>
      <w:lvlText w:val="o"/>
      <w:lvlJc w:val="left"/>
      <w:pPr>
        <w:ind w:left="1440" w:hanging="360"/>
      </w:pPr>
      <w:rPr>
        <w:rFonts w:ascii="Courier New" w:hAnsi="Courier New" w:hint="default"/>
      </w:rPr>
    </w:lvl>
    <w:lvl w:ilvl="2" w:tplc="E9CCEA7C">
      <w:start w:val="1"/>
      <w:numFmt w:val="bullet"/>
      <w:lvlText w:val=""/>
      <w:lvlJc w:val="left"/>
      <w:pPr>
        <w:ind w:left="2160" w:hanging="360"/>
      </w:pPr>
      <w:rPr>
        <w:rFonts w:ascii="Wingdings" w:hAnsi="Wingdings" w:hint="default"/>
      </w:rPr>
    </w:lvl>
    <w:lvl w:ilvl="3" w:tplc="1B341E6C">
      <w:start w:val="1"/>
      <w:numFmt w:val="bullet"/>
      <w:lvlText w:val=""/>
      <w:lvlJc w:val="left"/>
      <w:pPr>
        <w:ind w:left="2880" w:hanging="360"/>
      </w:pPr>
      <w:rPr>
        <w:rFonts w:ascii="Symbol" w:hAnsi="Symbol" w:hint="default"/>
      </w:rPr>
    </w:lvl>
    <w:lvl w:ilvl="4" w:tplc="6C4ADDB6">
      <w:start w:val="1"/>
      <w:numFmt w:val="bullet"/>
      <w:lvlText w:val="o"/>
      <w:lvlJc w:val="left"/>
      <w:pPr>
        <w:ind w:left="3600" w:hanging="360"/>
      </w:pPr>
      <w:rPr>
        <w:rFonts w:ascii="Courier New" w:hAnsi="Courier New" w:hint="default"/>
      </w:rPr>
    </w:lvl>
    <w:lvl w:ilvl="5" w:tplc="3EB4EC04">
      <w:start w:val="1"/>
      <w:numFmt w:val="bullet"/>
      <w:lvlText w:val=""/>
      <w:lvlJc w:val="left"/>
      <w:pPr>
        <w:ind w:left="4320" w:hanging="360"/>
      </w:pPr>
      <w:rPr>
        <w:rFonts w:ascii="Wingdings" w:hAnsi="Wingdings" w:hint="default"/>
      </w:rPr>
    </w:lvl>
    <w:lvl w:ilvl="6" w:tplc="DAE29B1E">
      <w:start w:val="1"/>
      <w:numFmt w:val="bullet"/>
      <w:lvlText w:val=""/>
      <w:lvlJc w:val="left"/>
      <w:pPr>
        <w:ind w:left="5040" w:hanging="360"/>
      </w:pPr>
      <w:rPr>
        <w:rFonts w:ascii="Symbol" w:hAnsi="Symbol" w:hint="default"/>
      </w:rPr>
    </w:lvl>
    <w:lvl w:ilvl="7" w:tplc="7C949AA4">
      <w:start w:val="1"/>
      <w:numFmt w:val="bullet"/>
      <w:lvlText w:val="o"/>
      <w:lvlJc w:val="left"/>
      <w:pPr>
        <w:ind w:left="5760" w:hanging="360"/>
      </w:pPr>
      <w:rPr>
        <w:rFonts w:ascii="Courier New" w:hAnsi="Courier New" w:hint="default"/>
      </w:rPr>
    </w:lvl>
    <w:lvl w:ilvl="8" w:tplc="ECB0B69C">
      <w:start w:val="1"/>
      <w:numFmt w:val="bullet"/>
      <w:lvlText w:val=""/>
      <w:lvlJc w:val="left"/>
      <w:pPr>
        <w:ind w:left="6480" w:hanging="360"/>
      </w:pPr>
      <w:rPr>
        <w:rFonts w:ascii="Wingdings" w:hAnsi="Wingdings" w:hint="default"/>
      </w:rPr>
    </w:lvl>
  </w:abstractNum>
  <w:abstractNum w:abstractNumId="1" w15:restartNumberingAfterBreak="0">
    <w:nsid w:val="4BD82E8D"/>
    <w:multiLevelType w:val="hybridMultilevel"/>
    <w:tmpl w:val="71485EB4"/>
    <w:lvl w:ilvl="0" w:tplc="890633F0">
      <w:start w:val="1"/>
      <w:numFmt w:val="bullet"/>
      <w:lvlText w:val=""/>
      <w:lvlJc w:val="left"/>
      <w:pPr>
        <w:ind w:left="720" w:hanging="360"/>
      </w:pPr>
      <w:rPr>
        <w:rFonts w:ascii="Symbol" w:hAnsi="Symbol" w:hint="default"/>
      </w:rPr>
    </w:lvl>
    <w:lvl w:ilvl="1" w:tplc="CE3E99A2">
      <w:start w:val="1"/>
      <w:numFmt w:val="bullet"/>
      <w:lvlText w:val="o"/>
      <w:lvlJc w:val="left"/>
      <w:pPr>
        <w:ind w:left="1440" w:hanging="360"/>
      </w:pPr>
      <w:rPr>
        <w:rFonts w:ascii="Courier New" w:hAnsi="Courier New" w:hint="default"/>
      </w:rPr>
    </w:lvl>
    <w:lvl w:ilvl="2" w:tplc="79704430">
      <w:start w:val="1"/>
      <w:numFmt w:val="bullet"/>
      <w:lvlText w:val=""/>
      <w:lvlJc w:val="left"/>
      <w:pPr>
        <w:ind w:left="2160" w:hanging="360"/>
      </w:pPr>
      <w:rPr>
        <w:rFonts w:ascii="Wingdings" w:hAnsi="Wingdings" w:hint="default"/>
      </w:rPr>
    </w:lvl>
    <w:lvl w:ilvl="3" w:tplc="69CE875E">
      <w:start w:val="1"/>
      <w:numFmt w:val="bullet"/>
      <w:lvlText w:val=""/>
      <w:lvlJc w:val="left"/>
      <w:pPr>
        <w:ind w:left="2880" w:hanging="360"/>
      </w:pPr>
      <w:rPr>
        <w:rFonts w:ascii="Symbol" w:hAnsi="Symbol" w:hint="default"/>
      </w:rPr>
    </w:lvl>
    <w:lvl w:ilvl="4" w:tplc="BECE6CEC">
      <w:start w:val="1"/>
      <w:numFmt w:val="bullet"/>
      <w:lvlText w:val="o"/>
      <w:lvlJc w:val="left"/>
      <w:pPr>
        <w:ind w:left="3600" w:hanging="360"/>
      </w:pPr>
      <w:rPr>
        <w:rFonts w:ascii="Courier New" w:hAnsi="Courier New" w:hint="default"/>
      </w:rPr>
    </w:lvl>
    <w:lvl w:ilvl="5" w:tplc="18C460AA">
      <w:start w:val="1"/>
      <w:numFmt w:val="bullet"/>
      <w:lvlText w:val=""/>
      <w:lvlJc w:val="left"/>
      <w:pPr>
        <w:ind w:left="4320" w:hanging="360"/>
      </w:pPr>
      <w:rPr>
        <w:rFonts w:ascii="Wingdings" w:hAnsi="Wingdings" w:hint="default"/>
      </w:rPr>
    </w:lvl>
    <w:lvl w:ilvl="6" w:tplc="DD6AD2E6">
      <w:start w:val="1"/>
      <w:numFmt w:val="bullet"/>
      <w:lvlText w:val=""/>
      <w:lvlJc w:val="left"/>
      <w:pPr>
        <w:ind w:left="5040" w:hanging="360"/>
      </w:pPr>
      <w:rPr>
        <w:rFonts w:ascii="Symbol" w:hAnsi="Symbol" w:hint="default"/>
      </w:rPr>
    </w:lvl>
    <w:lvl w:ilvl="7" w:tplc="398ADA42">
      <w:start w:val="1"/>
      <w:numFmt w:val="bullet"/>
      <w:lvlText w:val="o"/>
      <w:lvlJc w:val="left"/>
      <w:pPr>
        <w:ind w:left="5760" w:hanging="360"/>
      </w:pPr>
      <w:rPr>
        <w:rFonts w:ascii="Courier New" w:hAnsi="Courier New" w:hint="default"/>
      </w:rPr>
    </w:lvl>
    <w:lvl w:ilvl="8" w:tplc="B23ADC6A">
      <w:start w:val="1"/>
      <w:numFmt w:val="bullet"/>
      <w:lvlText w:val=""/>
      <w:lvlJc w:val="left"/>
      <w:pPr>
        <w:ind w:left="6480" w:hanging="360"/>
      </w:pPr>
      <w:rPr>
        <w:rFonts w:ascii="Wingdings" w:hAnsi="Wingdings" w:hint="default"/>
      </w:rPr>
    </w:lvl>
  </w:abstractNum>
  <w:abstractNum w:abstractNumId="2" w15:restartNumberingAfterBreak="0">
    <w:nsid w:val="5C34DC41"/>
    <w:multiLevelType w:val="hybridMultilevel"/>
    <w:tmpl w:val="3FAAE5F4"/>
    <w:lvl w:ilvl="0" w:tplc="80085166">
      <w:start w:val="1"/>
      <w:numFmt w:val="bullet"/>
      <w:lvlText w:val=""/>
      <w:lvlJc w:val="left"/>
      <w:pPr>
        <w:ind w:left="720" w:hanging="360"/>
      </w:pPr>
      <w:rPr>
        <w:rFonts w:ascii="Symbol" w:hAnsi="Symbol" w:hint="default"/>
      </w:rPr>
    </w:lvl>
    <w:lvl w:ilvl="1" w:tplc="0AFCA8AE">
      <w:start w:val="1"/>
      <w:numFmt w:val="bullet"/>
      <w:lvlText w:val="o"/>
      <w:lvlJc w:val="left"/>
      <w:pPr>
        <w:ind w:left="1440" w:hanging="360"/>
      </w:pPr>
      <w:rPr>
        <w:rFonts w:ascii="Courier New" w:hAnsi="Courier New" w:hint="default"/>
      </w:rPr>
    </w:lvl>
    <w:lvl w:ilvl="2" w:tplc="AAD8C116">
      <w:start w:val="1"/>
      <w:numFmt w:val="bullet"/>
      <w:lvlText w:val=""/>
      <w:lvlJc w:val="left"/>
      <w:pPr>
        <w:ind w:left="2160" w:hanging="360"/>
      </w:pPr>
      <w:rPr>
        <w:rFonts w:ascii="Wingdings" w:hAnsi="Wingdings" w:hint="default"/>
      </w:rPr>
    </w:lvl>
    <w:lvl w:ilvl="3" w:tplc="2062D134">
      <w:start w:val="1"/>
      <w:numFmt w:val="bullet"/>
      <w:lvlText w:val=""/>
      <w:lvlJc w:val="left"/>
      <w:pPr>
        <w:ind w:left="2880" w:hanging="360"/>
      </w:pPr>
      <w:rPr>
        <w:rFonts w:ascii="Symbol" w:hAnsi="Symbol" w:hint="default"/>
      </w:rPr>
    </w:lvl>
    <w:lvl w:ilvl="4" w:tplc="645A6170">
      <w:start w:val="1"/>
      <w:numFmt w:val="bullet"/>
      <w:lvlText w:val="o"/>
      <w:lvlJc w:val="left"/>
      <w:pPr>
        <w:ind w:left="3600" w:hanging="360"/>
      </w:pPr>
      <w:rPr>
        <w:rFonts w:ascii="Courier New" w:hAnsi="Courier New" w:hint="default"/>
      </w:rPr>
    </w:lvl>
    <w:lvl w:ilvl="5" w:tplc="6B562232">
      <w:start w:val="1"/>
      <w:numFmt w:val="bullet"/>
      <w:lvlText w:val=""/>
      <w:lvlJc w:val="left"/>
      <w:pPr>
        <w:ind w:left="4320" w:hanging="360"/>
      </w:pPr>
      <w:rPr>
        <w:rFonts w:ascii="Wingdings" w:hAnsi="Wingdings" w:hint="default"/>
      </w:rPr>
    </w:lvl>
    <w:lvl w:ilvl="6" w:tplc="527495CA">
      <w:start w:val="1"/>
      <w:numFmt w:val="bullet"/>
      <w:lvlText w:val=""/>
      <w:lvlJc w:val="left"/>
      <w:pPr>
        <w:ind w:left="5040" w:hanging="360"/>
      </w:pPr>
      <w:rPr>
        <w:rFonts w:ascii="Symbol" w:hAnsi="Symbol" w:hint="default"/>
      </w:rPr>
    </w:lvl>
    <w:lvl w:ilvl="7" w:tplc="035E9784">
      <w:start w:val="1"/>
      <w:numFmt w:val="bullet"/>
      <w:lvlText w:val="o"/>
      <w:lvlJc w:val="left"/>
      <w:pPr>
        <w:ind w:left="5760" w:hanging="360"/>
      </w:pPr>
      <w:rPr>
        <w:rFonts w:ascii="Courier New" w:hAnsi="Courier New" w:hint="default"/>
      </w:rPr>
    </w:lvl>
    <w:lvl w:ilvl="8" w:tplc="2062A086">
      <w:start w:val="1"/>
      <w:numFmt w:val="bullet"/>
      <w:lvlText w:val=""/>
      <w:lvlJc w:val="left"/>
      <w:pPr>
        <w:ind w:left="6480" w:hanging="360"/>
      </w:pPr>
      <w:rPr>
        <w:rFonts w:ascii="Wingdings" w:hAnsi="Wingdings" w:hint="default"/>
      </w:rPr>
    </w:lvl>
  </w:abstractNum>
  <w:abstractNum w:abstractNumId="3" w15:restartNumberingAfterBreak="0">
    <w:nsid w:val="6FC2F623"/>
    <w:multiLevelType w:val="hybridMultilevel"/>
    <w:tmpl w:val="4F168C7C"/>
    <w:lvl w:ilvl="0" w:tplc="003C63DC">
      <w:start w:val="1"/>
      <w:numFmt w:val="bullet"/>
      <w:lvlText w:val=""/>
      <w:lvlJc w:val="left"/>
      <w:pPr>
        <w:ind w:left="720" w:hanging="360"/>
      </w:pPr>
      <w:rPr>
        <w:rFonts w:ascii="Symbol" w:hAnsi="Symbol" w:hint="default"/>
      </w:rPr>
    </w:lvl>
    <w:lvl w:ilvl="1" w:tplc="55B09468">
      <w:start w:val="1"/>
      <w:numFmt w:val="bullet"/>
      <w:lvlText w:val="o"/>
      <w:lvlJc w:val="left"/>
      <w:pPr>
        <w:ind w:left="1440" w:hanging="360"/>
      </w:pPr>
      <w:rPr>
        <w:rFonts w:ascii="Courier New" w:hAnsi="Courier New" w:hint="default"/>
      </w:rPr>
    </w:lvl>
    <w:lvl w:ilvl="2" w:tplc="E8C2E4BE">
      <w:start w:val="1"/>
      <w:numFmt w:val="bullet"/>
      <w:lvlText w:val=""/>
      <w:lvlJc w:val="left"/>
      <w:pPr>
        <w:ind w:left="2160" w:hanging="360"/>
      </w:pPr>
      <w:rPr>
        <w:rFonts w:ascii="Wingdings" w:hAnsi="Wingdings" w:hint="default"/>
      </w:rPr>
    </w:lvl>
    <w:lvl w:ilvl="3" w:tplc="C9D6A322">
      <w:start w:val="1"/>
      <w:numFmt w:val="bullet"/>
      <w:lvlText w:val=""/>
      <w:lvlJc w:val="left"/>
      <w:pPr>
        <w:ind w:left="2880" w:hanging="360"/>
      </w:pPr>
      <w:rPr>
        <w:rFonts w:ascii="Symbol" w:hAnsi="Symbol" w:hint="default"/>
      </w:rPr>
    </w:lvl>
    <w:lvl w:ilvl="4" w:tplc="F3CA49B0">
      <w:start w:val="1"/>
      <w:numFmt w:val="bullet"/>
      <w:lvlText w:val="o"/>
      <w:lvlJc w:val="left"/>
      <w:pPr>
        <w:ind w:left="3600" w:hanging="360"/>
      </w:pPr>
      <w:rPr>
        <w:rFonts w:ascii="Courier New" w:hAnsi="Courier New" w:hint="default"/>
      </w:rPr>
    </w:lvl>
    <w:lvl w:ilvl="5" w:tplc="783407A6">
      <w:start w:val="1"/>
      <w:numFmt w:val="bullet"/>
      <w:lvlText w:val=""/>
      <w:lvlJc w:val="left"/>
      <w:pPr>
        <w:ind w:left="4320" w:hanging="360"/>
      </w:pPr>
      <w:rPr>
        <w:rFonts w:ascii="Wingdings" w:hAnsi="Wingdings" w:hint="default"/>
      </w:rPr>
    </w:lvl>
    <w:lvl w:ilvl="6" w:tplc="AB545FFC">
      <w:start w:val="1"/>
      <w:numFmt w:val="bullet"/>
      <w:lvlText w:val=""/>
      <w:lvlJc w:val="left"/>
      <w:pPr>
        <w:ind w:left="5040" w:hanging="360"/>
      </w:pPr>
      <w:rPr>
        <w:rFonts w:ascii="Symbol" w:hAnsi="Symbol" w:hint="default"/>
      </w:rPr>
    </w:lvl>
    <w:lvl w:ilvl="7" w:tplc="DB1443F8">
      <w:start w:val="1"/>
      <w:numFmt w:val="bullet"/>
      <w:lvlText w:val="o"/>
      <w:lvlJc w:val="left"/>
      <w:pPr>
        <w:ind w:left="5760" w:hanging="360"/>
      </w:pPr>
      <w:rPr>
        <w:rFonts w:ascii="Courier New" w:hAnsi="Courier New" w:hint="default"/>
      </w:rPr>
    </w:lvl>
    <w:lvl w:ilvl="8" w:tplc="E80E0706">
      <w:start w:val="1"/>
      <w:numFmt w:val="bullet"/>
      <w:lvlText w:val=""/>
      <w:lvlJc w:val="left"/>
      <w:pPr>
        <w:ind w:left="6480" w:hanging="360"/>
      </w:pPr>
      <w:rPr>
        <w:rFonts w:ascii="Wingdings" w:hAnsi="Wingdings" w:hint="default"/>
      </w:rPr>
    </w:lvl>
  </w:abstractNum>
  <w:num w:numId="1" w16cid:durableId="161897264">
    <w:abstractNumId w:val="1"/>
  </w:num>
  <w:num w:numId="2" w16cid:durableId="1360157667">
    <w:abstractNumId w:val="3"/>
  </w:num>
  <w:num w:numId="3" w16cid:durableId="2135171530">
    <w:abstractNumId w:val="0"/>
  </w:num>
  <w:num w:numId="4" w16cid:durableId="508910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B5CBF3"/>
    <w:rsid w:val="00DE7D0C"/>
    <w:rsid w:val="00FA0E46"/>
    <w:rsid w:val="01A0E559"/>
    <w:rsid w:val="0711CE53"/>
    <w:rsid w:val="0A850B4B"/>
    <w:rsid w:val="0EF7B224"/>
    <w:rsid w:val="11C20EE5"/>
    <w:rsid w:val="123E15DF"/>
    <w:rsid w:val="14BEB0E6"/>
    <w:rsid w:val="1631EF16"/>
    <w:rsid w:val="166997E1"/>
    <w:rsid w:val="16838F51"/>
    <w:rsid w:val="17DC4B53"/>
    <w:rsid w:val="1AB950C5"/>
    <w:rsid w:val="200550A3"/>
    <w:rsid w:val="23B5CBF3"/>
    <w:rsid w:val="2F351A17"/>
    <w:rsid w:val="35C6D4BB"/>
    <w:rsid w:val="36D60D63"/>
    <w:rsid w:val="3704A0A1"/>
    <w:rsid w:val="37F74186"/>
    <w:rsid w:val="38794884"/>
    <w:rsid w:val="407C5A68"/>
    <w:rsid w:val="40832505"/>
    <w:rsid w:val="424AD08F"/>
    <w:rsid w:val="471D872D"/>
    <w:rsid w:val="47AD277C"/>
    <w:rsid w:val="4C24031F"/>
    <w:rsid w:val="4E91C447"/>
    <w:rsid w:val="5281CDA5"/>
    <w:rsid w:val="5AD66940"/>
    <w:rsid w:val="5B46C9AB"/>
    <w:rsid w:val="5C7100F8"/>
    <w:rsid w:val="5CB0C553"/>
    <w:rsid w:val="5F7E3595"/>
    <w:rsid w:val="60470730"/>
    <w:rsid w:val="66808DE8"/>
    <w:rsid w:val="68A6061E"/>
    <w:rsid w:val="68DC89E1"/>
    <w:rsid w:val="6B8D4421"/>
    <w:rsid w:val="6D0198F5"/>
    <w:rsid w:val="7016936C"/>
    <w:rsid w:val="70BA41CF"/>
    <w:rsid w:val="73429A2D"/>
    <w:rsid w:val="75EC3DB2"/>
    <w:rsid w:val="7A8E8A4D"/>
    <w:rsid w:val="7D1F257A"/>
    <w:rsid w:val="7D3A601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5CBF3"/>
  <w15:chartTrackingRefBased/>
  <w15:docId w15:val="{E619FCEF-E3FF-46BE-B65E-022AFCCE3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6D60D6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6D60D6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36D60D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1918</Words>
  <Characters>8213</Characters>
  <Application>Microsoft Office Word</Application>
  <DocSecurity>0</DocSecurity>
  <Lines>821</Lines>
  <Paragraphs>633</Paragraphs>
  <ScaleCrop>false</ScaleCrop>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John Pugsley (2511445)</dc:creator>
  <cp:keywords/>
  <dc:description/>
  <cp:lastModifiedBy>Scott James</cp:lastModifiedBy>
  <cp:revision>2</cp:revision>
  <dcterms:created xsi:type="dcterms:W3CDTF">2025-11-23T12:59:00Z</dcterms:created>
  <dcterms:modified xsi:type="dcterms:W3CDTF">2025-11-23T12:59:00Z</dcterms:modified>
</cp:coreProperties>
</file>