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2">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3">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4">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5">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6">
      <w:pPr>
        <w:spacing w:line="276"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spacing w:line="276"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spacing w:line="276"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Programme: BA Business Management</w:t>
      </w:r>
    </w:p>
    <w:p w:rsidR="00000000" w:rsidDel="00000000" w:rsidP="00000000" w:rsidRDefault="00000000" w:rsidRPr="00000000" w14:paraId="00000009">
      <w:pPr>
        <w:spacing w:line="276"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Module: Marketing Fundamentals</w:t>
      </w:r>
    </w:p>
    <w:p w:rsidR="00000000" w:rsidDel="00000000" w:rsidP="00000000" w:rsidRDefault="00000000" w:rsidRPr="00000000" w14:paraId="0000000A">
      <w:pPr>
        <w:spacing w:line="276"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Module Code: LCBB4004</w:t>
      </w:r>
    </w:p>
    <w:p w:rsidR="00000000" w:rsidDel="00000000" w:rsidP="00000000" w:rsidRDefault="00000000" w:rsidRPr="00000000" w14:paraId="0000000B">
      <w:pPr>
        <w:spacing w:line="276"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C">
      <w:pPr>
        <w:spacing w:line="276"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Assignment Title: Individual Blog</w:t>
      </w:r>
    </w:p>
    <w:p w:rsidR="00000000" w:rsidDel="00000000" w:rsidP="00000000" w:rsidRDefault="00000000" w:rsidRPr="00000000" w14:paraId="0000000D">
      <w:pPr>
        <w:spacing w:line="276"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E">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F">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0">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1">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2">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3">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4">
      <w:pPr>
        <w:spacing w:line="276"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5">
      <w:pPr>
        <w:spacing w:line="276"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Student’s Name: Razvan-Ion Mucenic </w:t>
      </w:r>
    </w:p>
    <w:p w:rsidR="00000000" w:rsidDel="00000000" w:rsidP="00000000" w:rsidRDefault="00000000" w:rsidRPr="00000000" w14:paraId="00000016">
      <w:pPr>
        <w:spacing w:line="276"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teacher:Tushara Balendran</w:t>
      </w:r>
    </w:p>
    <w:p w:rsidR="00000000" w:rsidDel="00000000" w:rsidP="00000000" w:rsidRDefault="00000000" w:rsidRPr="00000000" w14:paraId="00000017">
      <w:pPr>
        <w:spacing w:line="276"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Student’s ID: 2120426</w:t>
      </w:r>
    </w:p>
    <w:p w:rsidR="00000000" w:rsidDel="00000000" w:rsidP="00000000" w:rsidRDefault="00000000" w:rsidRPr="00000000" w14:paraId="00000018">
      <w:pPr>
        <w:spacing w:line="276"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Date of Submission:25.07.2023</w:t>
      </w:r>
    </w:p>
    <w:p w:rsidR="00000000" w:rsidDel="00000000" w:rsidP="00000000" w:rsidRDefault="00000000" w:rsidRPr="00000000" w14:paraId="00000019">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B">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C">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pBdr>
          <w:bottom w:color="000000" w:space="1" w:sz="24" w:val="single"/>
        </w:pBdr>
        <w:spacing w:line="276" w:lineRule="auto"/>
        <w:jc w:val="both"/>
        <w:rPr>
          <w:rFonts w:ascii="Arial" w:cs="Arial" w:eastAsia="Arial" w:hAnsi="Arial"/>
          <w:b w:val="1"/>
          <w:sz w:val="48"/>
          <w:szCs w:val="48"/>
        </w:rPr>
      </w:pPr>
      <w:r w:rsidDel="00000000" w:rsidR="00000000" w:rsidRPr="00000000">
        <w:rPr>
          <w:rFonts w:ascii="Arial" w:cs="Arial" w:eastAsia="Arial" w:hAnsi="Arial"/>
          <w:b w:val="1"/>
          <w:sz w:val="48"/>
          <w:szCs w:val="48"/>
          <w:rtl w:val="0"/>
        </w:rPr>
        <w:t xml:space="preserve">Markeing Fundamentals </w:t>
      </w:r>
    </w:p>
    <w:p w:rsidR="00000000" w:rsidDel="00000000" w:rsidP="00000000" w:rsidRDefault="00000000" w:rsidRPr="00000000" w14:paraId="0000001E">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line="276" w:lineRule="auto"/>
        <w:rPr>
          <w:rFonts w:ascii="Arial" w:cs="Arial" w:eastAsia="Arial" w:hAnsi="Arial"/>
          <w:b w:val="1"/>
          <w:color w:val="002060"/>
          <w:sz w:val="32"/>
          <w:szCs w:val="32"/>
        </w:rPr>
      </w:pPr>
      <w:r w:rsidDel="00000000" w:rsidR="00000000" w:rsidRPr="00000000">
        <w:rPr>
          <w:rFonts w:ascii="Arial" w:cs="Arial" w:eastAsia="Arial" w:hAnsi="Arial"/>
          <w:b w:val="1"/>
          <w:color w:val="002060"/>
          <w:sz w:val="32"/>
          <w:szCs w:val="32"/>
          <w:rtl w:val="0"/>
        </w:rPr>
        <w:t xml:space="preserve">Q1: Determine the segmentation, targeting and positioning strategies of the chosen company </w:t>
      </w:r>
    </w:p>
    <w:p w:rsidR="00000000" w:rsidDel="00000000" w:rsidP="00000000" w:rsidRDefault="00000000" w:rsidRPr="00000000" w14:paraId="00000020">
      <w:pPr>
        <w:spacing w:line="276"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Aldi is a leading retail brand in the UK along with the global marketplace. The company has been one of the favourable brands because of its STP (Segmentation, Targeting &amp; Positioning) strategies. The strategies are as follows- </w:t>
      </w:r>
    </w:p>
    <w:p w:rsidR="00000000" w:rsidDel="00000000" w:rsidP="00000000" w:rsidRDefault="00000000" w:rsidRPr="00000000" w14:paraId="00000021">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Segmentation: </w:t>
      </w:r>
    </w:p>
    <w:p w:rsidR="00000000" w:rsidDel="00000000" w:rsidP="00000000" w:rsidRDefault="00000000" w:rsidRPr="00000000" w14:paraId="00000022">
      <w:pPr>
        <w:keepNext w:val="1"/>
        <w:spacing w:line="276" w:lineRule="auto"/>
        <w:jc w:val="both"/>
        <w:rPr/>
      </w:pPr>
      <w:r w:rsidDel="00000000" w:rsidR="00000000" w:rsidRPr="00000000">
        <w:rPr>
          <w:rFonts w:ascii="Arial" w:cs="Arial" w:eastAsia="Arial" w:hAnsi="Arial"/>
        </w:rPr>
        <w:drawing>
          <wp:inline distB="0" distT="0" distL="0" distR="0">
            <wp:extent cx="5731510" cy="3248660"/>
            <wp:effectExtent b="0" l="0" r="0" t="0"/>
            <wp:docPr descr="blog_CMC_segmentation_chart" id="5" name="image5.png"/>
            <a:graphic>
              <a:graphicData uri="http://schemas.openxmlformats.org/drawingml/2006/picture">
                <pic:pic>
                  <pic:nvPicPr>
                    <pic:cNvPr descr="blog_CMC_segmentation_chart" id="0" name="image5.png"/>
                    <pic:cNvPicPr preferRelativeResize="0"/>
                  </pic:nvPicPr>
                  <pic:blipFill>
                    <a:blip r:embed="rId6"/>
                    <a:srcRect b="0" l="0" r="0" t="0"/>
                    <a:stretch>
                      <a:fillRect/>
                    </a:stretch>
                  </pic:blipFill>
                  <pic:spPr>
                    <a:xfrm>
                      <a:off x="0" y="0"/>
                      <a:ext cx="5731510" cy="324866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c00000"/>
          <w:sz w:val="36"/>
          <w:szCs w:val="36"/>
          <w:u w:val="none"/>
          <w:shd w:fill="auto" w:val="clear"/>
          <w:vertAlign w:val="baseline"/>
        </w:rPr>
      </w:pPr>
      <w:r w:rsidDel="00000000" w:rsidR="00000000" w:rsidRPr="00000000">
        <w:rPr>
          <w:rFonts w:ascii="Arial" w:cs="Arial" w:eastAsia="Arial" w:hAnsi="Arial"/>
          <w:b w:val="0"/>
          <w:i w:val="0"/>
          <w:smallCaps w:val="0"/>
          <w:strike w:val="0"/>
          <w:color w:val="44546a"/>
          <w:sz w:val="22"/>
          <w:szCs w:val="22"/>
          <w:u w:val="none"/>
          <w:shd w:fill="auto" w:val="clear"/>
          <w:vertAlign w:val="baseline"/>
          <w:rtl w:val="0"/>
        </w:rPr>
        <w:t xml:space="preserve">Figure 1: Market Segmentation Strategies, Source: (Calix, 2022)</w:t>
      </w:r>
      <w:r w:rsidDel="00000000" w:rsidR="00000000" w:rsidRPr="00000000">
        <w:rPr>
          <w:rtl w:val="0"/>
        </w:rPr>
      </w:r>
    </w:p>
    <w:p w:rsidR="00000000" w:rsidDel="00000000" w:rsidP="00000000" w:rsidRDefault="00000000" w:rsidRPr="00000000" w14:paraId="00000024">
      <w:pPr>
        <w:spacing w:line="276" w:lineRule="auto"/>
        <w:jc w:val="both"/>
        <w:rPr>
          <w:rFonts w:ascii="Arial" w:cs="Arial" w:eastAsia="Arial" w:hAnsi="Arial"/>
        </w:rPr>
      </w:pPr>
      <w:r w:rsidDel="00000000" w:rsidR="00000000" w:rsidRPr="00000000">
        <w:rPr>
          <w:rFonts w:ascii="Arial" w:cs="Arial" w:eastAsia="Arial" w:hAnsi="Arial"/>
          <w:b w:val="1"/>
          <w:rtl w:val="0"/>
        </w:rPr>
        <w:t xml:space="preserve">Geographic</w:t>
      </w:r>
      <w:r w:rsidDel="00000000" w:rsidR="00000000" w:rsidRPr="00000000">
        <w:rPr>
          <w:rFonts w:ascii="Arial" w:cs="Arial" w:eastAsia="Arial" w:hAnsi="Arial"/>
          <w:rtl w:val="0"/>
        </w:rPr>
        <w:t xml:space="preserve">: Based on location, Aldi segments its markets into rural and suburban divisions. It operates currently in Australia, the United Kingdom and Austria along with Asian and African countries. But it has very little focus on Asian and African markets and an intense focus on the UK, USA and Australia (Aldi, 2022). </w:t>
      </w:r>
    </w:p>
    <w:p w:rsidR="00000000" w:rsidDel="00000000" w:rsidP="00000000" w:rsidRDefault="00000000" w:rsidRPr="00000000" w14:paraId="00000025">
      <w:pPr>
        <w:spacing w:line="276" w:lineRule="auto"/>
        <w:jc w:val="both"/>
        <w:rPr>
          <w:rFonts w:ascii="Arial" w:cs="Arial" w:eastAsia="Arial" w:hAnsi="Arial"/>
        </w:rPr>
      </w:pPr>
      <w:r w:rsidDel="00000000" w:rsidR="00000000" w:rsidRPr="00000000">
        <w:rPr>
          <w:rFonts w:ascii="Arial" w:cs="Arial" w:eastAsia="Arial" w:hAnsi="Arial"/>
          <w:b w:val="1"/>
          <w:rtl w:val="0"/>
        </w:rPr>
        <w:t xml:space="preserve">Demographic</w:t>
      </w:r>
      <w:r w:rsidDel="00000000" w:rsidR="00000000" w:rsidRPr="00000000">
        <w:rPr>
          <w:rFonts w:ascii="Arial" w:cs="Arial" w:eastAsia="Arial" w:hAnsi="Arial"/>
          <w:rtl w:val="0"/>
        </w:rPr>
        <w:t xml:space="preserve">: It considers demographic factors to segment the markets such as income level, age and gender. Income assists the company segments products into middle and higher-income groups where higher-income groups are focused more to generate profit (Calix, 2022). Based on age, it segments into age groups from 25 to 45 years. People at this age are considered the biggest profitable customers buying household and grocery products. Based on gender, it focuses on females of average income and old average age (Webber, 2011). </w:t>
      </w:r>
    </w:p>
    <w:p w:rsidR="00000000" w:rsidDel="00000000" w:rsidP="00000000" w:rsidRDefault="00000000" w:rsidRPr="00000000" w14:paraId="00000026">
      <w:pPr>
        <w:spacing w:line="276" w:lineRule="auto"/>
        <w:jc w:val="both"/>
        <w:rPr>
          <w:rFonts w:ascii="Arial" w:cs="Arial" w:eastAsia="Arial" w:hAnsi="Arial"/>
        </w:rPr>
      </w:pPr>
      <w:r w:rsidDel="00000000" w:rsidR="00000000" w:rsidRPr="00000000">
        <w:rPr>
          <w:rFonts w:ascii="Arial" w:cs="Arial" w:eastAsia="Arial" w:hAnsi="Arial"/>
          <w:b w:val="1"/>
          <w:rtl w:val="0"/>
        </w:rPr>
        <w:t xml:space="preserve">Psychographic</w:t>
      </w:r>
      <w:r w:rsidDel="00000000" w:rsidR="00000000" w:rsidRPr="00000000">
        <w:rPr>
          <w:rFonts w:ascii="Arial" w:cs="Arial" w:eastAsia="Arial" w:hAnsi="Arial"/>
          <w:rtl w:val="0"/>
        </w:rPr>
        <w:t xml:space="preserve">: It segments its products based on various factors such as low cost, and high quality. It includes people seeking comparatively low prices and the highest quality and satisfaction. The company also includes people who want to ensure a clean environment by managing waste through quality shopping bags and packaging because it offers bags for shopping and packaging (ContactPigeon, 2022). </w:t>
      </w:r>
    </w:p>
    <w:p w:rsidR="00000000" w:rsidDel="00000000" w:rsidP="00000000" w:rsidRDefault="00000000" w:rsidRPr="00000000" w14:paraId="00000027">
      <w:pPr>
        <w:spacing w:line="276" w:lineRule="auto"/>
        <w:jc w:val="both"/>
        <w:rPr>
          <w:rFonts w:ascii="Arial" w:cs="Arial" w:eastAsia="Arial" w:hAnsi="Arial"/>
        </w:rPr>
      </w:pPr>
      <w:r w:rsidDel="00000000" w:rsidR="00000000" w:rsidRPr="00000000">
        <w:rPr>
          <w:rFonts w:ascii="Arial" w:cs="Arial" w:eastAsia="Arial" w:hAnsi="Arial"/>
          <w:b w:val="1"/>
          <w:rtl w:val="0"/>
        </w:rPr>
        <w:t xml:space="preserve">Behavioural</w:t>
      </w:r>
      <w:r w:rsidDel="00000000" w:rsidR="00000000" w:rsidRPr="00000000">
        <w:rPr>
          <w:rFonts w:ascii="Arial" w:cs="Arial" w:eastAsia="Arial" w:hAnsi="Arial"/>
          <w:rtl w:val="0"/>
        </w:rPr>
        <w:t xml:space="preserve">: In the UK, some people mostly from the poor or lower and middle class want to save more by efficient purchasing. This group of people are considered by Aldi as profitable customers as the company offers the lowest possible prices and a range of promotional offers and discounts supported by the quotation ‘Spend a Little, Live a Lot’ (Aldi, 2022). </w:t>
      </w:r>
    </w:p>
    <w:p w:rsidR="00000000" w:rsidDel="00000000" w:rsidP="00000000" w:rsidRDefault="00000000" w:rsidRPr="00000000" w14:paraId="00000028">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Target Strategies: </w:t>
      </w:r>
    </w:p>
    <w:p w:rsidR="00000000" w:rsidDel="00000000" w:rsidP="00000000" w:rsidRDefault="00000000" w:rsidRPr="00000000" w14:paraId="00000029">
      <w:pPr>
        <w:keepNext w:val="1"/>
        <w:spacing w:line="276" w:lineRule="auto"/>
        <w:jc w:val="both"/>
        <w:rPr/>
      </w:pPr>
      <w:r w:rsidDel="00000000" w:rsidR="00000000" w:rsidRPr="00000000">
        <w:rPr/>
        <w:drawing>
          <wp:inline distB="0" distT="0" distL="0" distR="0">
            <wp:extent cx="5731510" cy="3005455"/>
            <wp:effectExtent b="0" l="0" r="0" t="0"/>
            <wp:docPr descr="What is target customer/market? Market targeting guide" id="6" name="image6.png"/>
            <a:graphic>
              <a:graphicData uri="http://schemas.openxmlformats.org/drawingml/2006/picture">
                <pic:pic>
                  <pic:nvPicPr>
                    <pic:cNvPr descr="What is target customer/market? Market targeting guide" id="0" name="image6.png"/>
                    <pic:cNvPicPr preferRelativeResize="0"/>
                  </pic:nvPicPr>
                  <pic:blipFill>
                    <a:blip r:embed="rId7"/>
                    <a:srcRect b="0" l="0" r="0" t="0"/>
                    <a:stretch>
                      <a:fillRect/>
                    </a:stretch>
                  </pic:blipFill>
                  <pic:spPr>
                    <a:xfrm>
                      <a:off x="0" y="0"/>
                      <a:ext cx="5731510" cy="3005455"/>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c00000"/>
          <w:sz w:val="36"/>
          <w:szCs w:val="36"/>
          <w:u w:val="none"/>
          <w:shd w:fill="auto" w:val="clear"/>
          <w:vertAlign w:val="baseline"/>
        </w:rPr>
      </w:pPr>
      <w:r w:rsidDel="00000000" w:rsidR="00000000" w:rsidRPr="00000000">
        <w:rPr>
          <w:rFonts w:ascii="Arial" w:cs="Arial" w:eastAsia="Arial" w:hAnsi="Arial"/>
          <w:b w:val="0"/>
          <w:i w:val="0"/>
          <w:smallCaps w:val="0"/>
          <w:strike w:val="0"/>
          <w:color w:val="44546a"/>
          <w:sz w:val="22"/>
          <w:szCs w:val="22"/>
          <w:u w:val="none"/>
          <w:shd w:fill="auto" w:val="clear"/>
          <w:vertAlign w:val="baseline"/>
          <w:rtl w:val="0"/>
        </w:rPr>
        <w:t xml:space="preserve">Figure 2: Target Marketing Strategies, Source: (Kraft and Hartley, 1977)</w:t>
      </w:r>
      <w:r w:rsidDel="00000000" w:rsidR="00000000" w:rsidRPr="00000000">
        <w:rPr>
          <w:rtl w:val="0"/>
        </w:rPr>
      </w:r>
    </w:p>
    <w:p w:rsidR="00000000" w:rsidDel="00000000" w:rsidP="00000000" w:rsidRDefault="00000000" w:rsidRPr="00000000" w14:paraId="0000002B">
      <w:pPr>
        <w:spacing w:line="276" w:lineRule="auto"/>
        <w:jc w:val="both"/>
        <w:rPr>
          <w:rFonts w:ascii="Arial" w:cs="Arial" w:eastAsia="Arial" w:hAnsi="Arial"/>
        </w:rPr>
      </w:pPr>
      <w:r w:rsidDel="00000000" w:rsidR="00000000" w:rsidRPr="00000000">
        <w:rPr>
          <w:rFonts w:ascii="Arial" w:cs="Arial" w:eastAsia="Arial" w:hAnsi="Arial"/>
          <w:b w:val="1"/>
          <w:rtl w:val="0"/>
        </w:rPr>
        <w:t xml:space="preserve">Differentiated or segmented</w:t>
      </w:r>
      <w:r w:rsidDel="00000000" w:rsidR="00000000" w:rsidRPr="00000000">
        <w:rPr>
          <w:rFonts w:ascii="Arial" w:cs="Arial" w:eastAsia="Arial" w:hAnsi="Arial"/>
          <w:rtl w:val="0"/>
        </w:rPr>
        <w:t xml:space="preserve"> marketing strategy is a targeting strategy where organisations think of differentiating products or services based on a range of factors such as cost, quality, convenience, durability, value etc. Aldi has developed ‘Good Different’ an efficient targeting strategy which aims to seek customers having a strong desire to purchase at the lowest prices.  </w:t>
      </w:r>
    </w:p>
    <w:p w:rsidR="00000000" w:rsidDel="00000000" w:rsidP="00000000" w:rsidRDefault="00000000" w:rsidRPr="00000000" w14:paraId="0000002C">
      <w:pPr>
        <w:spacing w:line="276" w:lineRule="auto"/>
        <w:jc w:val="both"/>
        <w:rPr>
          <w:rFonts w:ascii="Arial" w:cs="Arial" w:eastAsia="Arial" w:hAnsi="Arial"/>
        </w:rPr>
      </w:pPr>
      <w:r w:rsidDel="00000000" w:rsidR="00000000" w:rsidRPr="00000000">
        <w:rPr>
          <w:rFonts w:ascii="Arial" w:cs="Arial" w:eastAsia="Arial" w:hAnsi="Arial"/>
          <w:b w:val="1"/>
          <w:rtl w:val="0"/>
        </w:rPr>
        <w:t xml:space="preserve">Concentrated</w:t>
      </w:r>
      <w:r w:rsidDel="00000000" w:rsidR="00000000" w:rsidRPr="00000000">
        <w:rPr>
          <w:rFonts w:ascii="Arial" w:cs="Arial" w:eastAsia="Arial" w:hAnsi="Arial"/>
          <w:rtl w:val="0"/>
        </w:rPr>
        <w:t xml:space="preserve"> or niche marketing strategy informs various organisations to focus on a specific segment or area to attract more customers such as income level, behaviour, age,  social status, gender etc. (Miller, Stanton and Layton, 2020). Based on gender, it targets mostly women of middle income and old average age who require to buy daily household products at the lowest possible prices. It concentred people who seek the highest level of satisfaction and value from products and are very much price sensitive. It also concentred on the people in the American and European regions including the UK, Australia, USA and Austria who buy products from branded retailers and seek convenience products at cheaper prices with the highest value (Kraft and Hartley, 1977).</w:t>
      </w:r>
    </w:p>
    <w:p w:rsidR="00000000" w:rsidDel="00000000" w:rsidP="00000000" w:rsidRDefault="00000000" w:rsidRPr="00000000" w14:paraId="0000002D">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Positioning Strategies:</w:t>
      </w:r>
    </w:p>
    <w:p w:rsidR="00000000" w:rsidDel="00000000" w:rsidP="00000000" w:rsidRDefault="00000000" w:rsidRPr="00000000" w14:paraId="0000002E">
      <w:pPr>
        <w:spacing w:line="276" w:lineRule="auto"/>
        <w:jc w:val="both"/>
        <w:rPr/>
      </w:pPr>
      <w:r w:rsidDel="00000000" w:rsidR="00000000" w:rsidRPr="00000000">
        <w:rPr>
          <w:rFonts w:ascii="Arial" w:cs="Arial" w:eastAsia="Arial" w:hAnsi="Arial"/>
          <w:rtl w:val="0"/>
        </w:rPr>
        <w:t xml:space="preserve">Aldi applies different positioning strategies such as price-based, quality-based, product based etc. The company applies </w:t>
      </w:r>
      <w:r w:rsidDel="00000000" w:rsidR="00000000" w:rsidRPr="00000000">
        <w:rPr>
          <w:rFonts w:ascii="Arial" w:cs="Arial" w:eastAsia="Arial" w:hAnsi="Arial"/>
          <w:b w:val="1"/>
          <w:rtl w:val="0"/>
        </w:rPr>
        <w:t xml:space="preserve">price based strategy</w:t>
      </w:r>
      <w:r w:rsidDel="00000000" w:rsidR="00000000" w:rsidRPr="00000000">
        <w:rPr>
          <w:rFonts w:ascii="Arial" w:cs="Arial" w:eastAsia="Arial" w:hAnsi="Arial"/>
          <w:rtl w:val="0"/>
        </w:rPr>
        <w:t xml:space="preserve"> to position itself as the most cost-effective retail brand in the current marketplaces. Its customers from the middle and lower classes seek the lowest prices, highest value and satisfaction (Kotler and Kotler, 1998). Aldi charges cheaper prices compared to market leaders such as ASDA, Tesco, Morrison’s, Lidl, Netto, B-LO, Kwiksave, Penny Market, Plus, Dia etc. and provides no-frills discounts to attract both male and female customers. It invests 13% of its budgeted costs in procurement and 2% in promotion to reduce overall operations costs (Hitesh Bhasin, 2018). The cost leadership helps it to adjust the low price strategy by introducing a car rental system for timely delivery for all customers.  </w:t>
      </w:r>
      <w:r w:rsidDel="00000000" w:rsidR="00000000" w:rsidRPr="00000000">
        <w:rPr>
          <w:rtl w:val="0"/>
        </w:rPr>
      </w:r>
    </w:p>
    <w:p w:rsidR="00000000" w:rsidDel="00000000" w:rsidP="00000000" w:rsidRDefault="00000000" w:rsidRPr="00000000" w14:paraId="0000002F">
      <w:pPr>
        <w:spacing w:line="276" w:lineRule="auto"/>
        <w:jc w:val="both"/>
        <w:rPr>
          <w:rFonts w:ascii="Arial" w:cs="Arial" w:eastAsia="Arial" w:hAnsi="Arial"/>
        </w:rPr>
      </w:pPr>
      <w:r w:rsidDel="00000000" w:rsidR="00000000" w:rsidRPr="00000000">
        <w:rPr/>
        <w:drawing>
          <wp:anchor allowOverlap="1" behindDoc="0" distB="0" distT="0" distL="114300" distR="114300" hidden="0" layoutInCell="1" locked="0" relativeHeight="0" simplePos="0">
            <wp:simplePos x="0" y="0"/>
            <wp:positionH relativeFrom="margin">
              <wp:align>left</wp:align>
            </wp:positionH>
            <wp:positionV relativeFrom="margin">
              <wp:posOffset>1222375</wp:posOffset>
            </wp:positionV>
            <wp:extent cx="3431902" cy="2936984"/>
            <wp:effectExtent b="0" l="0" r="0" t="0"/>
            <wp:wrapSquare wrapText="bothSides" distB="0" distT="0" distL="114300" distR="114300"/>
            <wp:docPr descr="What is Product Positioning? definition, steps, strategies and principles -  The Investors Book" id="4" name="image4.png"/>
            <a:graphic>
              <a:graphicData uri="http://schemas.openxmlformats.org/drawingml/2006/picture">
                <pic:pic>
                  <pic:nvPicPr>
                    <pic:cNvPr descr="What is Product Positioning? definition, steps, strategies and principles -  The Investors Book" id="0" name="image4.png"/>
                    <pic:cNvPicPr preferRelativeResize="0"/>
                  </pic:nvPicPr>
                  <pic:blipFill>
                    <a:blip r:embed="rId8"/>
                    <a:srcRect b="0" l="0" r="0" t="0"/>
                    <a:stretch>
                      <a:fillRect/>
                    </a:stretch>
                  </pic:blipFill>
                  <pic:spPr>
                    <a:xfrm>
                      <a:off x="0" y="0"/>
                      <a:ext cx="3431902" cy="2936984"/>
                    </a:xfrm>
                    <a:prstGeom prst="rect"/>
                    <a:ln/>
                  </pic:spPr>
                </pic:pic>
              </a:graphicData>
            </a:graphic>
          </wp:anchor>
        </w:drawing>
      </w:r>
      <w:r w:rsidDel="00000000" w:rsidR="00000000" w:rsidRPr="00000000">
        <w:rPr>
          <w:rFonts w:ascii="Arial" w:cs="Arial" w:eastAsia="Arial" w:hAnsi="Arial"/>
          <w:rtl w:val="0"/>
        </w:rPr>
        <w:t xml:space="preserve">It uses </w:t>
      </w:r>
      <w:r w:rsidDel="00000000" w:rsidR="00000000" w:rsidRPr="00000000">
        <w:rPr>
          <w:rFonts w:ascii="Arial" w:cs="Arial" w:eastAsia="Arial" w:hAnsi="Arial"/>
          <w:b w:val="1"/>
          <w:rtl w:val="0"/>
        </w:rPr>
        <w:t xml:space="preserve">product-based</w:t>
      </w:r>
      <w:r w:rsidDel="00000000" w:rsidR="00000000" w:rsidRPr="00000000">
        <w:rPr>
          <w:rFonts w:ascii="Arial" w:cs="Arial" w:eastAsia="Arial" w:hAnsi="Arial"/>
          <w:rtl w:val="0"/>
        </w:rPr>
        <w:t xml:space="preserve"> positioning that aims to position itself as one of the key market leaders in the retail supermarket chain and be the choice of buyers (Directional Insights, 2017). To attract and hold customers from the lower income class, it aims to core products at the cheapest prices such as grocery items and household accessories. Besides core products, it delivers the best quality augmented and actual products including Little Journey, Earth Grown, Specially Selected, Pueblo Lindo, Elevation, Simple Nature etc. (Kotler and Kotler, 1998). Quality is the heart of this positioning strategy because buyers can easily choose other brands if they find poor quality in Aldi at reasonable prices.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wp:posOffset>
                </wp:positionH>
                <wp:positionV relativeFrom="paragraph">
                  <wp:posOffset>3000345</wp:posOffset>
                </wp:positionV>
                <wp:extent cx="3430905" cy="635"/>
                <wp:effectExtent b="8890" l="0" r="0" t="0"/>
                <wp:wrapSquare wrapText="bothSides" distB="0" distT="0" distL="114300" distR="114300"/>
                <wp:docPr id="1" name=""/>
                <a:graphic>
                  <a:graphicData uri="http://schemas.microsoft.com/office/word/2010/wordprocessingShape">
                    <wps:wsp>
                      <wps:cNvSpPr txBox="1"/>
                      <wps:spPr>
                        <a:xfrm>
                          <a:off x="0" y="0"/>
                          <a:ext cx="3430905" cy="635"/>
                        </a:xfrm>
                        <a:prstGeom prst="rect">
                          <a:avLst/>
                        </a:prstGeom>
                        <a:solidFill>
                          <a:prstClr val="white"/>
                        </a:solidFill>
                        <a:ln>
                          <a:noFill/>
                        </a:ln>
                      </wps:spPr>
                      <wps:txbx>
                        <w:txbxContent>
                          <w:p w:rsidR="0092478A" w:rsidDel="00000000" w:rsidP="0092478A" w:rsidRDefault="0092478A" w:rsidRPr="0092478A" w14:paraId="158752BF" w14:textId="12B2EEEE">
                            <w:pPr>
                              <w:pStyle w:val="Caption"/>
                              <w:jc w:val="center"/>
                              <w:rPr>
                                <w:rFonts w:ascii="Arial" w:cs="Arial" w:hAnsi="Arial"/>
                                <w:i w:val="0"/>
                                <w:iCs w:val="0"/>
                                <w:noProof w:val="1"/>
                                <w:sz w:val="22"/>
                                <w:szCs w:val="22"/>
                              </w:rPr>
                            </w:pPr>
                            <w:r w:rsidDel="00000000" w:rsidR="00000000" w:rsidRPr="0092478A">
                              <w:rPr>
                                <w:rFonts w:ascii="Arial" w:cs="Arial" w:hAnsi="Arial"/>
                                <w:i w:val="0"/>
                                <w:iCs w:val="0"/>
                                <w:sz w:val="22"/>
                                <w:szCs w:val="22"/>
                              </w:rPr>
                              <w:t xml:space="preserve">Figure </w:t>
                            </w:r>
                            <w:r w:rsidDel="00000000" w:rsidR="00000000" w:rsidRPr="0092478A">
                              <w:rPr>
                                <w:rFonts w:ascii="Arial" w:cs="Arial" w:hAnsi="Arial"/>
                                <w:i w:val="0"/>
                                <w:iCs w:val="0"/>
                                <w:sz w:val="22"/>
                                <w:szCs w:val="22"/>
                              </w:rPr>
                              <w:fldChar w:fldCharType="begin"/>
                            </w:r>
                            <w:r w:rsidDel="00000000" w:rsidR="00000000" w:rsidRPr="0092478A">
                              <w:rPr>
                                <w:rFonts w:ascii="Arial" w:cs="Arial" w:hAnsi="Arial"/>
                                <w:i w:val="0"/>
                                <w:iCs w:val="0"/>
                                <w:sz w:val="22"/>
                                <w:szCs w:val="22"/>
                              </w:rPr>
                              <w:instrText xml:space="preserve"> SEQ Figure \* ARABIC </w:instrText>
                            </w:r>
                            <w:r w:rsidDel="00000000" w:rsidR="00000000" w:rsidRPr="0092478A">
                              <w:rPr>
                                <w:rFonts w:ascii="Arial" w:cs="Arial" w:hAnsi="Arial"/>
                                <w:i w:val="0"/>
                                <w:iCs w:val="0"/>
                                <w:sz w:val="22"/>
                                <w:szCs w:val="22"/>
                              </w:rPr>
                              <w:fldChar w:fldCharType="separate"/>
                            </w:r>
                            <w:r w:rsidDel="00000000" w:rsidR="00000000" w:rsidRPr="0092478A">
                              <w:rPr>
                                <w:rFonts w:ascii="Arial" w:cs="Arial" w:hAnsi="Arial"/>
                                <w:i w:val="0"/>
                                <w:iCs w:val="0"/>
                                <w:noProof w:val="1"/>
                                <w:sz w:val="22"/>
                                <w:szCs w:val="22"/>
                              </w:rPr>
                              <w:t>3</w:t>
                            </w:r>
                            <w:r w:rsidDel="00000000" w:rsidR="00000000" w:rsidRPr="0092478A">
                              <w:rPr>
                                <w:rFonts w:ascii="Arial" w:cs="Arial" w:hAnsi="Arial"/>
                                <w:i w:val="0"/>
                                <w:iCs w:val="0"/>
                                <w:sz w:val="22"/>
                                <w:szCs w:val="22"/>
                              </w:rPr>
                              <w:fldChar w:fldCharType="end"/>
                            </w:r>
                            <w:r w:rsidDel="00000000" w:rsidR="00000000" w:rsidRPr="0092478A">
                              <w:rPr>
                                <w:rFonts w:ascii="Arial" w:cs="Arial" w:hAnsi="Arial"/>
                                <w:i w:val="0"/>
                                <w:iCs w:val="0"/>
                                <w:sz w:val="22"/>
                                <w:szCs w:val="22"/>
                              </w:rPr>
                              <w:t>: Marketing Positioning Strategies, Source: (Miller, Stanton and Layton, 2020)</w:t>
                            </w:r>
                          </w:p>
                        </w:txbxContent>
                      </wps:txbx>
                      <wps:bodyPr anchorCtr="0" anchor="t" bIns="0" rtlCol="0" compatLnSpc="1" forceAA="0" fromWordArt="0" horzOverflow="overflow" lIns="0" numCol="1" spcFirstLastPara="0" rIns="0" rot="0" spcCol="0" vert="horz" wrap="square" tIns="0" vertOverflow="overflow">
                        <a:prstTxWarp prst="textNoShape">
                          <a:avLst/>
                        </a:prstTxWarp>
                        <a:sp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3000345</wp:posOffset>
                </wp:positionV>
                <wp:extent cx="3430905" cy="9525"/>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430905" cy="9525"/>
                        </a:xfrm>
                        <a:prstGeom prst="rect"/>
                        <a:ln/>
                      </pic:spPr>
                    </pic:pic>
                  </a:graphicData>
                </a:graphic>
              </wp:anchor>
            </w:drawing>
          </mc:Fallback>
        </mc:AlternateContent>
      </w:r>
    </w:p>
    <w:p w:rsidR="00000000" w:rsidDel="00000000" w:rsidP="00000000" w:rsidRDefault="00000000" w:rsidRPr="00000000" w14:paraId="00000030">
      <w:pPr>
        <w:spacing w:line="276" w:lineRule="auto"/>
        <w:rPr>
          <w:rFonts w:ascii="Arial" w:cs="Arial" w:eastAsia="Arial" w:hAnsi="Arial"/>
          <w:b w:val="1"/>
          <w:color w:val="002060"/>
          <w:sz w:val="36"/>
          <w:szCs w:val="36"/>
        </w:rPr>
      </w:pPr>
      <w:r w:rsidDel="00000000" w:rsidR="00000000" w:rsidRPr="00000000">
        <w:rPr>
          <w:rFonts w:ascii="Arial" w:cs="Arial" w:eastAsia="Arial" w:hAnsi="Arial"/>
          <w:b w:val="1"/>
          <w:color w:val="002060"/>
          <w:sz w:val="36"/>
          <w:szCs w:val="36"/>
          <w:rtl w:val="0"/>
        </w:rPr>
        <w:t xml:space="preserve">Q2: Describe the current marketing mix strategies of the chosen company (7Ps) </w:t>
      </w:r>
    </w:p>
    <w:p w:rsidR="00000000" w:rsidDel="00000000" w:rsidP="00000000" w:rsidRDefault="00000000" w:rsidRPr="00000000" w14:paraId="00000031">
      <w:pPr>
        <w:spacing w:line="276" w:lineRule="auto"/>
        <w:jc w:val="both"/>
        <w:rPr>
          <w:rFonts w:ascii="Arial" w:cs="Arial" w:eastAsia="Arial" w:hAnsi="Arial"/>
        </w:rPr>
      </w:pPr>
      <w:r w:rsidDel="00000000" w:rsidR="00000000" w:rsidRPr="00000000">
        <w:rPr>
          <w:rFonts w:ascii="Arial" w:cs="Arial" w:eastAsia="Arial" w:hAnsi="Arial"/>
          <w:rtl w:val="0"/>
        </w:rPr>
        <w:t xml:space="preserve">An innovative marketing mix strategy is considered the heart of business, growth and profitability. Aldi is a retail brand and a high-choice customer because of its excellent marketing mixes. A detailed explanation of the current market mix strategies is as follows- </w:t>
      </w:r>
    </w:p>
    <w:p w:rsidR="00000000" w:rsidDel="00000000" w:rsidP="00000000" w:rsidRDefault="00000000" w:rsidRPr="00000000" w14:paraId="00000032">
      <w:pPr>
        <w:spacing w:line="276" w:lineRule="auto"/>
        <w:jc w:val="both"/>
        <w:rPr>
          <w:rFonts w:ascii="Arial" w:cs="Arial" w:eastAsia="Arial" w:hAnsi="Arial"/>
          <w:color w:val="002060"/>
          <w:sz w:val="28"/>
          <w:szCs w:val="28"/>
        </w:rPr>
      </w:pPr>
      <w:r w:rsidDel="00000000" w:rsidR="00000000" w:rsidRPr="00000000">
        <w:rPr>
          <w:rFonts w:ascii="Arial" w:cs="Arial" w:eastAsia="Arial" w:hAnsi="Arial"/>
          <w:b w:val="1"/>
          <w:color w:val="002060"/>
          <w:sz w:val="28"/>
          <w:szCs w:val="28"/>
          <w:rtl w:val="0"/>
        </w:rPr>
        <w:t xml:space="preserve">Product</w:t>
      </w:r>
      <w:r w:rsidDel="00000000" w:rsidR="00000000" w:rsidRPr="00000000">
        <w:rPr>
          <w:rFonts w:ascii="Arial" w:cs="Arial" w:eastAsia="Arial" w:hAnsi="Arial"/>
          <w:color w:val="002060"/>
          <w:sz w:val="28"/>
          <w:szCs w:val="28"/>
          <w:rtl w:val="0"/>
        </w:rPr>
        <w:t xml:space="preserve">: </w:t>
      </w:r>
    </w:p>
    <w:p w:rsidR="00000000" w:rsidDel="00000000" w:rsidP="00000000" w:rsidRDefault="00000000" w:rsidRPr="00000000" w14:paraId="00000033">
      <w:pPr>
        <w:keepNext w:val="1"/>
        <w:spacing w:line="276" w:lineRule="auto"/>
        <w:jc w:val="center"/>
        <w:rPr/>
      </w:pPr>
      <w:r w:rsidDel="00000000" w:rsidR="00000000" w:rsidRPr="00000000">
        <w:rPr/>
        <w:drawing>
          <wp:inline distB="0" distT="0" distL="0" distR="0">
            <wp:extent cx="5230606" cy="1713717"/>
            <wp:effectExtent b="0" l="0" r="0" t="0"/>
            <wp:docPr id="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230606" cy="1713717"/>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center"/>
        <w:rPr>
          <w:rFonts w:ascii="Arial" w:cs="Arial" w:eastAsia="Arial" w:hAnsi="Arial"/>
          <w:b w:val="0"/>
          <w:i w:val="0"/>
          <w:smallCaps w:val="0"/>
          <w:strike w:val="0"/>
          <w:color w:val="002060"/>
          <w:sz w:val="36"/>
          <w:szCs w:val="36"/>
          <w:u w:val="none"/>
          <w:shd w:fill="auto" w:val="clear"/>
          <w:vertAlign w:val="baseline"/>
        </w:rPr>
      </w:pPr>
      <w:r w:rsidDel="00000000" w:rsidR="00000000" w:rsidRPr="00000000">
        <w:rPr>
          <w:rFonts w:ascii="Arial" w:cs="Arial" w:eastAsia="Arial" w:hAnsi="Arial"/>
          <w:b w:val="0"/>
          <w:i w:val="0"/>
          <w:smallCaps w:val="0"/>
          <w:strike w:val="0"/>
          <w:color w:val="44546a"/>
          <w:sz w:val="22"/>
          <w:szCs w:val="22"/>
          <w:u w:val="none"/>
          <w:shd w:fill="auto" w:val="clear"/>
          <w:vertAlign w:val="baseline"/>
          <w:rtl w:val="0"/>
        </w:rPr>
        <w:t xml:space="preserve">Figure 4: Products of Aldi, Source: (ALDI, 2023)</w:t>
      </w:r>
      <w:r w:rsidDel="00000000" w:rsidR="00000000" w:rsidRPr="00000000">
        <w:rPr>
          <w:rtl w:val="0"/>
        </w:rPr>
      </w:r>
    </w:p>
    <w:p w:rsidR="00000000" w:rsidDel="00000000" w:rsidP="00000000" w:rsidRDefault="00000000" w:rsidRPr="00000000" w14:paraId="00000035">
      <w:pPr>
        <w:spacing w:line="276" w:lineRule="auto"/>
        <w:jc w:val="both"/>
        <w:rPr>
          <w:rFonts w:ascii="Arial" w:cs="Arial" w:eastAsia="Arial" w:hAnsi="Arial"/>
        </w:rPr>
      </w:pPr>
      <w:r w:rsidDel="00000000" w:rsidR="00000000" w:rsidRPr="00000000">
        <w:rPr>
          <w:rFonts w:ascii="Arial" w:cs="Arial" w:eastAsia="Arial" w:hAnsi="Arial"/>
          <w:rtl w:val="0"/>
        </w:rPr>
        <w:t xml:space="preserve">Aldi sells its own branded quality products in different product lines rather than selling branded products of others. Its product strategy is to deliver the best quality affordable products creating and delivering superior value to the customers. The company sells food and non-food items including clothes, stationery, electronic products, household accessories, fresh fruits and vegetables, health and beauty items etc. (Zigu, 2011). It divides its products into various segments such as core, augmented and actual products so that buyers can easily identify their desires and purchase products. In Germany, Belgium, Netherlands and Australia, the company has an efficient product strategy that aims to concentrate on selling electronic products such as Aldi Talk, Aldi Mobile and card-operated self-serve gas station service (Miller, Stanton and Layton, 2020). </w:t>
      </w:r>
    </w:p>
    <w:p w:rsidR="00000000" w:rsidDel="00000000" w:rsidP="00000000" w:rsidRDefault="00000000" w:rsidRPr="00000000" w14:paraId="00000036">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Price: </w:t>
      </w:r>
    </w:p>
    <w:p w:rsidR="00000000" w:rsidDel="00000000" w:rsidP="00000000" w:rsidRDefault="00000000" w:rsidRPr="00000000" w14:paraId="00000037">
      <w:pPr>
        <w:spacing w:line="276" w:lineRule="auto"/>
        <w:jc w:val="both"/>
        <w:rPr>
          <w:rFonts w:ascii="Arial" w:cs="Arial" w:eastAsia="Arial" w:hAnsi="Arial"/>
        </w:rPr>
      </w:pPr>
      <w:r w:rsidDel="00000000" w:rsidR="00000000" w:rsidRPr="00000000">
        <w:rPr>
          <w:rFonts w:ascii="Arial" w:cs="Arial" w:eastAsia="Arial" w:hAnsi="Arial"/>
          <w:rtl w:val="0"/>
        </w:rPr>
        <w:t xml:space="preserve">For diverse lines of products, Aldi charges </w:t>
      </w:r>
      <w:r w:rsidDel="00000000" w:rsidR="00000000" w:rsidRPr="00000000">
        <w:rPr>
          <w:rFonts w:ascii="Arial" w:cs="Arial" w:eastAsia="Arial" w:hAnsi="Arial"/>
          <w:b w:val="1"/>
          <w:rtl w:val="0"/>
        </w:rPr>
        <w:t xml:space="preserve">low prices</w:t>
      </w:r>
      <w:r w:rsidDel="00000000" w:rsidR="00000000" w:rsidRPr="00000000">
        <w:rPr>
          <w:rFonts w:ascii="Arial" w:cs="Arial" w:eastAsia="Arial" w:hAnsi="Arial"/>
          <w:rtl w:val="0"/>
        </w:rPr>
        <w:t xml:space="preserve"> supported by the business model and the ability to source the best quality materials from suppliers (Aldi, 2022). </w:t>
      </w:r>
      <w:r w:rsidDel="00000000" w:rsidR="00000000" w:rsidRPr="00000000">
        <w:rPr>
          <w:rFonts w:ascii="Arial" w:cs="Arial" w:eastAsia="Arial" w:hAnsi="Arial"/>
          <w:b w:val="1"/>
          <w:rtl w:val="0"/>
        </w:rPr>
        <w:t xml:space="preserve">Competitive pricing</w:t>
      </w:r>
      <w:r w:rsidDel="00000000" w:rsidR="00000000" w:rsidRPr="00000000">
        <w:rPr>
          <w:rFonts w:ascii="Arial" w:cs="Arial" w:eastAsia="Arial" w:hAnsi="Arial"/>
          <w:rtl w:val="0"/>
        </w:rPr>
        <w:t xml:space="preserve"> is used by the company when it faces excessive market competition regarding a particular product. This strategy helps to compete with others. It uses </w:t>
      </w:r>
      <w:r w:rsidDel="00000000" w:rsidR="00000000" w:rsidRPr="00000000">
        <w:rPr>
          <w:rFonts w:ascii="Arial" w:cs="Arial" w:eastAsia="Arial" w:hAnsi="Arial"/>
          <w:b w:val="1"/>
          <w:rtl w:val="0"/>
        </w:rPr>
        <w:t xml:space="preserve">penetration price</w:t>
      </w:r>
      <w:r w:rsidDel="00000000" w:rsidR="00000000" w:rsidRPr="00000000">
        <w:rPr>
          <w:rFonts w:ascii="Arial" w:cs="Arial" w:eastAsia="Arial" w:hAnsi="Arial"/>
          <w:rtl w:val="0"/>
        </w:rPr>
        <w:t xml:space="preserve"> to extend markets in global locations. For example, in the UK, it opens a new store after every week seeking penetration prices (Kraft and Hartley, 1977). The company uses </w:t>
      </w:r>
      <w:r w:rsidDel="00000000" w:rsidR="00000000" w:rsidRPr="00000000">
        <w:rPr>
          <w:rFonts w:ascii="Arial" w:cs="Arial" w:eastAsia="Arial" w:hAnsi="Arial"/>
          <w:b w:val="1"/>
          <w:rtl w:val="0"/>
        </w:rPr>
        <w:t xml:space="preserve">psychological pricing</w:t>
      </w:r>
      <w:r w:rsidDel="00000000" w:rsidR="00000000" w:rsidRPr="00000000">
        <w:rPr>
          <w:rFonts w:ascii="Arial" w:cs="Arial" w:eastAsia="Arial" w:hAnsi="Arial"/>
          <w:rtl w:val="0"/>
        </w:rPr>
        <w:t xml:space="preserve"> by reducing the pricing level to ensure positive change in customers’ minds. Unit pricing strategy is also used by the company to help customers determine the price of each unit against their perceived value from the products (Kotler and Kotler, 1998).  </w:t>
      </w:r>
    </w:p>
    <w:p w:rsidR="00000000" w:rsidDel="00000000" w:rsidP="00000000" w:rsidRDefault="00000000" w:rsidRPr="00000000" w14:paraId="00000038">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Place: </w:t>
      </w:r>
    </w:p>
    <w:p w:rsidR="00000000" w:rsidDel="00000000" w:rsidP="00000000" w:rsidRDefault="00000000" w:rsidRPr="00000000" w14:paraId="00000039">
      <w:pPr>
        <w:spacing w:line="276" w:lineRule="auto"/>
        <w:jc w:val="both"/>
        <w:rPr>
          <w:rFonts w:ascii="Arial" w:cs="Arial" w:eastAsia="Arial" w:hAnsi="Arial"/>
        </w:rPr>
      </w:pPr>
      <w:r w:rsidDel="00000000" w:rsidR="00000000" w:rsidRPr="00000000">
        <w:rPr>
          <w:rFonts w:ascii="Arial" w:cs="Arial" w:eastAsia="Arial" w:hAnsi="Arial"/>
          <w:rtl w:val="0"/>
        </w:rPr>
        <w:t xml:space="preserve">The company uses more than 11000 physical stores around European and American markets covering 20 countries. It transfers products from warehouses to stores. Besides, it uses online platforms to sell products (Aldi, 2022). for example, the company has developed an online shopping platform with a ‘click-and-collect’ facility which states that customers can easily choose grocery items and household accessories along with other products, compare them with competitors and make a click-for-order and later collection. It uses third-party distributional channels to distribute products to stores (ContactPigeon, 2022). For example, it partners with Deliveroo and Instacart, two famous delivery companies, to deliver products to stores and selling centres at the lowest costs.</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2351405</wp:posOffset>
                </wp:positionH>
                <wp:positionV relativeFrom="paragraph">
                  <wp:posOffset>1976754</wp:posOffset>
                </wp:positionV>
                <wp:extent cx="3380105" cy="635"/>
                <wp:effectExtent b="0" l="0" r="0" t="0"/>
                <wp:wrapSquare wrapText="bothSides" distB="0" distT="0" distL="114300" distR="114300"/>
                <wp:docPr id="2" name=""/>
                <a:graphic>
                  <a:graphicData uri="http://schemas.microsoft.com/office/word/2010/wordprocessingShape">
                    <wps:wsp>
                      <wps:cNvSpPr txBox="1"/>
                      <wps:spPr>
                        <a:xfrm>
                          <a:off x="0" y="0"/>
                          <a:ext cx="3380105" cy="635"/>
                        </a:xfrm>
                        <a:prstGeom prst="rect">
                          <a:avLst/>
                        </a:prstGeom>
                        <a:solidFill>
                          <a:prstClr val="white"/>
                        </a:solidFill>
                        <a:ln>
                          <a:noFill/>
                        </a:ln>
                      </wps:spPr>
                      <wps:txbx>
                        <w:txbxContent>
                          <w:p w:rsidR="0092478A" w:rsidDel="00000000" w:rsidP="0092478A" w:rsidRDefault="0092478A" w:rsidRPr="0092478A" w14:paraId="77FB87DA" w14:textId="60D8289A">
                            <w:pPr>
                              <w:pStyle w:val="Caption"/>
                              <w:spacing w:line="276" w:lineRule="auto"/>
                              <w:jc w:val="center"/>
                              <w:rPr>
                                <w:i w:val="0"/>
                                <w:iCs w:val="0"/>
                                <w:noProof w:val="1"/>
                                <w:sz w:val="22"/>
                                <w:szCs w:val="22"/>
                              </w:rPr>
                            </w:pPr>
                          </w:p>
                        </w:txbxContent>
                      </wps:txbx>
                      <wps:bodyPr anchorCtr="0" anchor="t" bIns="0" rtlCol="0" compatLnSpc="1" forceAA="0" fromWordArt="0" horzOverflow="overflow" lIns="0" numCol="1" spcFirstLastPara="0" rIns="0" rot="0" spcCol="0" vert="horz" wrap="square" tIns="0" vertOverflow="overflow">
                        <a:prstTxWarp prst="textNoShape">
                          <a:avLst/>
                        </a:prstTxWarp>
                        <a:sp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2351405</wp:posOffset>
                </wp:positionH>
                <wp:positionV relativeFrom="paragraph">
                  <wp:posOffset>1976754</wp:posOffset>
                </wp:positionV>
                <wp:extent cx="3380105" cy="635"/>
                <wp:effectExtent b="0" l="0" r="0" t="0"/>
                <wp:wrapSquare wrapText="bothSides" distB="0" distT="0" distL="114300" distR="114300"/>
                <wp:docPr id="2"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380105" cy="635"/>
                        </a:xfrm>
                        <a:prstGeom prst="rect"/>
                        <a:ln/>
                      </pic:spPr>
                    </pic:pic>
                  </a:graphicData>
                </a:graphic>
              </wp:anchor>
            </w:drawing>
          </mc:Fallback>
        </mc:AlternateContent>
      </w:r>
    </w:p>
    <w:p w:rsidR="00000000" w:rsidDel="00000000" w:rsidP="00000000" w:rsidRDefault="00000000" w:rsidRPr="00000000" w14:paraId="0000003A">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Promotion: </w:t>
      </w:r>
    </w:p>
    <w:p w:rsidR="00000000" w:rsidDel="00000000" w:rsidP="00000000" w:rsidRDefault="00000000" w:rsidRPr="00000000" w14:paraId="0000003B">
      <w:pPr>
        <w:keepNext w:val="1"/>
        <w:spacing w:line="276" w:lineRule="auto"/>
        <w:jc w:val="both"/>
        <w:rPr/>
      </w:pPr>
      <w:r w:rsidDel="00000000" w:rsidR="00000000" w:rsidRPr="00000000">
        <w:rPr/>
        <w:drawing>
          <wp:inline distB="0" distT="0" distL="0" distR="0">
            <wp:extent cx="5733044" cy="1697411"/>
            <wp:effectExtent b="0" l="0" r="0" t="0"/>
            <wp:docPr descr="Aldi's integrated ad/promotion: What every grocery retailer should know" id="3" name="image1.png"/>
            <a:graphic>
              <a:graphicData uri="http://schemas.openxmlformats.org/drawingml/2006/picture">
                <pic:pic>
                  <pic:nvPicPr>
                    <pic:cNvPr descr="Aldi's integrated ad/promotion: What every grocery retailer should know" id="0" name="image1.png"/>
                    <pic:cNvPicPr preferRelativeResize="0"/>
                  </pic:nvPicPr>
                  <pic:blipFill>
                    <a:blip r:embed="rId12"/>
                    <a:srcRect b="0" l="0" r="0" t="0"/>
                    <a:stretch>
                      <a:fillRect/>
                    </a:stretch>
                  </pic:blipFill>
                  <pic:spPr>
                    <a:xfrm>
                      <a:off x="0" y="0"/>
                      <a:ext cx="5733044" cy="1697411"/>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i w:val="0"/>
          <w:smallCaps w:val="0"/>
          <w:strike w:val="0"/>
          <w:color w:val="002060"/>
          <w:sz w:val="36"/>
          <w:szCs w:val="36"/>
          <w:u w:val="none"/>
          <w:shd w:fill="auto" w:val="clear"/>
          <w:vertAlign w:val="baseline"/>
        </w:rPr>
      </w:pPr>
      <w:r w:rsidDel="00000000" w:rsidR="00000000" w:rsidRPr="00000000">
        <w:rPr>
          <w:rFonts w:ascii="Arial" w:cs="Arial" w:eastAsia="Arial" w:hAnsi="Arial"/>
          <w:b w:val="0"/>
          <w:i w:val="0"/>
          <w:smallCaps w:val="0"/>
          <w:strike w:val="0"/>
          <w:color w:val="44546a"/>
          <w:sz w:val="22"/>
          <w:szCs w:val="22"/>
          <w:u w:val="none"/>
          <w:shd w:fill="auto" w:val="clear"/>
          <w:vertAlign w:val="baseline"/>
          <w:rtl w:val="0"/>
        </w:rPr>
        <w:t xml:space="preserve">Figure 6: Promotional Offers of Aldi, Source: (ALDI, 2023)</w:t>
      </w:r>
      <w:r w:rsidDel="00000000" w:rsidR="00000000" w:rsidRPr="00000000">
        <w:rPr>
          <w:rtl w:val="0"/>
        </w:rPr>
      </w:r>
    </w:p>
    <w:p w:rsidR="00000000" w:rsidDel="00000000" w:rsidP="00000000" w:rsidRDefault="00000000" w:rsidRPr="00000000" w14:paraId="0000003D">
      <w:pPr>
        <w:spacing w:line="276" w:lineRule="auto"/>
        <w:jc w:val="both"/>
        <w:rPr>
          <w:rFonts w:ascii="Arial" w:cs="Arial" w:eastAsia="Arial" w:hAnsi="Arial"/>
        </w:rPr>
      </w:pPr>
      <w:r w:rsidDel="00000000" w:rsidR="00000000" w:rsidRPr="00000000">
        <w:rPr>
          <w:rFonts w:ascii="Arial" w:cs="Arial" w:eastAsia="Arial" w:hAnsi="Arial"/>
          <w:rtl w:val="0"/>
        </w:rPr>
        <w:t xml:space="preserve">The company provides special offers to customers such as “Super Buys” that offer the lowest possible prices and the price keeps changing till the last item is sold. It makes ‘Zero Spending’ on public relations, a different strategy of promotion (Hitesh Bhasin, 2018). They use various quotations to promote product awareness such as ‘Spend a little, live a lot’, ‘Incredible Value Everyday’, and ‘The Double Back Guarantee’. It uses advertising to enhance product and brand promotion. For example, it uses local and national TV channels, newspapers and magazines, billboards etc. It applies celebrity endorsements and donates huge funds to poverty alleviation, education and learning enhancement, and charities to grab the attention of the general public as potential buyers (Zigu, 2011). Besides, the company uses social media networks. For example, it has a strong presence on Facebook and Instagram creating official pages where the company posts images, videos and information about existing and new products regarding promotional offers, discounts, price changes, ongoing changes in price and taste etc.</w:t>
      </w:r>
      <w:r w:rsidDel="00000000" w:rsidR="00000000" w:rsidRPr="00000000">
        <w:rPr>
          <w:rtl w:val="0"/>
        </w:rPr>
        <w:t xml:space="preserve"> </w:t>
      </w:r>
      <w:r w:rsidDel="00000000" w:rsidR="00000000" w:rsidRPr="00000000">
        <w:rPr>
          <w:rFonts w:ascii="Arial" w:cs="Arial" w:eastAsia="Arial" w:hAnsi="Arial"/>
          <w:rtl w:val="0"/>
        </w:rPr>
        <w:t xml:space="preserve">(Zigu, 2011). </w:t>
      </w:r>
    </w:p>
    <w:p w:rsidR="00000000" w:rsidDel="00000000" w:rsidP="00000000" w:rsidRDefault="00000000" w:rsidRPr="00000000" w14:paraId="0000003E">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People </w:t>
      </w:r>
    </w:p>
    <w:p w:rsidR="00000000" w:rsidDel="00000000" w:rsidP="00000000" w:rsidRDefault="00000000" w:rsidRPr="00000000" w14:paraId="0000003F">
      <w:pPr>
        <w:spacing w:line="276" w:lineRule="auto"/>
        <w:jc w:val="both"/>
        <w:rPr>
          <w:rFonts w:ascii="Arial" w:cs="Arial" w:eastAsia="Arial" w:hAnsi="Arial"/>
        </w:rPr>
      </w:pPr>
      <w:r w:rsidDel="00000000" w:rsidR="00000000" w:rsidRPr="00000000">
        <w:rPr>
          <w:rFonts w:ascii="Arial" w:cs="Arial" w:eastAsia="Arial" w:hAnsi="Arial"/>
          <w:rtl w:val="0"/>
        </w:rPr>
        <w:t xml:space="preserve">Aldi cares about its employees and thinks them the most valuable asset o the organisation. It hires skilled and dedicated people from diverse backgrounds. It follows the Equality Act 2010 and as per the act, it offers competitive pay and benefits to its customers rather than going into any discrimination based on age, gender, religion, disability etc. It gives the highest pay for its employees. for example, at the start of 2023, people outside London got a salary of 11 pounds per hour whereas people in London got 12.45 pounds per hour which proved it was the highest-paid organisation among the competitors (Aldi, 2022). </w:t>
      </w:r>
    </w:p>
    <w:p w:rsidR="00000000" w:rsidDel="00000000" w:rsidP="00000000" w:rsidRDefault="00000000" w:rsidRPr="00000000" w14:paraId="00000040">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Process</w:t>
      </w:r>
    </w:p>
    <w:p w:rsidR="00000000" w:rsidDel="00000000" w:rsidP="00000000" w:rsidRDefault="00000000" w:rsidRPr="00000000" w14:paraId="00000041">
      <w:pPr>
        <w:spacing w:line="276" w:lineRule="auto"/>
        <w:jc w:val="both"/>
        <w:rPr>
          <w:rFonts w:ascii="Arial" w:cs="Arial" w:eastAsia="Arial" w:hAnsi="Arial"/>
        </w:rPr>
      </w:pPr>
      <w:r w:rsidDel="00000000" w:rsidR="00000000" w:rsidRPr="00000000">
        <w:rPr>
          <w:rFonts w:ascii="Arial" w:cs="Arial" w:eastAsia="Arial" w:hAnsi="Arial"/>
          <w:rtl w:val="0"/>
        </w:rPr>
        <w:t xml:space="preserve">The overall business process of Aldi is simple enough. As per the offline process, It collects fresh vegetables, fruits and other agricultural items from farmers and producers at reasonable prices and keeps them warehouse. from the warehouse, it directly distributes them to the retail outlets and other stores. It uses its distribution channels along with partnering with delivery channels such as Deliveroo (Aldi, 2022). Consumers or final buyers collect from the retail outlets. The online business process starts with presenting the goods and relevant information to its websites and e-commerce platform. Customers can easily notice them, compare them with competitors and find the effectiveness of the marketing mixes strategies. Customers simply review products, place orders, make online payments and collect their products within a reasonable time (ContactPigeon, 2022). the whole online process is operated by a computer system and inventory is managed by the inventory management system along with order processing software. </w:t>
      </w:r>
    </w:p>
    <w:p w:rsidR="00000000" w:rsidDel="00000000" w:rsidP="00000000" w:rsidRDefault="00000000" w:rsidRPr="00000000" w14:paraId="00000042">
      <w:pPr>
        <w:spacing w:line="276" w:lineRule="auto"/>
        <w:jc w:val="both"/>
        <w:rPr>
          <w:rFonts w:ascii="Arial" w:cs="Arial" w:eastAsia="Arial" w:hAnsi="Arial"/>
          <w:b w:val="1"/>
          <w:color w:val="002060"/>
          <w:sz w:val="28"/>
          <w:szCs w:val="28"/>
        </w:rPr>
      </w:pPr>
      <w:r w:rsidDel="00000000" w:rsidR="00000000" w:rsidRPr="00000000">
        <w:rPr>
          <w:rFonts w:ascii="Arial" w:cs="Arial" w:eastAsia="Arial" w:hAnsi="Arial"/>
          <w:b w:val="1"/>
          <w:color w:val="002060"/>
          <w:sz w:val="28"/>
          <w:szCs w:val="28"/>
          <w:rtl w:val="0"/>
        </w:rPr>
        <w:t xml:space="preserve">Physical Evidence </w:t>
      </w:r>
    </w:p>
    <w:p w:rsidR="00000000" w:rsidDel="00000000" w:rsidP="00000000" w:rsidRDefault="00000000" w:rsidRPr="00000000" w14:paraId="00000043">
      <w:pPr>
        <w:spacing w:line="276" w:lineRule="auto"/>
        <w:jc w:val="both"/>
        <w:rPr>
          <w:rFonts w:ascii="Arial" w:cs="Arial" w:eastAsia="Arial" w:hAnsi="Arial"/>
        </w:rPr>
      </w:pPr>
      <w:r w:rsidDel="00000000" w:rsidR="00000000" w:rsidRPr="00000000">
        <w:rPr>
          <w:rFonts w:ascii="Arial" w:cs="Arial" w:eastAsia="Arial" w:hAnsi="Arial"/>
          <w:rtl w:val="0"/>
        </w:rPr>
        <w:t xml:space="preserve">The company is very simple in designing its stores or retail outlets. Because of having a cost leadership business model, the company spends less on store decorations and the use of electricity excessively. It makes its stores simple offline whereas, in online stores, the company designs a less colourful website but attractive homepage, linked pages and content so that customers can easily grab the opportunity (ContactPigeon, 2022). It includes all necessary data and information for its customers.</w:t>
      </w:r>
    </w:p>
    <w:p w:rsidR="00000000" w:rsidDel="00000000" w:rsidP="00000000" w:rsidRDefault="00000000" w:rsidRPr="00000000" w14:paraId="00000044">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5">
      <w:pPr>
        <w:spacing w:line="276" w:lineRule="auto"/>
        <w:jc w:val="both"/>
        <w:rPr>
          <w:rFonts w:ascii="Arial" w:cs="Arial" w:eastAsia="Arial" w:hAnsi="Arial"/>
          <w:b w:val="1"/>
          <w:color w:val="002060"/>
          <w:sz w:val="36"/>
          <w:szCs w:val="36"/>
        </w:rPr>
      </w:pPr>
      <w:r w:rsidDel="00000000" w:rsidR="00000000" w:rsidRPr="00000000">
        <w:rPr>
          <w:rFonts w:ascii="Arial" w:cs="Arial" w:eastAsia="Arial" w:hAnsi="Arial"/>
          <w:b w:val="1"/>
          <w:color w:val="002060"/>
          <w:sz w:val="36"/>
          <w:szCs w:val="36"/>
          <w:rtl w:val="0"/>
        </w:rPr>
        <w:t xml:space="preserve">Reference</w:t>
      </w:r>
    </w:p>
    <w:p w:rsidR="00000000" w:rsidDel="00000000" w:rsidP="00000000" w:rsidRDefault="00000000" w:rsidRPr="00000000" w14:paraId="00000046">
      <w:pPr>
        <w:spacing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7">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Aldi (2022). </w:t>
      </w:r>
      <w:r w:rsidDel="00000000" w:rsidR="00000000" w:rsidRPr="00000000">
        <w:rPr>
          <w:rFonts w:ascii="Arial" w:cs="Arial" w:eastAsia="Arial" w:hAnsi="Arial"/>
          <w:i w:val="1"/>
          <w:rtl w:val="0"/>
        </w:rPr>
        <w:t xml:space="preserve">An Analysis of Aldi Supermarket</w:t>
      </w:r>
      <w:r w:rsidDel="00000000" w:rsidR="00000000" w:rsidRPr="00000000">
        <w:rPr>
          <w:rFonts w:ascii="Arial" w:cs="Arial" w:eastAsia="Arial" w:hAnsi="Arial"/>
          <w:rtl w:val="0"/>
        </w:rPr>
        <w:t xml:space="preserve">. [online] Available at: </w:t>
      </w:r>
      <w:hyperlink r:id="rId13">
        <w:r w:rsidDel="00000000" w:rsidR="00000000" w:rsidRPr="00000000">
          <w:rPr>
            <w:rFonts w:ascii="Arial" w:cs="Arial" w:eastAsia="Arial" w:hAnsi="Arial"/>
            <w:rtl w:val="0"/>
          </w:rPr>
          <w:t xml:space="preserve">https://allassignmentexperts.com/sample_assignments/management/An%20Analysis%20of%20Aldi%20Supermarket.pdf</w:t>
        </w:r>
      </w:hyperlink>
      <w:r w:rsidDel="00000000" w:rsidR="00000000" w:rsidRPr="00000000">
        <w:rPr>
          <w:rFonts w:ascii="Arial" w:cs="Arial" w:eastAsia="Arial" w:hAnsi="Arial"/>
          <w:rtl w:val="0"/>
        </w:rPr>
        <w:t xml:space="preserve">.</w:t>
      </w:r>
    </w:p>
    <w:p w:rsidR="00000000" w:rsidDel="00000000" w:rsidP="00000000" w:rsidRDefault="00000000" w:rsidRPr="00000000" w14:paraId="00000048">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ALDI (2023). </w:t>
      </w:r>
      <w:r w:rsidDel="00000000" w:rsidR="00000000" w:rsidRPr="00000000">
        <w:rPr>
          <w:rFonts w:ascii="Arial" w:cs="Arial" w:eastAsia="Arial" w:hAnsi="Arial"/>
          <w:i w:val="1"/>
          <w:rtl w:val="0"/>
        </w:rPr>
        <w:t xml:space="preserve">ALDI UK | Homepage</w:t>
      </w:r>
      <w:r w:rsidDel="00000000" w:rsidR="00000000" w:rsidRPr="00000000">
        <w:rPr>
          <w:rFonts w:ascii="Arial" w:cs="Arial" w:eastAsia="Arial" w:hAnsi="Arial"/>
          <w:rtl w:val="0"/>
        </w:rPr>
        <w:t xml:space="preserve">. [online] Aldi.co.uk. Available at: </w:t>
      </w:r>
      <w:hyperlink r:id="rId14">
        <w:r w:rsidDel="00000000" w:rsidR="00000000" w:rsidRPr="00000000">
          <w:rPr>
            <w:rFonts w:ascii="Arial" w:cs="Arial" w:eastAsia="Arial" w:hAnsi="Arial"/>
            <w:rtl w:val="0"/>
          </w:rPr>
          <w:t xml:space="preserve">https://www.aldi.co.uk/</w:t>
        </w:r>
      </w:hyperlink>
      <w:r w:rsidDel="00000000" w:rsidR="00000000" w:rsidRPr="00000000">
        <w:rPr>
          <w:rFonts w:ascii="Arial" w:cs="Arial" w:eastAsia="Arial" w:hAnsi="Arial"/>
          <w:rtl w:val="0"/>
        </w:rPr>
        <w:t xml:space="preserve">.</w:t>
      </w:r>
    </w:p>
    <w:p w:rsidR="00000000" w:rsidDel="00000000" w:rsidP="00000000" w:rsidRDefault="00000000" w:rsidRPr="00000000" w14:paraId="00000049">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Calix (2022). </w:t>
      </w:r>
      <w:r w:rsidDel="00000000" w:rsidR="00000000" w:rsidRPr="00000000">
        <w:rPr>
          <w:rFonts w:ascii="Arial" w:cs="Arial" w:eastAsia="Arial" w:hAnsi="Arial"/>
          <w:i w:val="1"/>
          <w:rtl w:val="0"/>
        </w:rPr>
        <w:t xml:space="preserve">Understanding Segmentation: It’s All About How You Slice It</w:t>
      </w:r>
      <w:r w:rsidDel="00000000" w:rsidR="00000000" w:rsidRPr="00000000">
        <w:rPr>
          <w:rFonts w:ascii="Arial" w:cs="Arial" w:eastAsia="Arial" w:hAnsi="Arial"/>
          <w:rtl w:val="0"/>
        </w:rPr>
        <w:t xml:space="preserve">. [online] Calix. Available at: </w:t>
      </w:r>
      <w:hyperlink r:id="rId15">
        <w:r w:rsidDel="00000000" w:rsidR="00000000" w:rsidRPr="00000000">
          <w:rPr>
            <w:rFonts w:ascii="Arial" w:cs="Arial" w:eastAsia="Arial" w:hAnsi="Arial"/>
            <w:rtl w:val="0"/>
          </w:rPr>
          <w:t xml:space="preserve">https://www.calix.com/blog/2018/03--march-/understanding-segmentation--its-all-about-how-you-slice-it.html</w:t>
        </w:r>
      </w:hyperlink>
      <w:r w:rsidDel="00000000" w:rsidR="00000000" w:rsidRPr="00000000">
        <w:rPr>
          <w:rFonts w:ascii="Arial" w:cs="Arial" w:eastAsia="Arial" w:hAnsi="Arial"/>
          <w:rtl w:val="0"/>
        </w:rPr>
        <w:t xml:space="preserve">.</w:t>
      </w:r>
    </w:p>
    <w:p w:rsidR="00000000" w:rsidDel="00000000" w:rsidP="00000000" w:rsidRDefault="00000000" w:rsidRPr="00000000" w14:paraId="0000004A">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ContactPigeon (2022). </w:t>
      </w:r>
      <w:r w:rsidDel="00000000" w:rsidR="00000000" w:rsidRPr="00000000">
        <w:rPr>
          <w:rFonts w:ascii="Arial" w:cs="Arial" w:eastAsia="Arial" w:hAnsi="Arial"/>
          <w:i w:val="1"/>
          <w:rtl w:val="0"/>
        </w:rPr>
        <w:t xml:space="preserve">ALDI’s marketing strategy: The key growth ingredients of the FMCG titan</w:t>
      </w:r>
      <w:r w:rsidDel="00000000" w:rsidR="00000000" w:rsidRPr="00000000">
        <w:rPr>
          <w:rFonts w:ascii="Arial" w:cs="Arial" w:eastAsia="Arial" w:hAnsi="Arial"/>
          <w:rtl w:val="0"/>
        </w:rPr>
        <w:t xml:space="preserve">. [online] ContactPigeon | Blog. Available at: </w:t>
      </w:r>
      <w:hyperlink r:id="rId16">
        <w:r w:rsidDel="00000000" w:rsidR="00000000" w:rsidRPr="00000000">
          <w:rPr>
            <w:rFonts w:ascii="Arial" w:cs="Arial" w:eastAsia="Arial" w:hAnsi="Arial"/>
            <w:rtl w:val="0"/>
          </w:rPr>
          <w:t xml:space="preserve">https://blog.contactpigeon.com/aldi-marketing-strategy/</w:t>
        </w:r>
      </w:hyperlink>
      <w:r w:rsidDel="00000000" w:rsidR="00000000" w:rsidRPr="00000000">
        <w:rPr>
          <w:rFonts w:ascii="Arial" w:cs="Arial" w:eastAsia="Arial" w:hAnsi="Arial"/>
          <w:rtl w:val="0"/>
        </w:rPr>
        <w:t xml:space="preserve">.</w:t>
      </w:r>
    </w:p>
    <w:p w:rsidR="00000000" w:rsidDel="00000000" w:rsidP="00000000" w:rsidRDefault="00000000" w:rsidRPr="00000000" w14:paraId="0000004B">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Directional Insights (2017). </w:t>
      </w:r>
      <w:r w:rsidDel="00000000" w:rsidR="00000000" w:rsidRPr="00000000">
        <w:rPr>
          <w:rFonts w:ascii="Arial" w:cs="Arial" w:eastAsia="Arial" w:hAnsi="Arial"/>
          <w:i w:val="1"/>
          <w:rtl w:val="0"/>
        </w:rPr>
        <w:t xml:space="preserve">Time for ALDI</w:t>
      </w:r>
      <w:r w:rsidDel="00000000" w:rsidR="00000000" w:rsidRPr="00000000">
        <w:rPr>
          <w:rFonts w:ascii="Arial" w:cs="Arial" w:eastAsia="Arial" w:hAnsi="Arial"/>
          <w:rtl w:val="0"/>
        </w:rPr>
        <w:t xml:space="preserve">. [online] Directional Insights. Available at: </w:t>
      </w:r>
      <w:hyperlink r:id="rId17">
        <w:r w:rsidDel="00000000" w:rsidR="00000000" w:rsidRPr="00000000">
          <w:rPr>
            <w:rFonts w:ascii="Arial" w:cs="Arial" w:eastAsia="Arial" w:hAnsi="Arial"/>
            <w:rtl w:val="0"/>
          </w:rPr>
          <w:t xml:space="preserve">http://www.directional.com.au/time-for-aldi/</w:t>
        </w:r>
      </w:hyperlink>
      <w:r w:rsidDel="00000000" w:rsidR="00000000" w:rsidRPr="00000000">
        <w:rPr>
          <w:rFonts w:ascii="Arial" w:cs="Arial" w:eastAsia="Arial" w:hAnsi="Arial"/>
          <w:rtl w:val="0"/>
        </w:rPr>
        <w:t xml:space="preserve">.</w:t>
      </w:r>
    </w:p>
    <w:p w:rsidR="00000000" w:rsidDel="00000000" w:rsidP="00000000" w:rsidRDefault="00000000" w:rsidRPr="00000000" w14:paraId="0000004C">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Hitesh Bhasin (2018). </w:t>
      </w:r>
      <w:r w:rsidDel="00000000" w:rsidR="00000000" w:rsidRPr="00000000">
        <w:rPr>
          <w:rFonts w:ascii="Arial" w:cs="Arial" w:eastAsia="Arial" w:hAnsi="Arial"/>
          <w:i w:val="1"/>
          <w:rtl w:val="0"/>
        </w:rPr>
        <w:t xml:space="preserve">Marketing strategy of Aldi</w:t>
      </w:r>
      <w:r w:rsidDel="00000000" w:rsidR="00000000" w:rsidRPr="00000000">
        <w:rPr>
          <w:rFonts w:ascii="Arial" w:cs="Arial" w:eastAsia="Arial" w:hAnsi="Arial"/>
          <w:rtl w:val="0"/>
        </w:rPr>
        <w:t xml:space="preserve">. [online] Marketing91. Available at: </w:t>
      </w:r>
      <w:hyperlink r:id="rId18">
        <w:r w:rsidDel="00000000" w:rsidR="00000000" w:rsidRPr="00000000">
          <w:rPr>
            <w:rFonts w:ascii="Arial" w:cs="Arial" w:eastAsia="Arial" w:hAnsi="Arial"/>
            <w:rtl w:val="0"/>
          </w:rPr>
          <w:t xml:space="preserve">https://www.marketing91.com/marketing-strategy-of-aldi/</w:t>
        </w:r>
      </w:hyperlink>
      <w:r w:rsidDel="00000000" w:rsidR="00000000" w:rsidRPr="00000000">
        <w:rPr>
          <w:rFonts w:ascii="Arial" w:cs="Arial" w:eastAsia="Arial" w:hAnsi="Arial"/>
          <w:rtl w:val="0"/>
        </w:rPr>
        <w:t xml:space="preserve">.</w:t>
      </w:r>
    </w:p>
    <w:p w:rsidR="00000000" w:rsidDel="00000000" w:rsidP="00000000" w:rsidRDefault="00000000" w:rsidRPr="00000000" w14:paraId="0000004D">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Kotler, N.G. and Kotler, P. (1998). </w:t>
      </w:r>
      <w:r w:rsidDel="00000000" w:rsidR="00000000" w:rsidRPr="00000000">
        <w:rPr>
          <w:rFonts w:ascii="Arial" w:cs="Arial" w:eastAsia="Arial" w:hAnsi="Arial"/>
          <w:i w:val="1"/>
          <w:rtl w:val="0"/>
        </w:rPr>
        <w:t xml:space="preserve">Museum strategy and marketing: designing missions, building audiences, generating revenue and resources</w:t>
      </w:r>
      <w:r w:rsidDel="00000000" w:rsidR="00000000" w:rsidRPr="00000000">
        <w:rPr>
          <w:rFonts w:ascii="Arial" w:cs="Arial" w:eastAsia="Arial" w:hAnsi="Arial"/>
          <w:rtl w:val="0"/>
        </w:rPr>
        <w:t xml:space="preserve">. San Francisco, Calif.: Jossey-Bass Publishers.</w:t>
      </w:r>
    </w:p>
    <w:p w:rsidR="00000000" w:rsidDel="00000000" w:rsidP="00000000" w:rsidRDefault="00000000" w:rsidRPr="00000000" w14:paraId="0000004E">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Kraft, F.B. and Hartley, R.F. (1977). Marketing Fundamentals for Responsive Management. </w:t>
      </w:r>
      <w:r w:rsidDel="00000000" w:rsidR="00000000" w:rsidRPr="00000000">
        <w:rPr>
          <w:rFonts w:ascii="Arial" w:cs="Arial" w:eastAsia="Arial" w:hAnsi="Arial"/>
          <w:i w:val="1"/>
          <w:rtl w:val="0"/>
        </w:rPr>
        <w:t xml:space="preserve">Journal of Marketing</w:t>
      </w:r>
      <w:r w:rsidDel="00000000" w:rsidR="00000000" w:rsidRPr="00000000">
        <w:rPr>
          <w:rFonts w:ascii="Arial" w:cs="Arial" w:eastAsia="Arial" w:hAnsi="Arial"/>
          <w:rtl w:val="0"/>
        </w:rPr>
        <w:t xml:space="preserve">, 41(2), p.136. doi:</w:t>
      </w:r>
      <w:hyperlink r:id="rId19">
        <w:r w:rsidDel="00000000" w:rsidR="00000000" w:rsidRPr="00000000">
          <w:rPr>
            <w:rFonts w:ascii="Arial" w:cs="Arial" w:eastAsia="Arial" w:hAnsi="Arial"/>
            <w:rtl w:val="0"/>
          </w:rPr>
          <w:t xml:space="preserve">https://doi.org/10.2307/1250648</w:t>
        </w:r>
      </w:hyperlink>
      <w:r w:rsidDel="00000000" w:rsidR="00000000" w:rsidRPr="00000000">
        <w:rPr>
          <w:rFonts w:ascii="Arial" w:cs="Arial" w:eastAsia="Arial" w:hAnsi="Arial"/>
          <w:rtl w:val="0"/>
        </w:rPr>
        <w:t xml:space="preserve">.</w:t>
      </w:r>
    </w:p>
    <w:p w:rsidR="00000000" w:rsidDel="00000000" w:rsidP="00000000" w:rsidRDefault="00000000" w:rsidRPr="00000000" w14:paraId="0000004F">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Miller, K.E., Stanton, W.J. and Layton, R.A. (2020). </w:t>
      </w:r>
      <w:r w:rsidDel="00000000" w:rsidR="00000000" w:rsidRPr="00000000">
        <w:rPr>
          <w:rFonts w:ascii="Arial" w:cs="Arial" w:eastAsia="Arial" w:hAnsi="Arial"/>
          <w:i w:val="1"/>
          <w:rtl w:val="0"/>
        </w:rPr>
        <w:t xml:space="preserve">Fundamentals of marketing</w:t>
      </w:r>
      <w:r w:rsidDel="00000000" w:rsidR="00000000" w:rsidRPr="00000000">
        <w:rPr>
          <w:rFonts w:ascii="Arial" w:cs="Arial" w:eastAsia="Arial" w:hAnsi="Arial"/>
          <w:rtl w:val="0"/>
        </w:rPr>
        <w:t xml:space="preserve">. Sydney: Mcgraw-Hill.</w:t>
      </w:r>
    </w:p>
    <w:p w:rsidR="00000000" w:rsidDel="00000000" w:rsidP="00000000" w:rsidRDefault="00000000" w:rsidRPr="00000000" w14:paraId="00000050">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Webber, R. (2011). In which contexts do different market segmentation strategies work best? </w:t>
      </w:r>
      <w:r w:rsidDel="00000000" w:rsidR="00000000" w:rsidRPr="00000000">
        <w:rPr>
          <w:rFonts w:ascii="Arial" w:cs="Arial" w:eastAsia="Arial" w:hAnsi="Arial"/>
          <w:i w:val="1"/>
          <w:rtl w:val="0"/>
        </w:rPr>
        <w:t xml:space="preserve">Journal of Direct, Data and Digital Marketing Practice</w:t>
      </w:r>
      <w:r w:rsidDel="00000000" w:rsidR="00000000" w:rsidRPr="00000000">
        <w:rPr>
          <w:rFonts w:ascii="Arial" w:cs="Arial" w:eastAsia="Arial" w:hAnsi="Arial"/>
          <w:rtl w:val="0"/>
        </w:rPr>
        <w:t xml:space="preserve">, 12(4), pp.310–314. doi:</w:t>
      </w:r>
      <w:hyperlink r:id="rId20">
        <w:r w:rsidDel="00000000" w:rsidR="00000000" w:rsidRPr="00000000">
          <w:rPr>
            <w:rFonts w:ascii="Arial" w:cs="Arial" w:eastAsia="Arial" w:hAnsi="Arial"/>
            <w:rtl w:val="0"/>
          </w:rPr>
          <w:t xml:space="preserve">https://doi.org/10.1057/dddmp.2011.6</w:t>
        </w:r>
      </w:hyperlink>
      <w:r w:rsidDel="00000000" w:rsidR="00000000" w:rsidRPr="00000000">
        <w:rPr>
          <w:rFonts w:ascii="Arial" w:cs="Arial" w:eastAsia="Arial" w:hAnsi="Arial"/>
          <w:rtl w:val="0"/>
        </w:rPr>
        <w:t xml:space="preserve">.</w:t>
      </w:r>
    </w:p>
    <w:p w:rsidR="00000000" w:rsidDel="00000000" w:rsidP="00000000" w:rsidRDefault="00000000" w:rsidRPr="00000000" w14:paraId="00000051">
      <w:pPr>
        <w:widowControl w:val="0"/>
        <w:spacing w:after="240" w:line="240" w:lineRule="auto"/>
        <w:ind w:left="360" w:firstLine="0"/>
        <w:jc w:val="both"/>
        <w:rPr>
          <w:rFonts w:ascii="Arial" w:cs="Arial" w:eastAsia="Arial" w:hAnsi="Arial"/>
        </w:rPr>
      </w:pPr>
      <w:r w:rsidDel="00000000" w:rsidR="00000000" w:rsidRPr="00000000">
        <w:rPr>
          <w:rFonts w:ascii="Arial" w:cs="Arial" w:eastAsia="Arial" w:hAnsi="Arial"/>
          <w:rtl w:val="0"/>
        </w:rPr>
        <w:t xml:space="preserve">Zigu (2011). </w:t>
      </w:r>
      <w:r w:rsidDel="00000000" w:rsidR="00000000" w:rsidRPr="00000000">
        <w:rPr>
          <w:rFonts w:ascii="Arial" w:cs="Arial" w:eastAsia="Arial" w:hAnsi="Arial"/>
          <w:i w:val="1"/>
          <w:rtl w:val="0"/>
        </w:rPr>
        <w:t xml:space="preserve">ALDI Marketing Mix (4Ps) Strategy | MBA Skool-Study.Learn.Share.</w:t>
      </w:r>
      <w:r w:rsidDel="00000000" w:rsidR="00000000" w:rsidRPr="00000000">
        <w:rPr>
          <w:rFonts w:ascii="Arial" w:cs="Arial" w:eastAsia="Arial" w:hAnsi="Arial"/>
          <w:rtl w:val="0"/>
        </w:rPr>
        <w:t xml:space="preserve"> [online] MBA Skool-Study.Learn.Share. Available at: </w:t>
      </w:r>
      <w:hyperlink r:id="rId21">
        <w:r w:rsidDel="00000000" w:rsidR="00000000" w:rsidRPr="00000000">
          <w:rPr>
            <w:rFonts w:ascii="Arial" w:cs="Arial" w:eastAsia="Arial" w:hAnsi="Arial"/>
            <w:rtl w:val="0"/>
          </w:rPr>
          <w:t xml:space="preserve">https://www.mbaskool.com/marketing-mix/services/16807-aldi.html</w:t>
        </w:r>
      </w:hyperlink>
      <w:r w:rsidDel="00000000" w:rsidR="00000000" w:rsidRPr="00000000">
        <w:rPr>
          <w:rFonts w:ascii="Arial" w:cs="Arial" w:eastAsia="Arial" w:hAnsi="Arial"/>
          <w:rtl w:val="0"/>
        </w:rPr>
        <w:t xml:space="preserve">.</w:t>
      </w:r>
    </w:p>
    <w:sectPr>
      <w:footerReference r:id="rId2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57/dddmp.2011.6" TargetMode="External"/><Relationship Id="rId11" Type="http://schemas.openxmlformats.org/officeDocument/2006/relationships/image" Target="media/image3.png"/><Relationship Id="rId22" Type="http://schemas.openxmlformats.org/officeDocument/2006/relationships/footer" Target="footer1.xml"/><Relationship Id="rId10" Type="http://schemas.openxmlformats.org/officeDocument/2006/relationships/image" Target="media/image7.png"/><Relationship Id="rId21" Type="http://schemas.openxmlformats.org/officeDocument/2006/relationships/hyperlink" Target="https://www.mbaskool.com/marketing-mix/services/16807-aldi.html" TargetMode="External"/><Relationship Id="rId13" Type="http://schemas.openxmlformats.org/officeDocument/2006/relationships/hyperlink" Target="https://allassignmentexperts.com/sample_assignments/management/An%20Analysis%20of%20Aldi%20Supermarket.pdf" TargetMode="Externa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calix.com/blog/2018/03--march-/understanding-segmentation--its-all-about-how-you-slice-it.html" TargetMode="External"/><Relationship Id="rId14" Type="http://schemas.openxmlformats.org/officeDocument/2006/relationships/hyperlink" Target="https://www.aldi.co.uk/" TargetMode="External"/><Relationship Id="rId17" Type="http://schemas.openxmlformats.org/officeDocument/2006/relationships/hyperlink" Target="http://www.directional.com.au/time-for-aldi/" TargetMode="External"/><Relationship Id="rId16" Type="http://schemas.openxmlformats.org/officeDocument/2006/relationships/hyperlink" Target="https://blog.contactpigeon.com/aldi-marketing-strategy/" TargetMode="External"/><Relationship Id="rId5" Type="http://schemas.openxmlformats.org/officeDocument/2006/relationships/styles" Target="styles.xml"/><Relationship Id="rId19" Type="http://schemas.openxmlformats.org/officeDocument/2006/relationships/hyperlink" Target="https://doi.org/10.2307/1250648" TargetMode="External"/><Relationship Id="rId6" Type="http://schemas.openxmlformats.org/officeDocument/2006/relationships/image" Target="media/image5.png"/><Relationship Id="rId18" Type="http://schemas.openxmlformats.org/officeDocument/2006/relationships/hyperlink" Target="https://www.marketing91.com/marketing-strategy-of-aldi/" TargetMode="External"/><Relationship Id="rId7" Type="http://schemas.openxmlformats.org/officeDocument/2006/relationships/image" Target="media/image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