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B77B58" w14:textId="45F3AF97" w:rsidR="00485D88" w:rsidRDefault="683798D6" w:rsidP="1D18E4C3">
      <w:pPr>
        <w:rPr>
          <w:b/>
          <w:bCs/>
        </w:rPr>
      </w:pPr>
      <w:r w:rsidRPr="1D18E4C3">
        <w:rPr>
          <w:b/>
          <w:bCs/>
        </w:rPr>
        <w:t xml:space="preserve">                         </w:t>
      </w:r>
      <w:r w:rsidR="087A825E" w:rsidRPr="1D18E4C3">
        <w:rPr>
          <w:b/>
          <w:bCs/>
        </w:rPr>
        <w:t xml:space="preserve">           </w:t>
      </w:r>
      <w:r w:rsidRPr="1D18E4C3">
        <w:rPr>
          <w:b/>
          <w:bCs/>
        </w:rPr>
        <w:t xml:space="preserve">  </w:t>
      </w:r>
      <w:r w:rsidR="675F8B4F" w:rsidRPr="1D18E4C3">
        <w:rPr>
          <w:b/>
          <w:bCs/>
        </w:rPr>
        <w:t>Essay</w:t>
      </w:r>
    </w:p>
    <w:p w14:paraId="3A2FB841" w14:textId="4372416B" w:rsidR="00485D88" w:rsidRDefault="00485D88" w:rsidP="1D18E4C3">
      <w:pPr>
        <w:rPr>
          <w:b/>
          <w:bCs/>
        </w:rPr>
      </w:pPr>
    </w:p>
    <w:p w14:paraId="29402E80" w14:textId="382EB85E" w:rsidR="00485D88" w:rsidRDefault="00485D88" w:rsidP="1D18E4C3">
      <w:pPr>
        <w:rPr>
          <w:b/>
          <w:bCs/>
        </w:rPr>
      </w:pPr>
    </w:p>
    <w:p w14:paraId="19B2D325" w14:textId="137CEB01" w:rsidR="00485D88" w:rsidRDefault="675F8B4F" w:rsidP="005431C0">
      <w:pPr>
        <w:rPr>
          <w:b/>
          <w:bCs/>
        </w:rPr>
      </w:pPr>
      <w:r w:rsidRPr="1D18E4C3">
        <w:rPr>
          <w:b/>
          <w:bCs/>
        </w:rPr>
        <w:t xml:space="preserve">             </w:t>
      </w:r>
      <w:r w:rsidR="76E011BC" w:rsidRPr="1D18E4C3">
        <w:rPr>
          <w:b/>
          <w:bCs/>
        </w:rPr>
        <w:t xml:space="preserve">                 </w:t>
      </w:r>
      <w:r w:rsidRPr="1D18E4C3">
        <w:rPr>
          <w:b/>
          <w:bCs/>
        </w:rPr>
        <w:t xml:space="preserve">  </w:t>
      </w:r>
      <w:r w:rsidR="075EB648" w:rsidRPr="1D18E4C3">
        <w:rPr>
          <w:b/>
          <w:bCs/>
        </w:rPr>
        <w:t>Case study CSR</w:t>
      </w:r>
    </w:p>
    <w:p w14:paraId="3AF9EF03" w14:textId="55AFA8AD" w:rsidR="1D18E4C3" w:rsidRDefault="1D18E4C3" w:rsidP="1D18E4C3">
      <w:pPr>
        <w:rPr>
          <w:b/>
          <w:bCs/>
        </w:rPr>
      </w:pPr>
    </w:p>
    <w:p w14:paraId="1AD3BEE5" w14:textId="6587ED7B" w:rsidR="1D18E4C3" w:rsidRDefault="1D18E4C3" w:rsidP="1D18E4C3">
      <w:pPr>
        <w:rPr>
          <w:b/>
          <w:bCs/>
        </w:rPr>
      </w:pPr>
    </w:p>
    <w:p w14:paraId="48B22DC5" w14:textId="7F9B6B95" w:rsidR="1D18E4C3" w:rsidRDefault="1D18E4C3" w:rsidP="1D18E4C3">
      <w:pPr>
        <w:rPr>
          <w:b/>
          <w:bCs/>
        </w:rPr>
      </w:pPr>
    </w:p>
    <w:p w14:paraId="06199345" w14:textId="66D5ACE7" w:rsidR="1D18E4C3" w:rsidRDefault="1D18E4C3" w:rsidP="1D18E4C3">
      <w:pPr>
        <w:rPr>
          <w:b/>
          <w:bCs/>
        </w:rPr>
      </w:pPr>
    </w:p>
    <w:p w14:paraId="2F9EED54" w14:textId="0508B54C" w:rsidR="1D18E4C3" w:rsidRDefault="1D18E4C3" w:rsidP="1D18E4C3">
      <w:pPr>
        <w:rPr>
          <w:b/>
          <w:bCs/>
        </w:rPr>
      </w:pPr>
    </w:p>
    <w:p w14:paraId="138C8FF8" w14:textId="6B1397D1" w:rsidR="1D18E4C3" w:rsidRDefault="1D18E4C3" w:rsidP="1D18E4C3">
      <w:pPr>
        <w:rPr>
          <w:b/>
          <w:bCs/>
        </w:rPr>
      </w:pPr>
    </w:p>
    <w:p w14:paraId="29FD07BA" w14:textId="1FEBD62E" w:rsidR="1D18E4C3" w:rsidRDefault="1D18E4C3" w:rsidP="1D18E4C3">
      <w:pPr>
        <w:rPr>
          <w:b/>
          <w:bCs/>
        </w:rPr>
      </w:pPr>
    </w:p>
    <w:p w14:paraId="6661558D" w14:textId="55E74475" w:rsidR="1D18E4C3" w:rsidRDefault="1D18E4C3" w:rsidP="1D18E4C3">
      <w:pPr>
        <w:rPr>
          <w:b/>
          <w:bCs/>
        </w:rPr>
      </w:pPr>
    </w:p>
    <w:p w14:paraId="5F9FAF06" w14:textId="4646E871" w:rsidR="1D18E4C3" w:rsidRDefault="1D18E4C3" w:rsidP="1D18E4C3">
      <w:pPr>
        <w:rPr>
          <w:b/>
          <w:bCs/>
        </w:rPr>
      </w:pPr>
    </w:p>
    <w:p w14:paraId="46727733" w14:textId="77777777" w:rsidR="00485D88" w:rsidRDefault="00485D88" w:rsidP="005431C0">
      <w:pPr>
        <w:rPr>
          <w:b/>
          <w:bCs/>
        </w:rPr>
      </w:pPr>
    </w:p>
    <w:p w14:paraId="14D335A7" w14:textId="5A384360" w:rsidR="00485D88" w:rsidRDefault="00485D88" w:rsidP="005431C0">
      <w:pPr>
        <w:rPr>
          <w:b/>
          <w:bCs/>
        </w:rPr>
      </w:pPr>
      <w:r w:rsidRPr="1D18E4C3">
        <w:rPr>
          <w:b/>
          <w:bCs/>
        </w:rPr>
        <w:t>Student Name:</w:t>
      </w:r>
      <w:r w:rsidR="7964B9E5" w:rsidRPr="1D18E4C3">
        <w:rPr>
          <w:b/>
          <w:bCs/>
        </w:rPr>
        <w:t xml:space="preserve"> Adamache Anaida </w:t>
      </w:r>
    </w:p>
    <w:p w14:paraId="22AAB8B0" w14:textId="62AB0670" w:rsidR="00485D88" w:rsidRDefault="00485D88" w:rsidP="005431C0">
      <w:pPr>
        <w:rPr>
          <w:b/>
          <w:bCs/>
        </w:rPr>
      </w:pPr>
      <w:r w:rsidRPr="1D18E4C3">
        <w:rPr>
          <w:b/>
          <w:bCs/>
        </w:rPr>
        <w:t>Student ID:</w:t>
      </w:r>
      <w:r w:rsidR="3039FF88" w:rsidRPr="1D18E4C3">
        <w:rPr>
          <w:b/>
          <w:bCs/>
        </w:rPr>
        <w:t>2026381</w:t>
      </w:r>
    </w:p>
    <w:p w14:paraId="3E01AC01" w14:textId="7B8D8B62" w:rsidR="00485D88" w:rsidRDefault="00485D88" w:rsidP="1D18E4C3">
      <w:pPr>
        <w:rPr>
          <w:b/>
          <w:bCs/>
        </w:rPr>
      </w:pPr>
      <w:r w:rsidRPr="1D18E4C3">
        <w:rPr>
          <w:b/>
          <w:bCs/>
        </w:rPr>
        <w:t>Module Code:</w:t>
      </w:r>
      <w:r w:rsidR="09F2EA48" w:rsidRPr="1D18E4C3">
        <w:rPr>
          <w:rFonts w:eastAsia="Arial"/>
        </w:rPr>
        <w:t xml:space="preserve"> </w:t>
      </w:r>
      <w:r w:rsidR="09F2EA48" w:rsidRPr="1D18E4C3">
        <w:rPr>
          <w:rFonts w:eastAsia="Arial"/>
          <w:color w:val="000000" w:themeColor="text1"/>
        </w:rPr>
        <w:t>BMIH5006</w:t>
      </w:r>
    </w:p>
    <w:p w14:paraId="6E7983B6" w14:textId="0753EF27" w:rsidR="00485D88" w:rsidRDefault="00485D88" w:rsidP="1D18E4C3">
      <w:pPr>
        <w:rPr>
          <w:b/>
          <w:bCs/>
        </w:rPr>
      </w:pPr>
      <w:r w:rsidRPr="1D18E4C3">
        <w:rPr>
          <w:b/>
          <w:bCs/>
        </w:rPr>
        <w:t>Module Title:</w:t>
      </w:r>
      <w:r w:rsidR="6FE55AF9" w:rsidRPr="1D18E4C3">
        <w:rPr>
          <w:rFonts w:eastAsia="Arial"/>
        </w:rPr>
        <w:t xml:space="preserve"> Sustainable Hospitality &amp; Tourism Management</w:t>
      </w:r>
    </w:p>
    <w:p w14:paraId="3FDE9AC5" w14:textId="31F88431" w:rsidR="000A46C1" w:rsidRPr="00485D88" w:rsidRDefault="00485D88" w:rsidP="1D18E4C3">
      <w:pPr>
        <w:rPr>
          <w:b/>
          <w:bCs/>
        </w:rPr>
      </w:pPr>
      <w:r w:rsidRPr="1D18E4C3">
        <w:rPr>
          <w:b/>
          <w:bCs/>
        </w:rPr>
        <w:t>Lecturer Name:</w:t>
      </w:r>
      <w:r w:rsidR="692AB1E1" w:rsidRPr="1D18E4C3">
        <w:rPr>
          <w:rFonts w:eastAsia="Arial"/>
        </w:rPr>
        <w:t xml:space="preserve"> Lisa-Marie Bassler</w:t>
      </w:r>
      <w:r>
        <w:br w:type="page"/>
      </w:r>
    </w:p>
    <w:p w14:paraId="59F77BB7" w14:textId="77777777" w:rsidR="00026A60" w:rsidRPr="00026A60" w:rsidRDefault="00026A60" w:rsidP="00026A60">
      <w:pPr>
        <w:jc w:val="left"/>
        <w:rPr>
          <w:b/>
          <w:bCs/>
        </w:rPr>
      </w:pPr>
      <w:r w:rsidRPr="00026A60">
        <w:rPr>
          <w:b/>
          <w:bCs/>
        </w:rPr>
        <w:lastRenderedPageBreak/>
        <w:t>Acknowledgement Statement</w:t>
      </w:r>
    </w:p>
    <w:p w14:paraId="4A00F0CD" w14:textId="5027E410" w:rsidR="00026A60" w:rsidRDefault="00026A60" w:rsidP="00026A60">
      <w:pPr>
        <w:jc w:val="left"/>
      </w:pPr>
      <w:r>
        <w:t>I confirm that I have not used any Al tools in the research and creation of this assignment. I confirm that I have not presented any Al generated materials as my own work. I confirm I have copies of my drafts, notes, and other resources I used, which I may be asked to provide in evidence</w:t>
      </w:r>
      <w:r w:rsidR="284FA87B">
        <w:t xml:space="preserve"> .</w:t>
      </w:r>
      <w:r>
        <w:br w:type="page"/>
      </w:r>
    </w:p>
    <w:p w14:paraId="623DC8DF" w14:textId="6773368F" w:rsidR="00F8137F" w:rsidRDefault="00F8137F" w:rsidP="00F8137F">
      <w:r>
        <w:lastRenderedPageBreak/>
        <w:t xml:space="preserve">Corporate Social Responsibility, abbreviated as "CSR", represents one of the most critical points when it comes to large companies at a global level, especially because they are part of the hospitality industry, according to (Achmad &amp; </w:t>
      </w:r>
      <w:proofErr w:type="spellStart"/>
      <w:r>
        <w:t>Yulianah</w:t>
      </w:r>
      <w:proofErr w:type="spellEnd"/>
      <w:r>
        <w:t>, 2022). As global concerns regarding environmental degradation and unsustainable business practices grow, the need for corporate responsibility has also intensified.</w:t>
      </w:r>
    </w:p>
    <w:p w14:paraId="681A97FC" w14:textId="5A739F22" w:rsidR="00F8137F" w:rsidRDefault="00AF7D3B" w:rsidP="00F8137F">
      <w:r>
        <w:t xml:space="preserve">According to </w:t>
      </w:r>
      <w:proofErr w:type="spellStart"/>
      <w:r w:rsidR="00BB197D">
        <w:t>Thirumalesh</w:t>
      </w:r>
      <w:proofErr w:type="spellEnd"/>
      <w:r w:rsidR="00BB197D">
        <w:t xml:space="preserve"> </w:t>
      </w:r>
      <w:r>
        <w:t xml:space="preserve">et al. (2023), CSR is also defined as voluntary initiatives taken by corporations to be able to address a variety of environmental and social concerns of stakeholders. </w:t>
      </w:r>
      <w:r w:rsidR="00F8137F">
        <w:t xml:space="preserve">Corporate social responsibility tends to refer to the commitment that companies, such as hotels in this case, </w:t>
      </w:r>
      <w:r w:rsidR="4309DA63">
        <w:t>must</w:t>
      </w:r>
      <w:r w:rsidR="00F8137F">
        <w:t xml:space="preserve"> contribute in an active and positive way to the societal aspects as well as the economic and environmental aspects of their operations (Uddin et al., 2008).</w:t>
      </w:r>
      <w:r>
        <w:t xml:space="preserve"> </w:t>
      </w:r>
      <w:r w:rsidR="00F8137F">
        <w:t xml:space="preserve">In the hospitality industry, the number of resources such as water, material and energy resources </w:t>
      </w:r>
      <w:bookmarkStart w:id="0" w:name="_Int_XsCZ6nf7"/>
      <w:r w:rsidR="00F8137F">
        <w:t>is</w:t>
      </w:r>
      <w:bookmarkEnd w:id="0"/>
      <w:r w:rsidR="00F8137F">
        <w:t xml:space="preserve"> </w:t>
      </w:r>
      <w:bookmarkStart w:id="1" w:name="_Int_DjT5Mem0"/>
      <w:r w:rsidR="00F8137F">
        <w:t>relatively large</w:t>
      </w:r>
      <w:bookmarkEnd w:id="1"/>
      <w:r w:rsidR="00F8137F">
        <w:t xml:space="preserve"> </w:t>
      </w:r>
      <w:r w:rsidR="7A66D607">
        <w:t>and</w:t>
      </w:r>
      <w:r w:rsidR="00F8137F">
        <w:t xml:space="preserve"> the implementation of the CSR strategies becomes one of the essential </w:t>
      </w:r>
      <w:r w:rsidR="5C07DD3B">
        <w:t>factors</w:t>
      </w:r>
      <w:r w:rsidR="00F8137F">
        <w:t xml:space="preserve"> that can lead to more sustainable practices that have benefits for the environment and the business (Mai et al., 2021).</w:t>
      </w:r>
    </w:p>
    <w:p w14:paraId="55D87C35" w14:textId="7C1377D7" w:rsidR="00F8137F" w:rsidRDefault="00F8137F" w:rsidP="00F8137F">
      <w:r>
        <w:t>It proposes exploring the role of CSR to promote sustainability in industries such as hospitality. This focuses on a single hotel</w:t>
      </w:r>
      <w:r w:rsidR="00401F34">
        <w:t xml:space="preserve"> which is </w:t>
      </w:r>
      <w:r>
        <w:t xml:space="preserve">InterContinental Hotels Group (IHG) (Kumar &amp; Sharma, 2014). IHG has a very strong CSR </w:t>
      </w:r>
      <w:r w:rsidR="23FDD402">
        <w:t>program,</w:t>
      </w:r>
      <w:r>
        <w:t xml:space="preserve"> and it is known as "Journeys to Tomorrow". It places major emphasis on sustainable practices but also on the involvement of communities (InterContinental, 2023)</w:t>
      </w:r>
      <w:r w:rsidR="00AF7D3B">
        <w:t>.</w:t>
      </w:r>
    </w:p>
    <w:p w14:paraId="62374E2A" w14:textId="16FE365E" w:rsidR="00AF7D3B" w:rsidRDefault="00AF7D3B" w:rsidP="00F8137F">
      <w:r>
        <w:t xml:space="preserve">The integration of CSR in hotels can mark the position of the hotel maximizing profits, reduce societal pressure but can also address the ethical considerations of several interested parties such as owners </w:t>
      </w:r>
      <w:bookmarkStart w:id="2" w:name="_Int_3cp2BoUh"/>
      <w:r>
        <w:t>and also</w:t>
      </w:r>
      <w:bookmarkEnd w:id="2"/>
      <w:r>
        <w:t xml:space="preserve"> employees (Farmaki, 2019).</w:t>
      </w:r>
    </w:p>
    <w:p w14:paraId="7108B948" w14:textId="7E0C05D0" w:rsidR="000A46C1" w:rsidRDefault="00401F34" w:rsidP="00977673">
      <w:r>
        <w:t xml:space="preserve">This will assess how InterContinental London Park Lane implements its CSR policies to promote appropriate sustainability (Hsieh, 2012). It will also assess and challenge opportunities that are directly associated with all these practices. The wider impact of all the CSR initiatives of this hotel and the environment will also be explored. The conclusion at the end will summarize the key information and highlight all the wider benefits of CSR-based sustainability in the hospitality </w:t>
      </w:r>
      <w:r w:rsidR="2B2F6E5B">
        <w:t>industry. ￼</w:t>
      </w:r>
    </w:p>
    <w:p w14:paraId="3C7F5A31" w14:textId="77777777" w:rsidR="00401F34" w:rsidRDefault="00401F34" w:rsidP="00977673">
      <w:r>
        <w:t xml:space="preserve">According to research, the hospitality industry is a major consumer of resources, meaning that this industry has major consumption of energy, materials and water (Ben Youssef &amp; Zeqiri, 2022). In addition, the industry generates waste in a significant amount, which can contribute </w:t>
      </w:r>
      <w:bookmarkStart w:id="3" w:name="_Int_UB4YEJGA"/>
      <w:r>
        <w:t>to a large extent</w:t>
      </w:r>
      <w:bookmarkEnd w:id="3"/>
      <w:r>
        <w:t xml:space="preserve"> to the gradual degradation of the environment. Corporate Social Responsibility thus implies that hotels take major measures in terms of minimizing the impact on the environment and increasing their social contributions (Yousaf et al., 2021). All these CSR initiatives are largely focused on reducing the consumption of resources and waste, therefore improving energy efficiency and adherence to all ethical work practices (Achmad &amp; </w:t>
      </w:r>
      <w:proofErr w:type="spellStart"/>
      <w:r>
        <w:t>Yulianah</w:t>
      </w:r>
      <w:proofErr w:type="spellEnd"/>
      <w:r>
        <w:t xml:space="preserve">, 2022). </w:t>
      </w:r>
    </w:p>
    <w:p w14:paraId="22337DFC" w14:textId="39B631E6" w:rsidR="005431C0" w:rsidRDefault="00830423" w:rsidP="00977673">
      <w:r>
        <w:t xml:space="preserve">The </w:t>
      </w:r>
      <w:r w:rsidR="6D08C666">
        <w:t>foundation</w:t>
      </w:r>
      <w:r>
        <w:t xml:space="preserve"> of Corporate Social Responsibility is thus the recognition that most of them, like hotels, have a special responsibility when it comes to protecting the environment (Patrícia Duarte et al., 2021). In this sector, this represents the adoption of sustainable practices such as lighting that must be more efficient from an energy point of view, but also other waste reduction strategies as well as more ethical supply chains (Legrand et al., 2022). At the same time, hotels are expected to contribute to local communities where they operate by supporting social initiatives such as education, health and employment programs. For luxury hotels like the InterContinental London Park Lane, CSR efforts are thus crucial not only for improving their environmental footprint but also for improving their brand reputation in an increasingly environmentally conscious market.</w:t>
      </w:r>
    </w:p>
    <w:p w14:paraId="1CB0942A" w14:textId="77777777" w:rsidR="00830423" w:rsidRDefault="00830423" w:rsidP="00977673">
      <w:r w:rsidRPr="00830423">
        <w:t>InterContinental London Park is one of the most important luxury hotels in the heart of London and as part of the InterContinental Hotels Group (IHG), this hotel tends to embrace a more comprehensive strategy of corporate social responsibility, even known as "Travel ". towards tomorrow". This hotel strategy thus puts a major emphasis on sustainability, but also on ethical practices, focusing especially on reducing the environmental footprint of the hotel, and on supporting the community at the same time, how to create the guest experience. The hotel has implemented several initiatives that reflect energy efficiency but also carbon reduction and waste management and circular economy also making it one of the most suitable case studies for CSR analysis in the hospitality industry (InterContinental, 2024).</w:t>
      </w:r>
    </w:p>
    <w:p w14:paraId="0EC78367" w14:textId="3CCB2D87" w:rsidR="005431C0" w:rsidRDefault="005431C0" w:rsidP="00977673">
      <w:r>
        <w:t xml:space="preserve">Energy efficiency is </w:t>
      </w:r>
      <w:r w:rsidR="00830423">
        <w:t xml:space="preserve">critical </w:t>
      </w:r>
      <w:r>
        <w:t>component of InterContinental London Park Lane's CSR initiatives. The hotel has implemented a series of energy-saving measures in accordance with IHG's sustainability objectives, which aim to reduce carbon emissions in absolutely all its properties. The hotel uses energy-efficient LED lighting in its entire property and at the same time, more advanced energy management systems are integrated with the aim of optimizing air conditioning and heating ventilation operations</w:t>
      </w:r>
      <w:r w:rsidR="00FA1009">
        <w:t xml:space="preserve"> (InterContinental, 2023).</w:t>
      </w:r>
      <w:r>
        <w:t xml:space="preserve"> These systems help with monitoring and absolute control over energy consumption in real time, which ensures that energy consumption is minimized without compromising the comfort of the guests.</w:t>
      </w:r>
      <w:r w:rsidR="00D06F85">
        <w:t xml:space="preserve"> </w:t>
      </w:r>
      <w:r>
        <w:t>In addition to these internal measures, the hotel actively participates in IHG's wider carbon reduction commitment</w:t>
      </w:r>
      <w:r w:rsidR="00FA1009">
        <w:t xml:space="preserve"> (Vandha </w:t>
      </w:r>
      <w:proofErr w:type="spellStart"/>
      <w:r w:rsidR="00FA1009">
        <w:t>Pradwiyasma</w:t>
      </w:r>
      <w:proofErr w:type="spellEnd"/>
      <w:r w:rsidR="00FA1009">
        <w:t xml:space="preserve"> </w:t>
      </w:r>
      <w:proofErr w:type="spellStart"/>
      <w:r w:rsidR="00FA1009">
        <w:t>Widartha</w:t>
      </w:r>
      <w:proofErr w:type="spellEnd"/>
      <w:r w:rsidR="00FA1009">
        <w:t xml:space="preserve"> et al., 2024). </w:t>
      </w:r>
      <w:r>
        <w:t>As part of its "Travel for Tomorrow" initiative, IHG aims to reduce its carbon footprint by 15% per occupied room by the year 2030</w:t>
      </w:r>
      <w:r w:rsidR="00FA1009">
        <w:t xml:space="preserve"> (</w:t>
      </w:r>
      <w:r w:rsidR="21EB5DAC">
        <w:t>Better Buildings</w:t>
      </w:r>
      <w:r w:rsidR="00FA1009">
        <w:t xml:space="preserve">, 2015). </w:t>
      </w:r>
      <w:r>
        <w:t xml:space="preserve">This goal is a very ambitious one </w:t>
      </w:r>
      <w:r w:rsidR="4E31B5E8">
        <w:t>and</w:t>
      </w:r>
      <w:r>
        <w:t xml:space="preserve"> aligns with all global efforts to combat climate</w:t>
      </w:r>
      <w:r w:rsidR="00D06F85">
        <w:t xml:space="preserve"> change</w:t>
      </w:r>
      <w:r>
        <w:t xml:space="preserve"> being particularly important in London, where urban development and tourism contribute significantly to carbon emissions.</w:t>
      </w:r>
      <w:r w:rsidR="00D06F85">
        <w:t xml:space="preserve"> </w:t>
      </w:r>
      <w:r>
        <w:t xml:space="preserve">Through </w:t>
      </w:r>
      <w:bookmarkStart w:id="4" w:name="_Int_G0cAAXgP"/>
      <w:r>
        <w:t>all of</w:t>
      </w:r>
      <w:bookmarkEnd w:id="4"/>
      <w:r>
        <w:t xml:space="preserve"> its energy saving efforts, InterContinental London Park Lane takes proactive measures to reduce its impact on the environment, while also maintaining its status as a luxury destination</w:t>
      </w:r>
      <w:r w:rsidR="00F220BD">
        <w:t xml:space="preserve"> (Condé Nast Traveler, 2022)</w:t>
      </w:r>
    </w:p>
    <w:p w14:paraId="7ADF83F9" w14:textId="77777777" w:rsidR="00D06F85" w:rsidRDefault="00D06F85" w:rsidP="00977673"/>
    <w:p w14:paraId="229CC3DB" w14:textId="6DE806D5" w:rsidR="00D06F85" w:rsidRDefault="00D06F85" w:rsidP="00977673">
      <w:r>
        <w:t>Waste management is another essential area of ​​interest for the CSR efforts that InterContinental London Park Lane is interested in. The hotel has also adopted several waste recycling and waste reduction programs, reflecting its commitment to circular economy where more resources are reused than thrown away</w:t>
      </w:r>
      <w:r w:rsidR="00F220BD">
        <w:t xml:space="preserve"> </w:t>
      </w:r>
      <w:r w:rsidR="00F220BD" w:rsidRPr="00F220BD">
        <w:t xml:space="preserve">(InterContinental, 2023) </w:t>
      </w:r>
      <w:r>
        <w:t>The hotel also separates waste into different categories, including plates, paper and organic waste, ensuring that there is more and more recycled material. Following IHG's global waste reduction strategy, the hotel contributes to the companies' goal of sending zero waste to landfill by 2030</w:t>
      </w:r>
      <w:r w:rsidR="00F220BD">
        <w:t xml:space="preserve"> </w:t>
      </w:r>
      <w:r w:rsidR="00F220BD" w:rsidRPr="00F220BD">
        <w:t>(InterContinental, 2024)</w:t>
      </w:r>
      <w:r w:rsidR="00F220BD">
        <w:t>.</w:t>
      </w:r>
    </w:p>
    <w:p w14:paraId="12B68BBA" w14:textId="015C791A" w:rsidR="001951F5" w:rsidRDefault="00D06F85" w:rsidP="005C7B26">
      <w:r>
        <w:t>In the kitchen of the InterContinental London Park Lane hotel, it works on the most sustainable principles, reducing its food waste to a minimum, but also its incredible reuse where possible. This aligns with IHG's global food waste reduction efforts which focus on reducing food waste at absolutely all stages of its operations. from supply to preparation and consumption. The hotel donates surplus food to local charities, further contributing to social and environmental sustainability. InterContinental London Park Lane has taken measures to reduce the use of single-use plastic materials</w:t>
      </w:r>
      <w:r w:rsidR="009B41B9">
        <w:t xml:space="preserve"> (InterContinental, 2023).</w:t>
      </w:r>
      <w:r>
        <w:t xml:space="preserve"> The hotel has replaced all plastic toiletries with refillable dispensers, eliminating plastic straws and introducing eco-friendly packaging for takeaway </w:t>
      </w:r>
      <w:r w:rsidR="2B11314F">
        <w:t>items All</w:t>
      </w:r>
      <w:r w:rsidR="005C7B26">
        <w:t xml:space="preserve"> of these efforts align in this way with </w:t>
      </w:r>
      <w:bookmarkStart w:id="5" w:name="_Int_5Ng7uXFa"/>
      <w:r w:rsidR="005C7B26">
        <w:t>all of</w:t>
      </w:r>
      <w:bookmarkEnd w:id="5"/>
      <w:r w:rsidR="005C7B26">
        <w:t xml:space="preserve"> the much wider legislative efforts that the UK has put in place to be able to reduce all plastic waste in this way. It also supports global initiatives such as the United Nations' Sustainable Development Goals (SDGs). Water conservation is an essential factor in CSR practices and is a key factor in urban environments such as London where water resources are often under pressure due to massive demand (Doron et al., 2011). InterContinental London Park Lane thus implemented these types of technologies aimed at saving water in their entire hotel. This included faucets with reduced flow and shower heads that reduce water consumption and maintain a luxurious experience for customers. The IHG plan emphasizes their commitment to water management, especially in areas with water stress (InterContinental, 2024).</w:t>
      </w:r>
      <w:r w:rsidR="001951F5">
        <w:t xml:space="preserve"> The initiatives at InterContinental London Park Lane reflect all these priorities by conserving water but also by reducing operational costs as well as ensuring long-term sustainability of the hotel's operations. The hotel's focus on water conservation not only supports London's water management goals but also demonstrates its commitment to minimizing environmental impact. Since 2019, the hotel has reduced water and energy consumption, contributing to a much more ecological future. Also, through the hotel's efforts, they transformed over 3,800 tons of food waste into valuable energy, thus greatly minimizing the impact the hotel has on the environment</w:t>
      </w:r>
      <w:r w:rsidR="00647354">
        <w:t xml:space="preserve"> (Tonini, </w:t>
      </w:r>
      <w:proofErr w:type="spellStart"/>
      <w:r w:rsidR="00647354">
        <w:t>Albizzati</w:t>
      </w:r>
      <w:proofErr w:type="spellEnd"/>
      <w:r w:rsidR="00647354">
        <w:t xml:space="preserve"> and Astrup, 2018).</w:t>
      </w:r>
    </w:p>
    <w:p w14:paraId="3BE108D7" w14:textId="77777777" w:rsidR="009B41B9" w:rsidRDefault="009B41B9" w:rsidP="00977673"/>
    <w:p w14:paraId="006CD02A" w14:textId="64332161" w:rsidR="009B41B9" w:rsidRDefault="009B41B9" w:rsidP="00977673">
      <w:r>
        <w:t>InterContinental London Park Lane is famous for its hosting of world-class events and the hotel has thus integrated sustainability into its offers for meetings and events</w:t>
      </w:r>
      <w:r w:rsidR="00647354">
        <w:t xml:space="preserve"> </w:t>
      </w:r>
      <w:r w:rsidR="00647354" w:rsidRPr="00647354">
        <w:t>(InterContinental, 2024)</w:t>
      </w:r>
      <w:r w:rsidR="00647354">
        <w:t xml:space="preserve">. </w:t>
      </w:r>
      <w:r>
        <w:t>The property offers ecological event packages that minimize waste and reduce the environmental impact of corporate and private meetings. The hotel offers digital alternatives to printed materials, reusable decoration options and seasonal menus from local sources to reduce the carbon footprint associated with food transport.</w:t>
      </w:r>
    </w:p>
    <w:p w14:paraId="1CD415B4" w14:textId="37B66F23" w:rsidR="009B41B9" w:rsidRDefault="009B41B9" w:rsidP="00977673">
      <w:r>
        <w:t>The hotel's event spaces, including the Park Lane Grand Ballroom, are designed to be energy efficient with LED lighting and intelligent temperature control. These spaces offer a wide range of events from corporate meetings to private celebrations, and the hotel's event team works closely with clients to ensure that sustainability is taken into account at every stage of planning this reflects IHG's wider commitment to promoting travel and sustainable tourism, as outlined in its "Travel for Tomorrow" strategy</w:t>
      </w:r>
    </w:p>
    <w:p w14:paraId="4A03C6B5" w14:textId="71C08A76" w:rsidR="009B41B9" w:rsidRDefault="009B41B9" w:rsidP="00977673">
      <w:r>
        <w:t>Sustainable events also extend to smaller but more intimate gatherings, at renowned restaurants as well as the hotel's private dining spaces, such as Theo Randall at the InterContinental</w:t>
      </w:r>
      <w:r w:rsidR="00647354">
        <w:t xml:space="preserve"> (</w:t>
      </w:r>
      <w:proofErr w:type="spellStart"/>
      <w:r w:rsidR="00647354">
        <w:t>Theorandall</w:t>
      </w:r>
      <w:proofErr w:type="spellEnd"/>
      <w:r w:rsidR="00647354">
        <w:t xml:space="preserve">, 2022). </w:t>
      </w:r>
      <w:r>
        <w:t xml:space="preserve">Offering farm-to-table dining experiences </w:t>
      </w:r>
      <w:bookmarkStart w:id="6" w:name="_Int_egED3kaU"/>
      <w:r>
        <w:t>and also</w:t>
      </w:r>
      <w:bookmarkEnd w:id="6"/>
      <w:r>
        <w:t xml:space="preserve"> placing a high priority on ethically sourced ingredients, the hotel ensures that guests enjoy high-quality food while supporting sustainable agricultural practices.</w:t>
      </w:r>
    </w:p>
    <w:p w14:paraId="6EDBB5AE" w14:textId="77777777" w:rsidR="00647354" w:rsidRDefault="00647354" w:rsidP="00977673"/>
    <w:p w14:paraId="3C799BC6" w14:textId="4AEEAFDB" w:rsidR="00647354" w:rsidRDefault="00647354" w:rsidP="00977673">
      <w:r>
        <w:t xml:space="preserve">InterContinental London Park Lane places a strong emphasis on ensuring fair working conditions and promoting the well-being of employees. As part of IHG, the hotel adheres to global labour standards, which thus give a major priority to fair wages, equal </w:t>
      </w:r>
      <w:r w:rsidR="0360A15A">
        <w:t>opportunities,</w:t>
      </w:r>
      <w:r>
        <w:t xml:space="preserve"> and safe working environments</w:t>
      </w:r>
      <w:r w:rsidR="00977673">
        <w:t xml:space="preserve"> (</w:t>
      </w:r>
      <w:proofErr w:type="spellStart"/>
      <w:r w:rsidR="00977673">
        <w:t>Stoimenov</w:t>
      </w:r>
      <w:proofErr w:type="spellEnd"/>
      <w:r w:rsidR="00977673">
        <w:t>, 2023).</w:t>
      </w:r>
      <w:r>
        <w:t xml:space="preserve"> It offers employees </w:t>
      </w:r>
      <w:bookmarkStart w:id="7" w:name="_Int_yz39g6FY"/>
      <w:r>
        <w:t>various benefits</w:t>
      </w:r>
      <w:bookmarkEnd w:id="7"/>
      <w:r>
        <w:t>, including health and wellness programs, training opportunities and support for career development. These initiatives help create a positive and inclusive workplace culture, which is a cornerstone of all the hotel's CSR efforts.</w:t>
      </w:r>
    </w:p>
    <w:p w14:paraId="319A975C" w14:textId="50E81E78" w:rsidR="00647354" w:rsidRDefault="00647354" w:rsidP="00977673">
      <w:r>
        <w:t>The hotel invests in training programs that educate employees about sustainability as well as CSR principles</w:t>
      </w:r>
      <w:r w:rsidR="00977673">
        <w:t xml:space="preserve"> (</w:t>
      </w:r>
      <w:r w:rsidR="00977673" w:rsidRPr="00977673">
        <w:t>Camiller</w:t>
      </w:r>
      <w:r w:rsidR="00977673">
        <w:t>i, 2016).</w:t>
      </w:r>
      <w:r>
        <w:t xml:space="preserve"> This ensures that all staff members are aware of all the hotel's environmental objectives and can contribute to their achievement. By empowering employees to take an active role in sustainability, InterContinental London Park Lane thus promotes a culture of responsibility but also IHG's wider commitment to addressing food insecurity as well as supporting community health.</w:t>
      </w:r>
    </w:p>
    <w:p w14:paraId="5BD03C76" w14:textId="21A7117F" w:rsidR="00977673" w:rsidRDefault="00647354" w:rsidP="00977673">
      <w:r>
        <w:t>The hotel also engages in educational programs to raise awareness, thus offering mentoring opportunities and internships to young people interested in pursuing a career in hospitality</w:t>
      </w:r>
      <w:r w:rsidR="00977673">
        <w:t xml:space="preserve"> (</w:t>
      </w:r>
      <w:r w:rsidR="00977673" w:rsidRPr="00977673">
        <w:t xml:space="preserve">Scerri </w:t>
      </w:r>
      <w:r w:rsidR="00977673">
        <w:t xml:space="preserve">et al., 2020). </w:t>
      </w:r>
      <w:r>
        <w:t>These initiatives help build stronger links with local communication, while promoting the development of skills and employment opportunities for future generations.</w:t>
      </w:r>
    </w:p>
    <w:p w14:paraId="51EDBC00" w14:textId="77777777" w:rsidR="00977673" w:rsidRDefault="00977673" w:rsidP="00977673"/>
    <w:p w14:paraId="1DD62455" w14:textId="77777777" w:rsidR="00977673" w:rsidRDefault="00977673" w:rsidP="00977673"/>
    <w:p w14:paraId="74EF5ED7" w14:textId="59F09CAC" w:rsidR="00977673" w:rsidRDefault="00977673" w:rsidP="00977673">
      <w:r>
        <w:t xml:space="preserve">In conclusion, the InterContinental London Park Lane demonstrates how luxury hotels can successfully integrate corporate social responsibility into their business practices to promote sustainability. Through energy efficiency, waste reduction, water conservation </w:t>
      </w:r>
      <w:bookmarkStart w:id="8" w:name="_Int_4yIDhvGd"/>
      <w:r>
        <w:t>and also</w:t>
      </w:r>
      <w:bookmarkEnd w:id="8"/>
      <w:r>
        <w:t xml:space="preserve"> sustainable events, the hotel has significantly reduced its footprint on the environment, at the same time maintaining the standards before luxury and services that guests expect. Moreover, the hotel's commitment to social responsibility, including ethical work practices and community commitment, further enhances its reputation as a responsible business leader in the hospitality industry.</w:t>
      </w:r>
    </w:p>
    <w:p w14:paraId="13997CAC" w14:textId="5C4C7C71" w:rsidR="00977673" w:rsidRDefault="00977673" w:rsidP="00977673">
      <w:r>
        <w:t>By aligning with the IHG "Journeys to Maine" initiative, InterContinental London Park Lane not only fulfils its sustainability goals, but also contributes to global efforts to address pressing environmental and social challenges. As research into sustainable travel continues to grow, hotels that place a high priority on CSR will be very well positioned to attract environmentally conscious consumers, to be able to reduce such operational costs but also to build long-term resilience in a market. more and more competitive</w:t>
      </w:r>
    </w:p>
    <w:p w14:paraId="7D4EDDBA" w14:textId="77777777" w:rsidR="00977673" w:rsidRDefault="00977673">
      <w:pPr>
        <w:spacing w:line="278" w:lineRule="auto"/>
        <w:jc w:val="left"/>
      </w:pPr>
      <w:r>
        <w:br w:type="page"/>
      </w:r>
    </w:p>
    <w:p w14:paraId="66D0334A" w14:textId="3C721E70" w:rsidR="00977673" w:rsidRPr="00977673" w:rsidRDefault="00977673" w:rsidP="00977673">
      <w:pPr>
        <w:rPr>
          <w:b/>
          <w:bCs/>
          <w:sz w:val="28"/>
          <w:szCs w:val="28"/>
        </w:rPr>
      </w:pPr>
      <w:r w:rsidRPr="00977673">
        <w:rPr>
          <w:b/>
          <w:bCs/>
          <w:sz w:val="28"/>
          <w:szCs w:val="28"/>
        </w:rPr>
        <w:t>Reference</w:t>
      </w:r>
      <w:r>
        <w:rPr>
          <w:b/>
          <w:bCs/>
          <w:sz w:val="28"/>
          <w:szCs w:val="28"/>
        </w:rPr>
        <w:t>s</w:t>
      </w:r>
    </w:p>
    <w:p w14:paraId="34A5832F" w14:textId="77777777" w:rsidR="00977673" w:rsidRPr="00977673" w:rsidRDefault="00977673" w:rsidP="00977673">
      <w:r w:rsidRPr="00977673">
        <w:t xml:space="preserve">Achmad, W., &amp; </w:t>
      </w:r>
      <w:proofErr w:type="spellStart"/>
      <w:r w:rsidRPr="00977673">
        <w:t>Yulianah</w:t>
      </w:r>
      <w:proofErr w:type="spellEnd"/>
      <w:r w:rsidRPr="00977673">
        <w:t>, Y. (2022). Corporate social responsibility of the hospitality industry in realizing sustainable tourism development. Enrichment: Journal of Management, 12(2), 1610-1616.</w:t>
      </w:r>
    </w:p>
    <w:p w14:paraId="4CA66CB4" w14:textId="77777777" w:rsidR="00977673" w:rsidRPr="00977673" w:rsidRDefault="00977673" w:rsidP="00977673">
      <w:r w:rsidRPr="00977673">
        <w:t>Ben Youssef, A., &amp; Zeqiri, A. (2022). Hospitality industry 4.0 and climate change. Circular Economy and Sustainability, 2(3), 1043-1063.</w:t>
      </w:r>
    </w:p>
    <w:p w14:paraId="27A50BEF" w14:textId="77777777" w:rsidR="00977673" w:rsidRPr="00977673" w:rsidRDefault="00977673" w:rsidP="00977673">
      <w:proofErr w:type="spellStart"/>
      <w:r w:rsidRPr="00977673">
        <w:t>betterBuildings</w:t>
      </w:r>
      <w:proofErr w:type="spellEnd"/>
      <w:r w:rsidRPr="00977673">
        <w:t xml:space="preserve"> (2015). IHG Hotels &amp; Resorts Green Engage Program | Better Buildings Initiative. [online] Available at: </w:t>
      </w:r>
      <w:hyperlink r:id="rId6" w:anchor=":~:text=Looking%20ahead%2C%20IHG%20has%20set,2%20from%20its%20franchised%20estate" w:tgtFrame="_new" w:history="1">
        <w:r w:rsidRPr="00977673">
          <w:rPr>
            <w:rStyle w:val="Hyperlink"/>
          </w:rPr>
          <w:t>https://betterbuildingssolutioncenter.energy.gov/implementation-models/ihg-hotels-resorts-green-engage-program#:~:text=Looking%20ahead%2C%20IHG%20has%20set,2%20from%20its%20franchised%20estate</w:t>
        </w:r>
      </w:hyperlink>
      <w:r w:rsidRPr="00977673">
        <w:t>. [Accessed 7 Oct. 2024].</w:t>
      </w:r>
    </w:p>
    <w:p w14:paraId="01C7A1CD" w14:textId="77777777" w:rsidR="00977673" w:rsidRPr="00977673" w:rsidRDefault="00977673" w:rsidP="00977673">
      <w:r w:rsidRPr="00977673">
        <w:t>Camilleri, M. A. (2016). Corporate sustainability and responsibility toward education. Journal of Global Responsibility, 7(1), 56-71.</w:t>
      </w:r>
    </w:p>
    <w:p w14:paraId="6296DE02" w14:textId="77777777" w:rsidR="00977673" w:rsidRPr="00977673" w:rsidRDefault="00977673" w:rsidP="00977673">
      <w:r w:rsidRPr="00977673">
        <w:t xml:space="preserve">Condé Nast Traveler (2022). InterContinental Hotels &amp; Resorts: The Pioneers of Luxury Travel. [online] Condé Nast Traveler. Available at: </w:t>
      </w:r>
      <w:hyperlink r:id="rId7" w:tgtFrame="_new" w:history="1">
        <w:r w:rsidRPr="00977673">
          <w:rPr>
            <w:rStyle w:val="Hyperlink"/>
          </w:rPr>
          <w:t>https://www.cntraveler.com/sponsored/story/intercontinental-hotels-and-resorts-the-pioneers-of-luxury-travel</w:t>
        </w:r>
      </w:hyperlink>
      <w:r w:rsidRPr="00977673">
        <w:t xml:space="preserve"> [Accessed 7 Oct. 2024].</w:t>
      </w:r>
    </w:p>
    <w:p w14:paraId="50CFD6D5" w14:textId="77777777" w:rsidR="00977673" w:rsidRDefault="00977673" w:rsidP="00977673">
      <w:r w:rsidRPr="00977673">
        <w:t xml:space="preserve">Doron, U., </w:t>
      </w:r>
      <w:proofErr w:type="spellStart"/>
      <w:r w:rsidRPr="00977673">
        <w:t>Teh</w:t>
      </w:r>
      <w:proofErr w:type="spellEnd"/>
      <w:r w:rsidRPr="00977673">
        <w:t xml:space="preserve">, T., </w:t>
      </w:r>
      <w:proofErr w:type="spellStart"/>
      <w:r w:rsidRPr="00977673">
        <w:t>Haklay</w:t>
      </w:r>
      <w:proofErr w:type="spellEnd"/>
      <w:r w:rsidRPr="00977673">
        <w:t xml:space="preserve">, M., &amp; Bell, S. (2011). Public engagement with water conservation in London. Water and Environment Journal, 25(4), 555–562. </w:t>
      </w:r>
      <w:proofErr w:type="spellStart"/>
      <w:r w:rsidRPr="00977673">
        <w:t>doi:</w:t>
      </w:r>
      <w:hyperlink r:id="rId8" w:tgtFrame="_new" w:history="1">
        <w:r w:rsidRPr="00977673">
          <w:rPr>
            <w:rStyle w:val="Hyperlink"/>
          </w:rPr>
          <w:t>https</w:t>
        </w:r>
        <w:proofErr w:type="spellEnd"/>
        <w:r w:rsidRPr="00977673">
          <w:rPr>
            <w:rStyle w:val="Hyperlink"/>
          </w:rPr>
          <w:t>://doi.org/10.1111/j.1747-6593.2011.00256.x</w:t>
        </w:r>
      </w:hyperlink>
      <w:r w:rsidRPr="00977673">
        <w:t>.</w:t>
      </w:r>
    </w:p>
    <w:p w14:paraId="370FDD3D" w14:textId="4A16FD6C" w:rsidR="00BB197D" w:rsidRPr="00977673" w:rsidRDefault="00BB197D" w:rsidP="00977673">
      <w:r w:rsidRPr="00BB197D">
        <w:t xml:space="preserve">Farmaki, A. (2019), “Corporate social responsibility in hotels: a stakeholder approach”, International Journal of Contemporary Hospitality Management, Vol. 31 No. 6, pp. 2297-2320, </w:t>
      </w:r>
      <w:proofErr w:type="spellStart"/>
      <w:r w:rsidRPr="00BB197D">
        <w:t>doi</w:t>
      </w:r>
      <w:proofErr w:type="spellEnd"/>
      <w:r w:rsidRPr="00BB197D">
        <w:t>: 10.1108/ IJCHM-03-2018-0199/FULL/PDF.</w:t>
      </w:r>
    </w:p>
    <w:p w14:paraId="50718DA2" w14:textId="77777777" w:rsidR="00977673" w:rsidRPr="00977673" w:rsidRDefault="00977673" w:rsidP="00977673">
      <w:r w:rsidRPr="00977673">
        <w:t>Hsieh, Y. C. (2012). Hotel companies' environmental policies and practices: a content analysis of their web pages. International journal of contemporary hospitality management, 24(1), 97-121.</w:t>
      </w:r>
    </w:p>
    <w:p w14:paraId="2F535B0A" w14:textId="77777777" w:rsidR="00977673" w:rsidRPr="00977673" w:rsidRDefault="00977673" w:rsidP="00977673">
      <w:r w:rsidRPr="00977673">
        <w:t xml:space="preserve">InterContinental. (2023). Our Journey to Tomorrow - InterContinental London Park Lane. [online] Available at: </w:t>
      </w:r>
      <w:hyperlink r:id="rId9" w:tgtFrame="_new" w:history="1">
        <w:r w:rsidRPr="00977673">
          <w:rPr>
            <w:rStyle w:val="Hyperlink"/>
          </w:rPr>
          <w:t>https://parklane.intercontinental.com/sustainability/</w:t>
        </w:r>
      </w:hyperlink>
      <w:r w:rsidRPr="00977673">
        <w:t xml:space="preserve"> [Accessed 7 Oct. 2024].</w:t>
      </w:r>
    </w:p>
    <w:p w14:paraId="2BD86AA5" w14:textId="77777777" w:rsidR="00977673" w:rsidRPr="00977673" w:rsidRDefault="00977673" w:rsidP="00977673">
      <w:r w:rsidRPr="00977673">
        <w:t xml:space="preserve">InterContinental. (2024). Carbon and Energy. [online] Available at: </w:t>
      </w:r>
      <w:hyperlink r:id="rId10" w:tgtFrame="_new" w:history="1">
        <w:r w:rsidRPr="00977673">
          <w:rPr>
            <w:rStyle w:val="Hyperlink"/>
          </w:rPr>
          <w:t>https://www.ihgplc.com/en/responsible-business/carbon-and-energy</w:t>
        </w:r>
      </w:hyperlink>
      <w:r w:rsidRPr="00977673">
        <w:t xml:space="preserve"> [Accessed 7 Oct. 2024].</w:t>
      </w:r>
    </w:p>
    <w:p w14:paraId="288017E1" w14:textId="77777777" w:rsidR="00977673" w:rsidRPr="00977673" w:rsidRDefault="00977673" w:rsidP="00977673">
      <w:r w:rsidRPr="00977673">
        <w:t xml:space="preserve">InterContinental. (2024). InterContinental London Park Lane. [online] Available at: </w:t>
      </w:r>
      <w:hyperlink r:id="rId11" w:tgtFrame="_new" w:history="1">
        <w:r w:rsidRPr="00977673">
          <w:rPr>
            <w:rStyle w:val="Hyperlink"/>
          </w:rPr>
          <w:t>https://parklane.intercontinental.com/</w:t>
        </w:r>
      </w:hyperlink>
      <w:r w:rsidRPr="00977673">
        <w:t xml:space="preserve"> [Accessed 7 Oct. 2024].</w:t>
      </w:r>
    </w:p>
    <w:p w14:paraId="5520E7B5" w14:textId="77777777" w:rsidR="00977673" w:rsidRPr="00977673" w:rsidRDefault="00977673" w:rsidP="00977673">
      <w:r w:rsidRPr="00977673">
        <w:t xml:space="preserve">InterContinental. (2024). Journey to Tomorrow: IHG Hotels &amp; Resorts publishes series of ambitious commitments to drive change for people, communities and the planet. [online] Available at: </w:t>
      </w:r>
      <w:hyperlink r:id="rId12" w:tgtFrame="_new" w:history="1">
        <w:r w:rsidRPr="00977673">
          <w:rPr>
            <w:rStyle w:val="Hyperlink"/>
          </w:rPr>
          <w:t>https://www.ihgplc.com/en/news-and-media/news-releases/2021/journey-to-tomorrow-ihg-hotels-resorts-publishes-series-of-ambitious-commitments</w:t>
        </w:r>
      </w:hyperlink>
      <w:r w:rsidRPr="00977673">
        <w:t xml:space="preserve"> [Accessed 7 Oct. 2024].</w:t>
      </w:r>
    </w:p>
    <w:p w14:paraId="6A65E3D7" w14:textId="77777777" w:rsidR="00977673" w:rsidRPr="00977673" w:rsidRDefault="00977673" w:rsidP="00977673">
      <w:r w:rsidRPr="00977673">
        <w:t xml:space="preserve">InterContinental. (2024). Waste. [online] Available at: </w:t>
      </w:r>
      <w:hyperlink r:id="rId13" w:tgtFrame="_new" w:history="1">
        <w:r w:rsidRPr="00977673">
          <w:rPr>
            <w:rStyle w:val="Hyperlink"/>
          </w:rPr>
          <w:t>https://www.ihgplc.com/en/responsible-business/waste</w:t>
        </w:r>
      </w:hyperlink>
      <w:r w:rsidRPr="00977673">
        <w:t xml:space="preserve"> [Accessed 7 Oct. 2024].</w:t>
      </w:r>
    </w:p>
    <w:p w14:paraId="61E2AE2F" w14:textId="77777777" w:rsidR="00977673" w:rsidRPr="00977673" w:rsidRDefault="00977673" w:rsidP="00977673">
      <w:r w:rsidRPr="00977673">
        <w:t>Kumar, R., &amp; Sharma, S. (2014). Corporate social responsibility - A study on hotel industry. Asian Journal of Multidisciplinary Studies, 2(4), 25-32.</w:t>
      </w:r>
    </w:p>
    <w:p w14:paraId="50411D4F" w14:textId="77777777" w:rsidR="00977673" w:rsidRPr="00977673" w:rsidRDefault="00977673" w:rsidP="00977673">
      <w:r w:rsidRPr="00977673">
        <w:t xml:space="preserve">Legrand, W., Chen, J. S., &amp; </w:t>
      </w:r>
      <w:proofErr w:type="spellStart"/>
      <w:r w:rsidRPr="00977673">
        <w:t>Laeis</w:t>
      </w:r>
      <w:proofErr w:type="spellEnd"/>
      <w:r w:rsidRPr="00977673">
        <w:t>, G. C. (2022). Sustainability in the hospitality industry: Principles of sustainable operations. Routledge.</w:t>
      </w:r>
    </w:p>
    <w:p w14:paraId="6D0E508A" w14:textId="77777777" w:rsidR="00977673" w:rsidRPr="00977673" w:rsidRDefault="00977673" w:rsidP="00977673">
      <w:r w:rsidRPr="00977673">
        <w:t>Mai, N. K., Nguyen, A. K. T., &amp; Nguyen, T. T. (2021). Implementation of corporate social responsibility strategy to enhance firm reputation and competitive advantage. Journal of Competitiveness, (4).</w:t>
      </w:r>
    </w:p>
    <w:p w14:paraId="5934AD1A" w14:textId="77777777" w:rsidR="00977673" w:rsidRPr="00977673" w:rsidRDefault="00977673" w:rsidP="00977673">
      <w:r w:rsidRPr="00977673">
        <w:t xml:space="preserve">Patrícia Duarte, A., Mouro, C., &amp; Gonçalves das Neves, J. (2010). Corporate social responsibility: Mapping its social meaning. Management Research: Journal of the </w:t>
      </w:r>
      <w:proofErr w:type="spellStart"/>
      <w:r w:rsidRPr="00977673">
        <w:t>Iberoamerican</w:t>
      </w:r>
      <w:proofErr w:type="spellEnd"/>
      <w:r w:rsidRPr="00977673">
        <w:t xml:space="preserve"> Academy of Management, 8(2), 101-122.</w:t>
      </w:r>
    </w:p>
    <w:p w14:paraId="54E198BC" w14:textId="77777777" w:rsidR="00977673" w:rsidRPr="00977673" w:rsidRDefault="00977673" w:rsidP="00977673">
      <w:r w:rsidRPr="00977673">
        <w:t>Scerri, M., Presbury, R., &amp; Goh, E. (2020). An application of the mentoring framework to investigate the effectiveness of mentoring programs between industry mentors and student mentees in hospitality. Journal of Hospitality and Tourism Management, 45, 143-151.</w:t>
      </w:r>
    </w:p>
    <w:p w14:paraId="6DAD396A" w14:textId="77777777" w:rsidR="00977673" w:rsidRDefault="00977673" w:rsidP="00977673">
      <w:proofErr w:type="spellStart"/>
      <w:r w:rsidRPr="00977673">
        <w:t>Stoimenov</w:t>
      </w:r>
      <w:proofErr w:type="spellEnd"/>
      <w:r w:rsidRPr="00977673">
        <w:t xml:space="preserve">, V. (2023). GOOD PRACTICES IN HOTEL BRANDING–SUSTAINABILITY TRENDS OF INTERCONTINENTAL HOTEL GROUP. </w:t>
      </w:r>
      <w:proofErr w:type="spellStart"/>
      <w:r w:rsidRPr="00977673">
        <w:t>Предприемачество</w:t>
      </w:r>
      <w:proofErr w:type="spellEnd"/>
      <w:r w:rsidRPr="00977673">
        <w:t>, 11(1), 108-131.</w:t>
      </w:r>
    </w:p>
    <w:p w14:paraId="6B3ED13C" w14:textId="1D7C874D" w:rsidR="00BB197D" w:rsidRPr="00977673" w:rsidRDefault="00BB197D" w:rsidP="00977673">
      <w:proofErr w:type="spellStart"/>
      <w:r w:rsidRPr="00BB197D">
        <w:t>Thirumalesh</w:t>
      </w:r>
      <w:proofErr w:type="spellEnd"/>
      <w:r w:rsidRPr="00BB197D">
        <w:t xml:space="preserve"> M., A., Dhir, A., Kaur, P., Mishra, S., &amp; Srivastava, S. (2023). A systematic literature review on corporate social responsibility (CSR) and hotels: past achievements and future promises in the hospitality sector. </w:t>
      </w:r>
      <w:r w:rsidRPr="00BB197D">
        <w:rPr>
          <w:i/>
          <w:iCs/>
        </w:rPr>
        <w:t>Scandinavian Journal of Hospitality and Tourism</w:t>
      </w:r>
      <w:r w:rsidRPr="00BB197D">
        <w:t>, </w:t>
      </w:r>
      <w:r w:rsidRPr="00BB197D">
        <w:rPr>
          <w:i/>
          <w:iCs/>
        </w:rPr>
        <w:t>23</w:t>
      </w:r>
      <w:r w:rsidRPr="00BB197D">
        <w:t>(2-3), 141-175.</w:t>
      </w:r>
    </w:p>
    <w:p w14:paraId="29807E89" w14:textId="77777777" w:rsidR="00977673" w:rsidRPr="00977673" w:rsidRDefault="00977673" w:rsidP="00977673">
      <w:r w:rsidRPr="00977673">
        <w:t xml:space="preserve">Tonini, D., </w:t>
      </w:r>
      <w:proofErr w:type="spellStart"/>
      <w:r w:rsidRPr="00977673">
        <w:t>Albizzati</w:t>
      </w:r>
      <w:proofErr w:type="spellEnd"/>
      <w:r w:rsidRPr="00977673">
        <w:t xml:space="preserve">, P.F., &amp; Astrup, T.F. (2018). Environmental impacts of food waste: Learnings and challenges from a case study on UK. Waste Management, 76, 744–766. </w:t>
      </w:r>
      <w:proofErr w:type="spellStart"/>
      <w:r w:rsidRPr="00977673">
        <w:t>doi:</w:t>
      </w:r>
      <w:hyperlink r:id="rId14" w:tgtFrame="_new" w:history="1">
        <w:r w:rsidRPr="00977673">
          <w:rPr>
            <w:rStyle w:val="Hyperlink"/>
          </w:rPr>
          <w:t>https</w:t>
        </w:r>
        <w:proofErr w:type="spellEnd"/>
        <w:r w:rsidRPr="00977673">
          <w:rPr>
            <w:rStyle w:val="Hyperlink"/>
          </w:rPr>
          <w:t>://doi.org/10.1016/j.wasman.2018.03.032</w:t>
        </w:r>
      </w:hyperlink>
      <w:r w:rsidRPr="00977673">
        <w:t>.</w:t>
      </w:r>
    </w:p>
    <w:p w14:paraId="41831E51" w14:textId="77777777" w:rsidR="00977673" w:rsidRPr="00977673" w:rsidRDefault="00977673" w:rsidP="00977673">
      <w:r w:rsidRPr="00977673">
        <w:t>Uddin, M. B., Tarique, K. M., &amp; Hassan, M. R. (2008). Three dimensional aspects of corporate social responsibility.</w:t>
      </w:r>
    </w:p>
    <w:p w14:paraId="5E2EED61" w14:textId="77777777" w:rsidR="00977673" w:rsidRPr="00977673" w:rsidRDefault="00977673" w:rsidP="00977673">
      <w:r w:rsidRPr="00977673">
        <w:t xml:space="preserve">Vandha </w:t>
      </w:r>
      <w:proofErr w:type="spellStart"/>
      <w:r w:rsidRPr="00977673">
        <w:t>Pradwiyasma</w:t>
      </w:r>
      <w:proofErr w:type="spellEnd"/>
      <w:r w:rsidRPr="00977673">
        <w:t xml:space="preserve"> </w:t>
      </w:r>
      <w:proofErr w:type="spellStart"/>
      <w:r w:rsidRPr="00977673">
        <w:t>Widartha</w:t>
      </w:r>
      <w:proofErr w:type="spellEnd"/>
      <w:r w:rsidRPr="00977673">
        <w:t xml:space="preserve">, Ra, I., Lee, S.-Y., &amp; Kim, C.-S. (2024). Advancing Smart Lighting: A Developmental Approach to Energy Efficiency through Brightness Adjustment Strategies. Journal of Low Power Electronics and Applications, 14(1), 6-6. </w:t>
      </w:r>
      <w:proofErr w:type="spellStart"/>
      <w:r w:rsidRPr="00977673">
        <w:t>doi:</w:t>
      </w:r>
      <w:hyperlink r:id="rId15" w:tgtFrame="_new" w:history="1">
        <w:r w:rsidRPr="00977673">
          <w:rPr>
            <w:rStyle w:val="Hyperlink"/>
          </w:rPr>
          <w:t>https</w:t>
        </w:r>
        <w:proofErr w:type="spellEnd"/>
        <w:r w:rsidRPr="00977673">
          <w:rPr>
            <w:rStyle w:val="Hyperlink"/>
          </w:rPr>
          <w:t>://doi.org/10.3390/jlpea14010006</w:t>
        </w:r>
      </w:hyperlink>
      <w:r w:rsidRPr="00977673">
        <w:t>.</w:t>
      </w:r>
    </w:p>
    <w:p w14:paraId="35073FBE" w14:textId="6BCBA0BC" w:rsidR="00977673" w:rsidRDefault="00977673" w:rsidP="00977673">
      <w:r>
        <w:t xml:space="preserve">Yousaf, Z., Radulescu, M., </w:t>
      </w:r>
      <w:proofErr w:type="spellStart"/>
      <w:r>
        <w:t>Nassani</w:t>
      </w:r>
      <w:proofErr w:type="spellEnd"/>
      <w:r>
        <w:t xml:space="preserve">, A., </w:t>
      </w:r>
      <w:proofErr w:type="spellStart"/>
      <w:r>
        <w:t>Aldakhil</w:t>
      </w:r>
      <w:proofErr w:type="spellEnd"/>
      <w:r>
        <w:t xml:space="preserve">, A. M., &amp; Jianu, E. (2021). Environmental management system towards environmental performance of hotel industry: does corporate social responsibility authenticity really </w:t>
      </w:r>
      <w:bookmarkStart w:id="9" w:name="_Int_bayeYYKS"/>
      <w:r>
        <w:t>matter?.</w:t>
      </w:r>
      <w:bookmarkEnd w:id="9"/>
      <w:r>
        <w:t xml:space="preserve"> Engineering Economics, 32(5), 484-498.</w:t>
      </w:r>
    </w:p>
    <w:p w14:paraId="220769CD" w14:textId="77777777" w:rsidR="00BB197D" w:rsidRPr="000A46C1" w:rsidRDefault="00BB197D" w:rsidP="00977673"/>
    <w:sectPr w:rsidR="00BB197D" w:rsidRPr="000A46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3CD1B1" w14:textId="77777777" w:rsidR="000E34AB" w:rsidRDefault="000E34AB" w:rsidP="005431C0">
      <w:r>
        <w:separator/>
      </w:r>
    </w:p>
  </w:endnote>
  <w:endnote w:type="continuationSeparator" w:id="0">
    <w:p w14:paraId="0312223F" w14:textId="77777777" w:rsidR="000E34AB" w:rsidRDefault="000E34AB" w:rsidP="00543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02B647" w14:textId="77777777" w:rsidR="000E34AB" w:rsidRDefault="000E34AB" w:rsidP="005431C0">
      <w:r>
        <w:separator/>
      </w:r>
    </w:p>
  </w:footnote>
  <w:footnote w:type="continuationSeparator" w:id="0">
    <w:p w14:paraId="429DD454" w14:textId="77777777" w:rsidR="000E34AB" w:rsidRDefault="000E34AB" w:rsidP="005431C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9rLnC33+zBlqQc" int2:id="AqbpuL3Y">
      <int2:state int2:value="Rejected" int2:type="AugLoop_Text_Critique"/>
    </int2:textHash>
    <int2:textHash int2:hashCode="LS6HcdZKl5U2GW" int2:id="y66F1clw">
      <int2:state int2:value="Rejected" int2:type="AugLoop_Text_Critique"/>
    </int2:textHash>
    <int2:textHash int2:hashCode="5xXZQNr6OnceNG" int2:id="8FZd4Wpr">
      <int2:state int2:value="Rejected" int2:type="AugLoop_Text_Critique"/>
    </int2:textHash>
    <int2:textHash int2:hashCode="7Jp3+dwnFG+a7M" int2:id="hHTZe6X1">
      <int2:state int2:value="Rejected" int2:type="AugLoop_Text_Critique"/>
    </int2:textHash>
    <int2:textHash int2:hashCode="rdU+63EKpyfgL3" int2:id="tZwwZqbJ">
      <int2:state int2:value="Rejected" int2:type="AugLoop_Text_Critique"/>
    </int2:textHash>
    <int2:textHash int2:hashCode="SOVj8UjcBNizHJ" int2:id="Wvj1Xn3S">
      <int2:state int2:value="Rejected" int2:type="AugLoop_Text_Critique"/>
    </int2:textHash>
    <int2:textHash int2:hashCode="vsMtpY7PEZ6RBh" int2:id="rPcswXAc">
      <int2:state int2:value="Rejected" int2:type="AugLoop_Text_Critique"/>
    </int2:textHash>
    <int2:textHash int2:hashCode="ASgUf4ueLcTHFW" int2:id="VUVl8VnH">
      <int2:state int2:value="Rejected" int2:type="AugLoop_Text_Critique"/>
    </int2:textHash>
    <int2:textHash int2:hashCode="3zl8tKV04iF3jA" int2:id="j6el391z">
      <int2:state int2:value="Rejected" int2:type="AugLoop_Text_Critique"/>
    </int2:textHash>
    <int2:textHash int2:hashCode="TUTfLoJTD3MJWw" int2:id="6sRyyEOu">
      <int2:state int2:value="Rejected" int2:type="AugLoop_Text_Critique"/>
    </int2:textHash>
    <int2:textHash int2:hashCode="zbOX0XZi9fc9li" int2:id="EClmdMAL">
      <int2:state int2:value="Rejected" int2:type="AugLoop_Text_Critique"/>
    </int2:textHash>
    <int2:bookmark int2:bookmarkName="_Int_egED3kaU" int2:invalidationBookmarkName="" int2:hashCode="oDKeFME1Nby2NZ" int2:id="3qnwQH57">
      <int2:state int2:value="Rejected" int2:type="AugLoop_Text_Critique"/>
    </int2:bookmark>
    <int2:bookmark int2:bookmarkName="_Int_4yIDhvGd" int2:invalidationBookmarkName="" int2:hashCode="oDKeFME1Nby2NZ" int2:id="ukqlkPin">
      <int2:state int2:value="Rejected" int2:type="AugLoop_Text_Critique"/>
    </int2:bookmark>
    <int2:bookmark int2:bookmarkName="_Int_3cp2BoUh" int2:invalidationBookmarkName="" int2:hashCode="oDKeFME1Nby2NZ" int2:id="x23rEr1T">
      <int2:state int2:value="Rejected" int2:type="AugLoop_Text_Critique"/>
    </int2:bookmark>
    <int2:bookmark int2:bookmarkName="_Int_G0cAAXgP" int2:invalidationBookmarkName="" int2:hashCode="FhxCN58vOqq4SL" int2:id="VfvqCzTx">
      <int2:state int2:value="Rejected" int2:type="AugLoop_Text_Critique"/>
    </int2:bookmark>
    <int2:bookmark int2:bookmarkName="_Int_5Ng7uXFa" int2:invalidationBookmarkName="" int2:hashCode="FhxCN58vOqq4SL" int2:id="akRhlrJD">
      <int2:state int2:value="Rejected" int2:type="AugLoop_Text_Critique"/>
    </int2:bookmark>
    <int2:bookmark int2:bookmarkName="_Int_bayeYYKS" int2:invalidationBookmarkName="" int2:hashCode="edaVw5VnJlcDR1" int2:id="ihhOScMP">
      <int2:state int2:value="Rejected" int2:type="AugLoop_Text_Critique"/>
    </int2:bookmark>
    <int2:bookmark int2:bookmarkName="_Int_XsCZ6nf7" int2:invalidationBookmarkName="" int2:hashCode="tH82PitDDAZH8U" int2:id="AeE5E2Ek">
      <int2:state int2:value="Rejected" int2:type="AugLoop_Text_Critique"/>
    </int2:bookmark>
    <int2:bookmark int2:bookmarkName="_Int_DjT5Mem0" int2:invalidationBookmarkName="" int2:hashCode="t8Wlld9+stn8EE" int2:id="icWFziuu">
      <int2:state int2:value="Rejected" int2:type="AugLoop_Text_Critique"/>
    </int2:bookmark>
    <int2:bookmark int2:bookmarkName="_Int_yz39g6FY" int2:invalidationBookmarkName="" int2:hashCode="2ZTkHcaXYpvrAe" int2:id="jiRxcXDH">
      <int2:state int2:value="Rejected" int2:type="AugLoop_Text_Critique"/>
    </int2:bookmark>
    <int2:bookmark int2:bookmarkName="_Int_UB4YEJGA" int2:invalidationBookmarkName="" int2:hashCode="vpH1ZU8zw//gsH" int2:id="O1jow42u">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6C1"/>
    <w:rsid w:val="00013100"/>
    <w:rsid w:val="00026A60"/>
    <w:rsid w:val="000841A8"/>
    <w:rsid w:val="000A46C1"/>
    <w:rsid w:val="000E34AB"/>
    <w:rsid w:val="000E7A90"/>
    <w:rsid w:val="001951F5"/>
    <w:rsid w:val="00401F34"/>
    <w:rsid w:val="00442918"/>
    <w:rsid w:val="00485D88"/>
    <w:rsid w:val="005364C6"/>
    <w:rsid w:val="005431C0"/>
    <w:rsid w:val="00550F46"/>
    <w:rsid w:val="005C7B26"/>
    <w:rsid w:val="00615494"/>
    <w:rsid w:val="0062071E"/>
    <w:rsid w:val="00647354"/>
    <w:rsid w:val="00830423"/>
    <w:rsid w:val="00977673"/>
    <w:rsid w:val="009B41B9"/>
    <w:rsid w:val="00A35DDD"/>
    <w:rsid w:val="00AF7D3B"/>
    <w:rsid w:val="00BB197D"/>
    <w:rsid w:val="00D06F85"/>
    <w:rsid w:val="00EC64A2"/>
    <w:rsid w:val="00F220BD"/>
    <w:rsid w:val="00F8137F"/>
    <w:rsid w:val="00FA1009"/>
    <w:rsid w:val="0360A15A"/>
    <w:rsid w:val="075EB648"/>
    <w:rsid w:val="087A825E"/>
    <w:rsid w:val="09F2EA48"/>
    <w:rsid w:val="0C49DA23"/>
    <w:rsid w:val="0DAD5BC9"/>
    <w:rsid w:val="1B0F5892"/>
    <w:rsid w:val="1D18E4C3"/>
    <w:rsid w:val="21EB5DAC"/>
    <w:rsid w:val="22EA3254"/>
    <w:rsid w:val="23FDD402"/>
    <w:rsid w:val="244C75C9"/>
    <w:rsid w:val="264254D5"/>
    <w:rsid w:val="27D04752"/>
    <w:rsid w:val="284FA87B"/>
    <w:rsid w:val="2B11314F"/>
    <w:rsid w:val="2B2F6E5B"/>
    <w:rsid w:val="3039FF88"/>
    <w:rsid w:val="41AD925D"/>
    <w:rsid w:val="4309DA63"/>
    <w:rsid w:val="463D7085"/>
    <w:rsid w:val="46C653ED"/>
    <w:rsid w:val="46D15BEC"/>
    <w:rsid w:val="4E31B5E8"/>
    <w:rsid w:val="53EA80B1"/>
    <w:rsid w:val="574BAD2D"/>
    <w:rsid w:val="5AED6C89"/>
    <w:rsid w:val="5BA2A961"/>
    <w:rsid w:val="5C07DD3B"/>
    <w:rsid w:val="5C604783"/>
    <w:rsid w:val="6547B009"/>
    <w:rsid w:val="675F8B4F"/>
    <w:rsid w:val="683798D6"/>
    <w:rsid w:val="692AB1E1"/>
    <w:rsid w:val="6D08C666"/>
    <w:rsid w:val="6EBBD46D"/>
    <w:rsid w:val="6FE55AF9"/>
    <w:rsid w:val="76E011BC"/>
    <w:rsid w:val="7964B9E5"/>
    <w:rsid w:val="7A66D607"/>
    <w:rsid w:val="7CE98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38FD4"/>
  <w15:chartTrackingRefBased/>
  <w15:docId w15:val="{6ACB02FB-E34B-524C-808A-77886B76E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1C0"/>
    <w:pPr>
      <w:spacing w:line="360" w:lineRule="auto"/>
      <w:jc w:val="both"/>
    </w:pPr>
    <w:rPr>
      <w:rFonts w:ascii="Arial" w:hAnsi="Arial" w:cs="Arial"/>
    </w:rPr>
  </w:style>
  <w:style w:type="paragraph" w:styleId="Heading1">
    <w:name w:val="heading 1"/>
    <w:basedOn w:val="Normal"/>
    <w:next w:val="Normal"/>
    <w:link w:val="Heading1Char"/>
    <w:uiPriority w:val="9"/>
    <w:qFormat/>
    <w:rsid w:val="000A46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46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46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46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46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46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46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46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46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46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46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46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46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46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46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46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46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46C1"/>
    <w:rPr>
      <w:rFonts w:eastAsiaTheme="majorEastAsia" w:cstheme="majorBidi"/>
      <w:color w:val="272727" w:themeColor="text1" w:themeTint="D8"/>
    </w:rPr>
  </w:style>
  <w:style w:type="paragraph" w:styleId="Title">
    <w:name w:val="Title"/>
    <w:basedOn w:val="Normal"/>
    <w:next w:val="Normal"/>
    <w:link w:val="TitleChar"/>
    <w:uiPriority w:val="10"/>
    <w:qFormat/>
    <w:rsid w:val="000A46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46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46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46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46C1"/>
    <w:pPr>
      <w:spacing w:before="160"/>
      <w:jc w:val="center"/>
    </w:pPr>
    <w:rPr>
      <w:i/>
      <w:iCs/>
      <w:color w:val="404040" w:themeColor="text1" w:themeTint="BF"/>
    </w:rPr>
  </w:style>
  <w:style w:type="character" w:customStyle="1" w:styleId="QuoteChar">
    <w:name w:val="Quote Char"/>
    <w:basedOn w:val="DefaultParagraphFont"/>
    <w:link w:val="Quote"/>
    <w:uiPriority w:val="29"/>
    <w:rsid w:val="000A46C1"/>
    <w:rPr>
      <w:i/>
      <w:iCs/>
      <w:color w:val="404040" w:themeColor="text1" w:themeTint="BF"/>
    </w:rPr>
  </w:style>
  <w:style w:type="paragraph" w:styleId="ListParagraph">
    <w:name w:val="List Paragraph"/>
    <w:basedOn w:val="Normal"/>
    <w:uiPriority w:val="34"/>
    <w:qFormat/>
    <w:rsid w:val="000A46C1"/>
    <w:pPr>
      <w:ind w:left="720"/>
      <w:contextualSpacing/>
    </w:pPr>
  </w:style>
  <w:style w:type="character" w:styleId="IntenseEmphasis">
    <w:name w:val="Intense Emphasis"/>
    <w:basedOn w:val="DefaultParagraphFont"/>
    <w:uiPriority w:val="21"/>
    <w:qFormat/>
    <w:rsid w:val="000A46C1"/>
    <w:rPr>
      <w:i/>
      <w:iCs/>
      <w:color w:val="0F4761" w:themeColor="accent1" w:themeShade="BF"/>
    </w:rPr>
  </w:style>
  <w:style w:type="paragraph" w:styleId="IntenseQuote">
    <w:name w:val="Intense Quote"/>
    <w:basedOn w:val="Normal"/>
    <w:next w:val="Normal"/>
    <w:link w:val="IntenseQuoteChar"/>
    <w:uiPriority w:val="30"/>
    <w:qFormat/>
    <w:rsid w:val="000A46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46C1"/>
    <w:rPr>
      <w:i/>
      <w:iCs/>
      <w:color w:val="0F4761" w:themeColor="accent1" w:themeShade="BF"/>
    </w:rPr>
  </w:style>
  <w:style w:type="character" w:styleId="IntenseReference">
    <w:name w:val="Intense Reference"/>
    <w:basedOn w:val="DefaultParagraphFont"/>
    <w:uiPriority w:val="32"/>
    <w:qFormat/>
    <w:rsid w:val="000A46C1"/>
    <w:rPr>
      <w:b/>
      <w:bCs/>
      <w:smallCaps/>
      <w:color w:val="0F4761" w:themeColor="accent1" w:themeShade="BF"/>
      <w:spacing w:val="5"/>
    </w:rPr>
  </w:style>
  <w:style w:type="paragraph" w:styleId="Header">
    <w:name w:val="header"/>
    <w:basedOn w:val="Normal"/>
    <w:link w:val="HeaderChar"/>
    <w:uiPriority w:val="99"/>
    <w:unhideWhenUsed/>
    <w:rsid w:val="000E7A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7A90"/>
    <w:rPr>
      <w:rFonts w:ascii="Arial" w:hAnsi="Arial" w:cs="Arial"/>
    </w:rPr>
  </w:style>
  <w:style w:type="paragraph" w:styleId="Footer">
    <w:name w:val="footer"/>
    <w:basedOn w:val="Normal"/>
    <w:link w:val="FooterChar"/>
    <w:uiPriority w:val="99"/>
    <w:unhideWhenUsed/>
    <w:rsid w:val="000E7A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7A90"/>
    <w:rPr>
      <w:rFonts w:ascii="Arial" w:hAnsi="Arial" w:cs="Arial"/>
    </w:rPr>
  </w:style>
  <w:style w:type="character" w:styleId="Hyperlink">
    <w:name w:val="Hyperlink"/>
    <w:basedOn w:val="DefaultParagraphFont"/>
    <w:uiPriority w:val="99"/>
    <w:unhideWhenUsed/>
    <w:rsid w:val="00977673"/>
    <w:rPr>
      <w:color w:val="467886" w:themeColor="hyperlink"/>
      <w:u w:val="single"/>
    </w:rPr>
  </w:style>
  <w:style w:type="character" w:styleId="UnresolvedMention">
    <w:name w:val="Unresolved Mention"/>
    <w:basedOn w:val="DefaultParagraphFont"/>
    <w:uiPriority w:val="99"/>
    <w:semiHidden/>
    <w:unhideWhenUsed/>
    <w:rsid w:val="009776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5188715">
      <w:bodyDiv w:val="1"/>
      <w:marLeft w:val="0"/>
      <w:marRight w:val="0"/>
      <w:marTop w:val="0"/>
      <w:marBottom w:val="0"/>
      <w:divBdr>
        <w:top w:val="none" w:sz="0" w:space="0" w:color="auto"/>
        <w:left w:val="none" w:sz="0" w:space="0" w:color="auto"/>
        <w:bottom w:val="none" w:sz="0" w:space="0" w:color="auto"/>
        <w:right w:val="none" w:sz="0" w:space="0" w:color="auto"/>
      </w:divBdr>
      <w:divsChild>
        <w:div w:id="720010649">
          <w:marLeft w:val="0"/>
          <w:marRight w:val="0"/>
          <w:marTop w:val="0"/>
          <w:marBottom w:val="0"/>
          <w:divBdr>
            <w:top w:val="none" w:sz="0" w:space="0" w:color="auto"/>
            <w:left w:val="none" w:sz="0" w:space="0" w:color="auto"/>
            <w:bottom w:val="none" w:sz="0" w:space="0" w:color="auto"/>
            <w:right w:val="none" w:sz="0" w:space="0" w:color="auto"/>
          </w:divBdr>
          <w:divsChild>
            <w:div w:id="1026641703">
              <w:marLeft w:val="0"/>
              <w:marRight w:val="0"/>
              <w:marTop w:val="0"/>
              <w:marBottom w:val="0"/>
              <w:divBdr>
                <w:top w:val="none" w:sz="0" w:space="0" w:color="auto"/>
                <w:left w:val="none" w:sz="0" w:space="0" w:color="auto"/>
                <w:bottom w:val="none" w:sz="0" w:space="0" w:color="auto"/>
                <w:right w:val="none" w:sz="0" w:space="0" w:color="auto"/>
              </w:divBdr>
              <w:divsChild>
                <w:div w:id="1636177696">
                  <w:marLeft w:val="0"/>
                  <w:marRight w:val="0"/>
                  <w:marTop w:val="0"/>
                  <w:marBottom w:val="0"/>
                  <w:divBdr>
                    <w:top w:val="none" w:sz="0" w:space="0" w:color="auto"/>
                    <w:left w:val="none" w:sz="0" w:space="0" w:color="auto"/>
                    <w:bottom w:val="none" w:sz="0" w:space="0" w:color="auto"/>
                    <w:right w:val="none" w:sz="0" w:space="0" w:color="auto"/>
                  </w:divBdr>
                  <w:divsChild>
                    <w:div w:id="21216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19784">
          <w:marLeft w:val="0"/>
          <w:marRight w:val="0"/>
          <w:marTop w:val="0"/>
          <w:marBottom w:val="0"/>
          <w:divBdr>
            <w:top w:val="none" w:sz="0" w:space="0" w:color="auto"/>
            <w:left w:val="none" w:sz="0" w:space="0" w:color="auto"/>
            <w:bottom w:val="none" w:sz="0" w:space="0" w:color="auto"/>
            <w:right w:val="none" w:sz="0" w:space="0" w:color="auto"/>
          </w:divBdr>
          <w:divsChild>
            <w:div w:id="846751341">
              <w:marLeft w:val="0"/>
              <w:marRight w:val="0"/>
              <w:marTop w:val="0"/>
              <w:marBottom w:val="0"/>
              <w:divBdr>
                <w:top w:val="none" w:sz="0" w:space="0" w:color="auto"/>
                <w:left w:val="none" w:sz="0" w:space="0" w:color="auto"/>
                <w:bottom w:val="none" w:sz="0" w:space="0" w:color="auto"/>
                <w:right w:val="none" w:sz="0" w:space="0" w:color="auto"/>
              </w:divBdr>
              <w:divsChild>
                <w:div w:id="594703303">
                  <w:marLeft w:val="0"/>
                  <w:marRight w:val="0"/>
                  <w:marTop w:val="0"/>
                  <w:marBottom w:val="0"/>
                  <w:divBdr>
                    <w:top w:val="none" w:sz="0" w:space="0" w:color="auto"/>
                    <w:left w:val="none" w:sz="0" w:space="0" w:color="auto"/>
                    <w:bottom w:val="none" w:sz="0" w:space="0" w:color="auto"/>
                    <w:right w:val="none" w:sz="0" w:space="0" w:color="auto"/>
                  </w:divBdr>
                  <w:divsChild>
                    <w:div w:id="1149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1747-6593.2011.00256.x" TargetMode="External"/><Relationship Id="rId13" Type="http://schemas.openxmlformats.org/officeDocument/2006/relationships/hyperlink" Target="https://www.ihgplc.com/en/responsible-business/waste" TargetMode="External"/><Relationship Id="rId18"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hyperlink" Target="https://www.cntraveler.com/sponsored/story/intercontinental-hotels-and-resorts-the-pioneers-of-luxury-travel" TargetMode="External"/><Relationship Id="rId12" Type="http://schemas.openxmlformats.org/officeDocument/2006/relationships/hyperlink" Target="https://www.ihgplc.com/en/news-and-media/news-releases/2021/journey-to-tomorrow-ihg-hotels-resorts-publishes-series-of-ambitious-commitments"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betterbuildingssolutioncenter.energy.gov/implementation-models/ihg-hotels-resorts-green-engage-program" TargetMode="External"/><Relationship Id="rId11" Type="http://schemas.openxmlformats.org/officeDocument/2006/relationships/hyperlink" Target="https://parklane.intercontinental.com/" TargetMode="External"/><Relationship Id="rId5" Type="http://schemas.openxmlformats.org/officeDocument/2006/relationships/endnotes" Target="endnotes.xml"/><Relationship Id="rId15" Type="http://schemas.openxmlformats.org/officeDocument/2006/relationships/hyperlink" Target="https://doi.org/10.3390/jlpea14010006" TargetMode="External"/><Relationship Id="rId10" Type="http://schemas.openxmlformats.org/officeDocument/2006/relationships/hyperlink" Target="https://www.ihgplc.com/en/responsible-business/carbon-and-energy" TargetMode="External"/><Relationship Id="rId4" Type="http://schemas.openxmlformats.org/officeDocument/2006/relationships/footnotes" Target="footnotes.xml"/><Relationship Id="rId9" Type="http://schemas.openxmlformats.org/officeDocument/2006/relationships/hyperlink" Target="https://parklane.intercontinental.com/sustainability/" TargetMode="External"/><Relationship Id="rId14" Type="http://schemas.openxmlformats.org/officeDocument/2006/relationships/hyperlink" Target="https://doi.org/10.1016/j.wasman.2018.03.0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2981</Words>
  <Characters>16996</Characters>
  <Application>Microsoft Office Word</Application>
  <DocSecurity>0</DocSecurity>
  <Lines>141</Lines>
  <Paragraphs>39</Paragraphs>
  <ScaleCrop>false</ScaleCrop>
  <Company/>
  <LinksUpToDate>false</LinksUpToDate>
  <CharactersWithSpaces>19938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Anaida Adamache (2026381)</cp:lastModifiedBy>
  <cp:revision>2</cp:revision>
  <dcterms:created xsi:type="dcterms:W3CDTF">2024-10-09T08:29:00Z</dcterms:created>
  <dcterms:modified xsi:type="dcterms:W3CDTF">2024-10-09T08:29:00Z</dcterms:modified>
</cp:coreProperties>
</file>