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Pr="008E4EB6" w:rsidRDefault="00DD5969" w:rsidP="00DD5969">
      <w:pPr>
        <w:spacing w:before="212"/>
        <w:jc w:val="center"/>
        <w:rPr>
          <w:rFonts w:ascii="Arial"/>
          <w:b/>
          <w:sz w:val="56"/>
          <w:lang w:val="cy-GB"/>
        </w:rPr>
      </w:pPr>
      <w:r w:rsidRPr="008E4EB6">
        <w:rPr>
          <w:rFonts w:ascii="Arial"/>
          <w:b/>
          <w:noProof/>
          <w:sz w:val="56"/>
          <w:lang w:val="cy-GB"/>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8E4EB6" w:rsidRDefault="00DD5969" w:rsidP="00DD5969">
      <w:pPr>
        <w:spacing w:before="212"/>
        <w:jc w:val="center"/>
        <w:rPr>
          <w:rFonts w:ascii="Arial"/>
          <w:b/>
          <w:sz w:val="36"/>
          <w:szCs w:val="36"/>
          <w:lang w:val="cy-GB"/>
        </w:rPr>
      </w:pPr>
    </w:p>
    <w:p w14:paraId="5B9AE89A" w14:textId="77777777" w:rsidR="00DD5969" w:rsidRPr="008E4EB6" w:rsidRDefault="00DD5969" w:rsidP="00DD5969">
      <w:pPr>
        <w:spacing w:before="212"/>
        <w:rPr>
          <w:rFonts w:ascii="Arial"/>
          <w:b/>
          <w:sz w:val="56"/>
          <w:lang w:val="cy-GB"/>
        </w:rPr>
      </w:pPr>
    </w:p>
    <w:p w14:paraId="7EE9271E" w14:textId="260F4D7E" w:rsidR="00DD5969" w:rsidRPr="008E4EB6" w:rsidRDefault="00605CE3" w:rsidP="00DD5969">
      <w:pPr>
        <w:spacing w:before="212"/>
        <w:rPr>
          <w:rFonts w:ascii="Arial"/>
          <w:b/>
          <w:sz w:val="48"/>
          <w:szCs w:val="48"/>
          <w:lang w:val="cy-GB"/>
        </w:rPr>
      </w:pPr>
      <w:r w:rsidRPr="008E4EB6">
        <w:rPr>
          <w:rFonts w:ascii="Arial"/>
          <w:b/>
          <w:sz w:val="48"/>
          <w:szCs w:val="48"/>
          <w:lang w:val="cy-GB"/>
        </w:rPr>
        <w:t>COD MODIWL</w:t>
      </w:r>
      <w:r w:rsidR="00DD5969" w:rsidRPr="008E4EB6">
        <w:rPr>
          <w:rFonts w:ascii="Arial"/>
          <w:b/>
          <w:sz w:val="48"/>
          <w:szCs w:val="48"/>
          <w:lang w:val="cy-GB"/>
        </w:rPr>
        <w:t>:</w:t>
      </w:r>
      <w:r w:rsidRPr="008E4EB6">
        <w:rPr>
          <w:rFonts w:ascii="Arial"/>
          <w:b/>
          <w:sz w:val="48"/>
          <w:szCs w:val="48"/>
          <w:lang w:val="cy-GB"/>
        </w:rPr>
        <w:t xml:space="preserve"> </w:t>
      </w:r>
      <w:r w:rsidR="0000375B" w:rsidRPr="008E4EB6">
        <w:rPr>
          <w:rFonts w:ascii="Arial"/>
          <w:b/>
          <w:sz w:val="48"/>
          <w:szCs w:val="48"/>
          <w:lang w:val="cy-GB"/>
        </w:rPr>
        <w:t>ECAD401</w:t>
      </w:r>
      <w:r w:rsidR="002468F0">
        <w:rPr>
          <w:rFonts w:ascii="Arial"/>
          <w:b/>
          <w:sz w:val="48"/>
          <w:szCs w:val="48"/>
          <w:lang w:val="cy-GB"/>
        </w:rPr>
        <w:t>5</w:t>
      </w:r>
      <w:r w:rsidRPr="008E4EB6">
        <w:rPr>
          <w:rFonts w:ascii="Arial"/>
          <w:b/>
          <w:sz w:val="48"/>
          <w:szCs w:val="48"/>
          <w:lang w:val="cy-GB"/>
        </w:rPr>
        <w:t>C</w:t>
      </w:r>
    </w:p>
    <w:p w14:paraId="5051A2D5" w14:textId="77777777" w:rsidR="00347EA1" w:rsidRPr="008E4EB6" w:rsidRDefault="00347EA1" w:rsidP="00DD5969">
      <w:pPr>
        <w:spacing w:before="212"/>
        <w:rPr>
          <w:rFonts w:ascii="Arial"/>
          <w:b/>
          <w:sz w:val="48"/>
          <w:szCs w:val="48"/>
          <w:lang w:val="cy-GB"/>
        </w:rPr>
      </w:pPr>
    </w:p>
    <w:p w14:paraId="7681432B" w14:textId="48AF3FDB" w:rsidR="00DD5969" w:rsidRPr="008E4EB6" w:rsidRDefault="00605CE3" w:rsidP="00DD5969">
      <w:pPr>
        <w:spacing w:before="3"/>
        <w:rPr>
          <w:rFonts w:ascii="Arial"/>
          <w:b/>
          <w:sz w:val="48"/>
          <w:szCs w:val="48"/>
          <w:lang w:val="cy-GB"/>
        </w:rPr>
      </w:pPr>
      <w:r w:rsidRPr="008E4EB6">
        <w:rPr>
          <w:rFonts w:ascii="Arial"/>
          <w:b/>
          <w:sz w:val="48"/>
          <w:szCs w:val="48"/>
          <w:lang w:val="cy-GB"/>
        </w:rPr>
        <w:t>ENW'R MYFYRIWR</w:t>
      </w:r>
      <w:r w:rsidR="00DD5969" w:rsidRPr="008E4EB6">
        <w:rPr>
          <w:rFonts w:ascii="Arial"/>
          <w:b/>
          <w:sz w:val="48"/>
          <w:szCs w:val="48"/>
          <w:lang w:val="cy-GB"/>
        </w:rPr>
        <w:t>:</w:t>
      </w:r>
      <w:r w:rsidR="005E24F1">
        <w:rPr>
          <w:rFonts w:ascii="Arial"/>
          <w:b/>
          <w:sz w:val="48"/>
          <w:szCs w:val="48"/>
          <w:lang w:val="cy-GB"/>
        </w:rPr>
        <w:t xml:space="preserve"> Rhydian Rees</w:t>
      </w:r>
    </w:p>
    <w:p w14:paraId="0D16D138" w14:textId="77777777" w:rsidR="00DD5969" w:rsidRPr="008E4EB6" w:rsidRDefault="00DD5969" w:rsidP="00DD5969">
      <w:pPr>
        <w:spacing w:before="3"/>
        <w:rPr>
          <w:rFonts w:ascii="Arial"/>
          <w:b/>
          <w:sz w:val="48"/>
          <w:szCs w:val="48"/>
          <w:lang w:val="cy-GB"/>
        </w:rPr>
      </w:pPr>
    </w:p>
    <w:p w14:paraId="18107AFF" w14:textId="2B363AB3" w:rsidR="00DD5969" w:rsidRPr="008E4EB6" w:rsidRDefault="00605CE3" w:rsidP="00DD5969">
      <w:pPr>
        <w:spacing w:before="3"/>
        <w:rPr>
          <w:rFonts w:ascii="Arial"/>
          <w:b/>
          <w:sz w:val="48"/>
          <w:szCs w:val="48"/>
          <w:lang w:val="cy-GB"/>
        </w:rPr>
      </w:pPr>
      <w:r w:rsidRPr="008E4EB6">
        <w:rPr>
          <w:rFonts w:ascii="Arial"/>
          <w:b/>
          <w:sz w:val="48"/>
          <w:szCs w:val="48"/>
          <w:lang w:val="cy-GB"/>
        </w:rPr>
        <w:t>RHIF MYFYRWYR</w:t>
      </w:r>
      <w:r w:rsidR="00DD5969" w:rsidRPr="008E4EB6">
        <w:rPr>
          <w:rFonts w:ascii="Arial"/>
          <w:b/>
          <w:sz w:val="48"/>
          <w:szCs w:val="48"/>
          <w:lang w:val="cy-GB"/>
        </w:rPr>
        <w:t>:</w:t>
      </w:r>
      <w:r w:rsidR="005E24F1">
        <w:rPr>
          <w:rFonts w:ascii="Arial"/>
          <w:b/>
          <w:sz w:val="48"/>
          <w:szCs w:val="48"/>
          <w:lang w:val="cy-GB"/>
        </w:rPr>
        <w:t xml:space="preserve"> 2400733</w:t>
      </w:r>
    </w:p>
    <w:p w14:paraId="4FD52B0A" w14:textId="77777777" w:rsidR="00DD5969" w:rsidRPr="008E4EB6" w:rsidRDefault="00DD5969" w:rsidP="00347EA1">
      <w:pPr>
        <w:rPr>
          <w:rFonts w:ascii="Arial"/>
          <w:b/>
          <w:sz w:val="47"/>
          <w:lang w:val="cy-GB"/>
        </w:rPr>
      </w:pPr>
    </w:p>
    <w:p w14:paraId="33AC1703" w14:textId="77777777" w:rsidR="00DD5969" w:rsidRPr="008E4EB6" w:rsidRDefault="00DD5969" w:rsidP="00DD5969">
      <w:pPr>
        <w:ind w:left="100"/>
        <w:jc w:val="center"/>
        <w:rPr>
          <w:rFonts w:ascii="Arial"/>
          <w:b/>
          <w:sz w:val="47"/>
          <w:lang w:val="cy-GB"/>
        </w:rPr>
      </w:pPr>
    </w:p>
    <w:p w14:paraId="274DD003" w14:textId="77777777" w:rsidR="00DD5969" w:rsidRPr="008E4EB6" w:rsidRDefault="00DD5969" w:rsidP="00DD5969">
      <w:pPr>
        <w:ind w:left="100"/>
        <w:rPr>
          <w:rFonts w:ascii="Arial"/>
          <w:b/>
          <w:sz w:val="47"/>
          <w:lang w:val="cy-GB"/>
        </w:rPr>
      </w:pPr>
    </w:p>
    <w:p w14:paraId="467BE871" w14:textId="77777777" w:rsidR="00347EA1" w:rsidRPr="008E4EB6" w:rsidRDefault="00347EA1" w:rsidP="00DD5969">
      <w:pPr>
        <w:ind w:left="100"/>
        <w:rPr>
          <w:rFonts w:ascii="Arial"/>
          <w:b/>
          <w:sz w:val="47"/>
          <w:lang w:val="cy-GB"/>
        </w:rPr>
      </w:pPr>
    </w:p>
    <w:p w14:paraId="69F83F2B" w14:textId="77777777" w:rsidR="00DD5969" w:rsidRPr="008E4EB6" w:rsidRDefault="00DD5969" w:rsidP="00DD5969">
      <w:pPr>
        <w:jc w:val="center"/>
        <w:rPr>
          <w:rFonts w:ascii="Arial"/>
          <w:b/>
          <w:sz w:val="40"/>
          <w:lang w:val="cy-GB"/>
        </w:rPr>
      </w:pPr>
    </w:p>
    <w:p w14:paraId="3A56DF45" w14:textId="77777777" w:rsidR="0000375B" w:rsidRPr="008E4EB6" w:rsidRDefault="0000375B" w:rsidP="00DD5969">
      <w:pPr>
        <w:jc w:val="center"/>
        <w:rPr>
          <w:rFonts w:ascii="Arial"/>
          <w:b/>
          <w:sz w:val="40"/>
          <w:lang w:val="cy-GB"/>
        </w:rPr>
      </w:pPr>
    </w:p>
    <w:p w14:paraId="35E77934" w14:textId="77777777" w:rsidR="0000375B" w:rsidRPr="008E4EB6" w:rsidRDefault="0000375B" w:rsidP="00DD5969">
      <w:pPr>
        <w:jc w:val="center"/>
        <w:rPr>
          <w:rFonts w:ascii="Arial"/>
          <w:b/>
          <w:sz w:val="40"/>
          <w:lang w:val="cy-GB"/>
        </w:rPr>
      </w:pPr>
    </w:p>
    <w:p w14:paraId="0A1F7806" w14:textId="77777777" w:rsidR="007F6DCC" w:rsidRPr="007F6DCC" w:rsidRDefault="007F6DCC" w:rsidP="007F6DCC">
      <w:pPr>
        <w:rPr>
          <w:b/>
          <w:bCs/>
          <w:sz w:val="32"/>
          <w:szCs w:val="32"/>
          <w:u w:val="single"/>
          <w:lang w:val="cy-GB"/>
        </w:rPr>
      </w:pPr>
      <w:r w:rsidRPr="007F6DCC">
        <w:rPr>
          <w:b/>
          <w:bCs/>
          <w:sz w:val="32"/>
          <w:szCs w:val="32"/>
          <w:u w:val="single"/>
          <w:lang w:val="cy-GB"/>
        </w:rPr>
        <w:lastRenderedPageBreak/>
        <w:t>Cydnabyddiaeth Deallusrwydd Artiffisial</w:t>
      </w:r>
    </w:p>
    <w:p w14:paraId="5A38292B" w14:textId="77777777" w:rsidR="00B103B9" w:rsidRPr="008E4EB6" w:rsidRDefault="00B103B9" w:rsidP="00DD5969">
      <w:pPr>
        <w:rPr>
          <w:lang w:val="cy-GB"/>
        </w:rPr>
      </w:pPr>
    </w:p>
    <w:p w14:paraId="1ABC04AB" w14:textId="77777777" w:rsidR="00E654EB" w:rsidRPr="008E4EB6" w:rsidRDefault="00E654EB" w:rsidP="00E654EB">
      <w:pPr>
        <w:rPr>
          <w:lang w:val="cy-GB"/>
        </w:rPr>
      </w:pPr>
      <w:r w:rsidRPr="008E4EB6">
        <w:rPr>
          <w:lang w:val="cy-GB"/>
        </w:rPr>
        <w:t xml:space="preserve">Rwy’n cadarnhau nad wyf wedi defnyddio unrhyw offer AI wrth ymchwilio a chreu’r aseiniad hwn. </w:t>
      </w:r>
    </w:p>
    <w:p w14:paraId="72E37402" w14:textId="77777777" w:rsidR="00E654EB" w:rsidRPr="008E4EB6" w:rsidRDefault="00E654EB" w:rsidP="00E654EB">
      <w:pPr>
        <w:rPr>
          <w:lang w:val="cy-GB"/>
        </w:rPr>
      </w:pPr>
      <w:r w:rsidRPr="008E4EB6">
        <w:rPr>
          <w:lang w:val="cy-GB"/>
        </w:rPr>
        <w:t xml:space="preserve">Rwy’n cadarnhau nad wyf wedi cyflwyno unrhyw ddeunyddiau a gynhyrchwyd gan AI fel fy ngwaith fy hun. </w:t>
      </w:r>
    </w:p>
    <w:p w14:paraId="4DF22479" w14:textId="60129DFB" w:rsidR="000C541C" w:rsidRPr="008106AB" w:rsidRDefault="00E654EB" w:rsidP="00DD5969">
      <w:pPr>
        <w:rPr>
          <w:lang w:val="cy-GB"/>
        </w:rPr>
      </w:pPr>
      <w:r w:rsidRPr="008E4EB6">
        <w:rPr>
          <w:lang w:val="cy-GB"/>
        </w:rPr>
        <w:t>Rwy’n cadarnhau bod gennyf gopïau o’m drafftiau, fy nodiadau, ac adnoddau eraill a ddefnyddiais, y gellir gofyn i mi eu darparu fel tystiolaeth</w:t>
      </w:r>
    </w:p>
    <w:p w14:paraId="6E7759F1" w14:textId="77777777" w:rsidR="0000375B" w:rsidRPr="008E4EB6" w:rsidRDefault="0000375B">
      <w:pPr>
        <w:rPr>
          <w:sz w:val="16"/>
          <w:szCs w:val="16"/>
          <w:lang w:val="cy-GB"/>
        </w:rPr>
      </w:pPr>
    </w:p>
    <w:p w14:paraId="55EB26B2" w14:textId="77777777" w:rsidR="008E4EB6" w:rsidRPr="008E4EB6" w:rsidRDefault="008E4EB6" w:rsidP="007D09F4">
      <w:pPr>
        <w:rPr>
          <w:b/>
          <w:bCs/>
          <w:lang w:val="cy-GB"/>
        </w:rPr>
      </w:pPr>
      <w:r w:rsidRPr="008E4EB6">
        <w:rPr>
          <w:b/>
          <w:bCs/>
          <w:lang w:val="cy-GB"/>
        </w:rPr>
        <w:t>Targedau o fy aseiniad blaenorol</w:t>
      </w:r>
    </w:p>
    <w:p w14:paraId="17A7A376" w14:textId="77777777" w:rsidR="0000375B" w:rsidRPr="008E4EB6" w:rsidRDefault="0000375B">
      <w:pPr>
        <w:rPr>
          <w:b/>
          <w:bCs/>
          <w:lang w:val="cy-GB"/>
        </w:rPr>
      </w:pPr>
    </w:p>
    <w:tbl>
      <w:tblPr>
        <w:tblStyle w:val="TableGrid"/>
        <w:tblW w:w="0" w:type="auto"/>
        <w:tblLook w:val="04A0" w:firstRow="1" w:lastRow="0" w:firstColumn="1" w:lastColumn="0" w:noHBand="0" w:noVBand="1"/>
      </w:tblPr>
      <w:tblGrid>
        <w:gridCol w:w="4508"/>
        <w:gridCol w:w="4508"/>
      </w:tblGrid>
      <w:tr w:rsidR="0000375B" w:rsidRPr="002468F0" w14:paraId="551E84E1" w14:textId="77777777" w:rsidTr="0000375B">
        <w:tc>
          <w:tcPr>
            <w:tcW w:w="4508" w:type="dxa"/>
          </w:tcPr>
          <w:p w14:paraId="672FF086" w14:textId="44811554" w:rsidR="0000375B" w:rsidRPr="008E4EB6" w:rsidRDefault="008E4EB6" w:rsidP="00DD5969">
            <w:pPr>
              <w:rPr>
                <w:b/>
                <w:bCs/>
                <w:lang w:val="cy-GB"/>
              </w:rPr>
            </w:pPr>
            <w:r w:rsidRPr="008E4EB6">
              <w:rPr>
                <w:b/>
                <w:bCs/>
                <w:lang w:val="cy-GB"/>
              </w:rPr>
              <w:t>Targed</w:t>
            </w:r>
          </w:p>
        </w:tc>
        <w:tc>
          <w:tcPr>
            <w:tcW w:w="4508" w:type="dxa"/>
          </w:tcPr>
          <w:p w14:paraId="352B31B4" w14:textId="0800F485" w:rsidR="0000375B" w:rsidRPr="008E4EB6" w:rsidRDefault="008E4EB6" w:rsidP="00DD5969">
            <w:pPr>
              <w:rPr>
                <w:b/>
                <w:bCs/>
                <w:lang w:val="cy-GB"/>
              </w:rPr>
            </w:pPr>
            <w:r w:rsidRPr="008E4EB6">
              <w:rPr>
                <w:b/>
                <w:bCs/>
                <w:lang w:val="cy-GB"/>
              </w:rPr>
              <w:t>Sut yr wyf wedi mynd i'r afael â hyn yn y gwaith hwn</w:t>
            </w:r>
          </w:p>
        </w:tc>
      </w:tr>
      <w:tr w:rsidR="0000375B" w:rsidRPr="002468F0" w14:paraId="0DC71ABF" w14:textId="77777777" w:rsidTr="0000375B">
        <w:tc>
          <w:tcPr>
            <w:tcW w:w="4508" w:type="dxa"/>
          </w:tcPr>
          <w:p w14:paraId="0EDC9850" w14:textId="1BEA91F3" w:rsidR="0000375B" w:rsidRPr="003C3CBF" w:rsidRDefault="003C3CBF" w:rsidP="00DD5969">
            <w:pPr>
              <w:rPr>
                <w:sz w:val="22"/>
                <w:szCs w:val="22"/>
                <w:lang w:val="cy-GB"/>
              </w:rPr>
            </w:pPr>
            <w:r w:rsidRPr="003C3CBF">
              <w:rPr>
                <w:sz w:val="22"/>
                <w:szCs w:val="22"/>
              </w:rPr>
              <w:t>Anela i gynnwys gwybodaeth sydd mor fanwl â phosib o fewn y cyfrif geiriau. </w:t>
            </w:r>
          </w:p>
        </w:tc>
        <w:tc>
          <w:tcPr>
            <w:tcW w:w="4508" w:type="dxa"/>
          </w:tcPr>
          <w:p w14:paraId="3FCBF01B" w14:textId="02F27385" w:rsidR="00C95B07" w:rsidRPr="00C95B07" w:rsidRDefault="00C95B07" w:rsidP="00DD5969">
            <w:pPr>
              <w:rPr>
                <w:sz w:val="22"/>
                <w:szCs w:val="22"/>
                <w:lang w:val="cy-GB"/>
              </w:rPr>
            </w:pPr>
            <w:r w:rsidRPr="00C95B07">
              <w:rPr>
                <w:sz w:val="22"/>
                <w:szCs w:val="22"/>
                <w:lang w:val="cy-GB"/>
              </w:rPr>
              <w:t>Defnyddio geirfa byrrach er mwyn sicrhau fy mod i ddim yn mynd dros y cyfrif eiriau.</w:t>
            </w:r>
          </w:p>
        </w:tc>
      </w:tr>
      <w:tr w:rsidR="0000375B" w:rsidRPr="002468F0" w14:paraId="2411A5A2" w14:textId="77777777" w:rsidTr="0000375B">
        <w:tc>
          <w:tcPr>
            <w:tcW w:w="4508" w:type="dxa"/>
          </w:tcPr>
          <w:p w14:paraId="2A59CA2F" w14:textId="7242E6C8" w:rsidR="0000375B" w:rsidRPr="00084EAB" w:rsidRDefault="00084EAB" w:rsidP="00DD5969">
            <w:pPr>
              <w:rPr>
                <w:sz w:val="22"/>
                <w:szCs w:val="22"/>
                <w:lang w:val="cy-GB"/>
              </w:rPr>
            </w:pPr>
            <w:r w:rsidRPr="00084EAB">
              <w:rPr>
                <w:sz w:val="22"/>
                <w:szCs w:val="22"/>
              </w:rPr>
              <w:t>Parhau i ddarllen yn eang a beirniadu'r llenyddiaeth rwyt yn cyfeirio atynt.</w:t>
            </w:r>
          </w:p>
        </w:tc>
        <w:tc>
          <w:tcPr>
            <w:tcW w:w="4508" w:type="dxa"/>
          </w:tcPr>
          <w:p w14:paraId="51AE3AC6" w14:textId="3234B90D" w:rsidR="0000375B" w:rsidRPr="0086657D" w:rsidRDefault="001305E0" w:rsidP="00DD5969">
            <w:pPr>
              <w:rPr>
                <w:sz w:val="22"/>
                <w:szCs w:val="22"/>
                <w:lang w:val="cy-GB"/>
              </w:rPr>
            </w:pPr>
            <w:r w:rsidRPr="0086657D">
              <w:rPr>
                <w:sz w:val="22"/>
                <w:szCs w:val="22"/>
                <w:lang w:val="cy-GB"/>
              </w:rPr>
              <w:t>Defnyddio mor gymaint o lenyddiaeth a phosib a defnyddio ystod eang o fathau hefyd</w:t>
            </w:r>
            <w:r w:rsidR="0086657D" w:rsidRPr="0086657D">
              <w:rPr>
                <w:sz w:val="22"/>
                <w:szCs w:val="22"/>
                <w:lang w:val="cy-GB"/>
              </w:rPr>
              <w:t>.</w:t>
            </w:r>
          </w:p>
        </w:tc>
      </w:tr>
      <w:tr w:rsidR="0000375B" w:rsidRPr="002468F0" w14:paraId="7E9C0FF5" w14:textId="77777777" w:rsidTr="0000375B">
        <w:tc>
          <w:tcPr>
            <w:tcW w:w="4508" w:type="dxa"/>
          </w:tcPr>
          <w:p w14:paraId="540BFA50" w14:textId="46FB6024" w:rsidR="0000375B" w:rsidRPr="00084EAB" w:rsidRDefault="00084EAB" w:rsidP="00DD5969">
            <w:pPr>
              <w:rPr>
                <w:sz w:val="22"/>
                <w:szCs w:val="22"/>
                <w:lang w:val="cy-GB"/>
              </w:rPr>
            </w:pPr>
            <w:r w:rsidRPr="00084EAB">
              <w:rPr>
                <w:sz w:val="22"/>
                <w:szCs w:val="22"/>
              </w:rPr>
              <w:t>I ddatblygu eto ar yr arddull academaidd o ysgrifennu </w:t>
            </w:r>
          </w:p>
        </w:tc>
        <w:tc>
          <w:tcPr>
            <w:tcW w:w="4508" w:type="dxa"/>
          </w:tcPr>
          <w:p w14:paraId="6A8EAD52" w14:textId="387CD169" w:rsidR="0000375B" w:rsidRPr="0086657D" w:rsidRDefault="0086657D" w:rsidP="00DD5969">
            <w:pPr>
              <w:rPr>
                <w:sz w:val="22"/>
                <w:szCs w:val="22"/>
                <w:lang w:val="cy-GB"/>
              </w:rPr>
            </w:pPr>
            <w:r w:rsidRPr="0086657D">
              <w:rPr>
                <w:sz w:val="22"/>
                <w:szCs w:val="22"/>
                <w:lang w:val="cy-GB"/>
              </w:rPr>
              <w:t>Darllen gwaith gyda farciau uchel a gwylio fideos i weld sut i wneud hon i’r safon gorau posib.</w:t>
            </w:r>
          </w:p>
        </w:tc>
      </w:tr>
    </w:tbl>
    <w:p w14:paraId="6C6F16C6" w14:textId="073B0D72" w:rsidR="0000375B" w:rsidRDefault="0000375B" w:rsidP="0000375B">
      <w:pPr>
        <w:rPr>
          <w:sz w:val="16"/>
          <w:szCs w:val="16"/>
          <w:lang w:val="cy-GB"/>
        </w:rPr>
      </w:pPr>
    </w:p>
    <w:p w14:paraId="012D8900" w14:textId="77777777" w:rsidR="00CB70A0" w:rsidRPr="00CB70A0" w:rsidRDefault="00CB70A0" w:rsidP="00CB70A0">
      <w:pPr>
        <w:rPr>
          <w:rFonts w:ascii="Arial" w:hAnsi="Arial" w:cs="Arial"/>
          <w:b/>
          <w:bCs/>
          <w:sz w:val="36"/>
          <w:szCs w:val="36"/>
          <w:u w:val="single"/>
        </w:rPr>
      </w:pPr>
      <w:r w:rsidRPr="00CB70A0">
        <w:rPr>
          <w:rFonts w:ascii="Arial" w:hAnsi="Arial" w:cs="Arial"/>
          <w:b/>
          <w:bCs/>
          <w:sz w:val="36"/>
          <w:szCs w:val="36"/>
          <w:u w:val="single"/>
        </w:rPr>
        <w:t>Aseiniad 4 - Dangoswch sut y gall addysgu a dysgu trawsgwricwlaidd ddylanwadu ar sgiliau a dealltwriaeth fanwl. Ategwch hyn gan gyfeirio at ymchwil berthnasol, cynllun gwers manwl a deunydd darpariaeth wedi ei chyfoethogi.</w:t>
      </w:r>
    </w:p>
    <w:p w14:paraId="31F4E83B" w14:textId="77777777" w:rsidR="00CB70A0" w:rsidRPr="00CB70A0" w:rsidRDefault="00CB70A0" w:rsidP="00B81941">
      <w:pPr>
        <w:spacing w:line="360" w:lineRule="auto"/>
        <w:rPr>
          <w:sz w:val="28"/>
          <w:szCs w:val="28"/>
        </w:rPr>
      </w:pPr>
    </w:p>
    <w:p w14:paraId="6ED89666" w14:textId="5CD591B3" w:rsidR="000A3502" w:rsidRDefault="00740C4B" w:rsidP="00B81941">
      <w:pPr>
        <w:spacing w:line="360" w:lineRule="auto"/>
        <w:rPr>
          <w:rFonts w:ascii="Arial" w:hAnsi="Arial" w:cs="Arial"/>
          <w:lang w:val="cy-GB"/>
        </w:rPr>
      </w:pPr>
      <w:r>
        <w:rPr>
          <w:rFonts w:ascii="Arial" w:hAnsi="Arial" w:cs="Arial"/>
          <w:lang w:val="cy-GB"/>
        </w:rPr>
        <w:t>Mae’r</w:t>
      </w:r>
      <w:r w:rsidR="00B366D6">
        <w:rPr>
          <w:rFonts w:ascii="Arial" w:hAnsi="Arial" w:cs="Arial"/>
          <w:lang w:val="cy-GB"/>
        </w:rPr>
        <w:t xml:space="preserve"> llawer o newidiadau bositif</w:t>
      </w:r>
      <w:r w:rsidR="00A7455F">
        <w:rPr>
          <w:rFonts w:ascii="Arial" w:hAnsi="Arial" w:cs="Arial"/>
          <w:lang w:val="cy-GB"/>
        </w:rPr>
        <w:t xml:space="preserve"> wedi digwydd gyda’r cwriciwlwm i Gymru dros y deg mlynedd diwethaf</w:t>
      </w:r>
      <w:r w:rsidR="007D74A3">
        <w:rPr>
          <w:rFonts w:ascii="Arial" w:hAnsi="Arial" w:cs="Arial"/>
          <w:lang w:val="cy-GB"/>
        </w:rPr>
        <w:t xml:space="preserve"> sy’n symud addysg yng Nghymru mew</w:t>
      </w:r>
      <w:r w:rsidR="00FE0B44">
        <w:rPr>
          <w:rFonts w:ascii="Arial" w:hAnsi="Arial" w:cs="Arial"/>
          <w:lang w:val="cy-GB"/>
        </w:rPr>
        <w:t xml:space="preserve">n i gyfnod </w:t>
      </w:r>
      <w:r w:rsidR="007707F8">
        <w:rPr>
          <w:rFonts w:ascii="Arial" w:hAnsi="Arial" w:cs="Arial"/>
          <w:lang w:val="cy-GB"/>
        </w:rPr>
        <w:t>addawol</w:t>
      </w:r>
      <w:r w:rsidR="00FE0B44">
        <w:rPr>
          <w:rFonts w:ascii="Arial" w:hAnsi="Arial" w:cs="Arial"/>
          <w:lang w:val="cy-GB"/>
        </w:rPr>
        <w:t xml:space="preserve"> iawn </w:t>
      </w:r>
      <w:r w:rsidR="00AF6417">
        <w:rPr>
          <w:rFonts w:ascii="Arial" w:hAnsi="Arial" w:cs="Arial"/>
          <w:lang w:val="cy-GB"/>
        </w:rPr>
        <w:t xml:space="preserve">gan </w:t>
      </w:r>
      <w:r w:rsidR="00F14700">
        <w:rPr>
          <w:rFonts w:ascii="Arial" w:hAnsi="Arial" w:cs="Arial"/>
          <w:lang w:val="cy-GB"/>
        </w:rPr>
        <w:t>fod y pynciau yn cael ei ddefnyddio’n cyferbyn i addysg plant</w:t>
      </w:r>
      <w:r w:rsidR="00CC392B">
        <w:rPr>
          <w:rFonts w:ascii="Arial" w:hAnsi="Arial" w:cs="Arial"/>
          <w:lang w:val="cy-GB"/>
        </w:rPr>
        <w:t>.</w:t>
      </w:r>
      <w:r w:rsidR="00973D8A">
        <w:rPr>
          <w:rFonts w:ascii="Arial" w:hAnsi="Arial" w:cs="Arial"/>
          <w:lang w:val="cy-GB"/>
        </w:rPr>
        <w:t xml:space="preserve"> </w:t>
      </w:r>
      <w:r w:rsidR="0030451C">
        <w:rPr>
          <w:rFonts w:ascii="Arial" w:hAnsi="Arial" w:cs="Arial"/>
          <w:lang w:val="cy-GB"/>
        </w:rPr>
        <w:t xml:space="preserve">Mae </w:t>
      </w:r>
      <w:r w:rsidR="008C4619">
        <w:rPr>
          <w:rFonts w:ascii="Arial" w:hAnsi="Arial" w:cs="Arial"/>
          <w:lang w:val="cy-GB"/>
        </w:rPr>
        <w:t xml:space="preserve">dysgu’n trawsgwriciwlaidd yn rhoi ffordd creadigol o datblygu </w:t>
      </w:r>
      <w:r w:rsidR="00D64A44">
        <w:rPr>
          <w:rFonts w:ascii="Arial" w:hAnsi="Arial" w:cs="Arial"/>
          <w:lang w:val="cy-GB"/>
        </w:rPr>
        <w:t>gwybodaeth</w:t>
      </w:r>
      <w:r w:rsidR="00A07F45">
        <w:rPr>
          <w:rFonts w:ascii="Arial" w:hAnsi="Arial" w:cs="Arial"/>
          <w:lang w:val="cy-GB"/>
        </w:rPr>
        <w:t>, sgiliau ac dealltwriaeth plant tr</w:t>
      </w:r>
      <w:r w:rsidR="000E49F0">
        <w:rPr>
          <w:rFonts w:ascii="Arial" w:hAnsi="Arial" w:cs="Arial"/>
          <w:lang w:val="cy-GB"/>
        </w:rPr>
        <w:t xml:space="preserve">a hefyd yn ysgogi nhw </w:t>
      </w:r>
      <w:r w:rsidR="007A7948">
        <w:rPr>
          <w:rFonts w:ascii="Arial" w:hAnsi="Arial" w:cs="Arial"/>
          <w:lang w:val="cy-GB"/>
        </w:rPr>
        <w:t xml:space="preserve">i ddysgu trwy pynciau </w:t>
      </w:r>
      <w:r w:rsidR="00F71A6C">
        <w:rPr>
          <w:rFonts w:ascii="Arial" w:hAnsi="Arial" w:cs="Arial"/>
          <w:lang w:val="cy-GB"/>
        </w:rPr>
        <w:t>cynhyrfiol a rhyng-gysylltiedig (</w:t>
      </w:r>
      <w:r w:rsidR="00854F70">
        <w:rPr>
          <w:rFonts w:ascii="Arial" w:hAnsi="Arial" w:cs="Arial"/>
          <w:lang w:val="cy-GB"/>
        </w:rPr>
        <w:t>Historical Association, 2025).</w:t>
      </w:r>
      <w:r w:rsidR="00A205C7">
        <w:rPr>
          <w:rFonts w:ascii="Arial" w:hAnsi="Arial" w:cs="Arial"/>
          <w:lang w:val="cy-GB"/>
        </w:rPr>
        <w:t xml:space="preserve"> Mae yna</w:t>
      </w:r>
      <w:r w:rsidR="00245607">
        <w:rPr>
          <w:rFonts w:ascii="Arial" w:hAnsi="Arial" w:cs="Arial"/>
          <w:lang w:val="cy-GB"/>
        </w:rPr>
        <w:t xml:space="preserve"> digon o cyfleoedd positif gyda </w:t>
      </w:r>
      <w:r w:rsidR="00245607">
        <w:rPr>
          <w:rFonts w:ascii="Arial" w:hAnsi="Arial" w:cs="Arial"/>
          <w:lang w:val="cy-GB"/>
        </w:rPr>
        <w:lastRenderedPageBreak/>
        <w:t>addysgu’n trawsgwriciwlaidd</w:t>
      </w:r>
      <w:r w:rsidR="00097B15">
        <w:rPr>
          <w:rFonts w:ascii="Arial" w:hAnsi="Arial" w:cs="Arial"/>
          <w:lang w:val="cy-GB"/>
        </w:rPr>
        <w:t xml:space="preserve"> ond mae yna heriau sy’n dod ar draws hefyd</w:t>
      </w:r>
      <w:r w:rsidR="005D002B">
        <w:rPr>
          <w:rFonts w:ascii="Arial" w:hAnsi="Arial" w:cs="Arial"/>
          <w:lang w:val="cy-GB"/>
        </w:rPr>
        <w:t>. Yn ol Nrich</w:t>
      </w:r>
      <w:r w:rsidR="001C6325">
        <w:rPr>
          <w:rFonts w:ascii="Arial" w:hAnsi="Arial" w:cs="Arial"/>
          <w:lang w:val="cy-GB"/>
        </w:rPr>
        <w:t xml:space="preserve"> (d.d.)</w:t>
      </w:r>
      <w:r w:rsidR="007B118E">
        <w:rPr>
          <w:rFonts w:ascii="Arial" w:hAnsi="Arial" w:cs="Arial"/>
          <w:lang w:val="cy-GB"/>
        </w:rPr>
        <w:t xml:space="preserve"> y </w:t>
      </w:r>
      <w:r w:rsidR="00FE0CF8">
        <w:rPr>
          <w:rFonts w:ascii="Arial" w:hAnsi="Arial" w:cs="Arial"/>
          <w:lang w:val="cy-GB"/>
        </w:rPr>
        <w:t>rhwy</w:t>
      </w:r>
      <w:r w:rsidR="00915D29">
        <w:rPr>
          <w:rFonts w:ascii="Arial" w:hAnsi="Arial" w:cs="Arial"/>
          <w:lang w:val="cy-GB"/>
        </w:rPr>
        <w:t xml:space="preserve">str </w:t>
      </w:r>
      <w:r w:rsidR="00FE0CF8">
        <w:rPr>
          <w:rFonts w:ascii="Arial" w:hAnsi="Arial" w:cs="Arial"/>
          <w:lang w:val="cy-GB"/>
        </w:rPr>
        <w:t>penodol sy’n dod gyda dysgu’n trawsgwriciwlaidd yw</w:t>
      </w:r>
      <w:r w:rsidR="00665986">
        <w:rPr>
          <w:rFonts w:ascii="Arial" w:hAnsi="Arial" w:cs="Arial"/>
          <w:lang w:val="cy-GB"/>
        </w:rPr>
        <w:t>’r dysgwyliadau</w:t>
      </w:r>
      <w:r w:rsidR="000826CD">
        <w:rPr>
          <w:rFonts w:ascii="Arial" w:hAnsi="Arial" w:cs="Arial"/>
          <w:lang w:val="cy-GB"/>
        </w:rPr>
        <w:t xml:space="preserve"> o pawb i dysgu tu fas o’ch </w:t>
      </w:r>
      <w:r w:rsidR="001F0028">
        <w:rPr>
          <w:rFonts w:ascii="Arial" w:hAnsi="Arial" w:cs="Arial"/>
          <w:lang w:val="cy-GB"/>
        </w:rPr>
        <w:t>pwnc arbenigol</w:t>
      </w:r>
      <w:r w:rsidR="00915D29">
        <w:rPr>
          <w:rFonts w:ascii="Arial" w:hAnsi="Arial" w:cs="Arial"/>
          <w:lang w:val="cy-GB"/>
        </w:rPr>
        <w:t xml:space="preserve"> a gorfod </w:t>
      </w:r>
      <w:r w:rsidR="00311832">
        <w:rPr>
          <w:rFonts w:ascii="Arial" w:hAnsi="Arial" w:cs="Arial"/>
          <w:lang w:val="cy-GB"/>
        </w:rPr>
        <w:t>cael dealltwriaeth da mewn pob pwnc.</w:t>
      </w:r>
      <w:r w:rsidR="00CF50E7">
        <w:rPr>
          <w:rFonts w:ascii="Arial" w:hAnsi="Arial" w:cs="Arial"/>
          <w:lang w:val="cy-GB"/>
        </w:rPr>
        <w:t xml:space="preserve"> </w:t>
      </w:r>
      <w:r w:rsidR="00184710">
        <w:rPr>
          <w:rFonts w:ascii="Arial" w:hAnsi="Arial" w:cs="Arial"/>
          <w:lang w:val="cy-GB"/>
        </w:rPr>
        <w:t>Yn ôl Petrovic (</w:t>
      </w:r>
      <w:r w:rsidR="00E66E10">
        <w:rPr>
          <w:rFonts w:ascii="Arial" w:hAnsi="Arial" w:cs="Arial"/>
          <w:lang w:val="cy-GB"/>
        </w:rPr>
        <w:t>2016, t. 1)</w:t>
      </w:r>
      <w:r w:rsidR="0043347B">
        <w:rPr>
          <w:rFonts w:ascii="Arial" w:hAnsi="Arial" w:cs="Arial"/>
          <w:lang w:val="cy-GB"/>
        </w:rPr>
        <w:t xml:space="preserve"> mae dysgu’n </w:t>
      </w:r>
      <w:r w:rsidR="0096126E">
        <w:rPr>
          <w:rFonts w:ascii="Arial" w:hAnsi="Arial" w:cs="Arial"/>
          <w:lang w:val="cy-GB"/>
        </w:rPr>
        <w:t>trawsgwriciwlaidd yn dilyn</w:t>
      </w:r>
      <w:r w:rsidR="0086624B">
        <w:rPr>
          <w:rFonts w:ascii="Arial" w:hAnsi="Arial" w:cs="Arial"/>
          <w:lang w:val="cy-GB"/>
        </w:rPr>
        <w:t xml:space="preserve"> syniad </w:t>
      </w:r>
      <w:r w:rsidR="00660805">
        <w:rPr>
          <w:rFonts w:ascii="Arial" w:hAnsi="Arial" w:cs="Arial"/>
          <w:lang w:val="cy-GB"/>
        </w:rPr>
        <w:t>Dewey (</w:t>
      </w:r>
      <w:r w:rsidR="007F68D9">
        <w:rPr>
          <w:rFonts w:ascii="Arial" w:hAnsi="Arial" w:cs="Arial"/>
          <w:lang w:val="cy-GB"/>
        </w:rPr>
        <w:t>19</w:t>
      </w:r>
      <w:r w:rsidR="003D2AEA">
        <w:rPr>
          <w:rFonts w:ascii="Arial" w:hAnsi="Arial" w:cs="Arial"/>
          <w:lang w:val="cy-GB"/>
        </w:rPr>
        <w:t>38</w:t>
      </w:r>
      <w:r w:rsidR="007F68D9">
        <w:rPr>
          <w:rFonts w:ascii="Arial" w:hAnsi="Arial" w:cs="Arial"/>
          <w:lang w:val="cy-GB"/>
        </w:rPr>
        <w:t>)</w:t>
      </w:r>
      <w:r w:rsidR="00396DCF">
        <w:rPr>
          <w:rFonts w:ascii="Arial" w:hAnsi="Arial" w:cs="Arial"/>
          <w:lang w:val="cy-GB"/>
        </w:rPr>
        <w:t xml:space="preserve"> o addysgu</w:t>
      </w:r>
      <w:r w:rsidR="003723CB">
        <w:rPr>
          <w:rFonts w:ascii="Arial" w:hAnsi="Arial" w:cs="Arial"/>
          <w:lang w:val="cy-GB"/>
        </w:rPr>
        <w:t>, gan fod Dewey w</w:t>
      </w:r>
      <w:r w:rsidR="007E4032">
        <w:rPr>
          <w:rFonts w:ascii="Arial" w:hAnsi="Arial" w:cs="Arial"/>
          <w:lang w:val="cy-GB"/>
        </w:rPr>
        <w:t>naeth cyflwyno’r syniad o brofiad</w:t>
      </w:r>
      <w:r w:rsidR="00722DF4">
        <w:rPr>
          <w:rFonts w:ascii="Arial" w:hAnsi="Arial" w:cs="Arial"/>
          <w:lang w:val="cy-GB"/>
        </w:rPr>
        <w:t xml:space="preserve"> yw’r sylwedd cysylltiol rhwng y plentyn a’r cwriciwlwm</w:t>
      </w:r>
      <w:r w:rsidR="00D60B75">
        <w:rPr>
          <w:rFonts w:ascii="Arial" w:hAnsi="Arial" w:cs="Arial"/>
          <w:lang w:val="cy-GB"/>
        </w:rPr>
        <w:t xml:space="preserve"> a sut mae hynny’n gallu </w:t>
      </w:r>
      <w:r w:rsidR="00987D6E">
        <w:rPr>
          <w:rFonts w:ascii="Arial" w:hAnsi="Arial" w:cs="Arial"/>
          <w:lang w:val="cy-GB"/>
        </w:rPr>
        <w:t xml:space="preserve">helpu ni </w:t>
      </w:r>
      <w:r w:rsidR="00E15C3D">
        <w:rPr>
          <w:rFonts w:ascii="Arial" w:hAnsi="Arial" w:cs="Arial"/>
          <w:lang w:val="cy-GB"/>
        </w:rPr>
        <w:t xml:space="preserve">goresgyn y </w:t>
      </w:r>
      <w:r w:rsidR="005B59EF">
        <w:rPr>
          <w:rFonts w:ascii="Arial" w:hAnsi="Arial" w:cs="Arial"/>
          <w:lang w:val="cy-GB"/>
        </w:rPr>
        <w:t>ddeuoliaeth rh</w:t>
      </w:r>
      <w:r w:rsidR="005960E9">
        <w:rPr>
          <w:rFonts w:ascii="Arial" w:hAnsi="Arial" w:cs="Arial"/>
          <w:lang w:val="cy-GB"/>
        </w:rPr>
        <w:t>wng cwriciwlwm</w:t>
      </w:r>
      <w:r w:rsidR="00C27E41">
        <w:rPr>
          <w:rFonts w:ascii="Arial" w:hAnsi="Arial" w:cs="Arial"/>
          <w:lang w:val="cy-GB"/>
        </w:rPr>
        <w:t xml:space="preserve"> plentyn</w:t>
      </w:r>
      <w:r w:rsidR="002A5F3D">
        <w:rPr>
          <w:rFonts w:ascii="Arial" w:hAnsi="Arial" w:cs="Arial"/>
          <w:lang w:val="cy-GB"/>
        </w:rPr>
        <w:t>-ganolog a pwnc-ganolog</w:t>
      </w:r>
      <w:r w:rsidR="00465A2A">
        <w:rPr>
          <w:rFonts w:ascii="Arial" w:hAnsi="Arial" w:cs="Arial"/>
          <w:lang w:val="cy-GB"/>
        </w:rPr>
        <w:t>.</w:t>
      </w:r>
      <w:r w:rsidR="009A7450">
        <w:rPr>
          <w:rFonts w:ascii="Arial" w:hAnsi="Arial" w:cs="Arial"/>
          <w:lang w:val="cy-GB"/>
        </w:rPr>
        <w:t xml:space="preserve"> Felly </w:t>
      </w:r>
      <w:r w:rsidR="001313C1">
        <w:rPr>
          <w:rFonts w:ascii="Arial" w:hAnsi="Arial" w:cs="Arial"/>
          <w:lang w:val="cy-GB"/>
        </w:rPr>
        <w:t xml:space="preserve">deall pa pynciau wahanol sy’n cymysgu mewn i dealltwriaeth wahanol plant yn dull effeithiol iawn o addysgu yn y cyfnod sylfaen. </w:t>
      </w:r>
      <w:r w:rsidR="009A7450">
        <w:rPr>
          <w:rFonts w:ascii="Arial" w:hAnsi="Arial" w:cs="Arial"/>
          <w:lang w:val="cy-GB"/>
        </w:rPr>
        <w:t xml:space="preserve">Yn ol </w:t>
      </w:r>
      <w:r w:rsidR="00C7230F">
        <w:rPr>
          <w:rFonts w:ascii="Arial" w:hAnsi="Arial" w:cs="Arial"/>
          <w:lang w:val="cy-GB"/>
        </w:rPr>
        <w:t>Llywodraeth Cymru</w:t>
      </w:r>
      <w:r w:rsidR="009A7450">
        <w:rPr>
          <w:rFonts w:ascii="Arial" w:hAnsi="Arial" w:cs="Arial"/>
          <w:lang w:val="cy-GB"/>
        </w:rPr>
        <w:t xml:space="preserve"> (</w:t>
      </w:r>
      <w:r w:rsidR="00C70273">
        <w:rPr>
          <w:rFonts w:ascii="Arial" w:hAnsi="Arial" w:cs="Arial"/>
          <w:lang w:val="cy-GB"/>
        </w:rPr>
        <w:t xml:space="preserve">2022), Llythrenedd, rhifedd a chymhwysedd digidol yw’r tri </w:t>
      </w:r>
      <w:r w:rsidR="00CB3180">
        <w:rPr>
          <w:rFonts w:ascii="Arial" w:hAnsi="Arial" w:cs="Arial"/>
          <w:lang w:val="cy-GB"/>
        </w:rPr>
        <w:t>sgiliau trawsgwriciwlaidd tu fewn i’r cwriciwlwm sydd rhaid cael ei integreiddio mewn i bron pob gweithgaredd sy’n cael ei wneud yn y dosbarth.</w:t>
      </w:r>
      <w:r w:rsidR="00C7287D">
        <w:rPr>
          <w:rFonts w:ascii="Arial" w:hAnsi="Arial" w:cs="Arial"/>
          <w:lang w:val="cy-GB"/>
        </w:rPr>
        <w:t xml:space="preserve"> Dywed Llywodraeth Cymru (2019) hefyd fod llawer o </w:t>
      </w:r>
      <w:r w:rsidR="00D44B1D">
        <w:rPr>
          <w:rFonts w:ascii="Arial" w:hAnsi="Arial" w:cs="Arial"/>
          <w:lang w:val="cy-GB"/>
        </w:rPr>
        <w:t xml:space="preserve">adborth positif wedi cael ei </w:t>
      </w:r>
      <w:r w:rsidR="00CC196B">
        <w:rPr>
          <w:rFonts w:ascii="Arial" w:hAnsi="Arial" w:cs="Arial"/>
          <w:lang w:val="cy-GB"/>
        </w:rPr>
        <w:t xml:space="preserve">rhoi o amryw o wahanol </w:t>
      </w:r>
      <w:r w:rsidR="004F5994">
        <w:rPr>
          <w:rFonts w:ascii="Arial" w:hAnsi="Arial" w:cs="Arial"/>
          <w:lang w:val="cy-GB"/>
        </w:rPr>
        <w:t>rhanddeiliaid ac addysgwyr</w:t>
      </w:r>
      <w:r w:rsidR="00454E9B">
        <w:rPr>
          <w:rFonts w:ascii="Arial" w:hAnsi="Arial" w:cs="Arial"/>
          <w:lang w:val="cy-GB"/>
        </w:rPr>
        <w:t xml:space="preserve"> am y fframwaith trawsgwri</w:t>
      </w:r>
      <w:r w:rsidR="00C61B71">
        <w:rPr>
          <w:rFonts w:ascii="Arial" w:hAnsi="Arial" w:cs="Arial"/>
          <w:lang w:val="cy-GB"/>
        </w:rPr>
        <w:t xml:space="preserve">ciwlaidd. Noda Llywodraeth Cymru (2019) fod yr ymatebwyr </w:t>
      </w:r>
      <w:r w:rsidR="00044E46">
        <w:rPr>
          <w:rFonts w:ascii="Arial" w:hAnsi="Arial" w:cs="Arial"/>
          <w:lang w:val="cy-GB"/>
        </w:rPr>
        <w:t xml:space="preserve">wedi </w:t>
      </w:r>
      <w:r w:rsidR="00083DDC">
        <w:rPr>
          <w:rFonts w:ascii="Arial" w:hAnsi="Arial" w:cs="Arial"/>
          <w:lang w:val="cy-GB"/>
        </w:rPr>
        <w:t xml:space="preserve">werthfawrogi’r hyblygrwydd y cwriciwlwm, sy’n cefnogi </w:t>
      </w:r>
      <w:r w:rsidR="00895510">
        <w:rPr>
          <w:rFonts w:ascii="Arial" w:hAnsi="Arial" w:cs="Arial"/>
          <w:lang w:val="cy-GB"/>
        </w:rPr>
        <w:t>ysgolion i mabwysiadu syniadau</w:t>
      </w:r>
      <w:r w:rsidR="00235E2E">
        <w:rPr>
          <w:rFonts w:ascii="Arial" w:hAnsi="Arial" w:cs="Arial"/>
          <w:lang w:val="cy-GB"/>
        </w:rPr>
        <w:t xml:space="preserve"> addysgu</w:t>
      </w:r>
      <w:r w:rsidR="00895510">
        <w:rPr>
          <w:rFonts w:ascii="Arial" w:hAnsi="Arial" w:cs="Arial"/>
          <w:lang w:val="cy-GB"/>
        </w:rPr>
        <w:t xml:space="preserve"> mwy creadigol</w:t>
      </w:r>
      <w:r w:rsidR="00235E2E">
        <w:rPr>
          <w:rFonts w:ascii="Arial" w:hAnsi="Arial" w:cs="Arial"/>
          <w:lang w:val="cy-GB"/>
        </w:rPr>
        <w:t xml:space="preserve"> ac arloesol.</w:t>
      </w:r>
      <w:r w:rsidR="00895510">
        <w:rPr>
          <w:rFonts w:ascii="Arial" w:hAnsi="Arial" w:cs="Arial"/>
          <w:lang w:val="cy-GB"/>
        </w:rPr>
        <w:t xml:space="preserve"> </w:t>
      </w:r>
    </w:p>
    <w:p w14:paraId="692C8DEC" w14:textId="6949DB15" w:rsidR="00EF6862" w:rsidRDefault="00B26D3E" w:rsidP="00B81941">
      <w:pPr>
        <w:spacing w:line="360" w:lineRule="auto"/>
        <w:rPr>
          <w:rFonts w:ascii="Arial" w:hAnsi="Arial" w:cs="Arial"/>
          <w:lang w:val="cy-GB"/>
        </w:rPr>
      </w:pPr>
      <w:r>
        <w:rPr>
          <w:rFonts w:ascii="Arial" w:hAnsi="Arial" w:cs="Arial"/>
          <w:lang w:val="cy-GB"/>
        </w:rPr>
        <w:t>Wrth edrych ar brofiad fy hun o fod mewn ysgolion, dwi ym mhersonol wedi gweld fod addysg yn drawsgwricwlaidd wedi cael effaith bositif iawn ar ddatblygiad cyfannol plentyn gan fod nhw ddim yn ffocysu ar ddefnyddio un sgil yn unig ond yn defnyddio llawer o wahanol sgiliau heb sylwi. Gwelais fod ymgysylltiad y plant yn llawer gwell pryd mae’r dasg yn trawsgwriciwlaidd a bod y plant yn edrych fel maen nhw’n cael llawer mwy hwyl gan fod mwy i wneud tu fewn i’r dasg. Enghraifft o hyn gwelais i oedd y plant yn gwneud gwaith arian ac wedyn roedd rhaid iddyn nhw arlunio’r arian, felly mae hynny’n cymryd mewn mathemateg a chelf ac mae hynny’n syth yn tynnu plant i mewn i gymharu nag os oedd ddim ond mathemateg roedden nhw’n gwneud. Mae’r fframwaith Cwriciwlwm i Gymru (2022) yn rhoi siawns i blant i greu cysylltiadau rhwng gwahanol bynciau, fod yn annibynnol a meddylwyr critigol, datblygu sgiliau personol, cymdeithasol a sgiliau dysgu a hefyd fod yn greadigol. Felly credaf fod sicrhau fod gweithgareddau tu fewn i’r dosbarth yn trawsgwriciwlaidd yn hynod o bwysig am ddatblygiad cyfannol y plant ac i sicrhau fod profiad da gyda nhw mewn pob maes dysgu a phrofiad.</w:t>
      </w:r>
    </w:p>
    <w:p w14:paraId="73A28ABB" w14:textId="2FFFC107" w:rsidR="00EA133B" w:rsidRDefault="00B26D3E" w:rsidP="00B81941">
      <w:pPr>
        <w:spacing w:line="360" w:lineRule="auto"/>
        <w:rPr>
          <w:rFonts w:ascii="Arial" w:hAnsi="Arial" w:cs="Arial"/>
          <w:lang w:val="cy-GB"/>
        </w:rPr>
      </w:pPr>
      <w:r>
        <w:rPr>
          <w:rFonts w:ascii="Arial" w:hAnsi="Arial" w:cs="Arial"/>
          <w:lang w:val="cy-GB"/>
        </w:rPr>
        <w:t xml:space="preserve">Mae addysgu’n trawsgwriciwlaidd yn cyfrannu’n fawr at y pedwar diben sef sicrhau fod y plant yn ddysgwyr uchelgeisiol, galluog, yn unigolion iach, hyderus, yn </w:t>
      </w:r>
      <w:r>
        <w:rPr>
          <w:rFonts w:ascii="Arial" w:hAnsi="Arial" w:cs="Arial"/>
          <w:lang w:val="cy-GB"/>
        </w:rPr>
        <w:lastRenderedPageBreak/>
        <w:t>gyfranwyr mentrus a creadigol a hefyd yn ddinasyddion moesol a gwybodus (Llywodraeth Cymru, 2022). Dywed Llywodraeth Cymru (2020) y ddyled addysg fod ei arlunio i ddatblygu’r sgiliau bydd yn gadael i ddysgwyr i lwyddo mewn byd cymhleth. Credaf fod gweithgareddau trawsgwriciwlaidd yn helpu i blant gwthio’r ffiniau ac i fod y dysgwyr gorau posib ac i sicrhau fod pob plentyn yn llwyddo ac yn bwrw'r pedwar diben.</w:t>
      </w:r>
    </w:p>
    <w:p w14:paraId="642728D8" w14:textId="738AFEBD" w:rsidR="00E84AD3" w:rsidRDefault="00B26D3E" w:rsidP="00B81941">
      <w:pPr>
        <w:spacing w:line="360" w:lineRule="auto"/>
        <w:rPr>
          <w:rFonts w:ascii="Arial" w:hAnsi="Arial" w:cs="Arial"/>
          <w:lang w:val="cy-GB"/>
        </w:rPr>
      </w:pPr>
      <w:r>
        <w:rPr>
          <w:rFonts w:ascii="Arial" w:hAnsi="Arial" w:cs="Arial"/>
          <w:lang w:val="cy-GB"/>
        </w:rPr>
        <w:t>Mae adnodd trawsgwriciwlaidd fi ar gyfer yr ysgol yn ffocysu ar Fathemateg ac yn benodol, arian. Bwriad y wers oedd dysgu’r plant i gyfateb ac adio arian, felly fyddwn nhw’n gweld y gair “2c” a bydd rhaid iddyn nhw fynd i ôl y geiniog a rhoi o yn y cylch gwag a bydd rhaid iddyn nhw adio’r ceiniogau lan i weithio allan beth mae’n creu. I wneud y dasg hon, wnes i greu ystod o wahanol daflenni gwaith gyda chylchoedd gwag er mwyn i’r plant llenwi nhw gyda’r ceiniogau neu maen nhw’n gallu defnyddio sgiliau celf nhw ac arlunio’r ceiniogau. Cymerais i lawer o amser yn meddwl am sut allai sicrhau fod y dasg hon yn drawsgwricwlaidd, mae ymchwil yn ddweud fod gweithgareddau creadigol fel arlunio a lliwio yn hynnod o bwysig am ddatblygiad cyfannol plentyn, mae mynegiant creadigol yn gallu helpu plant darganfod ei hunaniaeth, lleihau straen a chryfhau ei sgiliau datrys problemau (Winner a Goldstein, 2013). Roedd yna rhai heriau wrth i mi greu'r adnodd yma fel sut i ddod mewn ag elfennau trawsgwriciwlaidd mewn i’r dasg gan fod y gweithgaredd yn ffocysu’n llawer ar Fathemateg, roedd hyn yn wers i mi ddysgu a thro nesaf dwi’n creu adnoddau, mi fyddaf yn defnyddio gwahanol wefannau neu feddalwedd deallusrwydd artiffisial i weld pa ffyrdd arall dwi’n gallu cysylltu’r wahanol feysydd dysgu a phrofiad i sicrhau fod y plant yn cael addysg lydan ac mae ganddyn nhw ddealltwriaeth glir mewn pob maes dysgu.</w:t>
      </w:r>
    </w:p>
    <w:p w14:paraId="6EA9A853" w14:textId="3F2AB323" w:rsidR="0000375B" w:rsidRDefault="0068627C" w:rsidP="00B81941">
      <w:pPr>
        <w:spacing w:line="360" w:lineRule="auto"/>
        <w:rPr>
          <w:rFonts w:ascii="Arial" w:hAnsi="Arial" w:cs="Arial"/>
          <w:lang w:val="cy-GB"/>
        </w:rPr>
      </w:pPr>
      <w:r>
        <w:rPr>
          <w:rFonts w:ascii="Arial" w:hAnsi="Arial" w:cs="Arial"/>
          <w:lang w:val="cy-GB"/>
        </w:rPr>
        <w:t xml:space="preserve"> Yn ol </w:t>
      </w:r>
      <w:r w:rsidR="00B628E2">
        <w:rPr>
          <w:rFonts w:ascii="Arial" w:hAnsi="Arial" w:cs="Arial"/>
          <w:lang w:val="cy-GB"/>
        </w:rPr>
        <w:t>Piaget (1973) mae ailadrodd</w:t>
      </w:r>
      <w:r w:rsidR="00B92924">
        <w:rPr>
          <w:rFonts w:ascii="Arial" w:hAnsi="Arial" w:cs="Arial"/>
          <w:lang w:val="cy-GB"/>
        </w:rPr>
        <w:t xml:space="preserve"> yn </w:t>
      </w:r>
      <w:r w:rsidR="002A1F04">
        <w:rPr>
          <w:rFonts w:ascii="Arial" w:hAnsi="Arial" w:cs="Arial"/>
          <w:lang w:val="cy-GB"/>
        </w:rPr>
        <w:t>h</w:t>
      </w:r>
      <w:r w:rsidR="00B92924">
        <w:rPr>
          <w:rFonts w:ascii="Arial" w:hAnsi="Arial" w:cs="Arial"/>
          <w:lang w:val="cy-GB"/>
        </w:rPr>
        <w:t xml:space="preserve">elpu plant symud trwy wahanol camau o datblygiad gwybyddol ac yn wneud dealltwriaeth nhw o </w:t>
      </w:r>
      <w:r w:rsidR="00D03ACE">
        <w:rPr>
          <w:rFonts w:ascii="Arial" w:hAnsi="Arial" w:cs="Arial"/>
          <w:lang w:val="cy-GB"/>
        </w:rPr>
        <w:t>cysyniadau yn dyfnach</w:t>
      </w:r>
      <w:r w:rsidR="001368C3">
        <w:rPr>
          <w:rFonts w:ascii="Arial" w:hAnsi="Arial" w:cs="Arial"/>
          <w:lang w:val="cy-GB"/>
        </w:rPr>
        <w:t>.</w:t>
      </w:r>
      <w:r w:rsidR="00A76DA1">
        <w:rPr>
          <w:rFonts w:ascii="Arial" w:hAnsi="Arial" w:cs="Arial"/>
          <w:lang w:val="cy-GB"/>
        </w:rPr>
        <w:t xml:space="preserve"> </w:t>
      </w:r>
      <w:r w:rsidR="00593E2E">
        <w:rPr>
          <w:rFonts w:ascii="Arial" w:hAnsi="Arial" w:cs="Arial"/>
          <w:lang w:val="cy-GB"/>
        </w:rPr>
        <w:t xml:space="preserve"> </w:t>
      </w:r>
      <w:r w:rsidR="00A76DA1">
        <w:rPr>
          <w:rFonts w:ascii="Arial" w:hAnsi="Arial" w:cs="Arial"/>
          <w:lang w:val="cy-GB"/>
        </w:rPr>
        <w:t xml:space="preserve">Yn ol </w:t>
      </w:r>
      <w:r w:rsidR="00C966D0">
        <w:rPr>
          <w:rFonts w:ascii="Arial" w:hAnsi="Arial" w:cs="Arial"/>
          <w:lang w:val="cy-GB"/>
        </w:rPr>
        <w:t>theori llwyth gwybyddol Sweller (1988)</w:t>
      </w:r>
      <w:r w:rsidR="004C3FCC">
        <w:rPr>
          <w:rFonts w:ascii="Arial" w:hAnsi="Arial" w:cs="Arial"/>
          <w:lang w:val="cy-GB"/>
        </w:rPr>
        <w:t xml:space="preserve"> mae dysgu yn mwy effeithiol pan mae’r gwybodaeth yn cael ei cyflwyno yn darnau </w:t>
      </w:r>
      <w:r w:rsidR="00593E2E">
        <w:rPr>
          <w:rFonts w:ascii="Arial" w:hAnsi="Arial" w:cs="Arial"/>
          <w:lang w:val="cy-GB"/>
        </w:rPr>
        <w:t>bach hylaw.</w:t>
      </w:r>
      <w:r w:rsidR="004535C8">
        <w:rPr>
          <w:rFonts w:ascii="Arial" w:hAnsi="Arial" w:cs="Arial"/>
          <w:lang w:val="cy-GB"/>
        </w:rPr>
        <w:t xml:space="preserve"> Credaf fod hyn yn hynnod o bwysig os rydych yn dysgu’n trawsgwriciwlaidd gan fod o’n gallu fod yn llawer i’r plentyn cymryd mewn</w:t>
      </w:r>
      <w:r w:rsidR="00BB0DB6">
        <w:rPr>
          <w:rFonts w:ascii="Arial" w:hAnsi="Arial" w:cs="Arial"/>
          <w:lang w:val="cy-GB"/>
        </w:rPr>
        <w:t xml:space="preserve"> a bydd ffocws y plant hefyd yn mynd yn wath fell</w:t>
      </w:r>
      <w:r w:rsidR="00EF5AA8">
        <w:rPr>
          <w:rFonts w:ascii="Arial" w:hAnsi="Arial" w:cs="Arial"/>
          <w:lang w:val="cy-GB"/>
        </w:rPr>
        <w:t xml:space="preserve">y sicrhau fod y tasgau ddim yn rhy fawr a ddim yn </w:t>
      </w:r>
      <w:r w:rsidR="00CA7DB4">
        <w:rPr>
          <w:rFonts w:ascii="Arial" w:hAnsi="Arial" w:cs="Arial"/>
          <w:lang w:val="cy-GB"/>
        </w:rPr>
        <w:t>wneud i’r plentyn yn dryslyd yn bwysig iawn.</w:t>
      </w:r>
      <w:r w:rsidR="00195864">
        <w:rPr>
          <w:rFonts w:ascii="Arial" w:hAnsi="Arial" w:cs="Arial"/>
          <w:lang w:val="cy-GB"/>
        </w:rPr>
        <w:t xml:space="preserve"> Dywed Rogoff (1990) fod </w:t>
      </w:r>
      <w:r w:rsidR="00F13B21">
        <w:rPr>
          <w:rFonts w:ascii="Arial" w:hAnsi="Arial" w:cs="Arial"/>
          <w:lang w:val="cy-GB"/>
        </w:rPr>
        <w:t xml:space="preserve">rhoi plant amser i </w:t>
      </w:r>
      <w:r w:rsidR="00C97F3C">
        <w:rPr>
          <w:rFonts w:ascii="Arial" w:hAnsi="Arial" w:cs="Arial"/>
          <w:lang w:val="cy-GB"/>
        </w:rPr>
        <w:t>myfyrio</w:t>
      </w:r>
      <w:r w:rsidR="00B9597E">
        <w:rPr>
          <w:rFonts w:ascii="Arial" w:hAnsi="Arial" w:cs="Arial"/>
          <w:lang w:val="cy-GB"/>
        </w:rPr>
        <w:t xml:space="preserve"> ar beth mae nhw wedi ddysgu</w:t>
      </w:r>
      <w:r w:rsidR="00550BE6">
        <w:rPr>
          <w:rFonts w:ascii="Arial" w:hAnsi="Arial" w:cs="Arial"/>
          <w:lang w:val="cy-GB"/>
        </w:rPr>
        <w:t xml:space="preserve"> a adael i nhw</w:t>
      </w:r>
      <w:r w:rsidR="00E734B7">
        <w:rPr>
          <w:rFonts w:ascii="Arial" w:hAnsi="Arial" w:cs="Arial"/>
          <w:lang w:val="cy-GB"/>
        </w:rPr>
        <w:t xml:space="preserve"> ymgysylltu</w:t>
      </w:r>
      <w:r w:rsidR="00D70128">
        <w:rPr>
          <w:rFonts w:ascii="Arial" w:hAnsi="Arial" w:cs="Arial"/>
          <w:lang w:val="cy-GB"/>
        </w:rPr>
        <w:t xml:space="preserve"> yn</w:t>
      </w:r>
      <w:r w:rsidR="00DF4958">
        <w:rPr>
          <w:rFonts w:ascii="Arial" w:hAnsi="Arial" w:cs="Arial"/>
          <w:lang w:val="cy-GB"/>
        </w:rPr>
        <w:t xml:space="preserve"> rhyngweithiadau cymdeithasol yn hynnod o bwysig </w:t>
      </w:r>
      <w:r w:rsidR="000978CB">
        <w:rPr>
          <w:rFonts w:ascii="Arial" w:hAnsi="Arial" w:cs="Arial"/>
          <w:lang w:val="cy-GB"/>
        </w:rPr>
        <w:t xml:space="preserve">i </w:t>
      </w:r>
      <w:r w:rsidR="00F07D44">
        <w:rPr>
          <w:rFonts w:ascii="Arial" w:hAnsi="Arial" w:cs="Arial"/>
          <w:lang w:val="cy-GB"/>
        </w:rPr>
        <w:lastRenderedPageBreak/>
        <w:t>ffocws plant trwy gydol y dydd, ac yn termau trawgwriciwlaidd</w:t>
      </w:r>
      <w:r w:rsidR="009369A3">
        <w:rPr>
          <w:rFonts w:ascii="Arial" w:hAnsi="Arial" w:cs="Arial"/>
          <w:lang w:val="cy-GB"/>
        </w:rPr>
        <w:t xml:space="preserve">, mae </w:t>
      </w:r>
      <w:r w:rsidR="00431F51">
        <w:rPr>
          <w:rFonts w:ascii="Arial" w:hAnsi="Arial" w:cs="Arial"/>
          <w:lang w:val="cy-GB"/>
        </w:rPr>
        <w:t>seibiannau</w:t>
      </w:r>
      <w:r w:rsidR="002F4FE3">
        <w:rPr>
          <w:rFonts w:ascii="Arial" w:hAnsi="Arial" w:cs="Arial"/>
          <w:lang w:val="cy-GB"/>
        </w:rPr>
        <w:t xml:space="preserve"> yn hynnod o bwyisg </w:t>
      </w:r>
      <w:r w:rsidR="00605D1F">
        <w:rPr>
          <w:rFonts w:ascii="Arial" w:hAnsi="Arial" w:cs="Arial"/>
          <w:lang w:val="cy-GB"/>
        </w:rPr>
        <w:t>i adael amser i plant prosesu, ymgyslltu mewn ddysgu cymdeithasol</w:t>
      </w:r>
      <w:r w:rsidR="00CA3501">
        <w:rPr>
          <w:rFonts w:ascii="Arial" w:hAnsi="Arial" w:cs="Arial"/>
          <w:lang w:val="cy-GB"/>
        </w:rPr>
        <w:t xml:space="preserve"> ac i cysylltu syniadau o amryw o wahanol pynciau.</w:t>
      </w:r>
    </w:p>
    <w:p w14:paraId="7B295CFA" w14:textId="598DC60B" w:rsidR="00E4389E" w:rsidRDefault="00B26D3E" w:rsidP="009969E6">
      <w:pPr>
        <w:spacing w:line="360" w:lineRule="auto"/>
        <w:rPr>
          <w:rFonts w:ascii="Arial" w:hAnsi="Arial" w:cs="Arial"/>
          <w:lang w:val="cy-GB"/>
        </w:rPr>
      </w:pPr>
      <w:r>
        <w:rPr>
          <w:rFonts w:ascii="Arial" w:hAnsi="Arial" w:cs="Arial"/>
          <w:lang w:val="cy-GB"/>
        </w:rPr>
        <w:t>Mae yna digon o gyfleoedd a heriau gydag addysgu a dysgu’n trawsgwriciwlaidd ac mae llawer o bethau i gymryd mewn i ystyriaeth, un o’r heriau gall fod cyllid yr ysgol, mae pob ysgol yn wahanol gyda faint o arian sydd gyda nhw i brynu adnoddau. Mae adnoddau yn hynnod o bwysig i athrawon gan fod o’n wneud y proses o ddysgu yn fwy hwyl a diddorol am blant a hefyd yn hybu dysgu gweithredol a datblygiad amryw o wahanol sgiliau (Zhara, 2020). Ond gall diffyg adnoddau hefyd fod yn gyfle da i’r athro fod yn fwy creadigol a meddwl am gymhellion os mae’r arian ddim gyda nhw i brynu adnoddau. Wrth feddwl am brofiadau fy hun mewn ysgolion, dwi wedi gweld heriau yn dod ar draws wrth i’r athrawon dysgu gweithgareddau trawsgwriciwlaidd, mae’r her wedi bod gweithio mas sut maen nhw’n gallu cysylltu’r meysydd dysgu a phrofiad gyda’i gilydd ond o beth dwi wedi gweld yn yr ysgolion, maen nhw’n defnyddio’r adnoddau sy’n ar gael fel meddalwedd deallusrwydd artiffisial sy’n gallu helpu rhoi syniadau o sut chi’n gallu cysylltu pob meysydd dysgu a phrofiad ac amryw o wahanol dasgau i fynd gyda hynny.</w:t>
      </w:r>
    </w:p>
    <w:p w14:paraId="157B1F6D" w14:textId="6656BDCF" w:rsidR="00EF08C4" w:rsidRDefault="00B26D3E" w:rsidP="009969E6">
      <w:pPr>
        <w:spacing w:line="360" w:lineRule="auto"/>
        <w:rPr>
          <w:rFonts w:ascii="Arial" w:hAnsi="Arial" w:cs="Arial"/>
          <w:lang w:val="cy-GB"/>
        </w:rPr>
      </w:pPr>
      <w:r>
        <w:rPr>
          <w:rFonts w:ascii="Arial" w:hAnsi="Arial" w:cs="Arial"/>
          <w:lang w:val="cy-GB"/>
        </w:rPr>
        <w:t>Ond credaf fod dysgu ac addysgu’n drawsgwricwlaidd yn mor bwysig i addysg Gymru ac i sicrhau fod pob plentyn yn cyrraedd ei llawn botensial. Credaf fod Donaldson (2015) yn cael effaith enfawr ar y ffordd mae’r cwriciwlwm wedi cael ei siapio dros y deg mlynedd nesaf gan fod e wnaeth pwysleisio’r angen am ymagwedd fwy integredig a thrawsgwricwlaidd i addysg. Yn ôl adroddiad Donaldson (2015) mae o’n eiriolwyr ar gyfer profiadau dysgu sy’n cysylltu gwahanol feysydd dysgu a phrofiad i helpu plant defnyddio ei dealltwriaeth mewn sefyllfaoedd go iawn ac i feithrin meddwl beirniadol. Ei phrif ffocws oedd sicrhau fod y plant ddim yn cael ei dysgu ar eu pen eu hunain ond yn gysylltiedig. Dywed y dylai plant gweld y cysylltiadau rhwng gwahanol feysydd dysgu a sut maen nhw’n defnyddio nhw mewn sefyllfaoedd go iawn yn y byd. Mae o’n cloi'r adroddiad gan ddweud fod y dynesiad hwn sef helpu plant ffocysu ar ddefnyddio sgiliau yn y byd go iawn yn gallu datblygu plant sy’n uchelgeisiol, creadigol, moesegol a hyderus, a pharatoi nhw am y dyfodol.</w:t>
      </w:r>
    </w:p>
    <w:p w14:paraId="6DCE5E2A" w14:textId="056EBA96" w:rsidR="00BF31CC" w:rsidRDefault="00B26D3E" w:rsidP="009969E6">
      <w:pPr>
        <w:spacing w:line="360" w:lineRule="auto"/>
        <w:rPr>
          <w:rFonts w:ascii="Arial" w:hAnsi="Arial" w:cs="Arial"/>
          <w:lang w:val="cy-GB"/>
        </w:rPr>
      </w:pPr>
      <w:r>
        <w:rPr>
          <w:rFonts w:ascii="Arial" w:hAnsi="Arial" w:cs="Arial"/>
          <w:lang w:val="cy-GB"/>
        </w:rPr>
        <w:t xml:space="preserve">Dros y modwl yma, dwi wedi dysgu llawer amdano’r fframwaith llythrennedd, rhifedd a chymhwysedd digidol a’r pwysigrwydd fod y rhain yn cael ein hintegreiddio mewn </w:t>
      </w:r>
      <w:r>
        <w:rPr>
          <w:rFonts w:ascii="Arial" w:hAnsi="Arial" w:cs="Arial"/>
          <w:lang w:val="cy-GB"/>
        </w:rPr>
        <w:lastRenderedPageBreak/>
        <w:t>bron pob gweithgaredd i sicrhau fod y plentyn yn datblygu i fod yn uchelgeisiol, creadigol, moesegol a hyderus, sef y pedwar diben. Os mae ysgolion yn ffocysu ar y tri fframwaith hyn, gall hynny yn sicr gwella’r agwedd mae plant yn cael tuagat ysgol oherwydd trwy gael y pwysigrwydd hynny o lwyddo yn y tri maes hyn i greu'r teimlad i’r plant o gyflawniad a gobeithio hybu nhw i barhau i gwblhau pob gweithgaredd. Mae plant efo sgiliau llythrennedd, rhifedd a chymhwysedd digidol yn teimlo’n fwy hyderus hefyd i fod tu fas yn y byd gan fod llawer o bethau sy’n cael ei wneud yn y byd yn ymwneud gyda’r tair sgil yma. Y prif beth i gymryd mewn i ystyriaeth wrth feddwl am y fframwaith hwn yw sicrhau fod y plant yn barod am y byd go iawn ac yn cael y sgiliau sydd angen er mwyn delio gyda phob math o sefyllfaoedd gwahanol y byd modern.</w:t>
      </w:r>
    </w:p>
    <w:p w14:paraId="087F1AC7" w14:textId="577B7ABC" w:rsidR="003037AD" w:rsidRDefault="00B26D3E" w:rsidP="009969E6">
      <w:pPr>
        <w:spacing w:line="360" w:lineRule="auto"/>
        <w:rPr>
          <w:rFonts w:ascii="Arial" w:hAnsi="Arial" w:cs="Arial"/>
          <w:lang w:val="cy-GB"/>
        </w:rPr>
      </w:pPr>
      <w:r>
        <w:rPr>
          <w:rFonts w:ascii="Arial" w:hAnsi="Arial" w:cs="Arial"/>
          <w:lang w:val="cy-GB"/>
        </w:rPr>
        <w:t>Pan fyddai’n dysgu mewn ysgol, bydd sicrhau fy mod i’n creu tasgau trawsgwriciwlaidd yn hynnod o bwysig. Bydd hon yn helpu fi datblygu sgiliau datrys problem gan fod rhaid meddwl tu fas o’r bocs am sut allai cysylltu’r wahanol feysydd dysgu a phrofiad, bydd dysgu gwersi trawgwriciwlaidd yn yr ysgol hefyd yn helpu gyda hyder fi wrth i mi fynd trwy’r profiad wrth i mi ddysgu mwy o’r meysydd dysgu a phrofiad. Wrth edrych ar y safonau proffesiynol ar gyfer addysgu ac arweinyddiaeth (2019), bydd dysgu yn trawgwriciwlaidd yn yr ysgol yn fudd mawr i mi gan fod yr athrawon yn cael ei disgwyl i roi cymorth i ddysgwyr wrth ddatblygu ei sgiliau, cyflwyno cynnwys yn y ffordd fwyaf effeithiol, dyma rhai yn barod bydd dysgu yn trawsgwriciwlaidd yn helpu gan fod angen digon o gynnwys i blant oherwydd y wahanol feysydd dysgu a phrofiad sy’n cael ei chynnwys mewn un gweithgaredd. Un o’r safonau arall yw creu amgylchedd dysgu cadarnhaol trwy ddysgu’r plant am barch, cydweithrediad ac atebolrwydd, credaf fod rhain yn mor bwysig am nid unig y plant ond yr athro hefyd gan fod dysgu’n trawsgwriciwlaidd yn gallu fod yn anodd a cael parch o’r plant yn gallu helpu hunanhyder yr athro a gwella’r profiad dysgu nhw hefyd.</w:t>
      </w:r>
    </w:p>
    <w:p w14:paraId="4BD16801" w14:textId="3BA71ED5" w:rsidR="00176626" w:rsidRDefault="00B26D3E" w:rsidP="009969E6">
      <w:pPr>
        <w:spacing w:line="360" w:lineRule="auto"/>
        <w:rPr>
          <w:rFonts w:ascii="Arial" w:hAnsi="Arial" w:cs="Arial"/>
          <w:lang w:val="cy-GB"/>
        </w:rPr>
      </w:pPr>
      <w:r>
        <w:rPr>
          <w:rFonts w:ascii="Arial" w:hAnsi="Arial" w:cs="Arial"/>
          <w:lang w:val="cy-GB"/>
        </w:rPr>
        <w:t>I gloi, mae dysgu’n trawgwriciwlaidd yn mor bwysig am yr athro a’r plant i ddatblygu amryw o wahanol sgiliau ac i baratoi nhw amdano’r byd go iawn, mae’n gwneud y proses o sicrhau fod y plant yn uchelgeisiol, creadigol, moesegol a hyderus yn llawer hawddach. Ac o amryw o wahanol ymchwil, bydd heriau wrth geisio dysgu mwy nag un maes dysgu a phrofiad ond wrth ddod ar draws yr heriau yma, mae’n siawns i adeiladu a bod yr athro gorau posib.</w:t>
      </w:r>
    </w:p>
    <w:p w14:paraId="01221CFE" w14:textId="77777777" w:rsidR="00FB5948" w:rsidRPr="00FB5948" w:rsidRDefault="00FB5948" w:rsidP="00FB5948">
      <w:pPr>
        <w:spacing w:line="360" w:lineRule="auto"/>
        <w:rPr>
          <w:rFonts w:ascii="Arial" w:hAnsi="Arial" w:cs="Arial"/>
          <w:b/>
          <w:bCs/>
          <w:u w:val="single"/>
        </w:rPr>
      </w:pPr>
      <w:r w:rsidRPr="00FB5948">
        <w:rPr>
          <w:rFonts w:ascii="Arial" w:hAnsi="Arial" w:cs="Arial"/>
          <w:b/>
          <w:bCs/>
          <w:u w:val="single"/>
        </w:rPr>
        <w:lastRenderedPageBreak/>
        <w:t>‌</w:t>
      </w:r>
    </w:p>
    <w:p w14:paraId="0DBE5991" w14:textId="14D75F06" w:rsidR="00A316CE" w:rsidRPr="00600595" w:rsidRDefault="00B26D3E" w:rsidP="009969E6">
      <w:pPr>
        <w:spacing w:line="360" w:lineRule="auto"/>
        <w:rPr>
          <w:rFonts w:ascii="Arial" w:hAnsi="Arial" w:cs="Arial"/>
          <w:b/>
          <w:bCs/>
          <w:u w:val="single"/>
          <w:lang w:val="cy-GB"/>
        </w:rPr>
      </w:pPr>
      <w:r>
        <w:rPr>
          <w:rFonts w:ascii="Arial" w:hAnsi="Arial" w:cs="Arial"/>
          <w:b/>
          <w:bCs/>
          <w:u w:val="single"/>
          <w:lang w:val="cy-GB"/>
        </w:rPr>
        <w:t>Rhestr Gyfeiriadau</w:t>
      </w:r>
    </w:p>
    <w:p w14:paraId="63B2A484" w14:textId="77777777" w:rsidR="00600595" w:rsidRPr="00203103" w:rsidRDefault="00600595" w:rsidP="00203103">
      <w:pPr>
        <w:spacing w:line="360" w:lineRule="auto"/>
        <w:rPr>
          <w:rFonts w:ascii="Arial" w:hAnsi="Arial" w:cs="Arial"/>
        </w:rPr>
      </w:pPr>
      <w:r w:rsidRPr="00203103">
        <w:rPr>
          <w:rFonts w:ascii="Arial" w:hAnsi="Arial" w:cs="Arial"/>
        </w:rPr>
        <w:t xml:space="preserve">Curriculum for Wales 2022 Feedback Analysis. (2019). </w:t>
      </w:r>
      <w:r>
        <w:rPr>
          <w:rFonts w:ascii="Arial" w:hAnsi="Arial" w:cs="Arial"/>
        </w:rPr>
        <w:t>Ar gael at</w:t>
      </w:r>
      <w:r w:rsidRPr="00203103">
        <w:rPr>
          <w:rFonts w:ascii="Arial" w:hAnsi="Arial" w:cs="Arial"/>
        </w:rPr>
        <w:t>: https://www.gov.wales/sites/default/files/consultations/2019-10/curriculum-wales-2022-feedback-analysis.pdf.</w:t>
      </w:r>
    </w:p>
    <w:p w14:paraId="575E436E" w14:textId="77777777" w:rsidR="00600595" w:rsidRDefault="00600595" w:rsidP="00E02489">
      <w:pPr>
        <w:spacing w:line="360" w:lineRule="auto"/>
        <w:rPr>
          <w:rFonts w:ascii="Arial" w:hAnsi="Arial" w:cs="Arial"/>
        </w:rPr>
      </w:pPr>
      <w:r w:rsidRPr="00E02489">
        <w:rPr>
          <w:rFonts w:ascii="Arial" w:hAnsi="Arial" w:cs="Arial"/>
        </w:rPr>
        <w:t>Donaldson, G. (2015). </w:t>
      </w:r>
      <w:r w:rsidRPr="00E02489">
        <w:rPr>
          <w:rFonts w:ascii="Arial" w:hAnsi="Arial" w:cs="Arial"/>
          <w:i/>
          <w:iCs/>
        </w:rPr>
        <w:t>Successful Futures Independent Review of Curriculum and Assessment Arrangements in Wales</w:t>
      </w:r>
      <w:r w:rsidRPr="00E02489">
        <w:rPr>
          <w:rFonts w:ascii="Arial" w:hAnsi="Arial" w:cs="Arial"/>
        </w:rPr>
        <w:t>. [</w:t>
      </w:r>
      <w:r>
        <w:rPr>
          <w:rFonts w:ascii="Arial" w:hAnsi="Arial" w:cs="Arial"/>
        </w:rPr>
        <w:t>Ar-lein</w:t>
      </w:r>
      <w:r w:rsidRPr="00E02489">
        <w:rPr>
          <w:rFonts w:ascii="Arial" w:hAnsi="Arial" w:cs="Arial"/>
        </w:rPr>
        <w:t xml:space="preserve">] </w:t>
      </w:r>
      <w:r>
        <w:rPr>
          <w:rFonts w:ascii="Arial" w:hAnsi="Arial" w:cs="Arial"/>
        </w:rPr>
        <w:t>Ar gael at</w:t>
      </w:r>
      <w:r w:rsidRPr="00E02489">
        <w:rPr>
          <w:rFonts w:ascii="Arial" w:hAnsi="Arial" w:cs="Arial"/>
        </w:rPr>
        <w:t xml:space="preserve">: </w:t>
      </w:r>
      <w:hyperlink r:id="rId11" w:history="1">
        <w:r w:rsidRPr="00E02489">
          <w:rPr>
            <w:rStyle w:val="Hyperlink"/>
            <w:rFonts w:ascii="Arial" w:hAnsi="Arial" w:cs="Arial"/>
          </w:rPr>
          <w:t>https://www.gov.wales/sites/default/files/publications/2018-03/successful-futures.pdf</w:t>
        </w:r>
      </w:hyperlink>
      <w:r w:rsidRPr="00E02489">
        <w:rPr>
          <w:rFonts w:ascii="Arial" w:hAnsi="Arial" w:cs="Arial"/>
        </w:rPr>
        <w:t>.</w:t>
      </w:r>
    </w:p>
    <w:p w14:paraId="564DA6E1" w14:textId="77777777" w:rsidR="00600595" w:rsidRDefault="00600595" w:rsidP="00FB5948">
      <w:pPr>
        <w:spacing w:line="360" w:lineRule="auto"/>
        <w:rPr>
          <w:rFonts w:ascii="Arial" w:hAnsi="Arial" w:cs="Arial"/>
        </w:rPr>
      </w:pPr>
      <w:r w:rsidRPr="00FB5948">
        <w:rPr>
          <w:rFonts w:ascii="Arial" w:hAnsi="Arial" w:cs="Arial"/>
        </w:rPr>
        <w:t>Historical Association (2019). </w:t>
      </w:r>
      <w:r w:rsidRPr="00FB5948">
        <w:rPr>
          <w:rFonts w:ascii="Arial" w:hAnsi="Arial" w:cs="Arial"/>
          <w:i/>
          <w:iCs/>
        </w:rPr>
        <w:t>Cross-curricular learning / Leading Primary History / Historical Association</w:t>
      </w:r>
      <w:r w:rsidRPr="00FB5948">
        <w:rPr>
          <w:rFonts w:ascii="Arial" w:hAnsi="Arial" w:cs="Arial"/>
        </w:rPr>
        <w:t>. [</w:t>
      </w:r>
      <w:r>
        <w:rPr>
          <w:rFonts w:ascii="Arial" w:hAnsi="Arial" w:cs="Arial"/>
        </w:rPr>
        <w:t>Ar-lein</w:t>
      </w:r>
      <w:r w:rsidRPr="00FB5948">
        <w:rPr>
          <w:rFonts w:ascii="Arial" w:hAnsi="Arial" w:cs="Arial"/>
        </w:rPr>
        <w:t xml:space="preserve">] History.org.uk. </w:t>
      </w:r>
      <w:r>
        <w:rPr>
          <w:rFonts w:ascii="Arial" w:hAnsi="Arial" w:cs="Arial"/>
        </w:rPr>
        <w:t>Ar gael at</w:t>
      </w:r>
      <w:r w:rsidRPr="00FB5948">
        <w:rPr>
          <w:rFonts w:ascii="Arial" w:hAnsi="Arial" w:cs="Arial"/>
        </w:rPr>
        <w:t xml:space="preserve">: </w:t>
      </w:r>
      <w:hyperlink r:id="rId12" w:history="1">
        <w:r w:rsidRPr="00FB5948">
          <w:rPr>
            <w:rStyle w:val="Hyperlink"/>
            <w:rFonts w:ascii="Arial" w:hAnsi="Arial" w:cs="Arial"/>
          </w:rPr>
          <w:t>https://www.history.org.uk/primary/categories/793/module/3638/leading-primary-history/3653/cross-curricular-learning</w:t>
        </w:r>
      </w:hyperlink>
      <w:r w:rsidRPr="00FB5948">
        <w:rPr>
          <w:rFonts w:ascii="Arial" w:hAnsi="Arial" w:cs="Arial"/>
        </w:rPr>
        <w:t>.</w:t>
      </w:r>
    </w:p>
    <w:p w14:paraId="7C07F05C" w14:textId="77777777" w:rsidR="00600595" w:rsidRDefault="00600595" w:rsidP="00C3274E">
      <w:pPr>
        <w:spacing w:line="360" w:lineRule="auto"/>
        <w:rPr>
          <w:rFonts w:ascii="Arial" w:hAnsi="Arial" w:cs="Arial"/>
        </w:rPr>
      </w:pPr>
      <w:r w:rsidRPr="00C3274E">
        <w:rPr>
          <w:rFonts w:ascii="Arial" w:hAnsi="Arial" w:cs="Arial"/>
        </w:rPr>
        <w:t>J. Petrović (2016). Dewey’s theory of curriculum - Overcoming the boundaries of traditional curricula. [</w:t>
      </w:r>
      <w:r>
        <w:rPr>
          <w:rFonts w:ascii="Arial" w:hAnsi="Arial" w:cs="Arial"/>
        </w:rPr>
        <w:t>Ar-lein</w:t>
      </w:r>
      <w:r w:rsidRPr="00C3274E">
        <w:rPr>
          <w:rFonts w:ascii="Arial" w:hAnsi="Arial" w:cs="Arial"/>
        </w:rPr>
        <w:t xml:space="preserve">] 31(1), </w:t>
      </w:r>
      <w:r>
        <w:rPr>
          <w:rFonts w:ascii="Arial" w:hAnsi="Arial" w:cs="Arial"/>
        </w:rPr>
        <w:t>t</w:t>
      </w:r>
      <w:r w:rsidRPr="00C3274E">
        <w:rPr>
          <w:rFonts w:ascii="Arial" w:hAnsi="Arial" w:cs="Arial"/>
        </w:rPr>
        <w:t xml:space="preserve">.15–27. </w:t>
      </w:r>
      <w:r>
        <w:rPr>
          <w:rFonts w:ascii="Arial" w:hAnsi="Arial" w:cs="Arial"/>
        </w:rPr>
        <w:t>Ar gael at</w:t>
      </w:r>
      <w:r w:rsidRPr="00C3274E">
        <w:rPr>
          <w:rFonts w:ascii="Arial" w:hAnsi="Arial" w:cs="Arial"/>
        </w:rPr>
        <w:t xml:space="preserve">: </w:t>
      </w:r>
      <w:hyperlink r:id="rId13" w:history="1">
        <w:r w:rsidRPr="00C3274E">
          <w:rPr>
            <w:rStyle w:val="Hyperlink"/>
            <w:rFonts w:ascii="Arial" w:hAnsi="Arial" w:cs="Arial"/>
          </w:rPr>
          <w:t>https://www.researchgate.net/publication/310505081_Dewey</w:t>
        </w:r>
      </w:hyperlink>
      <w:r w:rsidRPr="00C3274E">
        <w:rPr>
          <w:rFonts w:ascii="Arial" w:hAnsi="Arial" w:cs="Arial"/>
        </w:rPr>
        <w:t>.</w:t>
      </w:r>
    </w:p>
    <w:p w14:paraId="579CE578" w14:textId="77777777" w:rsidR="00600595" w:rsidRDefault="00600595" w:rsidP="00273725">
      <w:pPr>
        <w:spacing w:line="360" w:lineRule="auto"/>
        <w:rPr>
          <w:rFonts w:ascii="Arial" w:hAnsi="Arial" w:cs="Arial"/>
        </w:rPr>
      </w:pPr>
      <w:r w:rsidRPr="00273725">
        <w:rPr>
          <w:rFonts w:ascii="Arial" w:hAnsi="Arial" w:cs="Arial"/>
        </w:rPr>
        <w:t>Llywodraeth Cymru (2019). </w:t>
      </w:r>
      <w:r w:rsidRPr="00273725">
        <w:rPr>
          <w:rFonts w:ascii="Arial" w:hAnsi="Arial" w:cs="Arial"/>
          <w:i/>
          <w:iCs/>
        </w:rPr>
        <w:t>Safonau proffesiynol ar gyfer addysgu ac arweinyddiaeth</w:t>
      </w:r>
      <w:r w:rsidRPr="00273725">
        <w:rPr>
          <w:rFonts w:ascii="Arial" w:hAnsi="Arial" w:cs="Arial"/>
        </w:rPr>
        <w:t>. [</w:t>
      </w:r>
      <w:r>
        <w:rPr>
          <w:rFonts w:ascii="Arial" w:hAnsi="Arial" w:cs="Arial"/>
        </w:rPr>
        <w:t>Ar-lein</w:t>
      </w:r>
      <w:r w:rsidRPr="00273725">
        <w:rPr>
          <w:rFonts w:ascii="Arial" w:hAnsi="Arial" w:cs="Arial"/>
        </w:rPr>
        <w:t xml:space="preserve">] </w:t>
      </w:r>
      <w:r>
        <w:rPr>
          <w:rFonts w:ascii="Arial" w:hAnsi="Arial" w:cs="Arial"/>
        </w:rPr>
        <w:t>Ar gael at</w:t>
      </w:r>
      <w:r w:rsidRPr="00273725">
        <w:rPr>
          <w:rFonts w:ascii="Arial" w:hAnsi="Arial" w:cs="Arial"/>
        </w:rPr>
        <w:t xml:space="preserve">: </w:t>
      </w:r>
      <w:hyperlink r:id="rId14" w:history="1">
        <w:r w:rsidRPr="00273725">
          <w:rPr>
            <w:rStyle w:val="Hyperlink"/>
            <w:rFonts w:ascii="Arial" w:hAnsi="Arial" w:cs="Arial"/>
          </w:rPr>
          <w:t>https://hwb.gov.wales/api/storage/ae783486-0851-4ec6-9e73-2e2b99515cf5/safonau-proffesiynol-ar-gyfer-addysgu-ac-arweinyddiaeth-pdf-rhyngweithiol-ar-gyfer-cyfrifiaduron-personol.pdf</w:t>
        </w:r>
      </w:hyperlink>
      <w:r w:rsidRPr="00273725">
        <w:rPr>
          <w:rFonts w:ascii="Arial" w:hAnsi="Arial" w:cs="Arial"/>
        </w:rPr>
        <w:t>.</w:t>
      </w:r>
    </w:p>
    <w:p w14:paraId="391C03BC" w14:textId="77777777" w:rsidR="00600595" w:rsidRDefault="00600595" w:rsidP="00C7282D">
      <w:pPr>
        <w:spacing w:line="360" w:lineRule="auto"/>
        <w:rPr>
          <w:rFonts w:ascii="Arial" w:hAnsi="Arial" w:cs="Arial"/>
        </w:rPr>
      </w:pPr>
      <w:r w:rsidRPr="00203103">
        <w:rPr>
          <w:rFonts w:ascii="Arial" w:hAnsi="Arial" w:cs="Arial"/>
        </w:rPr>
        <w:t>‌</w:t>
      </w:r>
      <w:r w:rsidRPr="00C7282D">
        <w:rPr>
          <w:rFonts w:ascii="Arial" w:hAnsi="Arial" w:cs="Arial"/>
        </w:rPr>
        <w:t>Llywodraeth Cymru (2022). </w:t>
      </w:r>
      <w:r w:rsidRPr="00C7282D">
        <w:rPr>
          <w:rFonts w:ascii="Arial" w:hAnsi="Arial" w:cs="Arial"/>
          <w:i/>
          <w:iCs/>
        </w:rPr>
        <w:t>Datblygu Gweledigaeth Ar Gyfer Cynllunio Cwricwlwm - Hwb</w:t>
      </w:r>
      <w:r w:rsidRPr="00C7282D">
        <w:rPr>
          <w:rFonts w:ascii="Arial" w:hAnsi="Arial" w:cs="Arial"/>
        </w:rPr>
        <w:t>. [</w:t>
      </w:r>
      <w:r>
        <w:rPr>
          <w:rFonts w:ascii="Arial" w:hAnsi="Arial" w:cs="Arial"/>
        </w:rPr>
        <w:t>Ar-lein</w:t>
      </w:r>
      <w:r w:rsidRPr="00C7282D">
        <w:rPr>
          <w:rFonts w:ascii="Arial" w:hAnsi="Arial" w:cs="Arial"/>
        </w:rPr>
        <w:t xml:space="preserve">] hwb.gov.wales. </w:t>
      </w:r>
      <w:r>
        <w:rPr>
          <w:rFonts w:ascii="Arial" w:hAnsi="Arial" w:cs="Arial"/>
        </w:rPr>
        <w:t>Ar gael at</w:t>
      </w:r>
      <w:r w:rsidRPr="00C7282D">
        <w:rPr>
          <w:rFonts w:ascii="Arial" w:hAnsi="Arial" w:cs="Arial"/>
        </w:rPr>
        <w:t xml:space="preserve">: </w:t>
      </w:r>
      <w:hyperlink r:id="rId15" w:history="1">
        <w:r w:rsidRPr="00107DA3">
          <w:rPr>
            <w:rStyle w:val="Hyperlink"/>
            <w:rFonts w:ascii="Arial" w:hAnsi="Arial" w:cs="Arial"/>
          </w:rPr>
          <w:t>https://hwb.gov.wales/cwricwlwm-i-gymru/cynllunio-eich-cwricwlwm/datblygu-gweledigaeth-ar-gyfer-cynllunio-cwricwlwm/</w:t>
        </w:r>
      </w:hyperlink>
      <w:r w:rsidRPr="00C7282D">
        <w:rPr>
          <w:rFonts w:ascii="Arial" w:hAnsi="Arial" w:cs="Arial"/>
        </w:rPr>
        <w:t>.</w:t>
      </w:r>
    </w:p>
    <w:p w14:paraId="02C826A8" w14:textId="77777777" w:rsidR="00600595" w:rsidRDefault="00600595" w:rsidP="0008446D">
      <w:pPr>
        <w:spacing w:line="360" w:lineRule="auto"/>
        <w:rPr>
          <w:rFonts w:ascii="Arial" w:hAnsi="Arial" w:cs="Arial"/>
        </w:rPr>
      </w:pPr>
      <w:r w:rsidRPr="0008446D">
        <w:rPr>
          <w:rFonts w:ascii="Arial" w:hAnsi="Arial" w:cs="Arial"/>
        </w:rPr>
        <w:t>Piaget, J. (1973). </w:t>
      </w:r>
      <w:r w:rsidRPr="0008446D">
        <w:rPr>
          <w:rFonts w:ascii="Arial" w:hAnsi="Arial" w:cs="Arial"/>
          <w:i/>
          <w:iCs/>
        </w:rPr>
        <w:t>To understand is to invent</w:t>
      </w:r>
      <w:r w:rsidRPr="0008446D">
        <w:rPr>
          <w:rFonts w:ascii="Arial" w:hAnsi="Arial" w:cs="Arial"/>
        </w:rPr>
        <w:t>. [</w:t>
      </w:r>
      <w:r>
        <w:rPr>
          <w:rFonts w:ascii="Arial" w:hAnsi="Arial" w:cs="Arial"/>
        </w:rPr>
        <w:t>Ar-lein</w:t>
      </w:r>
      <w:r w:rsidRPr="0008446D">
        <w:rPr>
          <w:rFonts w:ascii="Arial" w:hAnsi="Arial" w:cs="Arial"/>
        </w:rPr>
        <w:t xml:space="preserve">] Harmondsworth: Penguin Bks. </w:t>
      </w:r>
      <w:r>
        <w:rPr>
          <w:rFonts w:ascii="Arial" w:hAnsi="Arial" w:cs="Arial"/>
        </w:rPr>
        <w:t>Ar gael at</w:t>
      </w:r>
      <w:r w:rsidRPr="0008446D">
        <w:rPr>
          <w:rFonts w:ascii="Arial" w:hAnsi="Arial" w:cs="Arial"/>
        </w:rPr>
        <w:t xml:space="preserve">: </w:t>
      </w:r>
      <w:hyperlink r:id="rId16" w:history="1">
        <w:r w:rsidRPr="0008446D">
          <w:rPr>
            <w:rStyle w:val="Hyperlink"/>
            <w:rFonts w:ascii="Arial" w:hAnsi="Arial" w:cs="Arial"/>
          </w:rPr>
          <w:t>https://unesdoc.unesco.org/ark:/48223/pf0000006133</w:t>
        </w:r>
      </w:hyperlink>
      <w:r w:rsidRPr="0008446D">
        <w:rPr>
          <w:rFonts w:ascii="Arial" w:hAnsi="Arial" w:cs="Arial"/>
        </w:rPr>
        <w:t>.</w:t>
      </w:r>
    </w:p>
    <w:p w14:paraId="537FA8F6" w14:textId="77777777" w:rsidR="00600595" w:rsidRPr="002D0E1B" w:rsidRDefault="00600595" w:rsidP="002D0E1B">
      <w:pPr>
        <w:spacing w:line="360" w:lineRule="auto"/>
        <w:rPr>
          <w:rFonts w:ascii="Arial" w:hAnsi="Arial" w:cs="Arial"/>
        </w:rPr>
      </w:pPr>
      <w:r w:rsidRPr="002D0E1B">
        <w:rPr>
          <w:rFonts w:ascii="Arial" w:hAnsi="Arial" w:cs="Arial"/>
        </w:rPr>
        <w:t>Rogoff, B. (1990). </w:t>
      </w:r>
      <w:r w:rsidRPr="002D0E1B">
        <w:rPr>
          <w:rFonts w:ascii="Arial" w:hAnsi="Arial" w:cs="Arial"/>
          <w:i/>
          <w:iCs/>
        </w:rPr>
        <w:t>Apprenticeship in thinking : cognitive development in social context</w:t>
      </w:r>
      <w:r w:rsidRPr="002D0E1B">
        <w:rPr>
          <w:rFonts w:ascii="Arial" w:hAnsi="Arial" w:cs="Arial"/>
        </w:rPr>
        <w:t>. New York: Oxford University Press.</w:t>
      </w:r>
    </w:p>
    <w:p w14:paraId="6381CC78" w14:textId="77777777" w:rsidR="00600595" w:rsidRDefault="00600595" w:rsidP="008A65A0">
      <w:pPr>
        <w:spacing w:line="360" w:lineRule="auto"/>
        <w:rPr>
          <w:rFonts w:ascii="Arial" w:hAnsi="Arial" w:cs="Arial"/>
        </w:rPr>
      </w:pPr>
      <w:r w:rsidRPr="008A65A0">
        <w:rPr>
          <w:rFonts w:ascii="Arial" w:hAnsi="Arial" w:cs="Arial"/>
        </w:rPr>
        <w:t>Sweller, J. and New South Wales. Department Of Education. Research Applications Committee (1988). </w:t>
      </w:r>
      <w:r w:rsidRPr="008A65A0">
        <w:rPr>
          <w:rFonts w:ascii="Arial" w:hAnsi="Arial" w:cs="Arial"/>
          <w:i/>
          <w:iCs/>
        </w:rPr>
        <w:t>Cognitive load during problem solving : effects on learning</w:t>
      </w:r>
      <w:r w:rsidRPr="008A65A0">
        <w:rPr>
          <w:rFonts w:ascii="Arial" w:hAnsi="Arial" w:cs="Arial"/>
        </w:rPr>
        <w:t>. Sydney: J. Sweller.</w:t>
      </w:r>
    </w:p>
    <w:p w14:paraId="058E060B" w14:textId="77777777" w:rsidR="00600595" w:rsidRDefault="00600595" w:rsidP="009A63DD">
      <w:pPr>
        <w:spacing w:line="360" w:lineRule="auto"/>
        <w:rPr>
          <w:rFonts w:ascii="Arial" w:hAnsi="Arial" w:cs="Arial"/>
        </w:rPr>
      </w:pPr>
      <w:r w:rsidRPr="009A63DD">
        <w:rPr>
          <w:rFonts w:ascii="Arial" w:hAnsi="Arial" w:cs="Arial"/>
        </w:rPr>
        <w:lastRenderedPageBreak/>
        <w:t>University of Cambridge (2024). </w:t>
      </w:r>
      <w:r w:rsidRPr="009A63DD">
        <w:rPr>
          <w:rFonts w:ascii="Arial" w:hAnsi="Arial" w:cs="Arial"/>
          <w:i/>
          <w:iCs/>
        </w:rPr>
        <w:t>Key obstacles hindering cross-curricular teaching | NRICH</w:t>
      </w:r>
      <w:r w:rsidRPr="009A63DD">
        <w:rPr>
          <w:rFonts w:ascii="Arial" w:hAnsi="Arial" w:cs="Arial"/>
        </w:rPr>
        <w:t>. [</w:t>
      </w:r>
      <w:r>
        <w:rPr>
          <w:rFonts w:ascii="Arial" w:hAnsi="Arial" w:cs="Arial"/>
        </w:rPr>
        <w:t>Ar-lein</w:t>
      </w:r>
      <w:r w:rsidRPr="009A63DD">
        <w:rPr>
          <w:rFonts w:ascii="Arial" w:hAnsi="Arial" w:cs="Arial"/>
        </w:rPr>
        <w:t xml:space="preserve">] Maths.org. </w:t>
      </w:r>
      <w:r>
        <w:rPr>
          <w:rFonts w:ascii="Arial" w:hAnsi="Arial" w:cs="Arial"/>
        </w:rPr>
        <w:t>Ar gael at</w:t>
      </w:r>
      <w:r w:rsidRPr="009A63DD">
        <w:rPr>
          <w:rFonts w:ascii="Arial" w:hAnsi="Arial" w:cs="Arial"/>
        </w:rPr>
        <w:t xml:space="preserve">: </w:t>
      </w:r>
      <w:hyperlink r:id="rId17" w:history="1">
        <w:r w:rsidRPr="009A63DD">
          <w:rPr>
            <w:rStyle w:val="Hyperlink"/>
            <w:rFonts w:ascii="Arial" w:hAnsi="Arial" w:cs="Arial"/>
          </w:rPr>
          <w:t>https://nrich.maths.org/key-obstacles-hindering-cross-curricular-teaching</w:t>
        </w:r>
      </w:hyperlink>
      <w:r w:rsidRPr="009A63DD">
        <w:rPr>
          <w:rFonts w:ascii="Arial" w:hAnsi="Arial" w:cs="Arial"/>
        </w:rPr>
        <w:t>.</w:t>
      </w:r>
    </w:p>
    <w:p w14:paraId="348A7D6F" w14:textId="77777777" w:rsidR="00600595" w:rsidRDefault="00600595" w:rsidP="00031829">
      <w:pPr>
        <w:spacing w:line="360" w:lineRule="auto"/>
        <w:rPr>
          <w:rFonts w:ascii="Arial" w:hAnsi="Arial" w:cs="Arial"/>
        </w:rPr>
      </w:pPr>
      <w:r w:rsidRPr="002D0E1B">
        <w:rPr>
          <w:rFonts w:ascii="Arial" w:hAnsi="Arial" w:cs="Arial"/>
        </w:rPr>
        <w:t>‌</w:t>
      </w:r>
      <w:r w:rsidRPr="00031829">
        <w:rPr>
          <w:rFonts w:ascii="Arial" w:hAnsi="Arial" w:cs="Arial"/>
        </w:rPr>
        <w:t>Zhara, B. (2020). </w:t>
      </w:r>
      <w:r w:rsidRPr="00031829">
        <w:rPr>
          <w:rFonts w:ascii="Arial" w:hAnsi="Arial" w:cs="Arial"/>
          <w:i/>
          <w:iCs/>
        </w:rPr>
        <w:t>Effectiveness of the use of multiple resources in learning</w:t>
      </w:r>
      <w:r w:rsidRPr="00031829">
        <w:rPr>
          <w:rFonts w:ascii="Arial" w:hAnsi="Arial" w:cs="Arial"/>
        </w:rPr>
        <w:t>. [</w:t>
      </w:r>
      <w:r>
        <w:rPr>
          <w:rFonts w:ascii="Arial" w:hAnsi="Arial" w:cs="Arial"/>
        </w:rPr>
        <w:t>Ar-lein</w:t>
      </w:r>
      <w:r w:rsidRPr="00031829">
        <w:rPr>
          <w:rFonts w:ascii="Arial" w:hAnsi="Arial" w:cs="Arial"/>
        </w:rPr>
        <w:t xml:space="preserve">] Owlypia. </w:t>
      </w:r>
      <w:r>
        <w:rPr>
          <w:rFonts w:ascii="Arial" w:hAnsi="Arial" w:cs="Arial"/>
        </w:rPr>
        <w:t>Ar gael at</w:t>
      </w:r>
      <w:r w:rsidRPr="00031829">
        <w:rPr>
          <w:rFonts w:ascii="Arial" w:hAnsi="Arial" w:cs="Arial"/>
        </w:rPr>
        <w:t xml:space="preserve">: </w:t>
      </w:r>
      <w:hyperlink r:id="rId18" w:history="1">
        <w:r w:rsidRPr="00107DA3">
          <w:rPr>
            <w:rStyle w:val="Hyperlink"/>
            <w:rFonts w:ascii="Arial" w:hAnsi="Arial" w:cs="Arial"/>
          </w:rPr>
          <w:t>https://www.owlypia.org/effectiveness-of-the-use-of-multiple-resources-in-learning/</w:t>
        </w:r>
      </w:hyperlink>
      <w:r w:rsidRPr="00031829">
        <w:rPr>
          <w:rFonts w:ascii="Arial" w:hAnsi="Arial" w:cs="Arial"/>
        </w:rPr>
        <w:t>.</w:t>
      </w:r>
    </w:p>
    <w:p w14:paraId="141E69EF" w14:textId="77777777" w:rsidR="00273725" w:rsidRPr="00273725" w:rsidRDefault="00273725" w:rsidP="00273725">
      <w:pPr>
        <w:spacing w:line="360" w:lineRule="auto"/>
        <w:rPr>
          <w:rFonts w:ascii="Arial" w:hAnsi="Arial" w:cs="Arial"/>
        </w:rPr>
      </w:pPr>
    </w:p>
    <w:p w14:paraId="74F4AA15" w14:textId="635D5B94" w:rsidR="00CA0CAC" w:rsidRPr="00600595" w:rsidRDefault="00CA0CAC" w:rsidP="009969E6">
      <w:pPr>
        <w:spacing w:line="360" w:lineRule="auto"/>
        <w:rPr>
          <w:rFonts w:ascii="Arial" w:hAnsi="Arial" w:cs="Arial"/>
        </w:rPr>
      </w:pPr>
      <w:r w:rsidRPr="00CA0CAC">
        <w:rPr>
          <w:rFonts w:ascii="Arial" w:hAnsi="Arial" w:cs="Arial"/>
          <w:lang w:val="cy-GB"/>
        </w:rPr>
        <w:drawing>
          <wp:anchor distT="0" distB="0" distL="114300" distR="114300" simplePos="0" relativeHeight="251658240" behindDoc="1" locked="0" layoutInCell="1" allowOverlap="1" wp14:anchorId="1AE1C1A3" wp14:editId="7FDCF43F">
            <wp:simplePos x="0" y="0"/>
            <wp:positionH relativeFrom="column">
              <wp:posOffset>-31723</wp:posOffset>
            </wp:positionH>
            <wp:positionV relativeFrom="paragraph">
              <wp:posOffset>303254</wp:posOffset>
            </wp:positionV>
            <wp:extent cx="2661115" cy="3784821"/>
            <wp:effectExtent l="0" t="0" r="6350" b="6350"/>
            <wp:wrapTight wrapText="bothSides">
              <wp:wrapPolygon edited="0">
                <wp:start x="0" y="0"/>
                <wp:lineTo x="0" y="21528"/>
                <wp:lineTo x="21497" y="21528"/>
                <wp:lineTo x="21497" y="0"/>
                <wp:lineTo x="0" y="0"/>
              </wp:wrapPolygon>
            </wp:wrapTight>
            <wp:docPr id="295597796" name="Picture 1" descr="A math worksheet with pencils an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597796" name="Picture 1" descr="A math worksheet with pencils and circle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2661115" cy="3784821"/>
                    </a:xfrm>
                    <a:prstGeom prst="rect">
                      <a:avLst/>
                    </a:prstGeom>
                  </pic:spPr>
                </pic:pic>
              </a:graphicData>
            </a:graphic>
          </wp:anchor>
        </w:drawing>
      </w:r>
      <w:r>
        <w:rPr>
          <w:rFonts w:ascii="Arial" w:hAnsi="Arial" w:cs="Arial"/>
          <w:lang w:val="cy-GB"/>
        </w:rPr>
        <w:t>Atodiad A</w:t>
      </w:r>
    </w:p>
    <w:p w14:paraId="1E85E656" w14:textId="56D34573" w:rsidR="00CA0CAC" w:rsidRDefault="00CA0CAC" w:rsidP="009969E6">
      <w:pPr>
        <w:spacing w:line="360" w:lineRule="auto"/>
        <w:rPr>
          <w:rFonts w:ascii="Arial" w:hAnsi="Arial" w:cs="Arial"/>
          <w:lang w:val="cy-GB"/>
        </w:rPr>
      </w:pPr>
    </w:p>
    <w:p w14:paraId="2DD7FF4C" w14:textId="1C5C0CC3" w:rsidR="00CA0CAC" w:rsidRDefault="00CA0CAC" w:rsidP="009969E6">
      <w:pPr>
        <w:spacing w:line="360" w:lineRule="auto"/>
        <w:rPr>
          <w:rFonts w:ascii="Arial" w:hAnsi="Arial" w:cs="Arial"/>
          <w:lang w:val="cy-GB"/>
        </w:rPr>
      </w:pPr>
    </w:p>
    <w:p w14:paraId="4310CABC" w14:textId="77777777" w:rsidR="00CA0CAC" w:rsidRDefault="00CA0CAC" w:rsidP="009969E6">
      <w:pPr>
        <w:spacing w:line="360" w:lineRule="auto"/>
        <w:rPr>
          <w:rFonts w:ascii="Arial" w:hAnsi="Arial" w:cs="Arial"/>
          <w:lang w:val="cy-GB"/>
        </w:rPr>
      </w:pPr>
    </w:p>
    <w:p w14:paraId="51A40A1B" w14:textId="77777777" w:rsidR="00CA0CAC" w:rsidRDefault="00CA0CAC" w:rsidP="009969E6">
      <w:pPr>
        <w:spacing w:line="360" w:lineRule="auto"/>
        <w:rPr>
          <w:rFonts w:ascii="Arial" w:hAnsi="Arial" w:cs="Arial"/>
          <w:lang w:val="cy-GB"/>
        </w:rPr>
      </w:pPr>
    </w:p>
    <w:p w14:paraId="1BC59061" w14:textId="71133AE4" w:rsidR="00CA0CAC" w:rsidRDefault="00CA0CAC" w:rsidP="009969E6">
      <w:pPr>
        <w:spacing w:line="360" w:lineRule="auto"/>
        <w:rPr>
          <w:rFonts w:ascii="Arial" w:hAnsi="Arial" w:cs="Arial"/>
          <w:lang w:val="cy-GB"/>
        </w:rPr>
      </w:pPr>
    </w:p>
    <w:p w14:paraId="5AD849FD" w14:textId="77777777" w:rsidR="006D504F" w:rsidRDefault="006D504F" w:rsidP="009969E6">
      <w:pPr>
        <w:spacing w:line="360" w:lineRule="auto"/>
        <w:rPr>
          <w:rFonts w:ascii="Arial" w:hAnsi="Arial" w:cs="Arial"/>
          <w:lang w:val="cy-GB"/>
        </w:rPr>
      </w:pPr>
    </w:p>
    <w:p w14:paraId="7EB5BA3F" w14:textId="77777777" w:rsidR="006D504F" w:rsidRDefault="006D504F" w:rsidP="009969E6">
      <w:pPr>
        <w:spacing w:line="360" w:lineRule="auto"/>
        <w:rPr>
          <w:rFonts w:ascii="Arial" w:hAnsi="Arial" w:cs="Arial"/>
          <w:lang w:val="cy-GB"/>
        </w:rPr>
      </w:pPr>
    </w:p>
    <w:p w14:paraId="6C3F910C" w14:textId="369B4BBF" w:rsidR="00CA0CAC" w:rsidRDefault="00ED77BD" w:rsidP="009969E6">
      <w:pPr>
        <w:spacing w:line="360" w:lineRule="auto"/>
        <w:rPr>
          <w:rFonts w:ascii="Arial" w:hAnsi="Arial" w:cs="Arial"/>
          <w:lang w:val="cy-GB"/>
        </w:rPr>
      </w:pPr>
      <w:r w:rsidRPr="00ED77BD">
        <w:rPr>
          <w:rFonts w:ascii="Arial" w:hAnsi="Arial" w:cs="Arial"/>
          <w:lang w:val="cy-GB"/>
        </w:rPr>
        <w:lastRenderedPageBreak/>
        <w:drawing>
          <wp:anchor distT="0" distB="0" distL="114300" distR="114300" simplePos="0" relativeHeight="251659264" behindDoc="1" locked="0" layoutInCell="1" allowOverlap="1" wp14:anchorId="59BF0DAC" wp14:editId="3133E92A">
            <wp:simplePos x="0" y="0"/>
            <wp:positionH relativeFrom="margin">
              <wp:posOffset>-24130</wp:posOffset>
            </wp:positionH>
            <wp:positionV relativeFrom="paragraph">
              <wp:posOffset>247015</wp:posOffset>
            </wp:positionV>
            <wp:extent cx="2631440" cy="3744595"/>
            <wp:effectExtent l="0" t="0" r="0" b="8255"/>
            <wp:wrapTight wrapText="bothSides">
              <wp:wrapPolygon edited="0">
                <wp:start x="0" y="0"/>
                <wp:lineTo x="0" y="21538"/>
                <wp:lineTo x="21423" y="21538"/>
                <wp:lineTo x="21423" y="0"/>
                <wp:lineTo x="0" y="0"/>
              </wp:wrapPolygon>
            </wp:wrapTight>
            <wp:docPr id="2067087161" name="Picture 1" descr="A math worksheet with pencils an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087161" name="Picture 1" descr="A math worksheet with pencils and circles&#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2631440" cy="3744595"/>
                    </a:xfrm>
                    <a:prstGeom prst="rect">
                      <a:avLst/>
                    </a:prstGeom>
                  </pic:spPr>
                </pic:pic>
              </a:graphicData>
            </a:graphic>
            <wp14:sizeRelH relativeFrom="margin">
              <wp14:pctWidth>0</wp14:pctWidth>
            </wp14:sizeRelH>
            <wp14:sizeRelV relativeFrom="margin">
              <wp14:pctHeight>0</wp14:pctHeight>
            </wp14:sizeRelV>
          </wp:anchor>
        </w:drawing>
      </w:r>
      <w:r w:rsidR="00CA0CAC">
        <w:rPr>
          <w:rFonts w:ascii="Arial" w:hAnsi="Arial" w:cs="Arial"/>
          <w:lang w:val="cy-GB"/>
        </w:rPr>
        <w:t>Atodiad B</w:t>
      </w:r>
    </w:p>
    <w:p w14:paraId="11467DB5" w14:textId="0EF39A44" w:rsidR="00CA0CAC" w:rsidRDefault="00CA0CAC" w:rsidP="009969E6">
      <w:pPr>
        <w:spacing w:line="360" w:lineRule="auto"/>
        <w:rPr>
          <w:rFonts w:ascii="Arial" w:hAnsi="Arial" w:cs="Arial"/>
          <w:lang w:val="cy-GB"/>
        </w:rPr>
      </w:pPr>
    </w:p>
    <w:p w14:paraId="3B7E698B" w14:textId="77777777" w:rsidR="00CA0CAC" w:rsidRDefault="00CA0CAC" w:rsidP="009969E6">
      <w:pPr>
        <w:spacing w:line="360" w:lineRule="auto"/>
        <w:rPr>
          <w:rFonts w:ascii="Arial" w:hAnsi="Arial" w:cs="Arial"/>
          <w:lang w:val="cy-GB"/>
        </w:rPr>
      </w:pPr>
    </w:p>
    <w:p w14:paraId="58176E98" w14:textId="77777777" w:rsidR="00CA0CAC" w:rsidRDefault="00CA0CAC" w:rsidP="009969E6">
      <w:pPr>
        <w:spacing w:line="360" w:lineRule="auto"/>
        <w:rPr>
          <w:rFonts w:ascii="Arial" w:hAnsi="Arial" w:cs="Arial"/>
          <w:lang w:val="cy-GB"/>
        </w:rPr>
      </w:pPr>
    </w:p>
    <w:p w14:paraId="4914B109" w14:textId="77777777" w:rsidR="00CA0CAC" w:rsidRDefault="00CA0CAC" w:rsidP="009969E6">
      <w:pPr>
        <w:spacing w:line="360" w:lineRule="auto"/>
        <w:rPr>
          <w:rFonts w:ascii="Arial" w:hAnsi="Arial" w:cs="Arial"/>
          <w:lang w:val="cy-GB"/>
        </w:rPr>
      </w:pPr>
    </w:p>
    <w:p w14:paraId="421EFF30" w14:textId="77777777" w:rsidR="00CA0CAC" w:rsidRDefault="00CA0CAC" w:rsidP="009969E6">
      <w:pPr>
        <w:spacing w:line="360" w:lineRule="auto"/>
        <w:rPr>
          <w:rFonts w:ascii="Arial" w:hAnsi="Arial" w:cs="Arial"/>
          <w:lang w:val="cy-GB"/>
        </w:rPr>
      </w:pPr>
    </w:p>
    <w:p w14:paraId="794CE372" w14:textId="77777777" w:rsidR="00CA0CAC" w:rsidRDefault="00CA0CAC" w:rsidP="009969E6">
      <w:pPr>
        <w:spacing w:line="360" w:lineRule="auto"/>
        <w:rPr>
          <w:rFonts w:ascii="Arial" w:hAnsi="Arial" w:cs="Arial"/>
          <w:lang w:val="cy-GB"/>
        </w:rPr>
      </w:pPr>
    </w:p>
    <w:p w14:paraId="464887A2" w14:textId="77777777" w:rsidR="00CA0CAC" w:rsidRDefault="00CA0CAC" w:rsidP="009969E6">
      <w:pPr>
        <w:spacing w:line="360" w:lineRule="auto"/>
        <w:rPr>
          <w:rFonts w:ascii="Arial" w:hAnsi="Arial" w:cs="Arial"/>
          <w:lang w:val="cy-GB"/>
        </w:rPr>
      </w:pPr>
    </w:p>
    <w:p w14:paraId="6EB60ED3" w14:textId="77777777" w:rsidR="00CA0CAC" w:rsidRDefault="00CA0CAC" w:rsidP="009969E6">
      <w:pPr>
        <w:spacing w:line="360" w:lineRule="auto"/>
        <w:rPr>
          <w:rFonts w:ascii="Arial" w:hAnsi="Arial" w:cs="Arial"/>
          <w:lang w:val="cy-GB"/>
        </w:rPr>
      </w:pPr>
    </w:p>
    <w:p w14:paraId="5CA31AD4" w14:textId="77777777" w:rsidR="00CA0CAC" w:rsidRDefault="00CA0CAC" w:rsidP="009969E6">
      <w:pPr>
        <w:spacing w:line="360" w:lineRule="auto"/>
        <w:rPr>
          <w:rFonts w:ascii="Arial" w:hAnsi="Arial" w:cs="Arial"/>
          <w:lang w:val="cy-GB"/>
        </w:rPr>
      </w:pPr>
    </w:p>
    <w:p w14:paraId="2AFADAFA" w14:textId="7CEFAB8A" w:rsidR="00CA0CAC" w:rsidRDefault="00CA0CAC" w:rsidP="009969E6">
      <w:pPr>
        <w:spacing w:line="360" w:lineRule="auto"/>
        <w:rPr>
          <w:rFonts w:ascii="Arial" w:hAnsi="Arial" w:cs="Arial"/>
          <w:lang w:val="cy-GB"/>
        </w:rPr>
      </w:pPr>
    </w:p>
    <w:p w14:paraId="78D04E96" w14:textId="77777777" w:rsidR="00ED77BD" w:rsidRDefault="00ED77BD" w:rsidP="009969E6">
      <w:pPr>
        <w:spacing w:line="360" w:lineRule="auto"/>
        <w:rPr>
          <w:rFonts w:ascii="Arial" w:hAnsi="Arial" w:cs="Arial"/>
          <w:lang w:val="cy-GB"/>
        </w:rPr>
      </w:pPr>
    </w:p>
    <w:p w14:paraId="0FD76A9B" w14:textId="287EDAFC" w:rsidR="00ED77BD" w:rsidRDefault="00ED77BD" w:rsidP="009969E6">
      <w:pPr>
        <w:spacing w:line="360" w:lineRule="auto"/>
        <w:rPr>
          <w:rFonts w:ascii="Arial" w:hAnsi="Arial" w:cs="Arial"/>
          <w:lang w:val="cy-GB"/>
        </w:rPr>
      </w:pPr>
      <w:r>
        <w:rPr>
          <w:rFonts w:ascii="Arial" w:hAnsi="Arial" w:cs="Arial"/>
          <w:lang w:val="cy-GB"/>
        </w:rPr>
        <w:t>Atodiad C</w:t>
      </w:r>
    </w:p>
    <w:p w14:paraId="5DAE8FAF" w14:textId="5FAAA091" w:rsidR="00A316CE" w:rsidRDefault="00A316CE" w:rsidP="009969E6">
      <w:pPr>
        <w:spacing w:line="360" w:lineRule="auto"/>
        <w:rPr>
          <w:rFonts w:ascii="Arial" w:hAnsi="Arial" w:cs="Arial"/>
          <w:lang w:val="cy-GB"/>
        </w:rPr>
      </w:pPr>
      <w:r w:rsidRPr="00A316CE">
        <w:rPr>
          <w:rFonts w:ascii="Arial" w:hAnsi="Arial" w:cs="Arial"/>
          <w:lang w:val="cy-GB"/>
        </w:rPr>
        <w:drawing>
          <wp:inline distT="0" distB="0" distL="0" distR="0" wp14:anchorId="2FDECA52" wp14:editId="3E5EB16B">
            <wp:extent cx="2562865" cy="3649649"/>
            <wp:effectExtent l="0" t="0" r="8890" b="8255"/>
            <wp:docPr id="1568621855" name="Picture 1" descr="A math worksheet with circles and penc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621855" name="Picture 1" descr="A math worksheet with circles and pencils&#10;&#10;AI-generated content may be incorrect."/>
                    <pic:cNvPicPr/>
                  </pic:nvPicPr>
                  <pic:blipFill>
                    <a:blip r:embed="rId21"/>
                    <a:stretch>
                      <a:fillRect/>
                    </a:stretch>
                  </pic:blipFill>
                  <pic:spPr>
                    <a:xfrm>
                      <a:off x="0" y="0"/>
                      <a:ext cx="2578507" cy="3671924"/>
                    </a:xfrm>
                    <a:prstGeom prst="rect">
                      <a:avLst/>
                    </a:prstGeom>
                  </pic:spPr>
                </pic:pic>
              </a:graphicData>
            </a:graphic>
          </wp:inline>
        </w:drawing>
      </w:r>
    </w:p>
    <w:p w14:paraId="6C5147F6" w14:textId="77777777" w:rsidR="00A316CE" w:rsidRDefault="00A316CE" w:rsidP="009969E6">
      <w:pPr>
        <w:spacing w:line="360" w:lineRule="auto"/>
        <w:rPr>
          <w:rFonts w:ascii="Arial" w:hAnsi="Arial" w:cs="Arial"/>
          <w:lang w:val="cy-GB"/>
        </w:rPr>
      </w:pPr>
    </w:p>
    <w:p w14:paraId="672A734D" w14:textId="100A4BF9" w:rsidR="00A316CE" w:rsidRDefault="006D504F" w:rsidP="009969E6">
      <w:pPr>
        <w:spacing w:line="360" w:lineRule="auto"/>
        <w:rPr>
          <w:rFonts w:ascii="Arial" w:hAnsi="Arial" w:cs="Arial"/>
          <w:lang w:val="cy-GB"/>
        </w:rPr>
      </w:pPr>
      <w:r>
        <w:rPr>
          <w:rFonts w:ascii="Arial" w:hAnsi="Arial" w:cs="Arial"/>
          <w:lang w:val="cy-GB"/>
        </w:rPr>
        <w:lastRenderedPageBreak/>
        <w:t>Atodiad Ch</w:t>
      </w:r>
    </w:p>
    <w:p w14:paraId="0D86F06A" w14:textId="5267E08A" w:rsidR="006D504F" w:rsidRDefault="00C476B0" w:rsidP="009969E6">
      <w:pPr>
        <w:spacing w:line="360" w:lineRule="auto"/>
        <w:rPr>
          <w:rFonts w:ascii="Arial" w:hAnsi="Arial" w:cs="Arial"/>
          <w:lang w:val="cy-GB"/>
        </w:rPr>
      </w:pPr>
      <w:r w:rsidRPr="00C476B0">
        <w:rPr>
          <w:rFonts w:ascii="Arial" w:hAnsi="Arial" w:cs="Arial"/>
          <w:lang w:val="cy-GB"/>
        </w:rPr>
        <w:drawing>
          <wp:inline distT="0" distB="0" distL="0" distR="0" wp14:anchorId="5532BDFC" wp14:editId="3762A2CF">
            <wp:extent cx="5731510" cy="4043045"/>
            <wp:effectExtent l="0" t="0" r="2540" b="0"/>
            <wp:docPr id="1080004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004175" name=""/>
                    <pic:cNvPicPr/>
                  </pic:nvPicPr>
                  <pic:blipFill>
                    <a:blip r:embed="rId22"/>
                    <a:stretch>
                      <a:fillRect/>
                    </a:stretch>
                  </pic:blipFill>
                  <pic:spPr>
                    <a:xfrm>
                      <a:off x="0" y="0"/>
                      <a:ext cx="5731510" cy="4043045"/>
                    </a:xfrm>
                    <a:prstGeom prst="rect">
                      <a:avLst/>
                    </a:prstGeom>
                  </pic:spPr>
                </pic:pic>
              </a:graphicData>
            </a:graphic>
          </wp:inline>
        </w:drawing>
      </w:r>
    </w:p>
    <w:p w14:paraId="5A0D1320" w14:textId="761DF934" w:rsidR="00C476B0" w:rsidRPr="009969E6" w:rsidRDefault="007C1470" w:rsidP="009969E6">
      <w:pPr>
        <w:spacing w:line="360" w:lineRule="auto"/>
        <w:rPr>
          <w:rFonts w:ascii="Arial" w:hAnsi="Arial" w:cs="Arial"/>
          <w:lang w:val="cy-GB"/>
        </w:rPr>
      </w:pPr>
      <w:r w:rsidRPr="007C1470">
        <w:rPr>
          <w:rFonts w:ascii="Arial" w:hAnsi="Arial" w:cs="Arial"/>
          <w:lang w:val="cy-GB"/>
        </w:rPr>
        <w:drawing>
          <wp:anchor distT="0" distB="0" distL="114300" distR="114300" simplePos="0" relativeHeight="251660288" behindDoc="0" locked="0" layoutInCell="1" allowOverlap="1" wp14:anchorId="45D76EAA" wp14:editId="1549AA5D">
            <wp:simplePos x="0" y="0"/>
            <wp:positionH relativeFrom="margin">
              <wp:posOffset>166977</wp:posOffset>
            </wp:positionH>
            <wp:positionV relativeFrom="paragraph">
              <wp:posOffset>3561272</wp:posOffset>
            </wp:positionV>
            <wp:extent cx="5399509" cy="763325"/>
            <wp:effectExtent l="0" t="0" r="0" b="0"/>
            <wp:wrapNone/>
            <wp:docPr id="1089947238" name="Picture 1" descr="A white rectangular objec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947238" name="Picture 1" descr="A white rectangular object with black line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447231" cy="770071"/>
                    </a:xfrm>
                    <a:prstGeom prst="rect">
                      <a:avLst/>
                    </a:prstGeom>
                  </pic:spPr>
                </pic:pic>
              </a:graphicData>
            </a:graphic>
            <wp14:sizeRelH relativeFrom="margin">
              <wp14:pctWidth>0</wp14:pctWidth>
            </wp14:sizeRelH>
            <wp14:sizeRelV relativeFrom="margin">
              <wp14:pctHeight>0</wp14:pctHeight>
            </wp14:sizeRelV>
          </wp:anchor>
        </w:drawing>
      </w:r>
      <w:r w:rsidR="009C21B8" w:rsidRPr="009C21B8">
        <w:rPr>
          <w:rFonts w:ascii="Arial" w:hAnsi="Arial" w:cs="Arial"/>
          <w:lang w:val="cy-GB"/>
        </w:rPr>
        <w:drawing>
          <wp:inline distT="0" distB="0" distL="0" distR="0" wp14:anchorId="7FC06E24" wp14:editId="37829B86">
            <wp:extent cx="5731510" cy="4052570"/>
            <wp:effectExtent l="0" t="0" r="2540" b="5080"/>
            <wp:docPr id="1965239373" name="Picture 1" descr="A white and blue chart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239373" name="Picture 1" descr="A white and blue chart with black text"/>
                    <pic:cNvPicPr/>
                  </pic:nvPicPr>
                  <pic:blipFill>
                    <a:blip r:embed="rId24"/>
                    <a:stretch>
                      <a:fillRect/>
                    </a:stretch>
                  </pic:blipFill>
                  <pic:spPr>
                    <a:xfrm>
                      <a:off x="0" y="0"/>
                      <a:ext cx="5731510" cy="4052570"/>
                    </a:xfrm>
                    <a:prstGeom prst="rect">
                      <a:avLst/>
                    </a:prstGeom>
                  </pic:spPr>
                </pic:pic>
              </a:graphicData>
            </a:graphic>
          </wp:inline>
        </w:drawing>
      </w:r>
      <w:r w:rsidRPr="007C1470">
        <w:rPr>
          <w:noProof/>
        </w:rPr>
        <w:t xml:space="preserve"> </w:t>
      </w:r>
    </w:p>
    <w:sectPr w:rsidR="00C476B0" w:rsidRPr="009969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57FFFC" w14:textId="77777777" w:rsidR="00964BD9" w:rsidRDefault="00964BD9" w:rsidP="00600595">
      <w:pPr>
        <w:spacing w:after="0" w:line="240" w:lineRule="auto"/>
      </w:pPr>
      <w:r>
        <w:separator/>
      </w:r>
    </w:p>
  </w:endnote>
  <w:endnote w:type="continuationSeparator" w:id="0">
    <w:p w14:paraId="060F6625" w14:textId="77777777" w:rsidR="00964BD9" w:rsidRDefault="00964BD9" w:rsidP="006005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88E862" w14:textId="77777777" w:rsidR="00964BD9" w:rsidRDefault="00964BD9" w:rsidP="00600595">
      <w:pPr>
        <w:spacing w:after="0" w:line="240" w:lineRule="auto"/>
      </w:pPr>
      <w:r>
        <w:separator/>
      </w:r>
    </w:p>
  </w:footnote>
  <w:footnote w:type="continuationSeparator" w:id="0">
    <w:p w14:paraId="5215FD71" w14:textId="77777777" w:rsidR="00964BD9" w:rsidRDefault="00964BD9" w:rsidP="006005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5001593">
    <w:abstractNumId w:val="0"/>
  </w:num>
  <w:num w:numId="2" w16cid:durableId="1044867123">
    <w:abstractNumId w:val="1"/>
  </w:num>
  <w:num w:numId="3" w16cid:durableId="23795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10B2A"/>
    <w:rsid w:val="00025663"/>
    <w:rsid w:val="00031829"/>
    <w:rsid w:val="00044E46"/>
    <w:rsid w:val="00061BBC"/>
    <w:rsid w:val="00062834"/>
    <w:rsid w:val="00063ADC"/>
    <w:rsid w:val="000826CD"/>
    <w:rsid w:val="00083DDC"/>
    <w:rsid w:val="0008446D"/>
    <w:rsid w:val="00084EAB"/>
    <w:rsid w:val="000978CB"/>
    <w:rsid w:val="00097B15"/>
    <w:rsid w:val="000A2E17"/>
    <w:rsid w:val="000A3502"/>
    <w:rsid w:val="000A470F"/>
    <w:rsid w:val="000A5161"/>
    <w:rsid w:val="000B4AE5"/>
    <w:rsid w:val="000C13FD"/>
    <w:rsid w:val="000C144A"/>
    <w:rsid w:val="000C30D2"/>
    <w:rsid w:val="000C541C"/>
    <w:rsid w:val="000C5719"/>
    <w:rsid w:val="000C68CB"/>
    <w:rsid w:val="000D4C5E"/>
    <w:rsid w:val="000D5B34"/>
    <w:rsid w:val="000E49F0"/>
    <w:rsid w:val="000F3AC8"/>
    <w:rsid w:val="001022B1"/>
    <w:rsid w:val="0010406A"/>
    <w:rsid w:val="00105FCD"/>
    <w:rsid w:val="001118FB"/>
    <w:rsid w:val="00115538"/>
    <w:rsid w:val="001305E0"/>
    <w:rsid w:val="001313C1"/>
    <w:rsid w:val="00133FAC"/>
    <w:rsid w:val="00135DD1"/>
    <w:rsid w:val="001368C3"/>
    <w:rsid w:val="00176626"/>
    <w:rsid w:val="001819DF"/>
    <w:rsid w:val="00184710"/>
    <w:rsid w:val="00191E7E"/>
    <w:rsid w:val="00195864"/>
    <w:rsid w:val="00195B7B"/>
    <w:rsid w:val="001B086C"/>
    <w:rsid w:val="001B4753"/>
    <w:rsid w:val="001C4545"/>
    <w:rsid w:val="001C6325"/>
    <w:rsid w:val="001C6E70"/>
    <w:rsid w:val="001D288A"/>
    <w:rsid w:val="001E14C2"/>
    <w:rsid w:val="001F0028"/>
    <w:rsid w:val="001F4777"/>
    <w:rsid w:val="001F51EE"/>
    <w:rsid w:val="001F5CC3"/>
    <w:rsid w:val="001F6E73"/>
    <w:rsid w:val="00203103"/>
    <w:rsid w:val="002154BA"/>
    <w:rsid w:val="00217D06"/>
    <w:rsid w:val="00235E2E"/>
    <w:rsid w:val="00241812"/>
    <w:rsid w:val="002418AD"/>
    <w:rsid w:val="00245607"/>
    <w:rsid w:val="002468F0"/>
    <w:rsid w:val="0025671E"/>
    <w:rsid w:val="00256E36"/>
    <w:rsid w:val="00262932"/>
    <w:rsid w:val="00262DC1"/>
    <w:rsid w:val="00273725"/>
    <w:rsid w:val="0027587E"/>
    <w:rsid w:val="002803BE"/>
    <w:rsid w:val="00282BBD"/>
    <w:rsid w:val="00291773"/>
    <w:rsid w:val="002978F2"/>
    <w:rsid w:val="002A0393"/>
    <w:rsid w:val="002A1E57"/>
    <w:rsid w:val="002A1F04"/>
    <w:rsid w:val="002A5F3D"/>
    <w:rsid w:val="002B4819"/>
    <w:rsid w:val="002C05B1"/>
    <w:rsid w:val="002D0E1B"/>
    <w:rsid w:val="002D5CE4"/>
    <w:rsid w:val="002E7C98"/>
    <w:rsid w:val="002F243A"/>
    <w:rsid w:val="002F4FE3"/>
    <w:rsid w:val="00301906"/>
    <w:rsid w:val="00302BB1"/>
    <w:rsid w:val="003037AD"/>
    <w:rsid w:val="0030451C"/>
    <w:rsid w:val="00311832"/>
    <w:rsid w:val="003341DF"/>
    <w:rsid w:val="00347EA1"/>
    <w:rsid w:val="003604A5"/>
    <w:rsid w:val="003717B3"/>
    <w:rsid w:val="003723CB"/>
    <w:rsid w:val="00380182"/>
    <w:rsid w:val="00382546"/>
    <w:rsid w:val="00383F30"/>
    <w:rsid w:val="00396DCF"/>
    <w:rsid w:val="003A709B"/>
    <w:rsid w:val="003B1847"/>
    <w:rsid w:val="003B334A"/>
    <w:rsid w:val="003C3CBF"/>
    <w:rsid w:val="003D223A"/>
    <w:rsid w:val="003D2AEA"/>
    <w:rsid w:val="003F0284"/>
    <w:rsid w:val="003F19B8"/>
    <w:rsid w:val="003F6FFC"/>
    <w:rsid w:val="00417AB6"/>
    <w:rsid w:val="00431F51"/>
    <w:rsid w:val="0043347B"/>
    <w:rsid w:val="004535C8"/>
    <w:rsid w:val="00454E9B"/>
    <w:rsid w:val="00456F6C"/>
    <w:rsid w:val="00463241"/>
    <w:rsid w:val="00465A2A"/>
    <w:rsid w:val="00481967"/>
    <w:rsid w:val="00494881"/>
    <w:rsid w:val="004B6400"/>
    <w:rsid w:val="004C03AE"/>
    <w:rsid w:val="004C0A9F"/>
    <w:rsid w:val="004C1DC9"/>
    <w:rsid w:val="004C2E8A"/>
    <w:rsid w:val="004C3FCC"/>
    <w:rsid w:val="004D2183"/>
    <w:rsid w:val="004D474C"/>
    <w:rsid w:val="004E3376"/>
    <w:rsid w:val="004F5994"/>
    <w:rsid w:val="005049A9"/>
    <w:rsid w:val="00536CFB"/>
    <w:rsid w:val="00537BDB"/>
    <w:rsid w:val="00543F5E"/>
    <w:rsid w:val="00550BE6"/>
    <w:rsid w:val="005804BC"/>
    <w:rsid w:val="005829F0"/>
    <w:rsid w:val="00584970"/>
    <w:rsid w:val="00593E2E"/>
    <w:rsid w:val="005960E9"/>
    <w:rsid w:val="00597B68"/>
    <w:rsid w:val="005B59EF"/>
    <w:rsid w:val="005B75E7"/>
    <w:rsid w:val="005B783A"/>
    <w:rsid w:val="005C6F2D"/>
    <w:rsid w:val="005D002B"/>
    <w:rsid w:val="005D7F25"/>
    <w:rsid w:val="005E24F1"/>
    <w:rsid w:val="005F42D0"/>
    <w:rsid w:val="005F7C42"/>
    <w:rsid w:val="00600595"/>
    <w:rsid w:val="00605CE3"/>
    <w:rsid w:val="00605D1F"/>
    <w:rsid w:val="00617DAA"/>
    <w:rsid w:val="0062130B"/>
    <w:rsid w:val="0062310A"/>
    <w:rsid w:val="00642902"/>
    <w:rsid w:val="00660805"/>
    <w:rsid w:val="00664B16"/>
    <w:rsid w:val="00665986"/>
    <w:rsid w:val="0067510E"/>
    <w:rsid w:val="00682DF1"/>
    <w:rsid w:val="0068627C"/>
    <w:rsid w:val="00693C91"/>
    <w:rsid w:val="006B52C3"/>
    <w:rsid w:val="006C1C10"/>
    <w:rsid w:val="006D504F"/>
    <w:rsid w:val="006E54E7"/>
    <w:rsid w:val="00701BF6"/>
    <w:rsid w:val="007203C3"/>
    <w:rsid w:val="00722DF4"/>
    <w:rsid w:val="007352C0"/>
    <w:rsid w:val="00740C4B"/>
    <w:rsid w:val="00743752"/>
    <w:rsid w:val="00752483"/>
    <w:rsid w:val="00763430"/>
    <w:rsid w:val="007707F8"/>
    <w:rsid w:val="00782628"/>
    <w:rsid w:val="007A3BE9"/>
    <w:rsid w:val="007A7948"/>
    <w:rsid w:val="007B118E"/>
    <w:rsid w:val="007C1470"/>
    <w:rsid w:val="007D3AE1"/>
    <w:rsid w:val="007D5C46"/>
    <w:rsid w:val="007D74A3"/>
    <w:rsid w:val="007E01E0"/>
    <w:rsid w:val="007E3CF6"/>
    <w:rsid w:val="007E4032"/>
    <w:rsid w:val="007E6E4C"/>
    <w:rsid w:val="007F68D9"/>
    <w:rsid w:val="007F6DCC"/>
    <w:rsid w:val="00803155"/>
    <w:rsid w:val="008106AB"/>
    <w:rsid w:val="008209C7"/>
    <w:rsid w:val="00823065"/>
    <w:rsid w:val="00840BEE"/>
    <w:rsid w:val="00840DDA"/>
    <w:rsid w:val="008424BD"/>
    <w:rsid w:val="00851EDB"/>
    <w:rsid w:val="00854F70"/>
    <w:rsid w:val="00863938"/>
    <w:rsid w:val="0086624B"/>
    <w:rsid w:val="008664CC"/>
    <w:rsid w:val="0086657D"/>
    <w:rsid w:val="00885482"/>
    <w:rsid w:val="00895510"/>
    <w:rsid w:val="008A62B4"/>
    <w:rsid w:val="008A65A0"/>
    <w:rsid w:val="008B7449"/>
    <w:rsid w:val="008C4619"/>
    <w:rsid w:val="008C4B11"/>
    <w:rsid w:val="008E4EB6"/>
    <w:rsid w:val="008F1086"/>
    <w:rsid w:val="009060A0"/>
    <w:rsid w:val="0091355A"/>
    <w:rsid w:val="00915D29"/>
    <w:rsid w:val="00917008"/>
    <w:rsid w:val="009337B2"/>
    <w:rsid w:val="00935B8D"/>
    <w:rsid w:val="009369A3"/>
    <w:rsid w:val="00945AC6"/>
    <w:rsid w:val="0096126E"/>
    <w:rsid w:val="00964BD9"/>
    <w:rsid w:val="00973D8A"/>
    <w:rsid w:val="00987D6E"/>
    <w:rsid w:val="009969E6"/>
    <w:rsid w:val="009A63DD"/>
    <w:rsid w:val="009A70DF"/>
    <w:rsid w:val="009A7450"/>
    <w:rsid w:val="009B07E0"/>
    <w:rsid w:val="009B164A"/>
    <w:rsid w:val="009B4CD3"/>
    <w:rsid w:val="009B4E1B"/>
    <w:rsid w:val="009B6A57"/>
    <w:rsid w:val="009C21B8"/>
    <w:rsid w:val="009D38B4"/>
    <w:rsid w:val="00A07F45"/>
    <w:rsid w:val="00A1725A"/>
    <w:rsid w:val="00A205C7"/>
    <w:rsid w:val="00A23D6E"/>
    <w:rsid w:val="00A30EBF"/>
    <w:rsid w:val="00A316CE"/>
    <w:rsid w:val="00A407F7"/>
    <w:rsid w:val="00A60053"/>
    <w:rsid w:val="00A611BA"/>
    <w:rsid w:val="00A7383E"/>
    <w:rsid w:val="00A7455F"/>
    <w:rsid w:val="00A76DA1"/>
    <w:rsid w:val="00A87945"/>
    <w:rsid w:val="00A921B0"/>
    <w:rsid w:val="00A964B4"/>
    <w:rsid w:val="00AB1676"/>
    <w:rsid w:val="00AC7438"/>
    <w:rsid w:val="00AD7313"/>
    <w:rsid w:val="00AE0B46"/>
    <w:rsid w:val="00AE0E05"/>
    <w:rsid w:val="00AE2AA9"/>
    <w:rsid w:val="00AE3307"/>
    <w:rsid w:val="00AF6417"/>
    <w:rsid w:val="00B028A8"/>
    <w:rsid w:val="00B03CAA"/>
    <w:rsid w:val="00B103B9"/>
    <w:rsid w:val="00B21AE7"/>
    <w:rsid w:val="00B26D3E"/>
    <w:rsid w:val="00B35088"/>
    <w:rsid w:val="00B366D6"/>
    <w:rsid w:val="00B420E4"/>
    <w:rsid w:val="00B50797"/>
    <w:rsid w:val="00B51B61"/>
    <w:rsid w:val="00B53DA4"/>
    <w:rsid w:val="00B628E2"/>
    <w:rsid w:val="00B675AF"/>
    <w:rsid w:val="00B71634"/>
    <w:rsid w:val="00B724BB"/>
    <w:rsid w:val="00B81941"/>
    <w:rsid w:val="00B86E22"/>
    <w:rsid w:val="00B92924"/>
    <w:rsid w:val="00B9597E"/>
    <w:rsid w:val="00BA709A"/>
    <w:rsid w:val="00BB0DB6"/>
    <w:rsid w:val="00BC2471"/>
    <w:rsid w:val="00BE2A35"/>
    <w:rsid w:val="00BE3554"/>
    <w:rsid w:val="00BF31CC"/>
    <w:rsid w:val="00C129B8"/>
    <w:rsid w:val="00C16388"/>
    <w:rsid w:val="00C24461"/>
    <w:rsid w:val="00C2468A"/>
    <w:rsid w:val="00C2550A"/>
    <w:rsid w:val="00C25B4C"/>
    <w:rsid w:val="00C27E41"/>
    <w:rsid w:val="00C30FA6"/>
    <w:rsid w:val="00C3274E"/>
    <w:rsid w:val="00C330E7"/>
    <w:rsid w:val="00C357E6"/>
    <w:rsid w:val="00C462B9"/>
    <w:rsid w:val="00C4699D"/>
    <w:rsid w:val="00C47473"/>
    <w:rsid w:val="00C476B0"/>
    <w:rsid w:val="00C55FB3"/>
    <w:rsid w:val="00C61B71"/>
    <w:rsid w:val="00C70273"/>
    <w:rsid w:val="00C7230F"/>
    <w:rsid w:val="00C7282D"/>
    <w:rsid w:val="00C7287D"/>
    <w:rsid w:val="00C8488D"/>
    <w:rsid w:val="00C95B07"/>
    <w:rsid w:val="00C966D0"/>
    <w:rsid w:val="00C97F3C"/>
    <w:rsid w:val="00CA0B26"/>
    <w:rsid w:val="00CA0CAC"/>
    <w:rsid w:val="00CA3501"/>
    <w:rsid w:val="00CA7DB4"/>
    <w:rsid w:val="00CB3180"/>
    <w:rsid w:val="00CB70A0"/>
    <w:rsid w:val="00CC196B"/>
    <w:rsid w:val="00CC392B"/>
    <w:rsid w:val="00CE4A92"/>
    <w:rsid w:val="00CF0807"/>
    <w:rsid w:val="00CF32AC"/>
    <w:rsid w:val="00CF50E7"/>
    <w:rsid w:val="00CF5A84"/>
    <w:rsid w:val="00CF68C1"/>
    <w:rsid w:val="00D03ACE"/>
    <w:rsid w:val="00D07D03"/>
    <w:rsid w:val="00D24ADF"/>
    <w:rsid w:val="00D26517"/>
    <w:rsid w:val="00D37692"/>
    <w:rsid w:val="00D44B1D"/>
    <w:rsid w:val="00D532A2"/>
    <w:rsid w:val="00D60B75"/>
    <w:rsid w:val="00D64A44"/>
    <w:rsid w:val="00D6622E"/>
    <w:rsid w:val="00D70128"/>
    <w:rsid w:val="00D70507"/>
    <w:rsid w:val="00D95A72"/>
    <w:rsid w:val="00DA1C88"/>
    <w:rsid w:val="00DB05AF"/>
    <w:rsid w:val="00DB08B9"/>
    <w:rsid w:val="00DC55F3"/>
    <w:rsid w:val="00DD14DC"/>
    <w:rsid w:val="00DD5969"/>
    <w:rsid w:val="00DE79D1"/>
    <w:rsid w:val="00DF089E"/>
    <w:rsid w:val="00DF4958"/>
    <w:rsid w:val="00E02489"/>
    <w:rsid w:val="00E10797"/>
    <w:rsid w:val="00E15C3D"/>
    <w:rsid w:val="00E243A8"/>
    <w:rsid w:val="00E4389E"/>
    <w:rsid w:val="00E654EB"/>
    <w:rsid w:val="00E66E10"/>
    <w:rsid w:val="00E6747C"/>
    <w:rsid w:val="00E734B7"/>
    <w:rsid w:val="00E849EC"/>
    <w:rsid w:val="00E84AD3"/>
    <w:rsid w:val="00E86506"/>
    <w:rsid w:val="00E92015"/>
    <w:rsid w:val="00EA0B9A"/>
    <w:rsid w:val="00EA133B"/>
    <w:rsid w:val="00EA15D1"/>
    <w:rsid w:val="00EA6220"/>
    <w:rsid w:val="00EB1FA2"/>
    <w:rsid w:val="00EC1771"/>
    <w:rsid w:val="00ED77BD"/>
    <w:rsid w:val="00EE5F9D"/>
    <w:rsid w:val="00EE7F88"/>
    <w:rsid w:val="00EF08C4"/>
    <w:rsid w:val="00EF5AA8"/>
    <w:rsid w:val="00EF6132"/>
    <w:rsid w:val="00EF6862"/>
    <w:rsid w:val="00F01518"/>
    <w:rsid w:val="00F07D44"/>
    <w:rsid w:val="00F13B21"/>
    <w:rsid w:val="00F141E7"/>
    <w:rsid w:val="00F14700"/>
    <w:rsid w:val="00F36B58"/>
    <w:rsid w:val="00F53D6C"/>
    <w:rsid w:val="00F56D6D"/>
    <w:rsid w:val="00F719AD"/>
    <w:rsid w:val="00F71A6C"/>
    <w:rsid w:val="00F8089C"/>
    <w:rsid w:val="00F84A27"/>
    <w:rsid w:val="00F92C09"/>
    <w:rsid w:val="00F9504E"/>
    <w:rsid w:val="00FA0575"/>
    <w:rsid w:val="00FA3583"/>
    <w:rsid w:val="00FA5491"/>
    <w:rsid w:val="00FB5948"/>
    <w:rsid w:val="00FC60BC"/>
    <w:rsid w:val="00FD7482"/>
    <w:rsid w:val="00FE0B44"/>
    <w:rsid w:val="00FE0CF8"/>
    <w:rsid w:val="00FF36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F6FFC"/>
    <w:rPr>
      <w:sz w:val="16"/>
      <w:szCs w:val="16"/>
    </w:rPr>
  </w:style>
  <w:style w:type="paragraph" w:styleId="CommentText">
    <w:name w:val="annotation text"/>
    <w:basedOn w:val="Normal"/>
    <w:link w:val="CommentTextChar"/>
    <w:uiPriority w:val="99"/>
    <w:unhideWhenUsed/>
    <w:rsid w:val="003F6FFC"/>
    <w:pPr>
      <w:spacing w:line="240" w:lineRule="auto"/>
    </w:pPr>
    <w:rPr>
      <w:sz w:val="20"/>
      <w:szCs w:val="20"/>
    </w:rPr>
  </w:style>
  <w:style w:type="character" w:customStyle="1" w:styleId="CommentTextChar">
    <w:name w:val="Comment Text Char"/>
    <w:basedOn w:val="DefaultParagraphFont"/>
    <w:link w:val="CommentText"/>
    <w:uiPriority w:val="99"/>
    <w:rsid w:val="003F6FFC"/>
    <w:rPr>
      <w:sz w:val="20"/>
      <w:szCs w:val="20"/>
    </w:rPr>
  </w:style>
  <w:style w:type="paragraph" w:styleId="CommentSubject">
    <w:name w:val="annotation subject"/>
    <w:basedOn w:val="CommentText"/>
    <w:next w:val="CommentText"/>
    <w:link w:val="CommentSubjectChar"/>
    <w:uiPriority w:val="99"/>
    <w:semiHidden/>
    <w:unhideWhenUsed/>
    <w:rsid w:val="003F6FFC"/>
    <w:rPr>
      <w:b/>
      <w:bCs/>
    </w:rPr>
  </w:style>
  <w:style w:type="character" w:customStyle="1" w:styleId="CommentSubjectChar">
    <w:name w:val="Comment Subject Char"/>
    <w:basedOn w:val="CommentTextChar"/>
    <w:link w:val="CommentSubject"/>
    <w:uiPriority w:val="99"/>
    <w:semiHidden/>
    <w:rsid w:val="003F6FFC"/>
    <w:rPr>
      <w:b/>
      <w:bCs/>
      <w:sz w:val="20"/>
      <w:szCs w:val="20"/>
    </w:rPr>
  </w:style>
  <w:style w:type="character" w:styleId="Hyperlink">
    <w:name w:val="Hyperlink"/>
    <w:basedOn w:val="DefaultParagraphFont"/>
    <w:uiPriority w:val="99"/>
    <w:unhideWhenUsed/>
    <w:rsid w:val="003F6FFC"/>
    <w:rPr>
      <w:color w:val="467886" w:themeColor="hyperlink"/>
      <w:u w:val="single"/>
    </w:rPr>
  </w:style>
  <w:style w:type="character" w:styleId="UnresolvedMention">
    <w:name w:val="Unresolved Mention"/>
    <w:basedOn w:val="DefaultParagraphFont"/>
    <w:uiPriority w:val="99"/>
    <w:semiHidden/>
    <w:unhideWhenUsed/>
    <w:rsid w:val="003F6FFC"/>
    <w:rPr>
      <w:color w:val="605E5C"/>
      <w:shd w:val="clear" w:color="auto" w:fill="E1DFDD"/>
    </w:rPr>
  </w:style>
  <w:style w:type="paragraph" w:styleId="NormalWeb">
    <w:name w:val="Normal (Web)"/>
    <w:basedOn w:val="Normal"/>
    <w:uiPriority w:val="99"/>
    <w:semiHidden/>
    <w:unhideWhenUsed/>
    <w:rsid w:val="00C7282D"/>
    <w:rPr>
      <w:rFonts w:ascii="Times New Roman" w:hAnsi="Times New Roman" w:cs="Times New Roman"/>
    </w:rPr>
  </w:style>
  <w:style w:type="paragraph" w:styleId="Header">
    <w:name w:val="header"/>
    <w:basedOn w:val="Normal"/>
    <w:link w:val="HeaderChar"/>
    <w:uiPriority w:val="99"/>
    <w:unhideWhenUsed/>
    <w:rsid w:val="006005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595"/>
  </w:style>
  <w:style w:type="paragraph" w:styleId="Footer">
    <w:name w:val="footer"/>
    <w:basedOn w:val="Normal"/>
    <w:link w:val="FooterChar"/>
    <w:uiPriority w:val="99"/>
    <w:unhideWhenUsed/>
    <w:rsid w:val="00600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5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7015">
      <w:bodyDiv w:val="1"/>
      <w:marLeft w:val="0"/>
      <w:marRight w:val="0"/>
      <w:marTop w:val="0"/>
      <w:marBottom w:val="0"/>
      <w:divBdr>
        <w:top w:val="none" w:sz="0" w:space="0" w:color="auto"/>
        <w:left w:val="none" w:sz="0" w:space="0" w:color="auto"/>
        <w:bottom w:val="none" w:sz="0" w:space="0" w:color="auto"/>
        <w:right w:val="none" w:sz="0" w:space="0" w:color="auto"/>
      </w:divBdr>
    </w:div>
    <w:div w:id="36585851">
      <w:bodyDiv w:val="1"/>
      <w:marLeft w:val="0"/>
      <w:marRight w:val="0"/>
      <w:marTop w:val="0"/>
      <w:marBottom w:val="0"/>
      <w:divBdr>
        <w:top w:val="none" w:sz="0" w:space="0" w:color="auto"/>
        <w:left w:val="none" w:sz="0" w:space="0" w:color="auto"/>
        <w:bottom w:val="none" w:sz="0" w:space="0" w:color="auto"/>
        <w:right w:val="none" w:sz="0" w:space="0" w:color="auto"/>
      </w:divBdr>
    </w:div>
    <w:div w:id="186677548">
      <w:bodyDiv w:val="1"/>
      <w:marLeft w:val="0"/>
      <w:marRight w:val="0"/>
      <w:marTop w:val="0"/>
      <w:marBottom w:val="0"/>
      <w:divBdr>
        <w:top w:val="none" w:sz="0" w:space="0" w:color="auto"/>
        <w:left w:val="none" w:sz="0" w:space="0" w:color="auto"/>
        <w:bottom w:val="none" w:sz="0" w:space="0" w:color="auto"/>
        <w:right w:val="none" w:sz="0" w:space="0" w:color="auto"/>
      </w:divBdr>
    </w:div>
    <w:div w:id="433332628">
      <w:bodyDiv w:val="1"/>
      <w:marLeft w:val="0"/>
      <w:marRight w:val="0"/>
      <w:marTop w:val="0"/>
      <w:marBottom w:val="0"/>
      <w:divBdr>
        <w:top w:val="none" w:sz="0" w:space="0" w:color="auto"/>
        <w:left w:val="none" w:sz="0" w:space="0" w:color="auto"/>
        <w:bottom w:val="none" w:sz="0" w:space="0" w:color="auto"/>
        <w:right w:val="none" w:sz="0" w:space="0" w:color="auto"/>
      </w:divBdr>
    </w:div>
    <w:div w:id="677805833">
      <w:bodyDiv w:val="1"/>
      <w:marLeft w:val="0"/>
      <w:marRight w:val="0"/>
      <w:marTop w:val="0"/>
      <w:marBottom w:val="0"/>
      <w:divBdr>
        <w:top w:val="none" w:sz="0" w:space="0" w:color="auto"/>
        <w:left w:val="none" w:sz="0" w:space="0" w:color="auto"/>
        <w:bottom w:val="none" w:sz="0" w:space="0" w:color="auto"/>
        <w:right w:val="none" w:sz="0" w:space="0" w:color="auto"/>
      </w:divBdr>
    </w:div>
    <w:div w:id="721633373">
      <w:bodyDiv w:val="1"/>
      <w:marLeft w:val="0"/>
      <w:marRight w:val="0"/>
      <w:marTop w:val="0"/>
      <w:marBottom w:val="0"/>
      <w:divBdr>
        <w:top w:val="none" w:sz="0" w:space="0" w:color="auto"/>
        <w:left w:val="none" w:sz="0" w:space="0" w:color="auto"/>
        <w:bottom w:val="none" w:sz="0" w:space="0" w:color="auto"/>
        <w:right w:val="none" w:sz="0" w:space="0" w:color="auto"/>
      </w:divBdr>
    </w:div>
    <w:div w:id="750467067">
      <w:bodyDiv w:val="1"/>
      <w:marLeft w:val="0"/>
      <w:marRight w:val="0"/>
      <w:marTop w:val="0"/>
      <w:marBottom w:val="0"/>
      <w:divBdr>
        <w:top w:val="none" w:sz="0" w:space="0" w:color="auto"/>
        <w:left w:val="none" w:sz="0" w:space="0" w:color="auto"/>
        <w:bottom w:val="none" w:sz="0" w:space="0" w:color="auto"/>
        <w:right w:val="none" w:sz="0" w:space="0" w:color="auto"/>
      </w:divBdr>
    </w:div>
    <w:div w:id="783579687">
      <w:bodyDiv w:val="1"/>
      <w:marLeft w:val="0"/>
      <w:marRight w:val="0"/>
      <w:marTop w:val="0"/>
      <w:marBottom w:val="0"/>
      <w:divBdr>
        <w:top w:val="none" w:sz="0" w:space="0" w:color="auto"/>
        <w:left w:val="none" w:sz="0" w:space="0" w:color="auto"/>
        <w:bottom w:val="none" w:sz="0" w:space="0" w:color="auto"/>
        <w:right w:val="none" w:sz="0" w:space="0" w:color="auto"/>
      </w:divBdr>
    </w:div>
    <w:div w:id="801387922">
      <w:bodyDiv w:val="1"/>
      <w:marLeft w:val="0"/>
      <w:marRight w:val="0"/>
      <w:marTop w:val="0"/>
      <w:marBottom w:val="0"/>
      <w:divBdr>
        <w:top w:val="none" w:sz="0" w:space="0" w:color="auto"/>
        <w:left w:val="none" w:sz="0" w:space="0" w:color="auto"/>
        <w:bottom w:val="none" w:sz="0" w:space="0" w:color="auto"/>
        <w:right w:val="none" w:sz="0" w:space="0" w:color="auto"/>
      </w:divBdr>
    </w:div>
    <w:div w:id="1090001057">
      <w:bodyDiv w:val="1"/>
      <w:marLeft w:val="0"/>
      <w:marRight w:val="0"/>
      <w:marTop w:val="0"/>
      <w:marBottom w:val="0"/>
      <w:divBdr>
        <w:top w:val="none" w:sz="0" w:space="0" w:color="auto"/>
        <w:left w:val="none" w:sz="0" w:space="0" w:color="auto"/>
        <w:bottom w:val="none" w:sz="0" w:space="0" w:color="auto"/>
        <w:right w:val="none" w:sz="0" w:space="0" w:color="auto"/>
      </w:divBdr>
    </w:div>
    <w:div w:id="1149791028">
      <w:bodyDiv w:val="1"/>
      <w:marLeft w:val="0"/>
      <w:marRight w:val="0"/>
      <w:marTop w:val="0"/>
      <w:marBottom w:val="0"/>
      <w:divBdr>
        <w:top w:val="none" w:sz="0" w:space="0" w:color="auto"/>
        <w:left w:val="none" w:sz="0" w:space="0" w:color="auto"/>
        <w:bottom w:val="none" w:sz="0" w:space="0" w:color="auto"/>
        <w:right w:val="none" w:sz="0" w:space="0" w:color="auto"/>
      </w:divBdr>
    </w:div>
    <w:div w:id="1294868866">
      <w:bodyDiv w:val="1"/>
      <w:marLeft w:val="0"/>
      <w:marRight w:val="0"/>
      <w:marTop w:val="0"/>
      <w:marBottom w:val="0"/>
      <w:divBdr>
        <w:top w:val="none" w:sz="0" w:space="0" w:color="auto"/>
        <w:left w:val="none" w:sz="0" w:space="0" w:color="auto"/>
        <w:bottom w:val="none" w:sz="0" w:space="0" w:color="auto"/>
        <w:right w:val="none" w:sz="0" w:space="0" w:color="auto"/>
      </w:divBdr>
    </w:div>
    <w:div w:id="1383093920">
      <w:bodyDiv w:val="1"/>
      <w:marLeft w:val="0"/>
      <w:marRight w:val="0"/>
      <w:marTop w:val="0"/>
      <w:marBottom w:val="0"/>
      <w:divBdr>
        <w:top w:val="none" w:sz="0" w:space="0" w:color="auto"/>
        <w:left w:val="none" w:sz="0" w:space="0" w:color="auto"/>
        <w:bottom w:val="none" w:sz="0" w:space="0" w:color="auto"/>
        <w:right w:val="none" w:sz="0" w:space="0" w:color="auto"/>
      </w:divBdr>
    </w:div>
    <w:div w:id="1388607564">
      <w:bodyDiv w:val="1"/>
      <w:marLeft w:val="0"/>
      <w:marRight w:val="0"/>
      <w:marTop w:val="0"/>
      <w:marBottom w:val="0"/>
      <w:divBdr>
        <w:top w:val="none" w:sz="0" w:space="0" w:color="auto"/>
        <w:left w:val="none" w:sz="0" w:space="0" w:color="auto"/>
        <w:bottom w:val="none" w:sz="0" w:space="0" w:color="auto"/>
        <w:right w:val="none" w:sz="0" w:space="0" w:color="auto"/>
      </w:divBdr>
    </w:div>
    <w:div w:id="1424376952">
      <w:bodyDiv w:val="1"/>
      <w:marLeft w:val="0"/>
      <w:marRight w:val="0"/>
      <w:marTop w:val="0"/>
      <w:marBottom w:val="0"/>
      <w:divBdr>
        <w:top w:val="none" w:sz="0" w:space="0" w:color="auto"/>
        <w:left w:val="none" w:sz="0" w:space="0" w:color="auto"/>
        <w:bottom w:val="none" w:sz="0" w:space="0" w:color="auto"/>
        <w:right w:val="none" w:sz="0" w:space="0" w:color="auto"/>
      </w:divBdr>
    </w:div>
    <w:div w:id="1465658721">
      <w:bodyDiv w:val="1"/>
      <w:marLeft w:val="0"/>
      <w:marRight w:val="0"/>
      <w:marTop w:val="0"/>
      <w:marBottom w:val="0"/>
      <w:divBdr>
        <w:top w:val="none" w:sz="0" w:space="0" w:color="auto"/>
        <w:left w:val="none" w:sz="0" w:space="0" w:color="auto"/>
        <w:bottom w:val="none" w:sz="0" w:space="0" w:color="auto"/>
        <w:right w:val="none" w:sz="0" w:space="0" w:color="auto"/>
      </w:divBdr>
    </w:div>
    <w:div w:id="1503006595">
      <w:bodyDiv w:val="1"/>
      <w:marLeft w:val="0"/>
      <w:marRight w:val="0"/>
      <w:marTop w:val="0"/>
      <w:marBottom w:val="0"/>
      <w:divBdr>
        <w:top w:val="none" w:sz="0" w:space="0" w:color="auto"/>
        <w:left w:val="none" w:sz="0" w:space="0" w:color="auto"/>
        <w:bottom w:val="none" w:sz="0" w:space="0" w:color="auto"/>
        <w:right w:val="none" w:sz="0" w:space="0" w:color="auto"/>
      </w:divBdr>
    </w:div>
    <w:div w:id="1543905001">
      <w:bodyDiv w:val="1"/>
      <w:marLeft w:val="0"/>
      <w:marRight w:val="0"/>
      <w:marTop w:val="0"/>
      <w:marBottom w:val="0"/>
      <w:divBdr>
        <w:top w:val="none" w:sz="0" w:space="0" w:color="auto"/>
        <w:left w:val="none" w:sz="0" w:space="0" w:color="auto"/>
        <w:bottom w:val="none" w:sz="0" w:space="0" w:color="auto"/>
        <w:right w:val="none" w:sz="0" w:space="0" w:color="auto"/>
      </w:divBdr>
    </w:div>
    <w:div w:id="1560243905">
      <w:bodyDiv w:val="1"/>
      <w:marLeft w:val="0"/>
      <w:marRight w:val="0"/>
      <w:marTop w:val="0"/>
      <w:marBottom w:val="0"/>
      <w:divBdr>
        <w:top w:val="none" w:sz="0" w:space="0" w:color="auto"/>
        <w:left w:val="none" w:sz="0" w:space="0" w:color="auto"/>
        <w:bottom w:val="none" w:sz="0" w:space="0" w:color="auto"/>
        <w:right w:val="none" w:sz="0" w:space="0" w:color="auto"/>
      </w:divBdr>
    </w:div>
    <w:div w:id="1619873048">
      <w:bodyDiv w:val="1"/>
      <w:marLeft w:val="0"/>
      <w:marRight w:val="0"/>
      <w:marTop w:val="0"/>
      <w:marBottom w:val="0"/>
      <w:divBdr>
        <w:top w:val="none" w:sz="0" w:space="0" w:color="auto"/>
        <w:left w:val="none" w:sz="0" w:space="0" w:color="auto"/>
        <w:bottom w:val="none" w:sz="0" w:space="0" w:color="auto"/>
        <w:right w:val="none" w:sz="0" w:space="0" w:color="auto"/>
      </w:divBdr>
    </w:div>
    <w:div w:id="1757898684">
      <w:bodyDiv w:val="1"/>
      <w:marLeft w:val="0"/>
      <w:marRight w:val="0"/>
      <w:marTop w:val="0"/>
      <w:marBottom w:val="0"/>
      <w:divBdr>
        <w:top w:val="none" w:sz="0" w:space="0" w:color="auto"/>
        <w:left w:val="none" w:sz="0" w:space="0" w:color="auto"/>
        <w:bottom w:val="none" w:sz="0" w:space="0" w:color="auto"/>
        <w:right w:val="none" w:sz="0" w:space="0" w:color="auto"/>
      </w:divBdr>
    </w:div>
    <w:div w:id="1789003982">
      <w:bodyDiv w:val="1"/>
      <w:marLeft w:val="0"/>
      <w:marRight w:val="0"/>
      <w:marTop w:val="0"/>
      <w:marBottom w:val="0"/>
      <w:divBdr>
        <w:top w:val="none" w:sz="0" w:space="0" w:color="auto"/>
        <w:left w:val="none" w:sz="0" w:space="0" w:color="auto"/>
        <w:bottom w:val="none" w:sz="0" w:space="0" w:color="auto"/>
        <w:right w:val="none" w:sz="0" w:space="0" w:color="auto"/>
      </w:divBdr>
    </w:div>
    <w:div w:id="1825663190">
      <w:bodyDiv w:val="1"/>
      <w:marLeft w:val="0"/>
      <w:marRight w:val="0"/>
      <w:marTop w:val="0"/>
      <w:marBottom w:val="0"/>
      <w:divBdr>
        <w:top w:val="none" w:sz="0" w:space="0" w:color="auto"/>
        <w:left w:val="none" w:sz="0" w:space="0" w:color="auto"/>
        <w:bottom w:val="none" w:sz="0" w:space="0" w:color="auto"/>
        <w:right w:val="none" w:sz="0" w:space="0" w:color="auto"/>
      </w:divBdr>
    </w:div>
    <w:div w:id="1868593113">
      <w:bodyDiv w:val="1"/>
      <w:marLeft w:val="0"/>
      <w:marRight w:val="0"/>
      <w:marTop w:val="0"/>
      <w:marBottom w:val="0"/>
      <w:divBdr>
        <w:top w:val="none" w:sz="0" w:space="0" w:color="auto"/>
        <w:left w:val="none" w:sz="0" w:space="0" w:color="auto"/>
        <w:bottom w:val="none" w:sz="0" w:space="0" w:color="auto"/>
        <w:right w:val="none" w:sz="0" w:space="0" w:color="auto"/>
      </w:divBdr>
    </w:div>
    <w:div w:id="1895000126">
      <w:bodyDiv w:val="1"/>
      <w:marLeft w:val="0"/>
      <w:marRight w:val="0"/>
      <w:marTop w:val="0"/>
      <w:marBottom w:val="0"/>
      <w:divBdr>
        <w:top w:val="none" w:sz="0" w:space="0" w:color="auto"/>
        <w:left w:val="none" w:sz="0" w:space="0" w:color="auto"/>
        <w:bottom w:val="none" w:sz="0" w:space="0" w:color="auto"/>
        <w:right w:val="none" w:sz="0" w:space="0" w:color="auto"/>
      </w:divBdr>
    </w:div>
    <w:div w:id="2040860593">
      <w:bodyDiv w:val="1"/>
      <w:marLeft w:val="0"/>
      <w:marRight w:val="0"/>
      <w:marTop w:val="0"/>
      <w:marBottom w:val="0"/>
      <w:divBdr>
        <w:top w:val="none" w:sz="0" w:space="0" w:color="auto"/>
        <w:left w:val="none" w:sz="0" w:space="0" w:color="auto"/>
        <w:bottom w:val="none" w:sz="0" w:space="0" w:color="auto"/>
        <w:right w:val="none" w:sz="0" w:space="0" w:color="auto"/>
      </w:divBdr>
    </w:div>
    <w:div w:id="2044552307">
      <w:bodyDiv w:val="1"/>
      <w:marLeft w:val="0"/>
      <w:marRight w:val="0"/>
      <w:marTop w:val="0"/>
      <w:marBottom w:val="0"/>
      <w:divBdr>
        <w:top w:val="none" w:sz="0" w:space="0" w:color="auto"/>
        <w:left w:val="none" w:sz="0" w:space="0" w:color="auto"/>
        <w:bottom w:val="none" w:sz="0" w:space="0" w:color="auto"/>
        <w:right w:val="none" w:sz="0" w:space="0" w:color="auto"/>
      </w:divBdr>
    </w:div>
    <w:div w:id="2126263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esearchgate.net/publication/310505081_Dewey" TargetMode="External"/><Relationship Id="rId18" Type="http://schemas.openxmlformats.org/officeDocument/2006/relationships/hyperlink" Target="https://www.owlypia.org/effectiveness-of-the-use-of-multiple-resources-in-learning/"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webSettings" Target="webSettings.xml"/><Relationship Id="rId12" Type="http://schemas.openxmlformats.org/officeDocument/2006/relationships/hyperlink" Target="https://www.history.org.uk/primary/categories/793/module/3638/leading-primary-history/3653/cross-curricular-learning" TargetMode="External"/><Relationship Id="rId17" Type="http://schemas.openxmlformats.org/officeDocument/2006/relationships/hyperlink" Target="https://nrich.maths.org/key-obstacles-hindering-cross-curricular-teaching"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unesdoc.unesco.org/ark:/48223/pf0000006133"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wales/sites/default/files/publications/2018-03/successful-futures.pdf" TargetMode="External"/><Relationship Id="rId24" Type="http://schemas.openxmlformats.org/officeDocument/2006/relationships/image" Target="media/image7.png"/><Relationship Id="rId5" Type="http://schemas.openxmlformats.org/officeDocument/2006/relationships/styles" Target="styles.xml"/><Relationship Id="rId15" Type="http://schemas.openxmlformats.org/officeDocument/2006/relationships/hyperlink" Target="https://hwb.gov.wales/cwricwlwm-i-gymru/cynllunio-eich-cwricwlwm/datblygu-gweledigaeth-ar-gyfer-cynllunio-cwricwlwm/" TargetMode="External"/><Relationship Id="rId23"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wb.gov.wales/api/storage/ae783486-0851-4ec6-9e73-2e2b99515cf5/safonau-proffesiynol-ar-gyfer-addysgu-ac-arweinyddiaeth-pdf-rhyngweithiol-ar-gyfer-cyfrifiaduron-personol.pdf" TargetMode="Externa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b4a21ac5bfb8f238dd7ad7c85d6a36e1">
  <xsd:schema xmlns:xsd="http://www.w3.org/2001/XMLSchema" xmlns:xs="http://www.w3.org/2001/XMLSchema" xmlns:p="http://schemas.microsoft.com/office/2006/metadata/properties" xmlns:ns3="170d7878-6d73-463a-a069-a6c57769e00c" targetNamespace="http://schemas.microsoft.com/office/2006/metadata/properties" ma:root="true" ma:fieldsID="43c6b9196ca68633308fe1484678d4cc"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14AE1835-3CFE-4328-9D34-D9D69642C6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ED6869F-3B46-46B2-A434-1CC32E947A8F}">
  <ds:schemaRefs>
    <ds:schemaRef ds:uri="http://schemas.microsoft.com/sharepoint/v3/contenttype/forms"/>
  </ds:schemaRefs>
</ds:datastoreItem>
</file>

<file path=customXml/itemProps3.xml><?xml version="1.0" encoding="utf-8"?>
<ds:datastoreItem xmlns:ds="http://schemas.openxmlformats.org/officeDocument/2006/customXml" ds:itemID="{EB22A8A9-FF8A-4C7F-AAB5-7D35F1A73D89}">
  <ds:schemaRefs>
    <ds:schemaRef ds:uri="http://schemas.microsoft.com/office/2006/metadata/properties"/>
    <ds:schemaRef ds:uri="http://schemas.microsoft.com/office/infopath/2007/PartnerControls"/>
    <ds:schemaRef ds:uri="170d7878-6d73-463a-a069-a6c57769e00c"/>
  </ds:schemaRefs>
</ds:datastoreItem>
</file>

<file path=docProps/app.xml><?xml version="1.0" encoding="utf-8"?>
<Properties xmlns="http://schemas.openxmlformats.org/officeDocument/2006/extended-properties" xmlns:vt="http://schemas.openxmlformats.org/officeDocument/2006/docPropsVTypes">
  <Template>Normal</Template>
  <TotalTime>5791</TotalTime>
  <Pages>10</Pages>
  <Words>2510</Words>
  <Characters>12580</Characters>
  <Application>Microsoft Office Word</Application>
  <DocSecurity>0</DocSecurity>
  <Lines>251</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Rhydian Rees</cp:lastModifiedBy>
  <cp:revision>303</cp:revision>
  <dcterms:created xsi:type="dcterms:W3CDTF">2025-02-27T15:00:00Z</dcterms:created>
  <dcterms:modified xsi:type="dcterms:W3CDTF">2025-03-03T18:11:00Z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