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4CE8DF" w14:textId="4F0A268E" w:rsidR="00194B93" w:rsidRDefault="00194B93" w:rsidP="00194B93">
      <w:pPr>
        <w:spacing w:line="360" w:lineRule="auto"/>
        <w:jc w:val="center"/>
        <w:rPr>
          <w:rFonts w:ascii="Times New Roman" w:hAnsi="Times New Roman" w:cs="Times New Roman"/>
          <w:b/>
          <w:bCs/>
          <w:sz w:val="24"/>
          <w:szCs w:val="24"/>
          <w:lang w:val="en-US"/>
        </w:rPr>
      </w:pPr>
      <w:r w:rsidRPr="00194B93">
        <w:rPr>
          <w:rFonts w:ascii="Times New Roman" w:hAnsi="Times New Roman" w:cs="Times New Roman"/>
          <w:b/>
          <w:bCs/>
          <w:sz w:val="24"/>
          <w:szCs w:val="24"/>
          <w:lang w:val="en-US"/>
        </w:rPr>
        <w:t>Presentation</w:t>
      </w:r>
    </w:p>
    <w:p w14:paraId="53760215" w14:textId="05E42190" w:rsidR="00194B93" w:rsidRDefault="00194B93" w:rsidP="00194B9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If we look into the report generated for Chief Executive of Ffion Ltd., it is noticed that ratio analysis has been done in order to analyze the fiscal position of the company. First segment of the report has calculated those few ratios for the company which are critical in analyzing the profitability, liquidity and gearing of the hotel chain. Those ratios are liquidity ratios, profitability ratios and leverage ratios. </w:t>
      </w:r>
    </w:p>
    <w:p w14:paraId="590D7D88" w14:textId="6AD9059F" w:rsidR="00194B93" w:rsidRPr="00B21AFC" w:rsidRDefault="00194B93" w:rsidP="00194B93">
      <w:pPr>
        <w:spacing w:line="360" w:lineRule="auto"/>
        <w:jc w:val="both"/>
        <w:rPr>
          <w:rFonts w:ascii="Times New Roman" w:hAnsi="Times New Roman" w:cs="Times New Roman"/>
          <w:spacing w:val="5"/>
          <w:sz w:val="24"/>
          <w:szCs w:val="24"/>
          <w:shd w:val="clear" w:color="auto" w:fill="FFFFFF"/>
        </w:rPr>
      </w:pPr>
      <w:r w:rsidRPr="00B21AFC">
        <w:rPr>
          <w:rFonts w:ascii="Times New Roman" w:hAnsi="Times New Roman" w:cs="Times New Roman"/>
          <w:spacing w:val="5"/>
          <w:sz w:val="24"/>
          <w:szCs w:val="24"/>
          <w:shd w:val="clear" w:color="auto" w:fill="FFFFFF"/>
        </w:rPr>
        <w:t xml:space="preserve">Liquidity ratios provide the financial stakeholders with information regarding the Ffion Ltd.’s ability to meet its </w:t>
      </w:r>
      <w:proofErr w:type="spellStart"/>
      <w:r w:rsidRPr="00B21AFC">
        <w:rPr>
          <w:rFonts w:ascii="Times New Roman" w:hAnsi="Times New Roman" w:cs="Times New Roman"/>
          <w:spacing w:val="5"/>
          <w:sz w:val="24"/>
          <w:szCs w:val="24"/>
          <w:shd w:val="clear" w:color="auto" w:fill="FFFFFF"/>
        </w:rPr>
        <w:t>short-term</w:t>
      </w:r>
      <w:proofErr w:type="spellEnd"/>
      <w:r w:rsidRPr="00B21AFC">
        <w:rPr>
          <w:rFonts w:ascii="Times New Roman" w:hAnsi="Times New Roman" w:cs="Times New Roman"/>
          <w:spacing w:val="5"/>
          <w:sz w:val="24"/>
          <w:szCs w:val="24"/>
          <w:shd w:val="clear" w:color="auto" w:fill="FFFFFF"/>
        </w:rPr>
        <w:t xml:space="preserve"> financial </w:t>
      </w:r>
      <w:proofErr w:type="spellStart"/>
      <w:r w:rsidRPr="00B21AFC">
        <w:rPr>
          <w:rFonts w:ascii="Times New Roman" w:hAnsi="Times New Roman" w:cs="Times New Roman"/>
          <w:spacing w:val="5"/>
          <w:sz w:val="24"/>
          <w:szCs w:val="24"/>
          <w:shd w:val="clear" w:color="auto" w:fill="FFFFFF"/>
        </w:rPr>
        <w:t>obligations</w:t>
      </w:r>
      <w:proofErr w:type="spellEnd"/>
      <w:r w:rsidR="00152E11">
        <w:rPr>
          <w:rFonts w:ascii="Times New Roman" w:hAnsi="Times New Roman" w:cs="Times New Roman"/>
          <w:spacing w:val="5"/>
          <w:sz w:val="24"/>
          <w:szCs w:val="24"/>
          <w:shd w:val="clear" w:color="auto" w:fill="FFFFFF"/>
          <w:lang w:val="en-US"/>
        </w:rPr>
        <w:t xml:space="preserve">. </w:t>
      </w:r>
      <w:r w:rsidRPr="00B21AFC">
        <w:rPr>
          <w:rFonts w:ascii="Times New Roman" w:hAnsi="Times New Roman" w:cs="Times New Roman"/>
          <w:spacing w:val="5"/>
          <w:sz w:val="24"/>
          <w:szCs w:val="24"/>
          <w:shd w:val="clear" w:color="auto" w:fill="FFFFFF"/>
        </w:rPr>
        <w:t xml:space="preserve">The </w:t>
      </w:r>
      <w:proofErr w:type="spellStart"/>
      <w:r w:rsidRPr="00B21AFC">
        <w:rPr>
          <w:rFonts w:ascii="Times New Roman" w:hAnsi="Times New Roman" w:cs="Times New Roman"/>
          <w:spacing w:val="5"/>
          <w:sz w:val="24"/>
          <w:szCs w:val="24"/>
          <w:shd w:val="clear" w:color="auto" w:fill="FFFFFF"/>
        </w:rPr>
        <w:t>current</w:t>
      </w:r>
      <w:proofErr w:type="spellEnd"/>
      <w:r w:rsidRPr="00B21AFC">
        <w:rPr>
          <w:rFonts w:ascii="Times New Roman" w:hAnsi="Times New Roman" w:cs="Times New Roman"/>
          <w:spacing w:val="5"/>
          <w:sz w:val="24"/>
          <w:szCs w:val="24"/>
          <w:shd w:val="clear" w:color="auto" w:fill="FFFFFF"/>
        </w:rPr>
        <w:t xml:space="preserve"> </w:t>
      </w:r>
      <w:proofErr w:type="spellStart"/>
      <w:r w:rsidRPr="00B21AFC">
        <w:rPr>
          <w:rFonts w:ascii="Times New Roman" w:hAnsi="Times New Roman" w:cs="Times New Roman"/>
          <w:spacing w:val="5"/>
          <w:sz w:val="24"/>
          <w:szCs w:val="24"/>
          <w:shd w:val="clear" w:color="auto" w:fill="FFFFFF"/>
        </w:rPr>
        <w:t>ratio</w:t>
      </w:r>
      <w:proofErr w:type="spellEnd"/>
      <w:r w:rsidRPr="00B21AFC">
        <w:rPr>
          <w:rFonts w:ascii="Times New Roman" w:hAnsi="Times New Roman" w:cs="Times New Roman"/>
          <w:spacing w:val="5"/>
          <w:sz w:val="24"/>
          <w:szCs w:val="24"/>
          <w:shd w:val="clear" w:color="auto" w:fill="FFFFFF"/>
        </w:rPr>
        <w:t xml:space="preserve"> measure</w:t>
      </w:r>
      <w:r>
        <w:rPr>
          <w:rFonts w:ascii="Times New Roman" w:hAnsi="Times New Roman" w:cs="Times New Roman"/>
          <w:spacing w:val="5"/>
          <w:sz w:val="24"/>
          <w:szCs w:val="24"/>
          <w:shd w:val="clear" w:color="auto" w:fill="FFFFFF"/>
        </w:rPr>
        <w:t xml:space="preserve">s the </w:t>
      </w:r>
      <w:proofErr w:type="spellStart"/>
      <w:r>
        <w:rPr>
          <w:rFonts w:ascii="Times New Roman" w:hAnsi="Times New Roman" w:cs="Times New Roman"/>
          <w:spacing w:val="5"/>
          <w:sz w:val="24"/>
          <w:szCs w:val="24"/>
          <w:shd w:val="clear" w:color="auto" w:fill="FFFFFF"/>
        </w:rPr>
        <w:t>liquidity</w:t>
      </w:r>
      <w:proofErr w:type="spellEnd"/>
      <w:r>
        <w:rPr>
          <w:rFonts w:ascii="Times New Roman" w:hAnsi="Times New Roman" w:cs="Times New Roman"/>
          <w:spacing w:val="5"/>
          <w:sz w:val="24"/>
          <w:szCs w:val="24"/>
          <w:shd w:val="clear" w:color="auto" w:fill="FFFFFF"/>
        </w:rPr>
        <w:t xml:space="preserve"> of a company</w:t>
      </w:r>
      <w:r w:rsidRPr="00B21AFC">
        <w:rPr>
          <w:rFonts w:ascii="Times New Roman" w:hAnsi="Times New Roman" w:cs="Times New Roman"/>
          <w:spacing w:val="5"/>
          <w:sz w:val="24"/>
          <w:szCs w:val="24"/>
          <w:shd w:val="clear" w:color="auto" w:fill="FFFFFF"/>
        </w:rPr>
        <w:t xml:space="preserve"> that </w:t>
      </w:r>
      <w:proofErr w:type="spellStart"/>
      <w:r w:rsidRPr="00B21AFC">
        <w:rPr>
          <w:rFonts w:ascii="Times New Roman" w:hAnsi="Times New Roman" w:cs="Times New Roman"/>
          <w:spacing w:val="5"/>
          <w:sz w:val="24"/>
          <w:szCs w:val="24"/>
          <w:shd w:val="clear" w:color="auto" w:fill="FFFFFF"/>
        </w:rPr>
        <w:t>shows</w:t>
      </w:r>
      <w:proofErr w:type="spellEnd"/>
      <w:r w:rsidRPr="00B21AFC">
        <w:rPr>
          <w:rFonts w:ascii="Times New Roman" w:hAnsi="Times New Roman" w:cs="Times New Roman"/>
          <w:spacing w:val="5"/>
          <w:sz w:val="24"/>
          <w:szCs w:val="24"/>
          <w:shd w:val="clear" w:color="auto" w:fill="FFFFFF"/>
        </w:rPr>
        <w:t xml:space="preserve"> how the company is able to </w:t>
      </w:r>
      <w:proofErr w:type="spellStart"/>
      <w:r w:rsidRPr="00B21AFC">
        <w:rPr>
          <w:rFonts w:ascii="Times New Roman" w:hAnsi="Times New Roman" w:cs="Times New Roman"/>
          <w:spacing w:val="5"/>
          <w:sz w:val="24"/>
          <w:szCs w:val="24"/>
          <w:shd w:val="clear" w:color="auto" w:fill="FFFFFF"/>
        </w:rPr>
        <w:t>meet</w:t>
      </w:r>
      <w:proofErr w:type="spellEnd"/>
      <w:r w:rsidRPr="00B21AFC">
        <w:rPr>
          <w:rFonts w:ascii="Times New Roman" w:hAnsi="Times New Roman" w:cs="Times New Roman"/>
          <w:spacing w:val="5"/>
          <w:sz w:val="24"/>
          <w:szCs w:val="24"/>
          <w:shd w:val="clear" w:color="auto" w:fill="FFFFFF"/>
        </w:rPr>
        <w:t xml:space="preserve"> all its </w:t>
      </w:r>
      <w:proofErr w:type="spellStart"/>
      <w:r w:rsidRPr="00B21AFC">
        <w:rPr>
          <w:rFonts w:ascii="Times New Roman" w:hAnsi="Times New Roman" w:cs="Times New Roman"/>
          <w:spacing w:val="5"/>
          <w:sz w:val="24"/>
          <w:szCs w:val="24"/>
          <w:shd w:val="clear" w:color="auto" w:fill="FFFFFF"/>
        </w:rPr>
        <w:t>short-term</w:t>
      </w:r>
      <w:proofErr w:type="spellEnd"/>
      <w:r w:rsidRPr="00B21AFC">
        <w:rPr>
          <w:rFonts w:ascii="Times New Roman" w:hAnsi="Times New Roman" w:cs="Times New Roman"/>
          <w:spacing w:val="5"/>
          <w:sz w:val="24"/>
          <w:szCs w:val="24"/>
          <w:shd w:val="clear" w:color="auto" w:fill="FFFFFF"/>
        </w:rPr>
        <w:t xml:space="preserve"> </w:t>
      </w:r>
      <w:proofErr w:type="spellStart"/>
      <w:r w:rsidRPr="00B21AFC">
        <w:rPr>
          <w:rFonts w:ascii="Times New Roman" w:hAnsi="Times New Roman" w:cs="Times New Roman"/>
          <w:spacing w:val="5"/>
          <w:sz w:val="24"/>
          <w:szCs w:val="24"/>
          <w:shd w:val="clear" w:color="auto" w:fill="FFFFFF"/>
        </w:rPr>
        <w:t>liabilities</w:t>
      </w:r>
      <w:proofErr w:type="spellEnd"/>
      <w:r w:rsidRPr="00B21AFC">
        <w:rPr>
          <w:rFonts w:ascii="Times New Roman" w:hAnsi="Times New Roman" w:cs="Times New Roman"/>
          <w:spacing w:val="5"/>
          <w:sz w:val="24"/>
          <w:szCs w:val="24"/>
          <w:shd w:val="clear" w:color="auto" w:fill="FFFFFF"/>
        </w:rPr>
        <w:t xml:space="preserve"> with the </w:t>
      </w:r>
      <w:proofErr w:type="spellStart"/>
      <w:r w:rsidRPr="00B21AFC">
        <w:rPr>
          <w:rFonts w:ascii="Times New Roman" w:hAnsi="Times New Roman" w:cs="Times New Roman"/>
          <w:spacing w:val="5"/>
          <w:sz w:val="24"/>
          <w:szCs w:val="24"/>
          <w:shd w:val="clear" w:color="auto" w:fill="FFFFFF"/>
        </w:rPr>
        <w:t>short-term</w:t>
      </w:r>
      <w:proofErr w:type="spellEnd"/>
      <w:r w:rsidRPr="00B21AFC">
        <w:rPr>
          <w:rFonts w:ascii="Times New Roman" w:hAnsi="Times New Roman" w:cs="Times New Roman"/>
          <w:spacing w:val="5"/>
          <w:sz w:val="24"/>
          <w:szCs w:val="24"/>
          <w:shd w:val="clear" w:color="auto" w:fill="FFFFFF"/>
        </w:rPr>
        <w:t xml:space="preserve"> </w:t>
      </w:r>
      <w:proofErr w:type="spellStart"/>
      <w:r w:rsidRPr="00B21AFC">
        <w:rPr>
          <w:rFonts w:ascii="Times New Roman" w:hAnsi="Times New Roman" w:cs="Times New Roman"/>
          <w:spacing w:val="5"/>
          <w:sz w:val="24"/>
          <w:szCs w:val="24"/>
          <w:shd w:val="clear" w:color="auto" w:fill="FFFFFF"/>
        </w:rPr>
        <w:t>assets</w:t>
      </w:r>
      <w:proofErr w:type="spellEnd"/>
      <w:r w:rsidRPr="00B21AFC">
        <w:rPr>
          <w:rFonts w:ascii="Times New Roman" w:hAnsi="Times New Roman" w:cs="Times New Roman"/>
          <w:spacing w:val="5"/>
          <w:sz w:val="24"/>
          <w:szCs w:val="24"/>
          <w:shd w:val="clear" w:color="auto" w:fill="FFFFFF"/>
        </w:rPr>
        <w:t xml:space="preserve">. These assets </w:t>
      </w:r>
      <w:r>
        <w:rPr>
          <w:rFonts w:ascii="Times New Roman" w:hAnsi="Times New Roman" w:cs="Times New Roman"/>
          <w:spacing w:val="5"/>
          <w:sz w:val="24"/>
          <w:szCs w:val="24"/>
          <w:shd w:val="clear" w:color="auto" w:fill="FFFFFF"/>
        </w:rPr>
        <w:t>can include anything that is</w:t>
      </w:r>
      <w:r w:rsidRPr="00B21AFC">
        <w:rPr>
          <w:rFonts w:ascii="Times New Roman" w:hAnsi="Times New Roman" w:cs="Times New Roman"/>
          <w:spacing w:val="5"/>
          <w:sz w:val="24"/>
          <w:szCs w:val="24"/>
          <w:shd w:val="clear" w:color="auto" w:fill="FFFFFF"/>
        </w:rPr>
        <w:t xml:space="preserve"> considered short-term such as inventor</w:t>
      </w:r>
      <w:r>
        <w:rPr>
          <w:rFonts w:ascii="Times New Roman" w:hAnsi="Times New Roman" w:cs="Times New Roman"/>
          <w:spacing w:val="5"/>
          <w:sz w:val="24"/>
          <w:szCs w:val="24"/>
          <w:shd w:val="clear" w:color="auto" w:fill="FFFFFF"/>
        </w:rPr>
        <w:t>y</w:t>
      </w:r>
      <w:r w:rsidRPr="00B21AFC">
        <w:rPr>
          <w:rFonts w:ascii="Times New Roman" w:hAnsi="Times New Roman" w:cs="Times New Roman"/>
          <w:spacing w:val="5"/>
          <w:sz w:val="24"/>
          <w:szCs w:val="24"/>
          <w:shd w:val="clear" w:color="auto" w:fill="FFFFFF"/>
        </w:rPr>
        <w:t xml:space="preserve"> and do not include long-term assets such as property, plant, and equipment.</w:t>
      </w:r>
      <w:r>
        <w:rPr>
          <w:rFonts w:ascii="Times New Roman" w:hAnsi="Times New Roman" w:cs="Times New Roman"/>
          <w:spacing w:val="5"/>
          <w:sz w:val="24"/>
          <w:szCs w:val="24"/>
          <w:shd w:val="clear" w:color="auto" w:fill="FFFFFF"/>
          <w:lang w:val="en-US"/>
        </w:rPr>
        <w:t xml:space="preserve"> </w:t>
      </w:r>
      <w:r w:rsidRPr="00B21AFC">
        <w:rPr>
          <w:rFonts w:ascii="Times New Roman" w:hAnsi="Times New Roman" w:cs="Times New Roman"/>
          <w:spacing w:val="5"/>
          <w:sz w:val="24"/>
          <w:szCs w:val="24"/>
          <w:shd w:val="clear" w:color="auto" w:fill="FFFFFF"/>
        </w:rPr>
        <w:t>Current ratio of Ffion Ltd in year 2017 and 2018 are 2.15 and 2.42 respectively which means company has performed well in managing its assets and liabilities in these years. These numbers are somewhat equal to that of industrial average.</w:t>
      </w:r>
    </w:p>
    <w:p w14:paraId="50F36461" w14:textId="77777777" w:rsidR="00194B93" w:rsidRPr="00B21AFC" w:rsidRDefault="00194B93" w:rsidP="00194B93">
      <w:pPr>
        <w:spacing w:line="360" w:lineRule="auto"/>
        <w:jc w:val="both"/>
        <w:rPr>
          <w:rFonts w:ascii="Times New Roman" w:hAnsi="Times New Roman" w:cs="Times New Roman"/>
          <w:spacing w:val="5"/>
          <w:sz w:val="24"/>
          <w:szCs w:val="24"/>
          <w:shd w:val="clear" w:color="auto" w:fill="FFFFFF"/>
        </w:rPr>
      </w:pPr>
      <w:r>
        <w:rPr>
          <w:rFonts w:ascii="Times New Roman" w:hAnsi="Times New Roman" w:cs="Times New Roman"/>
          <w:spacing w:val="5"/>
          <w:sz w:val="24"/>
          <w:szCs w:val="24"/>
          <w:shd w:val="clear" w:color="auto" w:fill="FFFFFF"/>
          <w:lang w:val="en-US"/>
        </w:rPr>
        <w:t>Next is f</w:t>
      </w:r>
      <w:r w:rsidRPr="00B21AFC">
        <w:rPr>
          <w:rFonts w:ascii="Times New Roman" w:hAnsi="Times New Roman" w:cs="Times New Roman"/>
          <w:spacing w:val="5"/>
          <w:sz w:val="24"/>
          <w:szCs w:val="24"/>
          <w:shd w:val="clear" w:color="auto" w:fill="FFFFFF"/>
        </w:rPr>
        <w:t>inancial leverage ratio</w:t>
      </w:r>
      <w:r>
        <w:rPr>
          <w:rFonts w:ascii="Times New Roman" w:hAnsi="Times New Roman" w:cs="Times New Roman"/>
          <w:spacing w:val="5"/>
          <w:sz w:val="24"/>
          <w:szCs w:val="24"/>
          <w:shd w:val="clear" w:color="auto" w:fill="FFFFFF"/>
          <w:lang w:val="en-US"/>
        </w:rPr>
        <w:t xml:space="preserve"> that</w:t>
      </w:r>
      <w:r w:rsidRPr="00B21AFC">
        <w:rPr>
          <w:rFonts w:ascii="Times New Roman" w:hAnsi="Times New Roman" w:cs="Times New Roman"/>
          <w:spacing w:val="5"/>
          <w:sz w:val="24"/>
          <w:szCs w:val="24"/>
          <w:shd w:val="clear" w:color="auto" w:fill="FFFFFF"/>
        </w:rPr>
        <w:t xml:space="preserve"> give</w:t>
      </w:r>
      <w:r>
        <w:rPr>
          <w:rFonts w:ascii="Times New Roman" w:hAnsi="Times New Roman" w:cs="Times New Roman"/>
          <w:spacing w:val="5"/>
          <w:sz w:val="24"/>
          <w:szCs w:val="24"/>
          <w:shd w:val="clear" w:color="auto" w:fill="FFFFFF"/>
          <w:lang w:val="en-US"/>
        </w:rPr>
        <w:t>s</w:t>
      </w:r>
      <w:r w:rsidRPr="00B21AFC">
        <w:rPr>
          <w:rFonts w:ascii="Times New Roman" w:hAnsi="Times New Roman" w:cs="Times New Roman"/>
          <w:spacing w:val="5"/>
          <w:sz w:val="24"/>
          <w:szCs w:val="24"/>
          <w:shd w:val="clear" w:color="auto" w:fill="FFFFFF"/>
        </w:rPr>
        <w:t xml:space="preserve"> an understanding of the long-term solvency of the company</w:t>
      </w:r>
      <w:r>
        <w:rPr>
          <w:rFonts w:ascii="Times New Roman" w:hAnsi="Times New Roman" w:cs="Times New Roman"/>
          <w:spacing w:val="5"/>
          <w:sz w:val="24"/>
          <w:szCs w:val="24"/>
          <w:shd w:val="clear" w:color="auto" w:fill="FFFFFF"/>
          <w:lang w:val="en-US"/>
        </w:rPr>
        <w:t xml:space="preserve">. Leverage ratio checks the debt the asset ratio. </w:t>
      </w:r>
      <w:r w:rsidRPr="00EE7406">
        <w:rPr>
          <w:rFonts w:ascii="Times New Roman" w:hAnsi="Times New Roman" w:cs="Times New Roman"/>
          <w:spacing w:val="5"/>
          <w:sz w:val="24"/>
          <w:szCs w:val="24"/>
          <w:shd w:val="clear" w:color="auto" w:fill="FFFFFF"/>
        </w:rPr>
        <w:t>For hospitality companies, it is critical to have debt proportions, which means long-term resources significantly exceed the debt used to buy them</w:t>
      </w:r>
      <w:r w:rsidRPr="00B21AFC">
        <w:rPr>
          <w:rFonts w:ascii="Times New Roman" w:hAnsi="Times New Roman" w:cs="Times New Roman"/>
          <w:spacing w:val="5"/>
          <w:sz w:val="24"/>
          <w:szCs w:val="24"/>
          <w:shd w:val="clear" w:color="auto" w:fill="FFFFFF"/>
        </w:rPr>
        <w:t>. The debt ratio of Ffion Ltd has decreased from 0.042 to 0.038 which means company is less leveraged in 2018 than 2017 which is a positive industrial trend.</w:t>
      </w:r>
    </w:p>
    <w:p w14:paraId="39C8E9C4" w14:textId="0D1A8214" w:rsidR="00194B93" w:rsidRPr="00B21AFC" w:rsidRDefault="00194B93" w:rsidP="00194B93">
      <w:pPr>
        <w:spacing w:line="360" w:lineRule="auto"/>
        <w:jc w:val="both"/>
        <w:rPr>
          <w:rFonts w:ascii="Times New Roman" w:hAnsi="Times New Roman" w:cs="Times New Roman"/>
          <w:spacing w:val="5"/>
          <w:sz w:val="24"/>
          <w:szCs w:val="24"/>
          <w:shd w:val="clear" w:color="auto" w:fill="FFFFFF"/>
        </w:rPr>
      </w:pPr>
      <w:r>
        <w:rPr>
          <w:rFonts w:ascii="Times New Roman" w:hAnsi="Times New Roman" w:cs="Times New Roman"/>
          <w:spacing w:val="5"/>
          <w:sz w:val="24"/>
          <w:szCs w:val="24"/>
          <w:shd w:val="clear" w:color="auto" w:fill="FFFFFF"/>
          <w:lang w:val="en-US"/>
        </w:rPr>
        <w:t xml:space="preserve">Last ratio that is calculated for Ffion Ltd to check the profitability of the company is profitability ratio. They </w:t>
      </w:r>
      <w:r w:rsidRPr="00B21AFC">
        <w:rPr>
          <w:rFonts w:ascii="Times New Roman" w:hAnsi="Times New Roman" w:cs="Times New Roman"/>
          <w:spacing w:val="5"/>
          <w:sz w:val="24"/>
          <w:szCs w:val="24"/>
          <w:shd w:val="clear" w:color="auto" w:fill="FFFFFF"/>
        </w:rPr>
        <w:t xml:space="preserve">measure a company's level of profitability, at the gross </w:t>
      </w:r>
      <w:r>
        <w:rPr>
          <w:rFonts w:ascii="Times New Roman" w:hAnsi="Times New Roman" w:cs="Times New Roman"/>
          <w:spacing w:val="5"/>
          <w:sz w:val="24"/>
          <w:szCs w:val="24"/>
          <w:shd w:val="clear" w:color="auto" w:fill="FFFFFF"/>
          <w:lang w:val="en-US"/>
        </w:rPr>
        <w:t>and net profit level. T</w:t>
      </w:r>
      <w:r w:rsidRPr="00B21AFC">
        <w:rPr>
          <w:rFonts w:ascii="Times New Roman" w:hAnsi="Times New Roman" w:cs="Times New Roman"/>
          <w:spacing w:val="5"/>
          <w:sz w:val="24"/>
          <w:szCs w:val="24"/>
          <w:shd w:val="clear" w:color="auto" w:fill="FFFFFF"/>
        </w:rPr>
        <w:t>he gross profit of Ffion Ltd in both the years is more than the industrial average of 17.5% which means that</w:t>
      </w:r>
      <w:r>
        <w:rPr>
          <w:rFonts w:ascii="Times New Roman" w:hAnsi="Times New Roman" w:cs="Times New Roman"/>
          <w:spacing w:val="5"/>
          <w:sz w:val="24"/>
          <w:szCs w:val="24"/>
          <w:shd w:val="clear" w:color="auto" w:fill="FFFFFF"/>
        </w:rPr>
        <w:t xml:space="preserve"> company</w:t>
      </w:r>
      <w:r w:rsidRPr="00B21AFC">
        <w:rPr>
          <w:rFonts w:ascii="Times New Roman" w:hAnsi="Times New Roman" w:cs="Times New Roman"/>
          <w:spacing w:val="5"/>
          <w:sz w:val="24"/>
          <w:szCs w:val="24"/>
          <w:shd w:val="clear" w:color="auto" w:fill="FFFFFF"/>
        </w:rPr>
        <w:t xml:space="preserve"> has outperformed in generating gross profit from its sales</w:t>
      </w:r>
      <w:r w:rsidR="00D341DB">
        <w:rPr>
          <w:rFonts w:ascii="Times New Roman" w:hAnsi="Times New Roman" w:cs="Times New Roman"/>
          <w:spacing w:val="5"/>
          <w:sz w:val="24"/>
          <w:szCs w:val="24"/>
          <w:shd w:val="clear" w:color="auto" w:fill="FFFFFF"/>
          <w:lang w:val="en-US"/>
        </w:rPr>
        <w:t>. While</w:t>
      </w:r>
      <w:r w:rsidRPr="00B21AFC">
        <w:rPr>
          <w:rFonts w:ascii="Times New Roman" w:hAnsi="Times New Roman" w:cs="Times New Roman"/>
          <w:spacing w:val="5"/>
          <w:sz w:val="24"/>
          <w:szCs w:val="24"/>
          <w:shd w:val="clear" w:color="auto" w:fill="FFFFFF"/>
        </w:rPr>
        <w:t xml:space="preserve">, the net profit margin of Ffion Ltd is relatively less than the industrial average in both the years. Industrial average of Net profit margin in hospitality industry is 10.99% which shows that the company was unable to meets the benchmark of revenues in these years. </w:t>
      </w:r>
    </w:p>
    <w:p w14:paraId="313276F6" w14:textId="4602EED0" w:rsidR="00194B93" w:rsidRDefault="00194B93" w:rsidP="00194B93">
      <w:pPr>
        <w:spacing w:line="360" w:lineRule="auto"/>
        <w:jc w:val="both"/>
        <w:rPr>
          <w:rFonts w:ascii="Times New Roman" w:hAnsi="Times New Roman" w:cs="Times New Roman"/>
          <w:spacing w:val="5"/>
          <w:sz w:val="24"/>
          <w:szCs w:val="24"/>
          <w:shd w:val="clear" w:color="auto" w:fill="FFFFFF"/>
          <w:lang w:val="en-US"/>
        </w:rPr>
      </w:pPr>
      <w:r>
        <w:rPr>
          <w:rFonts w:ascii="Times New Roman" w:hAnsi="Times New Roman" w:cs="Times New Roman"/>
          <w:spacing w:val="5"/>
          <w:sz w:val="24"/>
          <w:szCs w:val="24"/>
          <w:shd w:val="clear" w:color="auto" w:fill="FFFFFF"/>
          <w:lang w:val="en-US"/>
        </w:rPr>
        <w:t xml:space="preserve">After the ratio analysis, report critically analyzed the importance of having an understanding of ratio analysis and the fluctuation in them in order to conclude company’s performance. </w:t>
      </w:r>
      <w:r w:rsidR="001F2059">
        <w:rPr>
          <w:rFonts w:ascii="Times New Roman" w:hAnsi="Times New Roman" w:cs="Times New Roman"/>
          <w:spacing w:val="5"/>
          <w:sz w:val="24"/>
          <w:szCs w:val="24"/>
          <w:shd w:val="clear" w:color="auto" w:fill="FFFFFF"/>
          <w:lang w:val="en-US"/>
        </w:rPr>
        <w:t>It was found that information</w:t>
      </w:r>
      <w:r w:rsidR="001F2059" w:rsidRPr="00267F94">
        <w:rPr>
          <w:rFonts w:ascii="Times New Roman" w:hAnsi="Times New Roman" w:cs="Times New Roman"/>
          <w:spacing w:val="5"/>
          <w:sz w:val="24"/>
          <w:szCs w:val="24"/>
          <w:shd w:val="clear" w:color="auto" w:fill="FFFFFF"/>
        </w:rPr>
        <w:t xml:space="preserve"> provided by ratio analysis enables the </w:t>
      </w:r>
      <w:r w:rsidR="001F2059">
        <w:rPr>
          <w:rFonts w:ascii="Times New Roman" w:hAnsi="Times New Roman" w:cs="Times New Roman"/>
          <w:spacing w:val="5"/>
          <w:sz w:val="24"/>
          <w:szCs w:val="24"/>
          <w:shd w:val="clear" w:color="auto" w:fill="FFFFFF"/>
          <w:lang w:val="en-US"/>
        </w:rPr>
        <w:t>company</w:t>
      </w:r>
      <w:r w:rsidR="001F2059" w:rsidRPr="00267F94">
        <w:rPr>
          <w:rFonts w:ascii="Times New Roman" w:hAnsi="Times New Roman" w:cs="Times New Roman"/>
          <w:spacing w:val="5"/>
          <w:sz w:val="24"/>
          <w:szCs w:val="24"/>
          <w:shd w:val="clear" w:color="auto" w:fill="FFFFFF"/>
        </w:rPr>
        <w:t xml:space="preserve"> to make and execute continuous money related plans and, when essential, make </w:t>
      </w:r>
      <w:r w:rsidR="001F2059">
        <w:rPr>
          <w:rFonts w:ascii="Times New Roman" w:hAnsi="Times New Roman" w:cs="Times New Roman"/>
          <w:spacing w:val="5"/>
          <w:sz w:val="24"/>
          <w:szCs w:val="24"/>
          <w:shd w:val="clear" w:color="auto" w:fill="FFFFFF"/>
          <w:lang w:val="en-US"/>
        </w:rPr>
        <w:t xml:space="preserve">necessary </w:t>
      </w:r>
      <w:r w:rsidR="001F2059">
        <w:rPr>
          <w:rFonts w:ascii="Times New Roman" w:hAnsi="Times New Roman" w:cs="Times New Roman"/>
          <w:spacing w:val="5"/>
          <w:sz w:val="24"/>
          <w:szCs w:val="24"/>
          <w:shd w:val="clear" w:color="auto" w:fill="FFFFFF"/>
          <w:lang w:val="en-US"/>
        </w:rPr>
        <w:lastRenderedPageBreak/>
        <w:t>changes</w:t>
      </w:r>
      <w:r w:rsidR="001F2059" w:rsidRPr="00267F94">
        <w:rPr>
          <w:rFonts w:ascii="Times New Roman" w:hAnsi="Times New Roman" w:cs="Times New Roman"/>
          <w:spacing w:val="5"/>
          <w:sz w:val="24"/>
          <w:szCs w:val="24"/>
          <w:shd w:val="clear" w:color="auto" w:fill="FFFFFF"/>
        </w:rPr>
        <w:t xml:space="preserve"> to momentary budgetary plans</w:t>
      </w:r>
      <w:r w:rsidR="001F2059">
        <w:rPr>
          <w:rFonts w:ascii="Times New Roman" w:hAnsi="Times New Roman" w:cs="Times New Roman"/>
          <w:spacing w:val="5"/>
          <w:sz w:val="24"/>
          <w:szCs w:val="24"/>
          <w:shd w:val="clear" w:color="auto" w:fill="FFFFFF"/>
          <w:lang w:val="en-US"/>
        </w:rPr>
        <w:t>. Along with this, ratio analysis helps in understanding the financial position of the company, future planning and forecasting, comparing the performance of firms within the industry and much more.</w:t>
      </w:r>
    </w:p>
    <w:p w14:paraId="799087FC" w14:textId="7171097F" w:rsidR="001F2059" w:rsidRPr="001F2059" w:rsidRDefault="001F2059" w:rsidP="00194B93">
      <w:pPr>
        <w:spacing w:line="360" w:lineRule="auto"/>
        <w:jc w:val="both"/>
        <w:rPr>
          <w:rFonts w:ascii="Times New Roman" w:hAnsi="Times New Roman" w:cs="Times New Roman"/>
          <w:spacing w:val="5"/>
          <w:sz w:val="24"/>
          <w:szCs w:val="24"/>
          <w:shd w:val="clear" w:color="auto" w:fill="FFFFFF"/>
          <w:lang w:val="en-US"/>
        </w:rPr>
      </w:pPr>
      <w:r>
        <w:rPr>
          <w:rFonts w:ascii="Times New Roman" w:hAnsi="Times New Roman" w:cs="Times New Roman"/>
          <w:spacing w:val="5"/>
          <w:sz w:val="24"/>
          <w:szCs w:val="24"/>
          <w:shd w:val="clear" w:color="auto" w:fill="FFFFFF"/>
          <w:lang w:val="en-US"/>
        </w:rPr>
        <w:t xml:space="preserve">Last part of the report looked into the benefits for using ratio analysis as a financial along with its limitations. It was noticed that ratio analysis has both benefits and limitations. </w:t>
      </w:r>
      <w:proofErr w:type="spellStart"/>
      <w:r w:rsidRPr="00221D10">
        <w:rPr>
          <w:rFonts w:ascii="Times New Roman" w:hAnsi="Times New Roman" w:cs="Times New Roman"/>
          <w:sz w:val="24"/>
          <w:szCs w:val="24"/>
        </w:rPr>
        <w:t>When</w:t>
      </w:r>
      <w:proofErr w:type="spellEnd"/>
      <w:r w:rsidRPr="00221D10">
        <w:rPr>
          <w:rFonts w:ascii="Times New Roman" w:hAnsi="Times New Roman" w:cs="Times New Roman"/>
          <w:sz w:val="24"/>
          <w:szCs w:val="24"/>
        </w:rPr>
        <w:t xml:space="preserve"> u</w:t>
      </w:r>
      <w:proofErr w:type="spellStart"/>
      <w:r>
        <w:rPr>
          <w:rFonts w:ascii="Times New Roman" w:hAnsi="Times New Roman" w:cs="Times New Roman"/>
          <w:sz w:val="24"/>
          <w:szCs w:val="24"/>
          <w:lang w:val="en-US"/>
        </w:rPr>
        <w:t>sed</w:t>
      </w:r>
      <w:proofErr w:type="spellEnd"/>
      <w:r w:rsidRPr="00221D10">
        <w:rPr>
          <w:rFonts w:ascii="Times New Roman" w:hAnsi="Times New Roman" w:cs="Times New Roman"/>
          <w:sz w:val="24"/>
          <w:szCs w:val="24"/>
        </w:rPr>
        <w:t xml:space="preserve"> </w:t>
      </w:r>
      <w:proofErr w:type="spellStart"/>
      <w:r w:rsidRPr="00221D10">
        <w:rPr>
          <w:rFonts w:ascii="Times New Roman" w:hAnsi="Times New Roman" w:cs="Times New Roman"/>
          <w:sz w:val="24"/>
          <w:szCs w:val="24"/>
        </w:rPr>
        <w:t>accurately</w:t>
      </w:r>
      <w:proofErr w:type="spellEnd"/>
      <w:r w:rsidRPr="00221D10">
        <w:rPr>
          <w:rFonts w:ascii="Times New Roman" w:hAnsi="Times New Roman" w:cs="Times New Roman"/>
          <w:sz w:val="24"/>
          <w:szCs w:val="24"/>
        </w:rPr>
        <w:t xml:space="preserve">, it can </w:t>
      </w:r>
      <w:proofErr w:type="spellStart"/>
      <w:r w:rsidRPr="00221D10">
        <w:rPr>
          <w:rFonts w:ascii="Times New Roman" w:hAnsi="Times New Roman" w:cs="Times New Roman"/>
          <w:sz w:val="24"/>
          <w:szCs w:val="24"/>
        </w:rPr>
        <w:t>illuminate</w:t>
      </w:r>
      <w:proofErr w:type="spellEnd"/>
      <w:r w:rsidRPr="00221D10">
        <w:rPr>
          <w:rFonts w:ascii="Times New Roman" w:hAnsi="Times New Roman" w:cs="Times New Roman"/>
          <w:sz w:val="24"/>
          <w:szCs w:val="24"/>
        </w:rPr>
        <w:t xml:space="preserve"> </w:t>
      </w:r>
      <w:proofErr w:type="spellStart"/>
      <w:r w:rsidRPr="00221D10">
        <w:rPr>
          <w:rFonts w:ascii="Times New Roman" w:hAnsi="Times New Roman" w:cs="Times New Roman"/>
          <w:sz w:val="24"/>
          <w:szCs w:val="24"/>
        </w:rPr>
        <w:t>numerous</w:t>
      </w:r>
      <w:proofErr w:type="spellEnd"/>
      <w:r w:rsidRPr="00221D10">
        <w:rPr>
          <w:rFonts w:ascii="Times New Roman" w:hAnsi="Times New Roman" w:cs="Times New Roman"/>
          <w:sz w:val="24"/>
          <w:szCs w:val="24"/>
        </w:rPr>
        <w:t xml:space="preserve"> </w:t>
      </w:r>
      <w:proofErr w:type="spellStart"/>
      <w:r w:rsidRPr="00221D10">
        <w:rPr>
          <w:rFonts w:ascii="Times New Roman" w:hAnsi="Times New Roman" w:cs="Times New Roman"/>
          <w:sz w:val="24"/>
          <w:szCs w:val="24"/>
        </w:rPr>
        <w:t>issues</w:t>
      </w:r>
      <w:proofErr w:type="spellEnd"/>
      <w:r w:rsidRPr="00221D10">
        <w:rPr>
          <w:rFonts w:ascii="Times New Roman" w:hAnsi="Times New Roman" w:cs="Times New Roman"/>
          <w:sz w:val="24"/>
          <w:szCs w:val="24"/>
        </w:rPr>
        <w:t xml:space="preserve"> of the </w:t>
      </w:r>
      <w:proofErr w:type="spellStart"/>
      <w:r w:rsidRPr="00221D10">
        <w:rPr>
          <w:rFonts w:ascii="Times New Roman" w:hAnsi="Times New Roman" w:cs="Times New Roman"/>
          <w:sz w:val="24"/>
          <w:szCs w:val="24"/>
        </w:rPr>
        <w:t>firm</w:t>
      </w:r>
      <w:proofErr w:type="spellEnd"/>
      <w:r w:rsidRPr="00221D10">
        <w:rPr>
          <w:rFonts w:ascii="Times New Roman" w:hAnsi="Times New Roman" w:cs="Times New Roman"/>
          <w:sz w:val="24"/>
          <w:szCs w:val="24"/>
        </w:rPr>
        <w:t xml:space="preserve"> and </w:t>
      </w:r>
      <w:proofErr w:type="spellStart"/>
      <w:r w:rsidRPr="00221D10">
        <w:rPr>
          <w:rFonts w:ascii="Times New Roman" w:hAnsi="Times New Roman" w:cs="Times New Roman"/>
          <w:sz w:val="24"/>
          <w:szCs w:val="24"/>
        </w:rPr>
        <w:t>furthermore</w:t>
      </w:r>
      <w:proofErr w:type="spellEnd"/>
      <w:r w:rsidRPr="00221D10">
        <w:rPr>
          <w:rFonts w:ascii="Times New Roman" w:hAnsi="Times New Roman" w:cs="Times New Roman"/>
          <w:sz w:val="24"/>
          <w:szCs w:val="24"/>
        </w:rPr>
        <w:t xml:space="preserve"> </w:t>
      </w:r>
      <w:proofErr w:type="spellStart"/>
      <w:r w:rsidRPr="00221D10">
        <w:rPr>
          <w:rFonts w:ascii="Times New Roman" w:hAnsi="Times New Roman" w:cs="Times New Roman"/>
          <w:sz w:val="24"/>
          <w:szCs w:val="24"/>
        </w:rPr>
        <w:t>features</w:t>
      </w:r>
      <w:proofErr w:type="spellEnd"/>
      <w:r w:rsidRPr="00221D10">
        <w:rPr>
          <w:rFonts w:ascii="Times New Roman" w:hAnsi="Times New Roman" w:cs="Times New Roman"/>
          <w:sz w:val="24"/>
          <w:szCs w:val="24"/>
        </w:rPr>
        <w:t xml:space="preserve"> a </w:t>
      </w:r>
      <w:proofErr w:type="spellStart"/>
      <w:r w:rsidRPr="00221D10">
        <w:rPr>
          <w:rFonts w:ascii="Times New Roman" w:hAnsi="Times New Roman" w:cs="Times New Roman"/>
          <w:sz w:val="24"/>
          <w:szCs w:val="24"/>
        </w:rPr>
        <w:t>few</w:t>
      </w:r>
      <w:proofErr w:type="spellEnd"/>
      <w:r w:rsidRPr="00221D10">
        <w:rPr>
          <w:rFonts w:ascii="Times New Roman" w:hAnsi="Times New Roman" w:cs="Times New Roman"/>
          <w:sz w:val="24"/>
          <w:szCs w:val="24"/>
        </w:rPr>
        <w:t xml:space="preserve"> </w:t>
      </w:r>
      <w:proofErr w:type="spellStart"/>
      <w:r w:rsidRPr="00221D10">
        <w:rPr>
          <w:rFonts w:ascii="Times New Roman" w:hAnsi="Times New Roman" w:cs="Times New Roman"/>
          <w:sz w:val="24"/>
          <w:szCs w:val="24"/>
        </w:rPr>
        <w:t>positives</w:t>
      </w:r>
      <w:proofErr w:type="spellEnd"/>
      <w:r>
        <w:rPr>
          <w:rFonts w:ascii="Times New Roman" w:hAnsi="Times New Roman" w:cs="Times New Roman"/>
          <w:sz w:val="24"/>
          <w:szCs w:val="24"/>
          <w:lang w:val="en-US"/>
        </w:rPr>
        <w:t xml:space="preserve"> aspects of the company. While ratio analysis may limit the correct financial analysis of the company due to factors like use of historic data, change in inflation rate, incorrect interpretation of the analysis and so forth.</w:t>
      </w:r>
      <w:bookmarkStart w:id="0" w:name="_GoBack"/>
      <w:bookmarkEnd w:id="0"/>
    </w:p>
    <w:p w14:paraId="1BE84E3B" w14:textId="780A96A0" w:rsidR="00194B93" w:rsidRPr="00194B93" w:rsidRDefault="00194B93" w:rsidP="00152E11">
      <w:pPr>
        <w:spacing w:line="360" w:lineRule="auto"/>
        <w:jc w:val="center"/>
        <w:rPr>
          <w:rFonts w:ascii="Times New Roman" w:hAnsi="Times New Roman" w:cs="Times New Roman"/>
          <w:sz w:val="24"/>
          <w:szCs w:val="24"/>
          <w:lang w:val="en-US"/>
        </w:rPr>
      </w:pPr>
    </w:p>
    <w:sectPr w:rsidR="00194B93" w:rsidRPr="00194B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oNotDisplayPageBoundaries/>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4B93"/>
    <w:rsid w:val="00152E11"/>
    <w:rsid w:val="00194B93"/>
    <w:rsid w:val="001F2059"/>
    <w:rsid w:val="007E0278"/>
    <w:rsid w:val="00D341D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96846"/>
  <w15:chartTrackingRefBased/>
  <w15:docId w15:val="{222E1154-B750-4619-A1F8-01DD08C2B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Pages>
  <Words>499</Words>
  <Characters>2845</Characters>
  <Application>Microsoft Office Word</Application>
  <DocSecurity>0</DocSecurity>
  <Lines>23</Lines>
  <Paragraphs>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eimanshaukat@hotmail.com</dc:creator>
  <cp:keywords/>
  <dc:description/>
  <cp:lastModifiedBy>Потребител на Windows</cp:lastModifiedBy>
  <cp:revision>4</cp:revision>
  <dcterms:created xsi:type="dcterms:W3CDTF">2019-11-26T09:35:00Z</dcterms:created>
  <dcterms:modified xsi:type="dcterms:W3CDTF">2019-11-26T10:11:00Z</dcterms:modified>
</cp:coreProperties>
</file>