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p14">
  <w:body>
    <w:sdt>
      <w:sdtPr>
        <w:id w:val="274692485"/>
        <w:docPartObj>
          <w:docPartGallery w:val="Table of Contents"/>
          <w:docPartUnique/>
        </w:docPartObj>
      </w:sdtPr>
      <w:sdtContent>
        <w:p w:rsidR="007D1947" w:rsidRDefault="007D1947" w14:paraId="78ACA379" w14:textId="77777777">
          <w:pPr>
            <w:pStyle w:val="NoSpacing"/>
            <w:spacing w:before="1540" w:after="240"/>
            <w:jc w:val="center"/>
            <w:rPr>
              <w:color w:val="5B9BD5" w:themeColor="accent1"/>
            </w:rPr>
          </w:pPr>
          <w:r>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P="51B1BC07" w:rsidRDefault="000D40B2" w14:paraId="12085BC9" w14:textId="6BA19DE4">
              <w:pPr>
                <w:pStyle w:val="NoSpacing"/>
                <w:pBdr>
                  <w:top w:val="single" w:color="5B9BD5" w:themeColor="accent1" w:sz="6" w:space="6"/>
                  <w:bottom w:val="single" w:color="5B9BD5" w:themeColor="accent1" w:sz="6" w:space="6"/>
                </w:pBdr>
                <w:spacing w:after="240"/>
                <w:jc w:val="center"/>
                <w:rPr>
                  <w:rFonts w:ascii="Calibri Light" w:hAnsi="Calibri Light" w:eastAsia="" w:cs="" w:asciiTheme="majorAscii" w:hAnsiTheme="majorAscii" w:eastAsiaTheme="majorEastAsia" w:cstheme="majorBidi"/>
                  <w:caps w:val="1"/>
                  <w:color w:val="5B9BD5" w:themeColor="accent1"/>
                  <w:sz w:val="80"/>
                  <w:szCs w:val="80"/>
                </w:rPr>
              </w:pPr>
              <w:r w:rsidRPr="51B1BC07" w:rsidR="627E547C">
                <w:rPr>
                  <w:rFonts w:ascii="Calibri Light" w:hAnsi="Calibri Light" w:eastAsia="" w:cs="" w:asciiTheme="majorAscii" w:hAnsiTheme="majorAscii" w:eastAsiaTheme="majorEastAsia" w:cstheme="majorBidi"/>
                  <w:caps w:val="1"/>
                  <w:color w:val="5B9BD5" w:themeColor="accent1" w:themeTint="FF" w:themeShade="FF"/>
                  <w:sz w:val="72"/>
                  <w:szCs w:val="72"/>
                </w:rPr>
                <w:t>Marriott international</w:t>
              </w:r>
            </w:p>
          </w:sdtContent>
        </w:sdt>
        <w:p w:rsidR="007D1947" w:rsidP="000D40B2" w:rsidRDefault="007D1947" w14:paraId="65B5E730" w14:textId="5076D646">
          <w:pPr>
            <w:pStyle w:val="NoSpacing"/>
            <w:rPr>
              <w:color w:val="5B9BD5" w:themeColor="accent1"/>
              <w:sz w:val="28"/>
              <w:szCs w:val="28"/>
            </w:rPr>
          </w:pPr>
        </w:p>
        <w:p w:rsidR="007D1947" w:rsidRDefault="007D1947" w14:paraId="0E730CFC" w14:textId="364969E7">
          <w:pPr>
            <w:pStyle w:val="NoSpacing"/>
            <w:spacing w:before="480"/>
            <w:jc w:val="center"/>
            <w:rPr>
              <w:color w:val="5B9BD5" w:themeColor="accent1"/>
            </w:rPr>
          </w:pPr>
          <w:r>
            <w:rPr>
              <w:noProof/>
              <w:color w:val="5B9BD5" w:themeColor="accent1"/>
              <w:lang w:val="en-GB" w:eastAsia="en-GB"/>
            </w:rPr>
            <w:drawing>
              <wp:inline distT="0" distB="0" distL="0" distR="0" wp14:anchorId="37090206" wp14:editId="6E4643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P="007D1947" w:rsidRDefault="000D40B2" w14:paraId="3409E2B0" w14:textId="78B3BB9B">
          <w:pPr>
            <w:pStyle w:val="Heading1"/>
          </w:pPr>
          <w:r>
            <w:rPr>
              <w:noProof/>
            </w:rPr>
            <mc:AlternateContent>
              <mc:Choice Requires="wps">
                <w:drawing>
                  <wp:anchor distT="45720" distB="45720" distL="114300" distR="114300" simplePos="0" relativeHeight="251661312" behindDoc="0" locked="0" layoutInCell="1" allowOverlap="1" wp14:anchorId="68F7C6D1" wp14:editId="52770A33">
                    <wp:simplePos x="0" y="0"/>
                    <wp:positionH relativeFrom="margin">
                      <wp:align>left</wp:align>
                    </wp:positionH>
                    <wp:positionV relativeFrom="paragraph">
                      <wp:posOffset>3227705</wp:posOffset>
                    </wp:positionV>
                    <wp:extent cx="57150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Pr="000D40B2" w:rsidR="000D40B2" w:rsidP="000D40B2" w:rsidRDefault="000D40B2" w14:paraId="241CC406" w14:textId="410A4661">
                                <w:pPr>
                                  <w:jc w:val="center"/>
                                  <w:rPr>
                                    <w:color w:val="5B9BD5" w:themeColor="accent1"/>
                                    <w:sz w:val="28"/>
                                    <w:szCs w:val="28"/>
                                  </w:rPr>
                                </w:pPr>
                                <w:r w:rsidRPr="000D40B2">
                                  <w:rPr>
                                    <w:color w:val="5B9BD5" w:themeColor="accent1"/>
                                    <w:sz w:val="28"/>
                                    <w:szCs w:val="28"/>
                                  </w:rPr>
                                  <w:t>Student: Sheikh Md Salman</w:t>
                                </w:r>
                              </w:p>
                              <w:p w:rsidRPr="000D40B2" w:rsidR="000D40B2" w:rsidP="000D40B2" w:rsidRDefault="000D40B2" w14:paraId="33D99008" w14:textId="747CFA66">
                                <w:pPr>
                                  <w:jc w:val="center"/>
                                  <w:rPr>
                                    <w:color w:val="5B9BD5" w:themeColor="accent1"/>
                                    <w:sz w:val="28"/>
                                    <w:szCs w:val="28"/>
                                  </w:rPr>
                                </w:pPr>
                                <w:r w:rsidRPr="000D40B2">
                                  <w:rPr>
                                    <w:color w:val="5B9BD5" w:themeColor="accent1"/>
                                    <w:sz w:val="28"/>
                                    <w:szCs w:val="28"/>
                                  </w:rPr>
                                  <w:t>Student No: 2026220</w:t>
                                </w:r>
                              </w:p>
                              <w:p w:rsidRPr="000D40B2" w:rsidR="000D40B2" w:rsidP="000D40B2" w:rsidRDefault="000D40B2" w14:paraId="44406823" w14:textId="75F17957">
                                <w:pPr>
                                  <w:jc w:val="center"/>
                                  <w:rPr>
                                    <w:color w:val="5B9BD5" w:themeColor="accent1"/>
                                    <w:sz w:val="28"/>
                                    <w:szCs w:val="28"/>
                                  </w:rPr>
                                </w:pPr>
                                <w:r w:rsidRPr="000D40B2">
                                  <w:rPr>
                                    <w:color w:val="5B9BD5" w:themeColor="accent1"/>
                                    <w:sz w:val="28"/>
                                    <w:szCs w:val="28"/>
                                  </w:rPr>
                                  <w:t>Lecturer: Christopher Wilkin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68F7C6D1">
                    <v:stroke joinstyle="miter"/>
                    <v:path gradientshapeok="t" o:connecttype="rect"/>
                  </v:shapetype>
                  <v:shape id="Text Box 2" style="position:absolute;margin-left:0;margin-top:254.15pt;width:450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5DSEwIAACA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">
                    <v:textbox style="mso-fit-shape-to-text:t">
                      <w:txbxContent>
                        <w:p w:rsidRPr="000D40B2" w:rsidR="000D40B2" w:rsidP="000D40B2" w:rsidRDefault="000D40B2" w14:paraId="241CC406" w14:textId="410A4661">
                          <w:pPr>
                            <w:jc w:val="center"/>
                            <w:rPr>
                              <w:color w:val="5B9BD5" w:themeColor="accent1"/>
                              <w:sz w:val="28"/>
                              <w:szCs w:val="28"/>
                            </w:rPr>
                          </w:pPr>
                          <w:r w:rsidRPr="000D40B2">
                            <w:rPr>
                              <w:color w:val="5B9BD5" w:themeColor="accent1"/>
                              <w:sz w:val="28"/>
                              <w:szCs w:val="28"/>
                            </w:rPr>
                            <w:t>Student: Sheikh Md Salman</w:t>
                          </w:r>
                        </w:p>
                        <w:p w:rsidRPr="000D40B2" w:rsidR="000D40B2" w:rsidP="000D40B2" w:rsidRDefault="000D40B2" w14:paraId="33D99008" w14:textId="747CFA66">
                          <w:pPr>
                            <w:jc w:val="center"/>
                            <w:rPr>
                              <w:color w:val="5B9BD5" w:themeColor="accent1"/>
                              <w:sz w:val="28"/>
                              <w:szCs w:val="28"/>
                            </w:rPr>
                          </w:pPr>
                          <w:r w:rsidRPr="000D40B2">
                            <w:rPr>
                              <w:color w:val="5B9BD5" w:themeColor="accent1"/>
                              <w:sz w:val="28"/>
                              <w:szCs w:val="28"/>
                            </w:rPr>
                            <w:t>Student No: 2026220</w:t>
                          </w:r>
                        </w:p>
                        <w:p w:rsidRPr="000D40B2" w:rsidR="000D40B2" w:rsidP="000D40B2" w:rsidRDefault="000D40B2" w14:paraId="44406823" w14:textId="75F17957">
                          <w:pPr>
                            <w:jc w:val="center"/>
                            <w:rPr>
                              <w:color w:val="5B9BD5" w:themeColor="accent1"/>
                              <w:sz w:val="28"/>
                              <w:szCs w:val="28"/>
                            </w:rPr>
                          </w:pPr>
                          <w:r w:rsidRPr="000D40B2">
                            <w:rPr>
                              <w:color w:val="5B9BD5" w:themeColor="accent1"/>
                              <w:sz w:val="28"/>
                              <w:szCs w:val="28"/>
                            </w:rPr>
                            <w:t>Lecturer: Christopher Wilkin</w:t>
                          </w:r>
                        </w:p>
                      </w:txbxContent>
                    </v:textbox>
                    <w10:wrap type="square" anchorx="margin"/>
                  </v:shape>
                </w:pict>
              </mc:Fallback>
            </mc:AlternateContent>
          </w:r>
          <w:r>
            <w:rPr>
              <w:noProof/>
              <w:color w:val="5B9BD5" w:themeColor="accent1"/>
              <w:lang w:eastAsia="en-GB"/>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42DF9E28" wp14:editId="55DE902D">
                    <wp:simplePos x="0" y="0"/>
                    <wp:positionH relativeFrom="margin">
                      <wp:align>right</wp:align>
                    </wp:positionH>
                    <wp:positionV relativeFrom="page">
                      <wp:posOffset>9042400</wp:posOffset>
                    </wp:positionV>
                    <wp:extent cx="5721350" cy="634365"/>
                    <wp:effectExtent l="0" t="0" r="12700" b="13335"/>
                    <wp:wrapNone/>
                    <wp:docPr id="142" name="Text Box 142"/>
                    <wp:cNvGraphicFramePr/>
                    <a:graphic xmlns:a="http://schemas.openxmlformats.org/drawingml/2006/main">
                      <a:graphicData uri="http://schemas.microsoft.com/office/word/2010/wordprocessingShape">
                        <wps:wsp xmlns:wps="http://schemas.microsoft.com/office/word/2010/wordprocessingShape">
                          <wps:cNvSpPr txBox="1"/>
                          <wps:spPr>
                            <a:xfrm>
                              <a:off x="0" y="0"/>
                              <a:ext cx="5721350" cy="634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Content>
                                  <w:p xmlns:w14="http://schemas.microsoft.com/office/word/2010/wordml" w:rsidR="007D1947" w:rsidRDefault="00310F23" w14:paraId="58731C0A" w14:textId="18C56231">
                                    <w:pPr>
                                      <w:pStyle w:val="NoSpacing"/>
                                      <w:spacing w:after="40"/>
                                      <w:jc w:val="center"/>
                                      <w:rPr>
                                        <w:caps/>
                                        <w:color w:val="5B9BD5" w:themeColor="accent1"/>
                                        <w:sz w:val="28"/>
                                        <w:szCs w:val="28"/>
                                      </w:rPr>
                                    </w:pPr>
                                    <w:r>
                                      <w:rPr>
                                        <w:caps/>
                                        <w:color w:val="5B9BD5" w:themeColor="accent1"/>
                                        <w:sz w:val="28"/>
                                        <w:szCs w:val="28"/>
                                      </w:rPr>
                                      <w:t>December 8, 2022</w:t>
                                    </w:r>
                                  </w:p>
                                </w:sdtContent>
                              </w:sdt>
                              <w:p xmlns:w14="http://schemas.microsoft.com/office/word/2010/wordml" w:rsidR="007D1947" w:rsidRDefault="00000000" w14:paraId="53078492"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xmlns:w14="http://schemas.microsoft.com/office/word/2010/wordml" w:rsidR="007D1947" w:rsidRDefault="00000000" w14:paraId="6275C62E"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xmlns:w="http://schemas.openxmlformats.org/wordprocessingml/2006/main">
                  <v:shape xmlns:w14="http://schemas.microsoft.com/office/word/2010/wordml" xmlns:o="urn:schemas-microsoft-com:office:office" xmlns:v="urn:schemas-microsoft-com:vml" id="Text Box 142" style="position:absolute;margin-left:399.3pt;margin-top:712pt;width:450.5pt;height:49.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" w14:anchorId="42DF9E28">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Content>
                            <w:p w:rsidR="007D1947" w:rsidRDefault="00310F23" w14:paraId="58731C0A" w14:textId="18C56231">
                              <w:pPr>
                                <w:pStyle w:val="NoSpacing"/>
                                <w:spacing w:after="40"/>
                                <w:jc w:val="center"/>
                                <w:rPr>
                                  <w:caps/>
                                  <w:color w:val="5B9BD5" w:themeColor="accent1"/>
                                  <w:sz w:val="28"/>
                                  <w:szCs w:val="28"/>
                                </w:rPr>
                              </w:pPr>
                              <w:r>
                                <w:rPr>
                                  <w:caps/>
                                  <w:color w:val="5B9BD5" w:themeColor="accent1"/>
                                  <w:sz w:val="28"/>
                                  <w:szCs w:val="28"/>
                                </w:rPr>
                                <w:t>December 8, 2022</w:t>
                              </w:r>
                            </w:p>
                          </w:sdtContent>
                        </w:sdt>
                        <w:p w:rsidR="007D1947" w:rsidRDefault="00000000" w14:paraId="53078492"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000000" w14:paraId="6275C62E"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xmlns:w10="urn:schemas-microsoft-com:office:word" anchorx="margin" anchory="page"/>
                  </v:shape>
                </w:pict>
              </mc:Fallback>
            </mc:AlternateContent>
          </w:r>
        </w:p>
        <w:p w:rsidR="007D1947" w:rsidP="007D1947" w:rsidRDefault="000D40B2" w14:paraId="14BCFC85" w14:textId="300B2BDF">
          <w:pPr>
            <w:pStyle w:val="Heading1"/>
          </w:pPr>
        </w:p>
        <w:p w:rsidR="007D1947" w:rsidP="51B1BC07" w:rsidRDefault="000D40B2" w14:paraId="5095EB32" w14:textId="2FF38C1A">
          <w:pPr>
            <w:pStyle w:val="Heading1"/>
            <w:jc w:val="center"/>
            <w:rPr>
              <w:rFonts w:ascii="Arial" w:hAnsi="Arial" w:eastAsia="Arial" w:cs="Arial"/>
            </w:rPr>
          </w:pPr>
        </w:p>
        <w:p w:rsidR="007D1947" w:rsidP="51B1BC07" w:rsidRDefault="000D40B2" w14:paraId="70557E9D" w14:textId="18849662">
          <w:pPr>
            <w:pStyle w:val="Heading1"/>
            <w:jc w:val="center"/>
            <w:rPr>
              <w:rFonts w:ascii="Arial" w:hAnsi="Arial" w:eastAsia="Arial" w:cs="Arial"/>
            </w:rPr>
          </w:pPr>
        </w:p>
        <w:p w:rsidR="007D1947" w:rsidP="51B1BC07" w:rsidRDefault="000D40B2" w14:paraId="7C860863" w14:textId="5013574C">
          <w:pPr>
            <w:pStyle w:val="Heading1"/>
            <w:jc w:val="center"/>
            <w:rPr>
              <w:rFonts w:ascii="Arial" w:hAnsi="Arial" w:eastAsia="Arial" w:cs="Arial"/>
            </w:rPr>
          </w:pPr>
        </w:p>
        <w:p w:rsidR="007D1947" w:rsidP="51B1BC07" w:rsidRDefault="000D40B2" w14:paraId="47ADC303" w14:textId="71F3CA74">
          <w:pPr>
            <w:pStyle w:val="Heading1"/>
            <w:jc w:val="center"/>
            <w:rPr>
              <w:rFonts w:ascii="Arial" w:hAnsi="Arial" w:eastAsia="Arial" w:cs="Arial"/>
            </w:rPr>
          </w:pPr>
        </w:p>
        <w:p w:rsidR="007D1947" w:rsidP="51B1BC07" w:rsidRDefault="000D40B2" w14:paraId="36479AD1" w14:textId="46B26482">
          <w:pPr>
            <w:pStyle w:val="Heading1"/>
            <w:jc w:val="center"/>
            <w:rPr>
              <w:rFonts w:ascii="Arial" w:hAnsi="Arial" w:eastAsia="Arial" w:cs="Arial"/>
            </w:rPr>
          </w:pPr>
        </w:p>
        <w:p w:rsidR="007D1947" w:rsidP="51B1BC07" w:rsidRDefault="000D40B2" w14:paraId="5CBE4F89" w14:textId="41E47787">
          <w:pPr>
            <w:pStyle w:val="Heading1"/>
            <w:jc w:val="center"/>
            <w:rPr>
              <w:rFonts w:ascii="Arial" w:hAnsi="Arial" w:eastAsia="Arial" w:cs="Arial"/>
            </w:rPr>
          </w:pPr>
        </w:p>
        <w:p w:rsidR="007D1947" w:rsidP="51B1BC07" w:rsidRDefault="000D40B2" w14:paraId="2F9FFE9C" w14:textId="058DDD48">
          <w:pPr>
            <w:pStyle w:val="Heading1"/>
            <w:jc w:val="center"/>
            <w:rPr>
              <w:rFonts w:ascii="Arial" w:hAnsi="Arial" w:eastAsia="Arial" w:cs="Arial"/>
            </w:rPr>
          </w:pPr>
        </w:p>
        <w:p w:rsidR="007D1947" w:rsidP="51B1BC07" w:rsidRDefault="000D40B2" w14:paraId="4A062435" w14:textId="355BAA84">
          <w:pPr>
            <w:pStyle w:val="Heading1"/>
            <w:jc w:val="center"/>
            <w:rPr>
              <w:rFonts w:ascii="Arial" w:hAnsi="Arial" w:eastAsia="Arial" w:cs="Arial"/>
            </w:rPr>
          </w:pPr>
        </w:p>
        <w:p w:rsidR="007D1947" w:rsidP="51B1BC07" w:rsidRDefault="000D40B2" w14:paraId="0837866E" w14:textId="2F329B9A">
          <w:pPr>
            <w:pStyle w:val="Heading1"/>
            <w:jc w:val="center"/>
            <w:rPr>
              <w:rFonts w:ascii="Arial" w:hAnsi="Arial" w:eastAsia="Arial" w:cs="Arial"/>
            </w:rPr>
          </w:pPr>
        </w:p>
        <w:p w:rsidR="007D1947" w:rsidP="51B1BC07" w:rsidRDefault="000D40B2" w14:paraId="3D8087D6" w14:textId="7CA24332">
          <w:pPr>
            <w:pStyle w:val="Heading1"/>
            <w:jc w:val="center"/>
            <w:rPr>
              <w:rFonts w:ascii="Arial" w:hAnsi="Arial" w:eastAsia="Arial" w:cs="Arial"/>
            </w:rPr>
          </w:pPr>
        </w:p>
        <w:p w:rsidR="007D1947" w:rsidP="51B1BC07" w:rsidRDefault="000D40B2" w14:paraId="14C087F1" w14:textId="168722E3">
          <w:pPr>
            <w:pStyle w:val="Heading1"/>
            <w:jc w:val="center"/>
            <w:rPr>
              <w:rFonts w:ascii="Arial" w:hAnsi="Arial" w:eastAsia="Arial" w:cs="Arial"/>
            </w:rPr>
          </w:pPr>
        </w:p>
        <w:p w:rsidR="007D1947" w:rsidP="51B1BC07" w:rsidRDefault="000D40B2" w14:paraId="35D3A788" w14:textId="6019BC06">
          <w:pPr>
            <w:pStyle w:val="Heading1"/>
            <w:jc w:val="center"/>
            <w:rPr>
              <w:rFonts w:ascii="Arial" w:hAnsi="Arial" w:eastAsia="Arial" w:cs="Arial"/>
            </w:rPr>
          </w:pPr>
        </w:p>
        <w:p w:rsidR="007D1947" w:rsidP="51B1BC07" w:rsidRDefault="000D40B2" w14:paraId="6342484E" w14:textId="3525F21F">
          <w:pPr>
            <w:pStyle w:val="Heading1"/>
            <w:jc w:val="center"/>
            <w:rPr>
              <w:rFonts w:ascii="Arial" w:hAnsi="Arial" w:eastAsia="Arial" w:cs="Arial"/>
            </w:rPr>
          </w:pPr>
        </w:p>
        <w:p w:rsidR="007D1947" w:rsidP="51B1BC07" w:rsidRDefault="000D40B2" w14:paraId="7CB2806E" w14:textId="19AE954F">
          <w:pPr>
            <w:pStyle w:val="Heading1"/>
            <w:jc w:val="center"/>
            <w:rPr>
              <w:rFonts w:ascii="Arial" w:hAnsi="Arial" w:eastAsia="Arial" w:cs="Arial"/>
            </w:rPr>
          </w:pPr>
        </w:p>
        <w:p w:rsidR="007D1947" w:rsidP="51B1BC07" w:rsidRDefault="000D40B2" w14:paraId="4D806C0C" w14:textId="1A470DEC">
          <w:pPr>
            <w:pStyle w:val="Heading1"/>
            <w:jc w:val="center"/>
            <w:rPr>
              <w:rFonts w:ascii="Arial" w:hAnsi="Arial" w:eastAsia="Arial" w:cs="Arial"/>
            </w:rPr>
          </w:pPr>
        </w:p>
        <w:p w:rsidR="007D1947" w:rsidP="51B1BC07" w:rsidRDefault="000D40B2" w14:paraId="4C6B272B" w14:textId="1F2AE28D">
          <w:pPr>
            <w:pStyle w:val="Heading1"/>
            <w:jc w:val="center"/>
            <w:rPr>
              <w:rFonts w:ascii="Arial" w:hAnsi="Arial" w:eastAsia="Arial" w:cs="Arial"/>
            </w:rPr>
          </w:pPr>
        </w:p>
        <w:p w:rsidR="007D1947" w:rsidP="51B1BC07" w:rsidRDefault="000D40B2" w14:paraId="37C7093D" w14:textId="0884AFAB">
          <w:pPr>
            <w:pStyle w:val="Heading1"/>
            <w:jc w:val="center"/>
            <w:rPr>
              <w:rFonts w:ascii="Arial" w:hAnsi="Arial" w:eastAsia="Arial" w:cs="Arial"/>
            </w:rPr>
          </w:pPr>
        </w:p>
        <w:p w:rsidR="007D1947" w:rsidP="51B1BC07" w:rsidRDefault="000D40B2" w14:paraId="00A7D79B" w14:textId="30CAE50D">
          <w:pPr>
            <w:pStyle w:val="Heading1"/>
            <w:jc w:val="center"/>
            <w:rPr>
              <w:rFonts w:ascii="Arial" w:hAnsi="Arial" w:eastAsia="Arial" w:cs="Arial"/>
            </w:rPr>
          </w:pPr>
        </w:p>
        <w:p w:rsidR="321AB90C" w:rsidP="321AB90C" w:rsidRDefault="321AB90C" w14:paraId="4B8E2128" w14:textId="70A082CB">
          <w:pPr>
            <w:pStyle w:val="Heading1"/>
            <w:jc w:val="center"/>
            <w:rPr>
              <w:rFonts w:ascii="Arial" w:hAnsi="Arial" w:eastAsia="Arial" w:cs="Arial"/>
            </w:rPr>
          </w:pPr>
        </w:p>
        <w:p w:rsidR="321AB90C" w:rsidP="321AB90C" w:rsidRDefault="321AB90C" w14:paraId="1481A0C2" w14:textId="5CFA767D">
          <w:pPr>
            <w:pStyle w:val="Heading1"/>
            <w:jc w:val="center"/>
            <w:rPr>
              <w:rFonts w:ascii="Arial" w:hAnsi="Arial" w:eastAsia="Arial" w:cs="Arial"/>
            </w:rPr>
          </w:pPr>
        </w:p>
        <w:p w:rsidR="007D1947" w:rsidP="51B1BC07" w:rsidRDefault="000D40B2" w14:paraId="68DF9433" w14:textId="18F74B5D">
          <w:pPr>
            <w:pStyle w:val="Heading1"/>
            <w:jc w:val="center"/>
            <w:rPr>
              <w:rFonts w:ascii="Arial" w:hAnsi="Arial" w:eastAsia="Arial" w:cs="Arial"/>
            </w:rPr>
          </w:pPr>
          <w:bookmarkStart w:name="_Toc194793907" w:id="432188769"/>
          <w:r w:rsidRPr="321AB90C" w:rsidR="36516A54">
            <w:rPr>
              <w:rFonts w:ascii="Arial" w:hAnsi="Arial" w:eastAsia="Arial" w:cs="Arial"/>
            </w:rPr>
            <w:t>Executive Summary</w:t>
          </w:r>
          <w:bookmarkEnd w:id="432188769"/>
        </w:p>
        <w:p w:rsidR="51B1BC07" w:rsidP="51B1BC07" w:rsidRDefault="51B1BC07" w14:paraId="423AED05" w14:textId="2C071C4B">
          <w:pPr>
            <w:pStyle w:val="Normal"/>
          </w:pPr>
        </w:p>
        <w:p w:rsidR="007D1947" w:rsidP="51B1BC07" w:rsidRDefault="007D1947" w14:paraId="6F93F7FF" w14:textId="4954035F">
          <w:pPr>
            <w:pStyle w:val="Normal"/>
            <w:spacing w:line="360" w:lineRule="auto"/>
            <w:jc w:val="both"/>
            <w:rPr>
              <w:rFonts w:ascii="Arial" w:hAnsi="Arial" w:eastAsia="Arial" w:cs="Arial"/>
              <w:noProof w:val="0"/>
              <w:sz w:val="24"/>
              <w:szCs w:val="24"/>
              <w:lang w:val="en-GB"/>
            </w:rPr>
          </w:pPr>
          <w:r w:rsidRPr="51B1BC07" w:rsidR="19050B5F">
            <w:rPr>
              <w:rFonts w:ascii="Arial" w:hAnsi="Arial" w:eastAsia="Arial" w:cs="Arial"/>
              <w:sz w:val="24"/>
              <w:szCs w:val="24"/>
            </w:rPr>
            <w:t xml:space="preserve"> </w:t>
          </w:r>
          <w:r w:rsidRPr="51B1BC07" w:rsidR="4F8E5875">
            <w:rPr>
              <w:rFonts w:ascii="Arial" w:hAnsi="Arial" w:eastAsia="Arial" w:cs="Arial"/>
              <w:noProof w:val="0"/>
              <w:sz w:val="24"/>
              <w:szCs w:val="24"/>
              <w:lang w:val="en-GB"/>
            </w:rPr>
            <w:t>As it has been established, evaluating a company's performance is crucial in the hospitality industry. The goal of this research is to analyse the financial statistics for Marriott International by analysing their performance. A clearer understanding of the company's future economic performance can be gained by looking at its financial performance.</w:t>
          </w:r>
        </w:p>
        <w:p w:rsidR="007D1947" w:rsidP="51B1BC07" w:rsidRDefault="007D1947" w14:paraId="46F14963" w14:textId="16B4FAB6">
          <w:pPr>
            <w:pStyle w:val="Normal"/>
            <w:spacing w:line="360" w:lineRule="auto"/>
            <w:jc w:val="both"/>
            <w:rPr>
              <w:rFonts w:ascii="Arial" w:hAnsi="Arial" w:eastAsia="Arial" w:cs="Arial"/>
              <w:noProof w:val="0"/>
              <w:sz w:val="24"/>
              <w:szCs w:val="24"/>
              <w:lang w:val="en-GB"/>
            </w:rPr>
          </w:pPr>
          <w:r w:rsidRPr="51B1BC07" w:rsidR="0EC2A23E">
            <w:rPr>
              <w:rFonts w:ascii="Arial" w:hAnsi="Arial" w:eastAsia="Arial" w:cs="Arial"/>
              <w:noProof w:val="0"/>
              <w:sz w:val="24"/>
              <w:szCs w:val="24"/>
              <w:lang w:val="en-GB"/>
            </w:rPr>
            <w:t xml:space="preserve">The purpose of this report is to identify the weak points in the business and develop a solution to maintain confidence in their financial performance. </w:t>
          </w:r>
          <w:r w:rsidRPr="51B1BC07" w:rsidR="02EFA0A0">
            <w:rPr>
              <w:rFonts w:ascii="Arial" w:hAnsi="Arial" w:eastAsia="Arial" w:cs="Arial"/>
              <w:noProof w:val="0"/>
              <w:sz w:val="24"/>
              <w:szCs w:val="24"/>
              <w:lang w:val="en-GB"/>
            </w:rPr>
            <w:t xml:space="preserve">For hotel managers, future planning to avoid financial loss will be examined and evaluated using the ratio analysis's framework, which includes profitability, liquidity, and gearing ratio. </w:t>
          </w:r>
        </w:p>
        <w:p w:rsidR="007D1947" w:rsidP="51B1BC07" w:rsidRDefault="007D1947" w14:paraId="319933FB" w14:textId="722EF613">
          <w:pPr>
            <w:pStyle w:val="Normal"/>
            <w:spacing w:line="360" w:lineRule="auto"/>
            <w:jc w:val="both"/>
            <w:rPr>
              <w:rFonts w:ascii="Arial" w:hAnsi="Arial" w:eastAsia="Arial" w:cs="Arial"/>
              <w:noProof w:val="0"/>
              <w:sz w:val="24"/>
              <w:szCs w:val="24"/>
              <w:lang w:val="en-GB"/>
            </w:rPr>
          </w:pPr>
          <w:r w:rsidRPr="51B1BC07" w:rsidR="4CE08A45">
            <w:rPr>
              <w:rFonts w:ascii="Arial" w:hAnsi="Arial" w:eastAsia="Arial" w:cs="Arial"/>
              <w:noProof w:val="0"/>
              <w:sz w:val="24"/>
              <w:szCs w:val="24"/>
              <w:lang w:val="en-GB"/>
            </w:rPr>
            <w:t>The profitability ratio research revealed revenue declines in 2020, and a complete recovery in 2021 was not yet evident. The analysis of liquidity ratios identifies and highlights the organization's capacity to recover from the financial impact of these circumstances, including components like increasing debtor numbers and total short-term debt. Furthermore, by examining the gearing ratio, it was possible to ascertain whether the company was maximising the financial return on its assets and to provide an explanation of how specific variables might have a positive or negative impact.</w:t>
          </w:r>
        </w:p>
        <w:p w:rsidR="007D1947" w:rsidRDefault="007D1947" w14:paraId="5D6BF5EE" w14:textId="77777777"/>
        <w:p w:rsidR="007D1947" w:rsidRDefault="007D1947" w14:paraId="11C68BD2" w14:textId="77777777"/>
        <w:p w:rsidR="007D1947" w:rsidRDefault="007D1947" w14:paraId="08EEC166" w14:textId="77777777"/>
        <w:p w:rsidR="007D1947" w:rsidRDefault="007D1947" w14:paraId="4A7E0BD1" w14:textId="77777777"/>
        <w:p w:rsidR="007D1947" w:rsidRDefault="007D1947" w14:paraId="60983FBE" w14:textId="77777777"/>
        <w:p w:rsidR="007D1947" w:rsidRDefault="007D1947" w14:paraId="4BD24EAA" w14:textId="77777777"/>
        <w:p w:rsidR="007D1947" w:rsidRDefault="007D1947" w14:paraId="5E20A626" w14:textId="77777777"/>
        <w:p w:rsidR="007D1947" w:rsidRDefault="007D1947" w14:paraId="2592EA34" w14:textId="77777777"/>
        <w:p w:rsidR="007D1947" w:rsidRDefault="007D1947" w14:paraId="102FA409" w14:textId="77777777"/>
        <w:p w:rsidR="007D1947" w:rsidRDefault="007D1947" w14:paraId="0EB4AA44" w14:textId="77777777"/>
        <w:p w:rsidR="007D1947" w:rsidRDefault="007D1947" w14:paraId="43F4A0A2" w14:textId="77777777"/>
        <w:p w:rsidR="007D1947" w:rsidRDefault="007D1947" w14:paraId="1AC34DF5" w14:textId="77777777"/>
        <w:p w:rsidR="007D1947" w:rsidRDefault="007D1947" w14:paraId="51926115" w14:textId="77777777"/>
        <w:p w:rsidR="007D1947" w:rsidRDefault="007D1947" w14:paraId="77A33B7E" w14:textId="77777777"/>
        <w:p w:rsidR="007D1947" w:rsidRDefault="007D1947" w14:paraId="4C2E3AF2" w14:textId="77777777"/>
        <w:p w:rsidR="007D1947" w:rsidRDefault="007D1947" w14:paraId="24983E97" w14:textId="77777777"/>
        <w:p w:rsidR="007D1947" w:rsidRDefault="007D1947" w14:paraId="7FA5F72D" w14:textId="77777777"/>
        <w:p w:rsidR="007D1947" w:rsidRDefault="007D1947" w14:paraId="1D086EC3" w14:textId="77777777"/>
        <w:p w:rsidR="007D1947" w:rsidRDefault="007D1947" w14:paraId="678DFA97" w14:textId="77777777"/>
        <w:p w:rsidR="007D1947" w:rsidRDefault="007D1947" w14:paraId="4CD36532" w14:textId="77777777"/>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14:paraId="17F927D0" w14:textId="52AD42C8">
              <w:pPr>
                <w:pStyle w:val="TOCHeading"/>
              </w:pPr>
              <w:r w:rsidR="36516A54">
                <w:rPr/>
                <w:t>Table of Contents</w:t>
              </w:r>
            </w:p>
            <w:p w:rsidR="00115B96" w:rsidP="51B1BC07" w:rsidRDefault="007D1947" w14:paraId="4C790205" w14:textId="5E74D73C">
              <w:pPr>
                <w:pStyle w:val="TOC1"/>
                <w:tabs>
                  <w:tab w:val="right" w:leader="dot" w:pos="9015"/>
                </w:tabs>
                <w:rPr>
                  <w:rStyle w:val="Hyperlink"/>
                  <w:noProof/>
                  <w:lang w:eastAsia="en-GB"/>
                </w:rPr>
              </w:pPr>
              <w:r>
                <w:fldChar w:fldCharType="begin"/>
              </w:r>
              <w:r>
                <w:instrText xml:space="preserve">TOC \o "1-3" \h \z \u</w:instrText>
              </w:r>
              <w:r>
                <w:fldChar w:fldCharType="separate"/>
              </w:r>
              <w:hyperlink w:anchor="_Toc194793907">
                <w:r w:rsidRPr="51B1BC07" w:rsidR="51B1BC07">
                  <w:rPr>
                    <w:rStyle w:val="Hyperlink"/>
                  </w:rPr>
                  <w:t>Executive Summary</w:t>
                </w:r>
                <w:r>
                  <w:tab/>
                </w:r>
                <w:r>
                  <w:fldChar w:fldCharType="begin"/>
                </w:r>
                <w:r>
                  <w:instrText xml:space="preserve">PAGEREF _Toc194793907 \h</w:instrText>
                </w:r>
                <w:r>
                  <w:fldChar w:fldCharType="separate"/>
                </w:r>
                <w:r w:rsidRPr="51B1BC07" w:rsidR="51B1BC07">
                  <w:rPr>
                    <w:rStyle w:val="Hyperlink"/>
                  </w:rPr>
                  <w:t>2</w:t>
                </w:r>
                <w:r>
                  <w:fldChar w:fldCharType="end"/>
                </w:r>
              </w:hyperlink>
            </w:p>
            <w:p w:rsidR="00115B96" w:rsidP="51B1BC07" w:rsidRDefault="00000000" w14:paraId="594F6124" w14:textId="408A1645">
              <w:pPr>
                <w:pStyle w:val="TOC1"/>
                <w:tabs>
                  <w:tab w:val="right" w:leader="dot" w:pos="9015"/>
                </w:tabs>
                <w:rPr>
                  <w:rStyle w:val="Hyperlink"/>
                  <w:noProof/>
                  <w:lang w:eastAsia="en-GB"/>
                </w:rPr>
              </w:pPr>
              <w:hyperlink w:anchor="_Toc1715697896">
                <w:r w:rsidRPr="51B1BC07" w:rsidR="51B1BC07">
                  <w:rPr>
                    <w:rStyle w:val="Hyperlink"/>
                  </w:rPr>
                  <w:t>Introduction</w:t>
                </w:r>
                <w:r>
                  <w:tab/>
                </w:r>
                <w:r>
                  <w:fldChar w:fldCharType="begin"/>
                </w:r>
                <w:r>
                  <w:instrText xml:space="preserve">PAGEREF _Toc1715697896 \h</w:instrText>
                </w:r>
                <w:r>
                  <w:fldChar w:fldCharType="separate"/>
                </w:r>
                <w:r w:rsidRPr="51B1BC07" w:rsidR="51B1BC07">
                  <w:rPr>
                    <w:rStyle w:val="Hyperlink"/>
                  </w:rPr>
                  <w:t>5</w:t>
                </w:r>
                <w:r>
                  <w:fldChar w:fldCharType="end"/>
                </w:r>
              </w:hyperlink>
            </w:p>
            <w:p w:rsidR="00115B96" w:rsidP="51B1BC07" w:rsidRDefault="00000000" w14:paraId="554E8E6C" w14:textId="6D6D75EF">
              <w:pPr>
                <w:pStyle w:val="TOC1"/>
                <w:tabs>
                  <w:tab w:val="right" w:leader="dot" w:pos="9015"/>
                </w:tabs>
                <w:rPr>
                  <w:rStyle w:val="Hyperlink"/>
                  <w:noProof/>
                  <w:lang w:eastAsia="en-GB"/>
                </w:rPr>
              </w:pPr>
              <w:hyperlink w:anchor="_Toc1269060036">
                <w:r w:rsidRPr="51B1BC07" w:rsidR="51B1BC07">
                  <w:rPr>
                    <w:rStyle w:val="Hyperlink"/>
                  </w:rPr>
                  <w:t>Financial Analysis Trends Profitability</w:t>
                </w:r>
                <w:r>
                  <w:tab/>
                </w:r>
                <w:r>
                  <w:fldChar w:fldCharType="begin"/>
                </w:r>
                <w:r>
                  <w:instrText xml:space="preserve">PAGEREF _Toc1269060036 \h</w:instrText>
                </w:r>
                <w:r>
                  <w:fldChar w:fldCharType="separate"/>
                </w:r>
                <w:r w:rsidRPr="51B1BC07" w:rsidR="51B1BC07">
                  <w:rPr>
                    <w:rStyle w:val="Hyperlink"/>
                  </w:rPr>
                  <w:t>6</w:t>
                </w:r>
                <w:r>
                  <w:fldChar w:fldCharType="end"/>
                </w:r>
              </w:hyperlink>
            </w:p>
            <w:p w:rsidR="00115B96" w:rsidP="51B1BC07" w:rsidRDefault="00000000" w14:paraId="41BAB81A" w14:textId="32DF55D0">
              <w:pPr>
                <w:pStyle w:val="TOC1"/>
                <w:tabs>
                  <w:tab w:val="right" w:leader="dot" w:pos="9015"/>
                </w:tabs>
                <w:rPr>
                  <w:rStyle w:val="Hyperlink"/>
                  <w:noProof/>
                </w:rPr>
              </w:pPr>
              <w:hyperlink w:anchor="_Toc291344921">
                <w:r w:rsidRPr="51B1BC07" w:rsidR="51B1BC07">
                  <w:rPr>
                    <w:rStyle w:val="Hyperlink"/>
                  </w:rPr>
                  <w:t>Knowledge from Ratio Analysis</w:t>
                </w:r>
                <w:r>
                  <w:tab/>
                </w:r>
                <w:r>
                  <w:fldChar w:fldCharType="begin"/>
                </w:r>
                <w:r>
                  <w:instrText xml:space="preserve">PAGEREF _Toc291344921 \h</w:instrText>
                </w:r>
                <w:r>
                  <w:fldChar w:fldCharType="separate"/>
                </w:r>
                <w:r w:rsidRPr="51B1BC07" w:rsidR="51B1BC07">
                  <w:rPr>
                    <w:rStyle w:val="Hyperlink"/>
                  </w:rPr>
                  <w:t>9</w:t>
                </w:r>
                <w:r>
                  <w:fldChar w:fldCharType="end"/>
                </w:r>
              </w:hyperlink>
            </w:p>
            <w:p w:rsidR="00115B96" w:rsidP="51B1BC07" w:rsidRDefault="00000000" w14:paraId="33358261" w14:textId="41465692">
              <w:pPr>
                <w:pStyle w:val="TOC1"/>
                <w:tabs>
                  <w:tab w:val="right" w:leader="dot" w:pos="9015"/>
                </w:tabs>
                <w:rPr>
                  <w:rStyle w:val="Hyperlink"/>
                  <w:noProof/>
                </w:rPr>
              </w:pPr>
              <w:hyperlink w:anchor="_Toc1109915065">
                <w:r w:rsidRPr="51B1BC07" w:rsidR="51B1BC07">
                  <w:rPr>
                    <w:rStyle w:val="Hyperlink"/>
                  </w:rPr>
                  <w:t>Benefits and Limitations of Ratio Analysis</w:t>
                </w:r>
                <w:r>
                  <w:tab/>
                </w:r>
                <w:r>
                  <w:fldChar w:fldCharType="begin"/>
                </w:r>
                <w:r>
                  <w:instrText xml:space="preserve">PAGEREF _Toc1109915065 \h</w:instrText>
                </w:r>
                <w:r>
                  <w:fldChar w:fldCharType="separate"/>
                </w:r>
                <w:r w:rsidRPr="51B1BC07" w:rsidR="51B1BC07">
                  <w:rPr>
                    <w:rStyle w:val="Hyperlink"/>
                  </w:rPr>
                  <w:t>9</w:t>
                </w:r>
                <w:r>
                  <w:fldChar w:fldCharType="end"/>
                </w:r>
              </w:hyperlink>
            </w:p>
            <w:p w:rsidR="00115B96" w:rsidP="51B1BC07" w:rsidRDefault="00000000" w14:paraId="26D7A146" w14:textId="5444742D">
              <w:pPr>
                <w:pStyle w:val="TOC1"/>
                <w:tabs>
                  <w:tab w:val="right" w:leader="dot" w:pos="9015"/>
                </w:tabs>
                <w:rPr>
                  <w:rStyle w:val="Hyperlink"/>
                  <w:noProof/>
                </w:rPr>
              </w:pPr>
              <w:hyperlink w:anchor="_Toc1908107005">
                <w:r w:rsidRPr="51B1BC07" w:rsidR="51B1BC07">
                  <w:rPr>
                    <w:rStyle w:val="Hyperlink"/>
                  </w:rPr>
                  <w:t>Conclusion.</w:t>
                </w:r>
                <w:r>
                  <w:tab/>
                </w:r>
                <w:r>
                  <w:fldChar w:fldCharType="begin"/>
                </w:r>
                <w:r>
                  <w:instrText xml:space="preserve">PAGEREF _Toc1908107005 \h</w:instrText>
                </w:r>
                <w:r>
                  <w:fldChar w:fldCharType="separate"/>
                </w:r>
                <w:r w:rsidRPr="51B1BC07" w:rsidR="51B1BC07">
                  <w:rPr>
                    <w:rStyle w:val="Hyperlink"/>
                  </w:rPr>
                  <w:t>10</w:t>
                </w:r>
                <w:r>
                  <w:fldChar w:fldCharType="end"/>
                </w:r>
              </w:hyperlink>
            </w:p>
            <w:p w:rsidR="00115B96" w:rsidP="51B1BC07" w:rsidRDefault="00000000" w14:paraId="3952D2B2" w14:textId="7F5C1BC4">
              <w:pPr>
                <w:pStyle w:val="TOC1"/>
                <w:tabs>
                  <w:tab w:val="right" w:leader="dot" w:pos="9015"/>
                </w:tabs>
                <w:rPr>
                  <w:rStyle w:val="Hyperlink"/>
                  <w:noProof/>
                  <w:lang w:eastAsia="en-GB"/>
                </w:rPr>
              </w:pPr>
              <w:hyperlink w:anchor="_Toc210469884">
                <w:r w:rsidRPr="51B1BC07" w:rsidR="51B1BC07">
                  <w:rPr>
                    <w:rStyle w:val="Hyperlink"/>
                  </w:rPr>
                  <w:t>Bibliography</w:t>
                </w:r>
                <w:r>
                  <w:tab/>
                </w:r>
                <w:r>
                  <w:fldChar w:fldCharType="begin"/>
                </w:r>
                <w:r>
                  <w:instrText xml:space="preserve">PAGEREF _Toc210469884 \h</w:instrText>
                </w:r>
                <w:r>
                  <w:fldChar w:fldCharType="separate"/>
                </w:r>
                <w:r w:rsidRPr="51B1BC07" w:rsidR="51B1BC07">
                  <w:rPr>
                    <w:rStyle w:val="Hyperlink"/>
                  </w:rPr>
                  <w:t>11</w:t>
                </w:r>
                <w:r>
                  <w:fldChar w:fldCharType="end"/>
                </w:r>
              </w:hyperlink>
              <w:r>
                <w:fldChar w:fldCharType="end"/>
              </w:r>
            </w:p>
            <w:p w:rsidR="007D1947" w:rsidRDefault="007D1947" w14:paraId="5849B348" w14:textId="77777777">
              <w:r w:rsidRPr="51B1BC07" w:rsidR="6407BCDD">
                <w:rPr>
                  <w:b w:val="1"/>
                  <w:bCs w:val="1"/>
                  <w:noProof/>
                </w:rPr>
                <w:t>UPDATE TABLE FREQUENTLY – CHECK IT HAS BEEN UPDATED PRIOR TO SUBMISSION</w:t>
              </w:r>
            </w:p>
          </w:sdtContent>
        </w:sdt>
        <w:p w:rsidR="007D1947" w:rsidRDefault="007D1947" w14:paraId="1E6FA7DA" w14:textId="77777777"/>
        <w:p w:rsidR="007D1947" w:rsidRDefault="007D1947" w14:paraId="3C870FBE" w14:textId="77777777"/>
        <w:p w:rsidR="007D1947" w:rsidRDefault="007D1947" w14:paraId="2473B2AF" w14:textId="77777777"/>
        <w:p w:rsidR="007D1947" w:rsidRDefault="007D1947" w14:paraId="059AA211" w14:textId="77777777"/>
        <w:p w:rsidR="007D1947" w:rsidRDefault="007D1947" w14:paraId="18482C63" w14:textId="77777777"/>
        <w:p w:rsidR="51B1BC07" w:rsidP="51B1BC07" w:rsidRDefault="51B1BC07" w14:paraId="20B014C0" w14:textId="6754E2C7">
          <w:pPr>
            <w:rPr>
              <w:rFonts w:ascii="Calibri Light" w:hAnsi="Calibri Light" w:eastAsia="Calibri Light" w:cs="Calibri Light" w:asciiTheme="majorAscii" w:hAnsiTheme="majorAscii" w:eastAsiaTheme="majorAscii" w:cstheme="majorAscii"/>
              <w:color w:val="5B9BD5" w:themeColor="accent1" w:themeTint="FF" w:themeShade="FF"/>
              <w:sz w:val="32"/>
              <w:szCs w:val="32"/>
            </w:rPr>
          </w:pPr>
        </w:p>
        <w:p w:rsidR="51B1BC07" w:rsidP="51B1BC07" w:rsidRDefault="51B1BC07" w14:paraId="76D438C7" w14:textId="66E75276">
          <w:pPr>
            <w:rPr>
              <w:rFonts w:ascii="Calibri Light" w:hAnsi="Calibri Light" w:eastAsia="Calibri Light" w:cs="Calibri Light" w:asciiTheme="majorAscii" w:hAnsiTheme="majorAscii" w:eastAsiaTheme="majorAscii" w:cstheme="majorAscii"/>
              <w:color w:val="5B9BD5" w:themeColor="accent1" w:themeTint="FF" w:themeShade="FF"/>
              <w:sz w:val="32"/>
              <w:szCs w:val="32"/>
            </w:rPr>
          </w:pPr>
        </w:p>
        <w:p w:rsidR="51B1BC07" w:rsidP="51B1BC07" w:rsidRDefault="51B1BC07" w14:paraId="43CD61A4" w14:textId="10C7BD49">
          <w:pPr>
            <w:pStyle w:val="Normal"/>
            <w:rPr>
              <w:rFonts w:ascii="Calibri Light" w:hAnsi="Calibri Light" w:eastAsia="Calibri Light" w:cs="Calibri Light" w:asciiTheme="majorAscii" w:hAnsiTheme="majorAscii" w:eastAsiaTheme="majorAscii" w:cstheme="majorAscii"/>
              <w:color w:val="5B9BD5" w:themeColor="accent1" w:themeTint="FF" w:themeShade="FF"/>
              <w:sz w:val="32"/>
              <w:szCs w:val="32"/>
            </w:rPr>
          </w:pPr>
        </w:p>
        <w:p w:rsidR="007D1947" w:rsidRDefault="007D1947" w14:paraId="38BD64A9" w14:textId="77777777"/>
        <w:p w:rsidR="007D1947" w:rsidRDefault="007D1947" w14:paraId="54CB868D" w14:textId="77777777"/>
        <w:p w:rsidR="007D1947" w:rsidRDefault="007D1947" w14:paraId="1EF5C34A" w14:textId="77777777"/>
        <w:p w:rsidR="007D1947" w:rsidP="65D0AE91" w:rsidRDefault="007D1947" w14:paraId="2ADB6352" w14:textId="40991401">
          <w:pPr>
            <w:pStyle w:val="Normal"/>
          </w:pPr>
        </w:p>
        <w:p w:rsidR="51B1BC07" w:rsidP="51B1BC07" w:rsidRDefault="51B1BC07" w14:paraId="68E711F9" w14:textId="1092A3A9">
          <w:pPr>
            <w:pStyle w:val="Heading1"/>
          </w:pPr>
        </w:p>
        <w:p w:rsidR="007D1947" w:rsidP="65D0AE91" w:rsidRDefault="007D1947" w14:paraId="69753D53" w14:textId="73FD2CE4">
          <w:pPr>
            <w:pStyle w:val="Heading1"/>
            <w:rPr>
              <w:rFonts w:ascii="Arial" w:hAnsi="Arial" w:eastAsia="Arial" w:cs="Arial"/>
            </w:rPr>
          </w:pPr>
          <w:bookmarkStart w:name="_Toc1715697896" w:id="1275438183"/>
          <w:r w:rsidRPr="65D0AE91" w:rsidR="54FD58FA">
            <w:rPr>
              <w:rFonts w:ascii="Arial" w:hAnsi="Arial" w:eastAsia="Arial" w:cs="Arial"/>
            </w:rPr>
            <w:t xml:space="preserve">                                    </w:t>
          </w:r>
        </w:p>
        <w:p w:rsidR="007D1947" w:rsidP="65D0AE91" w:rsidRDefault="007D1947" w14:paraId="1052BCD1" w14:textId="4FD53CA0">
          <w:pPr>
            <w:pStyle w:val="Heading1"/>
            <w:jc w:val="center"/>
            <w:rPr>
              <w:rFonts w:ascii="Arial" w:hAnsi="Arial" w:eastAsia="Arial" w:cs="Arial"/>
            </w:rPr>
          </w:pPr>
        </w:p>
        <w:p w:rsidR="6D3EBB8A" w:rsidP="6D3EBB8A" w:rsidRDefault="6D3EBB8A" w14:paraId="7C7ADA56" w14:textId="02B93A67">
          <w:pPr>
            <w:pStyle w:val="Heading1"/>
            <w:jc w:val="center"/>
            <w:rPr>
              <w:rFonts w:ascii="Arial" w:hAnsi="Arial" w:eastAsia="Arial" w:cs="Arial"/>
            </w:rPr>
          </w:pPr>
        </w:p>
        <w:p w:rsidR="6D3EBB8A" w:rsidP="6D3EBB8A" w:rsidRDefault="6D3EBB8A" w14:paraId="22C43836" w14:textId="571D9576">
          <w:pPr>
            <w:pStyle w:val="Heading1"/>
            <w:jc w:val="center"/>
            <w:rPr>
              <w:rFonts w:ascii="Arial" w:hAnsi="Arial" w:eastAsia="Arial" w:cs="Arial"/>
            </w:rPr>
          </w:pPr>
        </w:p>
        <w:p w:rsidR="007D1947" w:rsidP="51B1BC07" w:rsidRDefault="007D1947" w14:paraId="521E26EC" w14:textId="43512760">
          <w:pPr>
            <w:pStyle w:val="Heading1"/>
            <w:jc w:val="center"/>
            <w:rPr>
              <w:rFonts w:ascii="Arial" w:hAnsi="Arial" w:eastAsia="Arial" w:cs="Arial"/>
            </w:rPr>
          </w:pPr>
          <w:r w:rsidRPr="6D3EBB8A" w:rsidR="54FD58FA">
            <w:rPr>
              <w:rFonts w:ascii="Arial" w:hAnsi="Arial" w:eastAsia="Arial" w:cs="Arial"/>
            </w:rPr>
            <w:t xml:space="preserve"> </w:t>
          </w:r>
          <w:r w:rsidRPr="6D3EBB8A" w:rsidR="2C5BE231">
            <w:rPr>
              <w:rFonts w:ascii="Arial" w:hAnsi="Arial" w:eastAsia="Arial" w:cs="Arial"/>
            </w:rPr>
            <w:t>Introduction</w:t>
          </w:r>
          <w:bookmarkEnd w:id="1275438183"/>
        </w:p>
        <w:p w:rsidR="00310F23" w:rsidP="00310F23" w:rsidRDefault="00310F23" w14:paraId="71F9B1AB" w14:textId="1321EE86"/>
        <w:p w:rsidR="004A11F6" w:rsidP="51B1BC07" w:rsidRDefault="004D519C" w14:paraId="45E633B1" w14:textId="26CD13DD">
          <w:pPr>
            <w:pStyle w:val="Normal"/>
            <w:spacing w:line="360" w:lineRule="auto"/>
            <w:jc w:val="both"/>
            <w:rPr>
              <w:rFonts w:ascii="Arial" w:hAnsi="Arial" w:eastAsia="Arial" w:cs="Arial"/>
              <w:noProof w:val="0"/>
              <w:sz w:val="24"/>
              <w:szCs w:val="24"/>
              <w:lang w:val="en-GB"/>
            </w:rPr>
          </w:pPr>
          <w:r w:rsidRPr="51B1BC07" w:rsidR="2C390356">
            <w:rPr>
              <w:rFonts w:ascii="Arial" w:hAnsi="Arial" w:eastAsia="Arial" w:cs="Arial"/>
              <w:sz w:val="24"/>
              <w:szCs w:val="24"/>
            </w:rPr>
            <w:t>A</w:t>
          </w:r>
          <w:r w:rsidRPr="51B1BC07" w:rsidR="48C574B2">
            <w:rPr>
              <w:rFonts w:ascii="Arial" w:hAnsi="Arial" w:eastAsia="Arial" w:cs="Arial"/>
              <w:sz w:val="24"/>
              <w:szCs w:val="24"/>
            </w:rPr>
            <w:t xml:space="preserve"> </w:t>
          </w:r>
          <w:r w:rsidRPr="51B1BC07" w:rsidR="48C574B2">
            <w:rPr>
              <w:rFonts w:ascii="Arial" w:hAnsi="Arial" w:eastAsia="Arial" w:cs="Arial"/>
              <w:sz w:val="24"/>
              <w:szCs w:val="24"/>
            </w:rPr>
            <w:t>financial analysis will be conducted for Marriott</w:t>
          </w:r>
          <w:r w:rsidRPr="51B1BC07" w:rsidR="19F4AEAB">
            <w:rPr>
              <w:rFonts w:ascii="Arial" w:hAnsi="Arial" w:eastAsia="Arial" w:cs="Arial"/>
              <w:sz w:val="24"/>
              <w:szCs w:val="24"/>
            </w:rPr>
            <w:t xml:space="preserve"> international</w:t>
          </w:r>
          <w:r w:rsidRPr="51B1BC07" w:rsidR="0C34AEDF">
            <w:rPr>
              <w:rFonts w:ascii="Arial" w:hAnsi="Arial" w:eastAsia="Arial" w:cs="Arial"/>
              <w:sz w:val="24"/>
              <w:szCs w:val="24"/>
            </w:rPr>
            <w:t xml:space="preserve">, Inc which is an American multinational company that operates, franchises and </w:t>
          </w:r>
          <w:r w:rsidRPr="51B1BC07" w:rsidR="737BCF73">
            <w:rPr>
              <w:rFonts w:ascii="Arial" w:hAnsi="Arial" w:eastAsia="Arial" w:cs="Arial"/>
              <w:sz w:val="24"/>
              <w:szCs w:val="24"/>
            </w:rPr>
            <w:t>licenses lodging including hotel, residential and timeshare properti</w:t>
          </w:r>
          <w:r w:rsidRPr="51B1BC07" w:rsidR="3941DBEB">
            <w:rPr>
              <w:rFonts w:ascii="Arial" w:hAnsi="Arial" w:eastAsia="Arial" w:cs="Arial"/>
              <w:sz w:val="24"/>
              <w:szCs w:val="24"/>
            </w:rPr>
            <w:t xml:space="preserve">es. </w:t>
          </w:r>
          <w:r w:rsidRPr="51B1BC07" w:rsidR="66AE60BC">
            <w:rPr>
              <w:rFonts w:ascii="Arial" w:hAnsi="Arial" w:eastAsia="Arial" w:cs="Arial"/>
              <w:sz w:val="24"/>
              <w:szCs w:val="24"/>
            </w:rPr>
            <w:t>Marriott is known for its luxury selection of properties with its 30 hotel brands, 7.642 hotels in 131 countries and territories (Marriott International, 2022).</w:t>
          </w:r>
          <w:r w:rsidRPr="51B1BC07" w:rsidR="0C525851">
            <w:rPr>
              <w:rFonts w:ascii="Arial" w:hAnsi="Arial" w:eastAsia="Arial" w:cs="Arial"/>
              <w:sz w:val="24"/>
              <w:szCs w:val="24"/>
            </w:rPr>
            <w:t xml:space="preserve"> </w:t>
          </w:r>
          <w:r w:rsidRPr="51B1BC07" w:rsidR="17325E0E">
            <w:rPr>
              <w:rFonts w:ascii="Arial" w:hAnsi="Arial" w:eastAsia="Arial" w:cs="Arial"/>
              <w:noProof w:val="0"/>
              <w:sz w:val="24"/>
              <w:szCs w:val="24"/>
              <w:lang w:val="en-GB"/>
            </w:rPr>
            <w:t>To assist in the study of the financial data for Marriott International, the firm accounts will be generated for the Chief Executive and address the following ratios for 2020 and 2021.</w:t>
          </w:r>
        </w:p>
        <w:p w:rsidR="004A11F6" w:rsidP="65D0AE91" w:rsidRDefault="004D519C" w14:paraId="1FBC512D" w14:textId="4D7D88DB">
          <w:pPr>
            <w:pStyle w:val="Normal"/>
            <w:spacing w:line="360" w:lineRule="auto"/>
            <w:jc w:val="both"/>
            <w:rPr>
              <w:rFonts w:ascii="Arial" w:hAnsi="Arial" w:eastAsia="Arial" w:cs="Arial"/>
              <w:noProof w:val="0"/>
              <w:sz w:val="24"/>
              <w:szCs w:val="24"/>
              <w:lang w:val="en-GB"/>
            </w:rPr>
          </w:pPr>
          <w:r w:rsidRPr="35B11916" w:rsidR="6F22762E">
            <w:rPr>
              <w:rFonts w:ascii="Arial" w:hAnsi="Arial" w:eastAsia="Arial" w:cs="Arial"/>
              <w:sz w:val="24"/>
              <w:szCs w:val="24"/>
            </w:rPr>
            <w:t>Pearson, (1998) states r</w:t>
          </w:r>
          <w:r w:rsidRPr="35B11916" w:rsidR="6620562E">
            <w:rPr>
              <w:rFonts w:ascii="Arial" w:hAnsi="Arial" w:eastAsia="Arial" w:cs="Arial"/>
              <w:sz w:val="24"/>
              <w:szCs w:val="24"/>
            </w:rPr>
            <w:t>atio analysis can be used to compare one year to the next and find patterns while evaluating profitability and financial stability. It can be utilised by different businesses or rivals. Ratio analysis is crucial because it can show a more realistic picture of how a company is currently operating (Walsh, 2008).</w:t>
          </w:r>
          <w:r w:rsidRPr="35B11916" w:rsidR="5D4A6F7A">
            <w:rPr>
              <w:rFonts w:ascii="Arial" w:hAnsi="Arial" w:eastAsia="Arial" w:cs="Arial"/>
              <w:sz w:val="24"/>
              <w:szCs w:val="24"/>
            </w:rPr>
            <w:t xml:space="preserve"> When evaluating the financial results of Marr</w:t>
          </w:r>
          <w:r w:rsidRPr="35B11916" w:rsidR="68EF0E41">
            <w:rPr>
              <w:rFonts w:ascii="Arial" w:hAnsi="Arial" w:eastAsia="Arial" w:cs="Arial"/>
              <w:sz w:val="24"/>
              <w:szCs w:val="24"/>
            </w:rPr>
            <w:t>iott International 3 ratios such as profitabi</w:t>
          </w:r>
          <w:r w:rsidRPr="35B11916" w:rsidR="679EA363">
            <w:rPr>
              <w:rFonts w:ascii="Arial" w:hAnsi="Arial" w:eastAsia="Arial" w:cs="Arial"/>
              <w:sz w:val="24"/>
              <w:szCs w:val="24"/>
            </w:rPr>
            <w:t xml:space="preserve">lity ratio, liquidity ratio and gearing ratio will be used to assess the </w:t>
          </w:r>
          <w:r w:rsidRPr="35B11916" w:rsidR="0B70B685">
            <w:rPr>
              <w:rFonts w:ascii="Arial" w:hAnsi="Arial" w:eastAsia="Arial" w:cs="Arial"/>
              <w:sz w:val="24"/>
              <w:szCs w:val="24"/>
            </w:rPr>
            <w:t xml:space="preserve">performance of the company. </w:t>
          </w:r>
          <w:proofErr w:type="spellStart"/>
          <w:r w:rsidRPr="35B11916" w:rsidR="07DA64CE">
            <w:rPr>
              <w:rFonts w:ascii="Arial" w:hAnsi="Arial" w:eastAsia="Arial" w:cs="Arial"/>
              <w:noProof w:val="0"/>
              <w:sz w:val="24"/>
              <w:szCs w:val="24"/>
              <w:lang w:val="en-GB"/>
            </w:rPr>
            <w:t>Fridson</w:t>
          </w:r>
          <w:proofErr w:type="spellEnd"/>
          <w:r w:rsidRPr="35B11916" w:rsidR="07DA64CE">
            <w:rPr>
              <w:rFonts w:ascii="Arial" w:hAnsi="Arial" w:eastAsia="Arial" w:cs="Arial"/>
              <w:noProof w:val="0"/>
              <w:sz w:val="24"/>
              <w:szCs w:val="24"/>
              <w:lang w:val="en-GB"/>
            </w:rPr>
            <w:t xml:space="preserve"> and Alvarez (2011) claim that ratios can assess the relationship between two or more financial statement sections. The best outcomes come from comparing results from several time periods. This enables the monitoring of the company's performance over time and the identification of potential problems</w:t>
          </w:r>
          <w:r w:rsidRPr="35B11916" w:rsidR="6F3108F2">
            <w:rPr>
              <w:rFonts w:ascii="Arial" w:hAnsi="Arial" w:eastAsia="Arial" w:cs="Arial"/>
              <w:noProof w:val="0"/>
              <w:sz w:val="24"/>
              <w:szCs w:val="24"/>
              <w:lang w:val="en-GB"/>
            </w:rPr>
            <w:t xml:space="preserve"> (Cross, 2022)</w:t>
          </w:r>
          <w:r w:rsidRPr="35B11916" w:rsidR="07DA64CE">
            <w:rPr>
              <w:rFonts w:ascii="Arial" w:hAnsi="Arial" w:eastAsia="Arial" w:cs="Arial"/>
              <w:noProof w:val="0"/>
              <w:sz w:val="24"/>
              <w:szCs w:val="24"/>
              <w:lang w:val="en-GB"/>
            </w:rPr>
            <w:t xml:space="preserve">. </w:t>
          </w:r>
        </w:p>
        <w:p w:rsidR="004A11F6" w:rsidP="51B1BC07" w:rsidRDefault="004D519C" w14:paraId="60153D41" w14:textId="69B8BF2C">
          <w:pPr>
            <w:pStyle w:val="Normal"/>
            <w:rPr>
              <w:rFonts w:ascii="Calibri" w:hAnsi="Calibri" w:eastAsia="Calibri" w:cs="Calibri"/>
              <w:b w:val="0"/>
              <w:bCs w:val="0"/>
              <w:i w:val="0"/>
              <w:iCs w:val="0"/>
              <w:caps w:val="0"/>
              <w:smallCaps w:val="0"/>
              <w:strike w:val="0"/>
              <w:dstrike w:val="0"/>
              <w:noProof w:val="0"/>
              <w:color w:val="3A3A3A"/>
              <w:sz w:val="22"/>
              <w:szCs w:val="22"/>
              <w:u w:val="none"/>
              <w:lang w:val="en-GB"/>
            </w:rPr>
          </w:pPr>
        </w:p>
        <w:p w:rsidR="004A11F6" w:rsidP="51B1BC07" w:rsidRDefault="004D519C" w14:paraId="403406CD" w14:textId="4C64B7E4">
          <w:pPr>
            <w:pStyle w:val="Normal"/>
            <w:rPr>
              <w:rFonts w:ascii="Calibri" w:hAnsi="Calibri" w:eastAsia="Calibri" w:cs="Calibri"/>
              <w:noProof w:val="0"/>
              <w:sz w:val="22"/>
              <w:szCs w:val="22"/>
              <w:lang w:val="en-GB"/>
            </w:rPr>
          </w:pPr>
        </w:p>
        <w:p w:rsidR="65D0AE91" w:rsidP="65D0AE91" w:rsidRDefault="65D0AE91" w14:paraId="4FFE3C00" w14:textId="59F47D6F">
          <w:pPr>
            <w:pStyle w:val="Heading1"/>
            <w:rPr>
              <w:rFonts w:ascii="Calibri" w:hAnsi="Calibri" w:eastAsia="Calibri" w:cs="Calibri"/>
              <w:noProof w:val="0"/>
              <w:sz w:val="22"/>
              <w:szCs w:val="22"/>
              <w:lang w:val="en-GB"/>
            </w:rPr>
          </w:pPr>
        </w:p>
        <w:p w:rsidR="65D0AE91" w:rsidP="65D0AE91" w:rsidRDefault="65D0AE91" w14:paraId="0BEBD238" w14:textId="4A63C23F">
          <w:pPr>
            <w:pStyle w:val="Heading1"/>
            <w:jc w:val="center"/>
            <w:rPr>
              <w:rFonts w:ascii="Arial" w:hAnsi="Arial" w:eastAsia="Arial" w:cs="Arial"/>
            </w:rPr>
          </w:pPr>
        </w:p>
        <w:p w:rsidR="65D0AE91" w:rsidP="65D0AE91" w:rsidRDefault="65D0AE91" w14:paraId="6E94F0C8" w14:textId="6B146A5E">
          <w:pPr>
            <w:pStyle w:val="Normal"/>
          </w:pPr>
        </w:p>
        <w:p w:rsidR="65D0AE91" w:rsidP="65D0AE91" w:rsidRDefault="65D0AE91" w14:paraId="53CC82C0" w14:textId="18C2C060">
          <w:pPr>
            <w:pStyle w:val="Normal"/>
          </w:pPr>
        </w:p>
        <w:p w:rsidR="6D3EBB8A" w:rsidP="6D3EBB8A" w:rsidRDefault="6D3EBB8A" w14:paraId="7E351A07" w14:textId="5FF2A550">
          <w:pPr>
            <w:pStyle w:val="Heading1"/>
            <w:jc w:val="center"/>
            <w:rPr>
              <w:rFonts w:ascii="Arial" w:hAnsi="Arial" w:eastAsia="Arial" w:cs="Arial"/>
            </w:rPr>
          </w:pPr>
        </w:p>
        <w:p w:rsidR="004A11F6" w:rsidP="51B1BC07" w:rsidRDefault="004D519C" w14:paraId="65D911F3" w14:textId="1580CF42">
          <w:pPr>
            <w:pStyle w:val="Heading1"/>
            <w:jc w:val="center"/>
            <w:rPr>
              <w:rFonts w:ascii="Arial" w:hAnsi="Arial" w:eastAsia="Arial" w:cs="Arial"/>
            </w:rPr>
          </w:pPr>
          <w:bookmarkStart w:name="_Toc1269060036" w:id="1457894306"/>
          <w:r w:rsidRPr="6D3EBB8A" w:rsidR="41E2F296">
            <w:rPr>
              <w:rFonts w:ascii="Arial" w:hAnsi="Arial" w:eastAsia="Arial" w:cs="Arial"/>
            </w:rPr>
            <w:t>Financial Analysis Trends</w:t>
          </w:r>
          <w:r w:rsidRPr="6D3EBB8A" w:rsidR="1D519F52">
            <w:rPr>
              <w:rFonts w:ascii="Arial" w:hAnsi="Arial" w:eastAsia="Arial" w:cs="Arial"/>
            </w:rPr>
            <w:t xml:space="preserve"> </w:t>
          </w:r>
          <w:bookmarkEnd w:id="1457894306"/>
        </w:p>
        <w:p w:rsidR="00284F1F" w:rsidP="00284F1F" w:rsidRDefault="00284F1F" w14:paraId="53928725" w14:textId="77777777"/>
        <w:p w:rsidR="00A10957" w:rsidP="51B1BC07" w:rsidRDefault="0012487E" w14:paraId="0D64E664" w14:textId="75F949AD">
          <w:pPr>
            <w:pStyle w:val="Normal"/>
            <w:spacing w:line="360" w:lineRule="auto"/>
            <w:jc w:val="both"/>
            <w:rPr>
              <w:rFonts w:ascii="Arial" w:hAnsi="Arial" w:eastAsia="Arial" w:cs="Arial"/>
              <w:color w:val="2E74B5" w:themeColor="accent1" w:themeTint="FF" w:themeShade="BF"/>
              <w:sz w:val="24"/>
              <w:szCs w:val="24"/>
            </w:rPr>
          </w:pPr>
          <w:r w:rsidRPr="51B1BC07" w:rsidR="048C143F">
            <w:rPr>
              <w:rFonts w:ascii="Arial" w:hAnsi="Arial" w:eastAsia="Arial" w:cs="Arial"/>
              <w:b w:val="1"/>
              <w:bCs w:val="1"/>
              <w:color w:val="000000" w:themeColor="text1" w:themeTint="FF" w:themeShade="FF"/>
              <w:sz w:val="24"/>
              <w:szCs w:val="24"/>
              <w:u w:val="single"/>
            </w:rPr>
            <w:t>Profitability</w:t>
          </w:r>
          <w:r w:rsidRPr="51B1BC07" w:rsidR="048C143F">
            <w:rPr>
              <w:rFonts w:ascii="Arial" w:hAnsi="Arial" w:eastAsia="Arial" w:cs="Arial"/>
              <w:color w:val="2E74B5" w:themeColor="accent1" w:themeTint="FF" w:themeShade="BF"/>
              <w:sz w:val="24"/>
              <w:szCs w:val="24"/>
            </w:rPr>
            <w:t xml:space="preserve"> </w:t>
          </w:r>
        </w:p>
        <w:p w:rsidR="00A10957" w:rsidP="51B1BC07" w:rsidRDefault="0012487E" w14:paraId="3156342B" w14:textId="6D68765F">
          <w:pPr>
            <w:pStyle w:val="Normal"/>
            <w:spacing w:line="360" w:lineRule="auto"/>
            <w:jc w:val="both"/>
            <w:rPr>
              <w:rFonts w:ascii="Arial" w:hAnsi="Arial" w:eastAsia="Arial" w:cs="Arial"/>
              <w:noProof w:val="0"/>
              <w:sz w:val="24"/>
              <w:szCs w:val="24"/>
              <w:lang w:val="en-GB"/>
            </w:rPr>
          </w:pPr>
          <w:proofErr w:type="spellStart"/>
          <w:r w:rsidRPr="51B1BC07" w:rsidR="47130B88">
            <w:rPr>
              <w:rFonts w:ascii="Arial" w:hAnsi="Arial" w:eastAsia="Arial" w:cs="Arial"/>
              <w:noProof w:val="0"/>
              <w:sz w:val="24"/>
              <w:szCs w:val="24"/>
              <w:lang w:val="en-GB"/>
            </w:rPr>
            <w:t>Fridson</w:t>
          </w:r>
          <w:proofErr w:type="spellEnd"/>
          <w:r w:rsidRPr="51B1BC07" w:rsidR="47130B88">
            <w:rPr>
              <w:rFonts w:ascii="Arial" w:hAnsi="Arial" w:eastAsia="Arial" w:cs="Arial"/>
              <w:noProof w:val="0"/>
              <w:sz w:val="24"/>
              <w:szCs w:val="24"/>
              <w:lang w:val="en-GB"/>
            </w:rPr>
            <w:t xml:space="preserve"> and Alvarez (2011) state that profitability ratios compare and analyse a company's financial performance based on its financial statements. Walsh, (2008) expresses the ability of the company to make a profit from its operations is assessed using profitability ratios. By using ratios to perform financial checks, it is possible to accurately assess a company's financial health over the whole financial year. These examinations can assist a company in identifying potential possibilities for future profitability.</w:t>
          </w:r>
          <w:r w:rsidRPr="51B1BC07" w:rsidR="5FCC9167">
            <w:rPr>
              <w:rFonts w:ascii="Arial" w:hAnsi="Arial" w:eastAsia="Arial" w:cs="Arial"/>
              <w:noProof w:val="0"/>
              <w:sz w:val="24"/>
              <w:szCs w:val="24"/>
              <w:lang w:val="en-GB"/>
            </w:rPr>
            <w:t xml:space="preserve"> Figure 1 shows f</w:t>
          </w:r>
          <w:r w:rsidRPr="51B1BC07" w:rsidR="3E2F77A5">
            <w:rPr>
              <w:rFonts w:ascii="Arial" w:hAnsi="Arial" w:eastAsia="Arial" w:cs="Arial"/>
              <w:noProof w:val="0"/>
              <w:sz w:val="24"/>
              <w:szCs w:val="24"/>
              <w:lang w:val="en-GB"/>
            </w:rPr>
            <w:t xml:space="preserve">our ratios </w:t>
          </w:r>
          <w:r w:rsidRPr="51B1BC07" w:rsidR="180AE035">
            <w:rPr>
              <w:rFonts w:ascii="Arial" w:hAnsi="Arial" w:eastAsia="Arial" w:cs="Arial"/>
              <w:noProof w:val="0"/>
              <w:sz w:val="24"/>
              <w:szCs w:val="24"/>
              <w:lang w:val="en-GB"/>
            </w:rPr>
            <w:t xml:space="preserve">which </w:t>
          </w:r>
          <w:r w:rsidRPr="51B1BC07" w:rsidR="3E2F77A5">
            <w:rPr>
              <w:rFonts w:ascii="Arial" w:hAnsi="Arial" w:eastAsia="Arial" w:cs="Arial"/>
              <w:noProof w:val="0"/>
              <w:sz w:val="24"/>
              <w:szCs w:val="24"/>
              <w:lang w:val="en-GB"/>
            </w:rPr>
            <w:t xml:space="preserve">will be discussed </w:t>
          </w:r>
          <w:r w:rsidRPr="51B1BC07" w:rsidR="4B875E01">
            <w:rPr>
              <w:rFonts w:ascii="Arial" w:hAnsi="Arial" w:eastAsia="Arial" w:cs="Arial"/>
              <w:noProof w:val="0"/>
              <w:sz w:val="24"/>
              <w:szCs w:val="24"/>
              <w:lang w:val="en-GB"/>
            </w:rPr>
            <w:t xml:space="preserve">to evaluate Marriott's </w:t>
          </w:r>
          <w:r w:rsidRPr="51B1BC07" w:rsidR="485CC592">
            <w:rPr>
              <w:rFonts w:ascii="Arial" w:hAnsi="Arial" w:eastAsia="Arial" w:cs="Arial"/>
              <w:noProof w:val="0"/>
              <w:sz w:val="24"/>
              <w:szCs w:val="24"/>
              <w:lang w:val="en-GB"/>
            </w:rPr>
            <w:t>financial</w:t>
          </w:r>
          <w:r w:rsidRPr="51B1BC07" w:rsidR="4B875E01">
            <w:rPr>
              <w:rFonts w:ascii="Arial" w:hAnsi="Arial" w:eastAsia="Arial" w:cs="Arial"/>
              <w:noProof w:val="0"/>
              <w:sz w:val="24"/>
              <w:szCs w:val="24"/>
              <w:lang w:val="en-GB"/>
            </w:rPr>
            <w:t xml:space="preserve"> performance for the year 2020 and 2021</w:t>
          </w:r>
          <w:r w:rsidRPr="51B1BC07" w:rsidR="4B875E01">
            <w:rPr>
              <w:rFonts w:ascii="Arial" w:hAnsi="Arial" w:eastAsia="Arial" w:cs="Arial"/>
              <w:noProof w:val="0"/>
              <w:sz w:val="24"/>
              <w:szCs w:val="24"/>
              <w:lang w:val="en-GB"/>
            </w:rPr>
            <w:t>.</w:t>
          </w:r>
          <w:r w:rsidRPr="51B1BC07" w:rsidR="16620D0F">
            <w:rPr>
              <w:rFonts w:ascii="Arial" w:hAnsi="Arial" w:eastAsia="Arial" w:cs="Arial"/>
              <w:noProof w:val="0"/>
              <w:sz w:val="24"/>
              <w:szCs w:val="24"/>
              <w:lang w:val="en-GB"/>
            </w:rPr>
            <w:t xml:space="preserve"> </w:t>
          </w:r>
        </w:p>
        <w:p w:rsidR="00A10957" w:rsidP="51B1BC07" w:rsidRDefault="0012487E" w14:paraId="412FD9F2" w14:textId="4D3BBDF4">
          <w:pPr>
            <w:pStyle w:val="Normal"/>
            <w:spacing w:line="360" w:lineRule="auto"/>
            <w:jc w:val="both"/>
            <w:rPr>
              <w:rFonts w:ascii="Arial" w:hAnsi="Arial" w:eastAsia="Arial" w:cs="Arial"/>
              <w:b w:val="1"/>
              <w:bCs w:val="1"/>
              <w:sz w:val="24"/>
              <w:szCs w:val="24"/>
              <w:u w:val="single"/>
            </w:rPr>
          </w:pPr>
          <w:r w:rsidRPr="51B1BC07" w:rsidR="0DACA4AC">
            <w:rPr>
              <w:rFonts w:ascii="Arial" w:hAnsi="Arial" w:eastAsia="Arial" w:cs="Arial"/>
              <w:b w:val="1"/>
              <w:bCs w:val="1"/>
              <w:sz w:val="24"/>
              <w:szCs w:val="24"/>
              <w:u w:val="single"/>
            </w:rPr>
            <w:t>Gross profit</w:t>
          </w:r>
        </w:p>
        <w:p w:rsidR="00A10957" w:rsidP="51B1BC07" w:rsidRDefault="0012487E" w14:paraId="6A32622D" w14:textId="3C81AD66">
          <w:pPr>
            <w:pStyle w:val="Normal"/>
            <w:spacing w:line="360" w:lineRule="auto"/>
            <w:jc w:val="both"/>
            <w:rPr>
              <w:rFonts w:ascii="Arial" w:hAnsi="Arial" w:eastAsia="Arial" w:cs="Arial"/>
              <w:sz w:val="24"/>
              <w:szCs w:val="24"/>
            </w:rPr>
          </w:pPr>
          <w:r w:rsidRPr="65D0AE91" w:rsidR="0434CE59">
            <w:rPr>
              <w:rFonts w:ascii="Arial" w:hAnsi="Arial" w:eastAsia="Arial" w:cs="Arial"/>
              <w:sz w:val="24"/>
              <w:szCs w:val="24"/>
            </w:rPr>
            <w:t xml:space="preserve">Formula: </w:t>
          </w:r>
          <w:r w:rsidRPr="65D0AE91" w:rsidR="68DA9BD6">
            <w:rPr>
              <w:rFonts w:ascii="Arial" w:hAnsi="Arial" w:eastAsia="Arial" w:cs="Arial"/>
              <w:sz w:val="24"/>
              <w:szCs w:val="24"/>
            </w:rPr>
            <w:t xml:space="preserve">Gross profit/net sales x 100= </w:t>
          </w:r>
          <w:r w:rsidRPr="65D0AE91" w:rsidR="17D319FC">
            <w:rPr>
              <w:rFonts w:ascii="Arial" w:hAnsi="Arial" w:eastAsia="Arial" w:cs="Arial"/>
              <w:sz w:val="24"/>
              <w:szCs w:val="24"/>
            </w:rPr>
            <w:t xml:space="preserve"> </w:t>
          </w:r>
        </w:p>
        <w:p w:rsidR="00A10957" w:rsidP="51B1BC07" w:rsidRDefault="0012487E" w14:paraId="157F42CF" w14:textId="0F87CC7D">
          <w:pPr>
            <w:pStyle w:val="Normal"/>
            <w:spacing w:line="360" w:lineRule="auto"/>
            <w:jc w:val="both"/>
            <w:rPr>
              <w:rFonts w:ascii="Arial" w:hAnsi="Arial" w:eastAsia="Arial" w:cs="Arial"/>
              <w:sz w:val="24"/>
              <w:szCs w:val="24"/>
            </w:rPr>
          </w:pPr>
          <w:r w:rsidRPr="51B1BC07" w:rsidR="33A5D1A7">
            <w:rPr>
              <w:rFonts w:ascii="Arial" w:hAnsi="Arial" w:eastAsia="Arial" w:cs="Arial"/>
              <w:noProof w:val="0"/>
              <w:sz w:val="24"/>
              <w:szCs w:val="24"/>
              <w:lang w:val="en-GB"/>
            </w:rPr>
            <w:t>Gross profit demonstrates how well a business is doing in terms of revenue and the cost of generating that revenue. According to the Marriot Financial Ratio, the gross profit increased by 6% between the years 2020 and 2021. This makes it possible to see why Marriot's overall revenue was so low during the pandemic</w:t>
          </w:r>
          <w:r w:rsidRPr="51B1BC07" w:rsidR="474D0078">
            <w:rPr>
              <w:rFonts w:ascii="Arial" w:hAnsi="Arial" w:eastAsia="Arial" w:cs="Arial"/>
              <w:sz w:val="24"/>
              <w:szCs w:val="24"/>
            </w:rPr>
            <w:t xml:space="preserve">. </w:t>
          </w:r>
          <w:r w:rsidRPr="51B1BC07" w:rsidR="4480D3AD">
            <w:rPr>
              <w:rFonts w:ascii="Arial" w:hAnsi="Arial" w:eastAsia="Arial" w:cs="Arial"/>
              <w:sz w:val="24"/>
              <w:szCs w:val="24"/>
            </w:rPr>
            <w:t>In 2021</w:t>
          </w:r>
          <w:r w:rsidRPr="51B1BC07" w:rsidR="023885EC">
            <w:rPr>
              <w:rFonts w:ascii="Arial" w:hAnsi="Arial" w:eastAsia="Arial" w:cs="Arial"/>
              <w:sz w:val="24"/>
              <w:szCs w:val="24"/>
            </w:rPr>
            <w:t xml:space="preserve">, </w:t>
          </w:r>
          <w:r w:rsidRPr="51B1BC07" w:rsidR="409D66F8">
            <w:rPr>
              <w:rFonts w:ascii="Arial" w:hAnsi="Arial" w:eastAsia="Arial" w:cs="Arial"/>
              <w:sz w:val="24"/>
              <w:szCs w:val="24"/>
            </w:rPr>
            <w:t xml:space="preserve">the gross profit had increased, which </w:t>
          </w:r>
          <w:r w:rsidRPr="51B1BC07" w:rsidR="409D66F8">
            <w:rPr>
              <w:rFonts w:ascii="Arial" w:hAnsi="Arial" w:eastAsia="Arial" w:cs="Arial"/>
              <w:sz w:val="24"/>
              <w:szCs w:val="24"/>
            </w:rPr>
            <w:t>identifies</w:t>
          </w:r>
          <w:r w:rsidRPr="51B1BC07" w:rsidR="409D66F8">
            <w:rPr>
              <w:rFonts w:ascii="Arial" w:hAnsi="Arial" w:eastAsia="Arial" w:cs="Arial"/>
              <w:sz w:val="24"/>
              <w:szCs w:val="24"/>
            </w:rPr>
            <w:t xml:space="preserve"> an increase in revenue, this is because the hospitality industry was regaining its momentum </w:t>
          </w:r>
          <w:r w:rsidRPr="51B1BC07" w:rsidR="7412DE60">
            <w:rPr>
              <w:rFonts w:ascii="Arial" w:hAnsi="Arial" w:eastAsia="Arial" w:cs="Arial"/>
              <w:sz w:val="24"/>
              <w:szCs w:val="24"/>
            </w:rPr>
            <w:t>and the pandemic procedures had been eased. To add, the gross profit did not recover to pre-pandemic levels straight away because of adaptations which w</w:t>
          </w:r>
          <w:r w:rsidRPr="51B1BC07" w:rsidR="562BFC2B">
            <w:rPr>
              <w:rFonts w:ascii="Arial" w:hAnsi="Arial" w:eastAsia="Arial" w:cs="Arial"/>
              <w:sz w:val="24"/>
              <w:szCs w:val="24"/>
            </w:rPr>
            <w:t xml:space="preserve">ere implemented, not allowing the organisation to efficiently perform. </w:t>
          </w:r>
        </w:p>
        <w:p w:rsidR="00A10957" w:rsidP="51B1BC07" w:rsidRDefault="0012487E" w14:paraId="0F86C165" w14:textId="6BA76315">
          <w:pPr>
            <w:pStyle w:val="Normal"/>
            <w:spacing w:line="360" w:lineRule="auto"/>
            <w:jc w:val="both"/>
            <w:rPr>
              <w:rFonts w:ascii="Arial" w:hAnsi="Arial" w:eastAsia="Arial" w:cs="Arial"/>
              <w:sz w:val="24"/>
              <w:szCs w:val="24"/>
            </w:rPr>
          </w:pPr>
          <w:r w:rsidRPr="51B1BC07" w:rsidR="6E3E96AF">
            <w:rPr>
              <w:rFonts w:ascii="Arial" w:hAnsi="Arial" w:eastAsia="Arial" w:cs="Arial"/>
              <w:b w:val="1"/>
              <w:bCs w:val="1"/>
              <w:sz w:val="24"/>
              <w:szCs w:val="24"/>
              <w:u w:val="single"/>
            </w:rPr>
            <w:t>Net profit</w:t>
          </w:r>
          <w:r w:rsidRPr="51B1BC07" w:rsidR="6E3E96AF">
            <w:rPr>
              <w:rFonts w:ascii="Arial" w:hAnsi="Arial" w:eastAsia="Arial" w:cs="Arial"/>
              <w:sz w:val="24"/>
              <w:szCs w:val="24"/>
            </w:rPr>
            <w:t xml:space="preserve"> </w:t>
          </w:r>
        </w:p>
        <w:p w:rsidR="00A10957" w:rsidP="51B1BC07" w:rsidRDefault="0012487E" w14:paraId="66CB81A8" w14:textId="0A299487">
          <w:pPr>
            <w:pStyle w:val="Normal"/>
            <w:spacing w:line="360" w:lineRule="auto"/>
            <w:jc w:val="both"/>
            <w:rPr>
              <w:rFonts w:ascii="Arial" w:hAnsi="Arial" w:eastAsia="Arial" w:cs="Arial"/>
              <w:sz w:val="24"/>
              <w:szCs w:val="24"/>
            </w:rPr>
          </w:pPr>
          <w:r w:rsidRPr="65D0AE91" w:rsidR="35A27005">
            <w:rPr>
              <w:rFonts w:ascii="Arial" w:hAnsi="Arial" w:eastAsia="Arial" w:cs="Arial"/>
              <w:sz w:val="24"/>
              <w:szCs w:val="24"/>
            </w:rPr>
            <w:t xml:space="preserve">Formula: </w:t>
          </w:r>
          <w:r w:rsidRPr="65D0AE91" w:rsidR="416FDD0D">
            <w:rPr>
              <w:rFonts w:ascii="Arial" w:hAnsi="Arial" w:eastAsia="Arial" w:cs="Arial"/>
              <w:sz w:val="24"/>
              <w:szCs w:val="24"/>
            </w:rPr>
            <w:t>Net profit / Sales</w:t>
          </w:r>
          <w:r w:rsidRPr="65D0AE91" w:rsidR="5E4BC4F9">
            <w:rPr>
              <w:rFonts w:ascii="Arial" w:hAnsi="Arial" w:eastAsia="Arial" w:cs="Arial"/>
              <w:sz w:val="24"/>
              <w:szCs w:val="24"/>
            </w:rPr>
            <w:t xml:space="preserve"> =</w:t>
          </w:r>
          <w:r w:rsidRPr="65D0AE91" w:rsidR="416FDD0D">
            <w:rPr>
              <w:rFonts w:ascii="Arial" w:hAnsi="Arial" w:eastAsia="Arial" w:cs="Arial"/>
              <w:sz w:val="24"/>
              <w:szCs w:val="24"/>
            </w:rPr>
            <w:t xml:space="preserve"> </w:t>
          </w:r>
        </w:p>
        <w:p w:rsidR="00A10957" w:rsidP="51B1BC07" w:rsidRDefault="0012487E" w14:paraId="40578CC2" w14:textId="1C3A74F6">
          <w:pPr>
            <w:spacing w:line="360" w:lineRule="auto"/>
            <w:jc w:val="both"/>
            <w:rPr>
              <w:rFonts w:ascii="Arial" w:hAnsi="Arial" w:eastAsia="Arial" w:cs="Arial"/>
              <w:sz w:val="24"/>
              <w:szCs w:val="24"/>
            </w:rPr>
          </w:pPr>
          <w:r w:rsidRPr="51B1BC07" w:rsidR="6E3E96AF">
            <w:rPr>
              <w:rFonts w:ascii="Arial" w:hAnsi="Arial" w:eastAsia="Arial" w:cs="Arial"/>
              <w:sz w:val="24"/>
              <w:szCs w:val="24"/>
            </w:rPr>
            <w:t>When comparing Marriott financial ratio performance for 2022 and 2021. The net profit margin shows that after expenses have been deducted, such as salaries, rent, loans, insurance, and other liabilities from the gross margin it is left in the deficit. This was due to the pandemic which has affected the hospitality sector drastically in 2020 by not being able to operate during lockdown, consumer spending started to increase in May 2021 (Ramuni,2021). However, when comparing with 2021 they have recovered from this and have managed to decrease their total expenses and has increased their profit from pre-covid.</w:t>
          </w:r>
        </w:p>
        <w:p w:rsidR="00A10957" w:rsidP="51B1BC07" w:rsidRDefault="0012487E" w14:paraId="6F5F5C78" w14:textId="0D9B1E25">
          <w:pPr>
            <w:pStyle w:val="Normal"/>
            <w:spacing w:line="360" w:lineRule="auto"/>
            <w:jc w:val="both"/>
            <w:rPr>
              <w:rFonts w:ascii="Arial" w:hAnsi="Arial" w:eastAsia="Arial" w:cs="Arial"/>
              <w:b w:val="1"/>
              <w:bCs w:val="1"/>
              <w:color w:val="000000" w:themeColor="text1" w:themeTint="FF" w:themeShade="FF"/>
              <w:sz w:val="24"/>
              <w:szCs w:val="24"/>
              <w:u w:val="single"/>
            </w:rPr>
          </w:pPr>
          <w:r w:rsidRPr="51B1BC07" w:rsidR="58ED10D2">
            <w:rPr>
              <w:rFonts w:ascii="Arial" w:hAnsi="Arial" w:eastAsia="Arial" w:cs="Arial"/>
              <w:b w:val="1"/>
              <w:bCs w:val="1"/>
              <w:color w:val="000000" w:themeColor="text1" w:themeTint="FF" w:themeShade="FF"/>
              <w:sz w:val="24"/>
              <w:szCs w:val="24"/>
              <w:u w:val="single"/>
            </w:rPr>
            <w:t>Fixed asset</w:t>
          </w:r>
        </w:p>
        <w:p w:rsidR="00A10957" w:rsidP="51B1BC07" w:rsidRDefault="0012487E" w14:paraId="2AC205F4" w14:textId="7D071250">
          <w:pPr>
            <w:pStyle w:val="Normal"/>
            <w:spacing w:line="360" w:lineRule="auto"/>
            <w:jc w:val="both"/>
            <w:rPr>
              <w:rFonts w:ascii="Arial" w:hAnsi="Arial" w:eastAsia="Arial" w:cs="Arial"/>
              <w:sz w:val="24"/>
              <w:szCs w:val="24"/>
            </w:rPr>
          </w:pPr>
          <w:r w:rsidRPr="65D0AE91" w:rsidR="368E27DB">
            <w:rPr>
              <w:rFonts w:ascii="Arial" w:hAnsi="Arial" w:eastAsia="Arial" w:cs="Arial"/>
              <w:sz w:val="24"/>
              <w:szCs w:val="24"/>
            </w:rPr>
            <w:t xml:space="preserve">Formula: </w:t>
          </w:r>
          <w:r w:rsidRPr="65D0AE91" w:rsidR="22608714">
            <w:rPr>
              <w:rFonts w:ascii="Arial" w:hAnsi="Arial" w:eastAsia="Arial" w:cs="Arial"/>
              <w:sz w:val="24"/>
              <w:szCs w:val="24"/>
            </w:rPr>
            <w:t xml:space="preserve">sales turnover / fixed assets= </w:t>
          </w:r>
        </w:p>
        <w:p w:rsidR="00A10957" w:rsidP="51B1BC07" w:rsidRDefault="0012487E" w14:paraId="48A0D2CD" w14:textId="2D39942A">
          <w:pPr>
            <w:pStyle w:val="Normal"/>
            <w:spacing w:line="360" w:lineRule="auto"/>
            <w:jc w:val="both"/>
            <w:rPr>
              <w:rFonts w:ascii="Arial" w:hAnsi="Arial" w:eastAsia="Arial" w:cs="Arial"/>
              <w:sz w:val="24"/>
              <w:szCs w:val="24"/>
            </w:rPr>
          </w:pPr>
          <w:r w:rsidRPr="51B1BC07" w:rsidR="4923E7C7">
            <w:rPr>
              <w:rFonts w:ascii="Arial" w:hAnsi="Arial" w:eastAsia="Arial" w:cs="Arial"/>
              <w:sz w:val="24"/>
              <w:szCs w:val="24"/>
            </w:rPr>
            <w:t>The asset turn</w:t>
          </w:r>
          <w:r w:rsidRPr="51B1BC07" w:rsidR="4F66AD08">
            <w:rPr>
              <w:rFonts w:ascii="Arial" w:hAnsi="Arial" w:eastAsia="Arial" w:cs="Arial"/>
              <w:sz w:val="24"/>
              <w:szCs w:val="24"/>
            </w:rPr>
            <w:t>o</w:t>
          </w:r>
          <w:r w:rsidRPr="51B1BC07" w:rsidR="4923E7C7">
            <w:rPr>
              <w:rFonts w:ascii="Arial" w:hAnsi="Arial" w:eastAsia="Arial" w:cs="Arial"/>
              <w:sz w:val="24"/>
              <w:szCs w:val="24"/>
            </w:rPr>
            <w:t xml:space="preserve">ver for the year 2020 and 2021 has not made much increase. </w:t>
          </w:r>
          <w:r w:rsidRPr="51B1BC07" w:rsidR="11DCA4AE">
            <w:rPr>
              <w:rFonts w:ascii="Arial" w:hAnsi="Arial" w:eastAsia="Arial" w:cs="Arial"/>
              <w:sz w:val="24"/>
              <w:szCs w:val="24"/>
            </w:rPr>
            <w:t xml:space="preserve">This shows that their fixed assets are not able to efficiently produce revenue </w:t>
          </w:r>
          <w:r w:rsidRPr="51B1BC07" w:rsidR="11730B2E">
            <w:rPr>
              <w:rFonts w:ascii="Arial" w:hAnsi="Arial" w:eastAsia="Arial" w:cs="Arial"/>
              <w:sz w:val="24"/>
              <w:szCs w:val="24"/>
            </w:rPr>
            <w:t xml:space="preserve">that it should. When </w:t>
          </w:r>
          <w:r w:rsidRPr="51B1BC07" w:rsidR="3D59EA02">
            <w:rPr>
              <w:rFonts w:ascii="Arial" w:hAnsi="Arial" w:eastAsia="Arial" w:cs="Arial"/>
              <w:sz w:val="24"/>
              <w:szCs w:val="24"/>
            </w:rPr>
            <w:t>comparing</w:t>
          </w:r>
          <w:r w:rsidRPr="51B1BC07" w:rsidR="11730B2E">
            <w:rPr>
              <w:rFonts w:ascii="Arial" w:hAnsi="Arial" w:eastAsia="Arial" w:cs="Arial"/>
              <w:sz w:val="24"/>
              <w:szCs w:val="24"/>
            </w:rPr>
            <w:t xml:space="preserve"> this to the gross profit which has </w:t>
          </w:r>
          <w:r w:rsidRPr="51B1BC07" w:rsidR="7AD94254">
            <w:rPr>
              <w:rFonts w:ascii="Arial" w:hAnsi="Arial" w:eastAsia="Arial" w:cs="Arial"/>
              <w:sz w:val="24"/>
              <w:szCs w:val="24"/>
            </w:rPr>
            <w:t>increased,</w:t>
          </w:r>
          <w:r w:rsidRPr="51B1BC07" w:rsidR="11730B2E">
            <w:rPr>
              <w:rFonts w:ascii="Arial" w:hAnsi="Arial" w:eastAsia="Arial" w:cs="Arial"/>
              <w:sz w:val="24"/>
              <w:szCs w:val="24"/>
            </w:rPr>
            <w:t xml:space="preserve"> </w:t>
          </w:r>
          <w:r w:rsidRPr="51B1BC07" w:rsidR="18FED230">
            <w:rPr>
              <w:rFonts w:ascii="Arial" w:hAnsi="Arial" w:eastAsia="Arial" w:cs="Arial"/>
              <w:sz w:val="24"/>
              <w:szCs w:val="24"/>
            </w:rPr>
            <w:t xml:space="preserve">it enables to </w:t>
          </w:r>
          <w:r w:rsidRPr="51B1BC07" w:rsidR="11730B2E">
            <w:rPr>
              <w:rFonts w:ascii="Arial" w:hAnsi="Arial" w:eastAsia="Arial" w:cs="Arial"/>
              <w:sz w:val="24"/>
              <w:szCs w:val="24"/>
            </w:rPr>
            <w:t>Identify that a minority of o</w:t>
          </w:r>
          <w:r w:rsidRPr="51B1BC07" w:rsidR="4995B869">
            <w:rPr>
              <w:rFonts w:ascii="Arial" w:hAnsi="Arial" w:eastAsia="Arial" w:cs="Arial"/>
              <w:sz w:val="24"/>
              <w:szCs w:val="24"/>
            </w:rPr>
            <w:t xml:space="preserve">verall revenue for 2021 was produced by fixed assets. </w:t>
          </w:r>
          <w:r w:rsidRPr="51B1BC07" w:rsidR="688B86B2">
            <w:rPr>
              <w:rFonts w:ascii="Arial" w:hAnsi="Arial" w:eastAsia="Arial" w:cs="Arial"/>
              <w:sz w:val="24"/>
              <w:szCs w:val="24"/>
            </w:rPr>
            <w:t xml:space="preserve">Marrott is not using their assets to their full </w:t>
          </w:r>
          <w:r w:rsidRPr="51B1BC07" w:rsidR="688B86B2">
            <w:rPr>
              <w:rFonts w:ascii="Arial" w:hAnsi="Arial" w:eastAsia="Arial" w:cs="Arial"/>
              <w:sz w:val="24"/>
              <w:szCs w:val="24"/>
            </w:rPr>
            <w:t>capacity</w:t>
          </w:r>
          <w:r w:rsidRPr="51B1BC07" w:rsidR="688B86B2">
            <w:rPr>
              <w:rFonts w:ascii="Arial" w:hAnsi="Arial" w:eastAsia="Arial" w:cs="Arial"/>
              <w:sz w:val="24"/>
              <w:szCs w:val="24"/>
            </w:rPr>
            <w:t xml:space="preserve"> to produce sales. </w:t>
          </w:r>
        </w:p>
        <w:p w:rsidR="00A10957" w:rsidP="51B1BC07" w:rsidRDefault="0012487E" w14:paraId="7B2914AD" w14:textId="0564E025">
          <w:pPr>
            <w:pStyle w:val="Normal"/>
            <w:spacing w:line="360" w:lineRule="auto"/>
            <w:jc w:val="both"/>
            <w:rPr>
              <w:rFonts w:ascii="Arial" w:hAnsi="Arial" w:eastAsia="Arial" w:cs="Arial"/>
              <w:b w:val="1"/>
              <w:bCs w:val="1"/>
              <w:color w:val="000000" w:themeColor="text1" w:themeTint="FF" w:themeShade="FF"/>
              <w:sz w:val="24"/>
              <w:szCs w:val="24"/>
              <w:u w:val="single"/>
            </w:rPr>
          </w:pPr>
          <w:r w:rsidRPr="65D0AE91" w:rsidR="480CD0C7">
            <w:rPr>
              <w:rFonts w:ascii="Arial" w:hAnsi="Arial" w:eastAsia="Arial" w:cs="Arial"/>
              <w:b w:val="1"/>
              <w:bCs w:val="1"/>
              <w:color w:val="000000" w:themeColor="text1" w:themeTint="FF" w:themeShade="FF"/>
              <w:sz w:val="24"/>
              <w:szCs w:val="24"/>
              <w:u w:val="single"/>
            </w:rPr>
            <w:t>ROI</w:t>
          </w:r>
          <w:r w:rsidRPr="65D0AE91" w:rsidR="480CD0C7">
            <w:rPr>
              <w:rFonts w:ascii="Arial" w:hAnsi="Arial" w:eastAsia="Arial" w:cs="Arial"/>
              <w:b w:val="1"/>
              <w:bCs w:val="1"/>
              <w:color w:val="000000" w:themeColor="text1" w:themeTint="FF" w:themeShade="FF"/>
              <w:sz w:val="24"/>
              <w:szCs w:val="24"/>
            </w:rPr>
            <w:t xml:space="preserve"> </w:t>
          </w:r>
        </w:p>
        <w:p w:rsidR="12D23079" w:rsidP="65D0AE91" w:rsidRDefault="12D23079" w14:paraId="6897502F" w14:textId="3A87E81D">
          <w:pPr>
            <w:pStyle w:val="Normal"/>
            <w:spacing w:line="360" w:lineRule="auto"/>
            <w:jc w:val="both"/>
            <w:rPr>
              <w:rFonts w:ascii="Arial" w:hAnsi="Arial" w:eastAsia="Arial" w:cs="Arial"/>
              <w:b w:val="0"/>
              <w:bCs w:val="0"/>
              <w:i w:val="0"/>
              <w:iCs w:val="0"/>
              <w:caps w:val="0"/>
              <w:smallCaps w:val="0"/>
              <w:noProof w:val="0"/>
              <w:color w:val="202124"/>
              <w:sz w:val="24"/>
              <w:szCs w:val="24"/>
              <w:lang w:val="en-GB"/>
            </w:rPr>
          </w:pPr>
          <w:r w:rsidRPr="65D0AE91" w:rsidR="12D23079">
            <w:rPr>
              <w:rFonts w:ascii="Arial" w:hAnsi="Arial" w:eastAsia="Arial" w:cs="Arial"/>
              <w:b w:val="0"/>
              <w:bCs w:val="0"/>
              <w:color w:val="000000" w:themeColor="text1" w:themeTint="FF" w:themeShade="FF"/>
              <w:sz w:val="24"/>
              <w:szCs w:val="24"/>
            </w:rPr>
            <w:t xml:space="preserve">Formula: </w:t>
          </w:r>
          <w:r w:rsidRPr="65D0AE91" w:rsidR="191015D5">
            <w:rPr>
              <w:rFonts w:ascii="Arial" w:hAnsi="Arial" w:eastAsia="Arial" w:cs="Arial"/>
              <w:b w:val="0"/>
              <w:bCs w:val="0"/>
              <w:i w:val="0"/>
              <w:iCs w:val="0"/>
              <w:caps w:val="0"/>
              <w:smallCaps w:val="0"/>
              <w:noProof w:val="0"/>
              <w:color w:val="202124"/>
              <w:sz w:val="24"/>
              <w:szCs w:val="24"/>
              <w:lang w:val="en-GB"/>
            </w:rPr>
            <w:t>Net income / Cost of investment x 100 =</w:t>
          </w:r>
        </w:p>
        <w:p w:rsidR="00A10957" w:rsidP="51B1BC07" w:rsidRDefault="0012487E" w14:paraId="578D6E3F" w14:textId="5C434468">
          <w:pPr>
            <w:pStyle w:val="Normal"/>
            <w:spacing w:line="360" w:lineRule="auto"/>
            <w:jc w:val="both"/>
            <w:rPr>
              <w:rFonts w:ascii="Arial" w:hAnsi="Arial" w:eastAsia="Arial" w:cs="Arial"/>
              <w:sz w:val="24"/>
              <w:szCs w:val="24"/>
            </w:rPr>
          </w:pPr>
          <w:r w:rsidRPr="51B1BC07" w:rsidR="1CF666A1">
            <w:rPr>
              <w:rFonts w:ascii="Arial" w:hAnsi="Arial" w:eastAsia="Arial" w:cs="Arial"/>
              <w:sz w:val="24"/>
              <w:szCs w:val="24"/>
            </w:rPr>
            <w:t xml:space="preserve">Return on investments shows </w:t>
          </w:r>
          <w:r w:rsidRPr="51B1BC07" w:rsidR="76C7BE1A">
            <w:rPr>
              <w:rFonts w:ascii="Arial" w:hAnsi="Arial" w:eastAsia="Arial" w:cs="Arial"/>
              <w:sz w:val="24"/>
              <w:szCs w:val="24"/>
            </w:rPr>
            <w:t xml:space="preserve">that Marriott has not </w:t>
          </w:r>
          <w:r w:rsidRPr="51B1BC07" w:rsidR="24538DC9">
            <w:rPr>
              <w:rFonts w:ascii="Arial" w:hAnsi="Arial" w:eastAsia="Arial" w:cs="Arial"/>
              <w:sz w:val="24"/>
              <w:szCs w:val="24"/>
            </w:rPr>
            <w:t>gained sales</w:t>
          </w:r>
          <w:r w:rsidRPr="51B1BC07" w:rsidR="76C7BE1A">
            <w:rPr>
              <w:rFonts w:ascii="Arial" w:hAnsi="Arial" w:eastAsia="Arial" w:cs="Arial"/>
              <w:sz w:val="24"/>
              <w:szCs w:val="24"/>
            </w:rPr>
            <w:t xml:space="preserve"> from their in</w:t>
          </w:r>
          <w:r w:rsidRPr="51B1BC07" w:rsidR="7761AA1C">
            <w:rPr>
              <w:rFonts w:ascii="Arial" w:hAnsi="Arial" w:eastAsia="Arial" w:cs="Arial"/>
              <w:sz w:val="24"/>
              <w:szCs w:val="24"/>
            </w:rPr>
            <w:t xml:space="preserve">vestment. </w:t>
          </w:r>
          <w:r w:rsidRPr="51B1BC07" w:rsidR="442DFBE9">
            <w:rPr>
              <w:rFonts w:ascii="Arial" w:hAnsi="Arial" w:eastAsia="Arial" w:cs="Arial"/>
              <w:sz w:val="24"/>
              <w:szCs w:val="24"/>
            </w:rPr>
            <w:t>From 2020 to 2021 it has not increased significantly</w:t>
          </w:r>
          <w:r w:rsidRPr="51B1BC07" w:rsidR="4CE26831">
            <w:rPr>
              <w:rFonts w:ascii="Arial" w:hAnsi="Arial" w:eastAsia="Arial" w:cs="Arial"/>
              <w:sz w:val="24"/>
              <w:szCs w:val="24"/>
            </w:rPr>
            <w:t xml:space="preserve">, although </w:t>
          </w:r>
          <w:r w:rsidRPr="51B1BC07" w:rsidR="3636E0F9">
            <w:rPr>
              <w:rFonts w:ascii="Arial" w:hAnsi="Arial" w:eastAsia="Arial" w:cs="Arial"/>
              <w:sz w:val="24"/>
              <w:szCs w:val="24"/>
            </w:rPr>
            <w:t xml:space="preserve">overall revenue has seen an increase. This highlights that either majority if investments were </w:t>
          </w:r>
          <w:r w:rsidRPr="51B1BC07" w:rsidR="6EEFBB34">
            <w:rPr>
              <w:rFonts w:ascii="Arial" w:hAnsi="Arial" w:eastAsia="Arial" w:cs="Arial"/>
              <w:sz w:val="24"/>
              <w:szCs w:val="24"/>
            </w:rPr>
            <w:t>liquidated</w:t>
          </w:r>
          <w:r w:rsidRPr="51B1BC07" w:rsidR="3636E0F9">
            <w:rPr>
              <w:rFonts w:ascii="Arial" w:hAnsi="Arial" w:eastAsia="Arial" w:cs="Arial"/>
              <w:sz w:val="24"/>
              <w:szCs w:val="24"/>
            </w:rPr>
            <w:t xml:space="preserve"> during </w:t>
          </w:r>
          <w:r w:rsidRPr="51B1BC07" w:rsidR="722ED062">
            <w:rPr>
              <w:rFonts w:ascii="Arial" w:hAnsi="Arial" w:eastAsia="Arial" w:cs="Arial"/>
              <w:sz w:val="24"/>
              <w:szCs w:val="24"/>
            </w:rPr>
            <w:t xml:space="preserve">2020, this could have been done to cover the expenses during the pandemic and to allow the business to </w:t>
          </w:r>
          <w:r w:rsidRPr="51B1BC07" w:rsidR="287EE917">
            <w:rPr>
              <w:rFonts w:ascii="Arial" w:hAnsi="Arial" w:eastAsia="Arial" w:cs="Arial"/>
              <w:sz w:val="24"/>
              <w:szCs w:val="24"/>
            </w:rPr>
            <w:t>reconsider</w:t>
          </w:r>
          <w:r w:rsidRPr="51B1BC07" w:rsidR="722ED062">
            <w:rPr>
              <w:rFonts w:ascii="Arial" w:hAnsi="Arial" w:eastAsia="Arial" w:cs="Arial"/>
              <w:sz w:val="24"/>
              <w:szCs w:val="24"/>
            </w:rPr>
            <w:t xml:space="preserve"> their investment portfolio. </w:t>
          </w:r>
          <w:r w:rsidRPr="51B1BC07" w:rsidR="25D67AAB">
            <w:rPr>
              <w:rFonts w:ascii="Arial" w:hAnsi="Arial" w:eastAsia="Arial" w:cs="Arial"/>
              <w:sz w:val="24"/>
              <w:szCs w:val="24"/>
            </w:rPr>
            <w:t xml:space="preserve">On the other hand, this could also </w:t>
          </w:r>
          <w:r w:rsidRPr="51B1BC07" w:rsidR="25D67AAB">
            <w:rPr>
              <w:rFonts w:ascii="Arial" w:hAnsi="Arial" w:eastAsia="Arial" w:cs="Arial"/>
              <w:sz w:val="24"/>
              <w:szCs w:val="24"/>
            </w:rPr>
            <w:t>represent</w:t>
          </w:r>
          <w:r w:rsidRPr="51B1BC07" w:rsidR="25D67AAB">
            <w:rPr>
              <w:rFonts w:ascii="Arial" w:hAnsi="Arial" w:eastAsia="Arial" w:cs="Arial"/>
              <w:sz w:val="24"/>
              <w:szCs w:val="24"/>
            </w:rPr>
            <w:t xml:space="preserve"> a factor which </w:t>
          </w:r>
          <w:r w:rsidRPr="51B1BC07" w:rsidR="25D67AAB">
            <w:rPr>
              <w:rFonts w:ascii="Arial" w:hAnsi="Arial" w:eastAsia="Arial" w:cs="Arial"/>
              <w:sz w:val="24"/>
              <w:szCs w:val="24"/>
            </w:rPr>
            <w:t>could</w:t>
          </w:r>
          <w:r w:rsidRPr="51B1BC07" w:rsidR="25D67AAB">
            <w:rPr>
              <w:rFonts w:ascii="Arial" w:hAnsi="Arial" w:eastAsia="Arial" w:cs="Arial"/>
              <w:sz w:val="24"/>
              <w:szCs w:val="24"/>
            </w:rPr>
            <w:t xml:space="preserve"> </w:t>
          </w:r>
          <w:r w:rsidRPr="51B1BC07" w:rsidR="25D67AAB">
            <w:rPr>
              <w:rFonts w:ascii="Arial" w:hAnsi="Arial" w:eastAsia="Arial" w:cs="Arial"/>
              <w:sz w:val="24"/>
              <w:szCs w:val="24"/>
            </w:rPr>
            <w:t>show</w:t>
          </w:r>
          <w:r w:rsidRPr="51B1BC07" w:rsidR="25D67AAB">
            <w:rPr>
              <w:rFonts w:ascii="Arial" w:hAnsi="Arial" w:eastAsia="Arial" w:cs="Arial"/>
              <w:sz w:val="24"/>
              <w:szCs w:val="24"/>
            </w:rPr>
            <w:t xml:space="preserve"> that </w:t>
          </w:r>
          <w:bookmarkStart w:name="_Int_qheFafyq" w:id="1771463346"/>
          <w:r w:rsidRPr="51B1BC07" w:rsidR="4BAB000C">
            <w:rPr>
              <w:rFonts w:ascii="Arial" w:hAnsi="Arial" w:eastAsia="Arial" w:cs="Arial"/>
              <w:sz w:val="24"/>
              <w:szCs w:val="24"/>
            </w:rPr>
            <w:t>most</w:t>
          </w:r>
          <w:bookmarkEnd w:id="1771463346"/>
          <w:r w:rsidRPr="51B1BC07" w:rsidR="25D67AAB">
            <w:rPr>
              <w:rFonts w:ascii="Arial" w:hAnsi="Arial" w:eastAsia="Arial" w:cs="Arial"/>
              <w:sz w:val="24"/>
              <w:szCs w:val="24"/>
            </w:rPr>
            <w:t xml:space="preserve"> investments that have been made are for the long term, and they will only show their true return on in</w:t>
          </w:r>
          <w:r w:rsidRPr="51B1BC07" w:rsidR="24D0BCFA">
            <w:rPr>
              <w:rFonts w:ascii="Arial" w:hAnsi="Arial" w:eastAsia="Arial" w:cs="Arial"/>
              <w:sz w:val="24"/>
              <w:szCs w:val="24"/>
            </w:rPr>
            <w:t xml:space="preserve">vestment over a longer </w:t>
          </w:r>
          <w:bookmarkStart w:name="_Int_wSHZaEOo" w:id="895816433"/>
          <w:r w:rsidRPr="51B1BC07" w:rsidR="599C2F81">
            <w:rPr>
              <w:rFonts w:ascii="Arial" w:hAnsi="Arial" w:eastAsia="Arial" w:cs="Arial"/>
              <w:sz w:val="24"/>
              <w:szCs w:val="24"/>
            </w:rPr>
            <w:t>time and</w:t>
          </w:r>
          <w:bookmarkEnd w:id="895816433"/>
          <w:r w:rsidRPr="51B1BC07" w:rsidR="24D0BCFA">
            <w:rPr>
              <w:rFonts w:ascii="Arial" w:hAnsi="Arial" w:eastAsia="Arial" w:cs="Arial"/>
              <w:sz w:val="24"/>
              <w:szCs w:val="24"/>
            </w:rPr>
            <w:t xml:space="preserve"> could be used as an instrument to recover the overall business. </w:t>
          </w:r>
        </w:p>
        <w:p w:rsidR="00B37ED3" w:rsidP="51B1BC07" w:rsidRDefault="00481573" w14:paraId="79058B6F" w14:textId="3B42BD83">
          <w:pPr>
            <w:pStyle w:val="Normal"/>
          </w:pPr>
          <w:r w:rsidR="440B14F3">
            <w:rPr/>
            <w:t xml:space="preserve"> </w:t>
          </w:r>
          <w:r w:rsidR="0FC413FE">
            <w:drawing>
              <wp:inline wp14:editId="772BC30A" wp14:anchorId="2D35CAA1">
                <wp:extent cx="4572000" cy="2752725"/>
                <wp:effectExtent l="0" t="0" r="0" b="0"/>
                <wp:docPr id="896480270" name="" title=""/>
                <wp:cNvGraphicFramePr>
                  <a:graphicFrameLocks noChangeAspect="1"/>
                </wp:cNvGraphicFramePr>
                <a:graphic>
                  <a:graphicData uri="http://schemas.openxmlformats.org/drawingml/2006/picture">
                    <pic:pic>
                      <pic:nvPicPr>
                        <pic:cNvPr id="0" name=""/>
                        <pic:cNvPicPr/>
                      </pic:nvPicPr>
                      <pic:blipFill>
                        <a:blip r:embed="R2034868823864515">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00B4553C" w:rsidP="51B1BC07" w:rsidRDefault="00B4553C" w14:paraId="13066D1C" w14:textId="27E7A664">
          <w:pPr>
            <w:pStyle w:val="Normal"/>
            <w:spacing w:line="360" w:lineRule="auto"/>
            <w:jc w:val="both"/>
            <w:rPr>
              <w:rFonts w:ascii="Arial" w:hAnsi="Arial" w:eastAsia="Arial" w:cs="Arial"/>
              <w:color w:val="2E74B5" w:themeColor="accent1" w:themeTint="FF" w:themeShade="BF"/>
              <w:sz w:val="24"/>
              <w:szCs w:val="24"/>
            </w:rPr>
          </w:pPr>
          <w:r w:rsidRPr="51B1BC07" w:rsidR="02F928A6">
            <w:rPr>
              <w:rFonts w:ascii="Arial" w:hAnsi="Arial" w:eastAsia="Arial" w:cs="Arial"/>
              <w:b w:val="1"/>
              <w:bCs w:val="1"/>
              <w:color w:val="000000" w:themeColor="text1" w:themeTint="FF" w:themeShade="FF"/>
              <w:sz w:val="24"/>
              <w:szCs w:val="24"/>
              <w:u w:val="single"/>
            </w:rPr>
            <w:t>Liquidity Ratios.</w:t>
          </w:r>
          <w:r w:rsidRPr="51B1BC07" w:rsidR="02F928A6">
            <w:rPr>
              <w:rFonts w:ascii="Arial" w:hAnsi="Arial" w:eastAsia="Arial" w:cs="Arial"/>
              <w:color w:val="2E74B5" w:themeColor="accent1" w:themeTint="FF" w:themeShade="BF"/>
              <w:sz w:val="24"/>
              <w:szCs w:val="24"/>
            </w:rPr>
            <w:t xml:space="preserve"> </w:t>
          </w:r>
        </w:p>
        <w:p w:rsidR="20CA1BB2" w:rsidP="51B1BC07" w:rsidRDefault="20CA1BB2" w14:paraId="36B64BDE" w14:textId="178A0C8D">
          <w:pPr>
            <w:pStyle w:val="Normal"/>
            <w:spacing w:line="360" w:lineRule="auto"/>
            <w:jc w:val="both"/>
            <w:rPr>
              <w:rFonts w:ascii="Arial" w:hAnsi="Arial" w:eastAsia="Arial" w:cs="Arial"/>
              <w:noProof w:val="0"/>
              <w:sz w:val="24"/>
              <w:szCs w:val="24"/>
              <w:lang w:val="en-GB"/>
            </w:rPr>
          </w:pPr>
          <w:r w:rsidRPr="51B1BC07" w:rsidR="20CA1BB2">
            <w:rPr>
              <w:rFonts w:ascii="Arial" w:hAnsi="Arial" w:eastAsia="Arial" w:cs="Arial"/>
              <w:noProof w:val="0"/>
              <w:sz w:val="24"/>
              <w:szCs w:val="24"/>
              <w:lang w:val="en-GB"/>
            </w:rPr>
            <w:t>The liquidity measures of a company show whether it can pay its short-term debts. The liquidity ratios of a company show how quickly it can move assets and use them to pay creditors. The percentage rises as making payments and paying off debt become easier</w:t>
          </w:r>
          <w:r w:rsidRPr="51B1BC07" w:rsidR="504F00AF">
            <w:rPr>
              <w:rFonts w:ascii="Arial" w:hAnsi="Arial" w:eastAsia="Arial" w:cs="Arial"/>
              <w:noProof w:val="0"/>
              <w:sz w:val="24"/>
              <w:szCs w:val="24"/>
              <w:lang w:val="en-GB"/>
            </w:rPr>
            <w:t xml:space="preserve"> (Pearson, 1998)</w:t>
          </w:r>
          <w:r w:rsidRPr="51B1BC07" w:rsidR="20CA1BB2">
            <w:rPr>
              <w:rFonts w:ascii="Arial" w:hAnsi="Arial" w:eastAsia="Arial" w:cs="Arial"/>
              <w:noProof w:val="0"/>
              <w:sz w:val="24"/>
              <w:szCs w:val="24"/>
              <w:lang w:val="en-GB"/>
            </w:rPr>
            <w:t>.</w:t>
          </w:r>
          <w:r w:rsidRPr="51B1BC07" w:rsidR="3B6EA339">
            <w:rPr>
              <w:rFonts w:ascii="Arial" w:hAnsi="Arial" w:eastAsia="Arial" w:cs="Arial"/>
              <w:noProof w:val="0"/>
              <w:sz w:val="24"/>
              <w:szCs w:val="24"/>
              <w:lang w:val="en-GB"/>
            </w:rPr>
            <w:t xml:space="preserve"> Figure 2 shows the current ratio and </w:t>
          </w:r>
          <w:bookmarkStart w:name="_Int_DDzuO6lL" w:id="1938553172"/>
          <w:r w:rsidRPr="51B1BC07" w:rsidR="5965FB03">
            <w:rPr>
              <w:rFonts w:ascii="Arial" w:hAnsi="Arial" w:eastAsia="Arial" w:cs="Arial"/>
              <w:noProof w:val="0"/>
              <w:sz w:val="24"/>
              <w:szCs w:val="24"/>
              <w:lang w:val="en-GB"/>
            </w:rPr>
            <w:t>debtors</w:t>
          </w:r>
          <w:bookmarkEnd w:id="1938553172"/>
          <w:r w:rsidRPr="51B1BC07" w:rsidR="3B6EA339">
            <w:rPr>
              <w:rFonts w:ascii="Arial" w:hAnsi="Arial" w:eastAsia="Arial" w:cs="Arial"/>
              <w:noProof w:val="0"/>
              <w:sz w:val="24"/>
              <w:szCs w:val="24"/>
              <w:lang w:val="en-GB"/>
            </w:rPr>
            <w:t xml:space="preserve"> ratio</w:t>
          </w:r>
          <w:r w:rsidRPr="51B1BC07" w:rsidR="7A13886A">
            <w:rPr>
              <w:rFonts w:ascii="Arial" w:hAnsi="Arial" w:eastAsia="Arial" w:cs="Arial"/>
              <w:noProof w:val="0"/>
              <w:sz w:val="24"/>
              <w:szCs w:val="24"/>
              <w:lang w:val="en-GB"/>
            </w:rPr>
            <w:t xml:space="preserve">. </w:t>
          </w:r>
        </w:p>
        <w:p w:rsidR="00B4553C" w:rsidP="51B1BC07" w:rsidRDefault="00B4553C" w14:paraId="16A10881" w14:textId="1343E60A">
          <w:pPr>
            <w:pStyle w:val="Normal"/>
            <w:spacing w:line="360" w:lineRule="auto"/>
            <w:jc w:val="both"/>
            <w:rPr>
              <w:rFonts w:ascii="Arial" w:hAnsi="Arial" w:eastAsia="Arial" w:cs="Arial"/>
              <w:b w:val="1"/>
              <w:bCs w:val="1"/>
              <w:sz w:val="24"/>
              <w:szCs w:val="24"/>
              <w:u w:val="single"/>
            </w:rPr>
          </w:pPr>
          <w:r w:rsidRPr="51B1BC07" w:rsidR="318666FE">
            <w:rPr>
              <w:rFonts w:ascii="Arial" w:hAnsi="Arial" w:eastAsia="Arial" w:cs="Arial"/>
              <w:b w:val="1"/>
              <w:bCs w:val="1"/>
              <w:sz w:val="24"/>
              <w:szCs w:val="24"/>
              <w:u w:val="single"/>
            </w:rPr>
            <w:t>Current ratio</w:t>
          </w:r>
          <w:r w:rsidRPr="51B1BC07" w:rsidR="318666FE">
            <w:rPr>
              <w:rFonts w:ascii="Arial" w:hAnsi="Arial" w:eastAsia="Arial" w:cs="Arial"/>
              <w:b w:val="1"/>
              <w:bCs w:val="1"/>
              <w:sz w:val="24"/>
              <w:szCs w:val="24"/>
            </w:rPr>
            <w:t xml:space="preserve"> </w:t>
          </w:r>
        </w:p>
        <w:p w:rsidR="00B4553C" w:rsidP="51B1BC07" w:rsidRDefault="00B4553C" w14:paraId="22727A6E" w14:textId="7A9BBBB7">
          <w:pPr>
            <w:pStyle w:val="Normal"/>
            <w:spacing w:line="360" w:lineRule="auto"/>
            <w:jc w:val="both"/>
            <w:rPr>
              <w:rFonts w:ascii="Arial" w:hAnsi="Arial" w:eastAsia="Arial" w:cs="Arial"/>
              <w:sz w:val="24"/>
              <w:szCs w:val="24"/>
            </w:rPr>
          </w:pPr>
          <w:r w:rsidRPr="35B11916" w:rsidR="4B9931B3">
            <w:rPr>
              <w:rFonts w:ascii="Arial" w:hAnsi="Arial" w:eastAsia="Arial" w:cs="Arial"/>
              <w:sz w:val="24"/>
              <w:szCs w:val="24"/>
            </w:rPr>
            <w:t xml:space="preserve">Formula: </w:t>
          </w:r>
          <w:r w:rsidRPr="35B11916" w:rsidR="318666FE">
            <w:rPr>
              <w:rFonts w:ascii="Arial" w:hAnsi="Arial" w:eastAsia="Arial" w:cs="Arial"/>
              <w:sz w:val="24"/>
              <w:szCs w:val="24"/>
            </w:rPr>
            <w:t>current asset / current liabilities</w:t>
          </w:r>
          <w:r w:rsidRPr="35B11916" w:rsidR="531D719F">
            <w:rPr>
              <w:rFonts w:ascii="Arial" w:hAnsi="Arial" w:eastAsia="Arial" w:cs="Arial"/>
              <w:sz w:val="24"/>
              <w:szCs w:val="24"/>
            </w:rPr>
            <w:t>=</w:t>
          </w:r>
          <w:r w:rsidRPr="35B11916" w:rsidR="318666FE">
            <w:rPr>
              <w:rFonts w:ascii="Arial" w:hAnsi="Arial" w:eastAsia="Arial" w:cs="Arial"/>
              <w:sz w:val="24"/>
              <w:szCs w:val="24"/>
            </w:rPr>
            <w:t xml:space="preserve"> </w:t>
          </w:r>
        </w:p>
        <w:p w:rsidR="00B4553C" w:rsidP="51B1BC07" w:rsidRDefault="00B4553C" w14:paraId="03DAEAA9" w14:textId="1E92C65D">
          <w:pPr>
            <w:pStyle w:val="Normal"/>
            <w:spacing w:line="360" w:lineRule="auto"/>
            <w:jc w:val="both"/>
            <w:rPr>
              <w:rFonts w:ascii="Arial" w:hAnsi="Arial" w:eastAsia="Arial" w:cs="Arial"/>
              <w:sz w:val="24"/>
              <w:szCs w:val="24"/>
            </w:rPr>
          </w:pPr>
          <w:r w:rsidRPr="51B1BC07" w:rsidR="120FECC6">
            <w:rPr>
              <w:rFonts w:ascii="Arial" w:hAnsi="Arial" w:eastAsia="Arial" w:cs="Arial"/>
              <w:sz w:val="24"/>
              <w:szCs w:val="24"/>
            </w:rPr>
            <w:t xml:space="preserve">Current ratio of </w:t>
          </w:r>
          <w:r w:rsidRPr="51B1BC07" w:rsidR="7CADB65F">
            <w:rPr>
              <w:rFonts w:ascii="Arial" w:hAnsi="Arial" w:eastAsia="Arial" w:cs="Arial"/>
              <w:sz w:val="24"/>
              <w:szCs w:val="24"/>
            </w:rPr>
            <w:t>Marriott</w:t>
          </w:r>
          <w:r w:rsidRPr="51B1BC07" w:rsidR="120FECC6">
            <w:rPr>
              <w:rFonts w:ascii="Arial" w:hAnsi="Arial" w:eastAsia="Arial" w:cs="Arial"/>
              <w:sz w:val="24"/>
              <w:szCs w:val="24"/>
            </w:rPr>
            <w:t xml:space="preserve"> for the year 2020 and 2021 shows its less than 1.0. By comparing both years, it shows that in 2021 the company liabilities have decreased from 2020. Ratio lower than 2.0 means the company are finding it difficult to pay short term dept. Current ratio higher than 2.0 is considered good meaning the company can pay off the </w:t>
          </w:r>
          <w:r w:rsidRPr="51B1BC07" w:rsidR="1A42E13F">
            <w:rPr>
              <w:rFonts w:ascii="Arial" w:hAnsi="Arial" w:eastAsia="Arial" w:cs="Arial"/>
              <w:sz w:val="24"/>
              <w:szCs w:val="24"/>
            </w:rPr>
            <w:t>short-term</w:t>
          </w:r>
          <w:r w:rsidRPr="51B1BC07" w:rsidR="120FECC6">
            <w:rPr>
              <w:rFonts w:ascii="Arial" w:hAnsi="Arial" w:eastAsia="Arial" w:cs="Arial"/>
              <w:sz w:val="24"/>
              <w:szCs w:val="24"/>
            </w:rPr>
            <w:t xml:space="preserve"> depts.</w:t>
          </w:r>
          <w:r w:rsidRPr="51B1BC07" w:rsidR="695D5068">
            <w:rPr>
              <w:rFonts w:ascii="Arial" w:hAnsi="Arial" w:eastAsia="Arial" w:cs="Arial"/>
              <w:sz w:val="24"/>
              <w:szCs w:val="24"/>
            </w:rPr>
            <w:t xml:space="preserve"> Marriot </w:t>
          </w:r>
          <w:r w:rsidRPr="51B1BC07" w:rsidR="67298086">
            <w:rPr>
              <w:rFonts w:ascii="Arial" w:hAnsi="Arial" w:eastAsia="Arial" w:cs="Arial"/>
              <w:sz w:val="24"/>
              <w:szCs w:val="24"/>
            </w:rPr>
            <w:t xml:space="preserve">has always been under 1.0, this shows that Marriot need to reconsider </w:t>
          </w:r>
          <w:r w:rsidRPr="51B1BC07" w:rsidR="4698C289">
            <w:rPr>
              <w:rFonts w:ascii="Arial" w:hAnsi="Arial" w:eastAsia="Arial" w:cs="Arial"/>
              <w:sz w:val="24"/>
              <w:szCs w:val="24"/>
            </w:rPr>
            <w:t xml:space="preserve">their strategy on how they will be able to have enough liquidity to ensure they are able to </w:t>
          </w:r>
          <w:r w:rsidRPr="51B1BC07" w:rsidR="3B739101">
            <w:rPr>
              <w:rFonts w:ascii="Arial" w:hAnsi="Arial" w:eastAsia="Arial" w:cs="Arial"/>
              <w:sz w:val="24"/>
              <w:szCs w:val="24"/>
            </w:rPr>
            <w:t>run efficiently and keep the overall financial performance of the company in a positive way. To be able to control their liabi</w:t>
          </w:r>
          <w:r w:rsidRPr="51B1BC07" w:rsidR="7DAB9970">
            <w:rPr>
              <w:rFonts w:ascii="Arial" w:hAnsi="Arial" w:eastAsia="Arial" w:cs="Arial"/>
              <w:sz w:val="24"/>
              <w:szCs w:val="24"/>
            </w:rPr>
            <w:t xml:space="preserve">lities is </w:t>
          </w:r>
          <w:bookmarkStart w:name="_Int_j0inz7FQ" w:id="921520192"/>
          <w:r w:rsidRPr="51B1BC07" w:rsidR="7DAB9970">
            <w:rPr>
              <w:rFonts w:ascii="Arial" w:hAnsi="Arial" w:eastAsia="Arial" w:cs="Arial"/>
              <w:sz w:val="24"/>
              <w:szCs w:val="24"/>
            </w:rPr>
            <w:t>particularly important</w:t>
          </w:r>
          <w:bookmarkEnd w:id="921520192"/>
          <w:r w:rsidRPr="51B1BC07" w:rsidR="7DAB9970">
            <w:rPr>
              <w:rFonts w:ascii="Arial" w:hAnsi="Arial" w:eastAsia="Arial" w:cs="Arial"/>
              <w:sz w:val="24"/>
              <w:szCs w:val="24"/>
            </w:rPr>
            <w:t xml:space="preserve"> as this will </w:t>
          </w:r>
          <w:r w:rsidRPr="51B1BC07" w:rsidR="7DAB9970">
            <w:rPr>
              <w:rFonts w:ascii="Arial" w:hAnsi="Arial" w:eastAsia="Arial" w:cs="Arial"/>
              <w:sz w:val="24"/>
              <w:szCs w:val="24"/>
            </w:rPr>
            <w:t>demonstrate</w:t>
          </w:r>
          <w:r w:rsidRPr="51B1BC07" w:rsidR="7DAB9970">
            <w:rPr>
              <w:rFonts w:ascii="Arial" w:hAnsi="Arial" w:eastAsia="Arial" w:cs="Arial"/>
              <w:sz w:val="24"/>
              <w:szCs w:val="24"/>
            </w:rPr>
            <w:t xml:space="preserve"> the correct </w:t>
          </w:r>
          <w:bookmarkStart w:name="_Int_dvsLoI6w" w:id="609093486"/>
          <w:r w:rsidRPr="51B1BC07" w:rsidR="44212937">
            <w:rPr>
              <w:rFonts w:ascii="Arial" w:hAnsi="Arial" w:eastAsia="Arial" w:cs="Arial"/>
              <w:sz w:val="24"/>
              <w:szCs w:val="24"/>
            </w:rPr>
            <w:t>financial management</w:t>
          </w:r>
          <w:bookmarkEnd w:id="609093486"/>
          <w:r w:rsidRPr="51B1BC07" w:rsidR="44212937">
            <w:rPr>
              <w:rFonts w:ascii="Arial" w:hAnsi="Arial" w:eastAsia="Arial" w:cs="Arial"/>
              <w:sz w:val="24"/>
              <w:szCs w:val="24"/>
            </w:rPr>
            <w:t xml:space="preserve"> which will allow the company to be </w:t>
          </w:r>
          <w:r w:rsidRPr="51B1BC07" w:rsidR="73190910">
            <w:rPr>
              <w:rFonts w:ascii="Arial" w:hAnsi="Arial" w:eastAsia="Arial" w:cs="Arial"/>
              <w:sz w:val="24"/>
              <w:szCs w:val="24"/>
            </w:rPr>
            <w:t>prepared</w:t>
          </w:r>
          <w:r w:rsidRPr="51B1BC07" w:rsidR="44212937">
            <w:rPr>
              <w:rFonts w:ascii="Arial" w:hAnsi="Arial" w:eastAsia="Arial" w:cs="Arial"/>
              <w:sz w:val="24"/>
              <w:szCs w:val="24"/>
            </w:rPr>
            <w:t xml:space="preserve"> for any circumstances they may face in the future. </w:t>
          </w:r>
          <w:proofErr w:type="spellStart"/>
          <w:proofErr w:type="spellEnd"/>
        </w:p>
        <w:p w:rsidR="51B1BC07" w:rsidP="51B1BC07" w:rsidRDefault="51B1BC07" w14:paraId="244D9241" w14:textId="3EA38306">
          <w:pPr>
            <w:spacing w:line="360" w:lineRule="auto"/>
            <w:jc w:val="both"/>
            <w:rPr>
              <w:rFonts w:ascii="Arial" w:hAnsi="Arial" w:eastAsia="Arial" w:cs="Arial"/>
              <w:b w:val="1"/>
              <w:bCs w:val="1"/>
              <w:noProof w:val="0"/>
              <w:sz w:val="24"/>
              <w:szCs w:val="24"/>
              <w:u w:val="single"/>
              <w:lang w:val="en-GB"/>
            </w:rPr>
          </w:pPr>
        </w:p>
        <w:p w:rsidR="3E9B9207" w:rsidP="51B1BC07" w:rsidRDefault="3E9B9207" w14:paraId="52644EAD" w14:textId="5B5C672D">
          <w:pPr>
            <w:spacing w:line="360" w:lineRule="auto"/>
            <w:jc w:val="both"/>
            <w:rPr>
              <w:rFonts w:ascii="Arial" w:hAnsi="Arial" w:eastAsia="Arial" w:cs="Arial"/>
              <w:b w:val="1"/>
              <w:bCs w:val="1"/>
              <w:noProof w:val="0"/>
              <w:sz w:val="24"/>
              <w:szCs w:val="24"/>
              <w:u w:val="single"/>
              <w:lang w:val="en-GB"/>
            </w:rPr>
          </w:pPr>
          <w:r w:rsidRPr="51B1BC07" w:rsidR="3E9B9207">
            <w:rPr>
              <w:rFonts w:ascii="Arial" w:hAnsi="Arial" w:eastAsia="Arial" w:cs="Arial"/>
              <w:b w:val="1"/>
              <w:bCs w:val="1"/>
              <w:noProof w:val="0"/>
              <w:sz w:val="24"/>
              <w:szCs w:val="24"/>
              <w:u w:val="single"/>
              <w:lang w:val="en-GB"/>
            </w:rPr>
            <w:t>Debtor Days</w:t>
          </w:r>
        </w:p>
        <w:p w:rsidR="3E9B9207" w:rsidP="51B1BC07" w:rsidRDefault="3E9B9207" w14:paraId="71F76E74" w14:textId="4C601FE2">
          <w:pPr>
            <w:spacing w:line="360" w:lineRule="auto"/>
            <w:jc w:val="both"/>
            <w:rPr>
              <w:rFonts w:ascii="Arial" w:hAnsi="Arial" w:eastAsia="Arial" w:cs="Arial"/>
              <w:noProof w:val="0"/>
              <w:sz w:val="24"/>
              <w:szCs w:val="24"/>
              <w:lang w:val="en-GB"/>
            </w:rPr>
          </w:pPr>
          <w:r w:rsidRPr="51B1BC07" w:rsidR="3E9B9207">
            <w:rPr>
              <w:rFonts w:ascii="Arial" w:hAnsi="Arial" w:eastAsia="Arial" w:cs="Arial"/>
              <w:noProof w:val="0"/>
              <w:sz w:val="24"/>
              <w:szCs w:val="24"/>
              <w:u w:val="single"/>
              <w:lang w:val="en-GB"/>
            </w:rPr>
            <w:t>Debtors x 365</w:t>
          </w:r>
          <w:r w:rsidRPr="51B1BC07" w:rsidR="3E9B9207">
            <w:rPr>
              <w:rFonts w:ascii="Arial" w:hAnsi="Arial" w:eastAsia="Arial" w:cs="Arial"/>
              <w:noProof w:val="0"/>
              <w:sz w:val="24"/>
              <w:szCs w:val="24"/>
              <w:lang w:val="en-GB"/>
            </w:rPr>
            <w:t xml:space="preserve">  </w:t>
          </w:r>
          <w:r>
            <w:tab/>
          </w:r>
          <w:r>
            <w:tab/>
          </w:r>
          <w:r w:rsidRPr="51B1BC07" w:rsidR="3E9B9207">
            <w:rPr>
              <w:rFonts w:ascii="Arial" w:hAnsi="Arial" w:eastAsia="Arial" w:cs="Arial"/>
              <w:noProof w:val="0"/>
              <w:sz w:val="24"/>
              <w:szCs w:val="24"/>
              <w:lang w:val="en-GB"/>
            </w:rPr>
            <w:t>=                           ** days</w:t>
          </w:r>
        </w:p>
        <w:p w:rsidR="00B4553C" w:rsidP="51B1BC07" w:rsidRDefault="00B4553C" w14:paraId="7669CAF2" w14:textId="57E777E2">
          <w:pPr>
            <w:pStyle w:val="Normal"/>
            <w:spacing w:line="360" w:lineRule="auto"/>
            <w:jc w:val="both"/>
            <w:rPr>
              <w:rFonts w:ascii="Arial" w:hAnsi="Arial" w:eastAsia="Arial" w:cs="Arial"/>
              <w:sz w:val="24"/>
              <w:szCs w:val="24"/>
            </w:rPr>
          </w:pPr>
          <w:r w:rsidRPr="51B1BC07" w:rsidR="732CAE54">
            <w:rPr>
              <w:rFonts w:ascii="Arial" w:hAnsi="Arial" w:eastAsia="Arial" w:cs="Arial"/>
              <w:sz w:val="24"/>
              <w:szCs w:val="24"/>
            </w:rPr>
            <w:t>D</w:t>
          </w:r>
          <w:r w:rsidRPr="51B1BC07" w:rsidR="09B92186">
            <w:rPr>
              <w:rFonts w:ascii="Arial" w:hAnsi="Arial" w:eastAsia="Arial" w:cs="Arial"/>
              <w:sz w:val="24"/>
              <w:szCs w:val="24"/>
            </w:rPr>
            <w:t>ay</w:t>
          </w:r>
          <w:r w:rsidRPr="51B1BC07" w:rsidR="43563550">
            <w:rPr>
              <w:rFonts w:ascii="Arial" w:hAnsi="Arial" w:eastAsia="Arial" w:cs="Arial"/>
              <w:sz w:val="24"/>
              <w:szCs w:val="24"/>
            </w:rPr>
            <w:t xml:space="preserve"> sales in receivables</w:t>
          </w:r>
          <w:r w:rsidRPr="51B1BC07" w:rsidR="09B92186">
            <w:rPr>
              <w:rFonts w:ascii="Arial" w:hAnsi="Arial" w:eastAsia="Arial" w:cs="Arial"/>
              <w:sz w:val="24"/>
              <w:szCs w:val="24"/>
            </w:rPr>
            <w:t xml:space="preserve"> shows Marriot have increased the trading they are undertaking which involves debtors</w:t>
          </w:r>
          <w:r w:rsidRPr="51B1BC07" w:rsidR="4D7D0B75">
            <w:rPr>
              <w:rFonts w:ascii="Arial" w:hAnsi="Arial" w:eastAsia="Arial" w:cs="Arial"/>
              <w:sz w:val="24"/>
              <w:szCs w:val="24"/>
            </w:rPr>
            <w:t xml:space="preserve">, by looking at 2020 and </w:t>
          </w:r>
          <w:r w:rsidRPr="51B1BC07" w:rsidR="01F1A598">
            <w:rPr>
              <w:rFonts w:ascii="Arial" w:hAnsi="Arial" w:eastAsia="Arial" w:cs="Arial"/>
              <w:sz w:val="24"/>
              <w:szCs w:val="24"/>
            </w:rPr>
            <w:t>2021.</w:t>
          </w:r>
          <w:r w:rsidRPr="51B1BC07" w:rsidR="09B92186">
            <w:rPr>
              <w:rFonts w:ascii="Arial" w:hAnsi="Arial" w:eastAsia="Arial" w:cs="Arial"/>
              <w:sz w:val="24"/>
              <w:szCs w:val="24"/>
            </w:rPr>
            <w:t xml:space="preserve"> This means t</w:t>
          </w:r>
          <w:r w:rsidRPr="51B1BC07" w:rsidR="5FD13EDF">
            <w:rPr>
              <w:rFonts w:ascii="Arial" w:hAnsi="Arial" w:eastAsia="Arial" w:cs="Arial"/>
              <w:sz w:val="24"/>
              <w:szCs w:val="24"/>
            </w:rPr>
            <w:t xml:space="preserve">hey do not yet have the money but will be receiving it within a year. From the financial figures, </w:t>
          </w:r>
          <w:r w:rsidRPr="51B1BC07" w:rsidR="796BA66D">
            <w:rPr>
              <w:rFonts w:ascii="Arial" w:hAnsi="Arial" w:eastAsia="Arial" w:cs="Arial"/>
              <w:sz w:val="24"/>
              <w:szCs w:val="24"/>
            </w:rPr>
            <w:t>it shows</w:t>
          </w:r>
          <w:r w:rsidRPr="51B1BC07" w:rsidR="5FD13EDF">
            <w:rPr>
              <w:rFonts w:ascii="Arial" w:hAnsi="Arial" w:eastAsia="Arial" w:cs="Arial"/>
              <w:sz w:val="24"/>
              <w:szCs w:val="24"/>
            </w:rPr>
            <w:t xml:space="preserve"> </w:t>
          </w:r>
          <w:r w:rsidRPr="51B1BC07" w:rsidR="5FD13EDF">
            <w:rPr>
              <w:rFonts w:ascii="Arial" w:hAnsi="Arial" w:eastAsia="Arial" w:cs="Arial"/>
              <w:sz w:val="24"/>
              <w:szCs w:val="24"/>
            </w:rPr>
            <w:t xml:space="preserve">that within 2020 and 2021, </w:t>
          </w:r>
          <w:r w:rsidRPr="51B1BC07" w:rsidR="16E4E691">
            <w:rPr>
              <w:rFonts w:ascii="Arial" w:hAnsi="Arial" w:eastAsia="Arial" w:cs="Arial"/>
              <w:sz w:val="24"/>
              <w:szCs w:val="24"/>
            </w:rPr>
            <w:t>Marriott</w:t>
          </w:r>
          <w:r w:rsidRPr="51B1BC07" w:rsidR="5FD13EDF">
            <w:rPr>
              <w:rFonts w:ascii="Arial" w:hAnsi="Arial" w:eastAsia="Arial" w:cs="Arial"/>
              <w:sz w:val="24"/>
              <w:szCs w:val="24"/>
            </w:rPr>
            <w:t xml:space="preserve"> had significantly increased their debtors</w:t>
          </w:r>
          <w:r w:rsidRPr="51B1BC07" w:rsidR="06785EC3">
            <w:rPr>
              <w:rFonts w:ascii="Arial" w:hAnsi="Arial" w:eastAsia="Arial" w:cs="Arial"/>
              <w:sz w:val="24"/>
              <w:szCs w:val="24"/>
            </w:rPr>
            <w:t xml:space="preserve">. This is represented with the increase in </w:t>
          </w:r>
          <w:bookmarkStart w:name="_Int_wMtn0S83" w:id="38442770"/>
          <w:r w:rsidRPr="51B1BC07" w:rsidR="2E220687">
            <w:rPr>
              <w:rFonts w:ascii="Arial" w:hAnsi="Arial" w:eastAsia="Arial" w:cs="Arial"/>
              <w:sz w:val="24"/>
              <w:szCs w:val="24"/>
            </w:rPr>
            <w:t>companies</w:t>
          </w:r>
          <w:bookmarkEnd w:id="38442770"/>
          <w:r w:rsidRPr="51B1BC07" w:rsidR="2E220687">
            <w:rPr>
              <w:rFonts w:ascii="Arial" w:hAnsi="Arial" w:eastAsia="Arial" w:cs="Arial"/>
              <w:sz w:val="24"/>
              <w:szCs w:val="24"/>
            </w:rPr>
            <w:t xml:space="preserve"> sales, </w:t>
          </w:r>
          <w:r w:rsidRPr="51B1BC07" w:rsidR="6F77D5BD">
            <w:rPr>
              <w:rFonts w:ascii="Arial" w:hAnsi="Arial" w:eastAsia="Arial" w:cs="Arial"/>
              <w:sz w:val="24"/>
              <w:szCs w:val="24"/>
            </w:rPr>
            <w:t>however</w:t>
          </w:r>
          <w:r w:rsidRPr="51B1BC07" w:rsidR="2E220687">
            <w:rPr>
              <w:rFonts w:ascii="Arial" w:hAnsi="Arial" w:eastAsia="Arial" w:cs="Arial"/>
              <w:sz w:val="24"/>
              <w:szCs w:val="24"/>
            </w:rPr>
            <w:t xml:space="preserve"> a significant amount of this is not liquid as it is not yet cash.</w:t>
          </w:r>
          <w:r w:rsidRPr="51B1BC07" w:rsidR="7A6A9846">
            <w:rPr>
              <w:rFonts w:ascii="Arial" w:hAnsi="Arial" w:eastAsia="Arial" w:cs="Arial"/>
              <w:sz w:val="24"/>
              <w:szCs w:val="24"/>
            </w:rPr>
            <w:t xml:space="preserve"> W</w:t>
          </w:r>
          <w:r w:rsidRPr="51B1BC07" w:rsidR="0E49F2B4">
            <w:rPr>
              <w:rFonts w:ascii="Arial" w:hAnsi="Arial" w:eastAsia="Arial" w:cs="Arial"/>
              <w:sz w:val="24"/>
              <w:szCs w:val="24"/>
            </w:rPr>
            <w:t xml:space="preserve">hen looking at day sales in receivables, in 2020 the figure was 61 days and in 2021 it is </w:t>
          </w:r>
          <w:r w:rsidRPr="51B1BC07" w:rsidR="1348CAB7">
            <w:rPr>
              <w:rFonts w:ascii="Arial" w:hAnsi="Arial" w:eastAsia="Arial" w:cs="Arial"/>
              <w:sz w:val="24"/>
              <w:szCs w:val="24"/>
            </w:rPr>
            <w:t xml:space="preserve">52 days. Although this is over the most acceptable </w:t>
          </w:r>
          <w:r w:rsidRPr="51B1BC07" w:rsidR="4E6E9695">
            <w:rPr>
              <w:rFonts w:ascii="Arial" w:hAnsi="Arial" w:eastAsia="Arial" w:cs="Arial"/>
              <w:sz w:val="24"/>
              <w:szCs w:val="24"/>
            </w:rPr>
            <w:t>period</w:t>
          </w:r>
          <w:r w:rsidRPr="51B1BC07" w:rsidR="1348CAB7">
            <w:rPr>
              <w:rFonts w:ascii="Arial" w:hAnsi="Arial" w:eastAsia="Arial" w:cs="Arial"/>
              <w:sz w:val="24"/>
              <w:szCs w:val="24"/>
            </w:rPr>
            <w:t xml:space="preserve"> which is normally </w:t>
          </w:r>
          <w:r w:rsidRPr="51B1BC07" w:rsidR="4B93F549">
            <w:rPr>
              <w:rFonts w:ascii="Arial" w:hAnsi="Arial" w:eastAsia="Arial" w:cs="Arial"/>
              <w:sz w:val="24"/>
              <w:szCs w:val="24"/>
            </w:rPr>
            <w:t>30-36 days. However, Marriot were having to increase this period because</w:t>
          </w:r>
          <w:r w:rsidRPr="51B1BC07" w:rsidR="30558180">
            <w:rPr>
              <w:rFonts w:ascii="Arial" w:hAnsi="Arial" w:eastAsia="Arial" w:cs="Arial"/>
              <w:sz w:val="24"/>
              <w:szCs w:val="24"/>
            </w:rPr>
            <w:t xml:space="preserve"> the debtors were also </w:t>
          </w:r>
          <w:r w:rsidRPr="51B1BC07" w:rsidR="229396A3">
            <w:rPr>
              <w:rFonts w:ascii="Arial" w:hAnsi="Arial" w:eastAsia="Arial" w:cs="Arial"/>
              <w:sz w:val="24"/>
              <w:szCs w:val="24"/>
            </w:rPr>
            <w:t>struggling to repay the amount</w:t>
          </w:r>
          <w:r w:rsidRPr="51B1BC07" w:rsidR="24532ACD">
            <w:rPr>
              <w:rFonts w:ascii="Arial" w:hAnsi="Arial" w:eastAsia="Arial" w:cs="Arial"/>
              <w:sz w:val="24"/>
              <w:szCs w:val="24"/>
            </w:rPr>
            <w:t>.</w:t>
          </w:r>
          <w:r w:rsidRPr="51B1BC07" w:rsidR="229396A3">
            <w:rPr>
              <w:rFonts w:ascii="Arial" w:hAnsi="Arial" w:eastAsia="Arial" w:cs="Arial"/>
              <w:sz w:val="24"/>
              <w:szCs w:val="24"/>
            </w:rPr>
            <w:t xml:space="preserve"> </w:t>
          </w:r>
          <w:r w:rsidRPr="51B1BC07" w:rsidR="75CA7D86">
            <w:rPr>
              <w:rFonts w:ascii="Arial" w:hAnsi="Arial" w:eastAsia="Arial" w:cs="Arial"/>
              <w:sz w:val="24"/>
              <w:szCs w:val="24"/>
            </w:rPr>
            <w:t>T</w:t>
          </w:r>
          <w:r w:rsidRPr="51B1BC07" w:rsidR="4DD18FBA">
            <w:rPr>
              <w:rFonts w:ascii="Arial" w:hAnsi="Arial" w:eastAsia="Arial" w:cs="Arial"/>
              <w:sz w:val="24"/>
              <w:szCs w:val="24"/>
            </w:rPr>
            <w:t>herefore,</w:t>
          </w:r>
          <w:r w:rsidRPr="51B1BC07" w:rsidR="01AEF730">
            <w:rPr>
              <w:rFonts w:ascii="Arial" w:hAnsi="Arial" w:eastAsia="Arial" w:cs="Arial"/>
              <w:sz w:val="24"/>
              <w:szCs w:val="24"/>
            </w:rPr>
            <w:t xml:space="preserve"> to keep on </w:t>
          </w:r>
          <w:r w:rsidRPr="51B1BC07" w:rsidR="3A60C15C">
            <w:rPr>
              <w:rFonts w:ascii="Arial" w:hAnsi="Arial" w:eastAsia="Arial" w:cs="Arial"/>
              <w:sz w:val="24"/>
              <w:szCs w:val="24"/>
            </w:rPr>
            <w:t>encouraging business during these periods, Marriot were having to compromise in the period debtors will pay back in.</w:t>
          </w:r>
          <w:r w:rsidRPr="51B1BC07" w:rsidR="4B93F549">
            <w:rPr>
              <w:rFonts w:ascii="Arial" w:hAnsi="Arial" w:eastAsia="Arial" w:cs="Arial"/>
              <w:sz w:val="24"/>
              <w:szCs w:val="24"/>
            </w:rPr>
            <w:t xml:space="preserve"> </w:t>
          </w:r>
          <w:r w:rsidRPr="51B1BC07" w:rsidR="4B93F549">
            <w:rPr>
              <w:rFonts w:ascii="Arial" w:hAnsi="Arial" w:eastAsia="Arial" w:cs="Arial"/>
              <w:sz w:val="24"/>
              <w:szCs w:val="24"/>
            </w:rPr>
            <w:t>M</w:t>
          </w:r>
          <w:r w:rsidRPr="51B1BC07" w:rsidR="2E220687">
            <w:rPr>
              <w:rFonts w:ascii="Arial" w:hAnsi="Arial" w:eastAsia="Arial" w:cs="Arial"/>
              <w:sz w:val="24"/>
              <w:szCs w:val="24"/>
            </w:rPr>
            <w:t>arriot may have been attracted to this method within the 2020 and 2021 period</w:t>
          </w:r>
          <w:r w:rsidRPr="51B1BC07" w:rsidR="5A0F26A2">
            <w:rPr>
              <w:rFonts w:ascii="Arial" w:hAnsi="Arial" w:eastAsia="Arial" w:cs="Arial"/>
              <w:sz w:val="24"/>
              <w:szCs w:val="24"/>
            </w:rPr>
            <w:t xml:space="preserve"> because it still allowed them to bring in some business, even though they were not being payed the full am</w:t>
          </w:r>
          <w:r w:rsidRPr="51B1BC07" w:rsidR="5A0F26A2">
            <w:rPr>
              <w:rFonts w:ascii="Arial" w:hAnsi="Arial" w:eastAsia="Arial" w:cs="Arial"/>
              <w:sz w:val="24"/>
              <w:szCs w:val="24"/>
            </w:rPr>
            <w:t xml:space="preserve">ounts, </w:t>
          </w:r>
          <w:r w:rsidRPr="51B1BC07" w:rsidR="5A0F26A2">
            <w:rPr>
              <w:rFonts w:ascii="Arial" w:hAnsi="Arial" w:eastAsia="Arial" w:cs="Arial"/>
              <w:sz w:val="24"/>
              <w:szCs w:val="24"/>
            </w:rPr>
            <w:t>ind</w:t>
          </w:r>
          <w:r w:rsidRPr="51B1BC07" w:rsidR="5A0F26A2">
            <w:rPr>
              <w:rFonts w:ascii="Arial" w:hAnsi="Arial" w:eastAsia="Arial" w:cs="Arial"/>
              <w:sz w:val="24"/>
              <w:szCs w:val="24"/>
            </w:rPr>
            <w:t>icating</w:t>
          </w:r>
          <w:r w:rsidRPr="51B1BC07" w:rsidR="5A0F26A2">
            <w:rPr>
              <w:rFonts w:ascii="Arial" w:hAnsi="Arial" w:eastAsia="Arial" w:cs="Arial"/>
              <w:sz w:val="24"/>
              <w:szCs w:val="24"/>
            </w:rPr>
            <w:t xml:space="preserve"> it could be part of survival business strategy. </w:t>
          </w:r>
          <w:r w:rsidRPr="51B1BC07" w:rsidR="3785CBA3">
            <w:rPr>
              <w:rFonts w:ascii="Arial" w:hAnsi="Arial" w:eastAsia="Arial" w:cs="Arial"/>
              <w:sz w:val="24"/>
              <w:szCs w:val="24"/>
            </w:rPr>
            <w:t>C</w:t>
          </w:r>
          <w:r w:rsidRPr="51B1BC07" w:rsidR="67786B31">
            <w:rPr>
              <w:rFonts w:ascii="Arial" w:hAnsi="Arial" w:eastAsia="Arial" w:cs="Arial"/>
              <w:sz w:val="24"/>
              <w:szCs w:val="24"/>
            </w:rPr>
            <w:t>onsider</w:t>
          </w:r>
          <w:r w:rsidRPr="51B1BC07" w:rsidR="6BDDD052">
            <w:rPr>
              <w:rFonts w:ascii="Arial" w:hAnsi="Arial" w:eastAsia="Arial" w:cs="Arial"/>
              <w:sz w:val="24"/>
              <w:szCs w:val="24"/>
            </w:rPr>
            <w:t>ing</w:t>
          </w:r>
          <w:r w:rsidRPr="51B1BC07" w:rsidR="67786B31">
            <w:rPr>
              <w:rFonts w:ascii="Arial" w:hAnsi="Arial" w:eastAsia="Arial" w:cs="Arial"/>
              <w:sz w:val="24"/>
              <w:szCs w:val="24"/>
            </w:rPr>
            <w:t xml:space="preserve"> that a certain percentage of the debtors will not pay back the balance outstanding. </w:t>
          </w:r>
          <w:r w:rsidRPr="51B1BC07" w:rsidR="02B38562">
            <w:rPr>
              <w:rFonts w:ascii="Arial" w:hAnsi="Arial" w:eastAsia="Arial" w:cs="Arial"/>
              <w:sz w:val="24"/>
              <w:szCs w:val="24"/>
            </w:rPr>
            <w:t>Therefore</w:t>
          </w:r>
          <w:r w:rsidRPr="51B1BC07" w:rsidR="67786B31">
            <w:rPr>
              <w:rFonts w:ascii="Arial" w:hAnsi="Arial" w:eastAsia="Arial" w:cs="Arial"/>
              <w:sz w:val="24"/>
              <w:szCs w:val="24"/>
            </w:rPr>
            <w:t xml:space="preserve">, from a </w:t>
          </w:r>
          <w:r w:rsidRPr="51B1BC07" w:rsidR="0D6A6DB2">
            <w:rPr>
              <w:rFonts w:ascii="Arial" w:hAnsi="Arial" w:eastAsia="Arial" w:cs="Arial"/>
              <w:sz w:val="24"/>
              <w:szCs w:val="24"/>
            </w:rPr>
            <w:t>long-term</w:t>
          </w:r>
          <w:r w:rsidRPr="51B1BC07" w:rsidR="67786B31">
            <w:rPr>
              <w:rFonts w:ascii="Arial" w:hAnsi="Arial" w:eastAsia="Arial" w:cs="Arial"/>
              <w:sz w:val="24"/>
              <w:szCs w:val="24"/>
            </w:rPr>
            <w:t xml:space="preserve"> perspective this method of trading is not healthy as it significantly decrease</w:t>
          </w:r>
          <w:r w:rsidRPr="51B1BC07" w:rsidR="3D2A0D42">
            <w:rPr>
              <w:rFonts w:ascii="Arial" w:hAnsi="Arial" w:eastAsia="Arial" w:cs="Arial"/>
              <w:sz w:val="24"/>
              <w:szCs w:val="24"/>
            </w:rPr>
            <w:t xml:space="preserve">s how liquid the organisation is, as they will not have strong cashflow. </w:t>
          </w:r>
          <w:proofErr w:type="gramStart"/>
          <w:proofErr w:type="gramEnd"/>
        </w:p>
        <w:p w:rsidR="00B4553C" w:rsidP="7F2F565F" w:rsidRDefault="00B4553C" w14:paraId="5FF19769" w14:textId="7E4BA3AD">
          <w:pPr>
            <w:pStyle w:val="Normal"/>
          </w:pPr>
          <w:r w:rsidR="30C8E793">
            <w:drawing>
              <wp:inline wp14:editId="1129F28D" wp14:anchorId="13E6D67C">
                <wp:extent cx="4572000" cy="2752725"/>
                <wp:effectExtent l="0" t="0" r="0" b="0"/>
                <wp:docPr id="1986532289" name="" title=""/>
                <wp:cNvGraphicFramePr>
                  <a:graphicFrameLocks noChangeAspect="1"/>
                </wp:cNvGraphicFramePr>
                <a:graphic>
                  <a:graphicData uri="http://schemas.openxmlformats.org/drawingml/2006/picture">
                    <pic:pic>
                      <pic:nvPicPr>
                        <pic:cNvPr id="0" name=""/>
                        <pic:cNvPicPr/>
                      </pic:nvPicPr>
                      <pic:blipFill>
                        <a:blip r:embed="R9c00d9f7b9b3490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r w:rsidR="30C8E793">
            <w:rPr/>
            <w:t>x</w:t>
          </w:r>
        </w:p>
        <w:p w:rsidR="00B4553C" w:rsidP="51B1BC07" w:rsidRDefault="00B4553C" w14:paraId="407ABCDE" w14:textId="787F5BD4">
          <w:pPr>
            <w:pStyle w:val="Normal"/>
            <w:spacing w:line="360" w:lineRule="auto"/>
            <w:jc w:val="both"/>
            <w:rPr>
              <w:rFonts w:ascii="Arial" w:hAnsi="Arial" w:eastAsia="Arial" w:cs="Arial"/>
              <w:b w:val="1"/>
              <w:bCs w:val="1"/>
              <w:sz w:val="24"/>
              <w:szCs w:val="24"/>
              <w:u w:val="single"/>
            </w:rPr>
          </w:pPr>
          <w:r w:rsidRPr="65D0AE91" w:rsidR="3754E952">
            <w:rPr>
              <w:rFonts w:ascii="Arial" w:hAnsi="Arial" w:eastAsia="Arial" w:cs="Arial"/>
              <w:b w:val="1"/>
              <w:bCs w:val="1"/>
              <w:sz w:val="24"/>
              <w:szCs w:val="24"/>
              <w:u w:val="single"/>
            </w:rPr>
            <w:t>Gearing</w:t>
          </w:r>
          <w:r w:rsidRPr="65D0AE91" w:rsidR="3754E952">
            <w:rPr>
              <w:rFonts w:ascii="Arial" w:hAnsi="Arial" w:eastAsia="Arial" w:cs="Arial"/>
              <w:b w:val="1"/>
              <w:bCs w:val="1"/>
              <w:sz w:val="24"/>
              <w:szCs w:val="24"/>
            </w:rPr>
            <w:t xml:space="preserve"> </w:t>
          </w:r>
        </w:p>
        <w:p w:rsidR="0EF51CF0" w:rsidP="51B1BC07" w:rsidRDefault="0EF51CF0" w14:paraId="2939530C" w14:textId="55FA50B0">
          <w:pPr>
            <w:pStyle w:val="Normal"/>
            <w:spacing w:line="360" w:lineRule="auto"/>
            <w:jc w:val="both"/>
            <w:rPr>
              <w:rFonts w:ascii="Arial" w:hAnsi="Arial" w:eastAsia="Arial" w:cs="Arial"/>
              <w:noProof w:val="0"/>
              <w:sz w:val="24"/>
              <w:szCs w:val="24"/>
              <w:lang w:val="en-GB"/>
            </w:rPr>
          </w:pPr>
          <w:r w:rsidRPr="65D0AE91" w:rsidR="67232292">
            <w:rPr>
              <w:rFonts w:ascii="Arial" w:hAnsi="Arial" w:eastAsia="Arial" w:cs="Arial"/>
              <w:noProof w:val="0"/>
              <w:sz w:val="24"/>
              <w:szCs w:val="24"/>
              <w:lang w:val="en-GB"/>
            </w:rPr>
            <w:t>Pearson (1998) claims that by contrasting shareholders' equity to corporate debt in a variety of ways, a set of financial indicators known as gearing ratios evaluates the company's amount of leverage and financial condition. When a corporation finances more of its operations with debt than with equity from shareholders, this ratio is known as gearing. A company's financial risk is measured by its gearing ratio. If a company owes too much money, it could run into financial problems. As opposed to the opposite, a low gearing ratio suggests a high debt-to-equity ratio. Fitzgerald (2002</w:t>
          </w:r>
          <w:r w:rsidRPr="65D0AE91" w:rsidR="67232292">
            <w:rPr>
              <w:rFonts w:ascii="Arial" w:hAnsi="Arial" w:eastAsia="Arial" w:cs="Arial"/>
              <w:noProof w:val="0"/>
              <w:sz w:val="24"/>
              <w:szCs w:val="24"/>
              <w:lang w:val="en-GB"/>
            </w:rPr>
            <w:t>)</w:t>
          </w:r>
          <w:r w:rsidRPr="65D0AE91" w:rsidR="4F01D877">
            <w:rPr>
              <w:rFonts w:ascii="Arial" w:hAnsi="Arial" w:eastAsia="Arial" w:cs="Arial"/>
              <w:noProof w:val="0"/>
              <w:sz w:val="24"/>
              <w:szCs w:val="24"/>
              <w:lang w:val="en-GB"/>
            </w:rPr>
            <w:t>.</w:t>
          </w:r>
          <w:r w:rsidRPr="65D0AE91" w:rsidR="711BAE24">
            <w:rPr>
              <w:rFonts w:ascii="Arial" w:hAnsi="Arial" w:eastAsia="Arial" w:cs="Arial"/>
              <w:noProof w:val="0"/>
              <w:sz w:val="24"/>
              <w:szCs w:val="24"/>
              <w:lang w:val="en-GB"/>
            </w:rPr>
            <w:t xml:space="preserve"> Figure 3 explains the dept ratio </w:t>
          </w:r>
          <w:r w:rsidRPr="65D0AE91" w:rsidR="32C2E186">
            <w:rPr>
              <w:rFonts w:ascii="Arial" w:hAnsi="Arial" w:eastAsia="Arial" w:cs="Arial"/>
              <w:noProof w:val="0"/>
              <w:sz w:val="24"/>
              <w:szCs w:val="24"/>
              <w:lang w:val="en-GB"/>
            </w:rPr>
            <w:t xml:space="preserve">and EBIT ratio. </w:t>
          </w:r>
        </w:p>
        <w:p w:rsidR="7215B7C1" w:rsidP="51B1BC07" w:rsidRDefault="7215B7C1" w14:paraId="3BA5812D" w14:textId="3B7F1F13">
          <w:pPr>
            <w:spacing w:line="360" w:lineRule="auto"/>
            <w:jc w:val="both"/>
            <w:rPr>
              <w:rFonts w:ascii="Arial" w:hAnsi="Arial" w:eastAsia="Arial" w:cs="Arial"/>
              <w:b w:val="1"/>
              <w:bCs w:val="1"/>
              <w:noProof w:val="0"/>
              <w:sz w:val="24"/>
              <w:szCs w:val="24"/>
              <w:u w:val="single"/>
              <w:lang w:val="en-GB"/>
            </w:rPr>
          </w:pPr>
          <w:r w:rsidRPr="51B1BC07" w:rsidR="7215B7C1">
            <w:rPr>
              <w:rFonts w:ascii="Arial" w:hAnsi="Arial" w:eastAsia="Arial" w:cs="Arial"/>
              <w:b w:val="1"/>
              <w:bCs w:val="1"/>
              <w:noProof w:val="0"/>
              <w:sz w:val="24"/>
              <w:szCs w:val="24"/>
              <w:u w:val="single"/>
              <w:lang w:val="en-GB"/>
            </w:rPr>
            <w:t>Debt Ratio</w:t>
          </w:r>
        </w:p>
        <w:p w:rsidR="7215B7C1" w:rsidP="51B1BC07" w:rsidRDefault="7215B7C1" w14:paraId="02C2ACF0" w14:textId="50F0FFFE">
          <w:pPr>
            <w:spacing w:line="360" w:lineRule="auto"/>
            <w:jc w:val="both"/>
            <w:rPr>
              <w:rFonts w:ascii="Arial" w:hAnsi="Arial" w:eastAsia="Arial" w:cs="Arial"/>
              <w:noProof w:val="0"/>
              <w:sz w:val="24"/>
              <w:szCs w:val="24"/>
              <w:lang w:val="en-GB"/>
            </w:rPr>
          </w:pPr>
          <w:r w:rsidRPr="51B1BC07" w:rsidR="7215B7C1">
            <w:rPr>
              <w:rFonts w:ascii="Arial" w:hAnsi="Arial" w:eastAsia="Arial" w:cs="Arial"/>
              <w:noProof w:val="0"/>
              <w:sz w:val="24"/>
              <w:szCs w:val="24"/>
              <w:lang w:val="en-GB"/>
            </w:rPr>
            <w:t>Total debt/total assets</w:t>
          </w:r>
          <w:r>
            <w:tab/>
          </w:r>
          <w:r w:rsidRPr="51B1BC07" w:rsidR="7215B7C1">
            <w:rPr>
              <w:rFonts w:ascii="Arial" w:hAnsi="Arial" w:eastAsia="Arial" w:cs="Arial"/>
              <w:noProof w:val="0"/>
              <w:sz w:val="24"/>
              <w:szCs w:val="24"/>
              <w:lang w:val="en-GB"/>
            </w:rPr>
            <w:t>=</w:t>
          </w:r>
        </w:p>
        <w:p w:rsidR="00B4553C" w:rsidP="51B1BC07" w:rsidRDefault="00B4553C" w14:paraId="68CB758D" w14:textId="24437F32">
          <w:pPr>
            <w:pStyle w:val="Normal"/>
            <w:spacing w:line="360" w:lineRule="auto"/>
            <w:jc w:val="both"/>
            <w:rPr>
              <w:rFonts w:ascii="Arial" w:hAnsi="Arial" w:eastAsia="Arial" w:cs="Arial"/>
              <w:sz w:val="24"/>
              <w:szCs w:val="24"/>
            </w:rPr>
          </w:pPr>
          <w:r w:rsidRPr="51B1BC07" w:rsidR="158B1839">
            <w:rPr>
              <w:rFonts w:ascii="Arial" w:hAnsi="Arial" w:eastAsia="Arial" w:cs="Arial"/>
              <w:sz w:val="24"/>
              <w:szCs w:val="24"/>
            </w:rPr>
            <w:t>Debt ratio should be under 35%. For 2020 the ratio was just under 25% and in 2</w:t>
          </w:r>
          <w:r w:rsidRPr="51B1BC07" w:rsidR="4E989720">
            <w:rPr>
              <w:rFonts w:ascii="Arial" w:hAnsi="Arial" w:eastAsia="Arial" w:cs="Arial"/>
              <w:sz w:val="24"/>
              <w:szCs w:val="24"/>
            </w:rPr>
            <w:t xml:space="preserve">021 it was 7%. The significant decrease shows us </w:t>
          </w:r>
          <w:r w:rsidRPr="51B1BC07" w:rsidR="477A17D9">
            <w:rPr>
              <w:rFonts w:ascii="Arial" w:hAnsi="Arial" w:eastAsia="Arial" w:cs="Arial"/>
              <w:sz w:val="24"/>
              <w:szCs w:val="24"/>
            </w:rPr>
            <w:t xml:space="preserve">long term assets outweigh the debt used to purchase them. This further supports the </w:t>
          </w:r>
          <w:r w:rsidRPr="51B1BC07" w:rsidR="24036655">
            <w:rPr>
              <w:rFonts w:ascii="Arial" w:hAnsi="Arial" w:eastAsia="Arial" w:cs="Arial"/>
              <w:sz w:val="24"/>
              <w:szCs w:val="24"/>
            </w:rPr>
            <w:t xml:space="preserve">points regarding return on investment because long term assets will only truly show their return over a longer </w:t>
          </w:r>
          <w:r w:rsidRPr="51B1BC07" w:rsidR="0810859E">
            <w:rPr>
              <w:rFonts w:ascii="Arial" w:hAnsi="Arial" w:eastAsia="Arial" w:cs="Arial"/>
              <w:sz w:val="24"/>
              <w:szCs w:val="24"/>
            </w:rPr>
            <w:t>period</w:t>
          </w:r>
          <w:r w:rsidRPr="51B1BC07" w:rsidR="24036655">
            <w:rPr>
              <w:rFonts w:ascii="Arial" w:hAnsi="Arial" w:eastAsia="Arial" w:cs="Arial"/>
              <w:sz w:val="24"/>
              <w:szCs w:val="24"/>
            </w:rPr>
            <w:t>. However, the increase during 2020 showed us that</w:t>
          </w:r>
          <w:r w:rsidRPr="51B1BC07" w:rsidR="2A59A82A">
            <w:rPr>
              <w:rFonts w:ascii="Arial" w:hAnsi="Arial" w:eastAsia="Arial" w:cs="Arial"/>
              <w:sz w:val="24"/>
              <w:szCs w:val="24"/>
            </w:rPr>
            <w:t xml:space="preserve"> their expenses had a greater impact when compared to their income.</w:t>
          </w:r>
          <w:r w:rsidRPr="51B1BC07" w:rsidR="7DAF43D1">
            <w:rPr>
              <w:rFonts w:ascii="Arial" w:hAnsi="Arial" w:eastAsia="Arial" w:cs="Arial"/>
              <w:sz w:val="24"/>
              <w:szCs w:val="24"/>
            </w:rPr>
            <w:t xml:space="preserve"> </w:t>
          </w:r>
          <w:r w:rsidRPr="51B1BC07" w:rsidR="576A00D9">
            <w:rPr>
              <w:rFonts w:ascii="Arial" w:hAnsi="Arial" w:eastAsia="Arial" w:cs="Arial"/>
              <w:sz w:val="24"/>
              <w:szCs w:val="24"/>
            </w:rPr>
            <w:t xml:space="preserve">And that their overall long-term assets were not able to produce a significant impact on how they were benefiting the </w:t>
          </w:r>
          <w:r w:rsidRPr="51B1BC07" w:rsidR="63B2EFC0">
            <w:rPr>
              <w:rFonts w:ascii="Arial" w:hAnsi="Arial" w:eastAsia="Arial" w:cs="Arial"/>
              <w:sz w:val="24"/>
              <w:szCs w:val="24"/>
            </w:rPr>
            <w:t>company when</w:t>
          </w:r>
          <w:r w:rsidRPr="51B1BC07" w:rsidR="576A00D9">
            <w:rPr>
              <w:rFonts w:ascii="Arial" w:hAnsi="Arial" w:eastAsia="Arial" w:cs="Arial"/>
              <w:sz w:val="24"/>
              <w:szCs w:val="24"/>
            </w:rPr>
            <w:t xml:space="preserve"> compared to </w:t>
          </w:r>
          <w:r w:rsidRPr="51B1BC07" w:rsidR="2BF6EB4B">
            <w:rPr>
              <w:rFonts w:ascii="Arial" w:hAnsi="Arial" w:eastAsia="Arial" w:cs="Arial"/>
              <w:sz w:val="24"/>
              <w:szCs w:val="24"/>
            </w:rPr>
            <w:t xml:space="preserve">when the initial investment was made and the cost in doing so. To add, </w:t>
          </w:r>
          <w:r w:rsidRPr="51B1BC07" w:rsidR="135F3D41">
            <w:rPr>
              <w:rFonts w:ascii="Arial" w:hAnsi="Arial" w:eastAsia="Arial" w:cs="Arial"/>
              <w:sz w:val="24"/>
              <w:szCs w:val="24"/>
            </w:rPr>
            <w:t xml:space="preserve">the debt ratio may have increase in 2020 because the company may have taken on more </w:t>
          </w:r>
          <w:r w:rsidRPr="51B1BC07" w:rsidR="5E0914C6">
            <w:rPr>
              <w:rFonts w:ascii="Arial" w:hAnsi="Arial" w:eastAsia="Arial" w:cs="Arial"/>
              <w:sz w:val="24"/>
              <w:szCs w:val="24"/>
            </w:rPr>
            <w:t>long-term</w:t>
          </w:r>
          <w:r w:rsidRPr="51B1BC07" w:rsidR="135F3D41">
            <w:rPr>
              <w:rFonts w:ascii="Arial" w:hAnsi="Arial" w:eastAsia="Arial" w:cs="Arial"/>
              <w:sz w:val="24"/>
              <w:szCs w:val="24"/>
            </w:rPr>
            <w:t xml:space="preserve"> investments which could have caused </w:t>
          </w:r>
          <w:r w:rsidRPr="51B1BC07" w:rsidR="233B8CE2">
            <w:rPr>
              <w:rFonts w:ascii="Arial" w:hAnsi="Arial" w:eastAsia="Arial" w:cs="Arial"/>
              <w:sz w:val="24"/>
              <w:szCs w:val="24"/>
            </w:rPr>
            <w:t>the debt ratio to increase.</w:t>
          </w:r>
        </w:p>
        <w:p w:rsidR="00B4553C" w:rsidP="51B1BC07" w:rsidRDefault="00B4553C" w14:paraId="71F7B93E" w14:textId="3C9E7015">
          <w:pPr>
            <w:pStyle w:val="Normal"/>
            <w:spacing w:line="360" w:lineRule="auto"/>
            <w:jc w:val="both"/>
            <w:rPr>
              <w:rFonts w:ascii="Arial" w:hAnsi="Arial" w:eastAsia="Arial" w:cs="Arial"/>
              <w:sz w:val="24"/>
              <w:szCs w:val="24"/>
            </w:rPr>
          </w:pPr>
        </w:p>
        <w:p w:rsidR="00B4553C" w:rsidP="51B1BC07" w:rsidRDefault="00B4553C" w14:paraId="1697111F" w14:textId="0C3EA8EC">
          <w:pPr>
            <w:spacing w:line="360" w:lineRule="auto"/>
            <w:jc w:val="both"/>
            <w:rPr>
              <w:rFonts w:ascii="Arial" w:hAnsi="Arial" w:eastAsia="Arial" w:cs="Arial"/>
              <w:b w:val="1"/>
              <w:bCs w:val="1"/>
              <w:noProof w:val="0"/>
              <w:sz w:val="24"/>
              <w:szCs w:val="24"/>
              <w:u w:val="single"/>
              <w:lang w:val="en-GB"/>
            </w:rPr>
          </w:pPr>
          <w:r w:rsidRPr="51B1BC07" w:rsidR="7BD6B223">
            <w:rPr>
              <w:rFonts w:ascii="Arial" w:hAnsi="Arial" w:eastAsia="Arial" w:cs="Arial"/>
              <w:b w:val="1"/>
              <w:bCs w:val="1"/>
              <w:noProof w:val="0"/>
              <w:sz w:val="24"/>
              <w:szCs w:val="24"/>
              <w:u w:val="single"/>
              <w:lang w:val="en-GB"/>
            </w:rPr>
            <w:t>Interest Cover</w:t>
          </w:r>
        </w:p>
        <w:p w:rsidR="00B4553C" w:rsidP="51B1BC07" w:rsidRDefault="00B4553C" w14:paraId="6569E545" w14:textId="2430B081">
          <w:pPr>
            <w:spacing w:line="360" w:lineRule="auto"/>
            <w:jc w:val="both"/>
            <w:rPr>
              <w:rFonts w:ascii="Arial" w:hAnsi="Arial" w:eastAsia="Arial" w:cs="Arial"/>
              <w:noProof w:val="0"/>
              <w:sz w:val="24"/>
              <w:szCs w:val="24"/>
              <w:lang w:val="en-GB"/>
            </w:rPr>
          </w:pPr>
          <w:r w:rsidRPr="65D0AE91" w:rsidR="7AFAC378">
            <w:rPr>
              <w:rFonts w:ascii="Arial" w:hAnsi="Arial" w:eastAsia="Arial" w:cs="Arial"/>
              <w:noProof w:val="0"/>
              <w:sz w:val="24"/>
              <w:szCs w:val="24"/>
              <w:u w:val="none"/>
              <w:lang w:val="en-GB"/>
            </w:rPr>
            <w:t>Profit before Interest and tax</w:t>
          </w:r>
          <w:r w:rsidRPr="65D0AE91" w:rsidR="55DEA359">
            <w:rPr>
              <w:rFonts w:ascii="Arial" w:hAnsi="Arial" w:eastAsia="Arial" w:cs="Arial"/>
              <w:noProof w:val="0"/>
              <w:sz w:val="24"/>
              <w:szCs w:val="24"/>
              <w:u w:val="none"/>
              <w:lang w:val="en-GB"/>
            </w:rPr>
            <w:t xml:space="preserve"> / </w:t>
          </w:r>
          <w:r w:rsidRPr="65D0AE91" w:rsidR="7AFAC378">
            <w:rPr>
              <w:rFonts w:ascii="Arial" w:hAnsi="Arial" w:eastAsia="Arial" w:cs="Arial"/>
              <w:noProof w:val="0"/>
              <w:sz w:val="24"/>
              <w:szCs w:val="24"/>
              <w:lang w:val="en-GB"/>
            </w:rPr>
            <w:t>Periodic Interest Charges</w:t>
          </w:r>
          <w:r w:rsidRPr="65D0AE91" w:rsidR="54B7CA57">
            <w:rPr>
              <w:rFonts w:ascii="Arial" w:hAnsi="Arial" w:eastAsia="Arial" w:cs="Arial"/>
              <w:noProof w:val="0"/>
              <w:sz w:val="24"/>
              <w:szCs w:val="24"/>
              <w:lang w:val="en-GB"/>
            </w:rPr>
            <w:t xml:space="preserve"> =</w:t>
          </w:r>
        </w:p>
        <w:p w:rsidR="00B4553C" w:rsidP="51B1BC07" w:rsidRDefault="00B4553C" w14:paraId="0A04AA45" w14:textId="3B64482B">
          <w:pPr>
            <w:pStyle w:val="Normal"/>
            <w:spacing w:line="360" w:lineRule="auto"/>
            <w:jc w:val="both"/>
            <w:rPr>
              <w:rFonts w:ascii="Arial" w:hAnsi="Arial" w:eastAsia="Arial" w:cs="Arial"/>
              <w:sz w:val="24"/>
              <w:szCs w:val="24"/>
            </w:rPr>
          </w:pPr>
          <w:r w:rsidRPr="51B1BC07" w:rsidR="2E2132BF">
            <w:rPr>
              <w:rFonts w:ascii="Arial" w:hAnsi="Arial" w:eastAsia="Arial" w:cs="Arial"/>
              <w:b w:val="0"/>
              <w:bCs w:val="0"/>
              <w:i w:val="0"/>
              <w:iCs w:val="0"/>
              <w:caps w:val="0"/>
              <w:smallCaps w:val="0"/>
              <w:strike w:val="0"/>
              <w:dstrike w:val="0"/>
              <w:noProof w:val="0"/>
              <w:color w:val="3A3A3A"/>
              <w:sz w:val="24"/>
              <w:szCs w:val="24"/>
              <w:u w:val="none"/>
              <w:lang w:val="en-GB"/>
            </w:rPr>
            <w:t>Fitzgerald</w:t>
          </w:r>
          <w:r w:rsidRPr="51B1BC07" w:rsidR="4FB52BD0">
            <w:rPr>
              <w:rFonts w:ascii="Arial" w:hAnsi="Arial" w:eastAsia="Arial" w:cs="Arial"/>
              <w:b w:val="0"/>
              <w:bCs w:val="0"/>
              <w:i w:val="0"/>
              <w:iCs w:val="0"/>
              <w:caps w:val="0"/>
              <w:smallCaps w:val="0"/>
              <w:strike w:val="0"/>
              <w:dstrike w:val="0"/>
              <w:noProof w:val="0"/>
              <w:color w:val="3A3A3A"/>
              <w:sz w:val="24"/>
              <w:szCs w:val="24"/>
              <w:u w:val="none"/>
              <w:lang w:val="en-GB"/>
            </w:rPr>
            <w:t>, (2002) states t</w:t>
          </w:r>
          <w:r w:rsidRPr="51B1BC07" w:rsidR="6875AEDC">
            <w:rPr>
              <w:rFonts w:ascii="Arial" w:hAnsi="Arial" w:eastAsia="Arial" w:cs="Arial"/>
              <w:sz w:val="24"/>
              <w:szCs w:val="24"/>
            </w:rPr>
            <w:t xml:space="preserve">he EBIT shows </w:t>
          </w:r>
          <w:r w:rsidRPr="51B1BC07" w:rsidR="6528B3C6">
            <w:rPr>
              <w:rFonts w:ascii="Arial" w:hAnsi="Arial" w:eastAsia="Arial" w:cs="Arial"/>
              <w:sz w:val="24"/>
              <w:szCs w:val="24"/>
            </w:rPr>
            <w:t>how easily a company can pay the interest which is charge on their outstanding debt. In 2020 we see a very significant decline in these figures</w:t>
          </w:r>
          <w:r w:rsidRPr="51B1BC07" w:rsidR="58596F35">
            <w:rPr>
              <w:rFonts w:ascii="Arial" w:hAnsi="Arial" w:eastAsia="Arial" w:cs="Arial"/>
              <w:sz w:val="24"/>
              <w:szCs w:val="24"/>
            </w:rPr>
            <w:t xml:space="preserve">, this is since the company's income had decreased, meaning they had </w:t>
          </w:r>
          <w:r w:rsidRPr="51B1BC07" w:rsidR="49B95A74">
            <w:rPr>
              <w:rFonts w:ascii="Arial" w:hAnsi="Arial" w:eastAsia="Arial" w:cs="Arial"/>
              <w:sz w:val="24"/>
              <w:szCs w:val="24"/>
            </w:rPr>
            <w:t>fewer</w:t>
          </w:r>
          <w:r w:rsidRPr="51B1BC07" w:rsidR="58596F35">
            <w:rPr>
              <w:rFonts w:ascii="Arial" w:hAnsi="Arial" w:eastAsia="Arial" w:cs="Arial"/>
              <w:sz w:val="24"/>
              <w:szCs w:val="24"/>
            </w:rPr>
            <w:t xml:space="preserve"> </w:t>
          </w:r>
          <w:r w:rsidRPr="51B1BC07" w:rsidR="44FF7E1A">
            <w:rPr>
              <w:rFonts w:ascii="Arial" w:hAnsi="Arial" w:eastAsia="Arial" w:cs="Arial"/>
              <w:sz w:val="24"/>
              <w:szCs w:val="24"/>
            </w:rPr>
            <w:t>liquid cash to pay off just the interest charged on the borrowed amount. Although, they may have been able to continue paying the amount during the pandemic period, they would have struggled and caused them to be very cautious in p</w:t>
          </w:r>
          <w:r w:rsidRPr="51B1BC07" w:rsidR="60308913">
            <w:rPr>
              <w:rFonts w:ascii="Arial" w:hAnsi="Arial" w:eastAsia="Arial" w:cs="Arial"/>
              <w:sz w:val="24"/>
              <w:szCs w:val="24"/>
            </w:rPr>
            <w:t xml:space="preserve">rioritising their outgoings. On the other hand, </w:t>
          </w:r>
          <w:r w:rsidRPr="51B1BC07" w:rsidR="2D262E62">
            <w:rPr>
              <w:rFonts w:ascii="Arial" w:hAnsi="Arial" w:eastAsia="Arial" w:cs="Arial"/>
              <w:sz w:val="24"/>
              <w:szCs w:val="24"/>
            </w:rPr>
            <w:t xml:space="preserve">in 2021, when the business was generating more cash flow and revenue, their EBIT value had recovered which allows us to identify </w:t>
          </w:r>
          <w:r w:rsidRPr="51B1BC07" w:rsidR="094BB53B">
            <w:rPr>
              <w:rFonts w:ascii="Arial" w:hAnsi="Arial" w:eastAsia="Arial" w:cs="Arial"/>
              <w:sz w:val="24"/>
              <w:szCs w:val="24"/>
            </w:rPr>
            <w:t xml:space="preserve">although their profits have not recovered to pre-pandemic levels, they are able to pay off their debts and the interests </w:t>
          </w:r>
          <w:r w:rsidRPr="51B1BC07" w:rsidR="54D7221E">
            <w:rPr>
              <w:rFonts w:ascii="Arial" w:hAnsi="Arial" w:eastAsia="Arial" w:cs="Arial"/>
              <w:sz w:val="24"/>
              <w:szCs w:val="24"/>
            </w:rPr>
            <w:t xml:space="preserve">that are being charged. It also demonstrates the </w:t>
          </w:r>
          <w:r w:rsidRPr="51B1BC07" w:rsidR="315245F4">
            <w:rPr>
              <w:rFonts w:ascii="Arial" w:hAnsi="Arial" w:eastAsia="Arial" w:cs="Arial"/>
              <w:sz w:val="24"/>
              <w:szCs w:val="24"/>
            </w:rPr>
            <w:t>compromises</w:t>
          </w:r>
          <w:r w:rsidRPr="51B1BC07" w:rsidR="54D7221E">
            <w:rPr>
              <w:rFonts w:ascii="Arial" w:hAnsi="Arial" w:eastAsia="Arial" w:cs="Arial"/>
              <w:sz w:val="24"/>
              <w:szCs w:val="24"/>
            </w:rPr>
            <w:t xml:space="preserve"> the company must have taken to ensure their EBIT value does not become a negative value as this would</w:t>
          </w:r>
          <w:r w:rsidRPr="51B1BC07" w:rsidR="371BCEB7">
            <w:rPr>
              <w:rFonts w:ascii="Arial" w:hAnsi="Arial" w:eastAsia="Arial" w:cs="Arial"/>
              <w:sz w:val="24"/>
              <w:szCs w:val="24"/>
            </w:rPr>
            <w:t xml:space="preserve"> </w:t>
          </w:r>
          <w:r w:rsidRPr="51B1BC07" w:rsidR="03C5FA12">
            <w:rPr>
              <w:rFonts w:ascii="Arial" w:hAnsi="Arial" w:eastAsia="Arial" w:cs="Arial"/>
              <w:sz w:val="24"/>
              <w:szCs w:val="24"/>
            </w:rPr>
            <w:t>have a significant impact on</w:t>
          </w:r>
          <w:r w:rsidRPr="51B1BC07" w:rsidR="371BCEB7">
            <w:rPr>
              <w:rFonts w:ascii="Arial" w:hAnsi="Arial" w:eastAsia="Arial" w:cs="Arial"/>
              <w:sz w:val="24"/>
              <w:szCs w:val="24"/>
            </w:rPr>
            <w:t xml:space="preserve"> the business</w:t>
          </w:r>
          <w:r w:rsidRPr="51B1BC07" w:rsidR="6964EBA8">
            <w:rPr>
              <w:rFonts w:ascii="Arial" w:hAnsi="Arial" w:eastAsia="Arial" w:cs="Arial"/>
              <w:sz w:val="24"/>
              <w:szCs w:val="24"/>
            </w:rPr>
            <w:t xml:space="preserve"> and would not allow them to continue trading on credit.</w:t>
          </w:r>
        </w:p>
        <w:p w:rsidR="00B4553C" w:rsidP="51B1BC07" w:rsidRDefault="00B4553C" w14:paraId="05A8C555" w14:textId="4CA0BF1F">
          <w:pPr>
            <w:pStyle w:val="Normal"/>
          </w:pPr>
          <w:r w:rsidR="4BD44AA9">
            <w:drawing>
              <wp:inline wp14:editId="6D801664" wp14:anchorId="206EC2D8">
                <wp:extent cx="4572000" cy="2752725"/>
                <wp:effectExtent l="0" t="0" r="0" b="0"/>
                <wp:docPr id="161880657" name="" title=""/>
                <wp:cNvGraphicFramePr>
                  <a:graphicFrameLocks noChangeAspect="1"/>
                </wp:cNvGraphicFramePr>
                <a:graphic>
                  <a:graphicData uri="http://schemas.openxmlformats.org/drawingml/2006/picture">
                    <pic:pic>
                      <pic:nvPicPr>
                        <pic:cNvPr id="0" name=""/>
                        <pic:cNvPicPr/>
                      </pic:nvPicPr>
                      <pic:blipFill>
                        <a:blip r:embed="R0a6ed34ce6e84f7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00FF30D1" w:rsidP="51B1BC07" w:rsidRDefault="00FF30D1" w14:paraId="3A0CE764" w14:textId="3AAFC114">
          <w:pPr>
            <w:pStyle w:val="Normal"/>
            <w:rPr>
              <w:rFonts w:ascii="Arial" w:hAnsi="Arial" w:eastAsia="Arial" w:cs="Arial"/>
              <w:noProof w:val="0"/>
              <w:sz w:val="21"/>
              <w:szCs w:val="21"/>
              <w:lang w:val="en-GB"/>
            </w:rPr>
          </w:pPr>
        </w:p>
        <w:p w:rsidR="005A3BF0" w:rsidP="004D519C" w:rsidRDefault="005A3BF0" w14:paraId="767EEC56" w14:textId="77777777"/>
        <w:p w:rsidR="00AA2A91" w:rsidP="51B1BC07" w:rsidRDefault="00AA2A91" w14:paraId="1424DBCE" w14:textId="0E2FB582">
          <w:pPr>
            <w:pStyle w:val="Heading1"/>
            <w:jc w:val="center"/>
            <w:rPr>
              <w:rFonts w:ascii="Arial" w:hAnsi="Arial" w:eastAsia="Arial" w:cs="Arial"/>
            </w:rPr>
          </w:pPr>
        </w:p>
        <w:p w:rsidR="65D0AE91" w:rsidP="65D0AE91" w:rsidRDefault="65D0AE91" w14:paraId="3F6F218C" w14:textId="4732F639">
          <w:pPr>
            <w:pStyle w:val="Heading1"/>
            <w:jc w:val="center"/>
            <w:rPr>
              <w:rFonts w:ascii="Arial" w:hAnsi="Arial" w:eastAsia="Arial" w:cs="Arial"/>
            </w:rPr>
          </w:pPr>
        </w:p>
        <w:p w:rsidR="00AA2A91" w:rsidP="51B1BC07" w:rsidRDefault="00AA2A91" w14:paraId="6D469E22" w14:textId="7CE4D63D">
          <w:pPr>
            <w:pStyle w:val="Heading1"/>
            <w:jc w:val="center"/>
            <w:rPr>
              <w:rFonts w:ascii="Arial" w:hAnsi="Arial" w:eastAsia="Arial" w:cs="Arial"/>
            </w:rPr>
          </w:pPr>
          <w:bookmarkStart w:name="_Toc291344921" w:id="263869328"/>
          <w:r w:rsidRPr="65D0AE91" w:rsidR="466FF557">
            <w:rPr>
              <w:rFonts w:ascii="Arial" w:hAnsi="Arial" w:eastAsia="Arial" w:cs="Arial"/>
            </w:rPr>
            <w:t>Knowledge from Ratio Analysis</w:t>
          </w:r>
          <w:r w:rsidRPr="65D0AE91" w:rsidR="0ECBB25C">
            <w:rPr>
              <w:rFonts w:ascii="Arial" w:hAnsi="Arial" w:eastAsia="Arial" w:cs="Arial"/>
            </w:rPr>
            <w:t>.</w:t>
          </w:r>
          <w:bookmarkEnd w:id="263869328"/>
        </w:p>
        <w:p w:rsidR="51B1BC07" w:rsidP="51B1BC07" w:rsidRDefault="51B1BC07" w14:paraId="64E63092" w14:textId="3C4607CD">
          <w:pPr>
            <w:pStyle w:val="Normal"/>
            <w:jc w:val="center"/>
            <w:rPr>
              <w:rFonts w:ascii="Arial" w:hAnsi="Arial" w:eastAsia="Arial" w:cs="Arial"/>
            </w:rPr>
          </w:pPr>
        </w:p>
        <w:p w:rsidR="00AA2A91" w:rsidP="65D0AE91" w:rsidRDefault="00AA2A91" w14:paraId="034BEFE3" w14:textId="332EF6ED">
          <w:pPr>
            <w:spacing w:line="360" w:lineRule="auto"/>
            <w:jc w:val="both"/>
            <w:rPr>
              <w:rFonts w:ascii="Arial" w:hAnsi="Arial" w:eastAsia="Arial" w:cs="Arial"/>
              <w:noProof w:val="0"/>
              <w:sz w:val="24"/>
              <w:szCs w:val="24"/>
              <w:lang w:val="en-GB"/>
            </w:rPr>
          </w:pPr>
          <w:r w:rsidRPr="6D3EBB8A" w:rsidR="583D685B">
            <w:rPr>
              <w:rFonts w:ascii="Arial" w:hAnsi="Arial" w:eastAsia="Arial" w:cs="Arial"/>
              <w:noProof w:val="0"/>
              <w:sz w:val="24"/>
              <w:szCs w:val="24"/>
              <w:lang w:val="en-GB"/>
            </w:rPr>
            <w:t xml:space="preserve">According to Banks (2018), examination of financial ratios can be utilised to identify the advantages and disadvantages of a company. Financial reports reveal that the company </w:t>
          </w:r>
          <w:r w:rsidRPr="6D3EBB8A" w:rsidR="378A0470">
            <w:rPr>
              <w:rFonts w:ascii="Arial" w:hAnsi="Arial" w:eastAsia="Arial" w:cs="Arial"/>
              <w:noProof w:val="0"/>
              <w:sz w:val="24"/>
              <w:szCs w:val="24"/>
              <w:lang w:val="en-GB"/>
            </w:rPr>
            <w:t>can</w:t>
          </w:r>
          <w:r w:rsidRPr="6D3EBB8A" w:rsidR="583D685B">
            <w:rPr>
              <w:rFonts w:ascii="Arial" w:hAnsi="Arial" w:eastAsia="Arial" w:cs="Arial"/>
              <w:noProof w:val="0"/>
              <w:sz w:val="24"/>
              <w:szCs w:val="24"/>
              <w:lang w:val="en-GB"/>
            </w:rPr>
            <w:t xml:space="preserve"> evaluate its profit and productivity as well as determine the relationship between one accounting variable and another on their financial statements. The performance of a corporation can be assessed throughout time, and major indicators that show whether changes or improvements are needed can be found.</w:t>
          </w:r>
        </w:p>
        <w:p w:rsidR="00AA2A91" w:rsidP="65D0AE91" w:rsidRDefault="00AA2A91" w14:paraId="272005AE" w14:textId="001B6887">
          <w:pPr>
            <w:spacing w:line="360" w:lineRule="auto"/>
            <w:jc w:val="both"/>
            <w:rPr>
              <w:rFonts w:ascii="Arial" w:hAnsi="Arial" w:eastAsia="Arial" w:cs="Arial"/>
              <w:noProof w:val="0"/>
              <w:sz w:val="24"/>
              <w:szCs w:val="24"/>
              <w:lang w:val="en-GB"/>
            </w:rPr>
          </w:pPr>
          <w:r w:rsidRPr="65D0AE91" w:rsidR="583D685B">
            <w:rPr>
              <w:rFonts w:ascii="Arial" w:hAnsi="Arial" w:eastAsia="Arial" w:cs="Arial"/>
              <w:noProof w:val="0"/>
              <w:sz w:val="24"/>
              <w:szCs w:val="24"/>
              <w:lang w:val="en-GB"/>
            </w:rPr>
            <w:t xml:space="preserve"> </w:t>
          </w:r>
        </w:p>
        <w:p w:rsidR="00AA2A91" w:rsidP="65D0AE91" w:rsidRDefault="00AA2A91" w14:paraId="6F79F50F" w14:textId="5C2939CE">
          <w:pPr>
            <w:pStyle w:val="Normal"/>
            <w:spacing w:line="360" w:lineRule="auto"/>
            <w:jc w:val="both"/>
            <w:rPr>
              <w:rFonts w:ascii="Arial" w:hAnsi="Arial" w:eastAsia="Arial" w:cs="Arial"/>
              <w:noProof w:val="0"/>
              <w:sz w:val="24"/>
              <w:szCs w:val="24"/>
              <w:lang w:val="en-GB"/>
            </w:rPr>
          </w:pPr>
          <w:r w:rsidRPr="65D0AE91" w:rsidR="583D685B">
            <w:rPr>
              <w:rFonts w:ascii="Arial" w:hAnsi="Arial" w:eastAsia="Arial" w:cs="Arial"/>
              <w:noProof w:val="0"/>
              <w:sz w:val="24"/>
              <w:szCs w:val="24"/>
              <w:lang w:val="en-GB"/>
            </w:rPr>
            <w:t xml:space="preserve">Ratio analysis, which is widely used to understand the risks a company faces, calls for calculating leverage and financial leverage. Simply put, it assists in determining whether a company's profitability is reasonable when </w:t>
          </w:r>
          <w:r w:rsidRPr="65D0AE91" w:rsidR="583D685B">
            <w:rPr>
              <w:rFonts w:ascii="Arial" w:hAnsi="Arial" w:eastAsia="Arial" w:cs="Arial"/>
              <w:noProof w:val="0"/>
              <w:sz w:val="24"/>
              <w:szCs w:val="24"/>
              <w:lang w:val="en-GB"/>
            </w:rPr>
            <w:t>considering</w:t>
          </w:r>
          <w:r w:rsidRPr="65D0AE91" w:rsidR="583D685B">
            <w:rPr>
              <w:rFonts w:ascii="Arial" w:hAnsi="Arial" w:eastAsia="Arial" w:cs="Arial"/>
              <w:noProof w:val="0"/>
              <w:sz w:val="24"/>
              <w:szCs w:val="24"/>
              <w:lang w:val="en-GB"/>
            </w:rPr>
            <w:t xml:space="preserve"> any outstanding debts and the use of fixed expenditures (Pearsons,1998).</w:t>
          </w:r>
        </w:p>
        <w:p w:rsidRPr="00AA2A91" w:rsidR="00AA2A91" w:rsidP="51B1BC07" w:rsidRDefault="00AA2A91" w14:paraId="7DA77A0F" w14:textId="441C84F3">
          <w:pPr>
            <w:pStyle w:val="Heading1"/>
            <w:jc w:val="center"/>
            <w:rPr>
              <w:rFonts w:ascii="Arial" w:hAnsi="Arial" w:eastAsia="Arial" w:cs="Arial"/>
            </w:rPr>
          </w:pPr>
        </w:p>
        <w:p w:rsidR="6D3EBB8A" w:rsidP="6D3EBB8A" w:rsidRDefault="6D3EBB8A" w14:paraId="743E0CD7" w14:textId="4FE0D73F">
          <w:pPr>
            <w:pStyle w:val="Heading1"/>
            <w:jc w:val="center"/>
            <w:rPr>
              <w:rFonts w:ascii="Arial" w:hAnsi="Arial" w:eastAsia="Arial" w:cs="Arial"/>
            </w:rPr>
          </w:pPr>
        </w:p>
        <w:p w:rsidRPr="00AA2A91" w:rsidR="00AA2A91" w:rsidP="51B1BC07" w:rsidRDefault="00AA2A91" w14:paraId="34BB229B" w14:textId="66875773">
          <w:pPr>
            <w:pStyle w:val="Heading1"/>
            <w:jc w:val="center"/>
            <w:rPr>
              <w:rFonts w:ascii="Arial" w:hAnsi="Arial" w:eastAsia="Arial" w:cs="Arial"/>
            </w:rPr>
          </w:pPr>
          <w:bookmarkStart w:name="_Toc1109915065" w:id="1306716417"/>
          <w:r w:rsidRPr="6D3EBB8A" w:rsidR="466FF557">
            <w:rPr>
              <w:rFonts w:ascii="Arial" w:hAnsi="Arial" w:eastAsia="Arial" w:cs="Arial"/>
            </w:rPr>
            <w:t>Benefits and Limitations of Ratio Analysis</w:t>
          </w:r>
          <w:bookmarkEnd w:id="1306716417"/>
        </w:p>
        <w:p w:rsidR="51B1BC07" w:rsidP="51B1BC07" w:rsidRDefault="51B1BC07" w14:paraId="42EE497D" w14:textId="21FA9090">
          <w:pPr>
            <w:pStyle w:val="Normal"/>
            <w:rPr>
              <w:rFonts w:ascii="Arial" w:hAnsi="Arial" w:eastAsia="Arial" w:cs="Arial"/>
              <w:noProof w:val="0"/>
              <w:sz w:val="24"/>
              <w:szCs w:val="24"/>
              <w:lang w:val="en-GB"/>
            </w:rPr>
          </w:pPr>
        </w:p>
        <w:p w:rsidR="7A8F531F" w:rsidP="51B1BC07" w:rsidRDefault="7A8F531F" w14:paraId="335BBF48" w14:textId="6D66F192">
          <w:pPr>
            <w:pStyle w:val="Normal"/>
            <w:spacing w:line="360" w:lineRule="auto"/>
            <w:jc w:val="both"/>
            <w:rPr>
              <w:rFonts w:ascii="Arial" w:hAnsi="Arial" w:eastAsia="Arial" w:cs="Arial"/>
              <w:noProof w:val="0"/>
              <w:sz w:val="24"/>
              <w:szCs w:val="24"/>
              <w:lang w:val="en-GB"/>
            </w:rPr>
          </w:pPr>
          <w:r w:rsidRPr="51B1BC07" w:rsidR="7A8F531F">
            <w:rPr>
              <w:rFonts w:ascii="Arial" w:hAnsi="Arial" w:eastAsia="Arial" w:cs="Arial"/>
              <w:noProof w:val="0"/>
              <w:sz w:val="24"/>
              <w:szCs w:val="24"/>
              <w:lang w:val="en-GB"/>
            </w:rPr>
            <w:t>Pearson, (1998) explains r</w:t>
          </w:r>
          <w:r w:rsidRPr="51B1BC07" w:rsidR="24052BE6">
            <w:rPr>
              <w:rFonts w:ascii="Arial" w:hAnsi="Arial" w:eastAsia="Arial" w:cs="Arial"/>
              <w:noProof w:val="0"/>
              <w:sz w:val="24"/>
              <w:szCs w:val="24"/>
              <w:lang w:val="en-GB"/>
            </w:rPr>
            <w:t>atio analysis helps</w:t>
          </w:r>
          <w:r w:rsidRPr="51B1BC07" w:rsidR="17206634">
            <w:rPr>
              <w:rFonts w:ascii="Arial" w:hAnsi="Arial" w:eastAsia="Arial" w:cs="Arial"/>
              <w:noProof w:val="0"/>
              <w:sz w:val="24"/>
              <w:szCs w:val="24"/>
              <w:lang w:val="en-GB"/>
            </w:rPr>
            <w:t xml:space="preserve"> hotel management</w:t>
          </w:r>
          <w:r w:rsidRPr="51B1BC07" w:rsidR="24052BE6">
            <w:rPr>
              <w:rFonts w:ascii="Arial" w:hAnsi="Arial" w:eastAsia="Arial" w:cs="Arial"/>
              <w:noProof w:val="0"/>
              <w:sz w:val="24"/>
              <w:szCs w:val="24"/>
              <w:lang w:val="en-GB"/>
            </w:rPr>
            <w:t xml:space="preserve"> examining their financial performance and evaluating how well they are doing across the board. Businesses </w:t>
          </w:r>
          <w:r w:rsidRPr="51B1BC07" w:rsidR="07E11BEA">
            <w:rPr>
              <w:rFonts w:ascii="Arial" w:hAnsi="Arial" w:eastAsia="Arial" w:cs="Arial"/>
              <w:noProof w:val="0"/>
              <w:sz w:val="24"/>
              <w:szCs w:val="24"/>
              <w:lang w:val="en-GB"/>
            </w:rPr>
            <w:t>can</w:t>
          </w:r>
          <w:r w:rsidRPr="51B1BC07" w:rsidR="24052BE6">
            <w:rPr>
              <w:rFonts w:ascii="Arial" w:hAnsi="Arial" w:eastAsia="Arial" w:cs="Arial"/>
              <w:noProof w:val="0"/>
              <w:sz w:val="24"/>
              <w:szCs w:val="24"/>
              <w:lang w:val="en-GB"/>
            </w:rPr>
            <w:t xml:space="preserve"> keep track of their activities to determine if they are on track or not and make informed decisions about the present and future viability of their operations.</w:t>
          </w:r>
          <w:r w:rsidRPr="51B1BC07" w:rsidR="764F997C">
            <w:rPr>
              <w:rFonts w:ascii="Arial" w:hAnsi="Arial" w:eastAsia="Arial" w:cs="Arial"/>
              <w:noProof w:val="0"/>
              <w:sz w:val="24"/>
              <w:szCs w:val="24"/>
              <w:lang w:val="en-GB"/>
            </w:rPr>
            <w:t xml:space="preserve"> According to</w:t>
          </w:r>
          <w:r w:rsidRPr="51B1BC07" w:rsidR="4D98CB12">
            <w:rPr>
              <w:rFonts w:ascii="Arial" w:hAnsi="Arial" w:eastAsia="Arial" w:cs="Arial"/>
              <w:noProof w:val="0"/>
              <w:sz w:val="24"/>
              <w:szCs w:val="24"/>
              <w:lang w:val="en-GB"/>
            </w:rPr>
            <w:t xml:space="preserve"> Fitzgerald, (2002</w:t>
          </w:r>
          <w:r w:rsidRPr="51B1BC07" w:rsidR="6AA786B5">
            <w:rPr>
              <w:rFonts w:ascii="Arial" w:hAnsi="Arial" w:eastAsia="Arial" w:cs="Arial"/>
              <w:noProof w:val="0"/>
              <w:sz w:val="24"/>
              <w:szCs w:val="24"/>
              <w:lang w:val="en-GB"/>
            </w:rPr>
            <w:t>)</w:t>
          </w:r>
          <w:r w:rsidRPr="51B1BC07" w:rsidR="716A11E0">
            <w:rPr>
              <w:rFonts w:ascii="Arial" w:hAnsi="Arial" w:eastAsia="Arial" w:cs="Arial"/>
              <w:noProof w:val="0"/>
              <w:sz w:val="24"/>
              <w:szCs w:val="24"/>
              <w:lang w:val="en-GB"/>
            </w:rPr>
            <w:t xml:space="preserve"> </w:t>
          </w:r>
          <w:r w:rsidRPr="51B1BC07" w:rsidR="716A11E0">
            <w:rPr>
              <w:rFonts w:ascii="Arial" w:hAnsi="Arial" w:eastAsia="Arial" w:cs="Arial"/>
              <w:noProof w:val="0"/>
              <w:sz w:val="24"/>
              <w:szCs w:val="24"/>
              <w:lang w:val="en-GB"/>
            </w:rPr>
            <w:t>ratio analysis</w:t>
          </w:r>
          <w:r w:rsidRPr="51B1BC07" w:rsidR="4F586029">
            <w:rPr>
              <w:rFonts w:ascii="Arial" w:hAnsi="Arial" w:eastAsia="Arial" w:cs="Arial"/>
              <w:noProof w:val="0"/>
              <w:sz w:val="24"/>
              <w:szCs w:val="24"/>
              <w:lang w:val="en-GB"/>
            </w:rPr>
            <w:t xml:space="preserve"> is used to check </w:t>
          </w:r>
          <w:r w:rsidRPr="51B1BC07" w:rsidR="69470EAD">
            <w:rPr>
              <w:rFonts w:ascii="Arial" w:hAnsi="Arial" w:eastAsia="Arial" w:cs="Arial"/>
              <w:noProof w:val="0"/>
              <w:sz w:val="24"/>
              <w:szCs w:val="24"/>
              <w:lang w:val="en-GB"/>
            </w:rPr>
            <w:t>number of business-related aspects such as profitability, liqu</w:t>
          </w:r>
          <w:r w:rsidRPr="51B1BC07" w:rsidR="6604A043">
            <w:rPr>
              <w:rFonts w:ascii="Arial" w:hAnsi="Arial" w:eastAsia="Arial" w:cs="Arial"/>
              <w:noProof w:val="0"/>
              <w:sz w:val="24"/>
              <w:szCs w:val="24"/>
              <w:lang w:val="en-GB"/>
            </w:rPr>
            <w:t>id</w:t>
          </w:r>
          <w:r w:rsidRPr="51B1BC07" w:rsidR="4A6BD9F4">
            <w:rPr>
              <w:rFonts w:ascii="Arial" w:hAnsi="Arial" w:eastAsia="Arial" w:cs="Arial"/>
              <w:noProof w:val="0"/>
              <w:sz w:val="24"/>
              <w:szCs w:val="24"/>
              <w:lang w:val="en-GB"/>
            </w:rPr>
            <w:t>it</w:t>
          </w:r>
          <w:r w:rsidRPr="51B1BC07" w:rsidR="6604A043">
            <w:rPr>
              <w:rFonts w:ascii="Arial" w:hAnsi="Arial" w:eastAsia="Arial" w:cs="Arial"/>
              <w:noProof w:val="0"/>
              <w:sz w:val="24"/>
              <w:szCs w:val="24"/>
              <w:lang w:val="en-GB"/>
            </w:rPr>
            <w:t xml:space="preserve">y, gearing, solvency and </w:t>
          </w:r>
          <w:r w:rsidRPr="51B1BC07" w:rsidR="73F36E8C">
            <w:rPr>
              <w:rFonts w:ascii="Arial" w:hAnsi="Arial" w:eastAsia="Arial" w:cs="Arial"/>
              <w:noProof w:val="0"/>
              <w:sz w:val="24"/>
              <w:szCs w:val="24"/>
              <w:lang w:val="en-GB"/>
            </w:rPr>
            <w:t>efficiency</w:t>
          </w:r>
          <w:r w:rsidRPr="51B1BC07" w:rsidR="6604A043">
            <w:rPr>
              <w:rFonts w:ascii="Arial" w:hAnsi="Arial" w:eastAsia="Arial" w:cs="Arial"/>
              <w:noProof w:val="0"/>
              <w:sz w:val="24"/>
              <w:szCs w:val="24"/>
              <w:lang w:val="en-GB"/>
            </w:rPr>
            <w:t>.</w:t>
          </w:r>
          <w:r w:rsidRPr="51B1BC07" w:rsidR="76B8210B">
            <w:rPr>
              <w:rFonts w:ascii="Arial" w:hAnsi="Arial" w:eastAsia="Arial" w:cs="Arial"/>
              <w:noProof w:val="0"/>
              <w:sz w:val="24"/>
              <w:szCs w:val="24"/>
              <w:lang w:val="en-GB"/>
            </w:rPr>
            <w:t xml:space="preserve"> It gives important information about the performance of the business </w:t>
          </w:r>
          <w:r w:rsidRPr="51B1BC07" w:rsidR="097A78DF">
            <w:rPr>
              <w:rFonts w:ascii="Arial" w:hAnsi="Arial" w:eastAsia="Arial" w:cs="Arial"/>
              <w:noProof w:val="0"/>
              <w:sz w:val="24"/>
              <w:szCs w:val="24"/>
              <w:lang w:val="en-GB"/>
            </w:rPr>
            <w:t>and how effectively the business is running</w:t>
          </w:r>
          <w:r w:rsidRPr="51B1BC07" w:rsidR="494E5180">
            <w:rPr>
              <w:rFonts w:ascii="Arial" w:hAnsi="Arial" w:eastAsia="Arial" w:cs="Arial"/>
              <w:noProof w:val="0"/>
              <w:sz w:val="24"/>
              <w:szCs w:val="24"/>
              <w:lang w:val="en-GB"/>
            </w:rPr>
            <w:t xml:space="preserve">. </w:t>
          </w:r>
          <w:r w:rsidRPr="51B1BC07" w:rsidR="7D591EF3">
            <w:rPr>
              <w:rFonts w:ascii="Arial" w:hAnsi="Arial" w:eastAsia="Arial" w:cs="Arial"/>
              <w:noProof w:val="0"/>
              <w:sz w:val="24"/>
              <w:szCs w:val="24"/>
              <w:lang w:val="en-GB"/>
            </w:rPr>
            <w:t>I</w:t>
          </w:r>
          <w:r w:rsidRPr="51B1BC07" w:rsidR="494E5180">
            <w:rPr>
              <w:rFonts w:ascii="Arial" w:hAnsi="Arial" w:eastAsia="Arial" w:cs="Arial"/>
              <w:noProof w:val="0"/>
              <w:sz w:val="24"/>
              <w:szCs w:val="24"/>
              <w:lang w:val="en-GB"/>
            </w:rPr>
            <w:t>t can be used</w:t>
          </w:r>
          <w:r w:rsidRPr="51B1BC07" w:rsidR="097A78DF">
            <w:rPr>
              <w:rFonts w:ascii="Arial" w:hAnsi="Arial" w:eastAsia="Arial" w:cs="Arial"/>
              <w:noProof w:val="0"/>
              <w:sz w:val="24"/>
              <w:szCs w:val="24"/>
              <w:lang w:val="en-GB"/>
            </w:rPr>
            <w:t xml:space="preserve"> when </w:t>
          </w:r>
          <w:r w:rsidRPr="51B1BC07" w:rsidR="66BD6AD5">
            <w:rPr>
              <w:rFonts w:ascii="Arial" w:hAnsi="Arial" w:eastAsia="Arial" w:cs="Arial"/>
              <w:noProof w:val="0"/>
              <w:sz w:val="24"/>
              <w:szCs w:val="24"/>
              <w:lang w:val="en-GB"/>
            </w:rPr>
            <w:t>comparing with other organisations</w:t>
          </w:r>
          <w:r w:rsidRPr="51B1BC07" w:rsidR="2B33C986">
            <w:rPr>
              <w:rFonts w:ascii="Arial" w:hAnsi="Arial" w:eastAsia="Arial" w:cs="Arial"/>
              <w:noProof w:val="0"/>
              <w:sz w:val="24"/>
              <w:szCs w:val="24"/>
              <w:lang w:val="en-GB"/>
            </w:rPr>
            <w:t xml:space="preserve"> and evaluate</w:t>
          </w:r>
          <w:r w:rsidRPr="51B1BC07" w:rsidR="1C343AF2">
            <w:rPr>
              <w:rFonts w:ascii="Arial" w:hAnsi="Arial" w:eastAsia="Arial" w:cs="Arial"/>
              <w:noProof w:val="0"/>
              <w:sz w:val="24"/>
              <w:szCs w:val="24"/>
              <w:lang w:val="en-GB"/>
            </w:rPr>
            <w:t xml:space="preserve"> the liquidity and long-term solvency of the company</w:t>
          </w:r>
          <w:r w:rsidRPr="51B1BC07" w:rsidR="17721893">
            <w:rPr>
              <w:rFonts w:ascii="Arial" w:hAnsi="Arial" w:eastAsia="Arial" w:cs="Arial"/>
              <w:noProof w:val="0"/>
              <w:sz w:val="24"/>
              <w:szCs w:val="24"/>
              <w:lang w:val="en-GB"/>
            </w:rPr>
            <w:t>.</w:t>
          </w:r>
          <w:r w:rsidRPr="51B1BC07" w:rsidR="65F8E7B8">
            <w:rPr>
              <w:rFonts w:ascii="Arial" w:hAnsi="Arial" w:eastAsia="Arial" w:cs="Arial"/>
              <w:noProof w:val="0"/>
              <w:sz w:val="24"/>
              <w:szCs w:val="24"/>
              <w:lang w:val="en-GB"/>
            </w:rPr>
            <w:t xml:space="preserve"> There is little to no expense associated with gathering the data because it is already present in the accounting systems now utilised by organisations. All that is required is the implementation of a calculating function.</w:t>
          </w:r>
          <w:r w:rsidRPr="51B1BC07" w:rsidR="66BD6AD5">
            <w:rPr>
              <w:rFonts w:ascii="Arial" w:hAnsi="Arial" w:eastAsia="Arial" w:cs="Arial"/>
              <w:noProof w:val="0"/>
              <w:sz w:val="24"/>
              <w:szCs w:val="24"/>
              <w:lang w:val="en-GB"/>
            </w:rPr>
            <w:t xml:space="preserve"> </w:t>
          </w:r>
        </w:p>
        <w:p w:rsidR="51B1BC07" w:rsidP="51B1BC07" w:rsidRDefault="51B1BC07" w14:paraId="6172CCA2" w14:textId="2B375930">
          <w:pPr>
            <w:pStyle w:val="Normal"/>
            <w:spacing w:line="360" w:lineRule="auto"/>
            <w:jc w:val="both"/>
            <w:rPr>
              <w:rFonts w:ascii="Arial" w:hAnsi="Arial" w:eastAsia="Arial" w:cs="Arial"/>
              <w:b w:val="0"/>
              <w:bCs w:val="0"/>
              <w:i w:val="0"/>
              <w:iCs w:val="0"/>
              <w:caps w:val="0"/>
              <w:smallCaps w:val="0"/>
              <w:strike w:val="0"/>
              <w:dstrike w:val="0"/>
              <w:noProof w:val="0"/>
              <w:color w:val="3A3A3A"/>
              <w:sz w:val="24"/>
              <w:szCs w:val="24"/>
              <w:u w:val="none"/>
              <w:lang w:val="en-GB"/>
            </w:rPr>
          </w:pPr>
        </w:p>
        <w:p w:rsidR="3F9ACEB5" w:rsidP="51B1BC07" w:rsidRDefault="3F9ACEB5" w14:paraId="4D10849C" w14:textId="4AE3F057">
          <w:pPr>
            <w:pStyle w:val="Normal"/>
            <w:spacing w:line="360" w:lineRule="auto"/>
            <w:jc w:val="both"/>
            <w:rPr>
              <w:rFonts w:ascii="Arial" w:hAnsi="Arial" w:eastAsia="Arial" w:cs="Arial"/>
              <w:noProof w:val="0"/>
              <w:sz w:val="24"/>
              <w:szCs w:val="24"/>
              <w:lang w:val="en"/>
            </w:rPr>
          </w:pPr>
          <w:r w:rsidRPr="51B1BC07" w:rsidR="3F9ACEB5">
            <w:rPr>
              <w:rFonts w:ascii="Arial" w:hAnsi="Arial" w:eastAsia="Arial" w:cs="Arial"/>
              <w:noProof w:val="0"/>
              <w:sz w:val="24"/>
              <w:szCs w:val="24"/>
              <w:lang w:val="en-GB"/>
            </w:rPr>
            <w:t xml:space="preserve">Weetman (2013) </w:t>
          </w:r>
          <w:r w:rsidRPr="51B1BC07" w:rsidR="57FC124A">
            <w:rPr>
              <w:rFonts w:ascii="Arial" w:hAnsi="Arial" w:eastAsia="Arial" w:cs="Arial"/>
              <w:noProof w:val="0"/>
              <w:sz w:val="24"/>
              <w:szCs w:val="24"/>
              <w:lang w:val="en-GB"/>
            </w:rPr>
            <w:t>states</w:t>
          </w:r>
          <w:r w:rsidRPr="51B1BC07" w:rsidR="57FC124A">
            <w:rPr>
              <w:rFonts w:ascii="Arial" w:hAnsi="Arial" w:eastAsia="Arial" w:cs="Arial"/>
              <w:noProof w:val="0"/>
              <w:sz w:val="24"/>
              <w:szCs w:val="24"/>
              <w:lang w:val="en"/>
            </w:rPr>
            <w:t xml:space="preserve"> additionally, ratio analysis is essential for comparing one's performance to that of industry competitors, spotting gaps, and evaluating one's competitive advantages, strengths, weaknesses, opportunities, and threats. Decision-makers can use this data to strengthen their organization's position within the market. </w:t>
          </w:r>
          <w:r w:rsidRPr="51B1BC07" w:rsidR="58DA3C2E">
            <w:rPr>
              <w:rFonts w:ascii="Arial" w:hAnsi="Arial" w:eastAsia="Arial" w:cs="Arial"/>
              <w:noProof w:val="0"/>
              <w:sz w:val="24"/>
              <w:szCs w:val="24"/>
              <w:lang w:val="en"/>
            </w:rPr>
            <w:t xml:space="preserve">However, due to the outdated and unreliable nature of the data, there are limitations to ratio analysis. This is so because the financial statement's figures are dependent on accounting data, which can have errors, approximations, variations in practice, or even manipulation </w:t>
          </w:r>
          <w:r w:rsidRPr="51B1BC07" w:rsidR="538A9F7D">
            <w:rPr>
              <w:rFonts w:ascii="Arial" w:hAnsi="Arial" w:eastAsia="Arial" w:cs="Arial"/>
              <w:noProof w:val="0"/>
              <w:sz w:val="24"/>
              <w:szCs w:val="24"/>
              <w:lang w:val="en"/>
            </w:rPr>
            <w:t>(</w:t>
          </w:r>
          <w:proofErr w:type="spellStart"/>
          <w:r w:rsidRPr="51B1BC07" w:rsidR="538A9F7D">
            <w:rPr>
              <w:rFonts w:ascii="Arial" w:hAnsi="Arial" w:eastAsia="Arial" w:cs="Arial"/>
              <w:noProof w:val="0"/>
              <w:sz w:val="24"/>
              <w:szCs w:val="24"/>
              <w:lang w:val="en"/>
            </w:rPr>
            <w:t>Fridson</w:t>
          </w:r>
          <w:proofErr w:type="spellEnd"/>
          <w:r w:rsidRPr="51B1BC07" w:rsidR="538A9F7D">
            <w:rPr>
              <w:rFonts w:ascii="Arial" w:hAnsi="Arial" w:eastAsia="Arial" w:cs="Arial"/>
              <w:noProof w:val="0"/>
              <w:sz w:val="24"/>
              <w:szCs w:val="24"/>
              <w:lang w:val="en"/>
            </w:rPr>
            <w:t xml:space="preserve"> and Alvarez, 2011)</w:t>
          </w:r>
          <w:r w:rsidRPr="51B1BC07" w:rsidR="58DA3C2E">
            <w:rPr>
              <w:rFonts w:ascii="Arial" w:hAnsi="Arial" w:eastAsia="Arial" w:cs="Arial"/>
              <w:noProof w:val="0"/>
              <w:sz w:val="24"/>
              <w:szCs w:val="24"/>
              <w:lang w:val="en"/>
            </w:rPr>
            <w:t xml:space="preserve">. </w:t>
          </w:r>
          <w:r w:rsidRPr="51B1BC07" w:rsidR="5F53ACB2">
            <w:rPr>
              <w:rFonts w:ascii="Arial" w:hAnsi="Arial" w:eastAsia="Arial" w:cs="Arial"/>
              <w:noProof w:val="0"/>
              <w:sz w:val="24"/>
              <w:szCs w:val="24"/>
              <w:lang w:val="en"/>
            </w:rPr>
            <w:t>Employees are a company's most valuable resource and one of the primary enablers of future success, yet ratio analysis does not take this into consideration. In finance and accounting, employees are frequently a missing component</w:t>
          </w:r>
          <w:r w:rsidRPr="51B1BC07" w:rsidR="66F9854F">
            <w:rPr>
              <w:rFonts w:ascii="Arial" w:hAnsi="Arial" w:eastAsia="Arial" w:cs="Arial"/>
              <w:noProof w:val="0"/>
              <w:sz w:val="24"/>
              <w:szCs w:val="24"/>
              <w:lang w:val="en"/>
            </w:rPr>
            <w:t xml:space="preserve"> Fitzgerald, 2002)</w:t>
          </w:r>
          <w:r w:rsidRPr="51B1BC07" w:rsidR="5F53ACB2">
            <w:rPr>
              <w:rFonts w:ascii="Arial" w:hAnsi="Arial" w:eastAsia="Arial" w:cs="Arial"/>
              <w:noProof w:val="0"/>
              <w:sz w:val="24"/>
              <w:szCs w:val="24"/>
              <w:lang w:val="en"/>
            </w:rPr>
            <w:t>.</w:t>
          </w:r>
        </w:p>
        <w:p w:rsidR="51B1BC07" w:rsidP="51B1BC07" w:rsidRDefault="51B1BC07" w14:paraId="71B8F0A0" w14:textId="2CC78EC6">
          <w:pPr>
            <w:pStyle w:val="Normal"/>
            <w:rPr>
              <w:rFonts w:ascii="Arial" w:hAnsi="Arial" w:eastAsia="Arial" w:cs="Arial"/>
              <w:noProof w:val="0"/>
              <w:sz w:val="24"/>
              <w:szCs w:val="24"/>
              <w:lang w:val="en-GB"/>
            </w:rPr>
          </w:pPr>
        </w:p>
        <w:p w:rsidR="51B1BC07" w:rsidP="51B1BC07" w:rsidRDefault="51B1BC07" w14:paraId="13C8779A" w14:textId="255FD788">
          <w:pPr>
            <w:spacing w:line="360" w:lineRule="exact"/>
            <w:rPr>
              <w:rFonts w:ascii="Arial" w:hAnsi="Arial" w:eastAsia="Arial" w:cs="Arial"/>
              <w:b w:val="0"/>
              <w:bCs w:val="0"/>
              <w:i w:val="0"/>
              <w:iCs w:val="0"/>
              <w:caps w:val="0"/>
              <w:smallCaps w:val="0"/>
              <w:noProof w:val="0"/>
              <w:color w:val="202124"/>
              <w:sz w:val="24"/>
              <w:szCs w:val="24"/>
              <w:lang w:val="en"/>
            </w:rPr>
          </w:pPr>
        </w:p>
        <w:p w:rsidR="00AA2A91" w:rsidP="004D519C" w:rsidRDefault="00AA2A91" w14:paraId="2FC654DE" w14:textId="77777777"/>
        <w:p w:rsidR="6D3EBB8A" w:rsidP="6D3EBB8A" w:rsidRDefault="6D3EBB8A" w14:paraId="21884FB9" w14:textId="3754C1D5">
          <w:pPr>
            <w:pStyle w:val="Normal"/>
          </w:pPr>
        </w:p>
        <w:p w:rsidR="6D3EBB8A" w:rsidP="6D3EBB8A" w:rsidRDefault="6D3EBB8A" w14:paraId="4B8B6850" w14:textId="1EFFA5A0">
          <w:pPr>
            <w:pStyle w:val="Normal"/>
          </w:pPr>
        </w:p>
        <w:p w:rsidR="6D3EBB8A" w:rsidP="6D3EBB8A" w:rsidRDefault="6D3EBB8A" w14:paraId="778F5BCF" w14:textId="689FD978">
          <w:pPr>
            <w:pStyle w:val="Normal"/>
          </w:pPr>
        </w:p>
        <w:p w:rsidR="6D3EBB8A" w:rsidP="6D3EBB8A" w:rsidRDefault="6D3EBB8A" w14:paraId="189DEF76" w14:textId="3B0FC525">
          <w:pPr>
            <w:pStyle w:val="Normal"/>
          </w:pPr>
        </w:p>
        <w:p w:rsidR="00AA2A91" w:rsidP="6D3EBB8A" w:rsidRDefault="00AA2A91" w14:paraId="12347926" w14:textId="6778D07B">
          <w:pPr>
            <w:pStyle w:val="Heading1"/>
            <w:jc w:val="center"/>
            <w:rPr>
              <w:rFonts w:ascii="Arial" w:hAnsi="Arial" w:eastAsia="Arial" w:cs="Arial"/>
            </w:rPr>
          </w:pPr>
          <w:bookmarkStart w:name="_Toc1908107005" w:id="14998138"/>
          <w:r w:rsidRPr="6D3EBB8A" w:rsidR="1DC95B1F">
            <w:rPr>
              <w:rFonts w:ascii="Arial" w:hAnsi="Arial" w:eastAsia="Arial" w:cs="Arial"/>
            </w:rPr>
            <w:t>Conclusion</w:t>
          </w:r>
          <w:r w:rsidRPr="6D3EBB8A" w:rsidR="4303242E">
            <w:rPr>
              <w:rFonts w:ascii="Arial" w:hAnsi="Arial" w:eastAsia="Arial" w:cs="Arial"/>
            </w:rPr>
            <w:t xml:space="preserve">. </w:t>
          </w:r>
          <w:bookmarkEnd w:id="14998138"/>
        </w:p>
        <w:p w:rsidR="00AA2A91" w:rsidP="51B1BC07" w:rsidRDefault="00AA2A91" w14:paraId="57AE4A3E" w14:textId="3D1AF194">
          <w:pPr>
            <w:pStyle w:val="Normal"/>
          </w:pPr>
        </w:p>
        <w:p w:rsidR="00AA2A91" w:rsidP="51B1BC07" w:rsidRDefault="00AA2A91" w14:paraId="02185B09" w14:textId="39EA5B72">
          <w:pPr>
            <w:pStyle w:val="Normal"/>
            <w:spacing w:line="360" w:lineRule="auto"/>
            <w:jc w:val="both"/>
            <w:rPr>
              <w:rFonts w:ascii="Arial" w:hAnsi="Arial" w:eastAsia="Arial" w:cs="Arial"/>
              <w:noProof w:val="0"/>
              <w:sz w:val="24"/>
              <w:szCs w:val="24"/>
              <w:lang w:val="en-GB"/>
            </w:rPr>
          </w:pPr>
          <w:r w:rsidRPr="35B11916" w:rsidR="4303242E">
            <w:rPr>
              <w:rFonts w:ascii="Arial" w:hAnsi="Arial" w:eastAsia="Arial" w:cs="Arial"/>
              <w:noProof w:val="0"/>
              <w:sz w:val="24"/>
              <w:szCs w:val="24"/>
              <w:lang w:val="en-GB"/>
            </w:rPr>
            <w:t>The pandemic's effects on the economy are seen in Marriot International's financial report for 2020 and 2021. The financial ratios demonstrate their financial turnaround and the procedures involved. Revenue declines in 2020 were shown by the profitability ratio study, and a full rebound in 2021 was not yet seen</w:t>
          </w:r>
          <w:r w:rsidRPr="35B11916" w:rsidR="00426B75">
            <w:rPr>
              <w:rFonts w:ascii="Arial" w:hAnsi="Arial" w:eastAsia="Arial" w:cs="Arial"/>
              <w:noProof w:val="0"/>
              <w:sz w:val="24"/>
              <w:szCs w:val="24"/>
              <w:lang w:val="en-GB"/>
            </w:rPr>
            <w:t xml:space="preserve"> (Macrotrends, 2022)</w:t>
          </w:r>
          <w:r w:rsidRPr="35B11916" w:rsidR="4303242E">
            <w:rPr>
              <w:rFonts w:ascii="Arial" w:hAnsi="Arial" w:eastAsia="Arial" w:cs="Arial"/>
              <w:noProof w:val="0"/>
              <w:sz w:val="24"/>
              <w:szCs w:val="24"/>
              <w:lang w:val="en-GB"/>
            </w:rPr>
            <w:t xml:space="preserve">. The organization's ability to recover from the financial impact of these factors, including elements like rising debtor numbers and overall short-term debt, is identified and highlighted by the examination of liquidity ratios. Additionally, by analysing the gearing ratio, it was possible to determine whether the company was getting the most financial return from its assets and to explain how particular variables may have a good or negative impact. </w:t>
          </w:r>
        </w:p>
        <w:p w:rsidR="00AA2A91" w:rsidP="00AA2A91" w:rsidRDefault="00AA2A91" w14:paraId="7B690C88" w14:textId="77777777"/>
        <w:p w:rsidR="00AA2A91" w:rsidP="6D3EBB8A" w:rsidRDefault="00AA2A91" w14:paraId="134E5C77" w14:textId="0EED2323">
          <w:pPr>
            <w:pStyle w:val="Normal"/>
          </w:pPr>
        </w:p>
        <w:p w:rsidRPr="00AA2A91" w:rsidR="00AA2A91" w:rsidP="6D3EBB8A" w:rsidRDefault="00AA2A91" w14:paraId="5F1CB6DF" w14:textId="3D05C608">
          <w:pPr>
            <w:pStyle w:val="Normal"/>
          </w:pPr>
        </w:p>
        <w:p w:rsidRPr="00AA2A91" w:rsidR="00AA2A91" w:rsidP="6D3EBB8A" w:rsidRDefault="00AA2A91" w14:paraId="241555F7" w14:textId="2D41E0C4">
          <w:pPr>
            <w:pStyle w:val="Normal"/>
          </w:pPr>
        </w:p>
        <w:p w:rsidRPr="00AA2A91" w:rsidR="00AA2A91" w:rsidP="6D3EBB8A" w:rsidRDefault="00AA2A91" w14:paraId="0CFD3D14" w14:textId="39DEA9B6">
          <w:pPr>
            <w:pStyle w:val="Normal"/>
          </w:pPr>
        </w:p>
        <w:p w:rsidRPr="00AA2A91" w:rsidR="00AA2A91" w:rsidP="321AB90C" w:rsidRDefault="00AA2A91" w14:paraId="403DF109" w14:textId="791745D8">
          <w:pPr>
            <w:pStyle w:val="Heading1"/>
            <w:rPr>
              <w:rFonts w:ascii="Arial" w:hAnsi="Arial" w:eastAsia="Arial" w:cs="Arial"/>
              <w:b w:val="0"/>
              <w:bCs w:val="0"/>
              <w:color w:val="auto"/>
              <w:sz w:val="24"/>
              <w:szCs w:val="24"/>
            </w:rPr>
          </w:pPr>
          <w:r w:rsidRPr="321AB90C" w:rsidR="68F17095">
            <w:rPr>
              <w:rFonts w:ascii="Arial" w:hAnsi="Arial" w:eastAsia="Arial" w:cs="Arial"/>
              <w:b w:val="0"/>
              <w:bCs w:val="0"/>
              <w:color w:val="auto"/>
              <w:sz w:val="24"/>
              <w:szCs w:val="24"/>
            </w:rPr>
            <w:t xml:space="preserve">Reference. </w:t>
          </w:r>
        </w:p>
        <w:p w:rsidRPr="007D1947" w:rsidR="004A11F6" w:rsidP="6D3EBB8A" w:rsidRDefault="004A11F6" w14:paraId="0572082D" w14:textId="0B01F8EE">
          <w:pPr>
            <w:pStyle w:val="Normal"/>
          </w:pPr>
        </w:p>
        <w:p w:rsidRPr="007D1947" w:rsidR="004A11F6" w:rsidP="6D3EBB8A" w:rsidRDefault="004A11F6" w14:paraId="2C28387F" w14:textId="6918CE28">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Cross, D. (2022)</w:t>
          </w:r>
          <w:r w:rsidRPr="6D3EBB8A" w:rsidR="6B13E732">
            <w:rPr>
              <w:rFonts w:ascii="Arial" w:hAnsi="Arial" w:eastAsia="Arial" w:cs="Arial"/>
              <w:noProof w:val="0"/>
              <w:sz w:val="24"/>
              <w:szCs w:val="24"/>
              <w:lang w:val="en-GB"/>
            </w:rPr>
            <w:t xml:space="preserve">. </w:t>
          </w:r>
          <w:r w:rsidRPr="6D3EBB8A" w:rsidR="6B13E732">
            <w:rPr>
              <w:rFonts w:ascii="Arial" w:hAnsi="Arial" w:eastAsia="Arial" w:cs="Arial"/>
              <w:i w:val="1"/>
              <w:iCs w:val="1"/>
              <w:noProof w:val="0"/>
              <w:sz w:val="24"/>
              <w:szCs w:val="24"/>
              <w:lang w:val="en-GB"/>
            </w:rPr>
            <w:t>Return on Investment Ratio Analysis</w:t>
          </w:r>
          <w:r w:rsidRPr="6D3EBB8A" w:rsidR="6B13E732">
            <w:rPr>
              <w:rFonts w:ascii="Arial" w:hAnsi="Arial" w:eastAsia="Arial" w:cs="Arial"/>
              <w:noProof w:val="0"/>
              <w:sz w:val="24"/>
              <w:szCs w:val="24"/>
              <w:lang w:val="en-GB"/>
            </w:rPr>
            <w:t>. Available at:</w:t>
          </w:r>
          <w:r w:rsidRPr="6D3EBB8A" w:rsidR="6B13E732">
            <w:rPr>
              <w:rFonts w:ascii="Arial" w:hAnsi="Arial" w:eastAsia="Arial" w:cs="Arial"/>
              <w:noProof w:val="0"/>
              <w:color w:val="222222"/>
              <w:sz w:val="24"/>
              <w:szCs w:val="24"/>
              <w:lang w:val="en-GB"/>
            </w:rPr>
            <w:t xml:space="preserve"> </w:t>
          </w:r>
          <w:r w:rsidRPr="6D3EBB8A" w:rsidR="6B13E732">
            <w:rPr>
              <w:rFonts w:ascii="Arial" w:hAnsi="Arial" w:eastAsia="Arial" w:cs="Arial"/>
              <w:noProof w:val="0"/>
              <w:sz w:val="24"/>
              <w:szCs w:val="24"/>
              <w:lang w:val="en-GB"/>
            </w:rPr>
            <w:t xml:space="preserve"> </w:t>
          </w:r>
          <w:hyperlink r:id="Re28e81d769314581">
            <w:r w:rsidRPr="6D3EBB8A" w:rsidR="6B13E732">
              <w:rPr>
                <w:rStyle w:val="Hyperlink"/>
                <w:rFonts w:ascii="Arial" w:hAnsi="Arial" w:eastAsia="Arial" w:cs="Arial"/>
                <w:strike w:val="0"/>
                <w:dstrike w:val="0"/>
                <w:noProof w:val="0"/>
                <w:sz w:val="24"/>
                <w:szCs w:val="24"/>
                <w:lang w:val="en-GB"/>
              </w:rPr>
              <w:t>https://smallbusiness.chron.com/return-investment-ratio-analysis-70831.html</w:t>
            </w:r>
          </w:hyperlink>
          <w:r w:rsidRPr="6D3EBB8A" w:rsidR="6B13E732">
            <w:rPr>
              <w:rFonts w:ascii="Arial" w:hAnsi="Arial" w:eastAsia="Arial" w:cs="Arial"/>
              <w:noProof w:val="0"/>
              <w:sz w:val="24"/>
              <w:szCs w:val="24"/>
              <w:lang w:val="en-GB"/>
            </w:rPr>
            <w:t xml:space="preserve"> (Accessed: 29th November 2022).  </w:t>
          </w:r>
        </w:p>
        <w:p w:rsidRPr="007D1947" w:rsidR="004A11F6" w:rsidP="6D3EBB8A" w:rsidRDefault="004A11F6" w14:paraId="10704474" w14:textId="536E2BDF">
          <w:pPr>
            <w:rPr>
              <w:rFonts w:ascii="Arial" w:hAnsi="Arial" w:eastAsia="Arial" w:cs="Arial"/>
              <w:noProof w:val="0"/>
              <w:color w:val="222222"/>
              <w:sz w:val="24"/>
              <w:szCs w:val="24"/>
              <w:lang w:val="en-GB"/>
            </w:rPr>
          </w:pPr>
          <w:r w:rsidRPr="6D3EBB8A" w:rsidR="6B13E732">
            <w:rPr>
              <w:rFonts w:ascii="Arial" w:hAnsi="Arial" w:eastAsia="Arial" w:cs="Arial"/>
              <w:noProof w:val="0"/>
              <w:color w:val="222222"/>
              <w:sz w:val="24"/>
              <w:szCs w:val="24"/>
              <w:lang w:val="en-GB"/>
            </w:rPr>
            <w:t xml:space="preserve"> </w:t>
          </w:r>
        </w:p>
        <w:p w:rsidRPr="007D1947" w:rsidR="004A11F6" w:rsidP="6D3EBB8A" w:rsidRDefault="004A11F6" w14:paraId="20A57016" w14:textId="6FEBAE0D">
          <w:pPr>
            <w:rPr>
              <w:rFonts w:ascii="Arial" w:hAnsi="Arial" w:eastAsia="Arial" w:cs="Arial"/>
              <w:noProof w:val="0"/>
              <w:color w:val="3A3A3A"/>
              <w:sz w:val="24"/>
              <w:szCs w:val="24"/>
              <w:lang w:val="en-GB"/>
            </w:rPr>
          </w:pPr>
          <w:r w:rsidRPr="6D3EBB8A" w:rsidR="6B13E732">
            <w:rPr>
              <w:rFonts w:ascii="Arial" w:hAnsi="Arial" w:eastAsia="Arial" w:cs="Arial"/>
              <w:noProof w:val="0"/>
              <w:color w:val="3A3A3A"/>
              <w:sz w:val="24"/>
              <w:szCs w:val="24"/>
              <w:lang w:val="en-GB"/>
            </w:rPr>
            <w:t xml:space="preserve">Fitzgerald, R. (2002). </w:t>
          </w:r>
          <w:r w:rsidRPr="6D3EBB8A" w:rsidR="6B13E732">
            <w:rPr>
              <w:rFonts w:ascii="Arial" w:hAnsi="Arial" w:eastAsia="Arial" w:cs="Arial"/>
              <w:i w:val="1"/>
              <w:iCs w:val="1"/>
              <w:noProof w:val="0"/>
              <w:color w:val="3A3A3A"/>
              <w:sz w:val="24"/>
              <w:szCs w:val="24"/>
              <w:lang w:val="en-GB"/>
            </w:rPr>
            <w:t xml:space="preserve">‘Business finance for </w:t>
          </w:r>
          <w:r w:rsidRPr="6D3EBB8A" w:rsidR="6B13E732">
            <w:rPr>
              <w:rFonts w:ascii="Arial" w:hAnsi="Arial" w:eastAsia="Arial" w:cs="Arial"/>
              <w:i w:val="1"/>
              <w:iCs w:val="1"/>
              <w:noProof w:val="0"/>
              <w:sz w:val="24"/>
              <w:szCs w:val="24"/>
              <w:lang w:val="en-GB"/>
            </w:rPr>
            <w:t>managers: an essential guide to planning, control &amp; decision making’, in</w:t>
          </w:r>
          <w:r w:rsidRPr="6D3EBB8A" w:rsidR="6B13E732">
            <w:rPr>
              <w:rFonts w:ascii="Arial" w:hAnsi="Arial" w:eastAsia="Arial" w:cs="Arial"/>
              <w:noProof w:val="0"/>
              <w:sz w:val="24"/>
              <w:szCs w:val="24"/>
              <w:lang w:val="en-GB"/>
            </w:rPr>
            <w:t xml:space="preserve">. London: Kogan Page. </w:t>
          </w:r>
          <w:r w:rsidRPr="6D3EBB8A" w:rsidR="6B13E732">
            <w:rPr>
              <w:rFonts w:ascii="Arial" w:hAnsi="Arial" w:eastAsia="Arial" w:cs="Arial"/>
              <w:noProof w:val="0"/>
              <w:color w:val="3A3A3A"/>
              <w:sz w:val="24"/>
              <w:szCs w:val="24"/>
              <w:lang w:val="en-GB"/>
            </w:rPr>
            <w:t xml:space="preserve"> </w:t>
          </w:r>
        </w:p>
        <w:p w:rsidRPr="007D1947" w:rsidR="004A11F6" w:rsidP="6D3EBB8A" w:rsidRDefault="004A11F6" w14:paraId="52B5F290" w14:textId="002C3B95">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 </w:t>
          </w:r>
        </w:p>
        <w:p w:rsidRPr="007D1947" w:rsidR="004A11F6" w:rsidP="6D3EBB8A" w:rsidRDefault="004A11F6" w14:paraId="520775D0" w14:textId="4823FB9D">
          <w:pPr>
            <w:rPr>
              <w:rFonts w:ascii="Arial" w:hAnsi="Arial" w:eastAsia="Arial" w:cs="Arial"/>
              <w:noProof w:val="0"/>
              <w:color w:val="3A3A3A"/>
              <w:sz w:val="24"/>
              <w:szCs w:val="24"/>
              <w:lang w:val="en-GB"/>
            </w:rPr>
          </w:pPr>
          <w:proofErr w:type="spellStart"/>
          <w:r w:rsidRPr="6D3EBB8A" w:rsidR="6B13E732">
            <w:rPr>
              <w:rFonts w:ascii="Arial" w:hAnsi="Arial" w:eastAsia="Arial" w:cs="Arial"/>
              <w:noProof w:val="0"/>
              <w:sz w:val="24"/>
              <w:szCs w:val="24"/>
              <w:lang w:val="en-GB"/>
            </w:rPr>
            <w:t>Fridson</w:t>
          </w:r>
          <w:proofErr w:type="spellEnd"/>
          <w:r w:rsidRPr="6D3EBB8A" w:rsidR="6B13E732">
            <w:rPr>
              <w:rFonts w:ascii="Arial" w:hAnsi="Arial" w:eastAsia="Arial" w:cs="Arial"/>
              <w:noProof w:val="0"/>
              <w:sz w:val="24"/>
              <w:szCs w:val="24"/>
              <w:lang w:val="en-GB"/>
            </w:rPr>
            <w:t xml:space="preserve">, M.S. and Alvarez, F. (2011). </w:t>
          </w:r>
          <w:r w:rsidRPr="6D3EBB8A" w:rsidR="6B13E732">
            <w:rPr>
              <w:rFonts w:ascii="Arial" w:hAnsi="Arial" w:eastAsia="Arial" w:cs="Arial"/>
              <w:i w:val="1"/>
              <w:iCs w:val="1"/>
              <w:noProof w:val="0"/>
              <w:sz w:val="24"/>
              <w:szCs w:val="24"/>
              <w:lang w:val="en-GB"/>
            </w:rPr>
            <w:t>Financial Statement Analysis A Practitioner’s Guide</w:t>
          </w:r>
          <w:r w:rsidRPr="6D3EBB8A" w:rsidR="6B13E732">
            <w:rPr>
              <w:rFonts w:ascii="Arial" w:hAnsi="Arial" w:eastAsia="Arial" w:cs="Arial"/>
              <w:noProof w:val="0"/>
              <w:sz w:val="24"/>
              <w:szCs w:val="24"/>
              <w:lang w:val="en-GB"/>
            </w:rPr>
            <w:t xml:space="preserve">. 4th ed. Hoboken: Wiley. </w:t>
          </w:r>
          <w:r w:rsidRPr="6D3EBB8A" w:rsidR="6B13E732">
            <w:rPr>
              <w:rFonts w:ascii="Arial" w:hAnsi="Arial" w:eastAsia="Arial" w:cs="Arial"/>
              <w:noProof w:val="0"/>
              <w:color w:val="3A3A3A"/>
              <w:sz w:val="24"/>
              <w:szCs w:val="24"/>
              <w:lang w:val="en-GB"/>
            </w:rPr>
            <w:t xml:space="preserve"> </w:t>
          </w:r>
        </w:p>
        <w:p w:rsidRPr="007D1947" w:rsidR="004A11F6" w:rsidP="6D3EBB8A" w:rsidRDefault="004A11F6" w14:paraId="70FBFFB6" w14:textId="22F78B14">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 </w:t>
          </w:r>
        </w:p>
        <w:p w:rsidRPr="007D1947" w:rsidR="004A11F6" w:rsidP="6D3EBB8A" w:rsidRDefault="004A11F6" w14:paraId="16196DBB" w14:textId="271BEA79">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Macrotrends, (2022). </w:t>
          </w:r>
          <w:r w:rsidRPr="6D3EBB8A" w:rsidR="6B13E732">
            <w:rPr>
              <w:rFonts w:ascii="Arial" w:hAnsi="Arial" w:eastAsia="Arial" w:cs="Arial"/>
              <w:i w:val="1"/>
              <w:iCs w:val="1"/>
              <w:noProof w:val="0"/>
              <w:sz w:val="24"/>
              <w:szCs w:val="24"/>
              <w:lang w:val="en-GB"/>
            </w:rPr>
            <w:t>Marriott Financial Ratios for Analysis 2009-2022 | MAR.</w:t>
          </w:r>
          <w:r w:rsidRPr="6D3EBB8A" w:rsidR="6B13E732">
            <w:rPr>
              <w:rFonts w:ascii="Arial" w:hAnsi="Arial" w:eastAsia="Arial" w:cs="Arial"/>
              <w:noProof w:val="0"/>
              <w:sz w:val="24"/>
              <w:szCs w:val="24"/>
              <w:lang w:val="en-GB"/>
            </w:rPr>
            <w:t xml:space="preserve"> Available at:</w:t>
          </w:r>
          <w:hyperlink r:id="R6beb9c1f85324b57">
            <w:r w:rsidRPr="6D3EBB8A" w:rsidR="6B13E732">
              <w:rPr>
                <w:rStyle w:val="Hyperlink"/>
                <w:rFonts w:ascii="Arial" w:hAnsi="Arial" w:eastAsia="Arial" w:cs="Arial"/>
                <w:strike w:val="0"/>
                <w:dstrike w:val="0"/>
                <w:noProof w:val="0"/>
                <w:sz w:val="24"/>
                <w:szCs w:val="24"/>
                <w:lang w:val="en-GB"/>
              </w:rPr>
              <w:t>https://www.macrotrends.net/stocks/charts/MAR/marriott/financial-ratios</w:t>
            </w:r>
          </w:hyperlink>
          <w:r w:rsidRPr="6D3EBB8A" w:rsidR="6B13E732">
            <w:rPr>
              <w:rFonts w:ascii="Arial" w:hAnsi="Arial" w:eastAsia="Arial" w:cs="Arial"/>
              <w:noProof w:val="0"/>
              <w:sz w:val="24"/>
              <w:szCs w:val="24"/>
              <w:lang w:val="en-GB"/>
            </w:rPr>
            <w:t xml:space="preserve">  </w:t>
          </w:r>
        </w:p>
        <w:p w:rsidRPr="007D1947" w:rsidR="004A11F6" w:rsidP="6D3EBB8A" w:rsidRDefault="004A11F6" w14:paraId="2E30B2F6" w14:textId="363DB859">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 </w:t>
          </w:r>
        </w:p>
        <w:p w:rsidRPr="007D1947" w:rsidR="004A11F6" w:rsidP="6D3EBB8A" w:rsidRDefault="004A11F6" w14:paraId="289E976C" w14:textId="53603029">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Marriott (2022)</w:t>
          </w:r>
          <w:r w:rsidRPr="6D3EBB8A" w:rsidR="6B13E732">
            <w:rPr>
              <w:rFonts w:ascii="Arial" w:hAnsi="Arial" w:eastAsia="Arial" w:cs="Arial"/>
              <w:noProof w:val="0"/>
              <w:sz w:val="24"/>
              <w:szCs w:val="24"/>
              <w:lang w:val="en-GB"/>
            </w:rPr>
            <w:t xml:space="preserve">. </w:t>
          </w:r>
          <w:r w:rsidRPr="6D3EBB8A" w:rsidR="6B13E732">
            <w:rPr>
              <w:rFonts w:ascii="Arial" w:hAnsi="Arial" w:eastAsia="Arial" w:cs="Arial"/>
              <w:i w:val="1"/>
              <w:iCs w:val="1"/>
              <w:noProof w:val="0"/>
              <w:sz w:val="24"/>
              <w:szCs w:val="24"/>
              <w:lang w:val="en-GB"/>
            </w:rPr>
            <w:t>Financial Press Releases</w:t>
          </w:r>
          <w:r w:rsidRPr="6D3EBB8A" w:rsidR="6B13E732">
            <w:rPr>
              <w:rFonts w:ascii="Arial" w:hAnsi="Arial" w:eastAsia="Arial" w:cs="Arial"/>
              <w:noProof w:val="0"/>
              <w:sz w:val="24"/>
              <w:szCs w:val="24"/>
              <w:lang w:val="en-GB"/>
            </w:rPr>
            <w:t xml:space="preserve">. Available at: </w:t>
          </w:r>
          <w:r w:rsidRPr="6D3EBB8A" w:rsidR="6B13E732">
            <w:rPr>
              <w:rFonts w:ascii="Arial" w:hAnsi="Arial" w:eastAsia="Arial" w:cs="Arial"/>
              <w:noProof w:val="0"/>
              <w:sz w:val="24"/>
              <w:szCs w:val="24"/>
              <w:lang w:val="en-GB"/>
            </w:rPr>
            <w:t xml:space="preserve"> </w:t>
          </w:r>
          <w:hyperlink r:id="R8f7b34d019d54787">
            <w:r w:rsidRPr="6D3EBB8A" w:rsidR="6B13E732">
              <w:rPr>
                <w:rStyle w:val="Hyperlink"/>
                <w:rFonts w:ascii="Arial" w:hAnsi="Arial" w:eastAsia="Arial" w:cs="Arial"/>
                <w:strike w:val="0"/>
                <w:dstrike w:val="0"/>
                <w:noProof w:val="0"/>
                <w:sz w:val="24"/>
                <w:szCs w:val="24"/>
                <w:lang w:val="en-GB"/>
              </w:rPr>
              <w:t>https://marriott.gcs-web.com/news-releases/news-release-details/marriott-international-reports-third-quarter-2021-results</w:t>
            </w:r>
          </w:hyperlink>
          <w:r w:rsidRPr="6D3EBB8A" w:rsidR="6B13E732">
            <w:rPr>
              <w:rFonts w:ascii="Arial" w:hAnsi="Arial" w:eastAsia="Arial" w:cs="Arial"/>
              <w:noProof w:val="0"/>
              <w:sz w:val="24"/>
              <w:szCs w:val="24"/>
              <w:lang w:val="en-GB"/>
            </w:rPr>
            <w:t xml:space="preserve"> (Accessed: 26th November 2022) </w:t>
          </w:r>
        </w:p>
        <w:p w:rsidRPr="007D1947" w:rsidR="004A11F6" w:rsidP="6D3EBB8A" w:rsidRDefault="004A11F6" w14:paraId="2055943B" w14:textId="5B58F282">
          <w:pPr>
            <w:rPr>
              <w:rFonts w:ascii="Arial" w:hAnsi="Arial" w:eastAsia="Arial" w:cs="Arial"/>
              <w:noProof w:val="0"/>
              <w:color w:val="2F5496" w:themeColor="accent5" w:themeTint="FF" w:themeShade="BF"/>
              <w:sz w:val="24"/>
              <w:szCs w:val="24"/>
              <w:lang w:val="en-GB"/>
            </w:rPr>
          </w:pPr>
          <w:r w:rsidRPr="6D3EBB8A" w:rsidR="6B13E732">
            <w:rPr>
              <w:rFonts w:ascii="Arial" w:hAnsi="Arial" w:eastAsia="Arial" w:cs="Arial"/>
              <w:noProof w:val="0"/>
              <w:color w:val="2F5496" w:themeColor="accent5" w:themeTint="FF" w:themeShade="BF"/>
              <w:sz w:val="24"/>
              <w:szCs w:val="24"/>
              <w:lang w:val="en-GB"/>
            </w:rPr>
            <w:t xml:space="preserve"> </w:t>
          </w:r>
        </w:p>
        <w:p w:rsidRPr="007D1947" w:rsidR="004A11F6" w:rsidP="6D3EBB8A" w:rsidRDefault="004A11F6" w14:paraId="671FC0B1" w14:textId="4953788F">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Marriott </w:t>
          </w:r>
          <w:r w:rsidRPr="6D3EBB8A" w:rsidR="6B13E732">
            <w:rPr>
              <w:rFonts w:ascii="Arial" w:hAnsi="Arial" w:eastAsia="Arial" w:cs="Arial"/>
              <w:noProof w:val="0"/>
              <w:sz w:val="24"/>
              <w:szCs w:val="24"/>
              <w:lang w:val="en-GB"/>
            </w:rPr>
            <w:t xml:space="preserve">International, (2022). </w:t>
          </w:r>
          <w:r w:rsidRPr="6D3EBB8A" w:rsidR="6B13E732">
            <w:rPr>
              <w:rFonts w:ascii="Arial" w:hAnsi="Arial" w:eastAsia="Arial" w:cs="Arial"/>
              <w:i w:val="1"/>
              <w:iCs w:val="1"/>
              <w:noProof w:val="0"/>
              <w:sz w:val="24"/>
              <w:szCs w:val="24"/>
              <w:lang w:val="en-GB"/>
            </w:rPr>
            <w:t>We Are Marriott International</w:t>
          </w:r>
          <w:r w:rsidRPr="6D3EBB8A" w:rsidR="6B13E732">
            <w:rPr>
              <w:rFonts w:ascii="Arial" w:hAnsi="Arial" w:eastAsia="Arial" w:cs="Arial"/>
              <w:noProof w:val="0"/>
              <w:sz w:val="24"/>
              <w:szCs w:val="24"/>
              <w:lang w:val="en-GB"/>
            </w:rPr>
            <w:t>. Available at:</w:t>
          </w:r>
          <w:r w:rsidRPr="6D3EBB8A" w:rsidR="6B13E732">
            <w:rPr>
              <w:rFonts w:ascii="Arial" w:hAnsi="Arial" w:eastAsia="Arial" w:cs="Arial"/>
              <w:b w:val="1"/>
              <w:bCs w:val="1"/>
              <w:noProof w:val="0"/>
              <w:sz w:val="24"/>
              <w:szCs w:val="24"/>
              <w:lang w:val="en-GB"/>
            </w:rPr>
            <w:t xml:space="preserve"> </w:t>
          </w:r>
          <w:hyperlink r:id="R2d061bd770da4e60">
            <w:r w:rsidRPr="6D3EBB8A" w:rsidR="6B13E732">
              <w:rPr>
                <w:rStyle w:val="Hyperlink"/>
                <w:rFonts w:ascii="Arial" w:hAnsi="Arial" w:eastAsia="Arial" w:cs="Arial"/>
                <w:strike w:val="0"/>
                <w:dstrike w:val="0"/>
                <w:noProof w:val="0"/>
                <w:sz w:val="24"/>
                <w:szCs w:val="24"/>
                <w:lang w:val="en-GB"/>
              </w:rPr>
              <w:t>https://www.marriott.com/marriott/aboutmarriott.mi</w:t>
            </w:r>
          </w:hyperlink>
          <w:r w:rsidRPr="6D3EBB8A" w:rsidR="6B13E732">
            <w:rPr>
              <w:rFonts w:ascii="Arial" w:hAnsi="Arial" w:eastAsia="Arial" w:cs="Arial"/>
              <w:noProof w:val="0"/>
              <w:sz w:val="24"/>
              <w:szCs w:val="24"/>
              <w:lang w:val="en-GB"/>
            </w:rPr>
            <w:t xml:space="preserve"> (Accessed:19th November 2022)</w:t>
          </w:r>
          <w:r w:rsidRPr="6D3EBB8A" w:rsidR="6B13E732">
            <w:rPr>
              <w:rFonts w:ascii="Arial" w:hAnsi="Arial" w:eastAsia="Arial" w:cs="Arial"/>
              <w:noProof w:val="0"/>
              <w:sz w:val="24"/>
              <w:szCs w:val="24"/>
              <w:lang w:val="en-GB"/>
            </w:rPr>
            <w:t xml:space="preserve"> </w:t>
          </w:r>
        </w:p>
        <w:p w:rsidRPr="007D1947" w:rsidR="004A11F6" w:rsidP="6D3EBB8A" w:rsidRDefault="004A11F6" w14:paraId="2E039F57" w14:textId="02DEA3D0">
          <w:pPr>
            <w:rPr>
              <w:rFonts w:ascii="Arial" w:hAnsi="Arial" w:eastAsia="Arial" w:cs="Arial"/>
              <w:noProof w:val="0"/>
              <w:color w:val="2F5496" w:themeColor="accent5" w:themeTint="FF" w:themeShade="BF"/>
              <w:sz w:val="24"/>
              <w:szCs w:val="24"/>
              <w:lang w:val="en-GB"/>
            </w:rPr>
          </w:pPr>
          <w:r w:rsidRPr="6D3EBB8A" w:rsidR="6B13E732">
            <w:rPr>
              <w:rFonts w:ascii="Arial" w:hAnsi="Arial" w:eastAsia="Arial" w:cs="Arial"/>
              <w:noProof w:val="0"/>
              <w:color w:val="2F5496" w:themeColor="accent5" w:themeTint="FF" w:themeShade="BF"/>
              <w:sz w:val="24"/>
              <w:szCs w:val="24"/>
              <w:lang w:val="en-GB"/>
            </w:rPr>
            <w:t xml:space="preserve"> </w:t>
          </w:r>
        </w:p>
        <w:p w:rsidRPr="007D1947" w:rsidR="004A11F6" w:rsidP="6D3EBB8A" w:rsidRDefault="004A11F6" w14:paraId="03F8A1D2" w14:textId="7C6EEEDE">
          <w:pPr>
            <w:rPr>
              <w:rFonts w:ascii="Arial" w:hAnsi="Arial" w:eastAsia="Arial" w:cs="Arial"/>
              <w:noProof w:val="0"/>
              <w:color w:val="3A3A3A"/>
              <w:sz w:val="24"/>
              <w:szCs w:val="24"/>
              <w:lang w:val="en-GB"/>
            </w:rPr>
          </w:pPr>
          <w:r w:rsidRPr="6D3EBB8A" w:rsidR="6B13E732">
            <w:rPr>
              <w:rFonts w:ascii="Arial" w:hAnsi="Arial" w:eastAsia="Arial" w:cs="Arial"/>
              <w:noProof w:val="0"/>
              <w:sz w:val="24"/>
              <w:szCs w:val="24"/>
              <w:lang w:val="en-GB"/>
            </w:rPr>
            <w:t xml:space="preserve">Pearson, B. (1998) </w:t>
          </w:r>
          <w:r w:rsidRPr="6D3EBB8A" w:rsidR="6B13E732">
            <w:rPr>
              <w:rFonts w:ascii="Arial" w:hAnsi="Arial" w:eastAsia="Arial" w:cs="Arial"/>
              <w:i w:val="1"/>
              <w:iCs w:val="1"/>
              <w:noProof w:val="0"/>
              <w:sz w:val="24"/>
              <w:szCs w:val="24"/>
              <w:lang w:val="en-GB"/>
            </w:rPr>
            <w:t>Boost your company’s profits</w:t>
          </w:r>
          <w:r w:rsidRPr="6D3EBB8A" w:rsidR="6B13E732">
            <w:rPr>
              <w:rFonts w:ascii="Arial" w:hAnsi="Arial" w:eastAsia="Arial" w:cs="Arial"/>
              <w:noProof w:val="0"/>
              <w:sz w:val="24"/>
              <w:szCs w:val="24"/>
              <w:lang w:val="en-GB"/>
            </w:rPr>
            <w:t xml:space="preserve">. London: Thorogood. </w:t>
          </w:r>
          <w:r w:rsidRPr="6D3EBB8A" w:rsidR="6B13E732">
            <w:rPr>
              <w:rFonts w:ascii="Arial" w:hAnsi="Arial" w:eastAsia="Arial" w:cs="Arial"/>
              <w:noProof w:val="0"/>
              <w:color w:val="3A3A3A"/>
              <w:sz w:val="24"/>
              <w:szCs w:val="24"/>
              <w:lang w:val="en-GB"/>
            </w:rPr>
            <w:t xml:space="preserve"> </w:t>
          </w:r>
        </w:p>
        <w:p w:rsidRPr="007D1947" w:rsidR="004A11F6" w:rsidP="6D3EBB8A" w:rsidRDefault="004A11F6" w14:paraId="0668EE40" w14:textId="50418838">
          <w:pPr>
            <w:rPr>
              <w:rFonts w:ascii="Arial" w:hAnsi="Arial" w:eastAsia="Arial" w:cs="Arial"/>
              <w:noProof w:val="0"/>
              <w:color w:val="3A3A3A"/>
              <w:sz w:val="24"/>
              <w:szCs w:val="24"/>
              <w:lang w:val="en-GB"/>
            </w:rPr>
          </w:pPr>
          <w:r w:rsidRPr="6D3EBB8A" w:rsidR="6B13E732">
            <w:rPr>
              <w:rFonts w:ascii="Arial" w:hAnsi="Arial" w:eastAsia="Arial" w:cs="Arial"/>
              <w:noProof w:val="0"/>
              <w:color w:val="3A3A3A"/>
              <w:sz w:val="24"/>
              <w:szCs w:val="24"/>
              <w:lang w:val="en-GB"/>
            </w:rPr>
            <w:t xml:space="preserve"> </w:t>
          </w:r>
        </w:p>
        <w:p w:rsidRPr="007D1947" w:rsidR="004A11F6" w:rsidP="6D3EBB8A" w:rsidRDefault="004A11F6" w14:paraId="5ACE82AD" w14:textId="1C4DCAE6">
          <w:pPr>
            <w:rPr>
              <w:rFonts w:ascii="Arial" w:hAnsi="Arial" w:eastAsia="Arial" w:cs="Arial"/>
              <w:noProof w:val="0"/>
              <w:sz w:val="24"/>
              <w:szCs w:val="24"/>
              <w:lang w:val="en-GB"/>
            </w:rPr>
          </w:pPr>
          <w:proofErr w:type="spellStart"/>
          <w:r w:rsidRPr="6D3EBB8A" w:rsidR="6B13E732">
            <w:rPr>
              <w:rFonts w:ascii="Arial" w:hAnsi="Arial" w:eastAsia="Arial" w:cs="Arial"/>
              <w:noProof w:val="0"/>
              <w:sz w:val="24"/>
              <w:szCs w:val="24"/>
              <w:lang w:val="en-GB"/>
            </w:rPr>
            <w:t>Ramuni</w:t>
          </w:r>
          <w:proofErr w:type="spellEnd"/>
          <w:r w:rsidRPr="6D3EBB8A" w:rsidR="6B13E732">
            <w:rPr>
              <w:rFonts w:ascii="Arial" w:hAnsi="Arial" w:eastAsia="Arial" w:cs="Arial"/>
              <w:noProof w:val="0"/>
              <w:sz w:val="24"/>
              <w:szCs w:val="24"/>
              <w:lang w:val="en-GB"/>
            </w:rPr>
            <w:t xml:space="preserve">, L. (2021). </w:t>
          </w:r>
          <w:r w:rsidRPr="6D3EBB8A" w:rsidR="6B13E732">
            <w:rPr>
              <w:rFonts w:ascii="Arial" w:hAnsi="Arial" w:eastAsia="Arial" w:cs="Arial"/>
              <w:i w:val="1"/>
              <w:iCs w:val="1"/>
              <w:noProof w:val="0"/>
              <w:sz w:val="24"/>
              <w:szCs w:val="24"/>
              <w:lang w:val="en-GB"/>
            </w:rPr>
            <w:t>Coronavirus and its impact on UK hospitality</w:t>
          </w:r>
          <w:r w:rsidRPr="6D3EBB8A" w:rsidR="6B13E732">
            <w:rPr>
              <w:rFonts w:ascii="Arial" w:hAnsi="Arial" w:eastAsia="Arial" w:cs="Arial"/>
              <w:noProof w:val="0"/>
              <w:sz w:val="24"/>
              <w:szCs w:val="24"/>
              <w:lang w:val="en-GB"/>
            </w:rPr>
            <w:t>: January 2020 to June 2021. Available at:</w:t>
          </w:r>
          <w:hyperlink r:id="R13ba90ba98324837">
            <w:r w:rsidRPr="6D3EBB8A" w:rsidR="6B13E732">
              <w:rPr>
                <w:rStyle w:val="Hyperlink"/>
                <w:rFonts w:ascii="Arial" w:hAnsi="Arial" w:eastAsia="Arial" w:cs="Arial"/>
                <w:strike w:val="0"/>
                <w:dstrike w:val="0"/>
                <w:noProof w:val="0"/>
                <w:sz w:val="24"/>
                <w:szCs w:val="24"/>
                <w:lang w:val="en-GB"/>
              </w:rPr>
              <w:t>https://www.ons.gov.uk/businessindustryandtrade/business/activitysizeandlocation/articles/coronavirusanditsimpactonukhospitality/january2020tojune2021</w:t>
            </w:r>
          </w:hyperlink>
          <w:r w:rsidRPr="6D3EBB8A" w:rsidR="6B13E732">
            <w:rPr>
              <w:rFonts w:ascii="Arial" w:hAnsi="Arial" w:eastAsia="Arial" w:cs="Arial"/>
              <w:noProof w:val="0"/>
              <w:sz w:val="24"/>
              <w:szCs w:val="24"/>
              <w:lang w:val="en-GB"/>
            </w:rPr>
            <w:t xml:space="preserve"> (Accessed: 19th November 2022) </w:t>
          </w:r>
        </w:p>
        <w:p w:rsidRPr="007D1947" w:rsidR="004A11F6" w:rsidP="6D3EBB8A" w:rsidRDefault="004A11F6" w14:paraId="5BF03F77" w14:textId="1DB0AF79">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 </w:t>
          </w:r>
        </w:p>
        <w:p w:rsidRPr="007D1947" w:rsidR="004A11F6" w:rsidP="6D3EBB8A" w:rsidRDefault="004A11F6" w14:paraId="5EA4913B" w14:textId="7BDC7D03">
          <w:pPr>
            <w:rPr>
              <w:rFonts w:ascii="Arial" w:hAnsi="Arial" w:eastAsia="Arial" w:cs="Arial"/>
              <w:noProof w:val="0"/>
              <w:color w:val="3A3A3A"/>
              <w:sz w:val="24"/>
              <w:szCs w:val="24"/>
              <w:lang w:val="en-GB"/>
            </w:rPr>
          </w:pPr>
          <w:r w:rsidRPr="6D3EBB8A" w:rsidR="6B13E732">
            <w:rPr>
              <w:rFonts w:ascii="Arial" w:hAnsi="Arial" w:eastAsia="Arial" w:cs="Arial"/>
              <w:noProof w:val="0"/>
              <w:sz w:val="24"/>
              <w:szCs w:val="24"/>
              <w:lang w:val="en-GB"/>
            </w:rPr>
            <w:t xml:space="preserve">Walsh, C. (2008) </w:t>
          </w:r>
          <w:r w:rsidRPr="6D3EBB8A" w:rsidR="6B13E732">
            <w:rPr>
              <w:rFonts w:ascii="Arial" w:hAnsi="Arial" w:eastAsia="Arial" w:cs="Arial"/>
              <w:i w:val="1"/>
              <w:iCs w:val="1"/>
              <w:noProof w:val="0"/>
              <w:sz w:val="24"/>
              <w:szCs w:val="24"/>
              <w:lang w:val="en-GB"/>
            </w:rPr>
            <w:t>Key management ratios: the 100+ ratios every manager needs to know</w:t>
          </w:r>
          <w:r w:rsidRPr="6D3EBB8A" w:rsidR="6B13E732">
            <w:rPr>
              <w:rFonts w:ascii="Arial" w:hAnsi="Arial" w:eastAsia="Arial" w:cs="Arial"/>
              <w:noProof w:val="0"/>
              <w:sz w:val="24"/>
              <w:szCs w:val="24"/>
              <w:lang w:val="en-GB"/>
            </w:rPr>
            <w:t xml:space="preserve">. Fourth edition. Harlow, England: FT Prentice Hall. </w:t>
          </w:r>
          <w:r w:rsidRPr="6D3EBB8A" w:rsidR="6B13E732">
            <w:rPr>
              <w:rFonts w:ascii="Arial" w:hAnsi="Arial" w:eastAsia="Arial" w:cs="Arial"/>
              <w:noProof w:val="0"/>
              <w:color w:val="3A3A3A"/>
              <w:sz w:val="24"/>
              <w:szCs w:val="24"/>
              <w:lang w:val="en-GB"/>
            </w:rPr>
            <w:t xml:space="preserve"> </w:t>
          </w:r>
        </w:p>
        <w:p w:rsidRPr="007D1947" w:rsidR="004A11F6" w:rsidP="6D3EBB8A" w:rsidRDefault="004A11F6" w14:paraId="7E0DE506" w14:textId="67B1449D">
          <w:pPr>
            <w:rPr>
              <w:rFonts w:ascii="Arial" w:hAnsi="Arial" w:eastAsia="Arial" w:cs="Arial"/>
              <w:noProof w:val="0"/>
              <w:sz w:val="24"/>
              <w:szCs w:val="24"/>
              <w:lang w:val="en-GB"/>
            </w:rPr>
          </w:pPr>
          <w:r w:rsidRPr="6D3EBB8A" w:rsidR="6B13E732">
            <w:rPr>
              <w:rFonts w:ascii="Arial" w:hAnsi="Arial" w:eastAsia="Arial" w:cs="Arial"/>
              <w:noProof w:val="0"/>
              <w:sz w:val="24"/>
              <w:szCs w:val="24"/>
              <w:lang w:val="en-GB"/>
            </w:rPr>
            <w:t xml:space="preserve"> </w:t>
          </w:r>
        </w:p>
        <w:p w:rsidRPr="007D1947" w:rsidR="004A11F6" w:rsidP="6D3EBB8A" w:rsidRDefault="004A11F6" w14:paraId="726A80AF" w14:textId="0D8F5A1D">
          <w:pPr>
            <w:rPr>
              <w:rFonts w:ascii="Arial" w:hAnsi="Arial" w:eastAsia="Arial" w:cs="Arial"/>
              <w:noProof w:val="0"/>
              <w:color w:val="3A3A3A"/>
              <w:sz w:val="24"/>
              <w:szCs w:val="24"/>
              <w:lang w:val="en-GB"/>
            </w:rPr>
          </w:pPr>
          <w:r w:rsidRPr="6D3EBB8A" w:rsidR="6B13E732">
            <w:rPr>
              <w:rFonts w:ascii="Arial" w:hAnsi="Arial" w:eastAsia="Arial" w:cs="Arial"/>
              <w:noProof w:val="0"/>
              <w:sz w:val="24"/>
              <w:szCs w:val="24"/>
              <w:lang w:val="en-GB"/>
            </w:rPr>
            <w:t xml:space="preserve">Weetman, P. (2013) </w:t>
          </w:r>
          <w:r w:rsidRPr="6D3EBB8A" w:rsidR="6B13E732">
            <w:rPr>
              <w:rFonts w:ascii="Arial" w:hAnsi="Arial" w:eastAsia="Arial" w:cs="Arial"/>
              <w:i w:val="1"/>
              <w:iCs w:val="1"/>
              <w:noProof w:val="0"/>
              <w:sz w:val="24"/>
              <w:szCs w:val="24"/>
              <w:lang w:val="en-GB"/>
            </w:rPr>
            <w:t>Financial accounting: an introduction</w:t>
          </w:r>
          <w:r w:rsidRPr="6D3EBB8A" w:rsidR="6B13E732">
            <w:rPr>
              <w:rFonts w:ascii="Arial" w:hAnsi="Arial" w:eastAsia="Arial" w:cs="Arial"/>
              <w:noProof w:val="0"/>
              <w:sz w:val="24"/>
              <w:szCs w:val="24"/>
              <w:lang w:val="en-GB"/>
            </w:rPr>
            <w:t>. 6th edition. Harlow, England: Pearson.</w:t>
          </w:r>
        </w:p>
        <w:p w:rsidRPr="007D1947" w:rsidR="004A11F6" w:rsidP="6D3EBB8A" w:rsidRDefault="004A11F6" w14:paraId="2354BBC4" w14:textId="30BDAFD5">
          <w:pPr>
            <w:pStyle w:val="Normal"/>
            <w:rPr>
              <w:rFonts w:ascii="Arial" w:hAnsi="Arial" w:eastAsia="Arial" w:cs="Arial"/>
              <w:sz w:val="24"/>
              <w:szCs w:val="24"/>
            </w:rPr>
          </w:pPr>
        </w:p>
        <w:p w:rsidR="6D3EBB8A" w:rsidP="6D3EBB8A" w:rsidRDefault="6D3EBB8A" w14:paraId="002BD8D4" w14:textId="2224040A">
          <w:pPr>
            <w:pStyle w:val="Normal"/>
            <w:rPr>
              <w:rFonts w:ascii="Arial" w:hAnsi="Arial" w:eastAsia="Arial" w:cs="Arial"/>
              <w:sz w:val="24"/>
              <w:szCs w:val="24"/>
            </w:rPr>
          </w:pPr>
        </w:p>
        <w:p w:rsidR="00352F5F" w:rsidP="6D3EBB8A" w:rsidRDefault="00000000" w14:paraId="08C13D45" w14:textId="77777777">
          <w:pPr>
            <w:pStyle w:val="Heading1"/>
            <w:shd w:val="clear" w:color="auto" w:fill="EAEAEA"/>
            <w:spacing w:after="120" w:line="720" w:lineRule="atLeast"/>
            <w:rPr>
              <w:rFonts w:ascii="Arial" w:hAnsi="Arial" w:eastAsia="Arial" w:cs="Arial"/>
              <w:sz w:val="24"/>
              <w:szCs w:val="24"/>
            </w:rPr>
          </w:pPr>
        </w:p>
        <w:p w:rsidR="00352F5F" w:rsidP="6D3EBB8A" w:rsidRDefault="00352F5F" w14:paraId="2058DDB2" w14:textId="77777777">
          <w:pPr>
            <w:rPr>
              <w:rFonts w:ascii="Arial" w:hAnsi="Arial" w:eastAsia="Arial" w:cs="Arial"/>
              <w:sz w:val="24"/>
              <w:szCs w:val="24"/>
            </w:rPr>
          </w:pPr>
        </w:p>
        <w:p w:rsidR="00352F5F" w:rsidP="6D3EBB8A" w:rsidRDefault="00352F5F" w14:paraId="3685A51E" w14:textId="77777777">
          <w:pPr>
            <w:rPr>
              <w:rFonts w:ascii="Arial" w:hAnsi="Arial" w:eastAsia="Arial" w:cs="Arial"/>
              <w:sz w:val="24"/>
              <w:szCs w:val="24"/>
            </w:rPr>
          </w:pPr>
        </w:p>
        <w:p w:rsidR="00352F5F" w:rsidP="00352F5F" w:rsidRDefault="00352F5F" w14:paraId="195C7CCA" w14:textId="77777777"/>
        <w:p w:rsidR="00352F5F" w:rsidP="00352F5F" w:rsidRDefault="00352F5F" w14:paraId="1307B7F7" w14:textId="77777777"/>
        <w:p w:rsidR="00CA09F3" w:rsidRDefault="00CA09F3" w14:paraId="04B40B59" w14:textId="15AC7B17"/>
      </w:sdtContent>
    </w:sdt>
    <w:sectPr w:rsidR="00CA09F3" w:rsidSect="007D194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4F58" w:rsidP="00042A98" w:rsidRDefault="00774F58" w14:paraId="0379651E" w14:textId="77777777">
      <w:pPr>
        <w:spacing w:after="0" w:line="240" w:lineRule="auto"/>
      </w:pPr>
      <w:r>
        <w:separator/>
      </w:r>
    </w:p>
  </w:endnote>
  <w:endnote w:type="continuationSeparator" w:id="0">
    <w:p w:rsidR="00774F58" w:rsidP="00042A98" w:rsidRDefault="00774F58" w14:paraId="3553CCC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4F58" w:rsidP="00042A98" w:rsidRDefault="00774F58" w14:paraId="2BC511DE" w14:textId="77777777">
      <w:pPr>
        <w:spacing w:after="0" w:line="240" w:lineRule="auto"/>
      </w:pPr>
      <w:r>
        <w:separator/>
      </w:r>
    </w:p>
  </w:footnote>
  <w:footnote w:type="continuationSeparator" w:id="0">
    <w:p w:rsidR="00774F58" w:rsidP="00042A98" w:rsidRDefault="00774F58" w14:paraId="5C489B5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8GNVZ6Owmu34TZ" int2:id="lNRqAmsU">
      <int2:state int2:type="LegacyProofing" int2:value="Rejected"/>
    </int2:textHash>
    <int2:bookmark int2:bookmarkName="_Int_DDzuO6lL" int2:invalidationBookmarkName="" int2:hashCode="BWxYueddDK/OEd" int2:id="F6lTMVLN">
      <int2:state int2:type="LegacyProofing" int2:value="Rejected"/>
    </int2:bookmark>
    <int2:bookmark int2:bookmarkName="_Int_wMtn0S83" int2:invalidationBookmarkName="" int2:hashCode="rtRkee4jOjt7RX" int2:id="zokle6Ck">
      <int2:state int2:type="LegacyProofing" int2:value="Rejected"/>
    </int2:bookmark>
    <int2:bookmark int2:bookmarkName="_Int_dvsLoI6w" int2:invalidationBookmarkName="" int2:hashCode="xzNw6FjkZFlmFD" int2:id="futccGgq">
      <int2:state int2:type="AugLoop_Text_Critique" int2:value="Rejected"/>
    </int2:bookmark>
    <int2:bookmark int2:bookmarkName="_Int_j0inz7FQ" int2:invalidationBookmarkName="" int2:hashCode="+JFbmGiLJJf1FB" int2:id="JYYT5OUy"/>
    <int2:bookmark int2:bookmarkName="_Int_qheFafyq" int2:invalidationBookmarkName="" int2:hashCode="7ElqQcj020goiO" int2:id="b9VbVU1K"/>
    <int2:bookmark int2:bookmarkName="_Int_wSHZaEOo" int2:invalidationBookmarkName="" int2:hashCode="Xsnww9aQQK/jqv" int2:id="dzNWMq5J"/>
    <int2:bookmark int2:bookmarkName="_Int_JtloyRdA" int2:invalidationBookmarkName="" int2:hashCode="+2pzEKI+CDJmm2" int2:id="mkspLnDw"/>
    <int2:bookmark int2:bookmarkName="_Int_MlUuicyy" int2:invalidationBookmarkName="" int2:hashCode="motZ+ArKsYcobg" int2:id="n8SO8wes"/>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6D4D07"/>
    <w:multiLevelType w:val="multilevel"/>
    <w:tmpl w:val="9894E6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47284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000"/>
    <w:rsid w:val="00042A98"/>
    <w:rsid w:val="000508A8"/>
    <w:rsid w:val="00075FBF"/>
    <w:rsid w:val="000A6522"/>
    <w:rsid w:val="000B287E"/>
    <w:rsid w:val="000D26BE"/>
    <w:rsid w:val="000D40B2"/>
    <w:rsid w:val="00100CB3"/>
    <w:rsid w:val="00115B96"/>
    <w:rsid w:val="0012487E"/>
    <w:rsid w:val="00165804"/>
    <w:rsid w:val="001C4A2F"/>
    <w:rsid w:val="001E210A"/>
    <w:rsid w:val="001F4149"/>
    <w:rsid w:val="00233FE7"/>
    <w:rsid w:val="00256738"/>
    <w:rsid w:val="00284F1F"/>
    <w:rsid w:val="002B2E2F"/>
    <w:rsid w:val="00304FC4"/>
    <w:rsid w:val="00310F23"/>
    <w:rsid w:val="00324CCD"/>
    <w:rsid w:val="003272BB"/>
    <w:rsid w:val="00333E0D"/>
    <w:rsid w:val="00352F5F"/>
    <w:rsid w:val="003730F5"/>
    <w:rsid w:val="00377A5E"/>
    <w:rsid w:val="00392A94"/>
    <w:rsid w:val="00395839"/>
    <w:rsid w:val="00426B75"/>
    <w:rsid w:val="00481573"/>
    <w:rsid w:val="004A11F6"/>
    <w:rsid w:val="004D519C"/>
    <w:rsid w:val="00507652"/>
    <w:rsid w:val="00530CBE"/>
    <w:rsid w:val="005A3BF0"/>
    <w:rsid w:val="005A57E8"/>
    <w:rsid w:val="005C48F6"/>
    <w:rsid w:val="0060106E"/>
    <w:rsid w:val="00625DB5"/>
    <w:rsid w:val="0064322A"/>
    <w:rsid w:val="006505EA"/>
    <w:rsid w:val="006561F9"/>
    <w:rsid w:val="00686D49"/>
    <w:rsid w:val="006A0FC5"/>
    <w:rsid w:val="0075424A"/>
    <w:rsid w:val="00774F58"/>
    <w:rsid w:val="00781928"/>
    <w:rsid w:val="007B0036"/>
    <w:rsid w:val="007B3892"/>
    <w:rsid w:val="007B62CF"/>
    <w:rsid w:val="007D1947"/>
    <w:rsid w:val="007D3AC1"/>
    <w:rsid w:val="007F63D7"/>
    <w:rsid w:val="0087339F"/>
    <w:rsid w:val="00882DD8"/>
    <w:rsid w:val="008A1433"/>
    <w:rsid w:val="008C4946"/>
    <w:rsid w:val="00917F1E"/>
    <w:rsid w:val="009A4D69"/>
    <w:rsid w:val="00A10957"/>
    <w:rsid w:val="00A33593"/>
    <w:rsid w:val="00A67DDD"/>
    <w:rsid w:val="00AA2A91"/>
    <w:rsid w:val="00AB0874"/>
    <w:rsid w:val="00B12A89"/>
    <w:rsid w:val="00B12D6E"/>
    <w:rsid w:val="00B37ED3"/>
    <w:rsid w:val="00B45505"/>
    <w:rsid w:val="00B4553C"/>
    <w:rsid w:val="00B86D28"/>
    <w:rsid w:val="00B9682D"/>
    <w:rsid w:val="00BC9060"/>
    <w:rsid w:val="00BF25C8"/>
    <w:rsid w:val="00BF4E53"/>
    <w:rsid w:val="00C71FB5"/>
    <w:rsid w:val="00C93064"/>
    <w:rsid w:val="00CA09F3"/>
    <w:rsid w:val="00CB663B"/>
    <w:rsid w:val="00CBF8F7"/>
    <w:rsid w:val="00CF04CD"/>
    <w:rsid w:val="00D13357"/>
    <w:rsid w:val="00D32000"/>
    <w:rsid w:val="00D44BDE"/>
    <w:rsid w:val="00D44EC9"/>
    <w:rsid w:val="00D46A08"/>
    <w:rsid w:val="00D46C7E"/>
    <w:rsid w:val="00D854A5"/>
    <w:rsid w:val="00DE1A6D"/>
    <w:rsid w:val="00DF76B7"/>
    <w:rsid w:val="00E07A00"/>
    <w:rsid w:val="00E238D4"/>
    <w:rsid w:val="00E65807"/>
    <w:rsid w:val="00E835C4"/>
    <w:rsid w:val="00F02B08"/>
    <w:rsid w:val="00F51453"/>
    <w:rsid w:val="00FD0F8B"/>
    <w:rsid w:val="00FF30D1"/>
    <w:rsid w:val="01271388"/>
    <w:rsid w:val="0176EC5A"/>
    <w:rsid w:val="01AEF730"/>
    <w:rsid w:val="01C279B7"/>
    <w:rsid w:val="01F1A598"/>
    <w:rsid w:val="02351BCB"/>
    <w:rsid w:val="023885EC"/>
    <w:rsid w:val="028746EA"/>
    <w:rsid w:val="028C51A7"/>
    <w:rsid w:val="02B38562"/>
    <w:rsid w:val="02EFA0A0"/>
    <w:rsid w:val="02F928A6"/>
    <w:rsid w:val="0330546C"/>
    <w:rsid w:val="03BE2428"/>
    <w:rsid w:val="03C5FA12"/>
    <w:rsid w:val="03E914CE"/>
    <w:rsid w:val="03EE198B"/>
    <w:rsid w:val="0434CE59"/>
    <w:rsid w:val="043D79A1"/>
    <w:rsid w:val="04468F82"/>
    <w:rsid w:val="044721CA"/>
    <w:rsid w:val="04638BB5"/>
    <w:rsid w:val="048C143F"/>
    <w:rsid w:val="049778C9"/>
    <w:rsid w:val="050BD34C"/>
    <w:rsid w:val="05573CAB"/>
    <w:rsid w:val="0570F4BE"/>
    <w:rsid w:val="05A5D63D"/>
    <w:rsid w:val="05BEE7AC"/>
    <w:rsid w:val="05D7C4AF"/>
    <w:rsid w:val="05F6A95F"/>
    <w:rsid w:val="066D2AED"/>
    <w:rsid w:val="06785EC3"/>
    <w:rsid w:val="06B6A01A"/>
    <w:rsid w:val="06CDF75F"/>
    <w:rsid w:val="06F30D0C"/>
    <w:rsid w:val="0723BC3E"/>
    <w:rsid w:val="074A1F35"/>
    <w:rsid w:val="075AB80D"/>
    <w:rsid w:val="07DA64CE"/>
    <w:rsid w:val="07E11BEA"/>
    <w:rsid w:val="0810859E"/>
    <w:rsid w:val="088EDD6D"/>
    <w:rsid w:val="089DA287"/>
    <w:rsid w:val="08A805CA"/>
    <w:rsid w:val="08BA6AE8"/>
    <w:rsid w:val="090F6571"/>
    <w:rsid w:val="094BB53B"/>
    <w:rsid w:val="097A78DF"/>
    <w:rsid w:val="09B89CA6"/>
    <w:rsid w:val="09B92186"/>
    <w:rsid w:val="09F43AB1"/>
    <w:rsid w:val="0A1DB802"/>
    <w:rsid w:val="0A24AC8B"/>
    <w:rsid w:val="0A270553"/>
    <w:rsid w:val="0A3A9B69"/>
    <w:rsid w:val="0A3E5E2E"/>
    <w:rsid w:val="0A7727C8"/>
    <w:rsid w:val="0A9258CF"/>
    <w:rsid w:val="0AE83B1E"/>
    <w:rsid w:val="0B21C445"/>
    <w:rsid w:val="0B586927"/>
    <w:rsid w:val="0B70B685"/>
    <w:rsid w:val="0BC2D5B4"/>
    <w:rsid w:val="0BD80A46"/>
    <w:rsid w:val="0C2E2930"/>
    <w:rsid w:val="0C34AEDF"/>
    <w:rsid w:val="0C525851"/>
    <w:rsid w:val="0CBD94A6"/>
    <w:rsid w:val="0D0BAD8B"/>
    <w:rsid w:val="0D4BDE11"/>
    <w:rsid w:val="0D4E54AB"/>
    <w:rsid w:val="0D52EAB3"/>
    <w:rsid w:val="0D5B6B70"/>
    <w:rsid w:val="0D6A6DB2"/>
    <w:rsid w:val="0D81F9D9"/>
    <w:rsid w:val="0D8EEDD5"/>
    <w:rsid w:val="0DACA4AC"/>
    <w:rsid w:val="0DB960B9"/>
    <w:rsid w:val="0DC9F991"/>
    <w:rsid w:val="0E2BFE38"/>
    <w:rsid w:val="0E34F620"/>
    <w:rsid w:val="0E49F2B4"/>
    <w:rsid w:val="0E9009E9"/>
    <w:rsid w:val="0E9E9855"/>
    <w:rsid w:val="0EA8EA45"/>
    <w:rsid w:val="0EC2A23E"/>
    <w:rsid w:val="0ECBB25C"/>
    <w:rsid w:val="0EEEF79B"/>
    <w:rsid w:val="0EF51CF0"/>
    <w:rsid w:val="0EFA7676"/>
    <w:rsid w:val="0EFE1EF1"/>
    <w:rsid w:val="0F03E157"/>
    <w:rsid w:val="0F52CDB2"/>
    <w:rsid w:val="0F55311A"/>
    <w:rsid w:val="0F8726CA"/>
    <w:rsid w:val="0FA4718A"/>
    <w:rsid w:val="0FC413FE"/>
    <w:rsid w:val="0FDC8A46"/>
    <w:rsid w:val="102B383A"/>
    <w:rsid w:val="1044BAA6"/>
    <w:rsid w:val="106B9704"/>
    <w:rsid w:val="1083BFA0"/>
    <w:rsid w:val="10862ED7"/>
    <w:rsid w:val="1099EF52"/>
    <w:rsid w:val="10ADD674"/>
    <w:rsid w:val="10EE9E13"/>
    <w:rsid w:val="11675412"/>
    <w:rsid w:val="11730B2E"/>
    <w:rsid w:val="1184DD25"/>
    <w:rsid w:val="11BE06D7"/>
    <w:rsid w:val="11DCA4AE"/>
    <w:rsid w:val="11E08B07"/>
    <w:rsid w:val="120FECC6"/>
    <w:rsid w:val="12265BD6"/>
    <w:rsid w:val="12785E65"/>
    <w:rsid w:val="129D6AB4"/>
    <w:rsid w:val="12ACE9BB"/>
    <w:rsid w:val="12C259DC"/>
    <w:rsid w:val="12CC87A1"/>
    <w:rsid w:val="12CFEF51"/>
    <w:rsid w:val="12D23079"/>
    <w:rsid w:val="132077BD"/>
    <w:rsid w:val="132CD62A"/>
    <w:rsid w:val="132F450C"/>
    <w:rsid w:val="133CBAD3"/>
    <w:rsid w:val="1348CAB7"/>
    <w:rsid w:val="135F3D41"/>
    <w:rsid w:val="137C5B68"/>
    <w:rsid w:val="13802F2D"/>
    <w:rsid w:val="13A337C6"/>
    <w:rsid w:val="13C22C37"/>
    <w:rsid w:val="13D12337"/>
    <w:rsid w:val="13D97D9A"/>
    <w:rsid w:val="1409EE81"/>
    <w:rsid w:val="14685802"/>
    <w:rsid w:val="1479DEE4"/>
    <w:rsid w:val="148E3247"/>
    <w:rsid w:val="14A437A4"/>
    <w:rsid w:val="14A945FD"/>
    <w:rsid w:val="15374D11"/>
    <w:rsid w:val="15754DFB"/>
    <w:rsid w:val="15896683"/>
    <w:rsid w:val="158B1839"/>
    <w:rsid w:val="159C76AF"/>
    <w:rsid w:val="15A1E6D6"/>
    <w:rsid w:val="15B5C674"/>
    <w:rsid w:val="162A134B"/>
    <w:rsid w:val="16400805"/>
    <w:rsid w:val="16620D0F"/>
    <w:rsid w:val="166C69E1"/>
    <w:rsid w:val="169FF616"/>
    <w:rsid w:val="16E4E691"/>
    <w:rsid w:val="17206634"/>
    <w:rsid w:val="17325E0E"/>
    <w:rsid w:val="17373234"/>
    <w:rsid w:val="175F6896"/>
    <w:rsid w:val="17721893"/>
    <w:rsid w:val="17AF836F"/>
    <w:rsid w:val="17B5404D"/>
    <w:rsid w:val="17D319FC"/>
    <w:rsid w:val="17DBD866"/>
    <w:rsid w:val="17E0E6BF"/>
    <w:rsid w:val="17E6834A"/>
    <w:rsid w:val="17F5CBE1"/>
    <w:rsid w:val="180AE035"/>
    <w:rsid w:val="180E6160"/>
    <w:rsid w:val="1817C4ED"/>
    <w:rsid w:val="184FCC8B"/>
    <w:rsid w:val="18592BD9"/>
    <w:rsid w:val="185A48CC"/>
    <w:rsid w:val="187081CB"/>
    <w:rsid w:val="1876A8E9"/>
    <w:rsid w:val="18FED230"/>
    <w:rsid w:val="19050B5F"/>
    <w:rsid w:val="191015D5"/>
    <w:rsid w:val="19753AF8"/>
    <w:rsid w:val="19EB9CEC"/>
    <w:rsid w:val="19F4AEAB"/>
    <w:rsid w:val="19F6192D"/>
    <w:rsid w:val="1A029F39"/>
    <w:rsid w:val="1A42E13F"/>
    <w:rsid w:val="1A796E50"/>
    <w:rsid w:val="1A97E3C1"/>
    <w:rsid w:val="1B1255CB"/>
    <w:rsid w:val="1B4F65AF"/>
    <w:rsid w:val="1BA88328"/>
    <w:rsid w:val="1BAE1C62"/>
    <w:rsid w:val="1BAEAE52"/>
    <w:rsid w:val="1C11285A"/>
    <w:rsid w:val="1C27DA4E"/>
    <w:rsid w:val="1C343AF2"/>
    <w:rsid w:val="1C4CFB9E"/>
    <w:rsid w:val="1C74B208"/>
    <w:rsid w:val="1C825A58"/>
    <w:rsid w:val="1CC7DEA4"/>
    <w:rsid w:val="1CE20FEC"/>
    <w:rsid w:val="1CF666A1"/>
    <w:rsid w:val="1CFA7DC1"/>
    <w:rsid w:val="1D1416AF"/>
    <w:rsid w:val="1D3697A3"/>
    <w:rsid w:val="1D519F52"/>
    <w:rsid w:val="1D7CB765"/>
    <w:rsid w:val="1DA4DCBC"/>
    <w:rsid w:val="1DC95B1F"/>
    <w:rsid w:val="1E57A671"/>
    <w:rsid w:val="1E63AF05"/>
    <w:rsid w:val="1EA40E37"/>
    <w:rsid w:val="1EC506FA"/>
    <w:rsid w:val="1EC98A50"/>
    <w:rsid w:val="1EE76FA1"/>
    <w:rsid w:val="1F1C3041"/>
    <w:rsid w:val="1F388FF5"/>
    <w:rsid w:val="1F42C106"/>
    <w:rsid w:val="1F9C773C"/>
    <w:rsid w:val="1FECCD40"/>
    <w:rsid w:val="208CC88D"/>
    <w:rsid w:val="209B2D29"/>
    <w:rsid w:val="20B6565F"/>
    <w:rsid w:val="20B800A2"/>
    <w:rsid w:val="20C3471B"/>
    <w:rsid w:val="20CA1BB2"/>
    <w:rsid w:val="20EDFCE8"/>
    <w:rsid w:val="218F4733"/>
    <w:rsid w:val="219C1B49"/>
    <w:rsid w:val="21C3CC99"/>
    <w:rsid w:val="21E08E46"/>
    <w:rsid w:val="21E5BBFB"/>
    <w:rsid w:val="21EA6B2D"/>
    <w:rsid w:val="2215E4C8"/>
    <w:rsid w:val="2253D103"/>
    <w:rsid w:val="22608714"/>
    <w:rsid w:val="229396A3"/>
    <w:rsid w:val="22FA239C"/>
    <w:rsid w:val="233B8CE2"/>
    <w:rsid w:val="237500B7"/>
    <w:rsid w:val="23B1B529"/>
    <w:rsid w:val="23B9A689"/>
    <w:rsid w:val="24036655"/>
    <w:rsid w:val="24052BE6"/>
    <w:rsid w:val="24105C07"/>
    <w:rsid w:val="24432EC5"/>
    <w:rsid w:val="24532ACD"/>
    <w:rsid w:val="24538DC9"/>
    <w:rsid w:val="2468596A"/>
    <w:rsid w:val="24940657"/>
    <w:rsid w:val="24B3271E"/>
    <w:rsid w:val="24C6E7F5"/>
    <w:rsid w:val="24D0BCFA"/>
    <w:rsid w:val="24E85261"/>
    <w:rsid w:val="251D5CBD"/>
    <w:rsid w:val="251FD914"/>
    <w:rsid w:val="254D858A"/>
    <w:rsid w:val="2583B0A4"/>
    <w:rsid w:val="2587C94A"/>
    <w:rsid w:val="25985003"/>
    <w:rsid w:val="25A9576A"/>
    <w:rsid w:val="25ABB1BB"/>
    <w:rsid w:val="25D67AAB"/>
    <w:rsid w:val="262FD6B8"/>
    <w:rsid w:val="2631C45E"/>
    <w:rsid w:val="264EF77F"/>
    <w:rsid w:val="2654941B"/>
    <w:rsid w:val="265E1955"/>
    <w:rsid w:val="2662B856"/>
    <w:rsid w:val="2688106C"/>
    <w:rsid w:val="26D537CA"/>
    <w:rsid w:val="27274226"/>
    <w:rsid w:val="273B2948"/>
    <w:rsid w:val="275B40A6"/>
    <w:rsid w:val="27A2E30F"/>
    <w:rsid w:val="27DE9827"/>
    <w:rsid w:val="27F9E9B6"/>
    <w:rsid w:val="28619A37"/>
    <w:rsid w:val="287CD94A"/>
    <w:rsid w:val="287EE917"/>
    <w:rsid w:val="28CC96C6"/>
    <w:rsid w:val="28F105AD"/>
    <w:rsid w:val="28F71107"/>
    <w:rsid w:val="29696520"/>
    <w:rsid w:val="296CF512"/>
    <w:rsid w:val="297F4F18"/>
    <w:rsid w:val="2983E29F"/>
    <w:rsid w:val="29ECD1C0"/>
    <w:rsid w:val="29FAAE0B"/>
    <w:rsid w:val="2A139A3A"/>
    <w:rsid w:val="2A59A82A"/>
    <w:rsid w:val="2A8056B5"/>
    <w:rsid w:val="2A9CBAB7"/>
    <w:rsid w:val="2AB953B7"/>
    <w:rsid w:val="2AC18CE6"/>
    <w:rsid w:val="2ACBEC8C"/>
    <w:rsid w:val="2ACE18EF"/>
    <w:rsid w:val="2B0337AA"/>
    <w:rsid w:val="2B08C573"/>
    <w:rsid w:val="2B33C986"/>
    <w:rsid w:val="2B433AF8"/>
    <w:rsid w:val="2B447BF6"/>
    <w:rsid w:val="2B967E6C"/>
    <w:rsid w:val="2BF6EB4B"/>
    <w:rsid w:val="2C01CAE2"/>
    <w:rsid w:val="2C0945E1"/>
    <w:rsid w:val="2C0E9A6B"/>
    <w:rsid w:val="2C390356"/>
    <w:rsid w:val="2C508CBE"/>
    <w:rsid w:val="2C5BE231"/>
    <w:rsid w:val="2C8597AD"/>
    <w:rsid w:val="2D0B4A25"/>
    <w:rsid w:val="2D262E62"/>
    <w:rsid w:val="2D324ECD"/>
    <w:rsid w:val="2D7FC2D7"/>
    <w:rsid w:val="2E13FC0E"/>
    <w:rsid w:val="2E1AA468"/>
    <w:rsid w:val="2E2132BF"/>
    <w:rsid w:val="2E220687"/>
    <w:rsid w:val="2E30B77C"/>
    <w:rsid w:val="2E3A4A3E"/>
    <w:rsid w:val="2E4369FF"/>
    <w:rsid w:val="2E8071DB"/>
    <w:rsid w:val="2E9EC6C4"/>
    <w:rsid w:val="2ECE1F2E"/>
    <w:rsid w:val="2FAFF39C"/>
    <w:rsid w:val="300CEEA1"/>
    <w:rsid w:val="303A9725"/>
    <w:rsid w:val="3042EAE7"/>
    <w:rsid w:val="3045B379"/>
    <w:rsid w:val="304F2EBB"/>
    <w:rsid w:val="30558180"/>
    <w:rsid w:val="306CAC1C"/>
    <w:rsid w:val="30802C90"/>
    <w:rsid w:val="30C8E793"/>
    <w:rsid w:val="315245F4"/>
    <w:rsid w:val="318666FE"/>
    <w:rsid w:val="319EE74B"/>
    <w:rsid w:val="31B4057B"/>
    <w:rsid w:val="321AB90C"/>
    <w:rsid w:val="3273790C"/>
    <w:rsid w:val="32788765"/>
    <w:rsid w:val="32C2E186"/>
    <w:rsid w:val="32F52132"/>
    <w:rsid w:val="337769A4"/>
    <w:rsid w:val="33A5D1A7"/>
    <w:rsid w:val="33ECAECE"/>
    <w:rsid w:val="34683DBA"/>
    <w:rsid w:val="347EB09E"/>
    <w:rsid w:val="34CD31AE"/>
    <w:rsid w:val="34D235DF"/>
    <w:rsid w:val="34EBA63D"/>
    <w:rsid w:val="350CFF09"/>
    <w:rsid w:val="357ACCAB"/>
    <w:rsid w:val="35A27005"/>
    <w:rsid w:val="35B11916"/>
    <w:rsid w:val="36040E1B"/>
    <w:rsid w:val="361D702C"/>
    <w:rsid w:val="361F3520"/>
    <w:rsid w:val="36298A34"/>
    <w:rsid w:val="3633B255"/>
    <w:rsid w:val="3636E0F9"/>
    <w:rsid w:val="36516A54"/>
    <w:rsid w:val="368E27DB"/>
    <w:rsid w:val="369EBBFE"/>
    <w:rsid w:val="36D3FF06"/>
    <w:rsid w:val="371BCEB7"/>
    <w:rsid w:val="3754E952"/>
    <w:rsid w:val="3785CBA3"/>
    <w:rsid w:val="378A0470"/>
    <w:rsid w:val="38089CA9"/>
    <w:rsid w:val="381AEF71"/>
    <w:rsid w:val="382346FF"/>
    <w:rsid w:val="3823FB1D"/>
    <w:rsid w:val="382B7104"/>
    <w:rsid w:val="384ADAC7"/>
    <w:rsid w:val="3851908F"/>
    <w:rsid w:val="38BE531F"/>
    <w:rsid w:val="38C63FAA"/>
    <w:rsid w:val="38D77B7C"/>
    <w:rsid w:val="393BAEDD"/>
    <w:rsid w:val="3941DBEB"/>
    <w:rsid w:val="39523994"/>
    <w:rsid w:val="3955F52D"/>
    <w:rsid w:val="39A46D0A"/>
    <w:rsid w:val="39CD82CB"/>
    <w:rsid w:val="3A10FA15"/>
    <w:rsid w:val="3A5A2380"/>
    <w:rsid w:val="3A60C15C"/>
    <w:rsid w:val="3A90008A"/>
    <w:rsid w:val="3A91FB99"/>
    <w:rsid w:val="3B003317"/>
    <w:rsid w:val="3B6EA339"/>
    <w:rsid w:val="3B739101"/>
    <w:rsid w:val="3BC19C23"/>
    <w:rsid w:val="3C796081"/>
    <w:rsid w:val="3C9BD62F"/>
    <w:rsid w:val="3CB98BA9"/>
    <w:rsid w:val="3CCC4809"/>
    <w:rsid w:val="3CF818E8"/>
    <w:rsid w:val="3D0BB19F"/>
    <w:rsid w:val="3D1810EE"/>
    <w:rsid w:val="3D2A0D42"/>
    <w:rsid w:val="3D483136"/>
    <w:rsid w:val="3D557CB2"/>
    <w:rsid w:val="3D59EA02"/>
    <w:rsid w:val="3DDEB76C"/>
    <w:rsid w:val="3DE7DD7F"/>
    <w:rsid w:val="3E2F77A5"/>
    <w:rsid w:val="3E37A690"/>
    <w:rsid w:val="3E796026"/>
    <w:rsid w:val="3E7EFB5F"/>
    <w:rsid w:val="3E98ED0A"/>
    <w:rsid w:val="3E9B9207"/>
    <w:rsid w:val="3EB3E14F"/>
    <w:rsid w:val="3ECDD728"/>
    <w:rsid w:val="3F1DCDCD"/>
    <w:rsid w:val="3F83ADE0"/>
    <w:rsid w:val="3F9ACEB5"/>
    <w:rsid w:val="3FA7A442"/>
    <w:rsid w:val="3FC6775E"/>
    <w:rsid w:val="40113573"/>
    <w:rsid w:val="401ACBC0"/>
    <w:rsid w:val="402A2A04"/>
    <w:rsid w:val="403CC44F"/>
    <w:rsid w:val="4077C12C"/>
    <w:rsid w:val="409D66F8"/>
    <w:rsid w:val="40C96504"/>
    <w:rsid w:val="40F8AA10"/>
    <w:rsid w:val="416F4752"/>
    <w:rsid w:val="416FDD0D"/>
    <w:rsid w:val="417066F1"/>
    <w:rsid w:val="41991C11"/>
    <w:rsid w:val="41AF6EEE"/>
    <w:rsid w:val="41C5FA65"/>
    <w:rsid w:val="41D2C9EE"/>
    <w:rsid w:val="41D5399D"/>
    <w:rsid w:val="41E2F296"/>
    <w:rsid w:val="4213918D"/>
    <w:rsid w:val="422713C5"/>
    <w:rsid w:val="424B32A5"/>
    <w:rsid w:val="42573589"/>
    <w:rsid w:val="429C3540"/>
    <w:rsid w:val="42F1C11C"/>
    <w:rsid w:val="4303242E"/>
    <w:rsid w:val="43563550"/>
    <w:rsid w:val="436E9A4F"/>
    <w:rsid w:val="438BD914"/>
    <w:rsid w:val="43AF61EE"/>
    <w:rsid w:val="43F5CACC"/>
    <w:rsid w:val="440B14F3"/>
    <w:rsid w:val="44212937"/>
    <w:rsid w:val="442DFBE9"/>
    <w:rsid w:val="443878F5"/>
    <w:rsid w:val="44694744"/>
    <w:rsid w:val="4480D3AD"/>
    <w:rsid w:val="44832066"/>
    <w:rsid w:val="448DBB2A"/>
    <w:rsid w:val="44B56967"/>
    <w:rsid w:val="44FF7E1A"/>
    <w:rsid w:val="45074CC8"/>
    <w:rsid w:val="4527A975"/>
    <w:rsid w:val="454B324F"/>
    <w:rsid w:val="454C6BD7"/>
    <w:rsid w:val="456FA5D4"/>
    <w:rsid w:val="459AE881"/>
    <w:rsid w:val="45B1F425"/>
    <w:rsid w:val="4640990A"/>
    <w:rsid w:val="466FF557"/>
    <w:rsid w:val="4698C289"/>
    <w:rsid w:val="46C379D6"/>
    <w:rsid w:val="46E702B0"/>
    <w:rsid w:val="4702336B"/>
    <w:rsid w:val="47130B88"/>
    <w:rsid w:val="4738A688"/>
    <w:rsid w:val="474D0078"/>
    <w:rsid w:val="47532407"/>
    <w:rsid w:val="477A17D9"/>
    <w:rsid w:val="480CD0C7"/>
    <w:rsid w:val="481C4758"/>
    <w:rsid w:val="483FCF50"/>
    <w:rsid w:val="485CC592"/>
    <w:rsid w:val="4882D311"/>
    <w:rsid w:val="48B1C909"/>
    <w:rsid w:val="48C574B2"/>
    <w:rsid w:val="48EEF468"/>
    <w:rsid w:val="48F24E67"/>
    <w:rsid w:val="4923E7C7"/>
    <w:rsid w:val="492C05D4"/>
    <w:rsid w:val="494E5180"/>
    <w:rsid w:val="4967EC67"/>
    <w:rsid w:val="497F3C46"/>
    <w:rsid w:val="4995B869"/>
    <w:rsid w:val="49A5C6B8"/>
    <w:rsid w:val="49B95A74"/>
    <w:rsid w:val="4A1EA372"/>
    <w:rsid w:val="4A6BD9F4"/>
    <w:rsid w:val="4A8D32F2"/>
    <w:rsid w:val="4A8E1EC8"/>
    <w:rsid w:val="4AD888C8"/>
    <w:rsid w:val="4AF19F17"/>
    <w:rsid w:val="4B0B1C5A"/>
    <w:rsid w:val="4B196169"/>
    <w:rsid w:val="4B4E88F8"/>
    <w:rsid w:val="4B875E01"/>
    <w:rsid w:val="4B93F549"/>
    <w:rsid w:val="4B9931B3"/>
    <w:rsid w:val="4BA3AEDE"/>
    <w:rsid w:val="4BAB000C"/>
    <w:rsid w:val="4BD44AA9"/>
    <w:rsid w:val="4C609F9E"/>
    <w:rsid w:val="4C6CFEED"/>
    <w:rsid w:val="4C6E9284"/>
    <w:rsid w:val="4C8D6F78"/>
    <w:rsid w:val="4CBD5A81"/>
    <w:rsid w:val="4CE08A45"/>
    <w:rsid w:val="4CE26831"/>
    <w:rsid w:val="4D08AD0C"/>
    <w:rsid w:val="4D10280B"/>
    <w:rsid w:val="4D124679"/>
    <w:rsid w:val="4D3F7F3F"/>
    <w:rsid w:val="4D4A4F25"/>
    <w:rsid w:val="4D7D0B75"/>
    <w:rsid w:val="4D7F0DD7"/>
    <w:rsid w:val="4D98CB12"/>
    <w:rsid w:val="4DD18FBA"/>
    <w:rsid w:val="4DF114F1"/>
    <w:rsid w:val="4E293FD9"/>
    <w:rsid w:val="4E2AB2AD"/>
    <w:rsid w:val="4E52AD69"/>
    <w:rsid w:val="4E5CB80D"/>
    <w:rsid w:val="4E67671F"/>
    <w:rsid w:val="4E6E9695"/>
    <w:rsid w:val="4E8629BA"/>
    <w:rsid w:val="4E989720"/>
    <w:rsid w:val="4F01D877"/>
    <w:rsid w:val="4F36CEC0"/>
    <w:rsid w:val="4F586029"/>
    <w:rsid w:val="4F66AD08"/>
    <w:rsid w:val="4F8E5875"/>
    <w:rsid w:val="4FB52BD0"/>
    <w:rsid w:val="5015EBA6"/>
    <w:rsid w:val="5028C10C"/>
    <w:rsid w:val="504F00AF"/>
    <w:rsid w:val="508DEEAC"/>
    <w:rsid w:val="50F19875"/>
    <w:rsid w:val="5105A6E6"/>
    <w:rsid w:val="51161338"/>
    <w:rsid w:val="51186A4C"/>
    <w:rsid w:val="515F1BC6"/>
    <w:rsid w:val="5164D212"/>
    <w:rsid w:val="51B1BC07"/>
    <w:rsid w:val="51B7B99F"/>
    <w:rsid w:val="51E9D25A"/>
    <w:rsid w:val="51F4A899"/>
    <w:rsid w:val="52062FB8"/>
    <w:rsid w:val="52062FB8"/>
    <w:rsid w:val="5210F29C"/>
    <w:rsid w:val="529930AD"/>
    <w:rsid w:val="52DC4071"/>
    <w:rsid w:val="52FE23D0"/>
    <w:rsid w:val="531D719F"/>
    <w:rsid w:val="533BECEA"/>
    <w:rsid w:val="536102E0"/>
    <w:rsid w:val="538A9F7D"/>
    <w:rsid w:val="53ACC2FD"/>
    <w:rsid w:val="53D34F83"/>
    <w:rsid w:val="5416D065"/>
    <w:rsid w:val="54380B96"/>
    <w:rsid w:val="54432AE2"/>
    <w:rsid w:val="546FED59"/>
    <w:rsid w:val="54B7CA57"/>
    <w:rsid w:val="54D5012E"/>
    <w:rsid w:val="54D6A8A3"/>
    <w:rsid w:val="54D7221E"/>
    <w:rsid w:val="54D7AD69"/>
    <w:rsid w:val="54FD58FA"/>
    <w:rsid w:val="55DEA359"/>
    <w:rsid w:val="55E2C481"/>
    <w:rsid w:val="55FDCDE5"/>
    <w:rsid w:val="5601AA3D"/>
    <w:rsid w:val="561100B4"/>
    <w:rsid w:val="56285A12"/>
    <w:rsid w:val="562BFC2B"/>
    <w:rsid w:val="5635C492"/>
    <w:rsid w:val="56727904"/>
    <w:rsid w:val="5689A90A"/>
    <w:rsid w:val="568BA686"/>
    <w:rsid w:val="568CAF20"/>
    <w:rsid w:val="5690C073"/>
    <w:rsid w:val="56D8B8FE"/>
    <w:rsid w:val="576A00D9"/>
    <w:rsid w:val="57737109"/>
    <w:rsid w:val="57D8D278"/>
    <w:rsid w:val="57FC124A"/>
    <w:rsid w:val="580E4965"/>
    <w:rsid w:val="583D685B"/>
    <w:rsid w:val="58596F35"/>
    <w:rsid w:val="58610069"/>
    <w:rsid w:val="58765812"/>
    <w:rsid w:val="588092BC"/>
    <w:rsid w:val="58D279F7"/>
    <w:rsid w:val="58DA3C2E"/>
    <w:rsid w:val="58DE8FAF"/>
    <w:rsid w:val="58ED10D2"/>
    <w:rsid w:val="58FFB910"/>
    <w:rsid w:val="5965FB03"/>
    <w:rsid w:val="597AD432"/>
    <w:rsid w:val="599C2F81"/>
    <w:rsid w:val="59C33690"/>
    <w:rsid w:val="5A0F26A2"/>
    <w:rsid w:val="5A1059C0"/>
    <w:rsid w:val="5A4AE9AF"/>
    <w:rsid w:val="5A5CC3D9"/>
    <w:rsid w:val="5A5CD1AF"/>
    <w:rsid w:val="5A60262D"/>
    <w:rsid w:val="5A7DDB7E"/>
    <w:rsid w:val="5AE04837"/>
    <w:rsid w:val="5B0935B5"/>
    <w:rsid w:val="5B255CCA"/>
    <w:rsid w:val="5B98A12B"/>
    <w:rsid w:val="5BADF8D4"/>
    <w:rsid w:val="5BE6BA10"/>
    <w:rsid w:val="5BF7BA23"/>
    <w:rsid w:val="5C2449DE"/>
    <w:rsid w:val="5C42ADC9"/>
    <w:rsid w:val="5C431D7B"/>
    <w:rsid w:val="5C8EE1DF"/>
    <w:rsid w:val="5CA57CBA"/>
    <w:rsid w:val="5D43F270"/>
    <w:rsid w:val="5D4A6F7A"/>
    <w:rsid w:val="5D702EC9"/>
    <w:rsid w:val="5D828A71"/>
    <w:rsid w:val="5D98C909"/>
    <w:rsid w:val="5DDEEDDC"/>
    <w:rsid w:val="5E03FED3"/>
    <w:rsid w:val="5E0914C6"/>
    <w:rsid w:val="5E3CC1CF"/>
    <w:rsid w:val="5E4BC4F9"/>
    <w:rsid w:val="5E79F0BF"/>
    <w:rsid w:val="5EC6ABA0"/>
    <w:rsid w:val="5F53ACB2"/>
    <w:rsid w:val="5F7ABE3D"/>
    <w:rsid w:val="5F7C473C"/>
    <w:rsid w:val="5FCC9167"/>
    <w:rsid w:val="5FD13EDF"/>
    <w:rsid w:val="601E6B8F"/>
    <w:rsid w:val="60308913"/>
    <w:rsid w:val="6036D557"/>
    <w:rsid w:val="606C124E"/>
    <w:rsid w:val="60D671E5"/>
    <w:rsid w:val="60F7920A"/>
    <w:rsid w:val="6101685B"/>
    <w:rsid w:val="6108858D"/>
    <w:rsid w:val="615F8A9F"/>
    <w:rsid w:val="621EC1B8"/>
    <w:rsid w:val="625311CF"/>
    <w:rsid w:val="627E547C"/>
    <w:rsid w:val="629D38BC"/>
    <w:rsid w:val="62A09116"/>
    <w:rsid w:val="62AE88DC"/>
    <w:rsid w:val="62B25EFF"/>
    <w:rsid w:val="62B3E7FE"/>
    <w:rsid w:val="62E60238"/>
    <w:rsid w:val="62FB5B00"/>
    <w:rsid w:val="62FE91B9"/>
    <w:rsid w:val="63265FED"/>
    <w:rsid w:val="636D1F30"/>
    <w:rsid w:val="6395FFE0"/>
    <w:rsid w:val="63A3B310"/>
    <w:rsid w:val="63B2EFC0"/>
    <w:rsid w:val="63C01169"/>
    <w:rsid w:val="6407BCDD"/>
    <w:rsid w:val="6423C0AF"/>
    <w:rsid w:val="642D15EB"/>
    <w:rsid w:val="644E2F60"/>
    <w:rsid w:val="6480CB67"/>
    <w:rsid w:val="64962222"/>
    <w:rsid w:val="6528B3C6"/>
    <w:rsid w:val="655BE1CA"/>
    <w:rsid w:val="65BDD0B6"/>
    <w:rsid w:val="65D0AE91"/>
    <w:rsid w:val="65E6299E"/>
    <w:rsid w:val="65F8E7B8"/>
    <w:rsid w:val="6604A043"/>
    <w:rsid w:val="6620562E"/>
    <w:rsid w:val="6631F283"/>
    <w:rsid w:val="664BE85C"/>
    <w:rsid w:val="666B4182"/>
    <w:rsid w:val="6670D784"/>
    <w:rsid w:val="667BDDA5"/>
    <w:rsid w:val="66AE60BC"/>
    <w:rsid w:val="66BD6AD5"/>
    <w:rsid w:val="66DC8C0C"/>
    <w:rsid w:val="66F89901"/>
    <w:rsid w:val="66F9854F"/>
    <w:rsid w:val="67232292"/>
    <w:rsid w:val="67298086"/>
    <w:rsid w:val="6751B56E"/>
    <w:rsid w:val="67786B31"/>
    <w:rsid w:val="678DBDA8"/>
    <w:rsid w:val="679EA363"/>
    <w:rsid w:val="67CF16C5"/>
    <w:rsid w:val="67E7B8BD"/>
    <w:rsid w:val="6821AC72"/>
    <w:rsid w:val="6857C3A5"/>
    <w:rsid w:val="68744741"/>
    <w:rsid w:val="6875AEDC"/>
    <w:rsid w:val="68799315"/>
    <w:rsid w:val="6884B261"/>
    <w:rsid w:val="688B86B2"/>
    <w:rsid w:val="68946962"/>
    <w:rsid w:val="68DA9BD6"/>
    <w:rsid w:val="68E3E2FC"/>
    <w:rsid w:val="68ED5886"/>
    <w:rsid w:val="68EF0E41"/>
    <w:rsid w:val="68F17095"/>
    <w:rsid w:val="691DCA60"/>
    <w:rsid w:val="69470EAD"/>
    <w:rsid w:val="6950647E"/>
    <w:rsid w:val="6954A87D"/>
    <w:rsid w:val="6956A5E4"/>
    <w:rsid w:val="695D5068"/>
    <w:rsid w:val="6964EBA8"/>
    <w:rsid w:val="6972F046"/>
    <w:rsid w:val="6992C1A9"/>
    <w:rsid w:val="69EDE514"/>
    <w:rsid w:val="6A2FE106"/>
    <w:rsid w:val="6A365FE6"/>
    <w:rsid w:val="6A3958F9"/>
    <w:rsid w:val="6A5C0855"/>
    <w:rsid w:val="6A62A0FF"/>
    <w:rsid w:val="6AA786B5"/>
    <w:rsid w:val="6ABF9C04"/>
    <w:rsid w:val="6AEC34DF"/>
    <w:rsid w:val="6AF27645"/>
    <w:rsid w:val="6B0EC0A7"/>
    <w:rsid w:val="6B13E732"/>
    <w:rsid w:val="6B1F597F"/>
    <w:rsid w:val="6B322B71"/>
    <w:rsid w:val="6B8E873B"/>
    <w:rsid w:val="6BAA619E"/>
    <w:rsid w:val="6BDDD052"/>
    <w:rsid w:val="6C44FBE6"/>
    <w:rsid w:val="6C556B22"/>
    <w:rsid w:val="6C644819"/>
    <w:rsid w:val="6C880540"/>
    <w:rsid w:val="6D2D828C"/>
    <w:rsid w:val="6D3EBB8A"/>
    <w:rsid w:val="6DD38D90"/>
    <w:rsid w:val="6DF8A386"/>
    <w:rsid w:val="6DFCFF2C"/>
    <w:rsid w:val="6E3E96AF"/>
    <w:rsid w:val="6E56AB83"/>
    <w:rsid w:val="6ECFAC3C"/>
    <w:rsid w:val="6EEFBB34"/>
    <w:rsid w:val="6F22762E"/>
    <w:rsid w:val="6F3108F2"/>
    <w:rsid w:val="6F4CC604"/>
    <w:rsid w:val="6F77D5BD"/>
    <w:rsid w:val="6F7C9CA8"/>
    <w:rsid w:val="6F8D0BE4"/>
    <w:rsid w:val="6FB287FD"/>
    <w:rsid w:val="6FB32F00"/>
    <w:rsid w:val="6FB7A4C8"/>
    <w:rsid w:val="6FBFA602"/>
    <w:rsid w:val="6FC5E768"/>
    <w:rsid w:val="6FFE3C90"/>
    <w:rsid w:val="70A8A15A"/>
    <w:rsid w:val="710391BF"/>
    <w:rsid w:val="710BAE23"/>
    <w:rsid w:val="711BAE24"/>
    <w:rsid w:val="71247666"/>
    <w:rsid w:val="715B7663"/>
    <w:rsid w:val="716A11E0"/>
    <w:rsid w:val="717059A4"/>
    <w:rsid w:val="72122CAD"/>
    <w:rsid w:val="7215B7C1"/>
    <w:rsid w:val="722ED062"/>
    <w:rsid w:val="72A77E84"/>
    <w:rsid w:val="72BFC15D"/>
    <w:rsid w:val="72CABFE6"/>
    <w:rsid w:val="730DF8B8"/>
    <w:rsid w:val="73190910"/>
    <w:rsid w:val="732CAE54"/>
    <w:rsid w:val="73328EDD"/>
    <w:rsid w:val="73600303"/>
    <w:rsid w:val="737BCF73"/>
    <w:rsid w:val="73C82E56"/>
    <w:rsid w:val="73F36E8C"/>
    <w:rsid w:val="7412DE60"/>
    <w:rsid w:val="7416DE43"/>
    <w:rsid w:val="744FCC16"/>
    <w:rsid w:val="7486BE40"/>
    <w:rsid w:val="74DF3650"/>
    <w:rsid w:val="751F9A3A"/>
    <w:rsid w:val="752A0404"/>
    <w:rsid w:val="75317871"/>
    <w:rsid w:val="753FD8DD"/>
    <w:rsid w:val="7563FEB7"/>
    <w:rsid w:val="758E3ABE"/>
    <w:rsid w:val="75ABADA6"/>
    <w:rsid w:val="75B9B35E"/>
    <w:rsid w:val="75CA7D86"/>
    <w:rsid w:val="75CFDE18"/>
    <w:rsid w:val="764F997C"/>
    <w:rsid w:val="76828719"/>
    <w:rsid w:val="76876523"/>
    <w:rsid w:val="76B8210B"/>
    <w:rsid w:val="76C7BE1A"/>
    <w:rsid w:val="773D1D60"/>
    <w:rsid w:val="77477E07"/>
    <w:rsid w:val="7761AA1C"/>
    <w:rsid w:val="779D73E0"/>
    <w:rsid w:val="77CFF757"/>
    <w:rsid w:val="787DED7A"/>
    <w:rsid w:val="7881C7EF"/>
    <w:rsid w:val="78C014DB"/>
    <w:rsid w:val="78D36776"/>
    <w:rsid w:val="78D8EDC1"/>
    <w:rsid w:val="78E064A3"/>
    <w:rsid w:val="7946CDAB"/>
    <w:rsid w:val="795A2F63"/>
    <w:rsid w:val="796BA66D"/>
    <w:rsid w:val="7A0CAE7A"/>
    <w:rsid w:val="7A13886A"/>
    <w:rsid w:val="7A1633C5"/>
    <w:rsid w:val="7A509874"/>
    <w:rsid w:val="7A6A9846"/>
    <w:rsid w:val="7A74BE22"/>
    <w:rsid w:val="7A8F531F"/>
    <w:rsid w:val="7AD94254"/>
    <w:rsid w:val="7AFAC378"/>
    <w:rsid w:val="7B0DB394"/>
    <w:rsid w:val="7B3E890D"/>
    <w:rsid w:val="7BA87EDB"/>
    <w:rsid w:val="7BB05A64"/>
    <w:rsid w:val="7BD3403B"/>
    <w:rsid w:val="7BD6B223"/>
    <w:rsid w:val="7BDAF058"/>
    <w:rsid w:val="7C1017DF"/>
    <w:rsid w:val="7C108E83"/>
    <w:rsid w:val="7C29403C"/>
    <w:rsid w:val="7C4252B3"/>
    <w:rsid w:val="7CADB65F"/>
    <w:rsid w:val="7CCA11E4"/>
    <w:rsid w:val="7D4588BC"/>
    <w:rsid w:val="7D4C2AC5"/>
    <w:rsid w:val="7D591EF3"/>
    <w:rsid w:val="7DAB9970"/>
    <w:rsid w:val="7DAF43D1"/>
    <w:rsid w:val="7DDC6B1C"/>
    <w:rsid w:val="7E04BFD6"/>
    <w:rsid w:val="7E06D06B"/>
    <w:rsid w:val="7E52F67A"/>
    <w:rsid w:val="7EE63C4B"/>
    <w:rsid w:val="7F1AD567"/>
    <w:rsid w:val="7F2F565F"/>
    <w:rsid w:val="7F901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unhideWhenUsed/>
    <w:rsid w:val="006561F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6561F9"/>
    <w:rPr>
      <w:color w:val="605E5C"/>
      <w:shd w:val="clear" w:color="auto" w:fill="E1DFDD"/>
    </w:rPr>
  </w:style>
  <w:style w:type="paragraph" w:styleId="Header">
    <w:name w:val="header"/>
    <w:basedOn w:val="Normal"/>
    <w:link w:val="HeaderChar"/>
    <w:uiPriority w:val="99"/>
    <w:unhideWhenUsed/>
    <w:rsid w:val="00042A9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2A98"/>
  </w:style>
  <w:style w:type="paragraph" w:styleId="Footer">
    <w:name w:val="footer"/>
    <w:basedOn w:val="Normal"/>
    <w:link w:val="FooterChar"/>
    <w:uiPriority w:val="99"/>
    <w:unhideWhenUsed/>
    <w:rsid w:val="00042A9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2A98"/>
  </w:style>
  <w:style w:type="character" w:styleId="jpfdse" w:customStyle="1">
    <w:name w:val="jpfdse"/>
    <w:basedOn w:val="DefaultParagraphFont"/>
    <w:rsid w:val="00075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2693">
      <w:bodyDiv w:val="1"/>
      <w:marLeft w:val="0"/>
      <w:marRight w:val="0"/>
      <w:marTop w:val="0"/>
      <w:marBottom w:val="0"/>
      <w:divBdr>
        <w:top w:val="none" w:sz="0" w:space="0" w:color="auto"/>
        <w:left w:val="none" w:sz="0" w:space="0" w:color="auto"/>
        <w:bottom w:val="none" w:sz="0" w:space="0" w:color="auto"/>
        <w:right w:val="none" w:sz="0" w:space="0" w:color="auto"/>
      </w:divBdr>
    </w:div>
    <w:div w:id="466514715">
      <w:bodyDiv w:val="1"/>
      <w:marLeft w:val="0"/>
      <w:marRight w:val="0"/>
      <w:marTop w:val="0"/>
      <w:marBottom w:val="0"/>
      <w:divBdr>
        <w:top w:val="none" w:sz="0" w:space="0" w:color="auto"/>
        <w:left w:val="none" w:sz="0" w:space="0" w:color="auto"/>
        <w:bottom w:val="none" w:sz="0" w:space="0" w:color="auto"/>
        <w:right w:val="none" w:sz="0" w:space="0" w:color="auto"/>
      </w:divBdr>
      <w:divsChild>
        <w:div w:id="1247575406">
          <w:marLeft w:val="0"/>
          <w:marRight w:val="0"/>
          <w:marTop w:val="0"/>
          <w:marBottom w:val="0"/>
          <w:divBdr>
            <w:top w:val="none" w:sz="0" w:space="0" w:color="auto"/>
            <w:left w:val="none" w:sz="0" w:space="0" w:color="auto"/>
            <w:bottom w:val="none" w:sz="0" w:space="0" w:color="auto"/>
            <w:right w:val="none" w:sz="0" w:space="0" w:color="auto"/>
          </w:divBdr>
          <w:divsChild>
            <w:div w:id="1339653504">
              <w:marLeft w:val="0"/>
              <w:marRight w:val="0"/>
              <w:marTop w:val="180"/>
              <w:marBottom w:val="180"/>
              <w:divBdr>
                <w:top w:val="none" w:sz="0" w:space="0" w:color="auto"/>
                <w:left w:val="none" w:sz="0" w:space="0" w:color="auto"/>
                <w:bottom w:val="none" w:sz="0" w:space="0" w:color="auto"/>
                <w:right w:val="none" w:sz="0" w:space="0" w:color="auto"/>
              </w:divBdr>
            </w:div>
          </w:divsChild>
        </w:div>
        <w:div w:id="1324549688">
          <w:marLeft w:val="0"/>
          <w:marRight w:val="0"/>
          <w:marTop w:val="0"/>
          <w:marBottom w:val="0"/>
          <w:divBdr>
            <w:top w:val="none" w:sz="0" w:space="0" w:color="auto"/>
            <w:left w:val="none" w:sz="0" w:space="0" w:color="auto"/>
            <w:bottom w:val="none" w:sz="0" w:space="0" w:color="auto"/>
            <w:right w:val="none" w:sz="0" w:space="0" w:color="auto"/>
          </w:divBdr>
          <w:divsChild>
            <w:div w:id="13656246">
              <w:marLeft w:val="0"/>
              <w:marRight w:val="0"/>
              <w:marTop w:val="0"/>
              <w:marBottom w:val="0"/>
              <w:divBdr>
                <w:top w:val="none" w:sz="0" w:space="0" w:color="auto"/>
                <w:left w:val="none" w:sz="0" w:space="0" w:color="auto"/>
                <w:bottom w:val="none" w:sz="0" w:space="0" w:color="auto"/>
                <w:right w:val="none" w:sz="0" w:space="0" w:color="auto"/>
              </w:divBdr>
              <w:divsChild>
                <w:div w:id="273749884">
                  <w:marLeft w:val="0"/>
                  <w:marRight w:val="0"/>
                  <w:marTop w:val="0"/>
                  <w:marBottom w:val="0"/>
                  <w:divBdr>
                    <w:top w:val="none" w:sz="0" w:space="0" w:color="auto"/>
                    <w:left w:val="none" w:sz="0" w:space="0" w:color="auto"/>
                    <w:bottom w:val="none" w:sz="0" w:space="0" w:color="auto"/>
                    <w:right w:val="none" w:sz="0" w:space="0" w:color="auto"/>
                  </w:divBdr>
                  <w:divsChild>
                    <w:div w:id="437874589">
                      <w:marLeft w:val="0"/>
                      <w:marRight w:val="0"/>
                      <w:marTop w:val="0"/>
                      <w:marBottom w:val="0"/>
                      <w:divBdr>
                        <w:top w:val="none" w:sz="0" w:space="0" w:color="auto"/>
                        <w:left w:val="none" w:sz="0" w:space="0" w:color="auto"/>
                        <w:bottom w:val="none" w:sz="0" w:space="0" w:color="auto"/>
                        <w:right w:val="none" w:sz="0" w:space="0" w:color="auto"/>
                      </w:divBdr>
                      <w:divsChild>
                        <w:div w:id="486017742">
                          <w:marLeft w:val="0"/>
                          <w:marRight w:val="0"/>
                          <w:marTop w:val="0"/>
                          <w:marBottom w:val="0"/>
                          <w:divBdr>
                            <w:top w:val="none" w:sz="0" w:space="0" w:color="auto"/>
                            <w:left w:val="none" w:sz="0" w:space="0" w:color="auto"/>
                            <w:bottom w:val="none" w:sz="0" w:space="0" w:color="auto"/>
                            <w:right w:val="none" w:sz="0" w:space="0" w:color="auto"/>
                          </w:divBdr>
                          <w:divsChild>
                            <w:div w:id="20892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000636">
      <w:bodyDiv w:val="1"/>
      <w:marLeft w:val="0"/>
      <w:marRight w:val="0"/>
      <w:marTop w:val="0"/>
      <w:marBottom w:val="0"/>
      <w:divBdr>
        <w:top w:val="none" w:sz="0" w:space="0" w:color="auto"/>
        <w:left w:val="none" w:sz="0" w:space="0" w:color="auto"/>
        <w:bottom w:val="none" w:sz="0" w:space="0" w:color="auto"/>
        <w:right w:val="none" w:sz="0" w:space="0" w:color="auto"/>
      </w:divBdr>
      <w:divsChild>
        <w:div w:id="1737774173">
          <w:marLeft w:val="0"/>
          <w:marRight w:val="0"/>
          <w:marTop w:val="0"/>
          <w:marBottom w:val="0"/>
          <w:divBdr>
            <w:top w:val="none" w:sz="0" w:space="0" w:color="auto"/>
            <w:left w:val="none" w:sz="0" w:space="0" w:color="auto"/>
            <w:bottom w:val="none" w:sz="0" w:space="0" w:color="auto"/>
            <w:right w:val="none" w:sz="0" w:space="0" w:color="auto"/>
          </w:divBdr>
          <w:divsChild>
            <w:div w:id="70085282">
              <w:marLeft w:val="0"/>
              <w:marRight w:val="0"/>
              <w:marTop w:val="180"/>
              <w:marBottom w:val="180"/>
              <w:divBdr>
                <w:top w:val="none" w:sz="0" w:space="0" w:color="auto"/>
                <w:left w:val="none" w:sz="0" w:space="0" w:color="auto"/>
                <w:bottom w:val="none" w:sz="0" w:space="0" w:color="auto"/>
                <w:right w:val="none" w:sz="0" w:space="0" w:color="auto"/>
              </w:divBdr>
            </w:div>
          </w:divsChild>
        </w:div>
        <w:div w:id="798963239">
          <w:marLeft w:val="0"/>
          <w:marRight w:val="0"/>
          <w:marTop w:val="0"/>
          <w:marBottom w:val="0"/>
          <w:divBdr>
            <w:top w:val="none" w:sz="0" w:space="0" w:color="auto"/>
            <w:left w:val="none" w:sz="0" w:space="0" w:color="auto"/>
            <w:bottom w:val="none" w:sz="0" w:space="0" w:color="auto"/>
            <w:right w:val="none" w:sz="0" w:space="0" w:color="auto"/>
          </w:divBdr>
          <w:divsChild>
            <w:div w:id="825244604">
              <w:marLeft w:val="0"/>
              <w:marRight w:val="0"/>
              <w:marTop w:val="0"/>
              <w:marBottom w:val="0"/>
              <w:divBdr>
                <w:top w:val="none" w:sz="0" w:space="0" w:color="auto"/>
                <w:left w:val="none" w:sz="0" w:space="0" w:color="auto"/>
                <w:bottom w:val="none" w:sz="0" w:space="0" w:color="auto"/>
                <w:right w:val="none" w:sz="0" w:space="0" w:color="auto"/>
              </w:divBdr>
              <w:divsChild>
                <w:div w:id="719939009">
                  <w:marLeft w:val="0"/>
                  <w:marRight w:val="0"/>
                  <w:marTop w:val="0"/>
                  <w:marBottom w:val="0"/>
                  <w:divBdr>
                    <w:top w:val="none" w:sz="0" w:space="0" w:color="auto"/>
                    <w:left w:val="none" w:sz="0" w:space="0" w:color="auto"/>
                    <w:bottom w:val="none" w:sz="0" w:space="0" w:color="auto"/>
                    <w:right w:val="none" w:sz="0" w:space="0" w:color="auto"/>
                  </w:divBdr>
                  <w:divsChild>
                    <w:div w:id="442962576">
                      <w:marLeft w:val="0"/>
                      <w:marRight w:val="0"/>
                      <w:marTop w:val="0"/>
                      <w:marBottom w:val="0"/>
                      <w:divBdr>
                        <w:top w:val="none" w:sz="0" w:space="0" w:color="auto"/>
                        <w:left w:val="none" w:sz="0" w:space="0" w:color="auto"/>
                        <w:bottom w:val="none" w:sz="0" w:space="0" w:color="auto"/>
                        <w:right w:val="none" w:sz="0" w:space="0" w:color="auto"/>
                      </w:divBdr>
                      <w:divsChild>
                        <w:div w:id="479276473">
                          <w:marLeft w:val="0"/>
                          <w:marRight w:val="0"/>
                          <w:marTop w:val="0"/>
                          <w:marBottom w:val="0"/>
                          <w:divBdr>
                            <w:top w:val="none" w:sz="0" w:space="0" w:color="auto"/>
                            <w:left w:val="none" w:sz="0" w:space="0" w:color="auto"/>
                            <w:bottom w:val="none" w:sz="0" w:space="0" w:color="auto"/>
                            <w:right w:val="none" w:sz="0" w:space="0" w:color="auto"/>
                          </w:divBdr>
                          <w:divsChild>
                            <w:div w:id="4818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510719">
      <w:bodyDiv w:val="1"/>
      <w:marLeft w:val="0"/>
      <w:marRight w:val="0"/>
      <w:marTop w:val="0"/>
      <w:marBottom w:val="0"/>
      <w:divBdr>
        <w:top w:val="none" w:sz="0" w:space="0" w:color="auto"/>
        <w:left w:val="none" w:sz="0" w:space="0" w:color="auto"/>
        <w:bottom w:val="none" w:sz="0" w:space="0" w:color="auto"/>
        <w:right w:val="none" w:sz="0" w:space="0" w:color="auto"/>
      </w:divBdr>
      <w:divsChild>
        <w:div w:id="1735858523">
          <w:marLeft w:val="0"/>
          <w:marRight w:val="0"/>
          <w:marTop w:val="0"/>
          <w:marBottom w:val="0"/>
          <w:divBdr>
            <w:top w:val="none" w:sz="0" w:space="0" w:color="auto"/>
            <w:left w:val="none" w:sz="0" w:space="0" w:color="auto"/>
            <w:bottom w:val="none" w:sz="0" w:space="0" w:color="auto"/>
            <w:right w:val="none" w:sz="0" w:space="0" w:color="auto"/>
          </w:divBdr>
          <w:divsChild>
            <w:div w:id="1478572242">
              <w:marLeft w:val="0"/>
              <w:marRight w:val="0"/>
              <w:marTop w:val="180"/>
              <w:marBottom w:val="180"/>
              <w:divBdr>
                <w:top w:val="none" w:sz="0" w:space="0" w:color="auto"/>
                <w:left w:val="none" w:sz="0" w:space="0" w:color="auto"/>
                <w:bottom w:val="none" w:sz="0" w:space="0" w:color="auto"/>
                <w:right w:val="none" w:sz="0" w:space="0" w:color="auto"/>
              </w:divBdr>
            </w:div>
          </w:divsChild>
        </w:div>
        <w:div w:id="533270213">
          <w:marLeft w:val="0"/>
          <w:marRight w:val="0"/>
          <w:marTop w:val="0"/>
          <w:marBottom w:val="0"/>
          <w:divBdr>
            <w:top w:val="none" w:sz="0" w:space="0" w:color="auto"/>
            <w:left w:val="none" w:sz="0" w:space="0" w:color="auto"/>
            <w:bottom w:val="none" w:sz="0" w:space="0" w:color="auto"/>
            <w:right w:val="none" w:sz="0" w:space="0" w:color="auto"/>
          </w:divBdr>
          <w:divsChild>
            <w:div w:id="620571698">
              <w:marLeft w:val="0"/>
              <w:marRight w:val="0"/>
              <w:marTop w:val="0"/>
              <w:marBottom w:val="0"/>
              <w:divBdr>
                <w:top w:val="none" w:sz="0" w:space="0" w:color="auto"/>
                <w:left w:val="none" w:sz="0" w:space="0" w:color="auto"/>
                <w:bottom w:val="none" w:sz="0" w:space="0" w:color="auto"/>
                <w:right w:val="none" w:sz="0" w:space="0" w:color="auto"/>
              </w:divBdr>
              <w:divsChild>
                <w:div w:id="1826121723">
                  <w:marLeft w:val="0"/>
                  <w:marRight w:val="0"/>
                  <w:marTop w:val="0"/>
                  <w:marBottom w:val="0"/>
                  <w:divBdr>
                    <w:top w:val="none" w:sz="0" w:space="0" w:color="auto"/>
                    <w:left w:val="none" w:sz="0" w:space="0" w:color="auto"/>
                    <w:bottom w:val="none" w:sz="0" w:space="0" w:color="auto"/>
                    <w:right w:val="none" w:sz="0" w:space="0" w:color="auto"/>
                  </w:divBdr>
                  <w:divsChild>
                    <w:div w:id="878668460">
                      <w:marLeft w:val="0"/>
                      <w:marRight w:val="0"/>
                      <w:marTop w:val="0"/>
                      <w:marBottom w:val="0"/>
                      <w:divBdr>
                        <w:top w:val="none" w:sz="0" w:space="0" w:color="auto"/>
                        <w:left w:val="none" w:sz="0" w:space="0" w:color="auto"/>
                        <w:bottom w:val="none" w:sz="0" w:space="0" w:color="auto"/>
                        <w:right w:val="none" w:sz="0" w:space="0" w:color="auto"/>
                      </w:divBdr>
                      <w:divsChild>
                        <w:div w:id="1229658162">
                          <w:marLeft w:val="0"/>
                          <w:marRight w:val="0"/>
                          <w:marTop w:val="0"/>
                          <w:marBottom w:val="0"/>
                          <w:divBdr>
                            <w:top w:val="none" w:sz="0" w:space="0" w:color="auto"/>
                            <w:left w:val="none" w:sz="0" w:space="0" w:color="auto"/>
                            <w:bottom w:val="none" w:sz="0" w:space="0" w:color="auto"/>
                            <w:right w:val="none" w:sz="0" w:space="0" w:color="auto"/>
                          </w:divBdr>
                          <w:divsChild>
                            <w:div w:id="123824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451074">
      <w:bodyDiv w:val="1"/>
      <w:marLeft w:val="0"/>
      <w:marRight w:val="0"/>
      <w:marTop w:val="0"/>
      <w:marBottom w:val="0"/>
      <w:divBdr>
        <w:top w:val="none" w:sz="0" w:space="0" w:color="auto"/>
        <w:left w:val="none" w:sz="0" w:space="0" w:color="auto"/>
        <w:bottom w:val="none" w:sz="0" w:space="0" w:color="auto"/>
        <w:right w:val="none" w:sz="0" w:space="0" w:color="auto"/>
      </w:divBdr>
      <w:divsChild>
        <w:div w:id="2019040400">
          <w:marLeft w:val="0"/>
          <w:marRight w:val="0"/>
          <w:marTop w:val="0"/>
          <w:marBottom w:val="0"/>
          <w:divBdr>
            <w:top w:val="none" w:sz="0" w:space="0" w:color="auto"/>
            <w:left w:val="none" w:sz="0" w:space="0" w:color="auto"/>
            <w:bottom w:val="none" w:sz="0" w:space="0" w:color="auto"/>
            <w:right w:val="none" w:sz="0" w:space="0" w:color="auto"/>
          </w:divBdr>
        </w:div>
      </w:divsChild>
    </w:div>
    <w:div w:id="1015038455">
      <w:bodyDiv w:val="1"/>
      <w:marLeft w:val="0"/>
      <w:marRight w:val="0"/>
      <w:marTop w:val="0"/>
      <w:marBottom w:val="0"/>
      <w:divBdr>
        <w:top w:val="none" w:sz="0" w:space="0" w:color="auto"/>
        <w:left w:val="none" w:sz="0" w:space="0" w:color="auto"/>
        <w:bottom w:val="none" w:sz="0" w:space="0" w:color="auto"/>
        <w:right w:val="none" w:sz="0" w:space="0" w:color="auto"/>
      </w:divBdr>
      <w:divsChild>
        <w:div w:id="34935205">
          <w:marLeft w:val="0"/>
          <w:marRight w:val="0"/>
          <w:marTop w:val="0"/>
          <w:marBottom w:val="0"/>
          <w:divBdr>
            <w:top w:val="none" w:sz="0" w:space="0" w:color="auto"/>
            <w:left w:val="none" w:sz="0" w:space="0" w:color="auto"/>
            <w:bottom w:val="none" w:sz="0" w:space="0" w:color="auto"/>
            <w:right w:val="none" w:sz="0" w:space="0" w:color="auto"/>
          </w:divBdr>
          <w:divsChild>
            <w:div w:id="1328435589">
              <w:marLeft w:val="0"/>
              <w:marRight w:val="0"/>
              <w:marTop w:val="180"/>
              <w:marBottom w:val="180"/>
              <w:divBdr>
                <w:top w:val="none" w:sz="0" w:space="0" w:color="auto"/>
                <w:left w:val="none" w:sz="0" w:space="0" w:color="auto"/>
                <w:bottom w:val="none" w:sz="0" w:space="0" w:color="auto"/>
                <w:right w:val="none" w:sz="0" w:space="0" w:color="auto"/>
              </w:divBdr>
            </w:div>
          </w:divsChild>
        </w:div>
        <w:div w:id="554005343">
          <w:marLeft w:val="0"/>
          <w:marRight w:val="0"/>
          <w:marTop w:val="0"/>
          <w:marBottom w:val="0"/>
          <w:divBdr>
            <w:top w:val="none" w:sz="0" w:space="0" w:color="auto"/>
            <w:left w:val="none" w:sz="0" w:space="0" w:color="auto"/>
            <w:bottom w:val="none" w:sz="0" w:space="0" w:color="auto"/>
            <w:right w:val="none" w:sz="0" w:space="0" w:color="auto"/>
          </w:divBdr>
          <w:divsChild>
            <w:div w:id="1655718434">
              <w:marLeft w:val="0"/>
              <w:marRight w:val="0"/>
              <w:marTop w:val="0"/>
              <w:marBottom w:val="0"/>
              <w:divBdr>
                <w:top w:val="none" w:sz="0" w:space="0" w:color="auto"/>
                <w:left w:val="none" w:sz="0" w:space="0" w:color="auto"/>
                <w:bottom w:val="none" w:sz="0" w:space="0" w:color="auto"/>
                <w:right w:val="none" w:sz="0" w:space="0" w:color="auto"/>
              </w:divBdr>
              <w:divsChild>
                <w:div w:id="691348395">
                  <w:marLeft w:val="0"/>
                  <w:marRight w:val="0"/>
                  <w:marTop w:val="0"/>
                  <w:marBottom w:val="0"/>
                  <w:divBdr>
                    <w:top w:val="none" w:sz="0" w:space="0" w:color="auto"/>
                    <w:left w:val="none" w:sz="0" w:space="0" w:color="auto"/>
                    <w:bottom w:val="none" w:sz="0" w:space="0" w:color="auto"/>
                    <w:right w:val="none" w:sz="0" w:space="0" w:color="auto"/>
                  </w:divBdr>
                  <w:divsChild>
                    <w:div w:id="1400054127">
                      <w:marLeft w:val="0"/>
                      <w:marRight w:val="0"/>
                      <w:marTop w:val="0"/>
                      <w:marBottom w:val="0"/>
                      <w:divBdr>
                        <w:top w:val="none" w:sz="0" w:space="0" w:color="auto"/>
                        <w:left w:val="none" w:sz="0" w:space="0" w:color="auto"/>
                        <w:bottom w:val="none" w:sz="0" w:space="0" w:color="auto"/>
                        <w:right w:val="none" w:sz="0" w:space="0" w:color="auto"/>
                      </w:divBdr>
                      <w:divsChild>
                        <w:div w:id="1024599221">
                          <w:marLeft w:val="0"/>
                          <w:marRight w:val="0"/>
                          <w:marTop w:val="0"/>
                          <w:marBottom w:val="0"/>
                          <w:divBdr>
                            <w:top w:val="none" w:sz="0" w:space="0" w:color="auto"/>
                            <w:left w:val="none" w:sz="0" w:space="0" w:color="auto"/>
                            <w:bottom w:val="none" w:sz="0" w:space="0" w:color="auto"/>
                            <w:right w:val="none" w:sz="0" w:space="0" w:color="auto"/>
                          </w:divBdr>
                          <w:divsChild>
                            <w:div w:id="21452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919266">
      <w:bodyDiv w:val="1"/>
      <w:marLeft w:val="0"/>
      <w:marRight w:val="0"/>
      <w:marTop w:val="0"/>
      <w:marBottom w:val="0"/>
      <w:divBdr>
        <w:top w:val="none" w:sz="0" w:space="0" w:color="auto"/>
        <w:left w:val="none" w:sz="0" w:space="0" w:color="auto"/>
        <w:bottom w:val="none" w:sz="0" w:space="0" w:color="auto"/>
        <w:right w:val="none" w:sz="0" w:space="0" w:color="auto"/>
      </w:divBdr>
    </w:div>
    <w:div w:id="1333752839">
      <w:bodyDiv w:val="1"/>
      <w:marLeft w:val="0"/>
      <w:marRight w:val="0"/>
      <w:marTop w:val="0"/>
      <w:marBottom w:val="0"/>
      <w:divBdr>
        <w:top w:val="none" w:sz="0" w:space="0" w:color="auto"/>
        <w:left w:val="none" w:sz="0" w:space="0" w:color="auto"/>
        <w:bottom w:val="none" w:sz="0" w:space="0" w:color="auto"/>
        <w:right w:val="none" w:sz="0" w:space="0" w:color="auto"/>
      </w:divBdr>
      <w:divsChild>
        <w:div w:id="1947883397">
          <w:marLeft w:val="75"/>
          <w:marRight w:val="75"/>
          <w:marTop w:val="75"/>
          <w:marBottom w:val="75"/>
          <w:divBdr>
            <w:top w:val="none" w:sz="0" w:space="0" w:color="auto"/>
            <w:left w:val="none" w:sz="0" w:space="0" w:color="auto"/>
            <w:bottom w:val="none" w:sz="0" w:space="0" w:color="auto"/>
            <w:right w:val="none" w:sz="0" w:space="0" w:color="auto"/>
          </w:divBdr>
        </w:div>
        <w:div w:id="418841566">
          <w:marLeft w:val="75"/>
          <w:marRight w:val="75"/>
          <w:marTop w:val="75"/>
          <w:marBottom w:val="75"/>
          <w:divBdr>
            <w:top w:val="none" w:sz="0" w:space="0" w:color="auto"/>
            <w:left w:val="none" w:sz="0" w:space="0" w:color="auto"/>
            <w:bottom w:val="none" w:sz="0" w:space="0" w:color="auto"/>
            <w:right w:val="none" w:sz="0" w:space="0" w:color="auto"/>
          </w:divBdr>
        </w:div>
        <w:div w:id="1089740938">
          <w:marLeft w:val="0"/>
          <w:marRight w:val="0"/>
          <w:marTop w:val="0"/>
          <w:marBottom w:val="0"/>
          <w:divBdr>
            <w:top w:val="none" w:sz="0" w:space="0" w:color="auto"/>
            <w:left w:val="none" w:sz="0" w:space="0" w:color="auto"/>
            <w:bottom w:val="none" w:sz="0" w:space="0" w:color="auto"/>
            <w:right w:val="none" w:sz="0" w:space="0" w:color="auto"/>
          </w:divBdr>
          <w:divsChild>
            <w:div w:id="1907522177">
              <w:marLeft w:val="0"/>
              <w:marRight w:val="0"/>
              <w:marTop w:val="0"/>
              <w:marBottom w:val="0"/>
              <w:divBdr>
                <w:top w:val="none" w:sz="0" w:space="0" w:color="auto"/>
                <w:left w:val="none" w:sz="0" w:space="0" w:color="auto"/>
                <w:bottom w:val="none" w:sz="0" w:space="0" w:color="auto"/>
                <w:right w:val="none" w:sz="0" w:space="0" w:color="auto"/>
              </w:divBdr>
              <w:divsChild>
                <w:div w:id="183786502">
                  <w:marLeft w:val="0"/>
                  <w:marRight w:val="0"/>
                  <w:marTop w:val="0"/>
                  <w:marBottom w:val="0"/>
                  <w:divBdr>
                    <w:top w:val="none" w:sz="0" w:space="0" w:color="auto"/>
                    <w:left w:val="none" w:sz="0" w:space="0" w:color="auto"/>
                    <w:bottom w:val="none" w:sz="0" w:space="0" w:color="auto"/>
                    <w:right w:val="none" w:sz="0" w:space="0" w:color="auto"/>
                  </w:divBdr>
                  <w:divsChild>
                    <w:div w:id="909000038">
                      <w:marLeft w:val="0"/>
                      <w:marRight w:val="0"/>
                      <w:marTop w:val="0"/>
                      <w:marBottom w:val="0"/>
                      <w:divBdr>
                        <w:top w:val="none" w:sz="0" w:space="0" w:color="auto"/>
                        <w:left w:val="none" w:sz="0" w:space="0" w:color="auto"/>
                        <w:bottom w:val="none" w:sz="0" w:space="0" w:color="auto"/>
                        <w:right w:val="none" w:sz="0" w:space="0" w:color="auto"/>
                      </w:divBdr>
                      <w:divsChild>
                        <w:div w:id="151823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668631">
      <w:bodyDiv w:val="1"/>
      <w:marLeft w:val="0"/>
      <w:marRight w:val="0"/>
      <w:marTop w:val="0"/>
      <w:marBottom w:val="0"/>
      <w:divBdr>
        <w:top w:val="none" w:sz="0" w:space="0" w:color="auto"/>
        <w:left w:val="none" w:sz="0" w:space="0" w:color="auto"/>
        <w:bottom w:val="none" w:sz="0" w:space="0" w:color="auto"/>
        <w:right w:val="none" w:sz="0" w:space="0" w:color="auto"/>
      </w:divBdr>
      <w:divsChild>
        <w:div w:id="1248657860">
          <w:marLeft w:val="0"/>
          <w:marRight w:val="0"/>
          <w:marTop w:val="0"/>
          <w:marBottom w:val="0"/>
          <w:divBdr>
            <w:top w:val="none" w:sz="0" w:space="0" w:color="auto"/>
            <w:left w:val="none" w:sz="0" w:space="0" w:color="auto"/>
            <w:bottom w:val="none" w:sz="0" w:space="0" w:color="auto"/>
            <w:right w:val="none" w:sz="0" w:space="0" w:color="auto"/>
          </w:divBdr>
          <w:divsChild>
            <w:div w:id="1677609037">
              <w:marLeft w:val="0"/>
              <w:marRight w:val="0"/>
              <w:marTop w:val="180"/>
              <w:marBottom w:val="180"/>
              <w:divBdr>
                <w:top w:val="none" w:sz="0" w:space="0" w:color="auto"/>
                <w:left w:val="none" w:sz="0" w:space="0" w:color="auto"/>
                <w:bottom w:val="none" w:sz="0" w:space="0" w:color="auto"/>
                <w:right w:val="none" w:sz="0" w:space="0" w:color="auto"/>
              </w:divBdr>
            </w:div>
          </w:divsChild>
        </w:div>
        <w:div w:id="62027096">
          <w:marLeft w:val="0"/>
          <w:marRight w:val="0"/>
          <w:marTop w:val="0"/>
          <w:marBottom w:val="0"/>
          <w:divBdr>
            <w:top w:val="none" w:sz="0" w:space="0" w:color="auto"/>
            <w:left w:val="none" w:sz="0" w:space="0" w:color="auto"/>
            <w:bottom w:val="none" w:sz="0" w:space="0" w:color="auto"/>
            <w:right w:val="none" w:sz="0" w:space="0" w:color="auto"/>
          </w:divBdr>
          <w:divsChild>
            <w:div w:id="6711717">
              <w:marLeft w:val="0"/>
              <w:marRight w:val="0"/>
              <w:marTop w:val="0"/>
              <w:marBottom w:val="0"/>
              <w:divBdr>
                <w:top w:val="none" w:sz="0" w:space="0" w:color="auto"/>
                <w:left w:val="none" w:sz="0" w:space="0" w:color="auto"/>
                <w:bottom w:val="none" w:sz="0" w:space="0" w:color="auto"/>
                <w:right w:val="none" w:sz="0" w:space="0" w:color="auto"/>
              </w:divBdr>
              <w:divsChild>
                <w:div w:id="2122458231">
                  <w:marLeft w:val="0"/>
                  <w:marRight w:val="0"/>
                  <w:marTop w:val="0"/>
                  <w:marBottom w:val="0"/>
                  <w:divBdr>
                    <w:top w:val="none" w:sz="0" w:space="0" w:color="auto"/>
                    <w:left w:val="none" w:sz="0" w:space="0" w:color="auto"/>
                    <w:bottom w:val="none" w:sz="0" w:space="0" w:color="auto"/>
                    <w:right w:val="none" w:sz="0" w:space="0" w:color="auto"/>
                  </w:divBdr>
                  <w:divsChild>
                    <w:div w:id="1195773948">
                      <w:marLeft w:val="0"/>
                      <w:marRight w:val="0"/>
                      <w:marTop w:val="0"/>
                      <w:marBottom w:val="0"/>
                      <w:divBdr>
                        <w:top w:val="none" w:sz="0" w:space="0" w:color="auto"/>
                        <w:left w:val="none" w:sz="0" w:space="0" w:color="auto"/>
                        <w:bottom w:val="none" w:sz="0" w:space="0" w:color="auto"/>
                        <w:right w:val="none" w:sz="0" w:space="0" w:color="auto"/>
                      </w:divBdr>
                      <w:divsChild>
                        <w:div w:id="25907448">
                          <w:marLeft w:val="0"/>
                          <w:marRight w:val="0"/>
                          <w:marTop w:val="0"/>
                          <w:marBottom w:val="0"/>
                          <w:divBdr>
                            <w:top w:val="none" w:sz="0" w:space="0" w:color="auto"/>
                            <w:left w:val="none" w:sz="0" w:space="0" w:color="auto"/>
                            <w:bottom w:val="none" w:sz="0" w:space="0" w:color="auto"/>
                            <w:right w:val="none" w:sz="0" w:space="0" w:color="auto"/>
                          </w:divBdr>
                          <w:divsChild>
                            <w:div w:id="1088187680">
                              <w:marLeft w:val="300"/>
                              <w:marRight w:val="0"/>
                              <w:marTop w:val="0"/>
                              <w:marBottom w:val="0"/>
                              <w:divBdr>
                                <w:top w:val="none" w:sz="0" w:space="0" w:color="auto"/>
                                <w:left w:val="none" w:sz="0" w:space="0" w:color="auto"/>
                                <w:bottom w:val="none" w:sz="0" w:space="0" w:color="auto"/>
                                <w:right w:val="none" w:sz="0" w:space="0" w:color="auto"/>
                              </w:divBdr>
                              <w:divsChild>
                                <w:div w:id="1943414421">
                                  <w:marLeft w:val="0"/>
                                  <w:marRight w:val="0"/>
                                  <w:marTop w:val="0"/>
                                  <w:marBottom w:val="0"/>
                                  <w:divBdr>
                                    <w:top w:val="none" w:sz="0" w:space="0" w:color="auto"/>
                                    <w:left w:val="none" w:sz="0" w:space="0" w:color="auto"/>
                                    <w:bottom w:val="none" w:sz="0" w:space="0" w:color="auto"/>
                                    <w:right w:val="none" w:sz="0" w:space="0" w:color="auto"/>
                                  </w:divBdr>
                                  <w:divsChild>
                                    <w:div w:id="851649258">
                                      <w:marLeft w:val="0"/>
                                      <w:marRight w:val="0"/>
                                      <w:marTop w:val="0"/>
                                      <w:marBottom w:val="0"/>
                                      <w:divBdr>
                                        <w:top w:val="none" w:sz="0" w:space="0" w:color="auto"/>
                                        <w:left w:val="none" w:sz="0" w:space="0" w:color="auto"/>
                                        <w:bottom w:val="none" w:sz="0" w:space="0" w:color="auto"/>
                                        <w:right w:val="none" w:sz="0" w:space="0" w:color="auto"/>
                                      </w:divBdr>
                                      <w:divsChild>
                                        <w:div w:id="1024286291">
                                          <w:marLeft w:val="0"/>
                                          <w:marRight w:val="0"/>
                                          <w:marTop w:val="0"/>
                                          <w:marBottom w:val="0"/>
                                          <w:divBdr>
                                            <w:top w:val="none" w:sz="0" w:space="0" w:color="auto"/>
                                            <w:left w:val="none" w:sz="0" w:space="0" w:color="auto"/>
                                            <w:bottom w:val="none" w:sz="0" w:space="0" w:color="auto"/>
                                            <w:right w:val="none" w:sz="0" w:space="0" w:color="auto"/>
                                          </w:divBdr>
                                          <w:divsChild>
                                            <w:div w:id="1974604376">
                                              <w:marLeft w:val="0"/>
                                              <w:marRight w:val="0"/>
                                              <w:marTop w:val="0"/>
                                              <w:marBottom w:val="0"/>
                                              <w:divBdr>
                                                <w:top w:val="none" w:sz="0" w:space="0" w:color="auto"/>
                                                <w:left w:val="none" w:sz="0" w:space="0" w:color="auto"/>
                                                <w:bottom w:val="none" w:sz="0" w:space="0" w:color="auto"/>
                                                <w:right w:val="none" w:sz="0" w:space="0" w:color="auto"/>
                                              </w:divBdr>
                                              <w:divsChild>
                                                <w:div w:id="171532394">
                                                  <w:marLeft w:val="0"/>
                                                  <w:marRight w:val="0"/>
                                                  <w:marTop w:val="0"/>
                                                  <w:marBottom w:val="0"/>
                                                  <w:divBdr>
                                                    <w:top w:val="none" w:sz="0" w:space="0" w:color="auto"/>
                                                    <w:left w:val="none" w:sz="0" w:space="0" w:color="auto"/>
                                                    <w:bottom w:val="none" w:sz="0" w:space="0" w:color="auto"/>
                                                    <w:right w:val="none" w:sz="0" w:space="0" w:color="auto"/>
                                                  </w:divBdr>
                                                  <w:divsChild>
                                                    <w:div w:id="1862357034">
                                                      <w:marLeft w:val="240"/>
                                                      <w:marRight w:val="240"/>
                                                      <w:marTop w:val="0"/>
                                                      <w:marBottom w:val="0"/>
                                                      <w:divBdr>
                                                        <w:top w:val="none" w:sz="0" w:space="0" w:color="auto"/>
                                                        <w:left w:val="none" w:sz="0" w:space="0" w:color="auto"/>
                                                        <w:bottom w:val="none" w:sz="0" w:space="0" w:color="auto"/>
                                                        <w:right w:val="none" w:sz="0" w:space="0" w:color="auto"/>
                                                      </w:divBdr>
                                                      <w:divsChild>
                                                        <w:div w:id="673412220">
                                                          <w:marLeft w:val="0"/>
                                                          <w:marRight w:val="0"/>
                                                          <w:marTop w:val="0"/>
                                                          <w:marBottom w:val="0"/>
                                                          <w:divBdr>
                                                            <w:top w:val="none" w:sz="0" w:space="0" w:color="auto"/>
                                                            <w:left w:val="none" w:sz="0" w:space="0" w:color="auto"/>
                                                            <w:bottom w:val="none" w:sz="0" w:space="0" w:color="auto"/>
                                                            <w:right w:val="none" w:sz="0" w:space="0" w:color="auto"/>
                                                          </w:divBdr>
                                                          <w:divsChild>
                                                            <w:div w:id="1884096690">
                                                              <w:marLeft w:val="0"/>
                                                              <w:marRight w:val="0"/>
                                                              <w:marTop w:val="0"/>
                                                              <w:marBottom w:val="0"/>
                                                              <w:divBdr>
                                                                <w:top w:val="none" w:sz="0" w:space="0" w:color="auto"/>
                                                                <w:left w:val="none" w:sz="0" w:space="0" w:color="auto"/>
                                                                <w:bottom w:val="none" w:sz="0" w:space="0" w:color="auto"/>
                                                                <w:right w:val="none" w:sz="0" w:space="0" w:color="auto"/>
                                                              </w:divBdr>
                                                              <w:divsChild>
                                                                <w:div w:id="83958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8462989">
                      <w:marLeft w:val="0"/>
                      <w:marRight w:val="0"/>
                      <w:marTop w:val="0"/>
                      <w:marBottom w:val="0"/>
                      <w:divBdr>
                        <w:top w:val="none" w:sz="0" w:space="0" w:color="auto"/>
                        <w:left w:val="none" w:sz="0" w:space="0" w:color="auto"/>
                        <w:bottom w:val="none" w:sz="0" w:space="0" w:color="auto"/>
                        <w:right w:val="none" w:sz="0" w:space="0" w:color="auto"/>
                      </w:divBdr>
                      <w:divsChild>
                        <w:div w:id="1790009352">
                          <w:marLeft w:val="0"/>
                          <w:marRight w:val="0"/>
                          <w:marTop w:val="0"/>
                          <w:marBottom w:val="0"/>
                          <w:divBdr>
                            <w:top w:val="none" w:sz="0" w:space="0" w:color="auto"/>
                            <w:left w:val="none" w:sz="0" w:space="0" w:color="auto"/>
                            <w:bottom w:val="none" w:sz="0" w:space="0" w:color="auto"/>
                            <w:right w:val="none" w:sz="0" w:space="0" w:color="auto"/>
                          </w:divBdr>
                          <w:divsChild>
                            <w:div w:id="139454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739014">
      <w:bodyDiv w:val="1"/>
      <w:marLeft w:val="0"/>
      <w:marRight w:val="0"/>
      <w:marTop w:val="0"/>
      <w:marBottom w:val="0"/>
      <w:divBdr>
        <w:top w:val="none" w:sz="0" w:space="0" w:color="auto"/>
        <w:left w:val="none" w:sz="0" w:space="0" w:color="auto"/>
        <w:bottom w:val="none" w:sz="0" w:space="0" w:color="auto"/>
        <w:right w:val="none" w:sz="0" w:space="0" w:color="auto"/>
      </w:divBdr>
      <w:divsChild>
        <w:div w:id="1871988731">
          <w:marLeft w:val="0"/>
          <w:marRight w:val="0"/>
          <w:marTop w:val="0"/>
          <w:marBottom w:val="0"/>
          <w:divBdr>
            <w:top w:val="none" w:sz="0" w:space="0" w:color="auto"/>
            <w:left w:val="none" w:sz="0" w:space="0" w:color="auto"/>
            <w:bottom w:val="none" w:sz="0" w:space="0" w:color="auto"/>
            <w:right w:val="none" w:sz="0" w:space="0" w:color="auto"/>
          </w:divBdr>
          <w:divsChild>
            <w:div w:id="1956859896">
              <w:marLeft w:val="0"/>
              <w:marRight w:val="0"/>
              <w:marTop w:val="180"/>
              <w:marBottom w:val="180"/>
              <w:divBdr>
                <w:top w:val="none" w:sz="0" w:space="0" w:color="auto"/>
                <w:left w:val="none" w:sz="0" w:space="0" w:color="auto"/>
                <w:bottom w:val="none" w:sz="0" w:space="0" w:color="auto"/>
                <w:right w:val="none" w:sz="0" w:space="0" w:color="auto"/>
              </w:divBdr>
            </w:div>
          </w:divsChild>
        </w:div>
        <w:div w:id="164440777">
          <w:marLeft w:val="0"/>
          <w:marRight w:val="0"/>
          <w:marTop w:val="0"/>
          <w:marBottom w:val="0"/>
          <w:divBdr>
            <w:top w:val="none" w:sz="0" w:space="0" w:color="auto"/>
            <w:left w:val="none" w:sz="0" w:space="0" w:color="auto"/>
            <w:bottom w:val="none" w:sz="0" w:space="0" w:color="auto"/>
            <w:right w:val="none" w:sz="0" w:space="0" w:color="auto"/>
          </w:divBdr>
          <w:divsChild>
            <w:div w:id="1269656804">
              <w:marLeft w:val="0"/>
              <w:marRight w:val="0"/>
              <w:marTop w:val="0"/>
              <w:marBottom w:val="0"/>
              <w:divBdr>
                <w:top w:val="none" w:sz="0" w:space="0" w:color="auto"/>
                <w:left w:val="none" w:sz="0" w:space="0" w:color="auto"/>
                <w:bottom w:val="none" w:sz="0" w:space="0" w:color="auto"/>
                <w:right w:val="none" w:sz="0" w:space="0" w:color="auto"/>
              </w:divBdr>
              <w:divsChild>
                <w:div w:id="457989842">
                  <w:marLeft w:val="0"/>
                  <w:marRight w:val="0"/>
                  <w:marTop w:val="0"/>
                  <w:marBottom w:val="0"/>
                  <w:divBdr>
                    <w:top w:val="none" w:sz="0" w:space="0" w:color="auto"/>
                    <w:left w:val="none" w:sz="0" w:space="0" w:color="auto"/>
                    <w:bottom w:val="none" w:sz="0" w:space="0" w:color="auto"/>
                    <w:right w:val="none" w:sz="0" w:space="0" w:color="auto"/>
                  </w:divBdr>
                  <w:divsChild>
                    <w:div w:id="239608164">
                      <w:marLeft w:val="0"/>
                      <w:marRight w:val="0"/>
                      <w:marTop w:val="0"/>
                      <w:marBottom w:val="0"/>
                      <w:divBdr>
                        <w:top w:val="none" w:sz="0" w:space="0" w:color="auto"/>
                        <w:left w:val="none" w:sz="0" w:space="0" w:color="auto"/>
                        <w:bottom w:val="none" w:sz="0" w:space="0" w:color="auto"/>
                        <w:right w:val="none" w:sz="0" w:space="0" w:color="auto"/>
                      </w:divBdr>
                      <w:divsChild>
                        <w:div w:id="1192187210">
                          <w:marLeft w:val="0"/>
                          <w:marRight w:val="0"/>
                          <w:marTop w:val="0"/>
                          <w:marBottom w:val="0"/>
                          <w:divBdr>
                            <w:top w:val="none" w:sz="0" w:space="0" w:color="auto"/>
                            <w:left w:val="none" w:sz="0" w:space="0" w:color="auto"/>
                            <w:bottom w:val="none" w:sz="0" w:space="0" w:color="auto"/>
                            <w:right w:val="none" w:sz="0" w:space="0" w:color="auto"/>
                          </w:divBdr>
                          <w:divsChild>
                            <w:div w:id="4372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114898">
      <w:bodyDiv w:val="1"/>
      <w:marLeft w:val="0"/>
      <w:marRight w:val="0"/>
      <w:marTop w:val="0"/>
      <w:marBottom w:val="0"/>
      <w:divBdr>
        <w:top w:val="none" w:sz="0" w:space="0" w:color="auto"/>
        <w:left w:val="none" w:sz="0" w:space="0" w:color="auto"/>
        <w:bottom w:val="none" w:sz="0" w:space="0" w:color="auto"/>
        <w:right w:val="none" w:sz="0" w:space="0" w:color="auto"/>
      </w:divBdr>
      <w:divsChild>
        <w:div w:id="47271117">
          <w:marLeft w:val="0"/>
          <w:marRight w:val="0"/>
          <w:marTop w:val="0"/>
          <w:marBottom w:val="0"/>
          <w:divBdr>
            <w:top w:val="none" w:sz="0" w:space="0" w:color="auto"/>
            <w:left w:val="none" w:sz="0" w:space="0" w:color="auto"/>
            <w:bottom w:val="none" w:sz="0" w:space="0" w:color="auto"/>
            <w:right w:val="none" w:sz="0" w:space="0" w:color="auto"/>
          </w:divBdr>
          <w:divsChild>
            <w:div w:id="893081506">
              <w:marLeft w:val="0"/>
              <w:marRight w:val="0"/>
              <w:marTop w:val="0"/>
              <w:marBottom w:val="0"/>
              <w:divBdr>
                <w:top w:val="none" w:sz="0" w:space="0" w:color="auto"/>
                <w:left w:val="none" w:sz="0" w:space="0" w:color="auto"/>
                <w:bottom w:val="none" w:sz="0" w:space="0" w:color="auto"/>
                <w:right w:val="none" w:sz="0" w:space="0" w:color="auto"/>
              </w:divBdr>
              <w:divsChild>
                <w:div w:id="6154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27970">
      <w:bodyDiv w:val="1"/>
      <w:marLeft w:val="0"/>
      <w:marRight w:val="0"/>
      <w:marTop w:val="0"/>
      <w:marBottom w:val="0"/>
      <w:divBdr>
        <w:top w:val="none" w:sz="0" w:space="0" w:color="auto"/>
        <w:left w:val="none" w:sz="0" w:space="0" w:color="auto"/>
        <w:bottom w:val="none" w:sz="0" w:space="0" w:color="auto"/>
        <w:right w:val="none" w:sz="0" w:space="0" w:color="auto"/>
      </w:divBdr>
      <w:divsChild>
        <w:div w:id="724448118">
          <w:marLeft w:val="0"/>
          <w:marRight w:val="0"/>
          <w:marTop w:val="0"/>
          <w:marBottom w:val="0"/>
          <w:divBdr>
            <w:top w:val="none" w:sz="0" w:space="0" w:color="auto"/>
            <w:left w:val="none" w:sz="0" w:space="0" w:color="auto"/>
            <w:bottom w:val="none" w:sz="0" w:space="0" w:color="auto"/>
            <w:right w:val="none" w:sz="0" w:space="0" w:color="auto"/>
          </w:divBdr>
          <w:divsChild>
            <w:div w:id="356003851">
              <w:marLeft w:val="0"/>
              <w:marRight w:val="0"/>
              <w:marTop w:val="180"/>
              <w:marBottom w:val="180"/>
              <w:divBdr>
                <w:top w:val="none" w:sz="0" w:space="0" w:color="auto"/>
                <w:left w:val="none" w:sz="0" w:space="0" w:color="auto"/>
                <w:bottom w:val="none" w:sz="0" w:space="0" w:color="auto"/>
                <w:right w:val="none" w:sz="0" w:space="0" w:color="auto"/>
              </w:divBdr>
            </w:div>
          </w:divsChild>
        </w:div>
        <w:div w:id="1379469886">
          <w:marLeft w:val="0"/>
          <w:marRight w:val="0"/>
          <w:marTop w:val="0"/>
          <w:marBottom w:val="0"/>
          <w:divBdr>
            <w:top w:val="none" w:sz="0" w:space="0" w:color="auto"/>
            <w:left w:val="none" w:sz="0" w:space="0" w:color="auto"/>
            <w:bottom w:val="none" w:sz="0" w:space="0" w:color="auto"/>
            <w:right w:val="none" w:sz="0" w:space="0" w:color="auto"/>
          </w:divBdr>
          <w:divsChild>
            <w:div w:id="1018584853">
              <w:marLeft w:val="0"/>
              <w:marRight w:val="0"/>
              <w:marTop w:val="0"/>
              <w:marBottom w:val="0"/>
              <w:divBdr>
                <w:top w:val="none" w:sz="0" w:space="0" w:color="auto"/>
                <w:left w:val="none" w:sz="0" w:space="0" w:color="auto"/>
                <w:bottom w:val="none" w:sz="0" w:space="0" w:color="auto"/>
                <w:right w:val="none" w:sz="0" w:space="0" w:color="auto"/>
              </w:divBdr>
              <w:divsChild>
                <w:div w:id="635796140">
                  <w:marLeft w:val="0"/>
                  <w:marRight w:val="0"/>
                  <w:marTop w:val="0"/>
                  <w:marBottom w:val="0"/>
                  <w:divBdr>
                    <w:top w:val="none" w:sz="0" w:space="0" w:color="auto"/>
                    <w:left w:val="none" w:sz="0" w:space="0" w:color="auto"/>
                    <w:bottom w:val="none" w:sz="0" w:space="0" w:color="auto"/>
                    <w:right w:val="none" w:sz="0" w:space="0" w:color="auto"/>
                  </w:divBdr>
                  <w:divsChild>
                    <w:div w:id="875964313">
                      <w:marLeft w:val="0"/>
                      <w:marRight w:val="0"/>
                      <w:marTop w:val="0"/>
                      <w:marBottom w:val="0"/>
                      <w:divBdr>
                        <w:top w:val="none" w:sz="0" w:space="0" w:color="auto"/>
                        <w:left w:val="none" w:sz="0" w:space="0" w:color="auto"/>
                        <w:bottom w:val="none" w:sz="0" w:space="0" w:color="auto"/>
                        <w:right w:val="none" w:sz="0" w:space="0" w:color="auto"/>
                      </w:divBdr>
                      <w:divsChild>
                        <w:div w:id="543058446">
                          <w:marLeft w:val="0"/>
                          <w:marRight w:val="0"/>
                          <w:marTop w:val="0"/>
                          <w:marBottom w:val="0"/>
                          <w:divBdr>
                            <w:top w:val="none" w:sz="0" w:space="0" w:color="auto"/>
                            <w:left w:val="none" w:sz="0" w:space="0" w:color="auto"/>
                            <w:bottom w:val="none" w:sz="0" w:space="0" w:color="auto"/>
                            <w:right w:val="none" w:sz="0" w:space="0" w:color="auto"/>
                          </w:divBdr>
                          <w:divsChild>
                            <w:div w:id="119769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glossaryDocument" Target="glossary/document.xml" Id="rId19" /><Relationship Type="http://schemas.openxmlformats.org/officeDocument/2006/relationships/customXml" Target="../customXml/item4.xml" Id="rId4" /><Relationship Type="http://schemas.openxmlformats.org/officeDocument/2006/relationships/webSettings" Target="webSettings.xml" Id="rId9" /><Relationship Type="http://schemas.microsoft.com/office/2020/10/relationships/intelligence" Target="intelligence2.xml" Id="R5b37ae2d7d444483" /><Relationship Type="http://schemas.openxmlformats.org/officeDocument/2006/relationships/image" Target="/media/image3.png" Id="R2034868823864515" /><Relationship Type="http://schemas.openxmlformats.org/officeDocument/2006/relationships/image" Target="/media/image4.png" Id="R9c00d9f7b9b34907" /><Relationship Type="http://schemas.openxmlformats.org/officeDocument/2006/relationships/image" Target="/media/image5.png" Id="R0a6ed34ce6e84f73" /><Relationship Type="http://schemas.openxmlformats.org/officeDocument/2006/relationships/hyperlink" Target="https://smallbusiness.chron.com/return-investment-ratio-analysis-70831.html" TargetMode="External" Id="Re28e81d769314581" /><Relationship Type="http://schemas.openxmlformats.org/officeDocument/2006/relationships/hyperlink" Target="https://www.macrotrends.net/stocks/charts/MAR/marriott/financial-ratios" TargetMode="External" Id="R6beb9c1f85324b57" /><Relationship Type="http://schemas.openxmlformats.org/officeDocument/2006/relationships/hyperlink" Target="https://marriott.gcs-web.com/news-releases/news-release-details/marriott-international-reports-third-quarter-2021-results" TargetMode="External" Id="R8f7b34d019d54787" /><Relationship Type="http://schemas.openxmlformats.org/officeDocument/2006/relationships/hyperlink" Target="https://www.marriott.com/marriott/aboutmarriott.mi" TargetMode="External" Id="R2d061bd770da4e60" /><Relationship Type="http://schemas.openxmlformats.org/officeDocument/2006/relationships/hyperlink" Target="https://www.ons.gov.uk/businessindustryandtrade/business/activitysizeandlocation/articles/coronavirusanditsimpactonukhospitality/january2020tojune2021" TargetMode="External" Id="R13ba90ba98324837"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6B0FF0"/>
    <w:rsid w:val="0083132B"/>
    <w:rsid w:val="00A34C42"/>
    <w:rsid w:val="00AE4DB9"/>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8" ma:contentTypeDescription="Create a new document." ma:contentTypeScope="" ma:versionID="b70971799a250c7b9ee50a3ff28354c2">
  <xsd:schema xmlns:xsd="http://www.w3.org/2001/XMLSchema" xmlns:xs="http://www.w3.org/2001/XMLSchema" xmlns:p="http://schemas.microsoft.com/office/2006/metadata/properties" xmlns:ns3="ba6c36b3-aaa0-4c81-9b28-778ff2f838f2" xmlns:ns4="e9eca9e8-c0f5-42ce-ae20-9ea09691131d" targetNamespace="http://schemas.microsoft.com/office/2006/metadata/properties" ma:root="true" ma:fieldsID="d127936bfaeb8a4412417a4e25086af1" ns3:_="" ns4:_="">
    <xsd:import namespace="ba6c36b3-aaa0-4c81-9b28-778ff2f838f2"/>
    <xsd:import namespace="e9eca9e8-c0f5-42ce-ae20-9ea0969113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eca9e8-c0f5-42ce-ae20-9ea0969113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customXml/itemProps3.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4.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4E6F9B1-826C-41CE-A951-75722EEFB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c36b3-aaa0-4c81-9b28-778ff2f838f2"/>
    <ds:schemaRef ds:uri="e9eca9e8-c0f5-42ce-ae20-9ea096911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Marriott international</dc:title>
  <dc:subject>Student name: Sheikh Md Salman.</dc:subject>
  <dc:creator>Marie Pitson</dc:creator>
  <keywords/>
  <dc:description/>
  <lastModifiedBy>Sheikh Md Salman (2026220)</lastModifiedBy>
  <revision>68</revision>
  <dcterms:created xsi:type="dcterms:W3CDTF">2022-11-19T21:09:00.0000000Z</dcterms:created>
  <dcterms:modified xsi:type="dcterms:W3CDTF">2022-12-08T18:42:19.7898398Z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0x010100AE71865688677B4DA44BFFE6D32FF457</vt:lpwstr>
  </property>
</Properties>
</file>