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39AA22A" w:rsidP="3D1A4DA1" w:rsidRDefault="539AA22A" w14:paraId="5C725565" w14:textId="511593C3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I acknowledge the use of </w:t>
      </w:r>
      <w:r w:rsidRPr="3D1A4DA1" w:rsidR="25376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Copilot</w:t>
      </w:r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[</w:t>
      </w:r>
      <w:hyperlink r:id="R59debbeb34e44532">
        <w:r w:rsidRPr="3D1A4DA1" w:rsidR="6E30E1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https://copilot.microsoft.com/chats/cDVkmJSNZqxchH4EWk37a</w:t>
        </w:r>
      </w:hyperlink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] on </w:t>
      </w:r>
      <w:r w:rsidRPr="3D1A4DA1" w:rsidR="061E1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10 March 2025</w:t>
      </w:r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to</w:t>
      </w:r>
      <w:r w:rsidRPr="3D1A4DA1" w:rsidR="14E142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research</w:t>
      </w:r>
    </w:p>
    <w:p w:rsidR="539AA22A" w:rsidP="3D1A4DA1" w:rsidRDefault="539AA22A" w14:paraId="3756029C" w14:textId="4065F9D6">
      <w:pPr>
        <w:shd w:val="clear" w:color="auto" w:fill="FFFFFF" w:themeFill="background1"/>
        <w:spacing w:before="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used the prompt(s):</w:t>
      </w:r>
    </w:p>
    <w:p w:rsidR="0FBC9697" w:rsidP="3D1A4DA1" w:rsidRDefault="0FBC9697" w14:paraId="78D88847" w14:textId="2606EE99">
      <w:pPr>
        <w:pStyle w:val="ListParagraph"/>
        <w:numPr>
          <w:ilvl w:val="0"/>
          <w:numId w:val="6"/>
        </w:numPr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720" w:right="0" w:hanging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3D1A4DA1" w:rsidR="0FBC9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Find me journals on the benefits of bilingualism in the early years</w:t>
      </w:r>
      <w:r w:rsidRPr="3D1A4DA1" w:rsidR="56926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from 2010</w:t>
      </w:r>
    </w:p>
    <w:p w:rsidR="1842EED9" w:rsidP="3D1A4DA1" w:rsidRDefault="1842EED9" w14:paraId="0C8D946B" w14:textId="0BE5019E">
      <w:pPr>
        <w:pStyle w:val="ListParagraph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36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539AA22A" w:rsidP="3D1A4DA1" w:rsidRDefault="539AA22A" w14:paraId="0AC99DF8" w14:textId="70C421DE">
      <w:pPr>
        <w:shd w:val="clear" w:color="auto" w:fill="FFFFFF" w:themeFill="background1"/>
        <w:spacing w:before="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confirm that I have not presented any AI generated text as my own work.</w:t>
      </w:r>
    </w:p>
    <w:p w:rsidR="539AA22A" w:rsidP="3D1A4DA1" w:rsidRDefault="539AA22A" w14:paraId="1E3F0789" w14:textId="6BE88811">
      <w:pPr>
        <w:shd w:val="clear" w:color="auto" w:fill="FFFFFF" w:themeFill="background1"/>
        <w:spacing w:before="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3D1A4DA1" w:rsidR="539A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confirm that I have copies of my drafts, notes, and other resources I used before, and after the use of AI tools which I may be asked to provide as evidence.</w:t>
      </w:r>
    </w:p>
    <w:p w:rsidR="1842EED9" w:rsidP="3D1A4DA1" w:rsidRDefault="1842EED9" w14:paraId="7A68FF39" w14:textId="6914EA66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A2DCE26" w:rsidP="3D1A4DA1" w:rsidRDefault="3A2DCE26" w14:paraId="4A64C486" w14:textId="66674538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A2DCE26" w:rsidP="3D1A4DA1" w:rsidRDefault="3A2DCE26" w14:paraId="60E9CF80" w14:textId="5FC8CE9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A2DCE26" w:rsidP="3D1A4DA1" w:rsidRDefault="3A2DCE26" w14:paraId="734911BF" w14:textId="1C5F57B5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A2DCE26" w:rsidP="3D1A4DA1" w:rsidRDefault="3A2DCE26" w14:paraId="26ACB9E5" w14:textId="73BC5D7C">
      <w:pPr>
        <w:spacing w:line="360" w:lineRule="auto"/>
        <w:jc w:val="left"/>
        <w:rPr>
          <w:rFonts w:ascii="Arial" w:hAnsi="Arial" w:eastAsia="Arial" w:cs="Arial"/>
          <w:b w:val="1"/>
          <w:bCs w:val="1"/>
        </w:rPr>
      </w:pPr>
      <w:r w:rsidRPr="3D1A4DA1" w:rsidR="5F8BB310">
        <w:rPr>
          <w:rFonts w:ascii="Arial" w:hAnsi="Arial" w:eastAsia="Arial" w:cs="Arial"/>
          <w:b w:val="1"/>
          <w:bCs w:val="1"/>
        </w:rPr>
        <w:t>Contents</w:t>
      </w:r>
    </w:p>
    <w:p w:rsidR="3A2DCE26" w:rsidP="3D1A4DA1" w:rsidRDefault="3A2DCE26" w14:paraId="349FCA5C" w14:textId="74805A99">
      <w:pPr>
        <w:spacing w:line="360" w:lineRule="auto"/>
        <w:jc w:val="left"/>
        <w:rPr>
          <w:rFonts w:ascii="Arial" w:hAnsi="Arial" w:eastAsia="Arial" w:cs="Arial"/>
        </w:rPr>
      </w:pPr>
      <w:r w:rsidRPr="3D1A4DA1" w:rsidR="5F8BB310">
        <w:rPr>
          <w:rFonts w:ascii="Arial" w:hAnsi="Arial" w:eastAsia="Arial" w:cs="Arial"/>
        </w:rPr>
        <w:t>Activity Recording: Page 2</w:t>
      </w:r>
    </w:p>
    <w:p w:rsidR="3A2DCE26" w:rsidP="3D1A4DA1" w:rsidRDefault="3A2DCE26" w14:paraId="2D311BF1" w14:textId="3E783995">
      <w:pPr>
        <w:spacing w:line="360" w:lineRule="auto"/>
        <w:jc w:val="left"/>
        <w:rPr>
          <w:rFonts w:ascii="Arial" w:hAnsi="Arial" w:eastAsia="Arial" w:cs="Arial"/>
        </w:rPr>
      </w:pPr>
      <w:r w:rsidRPr="3D1A4DA1" w:rsidR="5F8BB310">
        <w:rPr>
          <w:rFonts w:ascii="Arial" w:hAnsi="Arial" w:eastAsia="Arial" w:cs="Arial"/>
        </w:rPr>
        <w:t xml:space="preserve">Paper: Page 3 - </w:t>
      </w:r>
      <w:r w:rsidRPr="3D1A4DA1" w:rsidR="5158A0E1">
        <w:rPr>
          <w:rFonts w:ascii="Arial" w:hAnsi="Arial" w:eastAsia="Arial" w:cs="Arial"/>
        </w:rPr>
        <w:t>7</w:t>
      </w:r>
    </w:p>
    <w:p w:rsidR="3A2DCE26" w:rsidP="3D1A4DA1" w:rsidRDefault="3A2DCE26" w14:paraId="03BFF9A8" w14:textId="22B5AFEC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3D1A4DA1" w:rsidR="5F8BB310">
        <w:rPr>
          <w:rFonts w:ascii="Arial" w:hAnsi="Arial" w:eastAsia="Arial" w:cs="Arial"/>
        </w:rPr>
        <w:t xml:space="preserve">Reference List: Page </w:t>
      </w:r>
      <w:r w:rsidRPr="3D1A4DA1" w:rsidR="4E5BFC23">
        <w:rPr>
          <w:rFonts w:ascii="Arial" w:hAnsi="Arial" w:eastAsia="Arial" w:cs="Arial"/>
        </w:rPr>
        <w:t>8 - 11</w:t>
      </w:r>
    </w:p>
    <w:p w:rsidR="3A2DCE26" w:rsidP="3D1A4DA1" w:rsidRDefault="3A2DCE26" w14:paraId="2FBBA3AD" w14:textId="1DFEC541">
      <w:pPr>
        <w:spacing w:line="360" w:lineRule="auto"/>
        <w:jc w:val="left"/>
        <w:rPr>
          <w:rFonts w:ascii="Arial" w:hAnsi="Arial" w:eastAsia="Arial" w:cs="Arial"/>
        </w:rPr>
      </w:pPr>
    </w:p>
    <w:p w:rsidR="59149E55" w:rsidP="3D1A4DA1" w:rsidRDefault="59149E55" w14:paraId="09DE417E" w14:textId="57F5CC3B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58F6E81F" w14:textId="2E4865DF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7ECE5E06" w14:textId="41976640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67AF3D16" w14:textId="70F830A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14020780" w14:textId="0AB0E363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191CC59A" w14:textId="1FFB30D2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1A4DA1" w:rsidR="233D14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Activity Link:  </w:t>
      </w:r>
      <w:hyperlink r:id="R4b9a939e86664325">
        <w:r w:rsidRPr="3D1A4DA1" w:rsidR="233D14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uowtsd-my.sharepoint.com/:v:/g/personal/2200017_student_uwtsd_ac_uk/EXBjNHlcdY1PtFlIIW6kpcMBpQI8Y9wx_yRJGPhkaTcHyA?nav=eyJyZWZlcnJhbEluZm8iOnsicmVmZXJyYWxBcHAiOiJPbmVEcml2ZUZvckJ1c2luZXNzIiwicmVmZXJyYWxBcHBQbGF0Zm9ybSI6IldlYiIsInJlZmVycmFsTW9kZSI6InZpZXciLCJyZWZlcnJhbFZpZXciOiJNeUZpbGVzTGlua0NvcHkifX0&amp;e=fJDCMS</w:t>
        </w:r>
      </w:hyperlink>
      <w:r w:rsidRPr="3D1A4DA1" w:rsidR="233D14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9149E55" w:rsidP="3D1A4DA1" w:rsidRDefault="59149E55" w14:paraId="53B71CF1" w14:textId="4D337760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4B2E2B77" w14:textId="7C83AADE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6CC01DE7" w14:textId="12FB2DEC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1D9103BF" w14:textId="4B445F5A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5D05DECE" w14:textId="19DD58AF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298E2E02" w14:textId="1FD17DAA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33425D0D" w14:textId="5015B3A1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1B07EAA9" w14:textId="78D9AE41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3A379AA9" w14:textId="60F88BF5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129ADFDE" w14:textId="1252DF2F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6FBD919E" w14:textId="3426BD90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149E55" w:rsidP="3D1A4DA1" w:rsidRDefault="59149E55" w14:paraId="097CDC3D" w14:textId="7D42E80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7C070D0A" w14:textId="71E9E37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57CAC0F8" w14:textId="53BF1BA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2F81E97A" w14:textId="1AC1475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4F1358A7" w14:textId="3E1BB9F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5EDA16FA" w14:textId="0223050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2CE5C1F3" w14:textId="15D3BA85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8E1BFE" w:rsidP="3D1A4DA1" w:rsidRDefault="1E8E1BFE" w14:paraId="3B8CF646" w14:textId="2E1B6D36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1A4DA1" w:rsidR="6D295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Grosjean and Li (2013), bilingualism is when a person has the knowledge and the </w:t>
      </w:r>
      <w:r w:rsidRPr="3D1A4DA1" w:rsidR="6D295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of two or more languages in everyday life.</w:t>
      </w:r>
      <w:r w:rsidRPr="3D1A4DA1" w:rsidR="0A9461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749C3C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However, </w:t>
      </w:r>
      <w:r w:rsidRPr="3D1A4DA1" w:rsidR="2A18AD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defining bilingualism can be difficult. </w:t>
      </w:r>
      <w:bookmarkStart w:name="_Int_eLE1ip3N" w:id="1264182094"/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D1A4DA1" w:rsidR="369597A7">
        <w:rPr>
          <w:rFonts w:ascii="Arial" w:hAnsi="Arial" w:eastAsia="Arial" w:cs="Arial"/>
          <w:noProof w:val="0"/>
          <w:sz w:val="24"/>
          <w:szCs w:val="24"/>
          <w:lang w:val="en-GB"/>
        </w:rPr>
        <w:t>aldic</w:t>
      </w:r>
      <w:bookmarkEnd w:id="1264182094"/>
      <w:r w:rsidRPr="3D1A4DA1" w:rsidR="369597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D1A4DA1" w:rsidR="6E503C45">
        <w:rPr>
          <w:rFonts w:ascii="Arial" w:hAnsi="Arial" w:eastAsia="Arial" w:cs="Arial"/>
          <w:noProof w:val="0"/>
          <w:sz w:val="24"/>
          <w:szCs w:val="24"/>
          <w:lang w:val="en-GB"/>
        </w:rPr>
        <w:t>2011)</w:t>
      </w:r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>maintains</w:t>
      </w:r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point that bilingualism can mean different things to different people. For example, </w:t>
      </w:r>
      <w:r w:rsidRPr="3D1A4DA1" w:rsidR="0705F751">
        <w:rPr>
          <w:rFonts w:ascii="Arial" w:hAnsi="Arial" w:eastAsia="Arial" w:cs="Arial"/>
          <w:noProof w:val="0"/>
          <w:sz w:val="24"/>
          <w:szCs w:val="24"/>
          <w:lang w:val="en-GB"/>
        </w:rPr>
        <w:t>definitions</w:t>
      </w:r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3D1A4DA1" w:rsidR="66C19260">
        <w:rPr>
          <w:rFonts w:ascii="Arial" w:hAnsi="Arial" w:eastAsia="Arial" w:cs="Arial"/>
          <w:noProof w:val="0"/>
          <w:sz w:val="24"/>
          <w:szCs w:val="24"/>
          <w:lang w:val="en-GB"/>
        </w:rPr>
        <w:t>bilingualism</w:t>
      </w:r>
      <w:r w:rsidRPr="3D1A4DA1" w:rsidR="62CB2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range from </w:t>
      </w:r>
      <w:r w:rsidRPr="3D1A4DA1" w:rsidR="7D00DF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low </w:t>
      </w:r>
      <w:r w:rsidRPr="3D1A4DA1" w:rsidR="33095B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ability </w:t>
      </w:r>
      <w:r w:rsidRPr="3D1A4DA1" w:rsidR="2B330C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two languages, to an advanced level of </w:t>
      </w:r>
      <w:r w:rsidRPr="3D1A4DA1" w:rsidR="36AFD9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ability </w:t>
      </w:r>
      <w:r w:rsidRPr="3D1A4DA1" w:rsidR="2B330CD5">
        <w:rPr>
          <w:rFonts w:ascii="Arial" w:hAnsi="Arial" w:eastAsia="Arial" w:cs="Arial"/>
          <w:noProof w:val="0"/>
          <w:sz w:val="24"/>
          <w:szCs w:val="24"/>
          <w:lang w:val="en-GB"/>
        </w:rPr>
        <w:t>in two languages (N</w:t>
      </w:r>
      <w:r w:rsidRPr="3D1A4DA1" w:rsidR="61132553">
        <w:rPr>
          <w:rFonts w:ascii="Arial" w:hAnsi="Arial" w:eastAsia="Arial" w:cs="Arial"/>
          <w:noProof w:val="0"/>
          <w:sz w:val="24"/>
          <w:szCs w:val="24"/>
          <w:lang w:val="en-GB"/>
        </w:rPr>
        <w:t>aldic</w:t>
      </w:r>
      <w:r w:rsidRPr="3D1A4DA1" w:rsidR="2B330CD5">
        <w:rPr>
          <w:rFonts w:ascii="Arial" w:hAnsi="Arial" w:eastAsia="Arial" w:cs="Arial"/>
          <w:noProof w:val="0"/>
          <w:sz w:val="24"/>
          <w:szCs w:val="24"/>
          <w:lang w:val="en-GB"/>
        </w:rPr>
        <w:t>, 2011)</w:t>
      </w:r>
      <w:r w:rsidRPr="3D1A4DA1" w:rsidR="264B3CE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D1A4DA1" w:rsidR="709231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is supported by </w:t>
      </w:r>
      <w:r w:rsidRPr="3D1A4DA1" w:rsidR="3EAA4E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Baker and Wright 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D1A4DA1" w:rsidR="44E7C492">
        <w:rPr>
          <w:rFonts w:ascii="Arial" w:hAnsi="Arial" w:eastAsia="Arial" w:cs="Arial"/>
          <w:noProof w:val="0"/>
          <w:sz w:val="24"/>
          <w:szCs w:val="24"/>
          <w:lang w:val="en-GB"/>
        </w:rPr>
        <w:t>2021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), who 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>state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some bi</w:t>
      </w:r>
      <w:r w:rsidRPr="3D1A4DA1" w:rsidR="1DE82FC6">
        <w:rPr>
          <w:rFonts w:ascii="Arial" w:hAnsi="Arial" w:eastAsia="Arial" w:cs="Arial"/>
          <w:noProof w:val="0"/>
          <w:sz w:val="24"/>
          <w:szCs w:val="24"/>
          <w:lang w:val="en-GB"/>
        </w:rPr>
        <w:t>lin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>guals</w:t>
      </w:r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IkpvfpuT" w:id="1954741369"/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>are able to</w:t>
      </w:r>
      <w:bookmarkEnd w:id="1954741369"/>
      <w:r w:rsidRPr="3D1A4DA1" w:rsidR="42B00F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speak and write in both languages, whi</w:t>
      </w:r>
      <w:r w:rsidRPr="3D1A4DA1" w:rsidR="2D2839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 others </w:t>
      </w:r>
      <w:r w:rsidRPr="3D1A4DA1" w:rsidR="0B2C87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in the </w:t>
      </w:r>
      <w:r w:rsidRPr="3D1A4DA1" w:rsidR="0B2C87A5">
        <w:rPr>
          <w:rFonts w:ascii="Arial" w:hAnsi="Arial" w:eastAsia="Arial" w:cs="Arial"/>
          <w:noProof w:val="0"/>
          <w:sz w:val="24"/>
          <w:szCs w:val="24"/>
          <w:lang w:val="en-GB"/>
        </w:rPr>
        <w:t>early stages</w:t>
      </w:r>
      <w:r w:rsidRPr="3D1A4DA1" w:rsidR="0B2C87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3D1A4DA1" w:rsidR="0B2C87A5">
        <w:rPr>
          <w:rFonts w:ascii="Arial" w:hAnsi="Arial" w:eastAsia="Arial" w:cs="Arial"/>
          <w:noProof w:val="0"/>
          <w:sz w:val="24"/>
          <w:szCs w:val="24"/>
          <w:lang w:val="en-GB"/>
        </w:rPr>
        <w:t>acquiring</w:t>
      </w:r>
      <w:r w:rsidRPr="3D1A4DA1" w:rsidR="0B2C87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second language and may be able to speak in both language</w:t>
      </w:r>
      <w:r w:rsidRPr="3D1A4DA1" w:rsidR="377F6520">
        <w:rPr>
          <w:rFonts w:ascii="Arial" w:hAnsi="Arial" w:eastAsia="Arial" w:cs="Arial"/>
          <w:noProof w:val="0"/>
          <w:sz w:val="24"/>
          <w:szCs w:val="24"/>
          <w:lang w:val="en-GB"/>
        </w:rPr>
        <w:t>s.</w:t>
      </w:r>
    </w:p>
    <w:p w:rsidR="1E8E1BFE" w:rsidP="3D1A4DA1" w:rsidRDefault="1E8E1BFE" w14:paraId="70289491" w14:textId="3D90FFA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3D1A4DA1" w:rsidR="6F956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some </w:t>
      </w:r>
      <w:r w:rsidRPr="3D1A4DA1" w:rsidR="133F9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people in 1920s </w:t>
      </w:r>
      <w:r w:rsidRPr="3D1A4DA1" w:rsidR="34AB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believe</w:t>
      </w:r>
      <w:r w:rsidRPr="3D1A4DA1" w:rsidR="5F554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3D1A4DA1" w:rsidR="34AB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bilingualism can cause children to become confused</w:t>
      </w:r>
      <w:r w:rsidRPr="3D1A4DA1" w:rsidR="34AB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D1A4DA1" w:rsidR="00EC9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latest </w:t>
      </w:r>
      <w:r w:rsidRPr="3D1A4DA1" w:rsidR="34AB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 shows that bilingualism does not have a negative impact on development, and in fact has its benefits for children</w:t>
      </w:r>
      <w:r w:rsidRPr="3D1A4DA1" w:rsidR="0A3A3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5DD7D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3D1A4DA1" w:rsidR="5DD7D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Nicoladis, Charbonnier and Popescu, 2016; Bialystok and </w:t>
      </w:r>
      <w:r w:rsidRPr="3D1A4DA1" w:rsidR="5DD7D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Werker</w:t>
      </w:r>
      <w:r w:rsidRPr="3D1A4DA1" w:rsidR="5DD7D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D1A4DA1" w:rsidR="49110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201</w:t>
      </w:r>
      <w:r w:rsidRPr="3D1A4DA1" w:rsidR="739D5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</w:t>
      </w:r>
      <w:r w:rsidRPr="3D1A4DA1" w:rsidR="49110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D1A4DA1" w:rsidR="34AB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D1A4DA1" w:rsidR="4356F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2B520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benefit of bilingualism for children is the development of </w:t>
      </w:r>
      <w:r w:rsidRPr="3D1A4DA1" w:rsidR="42322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child’s communication</w:t>
      </w:r>
      <w:r w:rsidRPr="3D1A4DA1" w:rsidR="48E4E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(McLeod, Verdon and Theobald, 2015).</w:t>
      </w:r>
      <w:r w:rsidRPr="3D1A4DA1" w:rsidR="51F8E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Baker and Wright (20</w:t>
      </w:r>
      <w:r w:rsidRPr="3D1A4DA1" w:rsidR="7E80C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21</w:t>
      </w:r>
      <w:r w:rsidRPr="3D1A4DA1" w:rsidR="51F8E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D1A4DA1" w:rsidR="19CF0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McLeod, </w:t>
      </w:r>
      <w:r w:rsidRPr="3D1A4DA1" w:rsidR="19CF0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Verdon</w:t>
      </w:r>
      <w:r w:rsidRPr="3D1A4DA1" w:rsidR="19CF0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Theobald (2015)</w:t>
      </w:r>
      <w:r w:rsidRPr="3D1A4DA1" w:rsidR="51F8E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bilingualism can po</w:t>
      </w:r>
      <w:r w:rsidRPr="3D1A4DA1" w:rsidR="73F9A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tentially help children build relationships with others</w:t>
      </w:r>
      <w:r w:rsidRPr="3D1A4DA1" w:rsidR="3724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their nursery setting</w:t>
      </w:r>
      <w:r w:rsidRPr="3D1A4DA1" w:rsidR="73F9A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well as build a child</w:t>
      </w:r>
      <w:r w:rsidRPr="3D1A4DA1" w:rsidR="18D92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’s confidence and self-esteem</w:t>
      </w:r>
      <w:r w:rsidRPr="3D1A4DA1" w:rsidR="17693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D1A4DA1" w:rsidR="1FBADFA9">
        <w:rPr>
          <w:rFonts w:ascii="Arial" w:hAnsi="Arial" w:eastAsia="Arial" w:cs="Arial"/>
          <w:noProof w:val="0"/>
          <w:lang w:val="en-GB"/>
        </w:rPr>
        <w:t xml:space="preserve"> This is supported by Han (2012), who points out that bilingualism in a school environment builds positive relationships between students, which can create a more beneficial learning environment, </w:t>
      </w:r>
      <w:r w:rsidRPr="3D1A4DA1" w:rsidR="1FBADFA9">
        <w:rPr>
          <w:rFonts w:ascii="Arial" w:hAnsi="Arial" w:eastAsia="Arial" w:cs="Arial"/>
          <w:noProof w:val="0"/>
          <w:lang w:val="en-GB"/>
        </w:rPr>
        <w:t>subsequently</w:t>
      </w:r>
      <w:r w:rsidRPr="3D1A4DA1" w:rsidR="1FBADFA9">
        <w:rPr>
          <w:rFonts w:ascii="Arial" w:hAnsi="Arial" w:eastAsia="Arial" w:cs="Arial"/>
          <w:noProof w:val="0"/>
          <w:lang w:val="en-GB"/>
        </w:rPr>
        <w:t xml:space="preserve"> associating with higher academic achievement. </w:t>
      </w:r>
      <w:r w:rsidRPr="3D1A4DA1" w:rsidR="44CCAF72">
        <w:rPr>
          <w:rFonts w:ascii="Arial" w:hAnsi="Arial" w:eastAsia="Arial" w:cs="Arial"/>
          <w:noProof w:val="0"/>
          <w:lang w:val="en-GB"/>
        </w:rPr>
        <w:t xml:space="preserve">In fact, Bialystok and </w:t>
      </w:r>
      <w:r w:rsidRPr="3D1A4DA1" w:rsidR="44CCAF72">
        <w:rPr>
          <w:rFonts w:ascii="Arial" w:hAnsi="Arial" w:eastAsia="Arial" w:cs="Arial"/>
          <w:noProof w:val="0"/>
          <w:lang w:val="en-GB"/>
        </w:rPr>
        <w:t>Werker</w:t>
      </w:r>
      <w:r w:rsidRPr="3D1A4DA1" w:rsidR="44CCAF72">
        <w:rPr>
          <w:rFonts w:ascii="Arial" w:hAnsi="Arial" w:eastAsia="Arial" w:cs="Arial"/>
          <w:noProof w:val="0"/>
          <w:lang w:val="en-GB"/>
        </w:rPr>
        <w:t xml:space="preserve"> (201</w:t>
      </w:r>
      <w:r w:rsidRPr="3D1A4DA1" w:rsidR="548508DB">
        <w:rPr>
          <w:rFonts w:ascii="Arial" w:hAnsi="Arial" w:eastAsia="Arial" w:cs="Arial"/>
          <w:noProof w:val="0"/>
          <w:lang w:val="en-GB"/>
        </w:rPr>
        <w:t>6</w:t>
      </w:r>
      <w:r w:rsidRPr="3D1A4DA1" w:rsidR="44CCAF72">
        <w:rPr>
          <w:rFonts w:ascii="Arial" w:hAnsi="Arial" w:eastAsia="Arial" w:cs="Arial"/>
          <w:noProof w:val="0"/>
          <w:lang w:val="en-GB"/>
        </w:rPr>
        <w:t xml:space="preserve">) state that bilingual children regularly outperform monolingual </w:t>
      </w:r>
      <w:r w:rsidRPr="3D1A4DA1" w:rsidR="550E0FF0">
        <w:rPr>
          <w:rFonts w:ascii="Arial" w:hAnsi="Arial" w:eastAsia="Arial" w:cs="Arial"/>
          <w:noProof w:val="0"/>
          <w:lang w:val="en-GB"/>
        </w:rPr>
        <w:t xml:space="preserve">children in both verbal and nonverbal measures. </w:t>
      </w:r>
      <w:r w:rsidRPr="3D1A4DA1" w:rsidR="6C8C5E1B">
        <w:rPr>
          <w:rFonts w:ascii="Arial" w:hAnsi="Arial" w:eastAsia="Arial" w:cs="Arial"/>
          <w:noProof w:val="0"/>
          <w:lang w:val="en-GB"/>
        </w:rPr>
        <w:t>Therefore, t</w:t>
      </w:r>
      <w:r w:rsidRPr="3D1A4DA1" w:rsidR="550E0FF0">
        <w:rPr>
          <w:rFonts w:ascii="Arial" w:hAnsi="Arial" w:eastAsia="Arial" w:cs="Arial"/>
          <w:noProof w:val="0"/>
          <w:lang w:val="en-GB"/>
        </w:rPr>
        <w:t>he children</w:t>
      </w:r>
      <w:r w:rsidRPr="3D1A4DA1" w:rsidR="4CFA606F">
        <w:rPr>
          <w:rFonts w:ascii="Arial" w:hAnsi="Arial" w:eastAsia="Arial" w:cs="Arial"/>
          <w:noProof w:val="0"/>
          <w:lang w:val="en-GB"/>
        </w:rPr>
        <w:t xml:space="preserve"> in the </w:t>
      </w:r>
      <w:r w:rsidRPr="3D1A4DA1" w:rsidR="4CFA606F">
        <w:rPr>
          <w:rFonts w:ascii="Arial" w:hAnsi="Arial" w:eastAsia="Arial" w:cs="Arial"/>
          <w:noProof w:val="0"/>
          <w:lang w:val="en-GB"/>
        </w:rPr>
        <w:t>previous</w:t>
      </w:r>
      <w:r w:rsidRPr="3D1A4DA1" w:rsidR="4CFA606F">
        <w:rPr>
          <w:rFonts w:ascii="Arial" w:hAnsi="Arial" w:eastAsia="Arial" w:cs="Arial"/>
          <w:noProof w:val="0"/>
          <w:lang w:val="en-GB"/>
        </w:rPr>
        <w:t xml:space="preserve"> activity</w:t>
      </w:r>
      <w:r w:rsidRPr="3D1A4DA1" w:rsidR="550E0FF0">
        <w:rPr>
          <w:rFonts w:ascii="Arial" w:hAnsi="Arial" w:eastAsia="Arial" w:cs="Arial"/>
          <w:noProof w:val="0"/>
          <w:lang w:val="en-GB"/>
        </w:rPr>
        <w:t xml:space="preserve"> </w:t>
      </w:r>
      <w:r w:rsidRPr="3D1A4DA1" w:rsidR="550E0FF0">
        <w:rPr>
          <w:rFonts w:ascii="Arial" w:hAnsi="Arial" w:eastAsia="Arial" w:cs="Arial"/>
          <w:noProof w:val="0"/>
          <w:lang w:val="en-GB"/>
        </w:rPr>
        <w:t xml:space="preserve">are learning </w:t>
      </w:r>
      <w:r w:rsidRPr="3D1A4DA1" w:rsidR="550E0FF0">
        <w:rPr>
          <w:rFonts w:ascii="Arial" w:hAnsi="Arial" w:eastAsia="Arial" w:cs="Arial"/>
          <w:noProof w:val="0"/>
          <w:lang w:val="en-GB"/>
        </w:rPr>
        <w:t>new words</w:t>
      </w:r>
      <w:r w:rsidRPr="3D1A4DA1" w:rsidR="550E0FF0">
        <w:rPr>
          <w:rFonts w:ascii="Arial" w:hAnsi="Arial" w:eastAsia="Arial" w:cs="Arial"/>
          <w:noProof w:val="0"/>
          <w:lang w:val="en-GB"/>
        </w:rPr>
        <w:t xml:space="preserve"> in </w:t>
      </w:r>
      <w:r w:rsidRPr="3D1A4DA1" w:rsidR="4531EF47">
        <w:rPr>
          <w:rFonts w:ascii="Arial" w:hAnsi="Arial" w:eastAsia="Arial" w:cs="Arial"/>
          <w:noProof w:val="0"/>
          <w:lang w:val="en-GB"/>
        </w:rPr>
        <w:t xml:space="preserve">Welsh to support their </w:t>
      </w:r>
      <w:r w:rsidRPr="3D1A4DA1" w:rsidR="75C9F588">
        <w:rPr>
          <w:rFonts w:ascii="Arial" w:hAnsi="Arial" w:eastAsia="Arial" w:cs="Arial"/>
          <w:noProof w:val="0"/>
          <w:lang w:val="en-GB"/>
        </w:rPr>
        <w:t>communication development</w:t>
      </w:r>
      <w:r w:rsidRPr="3D1A4DA1" w:rsidR="4531EF47">
        <w:rPr>
          <w:rFonts w:ascii="Arial" w:hAnsi="Arial" w:eastAsia="Arial" w:cs="Arial"/>
          <w:noProof w:val="0"/>
          <w:lang w:val="en-GB"/>
        </w:rPr>
        <w:t xml:space="preserve">. </w:t>
      </w:r>
      <w:r w:rsidRPr="3D1A4DA1" w:rsidR="1FBAD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</w:t>
      </w:r>
      <w:r w:rsidRPr="3D1A4DA1" w:rsidR="34ECE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communication </w:t>
      </w:r>
      <w:r w:rsidRPr="3D1A4DA1" w:rsidR="1FBAD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benefits can lead to employment opportunities later in life (Baker and Wright, 2021). </w:t>
      </w:r>
      <w:r w:rsidRPr="3D1A4DA1" w:rsidR="1FBAD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fact, Baker (2011) believes that bilingualism is </w:t>
      </w:r>
      <w:r w:rsidRPr="3D1A4DA1" w:rsidR="1FBADFA9">
        <w:rPr>
          <w:rFonts w:ascii="Arial" w:hAnsi="Arial" w:eastAsia="Arial" w:cs="Arial"/>
          <w:noProof w:val="0"/>
          <w:lang w:val="en-GB"/>
        </w:rPr>
        <w:t>“a valuable linguistic tool”</w:t>
      </w:r>
      <w:r w:rsidRPr="3D1A4DA1" w:rsidR="2D7B36D4">
        <w:rPr>
          <w:rFonts w:ascii="Arial" w:hAnsi="Arial" w:eastAsia="Arial" w:cs="Arial"/>
          <w:noProof w:val="0"/>
          <w:lang w:val="en-GB"/>
        </w:rPr>
        <w:t>.</w:t>
      </w:r>
      <w:r w:rsidRPr="3D1A4DA1" w:rsidR="5BD80514">
        <w:rPr>
          <w:rFonts w:ascii="Arial" w:hAnsi="Arial" w:eastAsia="Arial" w:cs="Arial"/>
          <w:noProof w:val="0"/>
          <w:lang w:val="en-GB"/>
        </w:rPr>
        <w:t xml:space="preserve"> </w:t>
      </w:r>
    </w:p>
    <w:p w:rsidR="45798384" w:rsidP="3D1A4DA1" w:rsidRDefault="45798384" w14:paraId="06E59C70" w14:textId="1D04FF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45798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Another benefit of bilingualism is </w:t>
      </w:r>
      <w:r w:rsidRPr="3D1A4DA1" w:rsidR="177D2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cognitive</w:t>
      </w:r>
      <w:r w:rsidRPr="3D1A4DA1" w:rsidR="45798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development. </w:t>
      </w:r>
      <w:r w:rsidRPr="3D1A4DA1" w:rsidR="21BB3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some researchers have </w:t>
      </w:r>
      <w:r w:rsidRPr="3D1A4DA1" w:rsidR="21BB3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3D1A4DA1" w:rsidR="21BB3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there is not a link between bilingualism and enhanced cognitive functions,</w:t>
      </w:r>
      <w:r w:rsidRPr="3D1A4DA1" w:rsidR="4A26B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Storme </w:t>
      </w:r>
      <w:r w:rsidRPr="3D1A4DA1" w:rsidR="4A26BC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al.</w:t>
      </w:r>
      <w:r w:rsidRPr="3D1A4DA1" w:rsidR="4A26B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(2017) say that many studies show that being bilingual is associated with enhanced cognitive abilities.</w:t>
      </w:r>
      <w:r w:rsidRPr="3D1A4DA1" w:rsidR="54271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4A26B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supported by </w:t>
      </w:r>
      <w:r w:rsidRPr="3D1A4DA1" w:rsidR="45798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Bialystok and </w:t>
      </w:r>
      <w:r w:rsidRPr="3D1A4DA1" w:rsidR="45798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Werker</w:t>
      </w:r>
      <w:r w:rsidRPr="3D1A4DA1" w:rsidR="45798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</w:t>
      </w:r>
      <w:r w:rsidRPr="3D1A4DA1" w:rsidR="74118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16)</w:t>
      </w:r>
      <w:r w:rsidRPr="3D1A4DA1" w:rsidR="48704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Van Dijk </w:t>
      </w:r>
      <w:r w:rsidRPr="3D1A4DA1" w:rsidR="48704D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al.</w:t>
      </w:r>
      <w:r w:rsidRPr="3D1A4DA1" w:rsidR="0E05C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D1A4DA1" w:rsidR="5C1D6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who </w:t>
      </w:r>
      <w:r w:rsidRPr="3D1A4DA1" w:rsidR="5C1D6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</w:t>
      </w:r>
      <w:r w:rsidRPr="3D1A4DA1" w:rsidR="5C1D6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3D1A4DA1" w:rsidR="3D159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bilingual children</w:t>
      </w:r>
      <w:r w:rsidRPr="3D1A4DA1" w:rsidR="245C6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who are immersed in multiple cultures,</w:t>
      </w:r>
      <w:r w:rsidRPr="3D1A4DA1" w:rsidR="3D159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6F86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</w:t>
      </w:r>
      <w:r w:rsidRPr="3D1A4DA1" w:rsidR="6F86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high level</w:t>
      </w:r>
      <w:r w:rsidRPr="3D1A4DA1" w:rsidR="6F86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cognitive ability,</w:t>
      </w:r>
      <w:r w:rsidRPr="3D1A4DA1" w:rsidR="2F862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</w:t>
      </w:r>
      <w:r w:rsidRPr="3D1A4DA1" w:rsidR="33620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includes </w:t>
      </w:r>
      <w:r w:rsidRPr="3D1A4DA1" w:rsidR="2F862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3D1A4DA1" w:rsidR="1744E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nhanced attention, </w:t>
      </w:r>
      <w:r w:rsidRPr="3D1A4DA1" w:rsidR="1744E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memory</w:t>
      </w:r>
      <w:r w:rsidRPr="3D1A4DA1" w:rsidR="1744E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flexibility.</w:t>
      </w:r>
      <w:r w:rsidRPr="3D1A4DA1" w:rsidR="6F86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5703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Creativity thinking can </w:t>
      </w:r>
      <w:r w:rsidRPr="3D1A4DA1" w:rsidR="5703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emerge</w:t>
      </w:r>
      <w:r w:rsidRPr="3D1A4DA1" w:rsidR="5703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bilingualism. According to Van Dijk </w:t>
      </w:r>
      <w:r w:rsidRPr="3D1A4DA1" w:rsidR="5703DE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al.</w:t>
      </w:r>
      <w:r w:rsidRPr="3D1A4DA1" w:rsidR="5703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</w:t>
      </w:r>
      <w:r w:rsidRPr="3D1A4DA1" w:rsidR="06046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018)</w:t>
      </w:r>
      <w:r w:rsidRPr="3D1A4DA1" w:rsidR="19C5E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D1A4DA1" w:rsidR="06046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 who know </w:t>
      </w:r>
      <w:r w:rsidRPr="3D1A4DA1" w:rsidR="2F833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other </w:t>
      </w:r>
      <w:r w:rsidRPr="3D1A4DA1" w:rsidR="7DD8D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languages tha</w:t>
      </w:r>
      <w:r w:rsidRPr="3D1A4DA1" w:rsidR="4E0B4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3D1A4DA1" w:rsidR="7DD8D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native language </w:t>
      </w:r>
      <w:bookmarkStart w:name="_Int_IQ1ib945" w:id="1305597592"/>
      <w:r w:rsidRPr="3D1A4DA1" w:rsidR="06046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</w:t>
      </w:r>
      <w:bookmarkEnd w:id="1305597592"/>
      <w:r w:rsidRPr="3D1A4DA1" w:rsidR="0AAA8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06046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enhanced conceptual systems</w:t>
      </w:r>
      <w:r w:rsidRPr="3D1A4DA1" w:rsidR="7F9A1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leads to creative ideas, exploratory </w:t>
      </w:r>
      <w:r w:rsidRPr="3D1A4DA1" w:rsidR="7F9A1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actions</w:t>
      </w:r>
      <w:r w:rsidRPr="3D1A4DA1" w:rsidR="7F9A1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originality.</w:t>
      </w:r>
    </w:p>
    <w:p w:rsidR="1842EED9" w:rsidP="3D1A4DA1" w:rsidRDefault="1842EED9" w14:paraId="4927FE00" w14:textId="453F922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1A4DA1" w:rsidR="0C0E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the Welsh Government (2014)</w:t>
      </w:r>
      <w:r w:rsidRPr="3D1A4DA1" w:rsidR="667C0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D1A4DA1" w:rsidR="0C0E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 an </w:t>
      </w:r>
      <w:r w:rsidRPr="3D1A4DA1" w:rsidR="0C0E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3D1A4DA1" w:rsidR="0C0E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language (WAL) is whe</w:t>
      </w:r>
      <w:r w:rsidRPr="3D1A4DA1" w:rsidR="0EEB9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D1A4DA1" w:rsidR="0C0E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child is p</w:t>
      </w:r>
      <w:r w:rsidRPr="3D1A4DA1" w:rsidR="2986D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ursuing </w:t>
      </w:r>
      <w:r w:rsidRPr="3D1A4DA1" w:rsidR="6D622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3D1A4DA1" w:rsidR="2986D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3D1A4DA1" w:rsidR="0C0EA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1E390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medium education</w:t>
      </w:r>
      <w:r w:rsidRPr="3D1A4DA1" w:rsidR="487D3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</w:t>
      </w:r>
      <w:r w:rsidRPr="3D1A4DA1" w:rsidR="270E2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hereby their first language is neither Welsh nor English.</w:t>
      </w:r>
      <w:r w:rsidRPr="3D1A4DA1" w:rsidR="28357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supported by Carmarthenshire County Council</w:t>
      </w:r>
      <w:r w:rsidRPr="3D1A4DA1" w:rsidR="0BD44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</w:t>
      </w:r>
      <w:r w:rsidRPr="3D1A4DA1" w:rsidR="28357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28357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who </w:t>
      </w:r>
      <w:r w:rsidRPr="3D1A4DA1" w:rsidR="28357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</w:t>
      </w:r>
      <w:r w:rsidRPr="3D1A4DA1" w:rsidR="28357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3D1A4DA1" w:rsidR="5A875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 is when children speak a language other than English and Welsh</w:t>
      </w:r>
      <w:r w:rsidRPr="3D1A4DA1" w:rsidR="12069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their first language as their family speak a different language at home, and as a resul</w:t>
      </w:r>
      <w:r w:rsidRPr="3D1A4DA1" w:rsidR="532C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learn Welsh in school.</w:t>
      </w:r>
      <w:r w:rsidRPr="3D1A4DA1" w:rsidR="178B9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55670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practitioner in the activity d</w:t>
      </w:r>
      <w:r w:rsidRPr="3D1A4DA1" w:rsidR="48253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isplays </w:t>
      </w:r>
      <w:r w:rsidRPr="3D1A4DA1" w:rsidR="1DF51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3D1A4DA1" w:rsidR="55670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dual language</w:t>
      </w:r>
      <w:r w:rsidRPr="3D1A4DA1" w:rsidR="1A166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approach. </w:t>
      </w:r>
      <w:r w:rsidRPr="3D1A4DA1" w:rsidR="69AE8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this approach, the children are being taught in English as well as </w:t>
      </w:r>
      <w:r w:rsidRPr="3D1A4DA1" w:rsidR="2161A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where the goal is for </w:t>
      </w:r>
      <w:r w:rsidRPr="3D1A4DA1" w:rsidR="51A02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children to become proficient in both languages</w:t>
      </w:r>
      <w:r w:rsidRPr="3D1A4DA1" w:rsidR="2161A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(Strunc, Berg, and Godwin, 2023).</w:t>
      </w:r>
      <w:r w:rsidRPr="3D1A4DA1" w:rsidR="7DC70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77042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3D1A4DA1" w:rsidR="1A166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his is </w:t>
      </w:r>
      <w:r w:rsidRPr="3D1A4DA1" w:rsidR="1A166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demonstrated</w:t>
      </w:r>
      <w:r w:rsidRPr="3D1A4DA1" w:rsidR="1A166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 the practitioner code switching between </w:t>
      </w:r>
      <w:r w:rsidRPr="3D1A4DA1" w:rsidR="60B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English and Welsh. </w:t>
      </w:r>
      <w:r w:rsidRPr="3D1A4DA1" w:rsidR="60B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this approach, targeted translation is taking place as specific terms are being translated </w:t>
      </w:r>
      <w:r w:rsidRPr="3D1A4DA1" w:rsidR="03DDF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Welsh to English </w:t>
      </w:r>
      <w:r w:rsidRPr="3D1A4DA1" w:rsidR="716F7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vice versa </w:t>
      </w:r>
      <w:r w:rsidRPr="3D1A4DA1" w:rsidR="60B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they are taught</w:t>
      </w:r>
      <w:r w:rsidRPr="3D1A4DA1" w:rsidR="60857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3D1A4DA1" w:rsidR="376AB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Thomas</w:t>
      </w:r>
      <w:r w:rsidRPr="3D1A4DA1" w:rsidR="60857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D1A4DA1" w:rsidR="60B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79BB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Apolloni and Parry, n.d.). </w:t>
      </w:r>
    </w:p>
    <w:p w:rsidR="64B9E434" w:rsidP="3D1A4DA1" w:rsidRDefault="64B9E434" w14:paraId="6D8A44DD" w14:textId="1317924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links to the </w:t>
      </w:r>
      <w:bookmarkStart w:name="_Int_B3S8FrC0" w:id="1787802913"/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 stage</w:t>
      </w:r>
      <w:bookmarkEnd w:id="1787802913"/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model of WAL acquisition, where the practitioner in the activity is developing competence of Welsh to the children. </w:t>
      </w:r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because the children are </w:t>
      </w:r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articipating</w:t>
      </w:r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4FE20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 activity with increasing independence </w:t>
      </w:r>
      <w:r w:rsidRPr="3D1A4DA1" w:rsidR="288CC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but still require ongoing support (Welsh Government, n.d.).</w:t>
      </w:r>
      <w:r w:rsidRPr="3D1A4DA1" w:rsidR="32209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shown the through the practitioner</w:t>
      </w:r>
      <w:r w:rsidRPr="3D1A4DA1" w:rsidR="250EA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reading a book in Welsh to the children and translating it to English throughout. </w:t>
      </w:r>
      <w:r w:rsidRPr="3D1A4DA1" w:rsidR="7D659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dual language approach is therefore improving the children’s communication skills as well as giving them a sense of identity through the Welsh culture</w:t>
      </w:r>
      <w:r w:rsidRPr="3D1A4DA1" w:rsidR="206C3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D1A4DA1" w:rsidR="3D758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3D1A4DA1" w:rsidR="3D758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previous</w:t>
      </w:r>
      <w:r w:rsidRPr="3D1A4DA1" w:rsidR="3D758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activity</w:t>
      </w:r>
      <w:r w:rsidRPr="3D1A4DA1" w:rsidR="7AE61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3D1A4DA1" w:rsidR="3D758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links to Vygotsky’s</w:t>
      </w:r>
      <w:r w:rsidRPr="3D1A4DA1" w:rsidR="02DBC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zone of proximity theory. </w:t>
      </w:r>
      <w:r w:rsidRPr="3D1A4DA1" w:rsidR="7617B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Vygotsky states that a child </w:t>
      </w:r>
      <w:bookmarkStart w:name="_Int_vrIGeWVT" w:id="1946444258"/>
      <w:r w:rsidRPr="3D1A4DA1" w:rsidR="7617B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able to</w:t>
      </w:r>
      <w:bookmarkEnd w:id="1946444258"/>
      <w:r w:rsidRPr="3D1A4DA1" w:rsidR="7617B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copy actions which surpass their own </w:t>
      </w:r>
      <w:r w:rsidRPr="3D1A4DA1" w:rsidR="7617B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capacity</w:t>
      </w:r>
      <w:r w:rsidRPr="3D1A4DA1" w:rsidR="7617B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by being guided by adults, can perform much better rather than being left alone t</w:t>
      </w:r>
      <w:r w:rsidRPr="3D1A4DA1" w:rsidR="76C77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 learn (</w:t>
      </w:r>
      <w:r w:rsidRPr="3D1A4DA1" w:rsidR="76C778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Hedegaard, </w:t>
      </w:r>
      <w:r w:rsidRPr="3D1A4DA1" w:rsidR="42983D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2012). </w:t>
      </w:r>
      <w:r w:rsidRPr="3D1A4DA1" w:rsidR="76C778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Therefore, by the children copying the practitioner </w:t>
      </w:r>
      <w:r w:rsidRPr="3D1A4DA1" w:rsidR="66F1C3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saying animal names in Welsh, the children are surpassing their own </w:t>
      </w:r>
      <w:r w:rsidRPr="3D1A4DA1" w:rsidR="66F1C395">
        <w:rPr>
          <w:rFonts w:ascii="Arial" w:hAnsi="Arial" w:eastAsia="Arial" w:cs="Arial"/>
          <w:noProof w:val="0"/>
          <w:sz w:val="24"/>
          <w:szCs w:val="24"/>
          <w:lang w:val="en-GB"/>
        </w:rPr>
        <w:t>capacity</w:t>
      </w:r>
      <w:r w:rsidRPr="3D1A4DA1" w:rsidR="66F1C3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learning more effectively.</w:t>
      </w:r>
    </w:p>
    <w:p w:rsidR="64B9E434" w:rsidP="3D1A4DA1" w:rsidRDefault="64B9E434" w14:paraId="75041159" w14:textId="6C52137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bilingual </w:t>
      </w: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brain</w:t>
      </w: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develops in </w:t>
      </w: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different way</w:t>
      </w: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 monolingual </w:t>
      </w: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brain</w:t>
      </w:r>
      <w:r w:rsidRPr="3D1A4DA1" w:rsidR="59F6E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(Kuipers and Theirry, 2015).</w:t>
      </w:r>
      <w:r w:rsidRPr="3D1A4DA1" w:rsidR="706B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4A2FD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auditory cortex is </w:t>
      </w:r>
      <w:r w:rsidRPr="3D1A4DA1" w:rsidR="7DB46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part of the </w:t>
      </w:r>
      <w:r w:rsidRPr="3D1A4DA1" w:rsidR="7DB46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brain</w:t>
      </w:r>
      <w:r w:rsidRPr="3D1A4DA1" w:rsidR="7DB46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processes auditory information (</w:t>
      </w:r>
      <w:r w:rsidRPr="3D1A4DA1" w:rsidR="329D2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University of Queensland, n.d.). </w:t>
      </w:r>
      <w:r w:rsidRPr="3D1A4DA1" w:rsidR="6724E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Kuipers and </w:t>
      </w:r>
      <w:r w:rsidRPr="3D1A4DA1" w:rsidR="5BB85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Theirry</w:t>
      </w:r>
      <w:r w:rsidRPr="3D1A4DA1" w:rsidR="6724E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(2015), research has shown that there are differences in the auditory processing between monolingual children, due to the exposure and use of languages.</w:t>
      </w:r>
      <w:r w:rsidRPr="3D1A4DA1" w:rsidR="39F50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Bilingual children seem to have enhanced phonological awareness </w:t>
      </w:r>
      <w:r w:rsidRPr="3D1A4DA1" w:rsidR="03E0E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compared to their monolingual peers </w:t>
      </w:r>
      <w:r w:rsidRPr="3D1A4DA1" w:rsidR="2E0A2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(Kuipers and Thierry, 2015). This </w:t>
      </w:r>
      <w:r w:rsidRPr="3D1A4DA1" w:rsidR="6374F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the ability to reflect and manipulate sound structures of languages at </w:t>
      </w:r>
      <w:r w:rsidRPr="3D1A4DA1" w:rsidR="6374F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levels</w:t>
      </w:r>
      <w:r w:rsidRPr="3D1A4DA1" w:rsidR="6374F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words, </w:t>
      </w:r>
      <w:r w:rsidRPr="3D1A4DA1" w:rsidR="6374F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syllables</w:t>
      </w:r>
      <w:r w:rsidRPr="3D1A4DA1" w:rsidR="6374F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phonemes (Education </w:t>
      </w:r>
      <w:r w:rsidRPr="3D1A4DA1" w:rsidR="1A65B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Endowment</w:t>
      </w:r>
      <w:r w:rsidRPr="3D1A4DA1" w:rsidR="6374F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Foundation, 2025)</w:t>
      </w:r>
      <w:r w:rsidRPr="3D1A4DA1" w:rsidR="10E5B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D1A4DA1" w:rsidR="035BE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71E0E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fact, studies show that the maturation of the auditory cortex is linked to language learning (Kuipers and Thierry, 2015).</w:t>
      </w:r>
      <w:r w:rsidRPr="3D1A4DA1" w:rsidR="120BF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31A0B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auditory cortex carries messages to the Wernicke area.</w:t>
      </w:r>
      <w:r w:rsidRPr="3D1A4DA1" w:rsidR="49113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533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Wernicke area is involved with language production and </w:t>
      </w:r>
      <w:r w:rsidRPr="3D1A4DA1" w:rsidR="607CD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process</w:t>
      </w:r>
      <w:r w:rsidRPr="3D1A4DA1" w:rsidR="533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5E0C3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is linked with the Broca’s area, which is the part of the </w:t>
      </w:r>
      <w:r w:rsidRPr="3D1A4DA1" w:rsidR="5E0C3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brain</w:t>
      </w:r>
      <w:r w:rsidRPr="3D1A4DA1" w:rsidR="5E0C3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controls speech production (</w:t>
      </w:r>
      <w:r w:rsidRPr="3D1A4DA1" w:rsidR="533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Hofman</w:t>
      </w:r>
      <w:r w:rsidRPr="3D1A4DA1" w:rsidR="035D5F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3D1A4DA1" w:rsidR="1EB8A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2020)</w:t>
      </w:r>
      <w:r w:rsidRPr="3D1A4DA1" w:rsidR="02214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D1A4DA1" w:rsidR="0C47F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5D104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motor cortex is involved in speech production and </w:t>
      </w:r>
      <w:r w:rsidRPr="3D1A4DA1" w:rsidR="5D104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</w:t>
      </w:r>
      <w:r w:rsidRPr="3D1A4DA1" w:rsidR="5D104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bookmarkStart w:name="_Int_UMN1Bnqb" w:id="1252033622"/>
      <w:r w:rsidRPr="3D1A4DA1" w:rsidR="5D104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Treutler</w:t>
      </w:r>
      <w:bookmarkEnd w:id="1252033622"/>
      <w:r w:rsidRPr="3D1A4DA1" w:rsidR="5D104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Soros, 2021). In fact, production of </w:t>
      </w:r>
      <w:r w:rsidRPr="3D1A4DA1" w:rsidR="1D1FE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non-native English sounds </w:t>
      </w:r>
      <w:bookmarkStart w:name="_Int_Z8TYAo1k" w:id="2135146674"/>
      <w:r w:rsidRPr="3D1A4DA1" w:rsidR="1D1FE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</w:t>
      </w:r>
      <w:bookmarkEnd w:id="2135146674"/>
      <w:r w:rsidRPr="3D1A4DA1" w:rsidR="1D1FE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associated with increased activity in the motor cortex (Treutler and Soros, 2021)</w:t>
      </w:r>
      <w:r w:rsidRPr="3D1A4DA1" w:rsidR="6EF5C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4B9E434" w:rsidP="3D1A4DA1" w:rsidRDefault="64B9E434" w14:paraId="711D6689" w14:textId="3EB9412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D1A4DA1" w:rsidR="0F66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According to Thomas (2019), bilingual children are not exposed to both languages in all contexts. They may be able o</w:t>
      </w:r>
      <w:r w:rsidRPr="3D1A4DA1" w:rsidR="6F944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nly be able to speak in one language but be able to write in both. Therefore, children </w:t>
      </w:r>
      <w:bookmarkStart w:name="_Int_DnZk1KBc" w:id="1347618517"/>
      <w:r w:rsidRPr="3D1A4DA1" w:rsidR="6F944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to</w:t>
      </w:r>
      <w:bookmarkEnd w:id="1347618517"/>
      <w:r w:rsidRPr="3D1A4DA1" w:rsidR="6F944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juggle between two languages that are competing against one another in the brain (Thomas, 2019). For e</w:t>
      </w:r>
      <w:r w:rsidRPr="3D1A4DA1" w:rsidR="5B8BF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xample, while speaking Welsh, the child </w:t>
      </w:r>
      <w:bookmarkStart w:name="_Int_KEDxfCsp" w:id="544829781"/>
      <w:r w:rsidRPr="3D1A4DA1" w:rsidR="5B8BF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has to</w:t>
      </w:r>
      <w:bookmarkEnd w:id="544829781"/>
      <w:r w:rsidRPr="3D1A4DA1" w:rsidR="5B8BF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ignore the brain trying to think in English. The brain is working hard to move from one language to another (Thomas, 201</w:t>
      </w:r>
      <w:r w:rsidRPr="3D1A4DA1" w:rsidR="4322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9). </w:t>
      </w:r>
      <w:r w:rsidRPr="3D1A4DA1" w:rsidR="0F66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Therefore, </w:t>
      </w:r>
      <w:r w:rsidRPr="3D1A4DA1" w:rsidR="5CA7E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practitioners</w:t>
      </w:r>
      <w:r w:rsidRPr="3D1A4DA1" w:rsidR="0F66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must consider the uniqueness of each child’s experiences with language and have patience.</w:t>
      </w:r>
    </w:p>
    <w:p w:rsidR="64B9E434" w:rsidP="3D1A4DA1" w:rsidRDefault="64B9E434" w14:paraId="1ED63589" w14:textId="01646AA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1A4DA1" w:rsidR="64B9E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work of Guildford (1967, cited in Storme </w:t>
      </w:r>
      <w:r w:rsidRPr="3D1A4DA1" w:rsidR="64B9E4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al., </w:t>
      </w:r>
      <w:r w:rsidRPr="3D1A4DA1" w:rsidR="64B9E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2017</w:t>
      </w:r>
      <w:r w:rsidRPr="3D1A4DA1" w:rsidR="172F1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pp. 2) refers to divergent thinking as the process</w:t>
      </w:r>
      <w:r w:rsidRPr="3D1A4DA1" w:rsidR="3B084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allows people think creatively and create as many responses as possible to a given problem. Therefore, divergent thinking refers to problem solving.</w:t>
      </w:r>
      <w:r w:rsidRPr="3D1A4DA1" w:rsidR="5840E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5840E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Divergent thinking is associated with four </w:t>
      </w:r>
      <w:r w:rsidRPr="3D1A4DA1" w:rsidR="1690C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characteristics</w:t>
      </w:r>
      <w:r w:rsidRPr="3D1A4DA1" w:rsidR="5840E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One of these characteristics is fluency, which is the ability to rapidly produce </w:t>
      </w:r>
      <w:r w:rsidRPr="3D1A4DA1" w:rsidR="468CC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many</w:t>
      </w:r>
      <w:r w:rsidRPr="3D1A4DA1" w:rsidR="5840E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solutions to a problem</w:t>
      </w:r>
      <w:r w:rsidRPr="3D1A4DA1" w:rsidR="0BA5C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(Storme </w:t>
      </w:r>
      <w:r w:rsidRPr="3D1A4DA1" w:rsidR="0BA5C2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al., </w:t>
      </w:r>
      <w:r w:rsidRPr="3D1A4DA1" w:rsidR="0BA5C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2017).</w:t>
      </w:r>
      <w:r w:rsidRPr="3D1A4DA1" w:rsidR="0BA5C2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4FBA9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supported by Bialystok (2021), who </w:t>
      </w:r>
      <w:r w:rsidRPr="3D1A4DA1" w:rsidR="4FBA9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3D1A4DA1" w:rsidR="4FBA9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bilingualism is a powerful tool that can for </w:t>
      </w:r>
      <w:r w:rsidRPr="3D1A4DA1" w:rsidR="4FBA9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3D1A4DA1" w:rsidR="4FBA9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brain health.</w:t>
      </w:r>
      <w:r w:rsidRPr="3D1A4DA1" w:rsidR="6F188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0BA5C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Therefore, bilingualism can support a child’s divergent thinking as language switching can increase in a </w:t>
      </w:r>
      <w:r w:rsidRPr="3D1A4DA1" w:rsidR="06C7F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3D1A4DA1" w:rsidR="0BA5C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1295A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3D1A4DA1" w:rsidR="1295A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child’s ability to problem solve.</w:t>
      </w:r>
      <w:r w:rsidRPr="3D1A4DA1" w:rsidR="7FBCE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1295A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characteristic of divergent thinking is </w:t>
      </w:r>
      <w:r w:rsidRPr="3D1A4DA1" w:rsidR="52EEA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originality </w:t>
      </w:r>
      <w:r w:rsidRPr="3D1A4DA1" w:rsidR="1295A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is the </w:t>
      </w:r>
      <w:r w:rsidRPr="3D1A4DA1" w:rsidR="4907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child’s ability to produce unique ideas (Storme </w:t>
      </w:r>
      <w:r w:rsidRPr="3D1A4DA1" w:rsidR="490771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3D1A4DA1" w:rsidR="4907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2017). </w:t>
      </w:r>
    </w:p>
    <w:p w:rsidR="42458441" w:rsidP="3D1A4DA1" w:rsidRDefault="42458441" w14:paraId="2A8C066D" w14:textId="1431324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1A4DA1" w:rsidR="424584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Bilingualism through p</w:t>
      </w:r>
      <w:r w:rsidRPr="3D1A4DA1" w:rsidR="48E82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lay can support divergent thinking as </w:t>
      </w:r>
      <w:r w:rsidRPr="3D1A4DA1" w:rsidR="6E36B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has shown that imaginative play, which is associated with creativity, can </w:t>
      </w:r>
      <w:r w:rsidRPr="3D1A4DA1" w:rsidR="2BAB8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</w:t>
      </w:r>
      <w:r w:rsidRPr="3D1A4DA1" w:rsidR="2BAB8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child’s development of </w:t>
      </w:r>
      <w:r w:rsidRPr="3D1A4DA1" w:rsidR="6E36B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divergent th</w:t>
      </w:r>
      <w:r w:rsidRPr="3D1A4DA1" w:rsidR="28872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inking skills </w:t>
      </w:r>
      <w:r w:rsidRPr="3D1A4DA1" w:rsidR="6E36B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D1A4DA1" w:rsidR="6E36B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Hof</w:t>
      </w:r>
      <w:r w:rsidRPr="3D1A4DA1" w:rsidR="6E36B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fman and Ross, 201</w:t>
      </w:r>
      <w:r w:rsidRPr="3D1A4DA1" w:rsidR="31352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1).</w:t>
      </w:r>
      <w:r w:rsidRPr="3D1A4DA1" w:rsidR="2482A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1A4DA1" w:rsidR="4F6B6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can be supported by Booton </w:t>
      </w:r>
      <w:r w:rsidRPr="3D1A4DA1" w:rsidR="4F6B6F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3D1A4DA1" w:rsidR="4F6B6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(2021), who </w:t>
      </w:r>
      <w:r w:rsidRPr="3D1A4DA1" w:rsidR="4F6B6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</w:t>
      </w:r>
      <w:r w:rsidRPr="3D1A4DA1" w:rsidR="4F6B6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multicultural experiences can also enhance creativity through divergent thinking. </w:t>
      </w:r>
      <w:r w:rsidRPr="3D1A4DA1" w:rsidR="2482A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research also points out that pretend play is correlated with divergent thinking as children are storytelling, regulating their emotions and </w:t>
      </w:r>
      <w:r w:rsidRPr="3D1A4DA1" w:rsidR="3A7F4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their creative and cognitive skills (</w:t>
      </w:r>
      <w:r w:rsidRPr="3D1A4DA1" w:rsidR="3A7F4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Hof</w:t>
      </w:r>
      <w:r w:rsidRPr="3D1A4DA1" w:rsidR="3A7F4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fman and Ross, 201</w:t>
      </w:r>
      <w:r w:rsidRPr="3D1A4DA1" w:rsidR="0A743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1)</w:t>
      </w:r>
      <w:r w:rsidRPr="3D1A4DA1" w:rsidR="3A7F4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D1A4DA1" w:rsidR="15AEB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FA25BA0" w:rsidP="3D1A4DA1" w:rsidRDefault="0FA25BA0" w14:paraId="22249731" w14:textId="6772C92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0FA25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From 2010 to 2022,</w:t>
      </w:r>
      <w:r w:rsidRPr="3D1A4DA1" w:rsidR="58F36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foundation phase was </w:t>
      </w:r>
      <w:r w:rsidRPr="3D1A4DA1" w:rsidR="4255C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set</w:t>
      </w:r>
      <w:r w:rsidRPr="3D1A4DA1" w:rsidR="0D64C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Wales, as a curriculum for </w:t>
      </w:r>
      <w:bookmarkStart w:name="_Int_WoJ2Oo6b" w:id="1619793499"/>
      <w:r w:rsidRPr="3D1A4DA1" w:rsidR="0D64C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three to seven year olds</w:t>
      </w:r>
      <w:bookmarkEnd w:id="1619793499"/>
      <w:r w:rsidRPr="3D1A4DA1" w:rsidR="0D64C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to encourage children to be creative and to make learning more enjoyable, and </w:t>
      </w:r>
      <w:r w:rsidRPr="3D1A4DA1" w:rsidR="0D64C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subsequently</w:t>
      </w:r>
      <w:r w:rsidRPr="3D1A4DA1" w:rsidR="0D64C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more effective (Welsh Government, </w:t>
      </w:r>
      <w:r w:rsidRPr="3D1A4DA1" w:rsidR="6FAAB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2015).</w:t>
      </w:r>
      <w:r w:rsidRPr="3D1A4DA1" w:rsidR="081E6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Apart of the foundation phase was developing children’s </w:t>
      </w:r>
      <w:r w:rsidRPr="3D1A4DA1" w:rsidR="081E6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cultrual</w:t>
      </w:r>
      <w:r w:rsidRPr="3D1A4DA1" w:rsidR="081E6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identity towards Wales as well as promote the Welsh language</w:t>
      </w:r>
      <w:r w:rsidRPr="3D1A4DA1" w:rsidR="47BB9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(Welsh Government, 2015). This is done through </w:t>
      </w:r>
      <w:r w:rsidRPr="3D1A4DA1" w:rsidR="6F2A0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enjoyable activities such as songs, </w:t>
      </w:r>
      <w:r w:rsidRPr="3D1A4DA1" w:rsidR="6F2A0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stories</w:t>
      </w:r>
      <w:r w:rsidRPr="3D1A4DA1" w:rsidR="6F2A0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traditional dances. </w:t>
      </w:r>
    </w:p>
    <w:p w:rsidR="5598A4FE" w:rsidP="3D1A4DA1" w:rsidRDefault="5598A4FE" w14:paraId="5C7D0F76" w14:textId="5C6E36F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5598A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Similarly</w:t>
      </w:r>
      <w:r w:rsidRPr="3D1A4DA1" w:rsidR="64B82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</w:t>
      </w:r>
      <w:r w:rsidRPr="3D1A4DA1" w:rsidR="2FA75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new curriculum for </w:t>
      </w:r>
      <w:r w:rsidRPr="3D1A4DA1" w:rsidR="6D169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3D1A4DA1" w:rsidR="2FA75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was introduced in 2022, </w:t>
      </w:r>
      <w:r w:rsidRPr="3D1A4DA1" w:rsidR="26391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aims t</w:t>
      </w:r>
      <w:r w:rsidRPr="3D1A4DA1" w:rsidR="31EAD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ensure that children are multilingual and </w:t>
      </w:r>
      <w:bookmarkStart w:name="_Int_ihQkf7Q7" w:id="2034258758"/>
      <w:r w:rsidRPr="3D1A4DA1" w:rsidR="31EAD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able to</w:t>
      </w:r>
      <w:bookmarkEnd w:id="2034258758"/>
      <w:r w:rsidRPr="3D1A4DA1" w:rsidR="31EAD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use English, </w:t>
      </w:r>
      <w:r w:rsidRPr="3D1A4DA1" w:rsidR="31EAD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3D1A4DA1" w:rsidR="31EAD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an international language</w:t>
      </w:r>
      <w:r w:rsidRPr="3D1A4DA1" w:rsidR="68D04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(Welsh Government, 2024).</w:t>
      </w:r>
      <w:r w:rsidRPr="3D1A4DA1" w:rsidR="2A1FF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32E76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unlike the foundation phase, which only includes learning English and Welsh throughout school. </w:t>
      </w:r>
      <w:r w:rsidRPr="3D1A4DA1" w:rsidR="2A1FF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curriculum includes an example of learning Welsh in the early years. The curriculum </w:t>
      </w:r>
      <w:r w:rsidRPr="3D1A4DA1" w:rsidR="0630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recommends</w:t>
      </w:r>
      <w:r w:rsidRPr="3D1A4DA1" w:rsidR="2A1FF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at age 5, </w:t>
      </w:r>
      <w:r w:rsidRPr="3D1A4DA1" w:rsidR="39641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 learners should focus on learning through play</w:t>
      </w:r>
      <w:r w:rsidRPr="3D1A4DA1" w:rsidR="12646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(Welsh Government, 2024). This is </w:t>
      </w:r>
      <w:bookmarkStart w:name="_Int_3YDw3bCU" w:id="1796052617"/>
      <w:r w:rsidRPr="3D1A4DA1" w:rsidR="12646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similar to</w:t>
      </w:r>
      <w:bookmarkEnd w:id="1796052617"/>
      <w:r w:rsidRPr="3D1A4DA1" w:rsidR="12646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foundation phase. The practitioner's activity promotes both curriculums as Welsh is being taught through fun activities such as stories and songs.</w:t>
      </w:r>
      <w:r w:rsidRPr="3D1A4DA1" w:rsidR="39C2D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6ACCDB5" w:rsidP="3D1A4DA1" w:rsidRDefault="26ACCDB5" w14:paraId="62681F59" w14:textId="18D1B39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26ACC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new curriculum for Wales promotes the Welsh Government’s ambition for 1 million Welsh speakers by 2050.</w:t>
      </w:r>
      <w:r w:rsidRPr="3D1A4DA1" w:rsidR="2150C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While the government recognises that they cannot force children to play together in Welsh or socialise in Welsh with their friends, they are committed to providing an education that </w:t>
      </w:r>
      <w:r w:rsidRPr="3D1A4DA1" w:rsidR="2150C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facilitates</w:t>
      </w:r>
      <w:r w:rsidRPr="3D1A4DA1" w:rsidR="2150C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use of Welsh in everyday life (Welsh Governme</w:t>
      </w:r>
      <w:r w:rsidRPr="3D1A4DA1" w:rsidR="77F72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nt, 2017). The </w:t>
      </w:r>
      <w:r w:rsidRPr="3D1A4DA1" w:rsidR="08385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practitioner's</w:t>
      </w:r>
      <w:r w:rsidRPr="3D1A4DA1" w:rsidR="77F72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activity p</w:t>
      </w:r>
      <w:r w:rsidRPr="3D1A4DA1" w:rsidR="2302B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romotes the government’s aim by teaching </w:t>
      </w:r>
      <w:r w:rsidRPr="3D1A4DA1" w:rsidR="1C7C3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early years </w:t>
      </w:r>
      <w:r w:rsidRPr="3D1A4DA1" w:rsidR="1C7C3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pupils'</w:t>
      </w:r>
      <w:r w:rsidRPr="3D1A4DA1" w:rsidR="1C7C3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2302B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everyday phrases that will support their future </w:t>
      </w:r>
      <w:r w:rsidRPr="3D1A4DA1" w:rsidR="21183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3D1A4DA1" w:rsidR="2302B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education.</w:t>
      </w:r>
    </w:p>
    <w:p w:rsidR="38D3C540" w:rsidP="3D1A4DA1" w:rsidRDefault="38D3C540" w14:paraId="74B4D644" w14:textId="62DCA9B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38D3C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there are differentiating opinions on what bilingualism is, bilingual individuals gain more </w:t>
      </w:r>
      <w:r w:rsidRPr="3D1A4DA1" w:rsidR="5B433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employment </w:t>
      </w:r>
      <w:r w:rsidRPr="3D1A4DA1" w:rsidR="38D3C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opportunities compared to monolingual individuals</w:t>
      </w:r>
      <w:r w:rsidRPr="3D1A4DA1" w:rsidR="57FAD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(NALDIC, 2011; Baker and Wright, 2021)</w:t>
      </w:r>
      <w:r w:rsidRPr="3D1A4DA1" w:rsidR="08441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D1A4DA1" w:rsidR="4C4A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Studies suggest that children who are bilingual have a more enhanced cognitive ability, and their brain develops differently to those who are monolingual</w:t>
      </w:r>
      <w:r w:rsidRPr="3D1A4DA1" w:rsidR="37AC9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(Storme </w:t>
      </w:r>
      <w:r w:rsidRPr="3D1A4DA1" w:rsidR="37AC9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et al., </w:t>
      </w:r>
      <w:r w:rsidRPr="3D1A4DA1" w:rsidR="37AC9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2017; </w:t>
      </w:r>
      <w:r w:rsidRPr="3D1A4DA1" w:rsidR="16073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Kuipers and Theirry, 2015). </w:t>
      </w:r>
      <w:r w:rsidRPr="3D1A4DA1" w:rsidR="38D3C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Welsh Government is committed in making sure that children are given the opportunity to learn</w:t>
      </w:r>
      <w:r w:rsidRPr="3D1A4DA1" w:rsidR="0EF6D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 the</w:t>
      </w:r>
      <w:r w:rsidRPr="3D1A4DA1" w:rsidR="38D3C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Welsh </w:t>
      </w:r>
      <w:r w:rsidRPr="3D1A4DA1" w:rsidR="2B1E1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culture </w:t>
      </w:r>
      <w:r w:rsidRPr="3D1A4DA1" w:rsidR="38D3C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ough fun measures to ensure their aim for 1 million Welsh speakers</w:t>
      </w:r>
      <w:r w:rsidRPr="3D1A4DA1" w:rsidR="707E0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(Welsh Government, 2017).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Suggestions for the </w:t>
      </w:r>
      <w:r w:rsidRPr="3D1A4DA1" w:rsidR="6C543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practitioners'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future practice </w:t>
      </w:r>
      <w:r w:rsidRPr="3D1A4DA1" w:rsidR="3485E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3D1A4DA1" w:rsidR="6111D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enrol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a </w:t>
      </w:r>
      <w:r w:rsidRPr="3D1A4DA1" w:rsidR="4118A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3D1A4DA1" w:rsidR="14DFF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 course to further their Welsh language ability. It is vital for them to </w:t>
      </w:r>
      <w:r w:rsidRPr="3D1A4DA1" w:rsidR="5F217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become more confident all areas of Welsh language to ensure the education of the children they care for.</w:t>
      </w:r>
    </w:p>
    <w:p w:rsidR="0628D374" w:rsidP="3D1A4DA1" w:rsidRDefault="0628D374" w14:paraId="12F4D16B" w14:textId="1771459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783335FC" w14:textId="5AE9640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7BD0B87F" w14:textId="5E6A951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2D96BA3C" w14:textId="34FFC07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4DC2FF95" w14:textId="308B968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3182C8E3" w14:textId="127F863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56C639A6" w14:textId="01F8D15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760C25F0" w14:textId="0D47ADE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1D8751D5" w14:textId="74531E8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136FE52B" w14:textId="0661585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1A4DA1" w:rsidP="3D1A4DA1" w:rsidRDefault="3D1A4DA1" w14:paraId="2636B59E" w14:textId="4FD766E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D295121" w:rsidP="3D1A4DA1" w:rsidRDefault="6D295121" w14:paraId="38231AEA" w14:textId="6402C4AE">
      <w:pPr>
        <w:pStyle w:val="Normal"/>
        <w:suppressLineNumbers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D295121" w:rsidP="3D1A4DA1" w:rsidRDefault="6D295121" w14:paraId="289F5E1C" w14:textId="64E0F672">
      <w:pPr>
        <w:pStyle w:val="Normal"/>
        <w:suppressLineNumbers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1A4DA1" w:rsidR="6D295121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Reference List</w:t>
      </w:r>
    </w:p>
    <w:p w:rsidR="13E35731" w:rsidP="3D1A4DA1" w:rsidRDefault="13E35731" w14:paraId="0A737B52" w14:textId="10EE904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3D1A4DA1" w:rsidR="13E35731">
        <w:rPr>
          <w:rFonts w:ascii="Arial" w:hAnsi="Arial" w:eastAsia="Arial" w:cs="Arial"/>
          <w:noProof w:val="0"/>
          <w:lang w:val="en-GB"/>
        </w:rPr>
        <w:t xml:space="preserve">Baker, C. (2011) </w:t>
      </w:r>
      <w:r w:rsidRPr="3D1A4DA1" w:rsidR="13E35731">
        <w:rPr>
          <w:rFonts w:ascii="Arial" w:hAnsi="Arial" w:eastAsia="Arial" w:cs="Arial"/>
          <w:i w:val="1"/>
          <w:iCs w:val="1"/>
          <w:noProof w:val="0"/>
          <w:lang w:val="en-GB"/>
        </w:rPr>
        <w:t xml:space="preserve">Foundations of Bilingual Education and Bilingualism. </w:t>
      </w:r>
      <w:r w:rsidRPr="3D1A4DA1" w:rsidR="13E35731">
        <w:rPr>
          <w:rFonts w:ascii="Arial" w:hAnsi="Arial" w:eastAsia="Arial" w:cs="Arial"/>
          <w:i w:val="0"/>
          <w:iCs w:val="0"/>
          <w:noProof w:val="0"/>
          <w:lang w:val="en-GB"/>
        </w:rPr>
        <w:t>7</w:t>
      </w:r>
      <w:r w:rsidRPr="3D1A4DA1" w:rsidR="13E35731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th</w:t>
      </w:r>
      <w:r w:rsidRPr="3D1A4DA1" w:rsidR="13E3573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edn. Clevedon: Multilingual Matters.</w:t>
      </w:r>
    </w:p>
    <w:p w:rsidR="6A763609" w:rsidP="3D1A4DA1" w:rsidRDefault="6A763609" w14:paraId="3F8AABDF" w14:textId="5BA2BC8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3D1A4DA1" w:rsidR="6A76360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Baker, C. and Wright, W.E. (2021) </w:t>
      </w:r>
      <w:r w:rsidRPr="3D1A4DA1" w:rsidR="6A763609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Foundations of bilingual education and bilingualism. </w:t>
      </w:r>
      <w:r w:rsidRPr="3D1A4DA1" w:rsidR="6A763609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7</w:t>
      </w:r>
      <w:r w:rsidRPr="3D1A4DA1" w:rsidR="6A763609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3D1A4DA1" w:rsidR="6A763609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edn. </w:t>
      </w:r>
      <w:r w:rsidRPr="3D1A4DA1" w:rsidR="0AA8321D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Bristol: Multilingual Matters</w:t>
      </w:r>
      <w:r w:rsidRPr="3D1A4DA1" w:rsidR="057BB0C8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1E695663" w:rsidP="3D1A4DA1" w:rsidRDefault="1E695663" w14:paraId="48BA673D" w14:textId="173A6D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D1A4DA1" w:rsidR="365DA2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Bialystok, E. and </w:t>
      </w:r>
      <w:r w:rsidRPr="3D1A4DA1" w:rsidR="365DA2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Werker</w:t>
      </w:r>
      <w:r w:rsidRPr="3D1A4DA1" w:rsidR="365DA2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J. (2018) ‘The systematic effects of bilingualism on children</w:t>
      </w:r>
      <w:r w:rsidRPr="3D1A4DA1" w:rsidR="3DE7225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’s development’,</w:t>
      </w:r>
      <w:r w:rsidRPr="3D1A4DA1" w:rsidR="3DE7225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Dev Sci, </w:t>
      </w:r>
      <w:r w:rsidRPr="3D1A4DA1" w:rsidR="3DE7225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20(10), pp. </w:t>
      </w:r>
      <w:r w:rsidRPr="3D1A4DA1" w:rsidR="59A6D3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1-</w:t>
      </w:r>
      <w:r w:rsidRPr="3D1A4DA1" w:rsidR="666174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3</w:t>
      </w:r>
      <w:r w:rsidRPr="3D1A4DA1" w:rsidR="59A6D3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979f187718a24406">
        <w:r w:rsidRPr="3D1A4DA1" w:rsidR="59A6D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https://doi.org/10.1111/desc.12535</w:t>
        </w:r>
      </w:hyperlink>
      <w:r w:rsidRPr="3D1A4DA1" w:rsidR="59A6D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1E695663" w:rsidP="3D1A4DA1" w:rsidRDefault="1E695663" w14:paraId="54D5CDA4" w14:textId="6BDA3CB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D1A4DA1" w:rsidR="0781D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Bialystok, E. (2021) ‘Bilingualism: Pathway to cognitive reserve’, </w:t>
      </w:r>
      <w:r w:rsidRPr="3D1A4DA1" w:rsidR="07B088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Trends in Cognitive Sciences</w:t>
      </w:r>
      <w:r w:rsidRPr="3D1A4DA1" w:rsidR="07B08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, 25(5), pp. 335-364. Available at: </w:t>
      </w:r>
      <w:hyperlink r:id="R8190b75aabff4249">
        <w:r w:rsidRPr="3D1A4DA1" w:rsidR="5BBAE6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https://doi.org/10.1016/j.tics.2021.02.003</w:t>
        </w:r>
      </w:hyperlink>
    </w:p>
    <w:p w:rsidR="1E695663" w:rsidP="3D1A4DA1" w:rsidRDefault="1E695663" w14:paraId="011E8611" w14:textId="2956E4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D1A4DA1" w:rsidR="73985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Bootan, S.A., </w:t>
      </w:r>
      <w:r w:rsidRPr="3D1A4DA1" w:rsidR="73985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Hoicka</w:t>
      </w:r>
      <w:r w:rsidRPr="3D1A4DA1" w:rsidR="73985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, E., O’Grady, A.M., Ying, H., Chan, N. and Murphy, V.A. (2021) ‘Children’s divergent thinking and bilingualism’, </w:t>
      </w:r>
      <w:r w:rsidRPr="3D1A4DA1" w:rsidR="739856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Thinking skills and creativity,</w:t>
      </w:r>
      <w:r w:rsidRPr="3D1A4DA1" w:rsidR="73985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41, pp.</w:t>
      </w:r>
      <w:r w:rsidRPr="3D1A4DA1" w:rsidR="2FF4E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1-10. Available at: </w:t>
      </w:r>
      <w:hyperlink r:id="R8149c5de18eb45b8">
        <w:r w:rsidRPr="3D1A4DA1" w:rsidR="2FF4E3A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https://doi.org/10.1016/j.tsc.2021.100918</w:t>
        </w:r>
      </w:hyperlink>
      <w:r w:rsidRPr="3D1A4DA1" w:rsidR="2FF4E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1E695663" w:rsidP="3D1A4DA1" w:rsidRDefault="1E695663" w14:paraId="7D882D7B" w14:textId="1C1154B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1A4DA1" w:rsidR="1E695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Carmarthenshire County Council (2024) </w:t>
      </w:r>
      <w:r w:rsidRPr="3D1A4DA1" w:rsidR="1E6956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English/Welsh as an </w:t>
      </w:r>
      <w:r w:rsidRPr="3D1A4DA1" w:rsidR="1E6956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additional</w:t>
      </w:r>
      <w:r w:rsidRPr="3D1A4DA1" w:rsidR="1E6956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language</w:t>
      </w:r>
      <w:r w:rsidRPr="3D1A4DA1" w:rsidR="1E695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a2ebd019856a479e">
        <w:r w:rsidRPr="3D1A4DA1" w:rsidR="1E6956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https://www.carmarthenshire.gov.wales/council-services/education-schools/additional-learning-needs/englishwelsh-as-an-additional-language/</w:t>
        </w:r>
      </w:hyperlink>
      <w:r w:rsidRPr="3D1A4DA1" w:rsidR="1E6956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 March 2025).</w:t>
      </w:r>
    </w:p>
    <w:p w:rsidR="289FB883" w:rsidP="3D1A4DA1" w:rsidRDefault="289FB883" w14:paraId="5C16ACA6" w14:textId="664513E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D1A4DA1" w:rsidR="289FB8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Education Endowment Foundation (2025) </w:t>
      </w:r>
      <w:r w:rsidRPr="3D1A4DA1" w:rsidR="289FB88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Phonological awareness</w:t>
      </w:r>
      <w:r w:rsidRPr="3D1A4DA1" w:rsidR="289FB8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w:anchor=":~:text=What%20is%20phonological%20awareness?,isolation%2C%20blending%2C%20and%20segmentation" r:id="R5aa2be44491f4c12">
        <w:r w:rsidRPr="3D1A4DA1" w:rsidR="289FB88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https://educationendowmentfoundation.org.uk/reading-house/phonological-awareness#:~:text=What%20is%20phonological%20awareness?,isolation%2C%20blending%2C%20and%20segmentation</w:t>
        </w:r>
      </w:hyperlink>
      <w:r w:rsidRPr="3D1A4DA1" w:rsidR="289FB8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 Mar</w:t>
      </w:r>
      <w:r w:rsidRPr="3D1A4DA1" w:rsidR="2247BB9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ch 2025).</w:t>
      </w:r>
    </w:p>
    <w:p w:rsidR="3E4377E9" w:rsidP="3D1A4DA1" w:rsidRDefault="3E4377E9" w14:paraId="0709CB0E" w14:textId="4B5D8DA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3D1A4DA1" w:rsidR="3E4377E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Grosjean</w:t>
      </w:r>
      <w:r w:rsidRPr="3D1A4DA1" w:rsidR="6D29512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, F. and </w:t>
      </w:r>
      <w:r w:rsidRPr="3D1A4DA1" w:rsidR="3958CE9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Li, P (2013) </w:t>
      </w:r>
      <w:r w:rsidRPr="3D1A4DA1" w:rsidR="3958CE91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>The psycholinguistics of Bilingualism</w:t>
      </w:r>
      <w:r w:rsidRPr="3D1A4DA1" w:rsidR="3958CE91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3D1A4DA1" w:rsidR="46A88E2E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Oxford: </w:t>
      </w:r>
      <w:r w:rsidRPr="3D1A4DA1" w:rsidR="3EE507D0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Blackwell Publishing</w:t>
      </w:r>
      <w:r w:rsidRPr="3D1A4DA1" w:rsidR="68A384FD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1D86D29B" w:rsidP="3D1A4DA1" w:rsidRDefault="1D86D29B" w14:paraId="52542BA7" w14:textId="3D9C856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1A4DA1" w:rsidR="1D86D29B">
        <w:rPr>
          <w:rFonts w:ascii="Arial" w:hAnsi="Arial" w:eastAsia="Arial" w:cs="Arial"/>
          <w:noProof w:val="0"/>
          <w:lang w:val="en-GB"/>
        </w:rPr>
        <w:t xml:space="preserve">Han, W. (2010) ‘Bilingualism and Academic Achievement’, </w:t>
      </w:r>
      <w:r w:rsidRPr="3D1A4DA1" w:rsidR="1D86D29B">
        <w:rPr>
          <w:rFonts w:ascii="Arial" w:hAnsi="Arial" w:eastAsia="Arial" w:cs="Arial"/>
          <w:i w:val="1"/>
          <w:iCs w:val="1"/>
          <w:noProof w:val="0"/>
          <w:lang w:val="en-GB"/>
        </w:rPr>
        <w:t xml:space="preserve">Child Development, </w:t>
      </w:r>
      <w:r w:rsidRPr="3D1A4DA1" w:rsidR="1D86D29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83(1), pp. 300-321. Available at: </w:t>
      </w:r>
      <w:hyperlink r:id="Re4375d611a314dea">
        <w:r w:rsidRPr="3D1A4DA1" w:rsidR="1D86D29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https://www.jstor.org/stable/41416083?seq=2</w:t>
        </w:r>
      </w:hyperlink>
      <w:r w:rsidRPr="3D1A4DA1" w:rsidR="1D86D2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 March 2025).</w:t>
      </w:r>
    </w:p>
    <w:p w:rsidR="584F67A8" w:rsidP="3D1A4DA1" w:rsidRDefault="584F67A8" w14:paraId="6412AD45" w14:textId="66AC2D96">
      <w:pPr>
        <w:pStyle w:val="Normal"/>
        <w:suppressLineNumbers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D1A4DA1" w:rsidR="553A4A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Hedegaard, M. (2012) ‘The zone of proximal development as basis for instruction’, in Moll, L.C. (eds) </w:t>
      </w:r>
      <w:r w:rsidRPr="3D1A4DA1" w:rsidR="553A4A1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Vygotsky and education</w:t>
      </w:r>
      <w:r w:rsidRPr="3D1A4DA1" w:rsidR="553A4A1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3D1A4DA1" w:rsidR="36DE8AA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Cambridge: Cambridge University Press, pp. 349-371.</w:t>
      </w:r>
    </w:p>
    <w:p w:rsidR="12E0B503" w:rsidP="3D1A4DA1" w:rsidRDefault="12E0B503" w14:paraId="10FA6427" w14:textId="4EF46BA5">
      <w:pPr>
        <w:pStyle w:val="Normal"/>
        <w:suppressLineNumbers w:val="0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3D1A4DA1" w:rsidR="12E0B5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Hoffman</w:t>
      </w:r>
      <w:r w:rsidRPr="3D1A4DA1" w:rsidR="12E0B5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J. and Russ, S. (2011) ‘Pretend play, creativity, and emotion regulation in children’,</w:t>
      </w:r>
      <w:r w:rsidRPr="3D1A4DA1" w:rsidR="12E0B50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Psychology of Aesthetics Creativity and the Arts</w:t>
      </w:r>
      <w:r w:rsidRPr="3D1A4DA1" w:rsidR="12E0B5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6(2), pp. 175-184. Available at: </w:t>
      </w:r>
      <w:hyperlink r:id="R1ed844f85cf24ca9">
        <w:r w:rsidRPr="3D1A4DA1" w:rsidR="0D8DD8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3527C"/>
            <w:sz w:val="24"/>
            <w:szCs w:val="24"/>
            <w:u w:val="single"/>
            <w:lang w:val="en-GB"/>
          </w:rPr>
          <w:t>https://doi.org/10.1037/a0026299</w:t>
        </w:r>
      </w:hyperlink>
    </w:p>
    <w:p w:rsidR="584F67A8" w:rsidP="3D1A4DA1" w:rsidRDefault="584F67A8" w14:paraId="4409AB36" w14:textId="77B5C7BC">
      <w:pPr>
        <w:pStyle w:val="Normal"/>
        <w:suppressLineNumbers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D1A4DA1" w:rsidR="1BFD1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Hofmann, C. (2020) </w:t>
      </w:r>
      <w:r w:rsidRPr="3D1A4DA1" w:rsidR="1BFD163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 literature review examining the effects of bilingualism in individuals who stutter. </w:t>
      </w:r>
      <w:r w:rsidRPr="3D1A4DA1" w:rsidR="1BFD163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cdbe578932b6482d">
        <w:r w:rsidRPr="3D1A4DA1" w:rsidR="1BFD163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https://digitalcommons.murraystate.edu/cgi/viewcontent.cgi?article=1034&amp;context=honorstheses</w:t>
        </w:r>
      </w:hyperlink>
      <w:r w:rsidRPr="3D1A4DA1" w:rsidR="1BFD163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 March 2025).</w:t>
      </w:r>
    </w:p>
    <w:p w:rsidR="584F67A8" w:rsidP="3D1A4DA1" w:rsidRDefault="584F67A8" w14:paraId="0D6268CA" w14:textId="74F99DDF">
      <w:pPr>
        <w:pStyle w:val="Normal"/>
        <w:suppressLineNumbers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  <w:r w:rsidRPr="3D1A4DA1" w:rsidR="256925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Kuipers, J.R. and Theirry, G. (2015) ‘</w:t>
      </w:r>
      <w:r w:rsidRPr="3D1A4DA1" w:rsidR="785C84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Bilingualism and increased attention to speech: Evidence from event-related potentials’, </w:t>
      </w:r>
      <w:r w:rsidRPr="3D1A4DA1" w:rsidR="785C84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Brain and Language</w:t>
      </w:r>
      <w:r w:rsidRPr="3D1A4DA1" w:rsidR="785C84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149, pp. 27-32. Available at: </w:t>
      </w:r>
      <w:hyperlink r:id="R6f2d59c813274392">
        <w:r w:rsidRPr="3D1A4DA1" w:rsidR="785C8469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https://doi.org/10.1016/j.bandl.2015.07.004</w:t>
        </w:r>
      </w:hyperlink>
    </w:p>
    <w:p w:rsidR="584F67A8" w:rsidP="3D1A4DA1" w:rsidRDefault="584F67A8" w14:paraId="75AA4F22" w14:textId="7A4EBD78">
      <w:pPr>
        <w:pStyle w:val="Normal"/>
        <w:suppressLineNumbers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3D1A4DA1" w:rsidR="7816F4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McLeod, S., Verdon, S. and Theobald, M. (2015) ‘Becoming bilingual: children’s insights about making friends in bilingual setting’</w:t>
      </w:r>
      <w:r w:rsidRPr="3D1A4DA1" w:rsidR="673F487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3D1A4DA1" w:rsidR="673F487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Early Childhood,</w:t>
      </w:r>
      <w:r w:rsidRPr="3D1A4DA1" w:rsidR="06E3B48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D1A4DA1" w:rsidR="06E3B48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47, pp. 385-402. Available at:</w:t>
      </w:r>
      <w:r w:rsidRPr="3D1A4DA1" w:rsidR="06E3B4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ecee8cc916b94e01">
        <w:r w:rsidRPr="3D1A4DA1" w:rsidR="232D2D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https://doi.org/10.1007/s13158-015-0148-7</w:t>
        </w:r>
      </w:hyperlink>
    </w:p>
    <w:p w:rsidR="584F67A8" w:rsidP="3D1A4DA1" w:rsidRDefault="584F67A8" w14:paraId="44AC558C" w14:textId="49997F53">
      <w:pPr>
        <w:pStyle w:val="Normal"/>
        <w:suppressLineNumbers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3D1A4DA1" w:rsidR="584F67A8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Naldic (2011) </w:t>
      </w:r>
      <w:r w:rsidRPr="3D1A4DA1" w:rsidR="584F67A8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>What is bilingualism?</w:t>
      </w:r>
      <w:r w:rsidRPr="3D1A4DA1" w:rsidR="584F67A8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Available at: </w:t>
      </w:r>
      <w:hyperlink r:id="Racb41d0716be491b">
        <w:r w:rsidRPr="3D1A4DA1" w:rsidR="584F67A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https://www.naldic.org.uk/Resources/NALDIC/Initial%20Teacher%20Education/Documents/B1.pdf</w:t>
        </w:r>
      </w:hyperlink>
      <w:r w:rsidRPr="3D1A4DA1" w:rsidR="584F67A8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6 March 2025).</w:t>
      </w:r>
    </w:p>
    <w:p w:rsidR="6C807DEF" w:rsidP="3D1A4DA1" w:rsidRDefault="6C807DEF" w14:paraId="5E246AAF" w14:textId="6910B781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D1A4DA1" w:rsidR="2A0A33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Nicoladis, E., Charbonnier, M. and Popescu, A. (2016) ‘Second language/bilingualism at an early age with emphasis on its impact on early socio-cognitive and socio-emotional development’, </w:t>
      </w:r>
      <w:r w:rsidRPr="3D1A4DA1" w:rsidR="2A0A33F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Encyclopaedia on Early Childhood Development</w:t>
      </w:r>
      <w:r w:rsidRPr="3D1A4DA1" w:rsidR="2A0A33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pp. 1-6. Available at: </w:t>
      </w:r>
      <w:hyperlink r:id="Rb701ee9edca84dba">
        <w:r w:rsidRPr="3D1A4DA1" w:rsidR="2A0A33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https://www.child-encyclopedia.com/pdf/expert/second-language/according-experts/second-languagebilingualism-early-age-emphasis-its-impact-early</w:t>
        </w:r>
      </w:hyperlink>
      <w:r w:rsidRPr="3D1A4DA1" w:rsidR="2A0A33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10 March 2025).</w:t>
      </w:r>
    </w:p>
    <w:p w:rsidR="6C807DEF" w:rsidP="3D1A4DA1" w:rsidRDefault="6C807DEF" w14:paraId="404E5378" w14:textId="6B1D27AC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3D1A4DA1" w:rsidR="705543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Storme, M., Celik, P., Camargo, A., </w:t>
      </w:r>
      <w:r w:rsidRPr="3D1A4DA1" w:rsidR="705543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Forthm</w:t>
      </w:r>
      <w:r w:rsidRPr="3D1A4DA1" w:rsidR="705543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ann</w:t>
      </w:r>
      <w:r w:rsidRPr="3D1A4DA1" w:rsidR="705543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B., Holling, H. and </w:t>
      </w:r>
      <w:r w:rsidRPr="3D1A4DA1" w:rsidR="705543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</w:t>
      </w:r>
      <w:r w:rsidRPr="3D1A4DA1" w:rsidR="457E92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ubart</w:t>
      </w:r>
      <w:r w:rsidRPr="3D1A4DA1" w:rsidR="457E92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T. (2017) ‘</w:t>
      </w:r>
      <w:r w:rsidRPr="3D1A4DA1" w:rsidR="457E92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effect of forced language switching during divergent thinking: A study on bilinguals’ </w:t>
      </w:r>
      <w:r w:rsidRPr="3D1A4DA1" w:rsidR="7B5534F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</w:t>
      </w:r>
      <w:r w:rsidRPr="3D1A4DA1" w:rsidR="457E92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riginality of </w:t>
      </w:r>
      <w:r w:rsidRPr="3D1A4DA1" w:rsidR="6B21A7A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</w:t>
      </w:r>
      <w:r w:rsidRPr="3D1A4DA1" w:rsidR="457E92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deas’</w:t>
      </w:r>
      <w:r w:rsidRPr="3D1A4DA1" w:rsidR="6B5D7BC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</w:t>
      </w:r>
      <w:r w:rsidRPr="3D1A4DA1" w:rsidR="6B5D7BC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Front Psychol</w:t>
      </w:r>
      <w:r w:rsidRPr="3D1A4DA1" w:rsidR="6B5D7BC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3D1A4DA1" w:rsidR="6B265FF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8 (2017), pp. 1-7. Available at:</w:t>
      </w:r>
      <w:r w:rsidRPr="3D1A4DA1" w:rsidR="3E14E5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hyperlink r:id="Rfa51834bed854510">
        <w:r w:rsidRPr="3D1A4DA1" w:rsidR="3E14E5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https://doi.org/10.3389/fpsyg.2017.02086</w:t>
        </w:r>
      </w:hyperlink>
    </w:p>
    <w:p w:rsidR="6C807DEF" w:rsidP="3D1A4DA1" w:rsidRDefault="6C807DEF" w14:paraId="775CE10D" w14:textId="40591D59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3D1A4DA1" w:rsidR="5723D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Strunc, A., Berg, </w:t>
      </w:r>
      <w:r w:rsidRPr="3D1A4DA1" w:rsidR="5723D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H.</w:t>
      </w:r>
      <w:r w:rsidRPr="3D1A4DA1" w:rsidR="5723D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Godwin, A.J. (2024) ‘</w:t>
      </w:r>
      <w:r w:rsidRPr="3D1A4DA1" w:rsidR="521EFC3E">
        <w:rPr>
          <w:rFonts w:ascii="Arial" w:hAnsi="Arial" w:eastAsia="Arial" w:cs="Arial"/>
          <w:noProof w:val="0"/>
          <w:sz w:val="24"/>
          <w:szCs w:val="24"/>
          <w:lang w:val="en-GB"/>
        </w:rPr>
        <w:t>A strategic exploration of bilingual education policy: An interpretive policy analysis’</w:t>
      </w:r>
      <w:r w:rsidRPr="3D1A4DA1" w:rsidR="5723D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3D1A4DA1" w:rsidR="3BC0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D1A4DA1" w:rsidR="3BC0ED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School Leadership Review, </w:t>
      </w:r>
      <w:r w:rsidRPr="3D1A4DA1" w:rsidR="3BC0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17(2), pp. 1-16. Available at: </w:t>
      </w:r>
      <w:hyperlink r:id="R7ab7173f09454e45">
        <w:r w:rsidRPr="3D1A4DA1" w:rsidR="3BC0ED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https://files.eric.ed.gov/fulltext/EJ1389939.pdf</w:t>
        </w:r>
      </w:hyperlink>
      <w:r w:rsidRPr="3D1A4DA1" w:rsidR="3BC0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(Accessed: 17 March 202</w:t>
      </w:r>
      <w:r w:rsidRPr="3D1A4DA1" w:rsidR="234D2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5).</w:t>
      </w:r>
    </w:p>
    <w:p w:rsidR="77C96F31" w:rsidP="3D1A4DA1" w:rsidRDefault="77C96F31" w14:paraId="59076180" w14:textId="011B432B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3D1A4DA1" w:rsidR="77C96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University of Queensland (n.d.) Lobes of the brain. Available at: </w:t>
      </w:r>
      <w:hyperlink w:anchor=":~:text=The%20temporal%20lobe%20contains%20the,laughing%2C%20a%20baby%20crying" r:id="R4cd64175a503488d">
        <w:r w:rsidRPr="3D1A4DA1" w:rsidR="77C96F3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https://qbi.uq.edu.au/brain/brain-anatomy/lobes-brain#:~:text=The%20temporal%20lobe%20contains%20the,laughing%2C%20a%20baby%20crying</w:t>
        </w:r>
      </w:hyperlink>
      <w:r w:rsidRPr="3D1A4DA1" w:rsidR="77C96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). (Accessed: 24 March 2025).</w:t>
      </w:r>
    </w:p>
    <w:p w:rsidR="6C807DEF" w:rsidP="3D1A4DA1" w:rsidRDefault="6C807DEF" w14:paraId="3302410B" w14:textId="31F7431C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3D1A4DA1" w:rsidR="79FBD2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Thomas, E.M., Apolloni, D. and Parry, N.M. (n.d.) </w:t>
      </w:r>
      <w:r w:rsidRPr="3D1A4DA1" w:rsidR="79FBD2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Bilingual teaching methods.</w:t>
      </w:r>
      <w:r w:rsidRPr="3D1A4DA1" w:rsidR="79FBD2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a797cf50f1994c52">
        <w:r w:rsidRPr="3D1A4DA1" w:rsidR="79FBD2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https://www.bangor.ac.uk/sites/default/files/2022-07/English-pages2.pdf</w:t>
        </w:r>
      </w:hyperlink>
      <w:r w:rsidRPr="3D1A4DA1" w:rsidR="79FBD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(Accessed: 17 March</w:t>
      </w:r>
      <w:r w:rsidRPr="3D1A4DA1" w:rsidR="235CB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2025).</w:t>
      </w:r>
      <w:r w:rsidRPr="3D1A4DA1" w:rsidR="79FBD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189ABFC9" w:rsidP="3D1A4DA1" w:rsidRDefault="189ABFC9" w14:paraId="1F92A158" w14:textId="614F9E15">
      <w:pPr>
        <w:pStyle w:val="Normal"/>
        <w:bidi w:val="0"/>
        <w:spacing w:line="360" w:lineRule="auto"/>
        <w:rPr>
          <w:rFonts w:ascii="Arial" w:hAnsi="Arial" w:eastAsia="Arial" w:cs="Arial"/>
          <w:i w:val="1"/>
          <w:iCs w:val="1"/>
          <w:noProof w:val="0"/>
          <w:lang w:val="en-GB"/>
        </w:rPr>
      </w:pPr>
      <w:r w:rsidRPr="3D1A4DA1" w:rsidR="189ABFC9">
        <w:rPr>
          <w:rFonts w:ascii="Arial" w:hAnsi="Arial" w:eastAsia="Arial" w:cs="Arial"/>
          <w:i w:val="0"/>
          <w:iCs w:val="0"/>
          <w:noProof w:val="0"/>
          <w:lang w:val="en-GB"/>
        </w:rPr>
        <w:t>Thomas, E. (2019)</w:t>
      </w:r>
      <w:r w:rsidRPr="3D1A4DA1" w:rsidR="189ABFC9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Bilingualism Conference November 2018 – Bangor.</w:t>
      </w:r>
      <w:r w:rsidRPr="3D1A4DA1" w:rsidR="189ABFC9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8f484dcf70ee43f2">
        <w:r w:rsidRPr="3D1A4DA1" w:rsidR="189ABFC9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https://www.youtube.com/watch?v=9LeGXUkz8LI&amp;t=3970s</w:t>
        </w:r>
      </w:hyperlink>
      <w:r w:rsidRPr="3D1A4DA1" w:rsidR="189ABFC9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</w:t>
      </w:r>
      <w:r w:rsidRPr="3D1A4DA1" w:rsidR="11D212D8">
        <w:rPr>
          <w:rFonts w:ascii="Arial" w:hAnsi="Arial" w:eastAsia="Arial" w:cs="Arial"/>
          <w:i w:val="0"/>
          <w:iCs w:val="0"/>
          <w:noProof w:val="0"/>
          <w:lang w:val="en-GB"/>
        </w:rPr>
        <w:t>: 24 March 2025).</w:t>
      </w:r>
    </w:p>
    <w:p w:rsidR="545C3583" w:rsidP="3D1A4DA1" w:rsidRDefault="545C3583" w14:paraId="3651D161" w14:textId="20D83AF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545C3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Treutler, M. and Soros, P (2021) ‘Functional MRI of native and non-native speech production in sequential </w:t>
      </w:r>
      <w:bookmarkStart w:name="_Int_0JQl4hhV" w:id="1745275394"/>
      <w:r w:rsidRPr="3D1A4DA1" w:rsidR="545C3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German-English</w:t>
      </w:r>
      <w:bookmarkEnd w:id="1745275394"/>
      <w:r w:rsidRPr="3D1A4DA1" w:rsidR="545C3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bilinguals’, </w:t>
      </w:r>
      <w:r w:rsidRPr="3D1A4DA1" w:rsidR="545C35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Frontiers in Human Neuroscience</w:t>
      </w:r>
      <w:r w:rsidRPr="3D1A4DA1" w:rsidR="545C3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15, pp. 1-11. Available at: </w:t>
      </w:r>
      <w:hyperlink r:id="Rbc4d726b261441c8">
        <w:r w:rsidRPr="3D1A4DA1" w:rsidR="545C35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https://doi.org/10.3389/fnhum.2021.683277</w:t>
        </w:r>
      </w:hyperlink>
    </w:p>
    <w:p w:rsidR="6C807DEF" w:rsidP="3D1A4DA1" w:rsidRDefault="6C807DEF" w14:paraId="41ED1A34" w14:textId="5F40B269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3D1A4DA1" w:rsidR="4D0FE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Van Dijk, M., </w:t>
      </w:r>
      <w:r w:rsidRPr="3D1A4DA1" w:rsidR="4D0FE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Kroesbergen</w:t>
      </w:r>
      <w:r w:rsidRPr="3D1A4DA1" w:rsidR="4D0FE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E.H., Blom, E. and Leseman, P.P. (</w:t>
      </w:r>
      <w:r w:rsidRPr="3D1A4DA1" w:rsidR="47F5C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2018) ‘</w:t>
      </w:r>
      <w:r w:rsidRPr="3D1A4DA1" w:rsidR="47F5C6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Bilingualism and creativity: towards a situated cognition approach’, </w:t>
      </w:r>
      <w:r w:rsidRPr="3D1A4DA1" w:rsidR="47F5C6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Journal of Creative Behaviour</w:t>
      </w:r>
      <w:r w:rsidRPr="3D1A4DA1" w:rsidR="47F5C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53(2), pp. 178-188. Available at: </w:t>
      </w:r>
      <w:hyperlink r:id="Rd157714ad0404793">
        <w:r w:rsidRPr="3D1A4DA1" w:rsidR="47F5C6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https://onlinelibrary.wiley.com/doi/pdfdirect/10.1002/jocb.238</w:t>
        </w:r>
      </w:hyperlink>
      <w:r w:rsidRPr="3D1A4DA1" w:rsidR="47F5C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12 March 2025).</w:t>
      </w:r>
    </w:p>
    <w:p w:rsidR="6C807DEF" w:rsidP="3D1A4DA1" w:rsidRDefault="6C807DEF" w14:paraId="213A0F5C" w14:textId="077DBA53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6C154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(n.d.) </w:t>
      </w:r>
      <w:r w:rsidRPr="3D1A4DA1" w:rsidR="6C15414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5 Stage model of English as an Additional Language Acquisition – Descriptions. </w:t>
      </w:r>
      <w:r w:rsidRPr="3D1A4DA1" w:rsidR="6C15414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f8d5487e9054b3a">
        <w:r w:rsidRPr="3D1A4DA1" w:rsidR="6C1541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https://hwb.gov.wales/api/storage/31adc32a-f5a2-4711-87c1-5775db324e3c/AnnexA5stagemodeldescriptions.pdf</w:t>
        </w:r>
      </w:hyperlink>
      <w:r w:rsidRPr="3D1A4DA1" w:rsidR="6C154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17 March 2025).</w:t>
      </w:r>
    </w:p>
    <w:p w:rsidR="01C3A107" w:rsidP="3D1A4DA1" w:rsidRDefault="01C3A107" w14:paraId="3D4401DA" w14:textId="7C5336B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01C3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(2015) </w:t>
      </w:r>
      <w:r w:rsidRPr="3D1A4DA1" w:rsidR="01C3A1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Foundation Phase Framework</w:t>
      </w:r>
      <w:r w:rsidRPr="3D1A4DA1" w:rsidR="01C3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fc15b68348fb4b27">
        <w:r w:rsidRPr="3D1A4DA1" w:rsidR="01C3A10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https://hwb.gov.wales/storage/d5d8e39c-b534-40cb-a3f5-7e2e126d8077/foundation-phase-framework.pdf</w:t>
        </w:r>
      </w:hyperlink>
      <w:r w:rsidRPr="3D1A4DA1" w:rsidR="01C3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24 March 2025).</w:t>
      </w:r>
    </w:p>
    <w:p w:rsidR="6C807DEF" w:rsidP="1842EED9" w:rsidRDefault="6C807DEF" w14:paraId="76EB20C8" w14:textId="0F083530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1A4DA1" w:rsidR="6C807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Welsh Government (2014) </w:t>
      </w:r>
      <w:r w:rsidRPr="3D1A4DA1" w:rsidR="6C807D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Welsh as an </w:t>
      </w:r>
      <w:r w:rsidRPr="3D1A4DA1" w:rsidR="6C807D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3D1A4DA1" w:rsidR="6C807D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language</w:t>
      </w:r>
      <w:r w:rsidRPr="3D1A4DA1" w:rsidR="6C807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Available at: </w:t>
      </w:r>
      <w:hyperlink r:id="R16e4a5966b7a45af">
        <w:r w:rsidRPr="3D1A4DA1" w:rsidR="6C807DE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https://www.gov.wales/sites/default/files/statistics-and-research/2019-07/140430-welsh-additional-language-en.pdf</w:t>
        </w:r>
      </w:hyperlink>
      <w:r w:rsidRPr="3D1A4DA1" w:rsidR="6C807D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 March 2025).</w:t>
      </w:r>
    </w:p>
    <w:p w:rsidR="1842EED9" w:rsidP="3D1A4DA1" w:rsidRDefault="1842EED9" w14:paraId="48E5D8C2" w14:textId="71B2B1B1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D1A4DA1" w:rsidR="1EF227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(2017) </w:t>
      </w:r>
      <w:r w:rsidRPr="3D1A4DA1" w:rsidR="1EF2272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Cymraeg 2050: A million Welsh speakers</w:t>
      </w:r>
      <w:r w:rsidRPr="3D1A4DA1" w:rsidR="1EF227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1bcc15c28ac7440e">
        <w:r w:rsidRPr="3D1A4DA1" w:rsidR="1EF2272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https://www.gov.wales/sites/default/files/publications/2018-12/cymraeg-2050-welsh-language-strategy.pdf</w:t>
        </w:r>
      </w:hyperlink>
      <w:r w:rsidRPr="3D1A4DA1" w:rsidR="1EF227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 March 2025).</w:t>
      </w:r>
    </w:p>
    <w:p w:rsidR="1842EED9" w:rsidP="3D1A4DA1" w:rsidRDefault="1842EED9" w14:paraId="264265D4" w14:textId="0476C608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1A4DA1" w:rsidR="1F4DF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(2024) </w:t>
      </w:r>
      <w:r w:rsidRPr="3D1A4DA1" w:rsidR="1F4DFD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Languages, Literacy and Communication</w:t>
      </w:r>
      <w:r w:rsidRPr="3D1A4DA1" w:rsidR="1F4DF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9bf7482aabe34575">
        <w:r w:rsidRPr="3D1A4DA1" w:rsidR="1F4DFD8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https://hwb.gov.wales/curriculum-for-wales/languages-literacy-and-communication/</w:t>
        </w:r>
      </w:hyperlink>
      <w:r w:rsidRPr="3D1A4DA1" w:rsidR="1F4DF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24 March 2025).</w:t>
      </w:r>
    </w:p>
    <w:p w:rsidR="1842EED9" w:rsidP="3D1A4DA1" w:rsidRDefault="1842EED9" w14:paraId="1D040860" w14:textId="17A01CB4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3A2DCE26" w:rsidP="3D1A4DA1" w:rsidRDefault="3A2DCE26" w14:paraId="04D8C745" w14:textId="49DB63D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</w:p>
    <w:p w:rsidR="1E8E1BFE" w:rsidP="1E8E1BFE" w:rsidRDefault="1E8E1BFE" w14:paraId="23060A48" w14:textId="47076A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1E8E1BFE" w:rsidP="1E8E1BFE" w:rsidRDefault="1E8E1BFE" w14:paraId="1B2C5D6B" w14:textId="3E8E966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1E8E1BFE" w:rsidP="3D1A4DA1" w:rsidRDefault="1E8E1BFE" w14:paraId="79314611" w14:textId="2F87076B">
      <w:pPr>
        <w:bidi w:val="0"/>
        <w:spacing w:line="360" w:lineRule="auto"/>
        <w:jc w:val="left"/>
        <w:rPr>
          <w:rFonts w:ascii="Arial" w:hAnsi="Arial" w:eastAsia="Arial" w:cs="Arial"/>
        </w:rPr>
      </w:pPr>
    </w:p>
    <w:p w:rsidR="1E8E1BFE" w:rsidP="1E8E1BFE" w:rsidRDefault="1E8E1BFE" w14:paraId="558F78F2" w14:textId="55630A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4710c25ead04b1b"/>
      <w:footerReference w:type="default" r:id="Rf7c43bb7ea354f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149E55" w:rsidTr="63522CAF" w14:paraId="31BAB966">
      <w:trPr>
        <w:trHeight w:val="300"/>
      </w:trPr>
      <w:tc>
        <w:tcPr>
          <w:tcW w:w="3005" w:type="dxa"/>
          <w:tcMar/>
        </w:tcPr>
        <w:p w:rsidR="59149E55" w:rsidP="59149E55" w:rsidRDefault="59149E55" w14:paraId="718B3376" w14:textId="4C00DF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149E55" w:rsidP="59149E55" w:rsidRDefault="59149E55" w14:paraId="2739496A" w14:textId="57CE3AD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9149E55" w:rsidP="59149E55" w:rsidRDefault="59149E55" w14:paraId="17025CC9" w14:textId="1591DE0E">
          <w:pPr>
            <w:pStyle w:val="Header"/>
            <w:bidi w:val="0"/>
            <w:ind w:right="-115"/>
            <w:jc w:val="right"/>
          </w:pPr>
        </w:p>
      </w:tc>
    </w:tr>
  </w:tbl>
  <w:p w:rsidR="59149E55" w:rsidP="59149E55" w:rsidRDefault="59149E55" w14:paraId="13779B37" w14:textId="1EE6C52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149E55" w:rsidTr="37FDAAAC" w14:paraId="1B613224">
      <w:trPr>
        <w:trHeight w:val="300"/>
      </w:trPr>
      <w:tc>
        <w:tcPr>
          <w:tcW w:w="3005" w:type="dxa"/>
          <w:tcMar/>
        </w:tcPr>
        <w:p w:rsidR="59149E55" w:rsidP="59149E55" w:rsidRDefault="59149E55" w14:paraId="74E4ACD1" w14:textId="52623016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  <w:r w:rsidRPr="59149E55" w:rsidR="59149E55">
            <w:rPr>
              <w:rFonts w:ascii="Arial" w:hAnsi="Arial" w:eastAsia="Arial" w:cs="Arial"/>
            </w:rPr>
            <w:t>2200017</w:t>
          </w:r>
        </w:p>
      </w:tc>
      <w:tc>
        <w:tcPr>
          <w:tcW w:w="3005" w:type="dxa"/>
          <w:tcMar/>
        </w:tcPr>
        <w:p w:rsidR="59149E55" w:rsidP="59149E55" w:rsidRDefault="59149E55" w14:paraId="71F389A5" w14:textId="126CF35E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59149E55" w:rsidR="59149E55">
            <w:rPr>
              <w:rFonts w:ascii="Arial" w:hAnsi="Arial" w:eastAsia="Arial" w:cs="Arial"/>
            </w:rPr>
            <w:t>ECEY4010</w:t>
          </w:r>
        </w:p>
      </w:tc>
      <w:tc>
        <w:tcPr>
          <w:tcW w:w="3005" w:type="dxa"/>
          <w:tcMar/>
        </w:tcPr>
        <w:p w:rsidR="3D1A4DA1" w:rsidP="37FDAAAC" w:rsidRDefault="3D1A4DA1" w14:paraId="5866EC60" w14:textId="3533E33A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-115"/>
            <w:jc w:val="right"/>
            <w:rPr>
              <w:rFonts w:ascii="Arial" w:hAnsi="Arial" w:eastAsia="Arial" w:cs="Arial"/>
            </w:rPr>
          </w:pPr>
          <w:r w:rsidRPr="37FDAAAC" w:rsidR="37FDAAAC">
            <w:rPr>
              <w:rFonts w:ascii="Arial" w:hAnsi="Arial" w:eastAsia="Arial" w:cs="Arial"/>
            </w:rPr>
            <w:t>16</w:t>
          </w:r>
          <w:r w:rsidRPr="37FDAAAC" w:rsidR="37FDAAAC">
            <w:rPr>
              <w:rFonts w:ascii="Arial" w:hAnsi="Arial" w:eastAsia="Arial" w:cs="Arial"/>
            </w:rPr>
            <w:t>46</w:t>
          </w:r>
          <w:r w:rsidRPr="37FDAAAC" w:rsidR="37FDAAAC">
            <w:rPr>
              <w:rFonts w:ascii="Arial" w:hAnsi="Arial" w:eastAsia="Arial" w:cs="Arial"/>
            </w:rPr>
            <w:t xml:space="preserve"> Words</w:t>
          </w:r>
        </w:p>
        <w:p w:rsidR="59149E55" w:rsidP="59149E55" w:rsidRDefault="59149E55" w14:paraId="03C0D6C1" w14:textId="7C700438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</w:rPr>
          </w:pPr>
        </w:p>
      </w:tc>
    </w:tr>
  </w:tbl>
  <w:p w:rsidR="59149E55" w:rsidP="59149E55" w:rsidRDefault="59149E55" w14:paraId="74F5CE9D" w14:textId="79B3C133">
    <w:pPr>
      <w:pStyle w:val="Header"/>
      <w:bidi w:val="0"/>
      <w:rPr>
        <w:rFonts w:ascii="Arial" w:hAnsi="Arial" w:eastAsia="Arial" w:cs="Arial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3zMBhHMRLsHCPU" int2:id="V982x7ln">
      <int2:state int2:type="AugLoop_Text_Critique" int2:value="Rejected"/>
    </int2:textHash>
    <int2:textHash int2:hashCode="h4BtMAcGUjbgbR" int2:id="lgvIj98v">
      <int2:state int2:type="AugLoop_Text_Critique" int2:value="Rejected"/>
    </int2:textHash>
    <int2:textHash int2:hashCode="U5srjmPBmuMr/j" int2:id="sBCzW5WH">
      <int2:state int2:type="AugLoop_Text_Critique" int2:value="Rejected"/>
    </int2:textHash>
    <int2:textHash int2:hashCode="adMoHnUXcMHhV8" int2:id="gTB8lFDx">
      <int2:state int2:type="AugLoop_Text_Critique" int2:value="Rejected"/>
    </int2:textHash>
    <int2:textHash int2:hashCode="Ix2nhG6vDo1mpb" int2:id="YJEqMtA7">
      <int2:state int2:type="AugLoop_Text_Critique" int2:value="Rejected"/>
    </int2:textHash>
    <int2:textHash int2:hashCode="JbJQxqBidTY49p" int2:id="QcnRJA6x">
      <int2:state int2:type="AugLoop_Text_Critique" int2:value="Rejected"/>
    </int2:textHash>
    <int2:bookmark int2:bookmarkName="_Int_KEDxfCsp" int2:invalidationBookmarkName="" int2:hashCode="3aKsP3YcWmO9eC" int2:id="UE0JLhFz">
      <int2:state int2:type="AugLoop_Text_Critique" int2:value="Rejected"/>
    </int2:bookmark>
    <int2:bookmark int2:bookmarkName="_Int_DnZk1KBc" int2:invalidationBookmarkName="" int2:hashCode="5cEnj+BQkBZE21" int2:id="nY555vvw">
      <int2:state int2:type="AugLoop_Text_Critique" int2:value="Rejected"/>
    </int2:bookmark>
    <int2:bookmark int2:bookmarkName="_Int_0JQl4hhV" int2:invalidationBookmarkName="" int2:hashCode="qSmtXM7K4rQyS3" int2:id="NOFs0TRu">
      <int2:state int2:type="AugLoop_Text_Critique" int2:value="Rejected"/>
    </int2:bookmark>
    <int2:bookmark int2:bookmarkName="_Int_Z8TYAo1k" int2:invalidationBookmarkName="" int2:hashCode="X55YArurxx+Sdf" int2:id="7dzd72ug">
      <int2:state int2:type="AugLoop_Text_Critique" int2:value="Rejected"/>
    </int2:bookmark>
    <int2:bookmark int2:bookmarkName="_Int_UMN1Bnqb" int2:invalidationBookmarkName="" int2:hashCode="eVPu869SkfgY2h" int2:id="UtTJ6Iod">
      <int2:state int2:type="AugLoop_Text_Critique" int2:value="Rejected"/>
    </int2:bookmark>
    <int2:bookmark int2:bookmarkName="_Int_VuwUbATd" int2:invalidationBookmarkName="" int2:hashCode="QmhfEdqRpVsfXF" int2:id="mBswdcg5">
      <int2:state int2:type="AugLoop_Text_Critique" int2:value="Rejected"/>
    </int2:bookmark>
    <int2:bookmark int2:bookmarkName="_Int_OM3V9bTH" int2:invalidationBookmarkName="" int2:hashCode="QmhfEdqRpVsfXF" int2:id="w7eMWSK8">
      <int2:state int2:type="AugLoop_Text_Critique" int2:value="Rejected"/>
    </int2:bookmark>
    <int2:bookmark int2:bookmarkName="_Int_3YDw3bCU" int2:invalidationBookmarkName="" int2:hashCode="E1+Tt6RJBbZOzq" int2:id="B66LCTxM">
      <int2:state int2:type="AugLoop_Text_Critique" int2:value="Rejected"/>
    </int2:bookmark>
    <int2:bookmark int2:bookmarkName="_Int_ihQkf7Q7" int2:invalidationBookmarkName="" int2:hashCode="YD+82+V1vFecXo" int2:id="lr9xsgmp">
      <int2:state int2:type="AugLoop_Text_Critique" int2:value="Rejected"/>
    </int2:bookmark>
    <int2:bookmark int2:bookmarkName="_Int_WoJ2Oo6b" int2:invalidationBookmarkName="" int2:hashCode="g6hMOPlm6Gb0JK" int2:id="oXMLJgOL">
      <int2:state int2:type="AugLoop_Text_Critique" int2:value="Rejected"/>
    </int2:bookmark>
    <int2:bookmark int2:bookmarkName="_Int_vrIGeWVT" int2:invalidationBookmarkName="" int2:hashCode="XEbAsqc9Rn7weH" int2:id="FbzR48ET">
      <int2:state int2:type="AugLoop_Text_Critique" int2:value="Rejected"/>
    </int2:bookmark>
    <int2:bookmark int2:bookmarkName="_Int_B3S8FrC0" int2:invalidationBookmarkName="" int2:hashCode="U4hZZ/SkfiKVQc" int2:id="fsiKxqhb">
      <int2:state int2:type="AugLoop_Text_Critique" int2:value="Rejected"/>
    </int2:bookmark>
    <int2:bookmark int2:bookmarkName="_Int_IQ1ib945" int2:invalidationBookmarkName="" int2:hashCode="/4fOpKSLdzQqLb" int2:id="WKC7VZ6G">
      <int2:state int2:type="AugLoop_Text_Critique" int2:value="Rejected"/>
    </int2:bookmark>
    <int2:bookmark int2:bookmarkName="_Int_IkpvfpuT" int2:invalidationBookmarkName="" int2:hashCode="YD+82+V1vFecXo" int2:id="tjUpBDqm">
      <int2:state int2:type="AugLoop_Text_Critique" int2:value="Rejected"/>
    </int2:bookmark>
    <int2:bookmark int2:bookmarkName="_Int_eLE1ip3N" int2:invalidationBookmarkName="" int2:hashCode="CNqLaIb74fhMn1" int2:id="z6SuKW0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fa1c08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91468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658de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2ecb6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bbf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f4de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399073"/>
    <w:rsid w:val="000B1393"/>
    <w:rsid w:val="0026AC94"/>
    <w:rsid w:val="003BCACF"/>
    <w:rsid w:val="0086B4E9"/>
    <w:rsid w:val="00EC96C6"/>
    <w:rsid w:val="014B5B35"/>
    <w:rsid w:val="01572571"/>
    <w:rsid w:val="01976E72"/>
    <w:rsid w:val="019B2E32"/>
    <w:rsid w:val="01AF4585"/>
    <w:rsid w:val="01C3A107"/>
    <w:rsid w:val="01F9BC1F"/>
    <w:rsid w:val="0221483D"/>
    <w:rsid w:val="022CEF76"/>
    <w:rsid w:val="02385C8B"/>
    <w:rsid w:val="0243B553"/>
    <w:rsid w:val="02603FC9"/>
    <w:rsid w:val="02B9C879"/>
    <w:rsid w:val="02BF4DEB"/>
    <w:rsid w:val="02D4638D"/>
    <w:rsid w:val="02DBC8E8"/>
    <w:rsid w:val="033F44DB"/>
    <w:rsid w:val="035BEB2C"/>
    <w:rsid w:val="035D5FCD"/>
    <w:rsid w:val="0392C7B2"/>
    <w:rsid w:val="03A5C8F8"/>
    <w:rsid w:val="03DDF2D0"/>
    <w:rsid w:val="03E0ED1D"/>
    <w:rsid w:val="03EF19B7"/>
    <w:rsid w:val="0408E244"/>
    <w:rsid w:val="04AF6FF8"/>
    <w:rsid w:val="04B313EB"/>
    <w:rsid w:val="05053F1E"/>
    <w:rsid w:val="052470FD"/>
    <w:rsid w:val="057BB0C8"/>
    <w:rsid w:val="05A0CB23"/>
    <w:rsid w:val="05FCE84D"/>
    <w:rsid w:val="06046A31"/>
    <w:rsid w:val="061E1ED7"/>
    <w:rsid w:val="0628D374"/>
    <w:rsid w:val="0630880C"/>
    <w:rsid w:val="06361E82"/>
    <w:rsid w:val="06537EC8"/>
    <w:rsid w:val="06C281CD"/>
    <w:rsid w:val="06C7FBCA"/>
    <w:rsid w:val="06E3B489"/>
    <w:rsid w:val="0700849F"/>
    <w:rsid w:val="0705F751"/>
    <w:rsid w:val="073B1D9A"/>
    <w:rsid w:val="075C2481"/>
    <w:rsid w:val="077E8E34"/>
    <w:rsid w:val="0781DC5A"/>
    <w:rsid w:val="07B0887F"/>
    <w:rsid w:val="07D29FB8"/>
    <w:rsid w:val="07E94F18"/>
    <w:rsid w:val="07F53FCC"/>
    <w:rsid w:val="0805FC02"/>
    <w:rsid w:val="081CE47F"/>
    <w:rsid w:val="081E6D0F"/>
    <w:rsid w:val="08385B69"/>
    <w:rsid w:val="084418E1"/>
    <w:rsid w:val="092E675D"/>
    <w:rsid w:val="09457CDB"/>
    <w:rsid w:val="09B91FBB"/>
    <w:rsid w:val="09B9B1EE"/>
    <w:rsid w:val="09BE1456"/>
    <w:rsid w:val="09EA35DF"/>
    <w:rsid w:val="09FB6E74"/>
    <w:rsid w:val="0A260C72"/>
    <w:rsid w:val="0A2A9F1F"/>
    <w:rsid w:val="0A34D402"/>
    <w:rsid w:val="0A3A32A1"/>
    <w:rsid w:val="0A4BCA56"/>
    <w:rsid w:val="0A678B56"/>
    <w:rsid w:val="0A74371F"/>
    <w:rsid w:val="0A946127"/>
    <w:rsid w:val="0A9818F8"/>
    <w:rsid w:val="0AA8321D"/>
    <w:rsid w:val="0AAA8A81"/>
    <w:rsid w:val="0B0D894A"/>
    <w:rsid w:val="0B2C87A5"/>
    <w:rsid w:val="0B4C8588"/>
    <w:rsid w:val="0B6D867C"/>
    <w:rsid w:val="0BA5C2C9"/>
    <w:rsid w:val="0BD44A95"/>
    <w:rsid w:val="0C0EADF3"/>
    <w:rsid w:val="0C324907"/>
    <w:rsid w:val="0C47F0EB"/>
    <w:rsid w:val="0CF5042E"/>
    <w:rsid w:val="0D64CBA4"/>
    <w:rsid w:val="0D8DD854"/>
    <w:rsid w:val="0E05CB9F"/>
    <w:rsid w:val="0EBD3507"/>
    <w:rsid w:val="0ED8CEC0"/>
    <w:rsid w:val="0EEB9521"/>
    <w:rsid w:val="0EF6DAB1"/>
    <w:rsid w:val="0F3E9041"/>
    <w:rsid w:val="0F668944"/>
    <w:rsid w:val="0F9904AF"/>
    <w:rsid w:val="0FA25BA0"/>
    <w:rsid w:val="0FBC9697"/>
    <w:rsid w:val="0FE11B1C"/>
    <w:rsid w:val="10380EFE"/>
    <w:rsid w:val="107A199C"/>
    <w:rsid w:val="107AB461"/>
    <w:rsid w:val="109B30AB"/>
    <w:rsid w:val="10C3821F"/>
    <w:rsid w:val="10C8161C"/>
    <w:rsid w:val="10CA9798"/>
    <w:rsid w:val="10E5B158"/>
    <w:rsid w:val="10E84675"/>
    <w:rsid w:val="10ECFE83"/>
    <w:rsid w:val="112F260F"/>
    <w:rsid w:val="119CDC31"/>
    <w:rsid w:val="11BC5C3F"/>
    <w:rsid w:val="11C8673A"/>
    <w:rsid w:val="11D212D8"/>
    <w:rsid w:val="11D523B6"/>
    <w:rsid w:val="11EB4759"/>
    <w:rsid w:val="11FF0281"/>
    <w:rsid w:val="120691ED"/>
    <w:rsid w:val="120BF547"/>
    <w:rsid w:val="12174A6B"/>
    <w:rsid w:val="1217CAFA"/>
    <w:rsid w:val="121A4E40"/>
    <w:rsid w:val="124EF7EF"/>
    <w:rsid w:val="126469D3"/>
    <w:rsid w:val="1295A3EB"/>
    <w:rsid w:val="12A655B2"/>
    <w:rsid w:val="12E0B503"/>
    <w:rsid w:val="1329E218"/>
    <w:rsid w:val="133CA6EE"/>
    <w:rsid w:val="133F9E9B"/>
    <w:rsid w:val="134A04EF"/>
    <w:rsid w:val="13A13FC9"/>
    <w:rsid w:val="13E35731"/>
    <w:rsid w:val="13E9CD91"/>
    <w:rsid w:val="140D79C9"/>
    <w:rsid w:val="1423124E"/>
    <w:rsid w:val="142E449D"/>
    <w:rsid w:val="143CBF31"/>
    <w:rsid w:val="147D677E"/>
    <w:rsid w:val="1490DF2C"/>
    <w:rsid w:val="14A072CD"/>
    <w:rsid w:val="14A77A8B"/>
    <w:rsid w:val="14D8A655"/>
    <w:rsid w:val="14DFF9E8"/>
    <w:rsid w:val="14E142FC"/>
    <w:rsid w:val="155F061A"/>
    <w:rsid w:val="15AEB686"/>
    <w:rsid w:val="15FFB5AF"/>
    <w:rsid w:val="1607303A"/>
    <w:rsid w:val="1647FD2B"/>
    <w:rsid w:val="1690C8E1"/>
    <w:rsid w:val="16E79137"/>
    <w:rsid w:val="16EC8F68"/>
    <w:rsid w:val="17249CE0"/>
    <w:rsid w:val="172F1D79"/>
    <w:rsid w:val="1744E64D"/>
    <w:rsid w:val="174D07FC"/>
    <w:rsid w:val="175A0326"/>
    <w:rsid w:val="1769365E"/>
    <w:rsid w:val="177D276B"/>
    <w:rsid w:val="178B911A"/>
    <w:rsid w:val="1801C567"/>
    <w:rsid w:val="1842EED9"/>
    <w:rsid w:val="189ABFC9"/>
    <w:rsid w:val="18B3A7C4"/>
    <w:rsid w:val="18D92176"/>
    <w:rsid w:val="18E5A8EC"/>
    <w:rsid w:val="18FDA455"/>
    <w:rsid w:val="1937AF40"/>
    <w:rsid w:val="19518487"/>
    <w:rsid w:val="196D7C29"/>
    <w:rsid w:val="1972D9FA"/>
    <w:rsid w:val="19A51C8C"/>
    <w:rsid w:val="19C5E708"/>
    <w:rsid w:val="19CF00BA"/>
    <w:rsid w:val="19F3D2D4"/>
    <w:rsid w:val="19F7FDCE"/>
    <w:rsid w:val="1A0C9EBF"/>
    <w:rsid w:val="1A1663AD"/>
    <w:rsid w:val="1A6383A5"/>
    <w:rsid w:val="1A65B448"/>
    <w:rsid w:val="1A6A4908"/>
    <w:rsid w:val="1B39F656"/>
    <w:rsid w:val="1B3BB967"/>
    <w:rsid w:val="1B69E1DC"/>
    <w:rsid w:val="1BA1ADCF"/>
    <w:rsid w:val="1BB93462"/>
    <w:rsid w:val="1BE2AE3F"/>
    <w:rsid w:val="1BF5E23D"/>
    <w:rsid w:val="1BFD1637"/>
    <w:rsid w:val="1C6C476E"/>
    <w:rsid w:val="1C7C3745"/>
    <w:rsid w:val="1CA97537"/>
    <w:rsid w:val="1CB4FF33"/>
    <w:rsid w:val="1CCD31AE"/>
    <w:rsid w:val="1D1FE798"/>
    <w:rsid w:val="1D21B9D9"/>
    <w:rsid w:val="1D37A5F8"/>
    <w:rsid w:val="1D4A7F13"/>
    <w:rsid w:val="1D5445AE"/>
    <w:rsid w:val="1D86D29B"/>
    <w:rsid w:val="1D8D2447"/>
    <w:rsid w:val="1DE82FC6"/>
    <w:rsid w:val="1DF51140"/>
    <w:rsid w:val="1E390A70"/>
    <w:rsid w:val="1E6270DB"/>
    <w:rsid w:val="1E695663"/>
    <w:rsid w:val="1E745F34"/>
    <w:rsid w:val="1E8E1BFE"/>
    <w:rsid w:val="1EB8A5EF"/>
    <w:rsid w:val="1EF22726"/>
    <w:rsid w:val="1F035CCA"/>
    <w:rsid w:val="1F1151FC"/>
    <w:rsid w:val="1F4DFD85"/>
    <w:rsid w:val="1FBADFA9"/>
    <w:rsid w:val="2066679F"/>
    <w:rsid w:val="206C369A"/>
    <w:rsid w:val="20909D2A"/>
    <w:rsid w:val="21025E4E"/>
    <w:rsid w:val="210AEFD7"/>
    <w:rsid w:val="21183A85"/>
    <w:rsid w:val="2150C104"/>
    <w:rsid w:val="2161AE2F"/>
    <w:rsid w:val="2169A6C6"/>
    <w:rsid w:val="21974FBE"/>
    <w:rsid w:val="21ACD9CE"/>
    <w:rsid w:val="21BB331A"/>
    <w:rsid w:val="21C04968"/>
    <w:rsid w:val="2247BB93"/>
    <w:rsid w:val="2263BB6E"/>
    <w:rsid w:val="2267A3B7"/>
    <w:rsid w:val="227F1027"/>
    <w:rsid w:val="229AA5B1"/>
    <w:rsid w:val="22A0393C"/>
    <w:rsid w:val="2302BDC8"/>
    <w:rsid w:val="230B8938"/>
    <w:rsid w:val="232437F0"/>
    <w:rsid w:val="23246922"/>
    <w:rsid w:val="232573F6"/>
    <w:rsid w:val="232D2D95"/>
    <w:rsid w:val="233D14F3"/>
    <w:rsid w:val="234D2D3E"/>
    <w:rsid w:val="235CBD57"/>
    <w:rsid w:val="23A54E8B"/>
    <w:rsid w:val="23D79CD5"/>
    <w:rsid w:val="23F3B196"/>
    <w:rsid w:val="23F3DBD6"/>
    <w:rsid w:val="24048717"/>
    <w:rsid w:val="245C6503"/>
    <w:rsid w:val="245E2C9D"/>
    <w:rsid w:val="2466B04C"/>
    <w:rsid w:val="2482A888"/>
    <w:rsid w:val="24AEEEED"/>
    <w:rsid w:val="24B265F2"/>
    <w:rsid w:val="24BA2364"/>
    <w:rsid w:val="24E4C334"/>
    <w:rsid w:val="250EAA7E"/>
    <w:rsid w:val="25281FB2"/>
    <w:rsid w:val="25376137"/>
    <w:rsid w:val="25692500"/>
    <w:rsid w:val="258CE0F9"/>
    <w:rsid w:val="25C34A60"/>
    <w:rsid w:val="25ED2A0E"/>
    <w:rsid w:val="262F8D71"/>
    <w:rsid w:val="26391904"/>
    <w:rsid w:val="264B3CE8"/>
    <w:rsid w:val="26535236"/>
    <w:rsid w:val="266BA649"/>
    <w:rsid w:val="26A71307"/>
    <w:rsid w:val="26ACCDB5"/>
    <w:rsid w:val="270E286F"/>
    <w:rsid w:val="27332D85"/>
    <w:rsid w:val="27791E81"/>
    <w:rsid w:val="278CFACC"/>
    <w:rsid w:val="278D389B"/>
    <w:rsid w:val="27F3AA0B"/>
    <w:rsid w:val="28207CB8"/>
    <w:rsid w:val="283579BE"/>
    <w:rsid w:val="28470BA4"/>
    <w:rsid w:val="28872596"/>
    <w:rsid w:val="288CC6C9"/>
    <w:rsid w:val="289FB883"/>
    <w:rsid w:val="28E8B9AB"/>
    <w:rsid w:val="2909DB88"/>
    <w:rsid w:val="2922516C"/>
    <w:rsid w:val="295013B1"/>
    <w:rsid w:val="2986D7A6"/>
    <w:rsid w:val="299F599F"/>
    <w:rsid w:val="29DCA7B1"/>
    <w:rsid w:val="2A0A33FC"/>
    <w:rsid w:val="2A18AD40"/>
    <w:rsid w:val="2A1D2A50"/>
    <w:rsid w:val="2A1FF677"/>
    <w:rsid w:val="2A5DE996"/>
    <w:rsid w:val="2A811D9C"/>
    <w:rsid w:val="2A96F976"/>
    <w:rsid w:val="2AA07893"/>
    <w:rsid w:val="2AD4DA5F"/>
    <w:rsid w:val="2AE930A9"/>
    <w:rsid w:val="2B13B97E"/>
    <w:rsid w:val="2B1E1061"/>
    <w:rsid w:val="2B23A3C3"/>
    <w:rsid w:val="2B330CD5"/>
    <w:rsid w:val="2B34F4EE"/>
    <w:rsid w:val="2B520EE4"/>
    <w:rsid w:val="2B836267"/>
    <w:rsid w:val="2BAB861B"/>
    <w:rsid w:val="2BB0AE8B"/>
    <w:rsid w:val="2BBA5FAC"/>
    <w:rsid w:val="2BC63451"/>
    <w:rsid w:val="2BDA43B8"/>
    <w:rsid w:val="2C2BE93E"/>
    <w:rsid w:val="2C2EDFB4"/>
    <w:rsid w:val="2C3046C7"/>
    <w:rsid w:val="2C3AC749"/>
    <w:rsid w:val="2C4EEC01"/>
    <w:rsid w:val="2C5670F0"/>
    <w:rsid w:val="2C9EB047"/>
    <w:rsid w:val="2CDC85ED"/>
    <w:rsid w:val="2CDD45DE"/>
    <w:rsid w:val="2CFE269E"/>
    <w:rsid w:val="2D2839C1"/>
    <w:rsid w:val="2D369AA0"/>
    <w:rsid w:val="2D7B36D4"/>
    <w:rsid w:val="2D8CDAD0"/>
    <w:rsid w:val="2DA09224"/>
    <w:rsid w:val="2DB83366"/>
    <w:rsid w:val="2DD13D0F"/>
    <w:rsid w:val="2DDE8240"/>
    <w:rsid w:val="2E0A2F6C"/>
    <w:rsid w:val="2E96A0C3"/>
    <w:rsid w:val="2EBA43A1"/>
    <w:rsid w:val="2F1098EC"/>
    <w:rsid w:val="2F53A890"/>
    <w:rsid w:val="2F588F08"/>
    <w:rsid w:val="2F62EA9B"/>
    <w:rsid w:val="2F65E671"/>
    <w:rsid w:val="2F773C87"/>
    <w:rsid w:val="2F833511"/>
    <w:rsid w:val="2F862F8B"/>
    <w:rsid w:val="2FA75541"/>
    <w:rsid w:val="2FBD4AEB"/>
    <w:rsid w:val="2FF4E3AC"/>
    <w:rsid w:val="30A7C7D3"/>
    <w:rsid w:val="30A9A2CD"/>
    <w:rsid w:val="30ACC01A"/>
    <w:rsid w:val="30BD984F"/>
    <w:rsid w:val="31352348"/>
    <w:rsid w:val="313C0DBF"/>
    <w:rsid w:val="3184059A"/>
    <w:rsid w:val="31A0B864"/>
    <w:rsid w:val="31A7978E"/>
    <w:rsid w:val="31EADEA6"/>
    <w:rsid w:val="31FC2696"/>
    <w:rsid w:val="32209421"/>
    <w:rsid w:val="327422DF"/>
    <w:rsid w:val="327EC05D"/>
    <w:rsid w:val="3285065A"/>
    <w:rsid w:val="3295C4FA"/>
    <w:rsid w:val="329BCE98"/>
    <w:rsid w:val="329D2350"/>
    <w:rsid w:val="32E76018"/>
    <w:rsid w:val="33095B91"/>
    <w:rsid w:val="331F33CD"/>
    <w:rsid w:val="3346D091"/>
    <w:rsid w:val="33620747"/>
    <w:rsid w:val="3372A593"/>
    <w:rsid w:val="33AAAEA8"/>
    <w:rsid w:val="342C260D"/>
    <w:rsid w:val="34570B52"/>
    <w:rsid w:val="3475AF18"/>
    <w:rsid w:val="3485E206"/>
    <w:rsid w:val="34A32FED"/>
    <w:rsid w:val="34AB419C"/>
    <w:rsid w:val="34C9F427"/>
    <w:rsid w:val="34E312BE"/>
    <w:rsid w:val="34ECE51D"/>
    <w:rsid w:val="355E78DE"/>
    <w:rsid w:val="360F03CD"/>
    <w:rsid w:val="3630928A"/>
    <w:rsid w:val="365DA2BC"/>
    <w:rsid w:val="369597A7"/>
    <w:rsid w:val="36AFD91A"/>
    <w:rsid w:val="36DE8AAD"/>
    <w:rsid w:val="36F9FE95"/>
    <w:rsid w:val="37241C27"/>
    <w:rsid w:val="37245464"/>
    <w:rsid w:val="376AB11C"/>
    <w:rsid w:val="3778E61A"/>
    <w:rsid w:val="377F6520"/>
    <w:rsid w:val="3791132D"/>
    <w:rsid w:val="37AC9734"/>
    <w:rsid w:val="37F1312E"/>
    <w:rsid w:val="37FDAAAC"/>
    <w:rsid w:val="38875218"/>
    <w:rsid w:val="38D3C540"/>
    <w:rsid w:val="38E36E2B"/>
    <w:rsid w:val="3945F5EA"/>
    <w:rsid w:val="3958CE91"/>
    <w:rsid w:val="39641EDA"/>
    <w:rsid w:val="397AB421"/>
    <w:rsid w:val="39893F1F"/>
    <w:rsid w:val="39C2D559"/>
    <w:rsid w:val="39F509DD"/>
    <w:rsid w:val="3A2DCE26"/>
    <w:rsid w:val="3A562E55"/>
    <w:rsid w:val="3A711937"/>
    <w:rsid w:val="3A7F4EE1"/>
    <w:rsid w:val="3B084A43"/>
    <w:rsid w:val="3B258C90"/>
    <w:rsid w:val="3B78308D"/>
    <w:rsid w:val="3B864BBC"/>
    <w:rsid w:val="3BC0ED84"/>
    <w:rsid w:val="3C6A79B4"/>
    <w:rsid w:val="3C9E5210"/>
    <w:rsid w:val="3CB8669B"/>
    <w:rsid w:val="3D15926A"/>
    <w:rsid w:val="3D1A4DA1"/>
    <w:rsid w:val="3D2ECAC9"/>
    <w:rsid w:val="3D4372E3"/>
    <w:rsid w:val="3D758EE1"/>
    <w:rsid w:val="3D80ABF9"/>
    <w:rsid w:val="3DADABCC"/>
    <w:rsid w:val="3DE72253"/>
    <w:rsid w:val="3E14E5D1"/>
    <w:rsid w:val="3E16F847"/>
    <w:rsid w:val="3E4377E9"/>
    <w:rsid w:val="3E46C5B4"/>
    <w:rsid w:val="3EAA4E2C"/>
    <w:rsid w:val="3EE507D0"/>
    <w:rsid w:val="3F14783D"/>
    <w:rsid w:val="3F6EB23E"/>
    <w:rsid w:val="3FA0F08C"/>
    <w:rsid w:val="3FB6B526"/>
    <w:rsid w:val="3FC105B4"/>
    <w:rsid w:val="3FC419CB"/>
    <w:rsid w:val="3FCA9CF6"/>
    <w:rsid w:val="3FCD4CC7"/>
    <w:rsid w:val="3FD4B11E"/>
    <w:rsid w:val="40259A41"/>
    <w:rsid w:val="40376948"/>
    <w:rsid w:val="40812305"/>
    <w:rsid w:val="410E8049"/>
    <w:rsid w:val="4118A7EC"/>
    <w:rsid w:val="412F7FBC"/>
    <w:rsid w:val="413509E7"/>
    <w:rsid w:val="41B0090D"/>
    <w:rsid w:val="41B6FDC2"/>
    <w:rsid w:val="422AEB79"/>
    <w:rsid w:val="42322DCE"/>
    <w:rsid w:val="42458441"/>
    <w:rsid w:val="424B15AC"/>
    <w:rsid w:val="4255C111"/>
    <w:rsid w:val="42983DE6"/>
    <w:rsid w:val="42B00F0F"/>
    <w:rsid w:val="430E17CA"/>
    <w:rsid w:val="43222E87"/>
    <w:rsid w:val="4356F07A"/>
    <w:rsid w:val="43A04481"/>
    <w:rsid w:val="43D43F77"/>
    <w:rsid w:val="43DBDA30"/>
    <w:rsid w:val="447383E8"/>
    <w:rsid w:val="44BA9796"/>
    <w:rsid w:val="44CCAF72"/>
    <w:rsid w:val="44E7C492"/>
    <w:rsid w:val="44F9655B"/>
    <w:rsid w:val="4531EF47"/>
    <w:rsid w:val="456812C0"/>
    <w:rsid w:val="45716AFE"/>
    <w:rsid w:val="45764C31"/>
    <w:rsid w:val="45798384"/>
    <w:rsid w:val="457E92CC"/>
    <w:rsid w:val="458C14E8"/>
    <w:rsid w:val="460B9651"/>
    <w:rsid w:val="46711AF2"/>
    <w:rsid w:val="468CC3E0"/>
    <w:rsid w:val="46A88E2E"/>
    <w:rsid w:val="46C1E51C"/>
    <w:rsid w:val="46C50F3D"/>
    <w:rsid w:val="46F7427A"/>
    <w:rsid w:val="470CACA1"/>
    <w:rsid w:val="4711952C"/>
    <w:rsid w:val="473FC04B"/>
    <w:rsid w:val="47565E06"/>
    <w:rsid w:val="47A55555"/>
    <w:rsid w:val="47BB9075"/>
    <w:rsid w:val="47BC22D7"/>
    <w:rsid w:val="47F5C6ED"/>
    <w:rsid w:val="47FE7201"/>
    <w:rsid w:val="48253B64"/>
    <w:rsid w:val="48454576"/>
    <w:rsid w:val="48704D3D"/>
    <w:rsid w:val="487D32C7"/>
    <w:rsid w:val="488CB94D"/>
    <w:rsid w:val="48E362E3"/>
    <w:rsid w:val="48E4E6DE"/>
    <w:rsid w:val="48E82D7E"/>
    <w:rsid w:val="48F3A0C4"/>
    <w:rsid w:val="4907713C"/>
    <w:rsid w:val="49110354"/>
    <w:rsid w:val="49113577"/>
    <w:rsid w:val="4927664E"/>
    <w:rsid w:val="49640B7F"/>
    <w:rsid w:val="4969A7B2"/>
    <w:rsid w:val="49D20F4B"/>
    <w:rsid w:val="4A26BC80"/>
    <w:rsid w:val="4A2FD130"/>
    <w:rsid w:val="4A32F722"/>
    <w:rsid w:val="4A6322D0"/>
    <w:rsid w:val="4A66FD93"/>
    <w:rsid w:val="4A9BC309"/>
    <w:rsid w:val="4AACC13C"/>
    <w:rsid w:val="4ACDC2E6"/>
    <w:rsid w:val="4B1AD36E"/>
    <w:rsid w:val="4B2EEF9F"/>
    <w:rsid w:val="4B719A54"/>
    <w:rsid w:val="4BB9FB76"/>
    <w:rsid w:val="4BE21810"/>
    <w:rsid w:val="4C2D7B54"/>
    <w:rsid w:val="4C4A0968"/>
    <w:rsid w:val="4C4D07A2"/>
    <w:rsid w:val="4C7527F7"/>
    <w:rsid w:val="4C9E6CC3"/>
    <w:rsid w:val="4CDA5E13"/>
    <w:rsid w:val="4CFA606F"/>
    <w:rsid w:val="4D0FE247"/>
    <w:rsid w:val="4D25F6C8"/>
    <w:rsid w:val="4D3617FD"/>
    <w:rsid w:val="4DA7F332"/>
    <w:rsid w:val="4DCA736E"/>
    <w:rsid w:val="4E00B7F7"/>
    <w:rsid w:val="4E0B4575"/>
    <w:rsid w:val="4E5BFC23"/>
    <w:rsid w:val="4E6C5E3F"/>
    <w:rsid w:val="4E7C3871"/>
    <w:rsid w:val="4F0F050F"/>
    <w:rsid w:val="4F6B6F17"/>
    <w:rsid w:val="4F892872"/>
    <w:rsid w:val="4F98A6A7"/>
    <w:rsid w:val="4FAD06A0"/>
    <w:rsid w:val="4FB33A51"/>
    <w:rsid w:val="4FB5D89C"/>
    <w:rsid w:val="4FBA9F3D"/>
    <w:rsid w:val="4FBE9001"/>
    <w:rsid w:val="4FC3CD14"/>
    <w:rsid w:val="4FE20B44"/>
    <w:rsid w:val="50215A73"/>
    <w:rsid w:val="50352F20"/>
    <w:rsid w:val="504B4413"/>
    <w:rsid w:val="504C26CF"/>
    <w:rsid w:val="504F8AF6"/>
    <w:rsid w:val="508C6634"/>
    <w:rsid w:val="5095A027"/>
    <w:rsid w:val="509D90ED"/>
    <w:rsid w:val="50F4D8F0"/>
    <w:rsid w:val="510B3AF3"/>
    <w:rsid w:val="5128175E"/>
    <w:rsid w:val="512B7B56"/>
    <w:rsid w:val="5158A0E1"/>
    <w:rsid w:val="51A02DE5"/>
    <w:rsid w:val="51AD5A19"/>
    <w:rsid w:val="51B0814B"/>
    <w:rsid w:val="51D631DF"/>
    <w:rsid w:val="51F8E8B6"/>
    <w:rsid w:val="521EFC3E"/>
    <w:rsid w:val="525947DC"/>
    <w:rsid w:val="5270ABA8"/>
    <w:rsid w:val="52B952B4"/>
    <w:rsid w:val="52D36DDC"/>
    <w:rsid w:val="52EEA47E"/>
    <w:rsid w:val="532CA625"/>
    <w:rsid w:val="5330E1F7"/>
    <w:rsid w:val="534190A3"/>
    <w:rsid w:val="539AA22A"/>
    <w:rsid w:val="54253F78"/>
    <w:rsid w:val="5427174A"/>
    <w:rsid w:val="545C3583"/>
    <w:rsid w:val="546E2D17"/>
    <w:rsid w:val="548508DB"/>
    <w:rsid w:val="548566B1"/>
    <w:rsid w:val="54934FD3"/>
    <w:rsid w:val="550E0FF0"/>
    <w:rsid w:val="553A4A1D"/>
    <w:rsid w:val="5544B74F"/>
    <w:rsid w:val="554F1237"/>
    <w:rsid w:val="5567095B"/>
    <w:rsid w:val="55885A12"/>
    <w:rsid w:val="5595E51C"/>
    <w:rsid w:val="5598A4FE"/>
    <w:rsid w:val="559CE997"/>
    <w:rsid w:val="55CE21B4"/>
    <w:rsid w:val="55D08421"/>
    <w:rsid w:val="55E3C3C7"/>
    <w:rsid w:val="56001A2D"/>
    <w:rsid w:val="5608E103"/>
    <w:rsid w:val="562B92F0"/>
    <w:rsid w:val="568BC764"/>
    <w:rsid w:val="56926F59"/>
    <w:rsid w:val="5703DE31"/>
    <w:rsid w:val="5723DE69"/>
    <w:rsid w:val="5729C704"/>
    <w:rsid w:val="57433615"/>
    <w:rsid w:val="577AC658"/>
    <w:rsid w:val="57B0420A"/>
    <w:rsid w:val="57FAD026"/>
    <w:rsid w:val="5818D95C"/>
    <w:rsid w:val="58352CB3"/>
    <w:rsid w:val="5840EAC4"/>
    <w:rsid w:val="584F67A8"/>
    <w:rsid w:val="58BFD6F1"/>
    <w:rsid w:val="58D14CC4"/>
    <w:rsid w:val="58F36313"/>
    <w:rsid w:val="59149E55"/>
    <w:rsid w:val="59399073"/>
    <w:rsid w:val="59A6D36A"/>
    <w:rsid w:val="59B58532"/>
    <w:rsid w:val="59E21D37"/>
    <w:rsid w:val="59F6E8C4"/>
    <w:rsid w:val="5A8751AF"/>
    <w:rsid w:val="5A9FB9F7"/>
    <w:rsid w:val="5B433D1E"/>
    <w:rsid w:val="5B44F154"/>
    <w:rsid w:val="5B556A7B"/>
    <w:rsid w:val="5B6D3C1D"/>
    <w:rsid w:val="5B8014E3"/>
    <w:rsid w:val="5B8BFCFB"/>
    <w:rsid w:val="5BB85FEE"/>
    <w:rsid w:val="5BBAE6B1"/>
    <w:rsid w:val="5BD80514"/>
    <w:rsid w:val="5C1D6759"/>
    <w:rsid w:val="5C76708F"/>
    <w:rsid w:val="5C990678"/>
    <w:rsid w:val="5CA7E22D"/>
    <w:rsid w:val="5CAA9828"/>
    <w:rsid w:val="5CAC4194"/>
    <w:rsid w:val="5CAD2A3F"/>
    <w:rsid w:val="5CEAA22F"/>
    <w:rsid w:val="5D104E26"/>
    <w:rsid w:val="5D84EC10"/>
    <w:rsid w:val="5DD7D2BF"/>
    <w:rsid w:val="5E0C376E"/>
    <w:rsid w:val="5E5CE28E"/>
    <w:rsid w:val="5E6D8674"/>
    <w:rsid w:val="5EC398F6"/>
    <w:rsid w:val="5F20391E"/>
    <w:rsid w:val="5F217876"/>
    <w:rsid w:val="5F5542B0"/>
    <w:rsid w:val="5F5BB967"/>
    <w:rsid w:val="5F797743"/>
    <w:rsid w:val="5F8BB310"/>
    <w:rsid w:val="5FCF842B"/>
    <w:rsid w:val="5FFCC5E6"/>
    <w:rsid w:val="600D3A0D"/>
    <w:rsid w:val="600EFD3C"/>
    <w:rsid w:val="607CD435"/>
    <w:rsid w:val="608573AA"/>
    <w:rsid w:val="6095A229"/>
    <w:rsid w:val="60A38ED2"/>
    <w:rsid w:val="60B3A98E"/>
    <w:rsid w:val="60F74738"/>
    <w:rsid w:val="6111D3A4"/>
    <w:rsid w:val="61132553"/>
    <w:rsid w:val="6130C87E"/>
    <w:rsid w:val="616C5D05"/>
    <w:rsid w:val="61FC4AD6"/>
    <w:rsid w:val="61FE2A4E"/>
    <w:rsid w:val="625E91A4"/>
    <w:rsid w:val="62B18136"/>
    <w:rsid w:val="62CB22BE"/>
    <w:rsid w:val="634F090F"/>
    <w:rsid w:val="63522CAF"/>
    <w:rsid w:val="6374F219"/>
    <w:rsid w:val="637CE789"/>
    <w:rsid w:val="63997F22"/>
    <w:rsid w:val="63B4B32F"/>
    <w:rsid w:val="648F4DE4"/>
    <w:rsid w:val="64AD2E50"/>
    <w:rsid w:val="64B820A7"/>
    <w:rsid w:val="64B9E434"/>
    <w:rsid w:val="6506EA4E"/>
    <w:rsid w:val="651CECDA"/>
    <w:rsid w:val="6591EFD6"/>
    <w:rsid w:val="65A27A47"/>
    <w:rsid w:val="65C15B14"/>
    <w:rsid w:val="65FA3983"/>
    <w:rsid w:val="666174FA"/>
    <w:rsid w:val="667C0CC3"/>
    <w:rsid w:val="66C19260"/>
    <w:rsid w:val="66D620FB"/>
    <w:rsid w:val="66F1C395"/>
    <w:rsid w:val="67000721"/>
    <w:rsid w:val="6724EEA7"/>
    <w:rsid w:val="673F4879"/>
    <w:rsid w:val="6780A157"/>
    <w:rsid w:val="679948E6"/>
    <w:rsid w:val="67ABAC53"/>
    <w:rsid w:val="6871F279"/>
    <w:rsid w:val="68767B44"/>
    <w:rsid w:val="68A384FD"/>
    <w:rsid w:val="68D04210"/>
    <w:rsid w:val="68D6807D"/>
    <w:rsid w:val="68F262AC"/>
    <w:rsid w:val="6904201E"/>
    <w:rsid w:val="696D633E"/>
    <w:rsid w:val="6977CF67"/>
    <w:rsid w:val="69AE81F2"/>
    <w:rsid w:val="69CC89AB"/>
    <w:rsid w:val="69D7DD04"/>
    <w:rsid w:val="69F2A7DC"/>
    <w:rsid w:val="6A29523D"/>
    <w:rsid w:val="6A41975A"/>
    <w:rsid w:val="6A763609"/>
    <w:rsid w:val="6AAFF036"/>
    <w:rsid w:val="6B0C35CF"/>
    <w:rsid w:val="6B156B80"/>
    <w:rsid w:val="6B21A7AF"/>
    <w:rsid w:val="6B265FFF"/>
    <w:rsid w:val="6B5D7BC0"/>
    <w:rsid w:val="6B60D18D"/>
    <w:rsid w:val="6C154148"/>
    <w:rsid w:val="6C543332"/>
    <w:rsid w:val="6C6CC143"/>
    <w:rsid w:val="6C807DEF"/>
    <w:rsid w:val="6C83B7F5"/>
    <w:rsid w:val="6C8C5E1B"/>
    <w:rsid w:val="6C8EC7DC"/>
    <w:rsid w:val="6CADB204"/>
    <w:rsid w:val="6CD74F94"/>
    <w:rsid w:val="6D1631C2"/>
    <w:rsid w:val="6D169FE2"/>
    <w:rsid w:val="6D265B74"/>
    <w:rsid w:val="6D295121"/>
    <w:rsid w:val="6D3CEDDF"/>
    <w:rsid w:val="6D62210A"/>
    <w:rsid w:val="6D89EE73"/>
    <w:rsid w:val="6DAC8FFA"/>
    <w:rsid w:val="6DFAE0CF"/>
    <w:rsid w:val="6E19F4DC"/>
    <w:rsid w:val="6E30E129"/>
    <w:rsid w:val="6E36B72D"/>
    <w:rsid w:val="6E503C45"/>
    <w:rsid w:val="6E9BCB8D"/>
    <w:rsid w:val="6EECD060"/>
    <w:rsid w:val="6EF5C3BC"/>
    <w:rsid w:val="6F188D2D"/>
    <w:rsid w:val="6F2A0B00"/>
    <w:rsid w:val="6F727265"/>
    <w:rsid w:val="6F868CF7"/>
    <w:rsid w:val="6F944800"/>
    <w:rsid w:val="6F956F16"/>
    <w:rsid w:val="6FAABDE5"/>
    <w:rsid w:val="6FCF139F"/>
    <w:rsid w:val="6FE47467"/>
    <w:rsid w:val="6FF58EA1"/>
    <w:rsid w:val="70369ED6"/>
    <w:rsid w:val="7052FFD8"/>
    <w:rsid w:val="7055436B"/>
    <w:rsid w:val="706BCCFA"/>
    <w:rsid w:val="707E0799"/>
    <w:rsid w:val="708CDD71"/>
    <w:rsid w:val="70923137"/>
    <w:rsid w:val="70B119D3"/>
    <w:rsid w:val="70C84834"/>
    <w:rsid w:val="70CB13E3"/>
    <w:rsid w:val="70FA2896"/>
    <w:rsid w:val="71115C8E"/>
    <w:rsid w:val="71527212"/>
    <w:rsid w:val="715B8483"/>
    <w:rsid w:val="716F716B"/>
    <w:rsid w:val="71A3A432"/>
    <w:rsid w:val="71CEF881"/>
    <w:rsid w:val="71E0ED36"/>
    <w:rsid w:val="7281D079"/>
    <w:rsid w:val="72D42FF5"/>
    <w:rsid w:val="7326ADD5"/>
    <w:rsid w:val="73985662"/>
    <w:rsid w:val="739D5E5D"/>
    <w:rsid w:val="73CB67C9"/>
    <w:rsid w:val="73F69876"/>
    <w:rsid w:val="73F9A9B7"/>
    <w:rsid w:val="74118C23"/>
    <w:rsid w:val="742C750D"/>
    <w:rsid w:val="74873ECD"/>
    <w:rsid w:val="749C3C3A"/>
    <w:rsid w:val="74F73F38"/>
    <w:rsid w:val="75201179"/>
    <w:rsid w:val="7524FB11"/>
    <w:rsid w:val="7567016F"/>
    <w:rsid w:val="75C9F588"/>
    <w:rsid w:val="75E3BE7E"/>
    <w:rsid w:val="7617B787"/>
    <w:rsid w:val="762C6EDE"/>
    <w:rsid w:val="768514EA"/>
    <w:rsid w:val="769042E1"/>
    <w:rsid w:val="76920D4C"/>
    <w:rsid w:val="769771D9"/>
    <w:rsid w:val="76A42DF0"/>
    <w:rsid w:val="76B1C6E0"/>
    <w:rsid w:val="76BFF17E"/>
    <w:rsid w:val="76C2FBCC"/>
    <w:rsid w:val="76C778DB"/>
    <w:rsid w:val="77042CE1"/>
    <w:rsid w:val="7706C119"/>
    <w:rsid w:val="7775C5E5"/>
    <w:rsid w:val="77BD2099"/>
    <w:rsid w:val="77C96F31"/>
    <w:rsid w:val="77F724EE"/>
    <w:rsid w:val="7816F459"/>
    <w:rsid w:val="781B4879"/>
    <w:rsid w:val="781F3884"/>
    <w:rsid w:val="785C8469"/>
    <w:rsid w:val="78980DC0"/>
    <w:rsid w:val="7899FE7F"/>
    <w:rsid w:val="78C4CDB5"/>
    <w:rsid w:val="79066534"/>
    <w:rsid w:val="79BB1109"/>
    <w:rsid w:val="79BB7939"/>
    <w:rsid w:val="79C6BE59"/>
    <w:rsid w:val="79E14273"/>
    <w:rsid w:val="79FBD2C6"/>
    <w:rsid w:val="7A0D5DCB"/>
    <w:rsid w:val="7A60DD49"/>
    <w:rsid w:val="7A88A290"/>
    <w:rsid w:val="7AD33B1B"/>
    <w:rsid w:val="7AE614DA"/>
    <w:rsid w:val="7B0B052E"/>
    <w:rsid w:val="7B43A5FB"/>
    <w:rsid w:val="7B5534F3"/>
    <w:rsid w:val="7B62855C"/>
    <w:rsid w:val="7BC4C3AB"/>
    <w:rsid w:val="7BE3CF04"/>
    <w:rsid w:val="7C099ABF"/>
    <w:rsid w:val="7C22DDAB"/>
    <w:rsid w:val="7C5F0D15"/>
    <w:rsid w:val="7C7E44D9"/>
    <w:rsid w:val="7C8ADE77"/>
    <w:rsid w:val="7CB259F9"/>
    <w:rsid w:val="7CC3963B"/>
    <w:rsid w:val="7D00DFF1"/>
    <w:rsid w:val="7D293CEB"/>
    <w:rsid w:val="7D31F766"/>
    <w:rsid w:val="7D659D3C"/>
    <w:rsid w:val="7D842AB4"/>
    <w:rsid w:val="7D950F5B"/>
    <w:rsid w:val="7DB463BC"/>
    <w:rsid w:val="7DC702D6"/>
    <w:rsid w:val="7DD8D370"/>
    <w:rsid w:val="7DFDFBCD"/>
    <w:rsid w:val="7E03C75A"/>
    <w:rsid w:val="7E80C5DE"/>
    <w:rsid w:val="7E83A7FC"/>
    <w:rsid w:val="7E8CA9D7"/>
    <w:rsid w:val="7E99C19B"/>
    <w:rsid w:val="7F0F220A"/>
    <w:rsid w:val="7F39D689"/>
    <w:rsid w:val="7F4B78BC"/>
    <w:rsid w:val="7F659C38"/>
    <w:rsid w:val="7F8FBB0D"/>
    <w:rsid w:val="7F9A1C27"/>
    <w:rsid w:val="7FBCE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99073"/>
  <w15:chartTrackingRefBased/>
  <w15:docId w15:val="{70EED30A-EBBF-4992-ABD9-DB5FB9D8B3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9149E5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9149E55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9149E5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E8E1BF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4710c25ead04b1b" /><Relationship Type="http://schemas.openxmlformats.org/officeDocument/2006/relationships/footer" Target="/word/footer.xml" Id="Rf7c43bb7ea354f08" /><Relationship Type="http://schemas.microsoft.com/office/2020/10/relationships/intelligence" Target="/word/intelligence2.xml" Id="Rb08d80fba92843f9" /><Relationship Type="http://schemas.openxmlformats.org/officeDocument/2006/relationships/numbering" Target="/word/numbering.xml" Id="Ra5e5b8653d3a4d21" /><Relationship Type="http://schemas.openxmlformats.org/officeDocument/2006/relationships/hyperlink" Target="https://copilot.microsoft.com/chats/cDVkmJSNZqxchH4EWk37a" TargetMode="External" Id="R59debbeb34e44532" /><Relationship Type="http://schemas.openxmlformats.org/officeDocument/2006/relationships/hyperlink" Target="https://uowtsd-my.sharepoint.com/:v:/g/personal/2200017_student_uwtsd_ac_uk/EXBjNHlcdY1PtFlIIW6kpcMBpQI8Y9wx_yRJGPhkaTcHyA?nav=eyJyZWZlcnJhbEluZm8iOnsicmVmZXJyYWxBcHAiOiJPbmVEcml2ZUZvckJ1c2luZXNzIiwicmVmZXJyYWxBcHBQbGF0Zm9ybSI6IldlYiIsInJlZmVycmFsTW9kZSI6InZpZXciLCJyZWZlcnJhbFZpZXciOiJNeUZpbGVzTGlua0NvcHkifX0&amp;e=fJDCMS" TargetMode="External" Id="R4b9a939e86664325" /><Relationship Type="http://schemas.openxmlformats.org/officeDocument/2006/relationships/hyperlink" Target="https://doi.org/10.1111/desc.12535" TargetMode="External" Id="R979f187718a24406" /><Relationship Type="http://schemas.openxmlformats.org/officeDocument/2006/relationships/hyperlink" Target="https://doi.org/10.1016/j.tics.2021.02.003" TargetMode="External" Id="R8190b75aabff4249" /><Relationship Type="http://schemas.openxmlformats.org/officeDocument/2006/relationships/hyperlink" Target="https://doi.org/10.1016/j.tsc.2021.100918" TargetMode="External" Id="R8149c5de18eb45b8" /><Relationship Type="http://schemas.openxmlformats.org/officeDocument/2006/relationships/hyperlink" Target="https://www.carmarthenshire.gov.wales/council-services/education-schools/additional-learning-needs/englishwelsh-as-an-additional-language/" TargetMode="External" Id="Ra2ebd019856a479e" /><Relationship Type="http://schemas.openxmlformats.org/officeDocument/2006/relationships/hyperlink" Target="https://educationendowmentfoundation.org.uk/reading-house/phonological-awareness" TargetMode="External" Id="R5aa2be44491f4c12" /><Relationship Type="http://schemas.openxmlformats.org/officeDocument/2006/relationships/hyperlink" Target="https://www.jstor.org/stable/41416083?seq=2" TargetMode="External" Id="Re4375d611a314dea" /><Relationship Type="http://schemas.openxmlformats.org/officeDocument/2006/relationships/hyperlink" Target="https://psycnet.apa.org/doi/10.1037/a0026299" TargetMode="External" Id="R1ed844f85cf24ca9" /><Relationship Type="http://schemas.openxmlformats.org/officeDocument/2006/relationships/hyperlink" Target="https://digitalcommons.murraystate.edu/cgi/viewcontent.cgi?article=1034&amp;context=honorstheses" TargetMode="External" Id="Rcdbe578932b6482d" /><Relationship Type="http://schemas.openxmlformats.org/officeDocument/2006/relationships/hyperlink" Target="https://doi.org/10.1016/j.bandl.2015.07.004" TargetMode="External" Id="R6f2d59c813274392" /><Relationship Type="http://schemas.openxmlformats.org/officeDocument/2006/relationships/hyperlink" Target="https://doi.org/10.1007/s13158-015-0148-7" TargetMode="External" Id="Recee8cc916b94e01" /><Relationship Type="http://schemas.openxmlformats.org/officeDocument/2006/relationships/hyperlink" Target="https://www.naldic.org.uk/Resources/NALDIC/Initial%20Teacher%20Education/Documents/B1.pdf" TargetMode="External" Id="Racb41d0716be491b" /><Relationship Type="http://schemas.openxmlformats.org/officeDocument/2006/relationships/hyperlink" Target="https://www.child-encyclopedia.com/pdf/expert/second-language/according-experts/second-languagebilingualism-early-age-emphasis-its-impact-early" TargetMode="External" Id="Rb701ee9edca84dba" /><Relationship Type="http://schemas.openxmlformats.org/officeDocument/2006/relationships/hyperlink" Target="https://doi.org/10.3389/fpsyg.2017.02086" TargetMode="External" Id="Rfa51834bed854510" /><Relationship Type="http://schemas.openxmlformats.org/officeDocument/2006/relationships/hyperlink" Target="https://files.eric.ed.gov/fulltext/EJ1389939.pdf" TargetMode="External" Id="R7ab7173f09454e45" /><Relationship Type="http://schemas.openxmlformats.org/officeDocument/2006/relationships/hyperlink" Target="https://qbi.uq.edu.au/brain/brain-anatomy/lobes-brain" TargetMode="External" Id="R4cd64175a503488d" /><Relationship Type="http://schemas.openxmlformats.org/officeDocument/2006/relationships/hyperlink" Target="https://www.bangor.ac.uk/sites/default/files/2022-07/English-pages2.pdf" TargetMode="External" Id="Ra797cf50f1994c52" /><Relationship Type="http://schemas.openxmlformats.org/officeDocument/2006/relationships/hyperlink" Target="https://www.youtube.com/watch?v=9LeGXUkz8LI&amp;t=3970s" TargetMode="External" Id="R8f484dcf70ee43f2" /><Relationship Type="http://schemas.openxmlformats.org/officeDocument/2006/relationships/hyperlink" Target="https://doi.org/10.3389/fnhum.2021.683277" TargetMode="External" Id="Rbc4d726b261441c8" /><Relationship Type="http://schemas.openxmlformats.org/officeDocument/2006/relationships/hyperlink" Target="https://onlinelibrary.wiley.com/doi/pdfdirect/10.1002/jocb.238" TargetMode="External" Id="Rd157714ad0404793" /><Relationship Type="http://schemas.openxmlformats.org/officeDocument/2006/relationships/hyperlink" Target="https://hwb.gov.wales/api/storage/31adc32a-f5a2-4711-87c1-5775db324e3c/AnnexA5stagemodeldescriptions.pdf" TargetMode="External" Id="R0f8d5487e9054b3a" /><Relationship Type="http://schemas.openxmlformats.org/officeDocument/2006/relationships/hyperlink" Target="https://hwb.gov.wales/storage/d5d8e39c-b534-40cb-a3f5-7e2e126d8077/foundation-phase-framework.pdf" TargetMode="External" Id="Rfc15b68348fb4b27" /><Relationship Type="http://schemas.openxmlformats.org/officeDocument/2006/relationships/hyperlink" Target="https://www.gov.wales/sites/default/files/statistics-and-research/2019-07/140430-welsh-additional-language-en.pdf" TargetMode="External" Id="R16e4a5966b7a45af" /><Relationship Type="http://schemas.openxmlformats.org/officeDocument/2006/relationships/hyperlink" Target="https://www.gov.wales/sites/default/files/publications/2018-12/cymraeg-2050-welsh-language-strategy.pdf" TargetMode="External" Id="R1bcc15c28ac7440e" /><Relationship Type="http://schemas.openxmlformats.org/officeDocument/2006/relationships/hyperlink" Target="https://hwb.gov.wales/curriculum-for-wales/languages-literacy-and-communication/" TargetMode="External" Id="R9bf7482aabe345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Caitlyn Preece (2200017)</dc:creator>
  <keywords/>
  <dc:description/>
  <lastModifiedBy>Caitlyn Preece (2200017)</lastModifiedBy>
  <revision>15</revision>
  <dcterms:created xsi:type="dcterms:W3CDTF">2025-03-03T10:03:44.8747551Z</dcterms:created>
  <dcterms:modified xsi:type="dcterms:W3CDTF">2025-03-24T14:51:33.8674592Z</dcterms:modified>
</coreProperties>
</file>