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356B" w:rsidRDefault="000E59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E356B" w:rsidRDefault="00433635" w:rsidP="00C452A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this analysis, I will be commenting on a Hellenistic </w:t>
      </w:r>
      <w:r w:rsidR="00AB1AD1">
        <w:rPr>
          <w:rFonts w:ascii="Times New Roman" w:hAnsi="Times New Roman" w:cs="Times New Roman"/>
        </w:rPr>
        <w:t>marble group</w:t>
      </w:r>
      <w:r>
        <w:rPr>
          <w:rFonts w:ascii="Times New Roman" w:hAnsi="Times New Roman" w:cs="Times New Roman"/>
        </w:rPr>
        <w:t xml:space="preserve"> that depicts the Greek goddess Aphrodite,</w:t>
      </w:r>
      <w:r w:rsidR="00135532">
        <w:rPr>
          <w:rFonts w:ascii="Times New Roman" w:hAnsi="Times New Roman" w:cs="Times New Roman"/>
        </w:rPr>
        <w:t xml:space="preserve"> and</w:t>
      </w:r>
      <w:r>
        <w:rPr>
          <w:rFonts w:ascii="Times New Roman" w:hAnsi="Times New Roman" w:cs="Times New Roman"/>
        </w:rPr>
        <w:t xml:space="preserve"> the god</w:t>
      </w:r>
      <w:r w:rsidR="00135532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Pan and Eros.</w:t>
      </w:r>
      <w:r w:rsidR="00D87A94">
        <w:rPr>
          <w:rFonts w:ascii="Times New Roman" w:hAnsi="Times New Roman" w:cs="Times New Roman"/>
        </w:rPr>
        <w:t xml:space="preserve"> The marble statue </w:t>
      </w:r>
      <w:r w:rsidR="00C76108">
        <w:rPr>
          <w:rFonts w:ascii="Times New Roman" w:hAnsi="Times New Roman" w:cs="Times New Roman"/>
        </w:rPr>
        <w:t>was</w:t>
      </w:r>
      <w:r w:rsidR="00E64CCF">
        <w:rPr>
          <w:rFonts w:ascii="Times New Roman" w:hAnsi="Times New Roman" w:cs="Times New Roman"/>
        </w:rPr>
        <w:t xml:space="preserve"> originally</w:t>
      </w:r>
      <w:r w:rsidR="00D87A94">
        <w:rPr>
          <w:rFonts w:ascii="Times New Roman" w:hAnsi="Times New Roman" w:cs="Times New Roman"/>
        </w:rPr>
        <w:t xml:space="preserve"> </w:t>
      </w:r>
      <w:r w:rsidR="00483124">
        <w:rPr>
          <w:rFonts w:ascii="Times New Roman" w:hAnsi="Times New Roman" w:cs="Times New Roman"/>
        </w:rPr>
        <w:t xml:space="preserve">located in </w:t>
      </w:r>
      <w:r w:rsidR="00D87A94">
        <w:rPr>
          <w:rFonts w:ascii="Times New Roman" w:hAnsi="Times New Roman" w:cs="Times New Roman"/>
        </w:rPr>
        <w:t xml:space="preserve">The House of the </w:t>
      </w:r>
      <w:proofErr w:type="spellStart"/>
      <w:r w:rsidR="00D87A94">
        <w:rPr>
          <w:rFonts w:ascii="Times New Roman" w:hAnsi="Times New Roman" w:cs="Times New Roman"/>
        </w:rPr>
        <w:t>Poseidoniastai</w:t>
      </w:r>
      <w:proofErr w:type="spellEnd"/>
      <w:r w:rsidR="00D87A94">
        <w:rPr>
          <w:rFonts w:ascii="Times New Roman" w:hAnsi="Times New Roman" w:cs="Times New Roman"/>
        </w:rPr>
        <w:t xml:space="preserve"> in Delos, and was dedicated to </w:t>
      </w:r>
      <w:r w:rsidR="00483124">
        <w:rPr>
          <w:rFonts w:ascii="Times New Roman" w:hAnsi="Times New Roman" w:cs="Times New Roman"/>
        </w:rPr>
        <w:t xml:space="preserve">the Greek god </w:t>
      </w:r>
      <w:r w:rsidR="00D87A94">
        <w:rPr>
          <w:rFonts w:ascii="Times New Roman" w:hAnsi="Times New Roman" w:cs="Times New Roman"/>
        </w:rPr>
        <w:t>Dionysus</w:t>
      </w:r>
      <w:r w:rsidR="00721F3E">
        <w:rPr>
          <w:rStyle w:val="FootnoteReference"/>
          <w:rFonts w:ascii="Times New Roman" w:hAnsi="Times New Roman" w:cs="Times New Roman"/>
        </w:rPr>
        <w:footnoteReference w:id="1"/>
      </w:r>
      <w:r w:rsidR="00D87A94">
        <w:rPr>
          <w:rFonts w:ascii="Times New Roman" w:hAnsi="Times New Roman" w:cs="Times New Roman"/>
        </w:rPr>
        <w:t xml:space="preserve">. </w:t>
      </w:r>
      <w:bookmarkStart w:id="0" w:name="_GoBack"/>
      <w:bookmarkEnd w:id="0"/>
    </w:p>
    <w:p w:rsidR="004B269A" w:rsidRDefault="00433635" w:rsidP="00C452A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In Greek mythology, Aphrodite is the goddess most closely associated with love and beauty, and it is evident that the </w:t>
      </w:r>
      <w:r w:rsidR="005B56F4">
        <w:rPr>
          <w:rFonts w:ascii="Times New Roman" w:hAnsi="Times New Roman" w:cs="Times New Roman"/>
        </w:rPr>
        <w:t>artist</w:t>
      </w:r>
      <w:r>
        <w:rPr>
          <w:rFonts w:ascii="Times New Roman" w:hAnsi="Times New Roman" w:cs="Times New Roman"/>
        </w:rPr>
        <w:t xml:space="preserve"> intended to emphasis</w:t>
      </w:r>
      <w:r w:rsidR="00C70B32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th</w:t>
      </w:r>
      <w:r w:rsidR="00D80877">
        <w:rPr>
          <w:rFonts w:ascii="Times New Roman" w:hAnsi="Times New Roman" w:cs="Times New Roman"/>
        </w:rPr>
        <w:t>is</w:t>
      </w:r>
      <w:r>
        <w:rPr>
          <w:rFonts w:ascii="Times New Roman" w:hAnsi="Times New Roman" w:cs="Times New Roman"/>
        </w:rPr>
        <w:t xml:space="preserve"> in the statue. The theme of sexuality is clea</w:t>
      </w:r>
      <w:r w:rsidR="004B269A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 in this statue, with Aphrodite’s curvaceous body representative of the ideal beauty standards of Ancient Gree</w:t>
      </w:r>
      <w:r w:rsidR="004B269A">
        <w:rPr>
          <w:rFonts w:ascii="Times New Roman" w:hAnsi="Times New Roman" w:cs="Times New Roman"/>
        </w:rPr>
        <w:t>ce</w:t>
      </w:r>
      <w:r w:rsidR="00AB1AD1">
        <w:rPr>
          <w:rFonts w:ascii="Times New Roman" w:hAnsi="Times New Roman" w:cs="Times New Roman"/>
        </w:rPr>
        <w:t xml:space="preserve">. </w:t>
      </w:r>
      <w:r w:rsidR="004B269A">
        <w:rPr>
          <w:rFonts w:ascii="Times New Roman" w:hAnsi="Times New Roman" w:cs="Times New Roman"/>
        </w:rPr>
        <w:t xml:space="preserve">Aphrodite’s beauty is also emphasised by her coiffed hair, as well as her bent left leg, in which </w:t>
      </w:r>
      <w:r w:rsidR="00092E98">
        <w:rPr>
          <w:rFonts w:ascii="Times New Roman" w:hAnsi="Times New Roman" w:cs="Times New Roman"/>
        </w:rPr>
        <w:t>adds “gracefulness to her stance”</w:t>
      </w:r>
      <w:r w:rsidR="00092E98">
        <w:rPr>
          <w:rStyle w:val="FootnoteReference"/>
          <w:rFonts w:ascii="Times New Roman" w:hAnsi="Times New Roman" w:cs="Times New Roman"/>
        </w:rPr>
        <w:footnoteReference w:id="2"/>
      </w:r>
      <w:r w:rsidR="00092E98">
        <w:rPr>
          <w:rFonts w:ascii="Times New Roman" w:hAnsi="Times New Roman" w:cs="Times New Roman"/>
        </w:rPr>
        <w:t>.</w:t>
      </w:r>
      <w:r w:rsidR="00002A6F">
        <w:rPr>
          <w:rFonts w:ascii="Times New Roman" w:hAnsi="Times New Roman" w:cs="Times New Roman"/>
        </w:rPr>
        <w:t xml:space="preserve"> Despite her immense beauty, Aphrodite is still depicted </w:t>
      </w:r>
      <w:r w:rsidR="003A4445">
        <w:rPr>
          <w:rFonts w:ascii="Times New Roman" w:hAnsi="Times New Roman" w:cs="Times New Roman"/>
        </w:rPr>
        <w:t xml:space="preserve">in a human-like way, making the statue </w:t>
      </w:r>
      <w:r w:rsidR="00AB1AD1">
        <w:rPr>
          <w:rFonts w:ascii="Times New Roman" w:hAnsi="Times New Roman" w:cs="Times New Roman"/>
        </w:rPr>
        <w:t xml:space="preserve">relatable to the Greek contemporary audience. </w:t>
      </w:r>
      <w:r w:rsidR="00F62471">
        <w:rPr>
          <w:rFonts w:ascii="Times New Roman" w:hAnsi="Times New Roman" w:cs="Times New Roman"/>
        </w:rPr>
        <w:t xml:space="preserve">It is also worth mentioning that </w:t>
      </w:r>
      <w:r w:rsidR="008F4733">
        <w:rPr>
          <w:rFonts w:ascii="Times New Roman" w:hAnsi="Times New Roman" w:cs="Times New Roman"/>
        </w:rPr>
        <w:t xml:space="preserve">the figure of </w:t>
      </w:r>
      <w:r w:rsidR="00F62471">
        <w:rPr>
          <w:rFonts w:ascii="Times New Roman" w:hAnsi="Times New Roman" w:cs="Times New Roman"/>
        </w:rPr>
        <w:t>Aphrodite</w:t>
      </w:r>
      <w:r w:rsidR="008F4733">
        <w:rPr>
          <w:rFonts w:ascii="Times New Roman" w:hAnsi="Times New Roman" w:cs="Times New Roman"/>
        </w:rPr>
        <w:t xml:space="preserve"> covers her groin, </w:t>
      </w:r>
      <w:proofErr w:type="gramStart"/>
      <w:r w:rsidR="008F4733">
        <w:rPr>
          <w:rFonts w:ascii="Times New Roman" w:hAnsi="Times New Roman" w:cs="Times New Roman"/>
        </w:rPr>
        <w:t>in order to</w:t>
      </w:r>
      <w:proofErr w:type="gramEnd"/>
      <w:r w:rsidR="008F4733">
        <w:rPr>
          <w:rFonts w:ascii="Times New Roman" w:hAnsi="Times New Roman" w:cs="Times New Roman"/>
        </w:rPr>
        <w:t xml:space="preserve"> preserve her modesty. </w:t>
      </w:r>
    </w:p>
    <w:p w:rsidR="00A47B9E" w:rsidRDefault="00AB1AD1" w:rsidP="00C452A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9591C">
        <w:rPr>
          <w:rFonts w:ascii="Times New Roman" w:hAnsi="Times New Roman" w:cs="Times New Roman"/>
        </w:rPr>
        <w:t xml:space="preserve">The goat-god Pan is </w:t>
      </w:r>
      <w:r w:rsidR="00062E51">
        <w:rPr>
          <w:rFonts w:ascii="Times New Roman" w:hAnsi="Times New Roman" w:cs="Times New Roman"/>
        </w:rPr>
        <w:t>depicted with his hand clasped upon Aphrodite’s wrist. Pan is associated with</w:t>
      </w:r>
      <w:r w:rsidR="005F51CA">
        <w:rPr>
          <w:rFonts w:ascii="Times New Roman" w:hAnsi="Times New Roman" w:cs="Times New Roman"/>
        </w:rPr>
        <w:t xml:space="preserve"> “unrestrained sexuality”</w:t>
      </w:r>
      <w:r w:rsidR="005F51CA">
        <w:rPr>
          <w:rStyle w:val="FootnoteReference"/>
          <w:rFonts w:ascii="Times New Roman" w:hAnsi="Times New Roman" w:cs="Times New Roman"/>
        </w:rPr>
        <w:footnoteReference w:id="3"/>
      </w:r>
      <w:r w:rsidR="00062E51">
        <w:rPr>
          <w:rFonts w:ascii="Times New Roman" w:hAnsi="Times New Roman" w:cs="Times New Roman"/>
        </w:rPr>
        <w:t xml:space="preserve"> in Greek mythology</w:t>
      </w:r>
      <w:r w:rsidR="00F03407">
        <w:rPr>
          <w:rFonts w:ascii="Times New Roman" w:hAnsi="Times New Roman" w:cs="Times New Roman"/>
        </w:rPr>
        <w:t xml:space="preserve">, and his presence </w:t>
      </w:r>
      <w:r w:rsidR="005F51CA">
        <w:rPr>
          <w:rFonts w:ascii="Times New Roman" w:hAnsi="Times New Roman" w:cs="Times New Roman"/>
        </w:rPr>
        <w:t xml:space="preserve">in the statue </w:t>
      </w:r>
      <w:r w:rsidR="00F2516B">
        <w:rPr>
          <w:rFonts w:ascii="Times New Roman" w:hAnsi="Times New Roman" w:cs="Times New Roman"/>
        </w:rPr>
        <w:t>substantiates</w:t>
      </w:r>
      <w:r w:rsidR="00F03407">
        <w:rPr>
          <w:rFonts w:ascii="Times New Roman" w:hAnsi="Times New Roman" w:cs="Times New Roman"/>
        </w:rPr>
        <w:t xml:space="preserve"> the theme of lust. Additionally, the inclusion of Eros, </w:t>
      </w:r>
      <w:r w:rsidR="002B3286">
        <w:rPr>
          <w:rFonts w:ascii="Times New Roman" w:hAnsi="Times New Roman" w:cs="Times New Roman"/>
        </w:rPr>
        <w:t>the god of love</w:t>
      </w:r>
      <w:r w:rsidR="00F03407">
        <w:rPr>
          <w:rFonts w:ascii="Times New Roman" w:hAnsi="Times New Roman" w:cs="Times New Roman"/>
        </w:rPr>
        <w:t xml:space="preserve">, further supports this. </w:t>
      </w:r>
      <w:r w:rsidR="00F95AD4">
        <w:rPr>
          <w:rFonts w:ascii="Times New Roman" w:hAnsi="Times New Roman" w:cs="Times New Roman"/>
        </w:rPr>
        <w:t>However</w:t>
      </w:r>
      <w:r w:rsidR="00F03407">
        <w:rPr>
          <w:rFonts w:ascii="Times New Roman" w:hAnsi="Times New Roman" w:cs="Times New Roman"/>
        </w:rPr>
        <w:t>,</w:t>
      </w:r>
      <w:r w:rsidR="00F95AD4">
        <w:rPr>
          <w:rFonts w:ascii="Times New Roman" w:hAnsi="Times New Roman" w:cs="Times New Roman"/>
        </w:rPr>
        <w:t xml:space="preserve"> </w:t>
      </w:r>
      <w:r w:rsidR="00F03407">
        <w:rPr>
          <w:rFonts w:ascii="Times New Roman" w:hAnsi="Times New Roman" w:cs="Times New Roman"/>
        </w:rPr>
        <w:t xml:space="preserve">despite apparently signifying love and </w:t>
      </w:r>
      <w:r w:rsidR="002B3286">
        <w:rPr>
          <w:rFonts w:ascii="Times New Roman" w:hAnsi="Times New Roman" w:cs="Times New Roman"/>
        </w:rPr>
        <w:t>romance</w:t>
      </w:r>
      <w:r w:rsidR="00F03407">
        <w:rPr>
          <w:rFonts w:ascii="Times New Roman" w:hAnsi="Times New Roman" w:cs="Times New Roman"/>
        </w:rPr>
        <w:t>,</w:t>
      </w:r>
      <w:r w:rsidR="00DE1DA6">
        <w:rPr>
          <w:rFonts w:ascii="Times New Roman" w:hAnsi="Times New Roman" w:cs="Times New Roman"/>
        </w:rPr>
        <w:t xml:space="preserve"> it is important to recognise </w:t>
      </w:r>
      <w:r w:rsidR="002B3286">
        <w:rPr>
          <w:rFonts w:ascii="Times New Roman" w:hAnsi="Times New Roman" w:cs="Times New Roman"/>
        </w:rPr>
        <w:t xml:space="preserve">that </w:t>
      </w:r>
      <w:r w:rsidR="00DE1DA6">
        <w:rPr>
          <w:rFonts w:ascii="Times New Roman" w:hAnsi="Times New Roman" w:cs="Times New Roman"/>
        </w:rPr>
        <w:t>the statue’s malicious undertones could</w:t>
      </w:r>
      <w:r w:rsidR="002B3286">
        <w:rPr>
          <w:rFonts w:ascii="Times New Roman" w:hAnsi="Times New Roman" w:cs="Times New Roman"/>
        </w:rPr>
        <w:t xml:space="preserve"> potentially</w:t>
      </w:r>
      <w:r w:rsidR="00DE1DA6">
        <w:rPr>
          <w:rFonts w:ascii="Times New Roman" w:hAnsi="Times New Roman" w:cs="Times New Roman"/>
        </w:rPr>
        <w:t xml:space="preserve"> be </w:t>
      </w:r>
      <w:r w:rsidR="00F03407">
        <w:rPr>
          <w:rFonts w:ascii="Times New Roman" w:hAnsi="Times New Roman" w:cs="Times New Roman"/>
        </w:rPr>
        <w:t>perceived as</w:t>
      </w:r>
      <w:r w:rsidR="00DE1DA6">
        <w:rPr>
          <w:rFonts w:ascii="Times New Roman" w:hAnsi="Times New Roman" w:cs="Times New Roman"/>
        </w:rPr>
        <w:t xml:space="preserve"> rape. Pan</w:t>
      </w:r>
      <w:r w:rsidR="002B3286">
        <w:rPr>
          <w:rFonts w:ascii="Times New Roman" w:hAnsi="Times New Roman" w:cs="Times New Roman"/>
        </w:rPr>
        <w:t xml:space="preserve"> represents</w:t>
      </w:r>
      <w:r w:rsidR="00DE1DA6">
        <w:rPr>
          <w:rFonts w:ascii="Times New Roman" w:hAnsi="Times New Roman" w:cs="Times New Roman"/>
        </w:rPr>
        <w:t xml:space="preserve"> a malevolent force, as is clearly indicated by his tight grip on Aphrodite’s wrist, which </w:t>
      </w:r>
      <w:r w:rsidR="002B3286">
        <w:rPr>
          <w:rFonts w:ascii="Times New Roman" w:hAnsi="Times New Roman" w:cs="Times New Roman"/>
        </w:rPr>
        <w:t>demonstrates</w:t>
      </w:r>
      <w:r w:rsidR="00DE1DA6">
        <w:rPr>
          <w:rFonts w:ascii="Times New Roman" w:hAnsi="Times New Roman" w:cs="Times New Roman"/>
        </w:rPr>
        <w:t xml:space="preserve"> </w:t>
      </w:r>
      <w:r w:rsidR="00562826">
        <w:rPr>
          <w:rFonts w:ascii="Times New Roman" w:hAnsi="Times New Roman" w:cs="Times New Roman"/>
        </w:rPr>
        <w:t>his strength</w:t>
      </w:r>
      <w:r w:rsidR="00DE1DA6">
        <w:rPr>
          <w:rFonts w:ascii="Times New Roman" w:hAnsi="Times New Roman" w:cs="Times New Roman"/>
        </w:rPr>
        <w:t>.</w:t>
      </w:r>
      <w:r w:rsidR="00F03407">
        <w:rPr>
          <w:rFonts w:ascii="Times New Roman" w:hAnsi="Times New Roman" w:cs="Times New Roman"/>
        </w:rPr>
        <w:t xml:space="preserve"> Aphrodite holds a sandal in her right hand</w:t>
      </w:r>
      <w:r w:rsidR="002B3286">
        <w:rPr>
          <w:rFonts w:ascii="Times New Roman" w:hAnsi="Times New Roman" w:cs="Times New Roman"/>
        </w:rPr>
        <w:t>, as if</w:t>
      </w:r>
      <w:r w:rsidR="00725AEA">
        <w:rPr>
          <w:rFonts w:ascii="Times New Roman" w:hAnsi="Times New Roman" w:cs="Times New Roman"/>
        </w:rPr>
        <w:t xml:space="preserve"> </w:t>
      </w:r>
      <w:r w:rsidR="00F03407">
        <w:rPr>
          <w:rFonts w:ascii="Times New Roman" w:hAnsi="Times New Roman" w:cs="Times New Roman"/>
        </w:rPr>
        <w:t>to deter the goat-god, and Eros grasps Pan’s horns in an attempt “to repulse” him</w:t>
      </w:r>
      <w:r w:rsidR="00F03407">
        <w:rPr>
          <w:rStyle w:val="FootnoteReference"/>
          <w:rFonts w:ascii="Times New Roman" w:hAnsi="Times New Roman" w:cs="Times New Roman"/>
        </w:rPr>
        <w:footnoteReference w:id="4"/>
      </w:r>
      <w:r w:rsidR="002B3286">
        <w:rPr>
          <w:rFonts w:ascii="Times New Roman" w:hAnsi="Times New Roman" w:cs="Times New Roman"/>
        </w:rPr>
        <w:t xml:space="preserve">. However, despite this, </w:t>
      </w:r>
      <w:r w:rsidR="00725AEA">
        <w:rPr>
          <w:rFonts w:ascii="Times New Roman" w:hAnsi="Times New Roman" w:cs="Times New Roman"/>
        </w:rPr>
        <w:t>Aphrodite’s efforts seem to be in vain</w:t>
      </w:r>
      <w:r w:rsidR="002B3286">
        <w:rPr>
          <w:rFonts w:ascii="Times New Roman" w:hAnsi="Times New Roman" w:cs="Times New Roman"/>
        </w:rPr>
        <w:t>, for Pan apparently has the upper-hand</w:t>
      </w:r>
      <w:r w:rsidR="00F03407">
        <w:rPr>
          <w:rFonts w:ascii="Times New Roman" w:hAnsi="Times New Roman" w:cs="Times New Roman"/>
        </w:rPr>
        <w:t>.</w:t>
      </w:r>
      <w:r w:rsidR="00725AEA">
        <w:rPr>
          <w:rFonts w:ascii="Times New Roman" w:hAnsi="Times New Roman" w:cs="Times New Roman"/>
        </w:rPr>
        <w:t xml:space="preserve"> To those who do not know that Pan is typically depicted as a wicked god, it would seem as though the statue is portraying the loving embraces of Pan and Aphrodite.</w:t>
      </w:r>
      <w:r w:rsidR="00A47B9E">
        <w:rPr>
          <w:rFonts w:ascii="Times New Roman" w:hAnsi="Times New Roman" w:cs="Times New Roman"/>
        </w:rPr>
        <w:t xml:space="preserve"> An alternative argument, </w:t>
      </w:r>
      <w:r w:rsidR="00483124">
        <w:rPr>
          <w:rFonts w:ascii="Times New Roman" w:hAnsi="Times New Roman" w:cs="Times New Roman"/>
        </w:rPr>
        <w:t>where</w:t>
      </w:r>
      <w:r w:rsidR="00A47B9E">
        <w:rPr>
          <w:rFonts w:ascii="Times New Roman" w:hAnsi="Times New Roman" w:cs="Times New Roman"/>
        </w:rPr>
        <w:t xml:space="preserve"> Aphrodite seems </w:t>
      </w:r>
      <w:r w:rsidR="00483124">
        <w:rPr>
          <w:rFonts w:ascii="Times New Roman" w:hAnsi="Times New Roman" w:cs="Times New Roman"/>
        </w:rPr>
        <w:t>“gentle and relaxed and playful”, and Pan is represented as a “hopeless” romantic could also support the idea of flirtations between the pair</w:t>
      </w:r>
      <w:r w:rsidR="00C452A8">
        <w:rPr>
          <w:rStyle w:val="FootnoteReference"/>
          <w:rFonts w:ascii="Times New Roman" w:hAnsi="Times New Roman" w:cs="Times New Roman"/>
        </w:rPr>
        <w:footnoteReference w:id="5"/>
      </w:r>
      <w:r w:rsidR="00483124">
        <w:rPr>
          <w:rFonts w:ascii="Times New Roman" w:hAnsi="Times New Roman" w:cs="Times New Roman"/>
        </w:rPr>
        <w:t>.</w:t>
      </w:r>
    </w:p>
    <w:p w:rsidR="00AB1AD1" w:rsidRDefault="00DE1DA6" w:rsidP="00C452A8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B1AD1">
        <w:rPr>
          <w:rFonts w:ascii="Times New Roman" w:hAnsi="Times New Roman" w:cs="Times New Roman"/>
        </w:rPr>
        <w:t>The marble group</w:t>
      </w:r>
      <w:r w:rsidR="0034329A">
        <w:rPr>
          <w:rFonts w:ascii="Times New Roman" w:hAnsi="Times New Roman" w:cs="Times New Roman"/>
        </w:rPr>
        <w:t xml:space="preserve"> was erected c.100 BCE, during the Hellenistic Period. It was during this period that sculptures began to emerge from rigid poses, to more contrapposto poses.</w:t>
      </w:r>
      <w:r w:rsidR="009A5FF6">
        <w:rPr>
          <w:rFonts w:ascii="Times New Roman" w:hAnsi="Times New Roman" w:cs="Times New Roman"/>
        </w:rPr>
        <w:t xml:space="preserve"> </w:t>
      </w:r>
      <w:r w:rsidR="00483124">
        <w:rPr>
          <w:rFonts w:ascii="Times New Roman" w:hAnsi="Times New Roman" w:cs="Times New Roman"/>
        </w:rPr>
        <w:t>C</w:t>
      </w:r>
      <w:r w:rsidR="000C2D12">
        <w:rPr>
          <w:rFonts w:ascii="Times New Roman" w:hAnsi="Times New Roman" w:cs="Times New Roman"/>
        </w:rPr>
        <w:t xml:space="preserve">ontrapposto poses </w:t>
      </w:r>
      <w:r w:rsidR="003914BE">
        <w:rPr>
          <w:rFonts w:ascii="Times New Roman" w:hAnsi="Times New Roman" w:cs="Times New Roman"/>
        </w:rPr>
        <w:t>made the audience’s “experience more involving”</w:t>
      </w:r>
      <w:r w:rsidR="00483124">
        <w:rPr>
          <w:rFonts w:ascii="Times New Roman" w:hAnsi="Times New Roman" w:cs="Times New Roman"/>
        </w:rPr>
        <w:t>,</w:t>
      </w:r>
      <w:r w:rsidR="005D629D">
        <w:rPr>
          <w:rStyle w:val="FootnoteReference"/>
          <w:rFonts w:ascii="Times New Roman" w:hAnsi="Times New Roman" w:cs="Times New Roman"/>
        </w:rPr>
        <w:footnoteReference w:id="6"/>
      </w:r>
      <w:r w:rsidR="003914BE">
        <w:rPr>
          <w:rFonts w:ascii="Times New Roman" w:hAnsi="Times New Roman" w:cs="Times New Roman"/>
        </w:rPr>
        <w:t xml:space="preserve"> for it </w:t>
      </w:r>
      <w:r w:rsidR="00BD438D">
        <w:rPr>
          <w:rFonts w:ascii="Times New Roman" w:hAnsi="Times New Roman" w:cs="Times New Roman"/>
        </w:rPr>
        <w:t>required</w:t>
      </w:r>
      <w:r w:rsidR="003914BE">
        <w:rPr>
          <w:rFonts w:ascii="Times New Roman" w:hAnsi="Times New Roman" w:cs="Times New Roman"/>
        </w:rPr>
        <w:t xml:space="preserve"> the viewer</w:t>
      </w:r>
      <w:r w:rsidR="00BD438D">
        <w:rPr>
          <w:rFonts w:ascii="Times New Roman" w:hAnsi="Times New Roman" w:cs="Times New Roman"/>
        </w:rPr>
        <w:t xml:space="preserve"> to </w:t>
      </w:r>
      <w:r w:rsidR="003914BE">
        <w:rPr>
          <w:rFonts w:ascii="Times New Roman" w:hAnsi="Times New Roman" w:cs="Times New Roman"/>
        </w:rPr>
        <w:t xml:space="preserve">walk around the statue </w:t>
      </w:r>
      <w:proofErr w:type="gramStart"/>
      <w:r w:rsidR="003914BE">
        <w:rPr>
          <w:rFonts w:ascii="Times New Roman" w:hAnsi="Times New Roman" w:cs="Times New Roman"/>
        </w:rPr>
        <w:t>in order to</w:t>
      </w:r>
      <w:proofErr w:type="gramEnd"/>
      <w:r w:rsidR="003914BE">
        <w:rPr>
          <w:rFonts w:ascii="Times New Roman" w:hAnsi="Times New Roman" w:cs="Times New Roman"/>
        </w:rPr>
        <w:t xml:space="preserve"> fully appreciate it. </w:t>
      </w:r>
      <w:r w:rsidR="009A5FF6">
        <w:rPr>
          <w:rFonts w:ascii="Times New Roman" w:hAnsi="Times New Roman" w:cs="Times New Roman"/>
        </w:rPr>
        <w:t xml:space="preserve">Hellenistic sculptures are traditionally more anatomically-correct than their </w:t>
      </w:r>
      <w:r w:rsidR="008B1C1D">
        <w:rPr>
          <w:rFonts w:ascii="Times New Roman" w:hAnsi="Times New Roman" w:cs="Times New Roman"/>
        </w:rPr>
        <w:t xml:space="preserve">classical and archaic </w:t>
      </w:r>
      <w:r w:rsidR="009A5FF6">
        <w:rPr>
          <w:rFonts w:ascii="Times New Roman" w:hAnsi="Times New Roman" w:cs="Times New Roman"/>
        </w:rPr>
        <w:t xml:space="preserve">predecessors, </w:t>
      </w:r>
      <w:r w:rsidR="008B1C1D">
        <w:rPr>
          <w:rFonts w:ascii="Times New Roman" w:hAnsi="Times New Roman" w:cs="Times New Roman"/>
        </w:rPr>
        <w:t xml:space="preserve">which </w:t>
      </w:r>
      <w:r w:rsidR="00F62471">
        <w:rPr>
          <w:rFonts w:ascii="Times New Roman" w:hAnsi="Times New Roman" w:cs="Times New Roman"/>
        </w:rPr>
        <w:t>are</w:t>
      </w:r>
      <w:r w:rsidR="00245406">
        <w:rPr>
          <w:rFonts w:ascii="Times New Roman" w:hAnsi="Times New Roman" w:cs="Times New Roman"/>
        </w:rPr>
        <w:t xml:space="preserve"> typically rigid and fixed</w:t>
      </w:r>
      <w:r w:rsidR="009A5FF6">
        <w:rPr>
          <w:rFonts w:ascii="Times New Roman" w:hAnsi="Times New Roman" w:cs="Times New Roman"/>
        </w:rPr>
        <w:t>. As such, Hellenistic statues often depict well-defined muscles</w:t>
      </w:r>
      <w:r w:rsidR="00535B78">
        <w:rPr>
          <w:rFonts w:ascii="Times New Roman" w:hAnsi="Times New Roman" w:cs="Times New Roman"/>
        </w:rPr>
        <w:t xml:space="preserve"> and</w:t>
      </w:r>
      <w:r w:rsidR="00F62471">
        <w:rPr>
          <w:rFonts w:ascii="Times New Roman" w:hAnsi="Times New Roman" w:cs="Times New Roman"/>
        </w:rPr>
        <w:t xml:space="preserve"> free-standing figures, as well as realistic, fluid-like movements</w:t>
      </w:r>
      <w:r w:rsidR="00535B78">
        <w:rPr>
          <w:rFonts w:ascii="Times New Roman" w:hAnsi="Times New Roman" w:cs="Times New Roman"/>
        </w:rPr>
        <w:t>.</w:t>
      </w:r>
      <w:r w:rsidR="009A5FF6">
        <w:rPr>
          <w:rFonts w:ascii="Times New Roman" w:hAnsi="Times New Roman" w:cs="Times New Roman"/>
        </w:rPr>
        <w:t xml:space="preserve"> </w:t>
      </w:r>
      <w:r w:rsidR="00535B78">
        <w:rPr>
          <w:rFonts w:ascii="Times New Roman" w:hAnsi="Times New Roman" w:cs="Times New Roman"/>
        </w:rPr>
        <w:t xml:space="preserve">For example, the sinews in Pan’s arm are realistically sculpted, and remind the audience </w:t>
      </w:r>
      <w:r w:rsidR="00F8499C">
        <w:rPr>
          <w:rFonts w:ascii="Times New Roman" w:hAnsi="Times New Roman" w:cs="Times New Roman"/>
        </w:rPr>
        <w:t>of his strength as he grips Aphrodite.</w:t>
      </w:r>
      <w:r w:rsidR="00F9591C">
        <w:rPr>
          <w:rFonts w:ascii="Times New Roman" w:hAnsi="Times New Roman" w:cs="Times New Roman"/>
        </w:rPr>
        <w:t xml:space="preserve"> </w:t>
      </w:r>
      <w:r w:rsidR="008B1C1D">
        <w:rPr>
          <w:rFonts w:ascii="Times New Roman" w:hAnsi="Times New Roman" w:cs="Times New Roman"/>
        </w:rPr>
        <w:t>It is worth mentioning that</w:t>
      </w:r>
      <w:r w:rsidR="00F9591C">
        <w:rPr>
          <w:rFonts w:ascii="Times New Roman" w:hAnsi="Times New Roman" w:cs="Times New Roman"/>
        </w:rPr>
        <w:t xml:space="preserve"> Pan is supported with a seat, for his hooves would have been unable to hold the rest of </w:t>
      </w:r>
      <w:r w:rsidR="00F62471">
        <w:rPr>
          <w:rFonts w:ascii="Times New Roman" w:hAnsi="Times New Roman" w:cs="Times New Roman"/>
        </w:rPr>
        <w:t>his</w:t>
      </w:r>
      <w:r w:rsidR="00F9591C">
        <w:rPr>
          <w:rFonts w:ascii="Times New Roman" w:hAnsi="Times New Roman" w:cs="Times New Roman"/>
        </w:rPr>
        <w:t xml:space="preserve"> figure upright</w:t>
      </w:r>
      <w:r w:rsidR="00725AEA">
        <w:rPr>
          <w:rFonts w:ascii="Times New Roman" w:hAnsi="Times New Roman" w:cs="Times New Roman"/>
        </w:rPr>
        <w:t xml:space="preserve"> without it</w:t>
      </w:r>
      <w:r w:rsidR="00F9591C">
        <w:rPr>
          <w:rFonts w:ascii="Times New Roman" w:hAnsi="Times New Roman" w:cs="Times New Roman"/>
        </w:rPr>
        <w:t xml:space="preserve">. </w:t>
      </w:r>
      <w:r w:rsidR="00725AEA">
        <w:rPr>
          <w:rFonts w:ascii="Times New Roman" w:hAnsi="Times New Roman" w:cs="Times New Roman"/>
        </w:rPr>
        <w:t xml:space="preserve">Additionally, though not visible in the image, it is likely that Eros </w:t>
      </w:r>
      <w:r w:rsidR="00245406">
        <w:rPr>
          <w:rFonts w:ascii="Times New Roman" w:hAnsi="Times New Roman" w:cs="Times New Roman"/>
        </w:rPr>
        <w:t>i</w:t>
      </w:r>
      <w:r w:rsidR="008B1C1D">
        <w:rPr>
          <w:rFonts w:ascii="Times New Roman" w:hAnsi="Times New Roman" w:cs="Times New Roman"/>
        </w:rPr>
        <w:t xml:space="preserve">s suspended </w:t>
      </w:r>
      <w:r w:rsidR="001133AA">
        <w:rPr>
          <w:rFonts w:ascii="Times New Roman" w:hAnsi="Times New Roman" w:cs="Times New Roman"/>
        </w:rPr>
        <w:t>from</w:t>
      </w:r>
      <w:r w:rsidR="008B1C1D">
        <w:rPr>
          <w:rFonts w:ascii="Times New Roman" w:hAnsi="Times New Roman" w:cs="Times New Roman"/>
        </w:rPr>
        <w:t xml:space="preserve"> marble behind the </w:t>
      </w:r>
      <w:r w:rsidR="00245406">
        <w:rPr>
          <w:rFonts w:ascii="Times New Roman" w:hAnsi="Times New Roman" w:cs="Times New Roman"/>
        </w:rPr>
        <w:t>figure of Aphrodite, though appearing to float without assistance.</w:t>
      </w:r>
    </w:p>
    <w:p w:rsidR="005F51CA" w:rsidRDefault="00245406" w:rsidP="00C452A8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conclude, </w:t>
      </w:r>
      <w:proofErr w:type="gramStart"/>
      <w:r>
        <w:rPr>
          <w:rFonts w:ascii="Times New Roman" w:hAnsi="Times New Roman" w:cs="Times New Roman"/>
        </w:rPr>
        <w:t>upon first glance it</w:t>
      </w:r>
      <w:proofErr w:type="gramEnd"/>
      <w:r>
        <w:rPr>
          <w:rFonts w:ascii="Times New Roman" w:hAnsi="Times New Roman" w:cs="Times New Roman"/>
        </w:rPr>
        <w:t xml:space="preserve"> would seem as though the marble group of Aphrodite</w:t>
      </w:r>
      <w:r w:rsidR="00F62471">
        <w:rPr>
          <w:rFonts w:ascii="Times New Roman" w:hAnsi="Times New Roman" w:cs="Times New Roman"/>
        </w:rPr>
        <w:t>, Eros</w:t>
      </w:r>
      <w:r>
        <w:rPr>
          <w:rFonts w:ascii="Times New Roman" w:hAnsi="Times New Roman" w:cs="Times New Roman"/>
        </w:rPr>
        <w:t xml:space="preserve"> and Pan represents love and </w:t>
      </w:r>
      <w:r w:rsidR="00F62471">
        <w:rPr>
          <w:rFonts w:ascii="Times New Roman" w:hAnsi="Times New Roman" w:cs="Times New Roman"/>
        </w:rPr>
        <w:t>romance</w:t>
      </w:r>
      <w:r>
        <w:rPr>
          <w:rFonts w:ascii="Times New Roman" w:hAnsi="Times New Roman" w:cs="Times New Roman"/>
        </w:rPr>
        <w:t>, although, upon closer inspection, the statue has undertones of violence, non-consent and rape.</w:t>
      </w:r>
    </w:p>
    <w:p w:rsidR="00A47B9E" w:rsidRDefault="00A47B9E" w:rsidP="00C452A8">
      <w:pPr>
        <w:rPr>
          <w:rFonts w:ascii="Times New Roman" w:hAnsi="Times New Roman" w:cs="Times New Roman"/>
        </w:rPr>
      </w:pPr>
    </w:p>
    <w:p w:rsidR="00A47B9E" w:rsidRDefault="00A47B9E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C452A8" w:rsidRPr="00C452A8" w:rsidRDefault="00C452A8" w:rsidP="00E64CCF">
      <w:pPr>
        <w:ind w:firstLine="720"/>
        <w:rPr>
          <w:rFonts w:ascii="Times New Roman" w:hAnsi="Times New Roman" w:cs="Times New Roman"/>
          <w:sz w:val="24"/>
        </w:rPr>
      </w:pPr>
    </w:p>
    <w:p w:rsidR="009F2D8D" w:rsidRPr="00C452A8" w:rsidRDefault="009F2D8D">
      <w:pPr>
        <w:rPr>
          <w:rFonts w:ascii="Times New Roman" w:hAnsi="Times New Roman" w:cs="Times New Roman"/>
          <w:sz w:val="28"/>
          <w:u w:val="single"/>
        </w:rPr>
      </w:pPr>
      <w:r w:rsidRPr="00C452A8">
        <w:rPr>
          <w:rFonts w:ascii="Times New Roman" w:hAnsi="Times New Roman" w:cs="Times New Roman"/>
          <w:sz w:val="28"/>
          <w:u w:val="single"/>
        </w:rPr>
        <w:t>Bibliography and References</w:t>
      </w:r>
    </w:p>
    <w:p w:rsidR="005D737E" w:rsidRDefault="00B40B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</w:t>
      </w:r>
    </w:p>
    <w:p w:rsidR="005D737E" w:rsidRDefault="00B40BF6" w:rsidP="005D737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0BF6">
        <w:rPr>
          <w:rFonts w:ascii="Times New Roman" w:hAnsi="Times New Roman" w:cs="Times New Roman"/>
          <w:sz w:val="28"/>
          <w:szCs w:val="28"/>
        </w:rPr>
        <w:t>Breitenberger</w:t>
      </w:r>
      <w:proofErr w:type="spellEnd"/>
      <w:r w:rsidRPr="00B40BF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B. 2007. </w:t>
      </w:r>
      <w:r>
        <w:rPr>
          <w:rFonts w:ascii="Times New Roman" w:hAnsi="Times New Roman" w:cs="Times New Roman"/>
          <w:i/>
          <w:sz w:val="28"/>
          <w:szCs w:val="28"/>
        </w:rPr>
        <w:t>Aphrodite and Eros: The Development of Greek Erotic Mythology</w:t>
      </w:r>
      <w:r>
        <w:rPr>
          <w:rFonts w:ascii="Times New Roman" w:hAnsi="Times New Roman" w:cs="Times New Roman"/>
          <w:sz w:val="28"/>
          <w:szCs w:val="28"/>
        </w:rPr>
        <w:t>. Routledge, pages</w:t>
      </w:r>
    </w:p>
    <w:p w:rsidR="00B40BF6" w:rsidRDefault="00B40BF6" w:rsidP="005D737E">
      <w:pPr>
        <w:rPr>
          <w:rFonts w:ascii="Times New Roman" w:hAnsi="Times New Roman" w:cs="Times New Roman"/>
          <w:sz w:val="28"/>
          <w:szCs w:val="28"/>
        </w:rPr>
      </w:pPr>
    </w:p>
    <w:p w:rsidR="006B0543" w:rsidRPr="009D4FAA" w:rsidRDefault="006B0543" w:rsidP="005D737E">
      <w:pPr>
        <w:rPr>
          <w:rFonts w:ascii="Times New Roman" w:hAnsi="Times New Roman" w:cs="Times New Roman"/>
          <w:i/>
          <w:sz w:val="28"/>
          <w:szCs w:val="28"/>
        </w:rPr>
      </w:pPr>
      <w:bookmarkStart w:id="1" w:name="_Hlk502425941"/>
      <w:r>
        <w:rPr>
          <w:rFonts w:ascii="Times New Roman" w:hAnsi="Times New Roman" w:cs="Times New Roman"/>
          <w:sz w:val="28"/>
          <w:szCs w:val="28"/>
        </w:rPr>
        <w:t>Brown, A. and Hutchison, S. 2015</w:t>
      </w:r>
      <w:r w:rsidR="009D4FAA">
        <w:rPr>
          <w:rFonts w:ascii="Times New Roman" w:hAnsi="Times New Roman" w:cs="Times New Roman"/>
          <w:sz w:val="28"/>
          <w:szCs w:val="28"/>
        </w:rPr>
        <w:t xml:space="preserve">. </w:t>
      </w:r>
      <w:r w:rsidR="009D4FAA">
        <w:rPr>
          <w:rFonts w:ascii="Times New Roman" w:hAnsi="Times New Roman" w:cs="Times New Roman"/>
          <w:i/>
          <w:sz w:val="28"/>
          <w:szCs w:val="28"/>
        </w:rPr>
        <w:t xml:space="preserve">Monsters and Monstrosity from the Fin de </w:t>
      </w:r>
      <w:proofErr w:type="spellStart"/>
      <w:r w:rsidR="009D4FAA">
        <w:rPr>
          <w:rFonts w:ascii="Times New Roman" w:hAnsi="Times New Roman" w:cs="Times New Roman"/>
          <w:i/>
          <w:sz w:val="28"/>
          <w:szCs w:val="28"/>
        </w:rPr>
        <w:t>Siecle</w:t>
      </w:r>
      <w:proofErr w:type="spellEnd"/>
      <w:r w:rsidR="009D4FAA">
        <w:rPr>
          <w:rFonts w:ascii="Times New Roman" w:hAnsi="Times New Roman" w:cs="Times New Roman"/>
          <w:i/>
          <w:sz w:val="28"/>
          <w:szCs w:val="28"/>
        </w:rPr>
        <w:t xml:space="preserve"> to the Millennium: New Essays.</w:t>
      </w:r>
      <w:r w:rsidR="0080545F">
        <w:rPr>
          <w:rFonts w:ascii="Times New Roman" w:hAnsi="Times New Roman" w:cs="Times New Roman"/>
          <w:sz w:val="28"/>
          <w:szCs w:val="28"/>
        </w:rPr>
        <w:t xml:space="preserve"> McFarland, page 52.</w:t>
      </w:r>
      <w:r w:rsidR="009D4FAA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bookmarkEnd w:id="1"/>
    <w:p w:rsidR="006B0543" w:rsidRDefault="006B0543" w:rsidP="005D737E">
      <w:pPr>
        <w:rPr>
          <w:rFonts w:ascii="Times New Roman" w:hAnsi="Times New Roman" w:cs="Times New Roman"/>
          <w:sz w:val="28"/>
          <w:szCs w:val="28"/>
        </w:rPr>
      </w:pPr>
    </w:p>
    <w:p w:rsidR="00B40BF6" w:rsidRDefault="00B40BF6" w:rsidP="005D7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Calame, C. 1999. </w:t>
      </w:r>
      <w:r>
        <w:rPr>
          <w:rFonts w:ascii="Times New Roman" w:hAnsi="Times New Roman" w:cs="Times New Roman"/>
          <w:i/>
          <w:sz w:val="28"/>
          <w:szCs w:val="28"/>
        </w:rPr>
        <w:t>The Poetics of Eros in Ancient Greece</w:t>
      </w:r>
      <w:r>
        <w:rPr>
          <w:rFonts w:ascii="Times New Roman" w:hAnsi="Times New Roman" w:cs="Times New Roman"/>
          <w:sz w:val="28"/>
          <w:szCs w:val="28"/>
        </w:rPr>
        <w:t>. Princeton University Press, pages</w:t>
      </w:r>
    </w:p>
    <w:p w:rsidR="00721F3E" w:rsidRDefault="00721F3E" w:rsidP="005D737E">
      <w:pPr>
        <w:rPr>
          <w:rFonts w:ascii="Times New Roman" w:hAnsi="Times New Roman" w:cs="Times New Roman"/>
          <w:sz w:val="28"/>
          <w:szCs w:val="28"/>
        </w:rPr>
      </w:pPr>
    </w:p>
    <w:p w:rsidR="00002A6F" w:rsidRDefault="00721F3E" w:rsidP="005D7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Cartwright, M. ‘</w:t>
      </w:r>
      <w:r w:rsidRPr="00721F3E">
        <w:rPr>
          <w:rFonts w:ascii="Times New Roman" w:hAnsi="Times New Roman" w:cs="Times New Roman"/>
          <w:i/>
          <w:sz w:val="28"/>
          <w:szCs w:val="28"/>
        </w:rPr>
        <w:t>Aphrodite, Eros, &amp; Pan</w:t>
      </w:r>
      <w:r>
        <w:rPr>
          <w:rFonts w:ascii="Times New Roman" w:hAnsi="Times New Roman" w:cs="Times New Roman"/>
          <w:sz w:val="28"/>
          <w:szCs w:val="28"/>
        </w:rPr>
        <w:t xml:space="preserve">’ 2015. Ancient History </w:t>
      </w:r>
      <w:proofErr w:type="spellStart"/>
      <w:r>
        <w:rPr>
          <w:rFonts w:ascii="Times New Roman" w:hAnsi="Times New Roman" w:cs="Times New Roman"/>
          <w:sz w:val="28"/>
          <w:szCs w:val="28"/>
        </w:rPr>
        <w:t>Encyclopedia</w:t>
      </w:r>
      <w:proofErr w:type="spellEnd"/>
      <w:r w:rsidR="00EA6459">
        <w:rPr>
          <w:rFonts w:ascii="Times New Roman" w:hAnsi="Times New Roman" w:cs="Times New Roman"/>
          <w:sz w:val="28"/>
          <w:szCs w:val="28"/>
        </w:rPr>
        <w:t xml:space="preserve">. </w:t>
      </w:r>
      <w:hyperlink r:id="rId7" w:history="1">
        <w:r w:rsidR="00EA6459" w:rsidRPr="00160946">
          <w:rPr>
            <w:rStyle w:val="Hyperlink"/>
            <w:rFonts w:ascii="Times New Roman" w:hAnsi="Times New Roman" w:cs="Times New Roman"/>
            <w:sz w:val="28"/>
            <w:szCs w:val="28"/>
          </w:rPr>
          <w:t>https://www.ancient.eu/image/3769/</w:t>
        </w:r>
      </w:hyperlink>
      <w:r w:rsidR="00EA6459">
        <w:rPr>
          <w:rFonts w:ascii="Times New Roman" w:hAnsi="Times New Roman" w:cs="Times New Roman"/>
          <w:sz w:val="28"/>
          <w:szCs w:val="28"/>
        </w:rPr>
        <w:t xml:space="preserve"> [Accessed 29 December 2017]</w:t>
      </w:r>
    </w:p>
    <w:p w:rsidR="00002A6F" w:rsidRDefault="00002A6F" w:rsidP="005D737E">
      <w:pPr>
        <w:rPr>
          <w:rFonts w:ascii="Times New Roman" w:hAnsi="Times New Roman" w:cs="Times New Roman"/>
          <w:sz w:val="28"/>
          <w:szCs w:val="28"/>
        </w:rPr>
      </w:pPr>
    </w:p>
    <w:p w:rsidR="005F51CA" w:rsidRDefault="005F51CA" w:rsidP="005D7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Hellenistic Ministry of Culture. ‘</w:t>
      </w:r>
      <w:r>
        <w:rPr>
          <w:rFonts w:ascii="Times New Roman" w:hAnsi="Times New Roman" w:cs="Times New Roman"/>
          <w:i/>
          <w:sz w:val="28"/>
          <w:szCs w:val="28"/>
        </w:rPr>
        <w:t>Marble group of Aphrodite with Pan and Eros’</w:t>
      </w:r>
      <w:r>
        <w:rPr>
          <w:rFonts w:ascii="Times New Roman" w:hAnsi="Times New Roman" w:cs="Times New Roman"/>
          <w:sz w:val="28"/>
          <w:szCs w:val="28"/>
        </w:rPr>
        <w:t xml:space="preserve"> 2010. National Archaeological Museum. </w:t>
      </w:r>
      <w:hyperlink r:id="rId8" w:history="1">
        <w:r w:rsidRPr="00160946">
          <w:rPr>
            <w:rStyle w:val="Hyperlink"/>
            <w:rFonts w:ascii="Times New Roman" w:hAnsi="Times New Roman" w:cs="Times New Roman"/>
            <w:sz w:val="28"/>
            <w:szCs w:val="28"/>
          </w:rPr>
          <w:t>http://www.namuseum.gr/object-month/2010/jun/jun10-en.html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[Accessed 29 December 2017]</w:t>
      </w:r>
    </w:p>
    <w:p w:rsidR="003914BE" w:rsidRDefault="003914BE" w:rsidP="005D737E">
      <w:pPr>
        <w:rPr>
          <w:rFonts w:ascii="Times New Roman" w:hAnsi="Times New Roman" w:cs="Times New Roman"/>
          <w:sz w:val="28"/>
          <w:szCs w:val="28"/>
        </w:rPr>
      </w:pPr>
    </w:p>
    <w:p w:rsidR="00C452A8" w:rsidRPr="00C452A8" w:rsidRDefault="00C452A8" w:rsidP="005D737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Moropoulous</w:t>
      </w:r>
      <w:proofErr w:type="spellEnd"/>
      <w:r>
        <w:rPr>
          <w:rFonts w:ascii="Times New Roman" w:hAnsi="Times New Roman" w:cs="Times New Roman"/>
          <w:sz w:val="28"/>
          <w:szCs w:val="28"/>
        </w:rPr>
        <w:t>, N. 2013. ‘</w:t>
      </w:r>
      <w:r>
        <w:rPr>
          <w:rFonts w:ascii="Times New Roman" w:hAnsi="Times New Roman" w:cs="Times New Roman"/>
          <w:i/>
          <w:sz w:val="28"/>
          <w:szCs w:val="28"/>
        </w:rPr>
        <w:t>Aphrodite (Venus), Pan and Eros: A sculpture in the National Archaeological Museum of Athens</w:t>
      </w:r>
      <w:r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>
        <w:rPr>
          <w:rFonts w:ascii="Times New Roman" w:hAnsi="Times New Roman" w:cs="Times New Roman"/>
          <w:sz w:val="28"/>
          <w:szCs w:val="28"/>
        </w:rPr>
        <w:t>Panathinaeos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history="1">
        <w:r w:rsidRPr="009C6F6D">
          <w:rPr>
            <w:rStyle w:val="Hyperlink"/>
            <w:rFonts w:ascii="Times New Roman" w:hAnsi="Times New Roman" w:cs="Times New Roman"/>
            <w:sz w:val="28"/>
            <w:szCs w:val="28"/>
          </w:rPr>
          <w:t>http://panathinaeoos.com/2013/11/26/aphrodite-venus-pan-and-eros-a-sculpture-in-the-national-archaelogical-museum-of-athens/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[Accessed 4 January 2018]</w:t>
      </w:r>
    </w:p>
    <w:p w:rsidR="00C452A8" w:rsidRDefault="00C452A8" w:rsidP="005D737E">
      <w:pPr>
        <w:rPr>
          <w:rFonts w:ascii="Times New Roman" w:hAnsi="Times New Roman" w:cs="Times New Roman"/>
          <w:sz w:val="28"/>
          <w:szCs w:val="28"/>
        </w:rPr>
      </w:pPr>
    </w:p>
    <w:p w:rsidR="005F51CA" w:rsidRDefault="003914BE" w:rsidP="005D7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Museo </w:t>
      </w:r>
      <w:proofErr w:type="spellStart"/>
      <w:r>
        <w:rPr>
          <w:rFonts w:ascii="Times New Roman" w:hAnsi="Times New Roman" w:cs="Times New Roman"/>
          <w:sz w:val="28"/>
          <w:szCs w:val="28"/>
        </w:rPr>
        <w:t>Correr</w:t>
      </w:r>
      <w:proofErr w:type="spellEnd"/>
      <w:r>
        <w:rPr>
          <w:rFonts w:ascii="Times New Roman" w:hAnsi="Times New Roman" w:cs="Times New Roman"/>
          <w:sz w:val="28"/>
          <w:szCs w:val="28"/>
        </w:rPr>
        <w:t>, Royal Collection Trust UK, Rubin Museum of Art (and others). ‘</w:t>
      </w:r>
      <w:r w:rsidR="005D629D">
        <w:rPr>
          <w:rFonts w:ascii="Times New Roman" w:hAnsi="Times New Roman" w:cs="Times New Roman"/>
          <w:i/>
          <w:sz w:val="28"/>
          <w:szCs w:val="28"/>
        </w:rPr>
        <w:t>Contrapposto</w:t>
      </w:r>
      <w:r w:rsidR="005D629D">
        <w:rPr>
          <w:rFonts w:ascii="Times New Roman" w:hAnsi="Times New Roman" w:cs="Times New Roman"/>
          <w:sz w:val="28"/>
          <w:szCs w:val="28"/>
        </w:rPr>
        <w:t xml:space="preserve">’ 2017. Google Arts and Culture. </w:t>
      </w:r>
      <w:hyperlink r:id="rId10" w:history="1">
        <w:r w:rsidR="005D629D" w:rsidRPr="000D2FD2">
          <w:rPr>
            <w:rStyle w:val="Hyperlink"/>
            <w:rFonts w:ascii="Times New Roman" w:hAnsi="Times New Roman" w:cs="Times New Roman"/>
            <w:sz w:val="28"/>
            <w:szCs w:val="28"/>
          </w:rPr>
          <w:t>https://www.google.com/culturalinstitute/beta/usergallery/contrapposto/8QLyA25hDOZ3Kg</w:t>
        </w:r>
      </w:hyperlink>
      <w:r w:rsidR="005D629D">
        <w:rPr>
          <w:rFonts w:ascii="Times New Roman" w:hAnsi="Times New Roman" w:cs="Times New Roman"/>
          <w:sz w:val="28"/>
          <w:szCs w:val="28"/>
        </w:rPr>
        <w:t xml:space="preserve"> [Accessed 4 January 2018]</w:t>
      </w:r>
    </w:p>
    <w:p w:rsidR="00C452A8" w:rsidRDefault="00C452A8" w:rsidP="005D737E">
      <w:pPr>
        <w:rPr>
          <w:rFonts w:ascii="Times New Roman" w:hAnsi="Times New Roman" w:cs="Times New Roman"/>
          <w:sz w:val="28"/>
          <w:szCs w:val="28"/>
        </w:rPr>
      </w:pPr>
    </w:p>
    <w:p w:rsidR="00B40BF6" w:rsidRPr="00B40BF6" w:rsidRDefault="00002A6F" w:rsidP="005D73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Mykonos Greece. ‘</w:t>
      </w:r>
      <w:r>
        <w:rPr>
          <w:rFonts w:ascii="Times New Roman" w:hAnsi="Times New Roman" w:cs="Times New Roman"/>
          <w:i/>
          <w:sz w:val="28"/>
          <w:szCs w:val="28"/>
        </w:rPr>
        <w:t xml:space="preserve">Aphrodite of Delos’ </w:t>
      </w:r>
      <w:r>
        <w:rPr>
          <w:rFonts w:ascii="Times New Roman" w:hAnsi="Times New Roman" w:cs="Times New Roman"/>
          <w:sz w:val="28"/>
          <w:szCs w:val="28"/>
        </w:rPr>
        <w:t xml:space="preserve">2017. Mykonos Greece. </w:t>
      </w:r>
      <w:hyperlink r:id="rId11" w:history="1">
        <w:r w:rsidRPr="00160946">
          <w:rPr>
            <w:rStyle w:val="Hyperlink"/>
            <w:rFonts w:ascii="Times New Roman" w:hAnsi="Times New Roman" w:cs="Times New Roman"/>
            <w:sz w:val="28"/>
            <w:szCs w:val="28"/>
          </w:rPr>
          <w:t>https://www.mykonosgreece.com/aphrodite-of-delos/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[Accessed 29 December 2017]</w:t>
      </w:r>
    </w:p>
    <w:sectPr w:rsidR="00B40BF6" w:rsidRPr="00B40BF6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F3E" w:rsidRDefault="00721F3E" w:rsidP="00721F3E">
      <w:pPr>
        <w:spacing w:after="0" w:line="240" w:lineRule="auto"/>
      </w:pPr>
      <w:r>
        <w:separator/>
      </w:r>
    </w:p>
  </w:endnote>
  <w:endnote w:type="continuationSeparator" w:id="0">
    <w:p w:rsidR="00721F3E" w:rsidRDefault="00721F3E" w:rsidP="00721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F3E" w:rsidRDefault="00721F3E" w:rsidP="00721F3E">
      <w:pPr>
        <w:spacing w:after="0" w:line="240" w:lineRule="auto"/>
      </w:pPr>
      <w:r>
        <w:separator/>
      </w:r>
    </w:p>
  </w:footnote>
  <w:footnote w:type="continuationSeparator" w:id="0">
    <w:p w:rsidR="00721F3E" w:rsidRDefault="00721F3E" w:rsidP="00721F3E">
      <w:pPr>
        <w:spacing w:after="0" w:line="240" w:lineRule="auto"/>
      </w:pPr>
      <w:r>
        <w:continuationSeparator/>
      </w:r>
    </w:p>
  </w:footnote>
  <w:footnote w:id="1">
    <w:p w:rsidR="00721F3E" w:rsidRDefault="00721F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E4A40">
        <w:t>Cartwright, 2005</w:t>
      </w:r>
    </w:p>
  </w:footnote>
  <w:footnote w:id="2">
    <w:p w:rsidR="00092E98" w:rsidRDefault="00092E98">
      <w:pPr>
        <w:pStyle w:val="FootnoteText"/>
      </w:pPr>
      <w:r>
        <w:rPr>
          <w:rStyle w:val="FootnoteReference"/>
        </w:rPr>
        <w:footnoteRef/>
      </w:r>
      <w:r w:rsidR="00DA1D12">
        <w:t xml:space="preserve"> </w:t>
      </w:r>
      <w:r w:rsidR="00002A6F">
        <w:t>Mykonos</w:t>
      </w:r>
      <w:r w:rsidR="00DA1D12">
        <w:t xml:space="preserve"> Greece, </w:t>
      </w:r>
      <w:r w:rsidR="00002A6F">
        <w:t>2017</w:t>
      </w:r>
    </w:p>
  </w:footnote>
  <w:footnote w:id="3">
    <w:p w:rsidR="005F51CA" w:rsidRDefault="005F51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F51CA">
        <w:t>Brown</w:t>
      </w:r>
      <w:r>
        <w:t xml:space="preserve">, and </w:t>
      </w:r>
      <w:r w:rsidRPr="005F51CA">
        <w:t>Hutchison 2015</w:t>
      </w:r>
      <w:r w:rsidR="00562826">
        <w:t>: 52</w:t>
      </w:r>
    </w:p>
  </w:footnote>
  <w:footnote w:id="4">
    <w:p w:rsidR="00F03407" w:rsidRDefault="00F034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F51CA">
        <w:t>Hellenistic Ministry of Culture, 2010</w:t>
      </w:r>
    </w:p>
  </w:footnote>
  <w:footnote w:id="5">
    <w:p w:rsidR="00C452A8" w:rsidRDefault="00C452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Moropoulous</w:t>
      </w:r>
      <w:proofErr w:type="spellEnd"/>
      <w:r>
        <w:t>, 2013</w:t>
      </w:r>
    </w:p>
  </w:footnote>
  <w:footnote w:id="6">
    <w:p w:rsidR="005D629D" w:rsidRDefault="005D629D">
      <w:pPr>
        <w:pStyle w:val="FootnoteText"/>
      </w:pPr>
      <w:r>
        <w:rPr>
          <w:rStyle w:val="FootnoteReference"/>
        </w:rPr>
        <w:footnoteRef/>
      </w:r>
      <w:r>
        <w:t xml:space="preserve"> Museo </w:t>
      </w:r>
      <w:proofErr w:type="spellStart"/>
      <w:r>
        <w:t>Correr</w:t>
      </w:r>
      <w:proofErr w:type="spellEnd"/>
      <w:r>
        <w:t>, Royal Collection Trust UK, Rubin Museum of Art (and others), 2017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3CA" w:rsidRPr="00A47B9E" w:rsidRDefault="00A47B9E">
    <w:pPr>
      <w:pStyle w:val="Header"/>
      <w:rPr>
        <w:rFonts w:ascii="Times New Roman" w:hAnsi="Times New Roman" w:cs="Times New Roman"/>
      </w:rPr>
    </w:pPr>
    <w:r w:rsidRPr="00A47B9E">
      <w:rPr>
        <w:rFonts w:ascii="Times New Roman" w:hAnsi="Times New Roman" w:cs="Times New Roman"/>
      </w:rPr>
      <w:t xml:space="preserve">Bethan Watts – 1700966 </w:t>
    </w:r>
    <w:r w:rsidRPr="00A47B9E">
      <w:rPr>
        <w:rFonts w:ascii="Times New Roman" w:hAnsi="Times New Roman" w:cs="Times New Roman"/>
      </w:rPr>
      <w:tab/>
    </w:r>
    <w:r w:rsidRPr="00A47B9E">
      <w:rPr>
        <w:rFonts w:ascii="Times New Roman" w:hAnsi="Times New Roman" w:cs="Times New Roman"/>
      </w:rPr>
      <w:tab/>
      <w:t xml:space="preserve">CLCS4011 Art Analysis – Wordcount: </w:t>
    </w:r>
    <w:r w:rsidR="00C452A8">
      <w:rPr>
        <w:rFonts w:ascii="Times New Roman" w:hAnsi="Times New Roman" w:cs="Times New Roman"/>
      </w:rPr>
      <w:t>550</w:t>
    </w:r>
  </w:p>
  <w:p w:rsidR="009703CA" w:rsidRPr="00A47B9E" w:rsidRDefault="009703CA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F57"/>
    <w:rsid w:val="00002A6F"/>
    <w:rsid w:val="00062E51"/>
    <w:rsid w:val="00092E98"/>
    <w:rsid w:val="000A1274"/>
    <w:rsid w:val="000B6920"/>
    <w:rsid w:val="000C2D12"/>
    <w:rsid w:val="000E59BF"/>
    <w:rsid w:val="001133AA"/>
    <w:rsid w:val="00135532"/>
    <w:rsid w:val="00187732"/>
    <w:rsid w:val="001F109C"/>
    <w:rsid w:val="001F2B0D"/>
    <w:rsid w:val="00245406"/>
    <w:rsid w:val="00255486"/>
    <w:rsid w:val="002622E2"/>
    <w:rsid w:val="002646EA"/>
    <w:rsid w:val="002B3286"/>
    <w:rsid w:val="00321BCC"/>
    <w:rsid w:val="0034329A"/>
    <w:rsid w:val="003914BE"/>
    <w:rsid w:val="003A4445"/>
    <w:rsid w:val="003D7F57"/>
    <w:rsid w:val="00423341"/>
    <w:rsid w:val="00433635"/>
    <w:rsid w:val="00483124"/>
    <w:rsid w:val="004B269A"/>
    <w:rsid w:val="004F446F"/>
    <w:rsid w:val="00535B78"/>
    <w:rsid w:val="00562826"/>
    <w:rsid w:val="005A7633"/>
    <w:rsid w:val="005B56F4"/>
    <w:rsid w:val="005D629D"/>
    <w:rsid w:val="005D737E"/>
    <w:rsid w:val="005F51CA"/>
    <w:rsid w:val="006328EB"/>
    <w:rsid w:val="00661EF7"/>
    <w:rsid w:val="006B0543"/>
    <w:rsid w:val="0070092E"/>
    <w:rsid w:val="00721F3E"/>
    <w:rsid w:val="00725AEA"/>
    <w:rsid w:val="00726DBC"/>
    <w:rsid w:val="0075146A"/>
    <w:rsid w:val="007E4A40"/>
    <w:rsid w:val="0080545F"/>
    <w:rsid w:val="008135AC"/>
    <w:rsid w:val="008B1C1D"/>
    <w:rsid w:val="008F4733"/>
    <w:rsid w:val="009703CA"/>
    <w:rsid w:val="009A5FF6"/>
    <w:rsid w:val="009B720B"/>
    <w:rsid w:val="009D4FAA"/>
    <w:rsid w:val="009F2D8D"/>
    <w:rsid w:val="00A47B9E"/>
    <w:rsid w:val="00AB1AD1"/>
    <w:rsid w:val="00AB57D0"/>
    <w:rsid w:val="00AB5C94"/>
    <w:rsid w:val="00AE0051"/>
    <w:rsid w:val="00B40BF6"/>
    <w:rsid w:val="00BA38E3"/>
    <w:rsid w:val="00BD438D"/>
    <w:rsid w:val="00BE356B"/>
    <w:rsid w:val="00C11580"/>
    <w:rsid w:val="00C452A8"/>
    <w:rsid w:val="00C462DC"/>
    <w:rsid w:val="00C6640F"/>
    <w:rsid w:val="00C70B32"/>
    <w:rsid w:val="00C76108"/>
    <w:rsid w:val="00C913F1"/>
    <w:rsid w:val="00D579B1"/>
    <w:rsid w:val="00D80877"/>
    <w:rsid w:val="00D87A94"/>
    <w:rsid w:val="00DA1D12"/>
    <w:rsid w:val="00DE1DA6"/>
    <w:rsid w:val="00DF3411"/>
    <w:rsid w:val="00E00A3B"/>
    <w:rsid w:val="00E10E4B"/>
    <w:rsid w:val="00E27372"/>
    <w:rsid w:val="00E647D6"/>
    <w:rsid w:val="00E64CCF"/>
    <w:rsid w:val="00EA6459"/>
    <w:rsid w:val="00F03407"/>
    <w:rsid w:val="00F2516B"/>
    <w:rsid w:val="00F606D4"/>
    <w:rsid w:val="00F62471"/>
    <w:rsid w:val="00F8499C"/>
    <w:rsid w:val="00F9591C"/>
    <w:rsid w:val="00F9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362BC3"/>
  <w15:chartTrackingRefBased/>
  <w15:docId w15:val="{2E5F9038-81F7-4C6E-A2B3-4721CD58F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21F3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21F3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21F3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A64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6459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7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3CA"/>
  </w:style>
  <w:style w:type="paragraph" w:styleId="Footer">
    <w:name w:val="footer"/>
    <w:basedOn w:val="Normal"/>
    <w:link w:val="FooterChar"/>
    <w:uiPriority w:val="99"/>
    <w:unhideWhenUsed/>
    <w:rsid w:val="0097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museum.gr/object-month/2010/jun/jun10-en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ncient.eu/image/3769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mykonosgreece.com/aphrodite-of-delos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google.com/culturalinstitute/beta/usergallery/contrapposto/8QLyA25hDOZ3K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athinaeoos.com/2013/11/26/aphrodite-venus-pan-and-eros-a-sculpture-in-the-national-archaelogical-museum-of-athen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66FF2-86E9-4DF0-801E-3FC3693AF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2918</TotalTime>
  <Pages>3</Pages>
  <Words>697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Watts</dc:creator>
  <cp:keywords/>
  <dc:description/>
  <cp:lastModifiedBy>Bethan Watts</cp:lastModifiedBy>
  <cp:revision>24</cp:revision>
  <dcterms:created xsi:type="dcterms:W3CDTF">2017-12-08T12:51:00Z</dcterms:created>
  <dcterms:modified xsi:type="dcterms:W3CDTF">2018-01-07T21:15:00Z</dcterms:modified>
</cp:coreProperties>
</file>