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FDF26" w14:textId="77777777" w:rsidR="0037119D" w:rsidRPr="00CC2428" w:rsidRDefault="0037119D" w:rsidP="0037119D">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40"/>
          <w:szCs w:val="40"/>
          <w:lang w:val="en-US"/>
        </w:rPr>
        <w:t>University of Wales Trinity Saint David</w:t>
      </w:r>
      <w:r w:rsidRPr="00CC2428">
        <w:rPr>
          <w:rStyle w:val="eop"/>
          <w:rFonts w:ascii="Calibri" w:eastAsiaTheme="majorEastAsia" w:hAnsi="Calibri" w:cs="Calibri"/>
          <w:sz w:val="40"/>
          <w:szCs w:val="40"/>
        </w:rPr>
        <w:t> </w:t>
      </w:r>
    </w:p>
    <w:p w14:paraId="5B207312" w14:textId="77777777" w:rsidR="0037119D" w:rsidRPr="00CC2428" w:rsidRDefault="0037119D" w:rsidP="0037119D">
      <w:pPr>
        <w:pStyle w:val="paragraph"/>
        <w:spacing w:before="0" w:beforeAutospacing="0" w:after="0" w:afterAutospacing="0"/>
        <w:jc w:val="center"/>
        <w:textAlignment w:val="baseline"/>
        <w:rPr>
          <w:rFonts w:ascii="Segoe UI" w:hAnsi="Segoe UI" w:cs="Segoe UI"/>
          <w:sz w:val="22"/>
          <w:szCs w:val="22"/>
        </w:rPr>
      </w:pPr>
      <w:r w:rsidRPr="00CC2428">
        <w:rPr>
          <w:rStyle w:val="normaltextrun"/>
          <w:rFonts w:ascii="Calibri" w:eastAsiaTheme="majorEastAsia" w:hAnsi="Calibri" w:cs="Calibri"/>
          <w:color w:val="000000"/>
          <w:sz w:val="40"/>
          <w:szCs w:val="40"/>
          <w:lang w:val="en-US"/>
        </w:rPr>
        <w:t>Wales Institute of Science &amp; Art</w:t>
      </w:r>
      <w:r w:rsidRPr="00CC2428">
        <w:rPr>
          <w:rStyle w:val="eop"/>
          <w:rFonts w:ascii="Calibri" w:eastAsiaTheme="majorEastAsia" w:hAnsi="Calibri" w:cs="Calibri"/>
          <w:color w:val="000000"/>
          <w:sz w:val="40"/>
          <w:szCs w:val="40"/>
        </w:rPr>
        <w:t> </w:t>
      </w:r>
    </w:p>
    <w:p w14:paraId="06EB5135" w14:textId="77777777" w:rsidR="0037119D" w:rsidRPr="00CC2428" w:rsidRDefault="0037119D" w:rsidP="0037119D">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40"/>
          <w:szCs w:val="40"/>
          <w:lang w:val="en-US"/>
        </w:rPr>
        <w:t>University of Wales Trinity Saint David</w:t>
      </w:r>
      <w:r w:rsidRPr="00CC2428">
        <w:rPr>
          <w:rStyle w:val="eop"/>
          <w:rFonts w:ascii="Calibri" w:eastAsiaTheme="majorEastAsia" w:hAnsi="Calibri" w:cs="Calibri"/>
          <w:sz w:val="40"/>
          <w:szCs w:val="40"/>
        </w:rPr>
        <w:t> </w:t>
      </w:r>
    </w:p>
    <w:p w14:paraId="0C9725AA" w14:textId="77777777" w:rsidR="0037119D" w:rsidRPr="00CC2428" w:rsidRDefault="0037119D" w:rsidP="0037119D">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32"/>
          <w:szCs w:val="32"/>
          <w:lang w:val="en-US"/>
        </w:rPr>
        <w:t>Wales Institute of Science &amp; Art</w:t>
      </w:r>
      <w:r w:rsidRPr="00CC2428">
        <w:rPr>
          <w:rStyle w:val="eop"/>
          <w:rFonts w:ascii="Calibri" w:eastAsiaTheme="majorEastAsia" w:hAnsi="Calibri" w:cs="Calibri"/>
          <w:sz w:val="32"/>
          <w:szCs w:val="32"/>
        </w:rPr>
        <w:t> </w:t>
      </w:r>
    </w:p>
    <w:p w14:paraId="1D8CA235" w14:textId="77777777" w:rsidR="0037119D" w:rsidRDefault="0037119D" w:rsidP="0037119D"/>
    <w:p w14:paraId="37378E9E" w14:textId="77777777" w:rsidR="0037119D" w:rsidRPr="00CC2428" w:rsidRDefault="0037119D" w:rsidP="0037119D"/>
    <w:p w14:paraId="69670230" w14:textId="77777777" w:rsidR="0037119D" w:rsidRPr="00CC2428" w:rsidRDefault="0037119D" w:rsidP="0037119D"/>
    <w:p w14:paraId="2FCBCD85" w14:textId="77777777" w:rsidR="0037119D" w:rsidRPr="00CC2428" w:rsidRDefault="0037119D" w:rsidP="0037119D">
      <w:r w:rsidRPr="00CC2428">
        <w:rPr>
          <w:noProof/>
        </w:rPr>
        <w:drawing>
          <wp:anchor distT="0" distB="0" distL="114300" distR="114300" simplePos="0" relativeHeight="251659264" behindDoc="0" locked="0" layoutInCell="1" allowOverlap="1" wp14:anchorId="7A35ECC8" wp14:editId="01C9B683">
            <wp:simplePos x="0" y="0"/>
            <wp:positionH relativeFrom="margin">
              <wp:align>center</wp:align>
            </wp:positionH>
            <wp:positionV relativeFrom="paragraph">
              <wp:posOffset>3810</wp:posOffset>
            </wp:positionV>
            <wp:extent cx="2981325" cy="1063625"/>
            <wp:effectExtent l="0" t="0" r="9525" b="3175"/>
            <wp:wrapThrough wrapText="bothSides">
              <wp:wrapPolygon edited="0">
                <wp:start x="0" y="0"/>
                <wp:lineTo x="0" y="21278"/>
                <wp:lineTo x="21531" y="21278"/>
                <wp:lineTo x="21531" y="0"/>
                <wp:lineTo x="0" y="0"/>
              </wp:wrapPolygon>
            </wp:wrapThrough>
            <wp:docPr id="367536577"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063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98383D" w14:textId="77777777" w:rsidR="0037119D" w:rsidRPr="00CC2428" w:rsidRDefault="0037119D" w:rsidP="0037119D"/>
    <w:p w14:paraId="42B25C98" w14:textId="77777777" w:rsidR="0037119D" w:rsidRPr="00CC2428" w:rsidRDefault="0037119D" w:rsidP="0037119D"/>
    <w:p w14:paraId="4F97044A" w14:textId="77777777" w:rsidR="0037119D" w:rsidRPr="00CC2428" w:rsidRDefault="0037119D" w:rsidP="0037119D"/>
    <w:p w14:paraId="6F8C7940" w14:textId="77777777" w:rsidR="0037119D" w:rsidRPr="00CC2428" w:rsidRDefault="0037119D" w:rsidP="0037119D"/>
    <w:p w14:paraId="7B147B71" w14:textId="77777777" w:rsidR="0037119D" w:rsidRPr="00CC2428" w:rsidRDefault="0037119D" w:rsidP="0037119D"/>
    <w:p w14:paraId="5BD08D2B" w14:textId="77777777" w:rsidR="0037119D" w:rsidRPr="00CC2428" w:rsidRDefault="0037119D" w:rsidP="0037119D"/>
    <w:p w14:paraId="6AC492D8" w14:textId="77777777" w:rsidR="0037119D" w:rsidRPr="00CC2428" w:rsidRDefault="0037119D" w:rsidP="0037119D"/>
    <w:p w14:paraId="12425BB6" w14:textId="77777777" w:rsidR="0037119D" w:rsidRPr="00CC2428" w:rsidRDefault="0037119D" w:rsidP="0037119D">
      <w:pPr>
        <w:jc w:val="center"/>
      </w:pPr>
    </w:p>
    <w:p w14:paraId="16C51688" w14:textId="77777777" w:rsidR="0037119D" w:rsidRDefault="0037119D" w:rsidP="0037119D">
      <w:pPr>
        <w:jc w:val="center"/>
      </w:pPr>
    </w:p>
    <w:p w14:paraId="51776C48" w14:textId="1ABDD6DE" w:rsidR="0037119D" w:rsidRPr="00CC2428" w:rsidRDefault="0037119D" w:rsidP="0037119D">
      <w:pPr>
        <w:tabs>
          <w:tab w:val="left" w:pos="1515"/>
        </w:tabs>
        <w:jc w:val="center"/>
      </w:pPr>
      <w:r w:rsidRPr="0037119D">
        <w:rPr>
          <w:b/>
          <w:bCs/>
        </w:rPr>
        <w:t>Stress Analysis and Dynamics</w:t>
      </w:r>
      <w:r w:rsidRPr="0037119D">
        <w:t xml:space="preserve"> </w:t>
      </w:r>
      <w:r w:rsidRPr="0037119D">
        <w:rPr>
          <w:b/>
          <w:bCs/>
        </w:rPr>
        <w:t>ACMA5010</w:t>
      </w:r>
    </w:p>
    <w:p w14:paraId="6D81F56C" w14:textId="77777777" w:rsidR="0037119D" w:rsidRPr="00CC2428" w:rsidRDefault="0037119D" w:rsidP="0037119D">
      <w:pPr>
        <w:tabs>
          <w:tab w:val="left" w:pos="1515"/>
        </w:tabs>
        <w:jc w:val="center"/>
      </w:pPr>
    </w:p>
    <w:p w14:paraId="2DB12653" w14:textId="77777777" w:rsidR="0037119D" w:rsidRPr="00CC2428" w:rsidRDefault="0037119D" w:rsidP="0037119D">
      <w:pPr>
        <w:tabs>
          <w:tab w:val="left" w:pos="1515"/>
        </w:tabs>
        <w:jc w:val="center"/>
      </w:pPr>
    </w:p>
    <w:p w14:paraId="0017FBD3" w14:textId="77777777" w:rsidR="0037119D" w:rsidRPr="00CC2428" w:rsidRDefault="0037119D" w:rsidP="0037119D">
      <w:pPr>
        <w:tabs>
          <w:tab w:val="left" w:pos="1515"/>
        </w:tabs>
        <w:jc w:val="center"/>
      </w:pPr>
    </w:p>
    <w:p w14:paraId="33246D93" w14:textId="77777777" w:rsidR="0037119D" w:rsidRPr="00CC2428" w:rsidRDefault="0037119D" w:rsidP="0037119D">
      <w:pPr>
        <w:tabs>
          <w:tab w:val="left" w:pos="1515"/>
        </w:tabs>
      </w:pPr>
    </w:p>
    <w:p w14:paraId="178C626B" w14:textId="77777777" w:rsidR="0037119D" w:rsidRPr="00FF158A" w:rsidRDefault="0037119D" w:rsidP="0037119D">
      <w:pPr>
        <w:tabs>
          <w:tab w:val="left" w:pos="1515"/>
        </w:tabs>
        <w:jc w:val="center"/>
        <w:rPr>
          <w:rFonts w:ascii="Arial" w:hAnsi="Arial" w:cs="Arial"/>
        </w:rPr>
      </w:pPr>
      <w:r w:rsidRPr="00FF158A">
        <w:rPr>
          <w:rFonts w:ascii="Arial" w:hAnsi="Arial" w:cs="Arial"/>
          <w:lang w:val="en-US"/>
        </w:rPr>
        <w:t>Thab Moyo</w:t>
      </w:r>
    </w:p>
    <w:p w14:paraId="7FA864F4" w14:textId="77777777" w:rsidR="0037119D" w:rsidRPr="00FF158A" w:rsidRDefault="0037119D" w:rsidP="0037119D">
      <w:pPr>
        <w:tabs>
          <w:tab w:val="left" w:pos="1515"/>
        </w:tabs>
        <w:jc w:val="center"/>
        <w:rPr>
          <w:rFonts w:ascii="Arial" w:hAnsi="Arial" w:cs="Arial"/>
        </w:rPr>
      </w:pPr>
      <w:r w:rsidRPr="00FF158A">
        <w:rPr>
          <w:rFonts w:ascii="Arial" w:hAnsi="Arial" w:cs="Arial"/>
          <w:lang w:val="en-US"/>
        </w:rPr>
        <w:t>2220979</w:t>
      </w:r>
    </w:p>
    <w:p w14:paraId="753FD327" w14:textId="77777777" w:rsidR="00157810" w:rsidRDefault="00157810"/>
    <w:p w14:paraId="1EC4EE1C" w14:textId="77777777" w:rsidR="0037119D" w:rsidRDefault="0037119D"/>
    <w:p w14:paraId="10C9BEE9" w14:textId="77777777" w:rsidR="0037119D" w:rsidRDefault="0037119D"/>
    <w:p w14:paraId="700AB915" w14:textId="77777777" w:rsidR="0037119D" w:rsidRDefault="0037119D"/>
    <w:p w14:paraId="10025100" w14:textId="0A7344C0" w:rsidR="00155168" w:rsidRPr="00A524A4" w:rsidRDefault="00155168" w:rsidP="00155168">
      <w:pPr>
        <w:pStyle w:val="ListParagraph"/>
        <w:rPr>
          <w:b/>
          <w:bCs/>
          <w:sz w:val="28"/>
          <w:szCs w:val="28"/>
        </w:rPr>
      </w:pPr>
      <w:r w:rsidRPr="00A524A4">
        <w:rPr>
          <w:b/>
          <w:bCs/>
          <w:sz w:val="28"/>
          <w:szCs w:val="28"/>
          <w:u w:val="single"/>
        </w:rPr>
        <w:lastRenderedPageBreak/>
        <w:t>Task A:</w:t>
      </w:r>
      <w:r w:rsidRPr="00A524A4">
        <w:rPr>
          <w:b/>
          <w:bCs/>
          <w:sz w:val="28"/>
          <w:szCs w:val="28"/>
        </w:rPr>
        <w:t xml:space="preserve"> The Flywheel – From Ancient Tool to Modern Mechanical Battery</w:t>
      </w:r>
    </w:p>
    <w:p w14:paraId="0A1D40C7" w14:textId="77777777" w:rsidR="00155168" w:rsidRDefault="00155168" w:rsidP="00155168">
      <w:pPr>
        <w:pStyle w:val="ListParagraph"/>
        <w:rPr>
          <w:b/>
          <w:bCs/>
        </w:rPr>
      </w:pPr>
    </w:p>
    <w:p w14:paraId="1F8B3BC3" w14:textId="0640D5CA" w:rsidR="005C5AD7" w:rsidRPr="00155168" w:rsidRDefault="00C916D3" w:rsidP="00155168">
      <w:pPr>
        <w:pStyle w:val="ListParagraph"/>
        <w:numPr>
          <w:ilvl w:val="0"/>
          <w:numId w:val="4"/>
        </w:numPr>
        <w:rPr>
          <w:b/>
          <w:bCs/>
        </w:rPr>
      </w:pPr>
      <w:r w:rsidRPr="00DC2F15">
        <w:rPr>
          <w:b/>
          <w:bCs/>
        </w:rPr>
        <w:t>Ancient O</w:t>
      </w:r>
      <w:r w:rsidRPr="00155168">
        <w:rPr>
          <w:b/>
          <w:bCs/>
        </w:rPr>
        <w:t>rigins and Historical Applications</w:t>
      </w:r>
    </w:p>
    <w:p w14:paraId="6AFBB7B3" w14:textId="6DCB3CB6" w:rsidR="00D06AFB" w:rsidRDefault="00FB7C8C" w:rsidP="00F53A46">
      <w:pPr>
        <w:ind w:left="360"/>
        <w:jc w:val="both"/>
      </w:pPr>
      <w:r w:rsidRPr="00FB7C8C">
        <w:t>A flywheel is a big wheel that is attached to a rotating shaft to allow the smooth flow of power from an engine to a machine.</w:t>
      </w:r>
      <w:r w:rsidRPr="005862DE">
        <w:t xml:space="preserve"> Using</w:t>
      </w:r>
      <w:r w:rsidR="005862DE" w:rsidRPr="005862DE">
        <w:t xml:space="preserve"> the conservation of angular momentum, a flywheel is a mechanical device that stores rotational energy.</w:t>
      </w:r>
      <w:r w:rsidR="005862DE">
        <w:t xml:space="preserve"> </w:t>
      </w:r>
      <w:r w:rsidR="00236F69">
        <w:t>‘</w:t>
      </w:r>
      <w:r w:rsidR="00D33ED7">
        <w:t xml:space="preserve">A </w:t>
      </w:r>
      <w:r w:rsidR="00236F69" w:rsidRPr="00236F69">
        <w:t>form of kinetic energy that is proportional to the product of its moment of inertia and the square of its rotational speed.</w:t>
      </w:r>
      <w:r w:rsidR="007B2A1A">
        <w:t>’</w:t>
      </w:r>
      <w:r w:rsidR="00A94E90" w:rsidRPr="00A94E90">
        <w:t xml:space="preserve"> </w:t>
      </w:r>
      <w:proofErr w:type="spellStart"/>
      <w:r w:rsidR="00A94E90" w:rsidRPr="00C27AEF">
        <w:t>Sabhadiya</w:t>
      </w:r>
      <w:proofErr w:type="spellEnd"/>
      <w:r w:rsidR="00A94E90" w:rsidRPr="00C27AEF">
        <w:t>, S. (2024). </w:t>
      </w:r>
    </w:p>
    <w:p w14:paraId="24C6E6C4" w14:textId="1ED332EC" w:rsidR="00255E04" w:rsidRDefault="00F53A46" w:rsidP="00B90182">
      <w:pPr>
        <w:ind w:left="360"/>
        <w:jc w:val="both"/>
      </w:pPr>
      <w:r>
        <w:t>Fly</w:t>
      </w:r>
      <w:r w:rsidR="00E352C0">
        <w:t>wheels have been around for a long time</w:t>
      </w:r>
      <w:r w:rsidR="00D06AFB">
        <w:t>,</w:t>
      </w:r>
      <w:r w:rsidR="00E352C0">
        <w:t xml:space="preserve"> dating back to </w:t>
      </w:r>
      <w:r w:rsidR="00B13F73">
        <w:t>3000 BCE in</w:t>
      </w:r>
      <w:r w:rsidR="000F17A9">
        <w:t xml:space="preserve"> </w:t>
      </w:r>
      <w:r w:rsidR="00C3518C">
        <w:t>today's region of West Asia</w:t>
      </w:r>
      <w:r w:rsidR="00B662F8">
        <w:t xml:space="preserve">. </w:t>
      </w:r>
      <w:r w:rsidR="00B53D09" w:rsidRPr="00B53D09">
        <w:t xml:space="preserve">The first </w:t>
      </w:r>
      <w:r w:rsidR="00FA081C" w:rsidRPr="00B53D09">
        <w:t>uses</w:t>
      </w:r>
      <w:r w:rsidR="00FA081C">
        <w:t xml:space="preserve"> </w:t>
      </w:r>
      <w:r w:rsidR="00FA081C" w:rsidRPr="00B53D09">
        <w:t>were</w:t>
      </w:r>
      <w:r w:rsidR="00B53D09" w:rsidRPr="00B53D09">
        <w:t xml:space="preserve"> for preserving motion continuity rather than energy storage.</w:t>
      </w:r>
      <w:r w:rsidR="00FA081C">
        <w:t xml:space="preserve"> </w:t>
      </w:r>
      <w:r w:rsidR="00C8079F">
        <w:t>A</w:t>
      </w:r>
      <w:r w:rsidR="00A168BA">
        <w:t xml:space="preserve"> popular example of this is the potter’s wheel</w:t>
      </w:r>
      <w:r w:rsidR="002D262D">
        <w:t>.</w:t>
      </w:r>
      <w:r w:rsidR="00C8079F">
        <w:t xml:space="preserve"> </w:t>
      </w:r>
      <w:r w:rsidR="00FE4E88" w:rsidRPr="00FE4E88">
        <w:t xml:space="preserve">The potter was able to shape clay at a steady pace due to the heavy stone wheel's rotating inertia, which added a tiny amount of kinetic energy with each </w:t>
      </w:r>
      <w:r w:rsidR="006336BA" w:rsidRPr="00FE4E88">
        <w:t>push</w:t>
      </w:r>
      <w:r w:rsidR="003A66B0">
        <w:t xml:space="preserve"> a</w:t>
      </w:r>
      <w:r w:rsidR="006336BA">
        <w:t>nd</w:t>
      </w:r>
      <w:r w:rsidR="002B5BB2">
        <w:t xml:space="preserve"> </w:t>
      </w:r>
      <w:r w:rsidR="006336BA">
        <w:t>thus,</w:t>
      </w:r>
      <w:r w:rsidR="00370C0A">
        <w:t xml:space="preserve"> inverting the </w:t>
      </w:r>
      <w:r w:rsidR="006336BA">
        <w:t>flywheel.</w:t>
      </w:r>
      <w:r w:rsidR="00255E04">
        <w:t xml:space="preserve"> </w:t>
      </w:r>
      <w:r w:rsidR="00255E04" w:rsidRPr="00255E04">
        <w:t>The import</w:t>
      </w:r>
      <w:r w:rsidR="00255E04">
        <w:t>ance</w:t>
      </w:r>
      <w:r w:rsidR="00255E04" w:rsidRPr="00255E04">
        <w:t xml:space="preserve"> of flywheels increased during the Industrial Revolution. Flywheels were improved by James Watt, who is well-known for his contributions to the steam engine. </w:t>
      </w:r>
      <w:r w:rsidR="003A3A0C" w:rsidRPr="003A3A0C">
        <w:t>A flywheel was added by James Watt in 1782 as a crucial part. During the power stroke of the piston, early steam engines generated power in a single, strong pulse.</w:t>
      </w:r>
      <w:r w:rsidR="00B90182">
        <w:t xml:space="preserve"> </w:t>
      </w:r>
      <w:r w:rsidR="00255E04" w:rsidRPr="00255E04">
        <w:t>Flywheels were also used in the innovations</w:t>
      </w:r>
      <w:r w:rsidR="00255E04">
        <w:t xml:space="preserve"> </w:t>
      </w:r>
      <w:r w:rsidR="008D5AE6">
        <w:t>of James Pickard, who also worked closely with James Watt</w:t>
      </w:r>
      <w:r w:rsidR="00255E04" w:rsidRPr="00255E04">
        <w:t>. They were essential to improving the efficiency and smooth operation of early machines.</w:t>
      </w:r>
      <w:r w:rsidR="00A50BB7">
        <w:t xml:space="preserve"> </w:t>
      </w:r>
    </w:p>
    <w:p w14:paraId="4B57C50B" w14:textId="5277CA50" w:rsidR="000B6129" w:rsidRDefault="000B6129" w:rsidP="00B90182">
      <w:pPr>
        <w:ind w:left="360"/>
        <w:jc w:val="both"/>
      </w:pPr>
    </w:p>
    <w:p w14:paraId="056C3601" w14:textId="27553E95" w:rsidR="000B6129" w:rsidRPr="00255E04" w:rsidRDefault="009B1082" w:rsidP="00B90182">
      <w:pPr>
        <w:ind w:left="360"/>
        <w:jc w:val="both"/>
      </w:pPr>
      <w:r>
        <w:rPr>
          <w:noProof/>
        </w:rPr>
        <w:drawing>
          <wp:anchor distT="0" distB="0" distL="114300" distR="114300" simplePos="0" relativeHeight="251661312" behindDoc="1" locked="0" layoutInCell="1" allowOverlap="1" wp14:anchorId="323FB97F" wp14:editId="1A865C53">
            <wp:simplePos x="0" y="0"/>
            <wp:positionH relativeFrom="margin">
              <wp:posOffset>4283710</wp:posOffset>
            </wp:positionH>
            <wp:positionV relativeFrom="paragraph">
              <wp:posOffset>271463</wp:posOffset>
            </wp:positionV>
            <wp:extent cx="2076450" cy="2251075"/>
            <wp:effectExtent l="0" t="0" r="0" b="0"/>
            <wp:wrapTight wrapText="bothSides">
              <wp:wrapPolygon edited="0">
                <wp:start x="0" y="0"/>
                <wp:lineTo x="0" y="21387"/>
                <wp:lineTo x="21402" y="21387"/>
                <wp:lineTo x="21402" y="0"/>
                <wp:lineTo x="0" y="0"/>
              </wp:wrapPolygon>
            </wp:wrapTight>
            <wp:docPr id="3001963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6450" cy="2251075"/>
                    </a:xfrm>
                    <a:prstGeom prst="rect">
                      <a:avLst/>
                    </a:prstGeom>
                    <a:noFill/>
                  </pic:spPr>
                </pic:pic>
              </a:graphicData>
            </a:graphic>
            <wp14:sizeRelH relativeFrom="margin">
              <wp14:pctWidth>0</wp14:pctWidth>
            </wp14:sizeRelH>
            <wp14:sizeRelV relativeFrom="margin">
              <wp14:pctHeight>0</wp14:pctHeight>
            </wp14:sizeRelV>
          </wp:anchor>
        </w:drawing>
      </w:r>
    </w:p>
    <w:p w14:paraId="752AA52C" w14:textId="3E809BA3" w:rsidR="00040D38" w:rsidRPr="00510DBB" w:rsidRDefault="00040D38" w:rsidP="00255E04">
      <w:pPr>
        <w:jc w:val="both"/>
      </w:pPr>
    </w:p>
    <w:p w14:paraId="50E86F03" w14:textId="1E1BBB3C" w:rsidR="002D262D" w:rsidRPr="002D262D" w:rsidRDefault="009B1082" w:rsidP="002D262D">
      <w:pPr>
        <w:ind w:left="360"/>
        <w:jc w:val="both"/>
      </w:pPr>
      <w:r>
        <w:rPr>
          <w:noProof/>
        </w:rPr>
        <w:drawing>
          <wp:anchor distT="0" distB="0" distL="114300" distR="114300" simplePos="0" relativeHeight="251660288" behindDoc="1" locked="0" layoutInCell="1" allowOverlap="1" wp14:anchorId="3E03953B" wp14:editId="0EDCA837">
            <wp:simplePos x="0" y="0"/>
            <wp:positionH relativeFrom="margin">
              <wp:posOffset>-386715</wp:posOffset>
            </wp:positionH>
            <wp:positionV relativeFrom="paragraph">
              <wp:posOffset>60325</wp:posOffset>
            </wp:positionV>
            <wp:extent cx="3076575" cy="1605915"/>
            <wp:effectExtent l="0" t="0" r="9525" b="0"/>
            <wp:wrapTight wrapText="bothSides">
              <wp:wrapPolygon edited="0">
                <wp:start x="0" y="0"/>
                <wp:lineTo x="0" y="21267"/>
                <wp:lineTo x="21533" y="21267"/>
                <wp:lineTo x="21533" y="0"/>
                <wp:lineTo x="0" y="0"/>
              </wp:wrapPolygon>
            </wp:wrapTight>
            <wp:docPr id="200249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6575" cy="1605915"/>
                    </a:xfrm>
                    <a:prstGeom prst="rect">
                      <a:avLst/>
                    </a:prstGeom>
                    <a:noFill/>
                  </pic:spPr>
                </pic:pic>
              </a:graphicData>
            </a:graphic>
            <wp14:sizeRelH relativeFrom="margin">
              <wp14:pctWidth>0</wp14:pctWidth>
            </wp14:sizeRelH>
            <wp14:sizeRelV relativeFrom="margin">
              <wp14:pctHeight>0</wp14:pctHeight>
            </wp14:sizeRelV>
          </wp:anchor>
        </w:drawing>
      </w:r>
    </w:p>
    <w:p w14:paraId="075DDEFB" w14:textId="5DEDCD07" w:rsidR="00B53D09" w:rsidRPr="00B53D09" w:rsidRDefault="00A168BA" w:rsidP="00A168BA">
      <w:pPr>
        <w:ind w:left="360"/>
        <w:jc w:val="both"/>
      </w:pPr>
      <w:r>
        <w:t xml:space="preserve"> </w:t>
      </w:r>
    </w:p>
    <w:p w14:paraId="252B9828" w14:textId="373FEBB8" w:rsidR="00D06AFB" w:rsidRDefault="00B13F73" w:rsidP="00F53A46">
      <w:pPr>
        <w:ind w:left="360"/>
        <w:jc w:val="both"/>
      </w:pPr>
      <w:r>
        <w:t xml:space="preserve"> </w:t>
      </w:r>
      <w:r w:rsidR="00E352C0">
        <w:t xml:space="preserve"> </w:t>
      </w:r>
    </w:p>
    <w:p w14:paraId="1270B66B" w14:textId="21CE1F18" w:rsidR="005C5AD7" w:rsidRDefault="005C5AD7" w:rsidP="0056385C">
      <w:pPr>
        <w:rPr>
          <w:b/>
          <w:bCs/>
        </w:rPr>
      </w:pPr>
    </w:p>
    <w:p w14:paraId="3210485C" w14:textId="06B6170F" w:rsidR="005C5AD7" w:rsidRDefault="005C5AD7" w:rsidP="0056385C">
      <w:pPr>
        <w:rPr>
          <w:b/>
          <w:bCs/>
        </w:rPr>
      </w:pPr>
    </w:p>
    <w:p w14:paraId="736540D4" w14:textId="48986CA2" w:rsidR="005C5AD7" w:rsidRDefault="005C5AD7" w:rsidP="0056385C">
      <w:pPr>
        <w:rPr>
          <w:b/>
          <w:bCs/>
        </w:rPr>
      </w:pPr>
    </w:p>
    <w:p w14:paraId="395072C9" w14:textId="582458DE" w:rsidR="005C5AD7" w:rsidRDefault="009B1082" w:rsidP="0056385C">
      <w:pPr>
        <w:rPr>
          <w:b/>
          <w:bCs/>
        </w:rPr>
      </w:pPr>
      <w:r>
        <w:rPr>
          <w:noProof/>
        </w:rPr>
        <mc:AlternateContent>
          <mc:Choice Requires="wps">
            <w:drawing>
              <wp:anchor distT="0" distB="0" distL="114300" distR="114300" simplePos="0" relativeHeight="251663360" behindDoc="1" locked="0" layoutInCell="1" allowOverlap="1" wp14:anchorId="4577BE34" wp14:editId="04A1CD6A">
                <wp:simplePos x="0" y="0"/>
                <wp:positionH relativeFrom="column">
                  <wp:posOffset>-320040</wp:posOffset>
                </wp:positionH>
                <wp:positionV relativeFrom="paragraph">
                  <wp:posOffset>268605</wp:posOffset>
                </wp:positionV>
                <wp:extent cx="3076575" cy="635"/>
                <wp:effectExtent l="0" t="0" r="0" b="0"/>
                <wp:wrapTight wrapText="bothSides">
                  <wp:wrapPolygon edited="0">
                    <wp:start x="0" y="0"/>
                    <wp:lineTo x="0" y="21600"/>
                    <wp:lineTo x="21600" y="21600"/>
                    <wp:lineTo x="21600" y="0"/>
                  </wp:wrapPolygon>
                </wp:wrapTight>
                <wp:docPr id="954525580" name="Text Box 1"/>
                <wp:cNvGraphicFramePr/>
                <a:graphic xmlns:a="http://schemas.openxmlformats.org/drawingml/2006/main">
                  <a:graphicData uri="http://schemas.microsoft.com/office/word/2010/wordprocessingShape">
                    <wps:wsp>
                      <wps:cNvSpPr txBox="1"/>
                      <wps:spPr>
                        <a:xfrm>
                          <a:off x="0" y="0"/>
                          <a:ext cx="3076575" cy="635"/>
                        </a:xfrm>
                        <a:prstGeom prst="rect">
                          <a:avLst/>
                        </a:prstGeom>
                        <a:solidFill>
                          <a:prstClr val="white"/>
                        </a:solidFill>
                        <a:ln>
                          <a:noFill/>
                        </a:ln>
                      </wps:spPr>
                      <wps:txbx>
                        <w:txbxContent>
                          <w:p w14:paraId="4A9965A4" w14:textId="2BE3B30D" w:rsidR="00FB29BC" w:rsidRPr="008C76D8" w:rsidRDefault="00FB29BC" w:rsidP="00FB29BC">
                            <w:pPr>
                              <w:pStyle w:val="Caption"/>
                              <w:rPr>
                                <w:noProof/>
                              </w:rPr>
                            </w:pPr>
                            <w:r>
                              <w:t xml:space="preserve">Figure </w:t>
                            </w:r>
                            <w:fldSimple w:instr=" SEQ Figure \* ARABIC ">
                              <w:r w:rsidR="00537E34">
                                <w:rPr>
                                  <w:noProof/>
                                </w:rPr>
                                <w:t>2</w:t>
                              </w:r>
                            </w:fldSimple>
                            <w:r>
                              <w:t>:evolotion of the flywheel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77BE34" id="_x0000_t202" coordsize="21600,21600" o:spt="202" path="m,l,21600r21600,l21600,xe">
                <v:stroke joinstyle="miter"/>
                <v:path gradientshapeok="t" o:connecttype="rect"/>
              </v:shapetype>
              <v:shape id="Text Box 1" o:spid="_x0000_s1026" type="#_x0000_t202" style="position:absolute;margin-left:-25.2pt;margin-top:21.15pt;width:242.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" stroked="f">
                <v:textbox style="mso-fit-shape-to-text:t" inset="0,0,0,0">
                  <w:txbxContent>
                    <w:p w14:paraId="4A9965A4" w14:textId="2BE3B30D" w:rsidR="00FB29BC" w:rsidRPr="008C76D8" w:rsidRDefault="00FB29BC" w:rsidP="00FB29BC">
                      <w:pPr>
                        <w:pStyle w:val="Caption"/>
                        <w:rPr>
                          <w:noProof/>
                        </w:rPr>
                      </w:pPr>
                      <w:r>
                        <w:t xml:space="preserve">Figure </w:t>
                      </w:r>
                      <w:fldSimple w:instr=" SEQ Figure \* ARABIC ">
                        <w:r w:rsidR="00537E34">
                          <w:rPr>
                            <w:noProof/>
                          </w:rPr>
                          <w:t>2</w:t>
                        </w:r>
                      </w:fldSimple>
                      <w:r>
                        <w:t>:evolotion of the flywheel</w:t>
                      </w:r>
                    </w:p>
                  </w:txbxContent>
                </v:textbox>
                <w10:wrap type="tight"/>
              </v:shape>
            </w:pict>
          </mc:Fallback>
        </mc:AlternateContent>
      </w:r>
    </w:p>
    <w:p w14:paraId="4B91933E" w14:textId="646A84CC" w:rsidR="005C5AD7" w:rsidRDefault="009B1082" w:rsidP="0056385C">
      <w:pPr>
        <w:rPr>
          <w:b/>
          <w:bCs/>
        </w:rPr>
      </w:pPr>
      <w:r>
        <w:rPr>
          <w:noProof/>
        </w:rPr>
        <mc:AlternateContent>
          <mc:Choice Requires="wps">
            <w:drawing>
              <wp:anchor distT="0" distB="0" distL="114300" distR="114300" simplePos="0" relativeHeight="251665408" behindDoc="1" locked="0" layoutInCell="1" allowOverlap="1" wp14:anchorId="189C6679" wp14:editId="09B847AD">
                <wp:simplePos x="0" y="0"/>
                <wp:positionH relativeFrom="column">
                  <wp:posOffset>4426585</wp:posOffset>
                </wp:positionH>
                <wp:positionV relativeFrom="paragraph">
                  <wp:posOffset>21272</wp:posOffset>
                </wp:positionV>
                <wp:extent cx="2076450" cy="635"/>
                <wp:effectExtent l="0" t="0" r="0" b="0"/>
                <wp:wrapTight wrapText="bothSides">
                  <wp:wrapPolygon edited="0">
                    <wp:start x="0" y="0"/>
                    <wp:lineTo x="0" y="21600"/>
                    <wp:lineTo x="21600" y="21600"/>
                    <wp:lineTo x="21600" y="0"/>
                  </wp:wrapPolygon>
                </wp:wrapTight>
                <wp:docPr id="615249061" name="Text Box 1"/>
                <wp:cNvGraphicFramePr/>
                <a:graphic xmlns:a="http://schemas.openxmlformats.org/drawingml/2006/main">
                  <a:graphicData uri="http://schemas.microsoft.com/office/word/2010/wordprocessingShape">
                    <wps:wsp>
                      <wps:cNvSpPr txBox="1"/>
                      <wps:spPr>
                        <a:xfrm>
                          <a:off x="0" y="0"/>
                          <a:ext cx="2076450" cy="635"/>
                        </a:xfrm>
                        <a:prstGeom prst="rect">
                          <a:avLst/>
                        </a:prstGeom>
                        <a:solidFill>
                          <a:prstClr val="white"/>
                        </a:solidFill>
                        <a:ln>
                          <a:noFill/>
                        </a:ln>
                      </wps:spPr>
                      <wps:txbx>
                        <w:txbxContent>
                          <w:p w14:paraId="1379726F" w14:textId="752483CD" w:rsidR="00FB29BC" w:rsidRPr="009932D6" w:rsidRDefault="00FB29BC" w:rsidP="00FB29BC">
                            <w:pPr>
                              <w:pStyle w:val="Caption"/>
                              <w:rPr>
                                <w:noProof/>
                              </w:rPr>
                            </w:pPr>
                            <w:r>
                              <w:t xml:space="preserve">Figure </w:t>
                            </w:r>
                            <w:fldSimple w:instr=" SEQ Figure \* ARABIC ">
                              <w:r w:rsidR="00537E34">
                                <w:rPr>
                                  <w:noProof/>
                                </w:rPr>
                                <w:t>1</w:t>
                              </w:r>
                            </w:fldSimple>
                            <w:r>
                              <w:t>.2: Watt's flywheel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9C6679" id="_x0000_s1027" type="#_x0000_t202" style="position:absolute;margin-left:348.55pt;margin-top:1.65pt;width:163.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xDGAIAAD8EAAAOAAAAZHJzL2Uyb0RvYy54bWysU8Fu2zAMvQ/YPwi6L06yN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0/Hn26YZCkmKzjze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" stroked="f">
                <v:textbox style="mso-fit-shape-to-text:t" inset="0,0,0,0">
                  <w:txbxContent>
                    <w:p w14:paraId="1379726F" w14:textId="752483CD" w:rsidR="00FB29BC" w:rsidRPr="009932D6" w:rsidRDefault="00FB29BC" w:rsidP="00FB29BC">
                      <w:pPr>
                        <w:pStyle w:val="Caption"/>
                        <w:rPr>
                          <w:noProof/>
                        </w:rPr>
                      </w:pPr>
                      <w:r>
                        <w:t xml:space="preserve">Figure </w:t>
                      </w:r>
                      <w:fldSimple w:instr=" SEQ Figure \* ARABIC ">
                        <w:r w:rsidR="00537E34">
                          <w:rPr>
                            <w:noProof/>
                          </w:rPr>
                          <w:t>1</w:t>
                        </w:r>
                      </w:fldSimple>
                      <w:r>
                        <w:t>.2: Watt's flywheel</w:t>
                      </w:r>
                    </w:p>
                  </w:txbxContent>
                </v:textbox>
                <w10:wrap type="tight"/>
              </v:shape>
            </w:pict>
          </mc:Fallback>
        </mc:AlternateContent>
      </w:r>
    </w:p>
    <w:p w14:paraId="373D215D" w14:textId="77777777" w:rsidR="005C5AD7" w:rsidRDefault="005C5AD7" w:rsidP="0056385C">
      <w:pPr>
        <w:rPr>
          <w:b/>
          <w:bCs/>
        </w:rPr>
      </w:pPr>
    </w:p>
    <w:p w14:paraId="0B936B00" w14:textId="60A7927D" w:rsidR="005C5AD7" w:rsidRPr="004C43FE" w:rsidRDefault="00E53412" w:rsidP="004C43FE">
      <w:pPr>
        <w:pStyle w:val="ListParagraph"/>
        <w:numPr>
          <w:ilvl w:val="0"/>
          <w:numId w:val="4"/>
        </w:numPr>
        <w:rPr>
          <w:b/>
          <w:bCs/>
        </w:rPr>
      </w:pPr>
      <w:r w:rsidRPr="004C43FE">
        <w:rPr>
          <w:b/>
          <w:bCs/>
        </w:rPr>
        <w:lastRenderedPageBreak/>
        <w:t>Modern Adoption: Regenerative Braking and Grid Storage</w:t>
      </w:r>
    </w:p>
    <w:p w14:paraId="7085C4DA" w14:textId="43490BF2" w:rsidR="00233B05" w:rsidRPr="00233B05" w:rsidRDefault="00233B05" w:rsidP="00233B05">
      <w:pPr>
        <w:spacing w:after="0" w:line="240" w:lineRule="auto"/>
        <w:rPr>
          <w:rFonts w:eastAsia="Times New Roman" w:cs="Times New Roman"/>
          <w:kern w:val="0"/>
          <w:lang w:eastAsia="en-GB"/>
          <w14:ligatures w14:val="none"/>
        </w:rPr>
      </w:pPr>
      <w:r w:rsidRPr="00233B05">
        <w:rPr>
          <w:rFonts w:eastAsia="Times New Roman" w:cs="Times New Roman"/>
          <w:kern w:val="0"/>
          <w:lang w:eastAsia="en-GB"/>
          <w14:ligatures w14:val="none"/>
        </w:rPr>
        <w:t>The flywheel changed its function from motion-smoothing to high-power energy storage in the late 20th and early 21st centuries. These days, two important uses are:</w:t>
      </w:r>
    </w:p>
    <w:p w14:paraId="64E9EBBD" w14:textId="77777777" w:rsidR="0018738D" w:rsidRDefault="0018738D" w:rsidP="0056385C">
      <w:pPr>
        <w:rPr>
          <w:b/>
          <w:bCs/>
        </w:rPr>
      </w:pPr>
    </w:p>
    <w:p w14:paraId="3D646C0E" w14:textId="4698B557" w:rsidR="00E933AE" w:rsidRDefault="008C15DD" w:rsidP="006C6FA8">
      <w:pPr>
        <w:pStyle w:val="ListParagraph"/>
        <w:numPr>
          <w:ilvl w:val="0"/>
          <w:numId w:val="6"/>
        </w:numPr>
      </w:pPr>
      <w:r w:rsidRPr="008C15DD">
        <w:t>Regenerative Braking</w:t>
      </w:r>
      <w:r w:rsidR="00517584">
        <w:t xml:space="preserve">: </w:t>
      </w:r>
      <w:r w:rsidR="000F1304">
        <w:t xml:space="preserve"> </w:t>
      </w:r>
      <w:r w:rsidR="000F1304" w:rsidRPr="000F1304">
        <w:t>When a car slows down, regenerative braking basically turns its kinetic energy into electrical energy. The battery in electric and hybrid vehicles stores this energy for later usage</w:t>
      </w:r>
      <w:r w:rsidR="00E456E6">
        <w:t>.</w:t>
      </w:r>
      <w:r w:rsidR="008775B1" w:rsidRPr="008775B1">
        <w:t xml:space="preserve"> In transportation and racing, flywheels </w:t>
      </w:r>
      <w:r w:rsidR="00E456E6">
        <w:t>store</w:t>
      </w:r>
      <w:r w:rsidR="008775B1" w:rsidRPr="008775B1">
        <w:t xml:space="preserve"> kinetic energy </w:t>
      </w:r>
      <w:r w:rsidR="006C6FA8">
        <w:t>during braking</w:t>
      </w:r>
      <w:r w:rsidR="008775B1" w:rsidRPr="008775B1">
        <w:t xml:space="preserve">.   Instead of going through friction brakes and wasting heat, the energy is used to spin up a flywheel.   Re-acceleration using this stored energy can significantly reduce emissions and improve fuel efficiency.   Companies like Williams Hybrid Power developed such systems for Formula One and London buses, demonstrating </w:t>
      </w:r>
      <w:r w:rsidR="00E456E6">
        <w:t>fuel savings of over 25%</w:t>
      </w:r>
      <w:r w:rsidR="008775B1">
        <w:t>.</w:t>
      </w:r>
      <w:r w:rsidR="001B0ABA">
        <w:t xml:space="preserve"> </w:t>
      </w:r>
    </w:p>
    <w:p w14:paraId="07E5F7E2" w14:textId="77777777" w:rsidR="006C6FA8" w:rsidRDefault="006C6FA8" w:rsidP="006C6FA8">
      <w:pPr>
        <w:pStyle w:val="ListParagraph"/>
      </w:pPr>
    </w:p>
    <w:p w14:paraId="43125B7D" w14:textId="19FE90B9" w:rsidR="00AF4B32" w:rsidRPr="00AF4B32" w:rsidRDefault="006C6FA8" w:rsidP="00AF4B32">
      <w:pPr>
        <w:pStyle w:val="ListParagraph"/>
        <w:numPr>
          <w:ilvl w:val="0"/>
          <w:numId w:val="6"/>
        </w:numPr>
      </w:pPr>
      <w:r w:rsidRPr="006C6FA8">
        <w:t>Off-Grid Energy Storage:</w:t>
      </w:r>
      <w:r w:rsidR="00AF4B32" w:rsidRPr="00AF4B32">
        <w:rPr>
          <w:rFonts w:ascii="Times New Roman" w:eastAsia="Times New Roman" w:hAnsi="Times New Roman" w:cs="Times New Roman"/>
          <w:kern w:val="0"/>
          <w:lang w:eastAsia="en-GB"/>
          <w14:ligatures w14:val="none"/>
        </w:rPr>
        <w:t xml:space="preserve"> </w:t>
      </w:r>
      <w:r w:rsidR="00AF4B32" w:rsidRPr="00AF4B32">
        <w:t>Flywheels store energy as spinning motion that smooths out the ups and downs of renewable energy sources and gives you backup power quickly. They are great for hybrid setups in remote places since they last longer, respond faster than batteries, and hold less energy overall.</w:t>
      </w:r>
    </w:p>
    <w:p w14:paraId="13920699" w14:textId="28621BF4" w:rsidR="00E933AE" w:rsidRDefault="006C6FA8" w:rsidP="00AF4B32">
      <w:pPr>
        <w:pStyle w:val="ListParagraph"/>
      </w:pPr>
      <w:r w:rsidRPr="006C6FA8">
        <w:t xml:space="preserve">Flywheels are becoming more common in data centres, factories, and for keeping the grid frequency stable. They are also used in Uninterruptible Power Supply (UPS) systems.  They can take in and </w:t>
      </w:r>
      <w:r>
        <w:t>discharge a lot of power very quickly without breaking down, unlike</w:t>
      </w:r>
      <w:r w:rsidRPr="006C6FA8">
        <w:t xml:space="preserve"> chemical batteries.  Companies like Beacon Power have built flywheel storage plants that help keep the electrical grid's frequency stable by reacting to changes in milliseconds.</w:t>
      </w:r>
    </w:p>
    <w:p w14:paraId="17B171CA" w14:textId="25B76E02" w:rsidR="003B4EFB" w:rsidRPr="006C6FA8" w:rsidRDefault="003B4EFB" w:rsidP="00AF4B32">
      <w:pPr>
        <w:pStyle w:val="ListParagraph"/>
      </w:pPr>
    </w:p>
    <w:p w14:paraId="14A171C3" w14:textId="09040352" w:rsidR="005C5AD7" w:rsidRDefault="009B1082" w:rsidP="0056385C">
      <w:pPr>
        <w:rPr>
          <w:b/>
          <w:bCs/>
        </w:rPr>
      </w:pPr>
      <w:r>
        <w:rPr>
          <w:b/>
          <w:bCs/>
          <w:noProof/>
        </w:rPr>
        <w:drawing>
          <wp:anchor distT="0" distB="0" distL="114300" distR="114300" simplePos="0" relativeHeight="251669504" behindDoc="1" locked="0" layoutInCell="1" allowOverlap="1" wp14:anchorId="1DAB0F0C" wp14:editId="6EAB45BF">
            <wp:simplePos x="0" y="0"/>
            <wp:positionH relativeFrom="column">
              <wp:posOffset>3423920</wp:posOffset>
            </wp:positionH>
            <wp:positionV relativeFrom="paragraph">
              <wp:posOffset>309880</wp:posOffset>
            </wp:positionV>
            <wp:extent cx="2953385" cy="2285365"/>
            <wp:effectExtent l="0" t="0" r="0" b="635"/>
            <wp:wrapTight wrapText="bothSides">
              <wp:wrapPolygon edited="0">
                <wp:start x="0" y="0"/>
                <wp:lineTo x="0" y="21426"/>
                <wp:lineTo x="21456" y="21426"/>
                <wp:lineTo x="21456" y="0"/>
                <wp:lineTo x="0" y="0"/>
              </wp:wrapPolygon>
            </wp:wrapTight>
            <wp:docPr id="439046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3385" cy="2285365"/>
                    </a:xfrm>
                    <a:prstGeom prst="rect">
                      <a:avLst/>
                    </a:prstGeom>
                    <a:noFill/>
                  </pic:spPr>
                </pic:pic>
              </a:graphicData>
            </a:graphic>
            <wp14:sizeRelH relativeFrom="margin">
              <wp14:pctWidth>0</wp14:pctWidth>
            </wp14:sizeRelH>
            <wp14:sizeRelV relativeFrom="margin">
              <wp14:pctHeight>0</wp14:pctHeight>
            </wp14:sizeRelV>
          </wp:anchor>
        </w:drawing>
      </w:r>
    </w:p>
    <w:p w14:paraId="63A19492" w14:textId="4269A138" w:rsidR="005C5AD7" w:rsidRDefault="009B1082" w:rsidP="0056385C">
      <w:pPr>
        <w:rPr>
          <w:b/>
          <w:bCs/>
        </w:rPr>
      </w:pPr>
      <w:r>
        <w:rPr>
          <w:b/>
          <w:bCs/>
          <w:noProof/>
        </w:rPr>
        <w:drawing>
          <wp:anchor distT="0" distB="0" distL="114300" distR="114300" simplePos="0" relativeHeight="251666432" behindDoc="1" locked="0" layoutInCell="1" allowOverlap="1" wp14:anchorId="243B0E58" wp14:editId="1E855166">
            <wp:simplePos x="0" y="0"/>
            <wp:positionH relativeFrom="margin">
              <wp:posOffset>-457200</wp:posOffset>
            </wp:positionH>
            <wp:positionV relativeFrom="paragraph">
              <wp:posOffset>273685</wp:posOffset>
            </wp:positionV>
            <wp:extent cx="2861310" cy="2143125"/>
            <wp:effectExtent l="0" t="0" r="0" b="9525"/>
            <wp:wrapTight wrapText="bothSides">
              <wp:wrapPolygon edited="0">
                <wp:start x="0" y="0"/>
                <wp:lineTo x="0" y="21504"/>
                <wp:lineTo x="21427" y="21504"/>
                <wp:lineTo x="21427" y="0"/>
                <wp:lineTo x="0" y="0"/>
              </wp:wrapPolygon>
            </wp:wrapTight>
            <wp:docPr id="1838239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1310" cy="2143125"/>
                    </a:xfrm>
                    <a:prstGeom prst="rect">
                      <a:avLst/>
                    </a:prstGeom>
                    <a:noFill/>
                  </pic:spPr>
                </pic:pic>
              </a:graphicData>
            </a:graphic>
            <wp14:sizeRelH relativeFrom="margin">
              <wp14:pctWidth>0</wp14:pctWidth>
            </wp14:sizeRelH>
            <wp14:sizeRelV relativeFrom="margin">
              <wp14:pctHeight>0</wp14:pctHeight>
            </wp14:sizeRelV>
          </wp:anchor>
        </w:drawing>
      </w:r>
    </w:p>
    <w:p w14:paraId="128001C3" w14:textId="52C0383A" w:rsidR="005C5AD7" w:rsidRDefault="005C5AD7" w:rsidP="0056385C">
      <w:pPr>
        <w:rPr>
          <w:b/>
          <w:bCs/>
        </w:rPr>
      </w:pPr>
    </w:p>
    <w:p w14:paraId="78FE1591" w14:textId="05EF3389" w:rsidR="005C5AD7" w:rsidRDefault="005C5AD7" w:rsidP="0056385C">
      <w:pPr>
        <w:rPr>
          <w:b/>
          <w:bCs/>
        </w:rPr>
      </w:pPr>
    </w:p>
    <w:p w14:paraId="5FB7E947" w14:textId="1F05157D" w:rsidR="005C5AD7" w:rsidRDefault="005C5AD7" w:rsidP="0056385C">
      <w:pPr>
        <w:rPr>
          <w:b/>
          <w:bCs/>
        </w:rPr>
      </w:pPr>
    </w:p>
    <w:p w14:paraId="371076B8" w14:textId="578F1F02" w:rsidR="005C5AD7" w:rsidRDefault="005C5AD7" w:rsidP="0056385C">
      <w:pPr>
        <w:rPr>
          <w:b/>
          <w:bCs/>
        </w:rPr>
      </w:pPr>
    </w:p>
    <w:p w14:paraId="654AD45B" w14:textId="5B700277" w:rsidR="005C5AD7" w:rsidRDefault="005C5AD7" w:rsidP="0056385C">
      <w:pPr>
        <w:rPr>
          <w:b/>
          <w:bCs/>
        </w:rPr>
      </w:pPr>
    </w:p>
    <w:p w14:paraId="59A22DDD" w14:textId="199136FB" w:rsidR="005C5AD7" w:rsidRDefault="005C5AD7" w:rsidP="0056385C">
      <w:pPr>
        <w:rPr>
          <w:b/>
          <w:bCs/>
        </w:rPr>
      </w:pPr>
    </w:p>
    <w:p w14:paraId="000E542B" w14:textId="50C57560" w:rsidR="005C5AD7" w:rsidRDefault="005C5AD7" w:rsidP="0056385C">
      <w:pPr>
        <w:rPr>
          <w:b/>
          <w:bCs/>
        </w:rPr>
      </w:pPr>
    </w:p>
    <w:p w14:paraId="1548246E" w14:textId="3EE93A54" w:rsidR="005C5AD7" w:rsidRDefault="009B1082" w:rsidP="0056385C">
      <w:pPr>
        <w:rPr>
          <w:b/>
          <w:bCs/>
        </w:rPr>
      </w:pPr>
      <w:r>
        <w:rPr>
          <w:noProof/>
        </w:rPr>
        <mc:AlternateContent>
          <mc:Choice Requires="wps">
            <w:drawing>
              <wp:anchor distT="0" distB="0" distL="114300" distR="114300" simplePos="0" relativeHeight="251671552" behindDoc="1" locked="0" layoutInCell="1" allowOverlap="1" wp14:anchorId="226ED71B" wp14:editId="6A4B2B16">
                <wp:simplePos x="0" y="0"/>
                <wp:positionH relativeFrom="column">
                  <wp:posOffset>3609658</wp:posOffset>
                </wp:positionH>
                <wp:positionV relativeFrom="paragraph">
                  <wp:posOffset>298767</wp:posOffset>
                </wp:positionV>
                <wp:extent cx="2953385" cy="635"/>
                <wp:effectExtent l="0" t="0" r="0" b="0"/>
                <wp:wrapTight wrapText="bothSides">
                  <wp:wrapPolygon edited="0">
                    <wp:start x="0" y="0"/>
                    <wp:lineTo x="0" y="21600"/>
                    <wp:lineTo x="21600" y="21600"/>
                    <wp:lineTo x="21600" y="0"/>
                  </wp:wrapPolygon>
                </wp:wrapTight>
                <wp:docPr id="1406996532" name="Text Box 1"/>
                <wp:cNvGraphicFramePr/>
                <a:graphic xmlns:a="http://schemas.openxmlformats.org/drawingml/2006/main">
                  <a:graphicData uri="http://schemas.microsoft.com/office/word/2010/wordprocessingShape">
                    <wps:wsp>
                      <wps:cNvSpPr txBox="1"/>
                      <wps:spPr>
                        <a:xfrm>
                          <a:off x="0" y="0"/>
                          <a:ext cx="2953385" cy="635"/>
                        </a:xfrm>
                        <a:prstGeom prst="rect">
                          <a:avLst/>
                        </a:prstGeom>
                        <a:solidFill>
                          <a:prstClr val="white"/>
                        </a:solidFill>
                        <a:ln>
                          <a:noFill/>
                        </a:ln>
                      </wps:spPr>
                      <wps:txbx>
                        <w:txbxContent>
                          <w:p w14:paraId="709C7BF2" w14:textId="22865E35" w:rsidR="00537E34" w:rsidRPr="007352D8" w:rsidRDefault="00537E34" w:rsidP="00537E34">
                            <w:pPr>
                              <w:pStyle w:val="Caption"/>
                              <w:rPr>
                                <w:b/>
                                <w:bCs/>
                                <w:noProof/>
                              </w:rPr>
                            </w:pPr>
                            <w:r>
                              <w:rPr>
                                <w:b/>
                                <w:bCs/>
                                <w:noProof/>
                              </w:rPr>
                              <w:fldChar w:fldCharType="begin"/>
                            </w:r>
                            <w:r>
                              <w:rPr>
                                <w:b/>
                                <w:bCs/>
                                <w:noProof/>
                              </w:rPr>
                              <w:instrText xml:space="preserve"> SEQ Figure \* ARABIC </w:instrText>
                            </w:r>
                            <w:r>
                              <w:rPr>
                                <w:b/>
                                <w:bCs/>
                                <w:noProof/>
                              </w:rPr>
                              <w:fldChar w:fldCharType="separate"/>
                            </w:r>
                            <w:r>
                              <w:rPr>
                                <w:b/>
                                <w:bCs/>
                                <w:noProof/>
                              </w:rPr>
                              <w:t>3</w:t>
                            </w:r>
                            <w:r>
                              <w:rPr>
                                <w:b/>
                                <w:bCs/>
                                <w:noProof/>
                              </w:rPr>
                              <w:fldChar w:fldCharType="end"/>
                            </w:r>
                            <w:r>
                              <w:t>.2: Breakdown of the inside of the UPS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6ED71B" id="_x0000_s1028" type="#_x0000_t202" style="position:absolute;margin-left:284.25pt;margin-top:23.5pt;width:232.5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" stroked="f">
                <v:textbox style="mso-fit-shape-to-text:t" inset="0,0,0,0">
                  <w:txbxContent>
                    <w:p w14:paraId="709C7BF2" w14:textId="22865E35" w:rsidR="00537E34" w:rsidRPr="007352D8" w:rsidRDefault="00537E34" w:rsidP="00537E34">
                      <w:pPr>
                        <w:pStyle w:val="Caption"/>
                        <w:rPr>
                          <w:b/>
                          <w:bCs/>
                          <w:noProof/>
                        </w:rPr>
                      </w:pPr>
                      <w:r>
                        <w:rPr>
                          <w:b/>
                          <w:bCs/>
                          <w:noProof/>
                        </w:rPr>
                        <w:fldChar w:fldCharType="begin"/>
                      </w:r>
                      <w:r>
                        <w:rPr>
                          <w:b/>
                          <w:bCs/>
                          <w:noProof/>
                        </w:rPr>
                        <w:instrText xml:space="preserve"> SEQ Figure \* ARABIC </w:instrText>
                      </w:r>
                      <w:r>
                        <w:rPr>
                          <w:b/>
                          <w:bCs/>
                          <w:noProof/>
                        </w:rPr>
                        <w:fldChar w:fldCharType="separate"/>
                      </w:r>
                      <w:r>
                        <w:rPr>
                          <w:b/>
                          <w:bCs/>
                          <w:noProof/>
                        </w:rPr>
                        <w:t>3</w:t>
                      </w:r>
                      <w:r>
                        <w:rPr>
                          <w:b/>
                          <w:bCs/>
                          <w:noProof/>
                        </w:rPr>
                        <w:fldChar w:fldCharType="end"/>
                      </w:r>
                      <w:r>
                        <w:t>.2: Breakdown of the inside of the UPS</w:t>
                      </w:r>
                    </w:p>
                  </w:txbxContent>
                </v:textbox>
                <w10:wrap type="tight"/>
              </v:shape>
            </w:pict>
          </mc:Fallback>
        </mc:AlternateContent>
      </w:r>
      <w:r>
        <w:rPr>
          <w:noProof/>
        </w:rPr>
        <mc:AlternateContent>
          <mc:Choice Requires="wps">
            <w:drawing>
              <wp:anchor distT="0" distB="0" distL="114300" distR="114300" simplePos="0" relativeHeight="251668480" behindDoc="1" locked="0" layoutInCell="1" allowOverlap="1" wp14:anchorId="2D94A9F2" wp14:editId="1200A56C">
                <wp:simplePos x="0" y="0"/>
                <wp:positionH relativeFrom="column">
                  <wp:posOffset>-342900</wp:posOffset>
                </wp:positionH>
                <wp:positionV relativeFrom="paragraph">
                  <wp:posOffset>299085</wp:posOffset>
                </wp:positionV>
                <wp:extent cx="2861310" cy="635"/>
                <wp:effectExtent l="0" t="0" r="0" b="0"/>
                <wp:wrapTight wrapText="bothSides">
                  <wp:wrapPolygon edited="0">
                    <wp:start x="0" y="0"/>
                    <wp:lineTo x="0" y="21600"/>
                    <wp:lineTo x="21600" y="21600"/>
                    <wp:lineTo x="21600" y="0"/>
                  </wp:wrapPolygon>
                </wp:wrapTight>
                <wp:docPr id="619762544" name="Text Box 1"/>
                <wp:cNvGraphicFramePr/>
                <a:graphic xmlns:a="http://schemas.openxmlformats.org/drawingml/2006/main">
                  <a:graphicData uri="http://schemas.microsoft.com/office/word/2010/wordprocessingShape">
                    <wps:wsp>
                      <wps:cNvSpPr txBox="1"/>
                      <wps:spPr>
                        <a:xfrm>
                          <a:off x="0" y="0"/>
                          <a:ext cx="2861310" cy="635"/>
                        </a:xfrm>
                        <a:prstGeom prst="rect">
                          <a:avLst/>
                        </a:prstGeom>
                        <a:solidFill>
                          <a:prstClr val="white"/>
                        </a:solidFill>
                        <a:ln>
                          <a:noFill/>
                        </a:ln>
                      </wps:spPr>
                      <wps:txbx>
                        <w:txbxContent>
                          <w:p w14:paraId="0165AFD5" w14:textId="71EB4F22" w:rsidR="00B20F48" w:rsidRPr="00250290" w:rsidRDefault="00B20F48" w:rsidP="00B20F48">
                            <w:pPr>
                              <w:pStyle w:val="Caption"/>
                              <w:rPr>
                                <w:b/>
                                <w:bCs/>
                                <w:noProof/>
                              </w:rPr>
                            </w:pPr>
                            <w:r>
                              <w:rPr>
                                <w:b/>
                                <w:bCs/>
                                <w:noProof/>
                              </w:rPr>
                              <w:fldChar w:fldCharType="begin"/>
                            </w:r>
                            <w:r>
                              <w:rPr>
                                <w:b/>
                                <w:bCs/>
                                <w:noProof/>
                              </w:rPr>
                              <w:instrText xml:space="preserve"> SEQ Figure \* ARABIC </w:instrText>
                            </w:r>
                            <w:r>
                              <w:rPr>
                                <w:b/>
                                <w:bCs/>
                                <w:noProof/>
                              </w:rPr>
                              <w:fldChar w:fldCharType="separate"/>
                            </w:r>
                            <w:r w:rsidR="00537E34">
                              <w:rPr>
                                <w:b/>
                                <w:bCs/>
                                <w:noProof/>
                              </w:rPr>
                              <w:t>4</w:t>
                            </w:r>
                            <w:r>
                              <w:rPr>
                                <w:b/>
                                <w:bCs/>
                                <w:noProof/>
                              </w:rPr>
                              <w:fldChar w:fldCharType="end"/>
                            </w:r>
                            <w:r>
                              <w:t>: Battery less UPS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94A9F2" id="_x0000_s1029" type="#_x0000_t202" style="position:absolute;margin-left:-27pt;margin-top:23.55pt;width:225.3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" stroked="f">
                <v:textbox style="mso-fit-shape-to-text:t" inset="0,0,0,0">
                  <w:txbxContent>
                    <w:p w14:paraId="0165AFD5" w14:textId="71EB4F22" w:rsidR="00B20F48" w:rsidRPr="00250290" w:rsidRDefault="00B20F48" w:rsidP="00B20F48">
                      <w:pPr>
                        <w:pStyle w:val="Caption"/>
                        <w:rPr>
                          <w:b/>
                          <w:bCs/>
                          <w:noProof/>
                        </w:rPr>
                      </w:pPr>
                      <w:r>
                        <w:rPr>
                          <w:b/>
                          <w:bCs/>
                          <w:noProof/>
                        </w:rPr>
                        <w:fldChar w:fldCharType="begin"/>
                      </w:r>
                      <w:r>
                        <w:rPr>
                          <w:b/>
                          <w:bCs/>
                          <w:noProof/>
                        </w:rPr>
                        <w:instrText xml:space="preserve"> SEQ Figure \* ARABIC </w:instrText>
                      </w:r>
                      <w:r>
                        <w:rPr>
                          <w:b/>
                          <w:bCs/>
                          <w:noProof/>
                        </w:rPr>
                        <w:fldChar w:fldCharType="separate"/>
                      </w:r>
                      <w:r w:rsidR="00537E34">
                        <w:rPr>
                          <w:b/>
                          <w:bCs/>
                          <w:noProof/>
                        </w:rPr>
                        <w:t>4</w:t>
                      </w:r>
                      <w:r>
                        <w:rPr>
                          <w:b/>
                          <w:bCs/>
                          <w:noProof/>
                        </w:rPr>
                        <w:fldChar w:fldCharType="end"/>
                      </w:r>
                      <w:r>
                        <w:t>: Battery less UPS</w:t>
                      </w:r>
                    </w:p>
                  </w:txbxContent>
                </v:textbox>
                <w10:wrap type="tight"/>
              </v:shape>
            </w:pict>
          </mc:Fallback>
        </mc:AlternateContent>
      </w:r>
    </w:p>
    <w:p w14:paraId="1D9F34B9" w14:textId="77777777" w:rsidR="005C5AD7" w:rsidRDefault="005C5AD7" w:rsidP="0056385C">
      <w:pPr>
        <w:rPr>
          <w:b/>
          <w:bCs/>
        </w:rPr>
      </w:pPr>
    </w:p>
    <w:p w14:paraId="6AF0DED9" w14:textId="77777777" w:rsidR="00F9041A" w:rsidRPr="00F9041A" w:rsidRDefault="00F9041A" w:rsidP="00F9041A">
      <w:pPr>
        <w:rPr>
          <w:b/>
          <w:bCs/>
        </w:rPr>
      </w:pPr>
      <w:r w:rsidRPr="00F9041A">
        <w:rPr>
          <w:b/>
          <w:bCs/>
        </w:rPr>
        <w:lastRenderedPageBreak/>
        <w:t>3. Kinetic Energy Recovery Systems (KERS) in Road Vehicles</w:t>
      </w:r>
    </w:p>
    <w:p w14:paraId="14BFE785" w14:textId="262C4B49" w:rsidR="005C5AD7" w:rsidRDefault="00363DE7" w:rsidP="0056385C">
      <w:r w:rsidRPr="00363DE7">
        <w:t>KERS is a term for the system in cars that gathers and makes use of kinetic energy.   Mechanical KERS (M-KERS) uses a flywheel directly, although it can also use electricity from a battery.</w:t>
      </w:r>
    </w:p>
    <w:p w14:paraId="6845D45A" w14:textId="7FC07CCC" w:rsidR="00572EE1" w:rsidRDefault="000A3BCE" w:rsidP="000A3BCE">
      <w:r w:rsidRPr="000A3BCE">
        <w:t xml:space="preserve">Precision Balancing: When rotors spin at 50,000 to 60,000 RPM, even a </w:t>
      </w:r>
      <w:r>
        <w:t>slight</w:t>
      </w:r>
      <w:r w:rsidRPr="000A3BCE">
        <w:t xml:space="preserve"> mass imbalance </w:t>
      </w:r>
      <w:r>
        <w:t>can generate massive</w:t>
      </w:r>
      <w:r w:rsidRPr="000A3BCE">
        <w:t xml:space="preserve"> centrifugal forces that can break the machine. To </w:t>
      </w:r>
      <w:r>
        <w:t>prevent this from happening, rotors are balanced to very fine tolerances, and automated processes routinely remove</w:t>
      </w:r>
      <w:r w:rsidRPr="000A3BCE">
        <w:t xml:space="preserve"> small amounts of material.</w:t>
      </w:r>
      <w:r w:rsidR="00572EE1">
        <w:t xml:space="preserve"> </w:t>
      </w:r>
    </w:p>
    <w:p w14:paraId="60124BB3" w14:textId="285C679F" w:rsidR="008B4471" w:rsidRDefault="008B4471" w:rsidP="000A3BCE">
      <w:r w:rsidRPr="008B4471">
        <w:t xml:space="preserve"> Containment: If a flywheel fails at high speed, it might cause explosive forces.  So, a strong containment vessel, which is often called a "can," is very important.  Most of the time, these kinds of vessels are made of advanced steels or composite materials </w:t>
      </w:r>
      <w:r w:rsidR="00B1036E">
        <w:t>designed to absorb kinetic energy and contain</w:t>
      </w:r>
      <w:r w:rsidRPr="008B4471">
        <w:t xml:space="preserve"> debris in the worst-case scenario.</w:t>
      </w:r>
    </w:p>
    <w:p w14:paraId="39737307" w14:textId="305DD136" w:rsidR="00CA0672" w:rsidRDefault="00CA0672" w:rsidP="00CA0672">
      <w:r w:rsidRPr="00CA0672">
        <w:t xml:space="preserve">The materials used in a system have a </w:t>
      </w:r>
      <w:r w:rsidR="009125AA">
        <w:t>massive</w:t>
      </w:r>
      <w:r w:rsidRPr="00CA0672">
        <w:t xml:space="preserve"> effect on how well it works. Specific tensile strength, which is tensile strength divided by density, is the most essential measure.  </w:t>
      </w:r>
      <w:r w:rsidR="006E1210">
        <w:t>High-strength</w:t>
      </w:r>
      <w:r w:rsidRPr="00CA0672">
        <w:t xml:space="preserve"> steel</w:t>
      </w:r>
      <w:r w:rsidR="006E1210">
        <w:t xml:space="preserve"> is utilised more</w:t>
      </w:r>
      <w:r w:rsidRPr="00CA0672">
        <w:t xml:space="preserve">. </w:t>
      </w:r>
      <w:r w:rsidR="003E229D">
        <w:t>Many systems today use carbon-fibre composites because they are significantly stronger when subjected to tension</w:t>
      </w:r>
      <w:r w:rsidRPr="00CA0672">
        <w:t>. This makes it possible to spin faster and store more energy.</w:t>
      </w:r>
    </w:p>
    <w:p w14:paraId="45EEBE9C" w14:textId="204739A2" w:rsidR="00C2170A" w:rsidRDefault="00C2170A" w:rsidP="00CA0672">
      <w:r w:rsidRPr="00C2170A">
        <w:t xml:space="preserve">Bearing and Vacuum: The flywheel has low-friction magnetic or ceramic bearings to cut down on friction.  The whole thing is in a vacuum-sealed box to get rid of aerodynamic drag, which would otherwise quickly </w:t>
      </w:r>
      <w:r w:rsidR="0007064F">
        <w:t>use</w:t>
      </w:r>
      <w:r w:rsidRPr="00C2170A">
        <w:t xml:space="preserve"> up the stored energy.</w:t>
      </w:r>
    </w:p>
    <w:p w14:paraId="2ADE0601" w14:textId="77777777" w:rsidR="001C113A" w:rsidRDefault="001C113A" w:rsidP="00CA0672"/>
    <w:p w14:paraId="09EECC52" w14:textId="77777777" w:rsidR="00EB57F6" w:rsidRDefault="00EB57F6" w:rsidP="00CA0672"/>
    <w:p w14:paraId="75F595D2" w14:textId="77777777" w:rsidR="00EB57F6" w:rsidRDefault="00EB57F6" w:rsidP="00CA0672"/>
    <w:p w14:paraId="2A2F9C70" w14:textId="77777777" w:rsidR="00EB57F6" w:rsidRDefault="00EB57F6" w:rsidP="00CA0672"/>
    <w:p w14:paraId="02D7D5BB" w14:textId="77777777" w:rsidR="00EB57F6" w:rsidRDefault="00EB57F6" w:rsidP="00CA0672"/>
    <w:p w14:paraId="01D30E4F" w14:textId="77777777" w:rsidR="00EB57F6" w:rsidRDefault="00EB57F6" w:rsidP="00CA0672"/>
    <w:p w14:paraId="4755293E" w14:textId="77777777" w:rsidR="00EB57F6" w:rsidRDefault="00EB57F6" w:rsidP="00CA0672"/>
    <w:p w14:paraId="30F3E53D" w14:textId="77777777" w:rsidR="00EB57F6" w:rsidRDefault="00EB57F6" w:rsidP="00CA0672"/>
    <w:p w14:paraId="0DBE8229" w14:textId="77777777" w:rsidR="00EB57F6" w:rsidRDefault="00EB57F6" w:rsidP="00CA0672"/>
    <w:p w14:paraId="2E54B85F" w14:textId="77777777" w:rsidR="00EB57F6" w:rsidRDefault="00EB57F6" w:rsidP="00CA0672"/>
    <w:p w14:paraId="2B0DE156" w14:textId="77777777" w:rsidR="00EB57F6" w:rsidRDefault="00EB57F6" w:rsidP="00CA0672"/>
    <w:p w14:paraId="31C51CF1" w14:textId="77777777" w:rsidR="00EB57F6" w:rsidRDefault="00EB57F6" w:rsidP="00CA0672"/>
    <w:p w14:paraId="66721662" w14:textId="25D09A05" w:rsidR="001C113A" w:rsidRDefault="0098636A" w:rsidP="0098636A">
      <w:pPr>
        <w:ind w:left="360"/>
        <w:rPr>
          <w:b/>
          <w:bCs/>
        </w:rPr>
      </w:pPr>
      <w:r>
        <w:rPr>
          <w:b/>
          <w:bCs/>
        </w:rPr>
        <w:lastRenderedPageBreak/>
        <w:t xml:space="preserve">4: </w:t>
      </w:r>
      <w:r w:rsidR="001C113A" w:rsidRPr="0098636A">
        <w:rPr>
          <w:b/>
          <w:bCs/>
        </w:rPr>
        <w:t xml:space="preserve">Fundamentals of Mechanical Batteries </w:t>
      </w:r>
    </w:p>
    <w:p w14:paraId="33762ABA" w14:textId="27738DCC" w:rsidR="00CA41D5" w:rsidRDefault="00D873DF" w:rsidP="00CA41D5">
      <w:pPr>
        <w:ind w:left="360"/>
      </w:pPr>
      <w:r>
        <w:t>A</w:t>
      </w:r>
      <w:r w:rsidR="00CA41D5" w:rsidRPr="00CA41D5">
        <w:t xml:space="preserve"> flywheel system</w:t>
      </w:r>
      <w:r>
        <w:t xml:space="preserve"> </w:t>
      </w:r>
      <w:r w:rsidR="00F83838">
        <w:t xml:space="preserve">is </w:t>
      </w:r>
      <w:r>
        <w:t xml:space="preserve">sometimes referred to as </w:t>
      </w:r>
      <w:r w:rsidR="00CA41D5" w:rsidRPr="00CA41D5">
        <w:t>a "mechanical battery" because it uses a motor to store electrical energy as mechanical kinetic energy</w:t>
      </w:r>
      <w:r w:rsidR="00CA41D5">
        <w:t>, then converts</w:t>
      </w:r>
      <w:r w:rsidR="00CA41D5" w:rsidRPr="00CA41D5">
        <w:t xml:space="preserve"> it back into electrical energy with a generator when needed.</w:t>
      </w:r>
    </w:p>
    <w:p w14:paraId="14F3FC97" w14:textId="5081D465" w:rsidR="004D716E" w:rsidRDefault="004D716E" w:rsidP="00CA41D5">
      <w:pPr>
        <w:ind w:left="360"/>
        <w:rPr>
          <w:rFonts w:ascii="Segoe UI" w:eastAsia="Times New Roman" w:hAnsi="Segoe UI" w:cs="Segoe UI"/>
          <w:kern w:val="0"/>
          <w:lang w:eastAsia="en-GB"/>
          <w14:ligatures w14:val="none"/>
        </w:rPr>
      </w:pPr>
      <w:bookmarkStart w:id="0" w:name="_Hlk216721702"/>
      <w:r w:rsidRPr="004D716E">
        <w:rPr>
          <w:rFonts w:ascii="Segoe UI" w:eastAsia="Times New Roman" w:hAnsi="Segoe UI" w:cs="Segoe UI"/>
          <w:kern w:val="0"/>
          <w:lang w:eastAsia="en-GB"/>
          <w14:ligatures w14:val="none"/>
        </w:rPr>
        <w:t xml:space="preserve">Advantages </w:t>
      </w:r>
      <w:r w:rsidR="000F332E">
        <w:rPr>
          <w:rFonts w:ascii="Segoe UI" w:eastAsia="Times New Roman" w:hAnsi="Segoe UI" w:cs="Segoe UI"/>
          <w:kern w:val="0"/>
          <w:lang w:eastAsia="en-GB"/>
          <w14:ligatures w14:val="none"/>
        </w:rPr>
        <w:t>of Mechanical</w:t>
      </w:r>
      <w:r w:rsidRPr="004D716E">
        <w:rPr>
          <w:rFonts w:ascii="Segoe UI" w:eastAsia="Times New Roman" w:hAnsi="Segoe UI" w:cs="Segoe UI"/>
          <w:kern w:val="0"/>
          <w:lang w:eastAsia="en-GB"/>
          <w14:ligatures w14:val="none"/>
        </w:rPr>
        <w:t xml:space="preserve"> Batteries</w:t>
      </w:r>
      <w:r w:rsidR="00D726AF">
        <w:rPr>
          <w:rFonts w:ascii="Segoe UI" w:eastAsia="Times New Roman" w:hAnsi="Segoe UI" w:cs="Segoe UI"/>
          <w:kern w:val="0"/>
          <w:lang w:eastAsia="en-GB"/>
          <w14:ligatures w14:val="none"/>
        </w:rPr>
        <w:t>:</w:t>
      </w:r>
    </w:p>
    <w:bookmarkEnd w:id="0"/>
    <w:p w14:paraId="3EFEFD7B" w14:textId="17C6FFA3" w:rsidR="006D4A47" w:rsidRDefault="006D4A47" w:rsidP="006D4A47">
      <w:pPr>
        <w:pStyle w:val="ListParagraph"/>
        <w:numPr>
          <w:ilvl w:val="0"/>
          <w:numId w:val="7"/>
        </w:numPr>
      </w:pPr>
      <w:r w:rsidRPr="006D4A47">
        <w:t xml:space="preserve">Large amounts of power can be quickly stored and released via flywheels. This makes them an excellent option for applications where </w:t>
      </w:r>
      <w:r w:rsidR="00C05F47">
        <w:t xml:space="preserve">rapid bursts of energy </w:t>
      </w:r>
      <w:r w:rsidRPr="006D4A47">
        <w:t>are crucial, such as grid frequency regulation or regenerative braking.</w:t>
      </w:r>
    </w:p>
    <w:p w14:paraId="22A4B4F3" w14:textId="74126B4D" w:rsidR="00C05F47" w:rsidRPr="00C05F47" w:rsidRDefault="00C05F47" w:rsidP="00C05F47">
      <w:pPr>
        <w:pStyle w:val="ListParagraph"/>
        <w:numPr>
          <w:ilvl w:val="0"/>
          <w:numId w:val="7"/>
        </w:numPr>
      </w:pPr>
      <w:r w:rsidRPr="00C05F47">
        <w:t>Extended Cycle Life: With minimal performance degradation, these batteries can withstand millions of cycles of charging and discharging. Chemical wear and tear do not affect them.</w:t>
      </w:r>
    </w:p>
    <w:p w14:paraId="40E25CBC" w14:textId="77777777" w:rsidR="00E86002" w:rsidRPr="00E86002" w:rsidRDefault="00E86002" w:rsidP="00E86002">
      <w:pPr>
        <w:pStyle w:val="ListParagraph"/>
        <w:numPr>
          <w:ilvl w:val="0"/>
          <w:numId w:val="7"/>
        </w:numPr>
      </w:pPr>
      <w:r w:rsidRPr="00E86002">
        <w:t>Quick Charging: In just a few seconds, it can be spun up from rest to maximum speed.</w:t>
      </w:r>
    </w:p>
    <w:p w14:paraId="7005DB0C" w14:textId="19F31820" w:rsidR="006D4A47" w:rsidRPr="00A15101" w:rsidRDefault="00357477" w:rsidP="006D4A47">
      <w:pPr>
        <w:pStyle w:val="ListParagraph"/>
        <w:numPr>
          <w:ilvl w:val="0"/>
          <w:numId w:val="7"/>
        </w:numPr>
      </w:pPr>
      <w:r w:rsidRPr="00A15101">
        <w:t>Temperature Insensitivity: While mechanical batteries function best within a specific temperature range, performance stays constant even when the overall temperature changes.</w:t>
      </w:r>
    </w:p>
    <w:p w14:paraId="7C090B2B" w14:textId="23BBA536" w:rsidR="00357477" w:rsidRPr="00A15101" w:rsidRDefault="001624C2" w:rsidP="006D4A47">
      <w:pPr>
        <w:pStyle w:val="ListParagraph"/>
        <w:numPr>
          <w:ilvl w:val="0"/>
          <w:numId w:val="7"/>
        </w:numPr>
      </w:pPr>
      <w:r w:rsidRPr="00A15101">
        <w:t>Eco-Friendly: In their fundamental steel composition, they do not incorporate harmful chemicals or rare earth elements and are easily recyclable.</w:t>
      </w:r>
    </w:p>
    <w:p w14:paraId="1427AA3C" w14:textId="77777777" w:rsidR="00A614C8" w:rsidRPr="00A15101" w:rsidRDefault="00A614C8" w:rsidP="00A614C8">
      <w:pPr>
        <w:ind w:left="720"/>
      </w:pPr>
    </w:p>
    <w:p w14:paraId="6A5A8BBB" w14:textId="3CB7BCDF" w:rsidR="00A614C8" w:rsidRPr="00A15101" w:rsidRDefault="00A614C8" w:rsidP="00A614C8">
      <w:pPr>
        <w:ind w:left="360"/>
        <w:rPr>
          <w:rFonts w:eastAsia="Times New Roman" w:cs="Segoe UI"/>
          <w:kern w:val="0"/>
          <w:lang w:eastAsia="en-GB"/>
          <w14:ligatures w14:val="none"/>
        </w:rPr>
      </w:pPr>
      <w:r w:rsidRPr="00A15101">
        <w:rPr>
          <w:rFonts w:eastAsia="Times New Roman" w:cs="Segoe UI"/>
          <w:kern w:val="0"/>
          <w:lang w:eastAsia="en-GB"/>
          <w14:ligatures w14:val="none"/>
        </w:rPr>
        <w:t xml:space="preserve"> Disadvantages of Mechanical Batteries:</w:t>
      </w:r>
    </w:p>
    <w:p w14:paraId="1E8557BD" w14:textId="6B0A91A2" w:rsidR="00A614C8" w:rsidRDefault="00A15101" w:rsidP="00A614C8">
      <w:pPr>
        <w:pStyle w:val="ListParagraph"/>
        <w:numPr>
          <w:ilvl w:val="0"/>
          <w:numId w:val="8"/>
        </w:numPr>
        <w:rPr>
          <w:rFonts w:eastAsia="Times New Roman" w:cs="Segoe UI"/>
          <w:kern w:val="0"/>
          <w:lang w:eastAsia="en-GB"/>
          <w14:ligatures w14:val="none"/>
        </w:rPr>
      </w:pPr>
      <w:r w:rsidRPr="00A15101">
        <w:rPr>
          <w:rFonts w:eastAsia="Times New Roman" w:cs="Segoe UI"/>
          <w:kern w:val="0"/>
          <w:lang w:eastAsia="en-GB"/>
          <w14:ligatures w14:val="none"/>
        </w:rPr>
        <w:t>Long-term energy storage applications cannot use devices with lower energy densities because they store less energy per unit weight than mechanical batteries.</w:t>
      </w:r>
    </w:p>
    <w:p w14:paraId="02DEA639" w14:textId="7148EF4B" w:rsidR="004B7F59" w:rsidRDefault="00A84956" w:rsidP="00A614C8">
      <w:pPr>
        <w:pStyle w:val="ListParagraph"/>
        <w:numPr>
          <w:ilvl w:val="0"/>
          <w:numId w:val="8"/>
        </w:numPr>
        <w:rPr>
          <w:rFonts w:eastAsia="Times New Roman" w:cs="Segoe UI"/>
          <w:kern w:val="0"/>
          <w:lang w:eastAsia="en-GB"/>
          <w14:ligatures w14:val="none"/>
        </w:rPr>
      </w:pPr>
      <w:r w:rsidRPr="00A84956">
        <w:rPr>
          <w:rFonts w:eastAsia="Times New Roman" w:cs="Segoe UI"/>
          <w:kern w:val="0"/>
          <w:lang w:eastAsia="en-GB"/>
          <w14:ligatures w14:val="none"/>
        </w:rPr>
        <w:t>Self-Discharge: Bearing and eddy current losses cause a slow loss of charge over time, usually spanning from a few hours to weeks, even in a vacuum.  Mechanical batteries, on the other hand, hold their charge for far longer.</w:t>
      </w:r>
    </w:p>
    <w:p w14:paraId="322FBE76" w14:textId="77777777" w:rsidR="00402083" w:rsidRPr="00402083" w:rsidRDefault="00402083" w:rsidP="00402083">
      <w:pPr>
        <w:pStyle w:val="ListParagraph"/>
        <w:numPr>
          <w:ilvl w:val="0"/>
          <w:numId w:val="8"/>
        </w:numPr>
        <w:rPr>
          <w:rFonts w:eastAsia="Times New Roman" w:cs="Segoe UI"/>
          <w:kern w:val="0"/>
          <w:lang w:eastAsia="en-GB"/>
          <w14:ligatures w14:val="none"/>
        </w:rPr>
      </w:pPr>
      <w:r w:rsidRPr="00402083">
        <w:rPr>
          <w:rFonts w:eastAsia="Times New Roman" w:cs="Segoe UI"/>
          <w:kern w:val="0"/>
          <w:lang w:eastAsia="en-GB"/>
          <w14:ligatures w14:val="none"/>
        </w:rPr>
        <w:t>High-performance systems are costly due to their need for precise engineering, complex bearings, and vacuum containment.</w:t>
      </w:r>
    </w:p>
    <w:p w14:paraId="31028BB7" w14:textId="77777777" w:rsidR="00A84956" w:rsidRPr="00EB57F6" w:rsidRDefault="00A84956" w:rsidP="00EB57F6">
      <w:pPr>
        <w:rPr>
          <w:rFonts w:eastAsia="Times New Roman" w:cs="Segoe UI"/>
          <w:kern w:val="0"/>
          <w:lang w:eastAsia="en-GB"/>
          <w14:ligatures w14:val="none"/>
        </w:rPr>
      </w:pPr>
    </w:p>
    <w:p w14:paraId="30E4309E" w14:textId="500C0992" w:rsidR="00A614C8" w:rsidRPr="006D4A47" w:rsidRDefault="00A614C8" w:rsidP="00A614C8"/>
    <w:p w14:paraId="56B9F7FE" w14:textId="77777777" w:rsidR="00D726AF" w:rsidRPr="00CA41D5" w:rsidRDefault="00D726AF" w:rsidP="00CA41D5">
      <w:pPr>
        <w:ind w:left="360"/>
      </w:pPr>
    </w:p>
    <w:p w14:paraId="1E021CEA" w14:textId="77777777" w:rsidR="0098636A" w:rsidRPr="0098636A" w:rsidRDefault="0098636A" w:rsidP="0098636A">
      <w:pPr>
        <w:ind w:left="360"/>
        <w:rPr>
          <w:b/>
          <w:bCs/>
        </w:rPr>
      </w:pPr>
    </w:p>
    <w:p w14:paraId="752D236F" w14:textId="77777777" w:rsidR="009B1082" w:rsidRDefault="009B1082" w:rsidP="00CA0672"/>
    <w:p w14:paraId="0BD02DF0" w14:textId="77777777" w:rsidR="005C5AD7" w:rsidRDefault="005C5AD7" w:rsidP="0056385C">
      <w:pPr>
        <w:rPr>
          <w:b/>
          <w:bCs/>
        </w:rPr>
      </w:pPr>
    </w:p>
    <w:p w14:paraId="4265A3C8" w14:textId="35468EE1" w:rsidR="005C5AD7" w:rsidRPr="00A524A4" w:rsidRDefault="00A524A4" w:rsidP="0056385C">
      <w:pPr>
        <w:rPr>
          <w:b/>
          <w:bCs/>
          <w:sz w:val="28"/>
          <w:szCs w:val="28"/>
        </w:rPr>
      </w:pPr>
      <w:r w:rsidRPr="00A524A4">
        <w:rPr>
          <w:b/>
          <w:bCs/>
          <w:sz w:val="28"/>
          <w:szCs w:val="28"/>
          <w:u w:val="single"/>
        </w:rPr>
        <w:lastRenderedPageBreak/>
        <w:t>Task B</w:t>
      </w:r>
      <w:r w:rsidRPr="00A524A4">
        <w:rPr>
          <w:b/>
          <w:bCs/>
          <w:sz w:val="28"/>
          <w:szCs w:val="28"/>
        </w:rPr>
        <w:t>: KERS System Analysis</w:t>
      </w:r>
    </w:p>
    <w:p w14:paraId="025DF5C9" w14:textId="77777777" w:rsidR="005C5AD7" w:rsidRDefault="005C5AD7" w:rsidP="0056385C">
      <w:pPr>
        <w:rPr>
          <w:b/>
          <w:bCs/>
        </w:rPr>
      </w:pPr>
    </w:p>
    <w:p w14:paraId="4158D034" w14:textId="771BD8ED" w:rsidR="0056385C" w:rsidRPr="0056385C" w:rsidRDefault="0056385C" w:rsidP="0056385C">
      <w:pPr>
        <w:rPr>
          <w:b/>
          <w:bCs/>
        </w:rPr>
      </w:pPr>
      <w:r w:rsidRPr="0056385C">
        <w:rPr>
          <w:b/>
          <w:bCs/>
        </w:rPr>
        <w:t>1. Vehicle Kinetic Energy Before Braking</w:t>
      </w:r>
    </w:p>
    <w:p w14:paraId="07382C6B" w14:textId="77777777" w:rsidR="0056385C" w:rsidRPr="0056385C" w:rsidRDefault="0056385C" w:rsidP="0056385C">
      <w:r w:rsidRPr="0056385C">
        <w:rPr>
          <w:b/>
          <w:bCs/>
        </w:rPr>
        <w:t>Given:</w:t>
      </w:r>
    </w:p>
    <w:p w14:paraId="110CA9F7" w14:textId="62AAFDD2" w:rsidR="0056385C" w:rsidRPr="0056385C" w:rsidRDefault="0056385C" w:rsidP="0056385C">
      <w:pPr>
        <w:numPr>
          <w:ilvl w:val="0"/>
          <w:numId w:val="1"/>
        </w:numPr>
      </w:pPr>
      <w:r w:rsidRPr="0056385C">
        <w:t>Vehicle mass, </w:t>
      </w:r>
      <m:oMath>
        <m:r>
          <w:rPr>
            <w:rFonts w:ascii="Cambria Math" w:hAnsi="Cambria Math"/>
          </w:rPr>
          <m:t>m=2080</m:t>
        </m:r>
        <m:r>
          <m:rPr>
            <m:nor/>
          </m:rPr>
          <w:rPr>
            <w:rFonts w:ascii="Arial" w:hAnsi="Arial" w:cs="Arial"/>
          </w:rPr>
          <m:t> </m:t>
        </m:r>
        <m:r>
          <m:rPr>
            <m:nor/>
          </m:rPr>
          <m:t>kg</m:t>
        </m:r>
      </m:oMath>
    </w:p>
    <w:p w14:paraId="2DE118D6" w14:textId="56BD541B" w:rsidR="0056385C" w:rsidRPr="0056385C" w:rsidRDefault="0056385C" w:rsidP="0056385C">
      <w:pPr>
        <w:numPr>
          <w:ilvl w:val="0"/>
          <w:numId w:val="1"/>
        </w:numPr>
      </w:pPr>
      <w:r w:rsidRPr="0056385C">
        <w:t>Initial speed, </w:t>
      </w:r>
      <m:oMath>
        <m:r>
          <w:rPr>
            <w:rFonts w:ascii="Cambria Math" w:hAnsi="Cambria Math"/>
          </w:rPr>
          <m:t>v=55</m:t>
        </m:r>
        <m:r>
          <m:rPr>
            <m:nor/>
          </m:rPr>
          <w:rPr>
            <w:rFonts w:ascii="Arial" w:hAnsi="Arial" w:cs="Arial"/>
          </w:rPr>
          <m:t> </m:t>
        </m:r>
        <m:r>
          <m:rPr>
            <m:nor/>
          </m:rPr>
          <m:t>mph</m:t>
        </m:r>
        <m:r>
          <w:rPr>
            <w:rFonts w:ascii="Cambria Math" w:hAnsi="Cambria Math"/>
          </w:rPr>
          <m:t>=24.587</m:t>
        </m:r>
        <m:r>
          <m:rPr>
            <m:nor/>
          </m:rPr>
          <w:rPr>
            <w:rFonts w:ascii="Arial" w:hAnsi="Arial" w:cs="Arial"/>
          </w:rPr>
          <m:t> </m:t>
        </m:r>
        <m:r>
          <m:rPr>
            <m:nor/>
          </m:rPr>
          <m:t>m/s</m:t>
        </m:r>
      </m:oMath>
    </w:p>
    <w:p w14:paraId="2F8294BF" w14:textId="636964A8" w:rsidR="0056385C" w:rsidRPr="0056385C" w:rsidRDefault="00D8228F" w:rsidP="0056385C">
      <m:oMathPara>
        <m:oMath>
          <m:sSub>
            <m:sSubPr>
              <m:ctrlPr>
                <w:rPr>
                  <w:rFonts w:ascii="Cambria Math" w:hAnsi="Cambria Math"/>
                </w:rPr>
              </m:ctrlPr>
            </m:sSubPr>
            <m:e>
              <m:r>
                <w:rPr>
                  <w:rFonts w:ascii="Cambria Math" w:hAnsi="Cambria Math"/>
                </w:rPr>
                <m:t>E</m:t>
              </m:r>
            </m:e>
            <m:sub>
              <m:r>
                <m:rPr>
                  <m:nor/>
                </m:rPr>
                <m:t>vehicle</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×2080×(24.587</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=628,700</m:t>
          </m:r>
          <m:r>
            <m:rPr>
              <m:nor/>
            </m:rPr>
            <w:rPr>
              <w:rFonts w:ascii="Arial" w:hAnsi="Arial" w:cs="Arial"/>
            </w:rPr>
            <m:t> </m:t>
          </m:r>
          <m:r>
            <m:rPr>
              <m:nor/>
            </m:rPr>
            <m:t>J</m:t>
          </m:r>
          <m:r>
            <m:rPr>
              <m:nor/>
            </m:rPr>
            <w:rPr>
              <w:rFonts w:ascii="Arial" w:hAnsi="Arial" w:cs="Arial"/>
            </w:rPr>
            <m:t> </m:t>
          </m:r>
          <m:r>
            <w:rPr>
              <w:rFonts w:ascii="Cambria Math" w:hAnsi="Cambria Math"/>
            </w:rPr>
            <m:t>(</m:t>
          </m:r>
          <m:r>
            <m:rPr>
              <m:nor/>
            </m:rPr>
            <m:t xml:space="preserve">or </m:t>
          </m:r>
          <m:r>
            <w:rPr>
              <w:rFonts w:ascii="Cambria Math" w:hAnsi="Cambria Math"/>
            </w:rPr>
            <m:t>628.7</m:t>
          </m:r>
          <m:r>
            <m:rPr>
              <m:nor/>
            </m:rPr>
            <w:rPr>
              <w:rFonts w:ascii="Arial" w:hAnsi="Arial" w:cs="Arial"/>
            </w:rPr>
            <m:t> </m:t>
          </m:r>
          <m:r>
            <m:rPr>
              <m:nor/>
            </m:rPr>
            <m:t>kJ</m:t>
          </m:r>
          <m:r>
            <w:rPr>
              <w:rFonts w:ascii="Cambria Math" w:hAnsi="Cambria Math"/>
            </w:rPr>
            <m:t>)</m:t>
          </m:r>
          <m:r>
            <m:rPr>
              <m:sty m:val="p"/>
            </m:rPr>
            <w:br/>
          </m:r>
        </m:oMath>
      </m:oMathPara>
    </w:p>
    <w:p w14:paraId="3F913668" w14:textId="77777777" w:rsidR="0056385C" w:rsidRPr="0056385C" w:rsidRDefault="0056385C" w:rsidP="0056385C">
      <w:pPr>
        <w:rPr>
          <w:b/>
          <w:bCs/>
        </w:rPr>
      </w:pPr>
      <w:r w:rsidRPr="0056385C">
        <w:rPr>
          <w:b/>
          <w:bCs/>
        </w:rPr>
        <w:t>2. Energy Stored in Flywheel</w:t>
      </w:r>
    </w:p>
    <w:p w14:paraId="40E11783" w14:textId="77777777" w:rsidR="0056385C" w:rsidRPr="0056385C" w:rsidRDefault="0056385C" w:rsidP="0056385C">
      <w:r w:rsidRPr="0056385C">
        <w:t>With combined efficiency of 80%:</w:t>
      </w:r>
    </w:p>
    <w:p w14:paraId="164FCD5E" w14:textId="177A5BE2" w:rsidR="0056385C" w:rsidRPr="0056385C" w:rsidRDefault="00D8228F" w:rsidP="0056385C">
      <m:oMathPara>
        <m:oMath>
          <m:sSub>
            <m:sSubPr>
              <m:ctrlPr>
                <w:rPr>
                  <w:rFonts w:ascii="Cambria Math" w:hAnsi="Cambria Math"/>
                </w:rPr>
              </m:ctrlPr>
            </m:sSubPr>
            <m:e>
              <m:r>
                <w:rPr>
                  <w:rFonts w:ascii="Cambria Math" w:hAnsi="Cambria Math"/>
                </w:rPr>
                <m:t>E</m:t>
              </m:r>
            </m:e>
            <m:sub>
              <m:r>
                <m:rPr>
                  <m:nor/>
                </m:rPr>
                <m:t>stored</m:t>
              </m:r>
            </m:sub>
          </m:sSub>
          <m:r>
            <w:rPr>
              <w:rFonts w:ascii="Cambria Math" w:hAnsi="Cambria Math"/>
            </w:rPr>
            <m:t>=</m:t>
          </m:r>
          <m:sSub>
            <m:sSubPr>
              <m:ctrlPr>
                <w:rPr>
                  <w:rFonts w:ascii="Cambria Math" w:hAnsi="Cambria Math"/>
                </w:rPr>
              </m:ctrlPr>
            </m:sSubPr>
            <m:e>
              <m:r>
                <w:rPr>
                  <w:rFonts w:ascii="Cambria Math" w:hAnsi="Cambria Math"/>
                </w:rPr>
                <m:t>E</m:t>
              </m:r>
            </m:e>
            <m:sub>
              <m:r>
                <m:rPr>
                  <m:nor/>
                </m:rPr>
                <m:t>vehicle</m:t>
              </m:r>
            </m:sub>
          </m:sSub>
          <m:r>
            <w:rPr>
              <w:rFonts w:ascii="Cambria Math" w:hAnsi="Cambria Math"/>
            </w:rPr>
            <m:t>×</m:t>
          </m:r>
          <m:r>
            <w:rPr>
              <w:rFonts w:ascii="Cambria Math" w:hAnsi="Cambria Math"/>
            </w:rPr>
            <m:t>η</m:t>
          </m:r>
          <m:r>
            <w:rPr>
              <w:rFonts w:ascii="Cambria Math" w:hAnsi="Cambria Math"/>
            </w:rPr>
            <m:t>=628,700×0.80=502,960</m:t>
          </m:r>
          <m:r>
            <m:rPr>
              <m:nor/>
            </m:rPr>
            <w:rPr>
              <w:rFonts w:ascii="Arial" w:hAnsi="Arial" w:cs="Arial"/>
            </w:rPr>
            <m:t> </m:t>
          </m:r>
          <m:r>
            <m:rPr>
              <m:nor/>
            </m:rPr>
            <m:t>J</m:t>
          </m:r>
          <m:r>
            <m:rPr>
              <m:nor/>
            </m:rPr>
            <w:rPr>
              <w:rFonts w:ascii="Arial" w:hAnsi="Arial" w:cs="Arial"/>
            </w:rPr>
            <m:t> </m:t>
          </m:r>
          <m:r>
            <w:rPr>
              <w:rFonts w:ascii="Cambria Math" w:hAnsi="Cambria Math"/>
            </w:rPr>
            <m:t>(503.0</m:t>
          </m:r>
          <m:r>
            <m:rPr>
              <m:nor/>
            </m:rPr>
            <w:rPr>
              <w:rFonts w:ascii="Arial" w:hAnsi="Arial" w:cs="Arial"/>
            </w:rPr>
            <m:t> </m:t>
          </m:r>
          <m:r>
            <m:rPr>
              <m:nor/>
            </m:rPr>
            <m:t>kJ</m:t>
          </m:r>
          <m:r>
            <w:rPr>
              <w:rFonts w:ascii="Cambria Math" w:hAnsi="Cambria Math"/>
            </w:rPr>
            <m:t>)</m:t>
          </m:r>
          <m:r>
            <m:rPr>
              <m:sty m:val="p"/>
            </m:rPr>
            <w:br/>
          </m:r>
        </m:oMath>
      </m:oMathPara>
    </w:p>
    <w:p w14:paraId="0E863B49" w14:textId="77777777" w:rsidR="0056385C" w:rsidRPr="0056385C" w:rsidRDefault="0056385C" w:rsidP="0056385C">
      <w:pPr>
        <w:rPr>
          <w:b/>
          <w:bCs/>
        </w:rPr>
      </w:pPr>
      <w:r w:rsidRPr="0056385C">
        <w:rPr>
          <w:b/>
          <w:bCs/>
        </w:rPr>
        <w:t>3. Flywheel Rotational Speed After Braking</w:t>
      </w:r>
    </w:p>
    <w:p w14:paraId="4E9D1278" w14:textId="77777777" w:rsidR="0056385C" w:rsidRPr="0056385C" w:rsidRDefault="0056385C" w:rsidP="0056385C">
      <w:r w:rsidRPr="0056385C">
        <w:t>For a thin ring flywheel:</w:t>
      </w:r>
    </w:p>
    <w:p w14:paraId="7ADA7336" w14:textId="20034DCA" w:rsidR="0056385C" w:rsidRPr="0056385C" w:rsidRDefault="0056385C" w:rsidP="0056385C">
      <w:pPr>
        <w:numPr>
          <w:ilvl w:val="0"/>
          <w:numId w:val="2"/>
        </w:numPr>
      </w:pPr>
      <w:r w:rsidRPr="0056385C">
        <w:t>Mass, </w:t>
      </w:r>
      <m:oMath>
        <m:sSub>
          <m:sSubPr>
            <m:ctrlPr>
              <w:rPr>
                <w:rFonts w:ascii="Cambria Math" w:hAnsi="Cambria Math"/>
              </w:rPr>
            </m:ctrlPr>
          </m:sSubPr>
          <m:e>
            <m:r>
              <w:rPr>
                <w:rFonts w:ascii="Cambria Math" w:hAnsi="Cambria Math"/>
              </w:rPr>
              <m:t>m</m:t>
            </m:r>
          </m:e>
          <m:sub>
            <m:r>
              <w:rPr>
                <w:rFonts w:ascii="Cambria Math" w:hAnsi="Cambria Math"/>
              </w:rPr>
              <m:t>f</m:t>
            </m:r>
          </m:sub>
        </m:sSub>
        <m:r>
          <w:rPr>
            <w:rFonts w:ascii="Cambria Math" w:hAnsi="Cambria Math"/>
          </w:rPr>
          <m:t>=6.5</m:t>
        </m:r>
        <m:r>
          <m:rPr>
            <m:nor/>
          </m:rPr>
          <w:rPr>
            <w:rFonts w:ascii="Arial" w:hAnsi="Arial" w:cs="Arial"/>
          </w:rPr>
          <m:t> </m:t>
        </m:r>
        <m:r>
          <m:rPr>
            <m:nor/>
          </m:rPr>
          <m:t>kg</m:t>
        </m:r>
      </m:oMath>
    </w:p>
    <w:p w14:paraId="2982D4DB" w14:textId="1FC5E6C8" w:rsidR="0056385C" w:rsidRPr="0056385C" w:rsidRDefault="0056385C" w:rsidP="0056385C">
      <w:pPr>
        <w:numPr>
          <w:ilvl w:val="0"/>
          <w:numId w:val="2"/>
        </w:numPr>
      </w:pPr>
      <w:r w:rsidRPr="0056385C">
        <w:t>Diameter, </w:t>
      </w:r>
      <m:oMath>
        <m:r>
          <w:rPr>
            <w:rFonts w:ascii="Cambria Math" w:hAnsi="Cambria Math"/>
          </w:rPr>
          <m:t>D=0.3</m:t>
        </m:r>
        <m:r>
          <m:rPr>
            <m:nor/>
          </m:rPr>
          <w:rPr>
            <w:rFonts w:ascii="Arial" w:hAnsi="Arial" w:cs="Arial"/>
          </w:rPr>
          <m:t> </m:t>
        </m:r>
        <m:r>
          <m:rPr>
            <m:nor/>
          </m:rPr>
          <m:t>m</m:t>
        </m:r>
      </m:oMath>
    </w:p>
    <w:p w14:paraId="1B2CA150" w14:textId="58F6B404" w:rsidR="0056385C" w:rsidRPr="0056385C" w:rsidRDefault="0056385C" w:rsidP="0056385C">
      <w:pPr>
        <w:numPr>
          <w:ilvl w:val="0"/>
          <w:numId w:val="2"/>
        </w:numPr>
      </w:pPr>
      <w:r w:rsidRPr="0056385C">
        <w:t>Radius, </w:t>
      </w:r>
      <m:oMath>
        <m:r>
          <w:rPr>
            <w:rFonts w:ascii="Cambria Math" w:hAnsi="Cambria Math"/>
          </w:rPr>
          <m:t>r=0.15</m:t>
        </m:r>
        <m:r>
          <m:rPr>
            <m:nor/>
          </m:rPr>
          <w:rPr>
            <w:rFonts w:ascii="Arial" w:hAnsi="Arial" w:cs="Arial"/>
          </w:rPr>
          <m:t> </m:t>
        </m:r>
        <m:r>
          <m:rPr>
            <m:nor/>
          </m:rPr>
          <m:t>m</m:t>
        </m:r>
      </m:oMath>
    </w:p>
    <w:p w14:paraId="1A35460B" w14:textId="77777777" w:rsidR="0056385C" w:rsidRPr="0056385C" w:rsidRDefault="0056385C" w:rsidP="0056385C">
      <w:pPr>
        <w:numPr>
          <w:ilvl w:val="0"/>
          <w:numId w:val="2"/>
        </w:numPr>
      </w:pPr>
      <w:r w:rsidRPr="0056385C">
        <w:t>Moment of inertia,</w:t>
      </w:r>
    </w:p>
    <w:p w14:paraId="08CCCE85" w14:textId="77777777" w:rsidR="0056385C" w:rsidRPr="0056385C" w:rsidRDefault="0056385C" w:rsidP="0056385C">
      <w:r w:rsidRPr="0056385C">
        <w:t>Rotational kinetic energy:</w:t>
      </w:r>
    </w:p>
    <w:p w14:paraId="341B7279" w14:textId="37CC222A" w:rsidR="0056385C" w:rsidRPr="0056385C" w:rsidRDefault="00D8228F" w:rsidP="0056385C">
      <m:oMathPara>
        <m:oMath>
          <m:sSub>
            <m:sSubPr>
              <m:ctrlPr>
                <w:rPr>
                  <w:rFonts w:ascii="Cambria Math" w:hAnsi="Cambria Math"/>
                </w:rPr>
              </m:ctrlPr>
            </m:sSubPr>
            <m:e>
              <m:r>
                <w:rPr>
                  <w:rFonts w:ascii="Cambria Math" w:hAnsi="Cambria Math"/>
                </w:rPr>
                <m:t>E</m:t>
              </m:r>
            </m:e>
            <m:sub>
              <m:r>
                <m:rPr>
                  <m:nor/>
                </m:rPr>
                <m:t>stored</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rPr>
              </m:ctrlPr>
            </m:sSupPr>
            <m:e>
              <m:r>
                <w:rPr>
                  <w:rFonts w:ascii="Cambria Math" w:hAnsi="Cambria Math"/>
                </w:rPr>
                <m:t>ω</m:t>
              </m:r>
            </m:e>
            <m:sup>
              <m:r>
                <w:rPr>
                  <w:rFonts w:ascii="Cambria Math" w:hAnsi="Cambria Math"/>
                </w:rPr>
                <m:t>2</m:t>
              </m:r>
            </m:sup>
          </m:sSup>
          <m:r>
            <m:rPr>
              <m:sty m:val="p"/>
            </m:rPr>
            <w:br/>
          </m:r>
        </m:oMath>
        <m:oMath>
          <m:r>
            <w:rPr>
              <w:rFonts w:ascii="Cambria Math" w:hAnsi="Cambria Math"/>
            </w:rPr>
            <m:t>ω</m:t>
          </m:r>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m:rPr>
                          <m:nor/>
                        </m:rPr>
                        <m:t>stored</m:t>
                      </m:r>
                    </m:sub>
                  </m:sSub>
                </m:num>
                <m:den>
                  <m:r>
                    <w:rPr>
                      <w:rFonts w:ascii="Cambria Math" w:hAnsi="Cambria Math"/>
                    </w:rPr>
                    <m:t>I</m:t>
                  </m:r>
                </m:den>
              </m:f>
            </m:e>
          </m:rad>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2×502,960</m:t>
                  </m:r>
                </m:num>
                <m:den>
                  <m:r>
                    <w:rPr>
                      <w:rFonts w:ascii="Cambria Math" w:hAnsi="Cambria Math"/>
                    </w:rPr>
                    <m:t>0.14625</m:t>
                  </m:r>
                </m:den>
              </m:f>
            </m:e>
          </m:rad>
          <m:r>
            <w:rPr>
              <w:rFonts w:ascii="Cambria Math" w:hAnsi="Cambria Math"/>
            </w:rPr>
            <m:t>=2,624.5</m:t>
          </m:r>
          <m:r>
            <m:rPr>
              <m:nor/>
            </m:rPr>
            <w:rPr>
              <w:rFonts w:ascii="Arial" w:hAnsi="Arial" w:cs="Arial"/>
            </w:rPr>
            <m:t> </m:t>
          </m:r>
          <m:r>
            <m:rPr>
              <m:nor/>
            </m:rPr>
            <m:t>rad/s</m:t>
          </m:r>
          <m:r>
            <m:rPr>
              <m:sty m:val="p"/>
            </m:rPr>
            <w:br/>
          </m:r>
        </m:oMath>
        <m:oMath>
          <m:r>
            <w:rPr>
              <w:rFonts w:ascii="Cambria Math" w:hAnsi="Cambria Math"/>
            </w:rPr>
            <m:t>N</m:t>
          </m:r>
          <m:r>
            <w:rPr>
              <w:rFonts w:ascii="Cambria Math" w:hAnsi="Cambria Math"/>
            </w:rPr>
            <m:t>=</m:t>
          </m:r>
          <m:f>
            <m:fPr>
              <m:ctrlPr>
                <w:rPr>
                  <w:rFonts w:ascii="Cambria Math" w:hAnsi="Cambria Math"/>
                </w:rPr>
              </m:ctrlPr>
            </m:fPr>
            <m:num>
              <m:r>
                <w:rPr>
                  <w:rFonts w:ascii="Cambria Math" w:hAnsi="Cambria Math"/>
                </w:rPr>
                <m:t>ω</m:t>
              </m:r>
              <m:r>
                <w:rPr>
                  <w:rFonts w:ascii="Cambria Math" w:hAnsi="Cambria Math"/>
                </w:rPr>
                <m:t>×60</m:t>
              </m:r>
            </m:num>
            <m:den>
              <m:r>
                <w:rPr>
                  <w:rFonts w:ascii="Cambria Math" w:hAnsi="Cambria Math"/>
                </w:rPr>
                <m:t>2</m:t>
              </m:r>
              <m:r>
                <w:rPr>
                  <w:rFonts w:ascii="Cambria Math" w:hAnsi="Cambria Math"/>
                </w:rPr>
                <m:t>π</m:t>
              </m:r>
            </m:den>
          </m:f>
          <m:r>
            <w:rPr>
              <w:rFonts w:ascii="Cambria Math" w:hAnsi="Cambria Math"/>
            </w:rPr>
            <m:t>=</m:t>
          </m:r>
          <m:f>
            <m:fPr>
              <m:ctrlPr>
                <w:rPr>
                  <w:rFonts w:ascii="Cambria Math" w:hAnsi="Cambria Math"/>
                </w:rPr>
              </m:ctrlPr>
            </m:fPr>
            <m:num>
              <m:r>
                <w:rPr>
                  <w:rFonts w:ascii="Cambria Math" w:hAnsi="Cambria Math"/>
                </w:rPr>
                <m:t>2,624.5×60</m:t>
              </m:r>
            </m:num>
            <m:den>
              <m:r>
                <w:rPr>
                  <w:rFonts w:ascii="Cambria Math" w:hAnsi="Cambria Math"/>
                </w:rPr>
                <m:t>2</m:t>
              </m:r>
              <m:r>
                <w:rPr>
                  <w:rFonts w:ascii="Cambria Math" w:hAnsi="Cambria Math"/>
                </w:rPr>
                <m:t>π</m:t>
              </m:r>
            </m:den>
          </m:f>
          <m:r>
            <w:rPr>
              <w:rFonts w:ascii="Cambria Math" w:hAnsi="Cambria Math"/>
            </w:rPr>
            <m:t>=25,066</m:t>
          </m:r>
          <m:r>
            <m:rPr>
              <m:nor/>
            </m:rPr>
            <w:rPr>
              <w:rFonts w:ascii="Arial" w:hAnsi="Arial" w:cs="Arial"/>
            </w:rPr>
            <m:t> </m:t>
          </m:r>
          <m:r>
            <m:rPr>
              <m:nor/>
            </m:rPr>
            <m:t>rpm</m:t>
          </m:r>
          <m:r>
            <m:rPr>
              <m:sty m:val="p"/>
            </m:rPr>
            <w:br/>
          </m:r>
        </m:oMath>
      </m:oMathPara>
    </w:p>
    <w:p w14:paraId="1C03619A" w14:textId="6430856E" w:rsidR="0056385C" w:rsidRPr="0056385C" w:rsidRDefault="00F62200" w:rsidP="0056385C">
      <w:r>
        <w:t xml:space="preserve">Therefore, </w:t>
      </w:r>
      <w:r w:rsidR="0056385C" w:rsidRPr="0056385C">
        <w:t>the system operates within limits.</w:t>
      </w:r>
    </w:p>
    <w:p w14:paraId="4E5C138C" w14:textId="77777777" w:rsidR="00F62200" w:rsidRDefault="00F62200" w:rsidP="0056385C">
      <w:pPr>
        <w:rPr>
          <w:b/>
          <w:bCs/>
        </w:rPr>
      </w:pPr>
    </w:p>
    <w:p w14:paraId="0B7DA150" w14:textId="77777777" w:rsidR="00F62200" w:rsidRDefault="00F62200" w:rsidP="0056385C">
      <w:pPr>
        <w:rPr>
          <w:b/>
          <w:bCs/>
        </w:rPr>
      </w:pPr>
    </w:p>
    <w:p w14:paraId="04437B95" w14:textId="77777777" w:rsidR="00F62200" w:rsidRDefault="00F62200" w:rsidP="0056385C">
      <w:pPr>
        <w:rPr>
          <w:b/>
          <w:bCs/>
        </w:rPr>
      </w:pPr>
    </w:p>
    <w:p w14:paraId="1808BD20" w14:textId="77777777" w:rsidR="00F62200" w:rsidRDefault="00F62200" w:rsidP="0056385C">
      <w:pPr>
        <w:rPr>
          <w:b/>
          <w:bCs/>
        </w:rPr>
      </w:pPr>
    </w:p>
    <w:p w14:paraId="5E04869E" w14:textId="77777777" w:rsidR="00F62200" w:rsidRDefault="00F62200" w:rsidP="0056385C">
      <w:pPr>
        <w:rPr>
          <w:b/>
          <w:bCs/>
        </w:rPr>
      </w:pPr>
    </w:p>
    <w:p w14:paraId="48C41C06" w14:textId="224C23C2" w:rsidR="0056385C" w:rsidRPr="0056385C" w:rsidRDefault="0056385C" w:rsidP="0056385C">
      <w:pPr>
        <w:rPr>
          <w:b/>
          <w:bCs/>
        </w:rPr>
      </w:pPr>
      <w:r w:rsidRPr="0056385C">
        <w:rPr>
          <w:b/>
          <w:bCs/>
        </w:rPr>
        <w:t>4. Final Vehicle Speed Using KERS Energy</w:t>
      </w:r>
    </w:p>
    <w:p w14:paraId="2673EC2C" w14:textId="77777777" w:rsidR="0056385C" w:rsidRPr="0056385C" w:rsidRDefault="0056385C" w:rsidP="0056385C">
      <w:r w:rsidRPr="0056385C">
        <w:t>Energy available after 80% efficiency during re-acceleration:</w:t>
      </w:r>
    </w:p>
    <w:p w14:paraId="7C2F0F1A" w14:textId="7D7931F2" w:rsidR="00E627C6" w:rsidRDefault="00D8228F" w:rsidP="0056385C">
      <m:oMathPara>
        <m:oMath>
          <m:sSub>
            <m:sSubPr>
              <m:ctrlPr>
                <w:rPr>
                  <w:rFonts w:ascii="Cambria Math" w:hAnsi="Cambria Math"/>
                </w:rPr>
              </m:ctrlPr>
            </m:sSubPr>
            <m:e>
              <m:r>
                <w:rPr>
                  <w:rFonts w:ascii="Cambria Math" w:hAnsi="Cambria Math"/>
                </w:rPr>
                <m:t>E</m:t>
              </m:r>
            </m:e>
            <m:sub>
              <m:r>
                <m:rPr>
                  <m:nor/>
                </m:rPr>
                <m:t>available</m:t>
              </m:r>
            </m:sub>
          </m:sSub>
          <m:r>
            <w:rPr>
              <w:rFonts w:ascii="Cambria Math" w:hAnsi="Cambria Math"/>
            </w:rPr>
            <m:t>=</m:t>
          </m:r>
          <m:sSub>
            <m:sSubPr>
              <m:ctrlPr>
                <w:rPr>
                  <w:rFonts w:ascii="Cambria Math" w:hAnsi="Cambria Math"/>
                </w:rPr>
              </m:ctrlPr>
            </m:sSubPr>
            <m:e>
              <m:r>
                <w:rPr>
                  <w:rFonts w:ascii="Cambria Math" w:hAnsi="Cambria Math"/>
                </w:rPr>
                <m:t>E</m:t>
              </m:r>
            </m:e>
            <m:sub>
              <m:r>
                <m:rPr>
                  <m:nor/>
                </m:rPr>
                <m:t>stored</m:t>
              </m:r>
            </m:sub>
          </m:sSub>
          <m:r>
            <w:rPr>
              <w:rFonts w:ascii="Cambria Math" w:hAnsi="Cambria Math"/>
            </w:rPr>
            <m:t>×0.80=502,960×0.80=402,368</m:t>
          </m:r>
          <m:r>
            <m:rPr>
              <m:nor/>
            </m:rPr>
            <w:rPr>
              <w:rFonts w:ascii="Arial" w:hAnsi="Arial" w:cs="Arial"/>
            </w:rPr>
            <m:t> </m:t>
          </m:r>
          <m:r>
            <m:rPr>
              <m:nor/>
            </m:rPr>
            <m:t>J</m:t>
          </m:r>
          <m:r>
            <m:rPr>
              <m:sty m:val="p"/>
            </m:rPr>
            <w:br/>
          </m:r>
        </m:oMath>
        <m:oMath>
          <m:sSub>
            <m:sSubPr>
              <m:ctrlPr>
                <w:rPr>
                  <w:rFonts w:ascii="Cambria Math" w:hAnsi="Cambria Math"/>
                </w:rPr>
              </m:ctrlPr>
            </m:sSubPr>
            <m:e>
              <m:r>
                <w:rPr>
                  <w:rFonts w:ascii="Cambria Math" w:hAnsi="Cambria Math"/>
                </w:rPr>
                <m:t>v</m:t>
              </m:r>
            </m:e>
            <m:sub>
              <m:r>
                <m:rPr>
                  <m:nor/>
                </m:rPr>
                <m:t>final</m:t>
              </m:r>
            </m:sub>
          </m:sSub>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m:rPr>
                          <m:nor/>
                        </m:rPr>
                        <m:t>available</m:t>
                      </m:r>
                    </m:sub>
                  </m:sSub>
                </m:num>
                <m:den>
                  <m:r>
                    <w:rPr>
                      <w:rFonts w:ascii="Cambria Math" w:hAnsi="Cambria Math"/>
                    </w:rPr>
                    <m:t>m</m:t>
                  </m:r>
                </m:den>
              </m:f>
            </m:e>
          </m:rad>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2×402,368</m:t>
                  </m:r>
                </m:num>
                <m:den>
                  <m:r>
                    <w:rPr>
                      <w:rFonts w:ascii="Cambria Math" w:hAnsi="Cambria Math"/>
                    </w:rPr>
                    <m:t>2080</m:t>
                  </m:r>
                </m:den>
              </m:f>
            </m:e>
          </m:rad>
          <m:r>
            <w:rPr>
              <w:rFonts w:ascii="Cambria Math" w:hAnsi="Cambria Math"/>
            </w:rPr>
            <m:t>=19.66</m:t>
          </m:r>
          <m:r>
            <m:rPr>
              <m:nor/>
            </m:rPr>
            <w:rPr>
              <w:rFonts w:ascii="Arial" w:hAnsi="Arial" w:cs="Arial"/>
            </w:rPr>
            <m:t> </m:t>
          </m:r>
          <m:r>
            <m:rPr>
              <m:nor/>
            </m:rPr>
            <m:t>m/s</m:t>
          </m:r>
          <m:r>
            <w:rPr>
              <w:rFonts w:ascii="Cambria Math" w:hAnsi="Cambria Math"/>
            </w:rPr>
            <m:t>=44.0</m:t>
          </m:r>
          <m:r>
            <m:rPr>
              <m:nor/>
            </m:rPr>
            <w:rPr>
              <w:rFonts w:ascii="Arial" w:hAnsi="Arial" w:cs="Arial"/>
            </w:rPr>
            <m:t> </m:t>
          </m:r>
          <m:r>
            <m:rPr>
              <m:nor/>
            </m:rPr>
            <m:t>mph</m:t>
          </m:r>
        </m:oMath>
      </m:oMathPara>
    </w:p>
    <w:p w14:paraId="57A6503D" w14:textId="77777777" w:rsidR="00EB57F6" w:rsidRDefault="00EB57F6" w:rsidP="00E627C6">
      <w:pPr>
        <w:rPr>
          <w:b/>
          <w:bCs/>
        </w:rPr>
      </w:pPr>
    </w:p>
    <w:p w14:paraId="1A53D125" w14:textId="77777777" w:rsidR="00145201" w:rsidRDefault="00145201" w:rsidP="00E627C6">
      <w:pPr>
        <w:rPr>
          <w:b/>
          <w:bCs/>
        </w:rPr>
      </w:pPr>
    </w:p>
    <w:p w14:paraId="217CCF6B" w14:textId="0FF520B4" w:rsidR="00145201" w:rsidRPr="00145201" w:rsidRDefault="00145201" w:rsidP="00145201">
      <w:pPr>
        <w:rPr>
          <w:b/>
          <w:bCs/>
        </w:rPr>
      </w:pPr>
      <w:r>
        <w:rPr>
          <w:b/>
          <w:bCs/>
        </w:rPr>
        <w:t xml:space="preserve">5. </w:t>
      </w:r>
      <w:r w:rsidR="006B726F" w:rsidRPr="006B726F">
        <w:rPr>
          <w:b/>
          <w:bCs/>
        </w:rPr>
        <w:t>Plot of Final Speed vs. Braking Speed</w:t>
      </w:r>
    </w:p>
    <w:p w14:paraId="19E7D3A3" w14:textId="5DFF2B51" w:rsidR="00145201" w:rsidRDefault="00145201" w:rsidP="00E627C6">
      <w:pPr>
        <w:rPr>
          <w:b/>
          <w:bCs/>
        </w:rPr>
      </w:pPr>
    </w:p>
    <w:p w14:paraId="64694BE5" w14:textId="212DA4CF" w:rsidR="00145201" w:rsidRDefault="006B726F" w:rsidP="00E627C6">
      <w:pPr>
        <w:rPr>
          <w:b/>
          <w:bCs/>
        </w:rPr>
      </w:pPr>
      <w:r>
        <w:rPr>
          <w:b/>
          <w:bCs/>
          <w:noProof/>
        </w:rPr>
        <w:drawing>
          <wp:anchor distT="0" distB="0" distL="114300" distR="114300" simplePos="0" relativeHeight="251658240" behindDoc="1" locked="0" layoutInCell="1" allowOverlap="1" wp14:anchorId="2C9CD690" wp14:editId="245DAB0E">
            <wp:simplePos x="0" y="0"/>
            <wp:positionH relativeFrom="column">
              <wp:posOffset>209550</wp:posOffset>
            </wp:positionH>
            <wp:positionV relativeFrom="paragraph">
              <wp:posOffset>33655</wp:posOffset>
            </wp:positionV>
            <wp:extent cx="4629150" cy="2762250"/>
            <wp:effectExtent l="0" t="0" r="0" b="0"/>
            <wp:wrapTight wrapText="bothSides">
              <wp:wrapPolygon edited="0">
                <wp:start x="0" y="0"/>
                <wp:lineTo x="0" y="21451"/>
                <wp:lineTo x="21511" y="21451"/>
                <wp:lineTo x="21511" y="0"/>
                <wp:lineTo x="0" y="0"/>
              </wp:wrapPolygon>
            </wp:wrapTight>
            <wp:docPr id="6874280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29150" cy="2762250"/>
                    </a:xfrm>
                    <a:prstGeom prst="rect">
                      <a:avLst/>
                    </a:prstGeom>
                    <a:noFill/>
                  </pic:spPr>
                </pic:pic>
              </a:graphicData>
            </a:graphic>
          </wp:anchor>
        </w:drawing>
      </w:r>
    </w:p>
    <w:p w14:paraId="05EDABF1" w14:textId="77777777" w:rsidR="00145201" w:rsidRDefault="00145201" w:rsidP="00E627C6">
      <w:pPr>
        <w:rPr>
          <w:b/>
          <w:bCs/>
        </w:rPr>
      </w:pPr>
    </w:p>
    <w:p w14:paraId="6DDB1786" w14:textId="77777777" w:rsidR="00145201" w:rsidRDefault="00145201" w:rsidP="00E627C6">
      <w:pPr>
        <w:rPr>
          <w:b/>
          <w:bCs/>
        </w:rPr>
      </w:pPr>
    </w:p>
    <w:p w14:paraId="0792D537" w14:textId="77777777" w:rsidR="00145201" w:rsidRDefault="00145201" w:rsidP="00E627C6">
      <w:pPr>
        <w:rPr>
          <w:b/>
          <w:bCs/>
        </w:rPr>
      </w:pPr>
    </w:p>
    <w:p w14:paraId="5479E81C" w14:textId="77777777" w:rsidR="00145201" w:rsidRDefault="00145201" w:rsidP="00E627C6">
      <w:pPr>
        <w:rPr>
          <w:b/>
          <w:bCs/>
        </w:rPr>
      </w:pPr>
    </w:p>
    <w:p w14:paraId="67EB3BE2" w14:textId="77777777" w:rsidR="00145201" w:rsidRDefault="00145201" w:rsidP="00E627C6">
      <w:pPr>
        <w:rPr>
          <w:b/>
          <w:bCs/>
        </w:rPr>
      </w:pPr>
    </w:p>
    <w:p w14:paraId="35ACEE05" w14:textId="77777777" w:rsidR="00145201" w:rsidRDefault="00145201" w:rsidP="00E627C6">
      <w:pPr>
        <w:rPr>
          <w:b/>
          <w:bCs/>
        </w:rPr>
      </w:pPr>
    </w:p>
    <w:p w14:paraId="5504A051" w14:textId="77777777" w:rsidR="00145201" w:rsidRDefault="00145201" w:rsidP="00E627C6">
      <w:pPr>
        <w:rPr>
          <w:b/>
          <w:bCs/>
        </w:rPr>
      </w:pPr>
    </w:p>
    <w:p w14:paraId="343562F8" w14:textId="77777777" w:rsidR="00145201" w:rsidRDefault="00145201" w:rsidP="00E627C6">
      <w:pPr>
        <w:rPr>
          <w:b/>
          <w:bCs/>
        </w:rPr>
      </w:pPr>
    </w:p>
    <w:p w14:paraId="6E1A4B1B" w14:textId="77777777" w:rsidR="00145201" w:rsidRDefault="00145201" w:rsidP="00E627C6">
      <w:pPr>
        <w:rPr>
          <w:b/>
          <w:bCs/>
        </w:rPr>
      </w:pPr>
    </w:p>
    <w:p w14:paraId="4721D9D2" w14:textId="77777777" w:rsidR="00145201" w:rsidRDefault="00145201" w:rsidP="00E627C6">
      <w:pPr>
        <w:rPr>
          <w:b/>
          <w:bCs/>
        </w:rPr>
      </w:pPr>
    </w:p>
    <w:p w14:paraId="131AE487" w14:textId="7E29087C" w:rsidR="00145201" w:rsidRPr="006E6DE0" w:rsidRDefault="006E70D2" w:rsidP="00E627C6">
      <w:r w:rsidRPr="006E70D2">
        <w:t xml:space="preserve">The graph shows a </w:t>
      </w:r>
      <w:r>
        <w:t>clear</w:t>
      </w:r>
      <w:r w:rsidRPr="006E70D2">
        <w:t xml:space="preserve"> linear correlation. As the initial braking speed increases, the vehicle will reach a greater velocity after re-acceleration.</w:t>
      </w:r>
      <w:r w:rsidR="0075574D" w:rsidRPr="0075574D">
        <w:t xml:space="preserve"> </w:t>
      </w:r>
      <w:r w:rsidR="0075574D" w:rsidRPr="0075574D">
        <w:t>The kinetic energy of the vehicle is proportional to the square of its speed, while the energy transferred to and from the flywheel represents a constant fraction</w:t>
      </w:r>
      <w:r w:rsidR="00C726C5">
        <w:t xml:space="preserve"> </w:t>
      </w:r>
      <w:r w:rsidR="000E4CD2" w:rsidRPr="00BC75A7">
        <w:rPr>
          <w:rFonts w:ascii="Segoe UI" w:eastAsia="Times New Roman" w:hAnsi="Segoe UI" w:cs="Segoe UI"/>
          <w:kern w:val="0"/>
          <w:lang w:eastAsia="en-GB"/>
          <w14:ligatures w14:val="none"/>
        </w:rPr>
        <w:t>(</w:t>
      </w:r>
      <m:oMath>
        <m:sSup>
          <m:sSupPr>
            <m:ctrlPr>
              <w:rPr>
                <w:rFonts w:ascii="Cambria Math" w:eastAsia="Times New Roman" w:hAnsi="Cambria Math" w:cs="Times New Roman"/>
                <w:kern w:val="0"/>
                <w:lang w:eastAsia="en-GB"/>
                <w14:ligatures w14:val="none"/>
              </w:rPr>
            </m:ctrlPr>
          </m:sSupPr>
          <m:e>
            <m:r>
              <w:rPr>
                <w:rFonts w:ascii="Cambria Math" w:eastAsia="Times New Roman" w:hAnsi="Cambria Math" w:cs="Times New Roman"/>
                <w:kern w:val="0"/>
                <w:lang w:eastAsia="en-GB"/>
                <w14:ligatures w14:val="none"/>
              </w:rPr>
              <m:t>η</m:t>
            </m:r>
          </m:e>
          <m:sup>
            <m:r>
              <w:rPr>
                <w:rFonts w:ascii="Cambria Math" w:eastAsia="Times New Roman" w:hAnsi="Cambria Math" w:cs="Times New Roman"/>
                <w:kern w:val="0"/>
                <w:lang w:eastAsia="en-GB"/>
                <w14:ligatures w14:val="none"/>
              </w:rPr>
              <m:t>2</m:t>
            </m:r>
          </m:sup>
        </m:sSup>
        <m:r>
          <w:rPr>
            <w:rFonts w:ascii="Cambria Math" w:eastAsia="Times New Roman" w:hAnsi="Cambria Math" w:cs="Times New Roman"/>
            <w:kern w:val="0"/>
            <w:lang w:eastAsia="en-GB"/>
            <w14:ligatures w14:val="none"/>
          </w:rPr>
          <m:t>=0.64</m:t>
        </m:r>
        <m:r>
          <w:rPr>
            <w:rFonts w:ascii="Cambria Math" w:eastAsia="Times New Roman" w:hAnsi="Cambria Math" w:cs="Times New Roman"/>
            <w:kern w:val="0"/>
            <w:lang w:eastAsia="en-GB"/>
            <w14:ligatures w14:val="none"/>
          </w:rPr>
          <m:t>)</m:t>
        </m:r>
      </m:oMath>
      <w:r w:rsidR="0075574D">
        <w:t xml:space="preserve"> </w:t>
      </w:r>
      <w:r w:rsidR="0075574D" w:rsidRPr="0075574D">
        <w:t xml:space="preserve"> of the original vehicle energy. Consequently, the final kinetic energy is also proportional to </w:t>
      </w:r>
      <m:oMath>
        <m:sSubSup>
          <m:sSubSupPr>
            <m:ctrlPr>
              <w:rPr>
                <w:rFonts w:ascii="Cambria Math" w:eastAsia="Times New Roman" w:hAnsi="Cambria Math" w:cs="Times New Roman"/>
                <w:kern w:val="0"/>
                <w:lang w:eastAsia="en-GB"/>
                <w14:ligatures w14:val="none"/>
              </w:rPr>
            </m:ctrlPr>
          </m:sSubSup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i</m:t>
            </m:r>
          </m:sub>
          <m:sup>
            <m:r>
              <w:rPr>
                <w:rFonts w:ascii="Cambria Math" w:eastAsia="Times New Roman" w:hAnsi="Cambria Math" w:cs="Times New Roman"/>
                <w:kern w:val="0"/>
                <w:lang w:eastAsia="en-GB"/>
                <w14:ligatures w14:val="none"/>
              </w:rPr>
              <m:t>2</m:t>
            </m:r>
          </m:sup>
        </m:sSubSup>
      </m:oMath>
      <w:r w:rsidR="00800CD1" w:rsidRPr="00BC75A7">
        <w:rPr>
          <w:rFonts w:ascii="Segoe UI" w:eastAsia="Times New Roman" w:hAnsi="Segoe UI" w:cs="Segoe UI"/>
          <w:kern w:val="0"/>
          <w:lang w:eastAsia="en-GB"/>
          <w14:ligatures w14:val="none"/>
        </w:rPr>
        <w:t>,</w:t>
      </w:r>
      <w:r w:rsidR="0075574D" w:rsidRPr="0075574D">
        <w:t xml:space="preserve">, resulting in a final velocity </w:t>
      </w:r>
      <m:oMath>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f</m:t>
            </m:r>
          </m:sub>
        </m:sSub>
      </m:oMath>
      <w:r w:rsidR="002113B4" w:rsidRPr="00BC75A7">
        <w:rPr>
          <w:rFonts w:ascii="Segoe UI" w:eastAsia="Times New Roman" w:hAnsi="Segoe UI" w:cs="Segoe UI"/>
          <w:kern w:val="0"/>
          <w:lang w:eastAsia="en-GB"/>
          <w14:ligatures w14:val="none"/>
        </w:rPr>
        <w:t> </w:t>
      </w:r>
      <w:r w:rsidR="0075574D" w:rsidRPr="0075574D">
        <w:t xml:space="preserve"> that varies linearly with </w:t>
      </w:r>
      <m:oMath>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i</m:t>
            </m:r>
          </m:sub>
        </m:sSub>
      </m:oMath>
      <w:r w:rsidR="006E6DE0" w:rsidRPr="00BC75A7">
        <w:rPr>
          <w:rFonts w:ascii="Segoe UI" w:eastAsia="Times New Roman" w:hAnsi="Segoe UI" w:cs="Segoe UI"/>
          <w:kern w:val="0"/>
          <w:lang w:eastAsia="en-GB"/>
          <w14:ligatures w14:val="none"/>
        </w:rPr>
        <w:t> (</w:t>
      </w:r>
      <m:oMath>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f</m:t>
            </m:r>
          </m:sub>
        </m:sSub>
        <m:r>
          <w:rPr>
            <w:rFonts w:ascii="Cambria Math" w:eastAsia="Times New Roman" w:hAnsi="Cambria Math" w:cs="Times New Roman"/>
            <w:kern w:val="0"/>
            <w:lang w:eastAsia="en-GB"/>
            <w14:ligatures w14:val="none"/>
          </w:rPr>
          <m:t>=η</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i</m:t>
            </m:r>
          </m:sub>
        </m:sSub>
      </m:oMath>
      <w:r w:rsidR="006E6DE0" w:rsidRPr="00BC75A7">
        <w:rPr>
          <w:rFonts w:ascii="Segoe UI" w:eastAsia="Times New Roman" w:hAnsi="Segoe UI" w:cs="Segoe UI"/>
          <w:kern w:val="0"/>
          <w:lang w:eastAsia="en-GB"/>
          <w14:ligatures w14:val="none"/>
        </w:rPr>
        <w:t>)</w:t>
      </w:r>
      <w:r w:rsidR="0075574D" w:rsidRPr="0075574D">
        <w:t>.</w:t>
      </w:r>
    </w:p>
    <w:p w14:paraId="52407E71" w14:textId="77777777" w:rsidR="00145201" w:rsidRDefault="00145201" w:rsidP="00E627C6">
      <w:pPr>
        <w:rPr>
          <w:b/>
          <w:bCs/>
        </w:rPr>
      </w:pPr>
    </w:p>
    <w:p w14:paraId="74266C12" w14:textId="6607E342" w:rsidR="00E627C6" w:rsidRPr="00E627C6" w:rsidRDefault="00E627C6" w:rsidP="00E627C6">
      <w:pPr>
        <w:rPr>
          <w:b/>
          <w:bCs/>
        </w:rPr>
      </w:pPr>
      <w:r w:rsidRPr="00E627C6">
        <w:rPr>
          <w:b/>
          <w:bCs/>
        </w:rPr>
        <w:lastRenderedPageBreak/>
        <w:t>6. Re-acceleration from 60 mph Braking</w:t>
      </w:r>
    </w:p>
    <w:p w14:paraId="010CF138" w14:textId="77777777" w:rsidR="00E627C6" w:rsidRPr="00E627C6" w:rsidRDefault="00E627C6" w:rsidP="00E627C6">
      <w:r w:rsidRPr="00E627C6">
        <w:t>From the calculations above, braking at 60 mph yields a final speed of 21.42 m/s. Assuming constant acceleration over 6.5 seconds:</w:t>
      </w:r>
    </w:p>
    <w:p w14:paraId="303E6DD2" w14:textId="77777777" w:rsidR="00EB57F6" w:rsidRPr="00EB57F6" w:rsidRDefault="00E627C6" w:rsidP="00A604AF">
      <w:pPr>
        <w:rPr>
          <w:b/>
          <w:bCs/>
        </w:rPr>
      </w:pPr>
      <m:oMathPara>
        <m:oMath>
          <m:r>
            <w:rPr>
              <w:rFonts w:ascii="Cambria Math" w:hAnsi="Cambria Math"/>
            </w:rPr>
            <m:t>a=</m:t>
          </m:r>
          <m:f>
            <m:fPr>
              <m:ctrlPr>
                <w:rPr>
                  <w:rFonts w:ascii="Cambria Math" w:hAnsi="Cambria Math"/>
                </w:rPr>
              </m:ctrlPr>
            </m:fPr>
            <m:num>
              <m:sSub>
                <m:sSubPr>
                  <m:ctrlPr>
                    <w:rPr>
                      <w:rFonts w:ascii="Cambria Math" w:hAnsi="Cambria Math"/>
                    </w:rPr>
                  </m:ctrlPr>
                </m:sSubPr>
                <m:e>
                  <m:r>
                    <w:rPr>
                      <w:rFonts w:ascii="Cambria Math" w:hAnsi="Cambria Math"/>
                    </w:rPr>
                    <m:t>v</m:t>
                  </m:r>
                </m:e>
                <m:sub>
                  <m:r>
                    <m:rPr>
                      <m:nor/>
                    </m:rPr>
                    <m:t>final</m:t>
                  </m:r>
                </m:sub>
              </m:sSub>
            </m:num>
            <m:den>
              <m:r>
                <w:rPr>
                  <w:rFonts w:ascii="Cambria Math" w:hAnsi="Cambria Math"/>
                </w:rPr>
                <m:t>t</m:t>
              </m:r>
            </m:den>
          </m:f>
          <m:r>
            <w:rPr>
              <w:rFonts w:ascii="Cambria Math" w:hAnsi="Cambria Math"/>
            </w:rPr>
            <m:t>=</m:t>
          </m:r>
          <m:f>
            <m:fPr>
              <m:ctrlPr>
                <w:rPr>
                  <w:rFonts w:ascii="Cambria Math" w:hAnsi="Cambria Math"/>
                </w:rPr>
              </m:ctrlPr>
            </m:fPr>
            <m:num>
              <m:r>
                <w:rPr>
                  <w:rFonts w:ascii="Cambria Math" w:hAnsi="Cambria Math"/>
                </w:rPr>
                <m:t>21.42</m:t>
              </m:r>
            </m:num>
            <m:den>
              <m:r>
                <w:rPr>
                  <w:rFonts w:ascii="Cambria Math" w:hAnsi="Cambria Math"/>
                </w:rPr>
                <m:t>6.5</m:t>
              </m:r>
            </m:den>
          </m:f>
          <m:r>
            <w:rPr>
              <w:rFonts w:ascii="Cambria Math" w:hAnsi="Cambria Math"/>
            </w:rPr>
            <m:t>=3.30</m:t>
          </m:r>
          <m:r>
            <m:rPr>
              <m:nor/>
            </m:rPr>
            <w:rPr>
              <w:rFonts w:ascii="Arial" w:hAnsi="Arial" w:cs="Arial"/>
            </w:rPr>
            <m:t> </m:t>
          </m:r>
          <m:sSup>
            <m:sSupPr>
              <m:ctrlPr>
                <w:rPr>
                  <w:rFonts w:ascii="Cambria Math" w:hAnsi="Cambria Math"/>
                </w:rPr>
              </m:ctrlPr>
            </m:sSupPr>
            <m:e>
              <m:r>
                <m:rPr>
                  <m:nor/>
                </m:rPr>
                <m:t>m/s</m:t>
              </m:r>
            </m:e>
            <m:sup>
              <m:r>
                <w:rPr>
                  <w:rFonts w:ascii="Cambria Math" w:hAnsi="Cambria Math"/>
                </w:rPr>
                <m:t>2</m:t>
              </m:r>
            </m:sup>
          </m:sSup>
          <m:r>
            <m:rPr>
              <m:nor/>
            </m:rPr>
            <w:rPr>
              <w:rFonts w:ascii="Arial" w:hAnsi="Arial" w:cs="Arial"/>
            </w:rPr>
            <m:t> </m:t>
          </m:r>
          <m:r>
            <w:rPr>
              <w:rFonts w:ascii="Cambria Math" w:hAnsi="Cambria Math"/>
            </w:rPr>
            <m:t>(0.34g)</m:t>
          </m:r>
          <m:r>
            <m:rPr>
              <m:sty m:val="p"/>
            </m:rPr>
            <w:br/>
          </m:r>
        </m:oMath>
      </m:oMathPara>
    </w:p>
    <w:p w14:paraId="49A20C9B" w14:textId="127511F4" w:rsidR="00A604AF" w:rsidRPr="00A604AF" w:rsidRDefault="00A604AF" w:rsidP="00A604AF">
      <w:pPr>
        <w:rPr>
          <w:b/>
          <w:bCs/>
        </w:rPr>
      </w:pPr>
      <w:r w:rsidRPr="00A604AF">
        <w:rPr>
          <w:b/>
          <w:bCs/>
        </w:rPr>
        <w:t>7. Smaller Vehicle (1510 kg) with 4.5 kg Flywheel</w:t>
      </w:r>
    </w:p>
    <w:p w14:paraId="68CA746B" w14:textId="77777777" w:rsidR="00A604AF" w:rsidRPr="00A604AF" w:rsidRDefault="00A604AF" w:rsidP="00A604AF">
      <w:r w:rsidRPr="00A604AF">
        <w:t>For braking at 60 mph (26.82 m/s):</w:t>
      </w:r>
    </w:p>
    <w:p w14:paraId="39E10C1B" w14:textId="77777777" w:rsidR="00A604AF" w:rsidRPr="00A604AF" w:rsidRDefault="00A604AF" w:rsidP="00A604AF">
      <w:pPr>
        <w:numPr>
          <w:ilvl w:val="0"/>
          <w:numId w:val="3"/>
        </w:numPr>
      </w:pPr>
      <w:r w:rsidRPr="00A604AF">
        <w:t>Vehicle KE = ½ × 1510 × (</w:t>
      </w:r>
      <w:proofErr w:type="gramStart"/>
      <w:r w:rsidRPr="00A604AF">
        <w:t>26.82)²</w:t>
      </w:r>
      <w:proofErr w:type="gramEnd"/>
      <w:r w:rsidRPr="00A604AF">
        <w:t xml:space="preserve"> = 543,500 J</w:t>
      </w:r>
    </w:p>
    <w:p w14:paraId="099A3C7B" w14:textId="77777777" w:rsidR="00A604AF" w:rsidRPr="00A604AF" w:rsidRDefault="00A604AF" w:rsidP="00A604AF">
      <w:pPr>
        <w:numPr>
          <w:ilvl w:val="0"/>
          <w:numId w:val="3"/>
        </w:numPr>
      </w:pPr>
      <w:r w:rsidRPr="00A604AF">
        <w:t>Stored energy = 543,500 × 0.80 = 434,800 J</w:t>
      </w:r>
    </w:p>
    <w:p w14:paraId="7D0EF7E6" w14:textId="77777777" w:rsidR="00A604AF" w:rsidRPr="00A604AF" w:rsidRDefault="00A604AF" w:rsidP="00A604AF">
      <w:r w:rsidRPr="00A604AF">
        <w:rPr>
          <w:b/>
          <w:bCs/>
        </w:rPr>
        <w:t>Flywheel speed vs. diameter relationship:</w:t>
      </w:r>
    </w:p>
    <w:p w14:paraId="5EFCB020" w14:textId="42A23F40" w:rsidR="00E627C6" w:rsidRDefault="00A604AF" w:rsidP="00A604AF">
      <m:oMathPara>
        <m:oMath>
          <m:r>
            <w:rPr>
              <w:rFonts w:ascii="Cambria Math" w:hAnsi="Cambria Math"/>
            </w:rPr>
            <m:t>I=</m:t>
          </m:r>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m:t>
              </m:r>
              <m:f>
                <m:fPr>
                  <m:ctrlPr>
                    <w:rPr>
                      <w:rFonts w:ascii="Cambria Math" w:hAnsi="Cambria Math"/>
                    </w:rPr>
                  </m:ctrlPr>
                </m:fPr>
                <m:num>
                  <m:r>
                    <w:rPr>
                      <w:rFonts w:ascii="Cambria Math" w:hAnsi="Cambria Math"/>
                    </w:rPr>
                    <m:t>D</m:t>
                  </m:r>
                </m:num>
                <m:den>
                  <m:r>
                    <w:rPr>
                      <w:rFonts w:ascii="Cambria Math" w:hAnsi="Cambria Math"/>
                    </w:rPr>
                    <m:t>2</m:t>
                  </m:r>
                </m:den>
              </m:f>
              <m:r>
                <w:rPr>
                  <w:rFonts w:ascii="Cambria Math" w:hAnsi="Cambria Math"/>
                </w:rPr>
                <m:t>)</m:t>
              </m:r>
            </m:e>
            <m:sup>
              <m:r>
                <w:rPr>
                  <w:rFonts w:ascii="Cambria Math" w:hAnsi="Cambria Math"/>
                </w:rPr>
                <m:t>2</m:t>
              </m:r>
            </m:sup>
          </m:sSup>
          <m:r>
            <m:rPr>
              <m:sty m:val="p"/>
            </m:rPr>
            <w:br/>
          </m:r>
        </m:oMath>
        <m:oMath>
          <m:r>
            <w:rPr>
              <w:rFonts w:ascii="Cambria Math" w:hAnsi="Cambria Math"/>
            </w:rPr>
            <m:t>ω=</m:t>
          </m:r>
          <m:rad>
            <m:radPr>
              <m:degHide m:val="1"/>
              <m:ctrlPr>
                <w:rPr>
                  <w:rFonts w:ascii="Cambria Math" w:hAnsi="Cambria Math"/>
                </w:rPr>
              </m:ctrlPr>
            </m:radPr>
            <m:deg/>
            <m:e>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m:rPr>
                          <m:nor/>
                        </m:rPr>
                        <m:t>stored</m:t>
                      </m:r>
                    </m:sub>
                  </m:sSub>
                </m:num>
                <m:den>
                  <m:r>
                    <w:rPr>
                      <w:rFonts w:ascii="Cambria Math" w:hAnsi="Cambria Math"/>
                    </w:rPr>
                    <m:t>I</m:t>
                  </m:r>
                </m:den>
              </m:f>
            </m:e>
          </m:rad>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2×434,800</m:t>
                  </m:r>
                </m:num>
                <m:den>
                  <m:sSub>
                    <m:sSubPr>
                      <m:ctrlPr>
                        <w:rPr>
                          <w:rFonts w:ascii="Cambria Math" w:hAnsi="Cambria Math"/>
                        </w:rPr>
                      </m:ctrlPr>
                    </m:sSubPr>
                    <m:e>
                      <m:r>
                        <w:rPr>
                          <w:rFonts w:ascii="Cambria Math" w:hAnsi="Cambria Math"/>
                        </w:rPr>
                        <m:t>m</m:t>
                      </m:r>
                    </m:e>
                    <m:sub>
                      <m:r>
                        <w:rPr>
                          <w:rFonts w:ascii="Cambria Math" w:hAnsi="Cambria Math"/>
                        </w:rPr>
                        <m:t>f</m:t>
                      </m:r>
                    </m:sub>
                  </m:sSub>
                  <m:r>
                    <w:rPr>
                      <w:rFonts w:ascii="Cambria Math" w:hAnsi="Cambria Math"/>
                    </w:rPr>
                    <m:t>×(D</m:t>
                  </m:r>
                  <m:r>
                    <m:rPr>
                      <m:sty m:val="p"/>
                    </m:rPr>
                    <w:rPr>
                      <w:rFonts w:ascii="Cambria Math" w:hAnsi="Cambria Math"/>
                    </w:rPr>
                    <m:t>/</m:t>
                  </m:r>
                  <m:r>
                    <w:rPr>
                      <w:rFonts w:ascii="Cambria Math" w:hAnsi="Cambria Math"/>
                    </w:rPr>
                    <m:t>2</m:t>
                  </m:r>
                  <m:sSup>
                    <m:sSupPr>
                      <m:ctrlPr>
                        <w:rPr>
                          <w:rFonts w:ascii="Cambria Math" w:hAnsi="Cambria Math"/>
                        </w:rPr>
                      </m:ctrlPr>
                    </m:sSupPr>
                    <m:e>
                      <m:r>
                        <w:rPr>
                          <w:rFonts w:ascii="Cambria Math" w:hAnsi="Cambria Math"/>
                        </w:rPr>
                        <m:t>)</m:t>
                      </m:r>
                    </m:e>
                    <m:sup>
                      <m:r>
                        <w:rPr>
                          <w:rFonts w:ascii="Cambria Math" w:hAnsi="Cambria Math"/>
                        </w:rPr>
                        <m:t>2</m:t>
                      </m:r>
                    </m:sup>
                  </m:sSup>
                </m:den>
              </m:f>
            </m:e>
          </m:rad>
          <m:r>
            <m:rPr>
              <m:sty m:val="p"/>
            </m:rPr>
            <w:br/>
          </m:r>
        </m:oMath>
        <m:oMath>
          <m:r>
            <w:rPr>
              <w:rFonts w:ascii="Cambria Math" w:hAnsi="Cambria Math"/>
            </w:rPr>
            <m:t>N=</m:t>
          </m:r>
          <m:f>
            <m:fPr>
              <m:ctrlPr>
                <w:rPr>
                  <w:rFonts w:ascii="Cambria Math" w:hAnsi="Cambria Math"/>
                </w:rPr>
              </m:ctrlPr>
            </m:fPr>
            <m:num>
              <m:r>
                <w:rPr>
                  <w:rFonts w:ascii="Cambria Math" w:hAnsi="Cambria Math"/>
                </w:rPr>
                <m:t>60</m:t>
              </m:r>
            </m:num>
            <m:den>
              <m:r>
                <w:rPr>
                  <w:rFonts w:ascii="Cambria Math" w:hAnsi="Cambria Math"/>
                </w:rPr>
                <m:t>2π</m:t>
              </m:r>
            </m:den>
          </m:f>
          <m:r>
            <w:rPr>
              <w:rFonts w:ascii="Cambria Math" w:hAnsi="Cambria Math"/>
            </w:rPr>
            <m:t>×ω</m:t>
          </m:r>
          <m:r>
            <m:rPr>
              <m:sty m:val="p"/>
            </m:rPr>
            <w:br/>
          </m:r>
        </m:oMath>
      </m:oMathPara>
    </w:p>
    <w:p w14:paraId="74ED2E15" w14:textId="0B3DA9EE" w:rsidR="00A604AF" w:rsidRDefault="00A604AF" w:rsidP="00E627C6"/>
    <w:p w14:paraId="0BB58CF8" w14:textId="7359A0D6" w:rsidR="007B2A1A" w:rsidRDefault="007B2A1A" w:rsidP="00E627C6"/>
    <w:p w14:paraId="13702B22" w14:textId="57ACD67E" w:rsidR="007B2A1A" w:rsidRDefault="001E267C" w:rsidP="00E627C6">
      <w:r>
        <w:rPr>
          <w:noProof/>
        </w:rPr>
        <w:drawing>
          <wp:anchor distT="0" distB="0" distL="114300" distR="114300" simplePos="0" relativeHeight="251659264" behindDoc="1" locked="0" layoutInCell="1" allowOverlap="1" wp14:anchorId="6496AA79" wp14:editId="255C1A2C">
            <wp:simplePos x="0" y="0"/>
            <wp:positionH relativeFrom="margin">
              <wp:posOffset>361632</wp:posOffset>
            </wp:positionH>
            <wp:positionV relativeFrom="paragraph">
              <wp:posOffset>288607</wp:posOffset>
            </wp:positionV>
            <wp:extent cx="4109720" cy="2240280"/>
            <wp:effectExtent l="0" t="0" r="5080" b="7620"/>
            <wp:wrapTight wrapText="bothSides">
              <wp:wrapPolygon edited="0">
                <wp:start x="0" y="0"/>
                <wp:lineTo x="0" y="21490"/>
                <wp:lineTo x="21527" y="21490"/>
                <wp:lineTo x="21527" y="0"/>
                <wp:lineTo x="0" y="0"/>
              </wp:wrapPolygon>
            </wp:wrapTight>
            <wp:docPr id="3873513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9720" cy="2240280"/>
                    </a:xfrm>
                    <a:prstGeom prst="rect">
                      <a:avLst/>
                    </a:prstGeom>
                    <a:noFill/>
                  </pic:spPr>
                </pic:pic>
              </a:graphicData>
            </a:graphic>
            <wp14:sizeRelH relativeFrom="margin">
              <wp14:pctWidth>0</wp14:pctWidth>
            </wp14:sizeRelH>
            <wp14:sizeRelV relativeFrom="margin">
              <wp14:pctHeight>0</wp14:pctHeight>
            </wp14:sizeRelV>
          </wp:anchor>
        </w:drawing>
      </w:r>
    </w:p>
    <w:p w14:paraId="3E032843" w14:textId="77777777" w:rsidR="007B2A1A" w:rsidRDefault="007B2A1A" w:rsidP="00E627C6"/>
    <w:p w14:paraId="0D8ED7E4" w14:textId="77777777" w:rsidR="00781C02" w:rsidRDefault="00781C02" w:rsidP="00E627C6">
      <w:pPr>
        <w:rPr>
          <w:b/>
          <w:bCs/>
          <w:sz w:val="28"/>
          <w:szCs w:val="28"/>
        </w:rPr>
      </w:pPr>
    </w:p>
    <w:p w14:paraId="76227268" w14:textId="77777777" w:rsidR="00781C02" w:rsidRDefault="00781C02" w:rsidP="00E627C6">
      <w:pPr>
        <w:rPr>
          <w:b/>
          <w:bCs/>
          <w:sz w:val="28"/>
          <w:szCs w:val="28"/>
        </w:rPr>
      </w:pPr>
    </w:p>
    <w:p w14:paraId="6D89B381" w14:textId="77777777" w:rsidR="00781C02" w:rsidRDefault="00781C02" w:rsidP="00E627C6">
      <w:pPr>
        <w:rPr>
          <w:b/>
          <w:bCs/>
          <w:sz w:val="28"/>
          <w:szCs w:val="28"/>
        </w:rPr>
      </w:pPr>
    </w:p>
    <w:p w14:paraId="77B400E3" w14:textId="77777777" w:rsidR="00781C02" w:rsidRDefault="00781C02" w:rsidP="00E627C6">
      <w:pPr>
        <w:rPr>
          <w:b/>
          <w:bCs/>
          <w:sz w:val="28"/>
          <w:szCs w:val="28"/>
        </w:rPr>
      </w:pPr>
    </w:p>
    <w:p w14:paraId="20038E36" w14:textId="77777777" w:rsidR="001E267C" w:rsidRDefault="001E267C" w:rsidP="00A038C7"/>
    <w:p w14:paraId="3C244A1B" w14:textId="77777777" w:rsidR="001E267C" w:rsidRDefault="001E267C" w:rsidP="00A038C7"/>
    <w:p w14:paraId="2CCE4CD0" w14:textId="77777777" w:rsidR="001E267C" w:rsidRDefault="001E267C" w:rsidP="00A038C7"/>
    <w:p w14:paraId="3066FB30" w14:textId="77777777" w:rsidR="001E267C" w:rsidRDefault="001E267C" w:rsidP="00A038C7"/>
    <w:p w14:paraId="7DDD3B41" w14:textId="3DB477CC" w:rsidR="00A038C7" w:rsidRPr="00A038C7" w:rsidRDefault="00A038C7" w:rsidP="00A038C7">
      <w:r w:rsidRPr="00A038C7">
        <w:lastRenderedPageBreak/>
        <w:t xml:space="preserve">The graph indicates that the </w:t>
      </w:r>
      <w:r w:rsidR="001E267C">
        <w:t>flywheel's diameter</w:t>
      </w:r>
      <w:r w:rsidRPr="00A038C7">
        <w:t xml:space="preserve"> and the speed at which it needs to spin are strongly related. If the diameter goes down (and the moment of inertia </w:t>
      </w:r>
      <w:r w:rsidR="00FA2531" w:rsidRPr="00BC75A7">
        <w:rPr>
          <w:rFonts w:ascii="Segoe UI" w:eastAsia="Times New Roman" w:hAnsi="Segoe UI" w:cs="Segoe UI"/>
          <w:kern w:val="0"/>
          <w:lang w:eastAsia="en-GB"/>
          <w14:ligatures w14:val="none"/>
        </w:rPr>
        <w:t> </w:t>
      </w:r>
      <m:oMath>
        <m:r>
          <w:rPr>
            <w:rFonts w:ascii="Cambria Math" w:eastAsia="Times New Roman" w:hAnsi="Cambria Math" w:cs="Times New Roman"/>
            <w:kern w:val="0"/>
            <w:lang w:eastAsia="en-GB"/>
            <w14:ligatures w14:val="none"/>
          </w:rPr>
          <m:t>I∝</m:t>
        </m:r>
        <m:sSup>
          <m:sSupPr>
            <m:ctrlPr>
              <w:rPr>
                <w:rFonts w:ascii="Cambria Math" w:eastAsia="Times New Roman" w:hAnsi="Cambria Math" w:cs="Times New Roman"/>
                <w:kern w:val="0"/>
                <w:lang w:eastAsia="en-GB"/>
                <w14:ligatures w14:val="none"/>
              </w:rPr>
            </m:ctrlPr>
          </m:sSupPr>
          <m:e>
            <m:r>
              <w:rPr>
                <w:rFonts w:ascii="Cambria Math" w:eastAsia="Times New Roman" w:hAnsi="Cambria Math" w:cs="Times New Roman"/>
                <w:kern w:val="0"/>
                <w:lang w:eastAsia="en-GB"/>
                <w14:ligatures w14:val="none"/>
              </w:rPr>
              <m:t>r</m:t>
            </m:r>
          </m:e>
          <m:sup>
            <m:r>
              <w:rPr>
                <w:rFonts w:ascii="Cambria Math" w:eastAsia="Times New Roman" w:hAnsi="Cambria Math" w:cs="Times New Roman"/>
                <w:kern w:val="0"/>
                <w:lang w:eastAsia="en-GB"/>
                <w14:ligatures w14:val="none"/>
              </w:rPr>
              <m:t>2</m:t>
            </m:r>
          </m:sup>
        </m:sSup>
      </m:oMath>
      <w:r w:rsidR="00FA2531" w:rsidRPr="00BC75A7">
        <w:rPr>
          <w:rFonts w:ascii="Segoe UI" w:eastAsia="Times New Roman" w:hAnsi="Segoe UI" w:cs="Segoe UI"/>
          <w:kern w:val="0"/>
          <w:lang w:eastAsia="en-GB"/>
          <w14:ligatures w14:val="none"/>
        </w:rPr>
        <w:t> </w:t>
      </w:r>
      <w:r w:rsidRPr="00A038C7">
        <w:t xml:space="preserve">goes down substantially, the rotating speed </w:t>
      </w:r>
      <m:oMath>
        <m:r>
          <w:rPr>
            <w:rFonts w:ascii="Cambria Math" w:eastAsia="Times New Roman" w:hAnsi="Cambria Math" w:cs="Times New Roman"/>
            <w:kern w:val="0"/>
            <w:lang w:eastAsia="en-GB"/>
            <w14:ligatures w14:val="none"/>
          </w:rPr>
          <m:t>ω</m:t>
        </m:r>
      </m:oMath>
      <w:r w:rsidRPr="00A038C7">
        <w:t xml:space="preserve"> must go up a lot to keep the energy level </w:t>
      </w:r>
      <w:r w:rsidR="00A93D6B" w:rsidRPr="00BC75A7">
        <w:rPr>
          <w:rFonts w:ascii="Segoe UI" w:eastAsia="Times New Roman" w:hAnsi="Segoe UI" w:cs="Segoe UI"/>
          <w:kern w:val="0"/>
          <w:lang w:eastAsia="en-GB"/>
          <w14:ligatures w14:val="none"/>
        </w:rPr>
        <w:t>(</w:t>
      </w:r>
      <m:oMath>
        <m:r>
          <w:rPr>
            <w:rFonts w:ascii="Cambria Math" w:eastAsia="Times New Roman" w:hAnsi="Cambria Math" w:cs="Times New Roman"/>
            <w:kern w:val="0"/>
            <w:lang w:eastAsia="en-GB"/>
            <w14:ligatures w14:val="none"/>
          </w:rPr>
          <m:t>E∝I</m:t>
        </m:r>
        <m:sSup>
          <m:sSupPr>
            <m:ctrlPr>
              <w:rPr>
                <w:rFonts w:ascii="Cambria Math" w:eastAsia="Times New Roman" w:hAnsi="Cambria Math" w:cs="Times New Roman"/>
                <w:kern w:val="0"/>
                <w:lang w:eastAsia="en-GB"/>
                <w14:ligatures w14:val="none"/>
              </w:rPr>
            </m:ctrlPr>
          </m:sSupPr>
          <m:e>
            <m:r>
              <w:rPr>
                <w:rFonts w:ascii="Cambria Math" w:eastAsia="Times New Roman" w:hAnsi="Cambria Math" w:cs="Times New Roman"/>
                <w:kern w:val="0"/>
                <w:lang w:eastAsia="en-GB"/>
                <w14:ligatures w14:val="none"/>
              </w:rPr>
              <m:t>ω</m:t>
            </m:r>
          </m:e>
          <m:sup>
            <m:r>
              <w:rPr>
                <w:rFonts w:ascii="Cambria Math" w:eastAsia="Times New Roman" w:hAnsi="Cambria Math" w:cs="Times New Roman"/>
                <w:kern w:val="0"/>
                <w:lang w:eastAsia="en-GB"/>
                <w14:ligatures w14:val="none"/>
              </w:rPr>
              <m:t>2</m:t>
            </m:r>
          </m:sup>
        </m:sSup>
      </m:oMath>
      <w:r w:rsidR="00A93D6B" w:rsidRPr="00BC75A7">
        <w:rPr>
          <w:rFonts w:ascii="Segoe UI" w:eastAsia="Times New Roman" w:hAnsi="Segoe UI" w:cs="Segoe UI"/>
          <w:kern w:val="0"/>
          <w:lang w:eastAsia="en-GB"/>
          <w14:ligatures w14:val="none"/>
        </w:rPr>
        <w:t xml:space="preserve">) </w:t>
      </w:r>
      <w:r w:rsidRPr="00A038C7">
        <w:t xml:space="preserve">the same. This has </w:t>
      </w:r>
      <w:r w:rsidR="001E267C">
        <w:t>significant effects on design: a smaller, lighter flywheel must</w:t>
      </w:r>
      <w:r w:rsidRPr="00A038C7">
        <w:t xml:space="preserve"> spin considerably faster to store the same amount of energy. This means that balance,</w:t>
      </w:r>
      <w:r w:rsidR="001E267C">
        <w:t xml:space="preserve"> </w:t>
      </w:r>
      <w:r w:rsidRPr="00A038C7">
        <w:t xml:space="preserve">bearing technology, and material strength </w:t>
      </w:r>
      <w:r w:rsidR="00A93D6B" w:rsidRPr="00A038C7">
        <w:t>must</w:t>
      </w:r>
      <w:r w:rsidRPr="00A038C7">
        <w:t xml:space="preserve"> be stronger to handle the increased centrifugal forces.</w:t>
      </w:r>
    </w:p>
    <w:p w14:paraId="7840E3E9" w14:textId="77777777" w:rsidR="00577B30" w:rsidRDefault="00577B30" w:rsidP="00E627C6">
      <w:pPr>
        <w:rPr>
          <w:b/>
          <w:bCs/>
        </w:rPr>
      </w:pPr>
    </w:p>
    <w:p w14:paraId="5280AFF9" w14:textId="5B3E188E" w:rsidR="00781C02" w:rsidRPr="008B374E" w:rsidRDefault="008B374E" w:rsidP="00E627C6">
      <w:pPr>
        <w:rPr>
          <w:b/>
          <w:bCs/>
        </w:rPr>
      </w:pPr>
      <w:r w:rsidRPr="008B374E">
        <w:rPr>
          <w:b/>
          <w:bCs/>
        </w:rPr>
        <w:t>8. Discussion of Relevant Assumptions</w:t>
      </w:r>
    </w:p>
    <w:p w14:paraId="2A59822D" w14:textId="77777777" w:rsidR="00E600D8" w:rsidRPr="00E600D8" w:rsidRDefault="00E600D8" w:rsidP="00E600D8">
      <w:r w:rsidRPr="00E600D8">
        <w:t>The analyses outlined above depend on several simplifying assumptions, which influence the extent to which they accurately represent real-world conditions.</w:t>
      </w:r>
    </w:p>
    <w:p w14:paraId="3A8D9975" w14:textId="0FE41D0E" w:rsidR="00781C02" w:rsidRDefault="002F0EFB" w:rsidP="002F0EFB">
      <w:pPr>
        <w:pStyle w:val="ListParagraph"/>
        <w:numPr>
          <w:ilvl w:val="0"/>
          <w:numId w:val="9"/>
        </w:numPr>
      </w:pPr>
      <w:r w:rsidRPr="002F0EFB">
        <w:t xml:space="preserve">Point Mass Vehicle: If you ignore the rotational inertia of the wheels and drivetrain, the calculated initial kinetic energy of the vehicle will be a bit too low. To stop the vehicle, you also need to stop these </w:t>
      </w:r>
      <w:r w:rsidRPr="002F0EFB">
        <w:t>parts.</w:t>
      </w:r>
    </w:p>
    <w:p w14:paraId="573BCD80" w14:textId="3E204566" w:rsidR="002F0EFB" w:rsidRDefault="000831F0" w:rsidP="002F0EFB">
      <w:pPr>
        <w:pStyle w:val="ListParagraph"/>
        <w:numPr>
          <w:ilvl w:val="0"/>
          <w:numId w:val="9"/>
        </w:numPr>
      </w:pPr>
      <w:r w:rsidRPr="000831F0">
        <w:t xml:space="preserve">Idealised Flywheel Geometry: The "thin ring" hypothesis constitutes a simplification.  A flywheel's mass is distributed along its radius, resulting in a lower moment of inertia compared to a thin ring of </w:t>
      </w:r>
      <w:r>
        <w:t xml:space="preserve">the </w:t>
      </w:r>
      <w:r w:rsidRPr="000831F0">
        <w:t>same mass and outer diameter.  This implies that our calculations may understate the necessary rotational velocity.</w:t>
      </w:r>
    </w:p>
    <w:p w14:paraId="4173E9AA" w14:textId="77777777" w:rsidR="00C13736" w:rsidRPr="00C13736" w:rsidRDefault="00C13736" w:rsidP="00C13736">
      <w:pPr>
        <w:pStyle w:val="ListParagraph"/>
        <w:numPr>
          <w:ilvl w:val="0"/>
          <w:numId w:val="9"/>
        </w:numPr>
      </w:pPr>
      <w:r w:rsidRPr="00C13736">
        <w:t>Assuming a constant combined efficiency of 80% for both braking and acceleration represents a simplification. Actual efficiency fluctuates depending on speed, torque, and temperature.</w:t>
      </w:r>
    </w:p>
    <w:p w14:paraId="20AA3DB8" w14:textId="77777777" w:rsidR="0000510E" w:rsidRPr="0000510E" w:rsidRDefault="0000510E" w:rsidP="0000510E">
      <w:pPr>
        <w:pStyle w:val="ListParagraph"/>
        <w:numPr>
          <w:ilvl w:val="0"/>
          <w:numId w:val="9"/>
        </w:numPr>
      </w:pPr>
      <w:r w:rsidRPr="0000510E">
        <w:t xml:space="preserve">If we ignore aerodynamic drag and rolling resistance when the vehicle speeds up again, we end up overestimating its final speed. These forces </w:t>
      </w:r>
      <w:proofErr w:type="gramStart"/>
      <w:r w:rsidRPr="0000510E">
        <w:t>actually consume</w:t>
      </w:r>
      <w:proofErr w:type="gramEnd"/>
      <w:r w:rsidRPr="0000510E">
        <w:t xml:space="preserve"> some of the energy recovered.</w:t>
      </w:r>
    </w:p>
    <w:p w14:paraId="569BC6B1" w14:textId="77777777" w:rsidR="00CA77D6" w:rsidRPr="00CA77D6" w:rsidRDefault="00CA77D6" w:rsidP="00CA77D6">
      <w:pPr>
        <w:pStyle w:val="ListParagraph"/>
        <w:numPr>
          <w:ilvl w:val="0"/>
          <w:numId w:val="9"/>
        </w:numPr>
      </w:pPr>
      <w:r w:rsidRPr="00CA77D6">
        <w:t>Assuming the flywheel starts from rest is reasonable for a single braking event. However, during repeated cycles, the flywheel retains residual angular velocity, which modifies the system's energy dynamics.</w:t>
      </w:r>
    </w:p>
    <w:p w14:paraId="5B3F07CC" w14:textId="77777777" w:rsidR="006E47EF" w:rsidRPr="006E47EF" w:rsidRDefault="006E47EF" w:rsidP="006E47EF">
      <w:pPr>
        <w:pStyle w:val="ListParagraph"/>
        <w:numPr>
          <w:ilvl w:val="0"/>
          <w:numId w:val="9"/>
        </w:numPr>
        <w:spacing w:after="0" w:line="240" w:lineRule="auto"/>
        <w:rPr>
          <w:rFonts w:eastAsia="Times New Roman" w:cs="Times New Roman"/>
          <w:kern w:val="0"/>
          <w:lang w:eastAsia="en-GB"/>
          <w14:ligatures w14:val="none"/>
        </w:rPr>
      </w:pPr>
      <w:r w:rsidRPr="006E47EF">
        <w:rPr>
          <w:rFonts w:eastAsia="Times New Roman" w:cs="Times New Roman"/>
          <w:kern w:val="0"/>
          <w:lang w:eastAsia="en-GB"/>
          <w14:ligatures w14:val="none"/>
        </w:rPr>
        <w:t>Perfect CVT</w:t>
      </w:r>
      <w:r w:rsidRPr="006E47EF">
        <w:rPr>
          <w:rFonts w:eastAsia="Times New Roman" w:cs="Times New Roman"/>
          <w:b/>
          <w:bCs/>
          <w:kern w:val="0"/>
          <w:lang w:eastAsia="en-GB"/>
          <w14:ligatures w14:val="none"/>
        </w:rPr>
        <w:t>:</w:t>
      </w:r>
      <w:r w:rsidRPr="006E47EF">
        <w:rPr>
          <w:rFonts w:eastAsia="Times New Roman" w:cs="Times New Roman"/>
          <w:kern w:val="0"/>
          <w:lang w:eastAsia="en-GB"/>
          <w14:ligatures w14:val="none"/>
        </w:rPr>
        <w:t xml:space="preserve"> It is unrealistic to expect a CVT to always operate at the optimal ratio. In practice, transmission losses and control delays will slightly degrade its performance.</w:t>
      </w:r>
    </w:p>
    <w:p w14:paraId="54D38C10" w14:textId="77777777" w:rsidR="00793D93" w:rsidRDefault="00793D93" w:rsidP="00577B30">
      <w:pPr>
        <w:ind w:left="360"/>
      </w:pPr>
    </w:p>
    <w:p w14:paraId="5C496850" w14:textId="77777777" w:rsidR="00577B30" w:rsidRPr="00577B30" w:rsidRDefault="00577B30" w:rsidP="00577B30">
      <w:pPr>
        <w:ind w:left="360"/>
      </w:pPr>
      <w:r w:rsidRPr="00577B30">
        <w:t>These assumptions offer a reasonable first-order approximation and facilitate understanding of the system's fundamental physics. However, comprehensive engineering design requires a more sophisticated model that accounts for all relevant factors.</w:t>
      </w:r>
    </w:p>
    <w:p w14:paraId="7AF6481C" w14:textId="77777777" w:rsidR="0084517C" w:rsidRDefault="0084517C" w:rsidP="00E627C6">
      <w:pPr>
        <w:rPr>
          <w:b/>
          <w:bCs/>
          <w:sz w:val="28"/>
          <w:szCs w:val="28"/>
        </w:rPr>
      </w:pPr>
    </w:p>
    <w:p w14:paraId="373BBB7E" w14:textId="30CF9FDA" w:rsidR="007B2A1A" w:rsidRDefault="00BD36A6" w:rsidP="00E627C6">
      <w:pPr>
        <w:rPr>
          <w:b/>
          <w:bCs/>
          <w:sz w:val="28"/>
          <w:szCs w:val="28"/>
        </w:rPr>
      </w:pPr>
      <w:r w:rsidRPr="00BD36A6">
        <w:rPr>
          <w:b/>
          <w:bCs/>
          <w:sz w:val="28"/>
          <w:szCs w:val="28"/>
        </w:rPr>
        <w:lastRenderedPageBreak/>
        <w:t xml:space="preserve">Reference </w:t>
      </w:r>
    </w:p>
    <w:p w14:paraId="49936414" w14:textId="4B89A76C" w:rsidR="00C27AEF" w:rsidRDefault="00C27AEF" w:rsidP="00BA7297">
      <w:pPr>
        <w:pStyle w:val="ListParagraph"/>
        <w:numPr>
          <w:ilvl w:val="0"/>
          <w:numId w:val="5"/>
        </w:numPr>
      </w:pPr>
      <w:proofErr w:type="spellStart"/>
      <w:r w:rsidRPr="00C27AEF">
        <w:t>Sabhadiya</w:t>
      </w:r>
      <w:proofErr w:type="spellEnd"/>
      <w:r w:rsidRPr="00C27AEF">
        <w:t>, S. (2024). </w:t>
      </w:r>
      <w:r w:rsidRPr="00BA7297">
        <w:rPr>
          <w:i/>
          <w:iCs/>
        </w:rPr>
        <w:t xml:space="preserve">What Is </w:t>
      </w:r>
      <w:proofErr w:type="gramStart"/>
      <w:r w:rsidRPr="00BA7297">
        <w:rPr>
          <w:i/>
          <w:iCs/>
        </w:rPr>
        <w:t>Flywheel?-</w:t>
      </w:r>
      <w:proofErr w:type="gramEnd"/>
      <w:r w:rsidRPr="00BA7297">
        <w:rPr>
          <w:i/>
          <w:iCs/>
        </w:rPr>
        <w:t xml:space="preserve"> Definition, Parts, Types, and Function</w:t>
      </w:r>
      <w:r w:rsidRPr="00C27AEF">
        <w:t xml:space="preserve">. [online] The Engineering Choice. Available at: </w:t>
      </w:r>
      <w:hyperlink r:id="rId15" w:history="1">
        <w:r w:rsidR="009703AB" w:rsidRPr="00E33690">
          <w:rPr>
            <w:rStyle w:val="Hyperlink"/>
          </w:rPr>
          <w:t>https://www.theengineeringchoice.com/what-is-flywheel/</w:t>
        </w:r>
      </w:hyperlink>
      <w:r w:rsidRPr="00C27AEF">
        <w:t>.</w:t>
      </w:r>
    </w:p>
    <w:p w14:paraId="57A1A8EE" w14:textId="77777777" w:rsidR="009703AB" w:rsidRPr="00C27AEF" w:rsidRDefault="009703AB" w:rsidP="009703AB">
      <w:pPr>
        <w:pStyle w:val="ListParagraph"/>
      </w:pPr>
    </w:p>
    <w:p w14:paraId="4C0A6E9A" w14:textId="472A45CB" w:rsidR="00BA7297" w:rsidRDefault="00C27AEF" w:rsidP="00BA7297">
      <w:pPr>
        <w:pStyle w:val="ListParagraph"/>
        <w:numPr>
          <w:ilvl w:val="0"/>
          <w:numId w:val="5"/>
        </w:numPr>
      </w:pPr>
      <w:r w:rsidRPr="00C27AEF">
        <w:t>‌</w:t>
      </w:r>
      <w:r w:rsidR="00BA7297" w:rsidRPr="00BA7297">
        <w:t>kids.kiddle.co. (n.d.). </w:t>
      </w:r>
      <w:r w:rsidR="00BA7297" w:rsidRPr="00BA7297">
        <w:rPr>
          <w:i/>
          <w:iCs/>
        </w:rPr>
        <w:t>Flywheel Facts for Kids</w:t>
      </w:r>
      <w:r w:rsidR="00BA7297" w:rsidRPr="00BA7297">
        <w:t xml:space="preserve">. [online] Available at: </w:t>
      </w:r>
      <w:hyperlink r:id="rId16" w:history="1">
        <w:r w:rsidR="009703AB" w:rsidRPr="00E33690">
          <w:rPr>
            <w:rStyle w:val="Hyperlink"/>
          </w:rPr>
          <w:t>https://kids.kiddle.co/Flywheel</w:t>
        </w:r>
      </w:hyperlink>
      <w:r w:rsidR="00BA7297" w:rsidRPr="00BA7297">
        <w:t>.</w:t>
      </w:r>
    </w:p>
    <w:p w14:paraId="74ACE90F" w14:textId="77777777" w:rsidR="00781C02" w:rsidRDefault="00781C02" w:rsidP="00781C02">
      <w:pPr>
        <w:pStyle w:val="ListParagraph"/>
      </w:pPr>
    </w:p>
    <w:p w14:paraId="66491B39" w14:textId="1466C6E9" w:rsidR="00E933AE" w:rsidRDefault="00781C02" w:rsidP="00E933AE">
      <w:pPr>
        <w:pStyle w:val="ListParagraph"/>
        <w:numPr>
          <w:ilvl w:val="0"/>
          <w:numId w:val="5"/>
        </w:numPr>
        <w:spacing w:after="240" w:line="360" w:lineRule="auto"/>
        <w:rPr>
          <w:rFonts w:eastAsia="Times New Roman" w:cs="Times New Roman"/>
          <w:kern w:val="0"/>
          <w:lang w:eastAsia="en-GB"/>
          <w14:ligatures w14:val="none"/>
        </w:rPr>
      </w:pPr>
      <w:proofErr w:type="spellStart"/>
      <w:r w:rsidRPr="00781C02">
        <w:rPr>
          <w:rFonts w:eastAsia="Times New Roman" w:cs="Times New Roman"/>
          <w:kern w:val="0"/>
          <w:lang w:eastAsia="en-GB"/>
          <w14:ligatures w14:val="none"/>
        </w:rPr>
        <w:t>Tallodi</w:t>
      </w:r>
      <w:proofErr w:type="spellEnd"/>
      <w:r w:rsidRPr="00781C02">
        <w:rPr>
          <w:rFonts w:eastAsia="Times New Roman" w:cs="Times New Roman"/>
          <w:kern w:val="0"/>
          <w:lang w:eastAsia="en-GB"/>
          <w14:ligatures w14:val="none"/>
        </w:rPr>
        <w:t xml:space="preserve">, J. (2022). </w:t>
      </w:r>
      <w:r w:rsidRPr="00781C02">
        <w:rPr>
          <w:rFonts w:eastAsia="Times New Roman" w:cs="Times New Roman"/>
          <w:i/>
          <w:iCs/>
          <w:kern w:val="0"/>
          <w:lang w:eastAsia="en-GB"/>
          <w14:ligatures w14:val="none"/>
        </w:rPr>
        <w:t>Regenerative braking: what is it and how does it work?</w:t>
      </w:r>
      <w:r w:rsidRPr="00781C02">
        <w:rPr>
          <w:rFonts w:eastAsia="Times New Roman" w:cs="Times New Roman"/>
          <w:kern w:val="0"/>
          <w:lang w:eastAsia="en-GB"/>
          <w14:ligatures w14:val="none"/>
        </w:rPr>
        <w:t xml:space="preserve"> [online] carwow.co.uk. Available at: https://www.carwow.co.uk/guides/glossary/what-is</w:t>
      </w:r>
      <w:r w:rsidR="00FC0B9E">
        <w:rPr>
          <w:rFonts w:eastAsia="Times New Roman" w:cs="Times New Roman"/>
          <w:kern w:val="0"/>
          <w:lang w:eastAsia="en-GB"/>
          <w14:ligatures w14:val="none"/>
        </w:rPr>
        <w:t xml:space="preserve"> </w:t>
      </w:r>
      <w:r w:rsidRPr="00781C02">
        <w:rPr>
          <w:rFonts w:eastAsia="Times New Roman" w:cs="Times New Roman"/>
          <w:kern w:val="0"/>
          <w:lang w:eastAsia="en-GB"/>
          <w14:ligatures w14:val="none"/>
        </w:rPr>
        <w:t>regenerativebraking?utm_source=bing&amp;utm_medium=cpc&amp;utm_account=139168916&amp;utm_campaign=409443788&amp;utm_group=1291926530677341&amp;utm_keyword=%2Fguides&amp;device=c&amp;campaignid=409443788&amp;adgroupid=1291926530677341&amp;msclkid=931713c1c4611ed608cf7a818a3d1f88.</w:t>
      </w:r>
    </w:p>
    <w:p w14:paraId="061F55FE" w14:textId="77777777" w:rsidR="00E933AE" w:rsidRPr="00E933AE" w:rsidRDefault="00E933AE" w:rsidP="00E933AE">
      <w:pPr>
        <w:pStyle w:val="ListParagraph"/>
        <w:rPr>
          <w:rFonts w:eastAsia="Times New Roman" w:cs="Times New Roman"/>
          <w:kern w:val="0"/>
          <w:lang w:eastAsia="en-GB"/>
          <w14:ligatures w14:val="none"/>
        </w:rPr>
      </w:pPr>
    </w:p>
    <w:p w14:paraId="2A47233B" w14:textId="77777777" w:rsidR="00E933AE" w:rsidRPr="00E933AE" w:rsidRDefault="00E933AE" w:rsidP="00E933AE">
      <w:pPr>
        <w:pStyle w:val="ListParagraph"/>
        <w:spacing w:after="240" w:line="360" w:lineRule="auto"/>
        <w:rPr>
          <w:rFonts w:eastAsia="Times New Roman" w:cs="Times New Roman"/>
          <w:kern w:val="0"/>
          <w:lang w:eastAsia="en-GB"/>
          <w14:ligatures w14:val="none"/>
        </w:rPr>
      </w:pPr>
    </w:p>
    <w:p w14:paraId="1E105C2D" w14:textId="322A7FDF" w:rsidR="00781C02" w:rsidRDefault="002F11A6" w:rsidP="00BA7297">
      <w:pPr>
        <w:pStyle w:val="ListParagraph"/>
        <w:numPr>
          <w:ilvl w:val="0"/>
          <w:numId w:val="5"/>
        </w:numPr>
      </w:pPr>
      <w:proofErr w:type="spellStart"/>
      <w:r w:rsidRPr="002F11A6">
        <w:t>Eltaweel</w:t>
      </w:r>
      <w:proofErr w:type="spellEnd"/>
      <w:r w:rsidRPr="002F11A6">
        <w:t xml:space="preserve">, M. and </w:t>
      </w:r>
      <w:proofErr w:type="spellStart"/>
      <w:r w:rsidRPr="002F11A6">
        <w:t>Herfatmanesh</w:t>
      </w:r>
      <w:proofErr w:type="spellEnd"/>
      <w:r w:rsidRPr="002F11A6">
        <w:t xml:space="preserve">, M.R. (2024). Enhancing vehicular performance with flywheel energy storage systems: Emerging technologies and applications. Journal of Energy Storage, 103, p.114386. </w:t>
      </w:r>
      <w:proofErr w:type="spellStart"/>
      <w:proofErr w:type="gramStart"/>
      <w:r w:rsidRPr="002F11A6">
        <w:t>doi:https</w:t>
      </w:r>
      <w:proofErr w:type="spellEnd"/>
      <w:r w:rsidRPr="002F11A6">
        <w:t>://doi.org/10.1016/j.est.2024.114386</w:t>
      </w:r>
      <w:proofErr w:type="gramEnd"/>
      <w:r w:rsidRPr="002F11A6">
        <w:t>.</w:t>
      </w:r>
    </w:p>
    <w:p w14:paraId="1AB3A65A" w14:textId="77777777" w:rsidR="00B83786" w:rsidRDefault="00B83786" w:rsidP="00A57D69"/>
    <w:p w14:paraId="45C9930D" w14:textId="772B146E" w:rsidR="00B83786" w:rsidRDefault="00B83786" w:rsidP="00BA7297">
      <w:pPr>
        <w:pStyle w:val="ListParagraph"/>
        <w:numPr>
          <w:ilvl w:val="0"/>
          <w:numId w:val="5"/>
        </w:numPr>
      </w:pPr>
      <w:r w:rsidRPr="00B83786">
        <w:t xml:space="preserve">Beaconpower.com. (2018). Grid </w:t>
      </w:r>
      <w:proofErr w:type="gramStart"/>
      <w:r w:rsidRPr="00B83786">
        <w:t>Balancing  |</w:t>
      </w:r>
      <w:proofErr w:type="gramEnd"/>
      <w:r w:rsidRPr="00B83786">
        <w:t xml:space="preserve">  Beacon Power. [online] Available at: https://beaconpower.com/grid-balancing/</w:t>
      </w:r>
    </w:p>
    <w:p w14:paraId="3BC46A84" w14:textId="79018776" w:rsidR="009703AB" w:rsidRDefault="00B83786" w:rsidP="009703AB">
      <w:pPr>
        <w:pStyle w:val="ListParagraph"/>
      </w:pPr>
      <w:r>
        <w:t xml:space="preserve"> </w:t>
      </w:r>
    </w:p>
    <w:p w14:paraId="5B34003F" w14:textId="4BC66E70" w:rsidR="009703AB" w:rsidRDefault="00A57D69" w:rsidP="00A57D69">
      <w:pPr>
        <w:pStyle w:val="ListParagraph"/>
        <w:numPr>
          <w:ilvl w:val="0"/>
          <w:numId w:val="5"/>
        </w:numPr>
      </w:pPr>
      <w:r w:rsidRPr="00A57D69">
        <w:t xml:space="preserve">Wikipedia Contributors (2019). Kinetic energy recovery system. [online] Wikipedia. Available at: </w:t>
      </w:r>
      <w:hyperlink r:id="rId17" w:history="1">
        <w:r w:rsidRPr="00C46E06">
          <w:rPr>
            <w:rStyle w:val="Hyperlink"/>
          </w:rPr>
          <w:t>https://en.wikipedia.org/wiki/Kinetic_energy_recovery_system</w:t>
        </w:r>
      </w:hyperlink>
      <w:r w:rsidRPr="00A57D69">
        <w:t>.</w:t>
      </w:r>
    </w:p>
    <w:p w14:paraId="1687A51E" w14:textId="77777777" w:rsidR="00A57D69" w:rsidRDefault="00A57D69" w:rsidP="00A57D69">
      <w:pPr>
        <w:pStyle w:val="ListParagraph"/>
      </w:pPr>
    </w:p>
    <w:p w14:paraId="458F3CF2" w14:textId="4E721F04" w:rsidR="00A57D69" w:rsidRDefault="00EB3335" w:rsidP="00A57D69">
      <w:pPr>
        <w:pStyle w:val="ListParagraph"/>
        <w:numPr>
          <w:ilvl w:val="0"/>
          <w:numId w:val="5"/>
        </w:numPr>
      </w:pPr>
      <w:r w:rsidRPr="00EB3335">
        <w:t xml:space="preserve">www.sciencedirect.com. (n.d.). Kinetic Energy Recovery System - an overview | ScienceDirect Topics. [online] Available at: </w:t>
      </w:r>
      <w:hyperlink r:id="rId18" w:history="1">
        <w:r w:rsidRPr="00C46E06">
          <w:rPr>
            <w:rStyle w:val="Hyperlink"/>
          </w:rPr>
          <w:t>https://www.sciencedirect.com/topics/engineering/kinetic-energy-recovery-system</w:t>
        </w:r>
      </w:hyperlink>
      <w:r w:rsidRPr="00EB3335">
        <w:t>.</w:t>
      </w:r>
    </w:p>
    <w:p w14:paraId="0B1CAB35" w14:textId="77777777" w:rsidR="00EB3335" w:rsidRDefault="00EB3335" w:rsidP="00EB3335">
      <w:pPr>
        <w:pStyle w:val="ListParagraph"/>
      </w:pPr>
    </w:p>
    <w:p w14:paraId="3CAF2BAF" w14:textId="417C9DA6" w:rsidR="00EB3335" w:rsidRDefault="00A96381" w:rsidP="00A57D69">
      <w:pPr>
        <w:pStyle w:val="ListParagraph"/>
        <w:numPr>
          <w:ilvl w:val="0"/>
          <w:numId w:val="5"/>
        </w:numPr>
      </w:pPr>
      <w:r w:rsidRPr="00A96381">
        <w:t xml:space="preserve">www.sciencedirect.com. (n.d.). Kinetic Energy Recovery System - an overview | ScienceDirect Topics. [online] Available at: </w:t>
      </w:r>
      <w:hyperlink r:id="rId19" w:history="1">
        <w:r w:rsidRPr="00C46E06">
          <w:rPr>
            <w:rStyle w:val="Hyperlink"/>
          </w:rPr>
          <w:t>https://www.sciencedirect.com/topics/engineering/kinetic-energy-recovery-system</w:t>
        </w:r>
      </w:hyperlink>
      <w:r w:rsidRPr="00A96381">
        <w:t>.</w:t>
      </w:r>
    </w:p>
    <w:p w14:paraId="64B8B521" w14:textId="77777777" w:rsidR="00A96381" w:rsidRDefault="00A96381" w:rsidP="00A96381">
      <w:pPr>
        <w:pStyle w:val="ListParagraph"/>
      </w:pPr>
    </w:p>
    <w:p w14:paraId="336EFEEB" w14:textId="6B382B70" w:rsidR="00A96381" w:rsidRDefault="00993B1F" w:rsidP="00A57D69">
      <w:pPr>
        <w:pStyle w:val="ListParagraph"/>
        <w:numPr>
          <w:ilvl w:val="0"/>
          <w:numId w:val="5"/>
        </w:numPr>
      </w:pPr>
      <w:r w:rsidRPr="00993B1F">
        <w:t xml:space="preserve">Bischofberger, C. (2023). The pros and cons of batteries for energy storage. [online] IEC e-tech. Available at: </w:t>
      </w:r>
      <w:hyperlink r:id="rId20" w:history="1">
        <w:r w:rsidRPr="00C46E06">
          <w:rPr>
            <w:rStyle w:val="Hyperlink"/>
          </w:rPr>
          <w:t>https://etech.iec.ch/issue/2023-06/the-pros-and-cons-of-batteries-for-energy-storage</w:t>
        </w:r>
      </w:hyperlink>
      <w:r w:rsidRPr="00993B1F">
        <w:t>.</w:t>
      </w:r>
    </w:p>
    <w:p w14:paraId="64E762F1" w14:textId="77777777" w:rsidR="00993B1F" w:rsidRDefault="00993B1F" w:rsidP="00993B1F">
      <w:pPr>
        <w:pStyle w:val="ListParagraph"/>
      </w:pPr>
    </w:p>
    <w:p w14:paraId="2235AE98" w14:textId="77777777" w:rsidR="00993B1F" w:rsidRPr="00BA7297" w:rsidRDefault="00993B1F" w:rsidP="006D55A2">
      <w:pPr>
        <w:pStyle w:val="ListParagraph"/>
      </w:pPr>
    </w:p>
    <w:p w14:paraId="4741EC40" w14:textId="77777777" w:rsidR="00BA7297" w:rsidRPr="00BA7297" w:rsidRDefault="00BA7297" w:rsidP="00BA7297">
      <w:r w:rsidRPr="00BA7297">
        <w:t>‌</w:t>
      </w:r>
    </w:p>
    <w:p w14:paraId="36733041" w14:textId="47113914" w:rsidR="00C27AEF" w:rsidRPr="00C27AEF" w:rsidRDefault="00C27AEF" w:rsidP="00C27AEF"/>
    <w:p w14:paraId="6BDE44C2" w14:textId="77777777" w:rsidR="00BD36A6" w:rsidRPr="00BD36A6" w:rsidRDefault="00BD36A6" w:rsidP="00E627C6"/>
    <w:sectPr w:rsidR="00BD36A6" w:rsidRPr="00BD3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F3C19"/>
    <w:multiLevelType w:val="multilevel"/>
    <w:tmpl w:val="BADAA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032BA9"/>
    <w:multiLevelType w:val="multilevel"/>
    <w:tmpl w:val="36CA4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70868"/>
    <w:multiLevelType w:val="hybridMultilevel"/>
    <w:tmpl w:val="5508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E836B1"/>
    <w:multiLevelType w:val="hybridMultilevel"/>
    <w:tmpl w:val="D0F02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2C4DCA"/>
    <w:multiLevelType w:val="hybridMultilevel"/>
    <w:tmpl w:val="98EAD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735DFA"/>
    <w:multiLevelType w:val="hybridMultilevel"/>
    <w:tmpl w:val="37787B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AA0217E"/>
    <w:multiLevelType w:val="hybridMultilevel"/>
    <w:tmpl w:val="11B227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E210F4A"/>
    <w:multiLevelType w:val="hybridMultilevel"/>
    <w:tmpl w:val="315A90F8"/>
    <w:lvl w:ilvl="0" w:tplc="0809000F">
      <w:start w:val="1"/>
      <w:numFmt w:val="decimal"/>
      <w:lvlText w:val="%1."/>
      <w:lvlJc w:val="left"/>
      <w:pPr>
        <w:ind w:left="720" w:hanging="360"/>
      </w:pPr>
      <w:rPr>
        <w:rFonts w:hint="default"/>
      </w:rPr>
    </w:lvl>
    <w:lvl w:ilvl="1" w:tplc="13FCFD5E">
      <w:numFmt w:val="bullet"/>
      <w:lvlText w:val="•"/>
      <w:lvlJc w:val="left"/>
      <w:pPr>
        <w:ind w:left="1800" w:hanging="720"/>
      </w:pPr>
      <w:rPr>
        <w:rFonts w:ascii="Aptos" w:eastAsiaTheme="minorHAnsi" w:hAnsi="Aptos" w:cstheme="minorBidi" w:hint="default"/>
        <w:b/>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D90B98"/>
    <w:multiLevelType w:val="multilevel"/>
    <w:tmpl w:val="EAC40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7255295">
    <w:abstractNumId w:val="0"/>
  </w:num>
  <w:num w:numId="2" w16cid:durableId="1691831991">
    <w:abstractNumId w:val="8"/>
  </w:num>
  <w:num w:numId="3" w16cid:durableId="1338995628">
    <w:abstractNumId w:val="1"/>
  </w:num>
  <w:num w:numId="4" w16cid:durableId="1815634345">
    <w:abstractNumId w:val="7"/>
  </w:num>
  <w:num w:numId="5" w16cid:durableId="859591202">
    <w:abstractNumId w:val="3"/>
  </w:num>
  <w:num w:numId="6" w16cid:durableId="1615594367">
    <w:abstractNumId w:val="4"/>
  </w:num>
  <w:num w:numId="7" w16cid:durableId="379482836">
    <w:abstractNumId w:val="6"/>
  </w:num>
  <w:num w:numId="8" w16cid:durableId="823938325">
    <w:abstractNumId w:val="5"/>
  </w:num>
  <w:num w:numId="9" w16cid:durableId="1211456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9D"/>
    <w:rsid w:val="0000510E"/>
    <w:rsid w:val="00040D38"/>
    <w:rsid w:val="0007064F"/>
    <w:rsid w:val="000831F0"/>
    <w:rsid w:val="000A3BCE"/>
    <w:rsid w:val="000B6129"/>
    <w:rsid w:val="000E4CD2"/>
    <w:rsid w:val="000F1304"/>
    <w:rsid w:val="000F17A9"/>
    <w:rsid w:val="000F332E"/>
    <w:rsid w:val="00145201"/>
    <w:rsid w:val="00145C96"/>
    <w:rsid w:val="00155168"/>
    <w:rsid w:val="00157810"/>
    <w:rsid w:val="001624C2"/>
    <w:rsid w:val="00164CCB"/>
    <w:rsid w:val="0018738D"/>
    <w:rsid w:val="001B0ABA"/>
    <w:rsid w:val="001C113A"/>
    <w:rsid w:val="001E267C"/>
    <w:rsid w:val="00206A34"/>
    <w:rsid w:val="002113B4"/>
    <w:rsid w:val="00233B05"/>
    <w:rsid w:val="00236F69"/>
    <w:rsid w:val="00255E04"/>
    <w:rsid w:val="00266D0C"/>
    <w:rsid w:val="002832DF"/>
    <w:rsid w:val="002854E3"/>
    <w:rsid w:val="002B5BB2"/>
    <w:rsid w:val="002B6ADC"/>
    <w:rsid w:val="002D262D"/>
    <w:rsid w:val="002F0EFB"/>
    <w:rsid w:val="002F11A6"/>
    <w:rsid w:val="00357477"/>
    <w:rsid w:val="00363DE7"/>
    <w:rsid w:val="00370C0A"/>
    <w:rsid w:val="0037119D"/>
    <w:rsid w:val="00375585"/>
    <w:rsid w:val="00394249"/>
    <w:rsid w:val="003A3A0C"/>
    <w:rsid w:val="003A66B0"/>
    <w:rsid w:val="003B4EFB"/>
    <w:rsid w:val="003E229D"/>
    <w:rsid w:val="00402083"/>
    <w:rsid w:val="004250A8"/>
    <w:rsid w:val="004B7F59"/>
    <w:rsid w:val="004C43FE"/>
    <w:rsid w:val="004D716E"/>
    <w:rsid w:val="00510DBB"/>
    <w:rsid w:val="00510F7A"/>
    <w:rsid w:val="00517584"/>
    <w:rsid w:val="00537E34"/>
    <w:rsid w:val="00551B0B"/>
    <w:rsid w:val="0056385C"/>
    <w:rsid w:val="005719EB"/>
    <w:rsid w:val="00572EE1"/>
    <w:rsid w:val="00577B30"/>
    <w:rsid w:val="005862DE"/>
    <w:rsid w:val="00593336"/>
    <w:rsid w:val="005C5AD7"/>
    <w:rsid w:val="006336BA"/>
    <w:rsid w:val="00684F03"/>
    <w:rsid w:val="006B726F"/>
    <w:rsid w:val="006C6FA8"/>
    <w:rsid w:val="006D4A47"/>
    <w:rsid w:val="006D55A2"/>
    <w:rsid w:val="006E1210"/>
    <w:rsid w:val="006E47EF"/>
    <w:rsid w:val="006E6DE0"/>
    <w:rsid w:val="006E70D2"/>
    <w:rsid w:val="00722FF3"/>
    <w:rsid w:val="00727AB4"/>
    <w:rsid w:val="0075574D"/>
    <w:rsid w:val="00781C02"/>
    <w:rsid w:val="00793D93"/>
    <w:rsid w:val="007B2A1A"/>
    <w:rsid w:val="00800CD1"/>
    <w:rsid w:val="0084517C"/>
    <w:rsid w:val="00862FA5"/>
    <w:rsid w:val="008775B1"/>
    <w:rsid w:val="008B374E"/>
    <w:rsid w:val="008B4471"/>
    <w:rsid w:val="008C15DD"/>
    <w:rsid w:val="008D5AE6"/>
    <w:rsid w:val="008E1189"/>
    <w:rsid w:val="008E210F"/>
    <w:rsid w:val="008F178E"/>
    <w:rsid w:val="00904D4E"/>
    <w:rsid w:val="009125AA"/>
    <w:rsid w:val="009449B6"/>
    <w:rsid w:val="00962809"/>
    <w:rsid w:val="009703AB"/>
    <w:rsid w:val="00985031"/>
    <w:rsid w:val="0098636A"/>
    <w:rsid w:val="00993B1F"/>
    <w:rsid w:val="009B1082"/>
    <w:rsid w:val="00A038C7"/>
    <w:rsid w:val="00A15101"/>
    <w:rsid w:val="00A168BA"/>
    <w:rsid w:val="00A24CE2"/>
    <w:rsid w:val="00A50BB7"/>
    <w:rsid w:val="00A524A4"/>
    <w:rsid w:val="00A57D69"/>
    <w:rsid w:val="00A604AF"/>
    <w:rsid w:val="00A614C8"/>
    <w:rsid w:val="00A84956"/>
    <w:rsid w:val="00A93D6B"/>
    <w:rsid w:val="00A94E90"/>
    <w:rsid w:val="00A96381"/>
    <w:rsid w:val="00AF4B32"/>
    <w:rsid w:val="00B1036E"/>
    <w:rsid w:val="00B13F73"/>
    <w:rsid w:val="00B20F48"/>
    <w:rsid w:val="00B425BB"/>
    <w:rsid w:val="00B53D09"/>
    <w:rsid w:val="00B662F8"/>
    <w:rsid w:val="00B83786"/>
    <w:rsid w:val="00B90182"/>
    <w:rsid w:val="00BA7297"/>
    <w:rsid w:val="00BD36A6"/>
    <w:rsid w:val="00BF1B61"/>
    <w:rsid w:val="00C02082"/>
    <w:rsid w:val="00C05F47"/>
    <w:rsid w:val="00C134AB"/>
    <w:rsid w:val="00C13736"/>
    <w:rsid w:val="00C2170A"/>
    <w:rsid w:val="00C27AEF"/>
    <w:rsid w:val="00C3518C"/>
    <w:rsid w:val="00C726C5"/>
    <w:rsid w:val="00C8079F"/>
    <w:rsid w:val="00C916D3"/>
    <w:rsid w:val="00CA0672"/>
    <w:rsid w:val="00CA41D5"/>
    <w:rsid w:val="00CA77D6"/>
    <w:rsid w:val="00D06AFB"/>
    <w:rsid w:val="00D1218B"/>
    <w:rsid w:val="00D1580C"/>
    <w:rsid w:val="00D33ED7"/>
    <w:rsid w:val="00D726AF"/>
    <w:rsid w:val="00D8228F"/>
    <w:rsid w:val="00D873DF"/>
    <w:rsid w:val="00DB1767"/>
    <w:rsid w:val="00DC2F15"/>
    <w:rsid w:val="00E352C0"/>
    <w:rsid w:val="00E37E78"/>
    <w:rsid w:val="00E445EF"/>
    <w:rsid w:val="00E456E6"/>
    <w:rsid w:val="00E53412"/>
    <w:rsid w:val="00E600D8"/>
    <w:rsid w:val="00E627C6"/>
    <w:rsid w:val="00E86002"/>
    <w:rsid w:val="00E933AE"/>
    <w:rsid w:val="00EB3335"/>
    <w:rsid w:val="00EB57F6"/>
    <w:rsid w:val="00F53A46"/>
    <w:rsid w:val="00F62200"/>
    <w:rsid w:val="00F83838"/>
    <w:rsid w:val="00F9041A"/>
    <w:rsid w:val="00F9082A"/>
    <w:rsid w:val="00FA081C"/>
    <w:rsid w:val="00FA2531"/>
    <w:rsid w:val="00FB29BC"/>
    <w:rsid w:val="00FB7C8C"/>
    <w:rsid w:val="00FC0B9E"/>
    <w:rsid w:val="00FD4895"/>
    <w:rsid w:val="00FE4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FAEF61C"/>
  <w15:chartTrackingRefBased/>
  <w15:docId w15:val="{48A78E38-7524-4B29-AFA4-44A901F7F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4C8"/>
  </w:style>
  <w:style w:type="paragraph" w:styleId="Heading1">
    <w:name w:val="heading 1"/>
    <w:basedOn w:val="Normal"/>
    <w:next w:val="Normal"/>
    <w:link w:val="Heading1Char"/>
    <w:uiPriority w:val="9"/>
    <w:qFormat/>
    <w:rsid w:val="003711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1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1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1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1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1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1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1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1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1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1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1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1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1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1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1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1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19D"/>
    <w:rPr>
      <w:rFonts w:eastAsiaTheme="majorEastAsia" w:cstheme="majorBidi"/>
      <w:color w:val="272727" w:themeColor="text1" w:themeTint="D8"/>
    </w:rPr>
  </w:style>
  <w:style w:type="paragraph" w:styleId="Title">
    <w:name w:val="Title"/>
    <w:basedOn w:val="Normal"/>
    <w:next w:val="Normal"/>
    <w:link w:val="TitleChar"/>
    <w:uiPriority w:val="10"/>
    <w:qFormat/>
    <w:rsid w:val="003711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1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1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1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19D"/>
    <w:pPr>
      <w:spacing w:before="160"/>
      <w:jc w:val="center"/>
    </w:pPr>
    <w:rPr>
      <w:i/>
      <w:iCs/>
      <w:color w:val="404040" w:themeColor="text1" w:themeTint="BF"/>
    </w:rPr>
  </w:style>
  <w:style w:type="character" w:customStyle="1" w:styleId="QuoteChar">
    <w:name w:val="Quote Char"/>
    <w:basedOn w:val="DefaultParagraphFont"/>
    <w:link w:val="Quote"/>
    <w:uiPriority w:val="29"/>
    <w:rsid w:val="0037119D"/>
    <w:rPr>
      <w:i/>
      <w:iCs/>
      <w:color w:val="404040" w:themeColor="text1" w:themeTint="BF"/>
    </w:rPr>
  </w:style>
  <w:style w:type="paragraph" w:styleId="ListParagraph">
    <w:name w:val="List Paragraph"/>
    <w:basedOn w:val="Normal"/>
    <w:uiPriority w:val="34"/>
    <w:qFormat/>
    <w:rsid w:val="0037119D"/>
    <w:pPr>
      <w:ind w:left="720"/>
      <w:contextualSpacing/>
    </w:pPr>
  </w:style>
  <w:style w:type="character" w:styleId="IntenseEmphasis">
    <w:name w:val="Intense Emphasis"/>
    <w:basedOn w:val="DefaultParagraphFont"/>
    <w:uiPriority w:val="21"/>
    <w:qFormat/>
    <w:rsid w:val="0037119D"/>
    <w:rPr>
      <w:i/>
      <w:iCs/>
      <w:color w:val="0F4761" w:themeColor="accent1" w:themeShade="BF"/>
    </w:rPr>
  </w:style>
  <w:style w:type="paragraph" w:styleId="IntenseQuote">
    <w:name w:val="Intense Quote"/>
    <w:basedOn w:val="Normal"/>
    <w:next w:val="Normal"/>
    <w:link w:val="IntenseQuoteChar"/>
    <w:uiPriority w:val="30"/>
    <w:qFormat/>
    <w:rsid w:val="003711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19D"/>
    <w:rPr>
      <w:i/>
      <w:iCs/>
      <w:color w:val="0F4761" w:themeColor="accent1" w:themeShade="BF"/>
    </w:rPr>
  </w:style>
  <w:style w:type="character" w:styleId="IntenseReference">
    <w:name w:val="Intense Reference"/>
    <w:basedOn w:val="DefaultParagraphFont"/>
    <w:uiPriority w:val="32"/>
    <w:qFormat/>
    <w:rsid w:val="0037119D"/>
    <w:rPr>
      <w:b/>
      <w:bCs/>
      <w:smallCaps/>
      <w:color w:val="0F4761" w:themeColor="accent1" w:themeShade="BF"/>
      <w:spacing w:val="5"/>
    </w:rPr>
  </w:style>
  <w:style w:type="paragraph" w:customStyle="1" w:styleId="paragraph">
    <w:name w:val="paragraph"/>
    <w:basedOn w:val="Normal"/>
    <w:rsid w:val="003711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7119D"/>
  </w:style>
  <w:style w:type="character" w:customStyle="1" w:styleId="eop">
    <w:name w:val="eop"/>
    <w:basedOn w:val="DefaultParagraphFont"/>
    <w:rsid w:val="0037119D"/>
  </w:style>
  <w:style w:type="paragraph" w:styleId="NormalWeb">
    <w:name w:val="Normal (Web)"/>
    <w:basedOn w:val="Normal"/>
    <w:uiPriority w:val="99"/>
    <w:semiHidden/>
    <w:unhideWhenUsed/>
    <w:rsid w:val="00BA7297"/>
    <w:rPr>
      <w:rFonts w:ascii="Times New Roman" w:hAnsi="Times New Roman" w:cs="Times New Roman"/>
    </w:rPr>
  </w:style>
  <w:style w:type="character" w:styleId="Hyperlink">
    <w:name w:val="Hyperlink"/>
    <w:basedOn w:val="DefaultParagraphFont"/>
    <w:uiPriority w:val="99"/>
    <w:unhideWhenUsed/>
    <w:rsid w:val="009703AB"/>
    <w:rPr>
      <w:color w:val="467886" w:themeColor="hyperlink"/>
      <w:u w:val="single"/>
    </w:rPr>
  </w:style>
  <w:style w:type="character" w:styleId="UnresolvedMention">
    <w:name w:val="Unresolved Mention"/>
    <w:basedOn w:val="DefaultParagraphFont"/>
    <w:uiPriority w:val="99"/>
    <w:semiHidden/>
    <w:unhideWhenUsed/>
    <w:rsid w:val="009703AB"/>
    <w:rPr>
      <w:color w:val="605E5C"/>
      <w:shd w:val="clear" w:color="auto" w:fill="E1DFDD"/>
    </w:rPr>
  </w:style>
  <w:style w:type="paragraph" w:styleId="Caption">
    <w:name w:val="caption"/>
    <w:basedOn w:val="Normal"/>
    <w:next w:val="Normal"/>
    <w:uiPriority w:val="35"/>
    <w:unhideWhenUsed/>
    <w:qFormat/>
    <w:rsid w:val="00FB29B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ciencedirect.com/topics/engineering/kinetic-energy-recovery-syste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en.wikipedia.org/wiki/Kinetic_energy_recovery_system" TargetMode="External"/><Relationship Id="rId2" Type="http://schemas.openxmlformats.org/officeDocument/2006/relationships/customXml" Target="../customXml/item2.xml"/><Relationship Id="rId16" Type="http://schemas.openxmlformats.org/officeDocument/2006/relationships/hyperlink" Target="https://kids.kiddle.co/Flywheel" TargetMode="External"/><Relationship Id="rId20" Type="http://schemas.openxmlformats.org/officeDocument/2006/relationships/hyperlink" Target="https://etech.iec.ch/issue/2023-06/the-pros-and-cons-of-batteries-for-energy-storag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theengineeringchoice.com/what-is-flywheel/" TargetMode="External"/><Relationship Id="rId10" Type="http://schemas.openxmlformats.org/officeDocument/2006/relationships/image" Target="media/image3.png"/><Relationship Id="rId19" Type="http://schemas.openxmlformats.org/officeDocument/2006/relationships/hyperlink" Target="https://www.sciencedirect.com/topics/engineering/kinetic-energy-recovery-system"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6aa89cd647511f5e174098d6ce4dd26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30d1909f256b15893b6ae460769e54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710EB094-3492-4367-84F9-744264422093}">
  <ds:schemaRefs>
    <ds:schemaRef ds:uri="http://schemas.microsoft.com/sharepoint/v3/contenttype/forms"/>
  </ds:schemaRefs>
</ds:datastoreItem>
</file>

<file path=customXml/itemProps2.xml><?xml version="1.0" encoding="utf-8"?>
<ds:datastoreItem xmlns:ds="http://schemas.openxmlformats.org/officeDocument/2006/customXml" ds:itemID="{05D4B982-CC20-465B-B024-6402A34D1B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3665D2-4D57-466C-B6E7-9C553C42036D}">
  <ds:schemaRefs>
    <ds:schemaRef ds:uri="0cb976d4-72d8-43fd-a100-21d54766e958"/>
    <ds:schemaRef ds:uri="http://purl.org/dc/terms/"/>
    <ds:schemaRef ds:uri="http://www.w3.org/XML/1998/namespace"/>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da3f2772-8f1e-4acb-bd98-3a0ee892f48a"/>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1798</Words>
  <Characters>11401</Characters>
  <Application>Microsoft Office Word</Application>
  <DocSecurity>0</DocSecurity>
  <Lines>367</Lines>
  <Paragraphs>118</Paragraphs>
  <ScaleCrop>false</ScaleCrop>
  <Company/>
  <LinksUpToDate>false</LinksUpToDate>
  <CharactersWithSpaces>13081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Thab Moyo</dc:creator>
  <cp:keywords/>
  <dc:description/>
  <cp:lastModifiedBy>Thab Moyo</cp:lastModifiedBy>
  <cp:revision>2</cp:revision>
  <dcterms:created xsi:type="dcterms:W3CDTF">2025-12-16T00:02:00Z</dcterms:created>
  <dcterms:modified xsi:type="dcterms:W3CDTF">2025-12-16T00:02:00Z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7a88291f-e18e-4fea-9d39-3b0e6c93ea8f</vt:lpwstr>
  </property>
</Properties>
</file>