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DC46C6" w:rsidRDefault="00DC46C6">
      <w:pPr>
        <w:spacing w:line="480" w:lineRule="auto"/>
        <w:jc w:val="center"/>
        <w:rPr>
          <w:rFonts w:ascii="Times New Roman" w:eastAsia="Times New Roman" w:hAnsi="Times New Roman" w:cs="Times New Roman"/>
          <w:sz w:val="24"/>
          <w:szCs w:val="24"/>
        </w:rPr>
      </w:pPr>
    </w:p>
    <w:p w14:paraId="00000002" w14:textId="77777777" w:rsidR="00DC46C6" w:rsidRDefault="00DC46C6">
      <w:pPr>
        <w:spacing w:line="480" w:lineRule="auto"/>
        <w:jc w:val="center"/>
        <w:rPr>
          <w:rFonts w:ascii="Times New Roman" w:eastAsia="Times New Roman" w:hAnsi="Times New Roman" w:cs="Times New Roman"/>
          <w:sz w:val="24"/>
          <w:szCs w:val="24"/>
        </w:rPr>
      </w:pPr>
    </w:p>
    <w:p w14:paraId="00000003" w14:textId="77777777" w:rsidR="00DC46C6" w:rsidRDefault="00DC46C6">
      <w:pPr>
        <w:spacing w:line="480" w:lineRule="auto"/>
        <w:jc w:val="center"/>
        <w:rPr>
          <w:rFonts w:ascii="Times New Roman" w:eastAsia="Times New Roman" w:hAnsi="Times New Roman" w:cs="Times New Roman"/>
          <w:sz w:val="24"/>
          <w:szCs w:val="24"/>
        </w:rPr>
      </w:pPr>
    </w:p>
    <w:p w14:paraId="00000004" w14:textId="77777777" w:rsidR="00DC46C6" w:rsidRDefault="00C1704F">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AND MANAGEMENT    </w:t>
      </w:r>
    </w:p>
    <w:p w14:paraId="00000005" w14:textId="77777777" w:rsidR="00DC46C6" w:rsidRDefault="00DC46C6">
      <w:pPr>
        <w:spacing w:line="480" w:lineRule="auto"/>
        <w:jc w:val="center"/>
        <w:rPr>
          <w:rFonts w:ascii="Times New Roman" w:eastAsia="Times New Roman" w:hAnsi="Times New Roman" w:cs="Times New Roman"/>
          <w:sz w:val="24"/>
          <w:szCs w:val="24"/>
        </w:rPr>
      </w:pPr>
    </w:p>
    <w:p w14:paraId="74538123" w14:textId="0FD8EFAC" w:rsidR="00C27859" w:rsidRDefault="00C27859" w:rsidP="00C27859">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Denis Nedzhmiev</w:t>
      </w:r>
    </w:p>
    <w:p w14:paraId="106F4E2A" w14:textId="1CE324DD" w:rsidR="00C27859" w:rsidRDefault="00C27859" w:rsidP="00C27859">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2029363</w:t>
      </w:r>
    </w:p>
    <w:p w14:paraId="00000007" w14:textId="77777777" w:rsidR="00DC46C6" w:rsidRDefault="00DC46C6">
      <w:pPr>
        <w:spacing w:line="480" w:lineRule="auto"/>
        <w:jc w:val="center"/>
        <w:rPr>
          <w:rFonts w:ascii="Times New Roman" w:eastAsia="Times New Roman" w:hAnsi="Times New Roman" w:cs="Times New Roman"/>
          <w:sz w:val="24"/>
          <w:szCs w:val="24"/>
        </w:rPr>
      </w:pPr>
    </w:p>
    <w:p w14:paraId="00000008" w14:textId="46F44B52" w:rsidR="00DC46C6" w:rsidRDefault="00DC46C6">
      <w:pPr>
        <w:spacing w:line="480" w:lineRule="auto"/>
        <w:jc w:val="center"/>
        <w:rPr>
          <w:rFonts w:ascii="Times New Roman" w:eastAsia="Times New Roman" w:hAnsi="Times New Roman" w:cs="Times New Roman"/>
          <w:sz w:val="24"/>
          <w:szCs w:val="24"/>
        </w:rPr>
      </w:pPr>
    </w:p>
    <w:p w14:paraId="24FA56A4" w14:textId="435E488C" w:rsidR="00C27859" w:rsidRDefault="00C27859">
      <w:pPr>
        <w:spacing w:line="480" w:lineRule="auto"/>
        <w:jc w:val="center"/>
        <w:rPr>
          <w:rFonts w:ascii="Times New Roman" w:eastAsia="Times New Roman" w:hAnsi="Times New Roman" w:cs="Times New Roman"/>
          <w:sz w:val="24"/>
          <w:szCs w:val="24"/>
        </w:rPr>
      </w:pPr>
    </w:p>
    <w:p w14:paraId="1311E95F" w14:textId="74EFE477" w:rsidR="00C27859" w:rsidRDefault="00C27859">
      <w:pPr>
        <w:spacing w:line="480" w:lineRule="auto"/>
        <w:jc w:val="center"/>
        <w:rPr>
          <w:rFonts w:ascii="Times New Roman" w:eastAsia="Times New Roman" w:hAnsi="Times New Roman" w:cs="Times New Roman"/>
          <w:sz w:val="24"/>
          <w:szCs w:val="24"/>
        </w:rPr>
      </w:pPr>
    </w:p>
    <w:p w14:paraId="321CA3D0" w14:textId="4833992B" w:rsidR="00C27859" w:rsidRDefault="00C27859">
      <w:pPr>
        <w:spacing w:line="480" w:lineRule="auto"/>
        <w:jc w:val="center"/>
        <w:rPr>
          <w:rFonts w:ascii="Times New Roman" w:eastAsia="Times New Roman" w:hAnsi="Times New Roman" w:cs="Times New Roman"/>
          <w:sz w:val="24"/>
          <w:szCs w:val="24"/>
        </w:rPr>
      </w:pPr>
    </w:p>
    <w:p w14:paraId="7E87E70D" w14:textId="77777777" w:rsidR="00C27859" w:rsidRDefault="00C27859">
      <w:pPr>
        <w:spacing w:line="480" w:lineRule="auto"/>
        <w:jc w:val="center"/>
        <w:rPr>
          <w:rFonts w:ascii="Times New Roman" w:eastAsia="Times New Roman" w:hAnsi="Times New Roman" w:cs="Times New Roman"/>
          <w:sz w:val="24"/>
          <w:szCs w:val="24"/>
        </w:rPr>
      </w:pPr>
    </w:p>
    <w:p w14:paraId="00000009" w14:textId="77777777" w:rsidR="00DC46C6" w:rsidRDefault="00DC46C6">
      <w:pPr>
        <w:spacing w:line="480" w:lineRule="auto"/>
        <w:jc w:val="center"/>
        <w:rPr>
          <w:rFonts w:ascii="Times New Roman" w:eastAsia="Times New Roman" w:hAnsi="Times New Roman" w:cs="Times New Roman"/>
          <w:sz w:val="24"/>
          <w:szCs w:val="24"/>
        </w:rPr>
      </w:pPr>
    </w:p>
    <w:p w14:paraId="0000000A" w14:textId="77777777" w:rsidR="00DC46C6" w:rsidRDefault="00DC46C6">
      <w:pPr>
        <w:spacing w:line="480" w:lineRule="auto"/>
        <w:jc w:val="center"/>
        <w:rPr>
          <w:rFonts w:ascii="Times New Roman" w:eastAsia="Times New Roman" w:hAnsi="Times New Roman" w:cs="Times New Roman"/>
          <w:sz w:val="24"/>
          <w:szCs w:val="24"/>
        </w:rPr>
      </w:pPr>
    </w:p>
    <w:p w14:paraId="00000010" w14:textId="77777777" w:rsidR="00DC46C6" w:rsidRDefault="00DC46C6">
      <w:pPr>
        <w:spacing w:line="480" w:lineRule="auto"/>
        <w:rPr>
          <w:rFonts w:ascii="Times New Roman" w:eastAsia="Times New Roman" w:hAnsi="Times New Roman" w:cs="Times New Roman"/>
          <w:sz w:val="24"/>
          <w:szCs w:val="24"/>
        </w:rPr>
      </w:pPr>
      <w:bookmarkStart w:id="0" w:name="_GoBack"/>
      <w:bookmarkEnd w:id="0"/>
    </w:p>
    <w:p w14:paraId="00000011" w14:textId="77777777" w:rsidR="00DC46C6" w:rsidRDefault="00DC46C6">
      <w:pPr>
        <w:spacing w:line="480" w:lineRule="auto"/>
        <w:rPr>
          <w:rFonts w:ascii="Times New Roman" w:eastAsia="Times New Roman" w:hAnsi="Times New Roman" w:cs="Times New Roman"/>
          <w:sz w:val="24"/>
          <w:szCs w:val="24"/>
        </w:rPr>
      </w:pPr>
    </w:p>
    <w:p w14:paraId="00000012" w14:textId="77777777" w:rsidR="00DC46C6" w:rsidRDefault="00DC46C6">
      <w:pPr>
        <w:spacing w:line="480" w:lineRule="auto"/>
        <w:rPr>
          <w:rFonts w:ascii="Times New Roman" w:eastAsia="Times New Roman" w:hAnsi="Times New Roman" w:cs="Times New Roman"/>
          <w:sz w:val="24"/>
          <w:szCs w:val="24"/>
        </w:rPr>
      </w:pPr>
    </w:p>
    <w:p w14:paraId="00000013" w14:textId="77777777" w:rsidR="00DC46C6" w:rsidRDefault="00C1704F">
      <w:pPr>
        <w:keepNext/>
        <w:keepLines/>
        <w:pBdr>
          <w:top w:val="nil"/>
          <w:left w:val="nil"/>
          <w:bottom w:val="nil"/>
          <w:right w:val="nil"/>
          <w:between w:val="nil"/>
        </w:pBdr>
        <w:spacing w:before="240" w:after="0" w:line="48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476418938"/>
        <w:docPartObj>
          <w:docPartGallery w:val="Table of Contents"/>
          <w:docPartUnique/>
        </w:docPartObj>
      </w:sdtPr>
      <w:sdtEndPr/>
      <w:sdtContent>
        <w:p w14:paraId="00000014" w14:textId="77777777" w:rsidR="00DC46C6" w:rsidRDefault="00C1704F">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r>
            <w:fldChar w:fldCharType="begin"/>
          </w:r>
          <w:r>
            <w:instrText xml:space="preserve"> TOC \h \u \z \t "Heading 1,1,Heading 2,2,Heading 3,3,"</w:instrText>
          </w:r>
          <w:r>
            <w:fldChar w:fldCharType="separate"/>
          </w:r>
          <w:hyperlink w:anchor="_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5" w14:textId="77777777" w:rsidR="00DC46C6" w:rsidRDefault="00C1704F">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30j0zll">
            <w:r>
              <w:rPr>
                <w:rFonts w:ascii="Times New Roman" w:eastAsia="Times New Roman" w:hAnsi="Times New Roman" w:cs="Times New Roman"/>
                <w:color w:val="000000"/>
                <w:sz w:val="24"/>
                <w:szCs w:val="24"/>
              </w:rPr>
              <w:t>Task 1</w:t>
            </w:r>
            <w:r>
              <w:rPr>
                <w:rFonts w:ascii="Times New Roman" w:eastAsia="Times New Roman" w:hAnsi="Times New Roman" w:cs="Times New Roman"/>
                <w:color w:val="000000"/>
                <w:sz w:val="24"/>
                <w:szCs w:val="24"/>
              </w:rPr>
              <w:tab/>
              <w:t>3</w:t>
            </w:r>
          </w:hyperlink>
        </w:p>
        <w:p w14:paraId="00000016" w14:textId="77777777" w:rsidR="00DC46C6" w:rsidRDefault="00C1704F">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1fob9te">
            <w:r>
              <w:rPr>
                <w:rFonts w:ascii="Times New Roman" w:eastAsia="Times New Roman" w:hAnsi="Times New Roman" w:cs="Times New Roman"/>
                <w:color w:val="000000"/>
                <w:sz w:val="24"/>
                <w:szCs w:val="24"/>
              </w:rPr>
              <w:t>Task 2</w:t>
            </w:r>
            <w:r>
              <w:rPr>
                <w:rFonts w:ascii="Times New Roman" w:eastAsia="Times New Roman" w:hAnsi="Times New Roman" w:cs="Times New Roman"/>
                <w:color w:val="000000"/>
                <w:sz w:val="24"/>
                <w:szCs w:val="24"/>
              </w:rPr>
              <w:tab/>
              <w:t>7</w:t>
            </w:r>
          </w:hyperlink>
        </w:p>
        <w:p w14:paraId="00000017" w14:textId="77777777" w:rsidR="00DC46C6" w:rsidRDefault="00C1704F">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3znysh7">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11</w:t>
            </w:r>
          </w:hyperlink>
        </w:p>
        <w:p w14:paraId="00000018" w14:textId="77777777" w:rsidR="00DC46C6" w:rsidRDefault="00C1704F">
          <w:pPr>
            <w:widowControl w:val="0"/>
            <w:tabs>
              <w:tab w:val="right" w:leader="dot" w:pos="12000"/>
            </w:tabs>
            <w:spacing w:before="60" w:after="0" w:line="240" w:lineRule="auto"/>
            <w:rPr>
              <w:rFonts w:ascii="Times New Roman" w:eastAsia="Times New Roman" w:hAnsi="Times New Roman" w:cs="Times New Roman"/>
              <w:b/>
              <w:color w:val="000000"/>
              <w:sz w:val="24"/>
              <w:szCs w:val="24"/>
            </w:rPr>
          </w:pPr>
          <w:hyperlink w:anchor="_2et92p0">
            <w:r>
              <w:rPr>
                <w:rFonts w:ascii="Times New Roman" w:eastAsia="Times New Roman" w:hAnsi="Times New Roman" w:cs="Times New Roman"/>
                <w:color w:val="000000"/>
                <w:sz w:val="24"/>
                <w:szCs w:val="24"/>
              </w:rPr>
              <w:t>Reference List</w:t>
            </w:r>
            <w:r>
              <w:rPr>
                <w:rFonts w:ascii="Times New Roman" w:eastAsia="Times New Roman" w:hAnsi="Times New Roman" w:cs="Times New Roman"/>
                <w:color w:val="000000"/>
                <w:sz w:val="24"/>
                <w:szCs w:val="24"/>
              </w:rPr>
              <w:tab/>
              <w:t>12</w:t>
            </w:r>
          </w:hyperlink>
          <w:r>
            <w:fldChar w:fldCharType="end"/>
          </w:r>
        </w:p>
      </w:sdtContent>
    </w:sdt>
    <w:p w14:paraId="00000019" w14:textId="77777777" w:rsidR="00DC46C6" w:rsidRDefault="00DC46C6">
      <w:pPr>
        <w:spacing w:line="480" w:lineRule="auto"/>
        <w:rPr>
          <w:rFonts w:ascii="Times New Roman" w:eastAsia="Times New Roman" w:hAnsi="Times New Roman" w:cs="Times New Roman"/>
          <w:sz w:val="24"/>
          <w:szCs w:val="24"/>
        </w:rPr>
      </w:pPr>
    </w:p>
    <w:p w14:paraId="0000001A" w14:textId="77777777" w:rsidR="00DC46C6" w:rsidRDefault="00DC46C6">
      <w:pPr>
        <w:spacing w:line="480" w:lineRule="auto"/>
        <w:rPr>
          <w:rFonts w:ascii="Times New Roman" w:eastAsia="Times New Roman" w:hAnsi="Times New Roman" w:cs="Times New Roman"/>
          <w:sz w:val="24"/>
          <w:szCs w:val="24"/>
        </w:rPr>
      </w:pPr>
    </w:p>
    <w:p w14:paraId="0000001B" w14:textId="77777777" w:rsidR="00DC46C6" w:rsidRDefault="00DC46C6">
      <w:pPr>
        <w:spacing w:line="480" w:lineRule="auto"/>
        <w:rPr>
          <w:rFonts w:ascii="Times New Roman" w:eastAsia="Times New Roman" w:hAnsi="Times New Roman" w:cs="Times New Roman"/>
          <w:sz w:val="24"/>
          <w:szCs w:val="24"/>
        </w:rPr>
      </w:pPr>
    </w:p>
    <w:p w14:paraId="0000001C" w14:textId="77777777" w:rsidR="00DC46C6" w:rsidRDefault="00DC46C6">
      <w:pPr>
        <w:spacing w:line="480" w:lineRule="auto"/>
        <w:rPr>
          <w:rFonts w:ascii="Times New Roman" w:eastAsia="Times New Roman" w:hAnsi="Times New Roman" w:cs="Times New Roman"/>
          <w:sz w:val="24"/>
          <w:szCs w:val="24"/>
        </w:rPr>
      </w:pPr>
    </w:p>
    <w:p w14:paraId="0000001D" w14:textId="77777777" w:rsidR="00DC46C6" w:rsidRDefault="00DC46C6">
      <w:pPr>
        <w:spacing w:line="480" w:lineRule="auto"/>
        <w:rPr>
          <w:rFonts w:ascii="Times New Roman" w:eastAsia="Times New Roman" w:hAnsi="Times New Roman" w:cs="Times New Roman"/>
          <w:sz w:val="24"/>
          <w:szCs w:val="24"/>
        </w:rPr>
      </w:pPr>
    </w:p>
    <w:p w14:paraId="0000001E" w14:textId="77777777" w:rsidR="00DC46C6" w:rsidRDefault="00DC46C6">
      <w:pPr>
        <w:spacing w:line="480" w:lineRule="auto"/>
        <w:rPr>
          <w:rFonts w:ascii="Times New Roman" w:eastAsia="Times New Roman" w:hAnsi="Times New Roman" w:cs="Times New Roman"/>
          <w:sz w:val="24"/>
          <w:szCs w:val="24"/>
        </w:rPr>
      </w:pPr>
    </w:p>
    <w:p w14:paraId="0000001F" w14:textId="77777777" w:rsidR="00DC46C6" w:rsidRDefault="00DC46C6">
      <w:pPr>
        <w:spacing w:line="480" w:lineRule="auto"/>
        <w:rPr>
          <w:rFonts w:ascii="Times New Roman" w:eastAsia="Times New Roman" w:hAnsi="Times New Roman" w:cs="Times New Roman"/>
          <w:sz w:val="24"/>
          <w:szCs w:val="24"/>
        </w:rPr>
      </w:pPr>
    </w:p>
    <w:p w14:paraId="00000020" w14:textId="77777777" w:rsidR="00DC46C6" w:rsidRDefault="00DC46C6">
      <w:pPr>
        <w:spacing w:line="480" w:lineRule="auto"/>
        <w:rPr>
          <w:rFonts w:ascii="Times New Roman" w:eastAsia="Times New Roman" w:hAnsi="Times New Roman" w:cs="Times New Roman"/>
          <w:sz w:val="24"/>
          <w:szCs w:val="24"/>
        </w:rPr>
      </w:pPr>
    </w:p>
    <w:p w14:paraId="00000021" w14:textId="77777777" w:rsidR="00DC46C6" w:rsidRDefault="00DC46C6">
      <w:pPr>
        <w:spacing w:line="480" w:lineRule="auto"/>
        <w:rPr>
          <w:rFonts w:ascii="Times New Roman" w:eastAsia="Times New Roman" w:hAnsi="Times New Roman" w:cs="Times New Roman"/>
          <w:sz w:val="24"/>
          <w:szCs w:val="24"/>
        </w:rPr>
      </w:pPr>
    </w:p>
    <w:p w14:paraId="00000022" w14:textId="77777777" w:rsidR="00DC46C6" w:rsidRDefault="00DC46C6">
      <w:pPr>
        <w:spacing w:line="480" w:lineRule="auto"/>
        <w:rPr>
          <w:rFonts w:ascii="Times New Roman" w:eastAsia="Times New Roman" w:hAnsi="Times New Roman" w:cs="Times New Roman"/>
          <w:sz w:val="24"/>
          <w:szCs w:val="24"/>
        </w:rPr>
      </w:pPr>
    </w:p>
    <w:p w14:paraId="00000023" w14:textId="77777777" w:rsidR="00DC46C6" w:rsidRDefault="00DC46C6">
      <w:pPr>
        <w:spacing w:line="480" w:lineRule="auto"/>
        <w:rPr>
          <w:rFonts w:ascii="Times New Roman" w:eastAsia="Times New Roman" w:hAnsi="Times New Roman" w:cs="Times New Roman"/>
          <w:sz w:val="24"/>
          <w:szCs w:val="24"/>
        </w:rPr>
      </w:pPr>
    </w:p>
    <w:p w14:paraId="00000024" w14:textId="77777777" w:rsidR="00DC46C6" w:rsidRDefault="00DC46C6">
      <w:pPr>
        <w:spacing w:line="480" w:lineRule="auto"/>
        <w:rPr>
          <w:rFonts w:ascii="Times New Roman" w:eastAsia="Times New Roman" w:hAnsi="Times New Roman" w:cs="Times New Roman"/>
          <w:sz w:val="24"/>
          <w:szCs w:val="24"/>
        </w:rPr>
      </w:pPr>
    </w:p>
    <w:p w14:paraId="00000025" w14:textId="77777777" w:rsidR="00DC46C6" w:rsidRDefault="00DC46C6">
      <w:pPr>
        <w:spacing w:line="480" w:lineRule="auto"/>
        <w:rPr>
          <w:rFonts w:ascii="Times New Roman" w:eastAsia="Times New Roman" w:hAnsi="Times New Roman" w:cs="Times New Roman"/>
          <w:sz w:val="24"/>
          <w:szCs w:val="24"/>
        </w:rPr>
      </w:pPr>
    </w:p>
    <w:p w14:paraId="00000026" w14:textId="77777777" w:rsidR="00DC46C6" w:rsidRDefault="00DC46C6">
      <w:pPr>
        <w:spacing w:line="480" w:lineRule="auto"/>
        <w:rPr>
          <w:rFonts w:ascii="Times New Roman" w:eastAsia="Times New Roman" w:hAnsi="Times New Roman" w:cs="Times New Roman"/>
          <w:sz w:val="24"/>
          <w:szCs w:val="24"/>
        </w:rPr>
      </w:pPr>
    </w:p>
    <w:p w14:paraId="00000027" w14:textId="77777777" w:rsidR="00DC46C6" w:rsidRDefault="00DC46C6">
      <w:pPr>
        <w:spacing w:line="480" w:lineRule="auto"/>
        <w:rPr>
          <w:rFonts w:ascii="Times New Roman" w:eastAsia="Times New Roman" w:hAnsi="Times New Roman" w:cs="Times New Roman"/>
          <w:sz w:val="24"/>
          <w:szCs w:val="24"/>
        </w:rPr>
      </w:pPr>
    </w:p>
    <w:p w14:paraId="00000028" w14:textId="77777777" w:rsidR="00DC46C6" w:rsidRDefault="00C1704F">
      <w:pPr>
        <w:pStyle w:val="1"/>
        <w:spacing w:line="480" w:lineRule="auto"/>
        <w:jc w:val="center"/>
        <w:rPr>
          <w:rFonts w:ascii="Times New Roman" w:eastAsia="Times New Roman" w:hAnsi="Times New Roman" w:cs="Times New Roman"/>
          <w:b/>
          <w:color w:val="000000"/>
          <w:sz w:val="24"/>
          <w:szCs w:val="24"/>
        </w:rPr>
      </w:pPr>
      <w:bookmarkStart w:id="1" w:name="_gjdgxs" w:colFirst="0" w:colLast="0"/>
      <w:bookmarkEnd w:id="1"/>
      <w:r>
        <w:rPr>
          <w:rFonts w:ascii="Times New Roman" w:eastAsia="Times New Roman" w:hAnsi="Times New Roman" w:cs="Times New Roman"/>
          <w:b/>
          <w:color w:val="000000"/>
          <w:sz w:val="24"/>
          <w:szCs w:val="24"/>
        </w:rPr>
        <w:lastRenderedPageBreak/>
        <w:t>Introduction</w:t>
      </w:r>
    </w:p>
    <w:p w14:paraId="00000029"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dynamism and intricacy of the current globalised business environment have exposed modern businesses to numerous challenges. Failure to address these challenges has prevented businesses from achieving their profitability, continuous expansion, and comp</w:t>
      </w:r>
      <w:r>
        <w:rPr>
          <w:rFonts w:ascii="Times New Roman" w:eastAsia="Times New Roman" w:hAnsi="Times New Roman" w:cs="Times New Roman"/>
          <w:sz w:val="24"/>
          <w:szCs w:val="24"/>
        </w:rPr>
        <w:t>etitiveness goals. Successful organisations have relied on proper management and leadership strategies in overcoming these operational challenges. The strategies support businesses in promoting effective resource usage and streamlining workplace processes,</w:t>
      </w:r>
      <w:r>
        <w:rPr>
          <w:rFonts w:ascii="Times New Roman" w:eastAsia="Times New Roman" w:hAnsi="Times New Roman" w:cs="Times New Roman"/>
          <w:sz w:val="24"/>
          <w:szCs w:val="24"/>
        </w:rPr>
        <w:t xml:space="preserve"> which facilitates milestones and long-term goal accomplishment. However, experts describe leadership and management as different concepts that unsuspicious people utilise interchangeably on numerous occasions. The confusion normally results from the overl</w:t>
      </w:r>
      <w:r>
        <w:rPr>
          <w:rFonts w:ascii="Times New Roman" w:eastAsia="Times New Roman" w:hAnsi="Times New Roman" w:cs="Times New Roman"/>
          <w:sz w:val="24"/>
          <w:szCs w:val="24"/>
        </w:rPr>
        <w:t xml:space="preserve">apping nature of these concepts with respect to their implementation in modern organisation contexts. Therefore, the essay differentiates between management and leadership using relevant models, theories, concepts, and relevant competencies. </w:t>
      </w:r>
    </w:p>
    <w:p w14:paraId="0000002A" w14:textId="77777777" w:rsidR="00DC46C6" w:rsidRDefault="00C1704F">
      <w:pPr>
        <w:pStyle w:val="1"/>
        <w:spacing w:line="480" w:lineRule="auto"/>
        <w:jc w:val="center"/>
        <w:rPr>
          <w:rFonts w:ascii="Times New Roman" w:eastAsia="Times New Roman" w:hAnsi="Times New Roman" w:cs="Times New Roman"/>
          <w:b/>
          <w:color w:val="000000"/>
          <w:sz w:val="24"/>
          <w:szCs w:val="24"/>
        </w:rPr>
      </w:pPr>
      <w:bookmarkStart w:id="2" w:name="_30j0zll" w:colFirst="0" w:colLast="0"/>
      <w:bookmarkEnd w:id="2"/>
      <w:r>
        <w:rPr>
          <w:rFonts w:ascii="Times New Roman" w:eastAsia="Times New Roman" w:hAnsi="Times New Roman" w:cs="Times New Roman"/>
          <w:b/>
          <w:color w:val="000000"/>
          <w:sz w:val="24"/>
          <w:szCs w:val="24"/>
        </w:rPr>
        <w:t>Task 1</w:t>
      </w:r>
    </w:p>
    <w:p w14:paraId="0000002B"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Manage</w:t>
      </w:r>
      <w:r>
        <w:rPr>
          <w:rFonts w:ascii="Times New Roman" w:eastAsia="Times New Roman" w:hAnsi="Times New Roman" w:cs="Times New Roman"/>
          <w:sz w:val="24"/>
          <w:szCs w:val="24"/>
        </w:rPr>
        <w:t>ment and leadership are different but overlapping concepts of huge relevance to the modern organisational context. Confusion commonly emerges in their application in modern studies due to their similarities and differences. Experts have fashioned these org</w:t>
      </w:r>
      <w:r>
        <w:rPr>
          <w:rFonts w:ascii="Times New Roman" w:eastAsia="Times New Roman" w:hAnsi="Times New Roman" w:cs="Times New Roman"/>
          <w:sz w:val="24"/>
          <w:szCs w:val="24"/>
        </w:rPr>
        <w:t>anisational roles in an attempt to address crucial requirements and emerging issues in modern workplaces and business environments (Osland, 2017). In particular, changes in modern workplace design and organisational structures have increased the demand for</w:t>
      </w:r>
      <w:r>
        <w:rPr>
          <w:rFonts w:ascii="Times New Roman" w:eastAsia="Times New Roman" w:hAnsi="Times New Roman" w:cs="Times New Roman"/>
          <w:sz w:val="24"/>
          <w:szCs w:val="24"/>
        </w:rPr>
        <w:t xml:space="preserve"> good leaders. Employees in different job positions are currently expected to develop leadership competencies to improve their compatibility with modern organisational roles. Unlike the management profession, leadership is a transferrable skill that indivi</w:t>
      </w:r>
      <w:r>
        <w:rPr>
          <w:rFonts w:ascii="Times New Roman" w:eastAsia="Times New Roman" w:hAnsi="Times New Roman" w:cs="Times New Roman"/>
          <w:sz w:val="24"/>
          <w:szCs w:val="24"/>
        </w:rPr>
        <w:t xml:space="preserve">duals acquire through workplace experience and formal education. </w:t>
      </w:r>
      <w:r>
        <w:rPr>
          <w:rFonts w:ascii="Times New Roman" w:eastAsia="Times New Roman" w:hAnsi="Times New Roman" w:cs="Times New Roman"/>
          <w:sz w:val="24"/>
          <w:szCs w:val="24"/>
        </w:rPr>
        <w:lastRenderedPageBreak/>
        <w:t>In the current workplace setting, leadership skills and values make employees good team players, human resource managers, risk managers, decision-makers, supervisors, and change managers. How</w:t>
      </w:r>
      <w:r>
        <w:rPr>
          <w:rFonts w:ascii="Times New Roman" w:eastAsia="Times New Roman" w:hAnsi="Times New Roman" w:cs="Times New Roman"/>
          <w:sz w:val="24"/>
          <w:szCs w:val="24"/>
        </w:rPr>
        <w:t>ever, the overlapping nature of these organisational roles implies that the statement “a manager can be a leader but a leader cannot be a manager” is false.</w:t>
      </w:r>
    </w:p>
    <w:p w14:paraId="0000002C"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argument is based on the knowledge of the existing similarities and differences between these o</w:t>
      </w:r>
      <w:r>
        <w:rPr>
          <w:rFonts w:ascii="Times New Roman" w:eastAsia="Times New Roman" w:hAnsi="Times New Roman" w:cs="Times New Roman"/>
          <w:sz w:val="24"/>
          <w:szCs w:val="24"/>
        </w:rPr>
        <w:t>rganisational concepts. Managers perform supervisory, administrative, and executive functions in organisations to promote long-term goals and milestones accomplishment. The management function entails organising, leading, planning, controlling, and directi</w:t>
      </w:r>
      <w:r>
        <w:rPr>
          <w:rFonts w:ascii="Times New Roman" w:eastAsia="Times New Roman" w:hAnsi="Times New Roman" w:cs="Times New Roman"/>
          <w:sz w:val="24"/>
          <w:szCs w:val="24"/>
        </w:rPr>
        <w:t>ng workplace operations in business organisations (Stonehouse, 2013). Good managers optimise, delegate, control, organise, and analyse duties in workplaces to optimise organisational productivity, profitability, and competitiveness. Individuals assigned th</w:t>
      </w:r>
      <w:r>
        <w:rPr>
          <w:rFonts w:ascii="Times New Roman" w:eastAsia="Times New Roman" w:hAnsi="Times New Roman" w:cs="Times New Roman"/>
          <w:sz w:val="24"/>
          <w:szCs w:val="24"/>
        </w:rPr>
        <w:t>is role are required to stabilise workplace operations through the control and ruling of subordinate staff. Notably, managers depend on depend on regulations and ethical codes in instilling discipline among their subordinates in workplace settings. Workpla</w:t>
      </w:r>
      <w:r>
        <w:rPr>
          <w:rFonts w:ascii="Times New Roman" w:eastAsia="Times New Roman" w:hAnsi="Times New Roman" w:cs="Times New Roman"/>
          <w:sz w:val="24"/>
          <w:szCs w:val="24"/>
        </w:rPr>
        <w:t>ce policy enforcement requires these professionals to limit employees’ choices and prioritise organisational interests. The management role requires individuals to prioritise market share growth, profitability optimisation, self-promotion, earning per shar</w:t>
      </w:r>
      <w:r>
        <w:rPr>
          <w:rFonts w:ascii="Times New Roman" w:eastAsia="Times New Roman" w:hAnsi="Times New Roman" w:cs="Times New Roman"/>
          <w:sz w:val="24"/>
          <w:szCs w:val="24"/>
        </w:rPr>
        <w:t xml:space="preserve">e, and sustainable organisational resource utilisation. In general, managers mobilise organisational resources like human capital, technologies, infrastructure, and materials to achieve corporate goals. </w:t>
      </w:r>
    </w:p>
    <w:p w14:paraId="0000002D"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Management theories offer a professional practice framework for diverse organisational cultures and working environments. Some businesses blend multiple organisational cultures in ensuring adapting to specific corporate management styles and requirements. </w:t>
      </w:r>
      <w:r>
        <w:rPr>
          <w:rFonts w:ascii="Times New Roman" w:eastAsia="Times New Roman" w:hAnsi="Times New Roman" w:cs="Times New Roman"/>
          <w:sz w:val="24"/>
          <w:szCs w:val="24"/>
        </w:rPr>
        <w:t xml:space="preserve">Popular management theories for new and conventional organisational settings are systems management </w:t>
      </w:r>
      <w:r>
        <w:rPr>
          <w:rFonts w:ascii="Times New Roman" w:eastAsia="Times New Roman" w:hAnsi="Times New Roman" w:cs="Times New Roman"/>
          <w:sz w:val="24"/>
          <w:szCs w:val="24"/>
        </w:rPr>
        <w:lastRenderedPageBreak/>
        <w:t xml:space="preserve">theory, scientific management theory, behavioural management theory, human relations theory, and bureaucratic management theory (Baykan &amp; Uzunboylu, 2018). </w:t>
      </w:r>
      <w:r>
        <w:rPr>
          <w:rFonts w:ascii="Times New Roman" w:eastAsia="Times New Roman" w:hAnsi="Times New Roman" w:cs="Times New Roman"/>
          <w:sz w:val="24"/>
          <w:szCs w:val="24"/>
        </w:rPr>
        <w:t>Scientific management theory revolves around the application of quantitative strategies in solving problems and making critical decisions. The bureaucratic management theory implies that businesses should adopt properly defined lines of authority, regulati</w:t>
      </w:r>
      <w:r>
        <w:rPr>
          <w:rFonts w:ascii="Times New Roman" w:eastAsia="Times New Roman" w:hAnsi="Times New Roman" w:cs="Times New Roman"/>
          <w:sz w:val="24"/>
          <w:szCs w:val="24"/>
        </w:rPr>
        <w:t>ons, and hierarchical structures. The systems management theory stresses that businesses comprise multiple elements that function harmoniously to ensure optimal performance in the entire system. The contingency management theory suggests that the managemen</w:t>
      </w:r>
      <w:r>
        <w:rPr>
          <w:rFonts w:ascii="Times New Roman" w:eastAsia="Times New Roman" w:hAnsi="Times New Roman" w:cs="Times New Roman"/>
          <w:sz w:val="24"/>
          <w:szCs w:val="24"/>
        </w:rPr>
        <w:t>t process should be flexible to address dynamic contexts and issues (CFI Team, 2023, a). Similarly, the human relations theory emphasizes creating strengthening human relations, improving working conditions, and assigning fair workloads to employees. Final</w:t>
      </w:r>
      <w:r>
        <w:rPr>
          <w:rFonts w:ascii="Times New Roman" w:eastAsia="Times New Roman" w:hAnsi="Times New Roman" w:cs="Times New Roman"/>
          <w:sz w:val="24"/>
          <w:szCs w:val="24"/>
        </w:rPr>
        <w:t xml:space="preserve">ly, the behavioural management theory indicates that comprehending human behaviours like group dynamics, expectations, motivation, and conflicts enables managers to implement evidence-based strategies for optimising workforce productivity. </w:t>
      </w:r>
    </w:p>
    <w:p w14:paraId="0000002E"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is a</w:t>
      </w:r>
      <w:r>
        <w:rPr>
          <w:rFonts w:ascii="Times New Roman" w:eastAsia="Times New Roman" w:hAnsi="Times New Roman" w:cs="Times New Roman"/>
          <w:sz w:val="24"/>
          <w:szCs w:val="24"/>
        </w:rPr>
        <w:t xml:space="preserve"> multifaceted concept that defines service and engagement strategies for subordinate workers. Leaders are required to motivate and involve their subordinates in pursuing shared goals. Hence, these individuals adopt strategies that enable employees to parti</w:t>
      </w:r>
      <w:r>
        <w:rPr>
          <w:rFonts w:ascii="Times New Roman" w:eastAsia="Times New Roman" w:hAnsi="Times New Roman" w:cs="Times New Roman"/>
          <w:sz w:val="24"/>
          <w:szCs w:val="24"/>
        </w:rPr>
        <w:t>cipate in different work processes willingly and enthusiastically. The engagement process creates a collaborative process that reduces the dependence on conventional bureaucratic management tactics in workplaces. Experts observe that proper leadership enta</w:t>
      </w:r>
      <w:r>
        <w:rPr>
          <w:rFonts w:ascii="Times New Roman" w:eastAsia="Times New Roman" w:hAnsi="Times New Roman" w:cs="Times New Roman"/>
          <w:sz w:val="24"/>
          <w:szCs w:val="24"/>
        </w:rPr>
        <w:t>ils creating social influence to ensure that subordinate employees remain committed and productive (Kotterman, 2006). Unlike managers, leaders prioritise customer loyalty, common goals, employees’ welfare, and organisational success. Creating a collaborati</w:t>
      </w:r>
      <w:r>
        <w:rPr>
          <w:rFonts w:ascii="Times New Roman" w:eastAsia="Times New Roman" w:hAnsi="Times New Roman" w:cs="Times New Roman"/>
          <w:sz w:val="24"/>
          <w:szCs w:val="24"/>
        </w:rPr>
        <w:t xml:space="preserve">ve workplace requires these individuals to enlighten subordinates about shared vision, objectives, and long-term goals (Bargau, 2015). The </w:t>
      </w:r>
      <w:r>
        <w:rPr>
          <w:rFonts w:ascii="Times New Roman" w:eastAsia="Times New Roman" w:hAnsi="Times New Roman" w:cs="Times New Roman"/>
          <w:sz w:val="24"/>
          <w:szCs w:val="24"/>
        </w:rPr>
        <w:lastRenderedPageBreak/>
        <w:t>expectations prove that leaders must acquire the competencies needed in inspiring and guide subordinate employees tow</w:t>
      </w:r>
      <w:r>
        <w:rPr>
          <w:rFonts w:ascii="Times New Roman" w:eastAsia="Times New Roman" w:hAnsi="Times New Roman" w:cs="Times New Roman"/>
          <w:sz w:val="24"/>
          <w:szCs w:val="24"/>
        </w:rPr>
        <w:t xml:space="preserve">ards achieving common goals and visions. In this regard, leaders must communicate common goals on time and change strategies appropriately to balance organisational goals with employees' needs. Regular changes in workplace strategies support organisations </w:t>
      </w:r>
      <w:r>
        <w:rPr>
          <w:rFonts w:ascii="Times New Roman" w:eastAsia="Times New Roman" w:hAnsi="Times New Roman" w:cs="Times New Roman"/>
          <w:sz w:val="24"/>
          <w:szCs w:val="24"/>
        </w:rPr>
        <w:t xml:space="preserve">in dealing with dynamics in HRM strategies, regulations, technology, and consumer shopping habits. </w:t>
      </w:r>
    </w:p>
    <w:p w14:paraId="0000002F"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theories guide individuals in motivating, empowering, and encouraging subordinate employees to participate in collaborative work processes. There</w:t>
      </w:r>
      <w:r>
        <w:rPr>
          <w:rFonts w:ascii="Times New Roman" w:eastAsia="Times New Roman" w:hAnsi="Times New Roman" w:cs="Times New Roman"/>
          <w:sz w:val="24"/>
          <w:szCs w:val="24"/>
        </w:rPr>
        <w:t xml:space="preserve">fore, professionals are expected to select leadership theories that suit organisational culture and workforce needs. Popular leadership theories for modern workplace settings include the great man theory, trait theory, participatory, transactional theory, </w:t>
      </w:r>
      <w:r>
        <w:rPr>
          <w:rFonts w:ascii="Times New Roman" w:eastAsia="Times New Roman" w:hAnsi="Times New Roman" w:cs="Times New Roman"/>
          <w:sz w:val="24"/>
          <w:szCs w:val="24"/>
        </w:rPr>
        <w:t>and transformational theory (Cherry, 2022). The great man theory indicates that leaders are born with the right abilities and traits for the leadership role, including social skills, communication skills, charisma, intellect, and confidence. Similarly, the</w:t>
      </w:r>
      <w:r>
        <w:rPr>
          <w:rFonts w:ascii="Times New Roman" w:eastAsia="Times New Roman" w:hAnsi="Times New Roman" w:cs="Times New Roman"/>
          <w:sz w:val="24"/>
          <w:szCs w:val="24"/>
        </w:rPr>
        <w:t xml:space="preserve"> trait theory stresses that people with natural leadership traits become efficient leaders (Olley, 2021). Participatory leadership theory encourages leaders to adopt proactive communication and an inclusive mindset in promoting employees’ engagement in pro</w:t>
      </w:r>
      <w:r>
        <w:rPr>
          <w:rFonts w:ascii="Times New Roman" w:eastAsia="Times New Roman" w:hAnsi="Times New Roman" w:cs="Times New Roman"/>
          <w:sz w:val="24"/>
          <w:szCs w:val="24"/>
        </w:rPr>
        <w:t>blem-solving operations. The transformational leadership theory emphasizes the need for employee engagement in work processes that facilitate common goal accomplishment (Nawaz &amp; Khan, 2016). Finally, the transactional theory indicates that punishment and r</w:t>
      </w:r>
      <w:r>
        <w:rPr>
          <w:rFonts w:ascii="Times New Roman" w:eastAsia="Times New Roman" w:hAnsi="Times New Roman" w:cs="Times New Roman"/>
          <w:sz w:val="24"/>
          <w:szCs w:val="24"/>
        </w:rPr>
        <w:t xml:space="preserve">eward systems can support leaders in optimising workplace performance. </w:t>
      </w:r>
    </w:p>
    <w:p w14:paraId="00000030"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assessment proves that leadership is an essential transferrable skill for different professionals engaged in modern workplace settings. Leadership skill enables professionals to pe</w:t>
      </w:r>
      <w:r>
        <w:rPr>
          <w:rFonts w:ascii="Times New Roman" w:eastAsia="Times New Roman" w:hAnsi="Times New Roman" w:cs="Times New Roman"/>
          <w:sz w:val="24"/>
          <w:szCs w:val="24"/>
        </w:rPr>
        <w:t xml:space="preserve">rform effectively in the 21st Century cross-functional, flat, collaborative, and flexible </w:t>
      </w:r>
      <w:r>
        <w:rPr>
          <w:rFonts w:ascii="Times New Roman" w:eastAsia="Times New Roman" w:hAnsi="Times New Roman" w:cs="Times New Roman"/>
          <w:sz w:val="24"/>
          <w:szCs w:val="24"/>
        </w:rPr>
        <w:lastRenderedPageBreak/>
        <w:t>workplaces. Particularly, the skill enables engineers, managers, data scientists, marketers, and customer care officials to collaborate effectively in technology firm</w:t>
      </w:r>
      <w:r>
        <w:rPr>
          <w:rFonts w:ascii="Times New Roman" w:eastAsia="Times New Roman" w:hAnsi="Times New Roman" w:cs="Times New Roman"/>
          <w:sz w:val="24"/>
          <w:szCs w:val="24"/>
        </w:rPr>
        <w:t>s. The fact that management processes were originally suited for functionalised, hierarchical, and rigid organisational systems leads to their incompatibility with the leadership practice environment. Technically, managers are expected to serve as key deci</w:t>
      </w:r>
      <w:r>
        <w:rPr>
          <w:rFonts w:ascii="Times New Roman" w:eastAsia="Times New Roman" w:hAnsi="Times New Roman" w:cs="Times New Roman"/>
          <w:sz w:val="24"/>
          <w:szCs w:val="24"/>
        </w:rPr>
        <w:t>sion-makers and directors in corporate workplaces. Recent management theories like behavioural management and contingency management theories allow leaders to perform leadership roles like maintaining organisational flexibility and supporting collaborative</w:t>
      </w:r>
      <w:r>
        <w:rPr>
          <w:rFonts w:ascii="Times New Roman" w:eastAsia="Times New Roman" w:hAnsi="Times New Roman" w:cs="Times New Roman"/>
          <w:sz w:val="24"/>
          <w:szCs w:val="24"/>
        </w:rPr>
        <w:t xml:space="preserve"> processes. Although leaders are expected to operate in flat and cross-functional work arrangements, enrolment in management courses can enable interested employees to acquire managerial competencies. Training opportunity and overlapping characteristic of </w:t>
      </w:r>
      <w:r>
        <w:rPr>
          <w:rFonts w:ascii="Times New Roman" w:eastAsia="Times New Roman" w:hAnsi="Times New Roman" w:cs="Times New Roman"/>
          <w:sz w:val="24"/>
          <w:szCs w:val="24"/>
        </w:rPr>
        <w:t xml:space="preserve">these roles means that interested leaders can become successful managers. </w:t>
      </w:r>
    </w:p>
    <w:p w14:paraId="00000031" w14:textId="77777777" w:rsidR="00DC46C6" w:rsidRDefault="00C1704F">
      <w:pPr>
        <w:pStyle w:val="1"/>
        <w:spacing w:line="480" w:lineRule="auto"/>
        <w:jc w:val="center"/>
        <w:rPr>
          <w:rFonts w:ascii="Times New Roman" w:eastAsia="Times New Roman" w:hAnsi="Times New Roman" w:cs="Times New Roman"/>
          <w:b/>
          <w:color w:val="000000"/>
          <w:sz w:val="24"/>
          <w:szCs w:val="24"/>
        </w:rPr>
      </w:pPr>
      <w:bookmarkStart w:id="3" w:name="_1fob9te" w:colFirst="0" w:colLast="0"/>
      <w:bookmarkEnd w:id="3"/>
      <w:r>
        <w:rPr>
          <w:rFonts w:ascii="Times New Roman" w:eastAsia="Times New Roman" w:hAnsi="Times New Roman" w:cs="Times New Roman"/>
          <w:b/>
          <w:color w:val="000000"/>
          <w:sz w:val="24"/>
          <w:szCs w:val="24"/>
        </w:rPr>
        <w:t>Task 2</w:t>
      </w:r>
    </w:p>
    <w:p w14:paraId="00000032"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Managers and leaders must acquire specific personal and employability skills to ensure their optimal performance in organisations. Management skills enable individuals to get</w:t>
      </w:r>
      <w:r>
        <w:rPr>
          <w:rFonts w:ascii="Times New Roman" w:eastAsia="Times New Roman" w:hAnsi="Times New Roman" w:cs="Times New Roman"/>
          <w:sz w:val="24"/>
          <w:szCs w:val="24"/>
        </w:rPr>
        <w:t xml:space="preserve"> people to do what need to do in the workplace. Managers depend on these skills in ensuring that subordinate employees perform specific roles in functionalised and hierarchical organisational structures. Although managers expect proper relationships betwee</w:t>
      </w:r>
      <w:r>
        <w:rPr>
          <w:rFonts w:ascii="Times New Roman" w:eastAsia="Times New Roman" w:hAnsi="Times New Roman" w:cs="Times New Roman"/>
          <w:sz w:val="24"/>
          <w:szCs w:val="24"/>
        </w:rPr>
        <w:t>n employees, employees must stick to their specific responsibilities. For instance, Amazon utilises a hierarchical structure in ensuring that all managers and employees report to Jeff Bezos (the CEO). On the contrary, leaders must acquire skills that allow</w:t>
      </w:r>
      <w:r>
        <w:rPr>
          <w:rFonts w:ascii="Times New Roman" w:eastAsia="Times New Roman" w:hAnsi="Times New Roman" w:cs="Times New Roman"/>
          <w:sz w:val="24"/>
          <w:szCs w:val="24"/>
        </w:rPr>
        <w:t xml:space="preserve"> them to lead by getting people to want to do what needs to be done. Leaders ensure that employees collaborate in achieving common goals in flat and cross-functional organisational settings. Numerous 21st-century companies like Hubspot and Google have adop</w:t>
      </w:r>
      <w:r>
        <w:rPr>
          <w:rFonts w:ascii="Times New Roman" w:eastAsia="Times New Roman" w:hAnsi="Times New Roman" w:cs="Times New Roman"/>
          <w:sz w:val="24"/>
          <w:szCs w:val="24"/>
        </w:rPr>
        <w:t xml:space="preserve">ted a flat organisational structure to improve employee satisfaction and welfare. </w:t>
      </w:r>
    </w:p>
    <w:p w14:paraId="00000033"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Management skills for current business organisations are categorised into conceptual, human, and technical skills. Technical skills refer to the learned capability in a spec</w:t>
      </w:r>
      <w:r>
        <w:rPr>
          <w:rFonts w:ascii="Times New Roman" w:eastAsia="Times New Roman" w:hAnsi="Times New Roman" w:cs="Times New Roman"/>
          <w:sz w:val="24"/>
          <w:szCs w:val="24"/>
        </w:rPr>
        <w:t xml:space="preserve">ific professional field, including the management function. Specifically, the skills serve as intelligence of techniques, procedures, and methods in performing specific activities (Katz, 2009). Current organisational workplaces require managers to possess </w:t>
      </w:r>
      <w:r>
        <w:rPr>
          <w:rFonts w:ascii="Times New Roman" w:eastAsia="Times New Roman" w:hAnsi="Times New Roman" w:cs="Times New Roman"/>
          <w:sz w:val="24"/>
          <w:szCs w:val="24"/>
        </w:rPr>
        <w:t>technical skills like technology usage, writing fluency, presentation, language use, and driving. The writing skill enables managers to write coherent messages, instructions, and memos to subordinate employees in the workplace. Current management functions</w:t>
      </w:r>
      <w:r>
        <w:rPr>
          <w:rFonts w:ascii="Times New Roman" w:eastAsia="Times New Roman" w:hAnsi="Times New Roman" w:cs="Times New Roman"/>
          <w:sz w:val="24"/>
          <w:szCs w:val="24"/>
        </w:rPr>
        <w:t xml:space="preserve"> require individuals to develop competency in the usage of computers and various internet resources. Computer proficiency enables these professionals to prepare reports, memos, presentations, and letters in their normal professional roles. The competency i</w:t>
      </w:r>
      <w:r>
        <w:rPr>
          <w:rFonts w:ascii="Times New Roman" w:eastAsia="Times New Roman" w:hAnsi="Times New Roman" w:cs="Times New Roman"/>
          <w:sz w:val="24"/>
          <w:szCs w:val="24"/>
        </w:rPr>
        <w:t>n email, social media, and teleconferencing tools usage enables these professionals to share files and interact with subordinates in the virtual workplace environment. Diverse workplace settings for multinational companies require managers to promote and d</w:t>
      </w:r>
      <w:r>
        <w:rPr>
          <w:rFonts w:ascii="Times New Roman" w:eastAsia="Times New Roman" w:hAnsi="Times New Roman" w:cs="Times New Roman"/>
          <w:sz w:val="24"/>
          <w:szCs w:val="24"/>
        </w:rPr>
        <w:t xml:space="preserve">evelop multilingualism. </w:t>
      </w:r>
    </w:p>
    <w:p w14:paraId="00000034"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Conceptual skills also offer tremendous support to management operations in current workplace settings. Essentially, these skills allow individuals to create ideas intuitively and comprehend specific topics/concepts. Conceptual ski</w:t>
      </w:r>
      <w:r>
        <w:rPr>
          <w:rFonts w:ascii="Times New Roman" w:eastAsia="Times New Roman" w:hAnsi="Times New Roman" w:cs="Times New Roman"/>
          <w:sz w:val="24"/>
          <w:szCs w:val="24"/>
        </w:rPr>
        <w:t>lls normally support managers in handling broad strategic scenarios through idea formulation and abstract thinking. The statement means that managers should be able to generate innovative solutions, develop unique strategies, solve complex problems, and ge</w:t>
      </w:r>
      <w:r>
        <w:rPr>
          <w:rFonts w:ascii="Times New Roman" w:eastAsia="Times New Roman" w:hAnsi="Times New Roman" w:cs="Times New Roman"/>
          <w:sz w:val="24"/>
          <w:szCs w:val="24"/>
        </w:rPr>
        <w:t xml:space="preserve">nerate new ideas (Katz, 2009). Various conceptual skills that all managers must acquire include analytical skills, critical thinking, creativity, abstract thinking, decision-making, problem-solving, logical thinking, interpersonal skills, time management, </w:t>
      </w:r>
      <w:r>
        <w:rPr>
          <w:rFonts w:ascii="Times New Roman" w:eastAsia="Times New Roman" w:hAnsi="Times New Roman" w:cs="Times New Roman"/>
          <w:sz w:val="24"/>
          <w:szCs w:val="24"/>
        </w:rPr>
        <w:t xml:space="preserve">and technical skills. For instance, abstract thinking enables managers to understand and address </w:t>
      </w:r>
      <w:r>
        <w:rPr>
          <w:rFonts w:ascii="Times New Roman" w:eastAsia="Times New Roman" w:hAnsi="Times New Roman" w:cs="Times New Roman"/>
          <w:sz w:val="24"/>
          <w:szCs w:val="24"/>
        </w:rPr>
        <w:lastRenderedPageBreak/>
        <w:t>complex issues with minimal information. In this case, logical thinking supports these professionals in creating the most beneficial solutions and plans for th</w:t>
      </w:r>
      <w:r>
        <w:rPr>
          <w:rFonts w:ascii="Times New Roman" w:eastAsia="Times New Roman" w:hAnsi="Times New Roman" w:cs="Times New Roman"/>
          <w:sz w:val="24"/>
          <w:szCs w:val="24"/>
        </w:rPr>
        <w:t xml:space="preserve">eir business organisations. Problem-solving skills refer to a cluster of planning, strategic and analytical capabilities that support individuals in generating proper solutions for diverse organisational problems (CFI Team, 2023, b). Additionally, dynamic </w:t>
      </w:r>
      <w:r>
        <w:rPr>
          <w:rFonts w:ascii="Times New Roman" w:eastAsia="Times New Roman" w:hAnsi="Times New Roman" w:cs="Times New Roman"/>
          <w:sz w:val="24"/>
          <w:szCs w:val="24"/>
        </w:rPr>
        <w:t xml:space="preserve">workplace and market issues require managers to make decisions efficiently and quickly to avoid serious negative consequences. </w:t>
      </w:r>
    </w:p>
    <w:p w14:paraId="00000035"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Human skills represent leadership, interpersonal, and social skills in managing human capital effectively in their workplaces. N</w:t>
      </w:r>
      <w:r>
        <w:rPr>
          <w:rFonts w:ascii="Times New Roman" w:eastAsia="Times New Roman" w:hAnsi="Times New Roman" w:cs="Times New Roman"/>
          <w:sz w:val="24"/>
          <w:szCs w:val="24"/>
        </w:rPr>
        <w:t>otably, management skills improve individuals’ capacity to relate, work, and interact effectively with colleagues in their workplaces. Acquiring these skills implies that managers can utilise their human potential motivating their subordinates to produce b</w:t>
      </w:r>
      <w:r>
        <w:rPr>
          <w:rFonts w:ascii="Times New Roman" w:eastAsia="Times New Roman" w:hAnsi="Times New Roman" w:cs="Times New Roman"/>
          <w:sz w:val="24"/>
          <w:szCs w:val="24"/>
        </w:rPr>
        <w:t xml:space="preserve">etter results. Success in current management processes depends on individuals’ capability to understand human behaviour and establish working relationships with other employees. Managers with interpersonal skills can comprehend other people’s motivations, </w:t>
      </w:r>
      <w:r>
        <w:rPr>
          <w:rFonts w:ascii="Times New Roman" w:eastAsia="Times New Roman" w:hAnsi="Times New Roman" w:cs="Times New Roman"/>
          <w:sz w:val="24"/>
          <w:szCs w:val="24"/>
        </w:rPr>
        <w:t>attitudes, and feelings, which enables them to establish strong workplace relationships. Various interpersonal skills for modern management functions include conflict management, effective communication, collaboration, emotional intelligence, and proper le</w:t>
      </w:r>
      <w:r>
        <w:rPr>
          <w:rFonts w:ascii="Times New Roman" w:eastAsia="Times New Roman" w:hAnsi="Times New Roman" w:cs="Times New Roman"/>
          <w:sz w:val="24"/>
          <w:szCs w:val="24"/>
        </w:rPr>
        <w:t>adership. For instance, emotional intelligence and effective communication enable managers to establish healthy relationships with subordinate employees (Beenen et al., 2021). Most managers understand that a healthy work environment motivates workers to fo</w:t>
      </w:r>
      <w:r>
        <w:rPr>
          <w:rFonts w:ascii="Times New Roman" w:eastAsia="Times New Roman" w:hAnsi="Times New Roman" w:cs="Times New Roman"/>
          <w:sz w:val="24"/>
          <w:szCs w:val="24"/>
        </w:rPr>
        <w:t xml:space="preserve">cus on achievement, embrace constructive criticism, and embrace development initiatives. </w:t>
      </w:r>
    </w:p>
    <w:p w14:paraId="00000036"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Leadership skills represent individuals’ strengths/capabilities to motivate and guide subordinate staff to accomplish common goals. The leadership role in flat and cr</w:t>
      </w:r>
      <w:r>
        <w:rPr>
          <w:rFonts w:ascii="Times New Roman" w:eastAsia="Times New Roman" w:hAnsi="Times New Roman" w:cs="Times New Roman"/>
          <w:sz w:val="24"/>
          <w:szCs w:val="24"/>
        </w:rPr>
        <w:t xml:space="preserve">oss-functional workplaces requires individuals to acquire transferrable skills like effective communication, </w:t>
      </w:r>
      <w:r>
        <w:rPr>
          <w:rFonts w:ascii="Times New Roman" w:eastAsia="Times New Roman" w:hAnsi="Times New Roman" w:cs="Times New Roman"/>
          <w:sz w:val="24"/>
          <w:szCs w:val="24"/>
        </w:rPr>
        <w:lastRenderedPageBreak/>
        <w:t xml:space="preserve">collaboration, innovation, negotiation, problem-solving, interpersonal skills, creativity, innovation, and adaptability. Leading current workplace </w:t>
      </w:r>
      <w:r>
        <w:rPr>
          <w:rFonts w:ascii="Times New Roman" w:eastAsia="Times New Roman" w:hAnsi="Times New Roman" w:cs="Times New Roman"/>
          <w:sz w:val="24"/>
          <w:szCs w:val="24"/>
        </w:rPr>
        <w:t>teams requires individuals to adopt two-way communication processes to facilitate knowledge sharing in their workplaces (Trilling &amp; Fadel, 2012). Problem-solving, creativity, and innovation skills support leaders in creating proper solutions for complex or</w:t>
      </w:r>
      <w:r>
        <w:rPr>
          <w:rFonts w:ascii="Times New Roman" w:eastAsia="Times New Roman" w:hAnsi="Times New Roman" w:cs="Times New Roman"/>
          <w:sz w:val="24"/>
          <w:szCs w:val="24"/>
        </w:rPr>
        <w:t>ganisational issues (Connelly et al., 2000). Adaptability enables leaders to adopt the transformational leadership style in dealing with current market dynamics. Most CEOs have depended on the leadership strategy in creating successful multinational compan</w:t>
      </w:r>
      <w:r>
        <w:rPr>
          <w:rFonts w:ascii="Times New Roman" w:eastAsia="Times New Roman" w:hAnsi="Times New Roman" w:cs="Times New Roman"/>
          <w:sz w:val="24"/>
          <w:szCs w:val="24"/>
        </w:rPr>
        <w:t>ies of the current century (Wrahatnolo, 2018). For instance, Mark Zuckerberg has effectively utilised leadership skills in creating a strong, innovative, and creative workforce at Google (Van Doorn et al., 2023). Google’s dominance in the global technologi</w:t>
      </w:r>
      <w:r>
        <w:rPr>
          <w:rFonts w:ascii="Times New Roman" w:eastAsia="Times New Roman" w:hAnsi="Times New Roman" w:cs="Times New Roman"/>
          <w:sz w:val="24"/>
          <w:szCs w:val="24"/>
        </w:rPr>
        <w:t xml:space="preserve">cal market has demonstrated the need for leadership skills acquisition among managers and subordinate employees. </w:t>
      </w:r>
    </w:p>
    <w:p w14:paraId="00000037"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Generally, management and leadership skills acquisition help in improving individual and organisational performance. Factors that demonstrate </w:t>
      </w:r>
      <w:r>
        <w:rPr>
          <w:rFonts w:ascii="Times New Roman" w:eastAsia="Times New Roman" w:hAnsi="Times New Roman" w:cs="Times New Roman"/>
          <w:sz w:val="24"/>
          <w:szCs w:val="24"/>
        </w:rPr>
        <w:t>improved organisational performance include financial growth, increased profit margins, and increased sales volumes. For instance, management skills enable individuals to utilise organisational resources effectively in facilitating corporate goals accompli</w:t>
      </w:r>
      <w:r>
        <w:rPr>
          <w:rFonts w:ascii="Times New Roman" w:eastAsia="Times New Roman" w:hAnsi="Times New Roman" w:cs="Times New Roman"/>
          <w:sz w:val="24"/>
          <w:szCs w:val="24"/>
        </w:rPr>
        <w:t xml:space="preserve">shment. Effective managers utilise effective resource and task allocation strategies in minimising operational costs and increasing organisational profitability. Most importantly, leadership skills enable individuals to participate effectively in teamwork </w:t>
      </w:r>
      <w:r>
        <w:rPr>
          <w:rFonts w:ascii="Times New Roman" w:eastAsia="Times New Roman" w:hAnsi="Times New Roman" w:cs="Times New Roman"/>
          <w:sz w:val="24"/>
          <w:szCs w:val="24"/>
        </w:rPr>
        <w:t>processes that facilitate shared goals’ accomplishment. Individuals can acquire managerial skills through formal education and workshop training. Employees can acquire leadership skills through engagement in solving complex workplace problems and making cr</w:t>
      </w:r>
      <w:r>
        <w:rPr>
          <w:rFonts w:ascii="Times New Roman" w:eastAsia="Times New Roman" w:hAnsi="Times New Roman" w:cs="Times New Roman"/>
          <w:sz w:val="24"/>
          <w:szCs w:val="24"/>
        </w:rPr>
        <w:t xml:space="preserve">ucial organisational </w:t>
      </w:r>
      <w:r>
        <w:rPr>
          <w:rFonts w:ascii="Times New Roman" w:eastAsia="Times New Roman" w:hAnsi="Times New Roman" w:cs="Times New Roman"/>
          <w:sz w:val="24"/>
          <w:szCs w:val="24"/>
        </w:rPr>
        <w:lastRenderedPageBreak/>
        <w:t xml:space="preserve">decisions. Markedly, skills acquisition requires individuals to embrace continuous professional development, which involves formal education, workplace engagement, and workplace training. </w:t>
      </w:r>
    </w:p>
    <w:p w14:paraId="00000038" w14:textId="77777777" w:rsidR="00DC46C6" w:rsidRDefault="00C1704F">
      <w:pPr>
        <w:pStyle w:val="1"/>
        <w:spacing w:line="480" w:lineRule="auto"/>
        <w:jc w:val="center"/>
        <w:rPr>
          <w:rFonts w:ascii="Times New Roman" w:eastAsia="Times New Roman" w:hAnsi="Times New Roman" w:cs="Times New Roman"/>
          <w:b/>
          <w:color w:val="000000"/>
          <w:sz w:val="24"/>
          <w:szCs w:val="24"/>
        </w:rPr>
      </w:pPr>
      <w:bookmarkStart w:id="4" w:name="_3znysh7" w:colFirst="0" w:colLast="0"/>
      <w:bookmarkEnd w:id="4"/>
      <w:r>
        <w:rPr>
          <w:rFonts w:ascii="Times New Roman" w:eastAsia="Times New Roman" w:hAnsi="Times New Roman" w:cs="Times New Roman"/>
          <w:b/>
          <w:color w:val="000000"/>
          <w:sz w:val="24"/>
          <w:szCs w:val="24"/>
        </w:rPr>
        <w:t>Conclusion</w:t>
      </w:r>
    </w:p>
    <w:p w14:paraId="00000039"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dynamism and intricacy of the c</w:t>
      </w:r>
      <w:r>
        <w:rPr>
          <w:rFonts w:ascii="Times New Roman" w:eastAsia="Times New Roman" w:hAnsi="Times New Roman" w:cs="Times New Roman"/>
          <w:sz w:val="24"/>
          <w:szCs w:val="24"/>
        </w:rPr>
        <w:t>urrent business environment have created many challenges for modern businesses. Today, successful businesses have depended on proper management and leadership strategies in addressing different organizational problems. Markedly, management and leadership a</w:t>
      </w:r>
      <w:r>
        <w:rPr>
          <w:rFonts w:ascii="Times New Roman" w:eastAsia="Times New Roman" w:hAnsi="Times New Roman" w:cs="Times New Roman"/>
          <w:sz w:val="24"/>
          <w:szCs w:val="24"/>
        </w:rPr>
        <w:t>re different but overlapping concepts that influence performance in modern business environments. The overlapping nature of these organizational roles makes the statement “a manager can be a leader but a leader cannot be a manager” false. Managers can beco</w:t>
      </w:r>
      <w:r>
        <w:rPr>
          <w:rFonts w:ascii="Times New Roman" w:eastAsia="Times New Roman" w:hAnsi="Times New Roman" w:cs="Times New Roman"/>
          <w:sz w:val="24"/>
          <w:szCs w:val="24"/>
        </w:rPr>
        <w:t>me good leaders by embracing cross-sectional and flat organizational structures. Crucial leadership skills that these individuals should acquire include effective communication, collaboration, innovation, negotiation, problem-solving, interpersonal skills,</w:t>
      </w:r>
      <w:r>
        <w:rPr>
          <w:rFonts w:ascii="Times New Roman" w:eastAsia="Times New Roman" w:hAnsi="Times New Roman" w:cs="Times New Roman"/>
          <w:sz w:val="24"/>
          <w:szCs w:val="24"/>
        </w:rPr>
        <w:t xml:space="preserve"> creativity, innovation, and adaptability. On the contrary, some leaders can become effective managers through enrolment in educational programs and workplace training. Enrollment in university and college management programs can allow these professionals </w:t>
      </w:r>
      <w:r>
        <w:rPr>
          <w:rFonts w:ascii="Times New Roman" w:eastAsia="Times New Roman" w:hAnsi="Times New Roman" w:cs="Times New Roman"/>
          <w:sz w:val="24"/>
          <w:szCs w:val="24"/>
        </w:rPr>
        <w:t>to acquire conceptual, human, and technical managerial skills.</w:t>
      </w:r>
    </w:p>
    <w:p w14:paraId="0000003A" w14:textId="77777777" w:rsidR="00DC46C6" w:rsidRDefault="00DC46C6">
      <w:pPr>
        <w:spacing w:line="480" w:lineRule="auto"/>
        <w:ind w:firstLine="720"/>
        <w:rPr>
          <w:rFonts w:ascii="Times New Roman" w:eastAsia="Times New Roman" w:hAnsi="Times New Roman" w:cs="Times New Roman"/>
          <w:sz w:val="24"/>
          <w:szCs w:val="24"/>
        </w:rPr>
      </w:pPr>
    </w:p>
    <w:p w14:paraId="0000003B" w14:textId="77777777" w:rsidR="00DC46C6" w:rsidRDefault="00DC46C6">
      <w:pPr>
        <w:spacing w:line="480" w:lineRule="auto"/>
        <w:ind w:firstLine="720"/>
        <w:rPr>
          <w:rFonts w:ascii="Times New Roman" w:eastAsia="Times New Roman" w:hAnsi="Times New Roman" w:cs="Times New Roman"/>
          <w:sz w:val="24"/>
          <w:szCs w:val="24"/>
        </w:rPr>
      </w:pPr>
    </w:p>
    <w:p w14:paraId="0000003C" w14:textId="77777777" w:rsidR="00DC46C6" w:rsidRDefault="00DC46C6">
      <w:pPr>
        <w:spacing w:line="480" w:lineRule="auto"/>
        <w:ind w:firstLine="720"/>
        <w:rPr>
          <w:rFonts w:ascii="Times New Roman" w:eastAsia="Times New Roman" w:hAnsi="Times New Roman" w:cs="Times New Roman"/>
          <w:sz w:val="24"/>
          <w:szCs w:val="24"/>
        </w:rPr>
      </w:pPr>
    </w:p>
    <w:p w14:paraId="0000003D" w14:textId="77777777" w:rsidR="00DC46C6" w:rsidRDefault="00DC46C6">
      <w:pPr>
        <w:spacing w:line="480" w:lineRule="auto"/>
        <w:rPr>
          <w:rFonts w:ascii="Times New Roman" w:eastAsia="Times New Roman" w:hAnsi="Times New Roman" w:cs="Times New Roman"/>
          <w:sz w:val="24"/>
          <w:szCs w:val="24"/>
        </w:rPr>
      </w:pPr>
    </w:p>
    <w:p w14:paraId="0000003E" w14:textId="77777777" w:rsidR="00DC46C6" w:rsidRDefault="00C1704F">
      <w:pPr>
        <w:pStyle w:val="1"/>
        <w:spacing w:line="480" w:lineRule="auto"/>
        <w:jc w:val="center"/>
        <w:rPr>
          <w:rFonts w:ascii="Times New Roman" w:eastAsia="Times New Roman" w:hAnsi="Times New Roman" w:cs="Times New Roman"/>
          <w:b/>
          <w:color w:val="000000"/>
          <w:sz w:val="24"/>
          <w:szCs w:val="24"/>
        </w:rPr>
      </w:pPr>
      <w:bookmarkStart w:id="5" w:name="_2et92p0" w:colFirst="0" w:colLast="0"/>
      <w:bookmarkEnd w:id="5"/>
      <w:r>
        <w:rPr>
          <w:rFonts w:ascii="Times New Roman" w:eastAsia="Times New Roman" w:hAnsi="Times New Roman" w:cs="Times New Roman"/>
          <w:b/>
          <w:color w:val="000000"/>
          <w:sz w:val="24"/>
          <w:szCs w:val="24"/>
        </w:rPr>
        <w:lastRenderedPageBreak/>
        <w:t>Reference List</w:t>
      </w:r>
    </w:p>
    <w:p w14:paraId="0000003F" w14:textId="77777777" w:rsidR="00DC46C6" w:rsidRDefault="00C1704F">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Bargau, M. A. (2015). Leadership versus management. </w:t>
      </w:r>
      <w:r>
        <w:rPr>
          <w:rFonts w:ascii="Times New Roman" w:eastAsia="Times New Roman" w:hAnsi="Times New Roman" w:cs="Times New Roman"/>
          <w:i/>
          <w:sz w:val="24"/>
          <w:szCs w:val="24"/>
        </w:rPr>
        <w:t xml:space="preserve">Romanian Economic and Business </w:t>
      </w:r>
    </w:p>
    <w:p w14:paraId="00000040"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Review</w:t>
      </w:r>
      <w:r>
        <w:rPr>
          <w:rFonts w:ascii="Times New Roman" w:eastAsia="Times New Roman" w:hAnsi="Times New Roman" w:cs="Times New Roman"/>
          <w:sz w:val="24"/>
          <w:szCs w:val="24"/>
        </w:rPr>
        <w:t>, 10(2), 197.</w:t>
      </w:r>
    </w:p>
    <w:p w14:paraId="00000041"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Baykan, H., &amp; Uzunboylu, H. (2018). Administrator's management prefere</w:t>
      </w:r>
      <w:r>
        <w:rPr>
          <w:rFonts w:ascii="Times New Roman" w:eastAsia="Times New Roman" w:hAnsi="Times New Roman" w:cs="Times New Roman"/>
          <w:sz w:val="24"/>
          <w:szCs w:val="24"/>
        </w:rPr>
        <w:t xml:space="preserve">nces and management </w:t>
      </w:r>
    </w:p>
    <w:p w14:paraId="00000042" w14:textId="77777777" w:rsidR="00DC46C6" w:rsidRDefault="00C1704F">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theories. </w:t>
      </w:r>
      <w:r>
        <w:rPr>
          <w:rFonts w:ascii="Times New Roman" w:eastAsia="Times New Roman" w:hAnsi="Times New Roman" w:cs="Times New Roman"/>
          <w:i/>
          <w:sz w:val="24"/>
          <w:szCs w:val="24"/>
        </w:rPr>
        <w:t>IIOAB Journal: A Journal of Multidisciplinary Science and Technology</w:t>
      </w:r>
      <w:r>
        <w:rPr>
          <w:rFonts w:ascii="Times New Roman" w:eastAsia="Times New Roman" w:hAnsi="Times New Roman" w:cs="Times New Roman"/>
          <w:sz w:val="24"/>
          <w:szCs w:val="24"/>
        </w:rPr>
        <w:t>, 9(3), 21-29.</w:t>
      </w:r>
    </w:p>
    <w:p w14:paraId="00000043"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Beenen, G., Pichler, S., Livingston, B., &amp; Riggio, R. (2021). The good manager: Development </w:t>
      </w:r>
    </w:p>
    <w:p w14:paraId="00000044" w14:textId="77777777" w:rsidR="00DC46C6" w:rsidRDefault="00C1704F">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and validation of the managerial interpersonal sk</w:t>
      </w:r>
      <w:r>
        <w:rPr>
          <w:rFonts w:ascii="Times New Roman" w:eastAsia="Times New Roman" w:hAnsi="Times New Roman" w:cs="Times New Roman"/>
          <w:sz w:val="24"/>
          <w:szCs w:val="24"/>
        </w:rPr>
        <w:t xml:space="preserve">ills scale. </w:t>
      </w:r>
      <w:r>
        <w:rPr>
          <w:rFonts w:ascii="Times New Roman" w:eastAsia="Times New Roman" w:hAnsi="Times New Roman" w:cs="Times New Roman"/>
          <w:i/>
          <w:sz w:val="24"/>
          <w:szCs w:val="24"/>
        </w:rPr>
        <w:t>Frontiers in psychology</w:t>
      </w:r>
      <w:r>
        <w:rPr>
          <w:rFonts w:ascii="Times New Roman" w:eastAsia="Times New Roman" w:hAnsi="Times New Roman" w:cs="Times New Roman"/>
          <w:sz w:val="24"/>
          <w:szCs w:val="24"/>
        </w:rPr>
        <w:t>, 12, 631390.</w:t>
      </w:r>
    </w:p>
    <w:p w14:paraId="00000045"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CFI Team. (2023, a). Management theories. CFI. [Online] Available at: </w:t>
      </w:r>
    </w:p>
    <w:p w14:paraId="00000046" w14:textId="77777777" w:rsidR="00DC46C6" w:rsidRDefault="00C1704F">
      <w:pPr>
        <w:spacing w:line="480" w:lineRule="auto"/>
        <w:ind w:firstLine="720"/>
        <w:rPr>
          <w:rFonts w:ascii="Times New Roman" w:eastAsia="Times New Roman" w:hAnsi="Times New Roman" w:cs="Times New Roman"/>
          <w:sz w:val="24"/>
          <w:szCs w:val="24"/>
        </w:rPr>
      </w:pPr>
      <w:hyperlink r:id="rId6">
        <w:r>
          <w:rPr>
            <w:rFonts w:ascii="Times New Roman" w:eastAsia="Times New Roman" w:hAnsi="Times New Roman" w:cs="Times New Roman"/>
            <w:color w:val="0563C1"/>
            <w:sz w:val="24"/>
            <w:szCs w:val="24"/>
            <w:u w:val="single"/>
          </w:rPr>
          <w:t>https://corporatefinanceinstitute.com/resources/management/management-theories/</w:t>
        </w:r>
      </w:hyperlink>
      <w:r>
        <w:rPr>
          <w:rFonts w:ascii="Times New Roman" w:eastAsia="Times New Roman" w:hAnsi="Times New Roman" w:cs="Times New Roman"/>
          <w:sz w:val="24"/>
          <w:szCs w:val="24"/>
        </w:rPr>
        <w:t xml:space="preserve"> [Accessed on: 18 Nov. 2023]</w:t>
      </w:r>
    </w:p>
    <w:p w14:paraId="00000047"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CFI Team. (2023, b). Management skills. CFI. [Online] Available at:</w:t>
      </w:r>
    </w:p>
    <w:p w14:paraId="00000048" w14:textId="77777777" w:rsidR="00DC46C6" w:rsidRDefault="00C1704F">
      <w:pPr>
        <w:spacing w:line="480" w:lineRule="auto"/>
        <w:ind w:firstLine="720"/>
        <w:rPr>
          <w:rFonts w:ascii="Times New Roman" w:eastAsia="Times New Roman" w:hAnsi="Times New Roman" w:cs="Times New Roman"/>
          <w:sz w:val="24"/>
          <w:szCs w:val="24"/>
        </w:rPr>
      </w:pPr>
      <w:hyperlink r:id="rId7">
        <w:r>
          <w:rPr>
            <w:rFonts w:ascii="Times New Roman" w:eastAsia="Times New Roman" w:hAnsi="Times New Roman" w:cs="Times New Roman"/>
            <w:color w:val="1155CC"/>
            <w:sz w:val="24"/>
            <w:szCs w:val="24"/>
            <w:u w:val="single"/>
          </w:rPr>
          <w:t>https://corporatefinanceinstitute.com/resources/management/management-skills/</w:t>
        </w:r>
      </w:hyperlink>
      <w:r>
        <w:rPr>
          <w:rFonts w:ascii="Times New Roman" w:eastAsia="Times New Roman" w:hAnsi="Times New Roman" w:cs="Times New Roman"/>
          <w:sz w:val="24"/>
          <w:szCs w:val="24"/>
        </w:rPr>
        <w:t xml:space="preserve"> [Accessed on: 18 Nov. 2023]</w:t>
      </w:r>
    </w:p>
    <w:p w14:paraId="00000049"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Cherry, K. (2022). </w:t>
      </w:r>
      <w:r>
        <w:rPr>
          <w:rFonts w:ascii="Times New Roman" w:eastAsia="Times New Roman" w:hAnsi="Times New Roman" w:cs="Times New Roman"/>
          <w:i/>
          <w:sz w:val="24"/>
          <w:szCs w:val="24"/>
        </w:rPr>
        <w:t>The major leadership theories: The 8</w:t>
      </w:r>
      <w:r>
        <w:rPr>
          <w:rFonts w:ascii="Times New Roman" w:eastAsia="Times New Roman" w:hAnsi="Times New Roman" w:cs="Times New Roman"/>
          <w:i/>
          <w:sz w:val="24"/>
          <w:szCs w:val="24"/>
        </w:rPr>
        <w:t xml:space="preserve"> major theories of leadership.</w:t>
      </w:r>
      <w:r>
        <w:rPr>
          <w:rFonts w:ascii="Times New Roman" w:eastAsia="Times New Roman" w:hAnsi="Times New Roman" w:cs="Times New Roman"/>
          <w:sz w:val="24"/>
          <w:szCs w:val="24"/>
        </w:rPr>
        <w:t xml:space="preserve"> Verywell </w:t>
      </w:r>
    </w:p>
    <w:p w14:paraId="0000004A"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Mind. [Online] Available at: </w:t>
      </w:r>
      <w:hyperlink r:id="rId8">
        <w:r>
          <w:rPr>
            <w:rFonts w:ascii="Times New Roman" w:eastAsia="Times New Roman" w:hAnsi="Times New Roman" w:cs="Times New Roman"/>
            <w:sz w:val="24"/>
            <w:szCs w:val="24"/>
            <w:u w:val="single"/>
          </w:rPr>
          <w:t>https://www.verywellmind.com/leadership-theories-2795323</w:t>
        </w:r>
      </w:hyperlink>
      <w:r>
        <w:rPr>
          <w:rFonts w:ascii="Times New Roman" w:eastAsia="Times New Roman" w:hAnsi="Times New Roman" w:cs="Times New Roman"/>
          <w:sz w:val="24"/>
          <w:szCs w:val="24"/>
        </w:rPr>
        <w:t xml:space="preserve"> [Accessed on: 17 Nov. 2023]</w:t>
      </w:r>
    </w:p>
    <w:p w14:paraId="0000004B"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Connelly, M. S., Gilbert,</w:t>
      </w:r>
      <w:r>
        <w:rPr>
          <w:rFonts w:ascii="Times New Roman" w:eastAsia="Times New Roman" w:hAnsi="Times New Roman" w:cs="Times New Roman"/>
          <w:sz w:val="24"/>
          <w:szCs w:val="24"/>
        </w:rPr>
        <w:t xml:space="preserve"> J. A., Zaccaro, S. J., Threlfall, K. V., Marks, M. A., &amp; Mumford, M. D. </w:t>
      </w:r>
    </w:p>
    <w:p w14:paraId="0000004C" w14:textId="77777777" w:rsidR="00DC46C6" w:rsidRDefault="00C1704F">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(2000). Exploring the relationship of leadership skills and knowledge to leader performance. </w:t>
      </w:r>
      <w:r>
        <w:rPr>
          <w:rFonts w:ascii="Times New Roman" w:eastAsia="Times New Roman" w:hAnsi="Times New Roman" w:cs="Times New Roman"/>
          <w:i/>
          <w:sz w:val="24"/>
          <w:szCs w:val="24"/>
        </w:rPr>
        <w:t>The Leadership Quarterly</w:t>
      </w:r>
      <w:r>
        <w:rPr>
          <w:rFonts w:ascii="Times New Roman" w:eastAsia="Times New Roman" w:hAnsi="Times New Roman" w:cs="Times New Roman"/>
          <w:sz w:val="24"/>
          <w:szCs w:val="24"/>
        </w:rPr>
        <w:t>, 11(1), 65-86.</w:t>
      </w:r>
    </w:p>
    <w:p w14:paraId="0000004D"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Katz, R. L. (2009). Skills of an effective admini</w:t>
      </w:r>
      <w:r>
        <w:rPr>
          <w:rFonts w:ascii="Times New Roman" w:eastAsia="Times New Roman" w:hAnsi="Times New Roman" w:cs="Times New Roman"/>
          <w:sz w:val="24"/>
          <w:szCs w:val="24"/>
        </w:rPr>
        <w:t xml:space="preserve">strator. </w:t>
      </w:r>
      <w:r>
        <w:rPr>
          <w:rFonts w:ascii="Times New Roman" w:eastAsia="Times New Roman" w:hAnsi="Times New Roman" w:cs="Times New Roman"/>
          <w:i/>
          <w:sz w:val="24"/>
          <w:szCs w:val="24"/>
        </w:rPr>
        <w:t>Harvard Business Review Press.</w:t>
      </w:r>
    </w:p>
    <w:p w14:paraId="0000004E" w14:textId="77777777" w:rsidR="00DC46C6" w:rsidRDefault="00C1704F">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Kotterman, J. (2006). Leadership versus management: what's the difference? </w:t>
      </w:r>
      <w:r>
        <w:rPr>
          <w:rFonts w:ascii="Times New Roman" w:eastAsia="Times New Roman" w:hAnsi="Times New Roman" w:cs="Times New Roman"/>
          <w:i/>
          <w:sz w:val="24"/>
          <w:szCs w:val="24"/>
        </w:rPr>
        <w:t xml:space="preserve">The Journal for </w:t>
      </w:r>
    </w:p>
    <w:p w14:paraId="0000004F"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Quality and Participation</w:t>
      </w:r>
      <w:r>
        <w:rPr>
          <w:rFonts w:ascii="Times New Roman" w:eastAsia="Times New Roman" w:hAnsi="Times New Roman" w:cs="Times New Roman"/>
          <w:sz w:val="24"/>
          <w:szCs w:val="24"/>
        </w:rPr>
        <w:t>, 29(2), 13.</w:t>
      </w:r>
    </w:p>
    <w:p w14:paraId="00000050"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Trilling, B., &amp; Fadel, C. (2012). 21st Century skills: Learning for life in our times.</w:t>
      </w:r>
      <w:r>
        <w:rPr>
          <w:rFonts w:ascii="Times New Roman" w:eastAsia="Times New Roman" w:hAnsi="Times New Roman" w:cs="Times New Roman"/>
          <w:sz w:val="24"/>
          <w:szCs w:val="24"/>
        </w:rPr>
        <w:t xml:space="preserve"> Hoboken: </w:t>
      </w:r>
    </w:p>
    <w:p w14:paraId="00000051"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John Wiley &amp; Sons.</w:t>
      </w:r>
    </w:p>
    <w:p w14:paraId="00000052"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Osland, J. S. (2017). </w:t>
      </w:r>
      <w:r>
        <w:rPr>
          <w:rFonts w:ascii="Times New Roman" w:eastAsia="Times New Roman" w:hAnsi="Times New Roman" w:cs="Times New Roman"/>
          <w:i/>
          <w:sz w:val="24"/>
          <w:szCs w:val="24"/>
        </w:rPr>
        <w:t>In Global leadership</w:t>
      </w:r>
      <w:r>
        <w:rPr>
          <w:rFonts w:ascii="Times New Roman" w:eastAsia="Times New Roman" w:hAnsi="Times New Roman" w:cs="Times New Roman"/>
          <w:sz w:val="24"/>
          <w:szCs w:val="24"/>
        </w:rPr>
        <w:t>. Abingdon: Routledge.</w:t>
      </w:r>
    </w:p>
    <w:p w14:paraId="00000053" w14:textId="77777777" w:rsidR="00DC46C6" w:rsidRDefault="00C1704F">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Olley, R. (2021). A focussed literature review of power and influence leadership theories. </w:t>
      </w:r>
      <w:r>
        <w:rPr>
          <w:rFonts w:ascii="Times New Roman" w:eastAsia="Times New Roman" w:hAnsi="Times New Roman" w:cs="Times New Roman"/>
          <w:i/>
          <w:sz w:val="24"/>
          <w:szCs w:val="24"/>
        </w:rPr>
        <w:t xml:space="preserve">Asia </w:t>
      </w:r>
    </w:p>
    <w:p w14:paraId="00000054" w14:textId="77777777" w:rsidR="00DC46C6" w:rsidRDefault="00C1704F">
      <w:pPr>
        <w:spacing w:line="480" w:lineRule="auto"/>
        <w:ind w:left="720"/>
        <w:rPr>
          <w:rFonts w:ascii="Times New Roman" w:eastAsia="Times New Roman" w:hAnsi="Times New Roman" w:cs="Times New Roman"/>
          <w:sz w:val="24"/>
          <w:szCs w:val="24"/>
        </w:rPr>
      </w:pPr>
      <w:r>
        <w:rPr>
          <w:rFonts w:ascii="Times New Roman" w:eastAsia="Times New Roman" w:hAnsi="Times New Roman" w:cs="Times New Roman"/>
          <w:i/>
          <w:sz w:val="24"/>
          <w:szCs w:val="24"/>
        </w:rPr>
        <w:t>Pacific Journal of Health Management,</w:t>
      </w:r>
      <w:r>
        <w:rPr>
          <w:rFonts w:ascii="Times New Roman" w:eastAsia="Times New Roman" w:hAnsi="Times New Roman" w:cs="Times New Roman"/>
          <w:sz w:val="24"/>
          <w:szCs w:val="24"/>
        </w:rPr>
        <w:t xml:space="preserve"> 16(2), 7-17. </w:t>
      </w:r>
    </w:p>
    <w:p w14:paraId="00000055" w14:textId="77777777" w:rsidR="00DC46C6" w:rsidRDefault="00C1704F">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Stonehouse, D. (2013). You are a manager: should you be a leader? </w:t>
      </w:r>
      <w:r>
        <w:rPr>
          <w:rFonts w:ascii="Times New Roman" w:eastAsia="Times New Roman" w:hAnsi="Times New Roman" w:cs="Times New Roman"/>
          <w:i/>
          <w:sz w:val="24"/>
          <w:szCs w:val="24"/>
        </w:rPr>
        <w:t xml:space="preserve">British Journal of </w:t>
      </w:r>
    </w:p>
    <w:p w14:paraId="00000056"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Healthcare Management, </w:t>
      </w:r>
      <w:r>
        <w:rPr>
          <w:rFonts w:ascii="Times New Roman" w:eastAsia="Times New Roman" w:hAnsi="Times New Roman" w:cs="Times New Roman"/>
          <w:sz w:val="24"/>
          <w:szCs w:val="24"/>
        </w:rPr>
        <w:t xml:space="preserve">19(8), 391-393. </w:t>
      </w:r>
    </w:p>
    <w:p w14:paraId="00000057"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Nawaz, Z., &amp; Khan, I. (2016). Leadership theories and styles: A literature review</w:t>
      </w:r>
      <w:r>
        <w:rPr>
          <w:rFonts w:ascii="Times New Roman" w:eastAsia="Times New Roman" w:hAnsi="Times New Roman" w:cs="Times New Roman"/>
          <w:i/>
          <w:sz w:val="24"/>
          <w:szCs w:val="24"/>
        </w:rPr>
        <w:t>. Leadership</w:t>
      </w:r>
      <w:r>
        <w:rPr>
          <w:rFonts w:ascii="Times New Roman" w:eastAsia="Times New Roman" w:hAnsi="Times New Roman" w:cs="Times New Roman"/>
          <w:sz w:val="24"/>
          <w:szCs w:val="24"/>
        </w:rPr>
        <w:t xml:space="preserve">, </w:t>
      </w:r>
    </w:p>
    <w:p w14:paraId="00000058"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16(1), 1-7.</w:t>
      </w:r>
    </w:p>
    <w:p w14:paraId="00000059" w14:textId="77777777" w:rsidR="00DC46C6" w:rsidRDefault="00C1704F">
      <w:p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Van Doorn, S., Heyden,</w:t>
      </w:r>
      <w:r>
        <w:rPr>
          <w:rFonts w:ascii="Times New Roman" w:eastAsia="Times New Roman" w:hAnsi="Times New Roman" w:cs="Times New Roman"/>
          <w:sz w:val="24"/>
          <w:szCs w:val="24"/>
        </w:rPr>
        <w:t xml:space="preserve"> M. L., &amp; Reimer, M. (2023). The private life of CEOs; A strategic </w:t>
      </w:r>
    </w:p>
    <w:p w14:paraId="0000005A"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leadership perspective. </w:t>
      </w:r>
      <w:r>
        <w:rPr>
          <w:rFonts w:ascii="Times New Roman" w:eastAsia="Times New Roman" w:hAnsi="Times New Roman" w:cs="Times New Roman"/>
          <w:i/>
          <w:sz w:val="24"/>
          <w:szCs w:val="24"/>
        </w:rPr>
        <w:t>The Leadership Quarterly,</w:t>
      </w:r>
      <w:r>
        <w:rPr>
          <w:rFonts w:ascii="Times New Roman" w:eastAsia="Times New Roman" w:hAnsi="Times New Roman" w:cs="Times New Roman"/>
          <w:sz w:val="24"/>
          <w:szCs w:val="24"/>
        </w:rPr>
        <w:t xml:space="preserve"> 34(1), 101679.</w:t>
      </w:r>
    </w:p>
    <w:p w14:paraId="0000005B" w14:textId="77777777" w:rsidR="00DC46C6" w:rsidRDefault="00C1704F">
      <w:pPr>
        <w:spacing w:line="48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Wrahatnolo, T. (2018). 21st centuries skill implication on educational system. </w:t>
      </w:r>
      <w:r>
        <w:rPr>
          <w:rFonts w:ascii="Times New Roman" w:eastAsia="Times New Roman" w:hAnsi="Times New Roman" w:cs="Times New Roman"/>
          <w:i/>
          <w:sz w:val="24"/>
          <w:szCs w:val="24"/>
        </w:rPr>
        <w:t xml:space="preserve">In IOP Conference </w:t>
      </w:r>
    </w:p>
    <w:p w14:paraId="0000005C" w14:textId="77777777" w:rsidR="00DC46C6" w:rsidRDefault="00C1704F">
      <w:pPr>
        <w:spacing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i/>
          <w:sz w:val="24"/>
          <w:szCs w:val="24"/>
        </w:rPr>
        <w:t>Series: Materials Science</w:t>
      </w:r>
      <w:r>
        <w:rPr>
          <w:rFonts w:ascii="Times New Roman" w:eastAsia="Times New Roman" w:hAnsi="Times New Roman" w:cs="Times New Roman"/>
          <w:i/>
          <w:sz w:val="24"/>
          <w:szCs w:val="24"/>
        </w:rPr>
        <w:t xml:space="preserve"> and Engineering</w:t>
      </w:r>
      <w:r>
        <w:rPr>
          <w:rFonts w:ascii="Times New Roman" w:eastAsia="Times New Roman" w:hAnsi="Times New Roman" w:cs="Times New Roman"/>
          <w:sz w:val="24"/>
          <w:szCs w:val="24"/>
        </w:rPr>
        <w:t xml:space="preserve"> (Vol. 296, No. 1, p. 012036). IOP Publishing.</w:t>
      </w:r>
    </w:p>
    <w:p w14:paraId="0000005D" w14:textId="77777777" w:rsidR="00DC46C6" w:rsidRDefault="00DC46C6">
      <w:pPr>
        <w:spacing w:line="480" w:lineRule="auto"/>
        <w:rPr>
          <w:rFonts w:ascii="Times New Roman" w:eastAsia="Times New Roman" w:hAnsi="Times New Roman" w:cs="Times New Roman"/>
          <w:sz w:val="24"/>
          <w:szCs w:val="24"/>
        </w:rPr>
      </w:pPr>
    </w:p>
    <w:sectPr w:rsidR="00DC46C6">
      <w:headerReference w:type="default" r:id="rId9"/>
      <w:pgSz w:w="12240" w:h="15840"/>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D834A" w14:textId="77777777" w:rsidR="00C1704F" w:rsidRDefault="00C1704F">
      <w:pPr>
        <w:spacing w:after="0" w:line="240" w:lineRule="auto"/>
      </w:pPr>
      <w:r>
        <w:separator/>
      </w:r>
    </w:p>
  </w:endnote>
  <w:endnote w:type="continuationSeparator" w:id="0">
    <w:p w14:paraId="32177ADE" w14:textId="77777777" w:rsidR="00C1704F" w:rsidRDefault="00C17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A8B062" w14:textId="77777777" w:rsidR="00C1704F" w:rsidRDefault="00C1704F">
      <w:pPr>
        <w:spacing w:after="0" w:line="240" w:lineRule="auto"/>
      </w:pPr>
      <w:r>
        <w:separator/>
      </w:r>
    </w:p>
  </w:footnote>
  <w:footnote w:type="continuationSeparator" w:id="0">
    <w:p w14:paraId="0568CC9A" w14:textId="77777777" w:rsidR="00C1704F" w:rsidRDefault="00C17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E" w14:textId="0987FDD3" w:rsidR="00DC46C6" w:rsidRDefault="00C1704F">
    <w:pPr>
      <w:pBdr>
        <w:top w:val="nil"/>
        <w:left w:val="nil"/>
        <w:bottom w:val="nil"/>
        <w:right w:val="nil"/>
        <w:between w:val="nil"/>
      </w:pBdr>
      <w:tabs>
        <w:tab w:val="center" w:pos="4680"/>
        <w:tab w:val="right" w:pos="9360"/>
      </w:tabs>
      <w:spacing w:after="0" w:line="48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Leadership and Management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sidR="00C27859">
      <w:rPr>
        <w:rFonts w:ascii="Times New Roman" w:eastAsia="Times New Roman" w:hAnsi="Times New Roman" w:cs="Times New Roman"/>
        <w:color w:val="000000"/>
        <w:sz w:val="24"/>
        <w:szCs w:val="24"/>
      </w:rPr>
      <w:fldChar w:fldCharType="separate"/>
    </w:r>
    <w:r w:rsidR="00C27859">
      <w:rPr>
        <w:rFonts w:ascii="Times New Roman" w:eastAsia="Times New Roman" w:hAnsi="Times New Roman" w:cs="Times New Roman"/>
        <w:noProof/>
        <w:color w:val="000000"/>
        <w:sz w:val="24"/>
        <w:szCs w:val="24"/>
      </w:rPr>
      <w:t>3</w:t>
    </w:r>
    <w:r>
      <w:rPr>
        <w:rFonts w:ascii="Times New Roman" w:eastAsia="Times New Roman" w:hAnsi="Times New Roman" w:cs="Times New Roman"/>
        <w:color w:val="000000"/>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6C6"/>
    <w:rsid w:val="00C1704F"/>
    <w:rsid w:val="00C27859"/>
    <w:rsid w:val="00DC46C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447EE"/>
  <w15:docId w15:val="{2BF3ACE8-832A-4500-B707-E495E8EC2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240" w:after="0"/>
      <w:outlineLvl w:val="0"/>
    </w:pPr>
    <w:rPr>
      <w:color w:val="2E75B5"/>
      <w:sz w:val="32"/>
      <w:szCs w:val="32"/>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verywellmind.com/leadership-theories-2795323" TargetMode="External"/><Relationship Id="rId3" Type="http://schemas.openxmlformats.org/officeDocument/2006/relationships/webSettings" Target="webSettings.xml"/><Relationship Id="rId7" Type="http://schemas.openxmlformats.org/officeDocument/2006/relationships/hyperlink" Target="https://corporatefinanceinstitute.com/resources/management/management-skill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orporatefinanceinstitute.com/resources/management/management-theories/"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3061</Words>
  <Characters>17454</Characters>
  <Application>Microsoft Office Word</Application>
  <DocSecurity>0</DocSecurity>
  <Lines>145</Lines>
  <Paragraphs>40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20475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Nedzhmiev</dc:creator>
  <cp:lastModifiedBy>Denis</cp:lastModifiedBy>
  <cp:revision>2</cp:revision>
  <dcterms:created xsi:type="dcterms:W3CDTF">2023-12-21T20:32:00Z</dcterms:created>
  <dcterms:modified xsi:type="dcterms:W3CDTF">2023-12-21T20:32:00Z</dcterms:modified>
</cp:coreProperties>
</file>