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F3B" w:rsidRDefault="00682F3B"/>
    <w:p w:rsidR="00682F3B" w:rsidRDefault="00682F3B">
      <w:r>
        <w:t>Question 1</w:t>
      </w:r>
    </w:p>
    <w:p w:rsidR="00682F3B" w:rsidRDefault="00364B87">
      <w:r>
        <w:t xml:space="preserve">Section 163 of the road traffic act allows a police constable to stop any moving vehicle driving on a road or other public place and require them to provide the constable with their driving licence and insurance documents </w:t>
      </w:r>
    </w:p>
    <w:p w:rsidR="00682F3B" w:rsidRDefault="00682F3B"/>
    <w:p w:rsidR="00682F3B" w:rsidRDefault="00682F3B">
      <w:r>
        <w:t>Question 2</w:t>
      </w:r>
    </w:p>
    <w:p w:rsidR="00682F3B" w:rsidRDefault="00134E54">
      <w:r>
        <w:t>Section 6(4) allows a constable</w:t>
      </w:r>
      <w:r w:rsidR="00364B87">
        <w:t xml:space="preserve"> to request a specimen of breath from the driver of a vehicle to determine whether he is or is not under the influence of alcohol</w:t>
      </w:r>
      <w:r>
        <w:t xml:space="preserve"> whilst driving. If there person were to fail the breath test the would need to be arrested, taken to custody and put on another breathalyser machine which would determine the specific amount of alcohol in that persons breath</w:t>
      </w:r>
    </w:p>
    <w:p w:rsidR="00682F3B" w:rsidRDefault="00682F3B"/>
    <w:p w:rsidR="00682F3B" w:rsidRDefault="00682F3B" w:rsidP="00682F3B">
      <w:r>
        <w:t>Question 3</w:t>
      </w:r>
    </w:p>
    <w:p w:rsidR="00682F3B" w:rsidRDefault="00364B87">
      <w:r>
        <w:t xml:space="preserve">Driving without due care and attention or reasonable consideration comes under section 3 of the roads traffic act. A person is guilty of an offence if they drive a mechanically propelled vehicle on a road or any public place in a </w:t>
      </w:r>
      <w:proofErr w:type="spellStart"/>
      <w:r>
        <w:t>manor</w:t>
      </w:r>
      <w:proofErr w:type="spellEnd"/>
      <w:r>
        <w:t xml:space="preserve"> that any reasonable person would consider inconsiderate, unreasonable and careless. </w:t>
      </w:r>
    </w:p>
    <w:p w:rsidR="00682F3B" w:rsidRDefault="00682F3B"/>
    <w:p w:rsidR="00682F3B" w:rsidRDefault="00682F3B" w:rsidP="00682F3B">
      <w:r>
        <w:t>Question 4</w:t>
      </w:r>
    </w:p>
    <w:p w:rsidR="00682F3B" w:rsidRDefault="00364B87">
      <w:r>
        <w:t xml:space="preserve">Possible defences for the offence driving without due cure/reasonable are: </w:t>
      </w:r>
    </w:p>
    <w:p w:rsidR="00364B87" w:rsidRDefault="00364B87">
      <w:r>
        <w:t xml:space="preserve">Automatism – This would be things the body does which a person has no control over such as sneezing </w:t>
      </w:r>
    </w:p>
    <w:p w:rsidR="00364B87" w:rsidRDefault="00364B87">
      <w:r>
        <w:t xml:space="preserve">Mechanical default – The vehicle has a sudden default which causes the car to do uncontrollable things </w:t>
      </w:r>
    </w:p>
    <w:p w:rsidR="00364B87" w:rsidRDefault="00364B87">
      <w:r>
        <w:t xml:space="preserve">Lawful pursuit – A constable who has the qualifications to do so can peruse a vehicle lawfully </w:t>
      </w:r>
    </w:p>
    <w:p w:rsidR="00364B87" w:rsidRDefault="00364B87">
      <w:r>
        <w:t xml:space="preserve">Weather conditions – if the weather conditions such as rain or snow or ice cause you to lose control of a wheel </w:t>
      </w:r>
    </w:p>
    <w:p w:rsidR="00364B87" w:rsidRDefault="00364B87">
      <w:r>
        <w:t xml:space="preserve">Health conditions/unconsciousness  – if a person for example where to have a heart attack at the wheel it would cause them to lose consciousness and lose control of the vehicle </w:t>
      </w:r>
    </w:p>
    <w:p w:rsidR="00364B87" w:rsidRDefault="00364B87"/>
    <w:p w:rsidR="00682F3B" w:rsidRDefault="00682F3B"/>
    <w:p w:rsidR="00682F3B" w:rsidRDefault="00682F3B" w:rsidP="00682F3B">
      <w:r>
        <w:t>Question 5</w:t>
      </w:r>
    </w:p>
    <w:p w:rsidR="00682F3B" w:rsidRDefault="00364B87">
      <w:r>
        <w:t xml:space="preserve">Section 165A Of the Road traffic act allows a constable to seize any vehicle which they believe the driver is </w:t>
      </w:r>
      <w:r w:rsidR="002355B1">
        <w:t>under the influence of alcohol or drugs or has no insurance or cannot pr</w:t>
      </w:r>
      <w:r w:rsidR="00F710F0">
        <w:t>ovide their insurance documents or is left in an unsafe manor on a public road or place</w:t>
      </w:r>
    </w:p>
    <w:p w:rsidR="00682F3B" w:rsidRDefault="00682F3B"/>
    <w:p w:rsidR="00682F3B" w:rsidRDefault="00682F3B" w:rsidP="00682F3B">
      <w:r>
        <w:t>Question 6</w:t>
      </w:r>
    </w:p>
    <w:p w:rsidR="00682F3B" w:rsidRDefault="002355B1">
      <w:r>
        <w:t>A repo</w:t>
      </w:r>
      <w:r w:rsidR="00134E54">
        <w:t>rtable road traffic collision is</w:t>
      </w:r>
      <w:r>
        <w:t xml:space="preserve"> </w:t>
      </w:r>
      <w:r w:rsidR="00134E54">
        <w:t>any collision where a person or</w:t>
      </w:r>
      <w:r>
        <w:t xml:space="preserve"> property that isn’t </w:t>
      </w:r>
      <w:r w:rsidR="00134E54">
        <w:t xml:space="preserve">that of the driver at fault has been hurt or damaged to the point where it is unsafe. So if a person (A) collides with person (B) and (B) has injuries then it would need to be reported as person (A) is at fault and has caused injures to (B) and would need to be reported. If person (A) collides with (B) on a 30 mph street and there is minimal damage and no injuries, both drivers exchange details then the matter would not need to be reports as it can be resolves through the 2 individuals. </w:t>
      </w:r>
    </w:p>
    <w:p w:rsidR="00682F3B" w:rsidRDefault="00682F3B"/>
    <w:p w:rsidR="00682F3B" w:rsidRDefault="00682F3B" w:rsidP="00682F3B">
      <w:r>
        <w:t>Question 7</w:t>
      </w:r>
    </w:p>
    <w:p w:rsidR="00682F3B" w:rsidRDefault="002355B1">
      <w:r>
        <w:t>Road – A road is any publi</w:t>
      </w:r>
      <w:r w:rsidR="00134E54">
        <w:t>c place that a mechanically propelled vehicle can drive upon</w:t>
      </w:r>
      <w:r w:rsidR="00D17349">
        <w:t xml:space="preserve">, it includes bridges and carriageways </w:t>
      </w:r>
    </w:p>
    <w:p w:rsidR="002355B1" w:rsidRDefault="002355B1">
      <w:r>
        <w:t>Public place – any place in which the public have lawful access too.</w:t>
      </w:r>
    </w:p>
    <w:p w:rsidR="002355B1" w:rsidRDefault="002355B1">
      <w:r>
        <w:t xml:space="preserve">Mechanically propelled vehicle – a vehicle that is </w:t>
      </w:r>
      <w:r w:rsidR="00D17349">
        <w:t xml:space="preserve">designed to be mechanically </w:t>
      </w:r>
      <w:r>
        <w:t>propelled by a fuel which includes gas, steam, petrol, diesel, electricity and oil</w:t>
      </w:r>
      <w:r w:rsidR="00D17349">
        <w:t xml:space="preserve"> and to be driven on a road </w:t>
      </w:r>
    </w:p>
    <w:p w:rsidR="00682F3B" w:rsidRDefault="002355B1">
      <w:r>
        <w:t xml:space="preserve">Animal –Animals include – Cattle, ass, donkey, horse, </w:t>
      </w:r>
      <w:r w:rsidR="00D17349">
        <w:t xml:space="preserve">pig and cow </w:t>
      </w:r>
    </w:p>
    <w:p w:rsidR="002355B1" w:rsidRDefault="002355B1"/>
    <w:p w:rsidR="00682F3B" w:rsidRDefault="00682F3B" w:rsidP="00682F3B">
      <w:r>
        <w:t>Question 8</w:t>
      </w:r>
    </w:p>
    <w:p w:rsidR="002355B1" w:rsidRDefault="002355B1">
      <w:r>
        <w:t xml:space="preserve">A person who has been involved in an accident with another vehicle is required to stop at the scene and to provide the driver of the other vehicle/vehicles with these details: </w:t>
      </w:r>
    </w:p>
    <w:p w:rsidR="002355B1" w:rsidRDefault="002355B1">
      <w:r>
        <w:t xml:space="preserve">Their name and address </w:t>
      </w:r>
    </w:p>
    <w:p w:rsidR="002355B1" w:rsidRDefault="002355B1">
      <w:r>
        <w:t xml:space="preserve">The rightful owner of the vehicle </w:t>
      </w:r>
    </w:p>
    <w:p w:rsidR="002355B1" w:rsidRDefault="002355B1">
      <w:r>
        <w:t xml:space="preserve">Their insurance policy </w:t>
      </w:r>
    </w:p>
    <w:p w:rsidR="002355B1" w:rsidRDefault="002355B1">
      <w:r>
        <w:t>Contact number</w:t>
      </w:r>
    </w:p>
    <w:p w:rsidR="002355B1" w:rsidRDefault="002355B1">
      <w:r>
        <w:t xml:space="preserve">If they were to collide with a person property such as a private property wall then they would need to find the owner of such property to provide them with the details above. </w:t>
      </w:r>
    </w:p>
    <w:p w:rsidR="002355B1" w:rsidRDefault="002355B1">
      <w:r>
        <w:t xml:space="preserve">If a person does not stop at scene they are required to report to a constable at the soonest possible time but no later than 24 hours.  </w:t>
      </w:r>
    </w:p>
    <w:p w:rsidR="002355B1" w:rsidRDefault="002355B1"/>
    <w:p w:rsidR="00682F3B" w:rsidRDefault="00682F3B"/>
    <w:p w:rsidR="00682F3B" w:rsidRDefault="00682F3B" w:rsidP="00682F3B">
      <w:r>
        <w:t>Question 9</w:t>
      </w:r>
    </w:p>
    <w:p w:rsidR="00682F3B" w:rsidRDefault="002355B1">
      <w:r>
        <w:t>Section 6E of the RTA 1988 allows any constable to enter</w:t>
      </w:r>
      <w:r w:rsidR="00AA303F">
        <w:t xml:space="preserve"> a private property in search of</w:t>
      </w:r>
      <w:r>
        <w:t xml:space="preserve"> persons who they suspect have entered such property and have been involved in a road traffic collision to obtain a specimen of breath</w:t>
      </w:r>
      <w:r w:rsidR="00AA303F">
        <w:t xml:space="preserve"> from such person</w:t>
      </w:r>
      <w:r>
        <w:t xml:space="preserve">. </w:t>
      </w:r>
      <w:r w:rsidR="00AA303F">
        <w:t xml:space="preserve">The constable must have reasonable suspicion that the persons in question </w:t>
      </w:r>
      <w:r w:rsidR="00F710F0">
        <w:t xml:space="preserve">have entered such house and been involved in a RTC. </w:t>
      </w:r>
      <w:bookmarkStart w:id="0" w:name="_GoBack"/>
      <w:bookmarkEnd w:id="0"/>
    </w:p>
    <w:p w:rsidR="00F710F0" w:rsidRDefault="00F710F0">
      <w:r>
        <w:lastRenderedPageBreak/>
        <w:t xml:space="preserve">If you have witnessed  a person being involved in a RTC enter a dwelling you can enter under section 17 PACE to obtain a sample of breath from that individual. </w:t>
      </w:r>
    </w:p>
    <w:p w:rsidR="00682F3B" w:rsidRDefault="00682F3B"/>
    <w:p w:rsidR="00682F3B" w:rsidRDefault="00682F3B" w:rsidP="00682F3B">
      <w:r>
        <w:t>Question 10</w:t>
      </w:r>
    </w:p>
    <w:p w:rsidR="00134E54" w:rsidRDefault="00134E54" w:rsidP="00682F3B">
      <w:r>
        <w:t>Section 1 RTA -</w:t>
      </w:r>
    </w:p>
    <w:p w:rsidR="00682F3B" w:rsidRDefault="00134E54">
      <w:r>
        <w:t xml:space="preserve">A person who causes the death of another by driving a mechanically propelled vehicle dangerously on a road or other public place. </w:t>
      </w:r>
    </w:p>
    <w:p w:rsidR="00682F3B" w:rsidRDefault="00682F3B"/>
    <w:p w:rsidR="00682F3B" w:rsidRDefault="00682F3B" w:rsidP="00682F3B">
      <w:r>
        <w:t>Question 11</w:t>
      </w:r>
    </w:p>
    <w:p w:rsidR="00AA303F" w:rsidRDefault="00AA303F" w:rsidP="00682F3B">
      <w:r>
        <w:t xml:space="preserve">The national prescribed limits of drink in a person’s body is as follows </w:t>
      </w:r>
    </w:p>
    <w:p w:rsidR="00AA303F" w:rsidRDefault="00AA303F" w:rsidP="00682F3B">
      <w:r>
        <w:t xml:space="preserve">35 micrograms of alcohol </w:t>
      </w:r>
      <w:r w:rsidR="00F710F0">
        <w:t xml:space="preserve">in a person’s </w:t>
      </w:r>
      <w:r>
        <w:t>breath</w:t>
      </w:r>
    </w:p>
    <w:p w:rsidR="00AA303F" w:rsidRDefault="00AA303F" w:rsidP="00682F3B">
      <w:r>
        <w:t xml:space="preserve">80 milligrams of alcohol in blood </w:t>
      </w:r>
    </w:p>
    <w:p w:rsidR="00AA303F" w:rsidRDefault="00AA303F" w:rsidP="00682F3B">
      <w:r>
        <w:t xml:space="preserve">107 milligrams of alcohol in urine </w:t>
      </w:r>
    </w:p>
    <w:p w:rsidR="00682F3B" w:rsidRDefault="00F710F0">
      <w:r>
        <w:t xml:space="preserve">Any person that fails a drug swipe for a controlled drug in their system is guilty of an offense </w:t>
      </w:r>
    </w:p>
    <w:p w:rsidR="00682F3B" w:rsidRDefault="00682F3B"/>
    <w:p w:rsidR="00682F3B" w:rsidRDefault="00682F3B" w:rsidP="00682F3B">
      <w:r>
        <w:t>Question 12</w:t>
      </w:r>
    </w:p>
    <w:p w:rsidR="00682F3B" w:rsidRDefault="00AA303F">
      <w:r>
        <w:t>The role of any relevant other could be</w:t>
      </w:r>
      <w:r w:rsidR="00D17349">
        <w:t xml:space="preserve"> to assist the suspect in suspect interviewing. This could include a legal advisor such as a solicitor who will consult with its client (the suspect) throughout the interview and be there for their best interests</w:t>
      </w:r>
    </w:p>
    <w:p w:rsidR="00D17349" w:rsidRDefault="00D17349">
      <w:r>
        <w:t xml:space="preserve">It could also include and appropriate adult who would need to be sat with an vulnerable suspect. The appropriate adult could be for a person under the age of 18. It would need to be a person who has not themselves witnessed the incident. A vulnerable person who has a disability or is unable to read and write would also need an appropriate adult to read the documents to them or to help them understand things more clear if they were to get confused. </w:t>
      </w:r>
    </w:p>
    <w:p w:rsidR="00D17349" w:rsidRDefault="00D17349">
      <w:r>
        <w:t xml:space="preserve">A suspect may also need a translator in an interview if their first language is not English. This will be an independent translator of the language that they speak. </w:t>
      </w:r>
    </w:p>
    <w:p w:rsidR="00682F3B" w:rsidRDefault="00682F3B"/>
    <w:p w:rsidR="00682F3B" w:rsidRDefault="00AA303F">
      <w:r>
        <w:t xml:space="preserve">Question 13 </w:t>
      </w:r>
    </w:p>
    <w:p w:rsidR="00AA303F" w:rsidRDefault="00AA303F">
      <w:r>
        <w:t xml:space="preserve">The national police interviewing model follows a acronym PEACE </w:t>
      </w:r>
    </w:p>
    <w:p w:rsidR="00AA303F" w:rsidRDefault="00AA303F">
      <w:r>
        <w:t xml:space="preserve">P – Plan and prepare – start by planning the interview by getting to know the suspect in question. This could include doing PNC checks on the individual to obtain any warning markers or previous convictions. Prepare questions which are relevant to the case and cover your points to prove before the interview. This will allow you to ask the correct questions and cover the points to prove </w:t>
      </w:r>
    </w:p>
    <w:p w:rsidR="0024401E" w:rsidRDefault="00AA303F">
      <w:r>
        <w:t xml:space="preserve">E – Engage and explain – Engage with the suspect to try and build a sense of trust. You want that individual to  tell you everything they know about said incident. You would also explain how the </w:t>
      </w:r>
      <w:r>
        <w:lastRenderedPageBreak/>
        <w:t xml:space="preserve">interview is going to be conducted. </w:t>
      </w:r>
      <w:r w:rsidR="0024401E">
        <w:t xml:space="preserve">This would include reading the </w:t>
      </w:r>
      <w:proofErr w:type="spellStart"/>
      <w:r w:rsidR="0024401E">
        <w:t>moduis</w:t>
      </w:r>
      <w:proofErr w:type="spellEnd"/>
      <w:r w:rsidR="0024401E">
        <w:t xml:space="preserve"> rea which explains to the suspect and any other person present how the interview is to be conducted. This includes things like this interview will be video and audio recorded, the caution and the right to free and independent legal advice. </w:t>
      </w:r>
    </w:p>
    <w:p w:rsidR="00AA303F" w:rsidRDefault="00AA303F">
      <w:r>
        <w:t xml:space="preserve">A – Accountability and challenge – firstly ask the suspect for their account of what went on during the incident. After you have obtained their full account, challenge any irregular or inconsistences in the account by using the evidence you have. This is also where you can use your section36/37 warnings to </w:t>
      </w:r>
      <w:r w:rsidR="0024401E">
        <w:t xml:space="preserve">challenge them on said things. </w:t>
      </w:r>
      <w:r>
        <w:t xml:space="preserve"> </w:t>
      </w:r>
    </w:p>
    <w:p w:rsidR="00AA303F" w:rsidRDefault="00AA303F">
      <w:r>
        <w:t xml:space="preserve">C – Conclude and summarise </w:t>
      </w:r>
      <w:r w:rsidR="0024401E">
        <w:t xml:space="preserve">– summarise what they have said back to them so they can pick out any faults or add anything to the account that they and given then conclude the interview by asking is there anything they want to add. </w:t>
      </w:r>
    </w:p>
    <w:p w:rsidR="00682F3B" w:rsidRDefault="00AA303F">
      <w:r>
        <w:t xml:space="preserve">E – Evaluate </w:t>
      </w:r>
      <w:r w:rsidR="0024401E">
        <w:t xml:space="preserve">– when the interview is over evaluate how you think it went. This would include reviewing the questions you asked the suspect and if you covered the points to prove for said offence. You would also need to evaluate the evidence that you have got out of the interview from what the suspect has said. </w:t>
      </w:r>
    </w:p>
    <w:p w:rsidR="00682F3B" w:rsidRDefault="00682F3B" w:rsidP="00682F3B">
      <w:r>
        <w:t>Question 14</w:t>
      </w:r>
    </w:p>
    <w:p w:rsidR="00682F3B" w:rsidRDefault="00BF6646">
      <w:r>
        <w:t xml:space="preserve">A person is guilty of controlling or coercive behaviour if they knowingly cause </w:t>
      </w:r>
      <w:proofErr w:type="spellStart"/>
      <w:r>
        <w:t>a</w:t>
      </w:r>
      <w:proofErr w:type="spellEnd"/>
      <w:r>
        <w:t xml:space="preserve"> person emotional and physical harm, harassment, alarm and distress and cause them to become secluded from friends, family and socialising for personal jealously or for personal gain. </w:t>
      </w:r>
    </w:p>
    <w:p w:rsidR="00BF6646" w:rsidRDefault="00BF6646"/>
    <w:p w:rsidR="00BF6646" w:rsidRDefault="00BF6646"/>
    <w:p w:rsidR="00682F3B" w:rsidRDefault="00682F3B" w:rsidP="00682F3B">
      <w:r>
        <w:t>Question 15</w:t>
      </w:r>
    </w:p>
    <w:p w:rsidR="00682F3B" w:rsidRDefault="0024401E">
      <w:r>
        <w:t xml:space="preserve">The reason coercive control is so important is because the culprit has full control over the victim and the way they may think. This means the victim may not see that they are in a coercive controlled relationship and believe that it is the normal way of life. In some cases the culprit makes the victim believe that they are worthless and that they do the things they do because </w:t>
      </w:r>
      <w:proofErr w:type="spellStart"/>
      <w:r>
        <w:t>its</w:t>
      </w:r>
      <w:proofErr w:type="spellEnd"/>
      <w:r>
        <w:t xml:space="preserve"> their fault. This would include verbal and physical abuse. The culprit may also have secluded the victim allowing it no contact with any other individual. They will try to take away the contact with family and friends and not allow them to have a mobile device or any other way to contact other individuals </w:t>
      </w:r>
    </w:p>
    <w:p w:rsidR="00682F3B" w:rsidRDefault="00682F3B"/>
    <w:p w:rsidR="00682F3B" w:rsidRDefault="00682F3B" w:rsidP="00682F3B">
      <w:r>
        <w:t>Question 16</w:t>
      </w:r>
    </w:p>
    <w:p w:rsidR="00682F3B" w:rsidRDefault="00D17349">
      <w:r>
        <w:t xml:space="preserve">Section 46 of the children act 1989 allows a constable to remove a child/children to a place of safety if they believe that the child is at risk of significant harm. A place of safety for a child is never a police station. </w:t>
      </w:r>
      <w:r w:rsidR="004759D3">
        <w:t xml:space="preserve">For example if you were to receive a call of a child at risk in a home address. You attend the call and there’s a 3 year old child and one parent and no other persons at the address. The parent has consumed a large quantity of alcohol and is unable to attend to herself or the child. Under section 46 you are able to remove that child to a place of safety as the parent is in no position to attend or look at them and that child is at immediate risk. This could be removing them to a grandparents house or contacting agencies in place to find the child a place of safety until more suitable accommodation or information becomes available </w:t>
      </w:r>
    </w:p>
    <w:p w:rsidR="00682F3B" w:rsidRDefault="00682F3B"/>
    <w:p w:rsidR="004759D3" w:rsidRDefault="004759D3" w:rsidP="00682F3B"/>
    <w:p w:rsidR="004759D3" w:rsidRDefault="004759D3" w:rsidP="00682F3B"/>
    <w:p w:rsidR="00682F3B" w:rsidRDefault="00682F3B" w:rsidP="00682F3B">
      <w:r>
        <w:t>Question 17</w:t>
      </w:r>
    </w:p>
    <w:p w:rsidR="00682F3B" w:rsidRDefault="004759D3">
      <w:r>
        <w:t xml:space="preserve">A person commits child cruelty if they physically harm, emotionally harm, mentally harm or neglect any child that they have custodial control over. </w:t>
      </w:r>
    </w:p>
    <w:p w:rsidR="00682F3B" w:rsidRDefault="00682F3B"/>
    <w:p w:rsidR="00682F3B" w:rsidRDefault="00682F3B" w:rsidP="00682F3B">
      <w:r>
        <w:t>Question 18</w:t>
      </w:r>
    </w:p>
    <w:p w:rsidR="00BF6646" w:rsidRDefault="00BF6646" w:rsidP="00BF6646">
      <w:r>
        <w:t xml:space="preserve">A </w:t>
      </w:r>
      <w:r>
        <w:t>public protection notice (</w:t>
      </w:r>
      <w:r>
        <w:t>PPN</w:t>
      </w:r>
      <w:r>
        <w:t>)</w:t>
      </w:r>
      <w:r>
        <w:t xml:space="preserve"> would need to be completed and submitted</w:t>
      </w:r>
      <w:r>
        <w:t xml:space="preserve"> to all relevant agencies in all child cruelty cases. A risk assessment of the home is to be done to check that it is safe and suitable for a child to be living in. you are to check the living conditions which would include the hygiene of them their clothes and bedding etc. You are to check that there is sufficient food at the address to be sure the child has good wellbeing and is not starving. You are not to leave the child unless you are confident that he not at risk to any significant harm.</w:t>
      </w:r>
    </w:p>
    <w:p w:rsidR="00682F3B" w:rsidRDefault="00682F3B"/>
    <w:p w:rsidR="00682F3B" w:rsidRDefault="00682F3B" w:rsidP="00682F3B">
      <w:r>
        <w:t>Question 19</w:t>
      </w:r>
    </w:p>
    <w:p w:rsidR="00020BD9" w:rsidRDefault="00020BD9" w:rsidP="00020BD9">
      <w:r>
        <w:t xml:space="preserve">Whenever an officer attends a DASH (domestic abuse/stalking/harassment) incident a public protection notification must be completed and submitted to safe guard the victim. </w:t>
      </w:r>
      <w:r>
        <w:t>A PPN is a document completed on niche and submitted to all relevant interested parties. It is a risk assessment including 29 questions to ask the victim on their relationship which said suspect. 18 of the questions are high risk questions which will allow you to identify the high risk victims. You are to ask the victim the questions are put in the answers that they give. Questions can include things from the past and present and can include, “has this person ever tried to choke or suffocate you”.  This would allow you to understand the relationship that the victim and perpetrator have.</w:t>
      </w:r>
      <w:r w:rsidRPr="00020BD9">
        <w:t xml:space="preserve"> </w:t>
      </w:r>
      <w:r>
        <w:t xml:space="preserve">Each answer will has a score next to it.  </w:t>
      </w:r>
      <w:r>
        <w:t xml:space="preserve"> These questions then allow you to categorise the victims based on the level of risk the perpetrator has to them. The categories are high, medium and low. The PPN is then sent off to agencies which can help the victim with their needs. Other agencies can include: </w:t>
      </w:r>
    </w:p>
    <w:p w:rsidR="00020BD9" w:rsidRDefault="00020BD9" w:rsidP="00020BD9">
      <w:r>
        <w:t xml:space="preserve">Women’s aid </w:t>
      </w:r>
    </w:p>
    <w:p w:rsidR="00020BD9" w:rsidRDefault="00020BD9" w:rsidP="00020BD9">
      <w:r>
        <w:t xml:space="preserve">Child protection team </w:t>
      </w:r>
    </w:p>
    <w:p w:rsidR="00020BD9" w:rsidRDefault="00020BD9" w:rsidP="00020BD9">
      <w:proofErr w:type="spellStart"/>
      <w:r>
        <w:t>Bernardos</w:t>
      </w:r>
      <w:proofErr w:type="spellEnd"/>
      <w:r>
        <w:t xml:space="preserve"> </w:t>
      </w:r>
    </w:p>
    <w:p w:rsidR="00020BD9" w:rsidRDefault="00020BD9" w:rsidP="00020BD9">
      <w:r>
        <w:t xml:space="preserve">NPT </w:t>
      </w:r>
    </w:p>
    <w:p w:rsidR="00020BD9" w:rsidRDefault="00020BD9" w:rsidP="00020BD9"/>
    <w:p w:rsidR="00682F3B" w:rsidRDefault="00682F3B"/>
    <w:p w:rsidR="00682F3B" w:rsidRDefault="00682F3B"/>
    <w:p w:rsidR="00682F3B" w:rsidRDefault="00682F3B" w:rsidP="00682F3B">
      <w:r>
        <w:t>Question 20</w:t>
      </w:r>
    </w:p>
    <w:p w:rsidR="00682F3B" w:rsidRDefault="00020BD9">
      <w:r>
        <w:lastRenderedPageBreak/>
        <w:t>A DVPN is a notice you can serve on a perpetrator to contact a certain individual or attend their home address for a certain time frame</w:t>
      </w:r>
      <w:r w:rsidR="001C373C">
        <w:t xml:space="preserve"> due to the risk that they cause that individual</w:t>
      </w:r>
      <w:r w:rsidR="001C373C" w:rsidRPr="001C373C">
        <w:t xml:space="preserve"> </w:t>
      </w:r>
      <w:r w:rsidR="001C373C">
        <w:t xml:space="preserve">This </w:t>
      </w:r>
      <w:r w:rsidR="001C373C">
        <w:t>is normally 14-28 days</w:t>
      </w:r>
      <w:r>
        <w:t>.</w:t>
      </w:r>
      <w:r w:rsidR="001C373C">
        <w:t xml:space="preserve"> It is normally served in domestic or stalking cases where the victim and perpetrator are known to each other and sometimes live in the same house. A DVPN is a victimless notice so does not require the victim’s approval to be able to be used on a perpetrator. It is applied for by a constable and needs a superintendents approval to go to the CJS this normally takes up to 48 hours. The constable would need to prove the risk that the perpetrator has to that individual.</w:t>
      </w:r>
    </w:p>
    <w:p w:rsidR="001C373C" w:rsidRDefault="001C373C">
      <w:r>
        <w:t xml:space="preserve">If the individual is in immediate risk whilst waiting for DVPN the individual can be served with a DVPO. This notice tells the perpetrator that he cannot contact or attend the address of said victim for 48 hours. This would need a superintendents approval and is normally used when the perpetrator is released from custody and the time frame for a DVPN is too long. Again it is a victimless process and is applied for by the constable to safeguard said victim. </w:t>
      </w:r>
    </w:p>
    <w:p w:rsidR="00682F3B" w:rsidRDefault="00682F3B"/>
    <w:p w:rsidR="00682F3B" w:rsidRDefault="00682F3B" w:rsidP="00682F3B">
      <w:r>
        <w:t>Question 21</w:t>
      </w:r>
    </w:p>
    <w:p w:rsidR="00682F3B" w:rsidRDefault="004759D3">
      <w:r>
        <w:t xml:space="preserve">Child sexual exploitation is offences which cover causing a child to be involved or exposed to sexual pleasure for the perpetrator benefit. So if a person were to force a child  under the age of 16 to watch him and a partner engage in sexual activity then an offence would be committed. </w:t>
      </w:r>
      <w:r w:rsidR="00BF6646">
        <w:t xml:space="preserve">Making a child engage in sexual activity knowingly would also be subject to an offence. </w:t>
      </w:r>
    </w:p>
    <w:p w:rsidR="00682F3B" w:rsidRDefault="00682F3B"/>
    <w:p w:rsidR="00682F3B" w:rsidRDefault="00682F3B" w:rsidP="00682F3B">
      <w:r>
        <w:t>Question 22</w:t>
      </w:r>
    </w:p>
    <w:p w:rsidR="00682F3B" w:rsidRDefault="001C373C">
      <w:r>
        <w:t>A person (A) is guilty of the offence of rape if (A) penetrates the anus, mout</w:t>
      </w:r>
      <w:r w:rsidR="00917386">
        <w:t xml:space="preserve">h or vagina with his </w:t>
      </w:r>
      <w:proofErr w:type="spellStart"/>
      <w:r w:rsidR="00917386">
        <w:t>peniu</w:t>
      </w:r>
      <w:r>
        <w:t>s</w:t>
      </w:r>
      <w:proofErr w:type="spellEnd"/>
      <w:r>
        <w:t xml:space="preserve"> and person (B) does not consent to the penetration and person (A) does not reasonably believe that (B) consents .</w:t>
      </w:r>
    </w:p>
    <w:p w:rsidR="00682F3B" w:rsidRDefault="00682F3B"/>
    <w:p w:rsidR="00682F3B" w:rsidRDefault="00682F3B" w:rsidP="00682F3B">
      <w:r>
        <w:t>Question 23</w:t>
      </w:r>
    </w:p>
    <w:p w:rsidR="00682F3B" w:rsidRDefault="00917386">
      <w:r>
        <w:t xml:space="preserve">Section 75 if the sexual offences act 2003 allows a court to make evidential presumptions on a person’s willingness to consent. This allows the court to review the evidence in question and evaluate that any reasonable person would believe that the consent of that individual was given. So if any reasonable person was in that situation would they believe that the consent was there due to the actions of both individuals. This can be commonly used when a person is under the influence of alcohol or drugs and unaware of their actions of surroundings. A perpetrator may take advantage of said circumstance and even though ask may not get a response and continue anyway. If the person is unable to make </w:t>
      </w:r>
      <w:r w:rsidR="00134E54">
        <w:t>a rational decision then any reasonable person would believe that consent would not be there.</w:t>
      </w:r>
    </w:p>
    <w:p w:rsidR="00682F3B" w:rsidRDefault="00682F3B"/>
    <w:p w:rsidR="00682F3B" w:rsidRDefault="00682F3B" w:rsidP="00682F3B">
      <w:r>
        <w:t>Question 24</w:t>
      </w:r>
    </w:p>
    <w:p w:rsidR="00682F3B" w:rsidRDefault="001C373C">
      <w:r>
        <w:t xml:space="preserve">Section 18 allows a constable to search any property of a person </w:t>
      </w:r>
      <w:r w:rsidR="00917386">
        <w:t xml:space="preserve">who is in custody in search for items relating to the offence in question. The constable must have reason to believe that evidence </w:t>
      </w:r>
      <w:r w:rsidR="00917386">
        <w:lastRenderedPageBreak/>
        <w:t>relating to the offence</w:t>
      </w:r>
      <w:r w:rsidR="00F710F0">
        <w:t xml:space="preserve"> or similar offences</w:t>
      </w:r>
      <w:r w:rsidR="00917386">
        <w:t xml:space="preserve"> would be in such property. </w:t>
      </w:r>
      <w:r w:rsidR="00F710F0">
        <w:t xml:space="preserve">The suspect does not have to be at the address. </w:t>
      </w:r>
    </w:p>
    <w:p w:rsidR="00682F3B" w:rsidRDefault="00682F3B"/>
    <w:p w:rsidR="00682F3B" w:rsidRDefault="00682F3B" w:rsidP="00682F3B">
      <w:r>
        <w:t>Question 25</w:t>
      </w:r>
    </w:p>
    <w:p w:rsidR="00682F3B" w:rsidRDefault="00917386" w:rsidP="00682F3B">
      <w:r>
        <w:t xml:space="preserve">A constable can seize any property found which they believe is evidence and will aid in the offence in question to prompt and effective investigation. This could be to show the court on trial or to analysis for more evidence if need be. </w:t>
      </w:r>
    </w:p>
    <w:p w:rsidR="00682F3B" w:rsidRDefault="00682F3B" w:rsidP="00682F3B"/>
    <w:sectPr w:rsidR="00682F3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398" w:rsidRDefault="00902398" w:rsidP="00902398">
      <w:pPr>
        <w:spacing w:after="0" w:line="240" w:lineRule="auto"/>
      </w:pPr>
      <w:r>
        <w:separator/>
      </w:r>
    </w:p>
  </w:endnote>
  <w:endnote w:type="continuationSeparator" w:id="0">
    <w:p w:rsidR="00902398" w:rsidRDefault="00902398" w:rsidP="00902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398" w:rsidRDefault="00902398" w:rsidP="00902398">
      <w:pPr>
        <w:spacing w:after="0" w:line="240" w:lineRule="auto"/>
      </w:pPr>
      <w:r>
        <w:separator/>
      </w:r>
    </w:p>
  </w:footnote>
  <w:footnote w:type="continuationSeparator" w:id="0">
    <w:p w:rsidR="00902398" w:rsidRDefault="00902398" w:rsidP="00902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98" w:rsidRDefault="00902398">
    <w:pPr>
      <w:pStyle w:val="Header"/>
    </w:pPr>
    <w:r>
      <w:t xml:space="preserve">Luke Evans </w:t>
    </w:r>
  </w:p>
  <w:p w:rsidR="00902398" w:rsidRDefault="00902398">
    <w:pPr>
      <w:pStyle w:val="Header"/>
    </w:pPr>
    <w:r>
      <w:t xml:space="preserve">PC 6626 South Wales Police </w:t>
    </w:r>
  </w:p>
  <w:p w:rsidR="00902398" w:rsidRDefault="00B75AFE">
    <w:pPr>
      <w:pStyle w:val="Header"/>
    </w:pPr>
    <w:r>
      <w:t>Student Number</w:t>
    </w:r>
    <w:r w:rsidR="00902398">
      <w:t xml:space="preserve">: 1920625 </w:t>
    </w:r>
  </w:p>
  <w:p w:rsidR="00902398" w:rsidRDefault="00902398">
    <w:pPr>
      <w:pStyle w:val="Header"/>
    </w:pPr>
    <w:r>
      <w:t xml:space="preserve">Exam 2 </w:t>
    </w:r>
    <w:r w:rsidR="00364B87">
      <w:t xml:space="preserve">PCDA </w:t>
    </w:r>
    <w:r>
      <w:t>17/08/2020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0BD9"/>
    <w:rsid w:val="00121DF7"/>
    <w:rsid w:val="00134E54"/>
    <w:rsid w:val="001C373C"/>
    <w:rsid w:val="002355B1"/>
    <w:rsid w:val="0024401E"/>
    <w:rsid w:val="00364B87"/>
    <w:rsid w:val="004759D3"/>
    <w:rsid w:val="00682F3B"/>
    <w:rsid w:val="007E4409"/>
    <w:rsid w:val="00877432"/>
    <w:rsid w:val="00902398"/>
    <w:rsid w:val="00917386"/>
    <w:rsid w:val="00AA303F"/>
    <w:rsid w:val="00B75AFE"/>
    <w:rsid w:val="00BF6646"/>
    <w:rsid w:val="00D17349"/>
    <w:rsid w:val="00EF5578"/>
    <w:rsid w:val="00F71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FCF9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398"/>
  </w:style>
  <w:style w:type="paragraph" w:styleId="Footer">
    <w:name w:val="footer"/>
    <w:basedOn w:val="Normal"/>
    <w:link w:val="FooterChar"/>
    <w:uiPriority w:val="99"/>
    <w:unhideWhenUsed/>
    <w:rsid w:val="00902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Evans,Luke swp6626</cp:lastModifiedBy>
  <cp:revision>2</cp:revision>
  <dcterms:created xsi:type="dcterms:W3CDTF">2020-08-17T14:02:00Z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92906e23-8cba-4c9c-a38a-42a753150b41</vt:lpwstr>
  </property>
  <property fmtid="{D5CDD505-2E9C-101B-9397-08002B2CF9AE}" pid="3" name="Classification">
    <vt:lpwstr>OFFICIAL</vt:lpwstr>
  </property>
  <property fmtid="{D5CDD505-2E9C-101B-9397-08002B2CF9AE}" pid="4" name="Visibility">
    <vt:lpwstr>NOT VISIBLE</vt:lpwstr>
  </property>
</Properties>
</file>