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DA4B9B" w14:textId="6D9510A9" w:rsidR="00A52D3E" w:rsidRPr="001311EE" w:rsidRDefault="00A52D3E" w:rsidP="00A52D3E">
      <w:pPr>
        <w:jc w:val="center"/>
        <w:rPr>
          <w:rFonts w:ascii="Arial" w:hAnsi="Arial" w:cs="Arial"/>
          <w:b/>
          <w:sz w:val="40"/>
        </w:rPr>
      </w:pPr>
      <w:r>
        <w:rPr>
          <w:rFonts w:ascii="Arial" w:hAnsi="Arial" w:cs="Arial"/>
          <w:b/>
          <w:sz w:val="40"/>
        </w:rPr>
        <w:t>Design and Implementation of Smart Home</w:t>
      </w:r>
    </w:p>
    <w:p w14:paraId="37934D74" w14:textId="77777777" w:rsidR="00A52D3E" w:rsidRPr="001311EE" w:rsidRDefault="00A52D3E" w:rsidP="00A52D3E">
      <w:pPr>
        <w:jc w:val="center"/>
        <w:rPr>
          <w:rFonts w:ascii="Arial" w:hAnsi="Arial" w:cs="Arial"/>
          <w:b/>
          <w:sz w:val="40"/>
        </w:rPr>
      </w:pPr>
    </w:p>
    <w:p w14:paraId="290F344F" w14:textId="77777777" w:rsidR="00A52D3E" w:rsidRPr="001311EE" w:rsidRDefault="00A52D3E" w:rsidP="00A52D3E">
      <w:pPr>
        <w:jc w:val="center"/>
        <w:rPr>
          <w:rFonts w:ascii="Arial" w:hAnsi="Arial" w:cs="Arial"/>
          <w:b/>
          <w:sz w:val="28"/>
        </w:rPr>
      </w:pPr>
    </w:p>
    <w:p w14:paraId="47567405" w14:textId="77777777" w:rsidR="00A52D3E" w:rsidRPr="001311EE" w:rsidRDefault="00A52D3E" w:rsidP="00A52D3E">
      <w:pPr>
        <w:ind w:left="720" w:firstLine="720"/>
        <w:rPr>
          <w:rFonts w:ascii="Arial" w:hAnsi="Arial" w:cs="Arial"/>
        </w:rPr>
      </w:pPr>
      <w:r w:rsidRPr="001311EE">
        <w:rPr>
          <w:rFonts w:ascii="Arial" w:hAnsi="Arial" w:cs="Arial"/>
        </w:rPr>
        <w:t>Student number: 1806461</w:t>
      </w:r>
      <w:r w:rsidRPr="001311EE">
        <w:rPr>
          <w:rFonts w:ascii="Arial" w:hAnsi="Arial" w:cs="Arial"/>
        </w:rPr>
        <w:tab/>
      </w:r>
      <w:r w:rsidRPr="001311EE">
        <w:rPr>
          <w:rFonts w:ascii="Arial" w:hAnsi="Arial" w:cs="Arial"/>
        </w:rPr>
        <w:tab/>
        <w:t xml:space="preserve"> Name: Amelia Kate Moseley</w:t>
      </w:r>
    </w:p>
    <w:p w14:paraId="5AADBBEE" w14:textId="77777777" w:rsidR="00A52D3E" w:rsidRPr="001311EE" w:rsidRDefault="00A52D3E" w:rsidP="00A52D3E">
      <w:pPr>
        <w:rPr>
          <w:rFonts w:ascii="Arial" w:hAnsi="Arial" w:cs="Arial"/>
        </w:rPr>
      </w:pPr>
    </w:p>
    <w:p w14:paraId="2D47FA4C" w14:textId="01228C63" w:rsidR="00A52D3E" w:rsidRPr="001311EE" w:rsidRDefault="00FC4BA8" w:rsidP="00A52D3E">
      <w:pPr>
        <w:rPr>
          <w:rFonts w:ascii="Arial" w:hAnsi="Arial" w:cs="Arial"/>
        </w:rPr>
      </w:pPr>
      <w:r>
        <w:rPr>
          <w:rFonts w:ascii="Arial" w:hAnsi="Arial" w:cs="Arial"/>
        </w:rPr>
        <w:t>An increased market for IoT devices, especially smart home technologies, leads to a need to have a good understanding of what is currently going on in terms of research and development with said technologies. It is also of great importance to be able to understand potential security and privacy risks associated with use of smart home devices. Outlined in this report are research papers relating to IoT devices, specifically looking at smart speakers. It takes into consideration several examples of work that has been done in this field of study, a number of risks that may arise from use of smart speakers, and a brief look at what is being done to help improve the situation. The report then goes on to very briefly look at a simulated implementation of a smart home scenario.</w:t>
      </w:r>
    </w:p>
    <w:p w14:paraId="3D59FB38" w14:textId="77777777" w:rsidR="00A52D3E" w:rsidRPr="001311EE" w:rsidRDefault="00A52D3E" w:rsidP="00A52D3E">
      <w:pPr>
        <w:rPr>
          <w:rFonts w:ascii="Arial" w:hAnsi="Arial" w:cs="Arial"/>
        </w:rPr>
      </w:pPr>
    </w:p>
    <w:p w14:paraId="4026EBD8" w14:textId="0AAD1A29" w:rsidR="002D0463" w:rsidRDefault="002D0463"/>
    <w:p w14:paraId="2DD146A0" w14:textId="508F36A6" w:rsidR="00A52D3E" w:rsidRDefault="00A52D3E"/>
    <w:p w14:paraId="213065EF" w14:textId="58C33D51" w:rsidR="00A52D3E" w:rsidRDefault="00A52D3E"/>
    <w:p w14:paraId="55142ECE" w14:textId="025481A3" w:rsidR="00A52D3E" w:rsidRDefault="00A52D3E"/>
    <w:p w14:paraId="7EFDF3CC" w14:textId="6F7ED20B" w:rsidR="00A52D3E" w:rsidRDefault="00A52D3E"/>
    <w:p w14:paraId="6F4CE75B" w14:textId="74547588" w:rsidR="00A52D3E" w:rsidRDefault="00A52D3E"/>
    <w:p w14:paraId="672DDCC3" w14:textId="657B1681" w:rsidR="00A52D3E" w:rsidRDefault="00A52D3E"/>
    <w:p w14:paraId="3E1B41C2" w14:textId="36B682B9" w:rsidR="00A52D3E" w:rsidRDefault="00A52D3E"/>
    <w:p w14:paraId="12C1C57B" w14:textId="2EC1C418" w:rsidR="00A52D3E" w:rsidRDefault="00A52D3E"/>
    <w:p w14:paraId="5A8CA056" w14:textId="5FEFF85A" w:rsidR="00A52D3E" w:rsidRDefault="00A52D3E"/>
    <w:p w14:paraId="1417913B" w14:textId="672B3390" w:rsidR="00A52D3E" w:rsidRDefault="00A52D3E"/>
    <w:p w14:paraId="7F65FED0" w14:textId="06ED7A29" w:rsidR="00A52D3E" w:rsidRDefault="00A52D3E"/>
    <w:p w14:paraId="5F742F77" w14:textId="074DC765" w:rsidR="00A52D3E" w:rsidRDefault="00A52D3E"/>
    <w:p w14:paraId="4DE71507" w14:textId="351E953F" w:rsidR="00A52D3E" w:rsidRDefault="00A52D3E"/>
    <w:p w14:paraId="71505458" w14:textId="31C0B898" w:rsidR="00A52D3E" w:rsidRDefault="00A52D3E"/>
    <w:p w14:paraId="4976662D" w14:textId="5E3AA6B6" w:rsidR="00A52D3E" w:rsidRDefault="00A52D3E"/>
    <w:p w14:paraId="0B1A7035" w14:textId="104F5DCD" w:rsidR="00A52D3E" w:rsidRDefault="00A52D3E"/>
    <w:p w14:paraId="387CE1A1" w14:textId="29E8A559" w:rsidR="00A52D3E" w:rsidRDefault="00A52D3E"/>
    <w:sdt>
      <w:sdtPr>
        <w:rPr>
          <w:rFonts w:asciiTheme="minorHAnsi" w:eastAsiaTheme="minorHAnsi" w:hAnsiTheme="minorHAnsi" w:cstheme="minorBidi"/>
          <w:b/>
          <w:bCs/>
          <w:color w:val="000000" w:themeColor="text1"/>
          <w:sz w:val="22"/>
          <w:szCs w:val="22"/>
          <w:lang w:val="en-GB"/>
        </w:rPr>
        <w:id w:val="-1214575544"/>
        <w:docPartObj>
          <w:docPartGallery w:val="Table of Contents"/>
          <w:docPartUnique/>
        </w:docPartObj>
      </w:sdtPr>
      <w:sdtEndPr>
        <w:rPr>
          <w:noProof/>
        </w:rPr>
      </w:sdtEndPr>
      <w:sdtContent>
        <w:p w14:paraId="53447890" w14:textId="3FA94522" w:rsidR="00A52D3E" w:rsidRPr="00A52D3E" w:rsidRDefault="00A52D3E">
          <w:pPr>
            <w:pStyle w:val="TOCHeading"/>
            <w:rPr>
              <w:b/>
              <w:bCs/>
              <w:color w:val="000000" w:themeColor="text1"/>
            </w:rPr>
          </w:pPr>
          <w:r w:rsidRPr="00A52D3E">
            <w:rPr>
              <w:b/>
              <w:bCs/>
              <w:color w:val="000000" w:themeColor="text1"/>
            </w:rPr>
            <w:t>Table of Contents</w:t>
          </w:r>
        </w:p>
        <w:p w14:paraId="4618F6D0" w14:textId="45B2B69F" w:rsidR="00917F00" w:rsidRDefault="00A52D3E">
          <w:pPr>
            <w:pStyle w:val="TOC1"/>
            <w:tabs>
              <w:tab w:val="right" w:leader="dot" w:pos="9016"/>
            </w:tabs>
            <w:rPr>
              <w:rFonts w:eastAsiaTheme="minorEastAsia"/>
              <w:noProof/>
              <w:lang w:eastAsia="en-GB"/>
            </w:rPr>
          </w:pPr>
          <w:r w:rsidRPr="00A52D3E">
            <w:rPr>
              <w:b/>
              <w:bCs/>
              <w:color w:val="000000" w:themeColor="text1"/>
            </w:rPr>
            <w:fldChar w:fldCharType="begin"/>
          </w:r>
          <w:r w:rsidRPr="00A52D3E">
            <w:rPr>
              <w:b/>
              <w:bCs/>
              <w:color w:val="000000" w:themeColor="text1"/>
            </w:rPr>
            <w:instrText xml:space="preserve"> TOC \o "1-3" \h \z \u </w:instrText>
          </w:r>
          <w:r w:rsidRPr="00A52D3E">
            <w:rPr>
              <w:b/>
              <w:bCs/>
              <w:color w:val="000000" w:themeColor="text1"/>
            </w:rPr>
            <w:fldChar w:fldCharType="separate"/>
          </w:r>
          <w:hyperlink w:anchor="_Toc40181438" w:history="1">
            <w:r w:rsidR="00917F00" w:rsidRPr="00BA479C">
              <w:rPr>
                <w:rStyle w:val="Hyperlink"/>
                <w:b/>
                <w:bCs/>
                <w:noProof/>
              </w:rPr>
              <w:t>Introduction</w:t>
            </w:r>
            <w:r w:rsidR="00917F00">
              <w:rPr>
                <w:noProof/>
                <w:webHidden/>
              </w:rPr>
              <w:tab/>
            </w:r>
            <w:r w:rsidR="00917F00">
              <w:rPr>
                <w:noProof/>
                <w:webHidden/>
              </w:rPr>
              <w:fldChar w:fldCharType="begin"/>
            </w:r>
            <w:r w:rsidR="00917F00">
              <w:rPr>
                <w:noProof/>
                <w:webHidden/>
              </w:rPr>
              <w:instrText xml:space="preserve"> PAGEREF _Toc40181438 \h </w:instrText>
            </w:r>
            <w:r w:rsidR="00917F00">
              <w:rPr>
                <w:noProof/>
                <w:webHidden/>
              </w:rPr>
            </w:r>
            <w:r w:rsidR="00917F00">
              <w:rPr>
                <w:noProof/>
                <w:webHidden/>
              </w:rPr>
              <w:fldChar w:fldCharType="separate"/>
            </w:r>
            <w:r w:rsidR="00917F00">
              <w:rPr>
                <w:noProof/>
                <w:webHidden/>
              </w:rPr>
              <w:t>3</w:t>
            </w:r>
            <w:r w:rsidR="00917F00">
              <w:rPr>
                <w:noProof/>
                <w:webHidden/>
              </w:rPr>
              <w:fldChar w:fldCharType="end"/>
            </w:r>
          </w:hyperlink>
        </w:p>
        <w:p w14:paraId="46C1705D" w14:textId="158D2C13" w:rsidR="00917F00" w:rsidRDefault="00917F00">
          <w:pPr>
            <w:pStyle w:val="TOC1"/>
            <w:tabs>
              <w:tab w:val="right" w:leader="dot" w:pos="9016"/>
            </w:tabs>
            <w:rPr>
              <w:rFonts w:eastAsiaTheme="minorEastAsia"/>
              <w:noProof/>
              <w:lang w:eastAsia="en-GB"/>
            </w:rPr>
          </w:pPr>
          <w:hyperlink w:anchor="_Toc40181439" w:history="1">
            <w:r w:rsidRPr="00BA479C">
              <w:rPr>
                <w:rStyle w:val="Hyperlink"/>
                <w:b/>
                <w:bCs/>
                <w:noProof/>
              </w:rPr>
              <w:t>1– Research</w:t>
            </w:r>
            <w:r>
              <w:rPr>
                <w:noProof/>
                <w:webHidden/>
              </w:rPr>
              <w:tab/>
            </w:r>
            <w:r>
              <w:rPr>
                <w:noProof/>
                <w:webHidden/>
              </w:rPr>
              <w:fldChar w:fldCharType="begin"/>
            </w:r>
            <w:r>
              <w:rPr>
                <w:noProof/>
                <w:webHidden/>
              </w:rPr>
              <w:instrText xml:space="preserve"> PAGEREF _Toc40181439 \h </w:instrText>
            </w:r>
            <w:r>
              <w:rPr>
                <w:noProof/>
                <w:webHidden/>
              </w:rPr>
            </w:r>
            <w:r>
              <w:rPr>
                <w:noProof/>
                <w:webHidden/>
              </w:rPr>
              <w:fldChar w:fldCharType="separate"/>
            </w:r>
            <w:r>
              <w:rPr>
                <w:noProof/>
                <w:webHidden/>
              </w:rPr>
              <w:t>4</w:t>
            </w:r>
            <w:r>
              <w:rPr>
                <w:noProof/>
                <w:webHidden/>
              </w:rPr>
              <w:fldChar w:fldCharType="end"/>
            </w:r>
          </w:hyperlink>
        </w:p>
        <w:p w14:paraId="060081B8" w14:textId="5CC38442" w:rsidR="00917F00" w:rsidRDefault="00917F00">
          <w:pPr>
            <w:pStyle w:val="TOC2"/>
            <w:tabs>
              <w:tab w:val="right" w:leader="dot" w:pos="9016"/>
            </w:tabs>
            <w:rPr>
              <w:rFonts w:eastAsiaTheme="minorEastAsia"/>
              <w:noProof/>
              <w:lang w:eastAsia="en-GB"/>
            </w:rPr>
          </w:pPr>
          <w:hyperlink w:anchor="_Toc40181440" w:history="1">
            <w:r w:rsidRPr="00BA479C">
              <w:rPr>
                <w:rStyle w:val="Hyperlink"/>
                <w:b/>
                <w:bCs/>
                <w:noProof/>
              </w:rPr>
              <w:t>1.1 – Area of Focus</w:t>
            </w:r>
            <w:r>
              <w:rPr>
                <w:noProof/>
                <w:webHidden/>
              </w:rPr>
              <w:tab/>
            </w:r>
            <w:r>
              <w:rPr>
                <w:noProof/>
                <w:webHidden/>
              </w:rPr>
              <w:fldChar w:fldCharType="begin"/>
            </w:r>
            <w:r>
              <w:rPr>
                <w:noProof/>
                <w:webHidden/>
              </w:rPr>
              <w:instrText xml:space="preserve"> PAGEREF _Toc40181440 \h </w:instrText>
            </w:r>
            <w:r>
              <w:rPr>
                <w:noProof/>
                <w:webHidden/>
              </w:rPr>
            </w:r>
            <w:r>
              <w:rPr>
                <w:noProof/>
                <w:webHidden/>
              </w:rPr>
              <w:fldChar w:fldCharType="separate"/>
            </w:r>
            <w:r>
              <w:rPr>
                <w:noProof/>
                <w:webHidden/>
              </w:rPr>
              <w:t>4</w:t>
            </w:r>
            <w:r>
              <w:rPr>
                <w:noProof/>
                <w:webHidden/>
              </w:rPr>
              <w:fldChar w:fldCharType="end"/>
            </w:r>
          </w:hyperlink>
        </w:p>
        <w:p w14:paraId="5C7D32D4" w14:textId="25843063" w:rsidR="00917F00" w:rsidRDefault="00917F00">
          <w:pPr>
            <w:pStyle w:val="TOC2"/>
            <w:tabs>
              <w:tab w:val="right" w:leader="dot" w:pos="9016"/>
            </w:tabs>
            <w:rPr>
              <w:rFonts w:eastAsiaTheme="minorEastAsia"/>
              <w:noProof/>
              <w:lang w:eastAsia="en-GB"/>
            </w:rPr>
          </w:pPr>
          <w:hyperlink w:anchor="_Toc40181441" w:history="1">
            <w:r w:rsidRPr="00BA479C">
              <w:rPr>
                <w:rStyle w:val="Hyperlink"/>
                <w:b/>
                <w:bCs/>
                <w:noProof/>
              </w:rPr>
              <w:t>1.2 – Literary Studies</w:t>
            </w:r>
            <w:r>
              <w:rPr>
                <w:noProof/>
                <w:webHidden/>
              </w:rPr>
              <w:tab/>
            </w:r>
            <w:r>
              <w:rPr>
                <w:noProof/>
                <w:webHidden/>
              </w:rPr>
              <w:fldChar w:fldCharType="begin"/>
            </w:r>
            <w:r>
              <w:rPr>
                <w:noProof/>
                <w:webHidden/>
              </w:rPr>
              <w:instrText xml:space="preserve"> PAGEREF _Toc40181441 \h </w:instrText>
            </w:r>
            <w:r>
              <w:rPr>
                <w:noProof/>
                <w:webHidden/>
              </w:rPr>
            </w:r>
            <w:r>
              <w:rPr>
                <w:noProof/>
                <w:webHidden/>
              </w:rPr>
              <w:fldChar w:fldCharType="separate"/>
            </w:r>
            <w:r>
              <w:rPr>
                <w:noProof/>
                <w:webHidden/>
              </w:rPr>
              <w:t>4</w:t>
            </w:r>
            <w:r>
              <w:rPr>
                <w:noProof/>
                <w:webHidden/>
              </w:rPr>
              <w:fldChar w:fldCharType="end"/>
            </w:r>
          </w:hyperlink>
        </w:p>
        <w:p w14:paraId="4A13D7B1" w14:textId="3CDF889A" w:rsidR="00917F00" w:rsidRDefault="00917F00">
          <w:pPr>
            <w:pStyle w:val="TOC3"/>
            <w:tabs>
              <w:tab w:val="right" w:leader="dot" w:pos="9016"/>
            </w:tabs>
            <w:rPr>
              <w:rFonts w:eastAsiaTheme="minorEastAsia"/>
              <w:noProof/>
              <w:lang w:eastAsia="en-GB"/>
            </w:rPr>
          </w:pPr>
          <w:hyperlink w:anchor="_Toc40181442" w:history="1">
            <w:r w:rsidRPr="00BA479C">
              <w:rPr>
                <w:rStyle w:val="Hyperlink"/>
                <w:b/>
                <w:bCs/>
                <w:noProof/>
              </w:rPr>
              <w:t>1.2.1 – How Google improved their speech recognition</w:t>
            </w:r>
            <w:r>
              <w:rPr>
                <w:noProof/>
                <w:webHidden/>
              </w:rPr>
              <w:tab/>
            </w:r>
            <w:r>
              <w:rPr>
                <w:noProof/>
                <w:webHidden/>
              </w:rPr>
              <w:fldChar w:fldCharType="begin"/>
            </w:r>
            <w:r>
              <w:rPr>
                <w:noProof/>
                <w:webHidden/>
              </w:rPr>
              <w:instrText xml:space="preserve"> PAGEREF _Toc40181442 \h </w:instrText>
            </w:r>
            <w:r>
              <w:rPr>
                <w:noProof/>
                <w:webHidden/>
              </w:rPr>
            </w:r>
            <w:r>
              <w:rPr>
                <w:noProof/>
                <w:webHidden/>
              </w:rPr>
              <w:fldChar w:fldCharType="separate"/>
            </w:r>
            <w:r>
              <w:rPr>
                <w:noProof/>
                <w:webHidden/>
              </w:rPr>
              <w:t>4</w:t>
            </w:r>
            <w:r>
              <w:rPr>
                <w:noProof/>
                <w:webHidden/>
              </w:rPr>
              <w:fldChar w:fldCharType="end"/>
            </w:r>
          </w:hyperlink>
        </w:p>
        <w:p w14:paraId="7646719F" w14:textId="6B003B47" w:rsidR="00917F00" w:rsidRDefault="00917F00">
          <w:pPr>
            <w:pStyle w:val="TOC3"/>
            <w:tabs>
              <w:tab w:val="right" w:leader="dot" w:pos="9016"/>
            </w:tabs>
            <w:rPr>
              <w:rFonts w:eastAsiaTheme="minorEastAsia"/>
              <w:noProof/>
              <w:lang w:eastAsia="en-GB"/>
            </w:rPr>
          </w:pPr>
          <w:hyperlink w:anchor="_Toc40181443" w:history="1">
            <w:r w:rsidRPr="00BA479C">
              <w:rPr>
                <w:rStyle w:val="Hyperlink"/>
                <w:b/>
                <w:bCs/>
                <w:noProof/>
              </w:rPr>
              <w:t>1.2.2 – Smart speakers as a tool for disabled clients</w:t>
            </w:r>
            <w:r>
              <w:rPr>
                <w:noProof/>
                <w:webHidden/>
              </w:rPr>
              <w:tab/>
            </w:r>
            <w:r>
              <w:rPr>
                <w:noProof/>
                <w:webHidden/>
              </w:rPr>
              <w:fldChar w:fldCharType="begin"/>
            </w:r>
            <w:r>
              <w:rPr>
                <w:noProof/>
                <w:webHidden/>
              </w:rPr>
              <w:instrText xml:space="preserve"> PAGEREF _Toc40181443 \h </w:instrText>
            </w:r>
            <w:r>
              <w:rPr>
                <w:noProof/>
                <w:webHidden/>
              </w:rPr>
            </w:r>
            <w:r>
              <w:rPr>
                <w:noProof/>
                <w:webHidden/>
              </w:rPr>
              <w:fldChar w:fldCharType="separate"/>
            </w:r>
            <w:r>
              <w:rPr>
                <w:noProof/>
                <w:webHidden/>
              </w:rPr>
              <w:t>4</w:t>
            </w:r>
            <w:r>
              <w:rPr>
                <w:noProof/>
                <w:webHidden/>
              </w:rPr>
              <w:fldChar w:fldCharType="end"/>
            </w:r>
          </w:hyperlink>
        </w:p>
        <w:p w14:paraId="0781D62E" w14:textId="7C9FCF30" w:rsidR="00917F00" w:rsidRDefault="00917F00">
          <w:pPr>
            <w:pStyle w:val="TOC3"/>
            <w:tabs>
              <w:tab w:val="right" w:leader="dot" w:pos="9016"/>
            </w:tabs>
            <w:rPr>
              <w:rFonts w:eastAsiaTheme="minorEastAsia"/>
              <w:noProof/>
              <w:lang w:eastAsia="en-GB"/>
            </w:rPr>
          </w:pPr>
          <w:hyperlink w:anchor="_Toc40181444" w:history="1">
            <w:r w:rsidRPr="00BA479C">
              <w:rPr>
                <w:rStyle w:val="Hyperlink"/>
                <w:b/>
                <w:bCs/>
                <w:noProof/>
              </w:rPr>
              <w:t>1.2.3 – Usability of smart speakers for people with Post Traumatic Stress Disorder (PTSD)</w:t>
            </w:r>
            <w:r>
              <w:rPr>
                <w:noProof/>
                <w:webHidden/>
              </w:rPr>
              <w:tab/>
            </w:r>
            <w:r>
              <w:rPr>
                <w:noProof/>
                <w:webHidden/>
              </w:rPr>
              <w:fldChar w:fldCharType="begin"/>
            </w:r>
            <w:r>
              <w:rPr>
                <w:noProof/>
                <w:webHidden/>
              </w:rPr>
              <w:instrText xml:space="preserve"> PAGEREF _Toc40181444 \h </w:instrText>
            </w:r>
            <w:r>
              <w:rPr>
                <w:noProof/>
                <w:webHidden/>
              </w:rPr>
            </w:r>
            <w:r>
              <w:rPr>
                <w:noProof/>
                <w:webHidden/>
              </w:rPr>
              <w:fldChar w:fldCharType="separate"/>
            </w:r>
            <w:r>
              <w:rPr>
                <w:noProof/>
                <w:webHidden/>
              </w:rPr>
              <w:t>4</w:t>
            </w:r>
            <w:r>
              <w:rPr>
                <w:noProof/>
                <w:webHidden/>
              </w:rPr>
              <w:fldChar w:fldCharType="end"/>
            </w:r>
          </w:hyperlink>
        </w:p>
        <w:p w14:paraId="1B02481A" w14:textId="6DD415E0" w:rsidR="00917F00" w:rsidRDefault="00917F00">
          <w:pPr>
            <w:pStyle w:val="TOC2"/>
            <w:tabs>
              <w:tab w:val="right" w:leader="dot" w:pos="9016"/>
            </w:tabs>
            <w:rPr>
              <w:rFonts w:eastAsiaTheme="minorEastAsia"/>
              <w:noProof/>
              <w:lang w:eastAsia="en-GB"/>
            </w:rPr>
          </w:pPr>
          <w:hyperlink w:anchor="_Toc40181445" w:history="1">
            <w:r w:rsidRPr="00BA479C">
              <w:rPr>
                <w:rStyle w:val="Hyperlink"/>
                <w:b/>
                <w:bCs/>
                <w:noProof/>
              </w:rPr>
              <w:t>1.3 – Security Issues</w:t>
            </w:r>
            <w:r>
              <w:rPr>
                <w:noProof/>
                <w:webHidden/>
              </w:rPr>
              <w:tab/>
            </w:r>
            <w:r>
              <w:rPr>
                <w:noProof/>
                <w:webHidden/>
              </w:rPr>
              <w:fldChar w:fldCharType="begin"/>
            </w:r>
            <w:r>
              <w:rPr>
                <w:noProof/>
                <w:webHidden/>
              </w:rPr>
              <w:instrText xml:space="preserve"> PAGEREF _Toc40181445 \h </w:instrText>
            </w:r>
            <w:r>
              <w:rPr>
                <w:noProof/>
                <w:webHidden/>
              </w:rPr>
            </w:r>
            <w:r>
              <w:rPr>
                <w:noProof/>
                <w:webHidden/>
              </w:rPr>
              <w:fldChar w:fldCharType="separate"/>
            </w:r>
            <w:r>
              <w:rPr>
                <w:noProof/>
                <w:webHidden/>
              </w:rPr>
              <w:t>5</w:t>
            </w:r>
            <w:r>
              <w:rPr>
                <w:noProof/>
                <w:webHidden/>
              </w:rPr>
              <w:fldChar w:fldCharType="end"/>
            </w:r>
          </w:hyperlink>
        </w:p>
        <w:p w14:paraId="4194D96C" w14:textId="3F37C731" w:rsidR="00917F00" w:rsidRDefault="00917F00">
          <w:pPr>
            <w:pStyle w:val="TOC1"/>
            <w:tabs>
              <w:tab w:val="right" w:leader="dot" w:pos="9016"/>
            </w:tabs>
            <w:rPr>
              <w:rFonts w:eastAsiaTheme="minorEastAsia"/>
              <w:noProof/>
              <w:lang w:eastAsia="en-GB"/>
            </w:rPr>
          </w:pPr>
          <w:hyperlink w:anchor="_Toc40181446" w:history="1">
            <w:r w:rsidRPr="00BA479C">
              <w:rPr>
                <w:rStyle w:val="Hyperlink"/>
                <w:b/>
                <w:bCs/>
                <w:noProof/>
              </w:rPr>
              <w:t>2 – Implementation</w:t>
            </w:r>
            <w:r>
              <w:rPr>
                <w:noProof/>
                <w:webHidden/>
              </w:rPr>
              <w:tab/>
            </w:r>
            <w:r>
              <w:rPr>
                <w:noProof/>
                <w:webHidden/>
              </w:rPr>
              <w:fldChar w:fldCharType="begin"/>
            </w:r>
            <w:r>
              <w:rPr>
                <w:noProof/>
                <w:webHidden/>
              </w:rPr>
              <w:instrText xml:space="preserve"> PAGEREF _Toc40181446 \h </w:instrText>
            </w:r>
            <w:r>
              <w:rPr>
                <w:noProof/>
                <w:webHidden/>
              </w:rPr>
            </w:r>
            <w:r>
              <w:rPr>
                <w:noProof/>
                <w:webHidden/>
              </w:rPr>
              <w:fldChar w:fldCharType="separate"/>
            </w:r>
            <w:r>
              <w:rPr>
                <w:noProof/>
                <w:webHidden/>
              </w:rPr>
              <w:t>5</w:t>
            </w:r>
            <w:r>
              <w:rPr>
                <w:noProof/>
                <w:webHidden/>
              </w:rPr>
              <w:fldChar w:fldCharType="end"/>
            </w:r>
          </w:hyperlink>
        </w:p>
        <w:p w14:paraId="0665E51F" w14:textId="07B1E3F6" w:rsidR="00917F00" w:rsidRDefault="00917F00">
          <w:pPr>
            <w:pStyle w:val="TOC1"/>
            <w:tabs>
              <w:tab w:val="right" w:leader="dot" w:pos="9016"/>
            </w:tabs>
            <w:rPr>
              <w:rFonts w:eastAsiaTheme="minorEastAsia"/>
              <w:noProof/>
              <w:lang w:eastAsia="en-GB"/>
            </w:rPr>
          </w:pPr>
          <w:hyperlink w:anchor="_Toc40181447" w:history="1">
            <w:r w:rsidRPr="00BA479C">
              <w:rPr>
                <w:rStyle w:val="Hyperlink"/>
                <w:b/>
                <w:bCs/>
                <w:noProof/>
              </w:rPr>
              <w:t>References</w:t>
            </w:r>
            <w:r>
              <w:rPr>
                <w:noProof/>
                <w:webHidden/>
              </w:rPr>
              <w:tab/>
            </w:r>
            <w:r>
              <w:rPr>
                <w:noProof/>
                <w:webHidden/>
              </w:rPr>
              <w:fldChar w:fldCharType="begin"/>
            </w:r>
            <w:r>
              <w:rPr>
                <w:noProof/>
                <w:webHidden/>
              </w:rPr>
              <w:instrText xml:space="preserve"> PAGEREF _Toc40181447 \h </w:instrText>
            </w:r>
            <w:r>
              <w:rPr>
                <w:noProof/>
                <w:webHidden/>
              </w:rPr>
            </w:r>
            <w:r>
              <w:rPr>
                <w:noProof/>
                <w:webHidden/>
              </w:rPr>
              <w:fldChar w:fldCharType="separate"/>
            </w:r>
            <w:r>
              <w:rPr>
                <w:noProof/>
                <w:webHidden/>
              </w:rPr>
              <w:t>6</w:t>
            </w:r>
            <w:r>
              <w:rPr>
                <w:noProof/>
                <w:webHidden/>
              </w:rPr>
              <w:fldChar w:fldCharType="end"/>
            </w:r>
          </w:hyperlink>
        </w:p>
        <w:p w14:paraId="04D21B96" w14:textId="0E13846C" w:rsidR="00A52D3E" w:rsidRPr="00A52D3E" w:rsidRDefault="00A52D3E">
          <w:pPr>
            <w:rPr>
              <w:b/>
              <w:bCs/>
              <w:color w:val="000000" w:themeColor="text1"/>
            </w:rPr>
          </w:pPr>
          <w:r w:rsidRPr="00A52D3E">
            <w:rPr>
              <w:b/>
              <w:bCs/>
              <w:noProof/>
              <w:color w:val="000000" w:themeColor="text1"/>
            </w:rPr>
            <w:fldChar w:fldCharType="end"/>
          </w:r>
        </w:p>
      </w:sdtContent>
    </w:sdt>
    <w:p w14:paraId="5D1C0239" w14:textId="7083B24E" w:rsidR="00A52D3E" w:rsidRDefault="00A52D3E"/>
    <w:p w14:paraId="075C5F7D" w14:textId="7DC7E957" w:rsidR="00A52D3E" w:rsidRDefault="00A52D3E"/>
    <w:p w14:paraId="794FB1E0" w14:textId="0167E793" w:rsidR="00A52D3E" w:rsidRDefault="00A52D3E"/>
    <w:p w14:paraId="0A2B95FF" w14:textId="452615D4" w:rsidR="00A52D3E" w:rsidRDefault="00A52D3E"/>
    <w:p w14:paraId="61204237" w14:textId="2D991232" w:rsidR="00A52D3E" w:rsidRDefault="00A52D3E"/>
    <w:p w14:paraId="645BD650" w14:textId="3239A636" w:rsidR="00A52D3E" w:rsidRDefault="00A52D3E"/>
    <w:p w14:paraId="68AA35B7" w14:textId="64DB8DFC" w:rsidR="00A52D3E" w:rsidRDefault="00A52D3E"/>
    <w:p w14:paraId="55E2FAF3" w14:textId="7FC22686" w:rsidR="00A52D3E" w:rsidRDefault="00A52D3E"/>
    <w:p w14:paraId="564CD23F" w14:textId="5C2AA68F" w:rsidR="00A52D3E" w:rsidRDefault="00A52D3E"/>
    <w:p w14:paraId="6B449676" w14:textId="414D16E4" w:rsidR="00A52D3E" w:rsidRDefault="00A52D3E"/>
    <w:p w14:paraId="45740391" w14:textId="0EB9AA3F" w:rsidR="00A52D3E" w:rsidRDefault="00A52D3E"/>
    <w:p w14:paraId="03C4DAD4" w14:textId="320BA360" w:rsidR="00A52D3E" w:rsidRDefault="00A52D3E"/>
    <w:p w14:paraId="038761BC" w14:textId="7BBD2430" w:rsidR="00A52D3E" w:rsidRDefault="00A52D3E"/>
    <w:p w14:paraId="22223CCD" w14:textId="16834597" w:rsidR="00A52D3E" w:rsidRDefault="00A52D3E"/>
    <w:p w14:paraId="45115F69" w14:textId="468629C4" w:rsidR="00A52D3E" w:rsidRDefault="00A52D3E"/>
    <w:p w14:paraId="23FD3040" w14:textId="4330DE3E" w:rsidR="00A52D3E" w:rsidRDefault="00A52D3E"/>
    <w:p w14:paraId="44CAC5F1" w14:textId="32188B17" w:rsidR="00A52D3E" w:rsidRDefault="00A52D3E"/>
    <w:p w14:paraId="729CB157" w14:textId="004C5B75" w:rsidR="00A52D3E" w:rsidRDefault="00A52D3E"/>
    <w:p w14:paraId="0C5D4CEE" w14:textId="725D0D7E" w:rsidR="00A52D3E" w:rsidRDefault="00A52D3E"/>
    <w:p w14:paraId="22212F19" w14:textId="77777777" w:rsidR="00C50B27" w:rsidRDefault="00C50B27"/>
    <w:p w14:paraId="451D5438" w14:textId="6E1894FE" w:rsidR="00A52D3E" w:rsidRDefault="00A52D3E" w:rsidP="00A52D3E">
      <w:pPr>
        <w:pStyle w:val="Heading1"/>
        <w:rPr>
          <w:b/>
          <w:bCs/>
          <w:color w:val="000000" w:themeColor="text1"/>
        </w:rPr>
      </w:pPr>
      <w:bookmarkStart w:id="0" w:name="_Toc40181438"/>
      <w:r>
        <w:rPr>
          <w:b/>
          <w:bCs/>
          <w:color w:val="000000" w:themeColor="text1"/>
        </w:rPr>
        <w:lastRenderedPageBreak/>
        <w:t>Introduction</w:t>
      </w:r>
      <w:bookmarkEnd w:id="0"/>
    </w:p>
    <w:p w14:paraId="4018B5FB" w14:textId="5ABD29FE" w:rsidR="00C50B27" w:rsidRPr="00C50B27" w:rsidRDefault="00DA216B" w:rsidP="00C50B27">
      <w:r>
        <w:t>As the ability for household devices to become more interconnected increases, the expectation for devices to be classified as “smart” also increases. There is a growing market for smart-home accessories, with more and more appliances like kettles being made to be “smart”. These devices tend to be controlled from a central home gateway</w:t>
      </w:r>
      <w:r w:rsidR="009C038C">
        <w:t xml:space="preserve">, potentially allowing for serious security risks, especially for less tech savvy users; if the gateway device is breached someone could have access to all the smart home devices under its control. This report aims to discuss a selected specific area of internet of things </w:t>
      </w:r>
      <w:r w:rsidR="007309BF">
        <w:t>devices and</w:t>
      </w:r>
      <w:r w:rsidR="009C038C">
        <w:t xml:space="preserve"> look at the risks associated with that technology. The report will then go on to look </w:t>
      </w:r>
      <w:r w:rsidR="007309BF">
        <w:t>at</w:t>
      </w:r>
      <w:r w:rsidR="009C038C">
        <w:t xml:space="preserve"> a brief implementation, consisting of a packet tracer simulation of a smart home scenario.</w:t>
      </w:r>
    </w:p>
    <w:p w14:paraId="1545192A" w14:textId="16E32F76" w:rsidR="00C50B27" w:rsidRPr="00C50B27" w:rsidRDefault="00C50B27" w:rsidP="00C50B27"/>
    <w:p w14:paraId="24A0751F" w14:textId="3AB9E307" w:rsidR="00C50B27" w:rsidRPr="00C50B27" w:rsidRDefault="00C50B27" w:rsidP="00C50B27"/>
    <w:p w14:paraId="0847694D" w14:textId="369F55B6" w:rsidR="00C50B27" w:rsidRPr="00C50B27" w:rsidRDefault="00C50B27" w:rsidP="00C50B27"/>
    <w:p w14:paraId="19A7FD70" w14:textId="5CB26EC1" w:rsidR="00C50B27" w:rsidRPr="00C50B27" w:rsidRDefault="00C50B27" w:rsidP="00C50B27"/>
    <w:p w14:paraId="444FBD60" w14:textId="4220EEDB" w:rsidR="00C50B27" w:rsidRPr="00C50B27" w:rsidRDefault="00C50B27" w:rsidP="00C50B27"/>
    <w:p w14:paraId="04781F61" w14:textId="0F587B39" w:rsidR="00C50B27" w:rsidRPr="00C50B27" w:rsidRDefault="00C50B27" w:rsidP="00C50B27"/>
    <w:p w14:paraId="507BE8E9" w14:textId="3CA31D1E" w:rsidR="00C50B27" w:rsidRPr="00C50B27" w:rsidRDefault="00C50B27" w:rsidP="00C50B27"/>
    <w:p w14:paraId="58A0E602" w14:textId="2FA4B9F6" w:rsidR="00C50B27" w:rsidRPr="00C50B27" w:rsidRDefault="00C50B27" w:rsidP="00C50B27"/>
    <w:p w14:paraId="5D7EE709" w14:textId="687227D9" w:rsidR="00C50B27" w:rsidRPr="00C50B27" w:rsidRDefault="00C50B27" w:rsidP="00C50B27"/>
    <w:p w14:paraId="7E6F9907" w14:textId="1A4EA2A6" w:rsidR="00C50B27" w:rsidRPr="00C50B27" w:rsidRDefault="00C50B27" w:rsidP="00C50B27"/>
    <w:p w14:paraId="55C26C95" w14:textId="1ECC6566" w:rsidR="00C50B27" w:rsidRPr="00C50B27" w:rsidRDefault="00C50B27" w:rsidP="00C50B27"/>
    <w:p w14:paraId="225AC8A8" w14:textId="0FD09D44" w:rsidR="00C50B27" w:rsidRPr="00C50B27" w:rsidRDefault="00C50B27" w:rsidP="00C50B27"/>
    <w:p w14:paraId="512DF113" w14:textId="6A8648A8" w:rsidR="00C50B27" w:rsidRPr="00C50B27" w:rsidRDefault="00C50B27" w:rsidP="00C50B27"/>
    <w:p w14:paraId="3C9E3E4E" w14:textId="1DC9180B" w:rsidR="00C50B27" w:rsidRDefault="00C50B27" w:rsidP="00C50B27">
      <w:pPr>
        <w:rPr>
          <w:rFonts w:asciiTheme="majorHAnsi" w:eastAsiaTheme="majorEastAsia" w:hAnsiTheme="majorHAnsi" w:cstheme="majorBidi"/>
          <w:b/>
          <w:bCs/>
          <w:color w:val="000000" w:themeColor="text1"/>
          <w:sz w:val="32"/>
          <w:szCs w:val="32"/>
        </w:rPr>
      </w:pPr>
    </w:p>
    <w:p w14:paraId="46AC3271" w14:textId="4B2199C5" w:rsidR="00C50B27" w:rsidRDefault="00C50B27" w:rsidP="00C50B27">
      <w:pPr>
        <w:tabs>
          <w:tab w:val="left" w:pos="1313"/>
        </w:tabs>
      </w:pPr>
      <w:r>
        <w:tab/>
      </w:r>
    </w:p>
    <w:p w14:paraId="6314F42E" w14:textId="35E86BD8" w:rsidR="00C50B27" w:rsidRDefault="00C50B27" w:rsidP="00C50B27">
      <w:pPr>
        <w:tabs>
          <w:tab w:val="left" w:pos="1313"/>
        </w:tabs>
      </w:pPr>
    </w:p>
    <w:p w14:paraId="307DFCDC" w14:textId="6C5A5105" w:rsidR="00C50B27" w:rsidRDefault="00C50B27" w:rsidP="00C50B27">
      <w:pPr>
        <w:tabs>
          <w:tab w:val="left" w:pos="1313"/>
        </w:tabs>
      </w:pPr>
    </w:p>
    <w:p w14:paraId="5FE3297F" w14:textId="28BBD091" w:rsidR="00C50B27" w:rsidRDefault="00C50B27" w:rsidP="00C50B27">
      <w:pPr>
        <w:tabs>
          <w:tab w:val="left" w:pos="1313"/>
        </w:tabs>
      </w:pPr>
    </w:p>
    <w:p w14:paraId="483D25F0" w14:textId="6CE54B2A" w:rsidR="00C50B27" w:rsidRDefault="00C50B27" w:rsidP="00C50B27">
      <w:pPr>
        <w:tabs>
          <w:tab w:val="left" w:pos="1313"/>
        </w:tabs>
      </w:pPr>
    </w:p>
    <w:p w14:paraId="33818870" w14:textId="0B5C0609" w:rsidR="00C50B27" w:rsidRDefault="00C50B27" w:rsidP="00C50B27">
      <w:pPr>
        <w:tabs>
          <w:tab w:val="left" w:pos="1313"/>
        </w:tabs>
      </w:pPr>
    </w:p>
    <w:p w14:paraId="64603679" w14:textId="5A16AA6E" w:rsidR="00C50B27" w:rsidRDefault="00C50B27" w:rsidP="00C50B27">
      <w:pPr>
        <w:tabs>
          <w:tab w:val="left" w:pos="1313"/>
        </w:tabs>
      </w:pPr>
    </w:p>
    <w:p w14:paraId="70172999" w14:textId="43A3B629" w:rsidR="00C50B27" w:rsidRDefault="00C50B27" w:rsidP="00C50B27">
      <w:pPr>
        <w:tabs>
          <w:tab w:val="left" w:pos="1313"/>
        </w:tabs>
      </w:pPr>
    </w:p>
    <w:p w14:paraId="1CE53A89" w14:textId="6ED1AA01" w:rsidR="00C50B27" w:rsidRDefault="001B02CC" w:rsidP="001B02CC">
      <w:pPr>
        <w:pStyle w:val="Heading1"/>
        <w:rPr>
          <w:b/>
          <w:bCs/>
          <w:color w:val="000000" w:themeColor="text1"/>
        </w:rPr>
      </w:pPr>
      <w:bookmarkStart w:id="1" w:name="_Toc40181439"/>
      <w:r>
        <w:rPr>
          <w:b/>
          <w:bCs/>
          <w:color w:val="000000" w:themeColor="text1"/>
        </w:rPr>
        <w:lastRenderedPageBreak/>
        <w:t>1</w:t>
      </w:r>
      <w:r w:rsidR="00C50B27">
        <w:rPr>
          <w:b/>
          <w:bCs/>
          <w:color w:val="000000" w:themeColor="text1"/>
        </w:rPr>
        <w:t>– Research</w:t>
      </w:r>
      <w:bookmarkEnd w:id="1"/>
    </w:p>
    <w:p w14:paraId="388FB4D6" w14:textId="2BA4785F" w:rsidR="00C50B27" w:rsidRDefault="001B02CC" w:rsidP="001B02CC">
      <w:pPr>
        <w:pStyle w:val="Heading2"/>
        <w:rPr>
          <w:b/>
          <w:bCs/>
          <w:color w:val="000000" w:themeColor="text1"/>
        </w:rPr>
      </w:pPr>
      <w:bookmarkStart w:id="2" w:name="_Toc40181440"/>
      <w:r>
        <w:rPr>
          <w:b/>
          <w:bCs/>
          <w:color w:val="000000" w:themeColor="text1"/>
        </w:rPr>
        <w:t xml:space="preserve">1.1 </w:t>
      </w:r>
      <w:r w:rsidR="00C50B27">
        <w:rPr>
          <w:b/>
          <w:bCs/>
          <w:color w:val="000000" w:themeColor="text1"/>
        </w:rPr>
        <w:t>– Area of Focus</w:t>
      </w:r>
      <w:bookmarkEnd w:id="2"/>
    </w:p>
    <w:p w14:paraId="03160D33" w14:textId="4AA5303E" w:rsidR="009C038C" w:rsidRDefault="009C038C" w:rsidP="009C038C">
      <w:r>
        <w:t xml:space="preserve">The internet of things (IoT) technology to be discussed is smart speakers incorporating virtual assistants, e.g. Alexa and Google Home. A useful part of a smart home setup, these devices can be used to control other </w:t>
      </w:r>
      <w:r w:rsidR="00A970D9">
        <w:t xml:space="preserve">smart home devices by means of a mobile app acting as the middle man, or be useful tools by themselves; with the virtual assistant that the device connects to being able to be used to make search engine queries  and much, much more. </w:t>
      </w:r>
    </w:p>
    <w:p w14:paraId="1BFD366F" w14:textId="07F3DEC3" w:rsidR="00A970D9" w:rsidRDefault="00690065" w:rsidP="009C038C">
      <w:r>
        <w:t>Amazon was the first big player in the market for smart speaker devices, with the Echo being released in 2014.</w:t>
      </w:r>
      <w:r w:rsidR="00EB0329">
        <w:t xml:space="preserve"> Work began on </w:t>
      </w:r>
      <w:r w:rsidR="005A43A8">
        <w:t>the Echo project in 2011, first becoming available to a limited degree from 6</w:t>
      </w:r>
      <w:r w:rsidR="005A43A8" w:rsidRPr="005A43A8">
        <w:rPr>
          <w:vertAlign w:val="superscript"/>
        </w:rPr>
        <w:t>th</w:t>
      </w:r>
      <w:r w:rsidR="005A43A8">
        <w:t xml:space="preserve"> November 2014, later more widely available in the </w:t>
      </w:r>
      <w:r w:rsidR="007309BF">
        <w:t>US from</w:t>
      </w:r>
      <w:r w:rsidR="005A43A8">
        <w:t xml:space="preserve"> June 2015, and the UK from September 2016. </w:t>
      </w:r>
    </w:p>
    <w:p w14:paraId="56054254" w14:textId="3A53C801" w:rsidR="00690065" w:rsidRDefault="00690065" w:rsidP="009C038C">
      <w:r>
        <w:t xml:space="preserve">Next is the Google Home, which was released in </w:t>
      </w:r>
      <w:r w:rsidR="00EB0329">
        <w:t>2016.</w:t>
      </w:r>
    </w:p>
    <w:p w14:paraId="3B2CAD39" w14:textId="3266A7CE" w:rsidR="00EB0329" w:rsidRPr="009C038C" w:rsidRDefault="00EB0329" w:rsidP="009C038C">
      <w:r>
        <w:t xml:space="preserve">Last is the </w:t>
      </w:r>
      <w:proofErr w:type="spellStart"/>
      <w:r>
        <w:t>HomePod</w:t>
      </w:r>
      <w:proofErr w:type="spellEnd"/>
      <w:r>
        <w:t xml:space="preserve"> from Apple, which came out in 2018.</w:t>
      </w:r>
    </w:p>
    <w:p w14:paraId="22A54D41" w14:textId="2D0451D5" w:rsidR="00C50B27" w:rsidRDefault="007D2D13" w:rsidP="007D2D13">
      <w:pPr>
        <w:pStyle w:val="Heading2"/>
        <w:rPr>
          <w:b/>
          <w:bCs/>
          <w:color w:val="000000" w:themeColor="text1"/>
        </w:rPr>
      </w:pPr>
      <w:bookmarkStart w:id="3" w:name="_Toc40181441"/>
      <w:r>
        <w:rPr>
          <w:b/>
          <w:bCs/>
          <w:color w:val="000000" w:themeColor="text1"/>
        </w:rPr>
        <w:t xml:space="preserve">1.2 </w:t>
      </w:r>
      <w:r w:rsidR="00C50B27">
        <w:rPr>
          <w:b/>
          <w:bCs/>
          <w:color w:val="000000" w:themeColor="text1"/>
        </w:rPr>
        <w:t>– Literary Stud</w:t>
      </w:r>
      <w:r w:rsidR="00A612A9">
        <w:rPr>
          <w:b/>
          <w:bCs/>
          <w:color w:val="000000" w:themeColor="text1"/>
        </w:rPr>
        <w:t>ies</w:t>
      </w:r>
      <w:bookmarkEnd w:id="3"/>
    </w:p>
    <w:p w14:paraId="62DBB9F1" w14:textId="646477FF" w:rsidR="00A612A9" w:rsidRDefault="00A612A9" w:rsidP="00A612A9">
      <w:pPr>
        <w:pStyle w:val="Heading3"/>
        <w:rPr>
          <w:b/>
          <w:bCs/>
          <w:color w:val="000000" w:themeColor="text1"/>
        </w:rPr>
      </w:pPr>
      <w:bookmarkStart w:id="4" w:name="_Toc40181442"/>
      <w:r>
        <w:rPr>
          <w:b/>
          <w:bCs/>
          <w:color w:val="000000" w:themeColor="text1"/>
        </w:rPr>
        <w:t>1.2.1 – How Google improved their speech recognition</w:t>
      </w:r>
      <w:bookmarkEnd w:id="4"/>
      <w:r>
        <w:rPr>
          <w:b/>
          <w:bCs/>
          <w:color w:val="000000" w:themeColor="text1"/>
        </w:rPr>
        <w:t xml:space="preserve"> </w:t>
      </w:r>
    </w:p>
    <w:p w14:paraId="7D5C6300" w14:textId="2C2335FC" w:rsidR="00AA4308" w:rsidRDefault="00AA4308" w:rsidP="00AA4308">
      <w:r>
        <w:t xml:space="preserve">Speech recognition is one of the key aspects of what makes a smart speaker good, easily being able to recognise not only the speaker’s activation word, but the commands that will follow. The 2017 paper, Acoustic </w:t>
      </w:r>
      <w:proofErr w:type="spellStart"/>
      <w:r>
        <w:t>Modeling</w:t>
      </w:r>
      <w:proofErr w:type="spellEnd"/>
      <w:r>
        <w:t xml:space="preserve"> for Google Home</w:t>
      </w:r>
      <w:r w:rsidR="006F15B5">
        <w:t xml:space="preserve"> (incidentally, that is the way they chose the spell modelling, not the author of this report)</w:t>
      </w:r>
      <w:r>
        <w:t>, discusses, proposed improvements to the multichannel neural network that Google Home devices use</w:t>
      </w:r>
      <w:sdt>
        <w:sdtPr>
          <w:id w:val="1832722249"/>
          <w:citation/>
        </w:sdtPr>
        <w:sdtEndPr/>
        <w:sdtContent>
          <w:r>
            <w:fldChar w:fldCharType="begin"/>
          </w:r>
          <w:r>
            <w:instrText xml:space="preserve"> CITATION LiB17 \l 2057 </w:instrText>
          </w:r>
          <w:r>
            <w:fldChar w:fldCharType="separate"/>
          </w:r>
          <w:r w:rsidR="00322F1F">
            <w:rPr>
              <w:noProof/>
            </w:rPr>
            <w:t xml:space="preserve"> </w:t>
          </w:r>
          <w:r w:rsidR="00322F1F" w:rsidRPr="00322F1F">
            <w:rPr>
              <w:noProof/>
            </w:rPr>
            <w:t>[1]</w:t>
          </w:r>
          <w:r>
            <w:fldChar w:fldCharType="end"/>
          </w:r>
        </w:sdtContent>
      </w:sdt>
      <w:r w:rsidR="006F15B5">
        <w:t>.</w:t>
      </w:r>
      <w:r w:rsidR="003A7642">
        <w:t xml:space="preserve"> </w:t>
      </w:r>
      <w:r w:rsidR="000C5AE6">
        <w:t xml:space="preserve">The original model was just based on multichannel speech recognition, not trained specifically with data related to the Google Home devices; the 2017 paper also discusses use of acoustic modelling with the updated network model, essentially being able to compensate for the acoustics of different rooms, different building materials, echoing, etc. This all helped to allow for more accurately recognised voice commands, be able to pick up commands from a longer distance </w:t>
      </w:r>
      <w:r w:rsidR="00462195">
        <w:t>away and</w:t>
      </w:r>
      <w:r w:rsidR="000C5AE6">
        <w:t xml:space="preserve"> pick up commands while other noises are being made in the background. </w:t>
      </w:r>
    </w:p>
    <w:p w14:paraId="0348D02A" w14:textId="3D781132" w:rsidR="00B20A63" w:rsidRDefault="00BD4E67" w:rsidP="00B20A63">
      <w:pPr>
        <w:pStyle w:val="Heading3"/>
        <w:rPr>
          <w:b/>
          <w:bCs/>
          <w:color w:val="auto"/>
        </w:rPr>
      </w:pPr>
      <w:bookmarkStart w:id="5" w:name="_Toc40181443"/>
      <w:r>
        <w:rPr>
          <w:b/>
          <w:bCs/>
          <w:color w:val="auto"/>
        </w:rPr>
        <w:t>1.2.2 – Smart speakers as a tool for disabled clients</w:t>
      </w:r>
      <w:bookmarkEnd w:id="5"/>
    </w:p>
    <w:p w14:paraId="42388634" w14:textId="179E9F42" w:rsidR="00C437CF" w:rsidRDefault="008E5414" w:rsidP="00C437CF">
      <w:r>
        <w:t xml:space="preserve">Smart speakers as IoT devices are a type of Environmental Control Unit (ECU), as they can control other appliances in a smart home setup. </w:t>
      </w:r>
      <w:sdt>
        <w:sdtPr>
          <w:id w:val="937405477"/>
          <w:citation/>
        </w:sdtPr>
        <w:sdtEndPr/>
        <w:sdtContent>
          <w:r>
            <w:fldChar w:fldCharType="begin"/>
          </w:r>
          <w:r>
            <w:instrText xml:space="preserve"> CITATION Nod18 \l 2057 </w:instrText>
          </w:r>
          <w:r>
            <w:fldChar w:fldCharType="separate"/>
          </w:r>
          <w:r w:rsidR="00322F1F" w:rsidRPr="00322F1F">
            <w:rPr>
              <w:noProof/>
            </w:rPr>
            <w:t>[2]</w:t>
          </w:r>
          <w:r>
            <w:fldChar w:fldCharType="end"/>
          </w:r>
        </w:sdtContent>
      </w:sdt>
      <w:r>
        <w:t xml:space="preserve"> Noda discusses how commercially available, and therefore cheaper, devices such as such as smart speakers, are set to replace voice assisted technologies that disabled clients would previously have used. ECUs help to bring independence to physically and functionally disabled </w:t>
      </w:r>
      <w:r w:rsidR="00F60564">
        <w:t>people and</w:t>
      </w:r>
      <w:r>
        <w:t xml:space="preserve"> tend to need specialized skills to </w:t>
      </w:r>
      <w:r w:rsidR="00F60564">
        <w:t>use properly. With smart speakers being able to function as ECUs, it makes it far easier for more people to get access to the help they could benefit from for much cheaper and be able to confidently use them without extended training time. In turn this helps to ease the strain placed on carers by prioritising in person care for those that need it most, while the smart speakers can help others.</w:t>
      </w:r>
    </w:p>
    <w:p w14:paraId="519E68EA" w14:textId="1A2DF807" w:rsidR="00F60564" w:rsidRPr="00F60564" w:rsidRDefault="00F60564" w:rsidP="00F60564">
      <w:pPr>
        <w:pStyle w:val="Heading3"/>
        <w:rPr>
          <w:b/>
          <w:bCs/>
          <w:color w:val="auto"/>
        </w:rPr>
      </w:pPr>
      <w:bookmarkStart w:id="6" w:name="_Toc40181444"/>
      <w:r>
        <w:rPr>
          <w:b/>
          <w:bCs/>
          <w:color w:val="auto"/>
        </w:rPr>
        <w:t>1.2.3 – Usability of smart speakers for people with Post Traumatic Stress Disorder (PTSD)</w:t>
      </w:r>
      <w:bookmarkEnd w:id="6"/>
    </w:p>
    <w:p w14:paraId="040EB7B4" w14:textId="44A92BDB" w:rsidR="00F60564" w:rsidRPr="00C437CF" w:rsidRDefault="00CF0750" w:rsidP="00C437CF">
      <w:r>
        <w:t xml:space="preserve">A study was conducted in 2018 by Wallace and Morris </w:t>
      </w:r>
      <w:sdt>
        <w:sdtPr>
          <w:id w:val="-44756598"/>
          <w:citation/>
        </w:sdtPr>
        <w:sdtEndPr/>
        <w:sdtContent>
          <w:r>
            <w:fldChar w:fldCharType="begin"/>
          </w:r>
          <w:r>
            <w:instrText xml:space="preserve"> CITATION Wal18 \l 2057 </w:instrText>
          </w:r>
          <w:r>
            <w:fldChar w:fldCharType="separate"/>
          </w:r>
          <w:r w:rsidR="00322F1F" w:rsidRPr="00322F1F">
            <w:rPr>
              <w:noProof/>
            </w:rPr>
            <w:t>[3]</w:t>
          </w:r>
          <w:r>
            <w:fldChar w:fldCharType="end"/>
          </w:r>
        </w:sdtContent>
      </w:sdt>
      <w:r>
        <w:t xml:space="preserve"> looked at testing how easy to use smart speakers were for people with minor Traumatic Brain Injury (</w:t>
      </w:r>
      <w:proofErr w:type="spellStart"/>
      <w:r>
        <w:t>mTBI</w:t>
      </w:r>
      <w:proofErr w:type="spellEnd"/>
      <w:r>
        <w:t xml:space="preserve">) and PTSD; specifically for their study, US military personal. Two separate brands of smart speaker were used for the study, Amazon, and Google, with the devices being installed in temporary accommodation rather than the subject’s own houses to maintain controlled conditions. It is important with technologies like this that </w:t>
      </w:r>
      <w:r w:rsidR="00F759ED">
        <w:t xml:space="preserve">potential medical or assistive uses be explored in a careful manner to ensure the best help for the </w:t>
      </w:r>
      <w:r w:rsidR="00F759ED">
        <w:lastRenderedPageBreak/>
        <w:t>future users of said devices. This study focused on the ease of use, giving each of the subjects a diary to fill out during their time spent there for how easy the devices have been to use. Specifically, for this study, ease of use is important to prevent any traumatic episodes being brought on from potential stress of using the devices. The aim of the study was to see whether these smart home devices could be classified as an assistive technology or not.</w:t>
      </w:r>
    </w:p>
    <w:p w14:paraId="150E8F90" w14:textId="4B50B841" w:rsidR="00C50B27" w:rsidRDefault="007D2D13" w:rsidP="007D2D13">
      <w:pPr>
        <w:pStyle w:val="Heading2"/>
        <w:rPr>
          <w:b/>
          <w:bCs/>
          <w:color w:val="000000" w:themeColor="text1"/>
        </w:rPr>
      </w:pPr>
      <w:bookmarkStart w:id="7" w:name="_Toc40181445"/>
      <w:r>
        <w:rPr>
          <w:b/>
          <w:bCs/>
          <w:color w:val="000000" w:themeColor="text1"/>
        </w:rPr>
        <w:t xml:space="preserve">1.3 </w:t>
      </w:r>
      <w:r w:rsidR="00C50B27">
        <w:rPr>
          <w:b/>
          <w:bCs/>
          <w:color w:val="000000" w:themeColor="text1"/>
        </w:rPr>
        <w:t>– Security Issues</w:t>
      </w:r>
      <w:bookmarkEnd w:id="7"/>
    </w:p>
    <w:p w14:paraId="0D873EE0" w14:textId="77777777" w:rsidR="00FC2C3A" w:rsidRDefault="00F759ED" w:rsidP="00C50B27">
      <w:r>
        <w:t>As with any network capable device, smart home devices bring with them potential security risks, and, increasingly, privacy concerns.</w:t>
      </w:r>
    </w:p>
    <w:p w14:paraId="6C4C4FF2" w14:textId="0B64CA83" w:rsidR="00682765" w:rsidRDefault="00F759ED" w:rsidP="00C50B27">
      <w:r>
        <w:t xml:space="preserve"> </w:t>
      </w:r>
      <w:r w:rsidR="00FC2C3A">
        <w:t>Hart talks in their 2018 journal article about how secure smart speakers can be; looking at the risk of the devices being unlawfully accessed by means of hacking, or being triggered by their wake word accidently  from someone talking in another room or on tv</w:t>
      </w:r>
      <w:sdt>
        <w:sdtPr>
          <w:id w:val="-1212259595"/>
          <w:citation/>
        </w:sdtPr>
        <w:sdtContent>
          <w:r w:rsidR="00FC2C3A">
            <w:fldChar w:fldCharType="begin"/>
          </w:r>
          <w:r w:rsidR="00FC2C3A">
            <w:instrText xml:space="preserve"> CITATION Har18 \l 2057 </w:instrText>
          </w:r>
          <w:r w:rsidR="00FC2C3A">
            <w:fldChar w:fldCharType="separate"/>
          </w:r>
          <w:r w:rsidR="00322F1F">
            <w:rPr>
              <w:noProof/>
            </w:rPr>
            <w:t xml:space="preserve"> </w:t>
          </w:r>
          <w:r w:rsidR="00322F1F" w:rsidRPr="00322F1F">
            <w:rPr>
              <w:noProof/>
            </w:rPr>
            <w:t>[4]</w:t>
          </w:r>
          <w:r w:rsidR="00FC2C3A">
            <w:fldChar w:fldCharType="end"/>
          </w:r>
        </w:sdtContent>
      </w:sdt>
      <w:r w:rsidR="00FC2C3A">
        <w:t xml:space="preserve">. </w:t>
      </w:r>
    </w:p>
    <w:p w14:paraId="53C2FCB9" w14:textId="25CE05C4" w:rsidR="00C50B27" w:rsidRDefault="00917F00" w:rsidP="00C50B27">
      <w:r>
        <w:t xml:space="preserve">Hacking IoT devices can be much easier than one would think, as </w:t>
      </w:r>
      <w:r w:rsidR="00682765">
        <w:t>many</w:t>
      </w:r>
      <w:r>
        <w:t xml:space="preserve"> manufacturers are able to get away with having default programmed passwords for of their devices.</w:t>
      </w:r>
      <w:r w:rsidR="00682765">
        <w:t xml:space="preserve"> In January 2020, the UK government outlined plans to ban easy to guess default password in such devices. Plans for the consultation had been in place from May 2019, with it being laid into parliament January 2020. This falls under regulations for the Department for Digital, Culture, Media, and Sport (DCMS). It starts by discussing future projections for ownership of IoT devices, saying that “</w:t>
      </w:r>
      <w:r w:rsidR="006D2111">
        <w:t>by 2025, there will be an estimated 75 billion internet connected devices worldwide</w:t>
      </w:r>
      <w:r w:rsidR="00682765">
        <w:t>”</w:t>
      </w:r>
      <w:r w:rsidR="006D2111">
        <w:t>, with UK ownership estimated to increase by 1/3</w:t>
      </w:r>
      <w:r w:rsidR="0079682E">
        <w:t xml:space="preserve"> </w:t>
      </w:r>
      <w:sdt>
        <w:sdtPr>
          <w:id w:val="1739128710"/>
          <w:citation/>
        </w:sdtPr>
        <w:sdtContent>
          <w:r w:rsidR="006D2111">
            <w:fldChar w:fldCharType="begin"/>
          </w:r>
          <w:r w:rsidR="006D2111">
            <w:instrText xml:space="preserve"> CITATION UKG20 \l 2057 </w:instrText>
          </w:r>
          <w:r w:rsidR="006D2111">
            <w:fldChar w:fldCharType="separate"/>
          </w:r>
          <w:r w:rsidR="00322F1F" w:rsidRPr="00322F1F">
            <w:rPr>
              <w:noProof/>
            </w:rPr>
            <w:t>[5]</w:t>
          </w:r>
          <w:r w:rsidR="006D2111">
            <w:fldChar w:fldCharType="end"/>
          </w:r>
        </w:sdtContent>
      </w:sdt>
      <w:r w:rsidR="0079682E">
        <w:t xml:space="preserve">. </w:t>
      </w:r>
      <w:r w:rsidR="00F94300">
        <w:t xml:space="preserve">At this stage though, it is still in the proposal stage and has not been put into place. So, at the time of writing this report, manufacturers can still get away with having default passwords. </w:t>
      </w:r>
    </w:p>
    <w:p w14:paraId="394C31D8" w14:textId="773A6591" w:rsidR="00C50B27" w:rsidRDefault="00C50B27" w:rsidP="00C50B27">
      <w:pPr>
        <w:pStyle w:val="Heading1"/>
        <w:rPr>
          <w:b/>
          <w:bCs/>
          <w:color w:val="000000" w:themeColor="text1"/>
        </w:rPr>
      </w:pPr>
      <w:bookmarkStart w:id="8" w:name="_Toc40181446"/>
      <w:r>
        <w:rPr>
          <w:b/>
          <w:bCs/>
          <w:color w:val="000000" w:themeColor="text1"/>
        </w:rPr>
        <w:t>2 – Implementation</w:t>
      </w:r>
      <w:bookmarkEnd w:id="8"/>
      <w:r>
        <w:rPr>
          <w:b/>
          <w:bCs/>
          <w:color w:val="000000" w:themeColor="text1"/>
        </w:rPr>
        <w:t xml:space="preserve"> </w:t>
      </w:r>
    </w:p>
    <w:p w14:paraId="200C0FEC" w14:textId="77777777" w:rsidR="00C50B27" w:rsidRPr="00C50B27" w:rsidRDefault="00C50B27" w:rsidP="00C50B27"/>
    <w:p w14:paraId="38E74BA8" w14:textId="62EAD61A" w:rsidR="00C50B27" w:rsidRDefault="00F70F49" w:rsidP="00C50B27">
      <w:r>
        <w:rPr>
          <w:noProof/>
        </w:rPr>
        <w:drawing>
          <wp:inline distT="0" distB="0" distL="0" distR="0" wp14:anchorId="662484DA" wp14:editId="5D45857C">
            <wp:extent cx="4301338" cy="3171439"/>
            <wp:effectExtent l="0" t="0" r="4445" b="0"/>
            <wp:docPr id="1" name="Picture 1" descr="A picture containing map, photo, boa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cket tracer screenshot.png"/>
                    <pic:cNvPicPr/>
                  </pic:nvPicPr>
                  <pic:blipFill>
                    <a:blip r:embed="rId8">
                      <a:extLst>
                        <a:ext uri="{28A0092B-C50C-407E-A947-70E740481C1C}">
                          <a14:useLocalDpi xmlns:a14="http://schemas.microsoft.com/office/drawing/2010/main" val="0"/>
                        </a:ext>
                      </a:extLst>
                    </a:blip>
                    <a:stretch>
                      <a:fillRect/>
                    </a:stretch>
                  </pic:blipFill>
                  <pic:spPr>
                    <a:xfrm>
                      <a:off x="0" y="0"/>
                      <a:ext cx="4323994" cy="3188143"/>
                    </a:xfrm>
                    <a:prstGeom prst="rect">
                      <a:avLst/>
                    </a:prstGeom>
                  </pic:spPr>
                </pic:pic>
              </a:graphicData>
            </a:graphic>
          </wp:inline>
        </w:drawing>
      </w:r>
    </w:p>
    <w:p w14:paraId="015FCA40" w14:textId="52DEBAF6" w:rsidR="00C50B27" w:rsidRDefault="00C50B27" w:rsidP="00C50B27"/>
    <w:p w14:paraId="0BED4CCD" w14:textId="77777777" w:rsidR="00C50B27" w:rsidRPr="00C50B27" w:rsidRDefault="00C50B27" w:rsidP="00C50B27"/>
    <w:bookmarkStart w:id="9" w:name="_Toc40181447" w:displacedByCustomXml="next"/>
    <w:sdt>
      <w:sdtPr>
        <w:rPr>
          <w:rFonts w:asciiTheme="minorHAnsi" w:eastAsiaTheme="minorHAnsi" w:hAnsiTheme="minorHAnsi" w:cstheme="minorBidi"/>
          <w:color w:val="auto"/>
          <w:sz w:val="22"/>
          <w:szCs w:val="22"/>
        </w:rPr>
        <w:id w:val="-1234705704"/>
        <w:docPartObj>
          <w:docPartGallery w:val="Bibliographies"/>
          <w:docPartUnique/>
        </w:docPartObj>
      </w:sdtPr>
      <w:sdtEndPr/>
      <w:sdtContent>
        <w:p w14:paraId="6ADE516C" w14:textId="092B3F9C" w:rsidR="002E5402" w:rsidRPr="002E5402" w:rsidRDefault="002E5402">
          <w:pPr>
            <w:pStyle w:val="Heading1"/>
            <w:rPr>
              <w:b/>
              <w:bCs/>
              <w:color w:val="000000" w:themeColor="text1"/>
            </w:rPr>
          </w:pPr>
          <w:r w:rsidRPr="002E5402">
            <w:rPr>
              <w:b/>
              <w:bCs/>
              <w:color w:val="000000" w:themeColor="text1"/>
            </w:rPr>
            <w:t>References</w:t>
          </w:r>
          <w:bookmarkEnd w:id="9"/>
        </w:p>
        <w:sdt>
          <w:sdtPr>
            <w:id w:val="-573587230"/>
            <w:bibliography/>
          </w:sdtPr>
          <w:sdtEndPr/>
          <w:sdtContent>
            <w:p w14:paraId="144CF9C7" w14:textId="77777777" w:rsidR="00322F1F" w:rsidRDefault="002E540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22F1F" w14:paraId="2C7124BF" w14:textId="77777777">
                <w:trPr>
                  <w:divId w:val="393046321"/>
                  <w:tblCellSpacing w:w="15" w:type="dxa"/>
                </w:trPr>
                <w:tc>
                  <w:tcPr>
                    <w:tcW w:w="50" w:type="pct"/>
                    <w:hideMark/>
                  </w:tcPr>
                  <w:p w14:paraId="342C22DB" w14:textId="722F1BDE" w:rsidR="00322F1F" w:rsidRDefault="00322F1F">
                    <w:pPr>
                      <w:pStyle w:val="Bibliography"/>
                      <w:rPr>
                        <w:noProof/>
                        <w:sz w:val="24"/>
                        <w:szCs w:val="24"/>
                      </w:rPr>
                    </w:pPr>
                    <w:r>
                      <w:rPr>
                        <w:noProof/>
                      </w:rPr>
                      <w:t xml:space="preserve">[1] </w:t>
                    </w:r>
                  </w:p>
                </w:tc>
                <w:tc>
                  <w:tcPr>
                    <w:tcW w:w="0" w:type="auto"/>
                    <w:hideMark/>
                  </w:tcPr>
                  <w:p w14:paraId="1C420972" w14:textId="77777777" w:rsidR="00322F1F" w:rsidRDefault="00322F1F">
                    <w:pPr>
                      <w:pStyle w:val="Bibliography"/>
                      <w:rPr>
                        <w:noProof/>
                      </w:rPr>
                    </w:pPr>
                    <w:r>
                      <w:rPr>
                        <w:noProof/>
                      </w:rPr>
                      <w:t xml:space="preserve">B. Li, T. N. Sainath, A. Narayanan, J. Caroselli, M. Bacchiani, A. Misra, I. Shafran, H. Sak, G. Pundak, K. Chin, K. C. Sim, R. J. Weiss, K. W. Wilson, E. Variani, C. Kim and O. Siohan, “Acoustic Modeling for Google Home,” in </w:t>
                    </w:r>
                    <w:r>
                      <w:rPr>
                        <w:i/>
                        <w:iCs/>
                        <w:noProof/>
                      </w:rPr>
                      <w:t>Interspeech</w:t>
                    </w:r>
                    <w:r>
                      <w:rPr>
                        <w:noProof/>
                      </w:rPr>
                      <w:t xml:space="preserve">, Stockholm, 2017. </w:t>
                    </w:r>
                  </w:p>
                </w:tc>
              </w:tr>
              <w:tr w:rsidR="00322F1F" w14:paraId="18142EE6" w14:textId="77777777">
                <w:trPr>
                  <w:divId w:val="393046321"/>
                  <w:tblCellSpacing w:w="15" w:type="dxa"/>
                </w:trPr>
                <w:tc>
                  <w:tcPr>
                    <w:tcW w:w="50" w:type="pct"/>
                    <w:hideMark/>
                  </w:tcPr>
                  <w:p w14:paraId="0B9B6E0F" w14:textId="77777777" w:rsidR="00322F1F" w:rsidRDefault="00322F1F">
                    <w:pPr>
                      <w:pStyle w:val="Bibliography"/>
                      <w:rPr>
                        <w:noProof/>
                      </w:rPr>
                    </w:pPr>
                    <w:r>
                      <w:rPr>
                        <w:noProof/>
                      </w:rPr>
                      <w:t xml:space="preserve">[2] </w:t>
                    </w:r>
                  </w:p>
                </w:tc>
                <w:tc>
                  <w:tcPr>
                    <w:tcW w:w="0" w:type="auto"/>
                    <w:hideMark/>
                  </w:tcPr>
                  <w:p w14:paraId="64D9F18A" w14:textId="77777777" w:rsidR="00322F1F" w:rsidRDefault="00322F1F">
                    <w:pPr>
                      <w:pStyle w:val="Bibliography"/>
                      <w:rPr>
                        <w:noProof/>
                      </w:rPr>
                    </w:pPr>
                    <w:r>
                      <w:rPr>
                        <w:noProof/>
                      </w:rPr>
                      <w:t xml:space="preserve">K. Noda, “Google Home: smart speaker as environmental control unit,” </w:t>
                    </w:r>
                    <w:r>
                      <w:rPr>
                        <w:i/>
                        <w:iCs/>
                        <w:noProof/>
                      </w:rPr>
                      <w:t xml:space="preserve">Disability and Rehabilitation: Assistive Technology, </w:t>
                    </w:r>
                    <w:r>
                      <w:rPr>
                        <w:noProof/>
                      </w:rPr>
                      <w:t xml:space="preserve">vol. 13, no. 7, pp. 674-675, 2018. </w:t>
                    </w:r>
                  </w:p>
                </w:tc>
              </w:tr>
              <w:tr w:rsidR="00322F1F" w14:paraId="6953929E" w14:textId="77777777">
                <w:trPr>
                  <w:divId w:val="393046321"/>
                  <w:tblCellSpacing w:w="15" w:type="dxa"/>
                </w:trPr>
                <w:tc>
                  <w:tcPr>
                    <w:tcW w:w="50" w:type="pct"/>
                    <w:hideMark/>
                  </w:tcPr>
                  <w:p w14:paraId="5957F962" w14:textId="77777777" w:rsidR="00322F1F" w:rsidRDefault="00322F1F">
                    <w:pPr>
                      <w:pStyle w:val="Bibliography"/>
                      <w:rPr>
                        <w:noProof/>
                      </w:rPr>
                    </w:pPr>
                    <w:r>
                      <w:rPr>
                        <w:noProof/>
                      </w:rPr>
                      <w:t xml:space="preserve">[3] </w:t>
                    </w:r>
                  </w:p>
                </w:tc>
                <w:tc>
                  <w:tcPr>
                    <w:tcW w:w="0" w:type="auto"/>
                    <w:hideMark/>
                  </w:tcPr>
                  <w:p w14:paraId="1F06F78D" w14:textId="77777777" w:rsidR="00322F1F" w:rsidRDefault="00322F1F">
                    <w:pPr>
                      <w:pStyle w:val="Bibliography"/>
                      <w:rPr>
                        <w:noProof/>
                      </w:rPr>
                    </w:pPr>
                    <w:r>
                      <w:rPr>
                        <w:noProof/>
                      </w:rPr>
                      <w:t xml:space="preserve">T. Wallace and J. T. Morris, “Smart Speaker Usability by Military Service Members with mTBI and PTSD,” </w:t>
                    </w:r>
                    <w:r>
                      <w:rPr>
                        <w:i/>
                        <w:iCs/>
                        <w:noProof/>
                      </w:rPr>
                      <w:t xml:space="preserve">Journal on Technology and Persons with Disabilities, </w:t>
                    </w:r>
                    <w:r>
                      <w:rPr>
                        <w:noProof/>
                      </w:rPr>
                      <w:t xml:space="preserve">vol. 6, pp. 127-139, 2018. </w:t>
                    </w:r>
                  </w:p>
                </w:tc>
              </w:tr>
              <w:tr w:rsidR="00322F1F" w14:paraId="023C1A02" w14:textId="77777777">
                <w:trPr>
                  <w:divId w:val="393046321"/>
                  <w:tblCellSpacing w:w="15" w:type="dxa"/>
                </w:trPr>
                <w:tc>
                  <w:tcPr>
                    <w:tcW w:w="50" w:type="pct"/>
                    <w:hideMark/>
                  </w:tcPr>
                  <w:p w14:paraId="462CB2A8" w14:textId="77777777" w:rsidR="00322F1F" w:rsidRDefault="00322F1F">
                    <w:pPr>
                      <w:pStyle w:val="Bibliography"/>
                      <w:rPr>
                        <w:noProof/>
                      </w:rPr>
                    </w:pPr>
                    <w:r>
                      <w:rPr>
                        <w:noProof/>
                      </w:rPr>
                      <w:t xml:space="preserve">[4] </w:t>
                    </w:r>
                  </w:p>
                </w:tc>
                <w:tc>
                  <w:tcPr>
                    <w:tcW w:w="0" w:type="auto"/>
                    <w:hideMark/>
                  </w:tcPr>
                  <w:p w14:paraId="3BCEA927" w14:textId="77777777" w:rsidR="00322F1F" w:rsidRDefault="00322F1F">
                    <w:pPr>
                      <w:pStyle w:val="Bibliography"/>
                      <w:rPr>
                        <w:noProof/>
                      </w:rPr>
                    </w:pPr>
                    <w:r>
                      <w:rPr>
                        <w:noProof/>
                      </w:rPr>
                      <w:t xml:space="preserve">L. Hart, “Smart speakers raise privacy and security concerns,” </w:t>
                    </w:r>
                    <w:r>
                      <w:rPr>
                        <w:i/>
                        <w:iCs/>
                        <w:noProof/>
                      </w:rPr>
                      <w:t xml:space="preserve">Journal of Accountancy, </w:t>
                    </w:r>
                    <w:r>
                      <w:rPr>
                        <w:noProof/>
                      </w:rPr>
                      <w:t xml:space="preserve">vol. 225, no. 6, p. 70, 2018. </w:t>
                    </w:r>
                  </w:p>
                </w:tc>
              </w:tr>
              <w:tr w:rsidR="00322F1F" w14:paraId="65E5DDC0" w14:textId="77777777">
                <w:trPr>
                  <w:divId w:val="393046321"/>
                  <w:tblCellSpacing w:w="15" w:type="dxa"/>
                </w:trPr>
                <w:tc>
                  <w:tcPr>
                    <w:tcW w:w="50" w:type="pct"/>
                    <w:hideMark/>
                  </w:tcPr>
                  <w:p w14:paraId="56BE7439" w14:textId="77777777" w:rsidR="00322F1F" w:rsidRDefault="00322F1F">
                    <w:pPr>
                      <w:pStyle w:val="Bibliography"/>
                      <w:rPr>
                        <w:noProof/>
                      </w:rPr>
                    </w:pPr>
                    <w:r>
                      <w:rPr>
                        <w:noProof/>
                      </w:rPr>
                      <w:t xml:space="preserve">[5] </w:t>
                    </w:r>
                  </w:p>
                </w:tc>
                <w:tc>
                  <w:tcPr>
                    <w:tcW w:w="0" w:type="auto"/>
                    <w:hideMark/>
                  </w:tcPr>
                  <w:p w14:paraId="637DA312" w14:textId="77777777" w:rsidR="00322F1F" w:rsidRDefault="00322F1F">
                    <w:pPr>
                      <w:pStyle w:val="Bibliography"/>
                      <w:rPr>
                        <w:noProof/>
                      </w:rPr>
                    </w:pPr>
                    <w:r>
                      <w:rPr>
                        <w:noProof/>
                      </w:rPr>
                      <w:t xml:space="preserve">UK Government, Government response to the "Regulatory proposals for consumer Internet of Things (IoT) security" consultaion, London: UK Government, 2020. </w:t>
                    </w:r>
                  </w:p>
                </w:tc>
              </w:tr>
            </w:tbl>
            <w:p w14:paraId="3E790463" w14:textId="77777777" w:rsidR="00322F1F" w:rsidRDefault="00322F1F">
              <w:pPr>
                <w:divId w:val="393046321"/>
                <w:rPr>
                  <w:rFonts w:eastAsia="Times New Roman"/>
                  <w:noProof/>
                </w:rPr>
              </w:pPr>
            </w:p>
            <w:p w14:paraId="6DE682E2" w14:textId="3BFE69FD" w:rsidR="002E5402" w:rsidRDefault="002E5402">
              <w:r>
                <w:rPr>
                  <w:b/>
                  <w:bCs/>
                  <w:noProof/>
                </w:rPr>
                <w:fldChar w:fldCharType="end"/>
              </w:r>
            </w:p>
          </w:sdtContent>
        </w:sdt>
      </w:sdtContent>
    </w:sdt>
    <w:p w14:paraId="7BF7B450" w14:textId="68CD4EE8" w:rsidR="00C50B27" w:rsidRDefault="00C50B27" w:rsidP="00C50B27"/>
    <w:p w14:paraId="2758FF36" w14:textId="1C4387CC" w:rsidR="00C50B27" w:rsidRDefault="00C50B27" w:rsidP="00C50B27"/>
    <w:p w14:paraId="65BD5408" w14:textId="2B4D9637" w:rsidR="00C50B27" w:rsidRDefault="00C50B27" w:rsidP="00C50B27"/>
    <w:p w14:paraId="5A88979E" w14:textId="452D67DB" w:rsidR="00C50B27" w:rsidRDefault="00C50B27" w:rsidP="00C50B27"/>
    <w:p w14:paraId="79F62621" w14:textId="7321BD91" w:rsidR="00C50B27" w:rsidRDefault="00C50B27" w:rsidP="00C50B27"/>
    <w:p w14:paraId="70724DFF" w14:textId="6C27263F" w:rsidR="00C50B27" w:rsidRDefault="00C50B27" w:rsidP="00C50B27"/>
    <w:p w14:paraId="34F32D68" w14:textId="7021C59F" w:rsidR="00C50B27" w:rsidRDefault="00C50B27" w:rsidP="00C50B27"/>
    <w:p w14:paraId="5AA7529B" w14:textId="6018E93C" w:rsidR="00C50B27" w:rsidRDefault="00C50B27" w:rsidP="00C50B27"/>
    <w:p w14:paraId="36B89656" w14:textId="626C3E87" w:rsidR="00C50B27" w:rsidRDefault="00C50B27" w:rsidP="00C50B27"/>
    <w:p w14:paraId="6DA7A059" w14:textId="52BF7855" w:rsidR="00C50B27" w:rsidRDefault="00C50B27" w:rsidP="00C50B27"/>
    <w:p w14:paraId="1678346A" w14:textId="1C7F90B0" w:rsidR="00C50B27" w:rsidRDefault="00C50B27" w:rsidP="00C50B27"/>
    <w:p w14:paraId="64DE8308" w14:textId="4755B49B" w:rsidR="00C50B27" w:rsidRDefault="00C50B27" w:rsidP="00C50B27"/>
    <w:p w14:paraId="3DFE6AF6" w14:textId="645A323C" w:rsidR="00C50B27" w:rsidRDefault="00C50B27" w:rsidP="00C50B27"/>
    <w:p w14:paraId="734623F3" w14:textId="64DE20A7" w:rsidR="00C50B27" w:rsidRDefault="00C50B27" w:rsidP="00C50B27"/>
    <w:p w14:paraId="38979EC7" w14:textId="2BB318A7" w:rsidR="00C50B27" w:rsidRDefault="00C50B27" w:rsidP="00C50B27"/>
    <w:p w14:paraId="10C588C6" w14:textId="051CE010" w:rsidR="00C50B27" w:rsidRDefault="00C50B27" w:rsidP="00C50B27"/>
    <w:p w14:paraId="2B1B17B2" w14:textId="4968CE2C" w:rsidR="00C50B27" w:rsidRDefault="00C50B27" w:rsidP="00C50B27"/>
    <w:sectPr w:rsidR="00C50B2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B188EB" w14:textId="77777777" w:rsidR="00A52D3E" w:rsidRDefault="00A52D3E" w:rsidP="00A52D3E">
      <w:pPr>
        <w:spacing w:after="0" w:line="240" w:lineRule="auto"/>
      </w:pPr>
      <w:r>
        <w:separator/>
      </w:r>
    </w:p>
  </w:endnote>
  <w:endnote w:type="continuationSeparator" w:id="0">
    <w:p w14:paraId="5C92D9E0" w14:textId="77777777" w:rsidR="00A52D3E" w:rsidRDefault="00A52D3E" w:rsidP="00A52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3186561"/>
      <w:docPartObj>
        <w:docPartGallery w:val="Page Numbers (Bottom of Page)"/>
        <w:docPartUnique/>
      </w:docPartObj>
    </w:sdtPr>
    <w:sdtEndPr>
      <w:rPr>
        <w:noProof/>
      </w:rPr>
    </w:sdtEndPr>
    <w:sdtContent>
      <w:p w14:paraId="074A9FC9" w14:textId="44AEF383" w:rsidR="00A52D3E" w:rsidRDefault="00A52D3E">
        <w:pPr>
          <w:pStyle w:val="Footer"/>
        </w:pPr>
        <w:r>
          <w:fldChar w:fldCharType="begin"/>
        </w:r>
        <w:r>
          <w:instrText xml:space="preserve"> PAGE   \* MERGEFORMAT </w:instrText>
        </w:r>
        <w:r>
          <w:fldChar w:fldCharType="separate"/>
        </w:r>
        <w:r>
          <w:rPr>
            <w:noProof/>
          </w:rPr>
          <w:t>2</w:t>
        </w:r>
        <w:r>
          <w:rPr>
            <w:noProof/>
          </w:rPr>
          <w:fldChar w:fldCharType="end"/>
        </w:r>
      </w:p>
    </w:sdtContent>
  </w:sdt>
  <w:p w14:paraId="1402EBDC" w14:textId="77777777" w:rsidR="00A52D3E" w:rsidRDefault="00A52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E7A09F" w14:textId="77777777" w:rsidR="00A52D3E" w:rsidRDefault="00A52D3E" w:rsidP="00A52D3E">
      <w:pPr>
        <w:spacing w:after="0" w:line="240" w:lineRule="auto"/>
      </w:pPr>
      <w:r>
        <w:separator/>
      </w:r>
    </w:p>
  </w:footnote>
  <w:footnote w:type="continuationSeparator" w:id="0">
    <w:p w14:paraId="638E86C7" w14:textId="77777777" w:rsidR="00A52D3E" w:rsidRDefault="00A52D3E" w:rsidP="00A52D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7DD2AF" w14:textId="14D7027E" w:rsidR="00A52D3E" w:rsidRDefault="00A52D3E">
    <w:pPr>
      <w:pStyle w:val="Header"/>
    </w:pPr>
    <w:r>
      <w:t>Amelia Kate Mos</w:t>
    </w:r>
    <w:r w:rsidR="009E3893">
      <w:t>e</w:t>
    </w:r>
    <w:r>
      <w:t>ley 1806461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C129A5"/>
    <w:multiLevelType w:val="hybridMultilevel"/>
    <w:tmpl w:val="96188B50"/>
    <w:lvl w:ilvl="0" w:tplc="2AAC65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E46B45"/>
    <w:multiLevelType w:val="multilevel"/>
    <w:tmpl w:val="092E8FB6"/>
    <w:lvl w:ilvl="0">
      <w:start w:val="1"/>
      <w:numFmt w:val="decimal"/>
      <w:lvlText w:val="%1"/>
      <w:lvlJc w:val="left"/>
      <w:pPr>
        <w:ind w:left="720" w:hanging="360"/>
      </w:pPr>
      <w:rPr>
        <w:rFonts w:asciiTheme="majorHAnsi" w:eastAsiaTheme="majorEastAsia" w:hAnsiTheme="majorHAnsi" w:cstheme="majorBidi"/>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97E28F2"/>
    <w:multiLevelType w:val="hybridMultilevel"/>
    <w:tmpl w:val="4FD078F2"/>
    <w:lvl w:ilvl="0" w:tplc="3F482D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8C1D87"/>
    <w:multiLevelType w:val="hybridMultilevel"/>
    <w:tmpl w:val="BE1E2A14"/>
    <w:lvl w:ilvl="0" w:tplc="19122F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B64403"/>
    <w:multiLevelType w:val="multilevel"/>
    <w:tmpl w:val="BAD03BFA"/>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725A24C4"/>
    <w:multiLevelType w:val="hybridMultilevel"/>
    <w:tmpl w:val="ADD2EDDA"/>
    <w:lvl w:ilvl="0" w:tplc="F46C70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6D3A68"/>
    <w:multiLevelType w:val="multilevel"/>
    <w:tmpl w:val="CA52494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6"/>
  </w:num>
  <w:num w:numId="2">
    <w:abstractNumId w:val="1"/>
  </w:num>
  <w:num w:numId="3">
    <w:abstractNumId w:val="4"/>
  </w:num>
  <w:num w:numId="4">
    <w:abstractNumId w:val="0"/>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F14"/>
    <w:rsid w:val="00092FBF"/>
    <w:rsid w:val="000C5AE6"/>
    <w:rsid w:val="001B02CC"/>
    <w:rsid w:val="002D0463"/>
    <w:rsid w:val="002E5402"/>
    <w:rsid w:val="00321F14"/>
    <w:rsid w:val="00322F1F"/>
    <w:rsid w:val="003A7642"/>
    <w:rsid w:val="00462195"/>
    <w:rsid w:val="005861E5"/>
    <w:rsid w:val="005A43A8"/>
    <w:rsid w:val="00682765"/>
    <w:rsid w:val="00690065"/>
    <w:rsid w:val="006D2111"/>
    <w:rsid w:val="006F15B5"/>
    <w:rsid w:val="007309BF"/>
    <w:rsid w:val="0079682E"/>
    <w:rsid w:val="007C73A3"/>
    <w:rsid w:val="007D2D13"/>
    <w:rsid w:val="008E5414"/>
    <w:rsid w:val="00917F00"/>
    <w:rsid w:val="009C038C"/>
    <w:rsid w:val="009E3893"/>
    <w:rsid w:val="00A52D3E"/>
    <w:rsid w:val="00A612A9"/>
    <w:rsid w:val="00A970D9"/>
    <w:rsid w:val="00AA4308"/>
    <w:rsid w:val="00B20A63"/>
    <w:rsid w:val="00BD4E67"/>
    <w:rsid w:val="00C437CF"/>
    <w:rsid w:val="00C50B27"/>
    <w:rsid w:val="00CF0750"/>
    <w:rsid w:val="00D33D11"/>
    <w:rsid w:val="00DA216B"/>
    <w:rsid w:val="00DC00A0"/>
    <w:rsid w:val="00EB0329"/>
    <w:rsid w:val="00ED48A1"/>
    <w:rsid w:val="00ED5BC0"/>
    <w:rsid w:val="00F60564"/>
    <w:rsid w:val="00F70F49"/>
    <w:rsid w:val="00F759ED"/>
    <w:rsid w:val="00F94300"/>
    <w:rsid w:val="00FC2C3A"/>
    <w:rsid w:val="00FC4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B05DF"/>
  <w15:chartTrackingRefBased/>
  <w15:docId w15:val="{40B465DA-56DA-4B1B-B411-5F89F4CD4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D3E"/>
  </w:style>
  <w:style w:type="paragraph" w:styleId="Heading1">
    <w:name w:val="heading 1"/>
    <w:basedOn w:val="Normal"/>
    <w:next w:val="Normal"/>
    <w:link w:val="Heading1Char"/>
    <w:uiPriority w:val="9"/>
    <w:qFormat/>
    <w:rsid w:val="00A52D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0B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12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2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D3E"/>
  </w:style>
  <w:style w:type="paragraph" w:styleId="Footer">
    <w:name w:val="footer"/>
    <w:basedOn w:val="Normal"/>
    <w:link w:val="FooterChar"/>
    <w:uiPriority w:val="99"/>
    <w:unhideWhenUsed/>
    <w:rsid w:val="00A52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D3E"/>
  </w:style>
  <w:style w:type="character" w:customStyle="1" w:styleId="Heading1Char">
    <w:name w:val="Heading 1 Char"/>
    <w:basedOn w:val="DefaultParagraphFont"/>
    <w:link w:val="Heading1"/>
    <w:uiPriority w:val="9"/>
    <w:rsid w:val="00A52D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2D3E"/>
    <w:pPr>
      <w:outlineLvl w:val="9"/>
    </w:pPr>
    <w:rPr>
      <w:lang w:val="en-US"/>
    </w:rPr>
  </w:style>
  <w:style w:type="paragraph" w:styleId="TOC1">
    <w:name w:val="toc 1"/>
    <w:basedOn w:val="Normal"/>
    <w:next w:val="Normal"/>
    <w:autoRedefine/>
    <w:uiPriority w:val="39"/>
    <w:unhideWhenUsed/>
    <w:rsid w:val="00C50B27"/>
    <w:pPr>
      <w:spacing w:after="100"/>
    </w:pPr>
  </w:style>
  <w:style w:type="character" w:styleId="Hyperlink">
    <w:name w:val="Hyperlink"/>
    <w:basedOn w:val="DefaultParagraphFont"/>
    <w:uiPriority w:val="99"/>
    <w:unhideWhenUsed/>
    <w:rsid w:val="00C50B27"/>
    <w:rPr>
      <w:color w:val="0563C1" w:themeColor="hyperlink"/>
      <w:u w:val="single"/>
    </w:rPr>
  </w:style>
  <w:style w:type="character" w:customStyle="1" w:styleId="Heading2Char">
    <w:name w:val="Heading 2 Char"/>
    <w:basedOn w:val="DefaultParagraphFont"/>
    <w:link w:val="Heading2"/>
    <w:uiPriority w:val="9"/>
    <w:rsid w:val="00C50B2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50B27"/>
    <w:pPr>
      <w:ind w:left="720"/>
      <w:contextualSpacing/>
    </w:pPr>
  </w:style>
  <w:style w:type="paragraph" w:styleId="TOC2">
    <w:name w:val="toc 2"/>
    <w:basedOn w:val="Normal"/>
    <w:next w:val="Normal"/>
    <w:autoRedefine/>
    <w:uiPriority w:val="39"/>
    <w:unhideWhenUsed/>
    <w:rsid w:val="007D2D13"/>
    <w:pPr>
      <w:spacing w:after="100"/>
      <w:ind w:left="220"/>
    </w:pPr>
  </w:style>
  <w:style w:type="character" w:customStyle="1" w:styleId="Heading3Char">
    <w:name w:val="Heading 3 Char"/>
    <w:basedOn w:val="DefaultParagraphFont"/>
    <w:link w:val="Heading3"/>
    <w:uiPriority w:val="9"/>
    <w:rsid w:val="00A612A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B02CC"/>
    <w:pPr>
      <w:spacing w:after="100"/>
      <w:ind w:left="440"/>
    </w:pPr>
  </w:style>
  <w:style w:type="paragraph" w:styleId="Bibliography">
    <w:name w:val="Bibliography"/>
    <w:basedOn w:val="Normal"/>
    <w:next w:val="Normal"/>
    <w:uiPriority w:val="37"/>
    <w:unhideWhenUsed/>
    <w:rsid w:val="00ED5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114647">
      <w:bodyDiv w:val="1"/>
      <w:marLeft w:val="0"/>
      <w:marRight w:val="0"/>
      <w:marTop w:val="0"/>
      <w:marBottom w:val="0"/>
      <w:divBdr>
        <w:top w:val="none" w:sz="0" w:space="0" w:color="auto"/>
        <w:left w:val="none" w:sz="0" w:space="0" w:color="auto"/>
        <w:bottom w:val="none" w:sz="0" w:space="0" w:color="auto"/>
        <w:right w:val="none" w:sz="0" w:space="0" w:color="auto"/>
      </w:divBdr>
    </w:div>
    <w:div w:id="136454830">
      <w:bodyDiv w:val="1"/>
      <w:marLeft w:val="0"/>
      <w:marRight w:val="0"/>
      <w:marTop w:val="0"/>
      <w:marBottom w:val="0"/>
      <w:divBdr>
        <w:top w:val="none" w:sz="0" w:space="0" w:color="auto"/>
        <w:left w:val="none" w:sz="0" w:space="0" w:color="auto"/>
        <w:bottom w:val="none" w:sz="0" w:space="0" w:color="auto"/>
        <w:right w:val="none" w:sz="0" w:space="0" w:color="auto"/>
      </w:divBdr>
    </w:div>
    <w:div w:id="222638203">
      <w:bodyDiv w:val="1"/>
      <w:marLeft w:val="0"/>
      <w:marRight w:val="0"/>
      <w:marTop w:val="0"/>
      <w:marBottom w:val="0"/>
      <w:divBdr>
        <w:top w:val="none" w:sz="0" w:space="0" w:color="auto"/>
        <w:left w:val="none" w:sz="0" w:space="0" w:color="auto"/>
        <w:bottom w:val="none" w:sz="0" w:space="0" w:color="auto"/>
        <w:right w:val="none" w:sz="0" w:space="0" w:color="auto"/>
      </w:divBdr>
    </w:div>
    <w:div w:id="393046321">
      <w:bodyDiv w:val="1"/>
      <w:marLeft w:val="0"/>
      <w:marRight w:val="0"/>
      <w:marTop w:val="0"/>
      <w:marBottom w:val="0"/>
      <w:divBdr>
        <w:top w:val="none" w:sz="0" w:space="0" w:color="auto"/>
        <w:left w:val="none" w:sz="0" w:space="0" w:color="auto"/>
        <w:bottom w:val="none" w:sz="0" w:space="0" w:color="auto"/>
        <w:right w:val="none" w:sz="0" w:space="0" w:color="auto"/>
      </w:divBdr>
    </w:div>
    <w:div w:id="414517078">
      <w:bodyDiv w:val="1"/>
      <w:marLeft w:val="0"/>
      <w:marRight w:val="0"/>
      <w:marTop w:val="0"/>
      <w:marBottom w:val="0"/>
      <w:divBdr>
        <w:top w:val="none" w:sz="0" w:space="0" w:color="auto"/>
        <w:left w:val="none" w:sz="0" w:space="0" w:color="auto"/>
        <w:bottom w:val="none" w:sz="0" w:space="0" w:color="auto"/>
        <w:right w:val="none" w:sz="0" w:space="0" w:color="auto"/>
      </w:divBdr>
    </w:div>
    <w:div w:id="448551962">
      <w:bodyDiv w:val="1"/>
      <w:marLeft w:val="0"/>
      <w:marRight w:val="0"/>
      <w:marTop w:val="0"/>
      <w:marBottom w:val="0"/>
      <w:divBdr>
        <w:top w:val="none" w:sz="0" w:space="0" w:color="auto"/>
        <w:left w:val="none" w:sz="0" w:space="0" w:color="auto"/>
        <w:bottom w:val="none" w:sz="0" w:space="0" w:color="auto"/>
        <w:right w:val="none" w:sz="0" w:space="0" w:color="auto"/>
      </w:divBdr>
    </w:div>
    <w:div w:id="466166386">
      <w:bodyDiv w:val="1"/>
      <w:marLeft w:val="0"/>
      <w:marRight w:val="0"/>
      <w:marTop w:val="0"/>
      <w:marBottom w:val="0"/>
      <w:divBdr>
        <w:top w:val="none" w:sz="0" w:space="0" w:color="auto"/>
        <w:left w:val="none" w:sz="0" w:space="0" w:color="auto"/>
        <w:bottom w:val="none" w:sz="0" w:space="0" w:color="auto"/>
        <w:right w:val="none" w:sz="0" w:space="0" w:color="auto"/>
      </w:divBdr>
    </w:div>
    <w:div w:id="677851388">
      <w:bodyDiv w:val="1"/>
      <w:marLeft w:val="0"/>
      <w:marRight w:val="0"/>
      <w:marTop w:val="0"/>
      <w:marBottom w:val="0"/>
      <w:divBdr>
        <w:top w:val="none" w:sz="0" w:space="0" w:color="auto"/>
        <w:left w:val="none" w:sz="0" w:space="0" w:color="auto"/>
        <w:bottom w:val="none" w:sz="0" w:space="0" w:color="auto"/>
        <w:right w:val="none" w:sz="0" w:space="0" w:color="auto"/>
      </w:divBdr>
    </w:div>
    <w:div w:id="719474470">
      <w:bodyDiv w:val="1"/>
      <w:marLeft w:val="0"/>
      <w:marRight w:val="0"/>
      <w:marTop w:val="0"/>
      <w:marBottom w:val="0"/>
      <w:divBdr>
        <w:top w:val="none" w:sz="0" w:space="0" w:color="auto"/>
        <w:left w:val="none" w:sz="0" w:space="0" w:color="auto"/>
        <w:bottom w:val="none" w:sz="0" w:space="0" w:color="auto"/>
        <w:right w:val="none" w:sz="0" w:space="0" w:color="auto"/>
      </w:divBdr>
    </w:div>
    <w:div w:id="722024534">
      <w:bodyDiv w:val="1"/>
      <w:marLeft w:val="0"/>
      <w:marRight w:val="0"/>
      <w:marTop w:val="0"/>
      <w:marBottom w:val="0"/>
      <w:divBdr>
        <w:top w:val="none" w:sz="0" w:space="0" w:color="auto"/>
        <w:left w:val="none" w:sz="0" w:space="0" w:color="auto"/>
        <w:bottom w:val="none" w:sz="0" w:space="0" w:color="auto"/>
        <w:right w:val="none" w:sz="0" w:space="0" w:color="auto"/>
      </w:divBdr>
    </w:div>
    <w:div w:id="876699832">
      <w:bodyDiv w:val="1"/>
      <w:marLeft w:val="0"/>
      <w:marRight w:val="0"/>
      <w:marTop w:val="0"/>
      <w:marBottom w:val="0"/>
      <w:divBdr>
        <w:top w:val="none" w:sz="0" w:space="0" w:color="auto"/>
        <w:left w:val="none" w:sz="0" w:space="0" w:color="auto"/>
        <w:bottom w:val="none" w:sz="0" w:space="0" w:color="auto"/>
        <w:right w:val="none" w:sz="0" w:space="0" w:color="auto"/>
      </w:divBdr>
    </w:div>
    <w:div w:id="1052388997">
      <w:bodyDiv w:val="1"/>
      <w:marLeft w:val="0"/>
      <w:marRight w:val="0"/>
      <w:marTop w:val="0"/>
      <w:marBottom w:val="0"/>
      <w:divBdr>
        <w:top w:val="none" w:sz="0" w:space="0" w:color="auto"/>
        <w:left w:val="none" w:sz="0" w:space="0" w:color="auto"/>
        <w:bottom w:val="none" w:sz="0" w:space="0" w:color="auto"/>
        <w:right w:val="none" w:sz="0" w:space="0" w:color="auto"/>
      </w:divBdr>
    </w:div>
    <w:div w:id="1146510815">
      <w:bodyDiv w:val="1"/>
      <w:marLeft w:val="0"/>
      <w:marRight w:val="0"/>
      <w:marTop w:val="0"/>
      <w:marBottom w:val="0"/>
      <w:divBdr>
        <w:top w:val="none" w:sz="0" w:space="0" w:color="auto"/>
        <w:left w:val="none" w:sz="0" w:space="0" w:color="auto"/>
        <w:bottom w:val="none" w:sz="0" w:space="0" w:color="auto"/>
        <w:right w:val="none" w:sz="0" w:space="0" w:color="auto"/>
      </w:divBdr>
    </w:div>
    <w:div w:id="1190220847">
      <w:bodyDiv w:val="1"/>
      <w:marLeft w:val="0"/>
      <w:marRight w:val="0"/>
      <w:marTop w:val="0"/>
      <w:marBottom w:val="0"/>
      <w:divBdr>
        <w:top w:val="none" w:sz="0" w:space="0" w:color="auto"/>
        <w:left w:val="none" w:sz="0" w:space="0" w:color="auto"/>
        <w:bottom w:val="none" w:sz="0" w:space="0" w:color="auto"/>
        <w:right w:val="none" w:sz="0" w:space="0" w:color="auto"/>
      </w:divBdr>
    </w:div>
    <w:div w:id="1200975764">
      <w:bodyDiv w:val="1"/>
      <w:marLeft w:val="0"/>
      <w:marRight w:val="0"/>
      <w:marTop w:val="0"/>
      <w:marBottom w:val="0"/>
      <w:divBdr>
        <w:top w:val="none" w:sz="0" w:space="0" w:color="auto"/>
        <w:left w:val="none" w:sz="0" w:space="0" w:color="auto"/>
        <w:bottom w:val="none" w:sz="0" w:space="0" w:color="auto"/>
        <w:right w:val="none" w:sz="0" w:space="0" w:color="auto"/>
      </w:divBdr>
    </w:div>
    <w:div w:id="1253322567">
      <w:bodyDiv w:val="1"/>
      <w:marLeft w:val="0"/>
      <w:marRight w:val="0"/>
      <w:marTop w:val="0"/>
      <w:marBottom w:val="0"/>
      <w:divBdr>
        <w:top w:val="none" w:sz="0" w:space="0" w:color="auto"/>
        <w:left w:val="none" w:sz="0" w:space="0" w:color="auto"/>
        <w:bottom w:val="none" w:sz="0" w:space="0" w:color="auto"/>
        <w:right w:val="none" w:sz="0" w:space="0" w:color="auto"/>
      </w:divBdr>
    </w:div>
    <w:div w:id="1276404413">
      <w:bodyDiv w:val="1"/>
      <w:marLeft w:val="0"/>
      <w:marRight w:val="0"/>
      <w:marTop w:val="0"/>
      <w:marBottom w:val="0"/>
      <w:divBdr>
        <w:top w:val="none" w:sz="0" w:space="0" w:color="auto"/>
        <w:left w:val="none" w:sz="0" w:space="0" w:color="auto"/>
        <w:bottom w:val="none" w:sz="0" w:space="0" w:color="auto"/>
        <w:right w:val="none" w:sz="0" w:space="0" w:color="auto"/>
      </w:divBdr>
    </w:div>
    <w:div w:id="1284535661">
      <w:bodyDiv w:val="1"/>
      <w:marLeft w:val="0"/>
      <w:marRight w:val="0"/>
      <w:marTop w:val="0"/>
      <w:marBottom w:val="0"/>
      <w:divBdr>
        <w:top w:val="none" w:sz="0" w:space="0" w:color="auto"/>
        <w:left w:val="none" w:sz="0" w:space="0" w:color="auto"/>
        <w:bottom w:val="none" w:sz="0" w:space="0" w:color="auto"/>
        <w:right w:val="none" w:sz="0" w:space="0" w:color="auto"/>
      </w:divBdr>
    </w:div>
    <w:div w:id="1546521153">
      <w:bodyDiv w:val="1"/>
      <w:marLeft w:val="0"/>
      <w:marRight w:val="0"/>
      <w:marTop w:val="0"/>
      <w:marBottom w:val="0"/>
      <w:divBdr>
        <w:top w:val="none" w:sz="0" w:space="0" w:color="auto"/>
        <w:left w:val="none" w:sz="0" w:space="0" w:color="auto"/>
        <w:bottom w:val="none" w:sz="0" w:space="0" w:color="auto"/>
        <w:right w:val="none" w:sz="0" w:space="0" w:color="auto"/>
      </w:divBdr>
    </w:div>
    <w:div w:id="1575701075">
      <w:bodyDiv w:val="1"/>
      <w:marLeft w:val="0"/>
      <w:marRight w:val="0"/>
      <w:marTop w:val="0"/>
      <w:marBottom w:val="0"/>
      <w:divBdr>
        <w:top w:val="none" w:sz="0" w:space="0" w:color="auto"/>
        <w:left w:val="none" w:sz="0" w:space="0" w:color="auto"/>
        <w:bottom w:val="none" w:sz="0" w:space="0" w:color="auto"/>
        <w:right w:val="none" w:sz="0" w:space="0" w:color="auto"/>
      </w:divBdr>
    </w:div>
    <w:div w:id="2023437322">
      <w:bodyDiv w:val="1"/>
      <w:marLeft w:val="0"/>
      <w:marRight w:val="0"/>
      <w:marTop w:val="0"/>
      <w:marBottom w:val="0"/>
      <w:divBdr>
        <w:top w:val="none" w:sz="0" w:space="0" w:color="auto"/>
        <w:left w:val="none" w:sz="0" w:space="0" w:color="auto"/>
        <w:bottom w:val="none" w:sz="0" w:space="0" w:color="auto"/>
        <w:right w:val="none" w:sz="0" w:space="0" w:color="auto"/>
      </w:divBdr>
    </w:div>
    <w:div w:id="2074961604">
      <w:bodyDiv w:val="1"/>
      <w:marLeft w:val="0"/>
      <w:marRight w:val="0"/>
      <w:marTop w:val="0"/>
      <w:marBottom w:val="0"/>
      <w:divBdr>
        <w:top w:val="none" w:sz="0" w:space="0" w:color="auto"/>
        <w:left w:val="none" w:sz="0" w:space="0" w:color="auto"/>
        <w:bottom w:val="none" w:sz="0" w:space="0" w:color="auto"/>
        <w:right w:val="none" w:sz="0" w:space="0" w:color="auto"/>
      </w:divBdr>
    </w:div>
    <w:div w:id="2083525109">
      <w:bodyDiv w:val="1"/>
      <w:marLeft w:val="0"/>
      <w:marRight w:val="0"/>
      <w:marTop w:val="0"/>
      <w:marBottom w:val="0"/>
      <w:divBdr>
        <w:top w:val="none" w:sz="0" w:space="0" w:color="auto"/>
        <w:left w:val="none" w:sz="0" w:space="0" w:color="auto"/>
        <w:bottom w:val="none" w:sz="0" w:space="0" w:color="auto"/>
        <w:right w:val="none" w:sz="0" w:space="0" w:color="auto"/>
      </w:divBdr>
    </w:div>
    <w:div w:id="2096780183">
      <w:bodyDiv w:val="1"/>
      <w:marLeft w:val="0"/>
      <w:marRight w:val="0"/>
      <w:marTop w:val="0"/>
      <w:marBottom w:val="0"/>
      <w:divBdr>
        <w:top w:val="none" w:sz="0" w:space="0" w:color="auto"/>
        <w:left w:val="none" w:sz="0" w:space="0" w:color="auto"/>
        <w:bottom w:val="none" w:sz="0" w:space="0" w:color="auto"/>
        <w:right w:val="none" w:sz="0" w:space="0" w:color="auto"/>
      </w:divBdr>
    </w:div>
    <w:div w:id="2110463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LiB17</b:Tag>
    <b:SourceType>ConferenceProceedings</b:SourceType>
    <b:Guid>{C1B5D45E-4D06-4806-83F5-47E2D3E29BB8}</b:Guid>
    <b:Title>Acoustic Modeling for Google Home</b:Title>
    <b:Year>2017</b:Year>
    <b:Author>
      <b:Author>
        <b:NameList>
          <b:Person>
            <b:Last>Li</b:Last>
            <b:First>Bo</b:First>
          </b:Person>
          <b:Person>
            <b:Last>Sainath</b:Last>
            <b:First>Tara</b:First>
            <b:Middle>N</b:Middle>
          </b:Person>
          <b:Person>
            <b:Last>Narayanan</b:Last>
            <b:First>Arun</b:First>
          </b:Person>
          <b:Person>
            <b:Last>Caroselli</b:Last>
            <b:First>Joe</b:First>
          </b:Person>
          <b:Person>
            <b:Last>Bacchiani</b:Last>
            <b:First>Michiel</b:First>
          </b:Person>
          <b:Person>
            <b:Last>Misra</b:Last>
            <b:First>Ananya</b:First>
          </b:Person>
          <b:Person>
            <b:Last>Shafran</b:Last>
            <b:First>Izhak</b:First>
          </b:Person>
          <b:Person>
            <b:Last>Sak</b:Last>
            <b:First>Hasim</b:First>
          </b:Person>
          <b:Person>
            <b:Last>Pundak</b:Last>
            <b:First>Golan</b:First>
          </b:Person>
          <b:Person>
            <b:Last>Chin</b:Last>
            <b:First>Kean</b:First>
          </b:Person>
          <b:Person>
            <b:Last>Sim</b:Last>
            <b:First>Khe</b:First>
            <b:Middle>Chai</b:Middle>
          </b:Person>
          <b:Person>
            <b:Last>Weiss</b:Last>
            <b:First>Ron</b:First>
            <b:Middle>J</b:Middle>
          </b:Person>
          <b:Person>
            <b:Last>Wilson</b:Last>
            <b:First>Kevin</b:First>
            <b:Middle>W</b:Middle>
          </b:Person>
          <b:Person>
            <b:Last>Variani</b:Last>
            <b:First>Ehsan</b:First>
          </b:Person>
          <b:Person>
            <b:Last>Kim</b:Last>
            <b:First>Chanwoo</b:First>
          </b:Person>
          <b:Person>
            <b:Last>Siohan</b:Last>
            <b:First>Olivier</b:First>
          </b:Person>
        </b:NameList>
      </b:Author>
    </b:Author>
    <b:ConferenceName>Interspeech</b:ConferenceName>
    <b:City>Stockholm</b:City>
    <b:RefOrder>1</b:RefOrder>
  </b:Source>
  <b:Source>
    <b:Tag>Nod18</b:Tag>
    <b:SourceType>JournalArticle</b:SourceType>
    <b:Guid>{8C32F010-EC48-46BB-91BC-A53BF11FB993}</b:Guid>
    <b:Title>Google Home: smart speaker as environmental control unit</b:Title>
    <b:Year>2018</b:Year>
    <b:Author>
      <b:Author>
        <b:NameList>
          <b:Person>
            <b:Last>Noda</b:Last>
            <b:First>Kenichiro</b:First>
          </b:Person>
        </b:NameList>
      </b:Author>
    </b:Author>
    <b:JournalName>Disability and Rehabilitation: Assistive Technology</b:JournalName>
    <b:Pages>674-675</b:Pages>
    <b:Volume>13</b:Volume>
    <b:Issue>7</b:Issue>
    <b:RefOrder>2</b:RefOrder>
  </b:Source>
  <b:Source>
    <b:Tag>Wal18</b:Tag>
    <b:SourceType>JournalArticle</b:SourceType>
    <b:Guid>{36395710-BAE2-4997-98E1-CAF2D30C71E1}</b:Guid>
    <b:Title>Smart Speaker Usability by Military Service Members with mTBI and PTSD</b:Title>
    <b:JournalName>Journal on Technology and Persons with Disabilities</b:JournalName>
    <b:Year>2018</b:Year>
    <b:Pages>127-139</b:Pages>
    <b:Volume>6</b:Volume>
    <b:Author>
      <b:Author>
        <b:NameList>
          <b:Person>
            <b:Last>Wallace</b:Last>
            <b:First>Tracey</b:First>
          </b:Person>
          <b:Person>
            <b:Last>Morris</b:Last>
            <b:First>John</b:First>
            <b:Middle>T</b:Middle>
          </b:Person>
        </b:NameList>
      </b:Author>
    </b:Author>
    <b:ConferenceName>33rd Annual International Technology and Persons with Disabilities Conference</b:ConferenceName>
    <b:RefOrder>3</b:RefOrder>
  </b:Source>
  <b:Source>
    <b:Tag>Har18</b:Tag>
    <b:SourceType>JournalArticle</b:SourceType>
    <b:Guid>{7720F9CA-2134-452D-985B-36F072191E9B}</b:Guid>
    <b:Author>
      <b:Author>
        <b:NameList>
          <b:Person>
            <b:Last>Hart</b:Last>
            <b:First>Lea</b:First>
          </b:Person>
        </b:NameList>
      </b:Author>
    </b:Author>
    <b:Title>Smart speakers raise privacy and security concerns</b:Title>
    <b:JournalName>Journal of Accountancy</b:JournalName>
    <b:Year>2018</b:Year>
    <b:Pages>70</b:Pages>
    <b:Volume>225</b:Volume>
    <b:Issue>6</b:Issue>
    <b:RefOrder>4</b:RefOrder>
  </b:Source>
  <b:Source>
    <b:Tag>UKG20</b:Tag>
    <b:SourceType>Book</b:SourceType>
    <b:Guid>{0358D656-DA4C-43B3-8550-8ADDD04413E7}</b:Guid>
    <b:Title>Government response to the "Regulatory proposals for consumer Internet of Things (IoT) security" consultaion</b:Title>
    <b:Year>2020</b:Year>
    <b:City>London</b:City>
    <b:Publisher>UK Government</b:Publisher>
    <b:StandardNumber>ISBN 978-1-152861747-5</b:StandardNumber>
    <b:Author>
      <b:Author>
        <b:Corporate>UK Government</b:Corporate>
      </b:Author>
    </b:Author>
    <b:RefOrder>5</b:RefOrder>
  </b:Source>
</b:Sources>
</file>

<file path=customXml/itemProps1.xml><?xml version="1.0" encoding="utf-8"?>
<ds:datastoreItem xmlns:ds="http://schemas.openxmlformats.org/officeDocument/2006/customXml" ds:itemID="{5E8F8513-BA53-4871-B0AC-A3416EE52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1006</TotalTime>
  <Pages>6</Pages>
  <Words>1374</Words>
  <Characters>7834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Moseley</dc:creator>
  <cp:keywords/>
  <dc:description/>
  <cp:lastModifiedBy>Amelia Moseley</cp:lastModifiedBy>
  <cp:revision>19</cp:revision>
  <dcterms:created xsi:type="dcterms:W3CDTF">2020-05-08T17:45:00Z</dcterms:created>
  <dcterms:modified xsi:type="dcterms:W3CDTF">2020-05-12T14:17:00Z</dcterms:modified>
</cp:coreProperties>
</file>