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58B97" w14:textId="4A3CC2FA" w:rsidR="00132DA2" w:rsidRDefault="00052A6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</w:t>
      </w:r>
      <w:r w:rsidR="00132DA2" w:rsidRPr="00CA35B6">
        <w:rPr>
          <w:sz w:val="28"/>
          <w:szCs w:val="28"/>
          <w:u w:val="single"/>
        </w:rPr>
        <w:t>eference List</w:t>
      </w:r>
      <w:r>
        <w:rPr>
          <w:sz w:val="28"/>
          <w:szCs w:val="28"/>
          <w:u w:val="single"/>
        </w:rPr>
        <w:t xml:space="preserve"> for Academic Discussion</w:t>
      </w:r>
    </w:p>
    <w:p w14:paraId="73EC69F9" w14:textId="77777777" w:rsidR="00CD2B19" w:rsidRDefault="00CD2B19">
      <w:pPr>
        <w:rPr>
          <w:sz w:val="28"/>
          <w:szCs w:val="28"/>
          <w:u w:val="single"/>
        </w:rPr>
      </w:pPr>
    </w:p>
    <w:p w14:paraId="5C5BF93F" w14:textId="4CD8754F" w:rsidR="006F692A" w:rsidRPr="006F692A" w:rsidRDefault="006F692A">
      <w:pPr>
        <w:rPr>
          <w:sz w:val="28"/>
          <w:szCs w:val="28"/>
        </w:rPr>
      </w:pPr>
      <w:r>
        <w:rPr>
          <w:sz w:val="28"/>
          <w:szCs w:val="28"/>
        </w:rPr>
        <w:t xml:space="preserve">Alzheimer’s Research </w:t>
      </w:r>
      <w:proofErr w:type="gramStart"/>
      <w:r>
        <w:rPr>
          <w:sz w:val="28"/>
          <w:szCs w:val="28"/>
        </w:rPr>
        <w:t>UK(</w:t>
      </w:r>
      <w:proofErr w:type="gramEnd"/>
      <w:r>
        <w:rPr>
          <w:sz w:val="28"/>
          <w:szCs w:val="28"/>
        </w:rPr>
        <w:t xml:space="preserve">2013). </w:t>
      </w:r>
      <w:r>
        <w:rPr>
          <w:i/>
          <w:iCs/>
          <w:sz w:val="28"/>
          <w:szCs w:val="28"/>
        </w:rPr>
        <w:t xml:space="preserve">Down’s Syndrome and </w:t>
      </w:r>
      <w:proofErr w:type="gramStart"/>
      <w:r>
        <w:rPr>
          <w:i/>
          <w:iCs/>
          <w:sz w:val="28"/>
          <w:szCs w:val="28"/>
        </w:rPr>
        <w:t>dementia  what’s</w:t>
      </w:r>
      <w:proofErr w:type="gramEnd"/>
      <w:r>
        <w:rPr>
          <w:i/>
          <w:iCs/>
          <w:sz w:val="28"/>
          <w:szCs w:val="28"/>
        </w:rPr>
        <w:t xml:space="preserve"> the link?. </w:t>
      </w:r>
      <w:r>
        <w:rPr>
          <w:sz w:val="28"/>
          <w:szCs w:val="28"/>
        </w:rPr>
        <w:t xml:space="preserve">Available at: </w:t>
      </w:r>
      <w:hyperlink r:id="rId4" w:history="1">
        <w:r w:rsidRPr="006F692A">
          <w:rPr>
            <w:rStyle w:val="Hyperlink"/>
            <w:color w:val="000000" w:themeColor="text1"/>
            <w:sz w:val="28"/>
            <w:szCs w:val="28"/>
            <w:u w:val="none"/>
          </w:rPr>
          <w:t>http://alzheimersresearchuk.org/news/downs-syndrome-and-dementia/</w:t>
        </w:r>
      </w:hyperlink>
      <w:r w:rsidRPr="006F692A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(Accessed: 05 December 2024).</w:t>
      </w:r>
    </w:p>
    <w:p w14:paraId="5407D745" w14:textId="22AE8EE4" w:rsidR="00132DA2" w:rsidRDefault="003F43D1">
      <w:pPr>
        <w:rPr>
          <w:sz w:val="28"/>
          <w:szCs w:val="28"/>
        </w:rPr>
      </w:pPr>
      <w:r w:rsidRPr="00CA35B6">
        <w:rPr>
          <w:sz w:val="28"/>
          <w:szCs w:val="28"/>
        </w:rPr>
        <w:t xml:space="preserve">Challis, D., </w:t>
      </w:r>
      <w:proofErr w:type="spellStart"/>
      <w:r w:rsidRPr="00CA35B6">
        <w:rPr>
          <w:sz w:val="28"/>
          <w:szCs w:val="28"/>
        </w:rPr>
        <w:t>Giebel</w:t>
      </w:r>
      <w:proofErr w:type="spellEnd"/>
      <w:r w:rsidRPr="00CA35B6">
        <w:rPr>
          <w:sz w:val="28"/>
          <w:szCs w:val="28"/>
        </w:rPr>
        <w:t xml:space="preserve">, C. M., Karlsson, S., </w:t>
      </w:r>
      <w:proofErr w:type="spellStart"/>
      <w:r w:rsidRPr="00CA35B6">
        <w:rPr>
          <w:sz w:val="28"/>
          <w:szCs w:val="28"/>
        </w:rPr>
        <w:t>Renom-Guiteras</w:t>
      </w:r>
      <w:proofErr w:type="spellEnd"/>
      <w:r w:rsidRPr="00CA35B6">
        <w:rPr>
          <w:sz w:val="28"/>
          <w:szCs w:val="28"/>
        </w:rPr>
        <w:t xml:space="preserve">, A., Soto, M., </w:t>
      </w:r>
      <w:proofErr w:type="spellStart"/>
      <w:r w:rsidRPr="00CA35B6">
        <w:rPr>
          <w:sz w:val="28"/>
          <w:szCs w:val="28"/>
        </w:rPr>
        <w:t>Stolt</w:t>
      </w:r>
      <w:proofErr w:type="spellEnd"/>
      <w:r w:rsidRPr="00CA35B6">
        <w:rPr>
          <w:sz w:val="28"/>
          <w:szCs w:val="28"/>
        </w:rPr>
        <w:t xml:space="preserve">, M., Sutcliffe. C., Verbeek, H., </w:t>
      </w:r>
      <w:proofErr w:type="spellStart"/>
      <w:r w:rsidRPr="00CA35B6">
        <w:rPr>
          <w:sz w:val="28"/>
          <w:szCs w:val="28"/>
        </w:rPr>
        <w:t>Zabalegui</w:t>
      </w:r>
      <w:proofErr w:type="spellEnd"/>
      <w:r w:rsidRPr="00CA35B6">
        <w:rPr>
          <w:sz w:val="28"/>
          <w:szCs w:val="28"/>
        </w:rPr>
        <w:t xml:space="preserve">, A. (2014) ‘Deterioration of basic activities of daily living and their impact on quality of life across different cognitive stages of dementia: a European study’ </w:t>
      </w:r>
      <w:r w:rsidRPr="00CA35B6">
        <w:rPr>
          <w:i/>
          <w:iCs/>
          <w:sz w:val="28"/>
          <w:szCs w:val="28"/>
        </w:rPr>
        <w:t xml:space="preserve">International Psychogeriatrics, </w:t>
      </w:r>
      <w:r w:rsidRPr="00CA35B6">
        <w:rPr>
          <w:sz w:val="28"/>
          <w:szCs w:val="28"/>
        </w:rPr>
        <w:t>26(8), pp</w:t>
      </w:r>
      <w:r w:rsidR="00F361FF" w:rsidRPr="00CA35B6">
        <w:rPr>
          <w:sz w:val="28"/>
          <w:szCs w:val="28"/>
        </w:rPr>
        <w:t>.</w:t>
      </w:r>
      <w:r w:rsidRPr="00CA35B6">
        <w:rPr>
          <w:sz w:val="28"/>
          <w:szCs w:val="28"/>
        </w:rPr>
        <w:t>1283-93.</w:t>
      </w:r>
    </w:p>
    <w:p w14:paraId="52622FBD" w14:textId="3F145F99" w:rsidR="00CA35B6" w:rsidRDefault="00CA35B6">
      <w:pPr>
        <w:rPr>
          <w:sz w:val="28"/>
          <w:szCs w:val="28"/>
        </w:rPr>
      </w:pPr>
      <w:r>
        <w:rPr>
          <w:sz w:val="28"/>
          <w:szCs w:val="28"/>
        </w:rPr>
        <w:t>Dementia UK (202</w:t>
      </w:r>
      <w:r w:rsidR="00B11DDD">
        <w:rPr>
          <w:sz w:val="28"/>
          <w:szCs w:val="28"/>
        </w:rPr>
        <w:t>3</w:t>
      </w:r>
      <w:r>
        <w:rPr>
          <w:sz w:val="28"/>
          <w:szCs w:val="28"/>
        </w:rPr>
        <w:t>).</w:t>
      </w:r>
      <w:r w:rsidR="00B11DDD">
        <w:rPr>
          <w:i/>
          <w:iCs/>
          <w:sz w:val="28"/>
          <w:szCs w:val="28"/>
        </w:rPr>
        <w:t xml:space="preserve"> Making the home safe and comfortable for a person with dementia.</w:t>
      </w:r>
      <w:r w:rsidR="00354948">
        <w:rPr>
          <w:i/>
          <w:iCs/>
          <w:sz w:val="28"/>
          <w:szCs w:val="28"/>
        </w:rPr>
        <w:t xml:space="preserve"> </w:t>
      </w:r>
      <w:r w:rsidR="00354948">
        <w:rPr>
          <w:sz w:val="28"/>
          <w:szCs w:val="28"/>
        </w:rPr>
        <w:t>Available at:</w:t>
      </w:r>
      <w:r w:rsidR="00354948" w:rsidRPr="00B11DDD">
        <w:rPr>
          <w:color w:val="000000" w:themeColor="text1"/>
          <w:sz w:val="28"/>
          <w:szCs w:val="28"/>
        </w:rPr>
        <w:t xml:space="preserve"> </w:t>
      </w:r>
      <w:hyperlink r:id="rId5" w:history="1">
        <w:r w:rsidR="00B11DDD" w:rsidRPr="00B11DDD">
          <w:rPr>
            <w:rStyle w:val="Hyperlink"/>
            <w:color w:val="000000" w:themeColor="text1"/>
            <w:sz w:val="28"/>
            <w:szCs w:val="28"/>
            <w:u w:val="none"/>
          </w:rPr>
          <w:t>http://dementiauk.org/information-and-support/living -with-dementia/making-the-home-safe-and comfortable-for-a-person-with dementia/</w:t>
        </w:r>
      </w:hyperlink>
      <w:r w:rsidR="00354948">
        <w:rPr>
          <w:sz w:val="28"/>
          <w:szCs w:val="28"/>
        </w:rPr>
        <w:t>. (Acces</w:t>
      </w:r>
      <w:r w:rsidR="00B11DDD">
        <w:rPr>
          <w:sz w:val="28"/>
          <w:szCs w:val="28"/>
        </w:rPr>
        <w:t>sed 05 December 2024</w:t>
      </w:r>
      <w:r w:rsidR="00354948">
        <w:rPr>
          <w:sz w:val="28"/>
          <w:szCs w:val="28"/>
        </w:rPr>
        <w:t>).</w:t>
      </w:r>
    </w:p>
    <w:p w14:paraId="42F9204A" w14:textId="43F26DA5" w:rsidR="00B11DDD" w:rsidRDefault="00B11DDD" w:rsidP="00B11DDD">
      <w:pPr>
        <w:rPr>
          <w:sz w:val="28"/>
          <w:szCs w:val="28"/>
        </w:rPr>
      </w:pPr>
      <w:r>
        <w:rPr>
          <w:sz w:val="28"/>
          <w:szCs w:val="28"/>
        </w:rPr>
        <w:t>Dementia UK (2023).</w:t>
      </w:r>
      <w:r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Living aids and assistive technology for a person with dementia</w:t>
      </w:r>
      <w:r>
        <w:rPr>
          <w:i/>
          <w:iCs/>
          <w:sz w:val="28"/>
          <w:szCs w:val="28"/>
        </w:rPr>
        <w:t xml:space="preserve">. </w:t>
      </w:r>
      <w:r>
        <w:rPr>
          <w:sz w:val="28"/>
          <w:szCs w:val="28"/>
        </w:rPr>
        <w:t>Available at:</w:t>
      </w:r>
      <w:r w:rsidRPr="00B11DDD">
        <w:rPr>
          <w:color w:val="000000" w:themeColor="text1"/>
          <w:sz w:val="28"/>
          <w:szCs w:val="28"/>
        </w:rPr>
        <w:t xml:space="preserve"> </w:t>
      </w:r>
      <w:hyperlink r:id="rId6" w:history="1">
        <w:r w:rsidRPr="00B11DDD">
          <w:rPr>
            <w:rStyle w:val="Hyperlink"/>
            <w:color w:val="000000" w:themeColor="text1"/>
            <w:sz w:val="28"/>
            <w:szCs w:val="28"/>
            <w:u w:val="none"/>
          </w:rPr>
          <w:t>http://dementiauk.org/information-and-support/living -with-dementia/</w:t>
        </w:r>
        <w:r>
          <w:rPr>
            <w:rStyle w:val="Hyperlink"/>
            <w:color w:val="000000" w:themeColor="text1"/>
            <w:sz w:val="28"/>
            <w:szCs w:val="28"/>
            <w:u w:val="none"/>
          </w:rPr>
          <w:t>living-aids-and-assistive-technology-for-a-person-</w:t>
        </w:r>
        <w:r w:rsidRPr="00B11DDD">
          <w:rPr>
            <w:rStyle w:val="Hyperlink"/>
            <w:color w:val="000000" w:themeColor="text1"/>
            <w:sz w:val="28"/>
            <w:szCs w:val="28"/>
            <w:u w:val="none"/>
          </w:rPr>
          <w:t>with dementia/</w:t>
        </w:r>
      </w:hyperlink>
      <w:r>
        <w:rPr>
          <w:sz w:val="28"/>
          <w:szCs w:val="28"/>
        </w:rPr>
        <w:t>. (Accessed 05 December 2024).</w:t>
      </w:r>
    </w:p>
    <w:p w14:paraId="5DEC49F4" w14:textId="03CC9983" w:rsidR="00052A62" w:rsidRPr="00052A62" w:rsidRDefault="00052A62" w:rsidP="00B11DDD">
      <w:pPr>
        <w:rPr>
          <w:sz w:val="28"/>
          <w:szCs w:val="28"/>
        </w:rPr>
      </w:pPr>
      <w:r>
        <w:rPr>
          <w:sz w:val="28"/>
          <w:szCs w:val="28"/>
        </w:rPr>
        <w:t xml:space="preserve">National Task Group on Intellectual Disabilities and Dementia </w:t>
      </w:r>
      <w:proofErr w:type="gramStart"/>
      <w:r>
        <w:rPr>
          <w:sz w:val="28"/>
          <w:szCs w:val="28"/>
        </w:rPr>
        <w:t>Practices(</w:t>
      </w:r>
      <w:proofErr w:type="gramEnd"/>
      <w:r>
        <w:rPr>
          <w:sz w:val="28"/>
          <w:szCs w:val="28"/>
        </w:rPr>
        <w:t xml:space="preserve">2024). </w:t>
      </w:r>
      <w:r>
        <w:rPr>
          <w:i/>
          <w:iCs/>
          <w:sz w:val="28"/>
          <w:szCs w:val="28"/>
        </w:rPr>
        <w:t xml:space="preserve">Early detection and screening for dementia. </w:t>
      </w:r>
      <w:r>
        <w:rPr>
          <w:sz w:val="28"/>
          <w:szCs w:val="28"/>
        </w:rPr>
        <w:t>Available at:</w:t>
      </w:r>
      <w:r w:rsidRPr="00052A62">
        <w:rPr>
          <w:color w:val="000000" w:themeColor="text1"/>
          <w:sz w:val="28"/>
          <w:szCs w:val="28"/>
        </w:rPr>
        <w:t xml:space="preserve"> </w:t>
      </w:r>
      <w:hyperlink r:id="rId7" w:history="1">
        <w:r w:rsidRPr="00052A62">
          <w:rPr>
            <w:rStyle w:val="Hyperlink"/>
            <w:color w:val="000000" w:themeColor="text1"/>
            <w:sz w:val="28"/>
            <w:szCs w:val="28"/>
            <w:u w:val="none"/>
          </w:rPr>
          <w:t>http://the-ntg.org/ntg-edsd/</w:t>
        </w:r>
      </w:hyperlink>
      <w:r>
        <w:rPr>
          <w:sz w:val="28"/>
          <w:szCs w:val="28"/>
        </w:rPr>
        <w:t>. (Accessed 05 December 2024).</w:t>
      </w:r>
    </w:p>
    <w:p w14:paraId="0DC077A6" w14:textId="72D94821" w:rsidR="008454C5" w:rsidRDefault="008454C5" w:rsidP="008454C5">
      <w:pPr>
        <w:pStyle w:val="NormalWeb"/>
        <w:spacing w:before="0" w:beforeAutospacing="0" w:after="0" w:afterAutospacing="0"/>
        <w:rPr>
          <w:rFonts w:asciiTheme="minorHAnsi" w:eastAsia="Calibri" w:hAnsi="Calibri" w:cstheme="minorBidi"/>
          <w:color w:val="000000"/>
          <w:kern w:val="24"/>
          <w:sz w:val="28"/>
          <w:szCs w:val="28"/>
        </w:rPr>
      </w:pPr>
      <w:r w:rsidRPr="006F692A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>Royal College of Speech and Language Therapists (202</w:t>
      </w:r>
      <w:r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>4</w:t>
      </w:r>
      <w:r w:rsidRPr="006F692A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 xml:space="preserve">) </w:t>
      </w:r>
      <w:r>
        <w:rPr>
          <w:rFonts w:asciiTheme="minorHAnsi" w:eastAsia="Calibri" w:hAnsi="Calibri" w:cstheme="minorBidi"/>
          <w:i/>
          <w:iCs/>
          <w:color w:val="000000"/>
          <w:kern w:val="24"/>
          <w:sz w:val="28"/>
          <w:szCs w:val="28"/>
        </w:rPr>
        <w:t>Dementia Position Paper</w:t>
      </w:r>
      <w:r w:rsidRPr="006F692A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 xml:space="preserve">. London: RCSLT. </w:t>
      </w:r>
      <w:r w:rsidRPr="006F692A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6F692A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Pp.</w:t>
      </w:r>
      <w:r w:rsidRPr="006F692A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 xml:space="preserve"> </w:t>
      </w:r>
      <w:r w:rsidR="005C6D38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>9-13.</w:t>
      </w:r>
    </w:p>
    <w:p w14:paraId="5977A598" w14:textId="77777777" w:rsidR="00CD2B19" w:rsidRPr="006F692A" w:rsidRDefault="00CD2B19" w:rsidP="008454C5">
      <w:pPr>
        <w:pStyle w:val="NormalWeb"/>
        <w:spacing w:before="0" w:beforeAutospacing="0" w:after="0" w:afterAutospacing="0"/>
        <w:rPr>
          <w:sz w:val="28"/>
          <w:szCs w:val="28"/>
        </w:rPr>
      </w:pPr>
    </w:p>
    <w:p w14:paraId="2076A776" w14:textId="77777777" w:rsidR="006F692A" w:rsidRPr="006F692A" w:rsidRDefault="006F692A" w:rsidP="006F692A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6F692A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 xml:space="preserve">Royal College of Speech and Language Therapists (2023) </w:t>
      </w:r>
      <w:r w:rsidRPr="006F692A">
        <w:rPr>
          <w:rFonts w:asciiTheme="minorHAnsi" w:eastAsia="Calibri" w:hAnsi="Calibri" w:cstheme="minorBidi"/>
          <w:i/>
          <w:iCs/>
          <w:color w:val="000000"/>
          <w:kern w:val="24"/>
          <w:sz w:val="28"/>
          <w:szCs w:val="28"/>
        </w:rPr>
        <w:t>Support Worker Framework</w:t>
      </w:r>
      <w:r w:rsidRPr="006F692A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 xml:space="preserve">. London: RCSLT. </w:t>
      </w:r>
      <w:r w:rsidRPr="006F692A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6F692A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Pp 9-10, 13,20.</w:t>
      </w:r>
      <w:r w:rsidRPr="006F692A">
        <w:rPr>
          <w:rFonts w:asciiTheme="minorHAnsi" w:eastAsia="Calibri" w:hAnsi="Calibri" w:cstheme="minorBidi"/>
          <w:color w:val="000000"/>
          <w:kern w:val="24"/>
          <w:sz w:val="28"/>
          <w:szCs w:val="28"/>
        </w:rPr>
        <w:t xml:space="preserve">   </w:t>
      </w:r>
    </w:p>
    <w:p w14:paraId="10EA34B1" w14:textId="77777777" w:rsidR="006F692A" w:rsidRDefault="006F692A">
      <w:pPr>
        <w:rPr>
          <w:sz w:val="28"/>
          <w:szCs w:val="28"/>
        </w:rPr>
      </w:pPr>
    </w:p>
    <w:p w14:paraId="5A9F3E1E" w14:textId="64D5D623" w:rsidR="00CD2B19" w:rsidRPr="00CD2B19" w:rsidRDefault="00CD2B19">
      <w:pPr>
        <w:rPr>
          <w:sz w:val="28"/>
          <w:szCs w:val="28"/>
        </w:rPr>
      </w:pPr>
      <w:r>
        <w:rPr>
          <w:sz w:val="28"/>
          <w:szCs w:val="28"/>
        </w:rPr>
        <w:t xml:space="preserve">Science </w:t>
      </w:r>
      <w:proofErr w:type="gramStart"/>
      <w:r>
        <w:rPr>
          <w:sz w:val="28"/>
          <w:szCs w:val="28"/>
        </w:rPr>
        <w:t>Direct(</w:t>
      </w:r>
      <w:proofErr w:type="gramEnd"/>
      <w:r>
        <w:rPr>
          <w:sz w:val="28"/>
          <w:szCs w:val="28"/>
        </w:rPr>
        <w:t xml:space="preserve">2024). </w:t>
      </w:r>
      <w:r>
        <w:rPr>
          <w:i/>
          <w:iCs/>
          <w:sz w:val="28"/>
          <w:szCs w:val="28"/>
        </w:rPr>
        <w:t xml:space="preserve">Clinical decision making. </w:t>
      </w:r>
      <w:r>
        <w:rPr>
          <w:sz w:val="28"/>
          <w:szCs w:val="28"/>
        </w:rPr>
        <w:t xml:space="preserve">Available at: </w:t>
      </w:r>
      <w:hyperlink r:id="rId8" w:history="1">
        <w:r w:rsidRPr="00CD2B19">
          <w:rPr>
            <w:rStyle w:val="Hyperlink"/>
            <w:color w:val="000000" w:themeColor="text1"/>
            <w:sz w:val="28"/>
            <w:szCs w:val="28"/>
            <w:u w:val="none"/>
          </w:rPr>
          <w:t>http://www.sciencedirect.com/topics/nursing-and-health-professions/clinical/decision/making/</w:t>
        </w:r>
      </w:hyperlink>
      <w:r>
        <w:rPr>
          <w:sz w:val="28"/>
          <w:szCs w:val="28"/>
        </w:rPr>
        <w:t>. (Accessed: 05 December 2024).</w:t>
      </w:r>
    </w:p>
    <w:p w14:paraId="2234EFC2" w14:textId="77777777" w:rsidR="00B11DDD" w:rsidRDefault="00B11DDD">
      <w:pPr>
        <w:rPr>
          <w:sz w:val="28"/>
          <w:szCs w:val="28"/>
        </w:rPr>
      </w:pPr>
    </w:p>
    <w:p w14:paraId="1E71050B" w14:textId="77777777" w:rsidR="00354948" w:rsidRPr="00354948" w:rsidRDefault="00354948">
      <w:pPr>
        <w:rPr>
          <w:sz w:val="28"/>
          <w:szCs w:val="28"/>
        </w:rPr>
      </w:pPr>
    </w:p>
    <w:p w14:paraId="04CAF321" w14:textId="77777777" w:rsidR="00CA35B6" w:rsidRPr="00CA35B6" w:rsidRDefault="00CA35B6">
      <w:pPr>
        <w:rPr>
          <w:sz w:val="28"/>
          <w:szCs w:val="28"/>
        </w:rPr>
      </w:pPr>
    </w:p>
    <w:p w14:paraId="14256C59" w14:textId="77777777" w:rsidR="00132DA2" w:rsidRPr="00132DA2" w:rsidRDefault="00132DA2"/>
    <w:sectPr w:rsidR="00132DA2" w:rsidRPr="00132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C8"/>
    <w:rsid w:val="00007A0F"/>
    <w:rsid w:val="0002169A"/>
    <w:rsid w:val="00023B0B"/>
    <w:rsid w:val="00034D46"/>
    <w:rsid w:val="00040DA5"/>
    <w:rsid w:val="0004179C"/>
    <w:rsid w:val="00041C24"/>
    <w:rsid w:val="0004523B"/>
    <w:rsid w:val="000509CB"/>
    <w:rsid w:val="00052A62"/>
    <w:rsid w:val="00055E80"/>
    <w:rsid w:val="00060E1B"/>
    <w:rsid w:val="00062168"/>
    <w:rsid w:val="000651E2"/>
    <w:rsid w:val="0007071F"/>
    <w:rsid w:val="000744AD"/>
    <w:rsid w:val="00081FCB"/>
    <w:rsid w:val="000832AA"/>
    <w:rsid w:val="00087D1B"/>
    <w:rsid w:val="000924E5"/>
    <w:rsid w:val="00095931"/>
    <w:rsid w:val="000A464B"/>
    <w:rsid w:val="000A6699"/>
    <w:rsid w:val="000B2C78"/>
    <w:rsid w:val="000C1DD4"/>
    <w:rsid w:val="000E125A"/>
    <w:rsid w:val="000E4A84"/>
    <w:rsid w:val="000F16C8"/>
    <w:rsid w:val="00112DF3"/>
    <w:rsid w:val="001226B7"/>
    <w:rsid w:val="0012718A"/>
    <w:rsid w:val="00131CAA"/>
    <w:rsid w:val="00132DA2"/>
    <w:rsid w:val="00163104"/>
    <w:rsid w:val="00173EEF"/>
    <w:rsid w:val="00181E44"/>
    <w:rsid w:val="00195850"/>
    <w:rsid w:val="00197DE6"/>
    <w:rsid w:val="001A1369"/>
    <w:rsid w:val="001A5C08"/>
    <w:rsid w:val="001A63A6"/>
    <w:rsid w:val="001B0B35"/>
    <w:rsid w:val="001D2422"/>
    <w:rsid w:val="001E3770"/>
    <w:rsid w:val="001E3957"/>
    <w:rsid w:val="001F1B11"/>
    <w:rsid w:val="00200B3F"/>
    <w:rsid w:val="0021242F"/>
    <w:rsid w:val="00225754"/>
    <w:rsid w:val="00232E22"/>
    <w:rsid w:val="00234D43"/>
    <w:rsid w:val="00242DCF"/>
    <w:rsid w:val="00245EA4"/>
    <w:rsid w:val="00255314"/>
    <w:rsid w:val="00270A83"/>
    <w:rsid w:val="00272FA3"/>
    <w:rsid w:val="002A1839"/>
    <w:rsid w:val="002B0765"/>
    <w:rsid w:val="002C376B"/>
    <w:rsid w:val="002D29D3"/>
    <w:rsid w:val="002E7A8F"/>
    <w:rsid w:val="0031766F"/>
    <w:rsid w:val="003248CA"/>
    <w:rsid w:val="0033290D"/>
    <w:rsid w:val="00354948"/>
    <w:rsid w:val="0037542E"/>
    <w:rsid w:val="003760AC"/>
    <w:rsid w:val="0038060F"/>
    <w:rsid w:val="00390C83"/>
    <w:rsid w:val="00390D18"/>
    <w:rsid w:val="0039330C"/>
    <w:rsid w:val="003A0410"/>
    <w:rsid w:val="003A5020"/>
    <w:rsid w:val="003B4B02"/>
    <w:rsid w:val="003B7B1A"/>
    <w:rsid w:val="003C2E23"/>
    <w:rsid w:val="003C7B4E"/>
    <w:rsid w:val="003D5B6A"/>
    <w:rsid w:val="003D6180"/>
    <w:rsid w:val="003E0136"/>
    <w:rsid w:val="003E4A47"/>
    <w:rsid w:val="003F43D1"/>
    <w:rsid w:val="003F55E8"/>
    <w:rsid w:val="003F60C4"/>
    <w:rsid w:val="0040440F"/>
    <w:rsid w:val="00426B47"/>
    <w:rsid w:val="00426BF0"/>
    <w:rsid w:val="00440210"/>
    <w:rsid w:val="00441CE6"/>
    <w:rsid w:val="00444AF3"/>
    <w:rsid w:val="0044761C"/>
    <w:rsid w:val="0045386D"/>
    <w:rsid w:val="00455278"/>
    <w:rsid w:val="0046164D"/>
    <w:rsid w:val="004844EC"/>
    <w:rsid w:val="004A6F51"/>
    <w:rsid w:val="004E3E1B"/>
    <w:rsid w:val="004F60CF"/>
    <w:rsid w:val="0050410E"/>
    <w:rsid w:val="00517926"/>
    <w:rsid w:val="00521652"/>
    <w:rsid w:val="00536BEA"/>
    <w:rsid w:val="00543B2B"/>
    <w:rsid w:val="0054476F"/>
    <w:rsid w:val="00560E67"/>
    <w:rsid w:val="005849C2"/>
    <w:rsid w:val="00585554"/>
    <w:rsid w:val="00592086"/>
    <w:rsid w:val="00593FC6"/>
    <w:rsid w:val="005A0BB4"/>
    <w:rsid w:val="005A4168"/>
    <w:rsid w:val="005B0DD8"/>
    <w:rsid w:val="005B6D94"/>
    <w:rsid w:val="005C6D38"/>
    <w:rsid w:val="005C798A"/>
    <w:rsid w:val="005D6164"/>
    <w:rsid w:val="005E31C8"/>
    <w:rsid w:val="005E590F"/>
    <w:rsid w:val="005F01A1"/>
    <w:rsid w:val="005F5E70"/>
    <w:rsid w:val="006006E2"/>
    <w:rsid w:val="00631B6F"/>
    <w:rsid w:val="006415D7"/>
    <w:rsid w:val="006415FC"/>
    <w:rsid w:val="00655DB9"/>
    <w:rsid w:val="00665254"/>
    <w:rsid w:val="006766C5"/>
    <w:rsid w:val="00682B7B"/>
    <w:rsid w:val="006918E2"/>
    <w:rsid w:val="006B3FF7"/>
    <w:rsid w:val="006B6918"/>
    <w:rsid w:val="006B7624"/>
    <w:rsid w:val="006D5011"/>
    <w:rsid w:val="006F692A"/>
    <w:rsid w:val="00700E83"/>
    <w:rsid w:val="007150BD"/>
    <w:rsid w:val="00715D93"/>
    <w:rsid w:val="00725613"/>
    <w:rsid w:val="00733840"/>
    <w:rsid w:val="0073589A"/>
    <w:rsid w:val="0075066E"/>
    <w:rsid w:val="00763719"/>
    <w:rsid w:val="007710C9"/>
    <w:rsid w:val="00797E01"/>
    <w:rsid w:val="007E4363"/>
    <w:rsid w:val="007E53B3"/>
    <w:rsid w:val="00813BE8"/>
    <w:rsid w:val="0082724E"/>
    <w:rsid w:val="008275C4"/>
    <w:rsid w:val="00830A18"/>
    <w:rsid w:val="008311AD"/>
    <w:rsid w:val="0083355C"/>
    <w:rsid w:val="008454C5"/>
    <w:rsid w:val="00856B49"/>
    <w:rsid w:val="008719BD"/>
    <w:rsid w:val="00874E1A"/>
    <w:rsid w:val="00880A56"/>
    <w:rsid w:val="00894545"/>
    <w:rsid w:val="008A59C5"/>
    <w:rsid w:val="008B2FB2"/>
    <w:rsid w:val="008C2671"/>
    <w:rsid w:val="008C3A62"/>
    <w:rsid w:val="008F0BFE"/>
    <w:rsid w:val="008F3020"/>
    <w:rsid w:val="00903042"/>
    <w:rsid w:val="0091266A"/>
    <w:rsid w:val="0091409F"/>
    <w:rsid w:val="00925D00"/>
    <w:rsid w:val="009324C2"/>
    <w:rsid w:val="00941818"/>
    <w:rsid w:val="0094656A"/>
    <w:rsid w:val="00950047"/>
    <w:rsid w:val="00957A73"/>
    <w:rsid w:val="00962485"/>
    <w:rsid w:val="009672B2"/>
    <w:rsid w:val="00967FA9"/>
    <w:rsid w:val="00976047"/>
    <w:rsid w:val="009B4677"/>
    <w:rsid w:val="009D4B56"/>
    <w:rsid w:val="009D7DC3"/>
    <w:rsid w:val="009E2173"/>
    <w:rsid w:val="009E415B"/>
    <w:rsid w:val="009F670B"/>
    <w:rsid w:val="009F6CCC"/>
    <w:rsid w:val="00A03EBA"/>
    <w:rsid w:val="00A05FCC"/>
    <w:rsid w:val="00A33A1B"/>
    <w:rsid w:val="00A534F8"/>
    <w:rsid w:val="00A61503"/>
    <w:rsid w:val="00A800E1"/>
    <w:rsid w:val="00A81024"/>
    <w:rsid w:val="00A8474E"/>
    <w:rsid w:val="00A847BD"/>
    <w:rsid w:val="00AA61B4"/>
    <w:rsid w:val="00AB2276"/>
    <w:rsid w:val="00AD4B97"/>
    <w:rsid w:val="00AD6851"/>
    <w:rsid w:val="00AE1F31"/>
    <w:rsid w:val="00B06DF1"/>
    <w:rsid w:val="00B11DDD"/>
    <w:rsid w:val="00B12BC4"/>
    <w:rsid w:val="00B24C75"/>
    <w:rsid w:val="00B33DE6"/>
    <w:rsid w:val="00B40D75"/>
    <w:rsid w:val="00B62E6F"/>
    <w:rsid w:val="00B67070"/>
    <w:rsid w:val="00B75650"/>
    <w:rsid w:val="00B84803"/>
    <w:rsid w:val="00B9067F"/>
    <w:rsid w:val="00B92897"/>
    <w:rsid w:val="00B95B55"/>
    <w:rsid w:val="00B961A7"/>
    <w:rsid w:val="00BB23EB"/>
    <w:rsid w:val="00BD0E8F"/>
    <w:rsid w:val="00BE5A9E"/>
    <w:rsid w:val="00BF3598"/>
    <w:rsid w:val="00C022F1"/>
    <w:rsid w:val="00C055C1"/>
    <w:rsid w:val="00C23484"/>
    <w:rsid w:val="00C34586"/>
    <w:rsid w:val="00C44D04"/>
    <w:rsid w:val="00C55002"/>
    <w:rsid w:val="00C66CB2"/>
    <w:rsid w:val="00C701F7"/>
    <w:rsid w:val="00C71796"/>
    <w:rsid w:val="00C815BB"/>
    <w:rsid w:val="00C81CD0"/>
    <w:rsid w:val="00C8500B"/>
    <w:rsid w:val="00CA1CD5"/>
    <w:rsid w:val="00CA35B6"/>
    <w:rsid w:val="00CA3DC3"/>
    <w:rsid w:val="00CB470B"/>
    <w:rsid w:val="00CB4D8A"/>
    <w:rsid w:val="00CD2B19"/>
    <w:rsid w:val="00CD5868"/>
    <w:rsid w:val="00CE719F"/>
    <w:rsid w:val="00CF13A5"/>
    <w:rsid w:val="00CF64C8"/>
    <w:rsid w:val="00D044AA"/>
    <w:rsid w:val="00D04588"/>
    <w:rsid w:val="00D06B47"/>
    <w:rsid w:val="00D15FCE"/>
    <w:rsid w:val="00D2251A"/>
    <w:rsid w:val="00D4317C"/>
    <w:rsid w:val="00D44DC4"/>
    <w:rsid w:val="00D505BA"/>
    <w:rsid w:val="00D519BC"/>
    <w:rsid w:val="00D60BAA"/>
    <w:rsid w:val="00D81954"/>
    <w:rsid w:val="00D935A2"/>
    <w:rsid w:val="00D94ED9"/>
    <w:rsid w:val="00D95A5D"/>
    <w:rsid w:val="00D9603F"/>
    <w:rsid w:val="00DA680F"/>
    <w:rsid w:val="00DB0914"/>
    <w:rsid w:val="00DB4BC3"/>
    <w:rsid w:val="00DB641D"/>
    <w:rsid w:val="00DB6BA7"/>
    <w:rsid w:val="00E02937"/>
    <w:rsid w:val="00E1180F"/>
    <w:rsid w:val="00E17A59"/>
    <w:rsid w:val="00E2738B"/>
    <w:rsid w:val="00E30F31"/>
    <w:rsid w:val="00E35A68"/>
    <w:rsid w:val="00E43CDE"/>
    <w:rsid w:val="00E4603E"/>
    <w:rsid w:val="00E46537"/>
    <w:rsid w:val="00E50F3D"/>
    <w:rsid w:val="00E71791"/>
    <w:rsid w:val="00EA037E"/>
    <w:rsid w:val="00EC371C"/>
    <w:rsid w:val="00EC4D3D"/>
    <w:rsid w:val="00ED30DB"/>
    <w:rsid w:val="00F03673"/>
    <w:rsid w:val="00F11318"/>
    <w:rsid w:val="00F1795C"/>
    <w:rsid w:val="00F361FF"/>
    <w:rsid w:val="00F61DBD"/>
    <w:rsid w:val="00F84B17"/>
    <w:rsid w:val="00F90B30"/>
    <w:rsid w:val="00F94F03"/>
    <w:rsid w:val="00FA338F"/>
    <w:rsid w:val="00FA5F48"/>
    <w:rsid w:val="00FB3FCB"/>
    <w:rsid w:val="00FC004A"/>
    <w:rsid w:val="00FC3DC6"/>
    <w:rsid w:val="00FE4EF7"/>
    <w:rsid w:val="00FF1D29"/>
    <w:rsid w:val="00FF1DA6"/>
    <w:rsid w:val="00FF2A11"/>
    <w:rsid w:val="00FF45A8"/>
    <w:rsid w:val="00FF763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7B806"/>
  <w15:chartTrackingRefBased/>
  <w15:docId w15:val="{52924AF3-277F-499D-B24A-82EB9BB4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35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35B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F6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cedirect.com/topics/nursing-and-health-professions/clinical/decision/makin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he-ntg.org/ntg-eds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mentiauk.org/information-and-support/living%20-with-dementia/making-the-home-safe-and%20comfortable-for-a-person-with%20dementia/" TargetMode="External"/><Relationship Id="rId5" Type="http://schemas.openxmlformats.org/officeDocument/2006/relationships/hyperlink" Target="http://dementiauk.org/information-and-support/living%20-with-dementia/making-the-home-safe-and%20comfortable-for-a-person-with%20dementia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alzheimersresearchuk.org/news/downs-syndrome-and-dementi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Marshalsey (Hywel Dda UHB - Communication Officer)</dc:creator>
  <cp:keywords/>
  <dc:description/>
  <cp:lastModifiedBy>Melanie Marshalsey (Hywel Dda UHB - Communication Officer)</cp:lastModifiedBy>
  <cp:revision>2</cp:revision>
  <dcterms:created xsi:type="dcterms:W3CDTF">2025-01-09T15:17:00Z</dcterms:created>
  <dcterms:modified xsi:type="dcterms:W3CDTF">2025-01-09T15:17:00Z</dcterms:modified>
</cp:coreProperties>
</file>