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97567D" w14:textId="77777777" w:rsidR="00615256" w:rsidRDefault="00615256" w:rsidP="00615256">
      <w:pPr>
        <w:jc w:val="center"/>
        <w:rPr>
          <w:b/>
          <w:bCs/>
          <w:sz w:val="52"/>
          <w:szCs w:val="48"/>
        </w:rPr>
      </w:pPr>
    </w:p>
    <w:p w14:paraId="7CF4654F" w14:textId="326ADABA" w:rsidR="00615256" w:rsidRDefault="005F226D" w:rsidP="00253645">
      <w:pPr>
        <w:jc w:val="center"/>
        <w:rPr>
          <w:b/>
          <w:bCs/>
          <w:sz w:val="52"/>
          <w:szCs w:val="48"/>
        </w:rPr>
      </w:pPr>
      <w:r w:rsidRPr="005F226D">
        <w:rPr>
          <w:b/>
          <w:bCs/>
          <w:noProof/>
          <w:sz w:val="52"/>
          <w:szCs w:val="48"/>
        </w:rPr>
        <w:drawing>
          <wp:inline distT="0" distB="0" distL="0" distR="0" wp14:anchorId="5FA131C9" wp14:editId="64F2959F">
            <wp:extent cx="5731510" cy="1342390"/>
            <wp:effectExtent l="0" t="0" r="2540" b="0"/>
            <wp:docPr id="1866760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60680" name=""/>
                    <pic:cNvPicPr/>
                  </pic:nvPicPr>
                  <pic:blipFill>
                    <a:blip r:embed="rId8"/>
                    <a:stretch>
                      <a:fillRect/>
                    </a:stretch>
                  </pic:blipFill>
                  <pic:spPr>
                    <a:xfrm>
                      <a:off x="0" y="0"/>
                      <a:ext cx="5731510" cy="1342390"/>
                    </a:xfrm>
                    <a:prstGeom prst="rect">
                      <a:avLst/>
                    </a:prstGeom>
                  </pic:spPr>
                </pic:pic>
              </a:graphicData>
            </a:graphic>
          </wp:inline>
        </w:drawing>
      </w:r>
    </w:p>
    <w:p w14:paraId="3F44F99C" w14:textId="63BA4BA2" w:rsidR="00615256" w:rsidRPr="00124949" w:rsidRDefault="00615256" w:rsidP="00615256">
      <w:pPr>
        <w:jc w:val="center"/>
        <w:rPr>
          <w:rFonts w:ascii="Arial" w:hAnsi="Arial" w:cs="Arial"/>
          <w:b/>
          <w:bCs/>
          <w:sz w:val="32"/>
          <w:szCs w:val="32"/>
        </w:rPr>
      </w:pPr>
      <w:r w:rsidRPr="00124949">
        <w:rPr>
          <w:rFonts w:ascii="Arial" w:hAnsi="Arial" w:cs="Arial"/>
          <w:b/>
          <w:bCs/>
          <w:sz w:val="32"/>
          <w:szCs w:val="32"/>
        </w:rPr>
        <w:t>Managing Food and Beverage Operation</w:t>
      </w:r>
    </w:p>
    <w:p w14:paraId="07333EC6" w14:textId="169D765C" w:rsidR="00615256" w:rsidRPr="00124949" w:rsidRDefault="00615256" w:rsidP="00615256">
      <w:pPr>
        <w:jc w:val="center"/>
        <w:rPr>
          <w:rFonts w:ascii="Arial" w:hAnsi="Arial" w:cs="Arial"/>
          <w:b/>
          <w:bCs/>
          <w:sz w:val="32"/>
          <w:szCs w:val="32"/>
        </w:rPr>
      </w:pPr>
      <w:r w:rsidRPr="00124949">
        <w:rPr>
          <w:rFonts w:ascii="Arial" w:hAnsi="Arial" w:cs="Arial"/>
          <w:b/>
          <w:bCs/>
          <w:sz w:val="32"/>
          <w:szCs w:val="32"/>
        </w:rPr>
        <w:t>Module Code: BMIH6002</w:t>
      </w:r>
    </w:p>
    <w:p w14:paraId="60D86006" w14:textId="4B1C3C67" w:rsidR="00615256" w:rsidRPr="00124949" w:rsidRDefault="00615256" w:rsidP="00615256">
      <w:pPr>
        <w:jc w:val="center"/>
        <w:rPr>
          <w:rFonts w:ascii="Arial" w:hAnsi="Arial" w:cs="Arial"/>
          <w:b/>
          <w:bCs/>
          <w:sz w:val="32"/>
          <w:szCs w:val="32"/>
        </w:rPr>
      </w:pPr>
      <w:r w:rsidRPr="00124949">
        <w:rPr>
          <w:rFonts w:ascii="Arial" w:hAnsi="Arial" w:cs="Arial"/>
          <w:b/>
          <w:bCs/>
          <w:sz w:val="32"/>
          <w:szCs w:val="32"/>
        </w:rPr>
        <w:t xml:space="preserve">Student Name: </w:t>
      </w:r>
      <w:r w:rsidR="00124949">
        <w:rPr>
          <w:rFonts w:ascii="Arial" w:hAnsi="Arial" w:cs="Arial"/>
          <w:b/>
          <w:bCs/>
          <w:sz w:val="32"/>
          <w:szCs w:val="32"/>
        </w:rPr>
        <w:t xml:space="preserve"> </w:t>
      </w:r>
      <w:r w:rsidRPr="00124949">
        <w:rPr>
          <w:rFonts w:ascii="Arial" w:hAnsi="Arial" w:cs="Arial"/>
          <w:b/>
          <w:bCs/>
          <w:sz w:val="32"/>
          <w:szCs w:val="32"/>
        </w:rPr>
        <w:t>Marius Hurmuzache</w:t>
      </w:r>
    </w:p>
    <w:p w14:paraId="306324CA" w14:textId="77777777" w:rsidR="00124949" w:rsidRDefault="00615256" w:rsidP="00615256">
      <w:pPr>
        <w:jc w:val="center"/>
        <w:rPr>
          <w:rFonts w:ascii="Arial" w:hAnsi="Arial" w:cs="Arial"/>
          <w:b/>
          <w:bCs/>
          <w:sz w:val="32"/>
          <w:szCs w:val="32"/>
        </w:rPr>
      </w:pPr>
      <w:r w:rsidRPr="00124949">
        <w:rPr>
          <w:rFonts w:ascii="Arial" w:hAnsi="Arial" w:cs="Arial"/>
          <w:b/>
          <w:bCs/>
          <w:sz w:val="32"/>
          <w:szCs w:val="32"/>
        </w:rPr>
        <w:t>Student ID:</w:t>
      </w:r>
      <w:r w:rsidR="00124949">
        <w:rPr>
          <w:rFonts w:ascii="Arial" w:hAnsi="Arial" w:cs="Arial"/>
          <w:b/>
          <w:bCs/>
          <w:sz w:val="32"/>
          <w:szCs w:val="32"/>
        </w:rPr>
        <w:t xml:space="preserve"> 2125248</w:t>
      </w:r>
    </w:p>
    <w:p w14:paraId="248D52AA" w14:textId="44D48EA2" w:rsidR="00615256" w:rsidRPr="00124949" w:rsidRDefault="00124949" w:rsidP="00615256">
      <w:pPr>
        <w:jc w:val="center"/>
        <w:rPr>
          <w:rFonts w:ascii="Arial" w:hAnsi="Arial" w:cs="Arial"/>
          <w:sz w:val="22"/>
        </w:rPr>
      </w:pPr>
      <w:r>
        <w:rPr>
          <w:rFonts w:ascii="Arial" w:hAnsi="Arial" w:cs="Arial"/>
          <w:b/>
          <w:bCs/>
          <w:sz w:val="32"/>
          <w:szCs w:val="32"/>
        </w:rPr>
        <w:t>Tutor name: Jessica Newtown</w:t>
      </w:r>
      <w:r w:rsidR="00615256" w:rsidRPr="00124949">
        <w:rPr>
          <w:rFonts w:ascii="Arial" w:hAnsi="Arial" w:cs="Arial"/>
          <w:sz w:val="22"/>
        </w:rPr>
        <w:br w:type="page"/>
      </w:r>
    </w:p>
    <w:bookmarkStart w:id="0" w:name="_lqgkl7mfre82" w:colFirst="0" w:colLast="0" w:displacedByCustomXml="next"/>
    <w:bookmarkEnd w:id="0" w:displacedByCustomXml="next"/>
    <w:sdt>
      <w:sdtPr>
        <w:rPr>
          <w:rFonts w:ascii="Arial" w:eastAsiaTheme="minorHAnsi" w:hAnsi="Arial" w:cs="Arial"/>
          <w:color w:val="auto"/>
          <w:sz w:val="22"/>
          <w:szCs w:val="22"/>
          <w:lang w:val="en-IN"/>
        </w:rPr>
        <w:id w:val="-1688125797"/>
        <w:docPartObj>
          <w:docPartGallery w:val="Table of Contents"/>
          <w:docPartUnique/>
        </w:docPartObj>
      </w:sdtPr>
      <w:sdtEndPr>
        <w:rPr>
          <w:b/>
          <w:bCs/>
          <w:noProof/>
        </w:rPr>
      </w:sdtEndPr>
      <w:sdtContent>
        <w:p w14:paraId="0E1DECFD" w14:textId="42DDAFE1" w:rsidR="005F226D" w:rsidRPr="00124949" w:rsidRDefault="005F226D">
          <w:pPr>
            <w:pStyle w:val="TOCHeading"/>
            <w:rPr>
              <w:rFonts w:ascii="Arial" w:hAnsi="Arial" w:cs="Arial"/>
              <w:sz w:val="22"/>
              <w:szCs w:val="22"/>
            </w:rPr>
          </w:pPr>
          <w:r w:rsidRPr="00124949">
            <w:rPr>
              <w:rFonts w:ascii="Arial" w:hAnsi="Arial" w:cs="Arial"/>
              <w:sz w:val="22"/>
              <w:szCs w:val="22"/>
            </w:rPr>
            <w:t>Table of Contents</w:t>
          </w:r>
        </w:p>
        <w:p w14:paraId="02A238ED" w14:textId="019D0673" w:rsidR="004B7D4B" w:rsidRPr="00124949" w:rsidRDefault="005F226D">
          <w:pPr>
            <w:pStyle w:val="TOC1"/>
            <w:tabs>
              <w:tab w:val="right" w:leader="dot" w:pos="9016"/>
            </w:tabs>
            <w:rPr>
              <w:rFonts w:ascii="Arial" w:eastAsiaTheme="minorEastAsia" w:hAnsi="Arial" w:cs="Arial"/>
              <w:noProof/>
              <w:kern w:val="2"/>
              <w:sz w:val="22"/>
              <w:lang w:eastAsia="en-GB"/>
              <w14:ligatures w14:val="standardContextual"/>
            </w:rPr>
          </w:pPr>
          <w:r w:rsidRPr="00124949">
            <w:rPr>
              <w:rFonts w:ascii="Arial" w:hAnsi="Arial" w:cs="Arial"/>
              <w:sz w:val="22"/>
            </w:rPr>
            <w:fldChar w:fldCharType="begin"/>
          </w:r>
          <w:r w:rsidRPr="00124949">
            <w:rPr>
              <w:rFonts w:ascii="Arial" w:hAnsi="Arial" w:cs="Arial"/>
              <w:sz w:val="22"/>
            </w:rPr>
            <w:instrText xml:space="preserve"> TOC \o "1-3" \h \z \u </w:instrText>
          </w:r>
          <w:r w:rsidRPr="00124949">
            <w:rPr>
              <w:rFonts w:ascii="Arial" w:hAnsi="Arial" w:cs="Arial"/>
              <w:sz w:val="22"/>
            </w:rPr>
            <w:fldChar w:fldCharType="separate"/>
          </w:r>
          <w:hyperlink w:anchor="_Toc182256695" w:history="1">
            <w:r w:rsidR="004B7D4B" w:rsidRPr="00124949">
              <w:rPr>
                <w:rStyle w:val="Hyperlink"/>
                <w:rFonts w:ascii="Arial" w:hAnsi="Arial" w:cs="Arial"/>
                <w:noProof/>
                <w:sz w:val="22"/>
              </w:rPr>
              <w:t>Introduction</w:t>
            </w:r>
            <w:r w:rsidR="004B7D4B" w:rsidRPr="00124949">
              <w:rPr>
                <w:rFonts w:ascii="Arial" w:hAnsi="Arial" w:cs="Arial"/>
                <w:noProof/>
                <w:webHidden/>
                <w:sz w:val="22"/>
              </w:rPr>
              <w:tab/>
            </w:r>
            <w:r w:rsidR="004B7D4B" w:rsidRPr="00124949">
              <w:rPr>
                <w:rFonts w:ascii="Arial" w:hAnsi="Arial" w:cs="Arial"/>
                <w:noProof/>
                <w:webHidden/>
                <w:sz w:val="22"/>
              </w:rPr>
              <w:fldChar w:fldCharType="begin"/>
            </w:r>
            <w:r w:rsidR="004B7D4B" w:rsidRPr="00124949">
              <w:rPr>
                <w:rFonts w:ascii="Arial" w:hAnsi="Arial" w:cs="Arial"/>
                <w:noProof/>
                <w:webHidden/>
                <w:sz w:val="22"/>
              </w:rPr>
              <w:instrText xml:space="preserve"> PAGEREF _Toc182256695 \h </w:instrText>
            </w:r>
            <w:r w:rsidR="004B7D4B" w:rsidRPr="00124949">
              <w:rPr>
                <w:rFonts w:ascii="Arial" w:hAnsi="Arial" w:cs="Arial"/>
                <w:noProof/>
                <w:webHidden/>
                <w:sz w:val="22"/>
              </w:rPr>
            </w:r>
            <w:r w:rsidR="004B7D4B" w:rsidRPr="00124949">
              <w:rPr>
                <w:rFonts w:ascii="Arial" w:hAnsi="Arial" w:cs="Arial"/>
                <w:noProof/>
                <w:webHidden/>
                <w:sz w:val="22"/>
              </w:rPr>
              <w:fldChar w:fldCharType="separate"/>
            </w:r>
            <w:r w:rsidR="004B7D4B" w:rsidRPr="00124949">
              <w:rPr>
                <w:rFonts w:ascii="Arial" w:hAnsi="Arial" w:cs="Arial"/>
                <w:noProof/>
                <w:webHidden/>
                <w:sz w:val="22"/>
              </w:rPr>
              <w:t>3</w:t>
            </w:r>
            <w:r w:rsidR="004B7D4B" w:rsidRPr="00124949">
              <w:rPr>
                <w:rFonts w:ascii="Arial" w:hAnsi="Arial" w:cs="Arial"/>
                <w:noProof/>
                <w:webHidden/>
                <w:sz w:val="22"/>
              </w:rPr>
              <w:fldChar w:fldCharType="end"/>
            </w:r>
          </w:hyperlink>
        </w:p>
        <w:p w14:paraId="246E95CB" w14:textId="27B501D6" w:rsidR="004B7D4B" w:rsidRPr="00124949" w:rsidRDefault="004B7D4B">
          <w:pPr>
            <w:pStyle w:val="TOC1"/>
            <w:tabs>
              <w:tab w:val="right" w:leader="dot" w:pos="9016"/>
            </w:tabs>
            <w:rPr>
              <w:rFonts w:ascii="Arial" w:eastAsiaTheme="minorEastAsia" w:hAnsi="Arial" w:cs="Arial"/>
              <w:noProof/>
              <w:kern w:val="2"/>
              <w:sz w:val="22"/>
              <w:lang w:eastAsia="en-GB"/>
              <w14:ligatures w14:val="standardContextual"/>
            </w:rPr>
          </w:pPr>
          <w:hyperlink w:anchor="_Toc182256696" w:history="1">
            <w:r w:rsidRPr="00124949">
              <w:rPr>
                <w:rStyle w:val="Hyperlink"/>
                <w:rFonts w:ascii="Arial" w:hAnsi="Arial" w:cs="Arial"/>
                <w:noProof/>
                <w:sz w:val="22"/>
              </w:rPr>
              <w:t>Reflection on Experience and Personal Development</w:t>
            </w:r>
            <w:r w:rsidRPr="00124949">
              <w:rPr>
                <w:rFonts w:ascii="Arial" w:hAnsi="Arial" w:cs="Arial"/>
                <w:noProof/>
                <w:webHidden/>
                <w:sz w:val="22"/>
              </w:rPr>
              <w:tab/>
            </w:r>
            <w:r w:rsidRPr="00124949">
              <w:rPr>
                <w:rFonts w:ascii="Arial" w:hAnsi="Arial" w:cs="Arial"/>
                <w:noProof/>
                <w:webHidden/>
                <w:sz w:val="22"/>
              </w:rPr>
              <w:fldChar w:fldCharType="begin"/>
            </w:r>
            <w:r w:rsidRPr="00124949">
              <w:rPr>
                <w:rFonts w:ascii="Arial" w:hAnsi="Arial" w:cs="Arial"/>
                <w:noProof/>
                <w:webHidden/>
                <w:sz w:val="22"/>
              </w:rPr>
              <w:instrText xml:space="preserve"> PAGEREF _Toc182256696 \h </w:instrText>
            </w:r>
            <w:r w:rsidRPr="00124949">
              <w:rPr>
                <w:rFonts w:ascii="Arial" w:hAnsi="Arial" w:cs="Arial"/>
                <w:noProof/>
                <w:webHidden/>
                <w:sz w:val="22"/>
              </w:rPr>
            </w:r>
            <w:r w:rsidRPr="00124949">
              <w:rPr>
                <w:rFonts w:ascii="Arial" w:hAnsi="Arial" w:cs="Arial"/>
                <w:noProof/>
                <w:webHidden/>
                <w:sz w:val="22"/>
              </w:rPr>
              <w:fldChar w:fldCharType="separate"/>
            </w:r>
            <w:r w:rsidRPr="00124949">
              <w:rPr>
                <w:rFonts w:ascii="Arial" w:hAnsi="Arial" w:cs="Arial"/>
                <w:noProof/>
                <w:webHidden/>
                <w:sz w:val="22"/>
              </w:rPr>
              <w:t>4</w:t>
            </w:r>
            <w:r w:rsidRPr="00124949">
              <w:rPr>
                <w:rFonts w:ascii="Arial" w:hAnsi="Arial" w:cs="Arial"/>
                <w:noProof/>
                <w:webHidden/>
                <w:sz w:val="22"/>
              </w:rPr>
              <w:fldChar w:fldCharType="end"/>
            </w:r>
          </w:hyperlink>
        </w:p>
        <w:p w14:paraId="41756158" w14:textId="44869996" w:rsidR="004B7D4B" w:rsidRPr="00124949" w:rsidRDefault="004B7D4B">
          <w:pPr>
            <w:pStyle w:val="TOC1"/>
            <w:tabs>
              <w:tab w:val="right" w:leader="dot" w:pos="9016"/>
            </w:tabs>
            <w:rPr>
              <w:rFonts w:ascii="Arial" w:eastAsiaTheme="minorEastAsia" w:hAnsi="Arial" w:cs="Arial"/>
              <w:noProof/>
              <w:kern w:val="2"/>
              <w:sz w:val="22"/>
              <w:lang w:eastAsia="en-GB"/>
              <w14:ligatures w14:val="standardContextual"/>
            </w:rPr>
          </w:pPr>
          <w:hyperlink w:anchor="_Toc182256697" w:history="1">
            <w:r w:rsidRPr="00124949">
              <w:rPr>
                <w:rStyle w:val="Hyperlink"/>
                <w:rFonts w:ascii="Arial" w:hAnsi="Arial" w:cs="Arial"/>
                <w:noProof/>
                <w:sz w:val="22"/>
              </w:rPr>
              <w:t>Analysis of Technical Knowledge and Work-Based Skills</w:t>
            </w:r>
            <w:r w:rsidRPr="00124949">
              <w:rPr>
                <w:rFonts w:ascii="Arial" w:hAnsi="Arial" w:cs="Arial"/>
                <w:noProof/>
                <w:webHidden/>
                <w:sz w:val="22"/>
              </w:rPr>
              <w:tab/>
            </w:r>
            <w:r w:rsidRPr="00124949">
              <w:rPr>
                <w:rFonts w:ascii="Arial" w:hAnsi="Arial" w:cs="Arial"/>
                <w:noProof/>
                <w:webHidden/>
                <w:sz w:val="22"/>
              </w:rPr>
              <w:fldChar w:fldCharType="begin"/>
            </w:r>
            <w:r w:rsidRPr="00124949">
              <w:rPr>
                <w:rFonts w:ascii="Arial" w:hAnsi="Arial" w:cs="Arial"/>
                <w:noProof/>
                <w:webHidden/>
                <w:sz w:val="22"/>
              </w:rPr>
              <w:instrText xml:space="preserve"> PAGEREF _Toc182256697 \h </w:instrText>
            </w:r>
            <w:r w:rsidRPr="00124949">
              <w:rPr>
                <w:rFonts w:ascii="Arial" w:hAnsi="Arial" w:cs="Arial"/>
                <w:noProof/>
                <w:webHidden/>
                <w:sz w:val="22"/>
              </w:rPr>
            </w:r>
            <w:r w:rsidRPr="00124949">
              <w:rPr>
                <w:rFonts w:ascii="Arial" w:hAnsi="Arial" w:cs="Arial"/>
                <w:noProof/>
                <w:webHidden/>
                <w:sz w:val="22"/>
              </w:rPr>
              <w:fldChar w:fldCharType="separate"/>
            </w:r>
            <w:r w:rsidRPr="00124949">
              <w:rPr>
                <w:rFonts w:ascii="Arial" w:hAnsi="Arial" w:cs="Arial"/>
                <w:noProof/>
                <w:webHidden/>
                <w:sz w:val="22"/>
              </w:rPr>
              <w:t>7</w:t>
            </w:r>
            <w:r w:rsidRPr="00124949">
              <w:rPr>
                <w:rFonts w:ascii="Arial" w:hAnsi="Arial" w:cs="Arial"/>
                <w:noProof/>
                <w:webHidden/>
                <w:sz w:val="22"/>
              </w:rPr>
              <w:fldChar w:fldCharType="end"/>
            </w:r>
          </w:hyperlink>
        </w:p>
        <w:p w14:paraId="4F243A38" w14:textId="6D5B6804" w:rsidR="004B7D4B" w:rsidRPr="00124949" w:rsidRDefault="004B7D4B">
          <w:pPr>
            <w:pStyle w:val="TOC1"/>
            <w:tabs>
              <w:tab w:val="right" w:leader="dot" w:pos="9016"/>
            </w:tabs>
            <w:rPr>
              <w:rFonts w:ascii="Arial" w:eastAsiaTheme="minorEastAsia" w:hAnsi="Arial" w:cs="Arial"/>
              <w:noProof/>
              <w:kern w:val="2"/>
              <w:sz w:val="22"/>
              <w:lang w:eastAsia="en-GB"/>
              <w14:ligatures w14:val="standardContextual"/>
            </w:rPr>
          </w:pPr>
          <w:hyperlink w:anchor="_Toc182256698" w:history="1">
            <w:r w:rsidRPr="00124949">
              <w:rPr>
                <w:rStyle w:val="Hyperlink"/>
                <w:rFonts w:ascii="Arial" w:hAnsi="Arial" w:cs="Arial"/>
                <w:noProof/>
                <w:sz w:val="22"/>
              </w:rPr>
              <w:t>Reflection on Organisational Issues</w:t>
            </w:r>
            <w:r w:rsidRPr="00124949">
              <w:rPr>
                <w:rFonts w:ascii="Arial" w:hAnsi="Arial" w:cs="Arial"/>
                <w:noProof/>
                <w:webHidden/>
                <w:sz w:val="22"/>
              </w:rPr>
              <w:tab/>
            </w:r>
            <w:r w:rsidRPr="00124949">
              <w:rPr>
                <w:rFonts w:ascii="Arial" w:hAnsi="Arial" w:cs="Arial"/>
                <w:noProof/>
                <w:webHidden/>
                <w:sz w:val="22"/>
              </w:rPr>
              <w:fldChar w:fldCharType="begin"/>
            </w:r>
            <w:r w:rsidRPr="00124949">
              <w:rPr>
                <w:rFonts w:ascii="Arial" w:hAnsi="Arial" w:cs="Arial"/>
                <w:noProof/>
                <w:webHidden/>
                <w:sz w:val="22"/>
              </w:rPr>
              <w:instrText xml:space="preserve"> PAGEREF _Toc182256698 \h </w:instrText>
            </w:r>
            <w:r w:rsidRPr="00124949">
              <w:rPr>
                <w:rFonts w:ascii="Arial" w:hAnsi="Arial" w:cs="Arial"/>
                <w:noProof/>
                <w:webHidden/>
                <w:sz w:val="22"/>
              </w:rPr>
            </w:r>
            <w:r w:rsidRPr="00124949">
              <w:rPr>
                <w:rFonts w:ascii="Arial" w:hAnsi="Arial" w:cs="Arial"/>
                <w:noProof/>
                <w:webHidden/>
                <w:sz w:val="22"/>
              </w:rPr>
              <w:fldChar w:fldCharType="separate"/>
            </w:r>
            <w:r w:rsidRPr="00124949">
              <w:rPr>
                <w:rFonts w:ascii="Arial" w:hAnsi="Arial" w:cs="Arial"/>
                <w:noProof/>
                <w:webHidden/>
                <w:sz w:val="22"/>
              </w:rPr>
              <w:t>8</w:t>
            </w:r>
            <w:r w:rsidRPr="00124949">
              <w:rPr>
                <w:rFonts w:ascii="Arial" w:hAnsi="Arial" w:cs="Arial"/>
                <w:noProof/>
                <w:webHidden/>
                <w:sz w:val="22"/>
              </w:rPr>
              <w:fldChar w:fldCharType="end"/>
            </w:r>
          </w:hyperlink>
        </w:p>
        <w:p w14:paraId="3BDA5A99" w14:textId="2776647F" w:rsidR="004B7D4B" w:rsidRPr="00124949" w:rsidRDefault="004B7D4B">
          <w:pPr>
            <w:pStyle w:val="TOC1"/>
            <w:tabs>
              <w:tab w:val="right" w:leader="dot" w:pos="9016"/>
            </w:tabs>
            <w:rPr>
              <w:rFonts w:ascii="Arial" w:eastAsiaTheme="minorEastAsia" w:hAnsi="Arial" w:cs="Arial"/>
              <w:noProof/>
              <w:kern w:val="2"/>
              <w:sz w:val="22"/>
              <w:lang w:eastAsia="en-GB"/>
              <w14:ligatures w14:val="standardContextual"/>
            </w:rPr>
          </w:pPr>
          <w:hyperlink w:anchor="_Toc182256699" w:history="1">
            <w:r w:rsidRPr="00124949">
              <w:rPr>
                <w:rStyle w:val="Hyperlink"/>
                <w:rFonts w:ascii="Arial" w:hAnsi="Arial" w:cs="Arial"/>
                <w:noProof/>
                <w:sz w:val="22"/>
              </w:rPr>
              <w:t>Conclusion and Action Plan</w:t>
            </w:r>
            <w:r w:rsidRPr="00124949">
              <w:rPr>
                <w:rFonts w:ascii="Arial" w:hAnsi="Arial" w:cs="Arial"/>
                <w:noProof/>
                <w:webHidden/>
                <w:sz w:val="22"/>
              </w:rPr>
              <w:tab/>
            </w:r>
            <w:r w:rsidRPr="00124949">
              <w:rPr>
                <w:rFonts w:ascii="Arial" w:hAnsi="Arial" w:cs="Arial"/>
                <w:noProof/>
                <w:webHidden/>
                <w:sz w:val="22"/>
              </w:rPr>
              <w:fldChar w:fldCharType="begin"/>
            </w:r>
            <w:r w:rsidRPr="00124949">
              <w:rPr>
                <w:rFonts w:ascii="Arial" w:hAnsi="Arial" w:cs="Arial"/>
                <w:noProof/>
                <w:webHidden/>
                <w:sz w:val="22"/>
              </w:rPr>
              <w:instrText xml:space="preserve"> PAGEREF _Toc182256699 \h </w:instrText>
            </w:r>
            <w:r w:rsidRPr="00124949">
              <w:rPr>
                <w:rFonts w:ascii="Arial" w:hAnsi="Arial" w:cs="Arial"/>
                <w:noProof/>
                <w:webHidden/>
                <w:sz w:val="22"/>
              </w:rPr>
            </w:r>
            <w:r w:rsidRPr="00124949">
              <w:rPr>
                <w:rFonts w:ascii="Arial" w:hAnsi="Arial" w:cs="Arial"/>
                <w:noProof/>
                <w:webHidden/>
                <w:sz w:val="22"/>
              </w:rPr>
              <w:fldChar w:fldCharType="separate"/>
            </w:r>
            <w:r w:rsidRPr="00124949">
              <w:rPr>
                <w:rFonts w:ascii="Arial" w:hAnsi="Arial" w:cs="Arial"/>
                <w:noProof/>
                <w:webHidden/>
                <w:sz w:val="22"/>
              </w:rPr>
              <w:t>9</w:t>
            </w:r>
            <w:r w:rsidRPr="00124949">
              <w:rPr>
                <w:rFonts w:ascii="Arial" w:hAnsi="Arial" w:cs="Arial"/>
                <w:noProof/>
                <w:webHidden/>
                <w:sz w:val="22"/>
              </w:rPr>
              <w:fldChar w:fldCharType="end"/>
            </w:r>
          </w:hyperlink>
        </w:p>
        <w:p w14:paraId="42D27AC5" w14:textId="13CE2A12" w:rsidR="004B7D4B" w:rsidRPr="00124949" w:rsidRDefault="004B7D4B">
          <w:pPr>
            <w:pStyle w:val="TOC1"/>
            <w:tabs>
              <w:tab w:val="right" w:leader="dot" w:pos="9016"/>
            </w:tabs>
            <w:rPr>
              <w:rFonts w:ascii="Arial" w:eastAsiaTheme="minorEastAsia" w:hAnsi="Arial" w:cs="Arial"/>
              <w:noProof/>
              <w:kern w:val="2"/>
              <w:sz w:val="22"/>
              <w:lang w:eastAsia="en-GB"/>
              <w14:ligatures w14:val="standardContextual"/>
            </w:rPr>
          </w:pPr>
          <w:hyperlink w:anchor="_Toc182256700" w:history="1">
            <w:r w:rsidRPr="00124949">
              <w:rPr>
                <w:rStyle w:val="Hyperlink"/>
                <w:rFonts w:ascii="Arial" w:hAnsi="Arial" w:cs="Arial"/>
                <w:noProof/>
                <w:sz w:val="22"/>
              </w:rPr>
              <w:t>References</w:t>
            </w:r>
            <w:r w:rsidRPr="00124949">
              <w:rPr>
                <w:rFonts w:ascii="Arial" w:hAnsi="Arial" w:cs="Arial"/>
                <w:noProof/>
                <w:webHidden/>
                <w:sz w:val="22"/>
              </w:rPr>
              <w:tab/>
            </w:r>
            <w:r w:rsidRPr="00124949">
              <w:rPr>
                <w:rFonts w:ascii="Arial" w:hAnsi="Arial" w:cs="Arial"/>
                <w:noProof/>
                <w:webHidden/>
                <w:sz w:val="22"/>
              </w:rPr>
              <w:fldChar w:fldCharType="begin"/>
            </w:r>
            <w:r w:rsidRPr="00124949">
              <w:rPr>
                <w:rFonts w:ascii="Arial" w:hAnsi="Arial" w:cs="Arial"/>
                <w:noProof/>
                <w:webHidden/>
                <w:sz w:val="22"/>
              </w:rPr>
              <w:instrText xml:space="preserve"> PAGEREF _Toc182256700 \h </w:instrText>
            </w:r>
            <w:r w:rsidRPr="00124949">
              <w:rPr>
                <w:rFonts w:ascii="Arial" w:hAnsi="Arial" w:cs="Arial"/>
                <w:noProof/>
                <w:webHidden/>
                <w:sz w:val="22"/>
              </w:rPr>
            </w:r>
            <w:r w:rsidRPr="00124949">
              <w:rPr>
                <w:rFonts w:ascii="Arial" w:hAnsi="Arial" w:cs="Arial"/>
                <w:noProof/>
                <w:webHidden/>
                <w:sz w:val="22"/>
              </w:rPr>
              <w:fldChar w:fldCharType="separate"/>
            </w:r>
            <w:r w:rsidRPr="00124949">
              <w:rPr>
                <w:rFonts w:ascii="Arial" w:hAnsi="Arial" w:cs="Arial"/>
                <w:noProof/>
                <w:webHidden/>
                <w:sz w:val="22"/>
              </w:rPr>
              <w:t>10</w:t>
            </w:r>
            <w:r w:rsidRPr="00124949">
              <w:rPr>
                <w:rFonts w:ascii="Arial" w:hAnsi="Arial" w:cs="Arial"/>
                <w:noProof/>
                <w:webHidden/>
                <w:sz w:val="22"/>
              </w:rPr>
              <w:fldChar w:fldCharType="end"/>
            </w:r>
          </w:hyperlink>
        </w:p>
        <w:p w14:paraId="2D196DD8" w14:textId="1FBCB395" w:rsidR="005F226D" w:rsidRPr="00124949" w:rsidRDefault="005F226D">
          <w:pPr>
            <w:rPr>
              <w:rFonts w:ascii="Arial" w:hAnsi="Arial" w:cs="Arial"/>
              <w:sz w:val="22"/>
            </w:rPr>
          </w:pPr>
          <w:r w:rsidRPr="00124949">
            <w:rPr>
              <w:rFonts w:ascii="Arial" w:hAnsi="Arial" w:cs="Arial"/>
              <w:b/>
              <w:bCs/>
              <w:noProof/>
              <w:sz w:val="22"/>
            </w:rPr>
            <w:fldChar w:fldCharType="end"/>
          </w:r>
        </w:p>
      </w:sdtContent>
    </w:sdt>
    <w:p w14:paraId="6F5D52F3" w14:textId="77777777" w:rsidR="005F226D" w:rsidRPr="00124949" w:rsidRDefault="005F226D">
      <w:pPr>
        <w:spacing w:line="259" w:lineRule="auto"/>
        <w:jc w:val="left"/>
        <w:rPr>
          <w:rFonts w:ascii="Arial" w:eastAsiaTheme="majorEastAsia" w:hAnsi="Arial" w:cs="Arial"/>
          <w:b/>
          <w:sz w:val="22"/>
        </w:rPr>
      </w:pPr>
      <w:r w:rsidRPr="00124949">
        <w:rPr>
          <w:rFonts w:ascii="Arial" w:hAnsi="Arial" w:cs="Arial"/>
          <w:sz w:val="22"/>
        </w:rPr>
        <w:br w:type="page"/>
      </w:r>
    </w:p>
    <w:p w14:paraId="74C8A84C" w14:textId="4962D39F" w:rsidR="005F226D" w:rsidRPr="00124949" w:rsidRDefault="005F226D" w:rsidP="005F226D">
      <w:pPr>
        <w:pStyle w:val="Heading1"/>
        <w:rPr>
          <w:rFonts w:ascii="Arial" w:hAnsi="Arial" w:cs="Arial"/>
          <w:sz w:val="22"/>
          <w:szCs w:val="22"/>
        </w:rPr>
      </w:pPr>
      <w:bookmarkStart w:id="1" w:name="_Toc182256695"/>
      <w:r w:rsidRPr="00124949">
        <w:rPr>
          <w:rFonts w:ascii="Arial" w:hAnsi="Arial" w:cs="Arial"/>
          <w:sz w:val="22"/>
          <w:szCs w:val="22"/>
        </w:rPr>
        <w:lastRenderedPageBreak/>
        <w:t>Introduction</w:t>
      </w:r>
      <w:bookmarkEnd w:id="1"/>
    </w:p>
    <w:p w14:paraId="50ED4F0A" w14:textId="77777777" w:rsidR="005F226D" w:rsidRPr="00124949" w:rsidRDefault="005F226D" w:rsidP="005F226D">
      <w:pPr>
        <w:rPr>
          <w:rFonts w:ascii="Arial" w:hAnsi="Arial" w:cs="Arial"/>
          <w:sz w:val="22"/>
        </w:rPr>
      </w:pPr>
      <w:r w:rsidRPr="00124949">
        <w:rPr>
          <w:rFonts w:ascii="Arial" w:hAnsi="Arial" w:cs="Arial"/>
          <w:sz w:val="22"/>
        </w:rPr>
        <w:t xml:space="preserve">Delta Hotels Tudor Park </w:t>
      </w:r>
      <w:proofErr w:type="gramStart"/>
      <w:r w:rsidRPr="00124949">
        <w:rPr>
          <w:rFonts w:ascii="Arial" w:hAnsi="Arial" w:cs="Arial"/>
          <w:sz w:val="22"/>
        </w:rPr>
        <w:t>is located in</w:t>
      </w:r>
      <w:proofErr w:type="gramEnd"/>
      <w:r w:rsidRPr="00124949">
        <w:rPr>
          <w:rFonts w:ascii="Arial" w:hAnsi="Arial" w:cs="Arial"/>
          <w:sz w:val="22"/>
        </w:rPr>
        <w:t xml:space="preserve"> Maidstone, Kent which is a part of Delta Hotel by Marriot brand. It is known for its elegant countryside and providing a serene setting for both leisure and business travellers. This hotel is also popular for its food and beverage section which provides satisfaction to its customers</w:t>
      </w:r>
      <w:sdt>
        <w:sdtPr>
          <w:rPr>
            <w:rFonts w:ascii="Arial" w:hAnsi="Arial" w:cs="Arial"/>
            <w:sz w:val="22"/>
          </w:rPr>
          <w:id w:val="1402711555"/>
          <w:citation/>
        </w:sdtPr>
        <w:sdtContent>
          <w:r w:rsidRPr="00124949">
            <w:rPr>
              <w:rFonts w:ascii="Arial" w:hAnsi="Arial" w:cs="Arial"/>
              <w:sz w:val="22"/>
            </w:rPr>
            <w:fldChar w:fldCharType="begin"/>
          </w:r>
          <w:r w:rsidRPr="00124949">
            <w:rPr>
              <w:rFonts w:ascii="Arial" w:hAnsi="Arial" w:cs="Arial"/>
              <w:sz w:val="22"/>
              <w:lang w:val="en-US"/>
            </w:rPr>
            <w:instrText xml:space="preserve"> CITATION mar24 \l 1033 </w:instrText>
          </w:r>
          <w:r w:rsidRPr="00124949">
            <w:rPr>
              <w:rFonts w:ascii="Arial" w:hAnsi="Arial" w:cs="Arial"/>
              <w:sz w:val="22"/>
            </w:rPr>
            <w:fldChar w:fldCharType="separate"/>
          </w:r>
          <w:r w:rsidRPr="00124949">
            <w:rPr>
              <w:rFonts w:ascii="Arial" w:hAnsi="Arial" w:cs="Arial"/>
              <w:noProof/>
              <w:sz w:val="22"/>
              <w:lang w:val="en-US"/>
            </w:rPr>
            <w:t xml:space="preserve"> </w:t>
          </w:r>
          <w:r w:rsidRPr="00124949">
            <w:rPr>
              <w:rFonts w:ascii="Arial" w:eastAsia="Times New Roman" w:hAnsi="Arial" w:cs="Arial"/>
              <w:noProof/>
              <w:sz w:val="22"/>
              <w:lang w:val="en-US"/>
            </w:rPr>
            <w:t>(marriott, 2024)</w:t>
          </w:r>
          <w:r w:rsidRPr="00124949">
            <w:rPr>
              <w:rFonts w:ascii="Arial" w:hAnsi="Arial" w:cs="Arial"/>
              <w:sz w:val="22"/>
            </w:rPr>
            <w:fldChar w:fldCharType="end"/>
          </w:r>
        </w:sdtContent>
      </w:sdt>
      <w:r w:rsidRPr="00124949">
        <w:rPr>
          <w:rFonts w:ascii="Arial" w:hAnsi="Arial" w:cs="Arial"/>
          <w:sz w:val="22"/>
        </w:rPr>
        <w:t xml:space="preserve">. It has different sections that are used for weddings, golf courts and spas. Generally, the hotel is full on the weekends which helps to generate huge revenue in the company. The company has introduced different types of global and multi-cuisine in this hotel. I am a part of the food and beverages section of this hotel (Walker, 2021). This reflective log will describe a reflection on the experiences and personal development of this company. Analysis of technical knowledge and work-based skills will be mentioned in this part. The organisational issue of this hotel and its solution will be described in this portion. An action plan to develop the skills will be discussed in this part.      </w:t>
      </w:r>
    </w:p>
    <w:p w14:paraId="3AFE0DF9" w14:textId="77777777" w:rsidR="005F226D" w:rsidRPr="00124949" w:rsidRDefault="005F226D" w:rsidP="005F226D">
      <w:pPr>
        <w:rPr>
          <w:rFonts w:ascii="Arial" w:hAnsi="Arial" w:cs="Arial"/>
          <w:b/>
          <w:sz w:val="22"/>
        </w:rPr>
      </w:pPr>
      <w:bookmarkStart w:id="2" w:name="_28j7e4r29z7d" w:colFirst="0" w:colLast="0"/>
      <w:bookmarkEnd w:id="2"/>
      <w:r w:rsidRPr="00124949">
        <w:rPr>
          <w:rFonts w:ascii="Arial" w:hAnsi="Arial" w:cs="Arial"/>
          <w:sz w:val="22"/>
        </w:rPr>
        <w:br w:type="page"/>
      </w:r>
    </w:p>
    <w:p w14:paraId="3F6ACD0B" w14:textId="77777777" w:rsidR="005F226D" w:rsidRPr="00124949" w:rsidRDefault="005F226D" w:rsidP="005F226D">
      <w:pPr>
        <w:pStyle w:val="Heading1"/>
        <w:rPr>
          <w:rFonts w:ascii="Arial" w:hAnsi="Arial" w:cs="Arial"/>
          <w:sz w:val="22"/>
          <w:szCs w:val="22"/>
        </w:rPr>
      </w:pPr>
      <w:bookmarkStart w:id="3" w:name="_Toc182256696"/>
      <w:r w:rsidRPr="00124949">
        <w:rPr>
          <w:rFonts w:ascii="Arial" w:hAnsi="Arial" w:cs="Arial"/>
          <w:sz w:val="22"/>
          <w:szCs w:val="22"/>
        </w:rPr>
        <w:lastRenderedPageBreak/>
        <w:t>Reflection on Experience and Personal Development</w:t>
      </w:r>
      <w:bookmarkEnd w:id="3"/>
      <w:r w:rsidRPr="00124949">
        <w:rPr>
          <w:rFonts w:ascii="Arial" w:hAnsi="Arial" w:cs="Arial"/>
          <w:sz w:val="22"/>
          <w:szCs w:val="22"/>
        </w:rPr>
        <w:t xml:space="preserve"> </w:t>
      </w:r>
    </w:p>
    <w:p w14:paraId="7F48F2B0" w14:textId="77777777" w:rsidR="005F226D" w:rsidRPr="00124949" w:rsidRDefault="005F226D" w:rsidP="005F226D">
      <w:pPr>
        <w:rPr>
          <w:rFonts w:ascii="Arial" w:hAnsi="Arial" w:cs="Arial"/>
          <w:b/>
          <w:sz w:val="22"/>
        </w:rPr>
      </w:pPr>
      <w:r w:rsidRPr="00124949">
        <w:rPr>
          <w:rFonts w:ascii="Arial" w:hAnsi="Arial" w:cs="Arial"/>
          <w:b/>
          <w:sz w:val="22"/>
        </w:rPr>
        <w:t>Gibbs reflective Model</w:t>
      </w:r>
    </w:p>
    <w:p w14:paraId="2C934605" w14:textId="77777777" w:rsidR="005F226D" w:rsidRPr="00124949" w:rsidRDefault="005F226D" w:rsidP="005F226D">
      <w:pPr>
        <w:rPr>
          <w:rFonts w:ascii="Arial" w:hAnsi="Arial" w:cs="Arial"/>
          <w:sz w:val="22"/>
        </w:rPr>
      </w:pPr>
      <w:r w:rsidRPr="00124949">
        <w:rPr>
          <w:rFonts w:ascii="Arial" w:hAnsi="Arial" w:cs="Arial"/>
          <w:sz w:val="22"/>
        </w:rPr>
        <w:t>Gibb's reflective model is described as a framework that assists in elaborating an individual’s personal experiences</w:t>
      </w:r>
      <w:sdt>
        <w:sdtPr>
          <w:rPr>
            <w:rFonts w:ascii="Arial" w:hAnsi="Arial" w:cs="Arial"/>
            <w:sz w:val="22"/>
          </w:rPr>
          <w:id w:val="-2088683062"/>
          <w:citation/>
        </w:sdtPr>
        <w:sdtContent>
          <w:r w:rsidRPr="00124949">
            <w:rPr>
              <w:rFonts w:ascii="Arial" w:hAnsi="Arial" w:cs="Arial"/>
              <w:sz w:val="22"/>
            </w:rPr>
            <w:fldChar w:fldCharType="begin"/>
          </w:r>
          <w:r w:rsidRPr="00124949">
            <w:rPr>
              <w:rFonts w:ascii="Arial" w:hAnsi="Arial" w:cs="Arial"/>
              <w:sz w:val="22"/>
              <w:lang w:val="en-US"/>
            </w:rPr>
            <w:instrText xml:space="preserve"> CITATION nic231 \l 1033 </w:instrText>
          </w:r>
          <w:r w:rsidRPr="00124949">
            <w:rPr>
              <w:rFonts w:ascii="Arial" w:hAnsi="Arial" w:cs="Arial"/>
              <w:sz w:val="22"/>
            </w:rPr>
            <w:fldChar w:fldCharType="separate"/>
          </w:r>
          <w:r w:rsidRPr="00124949">
            <w:rPr>
              <w:rFonts w:ascii="Arial" w:hAnsi="Arial" w:cs="Arial"/>
              <w:noProof/>
              <w:sz w:val="22"/>
              <w:lang w:val="en-US"/>
            </w:rPr>
            <w:t xml:space="preserve"> </w:t>
          </w:r>
          <w:r w:rsidRPr="00124949">
            <w:rPr>
              <w:rFonts w:ascii="Arial" w:eastAsia="Times New Roman" w:hAnsi="Arial" w:cs="Arial"/>
              <w:noProof/>
              <w:sz w:val="22"/>
              <w:lang w:val="en-US"/>
            </w:rPr>
            <w:t>(nicole-brown, 2023)</w:t>
          </w:r>
          <w:r w:rsidRPr="00124949">
            <w:rPr>
              <w:rFonts w:ascii="Arial" w:hAnsi="Arial" w:cs="Arial"/>
              <w:sz w:val="22"/>
            </w:rPr>
            <w:fldChar w:fldCharType="end"/>
          </w:r>
        </w:sdtContent>
      </w:sdt>
      <w:r w:rsidRPr="00124949">
        <w:rPr>
          <w:rFonts w:ascii="Arial" w:hAnsi="Arial" w:cs="Arial"/>
          <w:sz w:val="22"/>
        </w:rPr>
        <w:t>. It helps to describe different stages that help to develop weaknesses. This action assists to build a successful career and develop the skills of a person. It has mainly six parts including description, evaluation, analysis, action plan, conclusion and feelings.</w:t>
      </w:r>
    </w:p>
    <w:p w14:paraId="28F1FFDD" w14:textId="77777777" w:rsidR="005F226D" w:rsidRPr="00124949" w:rsidRDefault="005F226D" w:rsidP="005F226D">
      <w:pPr>
        <w:rPr>
          <w:rFonts w:ascii="Arial" w:hAnsi="Arial" w:cs="Arial"/>
          <w:b/>
          <w:i/>
          <w:sz w:val="22"/>
        </w:rPr>
      </w:pPr>
      <w:r w:rsidRPr="00124949">
        <w:rPr>
          <w:rFonts w:ascii="Arial" w:hAnsi="Arial" w:cs="Arial"/>
          <w:b/>
          <w:i/>
          <w:sz w:val="22"/>
        </w:rPr>
        <w:t>Description</w:t>
      </w:r>
    </w:p>
    <w:p w14:paraId="66F19727" w14:textId="77777777" w:rsidR="005F226D" w:rsidRPr="00124949" w:rsidRDefault="005F226D" w:rsidP="005F226D">
      <w:pPr>
        <w:rPr>
          <w:rFonts w:ascii="Arial" w:hAnsi="Arial" w:cs="Arial"/>
          <w:sz w:val="22"/>
        </w:rPr>
      </w:pPr>
      <w:r w:rsidRPr="00124949">
        <w:rPr>
          <w:rFonts w:ascii="Arial" w:hAnsi="Arial" w:cs="Arial"/>
          <w:sz w:val="22"/>
        </w:rPr>
        <w:t>The description refers to an overview of an experience or a situation that helps to evaluate the skills and draw conclusions (</w:t>
      </w:r>
      <w:proofErr w:type="spellStart"/>
      <w:r w:rsidRPr="00124949">
        <w:rPr>
          <w:rFonts w:ascii="Arial" w:hAnsi="Arial" w:cs="Arial"/>
          <w:sz w:val="22"/>
        </w:rPr>
        <w:t>Adeani</w:t>
      </w:r>
      <w:proofErr w:type="spellEnd"/>
      <w:r w:rsidRPr="00124949">
        <w:rPr>
          <w:rFonts w:ascii="Arial" w:hAnsi="Arial" w:cs="Arial"/>
          <w:sz w:val="22"/>
        </w:rPr>
        <w:t xml:space="preserve"> et al., 2020). I have been appointed in the Delta Hotels Tudor Park which is a part of Marriot. I have gained some experience while working in this hotel. In this place, I do the cleaning of cutlery and prepare the tables for the next customers. My job role is to clean the table and set it for the next one. Sorting dining rooms and changing tables have been assigned to us (Hagg, 2013). I also serve at the bar and pour beer for the customers. Making coffee and serving it to the customers is my other job role in this hotel. Sometimes, I also make the booking and fulfil their requirements. The experiences I have gained from this hotel helped me to evaluate my skills and make conclusions.    </w:t>
      </w:r>
    </w:p>
    <w:p w14:paraId="5D409326" w14:textId="77777777" w:rsidR="005F226D" w:rsidRPr="00124949" w:rsidRDefault="005F226D" w:rsidP="005F226D">
      <w:pPr>
        <w:rPr>
          <w:rFonts w:ascii="Arial" w:hAnsi="Arial" w:cs="Arial"/>
          <w:b/>
          <w:i/>
          <w:sz w:val="22"/>
        </w:rPr>
      </w:pPr>
      <w:r w:rsidRPr="00124949">
        <w:rPr>
          <w:rFonts w:ascii="Arial" w:hAnsi="Arial" w:cs="Arial"/>
          <w:b/>
          <w:i/>
          <w:sz w:val="22"/>
        </w:rPr>
        <w:t>Feelings</w:t>
      </w:r>
    </w:p>
    <w:p w14:paraId="115A0CCC" w14:textId="77777777" w:rsidR="005F226D" w:rsidRPr="00124949" w:rsidRDefault="005F226D" w:rsidP="005F226D">
      <w:pPr>
        <w:rPr>
          <w:rFonts w:ascii="Arial" w:hAnsi="Arial" w:cs="Arial"/>
          <w:sz w:val="22"/>
        </w:rPr>
      </w:pPr>
      <w:r w:rsidRPr="00124949">
        <w:rPr>
          <w:rFonts w:ascii="Arial" w:hAnsi="Arial" w:cs="Arial"/>
          <w:sz w:val="22"/>
        </w:rPr>
        <w:t xml:space="preserve">Feelings are reactions that a person can feel while going through a situation (Markkanen et al., 2020). Working in this hotel, assist me in developing my skills effectively. At first, I felt very nervous while doing the work as I have less experience in this sector. At the same time, I was feeling excited as I could learn many things about this industry. I am feeling confident while performing my job role in this hotel. The experiences which I have gathered while conducting the tasks provide me the confidence to manage any situation (Johnston et al., 2012). I am feeling excited to be a part of this hotel that provides me with much knowledge to improve my career.   </w:t>
      </w:r>
    </w:p>
    <w:p w14:paraId="46A9A87A" w14:textId="77777777" w:rsidR="005F226D" w:rsidRPr="00124949" w:rsidRDefault="005F226D" w:rsidP="005F226D">
      <w:pPr>
        <w:rPr>
          <w:rFonts w:ascii="Arial" w:hAnsi="Arial" w:cs="Arial"/>
          <w:b/>
          <w:i/>
          <w:sz w:val="22"/>
        </w:rPr>
      </w:pPr>
      <w:r w:rsidRPr="00124949">
        <w:rPr>
          <w:rFonts w:ascii="Arial" w:hAnsi="Arial" w:cs="Arial"/>
          <w:b/>
          <w:i/>
          <w:sz w:val="22"/>
        </w:rPr>
        <w:lastRenderedPageBreak/>
        <w:t>Evaluation</w:t>
      </w:r>
    </w:p>
    <w:p w14:paraId="75B13D43" w14:textId="77777777" w:rsidR="005F226D" w:rsidRPr="00124949" w:rsidRDefault="005F226D" w:rsidP="005F226D">
      <w:pPr>
        <w:rPr>
          <w:rFonts w:ascii="Arial" w:hAnsi="Arial" w:cs="Arial"/>
          <w:sz w:val="22"/>
        </w:rPr>
      </w:pPr>
      <w:r w:rsidRPr="00124949">
        <w:rPr>
          <w:rFonts w:ascii="Arial" w:hAnsi="Arial" w:cs="Arial"/>
          <w:sz w:val="22"/>
        </w:rPr>
        <w:t xml:space="preserve">Evaluation is described as whether the situation or experience was good or bad and provides value judgements (Sundgren et al., 2021). It has assisted me in finding out my weaknesses and strengths in this company. I have understood that some skills are needed to work in the food and beverage industry. It also helped me to evaluate my weakness that needs to be improved. I have learnt various works that assist me to build a successful career in the company. Various types of organisational issues have been identified by me. Management is the biggest issue in this industry that can provide negative review to the customers. My communication, task management, problem-solving and critical thinking skills can be considered as my strengths. My teamwork ability, time management and decision-making skills are my biggest weaknesses.  </w:t>
      </w:r>
    </w:p>
    <w:p w14:paraId="2B883797" w14:textId="77777777" w:rsidR="005F226D" w:rsidRPr="00124949" w:rsidRDefault="005F226D" w:rsidP="005F226D">
      <w:pPr>
        <w:rPr>
          <w:rFonts w:ascii="Arial" w:hAnsi="Arial" w:cs="Arial"/>
          <w:b/>
          <w:i/>
          <w:sz w:val="22"/>
        </w:rPr>
      </w:pPr>
      <w:r w:rsidRPr="00124949">
        <w:rPr>
          <w:rFonts w:ascii="Arial" w:hAnsi="Arial" w:cs="Arial"/>
          <w:b/>
          <w:i/>
          <w:sz w:val="22"/>
        </w:rPr>
        <w:t>Analysis</w:t>
      </w:r>
    </w:p>
    <w:p w14:paraId="23C96643" w14:textId="777336DA" w:rsidR="005F226D" w:rsidRPr="00124949" w:rsidRDefault="005F226D" w:rsidP="005F226D">
      <w:pPr>
        <w:rPr>
          <w:rFonts w:ascii="Arial" w:hAnsi="Arial" w:cs="Arial"/>
          <w:sz w:val="22"/>
        </w:rPr>
      </w:pPr>
      <w:r w:rsidRPr="00124949">
        <w:rPr>
          <w:rFonts w:ascii="Arial" w:hAnsi="Arial" w:cs="Arial"/>
          <w:sz w:val="22"/>
        </w:rPr>
        <w:t xml:space="preserve">Communication skills have assisted me in building good relationships with customers and attracting them to check in at the hotel. This action provides a better understanding of the audience and its preferences (van Niel et al., 2022). Task management and problem-solving skills have assisted me in solving any work-related issues. This action also helped me to perform well in the hotel and successfully contribute to the progression (Donate et al., 2023). Lack of time-management, I feel nervous stop me from completing my job role effectively. Due to a lack of critical thinking, I take time to make any conclusion decisions. Sometimes, I feel demotivated and weakness in this section affects my work negatively.  </w:t>
      </w:r>
    </w:p>
    <w:p w14:paraId="0064D9FB" w14:textId="77777777" w:rsidR="005F226D" w:rsidRPr="00124949" w:rsidRDefault="005F226D" w:rsidP="005F226D">
      <w:pPr>
        <w:rPr>
          <w:rFonts w:ascii="Arial" w:hAnsi="Arial" w:cs="Arial"/>
          <w:b/>
          <w:i/>
          <w:sz w:val="22"/>
        </w:rPr>
      </w:pPr>
      <w:r w:rsidRPr="00124949">
        <w:rPr>
          <w:rFonts w:ascii="Arial" w:hAnsi="Arial" w:cs="Arial"/>
          <w:b/>
          <w:i/>
          <w:sz w:val="22"/>
        </w:rPr>
        <w:t>Conclusion</w:t>
      </w:r>
    </w:p>
    <w:p w14:paraId="380B2A28" w14:textId="1A0C4534" w:rsidR="005F226D" w:rsidRPr="00124949" w:rsidRDefault="005F226D" w:rsidP="005F226D">
      <w:pPr>
        <w:rPr>
          <w:rFonts w:ascii="Arial" w:hAnsi="Arial" w:cs="Arial"/>
          <w:sz w:val="22"/>
        </w:rPr>
      </w:pPr>
      <w:r w:rsidRPr="00124949">
        <w:rPr>
          <w:rFonts w:ascii="Arial" w:hAnsi="Arial" w:cs="Arial"/>
          <w:sz w:val="22"/>
        </w:rPr>
        <w:t>Analysing and elaborating on the experiences, I have concluded that I need to develop my weaknesses. This action assist me in building a successful career in future and helps me to work efficiently on the task (Vallen and Vallen, 2014</w:t>
      </w:r>
      <w:proofErr w:type="gramStart"/>
      <w:r w:rsidRPr="00124949">
        <w:rPr>
          <w:rFonts w:ascii="Arial" w:hAnsi="Arial" w:cs="Arial"/>
          <w:sz w:val="22"/>
        </w:rPr>
        <w:t>) .</w:t>
      </w:r>
      <w:proofErr w:type="gramEnd"/>
      <w:r w:rsidRPr="00124949">
        <w:rPr>
          <w:rFonts w:ascii="Arial" w:hAnsi="Arial" w:cs="Arial"/>
          <w:sz w:val="22"/>
        </w:rPr>
        <w:t xml:space="preserve"> It may assist in gaining more knowledge about my job role and effectively completing my work. It can assist me to be promoted to </w:t>
      </w:r>
      <w:r w:rsidRPr="00124949">
        <w:rPr>
          <w:rFonts w:ascii="Arial" w:hAnsi="Arial" w:cs="Arial"/>
          <w:sz w:val="22"/>
        </w:rPr>
        <w:lastRenderedPageBreak/>
        <w:t xml:space="preserve">higher positions in future. I have decided to make an action plan that assist me in developing my skills.  </w:t>
      </w:r>
    </w:p>
    <w:p w14:paraId="1F5D0E50" w14:textId="77777777" w:rsidR="005F226D" w:rsidRPr="00124949" w:rsidRDefault="005F226D" w:rsidP="005F226D">
      <w:pPr>
        <w:rPr>
          <w:rFonts w:ascii="Arial" w:hAnsi="Arial" w:cs="Arial"/>
          <w:b/>
          <w:sz w:val="22"/>
        </w:rPr>
      </w:pPr>
      <w:r w:rsidRPr="00124949">
        <w:rPr>
          <w:rFonts w:ascii="Arial" w:hAnsi="Arial" w:cs="Arial"/>
          <w:b/>
          <w:i/>
          <w:sz w:val="22"/>
        </w:rPr>
        <w:t xml:space="preserve">Action plan </w:t>
      </w:r>
    </w:p>
    <w:p w14:paraId="4FFAC364" w14:textId="77777777" w:rsidR="005F226D" w:rsidRPr="00124949" w:rsidRDefault="005F226D" w:rsidP="005F226D">
      <w:pPr>
        <w:rPr>
          <w:rFonts w:ascii="Arial" w:hAnsi="Arial" w:cs="Arial"/>
          <w:sz w:val="22"/>
        </w:rPr>
      </w:pPr>
      <w:r w:rsidRPr="00124949">
        <w:rPr>
          <w:rFonts w:ascii="Arial" w:hAnsi="Arial" w:cs="Arial"/>
          <w:sz w:val="22"/>
        </w:rPr>
        <w:t xml:space="preserve">At the last stage of this framework, I have decided to develop my weaknesses by making an action plan. I will take online classes to develop my understanding and learn some strategies to develop my critical thinking. I will take the help of my mentors to improve these skills within a limited time frame.   </w:t>
      </w:r>
    </w:p>
    <w:p w14:paraId="6226B33C" w14:textId="77777777" w:rsidR="005F226D" w:rsidRPr="00124949" w:rsidRDefault="005F226D" w:rsidP="005F226D">
      <w:pPr>
        <w:rPr>
          <w:rFonts w:ascii="Arial" w:hAnsi="Arial" w:cs="Arial"/>
          <w:b/>
          <w:sz w:val="22"/>
        </w:rPr>
      </w:pPr>
      <w:bookmarkStart w:id="4" w:name="_gjnosxah7h0u" w:colFirst="0" w:colLast="0"/>
      <w:bookmarkEnd w:id="4"/>
      <w:r w:rsidRPr="00124949">
        <w:rPr>
          <w:rFonts w:ascii="Arial" w:hAnsi="Arial" w:cs="Arial"/>
          <w:sz w:val="22"/>
        </w:rPr>
        <w:br w:type="page"/>
      </w:r>
    </w:p>
    <w:p w14:paraId="01B6F1D2" w14:textId="77777777" w:rsidR="005F226D" w:rsidRPr="00124949" w:rsidRDefault="005F226D" w:rsidP="005F226D">
      <w:pPr>
        <w:pStyle w:val="Heading1"/>
        <w:rPr>
          <w:rFonts w:ascii="Arial" w:hAnsi="Arial" w:cs="Arial"/>
          <w:sz w:val="22"/>
          <w:szCs w:val="22"/>
        </w:rPr>
      </w:pPr>
      <w:bookmarkStart w:id="5" w:name="_Toc182256697"/>
      <w:r w:rsidRPr="00124949">
        <w:rPr>
          <w:rFonts w:ascii="Arial" w:hAnsi="Arial" w:cs="Arial"/>
          <w:sz w:val="22"/>
          <w:szCs w:val="22"/>
        </w:rPr>
        <w:lastRenderedPageBreak/>
        <w:t>Analysis of Technical Knowledge and Work-Based Skills</w:t>
      </w:r>
      <w:bookmarkEnd w:id="5"/>
    </w:p>
    <w:p w14:paraId="6267C3C7" w14:textId="77777777" w:rsidR="005F226D" w:rsidRPr="00124949" w:rsidRDefault="005F226D" w:rsidP="005F226D">
      <w:pPr>
        <w:rPr>
          <w:rFonts w:ascii="Arial" w:hAnsi="Arial" w:cs="Arial"/>
          <w:sz w:val="22"/>
        </w:rPr>
      </w:pPr>
      <w:r w:rsidRPr="00124949">
        <w:rPr>
          <w:rFonts w:ascii="Arial" w:hAnsi="Arial" w:cs="Arial"/>
          <w:sz w:val="22"/>
        </w:rPr>
        <w:t xml:space="preserve">Different types of work-based skills such as communication, teamwork, task management and problem-solving skills have assisted me in improving the guest's experiences in the hotel. It has assisted me in improving my skills which helps me to do the work properly (Aset, 2017). Communication skills can assist me to build a strong relationship with the customers and my team members. Effective task management also assisted me in improving the quality of tasks. It can provide satisfaction to the audiences. Technical knowledge also assists me in knowing more about the advanced technology to make the bookings hassle-free. It may provide a better understanding of the technical works (Fallon and Rutherford, 2010). This action also helps me to make concluding decisions.     </w:t>
      </w:r>
    </w:p>
    <w:p w14:paraId="41CE95DE" w14:textId="77777777" w:rsidR="005F226D" w:rsidRPr="00124949" w:rsidRDefault="005F226D" w:rsidP="005F226D">
      <w:pPr>
        <w:rPr>
          <w:rFonts w:ascii="Arial" w:hAnsi="Arial" w:cs="Arial"/>
          <w:b/>
          <w:sz w:val="22"/>
        </w:rPr>
      </w:pPr>
      <w:bookmarkStart w:id="6" w:name="_qw4iv2g8mryp" w:colFirst="0" w:colLast="0"/>
      <w:bookmarkEnd w:id="6"/>
      <w:r w:rsidRPr="00124949">
        <w:rPr>
          <w:rFonts w:ascii="Arial" w:hAnsi="Arial" w:cs="Arial"/>
          <w:sz w:val="22"/>
        </w:rPr>
        <w:br w:type="page"/>
      </w:r>
    </w:p>
    <w:p w14:paraId="21195976" w14:textId="4B0595D8" w:rsidR="005F226D" w:rsidRPr="00124949" w:rsidRDefault="005F226D" w:rsidP="005F226D">
      <w:pPr>
        <w:pStyle w:val="Heading1"/>
        <w:rPr>
          <w:rFonts w:ascii="Arial" w:hAnsi="Arial" w:cs="Arial"/>
          <w:sz w:val="22"/>
          <w:szCs w:val="22"/>
        </w:rPr>
      </w:pPr>
      <w:bookmarkStart w:id="7" w:name="_Toc182256698"/>
      <w:r w:rsidRPr="00124949">
        <w:rPr>
          <w:rFonts w:ascii="Arial" w:hAnsi="Arial" w:cs="Arial"/>
          <w:sz w:val="22"/>
          <w:szCs w:val="22"/>
        </w:rPr>
        <w:lastRenderedPageBreak/>
        <w:t>Reflection on Organisational Issues</w:t>
      </w:r>
      <w:bookmarkEnd w:id="7"/>
    </w:p>
    <w:p w14:paraId="2770FDB3" w14:textId="5BB3F05F" w:rsidR="00615256" w:rsidRPr="00124949" w:rsidRDefault="00615256" w:rsidP="005F226D">
      <w:pPr>
        <w:spacing w:line="259" w:lineRule="auto"/>
        <w:jc w:val="left"/>
        <w:rPr>
          <w:rFonts w:ascii="Arial" w:hAnsi="Arial" w:cs="Arial"/>
          <w:b/>
          <w:bCs/>
          <w:sz w:val="22"/>
        </w:rPr>
      </w:pPr>
      <w:r w:rsidRPr="00124949">
        <w:rPr>
          <w:rFonts w:ascii="Arial" w:hAnsi="Arial" w:cs="Arial"/>
          <w:b/>
          <w:bCs/>
          <w:sz w:val="22"/>
        </w:rPr>
        <w:t>Organisational issue</w:t>
      </w:r>
    </w:p>
    <w:p w14:paraId="34C174AD" w14:textId="0D5C6EA8" w:rsidR="00615256" w:rsidRPr="00124949" w:rsidRDefault="00615256" w:rsidP="00615256">
      <w:pPr>
        <w:pStyle w:val="NormalWeb"/>
        <w:spacing w:before="0" w:beforeAutospacing="0" w:after="0" w:afterAutospacing="0" w:line="480" w:lineRule="auto"/>
        <w:jc w:val="both"/>
        <w:rPr>
          <w:rFonts w:ascii="Arial" w:hAnsi="Arial" w:cs="Arial"/>
          <w:sz w:val="22"/>
          <w:szCs w:val="22"/>
        </w:rPr>
      </w:pPr>
      <w:r w:rsidRPr="00124949">
        <w:rPr>
          <w:rFonts w:ascii="Arial" w:hAnsi="Arial" w:cs="Arial"/>
          <w:color w:val="000000"/>
          <w:sz w:val="22"/>
          <w:szCs w:val="22"/>
        </w:rPr>
        <w:t xml:space="preserve">During my placement at Delta Hotels, I felt that there were various loopholes in the structure of the management. The organisational structure of this company is a centralised organisational structure and due to this organisational structure, there are various kinds of hazards I have faced during doing my job in this hotel. The first and foremost problem that I have faced while doing my job in this business entity is slower decision-making (Steyn, 2020). Due to the centralised management structure, any kind of decision that is made in the workplace is very time-consuming. For instance, since I am engaged in cleaning the cutlery, and then to clean the utensils a huge amount of liquid soap is needed. In the middle of the work if the liquid soap is out of </w:t>
      </w:r>
      <w:proofErr w:type="gramStart"/>
      <w:r w:rsidRPr="00124949">
        <w:rPr>
          <w:rFonts w:ascii="Arial" w:hAnsi="Arial" w:cs="Arial"/>
          <w:color w:val="000000"/>
          <w:sz w:val="22"/>
          <w:szCs w:val="22"/>
        </w:rPr>
        <w:t>stock</w:t>
      </w:r>
      <w:proofErr w:type="gramEnd"/>
      <w:r w:rsidRPr="00124949">
        <w:rPr>
          <w:rFonts w:ascii="Arial" w:hAnsi="Arial" w:cs="Arial"/>
          <w:color w:val="000000"/>
          <w:sz w:val="22"/>
          <w:szCs w:val="22"/>
        </w:rPr>
        <w:t xml:space="preserve"> then to get new liquid soap, I have to go through a huge amount of documentation which procrastinates the entire cleaning operation. Apart from slower decision-making, scarcity of innovative approaches is one of the most common challenges, for which this business entity can face some significant hindrances during an emergency (Gaspary et al., 2020). Along with these oppressing the morale of employees is the result of a centralised management structure.</w:t>
      </w:r>
    </w:p>
    <w:p w14:paraId="7CA5D09C" w14:textId="3A450908" w:rsidR="00615256" w:rsidRPr="00124949" w:rsidRDefault="00615256" w:rsidP="005F226D">
      <w:pPr>
        <w:rPr>
          <w:rFonts w:ascii="Arial" w:hAnsi="Arial" w:cs="Arial"/>
          <w:b/>
          <w:bCs/>
          <w:sz w:val="22"/>
        </w:rPr>
      </w:pPr>
      <w:r w:rsidRPr="00124949">
        <w:rPr>
          <w:rFonts w:ascii="Arial" w:hAnsi="Arial" w:cs="Arial"/>
          <w:b/>
          <w:bCs/>
          <w:sz w:val="22"/>
        </w:rPr>
        <w:t>Solutions</w:t>
      </w:r>
      <w:r w:rsidR="004B7D4B" w:rsidRPr="00124949">
        <w:rPr>
          <w:rFonts w:ascii="Arial" w:hAnsi="Arial" w:cs="Arial"/>
          <w:b/>
          <w:bCs/>
          <w:sz w:val="22"/>
        </w:rPr>
        <w:t xml:space="preserve"> for the problem </w:t>
      </w:r>
    </w:p>
    <w:p w14:paraId="0040E09E" w14:textId="0CB6FE2B" w:rsidR="00615256" w:rsidRPr="00124949" w:rsidRDefault="00615256" w:rsidP="00615256">
      <w:pPr>
        <w:pStyle w:val="NormalWeb"/>
        <w:spacing w:before="0" w:beforeAutospacing="0" w:after="0" w:afterAutospacing="0" w:line="480" w:lineRule="auto"/>
        <w:jc w:val="both"/>
        <w:rPr>
          <w:rFonts w:ascii="Arial" w:hAnsi="Arial" w:cs="Arial"/>
          <w:color w:val="000000"/>
          <w:sz w:val="22"/>
          <w:szCs w:val="22"/>
        </w:rPr>
      </w:pPr>
      <w:r w:rsidRPr="00124949">
        <w:rPr>
          <w:rFonts w:ascii="Arial" w:hAnsi="Arial" w:cs="Arial"/>
          <w:color w:val="000000"/>
          <w:sz w:val="22"/>
          <w:szCs w:val="22"/>
        </w:rPr>
        <w:t>The problems which emerge from the centralised organisational structure can be eradicated by empowering its employees (Broadbent, 2020). Delta Hotel should give us an opportunity for its cleaning staff and customer-receiving staff to make certain decisions at the workplace. Apart from this, effective communication can be another solution to mitigate these challenges. It is very evident that, if the company sets a perfect communication channel, then it will be helpful for us to do teamwork while serving consumers at bars and restaurants.</w:t>
      </w:r>
    </w:p>
    <w:p w14:paraId="63418180" w14:textId="77777777" w:rsidR="00615256" w:rsidRPr="00124949" w:rsidRDefault="00615256">
      <w:pPr>
        <w:spacing w:line="259" w:lineRule="auto"/>
        <w:jc w:val="left"/>
        <w:rPr>
          <w:rFonts w:ascii="Arial" w:eastAsia="Times New Roman" w:hAnsi="Arial" w:cs="Arial"/>
          <w:color w:val="000000"/>
          <w:sz w:val="22"/>
          <w:lang w:eastAsia="en-IN"/>
        </w:rPr>
      </w:pPr>
      <w:r w:rsidRPr="00124949">
        <w:rPr>
          <w:rFonts w:ascii="Arial" w:hAnsi="Arial" w:cs="Arial"/>
          <w:color w:val="000000"/>
          <w:sz w:val="22"/>
        </w:rPr>
        <w:br w:type="page"/>
      </w:r>
    </w:p>
    <w:p w14:paraId="76090E9D" w14:textId="77777777" w:rsidR="005F226D" w:rsidRPr="00124949" w:rsidRDefault="005F226D" w:rsidP="005F226D">
      <w:pPr>
        <w:pStyle w:val="Heading1"/>
        <w:rPr>
          <w:rFonts w:ascii="Arial" w:hAnsi="Arial" w:cs="Arial"/>
          <w:sz w:val="22"/>
          <w:szCs w:val="22"/>
        </w:rPr>
      </w:pPr>
      <w:bookmarkStart w:id="8" w:name="_Toc182256699"/>
      <w:r w:rsidRPr="00124949">
        <w:rPr>
          <w:rFonts w:ascii="Arial" w:hAnsi="Arial" w:cs="Arial"/>
          <w:sz w:val="22"/>
          <w:szCs w:val="22"/>
        </w:rPr>
        <w:lastRenderedPageBreak/>
        <w:t>Conclusion and Action Plan</w:t>
      </w:r>
      <w:bookmarkEnd w:id="8"/>
    </w:p>
    <w:p w14:paraId="5482931F" w14:textId="3C4E7C0E" w:rsidR="005F226D" w:rsidRPr="00124949" w:rsidRDefault="005F226D" w:rsidP="005F226D">
      <w:pPr>
        <w:rPr>
          <w:rFonts w:ascii="Arial" w:hAnsi="Arial" w:cs="Arial"/>
          <w:sz w:val="22"/>
        </w:rPr>
      </w:pPr>
      <w:r w:rsidRPr="00124949">
        <w:rPr>
          <w:rFonts w:ascii="Arial" w:hAnsi="Arial" w:cs="Arial"/>
          <w:sz w:val="22"/>
        </w:rPr>
        <w:t xml:space="preserve">This reflective log has described a brief description about the Delta Hotels Tudor Park which is associated with Marriot. The food and beverage sector in this organisation has been discussed in this part. Reflection of personal development and personal experiences using Gibbs’ reflective model has been mentioned in this part. It has described various weakness that may affect my work. I have decided to improve those weaknesses within 6 months. I will take the help of my teachers to improve the skills. Online classes will be taken to develop my division-making ability. Improving active listening ability can develop my weaknesses effectively. Analysis of work-based skills and technical knowledge have been discussed in this part. A reflection on organisational issues have been discussed in this portion. An action plan that assists to improve my weaknesses have been described in this reflective log. </w:t>
      </w:r>
    </w:p>
    <w:p w14:paraId="6460E48A" w14:textId="76E67991" w:rsidR="005F226D" w:rsidRPr="005F226D" w:rsidRDefault="005F226D" w:rsidP="005F226D">
      <w:r>
        <w:br w:type="page"/>
      </w:r>
    </w:p>
    <w:p w14:paraId="09FB674F" w14:textId="305267B2" w:rsidR="00615256" w:rsidRDefault="00615256" w:rsidP="00615256">
      <w:pPr>
        <w:pStyle w:val="Heading1"/>
      </w:pPr>
      <w:bookmarkStart w:id="9" w:name="_Toc182256700"/>
      <w:r>
        <w:lastRenderedPageBreak/>
        <w:t>References</w:t>
      </w:r>
      <w:bookmarkEnd w:id="9"/>
    </w:p>
    <w:p w14:paraId="7417468B" w14:textId="77777777" w:rsidR="005F226D" w:rsidRDefault="005F226D" w:rsidP="005F226D">
      <w:proofErr w:type="spellStart"/>
      <w:r w:rsidRPr="00EC08E8">
        <w:t>Adeani</w:t>
      </w:r>
      <w:proofErr w:type="spellEnd"/>
      <w:r w:rsidRPr="00EC08E8">
        <w:t xml:space="preserve">, I.S., </w:t>
      </w:r>
      <w:proofErr w:type="spellStart"/>
      <w:r w:rsidRPr="00EC08E8">
        <w:t>Febriani</w:t>
      </w:r>
      <w:proofErr w:type="spellEnd"/>
      <w:r w:rsidRPr="00EC08E8">
        <w:t xml:space="preserve">, R.B. and </w:t>
      </w:r>
      <w:proofErr w:type="spellStart"/>
      <w:r w:rsidRPr="00EC08E8">
        <w:t>Syafryadin</w:t>
      </w:r>
      <w:proofErr w:type="spellEnd"/>
      <w:r w:rsidRPr="00EC08E8">
        <w:t xml:space="preserve">, S., </w:t>
      </w:r>
      <w:r>
        <w:t>(</w:t>
      </w:r>
      <w:r w:rsidRPr="00EC08E8">
        <w:t>2020</w:t>
      </w:r>
      <w:r>
        <w:t>)</w:t>
      </w:r>
      <w:r w:rsidRPr="00EC08E8">
        <w:t xml:space="preserve">. Using </w:t>
      </w:r>
      <w:proofErr w:type="spellStart"/>
      <w:r w:rsidRPr="00EC08E8">
        <w:t>GIBBS’reflective</w:t>
      </w:r>
      <w:proofErr w:type="spellEnd"/>
      <w:r w:rsidRPr="00EC08E8">
        <w:t xml:space="preserve"> cycle in making reflections of literary analysis. </w:t>
      </w:r>
      <w:r w:rsidRPr="005F226D">
        <w:rPr>
          <w:i/>
          <w:iCs/>
        </w:rPr>
        <w:t>Indonesian EFL Journal</w:t>
      </w:r>
      <w:r w:rsidRPr="00EC08E8">
        <w:t>, </w:t>
      </w:r>
      <w:r w:rsidRPr="005F226D">
        <w:rPr>
          <w:i/>
          <w:iCs/>
        </w:rPr>
        <w:t>6</w:t>
      </w:r>
      <w:r w:rsidRPr="00EC08E8">
        <w:t>(2), pp.139-148.</w:t>
      </w:r>
    </w:p>
    <w:p w14:paraId="3BFA43E6" w14:textId="77777777" w:rsidR="005F226D" w:rsidRDefault="005F226D" w:rsidP="005F226D">
      <w:r>
        <w:t xml:space="preserve">ASET (2017). Good Practice Guide for </w:t>
      </w:r>
      <w:proofErr w:type="spellStart"/>
      <w:r>
        <w:t>Workbased</w:t>
      </w:r>
      <w:proofErr w:type="spellEnd"/>
      <w:r>
        <w:t xml:space="preserve"> and Placement Learning in Higher Education. Sheffield: ASET.</w:t>
      </w:r>
    </w:p>
    <w:p w14:paraId="0B0B9CB5" w14:textId="77777777" w:rsidR="005F226D" w:rsidRDefault="005F226D" w:rsidP="005F226D">
      <w:pPr>
        <w:pStyle w:val="NormalWeb"/>
        <w:spacing w:before="0" w:beforeAutospacing="0" w:after="0" w:afterAutospacing="0" w:line="480" w:lineRule="auto"/>
        <w:jc w:val="both"/>
        <w:rPr>
          <w:color w:val="000000"/>
        </w:rPr>
      </w:pPr>
      <w:r>
        <w:rPr>
          <w:color w:val="000000"/>
        </w:rPr>
        <w:t xml:space="preserve">Broadbent, S., (2020). Approaches to personal communication. In </w:t>
      </w:r>
      <w:r>
        <w:rPr>
          <w:i/>
          <w:iCs/>
          <w:color w:val="000000"/>
        </w:rPr>
        <w:t>Digital anthropology</w:t>
      </w:r>
      <w:r>
        <w:rPr>
          <w:color w:val="000000"/>
        </w:rPr>
        <w:t xml:space="preserve"> (pp. 127-145). Routledge.</w:t>
      </w:r>
    </w:p>
    <w:p w14:paraId="57879089" w14:textId="77777777" w:rsidR="005F226D" w:rsidRDefault="005F226D" w:rsidP="005F226D">
      <w:r w:rsidRPr="00EC08E8">
        <w:t xml:space="preserve">Donate, M.J., </w:t>
      </w:r>
      <w:proofErr w:type="spellStart"/>
      <w:r w:rsidRPr="00EC08E8">
        <w:t>Guadamillas</w:t>
      </w:r>
      <w:proofErr w:type="spellEnd"/>
      <w:r w:rsidRPr="00EC08E8">
        <w:t>, F. and González-</w:t>
      </w:r>
      <w:proofErr w:type="spellStart"/>
      <w:r w:rsidRPr="00EC08E8">
        <w:t>Mohíno</w:t>
      </w:r>
      <w:proofErr w:type="spellEnd"/>
      <w:r w:rsidRPr="00EC08E8">
        <w:t xml:space="preserve">, M., </w:t>
      </w:r>
      <w:r>
        <w:t>(</w:t>
      </w:r>
      <w:r w:rsidRPr="00EC08E8">
        <w:t>2023</w:t>
      </w:r>
      <w:r>
        <w:t>)</w:t>
      </w:r>
      <w:r w:rsidRPr="00EC08E8">
        <w:t>. Solving task management conflict in hotel establishments through knowledge management tools: Effects on innovation capabilities. </w:t>
      </w:r>
      <w:r w:rsidRPr="005F226D">
        <w:rPr>
          <w:i/>
          <w:iCs/>
        </w:rPr>
        <w:t>Journal of Knowledge Management</w:t>
      </w:r>
      <w:r w:rsidRPr="00EC08E8">
        <w:t>, </w:t>
      </w:r>
      <w:r w:rsidRPr="005F226D">
        <w:rPr>
          <w:i/>
          <w:iCs/>
        </w:rPr>
        <w:t>27</w:t>
      </w:r>
      <w:r w:rsidRPr="00EC08E8">
        <w:t>(11), pp.157-186.</w:t>
      </w:r>
    </w:p>
    <w:p w14:paraId="06C0CE3C" w14:textId="77777777" w:rsidR="005F226D" w:rsidRDefault="005F226D" w:rsidP="005F226D">
      <w:r>
        <w:t>Fallon, M. &amp; Rutherford, D. (2010). Hotel Management and Operations. London: Wiley.</w:t>
      </w:r>
    </w:p>
    <w:p w14:paraId="2DB48DF1" w14:textId="77777777" w:rsidR="005F226D" w:rsidRDefault="005F226D" w:rsidP="005F226D">
      <w:pPr>
        <w:pStyle w:val="NormalWeb"/>
        <w:spacing w:before="0" w:beforeAutospacing="0" w:after="0" w:afterAutospacing="0" w:line="480" w:lineRule="auto"/>
        <w:jc w:val="both"/>
      </w:pPr>
      <w:r>
        <w:rPr>
          <w:color w:val="000000"/>
        </w:rPr>
        <w:t xml:space="preserve">Gaspary, E., Moura, G.L.D. and Wegner, D., (2020). How does the organisational structure influence a work environment for innovation?. </w:t>
      </w:r>
      <w:r>
        <w:rPr>
          <w:i/>
          <w:iCs/>
          <w:color w:val="000000"/>
        </w:rPr>
        <w:t>International Journal of Entrepreneurship and Innovation Management</w:t>
      </w:r>
      <w:r>
        <w:rPr>
          <w:color w:val="000000"/>
        </w:rPr>
        <w:t xml:space="preserve">, </w:t>
      </w:r>
      <w:r>
        <w:rPr>
          <w:i/>
          <w:iCs/>
          <w:color w:val="000000"/>
        </w:rPr>
        <w:t>24</w:t>
      </w:r>
      <w:r>
        <w:rPr>
          <w:color w:val="000000"/>
        </w:rPr>
        <w:t>(2-3), pp.132-153.</w:t>
      </w:r>
    </w:p>
    <w:p w14:paraId="02B62E98" w14:textId="77777777" w:rsidR="005F226D" w:rsidRDefault="005F226D" w:rsidP="005F226D">
      <w:r>
        <w:t>Hagg, E. (2013). Internship Guide: Work Placements Step by Step. 5th Ed. The Hague: Eleven International Publishing.</w:t>
      </w:r>
    </w:p>
    <w:p w14:paraId="2226411B" w14:textId="77777777" w:rsidR="005F226D" w:rsidRDefault="005F226D" w:rsidP="005F226D">
      <w:r>
        <w:t xml:space="preserve">Johnston, R., Clark, G. &amp; </w:t>
      </w:r>
      <w:proofErr w:type="spellStart"/>
      <w:r>
        <w:t>Shulver</w:t>
      </w:r>
      <w:proofErr w:type="spellEnd"/>
      <w:r>
        <w:t>, M. (2012). Service Operations Management: Improving Service Delivery. 5</w:t>
      </w:r>
      <w:r w:rsidRPr="005F226D">
        <w:rPr>
          <w:vertAlign w:val="superscript"/>
        </w:rPr>
        <w:t>th</w:t>
      </w:r>
      <w:r>
        <w:t xml:space="preserve"> Ed. London: Pearson.</w:t>
      </w:r>
    </w:p>
    <w:p w14:paraId="309C7204" w14:textId="77777777" w:rsidR="005F226D" w:rsidRDefault="005F226D" w:rsidP="005F226D">
      <w:r w:rsidRPr="00EC08E8">
        <w:t xml:space="preserve">Markkanen, P., Välimäki, M., Anttila, M. and </w:t>
      </w:r>
      <w:proofErr w:type="spellStart"/>
      <w:r w:rsidRPr="00EC08E8">
        <w:t>Kuuskorpi</w:t>
      </w:r>
      <w:proofErr w:type="spellEnd"/>
      <w:r w:rsidRPr="00EC08E8">
        <w:t xml:space="preserve">, M., </w:t>
      </w:r>
      <w:r>
        <w:t>(</w:t>
      </w:r>
      <w:r w:rsidRPr="00EC08E8">
        <w:t>2020</w:t>
      </w:r>
      <w:r>
        <w:t>)</w:t>
      </w:r>
      <w:r w:rsidRPr="00EC08E8">
        <w:t>. A reflective cycle: Understanding challenging situations in a school setting. </w:t>
      </w:r>
      <w:r w:rsidRPr="005F226D">
        <w:rPr>
          <w:i/>
          <w:iCs/>
        </w:rPr>
        <w:t>Educational Research</w:t>
      </w:r>
      <w:r w:rsidRPr="00EC08E8">
        <w:t>, </w:t>
      </w:r>
      <w:r w:rsidRPr="005F226D">
        <w:rPr>
          <w:i/>
          <w:iCs/>
        </w:rPr>
        <w:t>62</w:t>
      </w:r>
      <w:r w:rsidRPr="00EC08E8">
        <w:t>(1), pp.46-62.</w:t>
      </w:r>
    </w:p>
    <w:p w14:paraId="7CCEDFB0" w14:textId="77777777" w:rsidR="005F226D" w:rsidRDefault="005F226D" w:rsidP="005F226D">
      <w:proofErr w:type="spellStart"/>
      <w:r>
        <w:lastRenderedPageBreak/>
        <w:t>marriott</w:t>
      </w:r>
      <w:proofErr w:type="spellEnd"/>
      <w:r>
        <w:t xml:space="preserve">, (2024). </w:t>
      </w:r>
      <w:r w:rsidRPr="005F226D">
        <w:rPr>
          <w:i/>
          <w:iCs/>
        </w:rPr>
        <w:t>Delta Hotels Tudor Park Country Club</w:t>
      </w:r>
      <w:r>
        <w:t>. [Online]Available at: https://www.marriott.com/en-us/hotels/lontp-delta-hotels-tudor-park-country-club/overview/ [Accessed 6 November 2024].</w:t>
      </w:r>
    </w:p>
    <w:p w14:paraId="276853C8" w14:textId="77777777" w:rsidR="005F226D" w:rsidRDefault="005F226D" w:rsidP="005F226D">
      <w:proofErr w:type="spellStart"/>
      <w:r>
        <w:t>nicole</w:t>
      </w:r>
      <w:proofErr w:type="spellEnd"/>
      <w:r>
        <w:t xml:space="preserve">-brown, (2023). </w:t>
      </w:r>
      <w:r w:rsidRPr="005F226D">
        <w:rPr>
          <w:i/>
          <w:iCs/>
        </w:rPr>
        <w:t>Reflective model according to Gibbs.</w:t>
      </w:r>
      <w:r>
        <w:t xml:space="preserve"> [Online]Available at: https://www.nicole-brown.co.uk/reflective-model-according-to-gibbs/ [Accessed 3 November 2024].</w:t>
      </w:r>
    </w:p>
    <w:p w14:paraId="6862E869" w14:textId="77777777" w:rsidR="005F226D" w:rsidRDefault="005F226D" w:rsidP="005F226D">
      <w:pPr>
        <w:pStyle w:val="NormalWeb"/>
        <w:spacing w:before="0" w:beforeAutospacing="0" w:after="0" w:afterAutospacing="0" w:line="480" w:lineRule="auto"/>
        <w:jc w:val="both"/>
      </w:pPr>
      <w:r>
        <w:rPr>
          <w:color w:val="000000"/>
        </w:rPr>
        <w:t xml:space="preserve">Steyn, R., (2020). Leadership Styles and Organisational Structure. </w:t>
      </w:r>
      <w:r>
        <w:rPr>
          <w:i/>
          <w:iCs/>
          <w:color w:val="000000"/>
        </w:rPr>
        <w:t>International Journal of Human Resource Studies</w:t>
      </w:r>
      <w:r>
        <w:rPr>
          <w:color w:val="000000"/>
        </w:rPr>
        <w:t xml:space="preserve">, </w:t>
      </w:r>
      <w:r>
        <w:rPr>
          <w:i/>
          <w:iCs/>
          <w:color w:val="000000"/>
        </w:rPr>
        <w:t>10</w:t>
      </w:r>
      <w:r>
        <w:rPr>
          <w:color w:val="000000"/>
        </w:rPr>
        <w:t>(3), pp.98116-98116.</w:t>
      </w:r>
    </w:p>
    <w:p w14:paraId="357AEC4C" w14:textId="77777777" w:rsidR="005F226D" w:rsidRDefault="005F226D" w:rsidP="005F226D">
      <w:r w:rsidRPr="00EC08E8">
        <w:t xml:space="preserve">Sundgren, M.K., </w:t>
      </w:r>
      <w:proofErr w:type="spellStart"/>
      <w:r w:rsidRPr="00EC08E8">
        <w:t>Millear</w:t>
      </w:r>
      <w:proofErr w:type="spellEnd"/>
      <w:r w:rsidRPr="00EC08E8">
        <w:t xml:space="preserve">, P.M., Dawber, C. and Medoro, L., </w:t>
      </w:r>
      <w:r>
        <w:t>(</w:t>
      </w:r>
      <w:r w:rsidRPr="00EC08E8">
        <w:t>2021</w:t>
      </w:r>
      <w:r>
        <w:t>)</w:t>
      </w:r>
      <w:r w:rsidRPr="00EC08E8">
        <w:t>. Reflective practice groups and nurse professional quality of life. </w:t>
      </w:r>
      <w:proofErr w:type="spellStart"/>
      <w:r w:rsidRPr="005F226D">
        <w:rPr>
          <w:i/>
          <w:iCs/>
        </w:rPr>
        <w:t>TheAustralian</w:t>
      </w:r>
      <w:proofErr w:type="spellEnd"/>
      <w:r w:rsidRPr="005F226D">
        <w:rPr>
          <w:i/>
          <w:iCs/>
        </w:rPr>
        <w:t xml:space="preserve"> Journal of Advanced Nursing</w:t>
      </w:r>
      <w:r w:rsidRPr="00EC08E8">
        <w:t>, </w:t>
      </w:r>
      <w:r w:rsidRPr="005F226D">
        <w:rPr>
          <w:i/>
          <w:iCs/>
        </w:rPr>
        <w:t>38</w:t>
      </w:r>
      <w:r w:rsidRPr="00EC08E8">
        <w:t>(4), pp.49-67.</w:t>
      </w:r>
    </w:p>
    <w:p w14:paraId="47C7E584" w14:textId="77777777" w:rsidR="005F226D" w:rsidRDefault="005F226D" w:rsidP="005F226D">
      <w:r>
        <w:t>Vallen, G.K. &amp; Vallen, Jerome J. (2014). Check-In Check- Out: Managing Hotel Operations. 9</w:t>
      </w:r>
      <w:r w:rsidRPr="005F226D">
        <w:rPr>
          <w:vertAlign w:val="superscript"/>
        </w:rPr>
        <w:t>th</w:t>
      </w:r>
      <w:r>
        <w:t xml:space="preserve"> Ed. Harlow: Pearson Education Limited.</w:t>
      </w:r>
    </w:p>
    <w:p w14:paraId="5ABCE4D9" w14:textId="77777777" w:rsidR="005F226D" w:rsidRDefault="005F226D" w:rsidP="005F226D">
      <w:r w:rsidRPr="00EC08E8">
        <w:t xml:space="preserve">van Niel, G., Carter, D.R., Clayton, A., Lambert, D.W., Raposo, G. and Vader, P., </w:t>
      </w:r>
      <w:r>
        <w:t>(</w:t>
      </w:r>
      <w:r w:rsidRPr="00EC08E8">
        <w:t>2022</w:t>
      </w:r>
      <w:r>
        <w:t>)</w:t>
      </w:r>
      <w:r w:rsidRPr="00EC08E8">
        <w:t>. Challenges and directions in studying cell–cell communication by extracellular vesicles. </w:t>
      </w:r>
      <w:r w:rsidRPr="005F226D">
        <w:rPr>
          <w:i/>
          <w:iCs/>
        </w:rPr>
        <w:t>Nature Reviews Molecular Cell Biology</w:t>
      </w:r>
      <w:r w:rsidRPr="00EC08E8">
        <w:t>, </w:t>
      </w:r>
      <w:r w:rsidRPr="005F226D">
        <w:rPr>
          <w:i/>
          <w:iCs/>
        </w:rPr>
        <w:t>23</w:t>
      </w:r>
      <w:r w:rsidRPr="00EC08E8">
        <w:t>(5), pp.369-382.</w:t>
      </w:r>
    </w:p>
    <w:p w14:paraId="1BA44841" w14:textId="77777777" w:rsidR="005F226D" w:rsidRDefault="005F226D" w:rsidP="005F226D">
      <w:r>
        <w:t xml:space="preserve">Walker, J.C. (2021). Introduction to Hospitality. 8 </w:t>
      </w:r>
      <w:proofErr w:type="spellStart"/>
      <w:r>
        <w:t>th</w:t>
      </w:r>
      <w:proofErr w:type="spellEnd"/>
      <w:r>
        <w:t xml:space="preserve"> Ed. Harlow: Pearson Education Limited.</w:t>
      </w:r>
    </w:p>
    <w:p w14:paraId="68A0B1D3" w14:textId="77777777" w:rsidR="005F226D" w:rsidRDefault="005F226D" w:rsidP="00615256">
      <w:pPr>
        <w:pStyle w:val="NormalWeb"/>
        <w:spacing w:before="0" w:beforeAutospacing="0" w:after="0" w:afterAutospacing="0" w:line="480" w:lineRule="auto"/>
        <w:jc w:val="both"/>
      </w:pPr>
    </w:p>
    <w:p w14:paraId="15DCF7B6" w14:textId="77777777" w:rsidR="00F56041" w:rsidRDefault="00F56041"/>
    <w:sectPr w:rsidR="00F56041" w:rsidSect="00615256">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4156FA" w14:textId="77777777" w:rsidR="0013779F" w:rsidRDefault="0013779F" w:rsidP="00615256">
      <w:pPr>
        <w:spacing w:after="0" w:line="240" w:lineRule="auto"/>
      </w:pPr>
      <w:r>
        <w:separator/>
      </w:r>
    </w:p>
  </w:endnote>
  <w:endnote w:type="continuationSeparator" w:id="0">
    <w:p w14:paraId="72E47FEC" w14:textId="77777777" w:rsidR="0013779F" w:rsidRDefault="0013779F" w:rsidP="00615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6187142"/>
      <w:docPartObj>
        <w:docPartGallery w:val="Page Numbers (Bottom of Page)"/>
        <w:docPartUnique/>
      </w:docPartObj>
    </w:sdtPr>
    <w:sdtContent>
      <w:sdt>
        <w:sdtPr>
          <w:id w:val="-1769616900"/>
          <w:docPartObj>
            <w:docPartGallery w:val="Page Numbers (Top of Page)"/>
            <w:docPartUnique/>
          </w:docPartObj>
        </w:sdtPr>
        <w:sdtContent>
          <w:p w14:paraId="49D58927" w14:textId="0C31237D" w:rsidR="00615256" w:rsidRDefault="0061525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44A62DC" w14:textId="77777777" w:rsidR="00615256" w:rsidRDefault="00615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A2AEC" w14:textId="77777777" w:rsidR="0013779F" w:rsidRDefault="0013779F" w:rsidP="00615256">
      <w:pPr>
        <w:spacing w:after="0" w:line="240" w:lineRule="auto"/>
      </w:pPr>
      <w:r>
        <w:separator/>
      </w:r>
    </w:p>
  </w:footnote>
  <w:footnote w:type="continuationSeparator" w:id="0">
    <w:p w14:paraId="76A7B74F" w14:textId="77777777" w:rsidR="0013779F" w:rsidRDefault="0013779F" w:rsidP="006152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7393CC" w14:textId="68801729" w:rsidR="00615256" w:rsidRDefault="00615256" w:rsidP="00615256">
    <w:pPr>
      <w:pStyle w:val="Header"/>
      <w:jc w:val="right"/>
    </w:pPr>
    <w:r w:rsidRPr="00615256">
      <w:t>Managing Food and Beverage Operation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8822BB"/>
    <w:multiLevelType w:val="hybridMultilevel"/>
    <w:tmpl w:val="3B5A71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1914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256"/>
    <w:rsid w:val="00075FDA"/>
    <w:rsid w:val="00124949"/>
    <w:rsid w:val="0013779F"/>
    <w:rsid w:val="00253645"/>
    <w:rsid w:val="00325B6F"/>
    <w:rsid w:val="00327AA0"/>
    <w:rsid w:val="003C59EB"/>
    <w:rsid w:val="004B7D4B"/>
    <w:rsid w:val="005F226D"/>
    <w:rsid w:val="00607BFE"/>
    <w:rsid w:val="00615256"/>
    <w:rsid w:val="00637A3E"/>
    <w:rsid w:val="0076656F"/>
    <w:rsid w:val="009250E6"/>
    <w:rsid w:val="00AC46C0"/>
    <w:rsid w:val="00ED3086"/>
    <w:rsid w:val="00F560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A20B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25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1525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5256"/>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25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15256"/>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615256"/>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615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256"/>
    <w:rPr>
      <w:rFonts w:ascii="Times New Roman" w:hAnsi="Times New Roman"/>
      <w:sz w:val="24"/>
    </w:rPr>
  </w:style>
  <w:style w:type="paragraph" w:styleId="Footer">
    <w:name w:val="footer"/>
    <w:basedOn w:val="Normal"/>
    <w:link w:val="FooterChar"/>
    <w:uiPriority w:val="99"/>
    <w:unhideWhenUsed/>
    <w:rsid w:val="00615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256"/>
    <w:rPr>
      <w:rFonts w:ascii="Times New Roman" w:hAnsi="Times New Roman"/>
      <w:sz w:val="24"/>
    </w:rPr>
  </w:style>
  <w:style w:type="paragraph" w:styleId="ListParagraph">
    <w:name w:val="List Paragraph"/>
    <w:basedOn w:val="Normal"/>
    <w:uiPriority w:val="34"/>
    <w:qFormat/>
    <w:rsid w:val="005F226D"/>
    <w:pPr>
      <w:ind w:left="720"/>
      <w:contextualSpacing/>
    </w:pPr>
  </w:style>
  <w:style w:type="paragraph" w:styleId="TOCHeading">
    <w:name w:val="TOC Heading"/>
    <w:basedOn w:val="Heading1"/>
    <w:next w:val="Normal"/>
    <w:uiPriority w:val="39"/>
    <w:unhideWhenUsed/>
    <w:qFormat/>
    <w:rsid w:val="005F22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F226D"/>
    <w:pPr>
      <w:spacing w:after="100"/>
    </w:pPr>
  </w:style>
  <w:style w:type="character" w:styleId="Hyperlink">
    <w:name w:val="Hyperlink"/>
    <w:basedOn w:val="DefaultParagraphFont"/>
    <w:uiPriority w:val="99"/>
    <w:unhideWhenUsed/>
    <w:rsid w:val="005F22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4785918">
      <w:bodyDiv w:val="1"/>
      <w:marLeft w:val="0"/>
      <w:marRight w:val="0"/>
      <w:marTop w:val="0"/>
      <w:marBottom w:val="0"/>
      <w:divBdr>
        <w:top w:val="none" w:sz="0" w:space="0" w:color="auto"/>
        <w:left w:val="none" w:sz="0" w:space="0" w:color="auto"/>
        <w:bottom w:val="none" w:sz="0" w:space="0" w:color="auto"/>
        <w:right w:val="none" w:sz="0" w:space="0" w:color="auto"/>
      </w:divBdr>
    </w:div>
    <w:div w:id="188848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mar24</b:Tag>
    <b:SourceType>InternetSite</b:SourceType>
    <b:Guid>{AA08506B-7777-4D67-8D1B-07E4431CAE68}</b:Guid>
    <b:Author>
      <b:Author>
        <b:Corporate>marriott</b:Corporate>
      </b:Author>
    </b:Author>
    <b:Title>Delta Hotels Tudor Park Country Club</b:Title>
    <b:Year>2024</b:Year>
    <b:YearAccessed>2024</b:YearAccessed>
    <b:MonthAccessed>November</b:MonthAccessed>
    <b:DayAccessed>6</b:DayAccessed>
    <b:URL>https://www.marriott.com/en-us/hotels/lontp-delta-hotels-tudor-park-country-club/overview/</b:URL>
    <b:RefOrder>1</b:RefOrder>
  </b:Source>
  <b:Source>
    <b:Tag>nic231</b:Tag>
    <b:SourceType>InternetSite</b:SourceType>
    <b:Guid>{E4CC9CBA-0735-433E-A6A1-FF651C55A8D7}</b:Guid>
    <b:Author>
      <b:Author>
        <b:Corporate>nicole-brown</b:Corporate>
      </b:Author>
    </b:Author>
    <b:Title>Reflective model according to Gibbs</b:Title>
    <b:Year>2023</b:Year>
    <b:YearAccessed>2024</b:YearAccessed>
    <b:MonthAccessed>November</b:MonthAccessed>
    <b:DayAccessed>3</b:DayAccessed>
    <b:URL>https://www.nicole-brown.co.uk/reflective-model-according-to-gibbs/</b:URL>
    <b:RefOrder>2</b:RefOrder>
  </b:Source>
</b:Sources>
</file>

<file path=customXml/itemProps1.xml><?xml version="1.0" encoding="utf-8"?>
<ds:datastoreItem xmlns:ds="http://schemas.openxmlformats.org/officeDocument/2006/customXml" ds:itemID="{807E065F-83B7-4335-A424-AAD278EF0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1857</Words>
  <Characters>10587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2024-11-11T14:30:00Z</dcterms:created>
  <dcterms:modified xsi:type="dcterms:W3CDTF">2024-11-15T21:39:00Z</dcterms:modified>
</cp:coreProperties>
</file>