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448AC" w14:paraId="68CAA39D" w14:textId="77777777" w:rsidTr="005D3F07">
        <w:tc>
          <w:tcPr>
            <w:tcW w:w="10368" w:type="dxa"/>
            <w:shd w:val="clear" w:color="auto" w:fill="auto"/>
          </w:tcPr>
          <w:p w14:paraId="02F8EE88" w14:textId="3EB7EE3D" w:rsidR="00986B43" w:rsidRPr="005448AC" w:rsidRDefault="00986B43" w:rsidP="005D3F07">
            <w:pPr>
              <w:overflowPunct/>
              <w:autoSpaceDE/>
              <w:autoSpaceDN/>
              <w:adjustRightInd/>
              <w:ind w:right="-957"/>
              <w:textAlignment w:val="auto"/>
              <w:rPr>
                <w:rFonts w:ascii="Times New Roman" w:hAnsi="Times New Roman" w:cs="Times New Roman"/>
                <w:b/>
                <w:color w:val="auto"/>
                <w:sz w:val="44"/>
                <w:szCs w:val="44"/>
              </w:rPr>
            </w:pPr>
            <w:r w:rsidRPr="005448AC">
              <w:rPr>
                <w:rFonts w:ascii="Times New Roman" w:hAnsi="Times New Roman" w:cs="Times New Roman"/>
                <w:b/>
                <w:color w:val="auto"/>
                <w:sz w:val="44"/>
                <w:szCs w:val="44"/>
              </w:rPr>
              <w:t>Learner’s name:</w:t>
            </w:r>
            <w:r w:rsidR="00247265" w:rsidRPr="005448AC">
              <w:rPr>
                <w:rFonts w:ascii="Times New Roman" w:hAnsi="Times New Roman" w:cs="Times New Roman"/>
                <w:b/>
                <w:color w:val="auto"/>
                <w:sz w:val="44"/>
                <w:szCs w:val="44"/>
              </w:rPr>
              <w:t xml:space="preserve"> </w:t>
            </w:r>
            <w:r w:rsidR="005448AC" w:rsidRPr="005448AC">
              <w:rPr>
                <w:rFonts w:ascii="Times New Roman" w:hAnsi="Times New Roman" w:cs="Times New Roman"/>
                <w:b/>
                <w:color w:val="auto"/>
                <w:sz w:val="44"/>
                <w:szCs w:val="44"/>
              </w:rPr>
              <w:t>Kate Hopkins</w:t>
            </w:r>
          </w:p>
          <w:p w14:paraId="0B6CD0DB" w14:textId="689515B5" w:rsidR="009C337F" w:rsidRPr="005448AC" w:rsidRDefault="009C337F" w:rsidP="005D3F07">
            <w:pPr>
              <w:overflowPunct/>
              <w:autoSpaceDE/>
              <w:autoSpaceDN/>
              <w:adjustRightInd/>
              <w:ind w:right="-957"/>
              <w:textAlignment w:val="auto"/>
              <w:rPr>
                <w:rFonts w:ascii="Times New Roman" w:hAnsi="Times New Roman" w:cs="Times New Roman"/>
                <w:b/>
                <w:color w:val="auto"/>
                <w:sz w:val="44"/>
                <w:szCs w:val="44"/>
              </w:rPr>
            </w:pPr>
          </w:p>
          <w:p w14:paraId="3A6EAAC7" w14:textId="02051B67" w:rsidR="009C337F" w:rsidRPr="005448AC" w:rsidRDefault="009C337F" w:rsidP="005D3F07">
            <w:pPr>
              <w:overflowPunct/>
              <w:autoSpaceDE/>
              <w:autoSpaceDN/>
              <w:adjustRightInd/>
              <w:ind w:right="-957"/>
              <w:textAlignment w:val="auto"/>
              <w:rPr>
                <w:rFonts w:ascii="Times New Roman" w:hAnsi="Times New Roman" w:cs="Times New Roman"/>
                <w:b/>
                <w:color w:val="auto"/>
                <w:sz w:val="44"/>
                <w:szCs w:val="44"/>
              </w:rPr>
            </w:pPr>
            <w:r w:rsidRPr="005448AC">
              <w:rPr>
                <w:rFonts w:ascii="Times New Roman" w:hAnsi="Times New Roman" w:cs="Times New Roman"/>
                <w:b/>
                <w:color w:val="auto"/>
                <w:sz w:val="44"/>
                <w:szCs w:val="44"/>
              </w:rPr>
              <w:t>Email address:</w:t>
            </w:r>
            <w:r w:rsidR="009E12E1" w:rsidRPr="005448AC">
              <w:rPr>
                <w:rFonts w:ascii="Times New Roman" w:hAnsi="Times New Roman" w:cs="Times New Roman"/>
                <w:b/>
                <w:color w:val="auto"/>
                <w:sz w:val="44"/>
                <w:szCs w:val="44"/>
              </w:rPr>
              <w:t xml:space="preserve"> kate.hopkins@swansea.gov.uk</w:t>
            </w:r>
          </w:p>
          <w:p w14:paraId="22E38809" w14:textId="77777777" w:rsidR="00986B43" w:rsidRPr="005448AC" w:rsidRDefault="00986B43" w:rsidP="005D3F07">
            <w:pPr>
              <w:overflowPunct/>
              <w:autoSpaceDE/>
              <w:autoSpaceDN/>
              <w:adjustRightInd/>
              <w:ind w:right="-957"/>
              <w:textAlignment w:val="auto"/>
              <w:rPr>
                <w:rFonts w:ascii="Times New Roman" w:hAnsi="Times New Roman" w:cs="Times New Roman"/>
                <w:b/>
                <w:color w:val="auto"/>
                <w:sz w:val="44"/>
                <w:szCs w:val="44"/>
              </w:rPr>
            </w:pPr>
          </w:p>
          <w:p w14:paraId="0DE696B2" w14:textId="23BDC780" w:rsidR="00F927A1" w:rsidRPr="005448AC" w:rsidRDefault="0085230E" w:rsidP="005D3F07">
            <w:pPr>
              <w:overflowPunct/>
              <w:autoSpaceDE/>
              <w:autoSpaceDN/>
              <w:adjustRightInd/>
              <w:ind w:right="-957"/>
              <w:textAlignment w:val="auto"/>
              <w:rPr>
                <w:rFonts w:ascii="Times New Roman" w:hAnsi="Times New Roman" w:cs="Times New Roman"/>
                <w:b/>
                <w:color w:val="auto"/>
                <w:sz w:val="44"/>
                <w:szCs w:val="44"/>
              </w:rPr>
            </w:pPr>
            <w:r w:rsidRPr="005448AC">
              <w:rPr>
                <w:rFonts w:ascii="Times New Roman" w:hAnsi="Times New Roman" w:cs="Times New Roman"/>
                <w:b/>
                <w:color w:val="auto"/>
                <w:sz w:val="44"/>
                <w:szCs w:val="44"/>
              </w:rPr>
              <w:t>Learner’s University Registration</w:t>
            </w:r>
            <w:r w:rsidR="00F927A1" w:rsidRPr="005448AC">
              <w:rPr>
                <w:rFonts w:ascii="Times New Roman" w:hAnsi="Times New Roman" w:cs="Times New Roman"/>
                <w:b/>
                <w:color w:val="auto"/>
                <w:sz w:val="44"/>
                <w:szCs w:val="44"/>
              </w:rPr>
              <w:t xml:space="preserve"> Number:</w:t>
            </w:r>
            <w:r w:rsidR="009E12E1" w:rsidRPr="005448AC">
              <w:rPr>
                <w:sz w:val="44"/>
                <w:szCs w:val="44"/>
              </w:rPr>
              <w:t xml:space="preserve"> </w:t>
            </w:r>
            <w:r w:rsidR="009E12E1" w:rsidRPr="005448AC">
              <w:rPr>
                <w:rFonts w:ascii="Times New Roman" w:hAnsi="Times New Roman" w:cs="Times New Roman"/>
                <w:b/>
                <w:color w:val="auto"/>
                <w:sz w:val="44"/>
                <w:szCs w:val="44"/>
              </w:rPr>
              <w:t>2417220</w:t>
            </w:r>
          </w:p>
          <w:p w14:paraId="622FD17A" w14:textId="77777777" w:rsidR="0085230E" w:rsidRPr="005448AC" w:rsidRDefault="0085230E" w:rsidP="005D3F07">
            <w:pPr>
              <w:overflowPunct/>
              <w:autoSpaceDE/>
              <w:autoSpaceDN/>
              <w:adjustRightInd/>
              <w:ind w:right="-957"/>
              <w:textAlignment w:val="auto"/>
              <w:rPr>
                <w:rFonts w:ascii="Times New Roman" w:hAnsi="Times New Roman" w:cs="Times New Roman"/>
                <w:b/>
                <w:color w:val="auto"/>
                <w:sz w:val="44"/>
                <w:szCs w:val="44"/>
              </w:rPr>
            </w:pPr>
          </w:p>
          <w:p w14:paraId="5F84129B" w14:textId="048C9EAF" w:rsidR="0085230E" w:rsidRPr="005448AC" w:rsidRDefault="00706BB5" w:rsidP="005D3F07">
            <w:pPr>
              <w:overflowPunct/>
              <w:autoSpaceDE/>
              <w:autoSpaceDN/>
              <w:adjustRightInd/>
              <w:ind w:right="-957"/>
              <w:textAlignment w:val="auto"/>
              <w:rPr>
                <w:rFonts w:ascii="Times New Roman" w:hAnsi="Times New Roman" w:cs="Times New Roman"/>
                <w:b/>
                <w:color w:val="auto"/>
                <w:sz w:val="44"/>
                <w:szCs w:val="44"/>
              </w:rPr>
            </w:pPr>
            <w:r w:rsidRPr="005448AC">
              <w:rPr>
                <w:rFonts w:ascii="Times New Roman" w:hAnsi="Times New Roman" w:cs="Times New Roman"/>
                <w:b/>
                <w:color w:val="auto"/>
                <w:sz w:val="44"/>
                <w:szCs w:val="44"/>
              </w:rPr>
              <w:t xml:space="preserve">Cohort: </w:t>
            </w:r>
            <w:r w:rsidR="00B037B0" w:rsidRPr="005448AC">
              <w:rPr>
                <w:rFonts w:ascii="Times New Roman" w:hAnsi="Times New Roman" w:cs="Times New Roman"/>
                <w:b/>
                <w:color w:val="auto"/>
                <w:sz w:val="44"/>
                <w:szCs w:val="44"/>
              </w:rPr>
              <w:t>21</w:t>
            </w:r>
            <w:r w:rsidR="00AE6231" w:rsidRPr="005448AC">
              <w:rPr>
                <w:rFonts w:ascii="Times New Roman" w:hAnsi="Times New Roman" w:cs="Times New Roman"/>
                <w:b/>
                <w:color w:val="auto"/>
                <w:sz w:val="44"/>
                <w:szCs w:val="44"/>
              </w:rPr>
              <w:t xml:space="preserve"> onwards</w:t>
            </w:r>
          </w:p>
        </w:tc>
      </w:tr>
    </w:tbl>
    <w:p w14:paraId="40F3C009" w14:textId="77777777" w:rsidR="00F927A1" w:rsidRPr="005448AC" w:rsidRDefault="008420E1" w:rsidP="00986B43">
      <w:pPr>
        <w:overflowPunct/>
        <w:autoSpaceDE/>
        <w:autoSpaceDN/>
        <w:adjustRightInd/>
        <w:ind w:right="-957"/>
        <w:textAlignment w:val="auto"/>
        <w:rPr>
          <w:rFonts w:ascii="Times New Roman" w:hAnsi="Times New Roman" w:cs="Times New Roman"/>
          <w:b/>
          <w:color w:val="auto"/>
          <w:sz w:val="44"/>
          <w:szCs w:val="44"/>
        </w:rPr>
      </w:pPr>
      <w:r w:rsidRPr="005448AC">
        <w:rPr>
          <w:rFonts w:ascii="Times New Roman" w:hAnsi="Times New Roman" w:cs="Times New Roman"/>
          <w:b/>
          <w:color w:val="auto"/>
          <w:sz w:val="44"/>
          <w:szCs w:val="44"/>
        </w:rPr>
        <w:t xml:space="preserve"> </w:t>
      </w:r>
    </w:p>
    <w:p w14:paraId="621AF8BA" w14:textId="77777777" w:rsidR="00F927A1" w:rsidRPr="005448AC" w:rsidRDefault="00F927A1" w:rsidP="00F927A1">
      <w:pPr>
        <w:overflowPunct/>
        <w:autoSpaceDE/>
        <w:autoSpaceDN/>
        <w:adjustRightInd/>
        <w:textAlignment w:val="auto"/>
        <w:rPr>
          <w:rFonts w:ascii="Times New Roman" w:hAnsi="Times New Roman" w:cs="Times New Roman"/>
          <w:color w:val="auto"/>
          <w:sz w:val="44"/>
          <w:szCs w:val="4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proofErr w:type="gramStart"/>
      <w:r>
        <w:rPr>
          <w:b/>
          <w:color w:val="auto"/>
          <w:sz w:val="24"/>
          <w:szCs w:val="24"/>
        </w:rPr>
        <w:t>Guidance</w:t>
      </w:r>
      <w:r w:rsidR="00084DA6">
        <w:rPr>
          <w:b/>
          <w:color w:val="auto"/>
          <w:sz w:val="24"/>
          <w:szCs w:val="24"/>
        </w:rPr>
        <w:t>;</w:t>
      </w:r>
      <w:proofErr w:type="gramEnd"/>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00EAF624" w14:textId="6B2C1A19" w:rsidR="000630D1" w:rsidRPr="005F3802" w:rsidRDefault="00007E73" w:rsidP="005F3802">
            <w:pPr>
              <w:spacing w:line="360" w:lineRule="auto"/>
              <w:jc w:val="both"/>
              <w:rPr>
                <w:iCs/>
                <w:sz w:val="24"/>
                <w:szCs w:val="24"/>
              </w:rPr>
            </w:pPr>
            <w:r w:rsidRPr="00007E73">
              <w:rPr>
                <w:iCs/>
                <w:sz w:val="24"/>
                <w:szCs w:val="24"/>
              </w:rPr>
              <w:t xml:space="preserve">This reflective essay critically analyses a case study from my practice over the past year, with a particular emphasis on the assessment process within the context of safeguarding. </w:t>
            </w:r>
            <w:r w:rsidR="00340D92" w:rsidRPr="005F3802">
              <w:rPr>
                <w:iCs/>
                <w:sz w:val="24"/>
                <w:szCs w:val="24"/>
              </w:rPr>
              <w:t>The discussion will explore the relevant safeguarding legislation, policies, strategies, and procedures that govern practice in Wales. Furthermore, it will analyse the interplay between safeguarding frameworks at the national level (Wales and the wider United Kingdom), the European Union, and the global context. This reflection will be underpinned by relevant academic literature</w:t>
            </w:r>
            <w:r w:rsidR="003F48B3" w:rsidRPr="005F3802">
              <w:rPr>
                <w:iCs/>
                <w:sz w:val="24"/>
                <w:szCs w:val="24"/>
              </w:rPr>
              <w:t>, social work theories</w:t>
            </w:r>
            <w:r w:rsidR="00340D92" w:rsidRPr="005F3802">
              <w:rPr>
                <w:iCs/>
                <w:sz w:val="24"/>
                <w:szCs w:val="24"/>
              </w:rPr>
              <w:t xml:space="preserve"> and statutory guidance to demonstrate a comprehensive understanding of safeguarding responsibilities and professional practice</w:t>
            </w:r>
            <w:r w:rsidR="00BB4C4C" w:rsidRPr="005F3802">
              <w:rPr>
                <w:iCs/>
                <w:sz w:val="24"/>
                <w:szCs w:val="24"/>
              </w:rPr>
              <w:t>.</w:t>
            </w:r>
          </w:p>
          <w:p w14:paraId="56E8F516" w14:textId="77777777" w:rsidR="008D2FB5" w:rsidRPr="005F3802" w:rsidRDefault="008D2FB5" w:rsidP="005F3802">
            <w:pPr>
              <w:spacing w:line="360" w:lineRule="auto"/>
              <w:jc w:val="both"/>
              <w:rPr>
                <w:iCs/>
                <w:sz w:val="24"/>
                <w:szCs w:val="24"/>
              </w:rPr>
            </w:pPr>
          </w:p>
          <w:p w14:paraId="7E09591A" w14:textId="6D7CFB75" w:rsidR="00340D92" w:rsidRPr="005F3802" w:rsidRDefault="008D2FB5" w:rsidP="005F3802">
            <w:pPr>
              <w:spacing w:line="360" w:lineRule="auto"/>
              <w:jc w:val="both"/>
              <w:rPr>
                <w:iCs/>
                <w:sz w:val="24"/>
                <w:szCs w:val="24"/>
              </w:rPr>
            </w:pPr>
            <w:r w:rsidRPr="005F3802">
              <w:rPr>
                <w:iCs/>
                <w:sz w:val="24"/>
                <w:szCs w:val="24"/>
              </w:rPr>
              <w:t>An understanding of the law is essential for social workers, as it provides a structured framework that supports ethical and legally sound decision-making in practice (</w:t>
            </w:r>
            <w:proofErr w:type="spellStart"/>
            <w:r w:rsidRPr="005F3802">
              <w:rPr>
                <w:iCs/>
                <w:sz w:val="24"/>
                <w:szCs w:val="24"/>
              </w:rPr>
              <w:t>Brayne</w:t>
            </w:r>
            <w:proofErr w:type="spellEnd"/>
            <w:r w:rsidRPr="005F3802">
              <w:rPr>
                <w:iCs/>
                <w:sz w:val="24"/>
                <w:szCs w:val="24"/>
              </w:rPr>
              <w:t xml:space="preserve"> and Carr, 2021). Legal knowledge enables practitioners to navigate complex situations while upholding the rights and welfare of individuals. In Wales, the social work profession is regulated by Social Care Wales, which sets </w:t>
            </w:r>
            <w:r w:rsidR="00B05573" w:rsidRPr="005F3802">
              <w:rPr>
                <w:iCs/>
                <w:sz w:val="24"/>
                <w:szCs w:val="24"/>
              </w:rPr>
              <w:t xml:space="preserve">codes of </w:t>
            </w:r>
            <w:r w:rsidRPr="005F3802">
              <w:rPr>
                <w:iCs/>
                <w:sz w:val="24"/>
                <w:szCs w:val="24"/>
              </w:rPr>
              <w:t xml:space="preserve">professional </w:t>
            </w:r>
            <w:r w:rsidR="00B05573" w:rsidRPr="005F3802">
              <w:rPr>
                <w:iCs/>
                <w:sz w:val="24"/>
                <w:szCs w:val="24"/>
              </w:rPr>
              <w:t>practice (COPP)</w:t>
            </w:r>
            <w:r w:rsidRPr="005F3802">
              <w:rPr>
                <w:iCs/>
                <w:sz w:val="24"/>
                <w:szCs w:val="24"/>
              </w:rPr>
              <w:t xml:space="preserve"> and </w:t>
            </w:r>
            <w:r w:rsidRPr="005F3802">
              <w:rPr>
                <w:iCs/>
                <w:sz w:val="24"/>
                <w:szCs w:val="24"/>
              </w:rPr>
              <w:lastRenderedPageBreak/>
              <w:t>ensures accountability through registration and fitness-to-practi</w:t>
            </w:r>
            <w:r w:rsidR="005F538A" w:rsidRPr="005F3802">
              <w:rPr>
                <w:iCs/>
                <w:sz w:val="24"/>
                <w:szCs w:val="24"/>
              </w:rPr>
              <w:t>c</w:t>
            </w:r>
            <w:r w:rsidRPr="005F3802">
              <w:rPr>
                <w:iCs/>
                <w:sz w:val="24"/>
                <w:szCs w:val="24"/>
              </w:rPr>
              <w:t xml:space="preserve">e procedures (Social Care Wales, </w:t>
            </w:r>
            <w:r w:rsidR="00AB1A9A" w:rsidRPr="005F3802">
              <w:rPr>
                <w:iCs/>
                <w:sz w:val="24"/>
                <w:szCs w:val="24"/>
              </w:rPr>
              <w:t>20</w:t>
            </w:r>
            <w:r w:rsidR="00A909A0">
              <w:rPr>
                <w:iCs/>
                <w:sz w:val="24"/>
                <w:szCs w:val="24"/>
              </w:rPr>
              <w:t>25</w:t>
            </w:r>
            <w:r w:rsidRPr="005F3802">
              <w:rPr>
                <w:iCs/>
                <w:sz w:val="24"/>
                <w:szCs w:val="24"/>
              </w:rPr>
              <w:t>). The legal framework for practice distinguishes between duties</w:t>
            </w:r>
            <w:r w:rsidR="00536AA8" w:rsidRPr="005F3802">
              <w:rPr>
                <w:iCs/>
                <w:sz w:val="24"/>
                <w:szCs w:val="24"/>
              </w:rPr>
              <w:t xml:space="preserve">, </w:t>
            </w:r>
            <w:r w:rsidRPr="005F3802">
              <w:rPr>
                <w:iCs/>
                <w:sz w:val="24"/>
                <w:szCs w:val="24"/>
              </w:rPr>
              <w:t>where social workers are legally required to act</w:t>
            </w:r>
            <w:r w:rsidR="00536AA8" w:rsidRPr="005F3802">
              <w:rPr>
                <w:iCs/>
                <w:sz w:val="24"/>
                <w:szCs w:val="24"/>
              </w:rPr>
              <w:t xml:space="preserve">, </w:t>
            </w:r>
            <w:r w:rsidRPr="005F3802">
              <w:rPr>
                <w:iCs/>
                <w:sz w:val="24"/>
                <w:szCs w:val="24"/>
              </w:rPr>
              <w:t>and powers</w:t>
            </w:r>
            <w:r w:rsidR="00536AA8" w:rsidRPr="005F3802">
              <w:rPr>
                <w:iCs/>
                <w:sz w:val="24"/>
                <w:szCs w:val="24"/>
              </w:rPr>
              <w:t xml:space="preserve">, </w:t>
            </w:r>
            <w:r w:rsidRPr="005F3802">
              <w:rPr>
                <w:iCs/>
                <w:sz w:val="24"/>
                <w:szCs w:val="24"/>
              </w:rPr>
              <w:t>where they are permitted to act but retain professional discretion</w:t>
            </w:r>
            <w:r w:rsidR="0088734F" w:rsidRPr="005F3802">
              <w:rPr>
                <w:iCs/>
                <w:sz w:val="24"/>
                <w:szCs w:val="24"/>
              </w:rPr>
              <w:t xml:space="preserve">. </w:t>
            </w:r>
            <w:r w:rsidR="00A0778A" w:rsidRPr="005F3802">
              <w:rPr>
                <w:iCs/>
                <w:sz w:val="24"/>
                <w:szCs w:val="24"/>
              </w:rPr>
              <w:t>T</w:t>
            </w:r>
            <w:r w:rsidR="0078231B" w:rsidRPr="005F3802">
              <w:rPr>
                <w:iCs/>
                <w:sz w:val="24"/>
                <w:szCs w:val="24"/>
              </w:rPr>
              <w:t xml:space="preserve">his essay focuses on </w:t>
            </w:r>
            <w:r w:rsidR="001D63CD" w:rsidRPr="005F3802">
              <w:rPr>
                <w:iCs/>
                <w:sz w:val="24"/>
                <w:szCs w:val="24"/>
              </w:rPr>
              <w:t>safeguarding,</w:t>
            </w:r>
            <w:r w:rsidR="0078231B" w:rsidRPr="005F3802">
              <w:rPr>
                <w:iCs/>
                <w:sz w:val="24"/>
                <w:szCs w:val="24"/>
              </w:rPr>
              <w:t xml:space="preserve"> </w:t>
            </w:r>
            <w:r w:rsidR="00A0778A" w:rsidRPr="005F3802">
              <w:rPr>
                <w:iCs/>
                <w:sz w:val="24"/>
                <w:szCs w:val="24"/>
              </w:rPr>
              <w:t xml:space="preserve">which </w:t>
            </w:r>
            <w:r w:rsidR="00DB5BD9" w:rsidRPr="005F3802">
              <w:rPr>
                <w:iCs/>
                <w:sz w:val="24"/>
                <w:szCs w:val="24"/>
              </w:rPr>
              <w:t xml:space="preserve">is a statutory </w:t>
            </w:r>
            <w:r w:rsidR="004B4E8B" w:rsidRPr="005F3802">
              <w:rPr>
                <w:iCs/>
                <w:sz w:val="24"/>
                <w:szCs w:val="24"/>
              </w:rPr>
              <w:t>duty, meaning professionals are legally required to act</w:t>
            </w:r>
            <w:r w:rsidR="00DB5BD9" w:rsidRPr="005F3802">
              <w:rPr>
                <w:iCs/>
                <w:sz w:val="24"/>
                <w:szCs w:val="24"/>
              </w:rPr>
              <w:t xml:space="preserve"> to protect individuals from harm</w:t>
            </w:r>
            <w:r w:rsidR="004B4E8B" w:rsidRPr="005F3802">
              <w:rPr>
                <w:iCs/>
                <w:sz w:val="24"/>
                <w:szCs w:val="24"/>
              </w:rPr>
              <w:t xml:space="preserve">. </w:t>
            </w:r>
            <w:r w:rsidR="00AC318B" w:rsidRPr="005F3802">
              <w:rPr>
                <w:iCs/>
                <w:sz w:val="24"/>
                <w:szCs w:val="24"/>
              </w:rPr>
              <w:t xml:space="preserve">Due to the devolution of powers across the four nations of the UK, social work legislation and practice differ between jurisdictions. In Wales, the Social Services and Well-being (Wales) Act 2014 (SSWBWA 2014) </w:t>
            </w:r>
            <w:r w:rsidR="000724C4" w:rsidRPr="005F3802">
              <w:rPr>
                <w:iCs/>
                <w:sz w:val="24"/>
                <w:szCs w:val="24"/>
              </w:rPr>
              <w:t xml:space="preserve">as well as the Wales Safeguarding Procedures (Welsh Government, 2019) </w:t>
            </w:r>
            <w:r w:rsidR="00AC318B" w:rsidRPr="005F3802">
              <w:rPr>
                <w:iCs/>
                <w:sz w:val="24"/>
                <w:szCs w:val="24"/>
              </w:rPr>
              <w:t>clarif</w:t>
            </w:r>
            <w:r w:rsidR="000724C4" w:rsidRPr="005F3802">
              <w:rPr>
                <w:iCs/>
                <w:sz w:val="24"/>
                <w:szCs w:val="24"/>
              </w:rPr>
              <w:t xml:space="preserve">y </w:t>
            </w:r>
            <w:r w:rsidR="00AC318B" w:rsidRPr="005F3802">
              <w:rPr>
                <w:iCs/>
                <w:sz w:val="24"/>
                <w:szCs w:val="24"/>
              </w:rPr>
              <w:t xml:space="preserve">social workers’ responsibilities. </w:t>
            </w:r>
            <w:r w:rsidRPr="005F3802">
              <w:rPr>
                <w:iCs/>
                <w:sz w:val="24"/>
                <w:szCs w:val="24"/>
              </w:rPr>
              <w:t>Given the breadth of legal sources relevant to social work, this essay will focus on key legislation that underpins safeguarding in Wales. These include the Human Rights Act 1998</w:t>
            </w:r>
            <w:r w:rsidR="00B05573" w:rsidRPr="005F3802">
              <w:rPr>
                <w:iCs/>
                <w:sz w:val="24"/>
                <w:szCs w:val="24"/>
              </w:rPr>
              <w:t xml:space="preserve"> (HRA 199</w:t>
            </w:r>
            <w:r w:rsidR="00B472AF" w:rsidRPr="005F3802">
              <w:rPr>
                <w:iCs/>
                <w:sz w:val="24"/>
                <w:szCs w:val="24"/>
              </w:rPr>
              <w:t>8)</w:t>
            </w:r>
            <w:r w:rsidRPr="005F3802">
              <w:rPr>
                <w:iCs/>
                <w:sz w:val="24"/>
                <w:szCs w:val="24"/>
              </w:rPr>
              <w:t xml:space="preserve">, </w:t>
            </w:r>
            <w:r w:rsidR="00B472AF" w:rsidRPr="005F3802">
              <w:rPr>
                <w:iCs/>
                <w:sz w:val="24"/>
                <w:szCs w:val="24"/>
              </w:rPr>
              <w:t>SSWBWA 2014</w:t>
            </w:r>
            <w:r w:rsidRPr="005F3802">
              <w:rPr>
                <w:iCs/>
                <w:sz w:val="24"/>
                <w:szCs w:val="24"/>
              </w:rPr>
              <w:t>, the Children Act 1989</w:t>
            </w:r>
            <w:r w:rsidR="00B472AF" w:rsidRPr="005F3802">
              <w:rPr>
                <w:iCs/>
                <w:sz w:val="24"/>
                <w:szCs w:val="24"/>
              </w:rPr>
              <w:t xml:space="preserve"> (CA 1989)</w:t>
            </w:r>
            <w:r w:rsidR="00755CB0" w:rsidRPr="005F3802">
              <w:rPr>
                <w:iCs/>
                <w:sz w:val="24"/>
                <w:szCs w:val="24"/>
              </w:rPr>
              <w:t xml:space="preserve"> and the United Nations Convention on the Rights of the Child (UNCRC</w:t>
            </w:r>
            <w:r w:rsidR="00FE65BC" w:rsidRPr="005F3802">
              <w:rPr>
                <w:iCs/>
                <w:sz w:val="24"/>
                <w:szCs w:val="24"/>
              </w:rPr>
              <w:t>, United Nations, 1989</w:t>
            </w:r>
            <w:r w:rsidR="00755CB0" w:rsidRPr="005F3802">
              <w:rPr>
                <w:iCs/>
                <w:sz w:val="24"/>
                <w:szCs w:val="24"/>
              </w:rPr>
              <w:t>)</w:t>
            </w:r>
            <w:r w:rsidRPr="005F3802">
              <w:rPr>
                <w:iCs/>
                <w:sz w:val="24"/>
                <w:szCs w:val="24"/>
              </w:rPr>
              <w:t>, all of which play a critical role in safeguarding.</w:t>
            </w:r>
          </w:p>
          <w:p w14:paraId="0D1F0815" w14:textId="77777777" w:rsidR="00514D1A" w:rsidRPr="005F3802" w:rsidRDefault="00514D1A" w:rsidP="005F3802">
            <w:pPr>
              <w:spacing w:line="360" w:lineRule="auto"/>
              <w:jc w:val="both"/>
              <w:rPr>
                <w:iCs/>
                <w:sz w:val="24"/>
                <w:szCs w:val="24"/>
              </w:rPr>
            </w:pPr>
          </w:p>
          <w:p w14:paraId="39CCCCDD" w14:textId="21DE1A46" w:rsidR="00514D1A" w:rsidRPr="005F3802" w:rsidRDefault="00514D1A" w:rsidP="005F3802">
            <w:pPr>
              <w:spacing w:line="360" w:lineRule="auto"/>
              <w:jc w:val="both"/>
              <w:rPr>
                <w:iCs/>
                <w:sz w:val="24"/>
                <w:szCs w:val="24"/>
              </w:rPr>
            </w:pPr>
            <w:r w:rsidRPr="005F3802">
              <w:rPr>
                <w:iCs/>
                <w:sz w:val="24"/>
                <w:szCs w:val="24"/>
              </w:rPr>
              <w:t>This essay will also reflect on</w:t>
            </w:r>
            <w:r w:rsidR="00730514" w:rsidRPr="005F3802">
              <w:rPr>
                <w:iCs/>
                <w:sz w:val="24"/>
                <w:szCs w:val="24"/>
              </w:rPr>
              <w:t xml:space="preserve"> </w:t>
            </w:r>
            <w:r w:rsidRPr="005F3802">
              <w:rPr>
                <w:iCs/>
                <w:sz w:val="24"/>
                <w:szCs w:val="24"/>
              </w:rPr>
              <w:t>analysis within the assessment process</w:t>
            </w:r>
            <w:r w:rsidR="00264C12">
              <w:rPr>
                <w:iCs/>
                <w:sz w:val="24"/>
                <w:szCs w:val="24"/>
              </w:rPr>
              <w:t xml:space="preserve"> (learning outcome one)</w:t>
            </w:r>
            <w:r w:rsidRPr="005F3802">
              <w:rPr>
                <w:iCs/>
                <w:sz w:val="24"/>
                <w:szCs w:val="24"/>
              </w:rPr>
              <w:t xml:space="preserve">, </w:t>
            </w:r>
            <w:r w:rsidR="00DB716D" w:rsidRPr="005F3802">
              <w:rPr>
                <w:iCs/>
                <w:sz w:val="24"/>
                <w:szCs w:val="24"/>
              </w:rPr>
              <w:t>as well as</w:t>
            </w:r>
            <w:r w:rsidR="00730514" w:rsidRPr="005F3802">
              <w:rPr>
                <w:iCs/>
                <w:sz w:val="24"/>
                <w:szCs w:val="24"/>
              </w:rPr>
              <w:t xml:space="preserve"> giving</w:t>
            </w:r>
            <w:r w:rsidRPr="005F3802">
              <w:rPr>
                <w:iCs/>
                <w:sz w:val="24"/>
                <w:szCs w:val="24"/>
              </w:rPr>
              <w:t xml:space="preserve"> attention to collaborative working </w:t>
            </w:r>
            <w:r w:rsidR="007F3F54">
              <w:rPr>
                <w:iCs/>
                <w:sz w:val="24"/>
                <w:szCs w:val="24"/>
              </w:rPr>
              <w:t xml:space="preserve">(learning </w:t>
            </w:r>
            <w:r w:rsidR="00771027">
              <w:rPr>
                <w:iCs/>
                <w:sz w:val="24"/>
                <w:szCs w:val="24"/>
              </w:rPr>
              <w:t xml:space="preserve">outcome two) </w:t>
            </w:r>
            <w:r w:rsidRPr="005F3802">
              <w:rPr>
                <w:iCs/>
                <w:sz w:val="24"/>
                <w:szCs w:val="24"/>
              </w:rPr>
              <w:t>and the exercise of professional judgement when engaging with children and their families</w:t>
            </w:r>
            <w:r w:rsidR="00771027">
              <w:rPr>
                <w:iCs/>
                <w:sz w:val="24"/>
                <w:szCs w:val="24"/>
              </w:rPr>
              <w:t xml:space="preserve"> (learning outcome three)</w:t>
            </w:r>
            <w:r w:rsidRPr="005F3802">
              <w:rPr>
                <w:iCs/>
                <w:sz w:val="24"/>
                <w:szCs w:val="24"/>
              </w:rPr>
              <w:t>. These elements are especially pertinent to the case study under consideration. Effective assessment in social work relies not only on gathering information but also on interpreting it through a reflective and analytical lens, ensuring that decisions are informed, ethical, and person-centred (Milner and O’Byrne, 2020). Furthermore, the use of social work theories</w:t>
            </w:r>
            <w:r w:rsidR="00A969A0" w:rsidRPr="005F3802">
              <w:rPr>
                <w:iCs/>
                <w:sz w:val="24"/>
                <w:szCs w:val="24"/>
              </w:rPr>
              <w:t xml:space="preserve">, </w:t>
            </w:r>
            <w:r w:rsidRPr="005F3802">
              <w:rPr>
                <w:iCs/>
                <w:sz w:val="24"/>
                <w:szCs w:val="24"/>
              </w:rPr>
              <w:t xml:space="preserve">such as </w:t>
            </w:r>
            <w:r w:rsidR="004047F0">
              <w:rPr>
                <w:iCs/>
                <w:sz w:val="24"/>
                <w:szCs w:val="24"/>
              </w:rPr>
              <w:t>F</w:t>
            </w:r>
            <w:r w:rsidR="00973BC5" w:rsidRPr="005F3802">
              <w:rPr>
                <w:iCs/>
                <w:sz w:val="24"/>
                <w:szCs w:val="24"/>
              </w:rPr>
              <w:t xml:space="preserve">amily </w:t>
            </w:r>
            <w:r w:rsidR="004047F0">
              <w:rPr>
                <w:iCs/>
                <w:sz w:val="24"/>
                <w:szCs w:val="24"/>
              </w:rPr>
              <w:t>S</w:t>
            </w:r>
            <w:r w:rsidRPr="005F3802">
              <w:rPr>
                <w:iCs/>
                <w:sz w:val="24"/>
                <w:szCs w:val="24"/>
              </w:rPr>
              <w:t>ystems theory</w:t>
            </w:r>
            <w:r w:rsidR="001E33C2">
              <w:rPr>
                <w:iCs/>
                <w:sz w:val="24"/>
                <w:szCs w:val="24"/>
              </w:rPr>
              <w:t xml:space="preserve"> </w:t>
            </w:r>
            <w:r w:rsidR="0070504C" w:rsidRPr="0070504C">
              <w:rPr>
                <w:iCs/>
                <w:sz w:val="24"/>
                <w:szCs w:val="24"/>
              </w:rPr>
              <w:t xml:space="preserve">(Bowen </w:t>
            </w:r>
            <w:proofErr w:type="spellStart"/>
            <w:r w:rsidR="0070504C" w:rsidRPr="0070504C">
              <w:rPr>
                <w:iCs/>
                <w:sz w:val="24"/>
                <w:szCs w:val="24"/>
              </w:rPr>
              <w:t>Center</w:t>
            </w:r>
            <w:proofErr w:type="spellEnd"/>
            <w:r w:rsidR="0070504C" w:rsidRPr="0070504C">
              <w:rPr>
                <w:iCs/>
                <w:sz w:val="24"/>
                <w:szCs w:val="24"/>
              </w:rPr>
              <w:t xml:space="preserve">, n.d.), </w:t>
            </w:r>
            <w:r w:rsidR="00973BC5" w:rsidRPr="005F3802">
              <w:rPr>
                <w:iCs/>
                <w:sz w:val="24"/>
                <w:szCs w:val="24"/>
              </w:rPr>
              <w:t>biographical work</w:t>
            </w:r>
            <w:r w:rsidRPr="005F3802">
              <w:rPr>
                <w:iCs/>
                <w:sz w:val="24"/>
                <w:szCs w:val="24"/>
              </w:rPr>
              <w:t xml:space="preserve">, </w:t>
            </w:r>
            <w:r w:rsidR="004459B7">
              <w:rPr>
                <w:iCs/>
                <w:sz w:val="24"/>
                <w:szCs w:val="24"/>
              </w:rPr>
              <w:t xml:space="preserve">and </w:t>
            </w:r>
            <w:r w:rsidR="00E83520">
              <w:rPr>
                <w:iCs/>
                <w:sz w:val="24"/>
                <w:szCs w:val="24"/>
              </w:rPr>
              <w:t>Bandura’s Social Learning Theory</w:t>
            </w:r>
            <w:r w:rsidR="004047F0">
              <w:rPr>
                <w:iCs/>
                <w:sz w:val="24"/>
                <w:szCs w:val="24"/>
              </w:rPr>
              <w:t xml:space="preserve"> </w:t>
            </w:r>
            <w:r w:rsidR="00537E4F" w:rsidRPr="00537E4F">
              <w:rPr>
                <w:iCs/>
                <w:sz w:val="24"/>
                <w:szCs w:val="24"/>
              </w:rPr>
              <w:t>(1977, as cited in Mandal, 2023)</w:t>
            </w:r>
            <w:r w:rsidR="00A969A0" w:rsidRPr="005F3802">
              <w:rPr>
                <w:iCs/>
                <w:sz w:val="24"/>
                <w:szCs w:val="24"/>
              </w:rPr>
              <w:t xml:space="preserve">, </w:t>
            </w:r>
            <w:r w:rsidRPr="005F3802">
              <w:rPr>
                <w:iCs/>
                <w:sz w:val="24"/>
                <w:szCs w:val="24"/>
              </w:rPr>
              <w:t xml:space="preserve">will be explored to demonstrate how theoretical frameworks can support </w:t>
            </w:r>
            <w:r w:rsidR="00777A60" w:rsidRPr="005F3802">
              <w:rPr>
                <w:iCs/>
                <w:sz w:val="24"/>
                <w:szCs w:val="24"/>
              </w:rPr>
              <w:t xml:space="preserve">social workers </w:t>
            </w:r>
            <w:r w:rsidR="00ED6892" w:rsidRPr="005F3802">
              <w:rPr>
                <w:iCs/>
                <w:sz w:val="24"/>
                <w:szCs w:val="24"/>
              </w:rPr>
              <w:t>in inter</w:t>
            </w:r>
            <w:r w:rsidR="00924089" w:rsidRPr="005F3802">
              <w:rPr>
                <w:iCs/>
                <w:sz w:val="24"/>
                <w:szCs w:val="24"/>
              </w:rPr>
              <w:t xml:space="preserve">preting the information gathered and in decision-making, as well as supporting </w:t>
            </w:r>
            <w:r w:rsidRPr="005F3802">
              <w:rPr>
                <w:iCs/>
                <w:sz w:val="24"/>
                <w:szCs w:val="24"/>
              </w:rPr>
              <w:t xml:space="preserve">meaningful engagement and promote active participation of service users in the assessment </w:t>
            </w:r>
            <w:r w:rsidR="00A969A0" w:rsidRPr="005F3802">
              <w:rPr>
                <w:iCs/>
                <w:sz w:val="24"/>
                <w:szCs w:val="24"/>
              </w:rPr>
              <w:t xml:space="preserve">and </w:t>
            </w:r>
            <w:r w:rsidR="003B5B04" w:rsidRPr="005F3802">
              <w:rPr>
                <w:iCs/>
                <w:sz w:val="24"/>
                <w:szCs w:val="24"/>
              </w:rPr>
              <w:t xml:space="preserve">safeguarding </w:t>
            </w:r>
            <w:r w:rsidRPr="005F3802">
              <w:rPr>
                <w:iCs/>
                <w:sz w:val="24"/>
                <w:szCs w:val="24"/>
              </w:rPr>
              <w:t>process</w:t>
            </w:r>
            <w:r w:rsidR="00A969A0" w:rsidRPr="005F3802">
              <w:rPr>
                <w:iCs/>
                <w:sz w:val="24"/>
                <w:szCs w:val="24"/>
              </w:rPr>
              <w:t>.</w:t>
            </w:r>
          </w:p>
          <w:p w14:paraId="1225D23D" w14:textId="4FFF3138" w:rsidR="00D3203C" w:rsidRPr="005F3802" w:rsidRDefault="00D3203C" w:rsidP="005F3802">
            <w:pPr>
              <w:spacing w:line="360" w:lineRule="auto"/>
              <w:jc w:val="both"/>
              <w:rPr>
                <w:iCs/>
                <w:sz w:val="24"/>
                <w:szCs w:val="24"/>
              </w:rPr>
            </w:pPr>
          </w:p>
          <w:p w14:paraId="467ED110" w14:textId="64097E26" w:rsidR="00D710AA" w:rsidRPr="005F3802" w:rsidRDefault="00AF42AA" w:rsidP="005F3802">
            <w:pPr>
              <w:spacing w:line="360" w:lineRule="auto"/>
              <w:jc w:val="both"/>
              <w:rPr>
                <w:sz w:val="24"/>
                <w:szCs w:val="24"/>
              </w:rPr>
            </w:pPr>
            <w:r w:rsidRPr="005F3802">
              <w:rPr>
                <w:iCs/>
                <w:sz w:val="24"/>
                <w:szCs w:val="24"/>
              </w:rPr>
              <w:t>The case study involve</w:t>
            </w:r>
            <w:r w:rsidR="00EE3362" w:rsidRPr="005F3802">
              <w:rPr>
                <w:iCs/>
                <w:sz w:val="24"/>
                <w:szCs w:val="24"/>
              </w:rPr>
              <w:t>s</w:t>
            </w:r>
            <w:r w:rsidRPr="005F3802">
              <w:rPr>
                <w:iCs/>
                <w:sz w:val="24"/>
                <w:szCs w:val="24"/>
              </w:rPr>
              <w:t xml:space="preserve"> a family unit comprising a mother, stepfather, and two children, a teenage girl and her younger teenage brother. The mother contacted Children’s Services requesting support in managing her son’s escalating violent and controlling behaviour within the home. Given the severity of the risk posed by the boy’s actions and the potential emotional </w:t>
            </w:r>
            <w:r w:rsidRPr="005F3802">
              <w:rPr>
                <w:iCs/>
                <w:sz w:val="24"/>
                <w:szCs w:val="24"/>
              </w:rPr>
              <w:lastRenderedPageBreak/>
              <w:t>and physical impact on his sister, the situation was assessed as meeting the threshold for a</w:t>
            </w:r>
            <w:r w:rsidR="00D25416" w:rsidRPr="005F3802">
              <w:rPr>
                <w:iCs/>
                <w:sz w:val="24"/>
                <w:szCs w:val="24"/>
              </w:rPr>
              <w:t>n</w:t>
            </w:r>
            <w:r w:rsidRPr="005F3802">
              <w:rPr>
                <w:iCs/>
                <w:sz w:val="24"/>
                <w:szCs w:val="24"/>
              </w:rPr>
              <w:t xml:space="preserve"> assessment. Consequently, the case was allocated to me </w:t>
            </w:r>
            <w:r w:rsidR="007C6EAA" w:rsidRPr="005F3802">
              <w:rPr>
                <w:iCs/>
                <w:sz w:val="24"/>
                <w:szCs w:val="24"/>
              </w:rPr>
              <w:t xml:space="preserve">to complete the </w:t>
            </w:r>
            <w:r w:rsidRPr="005F3802">
              <w:rPr>
                <w:iCs/>
                <w:sz w:val="24"/>
                <w:szCs w:val="24"/>
              </w:rPr>
              <w:t xml:space="preserve">assessment and support planning </w:t>
            </w:r>
            <w:r w:rsidR="0002296A" w:rsidRPr="005F3802">
              <w:rPr>
                <w:iCs/>
                <w:sz w:val="24"/>
                <w:szCs w:val="24"/>
              </w:rPr>
              <w:t xml:space="preserve">as a </w:t>
            </w:r>
            <w:r w:rsidR="006862F2" w:rsidRPr="005F3802">
              <w:rPr>
                <w:iCs/>
                <w:sz w:val="24"/>
                <w:szCs w:val="24"/>
              </w:rPr>
              <w:t>Child in Need of Care and Support (CINCS)</w:t>
            </w:r>
            <w:r w:rsidR="0002296A" w:rsidRPr="005F3802">
              <w:rPr>
                <w:iCs/>
                <w:sz w:val="24"/>
                <w:szCs w:val="24"/>
              </w:rPr>
              <w:t xml:space="preserve"> under section 21 of the SSWBWA 2014. </w:t>
            </w:r>
            <w:r w:rsidR="00556C8F" w:rsidRPr="005F3802">
              <w:rPr>
                <w:iCs/>
                <w:sz w:val="24"/>
                <w:szCs w:val="24"/>
              </w:rPr>
              <w:t xml:space="preserve">Professional anxiety in the case was high due to the level of violence the boy was </w:t>
            </w:r>
            <w:proofErr w:type="gramStart"/>
            <w:r w:rsidR="00556C8F" w:rsidRPr="005F3802">
              <w:rPr>
                <w:iCs/>
                <w:sz w:val="24"/>
                <w:szCs w:val="24"/>
              </w:rPr>
              <w:t>displaying</w:t>
            </w:r>
            <w:r w:rsidR="00F51251">
              <w:rPr>
                <w:iCs/>
                <w:sz w:val="24"/>
                <w:szCs w:val="24"/>
              </w:rPr>
              <w:t>,</w:t>
            </w:r>
            <w:proofErr w:type="gramEnd"/>
            <w:r w:rsidR="00556C8F" w:rsidRPr="005F3802">
              <w:rPr>
                <w:iCs/>
                <w:sz w:val="24"/>
                <w:szCs w:val="24"/>
              </w:rPr>
              <w:t xml:space="preserve"> this was mainly directed towards mother and stepfather. As soon as I began working with the family professionals wanted me to initiate child protection procedures. </w:t>
            </w:r>
            <w:r w:rsidR="0041137F" w:rsidRPr="005F3802">
              <w:rPr>
                <w:iCs/>
                <w:sz w:val="24"/>
                <w:szCs w:val="24"/>
              </w:rPr>
              <w:t xml:space="preserve">Although the concerns were significant, </w:t>
            </w:r>
            <w:r w:rsidR="00370297" w:rsidRPr="005F3802">
              <w:rPr>
                <w:iCs/>
                <w:sz w:val="24"/>
                <w:szCs w:val="24"/>
              </w:rPr>
              <w:t xml:space="preserve">a CINCS </w:t>
            </w:r>
            <w:r w:rsidR="006B60DB" w:rsidRPr="005F3802">
              <w:rPr>
                <w:iCs/>
                <w:sz w:val="24"/>
                <w:szCs w:val="24"/>
              </w:rPr>
              <w:t xml:space="preserve">assessment </w:t>
            </w:r>
            <w:r w:rsidR="00370297" w:rsidRPr="005F3802">
              <w:rPr>
                <w:iCs/>
                <w:sz w:val="24"/>
                <w:szCs w:val="24"/>
              </w:rPr>
              <w:t xml:space="preserve">was </w:t>
            </w:r>
            <w:r w:rsidR="006B60DB" w:rsidRPr="005F3802">
              <w:rPr>
                <w:iCs/>
                <w:sz w:val="24"/>
                <w:szCs w:val="24"/>
              </w:rPr>
              <w:t xml:space="preserve">considered </w:t>
            </w:r>
            <w:r w:rsidR="00370297" w:rsidRPr="005F3802">
              <w:rPr>
                <w:iCs/>
                <w:sz w:val="24"/>
                <w:szCs w:val="24"/>
              </w:rPr>
              <w:t xml:space="preserve">a proportionate initial response, as </w:t>
            </w:r>
            <w:r w:rsidR="006B60DB" w:rsidRPr="005F3802">
              <w:rPr>
                <w:iCs/>
                <w:sz w:val="24"/>
                <w:szCs w:val="24"/>
              </w:rPr>
              <w:t xml:space="preserve">the </w:t>
            </w:r>
            <w:r w:rsidR="00370297" w:rsidRPr="005F3802">
              <w:rPr>
                <w:iCs/>
                <w:sz w:val="24"/>
                <w:szCs w:val="24"/>
              </w:rPr>
              <w:t xml:space="preserve">mother </w:t>
            </w:r>
            <w:r w:rsidR="006B60DB" w:rsidRPr="005F3802">
              <w:rPr>
                <w:iCs/>
                <w:sz w:val="24"/>
                <w:szCs w:val="24"/>
              </w:rPr>
              <w:t xml:space="preserve">acknowledged </w:t>
            </w:r>
            <w:r w:rsidR="00370297" w:rsidRPr="005F3802">
              <w:rPr>
                <w:iCs/>
                <w:sz w:val="24"/>
                <w:szCs w:val="24"/>
              </w:rPr>
              <w:t xml:space="preserve">the risk and </w:t>
            </w:r>
            <w:r w:rsidR="006B60DB" w:rsidRPr="005F3802">
              <w:rPr>
                <w:iCs/>
                <w:sz w:val="24"/>
                <w:szCs w:val="24"/>
              </w:rPr>
              <w:t xml:space="preserve">was </w:t>
            </w:r>
            <w:r w:rsidR="00370297" w:rsidRPr="005F3802">
              <w:rPr>
                <w:iCs/>
                <w:sz w:val="24"/>
                <w:szCs w:val="24"/>
              </w:rPr>
              <w:t>re</w:t>
            </w:r>
            <w:r w:rsidR="00ED2783" w:rsidRPr="005F3802">
              <w:rPr>
                <w:iCs/>
                <w:sz w:val="24"/>
                <w:szCs w:val="24"/>
              </w:rPr>
              <w:t>q</w:t>
            </w:r>
            <w:r w:rsidR="00370297" w:rsidRPr="005F3802">
              <w:rPr>
                <w:iCs/>
                <w:sz w:val="24"/>
                <w:szCs w:val="24"/>
              </w:rPr>
              <w:t xml:space="preserve">uesting support. </w:t>
            </w:r>
            <w:r w:rsidR="00ED2783" w:rsidRPr="005F3802">
              <w:rPr>
                <w:iCs/>
                <w:sz w:val="24"/>
                <w:szCs w:val="24"/>
              </w:rPr>
              <w:t>The SSWBWA</w:t>
            </w:r>
            <w:r w:rsidR="008E5BB9" w:rsidRPr="005F3802">
              <w:rPr>
                <w:iCs/>
                <w:sz w:val="24"/>
                <w:szCs w:val="24"/>
              </w:rPr>
              <w:t xml:space="preserve"> 2014</w:t>
            </w:r>
            <w:r w:rsidR="00ED2783" w:rsidRPr="005F3802">
              <w:rPr>
                <w:iCs/>
                <w:sz w:val="24"/>
                <w:szCs w:val="24"/>
              </w:rPr>
              <w:t xml:space="preserve"> </w:t>
            </w:r>
            <w:r w:rsidR="00CF1927" w:rsidRPr="005F3802">
              <w:rPr>
                <w:iCs/>
                <w:sz w:val="24"/>
                <w:szCs w:val="24"/>
              </w:rPr>
              <w:t>advise</w:t>
            </w:r>
            <w:r w:rsidR="00E33309" w:rsidRPr="005F3802">
              <w:rPr>
                <w:iCs/>
                <w:sz w:val="24"/>
                <w:szCs w:val="24"/>
              </w:rPr>
              <w:t>s</w:t>
            </w:r>
            <w:r w:rsidR="00CF1927" w:rsidRPr="005F3802">
              <w:rPr>
                <w:iCs/>
                <w:sz w:val="24"/>
                <w:szCs w:val="24"/>
              </w:rPr>
              <w:t xml:space="preserve"> that intervention </w:t>
            </w:r>
            <w:r w:rsidR="00A040AB" w:rsidRPr="005F3802">
              <w:rPr>
                <w:iCs/>
                <w:sz w:val="24"/>
                <w:szCs w:val="24"/>
              </w:rPr>
              <w:t>must be proportionate</w:t>
            </w:r>
            <w:r w:rsidR="00F37093" w:rsidRPr="005F3802">
              <w:rPr>
                <w:iCs/>
                <w:sz w:val="24"/>
                <w:szCs w:val="24"/>
              </w:rPr>
              <w:t>,</w:t>
            </w:r>
            <w:r w:rsidR="00A040AB" w:rsidRPr="005F3802">
              <w:rPr>
                <w:iCs/>
                <w:sz w:val="24"/>
                <w:szCs w:val="24"/>
              </w:rPr>
              <w:t xml:space="preserve"> </w:t>
            </w:r>
            <w:r w:rsidR="00F37093" w:rsidRPr="005F3802">
              <w:rPr>
                <w:iCs/>
                <w:sz w:val="24"/>
                <w:szCs w:val="24"/>
              </w:rPr>
              <w:t xml:space="preserve">avoiding excessive or unnecessary burdens. This means </w:t>
            </w:r>
            <w:r w:rsidR="00357FB8" w:rsidRPr="005F3802">
              <w:rPr>
                <w:iCs/>
                <w:sz w:val="24"/>
                <w:szCs w:val="24"/>
              </w:rPr>
              <w:t xml:space="preserve">my </w:t>
            </w:r>
            <w:r w:rsidR="00F37093" w:rsidRPr="005F3802">
              <w:rPr>
                <w:iCs/>
                <w:sz w:val="24"/>
                <w:szCs w:val="24"/>
              </w:rPr>
              <w:t>assessment</w:t>
            </w:r>
            <w:r w:rsidR="00357FB8" w:rsidRPr="005F3802">
              <w:rPr>
                <w:iCs/>
                <w:sz w:val="24"/>
                <w:szCs w:val="24"/>
              </w:rPr>
              <w:t xml:space="preserve"> of situations</w:t>
            </w:r>
            <w:r w:rsidR="00F37093" w:rsidRPr="005F3802">
              <w:rPr>
                <w:iCs/>
                <w:sz w:val="24"/>
                <w:szCs w:val="24"/>
              </w:rPr>
              <w:t xml:space="preserve"> </w:t>
            </w:r>
            <w:r w:rsidR="00D91AC6" w:rsidRPr="005F3802">
              <w:rPr>
                <w:iCs/>
                <w:sz w:val="24"/>
                <w:szCs w:val="24"/>
              </w:rPr>
              <w:t xml:space="preserve">must </w:t>
            </w:r>
            <w:r w:rsidR="00F37093" w:rsidRPr="005F3802">
              <w:rPr>
                <w:iCs/>
                <w:sz w:val="24"/>
                <w:szCs w:val="24"/>
              </w:rPr>
              <w:t xml:space="preserve">be </w:t>
            </w:r>
            <w:r w:rsidR="00D91AC6" w:rsidRPr="005F3802">
              <w:rPr>
                <w:iCs/>
                <w:sz w:val="24"/>
                <w:szCs w:val="24"/>
              </w:rPr>
              <w:t>person</w:t>
            </w:r>
            <w:r w:rsidR="00F37093" w:rsidRPr="005F3802">
              <w:rPr>
                <w:iCs/>
                <w:sz w:val="24"/>
                <w:szCs w:val="24"/>
              </w:rPr>
              <w:t>-centred, evidence-based</w:t>
            </w:r>
            <w:r w:rsidR="00281239" w:rsidRPr="005F3802">
              <w:rPr>
                <w:iCs/>
                <w:sz w:val="24"/>
                <w:szCs w:val="24"/>
              </w:rPr>
              <w:t xml:space="preserve"> </w:t>
            </w:r>
            <w:r w:rsidR="00024940" w:rsidRPr="005F3802">
              <w:rPr>
                <w:iCs/>
                <w:sz w:val="24"/>
                <w:szCs w:val="24"/>
              </w:rPr>
              <w:t xml:space="preserve">and focused on what matters to the family. </w:t>
            </w:r>
            <w:r w:rsidR="00357FB8" w:rsidRPr="005F3802">
              <w:rPr>
                <w:iCs/>
                <w:sz w:val="24"/>
                <w:szCs w:val="24"/>
              </w:rPr>
              <w:t xml:space="preserve">If </w:t>
            </w:r>
            <w:r w:rsidR="001D7F07" w:rsidRPr="005F3802">
              <w:rPr>
                <w:sz w:val="24"/>
                <w:szCs w:val="24"/>
              </w:rPr>
              <w:t xml:space="preserve">parents are </w:t>
            </w:r>
            <w:r w:rsidR="002940E3" w:rsidRPr="005F3802">
              <w:rPr>
                <w:sz w:val="24"/>
                <w:szCs w:val="24"/>
              </w:rPr>
              <w:t xml:space="preserve">actively </w:t>
            </w:r>
            <w:r w:rsidR="001D7F07" w:rsidRPr="005F3802">
              <w:rPr>
                <w:sz w:val="24"/>
                <w:szCs w:val="24"/>
              </w:rPr>
              <w:t>trying</w:t>
            </w:r>
            <w:r w:rsidR="002940E3" w:rsidRPr="005F3802">
              <w:rPr>
                <w:sz w:val="24"/>
                <w:szCs w:val="24"/>
              </w:rPr>
              <w:t xml:space="preserve"> to manage challenging circumstances</w:t>
            </w:r>
            <w:r w:rsidR="001B69DA" w:rsidRPr="005F3802">
              <w:rPr>
                <w:sz w:val="24"/>
                <w:szCs w:val="24"/>
              </w:rPr>
              <w:t>,</w:t>
            </w:r>
            <w:r w:rsidR="001D7F07" w:rsidRPr="005F3802">
              <w:rPr>
                <w:sz w:val="24"/>
                <w:szCs w:val="24"/>
              </w:rPr>
              <w:t xml:space="preserve"> the</w:t>
            </w:r>
            <w:r w:rsidR="002940E3" w:rsidRPr="005F3802">
              <w:rPr>
                <w:sz w:val="24"/>
                <w:szCs w:val="24"/>
              </w:rPr>
              <w:t xml:space="preserve"> decision to initiate</w:t>
            </w:r>
            <w:r w:rsidR="001D7F07" w:rsidRPr="005F3802">
              <w:rPr>
                <w:sz w:val="24"/>
                <w:szCs w:val="24"/>
              </w:rPr>
              <w:t xml:space="preserve"> </w:t>
            </w:r>
            <w:r w:rsidR="00357FB8" w:rsidRPr="005F3802">
              <w:rPr>
                <w:sz w:val="24"/>
                <w:szCs w:val="24"/>
              </w:rPr>
              <w:t>child protection</w:t>
            </w:r>
            <w:r w:rsidR="001D7F07" w:rsidRPr="005F3802">
              <w:rPr>
                <w:sz w:val="24"/>
                <w:szCs w:val="24"/>
              </w:rPr>
              <w:t xml:space="preserve"> </w:t>
            </w:r>
            <w:r w:rsidR="002940E3" w:rsidRPr="005F3802">
              <w:rPr>
                <w:sz w:val="24"/>
                <w:szCs w:val="24"/>
              </w:rPr>
              <w:t>procedures</w:t>
            </w:r>
            <w:r w:rsidR="001D7F07" w:rsidRPr="005F3802">
              <w:rPr>
                <w:sz w:val="24"/>
                <w:szCs w:val="24"/>
              </w:rPr>
              <w:t xml:space="preserve"> can be seen as a punitive </w:t>
            </w:r>
            <w:r w:rsidR="002940E3" w:rsidRPr="005F3802">
              <w:rPr>
                <w:sz w:val="24"/>
                <w:szCs w:val="24"/>
              </w:rPr>
              <w:t xml:space="preserve">or disproportionate. </w:t>
            </w:r>
            <w:r w:rsidR="00C90217" w:rsidRPr="005F3802">
              <w:rPr>
                <w:sz w:val="24"/>
                <w:szCs w:val="24"/>
              </w:rPr>
              <w:t>On reflection I feel that at th</w:t>
            </w:r>
            <w:r w:rsidR="00344AFD" w:rsidRPr="005F3802">
              <w:rPr>
                <w:sz w:val="24"/>
                <w:szCs w:val="24"/>
              </w:rPr>
              <w:t>at</w:t>
            </w:r>
            <w:r w:rsidR="00C90217" w:rsidRPr="005F3802">
              <w:rPr>
                <w:sz w:val="24"/>
                <w:szCs w:val="24"/>
              </w:rPr>
              <w:t xml:space="preserve"> moment I was </w:t>
            </w:r>
            <w:r w:rsidR="00741635" w:rsidRPr="005F3802">
              <w:rPr>
                <w:sz w:val="24"/>
                <w:szCs w:val="24"/>
              </w:rPr>
              <w:t xml:space="preserve">applying principles of </w:t>
            </w:r>
            <w:r w:rsidR="00DE24F4" w:rsidRPr="005F3802">
              <w:rPr>
                <w:sz w:val="24"/>
                <w:szCs w:val="24"/>
              </w:rPr>
              <w:t>evidence-based practice</w:t>
            </w:r>
            <w:r w:rsidR="00C90217" w:rsidRPr="005F3802">
              <w:rPr>
                <w:sz w:val="24"/>
                <w:szCs w:val="24"/>
              </w:rPr>
              <w:t xml:space="preserve">, </w:t>
            </w:r>
            <w:r w:rsidR="00741635" w:rsidRPr="005F3802">
              <w:rPr>
                <w:sz w:val="24"/>
                <w:szCs w:val="24"/>
              </w:rPr>
              <w:t xml:space="preserve">while also </w:t>
            </w:r>
            <w:r w:rsidR="00C90217" w:rsidRPr="005F3802">
              <w:rPr>
                <w:sz w:val="24"/>
                <w:szCs w:val="24"/>
              </w:rPr>
              <w:t>considering hypothesized risk</w:t>
            </w:r>
            <w:r w:rsidR="00741635" w:rsidRPr="005F3802">
              <w:rPr>
                <w:sz w:val="24"/>
                <w:szCs w:val="24"/>
              </w:rPr>
              <w:t xml:space="preserve">, </w:t>
            </w:r>
            <w:proofErr w:type="gramStart"/>
            <w:r w:rsidR="00741635" w:rsidRPr="005F3802">
              <w:rPr>
                <w:sz w:val="24"/>
                <w:szCs w:val="24"/>
              </w:rPr>
              <w:t>in order</w:t>
            </w:r>
            <w:r w:rsidR="00C90217" w:rsidRPr="005F3802">
              <w:rPr>
                <w:sz w:val="24"/>
                <w:szCs w:val="24"/>
              </w:rPr>
              <w:t xml:space="preserve"> </w:t>
            </w:r>
            <w:r w:rsidR="006F259E" w:rsidRPr="005F3802">
              <w:rPr>
                <w:sz w:val="24"/>
                <w:szCs w:val="24"/>
              </w:rPr>
              <w:t>to</w:t>
            </w:r>
            <w:proofErr w:type="gramEnd"/>
            <w:r w:rsidR="006F259E" w:rsidRPr="005F3802">
              <w:rPr>
                <w:sz w:val="24"/>
                <w:szCs w:val="24"/>
              </w:rPr>
              <w:t xml:space="preserve"> make a defensible </w:t>
            </w:r>
            <w:r w:rsidR="00D710AA" w:rsidRPr="005F3802">
              <w:rPr>
                <w:sz w:val="24"/>
                <w:szCs w:val="24"/>
              </w:rPr>
              <w:t xml:space="preserve">and proportionate </w:t>
            </w:r>
            <w:r w:rsidR="006F259E" w:rsidRPr="005F3802">
              <w:rPr>
                <w:sz w:val="24"/>
                <w:szCs w:val="24"/>
              </w:rPr>
              <w:t>decision</w:t>
            </w:r>
            <w:r w:rsidR="00C17D91" w:rsidRPr="005F3802">
              <w:rPr>
                <w:sz w:val="24"/>
                <w:szCs w:val="24"/>
              </w:rPr>
              <w:t xml:space="preserve"> (learning outcome one and three)</w:t>
            </w:r>
            <w:r w:rsidR="006F259E" w:rsidRPr="005F3802">
              <w:rPr>
                <w:sz w:val="24"/>
                <w:szCs w:val="24"/>
              </w:rPr>
              <w:t xml:space="preserve">. </w:t>
            </w:r>
            <w:r w:rsidR="00EE41F4" w:rsidRPr="005F3802">
              <w:rPr>
                <w:sz w:val="24"/>
                <w:szCs w:val="24"/>
              </w:rPr>
              <w:t>In social work, practitioners must be able to clearly articulate the rationale behind their chosen course of action, including how it led to a specific intervention and why it was considered the most appropriate decision at the time (McPhail, 2012, as cited in Open University, 2021). This process involves balancing competing demands</w:t>
            </w:r>
            <w:r w:rsidR="00C17D91" w:rsidRPr="005F3802">
              <w:rPr>
                <w:sz w:val="24"/>
                <w:szCs w:val="24"/>
              </w:rPr>
              <w:t xml:space="preserve">, </w:t>
            </w:r>
            <w:r w:rsidR="00EE41F4" w:rsidRPr="005F3802">
              <w:rPr>
                <w:sz w:val="24"/>
                <w:szCs w:val="24"/>
              </w:rPr>
              <w:t>such as care and control, empowerment and protection</w:t>
            </w:r>
            <w:r w:rsidR="00C17D91" w:rsidRPr="005F3802">
              <w:rPr>
                <w:sz w:val="24"/>
                <w:szCs w:val="24"/>
              </w:rPr>
              <w:t xml:space="preserve">, </w:t>
            </w:r>
            <w:r w:rsidR="00EE41F4" w:rsidRPr="005F3802">
              <w:rPr>
                <w:sz w:val="24"/>
                <w:szCs w:val="24"/>
              </w:rPr>
              <w:t>while also incorporating the views and wishes of service users and fulfilling legal duties (</w:t>
            </w:r>
            <w:proofErr w:type="spellStart"/>
            <w:r w:rsidR="00EE41F4" w:rsidRPr="005F3802">
              <w:rPr>
                <w:sz w:val="24"/>
                <w:szCs w:val="24"/>
              </w:rPr>
              <w:t>Kemshall</w:t>
            </w:r>
            <w:proofErr w:type="spellEnd"/>
            <w:r w:rsidR="00EE41F4" w:rsidRPr="005F3802">
              <w:rPr>
                <w:sz w:val="24"/>
                <w:szCs w:val="24"/>
              </w:rPr>
              <w:t xml:space="preserve"> and Pritchard, 1997; Bytheway et al., 2002; Parton, 2001, as cited in Seden, 2016).</w:t>
            </w:r>
          </w:p>
          <w:p w14:paraId="699B1C03" w14:textId="77777777" w:rsidR="00AF42AA" w:rsidRPr="005F3802" w:rsidRDefault="00AF42AA" w:rsidP="005F3802">
            <w:pPr>
              <w:spacing w:line="360" w:lineRule="auto"/>
              <w:jc w:val="both"/>
              <w:rPr>
                <w:iCs/>
                <w:sz w:val="24"/>
                <w:szCs w:val="24"/>
              </w:rPr>
            </w:pPr>
          </w:p>
          <w:p w14:paraId="78BDB0CC" w14:textId="40C3E821" w:rsidR="00162674" w:rsidRPr="005F3802" w:rsidRDefault="00AF0211" w:rsidP="005F3802">
            <w:pPr>
              <w:spacing w:line="360" w:lineRule="auto"/>
              <w:jc w:val="both"/>
              <w:rPr>
                <w:iCs/>
                <w:sz w:val="24"/>
                <w:szCs w:val="24"/>
              </w:rPr>
            </w:pPr>
            <w:r w:rsidRPr="005F3802">
              <w:rPr>
                <w:iCs/>
                <w:sz w:val="24"/>
                <w:szCs w:val="24"/>
              </w:rPr>
              <w:t>As the assessment progressed, it became clear that the family's situation was more complex than initially understood.</w:t>
            </w:r>
            <w:r w:rsidR="00054480" w:rsidRPr="005F3802">
              <w:rPr>
                <w:iCs/>
                <w:sz w:val="24"/>
                <w:szCs w:val="24"/>
              </w:rPr>
              <w:t xml:space="preserve"> </w:t>
            </w:r>
            <w:r w:rsidRPr="005F3802">
              <w:rPr>
                <w:iCs/>
                <w:sz w:val="24"/>
                <w:szCs w:val="24"/>
              </w:rPr>
              <w:t xml:space="preserve">This deeper analysis </w:t>
            </w:r>
            <w:r w:rsidR="00AA2217" w:rsidRPr="005F3802">
              <w:rPr>
                <w:iCs/>
                <w:sz w:val="24"/>
                <w:szCs w:val="24"/>
              </w:rPr>
              <w:t xml:space="preserve">(learning outcome one) </w:t>
            </w:r>
            <w:r w:rsidRPr="005F3802">
              <w:rPr>
                <w:iCs/>
                <w:sz w:val="24"/>
                <w:szCs w:val="24"/>
              </w:rPr>
              <w:t xml:space="preserve">enabled me to evidence that the threshold for a Section 47 investigation under the CA 1989 had been met, to determine whether an initial child protection conference </w:t>
            </w:r>
            <w:r w:rsidR="00B75900" w:rsidRPr="005F3802">
              <w:rPr>
                <w:iCs/>
                <w:sz w:val="24"/>
                <w:szCs w:val="24"/>
              </w:rPr>
              <w:t xml:space="preserve">(ICPC) </w:t>
            </w:r>
            <w:r w:rsidRPr="005F3802">
              <w:rPr>
                <w:iCs/>
                <w:sz w:val="24"/>
                <w:szCs w:val="24"/>
              </w:rPr>
              <w:t xml:space="preserve">was warranted. Section 47 places a duty on local authorities to investigate where there is reasonable cause to suspect a child is suffering, or likely to suffer, significant harm. </w:t>
            </w:r>
            <w:r w:rsidR="00FF3FA7" w:rsidRPr="005F3802">
              <w:rPr>
                <w:iCs/>
                <w:sz w:val="24"/>
                <w:szCs w:val="24"/>
              </w:rPr>
              <w:t xml:space="preserve">The Wales Safeguarding Procedures reinforce this by outlining the need for timely, proportionate, and multi-agency responses to concerns </w:t>
            </w:r>
            <w:r w:rsidR="00FF3FA7" w:rsidRPr="005F3802">
              <w:rPr>
                <w:iCs/>
                <w:sz w:val="24"/>
                <w:szCs w:val="24"/>
              </w:rPr>
              <w:lastRenderedPageBreak/>
              <w:t>about a child’s safety and well-being, ensuring that decisions are informed by clear evidence and professional judgment</w:t>
            </w:r>
            <w:r w:rsidR="00217F26" w:rsidRPr="005F3802">
              <w:rPr>
                <w:iCs/>
                <w:sz w:val="24"/>
                <w:szCs w:val="24"/>
              </w:rPr>
              <w:t xml:space="preserve"> </w:t>
            </w:r>
            <w:r w:rsidR="005E6001" w:rsidRPr="005F3802">
              <w:rPr>
                <w:iCs/>
                <w:sz w:val="24"/>
                <w:szCs w:val="24"/>
              </w:rPr>
              <w:t>(learning outcome three).</w:t>
            </w:r>
          </w:p>
          <w:p w14:paraId="74BB6639" w14:textId="77777777" w:rsidR="008A4991" w:rsidRPr="005F3802" w:rsidRDefault="008A4991" w:rsidP="005F3802">
            <w:pPr>
              <w:spacing w:line="360" w:lineRule="auto"/>
              <w:jc w:val="both"/>
              <w:rPr>
                <w:iCs/>
                <w:sz w:val="24"/>
                <w:szCs w:val="24"/>
              </w:rPr>
            </w:pPr>
          </w:p>
          <w:p w14:paraId="1228AA99" w14:textId="172E7860" w:rsidR="00667FF8" w:rsidRPr="005F3802" w:rsidRDefault="00296520" w:rsidP="005F3802">
            <w:pPr>
              <w:spacing w:line="360" w:lineRule="auto"/>
              <w:jc w:val="both"/>
              <w:rPr>
                <w:iCs/>
                <w:sz w:val="24"/>
                <w:szCs w:val="24"/>
              </w:rPr>
            </w:pPr>
            <w:r w:rsidRPr="005F3802">
              <w:rPr>
                <w:iCs/>
                <w:sz w:val="24"/>
                <w:szCs w:val="24"/>
              </w:rPr>
              <w:t>There were several indicators that the case fell within the remit of safeguarding</w:t>
            </w:r>
            <w:r w:rsidR="00882E19" w:rsidRPr="005F3802">
              <w:rPr>
                <w:iCs/>
                <w:sz w:val="24"/>
                <w:szCs w:val="24"/>
              </w:rPr>
              <w:t xml:space="preserve"> and a section 47 investigation was required</w:t>
            </w:r>
            <w:r w:rsidRPr="005F3802">
              <w:rPr>
                <w:iCs/>
                <w:sz w:val="24"/>
                <w:szCs w:val="24"/>
              </w:rPr>
              <w:t xml:space="preserve">. One </w:t>
            </w:r>
            <w:r w:rsidR="005F1CBE" w:rsidRPr="005F3802">
              <w:rPr>
                <w:iCs/>
                <w:sz w:val="24"/>
                <w:szCs w:val="24"/>
              </w:rPr>
              <w:t xml:space="preserve">of the </w:t>
            </w:r>
            <w:r w:rsidRPr="005F3802">
              <w:rPr>
                <w:iCs/>
                <w:sz w:val="24"/>
                <w:szCs w:val="24"/>
              </w:rPr>
              <w:t>key factor</w:t>
            </w:r>
            <w:r w:rsidR="005F1CBE" w:rsidRPr="005F3802">
              <w:rPr>
                <w:iCs/>
                <w:sz w:val="24"/>
                <w:szCs w:val="24"/>
              </w:rPr>
              <w:t>s</w:t>
            </w:r>
            <w:r w:rsidRPr="005F3802">
              <w:rPr>
                <w:iCs/>
                <w:sz w:val="24"/>
                <w:szCs w:val="24"/>
              </w:rPr>
              <w:t xml:space="preserve"> emerged during the assessment process when I completed a chronology to better understand the family's history. </w:t>
            </w:r>
            <w:r w:rsidR="00BA36FA" w:rsidRPr="00BA36FA">
              <w:rPr>
                <w:iCs/>
                <w:sz w:val="24"/>
                <w:szCs w:val="24"/>
              </w:rPr>
              <w:t xml:space="preserve">An effective chronology facilitates the identification of recurring patterns, highlights pivotal moments, and enables a critical assessment of </w:t>
            </w:r>
            <w:r w:rsidR="00743FF6">
              <w:rPr>
                <w:iCs/>
                <w:sz w:val="24"/>
                <w:szCs w:val="24"/>
              </w:rPr>
              <w:t xml:space="preserve">the impact of previous </w:t>
            </w:r>
            <w:r w:rsidR="00BA36FA" w:rsidRPr="00BA36FA">
              <w:rPr>
                <w:iCs/>
                <w:sz w:val="24"/>
                <w:szCs w:val="24"/>
              </w:rPr>
              <w:t>interventions and events</w:t>
            </w:r>
            <w:r w:rsidR="00BA36FA">
              <w:rPr>
                <w:iCs/>
                <w:sz w:val="24"/>
                <w:szCs w:val="24"/>
              </w:rPr>
              <w:t xml:space="preserve"> (</w:t>
            </w:r>
            <w:r w:rsidR="00A33491">
              <w:rPr>
                <w:iCs/>
                <w:sz w:val="24"/>
                <w:szCs w:val="24"/>
              </w:rPr>
              <w:t xml:space="preserve">Wilkins, 2025). </w:t>
            </w:r>
            <w:r w:rsidRPr="005F3802">
              <w:rPr>
                <w:iCs/>
                <w:sz w:val="24"/>
                <w:szCs w:val="24"/>
              </w:rPr>
              <w:t>This approach aligns with the principles of biographical work, which emphasise the importance of exploring an individual’s life story to gain insight into their current circumstances (Open University, 2016</w:t>
            </w:r>
            <w:r w:rsidR="0094473C" w:rsidRPr="005F3802">
              <w:rPr>
                <w:iCs/>
                <w:sz w:val="24"/>
                <w:szCs w:val="24"/>
              </w:rPr>
              <w:t>a</w:t>
            </w:r>
            <w:r w:rsidRPr="005F3802">
              <w:rPr>
                <w:iCs/>
                <w:sz w:val="24"/>
                <w:szCs w:val="24"/>
              </w:rPr>
              <w:t>; Open University, 2016b).</w:t>
            </w:r>
            <w:r w:rsidR="0096510B" w:rsidRPr="005F3802">
              <w:rPr>
                <w:iCs/>
                <w:sz w:val="24"/>
                <w:szCs w:val="24"/>
              </w:rPr>
              <w:t xml:space="preserve"> </w:t>
            </w:r>
            <w:r w:rsidR="00F27071" w:rsidRPr="005F3802">
              <w:rPr>
                <w:iCs/>
                <w:sz w:val="24"/>
                <w:szCs w:val="24"/>
              </w:rPr>
              <w:t xml:space="preserve">The chronology revealed the family’s experiences of domestic violence perpetrated by the boy’s father, alongside several other adverse childhood </w:t>
            </w:r>
            <w:r w:rsidR="00255149" w:rsidRPr="005F3802">
              <w:rPr>
                <w:iCs/>
                <w:sz w:val="24"/>
                <w:szCs w:val="24"/>
              </w:rPr>
              <w:t>experiences,</w:t>
            </w:r>
            <w:r w:rsidR="005F1CBE" w:rsidRPr="005F3802">
              <w:rPr>
                <w:iCs/>
                <w:sz w:val="24"/>
                <w:szCs w:val="24"/>
              </w:rPr>
              <w:t xml:space="preserve"> including parental mental and substance misuse</w:t>
            </w:r>
            <w:r w:rsidR="00045B01" w:rsidRPr="005F3802">
              <w:rPr>
                <w:iCs/>
                <w:sz w:val="24"/>
                <w:szCs w:val="24"/>
              </w:rPr>
              <w:t xml:space="preserve"> (Welsh Government</w:t>
            </w:r>
            <w:r w:rsidR="00A803FC">
              <w:rPr>
                <w:iCs/>
                <w:sz w:val="24"/>
                <w:szCs w:val="24"/>
              </w:rPr>
              <w:t>,</w:t>
            </w:r>
            <w:r w:rsidR="00045B01" w:rsidRPr="005F3802">
              <w:rPr>
                <w:iCs/>
                <w:sz w:val="24"/>
                <w:szCs w:val="24"/>
              </w:rPr>
              <w:t xml:space="preserve"> 2021</w:t>
            </w:r>
            <w:r w:rsidR="00022483" w:rsidRPr="005F3802">
              <w:rPr>
                <w:iCs/>
                <w:sz w:val="24"/>
                <w:szCs w:val="24"/>
              </w:rPr>
              <w:t>)</w:t>
            </w:r>
            <w:r w:rsidR="00F27071" w:rsidRPr="005F3802">
              <w:rPr>
                <w:iCs/>
                <w:sz w:val="24"/>
                <w:szCs w:val="24"/>
              </w:rPr>
              <w:t>. Drawing on my understanding of trauma-informed practice, I was able to recognise how these past experiences were influencing the family’s current dynamics</w:t>
            </w:r>
            <w:r w:rsidR="00966BFE" w:rsidRPr="005F3802">
              <w:rPr>
                <w:iCs/>
                <w:sz w:val="24"/>
                <w:szCs w:val="24"/>
              </w:rPr>
              <w:t xml:space="preserve"> </w:t>
            </w:r>
            <w:r w:rsidR="004A2344" w:rsidRPr="005F3802">
              <w:rPr>
                <w:iCs/>
                <w:sz w:val="24"/>
                <w:szCs w:val="24"/>
              </w:rPr>
              <w:t>(</w:t>
            </w:r>
            <w:r w:rsidR="006712A9" w:rsidRPr="005F3802">
              <w:rPr>
                <w:iCs/>
                <w:sz w:val="24"/>
                <w:szCs w:val="24"/>
              </w:rPr>
              <w:t>Bright, 2023</w:t>
            </w:r>
            <w:r w:rsidR="004A2344" w:rsidRPr="005F3802">
              <w:rPr>
                <w:iCs/>
                <w:sz w:val="24"/>
                <w:szCs w:val="24"/>
              </w:rPr>
              <w:t>)</w:t>
            </w:r>
            <w:r w:rsidR="00F27071" w:rsidRPr="005F3802">
              <w:rPr>
                <w:iCs/>
                <w:sz w:val="24"/>
                <w:szCs w:val="24"/>
              </w:rPr>
              <w:t xml:space="preserve">. This awareness guided my approach, ensuring that the </w:t>
            </w:r>
            <w:r w:rsidR="00077A43" w:rsidRPr="005F3802">
              <w:rPr>
                <w:iCs/>
                <w:sz w:val="24"/>
                <w:szCs w:val="24"/>
              </w:rPr>
              <w:t xml:space="preserve">assessment and support </w:t>
            </w:r>
            <w:r w:rsidR="00F27071" w:rsidRPr="005F3802">
              <w:rPr>
                <w:iCs/>
                <w:sz w:val="24"/>
                <w:szCs w:val="24"/>
              </w:rPr>
              <w:t>prioritised safety, choice, collaboration</w:t>
            </w:r>
            <w:r w:rsidR="00077A43" w:rsidRPr="005F3802">
              <w:rPr>
                <w:iCs/>
                <w:sz w:val="24"/>
                <w:szCs w:val="24"/>
              </w:rPr>
              <w:t xml:space="preserve"> (learning outcome two)</w:t>
            </w:r>
            <w:r w:rsidR="00F27071" w:rsidRPr="005F3802">
              <w:rPr>
                <w:iCs/>
                <w:sz w:val="24"/>
                <w:szCs w:val="24"/>
              </w:rPr>
              <w:t>, and empowerment</w:t>
            </w:r>
            <w:r w:rsidR="00077A43" w:rsidRPr="005F3802">
              <w:rPr>
                <w:iCs/>
                <w:sz w:val="24"/>
                <w:szCs w:val="24"/>
              </w:rPr>
              <w:t xml:space="preserve">, </w:t>
            </w:r>
            <w:r w:rsidR="00F27071" w:rsidRPr="005F3802">
              <w:rPr>
                <w:iCs/>
                <w:sz w:val="24"/>
                <w:szCs w:val="24"/>
              </w:rPr>
              <w:t>core principles of trauma-informed care (HM Government, 2022). By adopting this</w:t>
            </w:r>
            <w:r w:rsidR="00077A43" w:rsidRPr="005F3802">
              <w:rPr>
                <w:iCs/>
                <w:sz w:val="24"/>
                <w:szCs w:val="24"/>
              </w:rPr>
              <w:t xml:space="preserve"> mindset</w:t>
            </w:r>
            <w:r w:rsidR="00F27071" w:rsidRPr="005F3802">
              <w:rPr>
                <w:iCs/>
                <w:sz w:val="24"/>
                <w:szCs w:val="24"/>
              </w:rPr>
              <w:t>, I was better equipped to respond sensitively and avoid re-traumatisation, while supporting the family in a way that acknowledged their lived experiences.</w:t>
            </w:r>
            <w:r w:rsidR="00B42038" w:rsidRPr="005F3802">
              <w:rPr>
                <w:iCs/>
                <w:sz w:val="24"/>
                <w:szCs w:val="24"/>
              </w:rPr>
              <w:t xml:space="preserve"> </w:t>
            </w:r>
            <w:r w:rsidR="00D41CA1" w:rsidRPr="005F3802">
              <w:rPr>
                <w:iCs/>
                <w:sz w:val="24"/>
                <w:szCs w:val="24"/>
              </w:rPr>
              <w:t>While theoretical frameworks provide valuable insights into human behaviour, it is essential to recognise that individuals experience events in highly personal and subjective ways. What may be perceived as traumatic by one person might not be experienced similarly by another, highlighting the importance of individual differences in perception. Furthermore, a person’s capacity for resilience and the support systems available to them significantly influence how they respond to and recover from adverse experiences (Grant and Kinman, 2016).</w:t>
            </w:r>
          </w:p>
          <w:p w14:paraId="6218FCCC" w14:textId="77777777" w:rsidR="00667FF8" w:rsidRPr="005F3802" w:rsidRDefault="00667FF8" w:rsidP="005F3802">
            <w:pPr>
              <w:spacing w:line="360" w:lineRule="auto"/>
              <w:jc w:val="both"/>
              <w:rPr>
                <w:iCs/>
                <w:sz w:val="24"/>
                <w:szCs w:val="24"/>
              </w:rPr>
            </w:pPr>
          </w:p>
          <w:p w14:paraId="1AA62AAA" w14:textId="4BF399F5" w:rsidR="009D292C" w:rsidRPr="005F3802" w:rsidRDefault="003455B3" w:rsidP="005F3802">
            <w:pPr>
              <w:spacing w:line="360" w:lineRule="auto"/>
              <w:jc w:val="both"/>
              <w:rPr>
                <w:iCs/>
                <w:sz w:val="24"/>
                <w:szCs w:val="24"/>
              </w:rPr>
            </w:pPr>
            <w:r w:rsidRPr="005F3802">
              <w:rPr>
                <w:iCs/>
                <w:sz w:val="24"/>
                <w:szCs w:val="24"/>
              </w:rPr>
              <w:t xml:space="preserve">Completing the chronology also enabled me to identify and evidence the extensive support previously offered to the family. A recurring theme across multiple case closure summaries was the mother’s limited engagement with services. Her focus appeared to be on professionals ‘fixing’ her son, rather than recognising her own role in contributing to and </w:t>
            </w:r>
            <w:r w:rsidRPr="005F3802">
              <w:rPr>
                <w:iCs/>
                <w:sz w:val="24"/>
                <w:szCs w:val="24"/>
              </w:rPr>
              <w:lastRenderedPageBreak/>
              <w:t>facilitating change within the home environment.</w:t>
            </w:r>
            <w:r w:rsidR="00083FCF" w:rsidRPr="005F3802">
              <w:rPr>
                <w:iCs/>
                <w:sz w:val="24"/>
                <w:szCs w:val="24"/>
              </w:rPr>
              <w:t xml:space="preserve"> </w:t>
            </w:r>
            <w:r w:rsidR="00D33130" w:rsidRPr="005F3802">
              <w:rPr>
                <w:iCs/>
                <w:sz w:val="24"/>
                <w:szCs w:val="24"/>
              </w:rPr>
              <w:t>During supervision, I raised concerns with my Practice Lead regarding the son’s apparent social isolation within the family unit. I observed that he was being marginalised and labelled negatively, which I believed was adversely affecting his emotional wellbeing</w:t>
            </w:r>
            <w:r w:rsidR="00277A56" w:rsidRPr="005F3802">
              <w:rPr>
                <w:iCs/>
                <w:sz w:val="24"/>
                <w:szCs w:val="24"/>
              </w:rPr>
              <w:t xml:space="preserve"> and feeding into the controlling and violent behaviour</w:t>
            </w:r>
            <w:r w:rsidR="00D33130" w:rsidRPr="005F3802">
              <w:rPr>
                <w:iCs/>
                <w:sz w:val="24"/>
                <w:szCs w:val="24"/>
              </w:rPr>
              <w:t xml:space="preserve">. Additionally, I </w:t>
            </w:r>
            <w:r w:rsidR="00B66174" w:rsidRPr="005F3802">
              <w:rPr>
                <w:iCs/>
                <w:sz w:val="24"/>
                <w:szCs w:val="24"/>
              </w:rPr>
              <w:t xml:space="preserve">was concerned </w:t>
            </w:r>
            <w:r w:rsidR="00D33130" w:rsidRPr="005F3802">
              <w:rPr>
                <w:iCs/>
                <w:sz w:val="24"/>
                <w:szCs w:val="24"/>
              </w:rPr>
              <w:t>that the mother may have been demonstrating signs of disguised compliance, engaging at a superficial level sufficient to prevent professional escalation</w:t>
            </w:r>
            <w:r w:rsidR="003E7633" w:rsidRPr="005F3802">
              <w:rPr>
                <w:iCs/>
                <w:sz w:val="24"/>
                <w:szCs w:val="24"/>
              </w:rPr>
              <w:t xml:space="preserve"> of concerns</w:t>
            </w:r>
            <w:r w:rsidR="00D33130" w:rsidRPr="005F3802">
              <w:rPr>
                <w:iCs/>
                <w:sz w:val="24"/>
                <w:szCs w:val="24"/>
              </w:rPr>
              <w:t>, yet insufficient to facilitate meaningful intervention</w:t>
            </w:r>
            <w:r w:rsidR="00040E7D" w:rsidRPr="005F3802">
              <w:rPr>
                <w:iCs/>
                <w:sz w:val="24"/>
                <w:szCs w:val="24"/>
              </w:rPr>
              <w:t xml:space="preserve"> (</w:t>
            </w:r>
            <w:r w:rsidR="0015595F" w:rsidRPr="005F3802">
              <w:rPr>
                <w:iCs/>
                <w:sz w:val="24"/>
                <w:szCs w:val="24"/>
              </w:rPr>
              <w:t>NSPCC, 2025)</w:t>
            </w:r>
            <w:r w:rsidR="00D33130" w:rsidRPr="005F3802">
              <w:rPr>
                <w:iCs/>
                <w:sz w:val="24"/>
                <w:szCs w:val="24"/>
              </w:rPr>
              <w:t xml:space="preserve">. </w:t>
            </w:r>
            <w:r w:rsidR="00B73045" w:rsidRPr="005F3802">
              <w:rPr>
                <w:iCs/>
                <w:sz w:val="24"/>
                <w:szCs w:val="24"/>
              </w:rPr>
              <w:t>This was also being evidence</w:t>
            </w:r>
            <w:r w:rsidR="00D11229" w:rsidRPr="005F3802">
              <w:rPr>
                <w:iCs/>
                <w:sz w:val="24"/>
                <w:szCs w:val="24"/>
              </w:rPr>
              <w:t xml:space="preserve">d </w:t>
            </w:r>
            <w:r w:rsidR="00036ECD" w:rsidRPr="005F3802">
              <w:rPr>
                <w:iCs/>
                <w:sz w:val="24"/>
                <w:szCs w:val="24"/>
              </w:rPr>
              <w:t>as</w:t>
            </w:r>
            <w:r w:rsidR="00D11229" w:rsidRPr="005F3802">
              <w:rPr>
                <w:iCs/>
                <w:sz w:val="24"/>
                <w:szCs w:val="24"/>
              </w:rPr>
              <w:t xml:space="preserve"> </w:t>
            </w:r>
            <w:r w:rsidR="00036ECD" w:rsidRPr="005F3802">
              <w:rPr>
                <w:iCs/>
                <w:sz w:val="24"/>
                <w:szCs w:val="24"/>
              </w:rPr>
              <w:t>the mother demonstrated</w:t>
            </w:r>
            <w:r w:rsidR="00D11229" w:rsidRPr="005F3802">
              <w:rPr>
                <w:iCs/>
                <w:sz w:val="24"/>
                <w:szCs w:val="24"/>
              </w:rPr>
              <w:t xml:space="preserve"> resistance to follow through with the </w:t>
            </w:r>
            <w:r w:rsidR="00036ECD" w:rsidRPr="005F3802">
              <w:rPr>
                <w:iCs/>
                <w:sz w:val="24"/>
                <w:szCs w:val="24"/>
              </w:rPr>
              <w:t xml:space="preserve">agreed </w:t>
            </w:r>
            <w:r w:rsidR="00D11229" w:rsidRPr="005F3802">
              <w:rPr>
                <w:iCs/>
                <w:sz w:val="24"/>
                <w:szCs w:val="24"/>
              </w:rPr>
              <w:t>safety plan</w:t>
            </w:r>
            <w:r w:rsidR="00DA30DB" w:rsidRPr="005F3802">
              <w:rPr>
                <w:sz w:val="24"/>
                <w:szCs w:val="24"/>
              </w:rPr>
              <w:t xml:space="preserve"> </w:t>
            </w:r>
            <w:r w:rsidR="00DA30DB" w:rsidRPr="005F3802">
              <w:rPr>
                <w:iCs/>
                <w:sz w:val="24"/>
                <w:szCs w:val="24"/>
              </w:rPr>
              <w:t xml:space="preserve">by persistently relying on her daughter to manage the younger sibling’s behaviour. Despite being informed that this was inappropriate and posed a safeguarding concern, she continued to express her own fear as justification for her actions. This not only placed the daughter at increased risk of physical harm but also contributed to the deterioration of the sibling relationship. </w:t>
            </w:r>
          </w:p>
          <w:p w14:paraId="76D55CFA" w14:textId="77777777" w:rsidR="00311F44" w:rsidRPr="005F3802" w:rsidRDefault="00311F44" w:rsidP="005F3802">
            <w:pPr>
              <w:spacing w:line="360" w:lineRule="auto"/>
              <w:jc w:val="both"/>
              <w:rPr>
                <w:iCs/>
                <w:sz w:val="24"/>
                <w:szCs w:val="24"/>
              </w:rPr>
            </w:pPr>
          </w:p>
          <w:p w14:paraId="77B0C62A" w14:textId="0996057F" w:rsidR="005A756A" w:rsidRPr="005F3802" w:rsidRDefault="00311F44" w:rsidP="005F3802">
            <w:pPr>
              <w:spacing w:line="360" w:lineRule="auto"/>
              <w:jc w:val="both"/>
              <w:rPr>
                <w:iCs/>
                <w:sz w:val="24"/>
                <w:szCs w:val="24"/>
              </w:rPr>
            </w:pPr>
            <w:r w:rsidRPr="005F3802">
              <w:rPr>
                <w:iCs/>
                <w:sz w:val="24"/>
                <w:szCs w:val="24"/>
              </w:rPr>
              <w:t>My analysis of this</w:t>
            </w:r>
            <w:r w:rsidR="00B66174" w:rsidRPr="005F3802">
              <w:rPr>
                <w:iCs/>
                <w:sz w:val="24"/>
                <w:szCs w:val="24"/>
              </w:rPr>
              <w:t xml:space="preserve"> situation</w:t>
            </w:r>
            <w:r w:rsidRPr="005F3802">
              <w:rPr>
                <w:iCs/>
                <w:sz w:val="24"/>
                <w:szCs w:val="24"/>
              </w:rPr>
              <w:t xml:space="preserve"> (learning outcome one) was supported by my understanding of the Family Systems Theory</w:t>
            </w:r>
            <w:r w:rsidR="00E65E8E" w:rsidRPr="005F3802">
              <w:rPr>
                <w:iCs/>
                <w:sz w:val="24"/>
                <w:szCs w:val="24"/>
              </w:rPr>
              <w:t xml:space="preserve"> </w:t>
            </w:r>
            <w:r w:rsidR="009E71A8" w:rsidRPr="005F3802">
              <w:rPr>
                <w:iCs/>
                <w:sz w:val="24"/>
                <w:szCs w:val="24"/>
              </w:rPr>
              <w:t xml:space="preserve">(Bowen </w:t>
            </w:r>
            <w:proofErr w:type="spellStart"/>
            <w:r w:rsidR="003E26A6" w:rsidRPr="005F3802">
              <w:rPr>
                <w:iCs/>
                <w:sz w:val="24"/>
                <w:szCs w:val="24"/>
              </w:rPr>
              <w:t>Cente</w:t>
            </w:r>
            <w:r w:rsidR="006772E2" w:rsidRPr="005F3802">
              <w:rPr>
                <w:iCs/>
                <w:sz w:val="24"/>
                <w:szCs w:val="24"/>
              </w:rPr>
              <w:t>r</w:t>
            </w:r>
            <w:proofErr w:type="spellEnd"/>
            <w:r w:rsidR="009E71A8" w:rsidRPr="005F3802">
              <w:rPr>
                <w:iCs/>
                <w:sz w:val="24"/>
                <w:szCs w:val="24"/>
              </w:rPr>
              <w:t>, n.d.)</w:t>
            </w:r>
            <w:r w:rsidR="00172F58" w:rsidRPr="005F3802">
              <w:rPr>
                <w:iCs/>
                <w:sz w:val="24"/>
                <w:szCs w:val="24"/>
              </w:rPr>
              <w:t xml:space="preserve">, </w:t>
            </w:r>
            <w:r w:rsidR="00A93D55" w:rsidRPr="005F3802">
              <w:rPr>
                <w:iCs/>
                <w:sz w:val="24"/>
                <w:szCs w:val="24"/>
              </w:rPr>
              <w:t xml:space="preserve">particularly </w:t>
            </w:r>
            <w:r w:rsidR="00436331" w:rsidRPr="005F3802">
              <w:rPr>
                <w:iCs/>
                <w:sz w:val="24"/>
                <w:szCs w:val="24"/>
              </w:rPr>
              <w:t xml:space="preserve">how the boy’s behaviour cannot be understood </w:t>
            </w:r>
            <w:r w:rsidR="004D146B" w:rsidRPr="005F3802">
              <w:rPr>
                <w:iCs/>
                <w:sz w:val="24"/>
                <w:szCs w:val="24"/>
              </w:rPr>
              <w:t xml:space="preserve">in isolation and must be </w:t>
            </w:r>
            <w:r w:rsidR="00B53BC3" w:rsidRPr="005F3802">
              <w:rPr>
                <w:iCs/>
                <w:sz w:val="24"/>
                <w:szCs w:val="24"/>
              </w:rPr>
              <w:t>viewed</w:t>
            </w:r>
            <w:r w:rsidR="004D146B" w:rsidRPr="005F3802">
              <w:rPr>
                <w:iCs/>
                <w:sz w:val="24"/>
                <w:szCs w:val="24"/>
              </w:rPr>
              <w:t xml:space="preserve"> in the </w:t>
            </w:r>
            <w:r w:rsidR="00B53BC3" w:rsidRPr="005F3802">
              <w:rPr>
                <w:iCs/>
                <w:sz w:val="24"/>
                <w:szCs w:val="24"/>
              </w:rPr>
              <w:t xml:space="preserve">broader </w:t>
            </w:r>
            <w:r w:rsidR="004D146B" w:rsidRPr="005F3802">
              <w:rPr>
                <w:iCs/>
                <w:sz w:val="24"/>
                <w:szCs w:val="24"/>
              </w:rPr>
              <w:t>context of his family system</w:t>
            </w:r>
            <w:r w:rsidR="001B1DC2" w:rsidRPr="005F3802">
              <w:rPr>
                <w:iCs/>
                <w:sz w:val="24"/>
                <w:szCs w:val="24"/>
              </w:rPr>
              <w:t>. This perspective is</w:t>
            </w:r>
            <w:r w:rsidR="005573C9" w:rsidRPr="005F3802">
              <w:rPr>
                <w:iCs/>
                <w:sz w:val="24"/>
                <w:szCs w:val="24"/>
              </w:rPr>
              <w:t xml:space="preserve"> particularly </w:t>
            </w:r>
            <w:r w:rsidR="00D66235" w:rsidRPr="005F3802">
              <w:rPr>
                <w:iCs/>
                <w:sz w:val="24"/>
                <w:szCs w:val="24"/>
              </w:rPr>
              <w:t xml:space="preserve">relevant in understanding </w:t>
            </w:r>
            <w:r w:rsidR="00B87C66" w:rsidRPr="005F3802">
              <w:rPr>
                <w:iCs/>
                <w:sz w:val="24"/>
                <w:szCs w:val="24"/>
              </w:rPr>
              <w:t xml:space="preserve">how </w:t>
            </w:r>
            <w:r w:rsidR="000F69EB" w:rsidRPr="005F3802">
              <w:rPr>
                <w:iCs/>
                <w:sz w:val="24"/>
                <w:szCs w:val="24"/>
              </w:rPr>
              <w:t xml:space="preserve">parental emotional issues may be projected onto </w:t>
            </w:r>
            <w:r w:rsidR="00B87C66" w:rsidRPr="005F3802">
              <w:rPr>
                <w:iCs/>
                <w:sz w:val="24"/>
                <w:szCs w:val="24"/>
              </w:rPr>
              <w:t>children</w:t>
            </w:r>
            <w:r w:rsidR="000F69EB" w:rsidRPr="005F3802">
              <w:rPr>
                <w:iCs/>
                <w:sz w:val="24"/>
                <w:szCs w:val="24"/>
              </w:rPr>
              <w:t>,</w:t>
            </w:r>
            <w:r w:rsidR="00253E9B" w:rsidRPr="005F3802">
              <w:rPr>
                <w:iCs/>
                <w:sz w:val="24"/>
                <w:szCs w:val="24"/>
              </w:rPr>
              <w:t xml:space="preserve"> and how </w:t>
            </w:r>
            <w:r w:rsidR="000F69EB" w:rsidRPr="005F3802">
              <w:rPr>
                <w:iCs/>
                <w:sz w:val="24"/>
                <w:szCs w:val="24"/>
              </w:rPr>
              <w:t>unresolved familial tensions can lead to emotional cut-off as a coping mechanism.</w:t>
            </w:r>
            <w:r w:rsidR="00627E45" w:rsidRPr="005F3802">
              <w:rPr>
                <w:iCs/>
                <w:sz w:val="24"/>
                <w:szCs w:val="24"/>
              </w:rPr>
              <w:t xml:space="preserve"> </w:t>
            </w:r>
            <w:r w:rsidR="00087D0A">
              <w:rPr>
                <w:iCs/>
                <w:sz w:val="24"/>
                <w:szCs w:val="24"/>
              </w:rPr>
              <w:t xml:space="preserve">The </w:t>
            </w:r>
            <w:r w:rsidR="008330FC">
              <w:rPr>
                <w:iCs/>
                <w:sz w:val="24"/>
                <w:szCs w:val="24"/>
              </w:rPr>
              <w:t>complex family dynamics</w:t>
            </w:r>
            <w:r w:rsidR="00087D0A">
              <w:rPr>
                <w:iCs/>
                <w:sz w:val="24"/>
                <w:szCs w:val="24"/>
              </w:rPr>
              <w:t>, coupled with the</w:t>
            </w:r>
            <w:r w:rsidR="00913AC5">
              <w:rPr>
                <w:iCs/>
                <w:sz w:val="24"/>
                <w:szCs w:val="24"/>
              </w:rPr>
              <w:t xml:space="preserve"> </w:t>
            </w:r>
            <w:r w:rsidR="00087D0A">
              <w:rPr>
                <w:iCs/>
                <w:sz w:val="24"/>
                <w:szCs w:val="24"/>
              </w:rPr>
              <w:t>absence of consistent and</w:t>
            </w:r>
            <w:r w:rsidR="00913AC5">
              <w:rPr>
                <w:iCs/>
                <w:sz w:val="24"/>
                <w:szCs w:val="24"/>
              </w:rPr>
              <w:t xml:space="preserve"> appropriate parenting </w:t>
            </w:r>
            <w:r w:rsidR="00087D0A">
              <w:rPr>
                <w:iCs/>
                <w:sz w:val="24"/>
                <w:szCs w:val="24"/>
              </w:rPr>
              <w:t xml:space="preserve">strategies, </w:t>
            </w:r>
            <w:r w:rsidR="00B53592">
              <w:rPr>
                <w:iCs/>
                <w:sz w:val="24"/>
                <w:szCs w:val="24"/>
              </w:rPr>
              <w:t>appeared to</w:t>
            </w:r>
            <w:r w:rsidR="00087D0A">
              <w:rPr>
                <w:iCs/>
                <w:sz w:val="24"/>
                <w:szCs w:val="24"/>
              </w:rPr>
              <w:t xml:space="preserve"> be having an</w:t>
            </w:r>
            <w:r w:rsidR="008330FC">
              <w:rPr>
                <w:iCs/>
                <w:sz w:val="24"/>
                <w:szCs w:val="24"/>
              </w:rPr>
              <w:t xml:space="preserve"> impact on both children</w:t>
            </w:r>
            <w:r w:rsidR="00B53592">
              <w:rPr>
                <w:iCs/>
                <w:sz w:val="24"/>
                <w:szCs w:val="24"/>
              </w:rPr>
              <w:t>. This was particularly evident in</w:t>
            </w:r>
            <w:r w:rsidR="008330FC">
              <w:rPr>
                <w:iCs/>
                <w:sz w:val="24"/>
                <w:szCs w:val="24"/>
              </w:rPr>
              <w:t xml:space="preserve"> the boy </w:t>
            </w:r>
            <w:r w:rsidR="00B53592">
              <w:rPr>
                <w:iCs/>
                <w:sz w:val="24"/>
                <w:szCs w:val="24"/>
              </w:rPr>
              <w:t>who</w:t>
            </w:r>
            <w:r w:rsidR="000E0A4A">
              <w:rPr>
                <w:iCs/>
                <w:sz w:val="24"/>
                <w:szCs w:val="24"/>
              </w:rPr>
              <w:t xml:space="preserve"> </w:t>
            </w:r>
            <w:r w:rsidR="006969F1">
              <w:rPr>
                <w:iCs/>
                <w:sz w:val="24"/>
                <w:szCs w:val="24"/>
              </w:rPr>
              <w:t>was exhibiting</w:t>
            </w:r>
            <w:r w:rsidR="000E0A4A" w:rsidRPr="000E0A4A">
              <w:rPr>
                <w:iCs/>
                <w:sz w:val="24"/>
                <w:szCs w:val="24"/>
              </w:rPr>
              <w:t xml:space="preserve"> </w:t>
            </w:r>
            <w:r w:rsidR="000E0A4A">
              <w:rPr>
                <w:iCs/>
                <w:sz w:val="24"/>
                <w:szCs w:val="24"/>
              </w:rPr>
              <w:t xml:space="preserve">his </w:t>
            </w:r>
            <w:r w:rsidR="000E0A4A" w:rsidRPr="000E0A4A">
              <w:rPr>
                <w:iCs/>
                <w:sz w:val="24"/>
                <w:szCs w:val="24"/>
              </w:rPr>
              <w:t xml:space="preserve">emotional dysregulation </w:t>
            </w:r>
            <w:r w:rsidR="00F44593">
              <w:rPr>
                <w:iCs/>
                <w:sz w:val="24"/>
                <w:szCs w:val="24"/>
              </w:rPr>
              <w:t xml:space="preserve">through emotional and violent outbursts. </w:t>
            </w:r>
            <w:r w:rsidR="00364C11" w:rsidRPr="005F3802">
              <w:rPr>
                <w:iCs/>
                <w:sz w:val="24"/>
                <w:szCs w:val="24"/>
              </w:rPr>
              <w:t xml:space="preserve">This </w:t>
            </w:r>
            <w:r w:rsidR="00443E0B" w:rsidRPr="005F3802">
              <w:rPr>
                <w:iCs/>
                <w:sz w:val="24"/>
                <w:szCs w:val="24"/>
              </w:rPr>
              <w:t>is further exasperated by mother’s permissive and avoidant parenting style (</w:t>
            </w:r>
            <w:r w:rsidR="00B66174" w:rsidRPr="005F3802">
              <w:rPr>
                <w:iCs/>
                <w:sz w:val="24"/>
                <w:szCs w:val="24"/>
              </w:rPr>
              <w:t>Baumrind</w:t>
            </w:r>
            <w:r w:rsidR="00443E0B" w:rsidRPr="005F3802">
              <w:rPr>
                <w:iCs/>
                <w:sz w:val="24"/>
                <w:szCs w:val="24"/>
              </w:rPr>
              <w:t xml:space="preserve">, </w:t>
            </w:r>
            <w:r w:rsidR="00B66174" w:rsidRPr="005F3802">
              <w:rPr>
                <w:iCs/>
                <w:sz w:val="24"/>
                <w:szCs w:val="24"/>
              </w:rPr>
              <w:t>1971, as cited in the Open University, 2022)</w:t>
            </w:r>
            <w:r w:rsidR="00E260D0" w:rsidRPr="005F3802">
              <w:rPr>
                <w:sz w:val="24"/>
                <w:szCs w:val="24"/>
              </w:rPr>
              <w:t>. R</w:t>
            </w:r>
            <w:r w:rsidR="00E260D0" w:rsidRPr="005F3802">
              <w:rPr>
                <w:iCs/>
                <w:sz w:val="24"/>
                <w:szCs w:val="24"/>
              </w:rPr>
              <w:t xml:space="preserve">esearch suggests that such parenting styles are associated with outcomes </w:t>
            </w:r>
            <w:r w:rsidR="000D2BBA" w:rsidRPr="005F3802">
              <w:rPr>
                <w:iCs/>
                <w:sz w:val="24"/>
                <w:szCs w:val="24"/>
              </w:rPr>
              <w:t>including poor</w:t>
            </w:r>
            <w:r w:rsidR="00EC51CF" w:rsidRPr="005F3802">
              <w:rPr>
                <w:iCs/>
                <w:sz w:val="24"/>
                <w:szCs w:val="24"/>
              </w:rPr>
              <w:t xml:space="preserve"> self-regulation, low responsibility</w:t>
            </w:r>
            <w:r w:rsidR="00F60B5F" w:rsidRPr="005F3802">
              <w:rPr>
                <w:iCs/>
                <w:sz w:val="24"/>
                <w:szCs w:val="24"/>
              </w:rPr>
              <w:t>, entitlement, attachment issues and low empathy</w:t>
            </w:r>
            <w:r w:rsidR="001163FC" w:rsidRPr="005F3802">
              <w:rPr>
                <w:iCs/>
                <w:sz w:val="24"/>
                <w:szCs w:val="24"/>
              </w:rPr>
              <w:t>, a</w:t>
            </w:r>
            <w:r w:rsidR="00F60B5F" w:rsidRPr="005F3802">
              <w:rPr>
                <w:iCs/>
                <w:sz w:val="24"/>
                <w:szCs w:val="24"/>
              </w:rPr>
              <w:t>ll of which the boy was exhibiting.</w:t>
            </w:r>
            <w:r w:rsidR="00F52CA7" w:rsidRPr="005F3802">
              <w:rPr>
                <w:iCs/>
                <w:sz w:val="24"/>
                <w:szCs w:val="24"/>
              </w:rPr>
              <w:t xml:space="preserve"> </w:t>
            </w:r>
            <w:r w:rsidR="00403D8A" w:rsidRPr="005F3802">
              <w:rPr>
                <w:iCs/>
                <w:sz w:val="24"/>
                <w:szCs w:val="24"/>
              </w:rPr>
              <w:t xml:space="preserve"> However, </w:t>
            </w:r>
            <w:r w:rsidR="006969F1">
              <w:rPr>
                <w:iCs/>
                <w:sz w:val="24"/>
                <w:szCs w:val="24"/>
              </w:rPr>
              <w:t xml:space="preserve">as with </w:t>
            </w:r>
            <w:r w:rsidR="00450ABF" w:rsidRPr="005F3802">
              <w:rPr>
                <w:iCs/>
                <w:sz w:val="24"/>
                <w:szCs w:val="24"/>
              </w:rPr>
              <w:t>trauma informed practice, the family systems theory and Baumr</w:t>
            </w:r>
            <w:r w:rsidR="0024711E" w:rsidRPr="005F3802">
              <w:rPr>
                <w:iCs/>
                <w:sz w:val="24"/>
                <w:szCs w:val="24"/>
              </w:rPr>
              <w:t xml:space="preserve">ind’s parenting styles </w:t>
            </w:r>
            <w:r w:rsidR="00403D8A" w:rsidRPr="005F3802">
              <w:rPr>
                <w:iCs/>
                <w:sz w:val="24"/>
                <w:szCs w:val="24"/>
              </w:rPr>
              <w:t xml:space="preserve">have </w:t>
            </w:r>
            <w:r w:rsidR="000540E7" w:rsidRPr="005F3802">
              <w:rPr>
                <w:iCs/>
                <w:sz w:val="24"/>
                <w:szCs w:val="24"/>
              </w:rPr>
              <w:t xml:space="preserve">been critiqued for its tendency to oversimplify complex family dynamics. It risks promoting a one-size-fits-all model that may not adequately reflect the complexities of </w:t>
            </w:r>
            <w:r w:rsidR="008A22D3" w:rsidRPr="005F3802">
              <w:rPr>
                <w:iCs/>
                <w:sz w:val="24"/>
                <w:szCs w:val="24"/>
              </w:rPr>
              <w:t>family life and</w:t>
            </w:r>
            <w:r w:rsidR="000C4C81" w:rsidRPr="005F3802">
              <w:rPr>
                <w:iCs/>
                <w:sz w:val="24"/>
                <w:szCs w:val="24"/>
              </w:rPr>
              <w:t xml:space="preserve"> </w:t>
            </w:r>
            <w:r w:rsidR="008A22D3" w:rsidRPr="005F3802">
              <w:rPr>
                <w:iCs/>
                <w:sz w:val="24"/>
                <w:szCs w:val="24"/>
              </w:rPr>
              <w:t>parenting</w:t>
            </w:r>
            <w:r w:rsidR="006969F1">
              <w:rPr>
                <w:iCs/>
                <w:sz w:val="24"/>
                <w:szCs w:val="24"/>
              </w:rPr>
              <w:t>.</w:t>
            </w:r>
            <w:r w:rsidR="00051B3E" w:rsidRPr="005F3802">
              <w:rPr>
                <w:iCs/>
                <w:sz w:val="24"/>
                <w:szCs w:val="24"/>
              </w:rPr>
              <w:t xml:space="preserve"> </w:t>
            </w:r>
          </w:p>
          <w:p w14:paraId="00DAFC9F" w14:textId="77777777" w:rsidR="005A756A" w:rsidRPr="005F3802" w:rsidRDefault="005A756A" w:rsidP="005F3802">
            <w:pPr>
              <w:spacing w:line="360" w:lineRule="auto"/>
              <w:jc w:val="both"/>
              <w:rPr>
                <w:iCs/>
                <w:sz w:val="24"/>
                <w:szCs w:val="24"/>
              </w:rPr>
            </w:pPr>
          </w:p>
          <w:p w14:paraId="6CA1CCF5" w14:textId="4A699FFA" w:rsidR="007B6893" w:rsidRPr="005F3802" w:rsidRDefault="00C46982" w:rsidP="005F3802">
            <w:pPr>
              <w:spacing w:line="360" w:lineRule="auto"/>
              <w:jc w:val="both"/>
              <w:rPr>
                <w:iCs/>
                <w:sz w:val="24"/>
                <w:szCs w:val="24"/>
              </w:rPr>
            </w:pPr>
            <w:r w:rsidRPr="005F3802">
              <w:rPr>
                <w:iCs/>
                <w:sz w:val="24"/>
                <w:szCs w:val="24"/>
              </w:rPr>
              <w:lastRenderedPageBreak/>
              <w:t>In this case study</w:t>
            </w:r>
            <w:r w:rsidR="00716E2D" w:rsidRPr="005F3802">
              <w:rPr>
                <w:iCs/>
                <w:sz w:val="24"/>
                <w:szCs w:val="24"/>
              </w:rPr>
              <w:t>,</w:t>
            </w:r>
            <w:r w:rsidR="008A4B76" w:rsidRPr="005F3802">
              <w:rPr>
                <w:iCs/>
                <w:sz w:val="24"/>
                <w:szCs w:val="24"/>
              </w:rPr>
              <w:t xml:space="preserve"> </w:t>
            </w:r>
            <w:r w:rsidRPr="005F3802">
              <w:rPr>
                <w:iCs/>
                <w:sz w:val="24"/>
                <w:szCs w:val="24"/>
              </w:rPr>
              <w:t xml:space="preserve">I </w:t>
            </w:r>
            <w:r w:rsidR="00150FA0" w:rsidRPr="005F3802">
              <w:rPr>
                <w:iCs/>
                <w:sz w:val="24"/>
                <w:szCs w:val="24"/>
              </w:rPr>
              <w:t xml:space="preserve">also </w:t>
            </w:r>
            <w:r w:rsidR="00716E2D" w:rsidRPr="005F3802">
              <w:rPr>
                <w:iCs/>
                <w:sz w:val="24"/>
                <w:szCs w:val="24"/>
              </w:rPr>
              <w:t>drew upon</w:t>
            </w:r>
            <w:r w:rsidRPr="005F3802">
              <w:rPr>
                <w:iCs/>
                <w:sz w:val="24"/>
                <w:szCs w:val="24"/>
              </w:rPr>
              <w:t xml:space="preserve"> Bandura’s Social Learning Theory (</w:t>
            </w:r>
            <w:r w:rsidR="008A4B76" w:rsidRPr="005F3802">
              <w:rPr>
                <w:iCs/>
                <w:sz w:val="24"/>
                <w:szCs w:val="24"/>
              </w:rPr>
              <w:t>1977, as cited in Mandal, 2023</w:t>
            </w:r>
            <w:r w:rsidR="0099454C" w:rsidRPr="005F3802">
              <w:rPr>
                <w:iCs/>
                <w:sz w:val="24"/>
                <w:szCs w:val="24"/>
              </w:rPr>
              <w:t>)</w:t>
            </w:r>
            <w:r w:rsidR="00F9349B" w:rsidRPr="005F3802">
              <w:rPr>
                <w:iCs/>
                <w:sz w:val="24"/>
                <w:szCs w:val="24"/>
              </w:rPr>
              <w:t xml:space="preserve"> which states that individuals learn behaviours, attitudes, and emotional responses through observation, imitation, and modelling. This theoretical lens helped me interpret the boy’s behaviour in the context of witnessing domestic violence and being immersed in unhealthy family dynamics. It became evident that his understanding of what was appropriate or normal was shaped by these experiences.</w:t>
            </w:r>
            <w:r w:rsidR="001149DB" w:rsidRPr="005F3802">
              <w:rPr>
                <w:iCs/>
                <w:sz w:val="24"/>
                <w:szCs w:val="24"/>
              </w:rPr>
              <w:t xml:space="preserve"> </w:t>
            </w:r>
            <w:r w:rsidR="00150FA0" w:rsidRPr="005F3802">
              <w:rPr>
                <w:iCs/>
                <w:sz w:val="24"/>
                <w:szCs w:val="24"/>
              </w:rPr>
              <w:t xml:space="preserve">This </w:t>
            </w:r>
            <w:r w:rsidR="005D271C" w:rsidRPr="005F3802">
              <w:rPr>
                <w:iCs/>
                <w:sz w:val="24"/>
                <w:szCs w:val="24"/>
              </w:rPr>
              <w:t xml:space="preserve">insight informed </w:t>
            </w:r>
            <w:r w:rsidR="009A657A" w:rsidRPr="005F3802">
              <w:rPr>
                <w:iCs/>
                <w:sz w:val="24"/>
                <w:szCs w:val="24"/>
              </w:rPr>
              <w:t>my decision-making</w:t>
            </w:r>
            <w:r w:rsidR="005D271C" w:rsidRPr="005F3802">
              <w:rPr>
                <w:iCs/>
                <w:sz w:val="24"/>
                <w:szCs w:val="24"/>
              </w:rPr>
              <w:t>, particularly in</w:t>
            </w:r>
            <w:r w:rsidR="009A657A" w:rsidRPr="005F3802">
              <w:rPr>
                <w:iCs/>
                <w:sz w:val="24"/>
                <w:szCs w:val="24"/>
              </w:rPr>
              <w:t xml:space="preserve"> </w:t>
            </w:r>
            <w:r w:rsidR="00432559" w:rsidRPr="005F3802">
              <w:rPr>
                <w:iCs/>
                <w:sz w:val="24"/>
                <w:szCs w:val="24"/>
              </w:rPr>
              <w:t xml:space="preserve">emphasising the need for mother’s engagement </w:t>
            </w:r>
            <w:r w:rsidR="009A657A" w:rsidRPr="005F3802">
              <w:rPr>
                <w:iCs/>
                <w:sz w:val="24"/>
                <w:szCs w:val="24"/>
              </w:rPr>
              <w:t xml:space="preserve">with </w:t>
            </w:r>
            <w:r w:rsidR="005D271C" w:rsidRPr="005F3802">
              <w:rPr>
                <w:iCs/>
                <w:sz w:val="24"/>
                <w:szCs w:val="24"/>
              </w:rPr>
              <w:t xml:space="preserve">support </w:t>
            </w:r>
            <w:r w:rsidR="009A657A" w:rsidRPr="005F3802">
              <w:rPr>
                <w:iCs/>
                <w:sz w:val="24"/>
                <w:szCs w:val="24"/>
              </w:rPr>
              <w:t>services, including parenting</w:t>
            </w:r>
            <w:r w:rsidR="005D271C" w:rsidRPr="005F3802">
              <w:rPr>
                <w:iCs/>
                <w:sz w:val="24"/>
                <w:szCs w:val="24"/>
              </w:rPr>
              <w:t xml:space="preserve"> interventions</w:t>
            </w:r>
            <w:r w:rsidR="00432559" w:rsidRPr="005F3802">
              <w:rPr>
                <w:iCs/>
                <w:sz w:val="24"/>
                <w:szCs w:val="24"/>
              </w:rPr>
              <w:t xml:space="preserve">. </w:t>
            </w:r>
            <w:r w:rsidR="00C767FB" w:rsidRPr="005F3802">
              <w:rPr>
                <w:iCs/>
                <w:sz w:val="24"/>
                <w:szCs w:val="24"/>
              </w:rPr>
              <w:t>Without mother</w:t>
            </w:r>
            <w:r w:rsidR="005D271C" w:rsidRPr="005F3802">
              <w:rPr>
                <w:iCs/>
                <w:sz w:val="24"/>
                <w:szCs w:val="24"/>
              </w:rPr>
              <w:t>’s acti</w:t>
            </w:r>
            <w:r w:rsidR="008F2202" w:rsidRPr="005F3802">
              <w:rPr>
                <w:iCs/>
                <w:sz w:val="24"/>
                <w:szCs w:val="24"/>
              </w:rPr>
              <w:t>v</w:t>
            </w:r>
            <w:r w:rsidR="005D271C" w:rsidRPr="005F3802">
              <w:rPr>
                <w:iCs/>
                <w:sz w:val="24"/>
                <w:szCs w:val="24"/>
              </w:rPr>
              <w:t>e participa</w:t>
            </w:r>
            <w:r w:rsidR="008F2202" w:rsidRPr="005F3802">
              <w:rPr>
                <w:iCs/>
                <w:sz w:val="24"/>
                <w:szCs w:val="24"/>
              </w:rPr>
              <w:t>tion in</w:t>
            </w:r>
            <w:r w:rsidR="00C767FB" w:rsidRPr="005F3802">
              <w:rPr>
                <w:iCs/>
                <w:sz w:val="24"/>
                <w:szCs w:val="24"/>
              </w:rPr>
              <w:t xml:space="preserve"> making change</w:t>
            </w:r>
            <w:r w:rsidR="008F2202" w:rsidRPr="005F3802">
              <w:rPr>
                <w:iCs/>
                <w:sz w:val="24"/>
                <w:szCs w:val="24"/>
              </w:rPr>
              <w:t>s</w:t>
            </w:r>
            <w:r w:rsidR="00064C94" w:rsidRPr="005F3802">
              <w:rPr>
                <w:iCs/>
                <w:sz w:val="24"/>
                <w:szCs w:val="24"/>
              </w:rPr>
              <w:t xml:space="preserve">, </w:t>
            </w:r>
            <w:r w:rsidR="008F2202" w:rsidRPr="005F3802">
              <w:rPr>
                <w:iCs/>
                <w:sz w:val="24"/>
                <w:szCs w:val="24"/>
              </w:rPr>
              <w:t xml:space="preserve">as well as </w:t>
            </w:r>
            <w:r w:rsidR="00064C94" w:rsidRPr="005F3802">
              <w:rPr>
                <w:iCs/>
                <w:sz w:val="24"/>
                <w:szCs w:val="24"/>
              </w:rPr>
              <w:t>displaying positive role modelling, and creating a safe</w:t>
            </w:r>
            <w:r w:rsidR="001B56B3" w:rsidRPr="005F3802">
              <w:rPr>
                <w:iCs/>
                <w:sz w:val="24"/>
                <w:szCs w:val="24"/>
              </w:rPr>
              <w:t>, nurturing</w:t>
            </w:r>
            <w:r w:rsidR="00064C94" w:rsidRPr="005F3802">
              <w:rPr>
                <w:iCs/>
                <w:sz w:val="24"/>
                <w:szCs w:val="24"/>
              </w:rPr>
              <w:t xml:space="preserve"> environment for the children, an</w:t>
            </w:r>
            <w:r w:rsidR="001B56B3" w:rsidRPr="005F3802">
              <w:rPr>
                <w:iCs/>
                <w:sz w:val="24"/>
                <w:szCs w:val="24"/>
              </w:rPr>
              <w:t>y</w:t>
            </w:r>
            <w:r w:rsidR="00064C94" w:rsidRPr="005F3802">
              <w:rPr>
                <w:iCs/>
                <w:sz w:val="24"/>
                <w:szCs w:val="24"/>
              </w:rPr>
              <w:t xml:space="preserve"> </w:t>
            </w:r>
            <w:r w:rsidR="007D25FF" w:rsidRPr="005F3802">
              <w:rPr>
                <w:iCs/>
                <w:sz w:val="24"/>
                <w:szCs w:val="24"/>
              </w:rPr>
              <w:t>work completed with the boy to look at positive coping strategies and self-efficacy w</w:t>
            </w:r>
            <w:r w:rsidR="001B56B3" w:rsidRPr="005F3802">
              <w:rPr>
                <w:iCs/>
                <w:sz w:val="24"/>
                <w:szCs w:val="24"/>
              </w:rPr>
              <w:t>as</w:t>
            </w:r>
            <w:r w:rsidR="007D25FF" w:rsidRPr="005F3802">
              <w:rPr>
                <w:iCs/>
                <w:sz w:val="24"/>
                <w:szCs w:val="24"/>
              </w:rPr>
              <w:t xml:space="preserve"> unlikely to </w:t>
            </w:r>
            <w:r w:rsidR="001B56B3" w:rsidRPr="005F3802">
              <w:rPr>
                <w:iCs/>
                <w:sz w:val="24"/>
                <w:szCs w:val="24"/>
              </w:rPr>
              <w:t>lead to</w:t>
            </w:r>
            <w:r w:rsidR="007D25FF" w:rsidRPr="005F3802">
              <w:rPr>
                <w:iCs/>
                <w:sz w:val="24"/>
                <w:szCs w:val="24"/>
              </w:rPr>
              <w:t xml:space="preserve"> sustained</w:t>
            </w:r>
            <w:r w:rsidR="001B56B3" w:rsidRPr="005F3802">
              <w:rPr>
                <w:iCs/>
                <w:sz w:val="24"/>
                <w:szCs w:val="24"/>
              </w:rPr>
              <w:t xml:space="preserve"> behavioural change</w:t>
            </w:r>
            <w:r w:rsidR="007D25FF" w:rsidRPr="005F3802">
              <w:rPr>
                <w:iCs/>
                <w:sz w:val="24"/>
                <w:szCs w:val="24"/>
              </w:rPr>
              <w:t xml:space="preserve">. </w:t>
            </w:r>
            <w:r w:rsidR="00192552" w:rsidRPr="005F3802">
              <w:rPr>
                <w:iCs/>
                <w:sz w:val="24"/>
                <w:szCs w:val="24"/>
              </w:rPr>
              <w:t xml:space="preserve">This said, </w:t>
            </w:r>
            <w:r w:rsidR="00BA0A69" w:rsidRPr="005F3802">
              <w:rPr>
                <w:iCs/>
                <w:sz w:val="24"/>
                <w:szCs w:val="24"/>
              </w:rPr>
              <w:t xml:space="preserve">Social Learning Theory can </w:t>
            </w:r>
            <w:r w:rsidR="005C12F4">
              <w:rPr>
                <w:iCs/>
                <w:sz w:val="24"/>
                <w:szCs w:val="24"/>
              </w:rPr>
              <w:t xml:space="preserve">also </w:t>
            </w:r>
            <w:r w:rsidR="00BA0A69" w:rsidRPr="005F3802">
              <w:rPr>
                <w:iCs/>
                <w:sz w:val="24"/>
                <w:szCs w:val="24"/>
              </w:rPr>
              <w:t xml:space="preserve">be seen as </w:t>
            </w:r>
            <w:r w:rsidR="00DE32CE" w:rsidRPr="005F3802">
              <w:rPr>
                <w:iCs/>
                <w:sz w:val="24"/>
                <w:szCs w:val="24"/>
              </w:rPr>
              <w:t>oversimplifying</w:t>
            </w:r>
            <w:r w:rsidR="0055598A" w:rsidRPr="005F3802">
              <w:rPr>
                <w:iCs/>
                <w:sz w:val="24"/>
                <w:szCs w:val="24"/>
              </w:rPr>
              <w:t xml:space="preserve"> complex human behaviours </w:t>
            </w:r>
            <w:r w:rsidR="000C41CE" w:rsidRPr="005F3802">
              <w:rPr>
                <w:iCs/>
                <w:sz w:val="24"/>
                <w:szCs w:val="24"/>
              </w:rPr>
              <w:t xml:space="preserve">by focusing predominantly on external influences, while neglecting internal processes such as emotional regulation, cognitive development, biological predispositions, and cultural factors. Furthermore, it does not adequately explain why children within the same household, exposed to similar behaviours, may respond in markedly different ways, </w:t>
            </w:r>
            <w:r w:rsidR="00DE32CE" w:rsidRPr="005F3802">
              <w:rPr>
                <w:iCs/>
                <w:sz w:val="24"/>
                <w:szCs w:val="24"/>
              </w:rPr>
              <w:t xml:space="preserve">as seen in this case study. </w:t>
            </w:r>
          </w:p>
          <w:p w14:paraId="5C2D3131" w14:textId="77777777" w:rsidR="00051B3E" w:rsidRPr="005F3802" w:rsidRDefault="00051B3E" w:rsidP="005F3802">
            <w:pPr>
              <w:spacing w:line="360" w:lineRule="auto"/>
              <w:jc w:val="both"/>
              <w:rPr>
                <w:iCs/>
                <w:sz w:val="24"/>
                <w:szCs w:val="24"/>
              </w:rPr>
            </w:pPr>
          </w:p>
          <w:p w14:paraId="4828ABFA" w14:textId="4649CABE" w:rsidR="001E041D" w:rsidRPr="005F3802" w:rsidRDefault="00880D81" w:rsidP="005F3802">
            <w:pPr>
              <w:spacing w:line="360" w:lineRule="auto"/>
              <w:jc w:val="both"/>
              <w:rPr>
                <w:sz w:val="24"/>
                <w:szCs w:val="24"/>
              </w:rPr>
            </w:pPr>
            <w:r w:rsidRPr="005F3802">
              <w:rPr>
                <w:iCs/>
                <w:sz w:val="24"/>
                <w:szCs w:val="24"/>
              </w:rPr>
              <w:t>Th</w:t>
            </w:r>
            <w:r w:rsidR="00192552" w:rsidRPr="005F3802">
              <w:rPr>
                <w:iCs/>
                <w:sz w:val="24"/>
                <w:szCs w:val="24"/>
              </w:rPr>
              <w:t>e</w:t>
            </w:r>
            <w:r w:rsidR="008A5ED0" w:rsidRPr="005F3802">
              <w:rPr>
                <w:iCs/>
                <w:sz w:val="24"/>
                <w:szCs w:val="24"/>
              </w:rPr>
              <w:t xml:space="preserve"> understanding </w:t>
            </w:r>
            <w:r w:rsidR="00192552" w:rsidRPr="005F3802">
              <w:rPr>
                <w:iCs/>
                <w:sz w:val="24"/>
                <w:szCs w:val="24"/>
              </w:rPr>
              <w:t xml:space="preserve">gained through utilising </w:t>
            </w:r>
            <w:r w:rsidR="00C8198B">
              <w:rPr>
                <w:iCs/>
                <w:sz w:val="24"/>
                <w:szCs w:val="24"/>
              </w:rPr>
              <w:t xml:space="preserve">the </w:t>
            </w:r>
            <w:r w:rsidR="00192552" w:rsidRPr="005F3802">
              <w:rPr>
                <w:iCs/>
                <w:sz w:val="24"/>
                <w:szCs w:val="24"/>
              </w:rPr>
              <w:t xml:space="preserve">different theories </w:t>
            </w:r>
            <w:r w:rsidRPr="005F3802">
              <w:rPr>
                <w:iCs/>
                <w:sz w:val="24"/>
                <w:szCs w:val="24"/>
              </w:rPr>
              <w:t xml:space="preserve">enabled me to critically analyse </w:t>
            </w:r>
            <w:r w:rsidR="005D4F7C" w:rsidRPr="005F3802">
              <w:rPr>
                <w:iCs/>
                <w:sz w:val="24"/>
                <w:szCs w:val="24"/>
              </w:rPr>
              <w:t xml:space="preserve">(learning outcome one) </w:t>
            </w:r>
            <w:r w:rsidRPr="005F3802">
              <w:rPr>
                <w:iCs/>
                <w:sz w:val="24"/>
                <w:szCs w:val="24"/>
              </w:rPr>
              <w:t>the complex dynamics within the family system and consider the implications for safeguarding and professional intervention</w:t>
            </w:r>
            <w:r w:rsidRPr="005F3802">
              <w:rPr>
                <w:b/>
                <w:bCs/>
                <w:iCs/>
                <w:sz w:val="24"/>
                <w:szCs w:val="24"/>
              </w:rPr>
              <w:t>.</w:t>
            </w:r>
            <w:r w:rsidRPr="005F3802">
              <w:rPr>
                <w:iCs/>
                <w:sz w:val="24"/>
                <w:szCs w:val="24"/>
              </w:rPr>
              <w:t xml:space="preserve"> As a result of these concerns, and in line with the statutory duty to protect children at risk of significant harm, it was mutually agreed that an initial strategy discussion was necessary. This decision was informed by the legal framework set out in the </w:t>
            </w:r>
            <w:r w:rsidR="006A2312" w:rsidRPr="005F3802">
              <w:rPr>
                <w:sz w:val="24"/>
                <w:szCs w:val="24"/>
              </w:rPr>
              <w:t>SSWBWA</w:t>
            </w:r>
            <w:r w:rsidRPr="005F3802">
              <w:rPr>
                <w:sz w:val="24"/>
                <w:szCs w:val="24"/>
              </w:rPr>
              <w:t xml:space="preserve"> 2014 and the Wales Safeguarding Procedures.</w:t>
            </w:r>
            <w:r w:rsidR="000C6800" w:rsidRPr="005F3802">
              <w:rPr>
                <w:sz w:val="24"/>
                <w:szCs w:val="24"/>
              </w:rPr>
              <w:t xml:space="preserve"> </w:t>
            </w:r>
            <w:r w:rsidR="00057A80" w:rsidRPr="005F3802">
              <w:rPr>
                <w:sz w:val="24"/>
                <w:szCs w:val="24"/>
              </w:rPr>
              <w:t xml:space="preserve">The day before </w:t>
            </w:r>
            <w:r w:rsidR="002A6202" w:rsidRPr="005F3802">
              <w:rPr>
                <w:sz w:val="24"/>
                <w:szCs w:val="24"/>
              </w:rPr>
              <w:t xml:space="preserve">the strategy discussion, the child physically assaulted both his sister and stepfather, resulting in a significant injury to the stepfather. </w:t>
            </w:r>
            <w:r w:rsidR="000759BD" w:rsidRPr="005F3802">
              <w:rPr>
                <w:sz w:val="24"/>
                <w:szCs w:val="24"/>
              </w:rPr>
              <w:t xml:space="preserve">Again, the safety plan </w:t>
            </w:r>
            <w:r w:rsidR="000173BF" w:rsidRPr="005F3802">
              <w:rPr>
                <w:sz w:val="24"/>
                <w:szCs w:val="24"/>
              </w:rPr>
              <w:t xml:space="preserve">was not adhered </w:t>
            </w:r>
            <w:r w:rsidR="005D4F7C" w:rsidRPr="005F3802">
              <w:rPr>
                <w:sz w:val="24"/>
                <w:szCs w:val="24"/>
              </w:rPr>
              <w:t>to,</w:t>
            </w:r>
            <w:r w:rsidR="00F00FD1" w:rsidRPr="005F3802">
              <w:rPr>
                <w:sz w:val="24"/>
                <w:szCs w:val="24"/>
              </w:rPr>
              <w:t xml:space="preserve"> and the daughter had been asked to intervene and parent the boy</w:t>
            </w:r>
            <w:r w:rsidR="000173BF" w:rsidRPr="005F3802">
              <w:rPr>
                <w:sz w:val="24"/>
                <w:szCs w:val="24"/>
              </w:rPr>
              <w:t xml:space="preserve">. </w:t>
            </w:r>
            <w:r w:rsidR="001E041D" w:rsidRPr="005F3802">
              <w:rPr>
                <w:sz w:val="24"/>
                <w:szCs w:val="24"/>
              </w:rPr>
              <w:t>The</w:t>
            </w:r>
            <w:r w:rsidR="005D4F7C" w:rsidRPr="005F3802">
              <w:rPr>
                <w:sz w:val="24"/>
                <w:szCs w:val="24"/>
              </w:rPr>
              <w:t xml:space="preserve"> multi-agency </w:t>
            </w:r>
            <w:r w:rsidR="001E041D" w:rsidRPr="005F3802">
              <w:rPr>
                <w:sz w:val="24"/>
                <w:szCs w:val="24"/>
              </w:rPr>
              <w:t>initial strategy discussion</w:t>
            </w:r>
            <w:r w:rsidR="007D4AD6" w:rsidRPr="005F3802">
              <w:rPr>
                <w:sz w:val="24"/>
                <w:szCs w:val="24"/>
              </w:rPr>
              <w:t xml:space="preserve"> </w:t>
            </w:r>
            <w:r w:rsidR="000C6800" w:rsidRPr="005F3802">
              <w:rPr>
                <w:sz w:val="24"/>
                <w:szCs w:val="24"/>
              </w:rPr>
              <w:t xml:space="preserve">was </w:t>
            </w:r>
            <w:r w:rsidR="0048568A" w:rsidRPr="005F3802">
              <w:rPr>
                <w:sz w:val="24"/>
                <w:szCs w:val="24"/>
              </w:rPr>
              <w:t xml:space="preserve">then held, during which it was </w:t>
            </w:r>
            <w:r w:rsidR="000C6800" w:rsidRPr="005F3802">
              <w:rPr>
                <w:sz w:val="24"/>
                <w:szCs w:val="24"/>
              </w:rPr>
              <w:t xml:space="preserve">unanimously </w:t>
            </w:r>
            <w:r w:rsidR="00072F76" w:rsidRPr="005F3802">
              <w:rPr>
                <w:sz w:val="24"/>
                <w:szCs w:val="24"/>
              </w:rPr>
              <w:t xml:space="preserve">agreed </w:t>
            </w:r>
            <w:r w:rsidR="000C6800" w:rsidRPr="005F3802">
              <w:rPr>
                <w:sz w:val="24"/>
                <w:szCs w:val="24"/>
              </w:rPr>
              <w:t xml:space="preserve">that the case needed to progress to an </w:t>
            </w:r>
            <w:r w:rsidR="00EF3B5D" w:rsidRPr="005F3802">
              <w:rPr>
                <w:sz w:val="24"/>
                <w:szCs w:val="24"/>
              </w:rPr>
              <w:t xml:space="preserve">Initial Child Protection Conference </w:t>
            </w:r>
            <w:r w:rsidR="00EF3B5D">
              <w:rPr>
                <w:sz w:val="24"/>
                <w:szCs w:val="24"/>
              </w:rPr>
              <w:t>(</w:t>
            </w:r>
            <w:r w:rsidR="00B75900" w:rsidRPr="005F3802">
              <w:rPr>
                <w:sz w:val="24"/>
                <w:szCs w:val="24"/>
              </w:rPr>
              <w:t>ICPC</w:t>
            </w:r>
            <w:r w:rsidR="00EF3B5D">
              <w:rPr>
                <w:sz w:val="24"/>
                <w:szCs w:val="24"/>
              </w:rPr>
              <w:t>)</w:t>
            </w:r>
            <w:r w:rsidR="00667D0B">
              <w:rPr>
                <w:sz w:val="24"/>
                <w:szCs w:val="24"/>
              </w:rPr>
              <w:t xml:space="preserve">, </w:t>
            </w:r>
            <w:r w:rsidR="00BF2568" w:rsidRPr="005F3802">
              <w:rPr>
                <w:sz w:val="24"/>
                <w:szCs w:val="24"/>
              </w:rPr>
              <w:t>(learning outcome two and three)</w:t>
            </w:r>
            <w:r w:rsidR="00ED37B4" w:rsidRPr="005F3802">
              <w:rPr>
                <w:sz w:val="24"/>
                <w:szCs w:val="24"/>
              </w:rPr>
              <w:t>.</w:t>
            </w:r>
          </w:p>
          <w:p w14:paraId="400FFF2B" w14:textId="77777777" w:rsidR="007C73CC" w:rsidRPr="005F3802" w:rsidRDefault="007C73CC" w:rsidP="005F3802">
            <w:pPr>
              <w:spacing w:line="360" w:lineRule="auto"/>
              <w:jc w:val="both"/>
              <w:rPr>
                <w:sz w:val="24"/>
                <w:szCs w:val="24"/>
              </w:rPr>
            </w:pPr>
          </w:p>
          <w:p w14:paraId="235D4F99" w14:textId="7BCC6492" w:rsidR="00881453" w:rsidRPr="005F3802" w:rsidRDefault="006B5BE2" w:rsidP="005F3802">
            <w:pPr>
              <w:spacing w:line="360" w:lineRule="auto"/>
              <w:jc w:val="both"/>
              <w:rPr>
                <w:sz w:val="24"/>
                <w:szCs w:val="24"/>
              </w:rPr>
            </w:pPr>
            <w:r w:rsidRPr="005F3802">
              <w:rPr>
                <w:sz w:val="24"/>
                <w:szCs w:val="24"/>
              </w:rPr>
              <w:lastRenderedPageBreak/>
              <w:t xml:space="preserve">When </w:t>
            </w:r>
            <w:r w:rsidR="00881453" w:rsidRPr="005F3802">
              <w:rPr>
                <w:sz w:val="24"/>
                <w:szCs w:val="24"/>
              </w:rPr>
              <w:t>considering whether to progress to an ICPC, I referred to the categories of abuse outlined in the Wales Safeguarding Procedures, which are derived from the statutory guidance Working Together to Safeguard People: Volume 5 – Handling Individual Cases to Protect Children at Risk</w:t>
            </w:r>
            <w:r w:rsidR="005F3802" w:rsidRPr="005F3802">
              <w:rPr>
                <w:sz w:val="24"/>
                <w:szCs w:val="24"/>
              </w:rPr>
              <w:t xml:space="preserve"> (Welsh Government, 2018)</w:t>
            </w:r>
            <w:r w:rsidR="00881453" w:rsidRPr="005F3802">
              <w:rPr>
                <w:sz w:val="24"/>
                <w:szCs w:val="24"/>
              </w:rPr>
              <w:t>. I found that the concerns relating to child-to-parent violence did not clearly align with any single category of abuse, highlighting a limitation in the categorisation framework when addressing complex family dynamics.</w:t>
            </w:r>
            <w:r w:rsidR="00D452EF" w:rsidRPr="005F3802">
              <w:rPr>
                <w:sz w:val="24"/>
                <w:szCs w:val="24"/>
              </w:rPr>
              <w:t xml:space="preserve"> However, the situation involving the child’s sister warranted a different approach. I was able to evidence that she was at risk of harm due to her exposure to the abuse of others and direct threats from her brother. This aligned with the category of emotional or psychological abuse.</w:t>
            </w:r>
            <w:r w:rsidR="00A47FB6" w:rsidRPr="005F3802">
              <w:rPr>
                <w:sz w:val="24"/>
                <w:szCs w:val="24"/>
              </w:rPr>
              <w:t xml:space="preserve"> Following the completion of the case chronology, I felt more confident in identifying indicators of neglect in the mother’s parenting. Her persistent non-engagement with support services and failure to comply with the agreed safety plan were having a detrimental emotional and psychological impact on both children. Which </w:t>
            </w:r>
            <w:r w:rsidR="008039DC" w:rsidRPr="005F3802">
              <w:rPr>
                <w:sz w:val="24"/>
                <w:szCs w:val="24"/>
              </w:rPr>
              <w:t>other professionals</w:t>
            </w:r>
            <w:r w:rsidR="00E35EDA" w:rsidRPr="005F3802">
              <w:rPr>
                <w:sz w:val="24"/>
                <w:szCs w:val="24"/>
              </w:rPr>
              <w:t xml:space="preserve"> and I</w:t>
            </w:r>
            <w:r w:rsidR="008039DC" w:rsidRPr="005F3802">
              <w:rPr>
                <w:sz w:val="24"/>
                <w:szCs w:val="24"/>
              </w:rPr>
              <w:t xml:space="preserve"> felt </w:t>
            </w:r>
            <w:r w:rsidR="00A47FB6" w:rsidRPr="005F3802">
              <w:rPr>
                <w:sz w:val="24"/>
                <w:szCs w:val="24"/>
              </w:rPr>
              <w:t xml:space="preserve">met the threshold for neglect as defined in the </w:t>
            </w:r>
            <w:r w:rsidR="008039DC" w:rsidRPr="005F3802">
              <w:rPr>
                <w:sz w:val="24"/>
                <w:szCs w:val="24"/>
              </w:rPr>
              <w:t>Wales S</w:t>
            </w:r>
            <w:r w:rsidR="00A47FB6" w:rsidRPr="005F3802">
              <w:rPr>
                <w:sz w:val="24"/>
                <w:szCs w:val="24"/>
              </w:rPr>
              <w:t xml:space="preserve">afeguarding </w:t>
            </w:r>
            <w:r w:rsidR="008039DC" w:rsidRPr="005F3802">
              <w:rPr>
                <w:sz w:val="24"/>
                <w:szCs w:val="24"/>
              </w:rPr>
              <w:t>P</w:t>
            </w:r>
            <w:r w:rsidR="00A47FB6" w:rsidRPr="005F3802">
              <w:rPr>
                <w:sz w:val="24"/>
                <w:szCs w:val="24"/>
              </w:rPr>
              <w:t>rocedures</w:t>
            </w:r>
            <w:r w:rsidR="008039DC" w:rsidRPr="005F3802">
              <w:rPr>
                <w:sz w:val="24"/>
                <w:szCs w:val="24"/>
              </w:rPr>
              <w:t>.</w:t>
            </w:r>
            <w:r w:rsidR="00394FD4" w:rsidRPr="005F3802">
              <w:rPr>
                <w:sz w:val="24"/>
                <w:szCs w:val="24"/>
              </w:rPr>
              <w:t xml:space="preserve"> </w:t>
            </w:r>
          </w:p>
          <w:p w14:paraId="6F6F6944" w14:textId="77777777" w:rsidR="00ED37B4" w:rsidRPr="005F3802" w:rsidRDefault="00ED37B4" w:rsidP="005F3802">
            <w:pPr>
              <w:spacing w:line="360" w:lineRule="auto"/>
              <w:jc w:val="both"/>
              <w:rPr>
                <w:sz w:val="24"/>
                <w:szCs w:val="24"/>
              </w:rPr>
            </w:pPr>
          </w:p>
          <w:p w14:paraId="4FFB9609" w14:textId="35FECCBA" w:rsidR="000A6BB4" w:rsidRPr="005F3802" w:rsidRDefault="00871D19" w:rsidP="005F3802">
            <w:pPr>
              <w:spacing w:line="360" w:lineRule="auto"/>
              <w:jc w:val="both"/>
              <w:rPr>
                <w:sz w:val="24"/>
                <w:szCs w:val="24"/>
              </w:rPr>
            </w:pPr>
            <w:r w:rsidRPr="005F3802">
              <w:rPr>
                <w:sz w:val="24"/>
                <w:szCs w:val="24"/>
              </w:rPr>
              <w:t>I undertook a home visit to inform the family of the decision to progress to an ICPC. The mother appeared visibly distressed, angry and reacted negatively to the news, in contrast</w:t>
            </w:r>
            <w:r w:rsidR="002A17A9" w:rsidRPr="005F3802">
              <w:rPr>
                <w:sz w:val="24"/>
                <w:szCs w:val="24"/>
              </w:rPr>
              <w:t>, step</w:t>
            </w:r>
            <w:r w:rsidR="001A62B6" w:rsidRPr="005F3802">
              <w:rPr>
                <w:sz w:val="24"/>
                <w:szCs w:val="24"/>
              </w:rPr>
              <w:t>father</w:t>
            </w:r>
            <w:r w:rsidR="006066A5" w:rsidRPr="005F3802">
              <w:rPr>
                <w:sz w:val="24"/>
                <w:szCs w:val="24"/>
              </w:rPr>
              <w:t xml:space="preserve"> expressed that he felt</w:t>
            </w:r>
            <w:r w:rsidR="001A62B6" w:rsidRPr="005F3802">
              <w:rPr>
                <w:sz w:val="24"/>
                <w:szCs w:val="24"/>
              </w:rPr>
              <w:t xml:space="preserve"> this was the appropriate course of action</w:t>
            </w:r>
            <w:r w:rsidR="00C26258" w:rsidRPr="005F3802">
              <w:rPr>
                <w:sz w:val="24"/>
                <w:szCs w:val="24"/>
              </w:rPr>
              <w:t>.</w:t>
            </w:r>
            <w:r w:rsidR="004B07FA" w:rsidRPr="005F3802">
              <w:rPr>
                <w:sz w:val="24"/>
                <w:szCs w:val="24"/>
              </w:rPr>
              <w:t xml:space="preserve"> While the mother’s emotional response was understandable, upon reflection, I was </w:t>
            </w:r>
            <w:r w:rsidR="006305EA" w:rsidRPr="005F3802">
              <w:rPr>
                <w:sz w:val="24"/>
                <w:szCs w:val="24"/>
              </w:rPr>
              <w:t xml:space="preserve">surprised </w:t>
            </w:r>
            <w:r w:rsidR="004B07FA" w:rsidRPr="005F3802">
              <w:rPr>
                <w:sz w:val="24"/>
                <w:szCs w:val="24"/>
              </w:rPr>
              <w:t xml:space="preserve">by the intensity of her reaction. </w:t>
            </w:r>
            <w:r w:rsidR="006D1020">
              <w:rPr>
                <w:sz w:val="24"/>
                <w:szCs w:val="24"/>
              </w:rPr>
              <w:t>It had</w:t>
            </w:r>
            <w:r w:rsidR="004B07FA" w:rsidRPr="005F3802">
              <w:rPr>
                <w:sz w:val="24"/>
                <w:szCs w:val="24"/>
              </w:rPr>
              <w:t xml:space="preserve"> </w:t>
            </w:r>
            <w:r w:rsidR="007942BC" w:rsidRPr="005F3802">
              <w:rPr>
                <w:sz w:val="24"/>
                <w:szCs w:val="24"/>
              </w:rPr>
              <w:t xml:space="preserve">caught </w:t>
            </w:r>
            <w:r w:rsidR="003842BC" w:rsidRPr="005F3802">
              <w:rPr>
                <w:sz w:val="24"/>
                <w:szCs w:val="24"/>
              </w:rPr>
              <w:t>me</w:t>
            </w:r>
            <w:r w:rsidR="007942BC" w:rsidRPr="005F3802">
              <w:rPr>
                <w:sz w:val="24"/>
                <w:szCs w:val="24"/>
              </w:rPr>
              <w:t xml:space="preserve"> unawares as </w:t>
            </w:r>
            <w:r w:rsidR="004B07FA" w:rsidRPr="005F3802">
              <w:rPr>
                <w:sz w:val="24"/>
                <w:szCs w:val="24"/>
              </w:rPr>
              <w:t xml:space="preserve">I had previously communicated clearly, on multiple occasions, that continued non-engagement with parenting support services, combined with any further incidents of violence where the safety plan was </w:t>
            </w:r>
            <w:r w:rsidR="000F25BF" w:rsidRPr="005F3802">
              <w:rPr>
                <w:sz w:val="24"/>
                <w:szCs w:val="24"/>
              </w:rPr>
              <w:t xml:space="preserve">not </w:t>
            </w:r>
            <w:r w:rsidR="004B07FA" w:rsidRPr="005F3802">
              <w:rPr>
                <w:sz w:val="24"/>
                <w:szCs w:val="24"/>
              </w:rPr>
              <w:t>followed, would</w:t>
            </w:r>
            <w:r w:rsidR="000F25BF" w:rsidRPr="005F3802">
              <w:rPr>
                <w:sz w:val="24"/>
                <w:szCs w:val="24"/>
              </w:rPr>
              <w:t xml:space="preserve"> likely result in</w:t>
            </w:r>
            <w:r w:rsidR="004B07FA" w:rsidRPr="005F3802">
              <w:rPr>
                <w:sz w:val="24"/>
                <w:szCs w:val="24"/>
              </w:rPr>
              <w:t xml:space="preserve"> the initiation of child protection procedures</w:t>
            </w:r>
            <w:r w:rsidR="00F97ACD" w:rsidRPr="005F3802">
              <w:rPr>
                <w:sz w:val="24"/>
                <w:szCs w:val="24"/>
              </w:rPr>
              <w:t xml:space="preserve">. </w:t>
            </w:r>
            <w:r w:rsidR="002D23F3" w:rsidRPr="005F3802">
              <w:rPr>
                <w:sz w:val="24"/>
                <w:szCs w:val="24"/>
              </w:rPr>
              <w:t>The decision to escalate the case to an ICPC marked a significant turning point in my professional relationship with the mother. Prior to this, our interactions had been relatively cooperative</w:t>
            </w:r>
            <w:r w:rsidR="002C3E99" w:rsidRPr="005F3802">
              <w:rPr>
                <w:sz w:val="24"/>
                <w:szCs w:val="24"/>
              </w:rPr>
              <w:t xml:space="preserve"> and productive</w:t>
            </w:r>
            <w:r w:rsidR="002D23F3" w:rsidRPr="005F3802">
              <w:rPr>
                <w:sz w:val="24"/>
                <w:szCs w:val="24"/>
              </w:rPr>
              <w:t xml:space="preserve">, with a shared focus on the children's welfare. However, following the decision, the mother’s attitude towards Children </w:t>
            </w:r>
            <w:r w:rsidR="00014A67" w:rsidRPr="005F3802">
              <w:rPr>
                <w:sz w:val="24"/>
                <w:szCs w:val="24"/>
              </w:rPr>
              <w:t>Services</w:t>
            </w:r>
            <w:r w:rsidR="002D23F3" w:rsidRPr="005F3802">
              <w:rPr>
                <w:sz w:val="24"/>
                <w:szCs w:val="24"/>
              </w:rPr>
              <w:t xml:space="preserve"> shifted noticeably. She expressed a strong desire for the case to be closed, indicating a loss of trust and a perception that the intervention was punitive rather than supportive. This reaction underscores the emotional weight that statutory child protection processes can carry for parents, particularly when they feel disempowered or judged</w:t>
            </w:r>
            <w:r w:rsidR="007637B0" w:rsidRPr="005F3802">
              <w:rPr>
                <w:sz w:val="24"/>
                <w:szCs w:val="24"/>
              </w:rPr>
              <w:t>.</w:t>
            </w:r>
            <w:r w:rsidR="005B2861" w:rsidRPr="005F3802">
              <w:rPr>
                <w:sz w:val="24"/>
                <w:szCs w:val="24"/>
              </w:rPr>
              <w:t xml:space="preserve"> This </w:t>
            </w:r>
            <w:r w:rsidR="000D2A4C" w:rsidRPr="005F3802">
              <w:rPr>
                <w:sz w:val="24"/>
                <w:szCs w:val="24"/>
              </w:rPr>
              <w:t xml:space="preserve">situation </w:t>
            </w:r>
            <w:r w:rsidR="005B2861" w:rsidRPr="005F3802">
              <w:rPr>
                <w:sz w:val="24"/>
                <w:szCs w:val="24"/>
              </w:rPr>
              <w:t xml:space="preserve">caused an internal conflict </w:t>
            </w:r>
            <w:r w:rsidR="000A6BB4" w:rsidRPr="005F3802">
              <w:rPr>
                <w:sz w:val="24"/>
                <w:szCs w:val="24"/>
              </w:rPr>
              <w:t xml:space="preserve">within me </w:t>
            </w:r>
            <w:r w:rsidR="005B2861" w:rsidRPr="005F3802">
              <w:rPr>
                <w:sz w:val="24"/>
                <w:szCs w:val="24"/>
              </w:rPr>
              <w:t xml:space="preserve">as it goes against the </w:t>
            </w:r>
            <w:r w:rsidR="001D63CD" w:rsidRPr="005F3802">
              <w:rPr>
                <w:sz w:val="24"/>
                <w:szCs w:val="24"/>
              </w:rPr>
              <w:t>COPP</w:t>
            </w:r>
            <w:r w:rsidR="00ED6A83" w:rsidRPr="005F3802">
              <w:rPr>
                <w:sz w:val="24"/>
                <w:szCs w:val="24"/>
              </w:rPr>
              <w:t xml:space="preserve"> which focuses on maintaining trust and </w:t>
            </w:r>
            <w:r w:rsidR="00ED6A83" w:rsidRPr="005F3802">
              <w:rPr>
                <w:sz w:val="24"/>
                <w:szCs w:val="24"/>
              </w:rPr>
              <w:lastRenderedPageBreak/>
              <w:t>confidence</w:t>
            </w:r>
            <w:r w:rsidR="00D41DD0" w:rsidRPr="005F3802">
              <w:rPr>
                <w:sz w:val="24"/>
                <w:szCs w:val="24"/>
              </w:rPr>
              <w:t xml:space="preserve"> and </w:t>
            </w:r>
            <w:r w:rsidR="00E52469" w:rsidRPr="005F3802">
              <w:rPr>
                <w:sz w:val="24"/>
                <w:szCs w:val="24"/>
              </w:rPr>
              <w:t>re</w:t>
            </w:r>
            <w:r w:rsidR="00D41DD0" w:rsidRPr="005F3802">
              <w:rPr>
                <w:sz w:val="24"/>
                <w:szCs w:val="24"/>
              </w:rPr>
              <w:t>specting the views and wishes</w:t>
            </w:r>
            <w:r w:rsidR="000A6BB4" w:rsidRPr="005F3802">
              <w:rPr>
                <w:sz w:val="24"/>
                <w:szCs w:val="24"/>
              </w:rPr>
              <w:t xml:space="preserve"> </w:t>
            </w:r>
            <w:r w:rsidR="007673C2" w:rsidRPr="005F3802">
              <w:rPr>
                <w:sz w:val="24"/>
                <w:szCs w:val="24"/>
              </w:rPr>
              <w:t>and my values around empowering and advocating for people I work with.</w:t>
            </w:r>
            <w:r w:rsidR="00F15556" w:rsidRPr="005F3802">
              <w:rPr>
                <w:sz w:val="24"/>
                <w:szCs w:val="24"/>
              </w:rPr>
              <w:t xml:space="preserve"> However, </w:t>
            </w:r>
            <w:r w:rsidR="00EF2EFE" w:rsidRPr="005F3802">
              <w:rPr>
                <w:sz w:val="24"/>
                <w:szCs w:val="24"/>
              </w:rPr>
              <w:t>I had remained honest</w:t>
            </w:r>
            <w:r w:rsidR="008D0E13" w:rsidRPr="005F3802">
              <w:rPr>
                <w:sz w:val="24"/>
                <w:szCs w:val="24"/>
              </w:rPr>
              <w:t>, acted with integrity and remained accountable for my work</w:t>
            </w:r>
            <w:r w:rsidR="009B1B79" w:rsidRPr="005F3802">
              <w:rPr>
                <w:sz w:val="24"/>
                <w:szCs w:val="24"/>
              </w:rPr>
              <w:t xml:space="preserve">, in line with the COPP. </w:t>
            </w:r>
          </w:p>
          <w:p w14:paraId="16D99B62" w14:textId="77777777" w:rsidR="00466CE8" w:rsidRPr="005F3802" w:rsidRDefault="00466CE8" w:rsidP="005F3802">
            <w:pPr>
              <w:spacing w:line="360" w:lineRule="auto"/>
              <w:jc w:val="both"/>
              <w:rPr>
                <w:sz w:val="24"/>
                <w:szCs w:val="24"/>
              </w:rPr>
            </w:pPr>
          </w:p>
          <w:p w14:paraId="238FB950" w14:textId="16371B21" w:rsidR="00307DAB" w:rsidRPr="005F3802" w:rsidRDefault="000D2A4C" w:rsidP="005F3802">
            <w:pPr>
              <w:spacing w:line="360" w:lineRule="auto"/>
              <w:jc w:val="both"/>
              <w:rPr>
                <w:sz w:val="24"/>
                <w:szCs w:val="24"/>
              </w:rPr>
            </w:pPr>
            <w:r w:rsidRPr="005F3802">
              <w:rPr>
                <w:sz w:val="24"/>
                <w:szCs w:val="24"/>
              </w:rPr>
              <w:t>Although</w:t>
            </w:r>
            <w:r w:rsidR="00466CE8" w:rsidRPr="005F3802">
              <w:rPr>
                <w:sz w:val="24"/>
                <w:szCs w:val="24"/>
              </w:rPr>
              <w:t xml:space="preserve">, it became evident </w:t>
            </w:r>
            <w:r w:rsidRPr="005F3802">
              <w:rPr>
                <w:sz w:val="24"/>
                <w:szCs w:val="24"/>
              </w:rPr>
              <w:t xml:space="preserve">afterwards </w:t>
            </w:r>
            <w:r w:rsidR="00466CE8" w:rsidRPr="005F3802">
              <w:rPr>
                <w:sz w:val="24"/>
                <w:szCs w:val="24"/>
              </w:rPr>
              <w:t xml:space="preserve">that the decision to proceed to an ICPC was necessary to safeguard the children, it also had unintended consequences for the working </w:t>
            </w:r>
            <w:r w:rsidR="00DF763D" w:rsidRPr="005F3802">
              <w:rPr>
                <w:sz w:val="24"/>
                <w:szCs w:val="24"/>
              </w:rPr>
              <w:t>relationship</w:t>
            </w:r>
            <w:r w:rsidR="00C95FD3" w:rsidRPr="005F3802">
              <w:rPr>
                <w:sz w:val="24"/>
                <w:szCs w:val="24"/>
              </w:rPr>
              <w:t xml:space="preserve"> (learning outcome two)</w:t>
            </w:r>
            <w:r w:rsidR="00466CE8" w:rsidRPr="005F3802">
              <w:rPr>
                <w:sz w:val="24"/>
                <w:szCs w:val="24"/>
              </w:rPr>
              <w:t>. Relationship-based practice is central to effective social work, relying on empathy, transparency, and mutual respect to build trust and facilitate change</w:t>
            </w:r>
            <w:r w:rsidR="003E26A6" w:rsidRPr="005F3802">
              <w:rPr>
                <w:sz w:val="24"/>
                <w:szCs w:val="24"/>
              </w:rPr>
              <w:t xml:space="preserve"> (Hennessey, 2011)</w:t>
            </w:r>
            <w:r w:rsidR="00466CE8" w:rsidRPr="005F3802">
              <w:rPr>
                <w:sz w:val="24"/>
                <w:szCs w:val="24"/>
              </w:rPr>
              <w:t>. However, when statutory thresholds are met, the shift from supportive to protective intervention can be perceived by families as a betrayal, even when the rationale has been clearly communicated.</w:t>
            </w:r>
            <w:r w:rsidR="00953487" w:rsidRPr="005F3802">
              <w:rPr>
                <w:sz w:val="24"/>
                <w:szCs w:val="24"/>
              </w:rPr>
              <w:t xml:space="preserve"> </w:t>
            </w:r>
            <w:r w:rsidR="00466CE8" w:rsidRPr="005F3802">
              <w:rPr>
                <w:sz w:val="24"/>
                <w:szCs w:val="24"/>
              </w:rPr>
              <w:t>This highlights the importance of maintaining open, honest dialogue throughout the process and being attuned to the emotional impact of decisions on service users</w:t>
            </w:r>
            <w:r w:rsidR="000E4F89" w:rsidRPr="005F3802">
              <w:rPr>
                <w:sz w:val="24"/>
                <w:szCs w:val="24"/>
              </w:rPr>
              <w:t>, in line with the COPP</w:t>
            </w:r>
            <w:r w:rsidR="00466CE8" w:rsidRPr="005F3802">
              <w:rPr>
                <w:sz w:val="24"/>
                <w:szCs w:val="24"/>
              </w:rPr>
              <w:t xml:space="preserve">. It also reinforces the need for social workers to balance their statutory duties with a compassionate, relational approach that seeks to preserve engagement </w:t>
            </w:r>
            <w:r w:rsidR="00C95FD3" w:rsidRPr="005F3802">
              <w:rPr>
                <w:sz w:val="24"/>
                <w:szCs w:val="24"/>
              </w:rPr>
              <w:t xml:space="preserve">and collaborative working </w:t>
            </w:r>
            <w:r w:rsidR="00466CE8" w:rsidRPr="005F3802">
              <w:rPr>
                <w:sz w:val="24"/>
                <w:szCs w:val="24"/>
              </w:rPr>
              <w:t>wherever possible</w:t>
            </w:r>
            <w:r w:rsidR="00C95FD3" w:rsidRPr="005F3802">
              <w:rPr>
                <w:sz w:val="24"/>
                <w:szCs w:val="24"/>
              </w:rPr>
              <w:t xml:space="preserve"> (learning outcome two)</w:t>
            </w:r>
            <w:r w:rsidR="004D3DB6" w:rsidRPr="005F3802">
              <w:rPr>
                <w:sz w:val="24"/>
                <w:szCs w:val="24"/>
              </w:rPr>
              <w:t>.</w:t>
            </w:r>
            <w:r w:rsidR="00E06942" w:rsidRPr="005F3802">
              <w:rPr>
                <w:sz w:val="24"/>
                <w:szCs w:val="24"/>
              </w:rPr>
              <w:t xml:space="preserve"> </w:t>
            </w:r>
            <w:r w:rsidR="00821A77" w:rsidRPr="005F3802">
              <w:rPr>
                <w:sz w:val="24"/>
                <w:szCs w:val="24"/>
              </w:rPr>
              <w:t xml:space="preserve">In response to the breakdown in the mother’s trust and confidence in professionals, </w:t>
            </w:r>
            <w:r w:rsidR="000B4A0F" w:rsidRPr="005F3802">
              <w:rPr>
                <w:sz w:val="24"/>
                <w:szCs w:val="24"/>
              </w:rPr>
              <w:t>I uti</w:t>
            </w:r>
            <w:r w:rsidR="00F130DF" w:rsidRPr="005F3802">
              <w:rPr>
                <w:sz w:val="24"/>
                <w:szCs w:val="24"/>
              </w:rPr>
              <w:t>l</w:t>
            </w:r>
            <w:r w:rsidR="000B4A0F" w:rsidRPr="005F3802">
              <w:rPr>
                <w:sz w:val="24"/>
                <w:szCs w:val="24"/>
              </w:rPr>
              <w:t>i</w:t>
            </w:r>
            <w:r w:rsidR="00F130DF" w:rsidRPr="005F3802">
              <w:rPr>
                <w:sz w:val="24"/>
                <w:szCs w:val="24"/>
              </w:rPr>
              <w:t>s</w:t>
            </w:r>
            <w:r w:rsidR="000B4A0F" w:rsidRPr="005F3802">
              <w:rPr>
                <w:sz w:val="24"/>
                <w:szCs w:val="24"/>
              </w:rPr>
              <w:t xml:space="preserve">ed my next supervision </w:t>
            </w:r>
            <w:r w:rsidR="00F130DF" w:rsidRPr="005F3802">
              <w:rPr>
                <w:sz w:val="24"/>
                <w:szCs w:val="24"/>
              </w:rPr>
              <w:t xml:space="preserve">to </w:t>
            </w:r>
            <w:r w:rsidR="00BA0A8A" w:rsidRPr="005F3802">
              <w:rPr>
                <w:sz w:val="24"/>
                <w:szCs w:val="24"/>
              </w:rPr>
              <w:t xml:space="preserve">critically reflect on </w:t>
            </w:r>
            <w:r w:rsidR="00F130DF" w:rsidRPr="005F3802">
              <w:rPr>
                <w:sz w:val="24"/>
                <w:szCs w:val="24"/>
              </w:rPr>
              <w:t>th</w:t>
            </w:r>
            <w:r w:rsidR="00821A77" w:rsidRPr="005F3802">
              <w:rPr>
                <w:sz w:val="24"/>
                <w:szCs w:val="24"/>
              </w:rPr>
              <w:t xml:space="preserve">is breakdown </w:t>
            </w:r>
            <w:r w:rsidR="00BA31A1" w:rsidRPr="005F3802">
              <w:rPr>
                <w:sz w:val="24"/>
                <w:szCs w:val="24"/>
              </w:rPr>
              <w:t>and</w:t>
            </w:r>
            <w:r w:rsidR="00B92B06" w:rsidRPr="005F3802">
              <w:rPr>
                <w:sz w:val="24"/>
                <w:szCs w:val="24"/>
              </w:rPr>
              <w:t xml:space="preserve"> explore ways in which I could reestablish th</w:t>
            </w:r>
            <w:r w:rsidR="0076339B" w:rsidRPr="005F3802">
              <w:rPr>
                <w:sz w:val="24"/>
                <w:szCs w:val="24"/>
              </w:rPr>
              <w:t>e trust and confidence</w:t>
            </w:r>
            <w:r w:rsidR="00B92B06" w:rsidRPr="005F3802">
              <w:rPr>
                <w:sz w:val="24"/>
                <w:szCs w:val="24"/>
              </w:rPr>
              <w:t xml:space="preserve"> and </w:t>
            </w:r>
            <w:r w:rsidR="00BA31A1" w:rsidRPr="005F3802">
              <w:rPr>
                <w:sz w:val="24"/>
                <w:szCs w:val="24"/>
              </w:rPr>
              <w:t>promote further collaborative working (learning outcome two)</w:t>
            </w:r>
            <w:r w:rsidR="000734DF" w:rsidRPr="005F3802">
              <w:rPr>
                <w:sz w:val="24"/>
                <w:szCs w:val="24"/>
              </w:rPr>
              <w:t xml:space="preserve">. </w:t>
            </w:r>
            <w:r w:rsidR="00B95418" w:rsidRPr="005F3802">
              <w:rPr>
                <w:sz w:val="24"/>
                <w:szCs w:val="24"/>
              </w:rPr>
              <w:t xml:space="preserve">I also </w:t>
            </w:r>
            <w:r w:rsidR="00FA6BD0" w:rsidRPr="005F3802">
              <w:rPr>
                <w:sz w:val="24"/>
                <w:szCs w:val="24"/>
              </w:rPr>
              <w:t>reflected on</w:t>
            </w:r>
            <w:r w:rsidR="00B95418" w:rsidRPr="005F3802">
              <w:rPr>
                <w:sz w:val="24"/>
                <w:szCs w:val="24"/>
              </w:rPr>
              <w:t xml:space="preserve"> </w:t>
            </w:r>
            <w:r w:rsidR="0046674D" w:rsidRPr="005F3802">
              <w:rPr>
                <w:sz w:val="24"/>
                <w:szCs w:val="24"/>
              </w:rPr>
              <w:t xml:space="preserve">whether alternative approaches could have been employed earlier in the process to prevent the breakdown </w:t>
            </w:r>
            <w:r w:rsidR="000D36DF" w:rsidRPr="005F3802">
              <w:rPr>
                <w:sz w:val="24"/>
                <w:szCs w:val="24"/>
              </w:rPr>
              <w:t>to</w:t>
            </w:r>
            <w:r w:rsidR="0046674D" w:rsidRPr="005F3802">
              <w:rPr>
                <w:sz w:val="24"/>
                <w:szCs w:val="24"/>
              </w:rPr>
              <w:t xml:space="preserve"> </w:t>
            </w:r>
            <w:r w:rsidR="000D36DF">
              <w:rPr>
                <w:sz w:val="24"/>
                <w:szCs w:val="24"/>
              </w:rPr>
              <w:t>try and ensure</w:t>
            </w:r>
            <w:r w:rsidR="0046674D" w:rsidRPr="005F3802">
              <w:rPr>
                <w:sz w:val="24"/>
                <w:szCs w:val="24"/>
              </w:rPr>
              <w:t xml:space="preserve"> </w:t>
            </w:r>
            <w:r w:rsidR="00B95418" w:rsidRPr="005F3802">
              <w:rPr>
                <w:sz w:val="24"/>
                <w:szCs w:val="24"/>
              </w:rPr>
              <w:t xml:space="preserve">this </w:t>
            </w:r>
            <w:r w:rsidR="000D36DF">
              <w:rPr>
                <w:sz w:val="24"/>
                <w:szCs w:val="24"/>
              </w:rPr>
              <w:t xml:space="preserve">does not happen </w:t>
            </w:r>
            <w:r w:rsidR="0046674D" w:rsidRPr="005F3802">
              <w:rPr>
                <w:sz w:val="24"/>
                <w:szCs w:val="24"/>
              </w:rPr>
              <w:t>with another family</w:t>
            </w:r>
            <w:r w:rsidR="00B95418" w:rsidRPr="005F3802">
              <w:rPr>
                <w:sz w:val="24"/>
                <w:szCs w:val="24"/>
              </w:rPr>
              <w:t xml:space="preserve">. </w:t>
            </w:r>
            <w:r w:rsidR="00FF7676" w:rsidRPr="005F3802">
              <w:rPr>
                <w:sz w:val="24"/>
                <w:szCs w:val="24"/>
              </w:rPr>
              <w:t xml:space="preserve">This reflective process highlighted my own internal drive to fix the relational issues </w:t>
            </w:r>
            <w:proofErr w:type="gramStart"/>
            <w:r w:rsidR="00FF7676" w:rsidRPr="005F3802">
              <w:rPr>
                <w:sz w:val="24"/>
                <w:szCs w:val="24"/>
              </w:rPr>
              <w:t>swiftly,</w:t>
            </w:r>
            <w:proofErr w:type="gramEnd"/>
            <w:r w:rsidR="00FF7676" w:rsidRPr="005F3802">
              <w:rPr>
                <w:sz w:val="24"/>
                <w:szCs w:val="24"/>
              </w:rPr>
              <w:t xml:space="preserve"> </w:t>
            </w:r>
            <w:r w:rsidR="00D930B3" w:rsidRPr="005F3802">
              <w:rPr>
                <w:sz w:val="24"/>
                <w:szCs w:val="24"/>
              </w:rPr>
              <w:t>an impulse</w:t>
            </w:r>
            <w:r w:rsidR="00FF7676" w:rsidRPr="005F3802">
              <w:rPr>
                <w:sz w:val="24"/>
                <w:szCs w:val="24"/>
              </w:rPr>
              <w:t xml:space="preserve"> rooted in a personal need for resolution and harmony. However, supervision provided a crucial space for deeper reflection</w:t>
            </w:r>
            <w:r w:rsidR="00D73552" w:rsidRPr="005F3802">
              <w:rPr>
                <w:sz w:val="24"/>
                <w:szCs w:val="24"/>
              </w:rPr>
              <w:t>,</w:t>
            </w:r>
            <w:r w:rsidR="00FF7676" w:rsidRPr="005F3802">
              <w:rPr>
                <w:sz w:val="24"/>
                <w:szCs w:val="24"/>
              </w:rPr>
              <w:t xml:space="preserve"> emotional processing</w:t>
            </w:r>
            <w:r w:rsidR="00D73552" w:rsidRPr="005F3802">
              <w:rPr>
                <w:sz w:val="24"/>
                <w:szCs w:val="24"/>
              </w:rPr>
              <w:t xml:space="preserve"> and</w:t>
            </w:r>
            <w:r w:rsidR="00307DAB" w:rsidRPr="005F3802">
              <w:rPr>
                <w:sz w:val="24"/>
                <w:szCs w:val="24"/>
              </w:rPr>
              <w:t xml:space="preserve"> the development of professional insight</w:t>
            </w:r>
            <w:r w:rsidR="00FF7676" w:rsidRPr="005F3802">
              <w:rPr>
                <w:sz w:val="24"/>
                <w:szCs w:val="24"/>
              </w:rPr>
              <w:t xml:space="preserve">. My manager supported me in recognising the legitimacy of the mother’s frustration and anger, </w:t>
            </w:r>
            <w:r w:rsidR="00927780" w:rsidRPr="005F3802">
              <w:rPr>
                <w:sz w:val="24"/>
                <w:szCs w:val="24"/>
              </w:rPr>
              <w:t>directed not only at myself and other professionals, but also</w:t>
            </w:r>
            <w:r w:rsidR="00C4570B" w:rsidRPr="005F3802">
              <w:rPr>
                <w:sz w:val="24"/>
                <w:szCs w:val="24"/>
              </w:rPr>
              <w:t xml:space="preserve"> towards herself</w:t>
            </w:r>
            <w:r w:rsidR="00927780" w:rsidRPr="005F3802">
              <w:rPr>
                <w:sz w:val="24"/>
                <w:szCs w:val="24"/>
              </w:rPr>
              <w:t>, and encouraged me to acknowledge the importance of giving her the time and emotional autonomy necessary to work through these responses.</w:t>
            </w:r>
            <w:r w:rsidR="00907A30" w:rsidRPr="005F3802">
              <w:rPr>
                <w:sz w:val="24"/>
                <w:szCs w:val="24"/>
              </w:rPr>
              <w:t xml:space="preserve"> By adopting a more measured and emotionally attuned approach, </w:t>
            </w:r>
            <w:r w:rsidR="00F27274" w:rsidRPr="005F3802">
              <w:rPr>
                <w:sz w:val="24"/>
                <w:szCs w:val="24"/>
              </w:rPr>
              <w:t>I was able to rebuild mother’s</w:t>
            </w:r>
            <w:r w:rsidR="00907A30" w:rsidRPr="005F3802">
              <w:rPr>
                <w:sz w:val="24"/>
                <w:szCs w:val="24"/>
              </w:rPr>
              <w:t xml:space="preserve"> trust</w:t>
            </w:r>
            <w:r w:rsidR="00F27274" w:rsidRPr="005F3802">
              <w:rPr>
                <w:sz w:val="24"/>
                <w:szCs w:val="24"/>
              </w:rPr>
              <w:t xml:space="preserve"> and confidence</w:t>
            </w:r>
            <w:r w:rsidR="00907A30" w:rsidRPr="005F3802">
              <w:rPr>
                <w:sz w:val="24"/>
                <w:szCs w:val="24"/>
              </w:rPr>
              <w:t xml:space="preserve"> and </w:t>
            </w:r>
            <w:r w:rsidR="00C61E62" w:rsidRPr="005F3802">
              <w:rPr>
                <w:sz w:val="24"/>
                <w:szCs w:val="24"/>
              </w:rPr>
              <w:t xml:space="preserve">restore </w:t>
            </w:r>
            <w:r w:rsidR="00907A30" w:rsidRPr="005F3802">
              <w:rPr>
                <w:sz w:val="24"/>
                <w:szCs w:val="24"/>
              </w:rPr>
              <w:t>collaborative</w:t>
            </w:r>
            <w:r w:rsidR="00C61E62" w:rsidRPr="005F3802">
              <w:rPr>
                <w:sz w:val="24"/>
                <w:szCs w:val="24"/>
              </w:rPr>
              <w:t xml:space="preserve"> working (learning outcome two)</w:t>
            </w:r>
            <w:r w:rsidR="00907A30" w:rsidRPr="005F3802">
              <w:rPr>
                <w:sz w:val="24"/>
                <w:szCs w:val="24"/>
              </w:rPr>
              <w:t xml:space="preserve">. This outcome reflects Trevithick’s (2012) emphasis on the value of emotional intelligence and empathic practice in </w:t>
            </w:r>
            <w:r w:rsidR="00907A30" w:rsidRPr="005F3802">
              <w:rPr>
                <w:sz w:val="24"/>
                <w:szCs w:val="24"/>
              </w:rPr>
              <w:lastRenderedPageBreak/>
              <w:t xml:space="preserve">social work and aligns with Ruch’s (2014) advocacy for relationship-based approaches that centre </w:t>
            </w:r>
            <w:r w:rsidR="00FD5BB2" w:rsidRPr="005F3802">
              <w:rPr>
                <w:sz w:val="24"/>
                <w:szCs w:val="24"/>
              </w:rPr>
              <w:t xml:space="preserve">on a </w:t>
            </w:r>
            <w:r w:rsidR="00907A30" w:rsidRPr="005F3802">
              <w:rPr>
                <w:sz w:val="24"/>
                <w:szCs w:val="24"/>
              </w:rPr>
              <w:t>service user</w:t>
            </w:r>
            <w:r w:rsidR="00FD5BB2" w:rsidRPr="005F3802">
              <w:rPr>
                <w:sz w:val="24"/>
                <w:szCs w:val="24"/>
              </w:rPr>
              <w:t>’s</w:t>
            </w:r>
            <w:r w:rsidR="00907A30" w:rsidRPr="005F3802">
              <w:rPr>
                <w:sz w:val="24"/>
                <w:szCs w:val="24"/>
              </w:rPr>
              <w:t xml:space="preserve"> experiences and promote resilience through reflective</w:t>
            </w:r>
            <w:r w:rsidR="00FD5BB2" w:rsidRPr="005F3802">
              <w:rPr>
                <w:sz w:val="24"/>
                <w:szCs w:val="24"/>
              </w:rPr>
              <w:t xml:space="preserve"> practice</w:t>
            </w:r>
            <w:r w:rsidR="00907A30" w:rsidRPr="005F3802">
              <w:rPr>
                <w:sz w:val="24"/>
                <w:szCs w:val="24"/>
              </w:rPr>
              <w:t>.</w:t>
            </w:r>
          </w:p>
          <w:p w14:paraId="71EC7B91" w14:textId="77777777" w:rsidR="00F73826" w:rsidRPr="005F3802" w:rsidRDefault="00F73826" w:rsidP="005F3802">
            <w:pPr>
              <w:spacing w:line="360" w:lineRule="auto"/>
              <w:jc w:val="both"/>
              <w:rPr>
                <w:sz w:val="24"/>
                <w:szCs w:val="24"/>
              </w:rPr>
            </w:pPr>
          </w:p>
          <w:p w14:paraId="387542A5" w14:textId="66491E83" w:rsidR="00D42496" w:rsidRPr="005F3802" w:rsidRDefault="003674FA" w:rsidP="005F3802">
            <w:pPr>
              <w:spacing w:line="360" w:lineRule="auto"/>
              <w:jc w:val="both"/>
              <w:rPr>
                <w:sz w:val="24"/>
                <w:szCs w:val="24"/>
              </w:rPr>
            </w:pPr>
            <w:r w:rsidRPr="005F3802">
              <w:rPr>
                <w:sz w:val="24"/>
                <w:szCs w:val="24"/>
              </w:rPr>
              <w:t>The m</w:t>
            </w:r>
            <w:r w:rsidR="00E8306B" w:rsidRPr="005F3802">
              <w:rPr>
                <w:sz w:val="24"/>
                <w:szCs w:val="24"/>
              </w:rPr>
              <w:t>other’s re</w:t>
            </w:r>
            <w:r w:rsidR="0075164C" w:rsidRPr="005F3802">
              <w:rPr>
                <w:sz w:val="24"/>
                <w:szCs w:val="24"/>
              </w:rPr>
              <w:t>sponse</w:t>
            </w:r>
            <w:r w:rsidR="00E8306B" w:rsidRPr="005F3802">
              <w:rPr>
                <w:sz w:val="24"/>
                <w:szCs w:val="24"/>
              </w:rPr>
              <w:t xml:space="preserve"> to </w:t>
            </w:r>
            <w:r w:rsidR="003E73E1" w:rsidRPr="005F3802">
              <w:rPr>
                <w:sz w:val="24"/>
                <w:szCs w:val="24"/>
              </w:rPr>
              <w:t xml:space="preserve">the </w:t>
            </w:r>
            <w:r w:rsidR="0075164C" w:rsidRPr="005F3802">
              <w:rPr>
                <w:sz w:val="24"/>
                <w:szCs w:val="24"/>
              </w:rPr>
              <w:t xml:space="preserve">initiation of an </w:t>
            </w:r>
            <w:r w:rsidR="005877B9" w:rsidRPr="005F3802">
              <w:rPr>
                <w:sz w:val="24"/>
                <w:szCs w:val="24"/>
              </w:rPr>
              <w:t>ICPC</w:t>
            </w:r>
            <w:r w:rsidR="0075164C" w:rsidRPr="005F3802">
              <w:rPr>
                <w:sz w:val="24"/>
                <w:szCs w:val="24"/>
              </w:rPr>
              <w:t xml:space="preserve">, coupled with </w:t>
            </w:r>
            <w:r w:rsidR="005877B9" w:rsidRPr="005F3802">
              <w:rPr>
                <w:sz w:val="24"/>
                <w:szCs w:val="24"/>
              </w:rPr>
              <w:t xml:space="preserve">her voicing her </w:t>
            </w:r>
            <w:r w:rsidR="0075164C" w:rsidRPr="005F3802">
              <w:rPr>
                <w:sz w:val="24"/>
                <w:szCs w:val="24"/>
              </w:rPr>
              <w:t>desire</w:t>
            </w:r>
            <w:r w:rsidR="005877B9" w:rsidRPr="005F3802">
              <w:rPr>
                <w:sz w:val="24"/>
                <w:szCs w:val="24"/>
              </w:rPr>
              <w:t xml:space="preserve"> for Children</w:t>
            </w:r>
            <w:r w:rsidR="0075164C" w:rsidRPr="005F3802">
              <w:rPr>
                <w:sz w:val="24"/>
                <w:szCs w:val="24"/>
              </w:rPr>
              <w:t>’s</w:t>
            </w:r>
            <w:r w:rsidR="005877B9" w:rsidRPr="005F3802">
              <w:rPr>
                <w:sz w:val="24"/>
                <w:szCs w:val="24"/>
              </w:rPr>
              <w:t xml:space="preserve"> Services to end </w:t>
            </w:r>
            <w:r w:rsidR="00C95FD3" w:rsidRPr="005F3802">
              <w:rPr>
                <w:sz w:val="24"/>
                <w:szCs w:val="24"/>
              </w:rPr>
              <w:t>ou</w:t>
            </w:r>
            <w:r w:rsidR="005877B9" w:rsidRPr="005F3802">
              <w:rPr>
                <w:sz w:val="24"/>
                <w:szCs w:val="24"/>
              </w:rPr>
              <w:t>r involvement</w:t>
            </w:r>
            <w:r w:rsidR="00EE22DF" w:rsidRPr="005F3802">
              <w:rPr>
                <w:sz w:val="24"/>
                <w:szCs w:val="24"/>
              </w:rPr>
              <w:t>,</w:t>
            </w:r>
            <w:r w:rsidR="005877B9" w:rsidRPr="005F3802">
              <w:rPr>
                <w:sz w:val="24"/>
                <w:szCs w:val="24"/>
              </w:rPr>
              <w:t xml:space="preserve"> highlights</w:t>
            </w:r>
            <w:r w:rsidR="00EE22DF" w:rsidRPr="005F3802">
              <w:rPr>
                <w:sz w:val="24"/>
                <w:szCs w:val="24"/>
              </w:rPr>
              <w:t xml:space="preserve"> the complex tensions that can arise when navigating multiple legislative frameworks</w:t>
            </w:r>
            <w:r w:rsidR="00677BE8" w:rsidRPr="005F3802">
              <w:rPr>
                <w:sz w:val="24"/>
                <w:szCs w:val="24"/>
              </w:rPr>
              <w:t xml:space="preserve">. </w:t>
            </w:r>
            <w:r w:rsidR="000D14B4" w:rsidRPr="005F3802">
              <w:rPr>
                <w:sz w:val="24"/>
                <w:szCs w:val="24"/>
              </w:rPr>
              <w:t xml:space="preserve">As </w:t>
            </w:r>
            <w:r w:rsidR="009A5EDC" w:rsidRPr="005F3802">
              <w:rPr>
                <w:sz w:val="24"/>
                <w:szCs w:val="24"/>
              </w:rPr>
              <w:t>discussed,</w:t>
            </w:r>
            <w:r w:rsidR="000D14B4" w:rsidRPr="005F3802">
              <w:rPr>
                <w:sz w:val="24"/>
                <w:szCs w:val="24"/>
              </w:rPr>
              <w:t xml:space="preserve"> the</w:t>
            </w:r>
            <w:r w:rsidR="00EB5E46" w:rsidRPr="005F3802">
              <w:rPr>
                <w:sz w:val="24"/>
                <w:szCs w:val="24"/>
              </w:rPr>
              <w:t xml:space="preserve"> CA 1989 places</w:t>
            </w:r>
            <w:r w:rsidR="00906C93" w:rsidRPr="005F3802">
              <w:rPr>
                <w:sz w:val="24"/>
                <w:szCs w:val="24"/>
              </w:rPr>
              <w:t xml:space="preserve"> a</w:t>
            </w:r>
            <w:r w:rsidR="00EB5E46" w:rsidRPr="005F3802">
              <w:rPr>
                <w:sz w:val="24"/>
                <w:szCs w:val="24"/>
              </w:rPr>
              <w:t xml:space="preserve"> duty </w:t>
            </w:r>
            <w:r w:rsidR="009A5EDC" w:rsidRPr="005F3802">
              <w:rPr>
                <w:sz w:val="24"/>
                <w:szCs w:val="24"/>
              </w:rPr>
              <w:t xml:space="preserve">on social workers to </w:t>
            </w:r>
            <w:r w:rsidR="002E6A5B" w:rsidRPr="005F3802">
              <w:rPr>
                <w:sz w:val="24"/>
                <w:szCs w:val="24"/>
              </w:rPr>
              <w:t>investigate</w:t>
            </w:r>
            <w:r w:rsidR="00906C93" w:rsidRPr="005F3802">
              <w:rPr>
                <w:sz w:val="24"/>
                <w:szCs w:val="24"/>
              </w:rPr>
              <w:t xml:space="preserve"> and </w:t>
            </w:r>
            <w:r w:rsidR="00EE22DF" w:rsidRPr="005F3802">
              <w:rPr>
                <w:sz w:val="24"/>
                <w:szCs w:val="24"/>
              </w:rPr>
              <w:t xml:space="preserve">intervene when there are </w:t>
            </w:r>
            <w:r w:rsidR="00FC5A5A" w:rsidRPr="005F3802">
              <w:rPr>
                <w:sz w:val="24"/>
                <w:szCs w:val="24"/>
              </w:rPr>
              <w:t xml:space="preserve">safeguarding concerns </w:t>
            </w:r>
            <w:r w:rsidR="00013BEA" w:rsidRPr="005F3802">
              <w:rPr>
                <w:sz w:val="24"/>
                <w:szCs w:val="24"/>
              </w:rPr>
              <w:t xml:space="preserve">and a </w:t>
            </w:r>
            <w:r w:rsidR="00FC5A5A" w:rsidRPr="005F3802">
              <w:rPr>
                <w:sz w:val="24"/>
                <w:szCs w:val="24"/>
              </w:rPr>
              <w:t xml:space="preserve">child </w:t>
            </w:r>
            <w:r w:rsidR="00013BEA" w:rsidRPr="005F3802">
              <w:rPr>
                <w:sz w:val="24"/>
                <w:szCs w:val="24"/>
              </w:rPr>
              <w:t xml:space="preserve">may be </w:t>
            </w:r>
            <w:r w:rsidR="00FC5A5A" w:rsidRPr="005F3802">
              <w:rPr>
                <w:sz w:val="24"/>
                <w:szCs w:val="24"/>
              </w:rPr>
              <w:t xml:space="preserve">at risk of significant harm. </w:t>
            </w:r>
            <w:r w:rsidR="00D42496" w:rsidRPr="005F3802">
              <w:rPr>
                <w:sz w:val="24"/>
                <w:szCs w:val="24"/>
              </w:rPr>
              <w:t>However, this duty can sometimes conflict with the rights-based and strengths-focused ethos embedded within the SSWBA 201</w:t>
            </w:r>
            <w:r w:rsidR="00BD23E4" w:rsidRPr="005F3802">
              <w:rPr>
                <w:sz w:val="24"/>
                <w:szCs w:val="24"/>
              </w:rPr>
              <w:t>4</w:t>
            </w:r>
            <w:r w:rsidR="00D42496" w:rsidRPr="005F3802">
              <w:rPr>
                <w:sz w:val="24"/>
                <w:szCs w:val="24"/>
              </w:rPr>
              <w:t xml:space="preserve">, which places emphasis on collaboration and promoting individual well-being. </w:t>
            </w:r>
            <w:r w:rsidR="001B4160" w:rsidRPr="005F3802">
              <w:rPr>
                <w:sz w:val="24"/>
                <w:szCs w:val="24"/>
              </w:rPr>
              <w:t xml:space="preserve">It encourages practitioners to work with families, fostering voice, choice, and control. </w:t>
            </w:r>
            <w:r w:rsidR="00D54D51" w:rsidRPr="005F3802">
              <w:rPr>
                <w:sz w:val="24"/>
                <w:szCs w:val="24"/>
              </w:rPr>
              <w:t>This can conflict with the more directive</w:t>
            </w:r>
            <w:r w:rsidR="00B16705" w:rsidRPr="005F3802">
              <w:rPr>
                <w:sz w:val="24"/>
                <w:szCs w:val="24"/>
              </w:rPr>
              <w:t xml:space="preserve"> </w:t>
            </w:r>
            <w:r w:rsidR="00D54D51" w:rsidRPr="005F3802">
              <w:rPr>
                <w:sz w:val="24"/>
                <w:szCs w:val="24"/>
              </w:rPr>
              <w:t xml:space="preserve">approach embedded in the CA 1989, especially when families resist intervention or perceive it as punitive. </w:t>
            </w:r>
            <w:r w:rsidR="004D6049" w:rsidRPr="005F3802">
              <w:rPr>
                <w:sz w:val="24"/>
                <w:szCs w:val="24"/>
              </w:rPr>
              <w:t xml:space="preserve">The </w:t>
            </w:r>
            <w:r w:rsidR="00F0219A" w:rsidRPr="005F3802">
              <w:rPr>
                <w:sz w:val="24"/>
                <w:szCs w:val="24"/>
              </w:rPr>
              <w:t xml:space="preserve">HRA 1998 </w:t>
            </w:r>
            <w:r w:rsidR="004D6049" w:rsidRPr="005F3802">
              <w:rPr>
                <w:sz w:val="24"/>
                <w:szCs w:val="24"/>
              </w:rPr>
              <w:t xml:space="preserve">adds a layer of complexity to safeguarding procedures by </w:t>
            </w:r>
            <w:r w:rsidR="00F0219A" w:rsidRPr="005F3802">
              <w:rPr>
                <w:sz w:val="24"/>
                <w:szCs w:val="24"/>
              </w:rPr>
              <w:t>enshrin</w:t>
            </w:r>
            <w:r w:rsidR="004D6049" w:rsidRPr="005F3802">
              <w:rPr>
                <w:sz w:val="24"/>
                <w:szCs w:val="24"/>
              </w:rPr>
              <w:t>ing the</w:t>
            </w:r>
            <w:r w:rsidR="00F0219A" w:rsidRPr="005F3802">
              <w:rPr>
                <w:sz w:val="24"/>
                <w:szCs w:val="24"/>
              </w:rPr>
              <w:t xml:space="preserve"> right</w:t>
            </w:r>
            <w:r w:rsidR="004D6049" w:rsidRPr="005F3802">
              <w:rPr>
                <w:sz w:val="24"/>
                <w:szCs w:val="24"/>
              </w:rPr>
              <w:t xml:space="preserve"> </w:t>
            </w:r>
            <w:r w:rsidR="00185E3F" w:rsidRPr="005F3802">
              <w:rPr>
                <w:sz w:val="24"/>
                <w:szCs w:val="24"/>
              </w:rPr>
              <w:t xml:space="preserve">to </w:t>
            </w:r>
            <w:r w:rsidR="00F0219A" w:rsidRPr="005F3802">
              <w:rPr>
                <w:sz w:val="24"/>
                <w:szCs w:val="24"/>
              </w:rPr>
              <w:t>respect for private and family life (Article 8)</w:t>
            </w:r>
            <w:r w:rsidR="002B2DFA" w:rsidRPr="005F3802">
              <w:rPr>
                <w:sz w:val="24"/>
                <w:szCs w:val="24"/>
              </w:rPr>
              <w:t xml:space="preserve">, </w:t>
            </w:r>
            <w:r w:rsidR="00F0219A" w:rsidRPr="005F3802">
              <w:rPr>
                <w:sz w:val="24"/>
                <w:szCs w:val="24"/>
              </w:rPr>
              <w:t xml:space="preserve">which can challenge statutory interventions </w:t>
            </w:r>
            <w:r w:rsidR="003C543B" w:rsidRPr="005F3802">
              <w:rPr>
                <w:sz w:val="24"/>
                <w:szCs w:val="24"/>
              </w:rPr>
              <w:t xml:space="preserve">when they </w:t>
            </w:r>
            <w:r w:rsidR="00F0219A" w:rsidRPr="005F3802">
              <w:rPr>
                <w:sz w:val="24"/>
                <w:szCs w:val="24"/>
              </w:rPr>
              <w:t xml:space="preserve">are perceived as disproportionate or lacking justification. </w:t>
            </w:r>
            <w:r w:rsidR="00044EBD" w:rsidRPr="005F3802">
              <w:rPr>
                <w:sz w:val="24"/>
                <w:szCs w:val="24"/>
              </w:rPr>
              <w:t>This right can lead families to perceive statutory interventions as intrusive or unjustified, particularly when safeguarding processes are initiated without their consent. However, it is important to recognise that Article 8 is a qualified right, meaning that public authorities may lawfully interfere with it where such interference is necessary, proportionate, and in accordance with the law. In the context of child protection, th</w:t>
            </w:r>
            <w:r w:rsidR="00D13B1E" w:rsidRPr="005F3802">
              <w:rPr>
                <w:sz w:val="24"/>
                <w:szCs w:val="24"/>
              </w:rPr>
              <w:t>e</w:t>
            </w:r>
            <w:r w:rsidR="00044EBD" w:rsidRPr="005F3802">
              <w:rPr>
                <w:sz w:val="24"/>
                <w:szCs w:val="24"/>
              </w:rPr>
              <w:t xml:space="preserve"> legal framework</w:t>
            </w:r>
            <w:r w:rsidR="00D13B1E" w:rsidRPr="005F3802">
              <w:rPr>
                <w:sz w:val="24"/>
                <w:szCs w:val="24"/>
              </w:rPr>
              <w:t xml:space="preserve"> of CA 1989 and </w:t>
            </w:r>
            <w:r w:rsidR="00CB3740" w:rsidRPr="005F3802">
              <w:rPr>
                <w:sz w:val="24"/>
                <w:szCs w:val="24"/>
              </w:rPr>
              <w:t>Wales Safeguarding Procedures</w:t>
            </w:r>
            <w:r w:rsidR="00044EBD" w:rsidRPr="005F3802">
              <w:rPr>
                <w:sz w:val="24"/>
                <w:szCs w:val="24"/>
              </w:rPr>
              <w:t xml:space="preserve"> permits intervention when it is required to safeguard children from significant harm, thereby balancing individual rights with the overarching duty to protect vulnerable individuals</w:t>
            </w:r>
            <w:r w:rsidR="00C66521" w:rsidRPr="005F3802">
              <w:rPr>
                <w:sz w:val="24"/>
                <w:szCs w:val="24"/>
              </w:rPr>
              <w:t>.</w:t>
            </w:r>
          </w:p>
          <w:p w14:paraId="66F560C9" w14:textId="77777777" w:rsidR="00E8306B" w:rsidRPr="005F3802" w:rsidRDefault="00E8306B" w:rsidP="005F3802">
            <w:pPr>
              <w:spacing w:line="360" w:lineRule="auto"/>
              <w:jc w:val="both"/>
              <w:rPr>
                <w:sz w:val="24"/>
                <w:szCs w:val="24"/>
              </w:rPr>
            </w:pPr>
          </w:p>
          <w:p w14:paraId="236DE385" w14:textId="5189BA9D" w:rsidR="00496287" w:rsidRPr="005F3802" w:rsidRDefault="00833174" w:rsidP="005F3802">
            <w:pPr>
              <w:spacing w:line="360" w:lineRule="auto"/>
              <w:jc w:val="both"/>
              <w:rPr>
                <w:sz w:val="24"/>
                <w:szCs w:val="24"/>
              </w:rPr>
            </w:pPr>
            <w:r w:rsidRPr="005F3802">
              <w:rPr>
                <w:sz w:val="24"/>
                <w:szCs w:val="24"/>
              </w:rPr>
              <w:t>These tensions are particularly evident when a parent, like the mother in this case study, expresses a desire for services to withdraw and expresses that she fe</w:t>
            </w:r>
            <w:r w:rsidR="00620A03" w:rsidRPr="005F3802">
              <w:rPr>
                <w:sz w:val="24"/>
                <w:szCs w:val="24"/>
              </w:rPr>
              <w:t>els her choice and control have been taken away</w:t>
            </w:r>
            <w:r w:rsidRPr="005F3802">
              <w:rPr>
                <w:sz w:val="24"/>
                <w:szCs w:val="24"/>
              </w:rPr>
              <w:t xml:space="preserve">. </w:t>
            </w:r>
            <w:r w:rsidR="00305E97" w:rsidRPr="005F3802">
              <w:rPr>
                <w:sz w:val="24"/>
                <w:szCs w:val="24"/>
              </w:rPr>
              <w:t xml:space="preserve">In safeguarding </w:t>
            </w:r>
            <w:r w:rsidR="00923E96" w:rsidRPr="005F3802">
              <w:rPr>
                <w:sz w:val="24"/>
                <w:szCs w:val="24"/>
              </w:rPr>
              <w:t>practice</w:t>
            </w:r>
            <w:r w:rsidR="00305E97" w:rsidRPr="005F3802">
              <w:rPr>
                <w:sz w:val="24"/>
                <w:szCs w:val="24"/>
              </w:rPr>
              <w:t>, no single piece of legislation automatically takes precedence over the others</w:t>
            </w:r>
            <w:r w:rsidR="006761EF" w:rsidRPr="005F3802">
              <w:rPr>
                <w:sz w:val="24"/>
                <w:szCs w:val="24"/>
              </w:rPr>
              <w:t>, however</w:t>
            </w:r>
            <w:r w:rsidR="009E6EDE" w:rsidRPr="005F3802">
              <w:rPr>
                <w:sz w:val="24"/>
                <w:szCs w:val="24"/>
              </w:rPr>
              <w:t xml:space="preserve"> the child’s welfare remains the paramount con</w:t>
            </w:r>
            <w:r w:rsidR="00AC606C" w:rsidRPr="005F3802">
              <w:rPr>
                <w:sz w:val="24"/>
                <w:szCs w:val="24"/>
              </w:rPr>
              <w:t>sideration</w:t>
            </w:r>
            <w:r w:rsidR="00D974DB" w:rsidRPr="005F3802">
              <w:rPr>
                <w:sz w:val="24"/>
                <w:szCs w:val="24"/>
              </w:rPr>
              <w:t xml:space="preserve"> (CA 1989)</w:t>
            </w:r>
            <w:r w:rsidR="00305E97" w:rsidRPr="005F3802">
              <w:rPr>
                <w:sz w:val="24"/>
                <w:szCs w:val="24"/>
              </w:rPr>
              <w:t xml:space="preserve">. </w:t>
            </w:r>
            <w:r w:rsidR="00D974DB" w:rsidRPr="005F3802">
              <w:rPr>
                <w:sz w:val="24"/>
                <w:szCs w:val="24"/>
              </w:rPr>
              <w:t xml:space="preserve">This </w:t>
            </w:r>
            <w:r w:rsidR="008C3C42" w:rsidRPr="005F3802">
              <w:rPr>
                <w:sz w:val="24"/>
                <w:szCs w:val="24"/>
              </w:rPr>
              <w:t xml:space="preserve">principle is further reinforced by the </w:t>
            </w:r>
            <w:r w:rsidR="00547C1B" w:rsidRPr="005F3802">
              <w:rPr>
                <w:sz w:val="24"/>
                <w:szCs w:val="24"/>
              </w:rPr>
              <w:t>UNCRC</w:t>
            </w:r>
            <w:r w:rsidR="008C3C42" w:rsidRPr="005F3802">
              <w:rPr>
                <w:sz w:val="24"/>
                <w:szCs w:val="24"/>
              </w:rPr>
              <w:t xml:space="preserve">, ratified </w:t>
            </w:r>
            <w:r w:rsidR="00A278CC">
              <w:rPr>
                <w:sz w:val="24"/>
                <w:szCs w:val="24"/>
              </w:rPr>
              <w:t xml:space="preserve">into law in the United Kingdom </w:t>
            </w:r>
            <w:r w:rsidR="008C3C42" w:rsidRPr="005F3802">
              <w:rPr>
                <w:sz w:val="24"/>
                <w:szCs w:val="24"/>
              </w:rPr>
              <w:t>i</w:t>
            </w:r>
            <w:r w:rsidR="00547C1B" w:rsidRPr="005F3802">
              <w:rPr>
                <w:sz w:val="24"/>
                <w:szCs w:val="24"/>
              </w:rPr>
              <w:t xml:space="preserve">n </w:t>
            </w:r>
            <w:r w:rsidR="009764E9" w:rsidRPr="005F3802">
              <w:rPr>
                <w:sz w:val="24"/>
                <w:szCs w:val="24"/>
              </w:rPr>
              <w:t>1991</w:t>
            </w:r>
            <w:r w:rsidR="00D174CF" w:rsidRPr="005F3802">
              <w:rPr>
                <w:sz w:val="24"/>
                <w:szCs w:val="24"/>
              </w:rPr>
              <w:t xml:space="preserve">. Although the UNCRC has not been fully incorporated into domestic law, in Wales, section 7 of the SSWBA 2014 places a statutory duty on </w:t>
            </w:r>
            <w:r w:rsidR="00D174CF" w:rsidRPr="005F3802">
              <w:rPr>
                <w:sz w:val="24"/>
                <w:szCs w:val="24"/>
              </w:rPr>
              <w:lastRenderedPageBreak/>
              <w:t>practitioners to have due regard to its</w:t>
            </w:r>
            <w:r w:rsidR="009C4D7D" w:rsidRPr="005F3802">
              <w:rPr>
                <w:sz w:val="24"/>
                <w:szCs w:val="24"/>
              </w:rPr>
              <w:t xml:space="preserve"> stipulations</w:t>
            </w:r>
            <w:r w:rsidR="00D174CF" w:rsidRPr="005F3802">
              <w:rPr>
                <w:sz w:val="24"/>
                <w:szCs w:val="24"/>
              </w:rPr>
              <w:t xml:space="preserve">. </w:t>
            </w:r>
            <w:r w:rsidR="005E38DA" w:rsidRPr="005F3802">
              <w:rPr>
                <w:sz w:val="24"/>
                <w:szCs w:val="24"/>
              </w:rPr>
              <w:t xml:space="preserve">When considering this case study there are </w:t>
            </w:r>
            <w:r w:rsidR="005926BF" w:rsidRPr="005F3802">
              <w:rPr>
                <w:sz w:val="24"/>
                <w:szCs w:val="24"/>
              </w:rPr>
              <w:t>four</w:t>
            </w:r>
            <w:r w:rsidR="009764E9" w:rsidRPr="005F3802">
              <w:rPr>
                <w:b/>
                <w:bCs/>
                <w:sz w:val="24"/>
                <w:szCs w:val="24"/>
              </w:rPr>
              <w:t xml:space="preserve"> </w:t>
            </w:r>
            <w:r w:rsidR="00462D44" w:rsidRPr="005F3802">
              <w:rPr>
                <w:sz w:val="24"/>
                <w:szCs w:val="24"/>
              </w:rPr>
              <w:t xml:space="preserve">key articles </w:t>
            </w:r>
            <w:r w:rsidR="001F7BBC">
              <w:rPr>
                <w:sz w:val="24"/>
                <w:szCs w:val="24"/>
              </w:rPr>
              <w:t xml:space="preserve">of the UNCRC </w:t>
            </w:r>
            <w:r w:rsidR="00462D44" w:rsidRPr="005F3802">
              <w:rPr>
                <w:sz w:val="24"/>
                <w:szCs w:val="24"/>
              </w:rPr>
              <w:t xml:space="preserve">which </w:t>
            </w:r>
            <w:r w:rsidR="00E76367" w:rsidRPr="005F3802">
              <w:rPr>
                <w:sz w:val="24"/>
                <w:szCs w:val="24"/>
              </w:rPr>
              <w:t>inform</w:t>
            </w:r>
            <w:r w:rsidR="00462D44" w:rsidRPr="005F3802">
              <w:rPr>
                <w:sz w:val="24"/>
                <w:szCs w:val="24"/>
              </w:rPr>
              <w:t>ed my decision</w:t>
            </w:r>
            <w:r w:rsidR="00E76367" w:rsidRPr="005F3802">
              <w:rPr>
                <w:sz w:val="24"/>
                <w:szCs w:val="24"/>
              </w:rPr>
              <w:t>-</w:t>
            </w:r>
            <w:r w:rsidR="00462D44" w:rsidRPr="005F3802">
              <w:rPr>
                <w:sz w:val="24"/>
                <w:szCs w:val="24"/>
              </w:rPr>
              <w:t>making</w:t>
            </w:r>
            <w:r w:rsidR="001E3B31" w:rsidRPr="005F3802">
              <w:rPr>
                <w:sz w:val="24"/>
                <w:szCs w:val="24"/>
              </w:rPr>
              <w:t xml:space="preserve"> (learning outcome </w:t>
            </w:r>
            <w:r w:rsidR="00C209D4" w:rsidRPr="005F3802">
              <w:rPr>
                <w:sz w:val="24"/>
                <w:szCs w:val="24"/>
              </w:rPr>
              <w:t xml:space="preserve">one and </w:t>
            </w:r>
            <w:r w:rsidR="001E3B31" w:rsidRPr="005F3802">
              <w:rPr>
                <w:sz w:val="24"/>
                <w:szCs w:val="24"/>
              </w:rPr>
              <w:t>three)</w:t>
            </w:r>
            <w:r w:rsidR="00830B17" w:rsidRPr="005F3802">
              <w:rPr>
                <w:sz w:val="24"/>
                <w:szCs w:val="24"/>
              </w:rPr>
              <w:t xml:space="preserve">; </w:t>
            </w:r>
            <w:r w:rsidR="00E76367" w:rsidRPr="005F3802">
              <w:rPr>
                <w:sz w:val="24"/>
                <w:szCs w:val="24"/>
              </w:rPr>
              <w:t>A</w:t>
            </w:r>
            <w:r w:rsidR="00830B17" w:rsidRPr="005F3802">
              <w:rPr>
                <w:sz w:val="24"/>
                <w:szCs w:val="24"/>
              </w:rPr>
              <w:t xml:space="preserve">rticle 3, a need to focus on best interests of the child; </w:t>
            </w:r>
            <w:r w:rsidR="00E76367" w:rsidRPr="005F3802">
              <w:rPr>
                <w:sz w:val="24"/>
                <w:szCs w:val="24"/>
              </w:rPr>
              <w:t>A</w:t>
            </w:r>
            <w:r w:rsidR="00830B17" w:rsidRPr="005F3802">
              <w:rPr>
                <w:sz w:val="24"/>
                <w:szCs w:val="24"/>
              </w:rPr>
              <w:t>rticle 6, the child’s right to life, survival and development</w:t>
            </w:r>
            <w:r w:rsidR="00757BFC" w:rsidRPr="005F3802">
              <w:rPr>
                <w:sz w:val="24"/>
                <w:szCs w:val="24"/>
              </w:rPr>
              <w:t xml:space="preserve">; </w:t>
            </w:r>
            <w:r w:rsidR="00E76367" w:rsidRPr="005F3802">
              <w:rPr>
                <w:sz w:val="24"/>
                <w:szCs w:val="24"/>
              </w:rPr>
              <w:t>A</w:t>
            </w:r>
            <w:r w:rsidR="00757BFC" w:rsidRPr="005F3802">
              <w:rPr>
                <w:sz w:val="24"/>
                <w:szCs w:val="24"/>
              </w:rPr>
              <w:t>rticle 19, the right to protection from violence, abus</w:t>
            </w:r>
            <w:r w:rsidR="008048A1" w:rsidRPr="005F3802">
              <w:rPr>
                <w:sz w:val="24"/>
                <w:szCs w:val="24"/>
              </w:rPr>
              <w:t>e and neglect</w:t>
            </w:r>
            <w:r w:rsidR="00E76367" w:rsidRPr="005F3802">
              <w:rPr>
                <w:sz w:val="24"/>
                <w:szCs w:val="24"/>
              </w:rPr>
              <w:t>;</w:t>
            </w:r>
            <w:r w:rsidR="0058191B" w:rsidRPr="005F3802">
              <w:rPr>
                <w:sz w:val="24"/>
                <w:szCs w:val="24"/>
              </w:rPr>
              <w:t xml:space="preserve"> and </w:t>
            </w:r>
            <w:r w:rsidR="00E76367" w:rsidRPr="005F3802">
              <w:rPr>
                <w:sz w:val="24"/>
                <w:szCs w:val="24"/>
              </w:rPr>
              <w:t>A</w:t>
            </w:r>
            <w:r w:rsidR="0058191B" w:rsidRPr="005F3802">
              <w:rPr>
                <w:sz w:val="24"/>
                <w:szCs w:val="24"/>
              </w:rPr>
              <w:t xml:space="preserve">rticle 12, the child’s right to be heard. </w:t>
            </w:r>
            <w:r w:rsidR="000B15E5" w:rsidRPr="005F3802">
              <w:rPr>
                <w:sz w:val="24"/>
                <w:szCs w:val="24"/>
              </w:rPr>
              <w:t xml:space="preserve">While social workers are expected to promote Article 12 by considering the child’s wishes and feelings, this does not guarantee that those wishes will be implemented, particularly where they conflict with the child’s safety and well-being. Practitioners must navigate the complex task of balancing a child’s autonomy with their need for protection and developmental support, as reflected in Article 6. This tension was evident in the case study, where the boy expressed a desire for services to withdraw, while the girl actively sought support and intervention to prevent further violence within the home. In line with statutory duties and rights-based practice, the decision to proceed with safeguarding measures was guided by the need to protect both children from harm, while </w:t>
            </w:r>
            <w:r w:rsidR="003936F3" w:rsidRPr="005F3802">
              <w:rPr>
                <w:sz w:val="24"/>
                <w:szCs w:val="24"/>
              </w:rPr>
              <w:t xml:space="preserve">trying to </w:t>
            </w:r>
            <w:r w:rsidR="000B15E5" w:rsidRPr="005F3802">
              <w:rPr>
                <w:sz w:val="24"/>
                <w:szCs w:val="24"/>
              </w:rPr>
              <w:t>respect their individual perspectives</w:t>
            </w:r>
            <w:r w:rsidR="008D217E" w:rsidRPr="005F3802">
              <w:rPr>
                <w:sz w:val="24"/>
                <w:szCs w:val="24"/>
              </w:rPr>
              <w:t xml:space="preserve"> (learning outcome three)</w:t>
            </w:r>
            <w:r w:rsidR="000B15E5" w:rsidRPr="005F3802">
              <w:rPr>
                <w:sz w:val="24"/>
                <w:szCs w:val="24"/>
              </w:rPr>
              <w:t>.</w:t>
            </w:r>
          </w:p>
          <w:p w14:paraId="2D8AAECE" w14:textId="77777777" w:rsidR="005A2D63" w:rsidRPr="005F3802" w:rsidRDefault="005A2D63" w:rsidP="005F3802">
            <w:pPr>
              <w:spacing w:line="360" w:lineRule="auto"/>
              <w:jc w:val="both"/>
              <w:rPr>
                <w:sz w:val="24"/>
                <w:szCs w:val="24"/>
              </w:rPr>
            </w:pPr>
          </w:p>
          <w:p w14:paraId="0CCF3E20" w14:textId="4C4DD021" w:rsidR="009E6EDE" w:rsidRPr="005F3802" w:rsidRDefault="00833174" w:rsidP="005F3802">
            <w:pPr>
              <w:spacing w:line="360" w:lineRule="auto"/>
              <w:jc w:val="both"/>
              <w:rPr>
                <w:sz w:val="24"/>
                <w:szCs w:val="24"/>
              </w:rPr>
            </w:pPr>
            <w:r w:rsidRPr="005F3802">
              <w:rPr>
                <w:sz w:val="24"/>
                <w:szCs w:val="24"/>
              </w:rPr>
              <w:t xml:space="preserve">While the CA 1989 </w:t>
            </w:r>
            <w:r w:rsidR="005926BF" w:rsidRPr="005F3802">
              <w:rPr>
                <w:sz w:val="24"/>
                <w:szCs w:val="24"/>
              </w:rPr>
              <w:t xml:space="preserve">and UNCRC </w:t>
            </w:r>
            <w:r w:rsidRPr="005F3802">
              <w:rPr>
                <w:sz w:val="24"/>
                <w:szCs w:val="24"/>
              </w:rPr>
              <w:t xml:space="preserve">may </w:t>
            </w:r>
            <w:r w:rsidR="00620A03" w:rsidRPr="005F3802">
              <w:rPr>
                <w:sz w:val="24"/>
                <w:szCs w:val="24"/>
              </w:rPr>
              <w:t>require</w:t>
            </w:r>
            <w:r w:rsidRPr="005F3802">
              <w:rPr>
                <w:sz w:val="24"/>
                <w:szCs w:val="24"/>
              </w:rPr>
              <w:t xml:space="preserve"> continued involvement due to safeguarding concerns, the SSWBA 2014 and HRA 1998 </w:t>
            </w:r>
            <w:r w:rsidR="00620A03" w:rsidRPr="005F3802">
              <w:rPr>
                <w:sz w:val="24"/>
                <w:szCs w:val="24"/>
              </w:rPr>
              <w:t>necessitate</w:t>
            </w:r>
            <w:r w:rsidRPr="005F3802">
              <w:rPr>
                <w:sz w:val="24"/>
                <w:szCs w:val="24"/>
              </w:rPr>
              <w:t xml:space="preserve"> practitioners to consider the family’s wishes, uphold their rights, and engage in transparent, respectful dialogue. Balancing these duties demands </w:t>
            </w:r>
            <w:r w:rsidR="00620A03" w:rsidRPr="005F3802">
              <w:rPr>
                <w:sz w:val="24"/>
                <w:szCs w:val="24"/>
              </w:rPr>
              <w:t xml:space="preserve">professional </w:t>
            </w:r>
            <w:r w:rsidRPr="005F3802">
              <w:rPr>
                <w:sz w:val="24"/>
                <w:szCs w:val="24"/>
              </w:rPr>
              <w:t>judgment</w:t>
            </w:r>
            <w:r w:rsidR="00620A03" w:rsidRPr="005F3802">
              <w:rPr>
                <w:sz w:val="24"/>
                <w:szCs w:val="24"/>
              </w:rPr>
              <w:t xml:space="preserve"> </w:t>
            </w:r>
            <w:r w:rsidR="00493FE9" w:rsidRPr="005F3802">
              <w:rPr>
                <w:sz w:val="24"/>
                <w:szCs w:val="24"/>
              </w:rPr>
              <w:t xml:space="preserve">and analysis </w:t>
            </w:r>
            <w:r w:rsidR="00620A03" w:rsidRPr="005F3802">
              <w:rPr>
                <w:sz w:val="24"/>
                <w:szCs w:val="24"/>
              </w:rPr>
              <w:t xml:space="preserve">(learning outcome </w:t>
            </w:r>
            <w:r w:rsidR="00493FE9" w:rsidRPr="005F3802">
              <w:rPr>
                <w:sz w:val="24"/>
                <w:szCs w:val="24"/>
              </w:rPr>
              <w:t xml:space="preserve">one and </w:t>
            </w:r>
            <w:r w:rsidR="00CF5B1C" w:rsidRPr="005F3802">
              <w:rPr>
                <w:sz w:val="24"/>
                <w:szCs w:val="24"/>
              </w:rPr>
              <w:t>th</w:t>
            </w:r>
            <w:r w:rsidR="002043B1">
              <w:rPr>
                <w:sz w:val="24"/>
                <w:szCs w:val="24"/>
              </w:rPr>
              <w:t>r</w:t>
            </w:r>
            <w:r w:rsidR="00CF5B1C" w:rsidRPr="005F3802">
              <w:rPr>
                <w:sz w:val="24"/>
                <w:szCs w:val="24"/>
              </w:rPr>
              <w:t>ee)</w:t>
            </w:r>
            <w:r w:rsidRPr="005F3802">
              <w:rPr>
                <w:sz w:val="24"/>
                <w:szCs w:val="24"/>
              </w:rPr>
              <w:t>, reflective practice,</w:t>
            </w:r>
            <w:r w:rsidR="00CF5B1C" w:rsidRPr="005F3802">
              <w:rPr>
                <w:sz w:val="24"/>
                <w:szCs w:val="24"/>
              </w:rPr>
              <w:t xml:space="preserve"> multi-agency responses (learning outcome two) </w:t>
            </w:r>
            <w:r w:rsidRPr="005F3802">
              <w:rPr>
                <w:sz w:val="24"/>
                <w:szCs w:val="24"/>
              </w:rPr>
              <w:t>and a commitment to ethical decision-making.</w:t>
            </w:r>
            <w:r w:rsidR="00305E97" w:rsidRPr="005F3802">
              <w:rPr>
                <w:sz w:val="24"/>
                <w:szCs w:val="24"/>
              </w:rPr>
              <w:t xml:space="preserve"> </w:t>
            </w:r>
            <w:r w:rsidR="003C5CA2" w:rsidRPr="005F3802">
              <w:rPr>
                <w:sz w:val="24"/>
                <w:szCs w:val="24"/>
              </w:rPr>
              <w:t xml:space="preserve">In this case study I clearly </w:t>
            </w:r>
            <w:r w:rsidR="00EA09FF" w:rsidRPr="005F3802">
              <w:rPr>
                <w:sz w:val="24"/>
                <w:szCs w:val="24"/>
              </w:rPr>
              <w:t xml:space="preserve">explained to the </w:t>
            </w:r>
            <w:r w:rsidR="00006BBF" w:rsidRPr="005F3802">
              <w:rPr>
                <w:sz w:val="24"/>
                <w:szCs w:val="24"/>
              </w:rPr>
              <w:t>mother that although she wanted services to end</w:t>
            </w:r>
            <w:r w:rsidR="009004F5" w:rsidRPr="005F3802">
              <w:rPr>
                <w:sz w:val="24"/>
                <w:szCs w:val="24"/>
              </w:rPr>
              <w:t xml:space="preserve"> and </w:t>
            </w:r>
            <w:r w:rsidR="00EA09FF" w:rsidRPr="005F3802">
              <w:rPr>
                <w:sz w:val="24"/>
                <w:szCs w:val="24"/>
              </w:rPr>
              <w:t>was choosing</w:t>
            </w:r>
            <w:r w:rsidR="009004F5" w:rsidRPr="005F3802">
              <w:rPr>
                <w:sz w:val="24"/>
                <w:szCs w:val="24"/>
              </w:rPr>
              <w:t xml:space="preserve"> not to engage</w:t>
            </w:r>
            <w:r w:rsidR="00006BBF" w:rsidRPr="005F3802">
              <w:rPr>
                <w:sz w:val="24"/>
                <w:szCs w:val="24"/>
              </w:rPr>
              <w:t xml:space="preserve">, the child protection procedures would continue without her engagement </w:t>
            </w:r>
            <w:r w:rsidR="00C726A1" w:rsidRPr="005F3802">
              <w:rPr>
                <w:sz w:val="24"/>
                <w:szCs w:val="24"/>
              </w:rPr>
              <w:t xml:space="preserve">in accordance with professionals’ statutory duty to safeguard children from significant harm, as outlined in the </w:t>
            </w:r>
            <w:r w:rsidR="00006BBF" w:rsidRPr="005F3802">
              <w:rPr>
                <w:sz w:val="24"/>
                <w:szCs w:val="24"/>
              </w:rPr>
              <w:t xml:space="preserve">CA </w:t>
            </w:r>
            <w:r w:rsidR="00B86CA8" w:rsidRPr="005F3802">
              <w:rPr>
                <w:sz w:val="24"/>
                <w:szCs w:val="24"/>
              </w:rPr>
              <w:t xml:space="preserve">1989. However, </w:t>
            </w:r>
            <w:r w:rsidR="000E5F71" w:rsidRPr="005F3802">
              <w:rPr>
                <w:sz w:val="24"/>
                <w:szCs w:val="24"/>
              </w:rPr>
              <w:t>in line with</w:t>
            </w:r>
            <w:r w:rsidR="009004F5" w:rsidRPr="005F3802">
              <w:rPr>
                <w:sz w:val="24"/>
                <w:szCs w:val="24"/>
              </w:rPr>
              <w:t xml:space="preserve"> the SSWBA 2014 and </w:t>
            </w:r>
            <w:r w:rsidR="005A724F" w:rsidRPr="005F3802">
              <w:rPr>
                <w:sz w:val="24"/>
                <w:szCs w:val="24"/>
              </w:rPr>
              <w:t xml:space="preserve">Wales </w:t>
            </w:r>
            <w:r w:rsidR="009004F5" w:rsidRPr="005F3802">
              <w:rPr>
                <w:sz w:val="24"/>
                <w:szCs w:val="24"/>
              </w:rPr>
              <w:t>safeguarding guidance parents must be actively encouraged to attend and participate in child protection conferences</w:t>
            </w:r>
            <w:r w:rsidR="0066453A" w:rsidRPr="005F3802">
              <w:rPr>
                <w:sz w:val="24"/>
                <w:szCs w:val="24"/>
              </w:rPr>
              <w:t xml:space="preserve">. Their views are considered integral to the process, and they should be supported to engage in ways that are meaningful to them (learning outcome </w:t>
            </w:r>
            <w:r w:rsidR="00547E49" w:rsidRPr="005F3802">
              <w:rPr>
                <w:sz w:val="24"/>
                <w:szCs w:val="24"/>
              </w:rPr>
              <w:t>two</w:t>
            </w:r>
            <w:r w:rsidR="0066453A" w:rsidRPr="005F3802">
              <w:rPr>
                <w:sz w:val="24"/>
                <w:szCs w:val="24"/>
              </w:rPr>
              <w:t xml:space="preserve">). </w:t>
            </w:r>
            <w:r w:rsidR="00191DC2" w:rsidRPr="005F3802">
              <w:rPr>
                <w:sz w:val="24"/>
                <w:szCs w:val="24"/>
              </w:rPr>
              <w:t xml:space="preserve">To uphold these principles, I offered the mother various options for engagement, including the use of a professional advocate, support from family and friends, submission of a written statement, or participation via virtual platforms. I ensured she had time and space to reflect on these choices, which allowed her to process her emotions and </w:t>
            </w:r>
            <w:r w:rsidR="00191DC2" w:rsidRPr="005F3802">
              <w:rPr>
                <w:sz w:val="24"/>
                <w:szCs w:val="24"/>
              </w:rPr>
              <w:lastRenderedPageBreak/>
              <w:t>ultimately decide to engage with the child protection process with support from both a professional advocate and family members.</w:t>
            </w:r>
          </w:p>
          <w:p w14:paraId="1F715DB4" w14:textId="77777777" w:rsidR="0088255C" w:rsidRPr="005F3802" w:rsidRDefault="0088255C" w:rsidP="005F3802">
            <w:pPr>
              <w:spacing w:line="360" w:lineRule="auto"/>
              <w:jc w:val="both"/>
              <w:rPr>
                <w:sz w:val="24"/>
                <w:szCs w:val="24"/>
              </w:rPr>
            </w:pPr>
          </w:p>
          <w:p w14:paraId="6B6BB0F6" w14:textId="3E08CB3C" w:rsidR="00BA1EAE" w:rsidRDefault="00973FF3" w:rsidP="005F3802">
            <w:pPr>
              <w:spacing w:line="360" w:lineRule="auto"/>
              <w:jc w:val="both"/>
              <w:rPr>
                <w:sz w:val="24"/>
                <w:szCs w:val="24"/>
              </w:rPr>
            </w:pPr>
            <w:r w:rsidRPr="005F3802">
              <w:rPr>
                <w:sz w:val="24"/>
                <w:szCs w:val="24"/>
              </w:rPr>
              <w:t xml:space="preserve">Reflecting on my approach to supporting the mother’s engagement with the child protection process has highlighted my growing confidence in </w:t>
            </w:r>
            <w:r w:rsidR="008A6D09" w:rsidRPr="005F3802">
              <w:rPr>
                <w:sz w:val="24"/>
                <w:szCs w:val="24"/>
              </w:rPr>
              <w:t>my</w:t>
            </w:r>
            <w:r w:rsidRPr="005F3802">
              <w:rPr>
                <w:sz w:val="24"/>
                <w:szCs w:val="24"/>
              </w:rPr>
              <w:t xml:space="preserve"> use of professional authority within social work practice. I am increasingly comfortable applying the principles of ‘authoritative negotiated child protection’ (Ferguson, 2011, pp. 78–79), which emphasise a balanced use of authority alongside respectful, collaborative engagement with families</w:t>
            </w:r>
            <w:r w:rsidR="00834819" w:rsidRPr="005F3802">
              <w:rPr>
                <w:sz w:val="24"/>
                <w:szCs w:val="24"/>
              </w:rPr>
              <w:t xml:space="preserve"> (learning outcome two)</w:t>
            </w:r>
            <w:r w:rsidRPr="005F3802">
              <w:rPr>
                <w:sz w:val="24"/>
                <w:szCs w:val="24"/>
              </w:rPr>
              <w:t>. This development marks a shift in my professional identity, as I now appreciate that authority, when exercised transparently and ethically, can be a constructive tool for promoting change and reducing resistance.</w:t>
            </w:r>
            <w:r w:rsidR="000C525F" w:rsidRPr="005F3802">
              <w:rPr>
                <w:sz w:val="24"/>
                <w:szCs w:val="24"/>
              </w:rPr>
              <w:t xml:space="preserve"> In line with Ferguson’s framework, I ensured that the mother was given space to express her views and feelings, while collaboratively identifying areas where she could exercise choice and control</w:t>
            </w:r>
            <w:r w:rsidR="00484A33" w:rsidRPr="005F3802">
              <w:rPr>
                <w:sz w:val="24"/>
                <w:szCs w:val="24"/>
              </w:rPr>
              <w:t xml:space="preserve"> (learning outcome two)</w:t>
            </w:r>
            <w:r w:rsidR="000C525F" w:rsidRPr="005F3802">
              <w:rPr>
                <w:sz w:val="24"/>
                <w:szCs w:val="24"/>
              </w:rPr>
              <w:t>. At the same time, I clearly communicated the non-negotiable aspects of the safeguarding process, thereby maintaining a child-centred focus and statutory responsibility.</w:t>
            </w:r>
            <w:r w:rsidR="00650C47" w:rsidRPr="005F3802">
              <w:rPr>
                <w:sz w:val="24"/>
                <w:szCs w:val="24"/>
              </w:rPr>
              <w:t xml:space="preserve"> This</w:t>
            </w:r>
            <w:r w:rsidR="00F03C09" w:rsidRPr="005F3802">
              <w:rPr>
                <w:sz w:val="24"/>
                <w:szCs w:val="24"/>
              </w:rPr>
              <w:t xml:space="preserve"> approach enabled the development of a realistic and supportive plan for the family w</w:t>
            </w:r>
            <w:r w:rsidR="00EB52B2">
              <w:rPr>
                <w:sz w:val="24"/>
                <w:szCs w:val="24"/>
              </w:rPr>
              <w:t>hich</w:t>
            </w:r>
            <w:r w:rsidR="00F03C09" w:rsidRPr="005F3802">
              <w:rPr>
                <w:sz w:val="24"/>
                <w:szCs w:val="24"/>
              </w:rPr>
              <w:t xml:space="preserve"> they felt </w:t>
            </w:r>
            <w:r w:rsidR="00F967A1" w:rsidRPr="005F3802">
              <w:rPr>
                <w:sz w:val="24"/>
                <w:szCs w:val="24"/>
              </w:rPr>
              <w:t>they had been part of and had ownership of</w:t>
            </w:r>
            <w:r w:rsidR="000D752A" w:rsidRPr="005F3802">
              <w:rPr>
                <w:sz w:val="24"/>
                <w:szCs w:val="24"/>
              </w:rPr>
              <w:t xml:space="preserve"> (learning outcome two)</w:t>
            </w:r>
            <w:r w:rsidR="00F967A1" w:rsidRPr="005F3802">
              <w:rPr>
                <w:sz w:val="24"/>
                <w:szCs w:val="24"/>
              </w:rPr>
              <w:t>.</w:t>
            </w:r>
            <w:r w:rsidR="00907BB8" w:rsidRPr="005F3802">
              <w:rPr>
                <w:sz w:val="24"/>
                <w:szCs w:val="24"/>
              </w:rPr>
              <w:t xml:space="preserve"> </w:t>
            </w:r>
            <w:r w:rsidR="00BA1EAE" w:rsidRPr="005F3802">
              <w:rPr>
                <w:sz w:val="24"/>
                <w:szCs w:val="24"/>
              </w:rPr>
              <w:t xml:space="preserve">I </w:t>
            </w:r>
            <w:r w:rsidR="00907BB8" w:rsidRPr="005F3802">
              <w:rPr>
                <w:sz w:val="24"/>
                <w:szCs w:val="24"/>
              </w:rPr>
              <w:t xml:space="preserve">also </w:t>
            </w:r>
            <w:r w:rsidR="00BA1EAE" w:rsidRPr="005F3802">
              <w:rPr>
                <w:sz w:val="24"/>
                <w:szCs w:val="24"/>
              </w:rPr>
              <w:t xml:space="preserve">recognise that the underlying principles </w:t>
            </w:r>
            <w:r w:rsidR="00EC1172" w:rsidRPr="005F3802">
              <w:rPr>
                <w:sz w:val="24"/>
                <w:szCs w:val="24"/>
              </w:rPr>
              <w:t xml:space="preserve">of Ferguson’s approach </w:t>
            </w:r>
            <w:r w:rsidR="00907BB8" w:rsidRPr="005F3802">
              <w:rPr>
                <w:sz w:val="24"/>
                <w:szCs w:val="24"/>
              </w:rPr>
              <w:t>a</w:t>
            </w:r>
            <w:r w:rsidR="00BA1EAE" w:rsidRPr="005F3802">
              <w:rPr>
                <w:sz w:val="24"/>
                <w:szCs w:val="24"/>
              </w:rPr>
              <w:t>re aligned with my own personal values of empowerment and advocacy</w:t>
            </w:r>
            <w:r w:rsidR="0012352C" w:rsidRPr="005F3802">
              <w:rPr>
                <w:sz w:val="24"/>
                <w:szCs w:val="24"/>
              </w:rPr>
              <w:t xml:space="preserve"> and in line with </w:t>
            </w:r>
            <w:r w:rsidR="00A70DFB" w:rsidRPr="005F3802">
              <w:rPr>
                <w:sz w:val="24"/>
                <w:szCs w:val="24"/>
              </w:rPr>
              <w:t xml:space="preserve">the </w:t>
            </w:r>
            <w:r w:rsidR="0012352C" w:rsidRPr="005F3802">
              <w:rPr>
                <w:sz w:val="24"/>
                <w:szCs w:val="24"/>
              </w:rPr>
              <w:t xml:space="preserve">COPP. </w:t>
            </w:r>
          </w:p>
          <w:p w14:paraId="0068FED9" w14:textId="77777777" w:rsidR="00EC2622" w:rsidRDefault="00EC2622" w:rsidP="005F3802">
            <w:pPr>
              <w:spacing w:line="360" w:lineRule="auto"/>
              <w:jc w:val="both"/>
              <w:rPr>
                <w:sz w:val="24"/>
                <w:szCs w:val="24"/>
              </w:rPr>
            </w:pPr>
          </w:p>
          <w:p w14:paraId="2BFFED70" w14:textId="6BA1C9EC" w:rsidR="00296520" w:rsidRDefault="00EA7F30" w:rsidP="0079639A">
            <w:pPr>
              <w:spacing w:line="360" w:lineRule="auto"/>
              <w:jc w:val="both"/>
              <w:rPr>
                <w:iCs/>
                <w:sz w:val="24"/>
                <w:szCs w:val="24"/>
              </w:rPr>
            </w:pPr>
            <w:r w:rsidRPr="00EA7F30">
              <w:rPr>
                <w:iCs/>
                <w:sz w:val="24"/>
                <w:szCs w:val="24"/>
              </w:rPr>
              <w:t>This case study has provided a valuable opportunity to critically reflect on the complexities of safeguarding assessments within</w:t>
            </w:r>
            <w:r>
              <w:rPr>
                <w:iCs/>
                <w:sz w:val="24"/>
                <w:szCs w:val="24"/>
              </w:rPr>
              <w:t xml:space="preserve"> Wales. </w:t>
            </w:r>
            <w:r w:rsidR="00767F0F" w:rsidRPr="00767F0F">
              <w:rPr>
                <w:iCs/>
                <w:sz w:val="24"/>
                <w:szCs w:val="24"/>
              </w:rPr>
              <w:t xml:space="preserve">Guided by </w:t>
            </w:r>
            <w:r w:rsidR="00767F0F">
              <w:rPr>
                <w:iCs/>
                <w:sz w:val="24"/>
                <w:szCs w:val="24"/>
              </w:rPr>
              <w:t xml:space="preserve">the </w:t>
            </w:r>
            <w:r w:rsidR="00767F0F" w:rsidRPr="00767F0F">
              <w:rPr>
                <w:iCs/>
                <w:sz w:val="24"/>
                <w:szCs w:val="24"/>
              </w:rPr>
              <w:t>SSWBWA 2014, CA 1989</w:t>
            </w:r>
            <w:r w:rsidR="00767F0F">
              <w:rPr>
                <w:iCs/>
                <w:sz w:val="24"/>
                <w:szCs w:val="24"/>
              </w:rPr>
              <w:t xml:space="preserve">, </w:t>
            </w:r>
            <w:r w:rsidR="00767F0F" w:rsidRPr="00767F0F">
              <w:rPr>
                <w:iCs/>
                <w:sz w:val="24"/>
                <w:szCs w:val="24"/>
              </w:rPr>
              <w:t xml:space="preserve">HRA 1998, </w:t>
            </w:r>
            <w:r w:rsidR="00767F0F">
              <w:rPr>
                <w:iCs/>
                <w:sz w:val="24"/>
                <w:szCs w:val="24"/>
              </w:rPr>
              <w:t xml:space="preserve">and the </w:t>
            </w:r>
            <w:r w:rsidR="00767F0F" w:rsidRPr="00767F0F">
              <w:rPr>
                <w:iCs/>
                <w:sz w:val="24"/>
                <w:szCs w:val="24"/>
              </w:rPr>
              <w:t>UNCRC, I recognised the importance of proportionate, person-centred intervention that respects family autonomy while fulfilling statutory duties. The decision to initiate child protection procedures, although necessary, required careful consideration of both evidence-based practice and hypothesised risk, ensuring that my actions were defensible, ethical, and legally compliant.</w:t>
            </w:r>
          </w:p>
          <w:p w14:paraId="61977EF4" w14:textId="77777777" w:rsidR="002F66AF" w:rsidRDefault="002F66AF" w:rsidP="0079639A">
            <w:pPr>
              <w:spacing w:line="360" w:lineRule="auto"/>
              <w:jc w:val="both"/>
              <w:rPr>
                <w:iCs/>
                <w:sz w:val="24"/>
                <w:szCs w:val="24"/>
              </w:rPr>
            </w:pPr>
          </w:p>
          <w:p w14:paraId="1B13ADB5" w14:textId="174C03C4" w:rsidR="00520365" w:rsidRDefault="002F66AF" w:rsidP="0079639A">
            <w:pPr>
              <w:spacing w:line="360" w:lineRule="auto"/>
              <w:jc w:val="both"/>
              <w:rPr>
                <w:iCs/>
                <w:sz w:val="24"/>
                <w:szCs w:val="24"/>
              </w:rPr>
            </w:pPr>
            <w:r w:rsidRPr="002F66AF">
              <w:rPr>
                <w:iCs/>
                <w:sz w:val="24"/>
                <w:szCs w:val="24"/>
              </w:rPr>
              <w:t>The threshold for a Section 47 investigation under the CA 1989 was clearly met, supported by the Wales Safeguarding Procedures (2019). However, the mother’s respons</w:t>
            </w:r>
            <w:r>
              <w:rPr>
                <w:iCs/>
                <w:sz w:val="24"/>
                <w:szCs w:val="24"/>
              </w:rPr>
              <w:t xml:space="preserve">e, </w:t>
            </w:r>
            <w:r w:rsidRPr="002F66AF">
              <w:rPr>
                <w:iCs/>
                <w:sz w:val="24"/>
                <w:szCs w:val="24"/>
              </w:rPr>
              <w:t>expressing distress and a desire for services to withdraw</w:t>
            </w:r>
            <w:r>
              <w:rPr>
                <w:iCs/>
                <w:sz w:val="24"/>
                <w:szCs w:val="24"/>
              </w:rPr>
              <w:t xml:space="preserve">, </w:t>
            </w:r>
            <w:r w:rsidRPr="002F66AF">
              <w:rPr>
                <w:iCs/>
                <w:sz w:val="24"/>
                <w:szCs w:val="24"/>
              </w:rPr>
              <w:t xml:space="preserve">highlighted the tensions between legislative </w:t>
            </w:r>
            <w:r w:rsidRPr="002F66AF">
              <w:rPr>
                <w:iCs/>
                <w:sz w:val="24"/>
                <w:szCs w:val="24"/>
              </w:rPr>
              <w:lastRenderedPageBreak/>
              <w:t>frameworks. While the CA 1989 mandates intervention where significant harm is suspected, the SSWBWA 2014 promotes collaboration, voice, and choice. This conflict was further complicated by Article 8 of the HRA 1998, which protects the right to family life. Although this is a qualified right, it underscores the need for interventions to be lawful, necessary, and proportionate.</w:t>
            </w:r>
            <w:r w:rsidR="00520365">
              <w:rPr>
                <w:iCs/>
                <w:sz w:val="24"/>
                <w:szCs w:val="24"/>
              </w:rPr>
              <w:t xml:space="preserve"> </w:t>
            </w:r>
            <w:r w:rsidR="00520365" w:rsidRPr="00520365">
              <w:rPr>
                <w:iCs/>
                <w:sz w:val="24"/>
                <w:szCs w:val="24"/>
              </w:rPr>
              <w:t xml:space="preserve">The UNCRC, particularly Articles 3, 6, 12, and 19, also informed my decision-making. Balancing the children’s rights to be heard with their right to protection was challenging, especially when their wishes </w:t>
            </w:r>
            <w:r w:rsidR="00260EE2" w:rsidRPr="00520365">
              <w:rPr>
                <w:iCs/>
                <w:sz w:val="24"/>
                <w:szCs w:val="24"/>
              </w:rPr>
              <w:t>c</w:t>
            </w:r>
            <w:r w:rsidR="008802F9">
              <w:rPr>
                <w:iCs/>
                <w:sz w:val="24"/>
                <w:szCs w:val="24"/>
              </w:rPr>
              <w:t>lash</w:t>
            </w:r>
            <w:r w:rsidR="00260EE2" w:rsidRPr="00520365">
              <w:rPr>
                <w:iCs/>
                <w:sz w:val="24"/>
                <w:szCs w:val="24"/>
              </w:rPr>
              <w:t>ed</w:t>
            </w:r>
            <w:r w:rsidR="00520365" w:rsidRPr="00520365">
              <w:rPr>
                <w:iCs/>
                <w:sz w:val="24"/>
                <w:szCs w:val="24"/>
              </w:rPr>
              <w:t>. The boy wanted services to end, while the girl actively sought support. This required sensitive navigation of autonomy and safeguarding, ensuring that both children’s voices were considered without compromising their safety.</w:t>
            </w:r>
          </w:p>
          <w:p w14:paraId="2157204E" w14:textId="77777777" w:rsidR="00520365" w:rsidRDefault="00520365" w:rsidP="0079639A">
            <w:pPr>
              <w:spacing w:line="360" w:lineRule="auto"/>
              <w:jc w:val="both"/>
              <w:rPr>
                <w:iCs/>
                <w:sz w:val="24"/>
                <w:szCs w:val="24"/>
              </w:rPr>
            </w:pPr>
          </w:p>
          <w:p w14:paraId="4DA8014D" w14:textId="5CCECF70" w:rsidR="002832E5" w:rsidRPr="002832E5" w:rsidRDefault="0073791F" w:rsidP="002832E5">
            <w:pPr>
              <w:spacing w:line="360" w:lineRule="auto"/>
              <w:jc w:val="both"/>
              <w:rPr>
                <w:iCs/>
                <w:sz w:val="24"/>
                <w:szCs w:val="24"/>
              </w:rPr>
            </w:pPr>
            <w:r w:rsidRPr="0073791F">
              <w:rPr>
                <w:iCs/>
                <w:sz w:val="24"/>
                <w:szCs w:val="24"/>
              </w:rPr>
              <w:t xml:space="preserve">The assessment process, particularly the use of a chronology, enabled a deeper understanding of the family’s history and current dynamics. This approach, rooted in biographical work, allowed me to explore how past trauma and adversity were influencing present behaviours and relationships. Applying a trauma-informed </w:t>
            </w:r>
            <w:r>
              <w:rPr>
                <w:iCs/>
                <w:sz w:val="24"/>
                <w:szCs w:val="24"/>
              </w:rPr>
              <w:t>approach</w:t>
            </w:r>
            <w:r w:rsidRPr="0073791F">
              <w:rPr>
                <w:iCs/>
                <w:sz w:val="24"/>
                <w:szCs w:val="24"/>
              </w:rPr>
              <w:t xml:space="preserve"> helped me respond sensitively, avoiding re-traumatisation and recognising the subjective nature of trauma and resilience. This was crucial in understanding the emotional impact on the children and the role of parental behaviour in shaping their experiences.</w:t>
            </w:r>
            <w:r w:rsidR="002832E5">
              <w:rPr>
                <w:iCs/>
                <w:sz w:val="24"/>
                <w:szCs w:val="24"/>
              </w:rPr>
              <w:t xml:space="preserve"> </w:t>
            </w:r>
            <w:r w:rsidR="002832E5" w:rsidRPr="002832E5">
              <w:rPr>
                <w:iCs/>
                <w:sz w:val="24"/>
                <w:szCs w:val="24"/>
              </w:rPr>
              <w:t xml:space="preserve">Theoretical frameworks such as Family Systems Theory, Bandura’s Social Learning Theory, and Baumrind’s </w:t>
            </w:r>
            <w:r w:rsidR="00304A6F">
              <w:rPr>
                <w:iCs/>
                <w:sz w:val="24"/>
                <w:szCs w:val="24"/>
              </w:rPr>
              <w:t>P</w:t>
            </w:r>
            <w:r w:rsidR="002832E5" w:rsidRPr="002832E5">
              <w:rPr>
                <w:iCs/>
                <w:sz w:val="24"/>
                <w:szCs w:val="24"/>
              </w:rPr>
              <w:t xml:space="preserve">arenting </w:t>
            </w:r>
            <w:r w:rsidR="00304A6F">
              <w:rPr>
                <w:iCs/>
                <w:sz w:val="24"/>
                <w:szCs w:val="24"/>
              </w:rPr>
              <w:t>S</w:t>
            </w:r>
            <w:r w:rsidR="002832E5" w:rsidRPr="002832E5">
              <w:rPr>
                <w:iCs/>
                <w:sz w:val="24"/>
                <w:szCs w:val="24"/>
              </w:rPr>
              <w:t>tyles provided insight into the boy’s behaviour and the relational dynamics at play. While these models were useful, I remained mindful of their limitations, particularly their tendency to oversimplify complex human behaviour and family life.</w:t>
            </w:r>
          </w:p>
          <w:p w14:paraId="4146BB0B" w14:textId="77777777" w:rsidR="002832E5" w:rsidRPr="002832E5" w:rsidRDefault="002832E5" w:rsidP="002832E5">
            <w:pPr>
              <w:spacing w:line="360" w:lineRule="auto"/>
              <w:jc w:val="both"/>
              <w:rPr>
                <w:iCs/>
                <w:sz w:val="24"/>
                <w:szCs w:val="24"/>
              </w:rPr>
            </w:pPr>
          </w:p>
          <w:p w14:paraId="1B723E6C" w14:textId="51826731" w:rsidR="002832E5" w:rsidRDefault="002832E5" w:rsidP="002832E5">
            <w:pPr>
              <w:spacing w:line="360" w:lineRule="auto"/>
              <w:jc w:val="both"/>
              <w:rPr>
                <w:iCs/>
                <w:sz w:val="24"/>
                <w:szCs w:val="24"/>
              </w:rPr>
            </w:pPr>
            <w:r w:rsidRPr="002832E5">
              <w:rPr>
                <w:iCs/>
                <w:sz w:val="24"/>
                <w:szCs w:val="24"/>
              </w:rPr>
              <w:t>Reflecting on my approach to supporting the mother’s engagement with the child protection process highlighted my growing confidence in using professional authority. Applying the principles of authoritative negotiated child protection, I recognised that authority, when exercised transparently and ethically, can be a constructive tool for promoting change and reducing resistance. Although the mother chose not to engage, I clearly communicated that the child protection process would continue in line with statutory duties, while still encouraging her participation in accordance with the SSWBWA and safeguarding guidance.</w:t>
            </w:r>
          </w:p>
          <w:p w14:paraId="3BF0687C" w14:textId="77777777" w:rsidR="00E84E9B" w:rsidRDefault="00E84E9B" w:rsidP="0079639A">
            <w:pPr>
              <w:spacing w:line="360" w:lineRule="auto"/>
              <w:jc w:val="both"/>
              <w:rPr>
                <w:iCs/>
                <w:sz w:val="24"/>
                <w:szCs w:val="24"/>
              </w:rPr>
            </w:pPr>
          </w:p>
          <w:p w14:paraId="7CB0ACDF" w14:textId="0272E251" w:rsidR="00550E7A" w:rsidRPr="007B65D3" w:rsidRDefault="00550E7A" w:rsidP="0079639A">
            <w:pPr>
              <w:spacing w:line="360" w:lineRule="auto"/>
              <w:jc w:val="both"/>
              <w:rPr>
                <w:iCs/>
                <w:sz w:val="24"/>
                <w:szCs w:val="24"/>
              </w:rPr>
            </w:pPr>
            <w:r w:rsidRPr="00550E7A">
              <w:rPr>
                <w:iCs/>
                <w:sz w:val="24"/>
                <w:szCs w:val="24"/>
              </w:rPr>
              <w:lastRenderedPageBreak/>
              <w:t>In conclusion, this case study has deepened my understanding of the assessment process in safeguarding, highlighting the need to balance legal responsibilities with compassionate, reflective practice. It has emphasised the importance of integrating theory, evidence, and professional judgement to make informed decisions that protect children while respecting the dignity and complexity of family life.</w:t>
            </w:r>
          </w:p>
          <w:p w14:paraId="0C1020FE" w14:textId="61CE561C" w:rsidR="00D3203C" w:rsidRDefault="00D3203C" w:rsidP="0079639A">
            <w:pPr>
              <w:spacing w:line="360" w:lineRule="auto"/>
              <w:jc w:val="both"/>
              <w:rPr>
                <w:iCs/>
                <w:sz w:val="24"/>
                <w:szCs w:val="24"/>
              </w:rPr>
            </w:pPr>
          </w:p>
          <w:p w14:paraId="5F1B11FD" w14:textId="77777777" w:rsidR="00035326" w:rsidRPr="007B65D3" w:rsidRDefault="00035326" w:rsidP="0079639A">
            <w:pPr>
              <w:spacing w:line="360" w:lineRule="auto"/>
              <w:jc w:val="both"/>
              <w:rPr>
                <w:iCs/>
                <w:sz w:val="24"/>
                <w:szCs w:val="24"/>
              </w:rPr>
            </w:pPr>
          </w:p>
          <w:p w14:paraId="43CA65F6" w14:textId="2E804EA7" w:rsidR="00D3203C" w:rsidRDefault="000D2100" w:rsidP="0079639A">
            <w:pPr>
              <w:spacing w:line="360" w:lineRule="auto"/>
              <w:jc w:val="both"/>
              <w:rPr>
                <w:b/>
                <w:bCs/>
                <w:iCs/>
                <w:sz w:val="24"/>
                <w:szCs w:val="24"/>
              </w:rPr>
            </w:pPr>
            <w:r w:rsidRPr="000D2100">
              <w:rPr>
                <w:b/>
                <w:bCs/>
                <w:iCs/>
                <w:sz w:val="24"/>
                <w:szCs w:val="24"/>
              </w:rPr>
              <w:t>References:</w:t>
            </w:r>
          </w:p>
          <w:p w14:paraId="3815C771" w14:textId="77777777" w:rsidR="00FC33CE" w:rsidRPr="000D2100" w:rsidRDefault="00FC33CE" w:rsidP="0079639A">
            <w:pPr>
              <w:spacing w:line="360" w:lineRule="auto"/>
              <w:jc w:val="both"/>
              <w:rPr>
                <w:b/>
                <w:bCs/>
                <w:iCs/>
                <w:sz w:val="24"/>
                <w:szCs w:val="24"/>
              </w:rPr>
            </w:pPr>
          </w:p>
          <w:p w14:paraId="0A4F42D5" w14:textId="32CEDD80" w:rsidR="003C53BC" w:rsidRDefault="003C53BC" w:rsidP="00337905">
            <w:pPr>
              <w:pStyle w:val="ListParagraph"/>
              <w:numPr>
                <w:ilvl w:val="0"/>
                <w:numId w:val="54"/>
              </w:numPr>
              <w:spacing w:line="360" w:lineRule="auto"/>
              <w:rPr>
                <w:iCs/>
                <w:sz w:val="24"/>
                <w:szCs w:val="24"/>
              </w:rPr>
            </w:pPr>
            <w:r w:rsidRPr="00337905">
              <w:rPr>
                <w:iCs/>
                <w:sz w:val="24"/>
                <w:szCs w:val="24"/>
              </w:rPr>
              <w:t xml:space="preserve">Bowen </w:t>
            </w:r>
            <w:proofErr w:type="spellStart"/>
            <w:r w:rsidRPr="00337905">
              <w:rPr>
                <w:iCs/>
                <w:sz w:val="24"/>
                <w:szCs w:val="24"/>
              </w:rPr>
              <w:t>Center</w:t>
            </w:r>
            <w:proofErr w:type="spellEnd"/>
            <w:r w:rsidRPr="00337905">
              <w:rPr>
                <w:iCs/>
                <w:sz w:val="24"/>
                <w:szCs w:val="24"/>
              </w:rPr>
              <w:t>.</w:t>
            </w:r>
            <w:r w:rsidR="00017C5B" w:rsidRPr="00337905">
              <w:rPr>
                <w:iCs/>
                <w:sz w:val="24"/>
                <w:szCs w:val="24"/>
              </w:rPr>
              <w:t>,</w:t>
            </w:r>
            <w:r w:rsidRPr="00337905">
              <w:rPr>
                <w:iCs/>
                <w:sz w:val="24"/>
                <w:szCs w:val="24"/>
              </w:rPr>
              <w:t xml:space="preserve"> (n.d.)</w:t>
            </w:r>
            <w:r w:rsidR="00017C5B" w:rsidRPr="00337905">
              <w:rPr>
                <w:iCs/>
                <w:sz w:val="24"/>
                <w:szCs w:val="24"/>
              </w:rPr>
              <w:t>,</w:t>
            </w:r>
            <w:r w:rsidRPr="00337905">
              <w:rPr>
                <w:iCs/>
                <w:sz w:val="24"/>
                <w:szCs w:val="24"/>
              </w:rPr>
              <w:t xml:space="preserve"> Introduction to the eight concepts</w:t>
            </w:r>
            <w:r w:rsidR="0011032A" w:rsidRPr="00337905">
              <w:rPr>
                <w:iCs/>
                <w:sz w:val="24"/>
                <w:szCs w:val="24"/>
              </w:rPr>
              <w:t>,</w:t>
            </w:r>
            <w:r w:rsidRPr="00337905">
              <w:rPr>
                <w:iCs/>
                <w:sz w:val="24"/>
                <w:szCs w:val="24"/>
              </w:rPr>
              <w:t xml:space="preserve"> The Bowen </w:t>
            </w:r>
            <w:proofErr w:type="spellStart"/>
            <w:r w:rsidRPr="00337905">
              <w:rPr>
                <w:iCs/>
                <w:sz w:val="24"/>
                <w:szCs w:val="24"/>
              </w:rPr>
              <w:t>Center</w:t>
            </w:r>
            <w:proofErr w:type="spellEnd"/>
            <w:r w:rsidRPr="00337905">
              <w:rPr>
                <w:iCs/>
                <w:sz w:val="24"/>
                <w:szCs w:val="24"/>
              </w:rPr>
              <w:t xml:space="preserve"> for the Study of the Family</w:t>
            </w:r>
            <w:r w:rsidR="0023634B" w:rsidRPr="00337905">
              <w:rPr>
                <w:iCs/>
                <w:sz w:val="24"/>
                <w:szCs w:val="24"/>
              </w:rPr>
              <w:t>,</w:t>
            </w:r>
            <w:r w:rsidRPr="00337905">
              <w:rPr>
                <w:iCs/>
                <w:sz w:val="24"/>
                <w:szCs w:val="24"/>
              </w:rPr>
              <w:t xml:space="preserve"> </w:t>
            </w:r>
            <w:r w:rsidR="0011032A" w:rsidRPr="00337905">
              <w:rPr>
                <w:iCs/>
                <w:sz w:val="24"/>
                <w:szCs w:val="24"/>
              </w:rPr>
              <w:t xml:space="preserve">[Online], </w:t>
            </w:r>
            <w:r w:rsidRPr="00337905">
              <w:rPr>
                <w:iCs/>
                <w:sz w:val="24"/>
                <w:szCs w:val="24"/>
              </w:rPr>
              <w:t xml:space="preserve">Available at: </w:t>
            </w:r>
            <w:hyperlink r:id="rId11" w:history="1">
              <w:r w:rsidR="00141645" w:rsidRPr="00337905">
                <w:rPr>
                  <w:rStyle w:val="Hyperlink"/>
                  <w:iCs/>
                  <w:sz w:val="24"/>
                  <w:szCs w:val="24"/>
                </w:rPr>
                <w:t>https://www.thebowencenter.org/introduction-eight-concepts</w:t>
              </w:r>
            </w:hyperlink>
            <w:r w:rsidR="00C5422D" w:rsidRPr="00337905">
              <w:rPr>
                <w:iCs/>
                <w:sz w:val="24"/>
                <w:szCs w:val="24"/>
              </w:rPr>
              <w:t>,</w:t>
            </w:r>
            <w:r w:rsidR="00141645" w:rsidRPr="00337905">
              <w:rPr>
                <w:iCs/>
                <w:sz w:val="24"/>
                <w:szCs w:val="24"/>
              </w:rPr>
              <w:t xml:space="preserve"> </w:t>
            </w:r>
            <w:r w:rsidRPr="00337905">
              <w:rPr>
                <w:iCs/>
                <w:sz w:val="24"/>
                <w:szCs w:val="24"/>
              </w:rPr>
              <w:t xml:space="preserve"> </w:t>
            </w:r>
            <w:r w:rsidR="0094133E" w:rsidRPr="00337905">
              <w:rPr>
                <w:iCs/>
                <w:sz w:val="24"/>
                <w:szCs w:val="24"/>
              </w:rPr>
              <w:t>[</w:t>
            </w:r>
            <w:r w:rsidRPr="00337905">
              <w:rPr>
                <w:iCs/>
                <w:sz w:val="24"/>
                <w:szCs w:val="24"/>
              </w:rPr>
              <w:t>Accessed: 13 June 2025</w:t>
            </w:r>
            <w:r w:rsidR="0094133E" w:rsidRPr="00337905">
              <w:rPr>
                <w:iCs/>
                <w:sz w:val="24"/>
                <w:szCs w:val="24"/>
              </w:rPr>
              <w:t>]</w:t>
            </w:r>
            <w:r w:rsidRPr="00337905">
              <w:rPr>
                <w:iCs/>
                <w:sz w:val="24"/>
                <w:szCs w:val="24"/>
              </w:rPr>
              <w:t>.</w:t>
            </w:r>
          </w:p>
          <w:p w14:paraId="2D710177" w14:textId="77777777" w:rsidR="00007E73" w:rsidRPr="00337905" w:rsidRDefault="00007E73" w:rsidP="00007E73">
            <w:pPr>
              <w:pStyle w:val="ListParagraph"/>
              <w:spacing w:line="360" w:lineRule="auto"/>
              <w:rPr>
                <w:iCs/>
                <w:sz w:val="24"/>
                <w:szCs w:val="24"/>
              </w:rPr>
            </w:pPr>
          </w:p>
          <w:p w14:paraId="1047F25F" w14:textId="13D458C9" w:rsidR="00301B67" w:rsidRDefault="00301B67" w:rsidP="00337905">
            <w:pPr>
              <w:pStyle w:val="ListParagraph"/>
              <w:numPr>
                <w:ilvl w:val="0"/>
                <w:numId w:val="54"/>
              </w:numPr>
              <w:spacing w:line="360" w:lineRule="auto"/>
              <w:rPr>
                <w:iCs/>
                <w:sz w:val="24"/>
                <w:szCs w:val="24"/>
              </w:rPr>
            </w:pPr>
            <w:proofErr w:type="spellStart"/>
            <w:r w:rsidRPr="00337905">
              <w:rPr>
                <w:iCs/>
                <w:sz w:val="24"/>
                <w:szCs w:val="24"/>
              </w:rPr>
              <w:t>Brayne</w:t>
            </w:r>
            <w:proofErr w:type="spellEnd"/>
            <w:r w:rsidRPr="00337905">
              <w:rPr>
                <w:iCs/>
                <w:sz w:val="24"/>
                <w:szCs w:val="24"/>
              </w:rPr>
              <w:t>, H.</w:t>
            </w:r>
            <w:r w:rsidR="00376426" w:rsidRPr="00337905">
              <w:rPr>
                <w:iCs/>
                <w:sz w:val="24"/>
                <w:szCs w:val="24"/>
              </w:rPr>
              <w:t>,</w:t>
            </w:r>
            <w:r w:rsidRPr="00337905">
              <w:rPr>
                <w:iCs/>
                <w:sz w:val="24"/>
                <w:szCs w:val="24"/>
              </w:rPr>
              <w:t xml:space="preserve"> and Carr, H., (2021), Law for Social Workers, 15th </w:t>
            </w:r>
            <w:proofErr w:type="spellStart"/>
            <w:r w:rsidRPr="00337905">
              <w:rPr>
                <w:iCs/>
                <w:sz w:val="24"/>
                <w:szCs w:val="24"/>
              </w:rPr>
              <w:t>edn</w:t>
            </w:r>
            <w:proofErr w:type="spellEnd"/>
            <w:r w:rsidRPr="00337905">
              <w:rPr>
                <w:iCs/>
                <w:sz w:val="24"/>
                <w:szCs w:val="24"/>
              </w:rPr>
              <w:t>. Oxford: Oxford University Press</w:t>
            </w:r>
            <w:r w:rsidR="004E3625" w:rsidRPr="00337905">
              <w:rPr>
                <w:iCs/>
                <w:sz w:val="24"/>
                <w:szCs w:val="24"/>
              </w:rPr>
              <w:t>, pp. 1-30.</w:t>
            </w:r>
          </w:p>
          <w:p w14:paraId="5D4FA417" w14:textId="77777777" w:rsidR="00007E73" w:rsidRPr="00007E73" w:rsidRDefault="00007E73" w:rsidP="00007E73">
            <w:pPr>
              <w:spacing w:line="360" w:lineRule="auto"/>
              <w:rPr>
                <w:iCs/>
                <w:sz w:val="24"/>
                <w:szCs w:val="24"/>
              </w:rPr>
            </w:pPr>
          </w:p>
          <w:p w14:paraId="02017D45" w14:textId="77777777" w:rsidR="006712A9" w:rsidRDefault="006712A9" w:rsidP="00337905">
            <w:pPr>
              <w:pStyle w:val="ListParagraph"/>
              <w:numPr>
                <w:ilvl w:val="0"/>
                <w:numId w:val="54"/>
              </w:numPr>
              <w:spacing w:line="360" w:lineRule="auto"/>
              <w:ind w:left="714" w:hanging="357"/>
              <w:rPr>
                <w:iCs/>
                <w:sz w:val="24"/>
                <w:szCs w:val="24"/>
              </w:rPr>
            </w:pPr>
            <w:r w:rsidRPr="00337905">
              <w:rPr>
                <w:iCs/>
                <w:sz w:val="24"/>
                <w:szCs w:val="24"/>
              </w:rPr>
              <w:t xml:space="preserve">Bright, C., (2023), Trauma-Informed Approaches, [Online], Available at: </w:t>
            </w:r>
            <w:hyperlink r:id="rId12" w:history="1">
              <w:r w:rsidRPr="00337905">
                <w:rPr>
                  <w:rStyle w:val="Hyperlink"/>
                  <w:iCs/>
                  <w:sz w:val="24"/>
                  <w:szCs w:val="24"/>
                </w:rPr>
                <w:t>https://insightcollective.socialcare.wales/evidence-summaries/trauma-informed-approaches</w:t>
              </w:r>
            </w:hyperlink>
            <w:r w:rsidRPr="00337905">
              <w:rPr>
                <w:sz w:val="24"/>
                <w:szCs w:val="24"/>
              </w:rPr>
              <w:t>,</w:t>
            </w:r>
            <w:r w:rsidRPr="00337905">
              <w:rPr>
                <w:iCs/>
                <w:sz w:val="24"/>
                <w:szCs w:val="24"/>
              </w:rPr>
              <w:t xml:space="preserve"> [Accessed: 13 June 2025].</w:t>
            </w:r>
          </w:p>
          <w:p w14:paraId="3632CAFC" w14:textId="77777777" w:rsidR="00007E73" w:rsidRPr="00007E73" w:rsidRDefault="00007E73" w:rsidP="00007E73">
            <w:pPr>
              <w:spacing w:line="360" w:lineRule="auto"/>
              <w:rPr>
                <w:iCs/>
                <w:sz w:val="24"/>
                <w:szCs w:val="24"/>
              </w:rPr>
            </w:pPr>
          </w:p>
          <w:p w14:paraId="2336CD06" w14:textId="42402B6D" w:rsidR="00B05573" w:rsidRDefault="00B05573" w:rsidP="00337905">
            <w:pPr>
              <w:pStyle w:val="ListParagraph"/>
              <w:numPr>
                <w:ilvl w:val="0"/>
                <w:numId w:val="54"/>
              </w:numPr>
              <w:spacing w:line="360" w:lineRule="auto"/>
              <w:rPr>
                <w:iCs/>
                <w:sz w:val="24"/>
                <w:szCs w:val="24"/>
              </w:rPr>
            </w:pPr>
            <w:r w:rsidRPr="00337905">
              <w:rPr>
                <w:iCs/>
                <w:sz w:val="24"/>
                <w:szCs w:val="24"/>
              </w:rPr>
              <w:t>Children Act 1989</w:t>
            </w:r>
            <w:r w:rsidR="0094133E" w:rsidRPr="00337905">
              <w:rPr>
                <w:iCs/>
                <w:sz w:val="24"/>
                <w:szCs w:val="24"/>
              </w:rPr>
              <w:t>, [Online], Available at:</w:t>
            </w:r>
            <w:r w:rsidR="00C5422D" w:rsidRPr="00337905">
              <w:rPr>
                <w:iCs/>
                <w:sz w:val="24"/>
                <w:szCs w:val="24"/>
              </w:rPr>
              <w:t xml:space="preserve"> </w:t>
            </w:r>
            <w:hyperlink r:id="rId13" w:history="1">
              <w:r w:rsidR="00C5422D" w:rsidRPr="00337905">
                <w:rPr>
                  <w:rStyle w:val="Hyperlink"/>
                  <w:iCs/>
                  <w:sz w:val="24"/>
                  <w:szCs w:val="24"/>
                </w:rPr>
                <w:t>https://www.legislation.gov.uk/ukpga/1989/41/contents</w:t>
              </w:r>
            </w:hyperlink>
            <w:r w:rsidR="00C5422D" w:rsidRPr="00337905">
              <w:rPr>
                <w:iCs/>
                <w:sz w:val="24"/>
                <w:szCs w:val="24"/>
              </w:rPr>
              <w:t>, [Accessed: 13 June 2025].</w:t>
            </w:r>
          </w:p>
          <w:p w14:paraId="2A0A4EBE" w14:textId="77777777" w:rsidR="00007E73" w:rsidRPr="00007E73" w:rsidRDefault="00007E73" w:rsidP="00007E73">
            <w:pPr>
              <w:spacing w:line="360" w:lineRule="auto"/>
              <w:rPr>
                <w:iCs/>
                <w:sz w:val="24"/>
                <w:szCs w:val="24"/>
              </w:rPr>
            </w:pPr>
          </w:p>
          <w:p w14:paraId="3AC24EFC" w14:textId="77777777" w:rsidR="00007E73" w:rsidRDefault="009D6427" w:rsidP="00007E73">
            <w:pPr>
              <w:pStyle w:val="ListParagraph"/>
              <w:numPr>
                <w:ilvl w:val="0"/>
                <w:numId w:val="54"/>
              </w:numPr>
              <w:overflowPunct/>
              <w:autoSpaceDE/>
              <w:autoSpaceDN/>
              <w:adjustRightInd/>
              <w:spacing w:line="360" w:lineRule="auto"/>
              <w:textAlignment w:val="auto"/>
              <w:rPr>
                <w:rFonts w:cstheme="minorHAnsi"/>
                <w:sz w:val="24"/>
                <w:szCs w:val="24"/>
              </w:rPr>
            </w:pPr>
            <w:r w:rsidRPr="00337905">
              <w:rPr>
                <w:rFonts w:cstheme="minorHAnsi"/>
                <w:sz w:val="24"/>
                <w:szCs w:val="24"/>
              </w:rPr>
              <w:t>Ferguson, H., (2011), Using Good Authority: Working with Resistance and Involuntary Clients, K315: Critical Social Work Practice, Learning Guide 4 Readings, Milton Keynes, The Open University.</w:t>
            </w:r>
          </w:p>
          <w:p w14:paraId="4B5CECA4" w14:textId="77777777" w:rsidR="00007E73" w:rsidRPr="00007E73" w:rsidRDefault="00007E73" w:rsidP="00007E73">
            <w:pPr>
              <w:pStyle w:val="ListParagraph"/>
              <w:rPr>
                <w:iCs/>
                <w:sz w:val="24"/>
                <w:szCs w:val="24"/>
              </w:rPr>
            </w:pPr>
          </w:p>
          <w:p w14:paraId="1BFE0564" w14:textId="77777777" w:rsidR="00007E73" w:rsidRPr="00007E73" w:rsidRDefault="00772B8A" w:rsidP="00007E73">
            <w:pPr>
              <w:pStyle w:val="ListParagraph"/>
              <w:numPr>
                <w:ilvl w:val="0"/>
                <w:numId w:val="54"/>
              </w:numPr>
              <w:overflowPunct/>
              <w:autoSpaceDE/>
              <w:autoSpaceDN/>
              <w:adjustRightInd/>
              <w:spacing w:line="360" w:lineRule="auto"/>
              <w:textAlignment w:val="auto"/>
              <w:rPr>
                <w:rFonts w:cstheme="minorHAnsi"/>
                <w:sz w:val="24"/>
                <w:szCs w:val="24"/>
              </w:rPr>
            </w:pPr>
            <w:r w:rsidRPr="00007E73">
              <w:rPr>
                <w:iCs/>
                <w:sz w:val="24"/>
                <w:szCs w:val="24"/>
              </w:rPr>
              <w:t>Grant</w:t>
            </w:r>
            <w:r w:rsidR="00842CF3" w:rsidRPr="00007E73">
              <w:rPr>
                <w:iCs/>
                <w:sz w:val="24"/>
                <w:szCs w:val="24"/>
              </w:rPr>
              <w:t>, L.</w:t>
            </w:r>
            <w:r w:rsidR="00376426" w:rsidRPr="00007E73">
              <w:rPr>
                <w:iCs/>
                <w:sz w:val="24"/>
                <w:szCs w:val="24"/>
              </w:rPr>
              <w:t>,</w:t>
            </w:r>
            <w:r w:rsidRPr="00007E73">
              <w:rPr>
                <w:iCs/>
                <w:sz w:val="24"/>
                <w:szCs w:val="24"/>
              </w:rPr>
              <w:t xml:space="preserve"> and Kinman,</w:t>
            </w:r>
            <w:r w:rsidR="00842CF3" w:rsidRPr="00007E73">
              <w:rPr>
                <w:iCs/>
                <w:sz w:val="24"/>
                <w:szCs w:val="24"/>
              </w:rPr>
              <w:t xml:space="preserve"> G.,</w:t>
            </w:r>
            <w:r w:rsidRPr="00007E73">
              <w:rPr>
                <w:iCs/>
                <w:sz w:val="24"/>
                <w:szCs w:val="24"/>
              </w:rPr>
              <w:t xml:space="preserve"> 2016</w:t>
            </w:r>
            <w:r w:rsidR="00141645" w:rsidRPr="00007E73">
              <w:rPr>
                <w:iCs/>
                <w:sz w:val="24"/>
                <w:szCs w:val="24"/>
              </w:rPr>
              <w:t>,</w:t>
            </w:r>
            <w:r w:rsidRPr="00007E73">
              <w:rPr>
                <w:iCs/>
                <w:sz w:val="24"/>
                <w:szCs w:val="24"/>
              </w:rPr>
              <w:t xml:space="preserve"> </w:t>
            </w:r>
            <w:r w:rsidR="00E2412B" w:rsidRPr="00007E73">
              <w:rPr>
                <w:iCs/>
                <w:sz w:val="24"/>
                <w:szCs w:val="24"/>
              </w:rPr>
              <w:t xml:space="preserve">Developing </w:t>
            </w:r>
            <w:r w:rsidR="00842CF3" w:rsidRPr="00007E73">
              <w:rPr>
                <w:iCs/>
                <w:sz w:val="24"/>
                <w:szCs w:val="24"/>
              </w:rPr>
              <w:t>E</w:t>
            </w:r>
            <w:r w:rsidR="00E2412B" w:rsidRPr="00007E73">
              <w:rPr>
                <w:iCs/>
                <w:sz w:val="24"/>
                <w:szCs w:val="24"/>
              </w:rPr>
              <w:t xml:space="preserve">motional </w:t>
            </w:r>
            <w:r w:rsidR="00842CF3" w:rsidRPr="00007E73">
              <w:rPr>
                <w:iCs/>
                <w:sz w:val="24"/>
                <w:szCs w:val="24"/>
              </w:rPr>
              <w:t>R</w:t>
            </w:r>
            <w:r w:rsidR="00E2412B" w:rsidRPr="00007E73">
              <w:rPr>
                <w:iCs/>
                <w:sz w:val="24"/>
                <w:szCs w:val="24"/>
              </w:rPr>
              <w:t xml:space="preserve">esilience and </w:t>
            </w:r>
            <w:r w:rsidR="00842CF3" w:rsidRPr="00007E73">
              <w:rPr>
                <w:iCs/>
                <w:sz w:val="24"/>
                <w:szCs w:val="24"/>
              </w:rPr>
              <w:t>W</w:t>
            </w:r>
            <w:r w:rsidR="00E2412B" w:rsidRPr="00007E73">
              <w:rPr>
                <w:iCs/>
                <w:sz w:val="24"/>
                <w:szCs w:val="24"/>
              </w:rPr>
              <w:t xml:space="preserve">ellbeing: </w:t>
            </w:r>
            <w:r w:rsidR="00842CF3" w:rsidRPr="00007E73">
              <w:rPr>
                <w:iCs/>
                <w:sz w:val="24"/>
                <w:szCs w:val="24"/>
              </w:rPr>
              <w:t>A</w:t>
            </w:r>
            <w:r w:rsidR="00E2412B" w:rsidRPr="00007E73">
              <w:rPr>
                <w:iCs/>
                <w:sz w:val="24"/>
                <w:szCs w:val="24"/>
              </w:rPr>
              <w:t xml:space="preserve"> </w:t>
            </w:r>
            <w:r w:rsidR="00842CF3" w:rsidRPr="00007E73">
              <w:rPr>
                <w:iCs/>
                <w:sz w:val="24"/>
                <w:szCs w:val="24"/>
              </w:rPr>
              <w:t>P</w:t>
            </w:r>
            <w:r w:rsidR="00E2412B" w:rsidRPr="00007E73">
              <w:rPr>
                <w:iCs/>
                <w:sz w:val="24"/>
                <w:szCs w:val="24"/>
              </w:rPr>
              <w:t xml:space="preserve">ractical </w:t>
            </w:r>
            <w:r w:rsidR="00842CF3" w:rsidRPr="00007E73">
              <w:rPr>
                <w:iCs/>
                <w:sz w:val="24"/>
                <w:szCs w:val="24"/>
              </w:rPr>
              <w:t>G</w:t>
            </w:r>
            <w:r w:rsidR="00E2412B" w:rsidRPr="00007E73">
              <w:rPr>
                <w:iCs/>
                <w:sz w:val="24"/>
                <w:szCs w:val="24"/>
              </w:rPr>
              <w:t xml:space="preserve">uide for </w:t>
            </w:r>
            <w:r w:rsidR="00842CF3" w:rsidRPr="00007E73">
              <w:rPr>
                <w:iCs/>
                <w:sz w:val="24"/>
                <w:szCs w:val="24"/>
              </w:rPr>
              <w:t>S</w:t>
            </w:r>
            <w:r w:rsidR="00E2412B" w:rsidRPr="00007E73">
              <w:rPr>
                <w:iCs/>
                <w:sz w:val="24"/>
                <w:szCs w:val="24"/>
              </w:rPr>
              <w:t xml:space="preserve">ocial </w:t>
            </w:r>
            <w:r w:rsidR="00842CF3" w:rsidRPr="00007E73">
              <w:rPr>
                <w:iCs/>
                <w:sz w:val="24"/>
                <w:szCs w:val="24"/>
              </w:rPr>
              <w:t>W</w:t>
            </w:r>
            <w:r w:rsidR="00E2412B" w:rsidRPr="00007E73">
              <w:rPr>
                <w:iCs/>
                <w:sz w:val="24"/>
                <w:szCs w:val="24"/>
              </w:rPr>
              <w:t>orkers</w:t>
            </w:r>
            <w:r w:rsidR="00842CF3" w:rsidRPr="00007E73">
              <w:rPr>
                <w:iCs/>
                <w:sz w:val="24"/>
                <w:szCs w:val="24"/>
              </w:rPr>
              <w:t>,</w:t>
            </w:r>
            <w:r w:rsidR="00E2412B" w:rsidRPr="00007E73">
              <w:rPr>
                <w:sz w:val="24"/>
                <w:szCs w:val="24"/>
              </w:rPr>
              <w:t xml:space="preserve"> </w:t>
            </w:r>
            <w:r w:rsidR="00842CF3" w:rsidRPr="00007E73">
              <w:rPr>
                <w:iCs/>
                <w:sz w:val="24"/>
                <w:szCs w:val="24"/>
              </w:rPr>
              <w:t xml:space="preserve">[Online], Available at: </w:t>
            </w:r>
            <w:hyperlink r:id="rId14" w:history="1">
              <w:r w:rsidR="00E2412B" w:rsidRPr="00007E73">
                <w:rPr>
                  <w:rStyle w:val="Hyperlink"/>
                  <w:iCs/>
                  <w:sz w:val="24"/>
                  <w:szCs w:val="24"/>
                </w:rPr>
                <w:t>https://www.local.gov.uk/sites/default/files/documents/workforce%20-</w:t>
              </w:r>
              <w:r w:rsidR="00E2412B" w:rsidRPr="00007E73">
                <w:rPr>
                  <w:rStyle w:val="Hyperlink"/>
                  <w:iCs/>
                  <w:sz w:val="24"/>
                  <w:szCs w:val="24"/>
                </w:rPr>
                <w:lastRenderedPageBreak/>
                <w:t>%20wellbeing%20social%20care%20-%20Community%20Care%20Inform%20emotional%20resilience%20guide.pdf</w:t>
              </w:r>
            </w:hyperlink>
            <w:r w:rsidR="00842CF3" w:rsidRPr="00007E73">
              <w:rPr>
                <w:sz w:val="24"/>
                <w:szCs w:val="24"/>
              </w:rPr>
              <w:t>,</w:t>
            </w:r>
            <w:r w:rsidR="00E2412B" w:rsidRPr="00007E73">
              <w:rPr>
                <w:iCs/>
                <w:sz w:val="24"/>
                <w:szCs w:val="24"/>
              </w:rPr>
              <w:t xml:space="preserve"> </w:t>
            </w:r>
            <w:r w:rsidR="00842CF3" w:rsidRPr="00007E73">
              <w:rPr>
                <w:iCs/>
                <w:sz w:val="24"/>
                <w:szCs w:val="24"/>
              </w:rPr>
              <w:t>[Accessed: 13 June 2025].</w:t>
            </w:r>
          </w:p>
          <w:p w14:paraId="7B218A8B" w14:textId="77777777" w:rsidR="00007E73" w:rsidRPr="00007E73" w:rsidRDefault="00007E73" w:rsidP="00007E73">
            <w:pPr>
              <w:pStyle w:val="ListParagraph"/>
              <w:rPr>
                <w:iCs/>
                <w:sz w:val="24"/>
                <w:szCs w:val="24"/>
              </w:rPr>
            </w:pPr>
          </w:p>
          <w:p w14:paraId="4EBDFED2" w14:textId="77777777" w:rsidR="00007E73" w:rsidRPr="00007E73" w:rsidRDefault="002A378F" w:rsidP="00007E73">
            <w:pPr>
              <w:pStyle w:val="ListParagraph"/>
              <w:numPr>
                <w:ilvl w:val="0"/>
                <w:numId w:val="54"/>
              </w:numPr>
              <w:overflowPunct/>
              <w:autoSpaceDE/>
              <w:autoSpaceDN/>
              <w:adjustRightInd/>
              <w:spacing w:line="360" w:lineRule="auto"/>
              <w:textAlignment w:val="auto"/>
              <w:rPr>
                <w:rFonts w:cstheme="minorHAnsi"/>
                <w:sz w:val="24"/>
                <w:szCs w:val="24"/>
              </w:rPr>
            </w:pPr>
            <w:r w:rsidRPr="00007E73">
              <w:rPr>
                <w:iCs/>
                <w:sz w:val="24"/>
                <w:szCs w:val="24"/>
              </w:rPr>
              <w:t>Henn</w:t>
            </w:r>
            <w:r w:rsidR="005A5709" w:rsidRPr="00007E73">
              <w:rPr>
                <w:iCs/>
                <w:sz w:val="24"/>
                <w:szCs w:val="24"/>
              </w:rPr>
              <w:t>essey, R., (2011), Relationship Skills in Social Work</w:t>
            </w:r>
            <w:r w:rsidR="004545C3" w:rsidRPr="00007E73">
              <w:rPr>
                <w:iCs/>
                <w:sz w:val="24"/>
                <w:szCs w:val="24"/>
              </w:rPr>
              <w:t xml:space="preserve">, </w:t>
            </w:r>
            <w:r w:rsidR="005C374B" w:rsidRPr="00007E73">
              <w:rPr>
                <w:iCs/>
                <w:sz w:val="24"/>
                <w:szCs w:val="24"/>
              </w:rPr>
              <w:t>London</w:t>
            </w:r>
            <w:r w:rsidR="000D54D0" w:rsidRPr="00007E73">
              <w:rPr>
                <w:iCs/>
                <w:sz w:val="24"/>
                <w:szCs w:val="24"/>
              </w:rPr>
              <w:t>: Sage P</w:t>
            </w:r>
            <w:r w:rsidR="0031018B" w:rsidRPr="00007E73">
              <w:rPr>
                <w:iCs/>
                <w:sz w:val="24"/>
                <w:szCs w:val="24"/>
              </w:rPr>
              <w:t>ublications Ltd</w:t>
            </w:r>
            <w:r w:rsidR="00B21B3B" w:rsidRPr="00007E73">
              <w:rPr>
                <w:iCs/>
                <w:sz w:val="24"/>
                <w:szCs w:val="24"/>
              </w:rPr>
              <w:t>, pp.</w:t>
            </w:r>
            <w:r w:rsidR="00787CA3" w:rsidRPr="00007E73">
              <w:rPr>
                <w:iCs/>
                <w:sz w:val="24"/>
                <w:szCs w:val="24"/>
              </w:rPr>
              <w:t>8-</w:t>
            </w:r>
            <w:r w:rsidR="007D00E0" w:rsidRPr="00007E73">
              <w:rPr>
                <w:iCs/>
                <w:sz w:val="24"/>
                <w:szCs w:val="24"/>
              </w:rPr>
              <w:t>45.</w:t>
            </w:r>
          </w:p>
          <w:p w14:paraId="69E59F05" w14:textId="77777777" w:rsidR="00007E73" w:rsidRPr="00007E73" w:rsidRDefault="00007E73" w:rsidP="00007E73">
            <w:pPr>
              <w:pStyle w:val="ListParagraph"/>
              <w:rPr>
                <w:iCs/>
                <w:sz w:val="24"/>
                <w:szCs w:val="24"/>
              </w:rPr>
            </w:pPr>
          </w:p>
          <w:p w14:paraId="39DA52C9" w14:textId="77777777" w:rsidR="00007E73" w:rsidRPr="00007E73" w:rsidRDefault="00563275" w:rsidP="00007E73">
            <w:pPr>
              <w:pStyle w:val="ListParagraph"/>
              <w:numPr>
                <w:ilvl w:val="0"/>
                <w:numId w:val="54"/>
              </w:numPr>
              <w:overflowPunct/>
              <w:autoSpaceDE/>
              <w:autoSpaceDN/>
              <w:adjustRightInd/>
              <w:spacing w:line="360" w:lineRule="auto"/>
              <w:textAlignment w:val="auto"/>
              <w:rPr>
                <w:rFonts w:cstheme="minorHAnsi"/>
                <w:sz w:val="24"/>
                <w:szCs w:val="24"/>
              </w:rPr>
            </w:pPr>
            <w:r w:rsidRPr="00007E73">
              <w:rPr>
                <w:iCs/>
                <w:sz w:val="24"/>
                <w:szCs w:val="24"/>
              </w:rPr>
              <w:t>HM Government</w:t>
            </w:r>
            <w:r w:rsidR="005E6576" w:rsidRPr="00007E73">
              <w:rPr>
                <w:iCs/>
                <w:sz w:val="24"/>
                <w:szCs w:val="24"/>
              </w:rPr>
              <w:t>,</w:t>
            </w:r>
            <w:r w:rsidRPr="00007E73">
              <w:rPr>
                <w:iCs/>
                <w:sz w:val="24"/>
                <w:szCs w:val="24"/>
              </w:rPr>
              <w:t xml:space="preserve"> 2022</w:t>
            </w:r>
            <w:r w:rsidR="00842CF3" w:rsidRPr="00007E73">
              <w:rPr>
                <w:iCs/>
                <w:sz w:val="24"/>
                <w:szCs w:val="24"/>
              </w:rPr>
              <w:t>,</w:t>
            </w:r>
            <w:r w:rsidR="00842CF3" w:rsidRPr="00007E73">
              <w:rPr>
                <w:sz w:val="24"/>
                <w:szCs w:val="24"/>
              </w:rPr>
              <w:t xml:space="preserve"> </w:t>
            </w:r>
            <w:r w:rsidR="00842CF3" w:rsidRPr="00007E73">
              <w:rPr>
                <w:iCs/>
                <w:sz w:val="24"/>
                <w:szCs w:val="24"/>
              </w:rPr>
              <w:t>[Online], Available at:</w:t>
            </w:r>
            <w:r w:rsidRPr="00007E73">
              <w:rPr>
                <w:iCs/>
                <w:sz w:val="24"/>
                <w:szCs w:val="24"/>
              </w:rPr>
              <w:t xml:space="preserve"> </w:t>
            </w:r>
            <w:hyperlink r:id="rId15" w:history="1">
              <w:r w:rsidRPr="00007E73">
                <w:rPr>
                  <w:rStyle w:val="Hyperlink"/>
                  <w:iCs/>
                  <w:sz w:val="24"/>
                  <w:szCs w:val="24"/>
                </w:rPr>
                <w:t>https://www.gov.uk/government/publications/working-definition-of-trauma-informed-practice/working-definition-of-trauma-informed-practice</w:t>
              </w:r>
            </w:hyperlink>
            <w:r w:rsidR="00842CF3" w:rsidRPr="00007E73">
              <w:rPr>
                <w:sz w:val="24"/>
                <w:szCs w:val="24"/>
              </w:rPr>
              <w:t>,</w:t>
            </w:r>
            <w:r w:rsidRPr="00007E73">
              <w:rPr>
                <w:iCs/>
                <w:sz w:val="24"/>
                <w:szCs w:val="24"/>
              </w:rPr>
              <w:t xml:space="preserve"> </w:t>
            </w:r>
            <w:r w:rsidR="00842CF3" w:rsidRPr="00007E73">
              <w:rPr>
                <w:iCs/>
                <w:sz w:val="24"/>
                <w:szCs w:val="24"/>
              </w:rPr>
              <w:t>[Accessed: 13 June 2025].</w:t>
            </w:r>
          </w:p>
          <w:p w14:paraId="07A6C87B" w14:textId="77777777" w:rsidR="00007E73" w:rsidRPr="00007E73" w:rsidRDefault="00007E73" w:rsidP="00007E73">
            <w:pPr>
              <w:pStyle w:val="ListParagraph"/>
              <w:rPr>
                <w:iCs/>
                <w:sz w:val="24"/>
                <w:szCs w:val="24"/>
              </w:rPr>
            </w:pPr>
          </w:p>
          <w:p w14:paraId="2A1B8D66" w14:textId="77777777" w:rsidR="00007E73" w:rsidRPr="00007E73" w:rsidRDefault="00B05573" w:rsidP="00007E73">
            <w:pPr>
              <w:pStyle w:val="ListParagraph"/>
              <w:numPr>
                <w:ilvl w:val="0"/>
                <w:numId w:val="54"/>
              </w:numPr>
              <w:overflowPunct/>
              <w:autoSpaceDE/>
              <w:autoSpaceDN/>
              <w:adjustRightInd/>
              <w:spacing w:line="360" w:lineRule="auto"/>
              <w:textAlignment w:val="auto"/>
              <w:rPr>
                <w:rFonts w:cstheme="minorHAnsi"/>
                <w:sz w:val="24"/>
                <w:szCs w:val="24"/>
              </w:rPr>
            </w:pPr>
            <w:r w:rsidRPr="00007E73">
              <w:rPr>
                <w:iCs/>
                <w:sz w:val="24"/>
                <w:szCs w:val="24"/>
              </w:rPr>
              <w:t>Human Rights Act 1998</w:t>
            </w:r>
            <w:r w:rsidR="0001216E" w:rsidRPr="00007E73">
              <w:rPr>
                <w:iCs/>
                <w:sz w:val="24"/>
                <w:szCs w:val="24"/>
              </w:rPr>
              <w:t xml:space="preserve">, [Online], Available at: </w:t>
            </w:r>
            <w:r w:rsidR="00804E4D" w:rsidRPr="00007E73">
              <w:rPr>
                <w:sz w:val="24"/>
                <w:szCs w:val="24"/>
              </w:rPr>
              <w:t xml:space="preserve"> </w:t>
            </w:r>
            <w:hyperlink r:id="rId16" w:history="1">
              <w:r w:rsidR="0001216E" w:rsidRPr="00007E73">
                <w:rPr>
                  <w:rStyle w:val="Hyperlink"/>
                  <w:iCs/>
                  <w:sz w:val="24"/>
                  <w:szCs w:val="24"/>
                </w:rPr>
                <w:t>https://www.legislation.gov.uk/ukpga/1998/42/contents</w:t>
              </w:r>
            </w:hyperlink>
            <w:r w:rsidR="0001216E" w:rsidRPr="00007E73">
              <w:rPr>
                <w:iCs/>
                <w:sz w:val="24"/>
                <w:szCs w:val="24"/>
              </w:rPr>
              <w:t>, [Accessed: 13 June 2025].</w:t>
            </w:r>
          </w:p>
          <w:p w14:paraId="7E0C4E8E" w14:textId="77777777" w:rsidR="00007E73" w:rsidRPr="00007E73" w:rsidRDefault="00007E73" w:rsidP="00007E73">
            <w:pPr>
              <w:pStyle w:val="ListParagraph"/>
              <w:rPr>
                <w:iCs/>
                <w:sz w:val="24"/>
                <w:szCs w:val="24"/>
              </w:rPr>
            </w:pPr>
          </w:p>
          <w:p w14:paraId="455C53ED" w14:textId="77777777" w:rsidR="00007E73" w:rsidRPr="00007E73" w:rsidRDefault="002524C7" w:rsidP="00007E73">
            <w:pPr>
              <w:pStyle w:val="ListParagraph"/>
              <w:numPr>
                <w:ilvl w:val="0"/>
                <w:numId w:val="54"/>
              </w:numPr>
              <w:overflowPunct/>
              <w:autoSpaceDE/>
              <w:autoSpaceDN/>
              <w:adjustRightInd/>
              <w:spacing w:line="360" w:lineRule="auto"/>
              <w:textAlignment w:val="auto"/>
              <w:rPr>
                <w:rFonts w:cstheme="minorHAnsi"/>
                <w:sz w:val="24"/>
                <w:szCs w:val="24"/>
              </w:rPr>
            </w:pPr>
            <w:r w:rsidRPr="00007E73">
              <w:rPr>
                <w:iCs/>
                <w:sz w:val="24"/>
                <w:szCs w:val="24"/>
              </w:rPr>
              <w:t>Mandal, M.A.A.</w:t>
            </w:r>
            <w:r w:rsidR="00376426" w:rsidRPr="00007E73">
              <w:rPr>
                <w:iCs/>
                <w:sz w:val="24"/>
                <w:szCs w:val="24"/>
              </w:rPr>
              <w:t>,</w:t>
            </w:r>
            <w:r w:rsidRPr="00007E73">
              <w:rPr>
                <w:iCs/>
                <w:sz w:val="24"/>
                <w:szCs w:val="24"/>
              </w:rPr>
              <w:t xml:space="preserve"> (2023)</w:t>
            </w:r>
            <w:r w:rsidR="00376426" w:rsidRPr="00007E73">
              <w:rPr>
                <w:iCs/>
                <w:sz w:val="24"/>
                <w:szCs w:val="24"/>
              </w:rPr>
              <w:t>,</w:t>
            </w:r>
            <w:r w:rsidRPr="00007E73">
              <w:rPr>
                <w:iCs/>
                <w:sz w:val="24"/>
                <w:szCs w:val="24"/>
              </w:rPr>
              <w:t xml:space="preserve"> Social Learning Theory: An Overview and Application in Understanding Human Behaviour, </w:t>
            </w:r>
            <w:r w:rsidR="005E6576" w:rsidRPr="00007E73">
              <w:rPr>
                <w:iCs/>
                <w:sz w:val="24"/>
                <w:szCs w:val="24"/>
              </w:rPr>
              <w:t>[Online], Available at</w:t>
            </w:r>
            <w:r w:rsidRPr="00007E73">
              <w:rPr>
                <w:iCs/>
                <w:sz w:val="24"/>
                <w:szCs w:val="24"/>
              </w:rPr>
              <w:t>: </w:t>
            </w:r>
            <w:hyperlink r:id="rId17" w:history="1">
              <w:r w:rsidR="00376426" w:rsidRPr="00007E73">
                <w:rPr>
                  <w:rStyle w:val="Hyperlink"/>
                  <w:iCs/>
                  <w:sz w:val="24"/>
                  <w:szCs w:val="24"/>
                </w:rPr>
                <w:t>https://www.ijtsrd.com/papers/ijtsrd59886.pdf</w:t>
              </w:r>
            </w:hyperlink>
            <w:r w:rsidR="00376426" w:rsidRPr="00007E73">
              <w:rPr>
                <w:iCs/>
                <w:sz w:val="24"/>
                <w:szCs w:val="24"/>
              </w:rPr>
              <w:t>, [Accessed: 14 June 2025].</w:t>
            </w:r>
          </w:p>
          <w:p w14:paraId="020C8DC8" w14:textId="77777777" w:rsidR="00007E73" w:rsidRPr="00007E73" w:rsidRDefault="00007E73" w:rsidP="00007E73">
            <w:pPr>
              <w:pStyle w:val="ListParagraph"/>
              <w:rPr>
                <w:iCs/>
                <w:sz w:val="24"/>
                <w:szCs w:val="24"/>
              </w:rPr>
            </w:pPr>
          </w:p>
          <w:p w14:paraId="002550DB" w14:textId="77777777" w:rsidR="00007E73" w:rsidRPr="00007E73" w:rsidRDefault="005B43E6" w:rsidP="00007E73">
            <w:pPr>
              <w:pStyle w:val="ListParagraph"/>
              <w:numPr>
                <w:ilvl w:val="0"/>
                <w:numId w:val="54"/>
              </w:numPr>
              <w:overflowPunct/>
              <w:autoSpaceDE/>
              <w:autoSpaceDN/>
              <w:adjustRightInd/>
              <w:spacing w:line="360" w:lineRule="auto"/>
              <w:textAlignment w:val="auto"/>
              <w:rPr>
                <w:rFonts w:cstheme="minorHAnsi"/>
                <w:sz w:val="24"/>
                <w:szCs w:val="24"/>
              </w:rPr>
            </w:pPr>
            <w:r w:rsidRPr="00007E73">
              <w:rPr>
                <w:iCs/>
                <w:sz w:val="24"/>
                <w:szCs w:val="24"/>
              </w:rPr>
              <w:t>Milner, J., Myers, S.</w:t>
            </w:r>
            <w:r w:rsidR="002C0CBD" w:rsidRPr="00007E73">
              <w:rPr>
                <w:iCs/>
                <w:sz w:val="24"/>
                <w:szCs w:val="24"/>
              </w:rPr>
              <w:t>,</w:t>
            </w:r>
            <w:r w:rsidRPr="00007E73">
              <w:rPr>
                <w:iCs/>
                <w:sz w:val="24"/>
                <w:szCs w:val="24"/>
              </w:rPr>
              <w:t xml:space="preserve"> and O’Byrne, P.</w:t>
            </w:r>
            <w:r w:rsidR="002C0CBD" w:rsidRPr="00007E73">
              <w:rPr>
                <w:iCs/>
                <w:sz w:val="24"/>
                <w:szCs w:val="24"/>
              </w:rPr>
              <w:t>,</w:t>
            </w:r>
            <w:r w:rsidRPr="00007E73">
              <w:rPr>
                <w:iCs/>
                <w:sz w:val="24"/>
                <w:szCs w:val="24"/>
              </w:rPr>
              <w:t xml:space="preserve"> (2020)</w:t>
            </w:r>
            <w:r w:rsidR="00141645" w:rsidRPr="00007E73">
              <w:rPr>
                <w:iCs/>
                <w:sz w:val="24"/>
                <w:szCs w:val="24"/>
              </w:rPr>
              <w:t>,</w:t>
            </w:r>
            <w:r w:rsidRPr="00007E73">
              <w:rPr>
                <w:iCs/>
                <w:sz w:val="24"/>
                <w:szCs w:val="24"/>
              </w:rPr>
              <w:t xml:space="preserve"> Assessment in Social Work. 5th </w:t>
            </w:r>
            <w:proofErr w:type="spellStart"/>
            <w:r w:rsidRPr="00007E73">
              <w:rPr>
                <w:iCs/>
                <w:sz w:val="24"/>
                <w:szCs w:val="24"/>
              </w:rPr>
              <w:t>edn</w:t>
            </w:r>
            <w:proofErr w:type="spellEnd"/>
            <w:r w:rsidRPr="00007E73">
              <w:rPr>
                <w:iCs/>
                <w:sz w:val="24"/>
                <w:szCs w:val="24"/>
              </w:rPr>
              <w:t>. London: Bloomsbury Publishing.</w:t>
            </w:r>
          </w:p>
          <w:p w14:paraId="329B8DC4" w14:textId="77777777" w:rsidR="00007E73" w:rsidRPr="00007E73" w:rsidRDefault="00007E73" w:rsidP="00007E73">
            <w:pPr>
              <w:pStyle w:val="ListParagraph"/>
              <w:rPr>
                <w:iCs/>
                <w:sz w:val="24"/>
                <w:szCs w:val="24"/>
              </w:rPr>
            </w:pPr>
          </w:p>
          <w:p w14:paraId="40CCD566" w14:textId="77777777" w:rsidR="00007E73" w:rsidRPr="00007E73" w:rsidRDefault="0015595F" w:rsidP="00007E73">
            <w:pPr>
              <w:pStyle w:val="ListParagraph"/>
              <w:numPr>
                <w:ilvl w:val="0"/>
                <w:numId w:val="54"/>
              </w:numPr>
              <w:overflowPunct/>
              <w:autoSpaceDE/>
              <w:autoSpaceDN/>
              <w:adjustRightInd/>
              <w:spacing w:line="360" w:lineRule="auto"/>
              <w:textAlignment w:val="auto"/>
              <w:rPr>
                <w:rFonts w:cstheme="minorHAnsi"/>
                <w:sz w:val="24"/>
                <w:szCs w:val="24"/>
              </w:rPr>
            </w:pPr>
            <w:r w:rsidRPr="00007E73">
              <w:rPr>
                <w:iCs/>
                <w:sz w:val="24"/>
                <w:szCs w:val="24"/>
              </w:rPr>
              <w:t>NSPCC</w:t>
            </w:r>
            <w:r w:rsidR="00376426" w:rsidRPr="00007E73">
              <w:rPr>
                <w:iCs/>
                <w:sz w:val="24"/>
                <w:szCs w:val="24"/>
              </w:rPr>
              <w:t>,</w:t>
            </w:r>
            <w:r w:rsidRPr="00007E73">
              <w:rPr>
                <w:iCs/>
                <w:sz w:val="24"/>
                <w:szCs w:val="24"/>
              </w:rPr>
              <w:t xml:space="preserve"> 2025</w:t>
            </w:r>
            <w:r w:rsidR="007A66EF" w:rsidRPr="00007E73">
              <w:rPr>
                <w:iCs/>
                <w:sz w:val="24"/>
                <w:szCs w:val="24"/>
              </w:rPr>
              <w:t>,</w:t>
            </w:r>
            <w:r w:rsidRPr="00007E73">
              <w:rPr>
                <w:iCs/>
                <w:sz w:val="24"/>
                <w:szCs w:val="24"/>
              </w:rPr>
              <w:t xml:space="preserve"> </w:t>
            </w:r>
            <w:r w:rsidR="007A66EF" w:rsidRPr="00007E73">
              <w:rPr>
                <w:iCs/>
                <w:sz w:val="24"/>
                <w:szCs w:val="24"/>
              </w:rPr>
              <w:t>‘Disguised compliance’: learning from case reviews</w:t>
            </w:r>
            <w:r w:rsidR="002C0CBD" w:rsidRPr="00007E73">
              <w:rPr>
                <w:iCs/>
                <w:sz w:val="24"/>
                <w:szCs w:val="24"/>
              </w:rPr>
              <w:t xml:space="preserve">, [Online], Available at: </w:t>
            </w:r>
            <w:hyperlink r:id="rId18" w:history="1">
              <w:r w:rsidR="002C0CBD" w:rsidRPr="00007E73">
                <w:rPr>
                  <w:rStyle w:val="Hyperlink"/>
                  <w:iCs/>
                  <w:sz w:val="24"/>
                  <w:szCs w:val="24"/>
                </w:rPr>
                <w:t>https://learning.nspcc.org.uk/media/wtfopjn0/disguised-compliance-learning-from-case-reviews-briefing.pdf</w:t>
              </w:r>
            </w:hyperlink>
            <w:r w:rsidR="002C0CBD" w:rsidRPr="00007E73">
              <w:rPr>
                <w:iCs/>
                <w:sz w:val="24"/>
                <w:szCs w:val="24"/>
              </w:rPr>
              <w:t>,</w:t>
            </w:r>
            <w:r w:rsidR="007A66EF" w:rsidRPr="00007E73">
              <w:rPr>
                <w:iCs/>
                <w:sz w:val="24"/>
                <w:szCs w:val="24"/>
              </w:rPr>
              <w:t xml:space="preserve"> </w:t>
            </w:r>
            <w:r w:rsidR="002C0CBD" w:rsidRPr="00007E73">
              <w:rPr>
                <w:iCs/>
                <w:sz w:val="24"/>
                <w:szCs w:val="24"/>
              </w:rPr>
              <w:t>[Accessed: 14 June 2025].</w:t>
            </w:r>
          </w:p>
          <w:p w14:paraId="0D237297" w14:textId="77777777" w:rsidR="00007E73" w:rsidRPr="00007E73" w:rsidRDefault="00007E73" w:rsidP="00007E73">
            <w:pPr>
              <w:pStyle w:val="ListParagraph"/>
              <w:rPr>
                <w:iCs/>
                <w:sz w:val="24"/>
                <w:szCs w:val="24"/>
              </w:rPr>
            </w:pPr>
          </w:p>
          <w:p w14:paraId="12139971" w14:textId="77777777" w:rsidR="00EC2C80" w:rsidRPr="00EC2C80" w:rsidRDefault="0030677E" w:rsidP="00007E73">
            <w:pPr>
              <w:pStyle w:val="ListParagraph"/>
              <w:numPr>
                <w:ilvl w:val="0"/>
                <w:numId w:val="54"/>
              </w:numPr>
              <w:overflowPunct/>
              <w:autoSpaceDE/>
              <w:autoSpaceDN/>
              <w:adjustRightInd/>
              <w:spacing w:line="360" w:lineRule="auto"/>
              <w:textAlignment w:val="auto"/>
              <w:rPr>
                <w:rFonts w:cstheme="minorHAnsi"/>
                <w:sz w:val="24"/>
                <w:szCs w:val="24"/>
              </w:rPr>
            </w:pPr>
            <w:r w:rsidRPr="00007E73">
              <w:rPr>
                <w:iCs/>
                <w:sz w:val="24"/>
                <w:szCs w:val="24"/>
              </w:rPr>
              <w:t>The Open University, (2016a), What service users want, K113 Block 1 Learning Guide 1: Focusing on the individual, Milton Keynes, The Open University.</w:t>
            </w:r>
          </w:p>
          <w:p w14:paraId="14F23608" w14:textId="77777777" w:rsidR="00EC2C80" w:rsidRPr="00EC2C80" w:rsidRDefault="00EC2C80" w:rsidP="00EC2C80">
            <w:pPr>
              <w:pStyle w:val="ListParagraph"/>
              <w:rPr>
                <w:iCs/>
                <w:sz w:val="24"/>
                <w:szCs w:val="24"/>
              </w:rPr>
            </w:pPr>
          </w:p>
          <w:p w14:paraId="5E83DC39" w14:textId="77777777" w:rsidR="00EC2C80" w:rsidRPr="00EC2C80" w:rsidRDefault="0030677E" w:rsidP="00EC2C80">
            <w:pPr>
              <w:pStyle w:val="ListParagraph"/>
              <w:numPr>
                <w:ilvl w:val="0"/>
                <w:numId w:val="54"/>
              </w:numPr>
              <w:overflowPunct/>
              <w:autoSpaceDE/>
              <w:autoSpaceDN/>
              <w:adjustRightInd/>
              <w:spacing w:line="360" w:lineRule="auto"/>
              <w:textAlignment w:val="auto"/>
              <w:rPr>
                <w:rFonts w:cstheme="minorHAnsi"/>
                <w:sz w:val="24"/>
                <w:szCs w:val="24"/>
              </w:rPr>
            </w:pPr>
            <w:r w:rsidRPr="00007E73">
              <w:rPr>
                <w:iCs/>
                <w:sz w:val="24"/>
                <w:szCs w:val="24"/>
              </w:rPr>
              <w:t>The Open University, (2016b), What service users want, K113 Block 1 Learning Guide 2: Identity and identities, Milton Keynes, The Open University.</w:t>
            </w:r>
          </w:p>
          <w:p w14:paraId="03A46E12" w14:textId="77777777" w:rsidR="00EC2C80" w:rsidRPr="00EC2C80" w:rsidRDefault="00EC2C80" w:rsidP="00EC2C80">
            <w:pPr>
              <w:pStyle w:val="ListParagraph"/>
              <w:rPr>
                <w:iCs/>
                <w:sz w:val="24"/>
                <w:szCs w:val="24"/>
              </w:rPr>
            </w:pPr>
          </w:p>
          <w:p w14:paraId="22A4D162" w14:textId="77777777" w:rsidR="00EC2C80" w:rsidRPr="00EC2C80" w:rsidRDefault="00937147" w:rsidP="00EC2C80">
            <w:pPr>
              <w:pStyle w:val="ListParagraph"/>
              <w:numPr>
                <w:ilvl w:val="0"/>
                <w:numId w:val="54"/>
              </w:numPr>
              <w:overflowPunct/>
              <w:autoSpaceDE/>
              <w:autoSpaceDN/>
              <w:adjustRightInd/>
              <w:spacing w:line="360" w:lineRule="auto"/>
              <w:textAlignment w:val="auto"/>
              <w:rPr>
                <w:rFonts w:cstheme="minorHAnsi"/>
                <w:sz w:val="24"/>
                <w:szCs w:val="24"/>
              </w:rPr>
            </w:pPr>
            <w:r w:rsidRPr="00EC2C80">
              <w:rPr>
                <w:iCs/>
                <w:sz w:val="24"/>
                <w:szCs w:val="24"/>
              </w:rPr>
              <w:t>The Open University</w:t>
            </w:r>
            <w:r w:rsidR="005E6576" w:rsidRPr="00EC2C80">
              <w:rPr>
                <w:iCs/>
                <w:sz w:val="24"/>
                <w:szCs w:val="24"/>
              </w:rPr>
              <w:t>,</w:t>
            </w:r>
            <w:r w:rsidRPr="00EC2C80">
              <w:rPr>
                <w:iCs/>
                <w:sz w:val="24"/>
                <w:szCs w:val="24"/>
              </w:rPr>
              <w:t xml:space="preserve"> (2021)</w:t>
            </w:r>
            <w:r w:rsidR="005E6576" w:rsidRPr="00EC2C80">
              <w:rPr>
                <w:iCs/>
                <w:sz w:val="24"/>
                <w:szCs w:val="24"/>
              </w:rPr>
              <w:t>,</w:t>
            </w:r>
            <w:r w:rsidRPr="00EC2C80">
              <w:rPr>
                <w:iCs/>
                <w:sz w:val="24"/>
                <w:szCs w:val="24"/>
              </w:rPr>
              <w:t xml:space="preserve"> 1.8 Assessing needs and risk, K216 Block 1 Learning Guide 1: Working with needs and risk of harm</w:t>
            </w:r>
            <w:r w:rsidR="005E6576" w:rsidRPr="00EC2C80">
              <w:rPr>
                <w:iCs/>
                <w:sz w:val="24"/>
                <w:szCs w:val="24"/>
              </w:rPr>
              <w:t xml:space="preserve">, [Online], Available at: </w:t>
            </w:r>
            <w:hyperlink r:id="rId19" w:history="1">
              <w:r w:rsidR="005E6576" w:rsidRPr="00EC2C80">
                <w:rPr>
                  <w:rStyle w:val="Hyperlink"/>
                  <w:iCs/>
                  <w:sz w:val="24"/>
                  <w:szCs w:val="24"/>
                </w:rPr>
                <w:t>https://learn2.open.ac.uk/mod/oucontent/view.php?id=1871264</w:t>
              </w:r>
            </w:hyperlink>
            <w:r w:rsidR="005E6576" w:rsidRPr="00EC2C80">
              <w:rPr>
                <w:iCs/>
                <w:sz w:val="24"/>
                <w:szCs w:val="24"/>
              </w:rPr>
              <w:t>,</w:t>
            </w:r>
            <w:r w:rsidR="008E730C" w:rsidRPr="00EC2C80">
              <w:rPr>
                <w:iCs/>
                <w:sz w:val="24"/>
                <w:szCs w:val="24"/>
              </w:rPr>
              <w:t xml:space="preserve"> </w:t>
            </w:r>
            <w:r w:rsidR="00CD164A" w:rsidRPr="00EC2C80">
              <w:rPr>
                <w:iCs/>
                <w:sz w:val="24"/>
                <w:szCs w:val="24"/>
              </w:rPr>
              <w:t>[</w:t>
            </w:r>
            <w:r w:rsidRPr="00EC2C80">
              <w:rPr>
                <w:iCs/>
                <w:sz w:val="24"/>
                <w:szCs w:val="24"/>
              </w:rPr>
              <w:t>Accessed 19 March 2022</w:t>
            </w:r>
            <w:r w:rsidR="00E77A68" w:rsidRPr="00EC2C80">
              <w:rPr>
                <w:iCs/>
                <w:sz w:val="24"/>
                <w:szCs w:val="24"/>
              </w:rPr>
              <w:t>]</w:t>
            </w:r>
            <w:r w:rsidRPr="00EC2C80">
              <w:rPr>
                <w:iCs/>
                <w:sz w:val="24"/>
                <w:szCs w:val="24"/>
              </w:rPr>
              <w:t>.</w:t>
            </w:r>
          </w:p>
          <w:p w14:paraId="28015254" w14:textId="77777777" w:rsidR="00EC2C80" w:rsidRPr="00EC2C80" w:rsidRDefault="00EC2C80" w:rsidP="00EC2C80">
            <w:pPr>
              <w:pStyle w:val="ListParagraph"/>
              <w:rPr>
                <w:iCs/>
                <w:sz w:val="24"/>
                <w:szCs w:val="24"/>
              </w:rPr>
            </w:pPr>
          </w:p>
          <w:p w14:paraId="302E05DE" w14:textId="77777777" w:rsidR="00EC2C80" w:rsidRPr="00EC2C80" w:rsidRDefault="00BB7F81" w:rsidP="00EC2C80">
            <w:pPr>
              <w:pStyle w:val="ListParagraph"/>
              <w:numPr>
                <w:ilvl w:val="0"/>
                <w:numId w:val="54"/>
              </w:numPr>
              <w:overflowPunct/>
              <w:autoSpaceDE/>
              <w:autoSpaceDN/>
              <w:adjustRightInd/>
              <w:spacing w:line="360" w:lineRule="auto"/>
              <w:textAlignment w:val="auto"/>
              <w:rPr>
                <w:rFonts w:cstheme="minorHAnsi"/>
                <w:sz w:val="24"/>
                <w:szCs w:val="24"/>
              </w:rPr>
            </w:pPr>
            <w:r w:rsidRPr="00EC2C80">
              <w:rPr>
                <w:iCs/>
                <w:sz w:val="24"/>
                <w:szCs w:val="24"/>
              </w:rPr>
              <w:t xml:space="preserve">The Open University, (2022), Learning Guide 6: Parents and Parenting, KE322-22J: Young Lives, Parenting and Families, [Online], Available at: </w:t>
            </w:r>
            <w:hyperlink r:id="rId20" w:history="1">
              <w:r w:rsidR="005E6576" w:rsidRPr="00EC2C80">
                <w:rPr>
                  <w:rStyle w:val="Hyperlink"/>
                  <w:iCs/>
                  <w:sz w:val="24"/>
                  <w:szCs w:val="24"/>
                </w:rPr>
                <w:t>https://learn2.open.ac.uk/mod/oucontent/view.php?id=1957867&amp;printable=1</w:t>
              </w:r>
            </w:hyperlink>
            <w:r w:rsidR="005E6576" w:rsidRPr="00EC2C80">
              <w:rPr>
                <w:iCs/>
                <w:sz w:val="24"/>
                <w:szCs w:val="24"/>
              </w:rPr>
              <w:t xml:space="preserve">, </w:t>
            </w:r>
            <w:r w:rsidRPr="00EC2C80">
              <w:rPr>
                <w:iCs/>
                <w:sz w:val="24"/>
                <w:szCs w:val="24"/>
              </w:rPr>
              <w:t xml:space="preserve">  [Accessed 24</w:t>
            </w:r>
            <w:r w:rsidR="00FE6FD1" w:rsidRPr="00EC2C80">
              <w:rPr>
                <w:iCs/>
                <w:sz w:val="24"/>
                <w:szCs w:val="24"/>
              </w:rPr>
              <w:t xml:space="preserve"> February </w:t>
            </w:r>
            <w:r w:rsidRPr="00EC2C80">
              <w:rPr>
                <w:iCs/>
                <w:sz w:val="24"/>
                <w:szCs w:val="24"/>
              </w:rPr>
              <w:t>2023].</w:t>
            </w:r>
          </w:p>
          <w:p w14:paraId="70A3D21D" w14:textId="77777777" w:rsidR="00EC2C80" w:rsidRPr="00EC2C80" w:rsidRDefault="00EC2C80" w:rsidP="00EC2C80">
            <w:pPr>
              <w:pStyle w:val="ListParagraph"/>
              <w:rPr>
                <w:iCs/>
                <w:sz w:val="24"/>
                <w:szCs w:val="24"/>
              </w:rPr>
            </w:pPr>
          </w:p>
          <w:p w14:paraId="7FBB0684" w14:textId="77777777" w:rsidR="00EC2C80" w:rsidRPr="00EC2C80" w:rsidRDefault="007E15F3" w:rsidP="00EC2C80">
            <w:pPr>
              <w:pStyle w:val="ListParagraph"/>
              <w:numPr>
                <w:ilvl w:val="0"/>
                <w:numId w:val="54"/>
              </w:numPr>
              <w:overflowPunct/>
              <w:autoSpaceDE/>
              <w:autoSpaceDN/>
              <w:adjustRightInd/>
              <w:spacing w:line="360" w:lineRule="auto"/>
              <w:textAlignment w:val="auto"/>
              <w:rPr>
                <w:rFonts w:cstheme="minorHAnsi"/>
                <w:sz w:val="24"/>
                <w:szCs w:val="24"/>
              </w:rPr>
            </w:pPr>
            <w:r w:rsidRPr="00EC2C80">
              <w:rPr>
                <w:iCs/>
                <w:sz w:val="24"/>
                <w:szCs w:val="24"/>
              </w:rPr>
              <w:t>Ruch, G., (2014)</w:t>
            </w:r>
            <w:r w:rsidR="00FE6FD1" w:rsidRPr="00EC2C80">
              <w:rPr>
                <w:iCs/>
                <w:sz w:val="24"/>
                <w:szCs w:val="24"/>
              </w:rPr>
              <w:t>,</w:t>
            </w:r>
            <w:r w:rsidRPr="00EC2C80">
              <w:rPr>
                <w:iCs/>
                <w:sz w:val="24"/>
                <w:szCs w:val="24"/>
              </w:rPr>
              <w:t xml:space="preserve"> Relationship-based social work: Getting to the heart of practice. London: Jessica Kingsley Publishers, pp.</w:t>
            </w:r>
            <w:r w:rsidR="00CB2B08" w:rsidRPr="00EC2C80">
              <w:rPr>
                <w:iCs/>
                <w:sz w:val="24"/>
                <w:szCs w:val="24"/>
              </w:rPr>
              <w:t>75-182.</w:t>
            </w:r>
          </w:p>
          <w:p w14:paraId="44F5FF4C" w14:textId="77777777" w:rsidR="00EC2C80" w:rsidRPr="00EC2C80" w:rsidRDefault="00EC2C80" w:rsidP="00EC2C80">
            <w:pPr>
              <w:pStyle w:val="ListParagraph"/>
              <w:rPr>
                <w:iCs/>
                <w:sz w:val="24"/>
                <w:szCs w:val="24"/>
              </w:rPr>
            </w:pPr>
          </w:p>
          <w:p w14:paraId="73851531" w14:textId="77777777" w:rsidR="00EC2C80" w:rsidRPr="00EC2C80" w:rsidRDefault="00D832D4" w:rsidP="00EC2C80">
            <w:pPr>
              <w:pStyle w:val="ListParagraph"/>
              <w:numPr>
                <w:ilvl w:val="0"/>
                <w:numId w:val="54"/>
              </w:numPr>
              <w:overflowPunct/>
              <w:autoSpaceDE/>
              <w:autoSpaceDN/>
              <w:adjustRightInd/>
              <w:spacing w:line="360" w:lineRule="auto"/>
              <w:textAlignment w:val="auto"/>
              <w:rPr>
                <w:rFonts w:cstheme="minorHAnsi"/>
                <w:sz w:val="24"/>
                <w:szCs w:val="24"/>
              </w:rPr>
            </w:pPr>
            <w:r w:rsidRPr="00EC2C80">
              <w:rPr>
                <w:iCs/>
                <w:sz w:val="24"/>
                <w:szCs w:val="24"/>
              </w:rPr>
              <w:t>Seden</w:t>
            </w:r>
            <w:r w:rsidR="00FE6FD1" w:rsidRPr="00EC2C80">
              <w:rPr>
                <w:iCs/>
                <w:sz w:val="24"/>
                <w:szCs w:val="24"/>
              </w:rPr>
              <w:t>,</w:t>
            </w:r>
            <w:r w:rsidRPr="00EC2C80">
              <w:rPr>
                <w:iCs/>
                <w:sz w:val="24"/>
                <w:szCs w:val="24"/>
              </w:rPr>
              <w:t xml:space="preserve"> J.</w:t>
            </w:r>
            <w:r w:rsidR="00FE6FD1" w:rsidRPr="00EC2C80">
              <w:rPr>
                <w:iCs/>
                <w:sz w:val="24"/>
                <w:szCs w:val="24"/>
              </w:rPr>
              <w:t>,</w:t>
            </w:r>
            <w:r w:rsidRPr="00EC2C80">
              <w:rPr>
                <w:iCs/>
                <w:sz w:val="24"/>
                <w:szCs w:val="24"/>
              </w:rPr>
              <w:t xml:space="preserve"> (2016)</w:t>
            </w:r>
            <w:r w:rsidR="00FE6FD1" w:rsidRPr="00EC2C80">
              <w:rPr>
                <w:iCs/>
                <w:sz w:val="24"/>
                <w:szCs w:val="24"/>
              </w:rPr>
              <w:t>,</w:t>
            </w:r>
            <w:r w:rsidRPr="00EC2C80">
              <w:rPr>
                <w:iCs/>
                <w:sz w:val="24"/>
                <w:szCs w:val="24"/>
              </w:rPr>
              <w:t xml:space="preserve"> Social work: risks, needs and balanced assessments, </w:t>
            </w:r>
            <w:r w:rsidR="00641B5C" w:rsidRPr="00EC2C80">
              <w:rPr>
                <w:iCs/>
                <w:sz w:val="24"/>
                <w:szCs w:val="24"/>
              </w:rPr>
              <w:t xml:space="preserve">KZW216: Applied Social Work Practice: </w:t>
            </w:r>
            <w:r w:rsidRPr="00EC2C80">
              <w:rPr>
                <w:iCs/>
                <w:sz w:val="24"/>
                <w:szCs w:val="24"/>
              </w:rPr>
              <w:t>Block 1 Readings, Milton Keynes, The Open University.</w:t>
            </w:r>
          </w:p>
          <w:p w14:paraId="538ADD22" w14:textId="77777777" w:rsidR="00EC2C80" w:rsidRPr="00EC2C80" w:rsidRDefault="00EC2C80" w:rsidP="00EC2C80">
            <w:pPr>
              <w:pStyle w:val="ListParagraph"/>
              <w:rPr>
                <w:iCs/>
                <w:sz w:val="24"/>
                <w:szCs w:val="24"/>
              </w:rPr>
            </w:pPr>
          </w:p>
          <w:p w14:paraId="0E849A59" w14:textId="77777777" w:rsidR="00EC2C80" w:rsidRPr="00EC2C80" w:rsidRDefault="00B05573" w:rsidP="00EC2C80">
            <w:pPr>
              <w:pStyle w:val="ListParagraph"/>
              <w:numPr>
                <w:ilvl w:val="0"/>
                <w:numId w:val="54"/>
              </w:numPr>
              <w:overflowPunct/>
              <w:autoSpaceDE/>
              <w:autoSpaceDN/>
              <w:adjustRightInd/>
              <w:spacing w:line="360" w:lineRule="auto"/>
              <w:textAlignment w:val="auto"/>
              <w:rPr>
                <w:rFonts w:cstheme="minorHAnsi"/>
                <w:sz w:val="24"/>
                <w:szCs w:val="24"/>
              </w:rPr>
            </w:pPr>
            <w:r w:rsidRPr="00EC2C80">
              <w:rPr>
                <w:iCs/>
                <w:sz w:val="24"/>
                <w:szCs w:val="24"/>
              </w:rPr>
              <w:t xml:space="preserve">Social Care Wales, </w:t>
            </w:r>
            <w:r w:rsidR="00E77A68" w:rsidRPr="00EC2C80">
              <w:rPr>
                <w:iCs/>
                <w:sz w:val="24"/>
                <w:szCs w:val="24"/>
              </w:rPr>
              <w:t>(</w:t>
            </w:r>
            <w:r w:rsidRPr="00EC2C80">
              <w:rPr>
                <w:iCs/>
                <w:sz w:val="24"/>
                <w:szCs w:val="24"/>
              </w:rPr>
              <w:t>20</w:t>
            </w:r>
            <w:r w:rsidR="00AB1A9A" w:rsidRPr="00EC2C80">
              <w:rPr>
                <w:iCs/>
                <w:sz w:val="24"/>
                <w:szCs w:val="24"/>
              </w:rPr>
              <w:t>17</w:t>
            </w:r>
            <w:r w:rsidR="00E77A68" w:rsidRPr="00EC2C80">
              <w:rPr>
                <w:iCs/>
                <w:sz w:val="24"/>
                <w:szCs w:val="24"/>
              </w:rPr>
              <w:t>)</w:t>
            </w:r>
            <w:r w:rsidR="00AB1A9A" w:rsidRPr="00EC2C80">
              <w:rPr>
                <w:iCs/>
                <w:sz w:val="24"/>
                <w:szCs w:val="24"/>
              </w:rPr>
              <w:t xml:space="preserve">, Codes of Professionals Practice for Social </w:t>
            </w:r>
            <w:r w:rsidR="00CD164A" w:rsidRPr="00EC2C80">
              <w:rPr>
                <w:iCs/>
                <w:sz w:val="24"/>
                <w:szCs w:val="24"/>
              </w:rPr>
              <w:t xml:space="preserve">Care, [Online], Available at: </w:t>
            </w:r>
            <w:hyperlink r:id="rId21" w:history="1">
              <w:r w:rsidR="00CD164A" w:rsidRPr="00EC2C80">
                <w:rPr>
                  <w:rStyle w:val="Hyperlink"/>
                  <w:iCs/>
                  <w:sz w:val="24"/>
                  <w:szCs w:val="24"/>
                </w:rPr>
                <w:t>https://socialcare.wales/cms-assets/documents/Code-of-Professional-Practice-for-Social-Care-web-version.pdf</w:t>
              </w:r>
            </w:hyperlink>
            <w:r w:rsidR="00E77A68" w:rsidRPr="00EC2C80">
              <w:rPr>
                <w:iCs/>
                <w:sz w:val="24"/>
                <w:szCs w:val="24"/>
              </w:rPr>
              <w:t>,</w:t>
            </w:r>
            <w:r w:rsidR="00CD164A" w:rsidRPr="00EC2C80">
              <w:rPr>
                <w:iCs/>
                <w:sz w:val="24"/>
                <w:szCs w:val="24"/>
              </w:rPr>
              <w:t xml:space="preserve"> </w:t>
            </w:r>
            <w:r w:rsidR="00E77A68" w:rsidRPr="00EC2C80">
              <w:rPr>
                <w:iCs/>
                <w:sz w:val="24"/>
                <w:szCs w:val="24"/>
              </w:rPr>
              <w:t>[Accessed: 13 June 2025].</w:t>
            </w:r>
          </w:p>
          <w:p w14:paraId="1021F7D7" w14:textId="77777777" w:rsidR="00EC2C80" w:rsidRPr="00EC2C80" w:rsidRDefault="00EC2C80" w:rsidP="00EC2C80">
            <w:pPr>
              <w:pStyle w:val="ListParagraph"/>
              <w:rPr>
                <w:iCs/>
                <w:sz w:val="24"/>
                <w:szCs w:val="24"/>
              </w:rPr>
            </w:pPr>
          </w:p>
          <w:p w14:paraId="7EDE0BA0" w14:textId="77777777" w:rsidR="00EC2C80" w:rsidRPr="00EC2C80" w:rsidRDefault="00B05573" w:rsidP="00EC2C80">
            <w:pPr>
              <w:pStyle w:val="ListParagraph"/>
              <w:numPr>
                <w:ilvl w:val="0"/>
                <w:numId w:val="54"/>
              </w:numPr>
              <w:overflowPunct/>
              <w:autoSpaceDE/>
              <w:autoSpaceDN/>
              <w:adjustRightInd/>
              <w:spacing w:line="360" w:lineRule="auto"/>
              <w:textAlignment w:val="auto"/>
              <w:rPr>
                <w:rFonts w:cstheme="minorHAnsi"/>
                <w:sz w:val="24"/>
                <w:szCs w:val="24"/>
              </w:rPr>
            </w:pPr>
            <w:r w:rsidRPr="00EC2C80">
              <w:rPr>
                <w:iCs/>
                <w:sz w:val="24"/>
                <w:szCs w:val="24"/>
              </w:rPr>
              <w:t>Social Services and Well-being (Wales) Act</w:t>
            </w:r>
            <w:r w:rsidR="006712A9" w:rsidRPr="00EC2C80">
              <w:rPr>
                <w:iCs/>
                <w:sz w:val="24"/>
                <w:szCs w:val="24"/>
              </w:rPr>
              <w:t>,</w:t>
            </w:r>
            <w:r w:rsidRPr="00EC2C80">
              <w:rPr>
                <w:iCs/>
                <w:sz w:val="24"/>
                <w:szCs w:val="24"/>
              </w:rPr>
              <w:t xml:space="preserve"> 2014</w:t>
            </w:r>
            <w:r w:rsidR="006712A9" w:rsidRPr="00EC2C80">
              <w:rPr>
                <w:iCs/>
                <w:sz w:val="24"/>
                <w:szCs w:val="24"/>
              </w:rPr>
              <w:t xml:space="preserve">, [Online], Available at: </w:t>
            </w:r>
            <w:hyperlink r:id="rId22" w:history="1">
              <w:r w:rsidR="006712A9" w:rsidRPr="00EC2C80">
                <w:rPr>
                  <w:rStyle w:val="Hyperlink"/>
                  <w:iCs/>
                  <w:sz w:val="24"/>
                  <w:szCs w:val="24"/>
                </w:rPr>
                <w:t>https://www.legislation.gov.uk/anaw/2014/4/contents</w:t>
              </w:r>
            </w:hyperlink>
            <w:r w:rsidR="006712A9" w:rsidRPr="00EC2C80">
              <w:rPr>
                <w:iCs/>
                <w:sz w:val="24"/>
                <w:szCs w:val="24"/>
              </w:rPr>
              <w:t>, [Accessed: 13 June 2025].</w:t>
            </w:r>
          </w:p>
          <w:p w14:paraId="277107F1" w14:textId="77777777" w:rsidR="00EC2C80" w:rsidRPr="00EC2C80" w:rsidRDefault="00EC2C80" w:rsidP="00EC2C80">
            <w:pPr>
              <w:pStyle w:val="ListParagraph"/>
              <w:rPr>
                <w:iCs/>
                <w:sz w:val="24"/>
                <w:szCs w:val="24"/>
              </w:rPr>
            </w:pPr>
          </w:p>
          <w:p w14:paraId="44332EA8" w14:textId="77777777" w:rsidR="00EC2C80" w:rsidRPr="00EC2C80" w:rsidRDefault="00F6685C" w:rsidP="00EC2C80">
            <w:pPr>
              <w:pStyle w:val="ListParagraph"/>
              <w:numPr>
                <w:ilvl w:val="0"/>
                <w:numId w:val="54"/>
              </w:numPr>
              <w:overflowPunct/>
              <w:autoSpaceDE/>
              <w:autoSpaceDN/>
              <w:adjustRightInd/>
              <w:spacing w:line="360" w:lineRule="auto"/>
              <w:textAlignment w:val="auto"/>
              <w:rPr>
                <w:rFonts w:cstheme="minorHAnsi"/>
                <w:sz w:val="24"/>
                <w:szCs w:val="24"/>
              </w:rPr>
            </w:pPr>
            <w:r w:rsidRPr="00EC2C80">
              <w:rPr>
                <w:iCs/>
                <w:sz w:val="24"/>
                <w:szCs w:val="24"/>
              </w:rPr>
              <w:t>Trevithick, P.</w:t>
            </w:r>
            <w:r w:rsidR="007E15F3" w:rsidRPr="00EC2C80">
              <w:rPr>
                <w:iCs/>
                <w:sz w:val="24"/>
                <w:szCs w:val="24"/>
              </w:rPr>
              <w:t>,</w:t>
            </w:r>
            <w:r w:rsidRPr="00EC2C80">
              <w:rPr>
                <w:iCs/>
                <w:sz w:val="24"/>
                <w:szCs w:val="24"/>
              </w:rPr>
              <w:t xml:space="preserve"> (2012)</w:t>
            </w:r>
            <w:r w:rsidR="007E15F3" w:rsidRPr="00EC2C80">
              <w:rPr>
                <w:iCs/>
                <w:sz w:val="24"/>
                <w:szCs w:val="24"/>
              </w:rPr>
              <w:t>,</w:t>
            </w:r>
            <w:r w:rsidRPr="00EC2C80">
              <w:rPr>
                <w:iCs/>
                <w:sz w:val="24"/>
                <w:szCs w:val="24"/>
              </w:rPr>
              <w:t xml:space="preserve"> Social work skills and knowledge: A practice handbook. 3rd </w:t>
            </w:r>
            <w:proofErr w:type="spellStart"/>
            <w:r w:rsidRPr="00EC2C80">
              <w:rPr>
                <w:iCs/>
                <w:sz w:val="24"/>
                <w:szCs w:val="24"/>
              </w:rPr>
              <w:t>edn</w:t>
            </w:r>
            <w:proofErr w:type="spellEnd"/>
            <w:r w:rsidRPr="00EC2C80">
              <w:rPr>
                <w:iCs/>
                <w:sz w:val="24"/>
                <w:szCs w:val="24"/>
              </w:rPr>
              <w:t>. Maidenhead: Open University Press, pp. 65-90 and 151-180.</w:t>
            </w:r>
          </w:p>
          <w:p w14:paraId="7A91B3A7" w14:textId="77777777" w:rsidR="00EC2C80" w:rsidRPr="00EC2C80" w:rsidRDefault="00EC2C80" w:rsidP="00EC2C80">
            <w:pPr>
              <w:pStyle w:val="ListParagraph"/>
              <w:rPr>
                <w:iCs/>
                <w:sz w:val="24"/>
                <w:szCs w:val="24"/>
              </w:rPr>
            </w:pPr>
          </w:p>
          <w:p w14:paraId="7E9426C3" w14:textId="77777777" w:rsidR="00EC2C80" w:rsidRPr="00EC2C80" w:rsidRDefault="00745BA2" w:rsidP="00EC2C80">
            <w:pPr>
              <w:pStyle w:val="ListParagraph"/>
              <w:numPr>
                <w:ilvl w:val="0"/>
                <w:numId w:val="54"/>
              </w:numPr>
              <w:overflowPunct/>
              <w:autoSpaceDE/>
              <w:autoSpaceDN/>
              <w:adjustRightInd/>
              <w:spacing w:line="360" w:lineRule="auto"/>
              <w:textAlignment w:val="auto"/>
              <w:rPr>
                <w:rFonts w:cstheme="minorHAnsi"/>
                <w:sz w:val="24"/>
                <w:szCs w:val="24"/>
              </w:rPr>
            </w:pPr>
            <w:r w:rsidRPr="00EC2C80">
              <w:rPr>
                <w:iCs/>
                <w:sz w:val="24"/>
                <w:szCs w:val="24"/>
              </w:rPr>
              <w:t>United Nations</w:t>
            </w:r>
            <w:r w:rsidR="008F51CC" w:rsidRPr="00EC2C80">
              <w:rPr>
                <w:iCs/>
                <w:sz w:val="24"/>
                <w:szCs w:val="24"/>
              </w:rPr>
              <w:t>, (1989), United Nations</w:t>
            </w:r>
            <w:r w:rsidRPr="00EC2C80">
              <w:rPr>
                <w:iCs/>
                <w:sz w:val="24"/>
                <w:szCs w:val="24"/>
              </w:rPr>
              <w:t xml:space="preserve"> Convention on the Rights of the Child</w:t>
            </w:r>
            <w:r w:rsidR="003218B5" w:rsidRPr="00EC2C80">
              <w:rPr>
                <w:iCs/>
                <w:sz w:val="24"/>
                <w:szCs w:val="24"/>
              </w:rPr>
              <w:t>, (1989),</w:t>
            </w:r>
            <w:r w:rsidR="002052E5" w:rsidRPr="00EC2C80">
              <w:rPr>
                <w:iCs/>
                <w:sz w:val="24"/>
                <w:szCs w:val="24"/>
              </w:rPr>
              <w:t xml:space="preserve"> </w:t>
            </w:r>
            <w:r w:rsidR="003218B5" w:rsidRPr="00EC2C80">
              <w:rPr>
                <w:iCs/>
                <w:sz w:val="24"/>
                <w:szCs w:val="24"/>
              </w:rPr>
              <w:t xml:space="preserve">[Online], Available at: </w:t>
            </w:r>
            <w:hyperlink r:id="rId23" w:history="1">
              <w:r w:rsidR="002052E5" w:rsidRPr="00EC2C80">
                <w:rPr>
                  <w:rStyle w:val="Hyperlink"/>
                  <w:iCs/>
                  <w:sz w:val="24"/>
                  <w:szCs w:val="24"/>
                </w:rPr>
                <w:t>https://www.unicef.org.uk/wp-content/uploads/2019/10/UNCRC_summary-1_1.pdf</w:t>
              </w:r>
            </w:hyperlink>
            <w:r w:rsidR="00873EB0" w:rsidRPr="00EC2C80">
              <w:rPr>
                <w:sz w:val="24"/>
                <w:szCs w:val="24"/>
              </w:rPr>
              <w:t>,</w:t>
            </w:r>
            <w:r w:rsidR="002052E5" w:rsidRPr="00EC2C80">
              <w:rPr>
                <w:iCs/>
                <w:sz w:val="24"/>
                <w:szCs w:val="24"/>
              </w:rPr>
              <w:t xml:space="preserve"> </w:t>
            </w:r>
            <w:r w:rsidR="00873EB0" w:rsidRPr="00EC2C80">
              <w:rPr>
                <w:iCs/>
                <w:sz w:val="24"/>
                <w:szCs w:val="24"/>
              </w:rPr>
              <w:t>[Accessed: 13 June 2025].</w:t>
            </w:r>
          </w:p>
          <w:p w14:paraId="149FFA4F" w14:textId="77777777" w:rsidR="00EC2C80" w:rsidRPr="00EC2C80" w:rsidRDefault="00EC2C80" w:rsidP="00EC2C80">
            <w:pPr>
              <w:pStyle w:val="ListParagraph"/>
              <w:rPr>
                <w:iCs/>
                <w:sz w:val="24"/>
                <w:szCs w:val="24"/>
              </w:rPr>
            </w:pPr>
          </w:p>
          <w:p w14:paraId="4E217DD8" w14:textId="77777777" w:rsidR="00FC33CE" w:rsidRPr="00FC33CE" w:rsidRDefault="005F3802" w:rsidP="00FC33CE">
            <w:pPr>
              <w:pStyle w:val="ListParagraph"/>
              <w:numPr>
                <w:ilvl w:val="0"/>
                <w:numId w:val="54"/>
              </w:numPr>
              <w:overflowPunct/>
              <w:autoSpaceDE/>
              <w:autoSpaceDN/>
              <w:adjustRightInd/>
              <w:spacing w:line="360" w:lineRule="auto"/>
              <w:textAlignment w:val="auto"/>
              <w:rPr>
                <w:rFonts w:cstheme="minorHAnsi"/>
                <w:sz w:val="24"/>
                <w:szCs w:val="24"/>
              </w:rPr>
            </w:pPr>
            <w:r w:rsidRPr="00EC2C80">
              <w:rPr>
                <w:iCs/>
                <w:sz w:val="24"/>
                <w:szCs w:val="24"/>
              </w:rPr>
              <w:t xml:space="preserve">Welsh Government, (2018), Working </w:t>
            </w:r>
            <w:r w:rsidR="00337905" w:rsidRPr="00EC2C80">
              <w:rPr>
                <w:iCs/>
                <w:sz w:val="24"/>
                <w:szCs w:val="24"/>
              </w:rPr>
              <w:t xml:space="preserve">Together to Safeguard People Volume 5 – Handling Individual Cases to Protect Children at Risk, [Online], Available at: </w:t>
            </w:r>
            <w:hyperlink r:id="rId24" w:history="1">
              <w:r w:rsidR="00337905" w:rsidRPr="00EC2C80">
                <w:rPr>
                  <w:rStyle w:val="Hyperlink"/>
                  <w:iCs/>
                  <w:sz w:val="24"/>
                  <w:szCs w:val="24"/>
                </w:rPr>
                <w:t>https://www.gov.wales/sites/default/files/publications/2019-05/working-together-to-safeguard-people-volume-5-handling-individual-cases-to-protect-children-at-risk.pdf</w:t>
              </w:r>
            </w:hyperlink>
            <w:r w:rsidR="00337905" w:rsidRPr="00EC2C80">
              <w:rPr>
                <w:iCs/>
                <w:sz w:val="24"/>
                <w:szCs w:val="24"/>
              </w:rPr>
              <w:t>, [Accessed: 13 June 2025].</w:t>
            </w:r>
          </w:p>
          <w:p w14:paraId="75E5A5BA" w14:textId="77777777" w:rsidR="00FC33CE" w:rsidRPr="00FC33CE" w:rsidRDefault="00FC33CE" w:rsidP="00FC33CE">
            <w:pPr>
              <w:pStyle w:val="ListParagraph"/>
              <w:rPr>
                <w:iCs/>
                <w:sz w:val="24"/>
                <w:szCs w:val="24"/>
              </w:rPr>
            </w:pPr>
          </w:p>
          <w:p w14:paraId="43BF1E85" w14:textId="77777777" w:rsidR="00FC33CE" w:rsidRPr="00FC33CE" w:rsidRDefault="008039DC" w:rsidP="00FC33CE">
            <w:pPr>
              <w:pStyle w:val="ListParagraph"/>
              <w:numPr>
                <w:ilvl w:val="0"/>
                <w:numId w:val="54"/>
              </w:numPr>
              <w:overflowPunct/>
              <w:autoSpaceDE/>
              <w:autoSpaceDN/>
              <w:adjustRightInd/>
              <w:spacing w:line="360" w:lineRule="auto"/>
              <w:textAlignment w:val="auto"/>
              <w:rPr>
                <w:rFonts w:cstheme="minorHAnsi"/>
                <w:sz w:val="24"/>
                <w:szCs w:val="24"/>
              </w:rPr>
            </w:pPr>
            <w:r w:rsidRPr="00FC33CE">
              <w:rPr>
                <w:iCs/>
                <w:sz w:val="24"/>
                <w:szCs w:val="24"/>
              </w:rPr>
              <w:t>Welsh Government</w:t>
            </w:r>
            <w:r w:rsidR="003218B5" w:rsidRPr="00FC33CE">
              <w:rPr>
                <w:iCs/>
                <w:sz w:val="24"/>
                <w:szCs w:val="24"/>
              </w:rPr>
              <w:t>,</w:t>
            </w:r>
            <w:r w:rsidRPr="00FC33CE">
              <w:rPr>
                <w:iCs/>
                <w:sz w:val="24"/>
                <w:szCs w:val="24"/>
              </w:rPr>
              <w:t xml:space="preserve"> </w:t>
            </w:r>
            <w:r w:rsidR="003C652D" w:rsidRPr="00FC33CE">
              <w:rPr>
                <w:iCs/>
                <w:sz w:val="24"/>
                <w:szCs w:val="24"/>
              </w:rPr>
              <w:t>(2019)</w:t>
            </w:r>
            <w:r w:rsidR="003218B5" w:rsidRPr="00FC33CE">
              <w:rPr>
                <w:iCs/>
                <w:sz w:val="24"/>
                <w:szCs w:val="24"/>
              </w:rPr>
              <w:t>,</w:t>
            </w:r>
            <w:r w:rsidR="00DC1856" w:rsidRPr="00FC33CE">
              <w:rPr>
                <w:iCs/>
                <w:sz w:val="24"/>
                <w:szCs w:val="24"/>
              </w:rPr>
              <w:t xml:space="preserve"> </w:t>
            </w:r>
            <w:r w:rsidRPr="00FC33CE">
              <w:rPr>
                <w:iCs/>
                <w:sz w:val="24"/>
                <w:szCs w:val="24"/>
              </w:rPr>
              <w:t>Wales Safeguarding Procedures</w:t>
            </w:r>
            <w:r w:rsidR="004D6020" w:rsidRPr="00FC33CE">
              <w:rPr>
                <w:iCs/>
                <w:sz w:val="24"/>
                <w:szCs w:val="24"/>
              </w:rPr>
              <w:t xml:space="preserve">, [Online], Available at: </w:t>
            </w:r>
            <w:hyperlink r:id="rId25" w:history="1">
              <w:r w:rsidR="00DC1856" w:rsidRPr="00FC33CE">
                <w:rPr>
                  <w:rStyle w:val="Hyperlink"/>
                  <w:iCs/>
                  <w:sz w:val="24"/>
                  <w:szCs w:val="24"/>
                </w:rPr>
                <w:t>https://safeguarding.wales/en/</w:t>
              </w:r>
            </w:hyperlink>
            <w:r w:rsidR="004D6020" w:rsidRPr="00FC33CE">
              <w:rPr>
                <w:iCs/>
                <w:sz w:val="24"/>
                <w:szCs w:val="24"/>
              </w:rPr>
              <w:t>,</w:t>
            </w:r>
            <w:r w:rsidR="00DC1856" w:rsidRPr="00FC33CE">
              <w:rPr>
                <w:iCs/>
                <w:sz w:val="24"/>
                <w:szCs w:val="24"/>
              </w:rPr>
              <w:t xml:space="preserve"> </w:t>
            </w:r>
            <w:r w:rsidR="004D6020" w:rsidRPr="00FC33CE">
              <w:rPr>
                <w:iCs/>
                <w:sz w:val="24"/>
                <w:szCs w:val="24"/>
              </w:rPr>
              <w:t>[Accessed: 13 June 2025].</w:t>
            </w:r>
          </w:p>
          <w:p w14:paraId="1602BD25" w14:textId="77777777" w:rsidR="00FC33CE" w:rsidRPr="00FC33CE" w:rsidRDefault="00FC33CE" w:rsidP="00FC33CE">
            <w:pPr>
              <w:pStyle w:val="ListParagraph"/>
              <w:rPr>
                <w:iCs/>
                <w:sz w:val="24"/>
                <w:szCs w:val="24"/>
              </w:rPr>
            </w:pPr>
          </w:p>
          <w:p w14:paraId="6CBAC276" w14:textId="77777777" w:rsidR="00FC33CE" w:rsidRPr="00FC33CE" w:rsidRDefault="00045B01" w:rsidP="00FC33CE">
            <w:pPr>
              <w:pStyle w:val="ListParagraph"/>
              <w:numPr>
                <w:ilvl w:val="0"/>
                <w:numId w:val="54"/>
              </w:numPr>
              <w:overflowPunct/>
              <w:autoSpaceDE/>
              <w:autoSpaceDN/>
              <w:adjustRightInd/>
              <w:spacing w:line="360" w:lineRule="auto"/>
              <w:textAlignment w:val="auto"/>
              <w:rPr>
                <w:rFonts w:cstheme="minorHAnsi"/>
                <w:sz w:val="24"/>
                <w:szCs w:val="24"/>
              </w:rPr>
            </w:pPr>
            <w:r w:rsidRPr="00FC33CE">
              <w:rPr>
                <w:iCs/>
                <w:sz w:val="24"/>
                <w:szCs w:val="24"/>
              </w:rPr>
              <w:t>Welsh Government</w:t>
            </w:r>
            <w:r w:rsidR="004D6020" w:rsidRPr="00FC33CE">
              <w:rPr>
                <w:iCs/>
                <w:sz w:val="24"/>
                <w:szCs w:val="24"/>
              </w:rPr>
              <w:t>,</w:t>
            </w:r>
            <w:r w:rsidRPr="00FC33CE">
              <w:rPr>
                <w:iCs/>
                <w:sz w:val="24"/>
                <w:szCs w:val="24"/>
              </w:rPr>
              <w:t xml:space="preserve"> </w:t>
            </w:r>
            <w:r w:rsidR="004D5335" w:rsidRPr="00FC33CE">
              <w:rPr>
                <w:iCs/>
                <w:sz w:val="24"/>
                <w:szCs w:val="24"/>
              </w:rPr>
              <w:t>(</w:t>
            </w:r>
            <w:r w:rsidRPr="00FC33CE">
              <w:rPr>
                <w:iCs/>
                <w:sz w:val="24"/>
                <w:szCs w:val="24"/>
              </w:rPr>
              <w:t>2021</w:t>
            </w:r>
            <w:r w:rsidR="004D5335" w:rsidRPr="00FC33CE">
              <w:rPr>
                <w:iCs/>
                <w:sz w:val="24"/>
                <w:szCs w:val="24"/>
              </w:rPr>
              <w:t>)</w:t>
            </w:r>
            <w:r w:rsidR="004D6020" w:rsidRPr="00FC33CE">
              <w:rPr>
                <w:iCs/>
                <w:sz w:val="24"/>
                <w:szCs w:val="24"/>
              </w:rPr>
              <w:t>,</w:t>
            </w:r>
            <w:r w:rsidR="008F51CC" w:rsidRPr="00FC33CE">
              <w:rPr>
                <w:iCs/>
                <w:sz w:val="24"/>
                <w:szCs w:val="24"/>
              </w:rPr>
              <w:t xml:space="preserve"> Review of Adverse Childhood Experiences (ACE policy; Report,</w:t>
            </w:r>
            <w:r w:rsidR="008F51CC" w:rsidRPr="00FC33CE">
              <w:rPr>
                <w:sz w:val="24"/>
                <w:szCs w:val="24"/>
              </w:rPr>
              <w:t xml:space="preserve"> </w:t>
            </w:r>
            <w:r w:rsidR="008F51CC" w:rsidRPr="00FC33CE">
              <w:rPr>
                <w:iCs/>
                <w:sz w:val="24"/>
                <w:szCs w:val="24"/>
              </w:rPr>
              <w:t>[Online], Available at:</w:t>
            </w:r>
            <w:r w:rsidRPr="00FC33CE">
              <w:rPr>
                <w:iCs/>
                <w:sz w:val="24"/>
                <w:szCs w:val="24"/>
              </w:rPr>
              <w:t xml:space="preserve"> </w:t>
            </w:r>
            <w:hyperlink r:id="rId26" w:history="1">
              <w:r w:rsidR="004D5335" w:rsidRPr="00FC33CE">
                <w:rPr>
                  <w:rStyle w:val="Hyperlink"/>
                  <w:iCs/>
                  <w:sz w:val="24"/>
                  <w:szCs w:val="24"/>
                </w:rPr>
                <w:t>https://www.gov.wales/review-adverse-childhood-experiences-ace-policy-report-html</w:t>
              </w:r>
            </w:hyperlink>
            <w:r w:rsidR="004D6020" w:rsidRPr="00FC33CE">
              <w:rPr>
                <w:sz w:val="24"/>
                <w:szCs w:val="24"/>
              </w:rPr>
              <w:t>,</w:t>
            </w:r>
            <w:r w:rsidR="004D5335" w:rsidRPr="00FC33CE">
              <w:rPr>
                <w:iCs/>
                <w:sz w:val="24"/>
                <w:szCs w:val="24"/>
              </w:rPr>
              <w:t xml:space="preserve"> </w:t>
            </w:r>
            <w:r w:rsidR="004D6020" w:rsidRPr="00FC33CE">
              <w:rPr>
                <w:iCs/>
                <w:sz w:val="24"/>
                <w:szCs w:val="24"/>
              </w:rPr>
              <w:t>[Accessed: 13 June 2025].</w:t>
            </w:r>
          </w:p>
          <w:p w14:paraId="53C30BB2" w14:textId="77777777" w:rsidR="00FC33CE" w:rsidRPr="00FC33CE" w:rsidRDefault="00FC33CE" w:rsidP="00FC33CE">
            <w:pPr>
              <w:pStyle w:val="ListParagraph"/>
              <w:rPr>
                <w:iCs/>
                <w:sz w:val="24"/>
                <w:szCs w:val="24"/>
              </w:rPr>
            </w:pPr>
          </w:p>
          <w:p w14:paraId="68B84159" w14:textId="7C308712" w:rsidR="00B0187E" w:rsidRPr="00FC33CE" w:rsidRDefault="00B0187E" w:rsidP="00FC33CE">
            <w:pPr>
              <w:pStyle w:val="ListParagraph"/>
              <w:numPr>
                <w:ilvl w:val="0"/>
                <w:numId w:val="54"/>
              </w:numPr>
              <w:overflowPunct/>
              <w:autoSpaceDE/>
              <w:autoSpaceDN/>
              <w:adjustRightInd/>
              <w:spacing w:line="360" w:lineRule="auto"/>
              <w:textAlignment w:val="auto"/>
              <w:rPr>
                <w:rFonts w:cstheme="minorHAnsi"/>
                <w:sz w:val="24"/>
                <w:szCs w:val="24"/>
              </w:rPr>
            </w:pPr>
            <w:r w:rsidRPr="00FC33CE">
              <w:rPr>
                <w:iCs/>
                <w:sz w:val="24"/>
                <w:szCs w:val="24"/>
              </w:rPr>
              <w:t>Wilkins, D., (2025), Writing Good Records in Social Work</w:t>
            </w:r>
            <w:r w:rsidR="000666B8" w:rsidRPr="00FC33CE">
              <w:rPr>
                <w:iCs/>
                <w:sz w:val="24"/>
                <w:szCs w:val="24"/>
              </w:rPr>
              <w:t xml:space="preserve">, [Online], Available at: </w:t>
            </w:r>
            <w:hyperlink r:id="rId27" w:history="1">
              <w:r w:rsidR="000666B8" w:rsidRPr="00FC33CE">
                <w:rPr>
                  <w:rStyle w:val="Hyperlink"/>
                  <w:iCs/>
                  <w:sz w:val="24"/>
                  <w:szCs w:val="24"/>
                </w:rPr>
                <w:t>https://www.ccinform.co.uk/practice-guidance/guide-to-case-recording-and-record-keeping/?utm_campaign=Inform%20Children%2005-08-25&amp;utm_content=button%3A%20good%20case%20recording&amp;utm_term=https%3A%2F%2Fwww.ccinform.co.uk%2Fpractice-guidance%2Fguide-to-case-recording-and-record-keeping%2F&amp;utm_medium=email&amp;utm_source=Community%20Care</w:t>
              </w:r>
            </w:hyperlink>
            <w:r w:rsidR="000666B8" w:rsidRPr="00FC33CE">
              <w:rPr>
                <w:iCs/>
                <w:sz w:val="24"/>
                <w:szCs w:val="24"/>
              </w:rPr>
              <w:t xml:space="preserve">, [Accessed: 13 </w:t>
            </w:r>
            <w:r w:rsidR="00473AEC" w:rsidRPr="00FC33CE">
              <w:rPr>
                <w:iCs/>
                <w:sz w:val="24"/>
                <w:szCs w:val="24"/>
              </w:rPr>
              <w:t>August</w:t>
            </w:r>
            <w:r w:rsidR="000666B8" w:rsidRPr="00FC33CE">
              <w:rPr>
                <w:iCs/>
                <w:sz w:val="24"/>
                <w:szCs w:val="24"/>
              </w:rPr>
              <w:t xml:space="preserve"> 2025].</w:t>
            </w:r>
          </w:p>
          <w:p w14:paraId="619E13F0" w14:textId="77777777" w:rsidR="000D2100" w:rsidRPr="00842CF3" w:rsidRDefault="000D2100" w:rsidP="0079639A">
            <w:pPr>
              <w:spacing w:line="360" w:lineRule="auto"/>
              <w:jc w:val="both"/>
              <w:rPr>
                <w:iCs/>
                <w:sz w:val="24"/>
                <w:szCs w:val="24"/>
              </w:rPr>
            </w:pPr>
          </w:p>
          <w:p w14:paraId="460F9B5F" w14:textId="4560621A" w:rsidR="000D2100" w:rsidRPr="00842CF3" w:rsidRDefault="000D2100" w:rsidP="0079639A">
            <w:pPr>
              <w:spacing w:line="360" w:lineRule="auto"/>
              <w:jc w:val="both"/>
              <w:rPr>
                <w:iCs/>
                <w:sz w:val="24"/>
                <w:szCs w:val="24"/>
              </w:rPr>
            </w:pPr>
            <w:r w:rsidRPr="00842CF3">
              <w:rPr>
                <w:b/>
                <w:bCs/>
                <w:iCs/>
                <w:sz w:val="24"/>
                <w:szCs w:val="24"/>
              </w:rPr>
              <w:t xml:space="preserve">Word count: </w:t>
            </w:r>
            <w:r w:rsidR="00550E7A" w:rsidRPr="00550E7A">
              <w:rPr>
                <w:iCs/>
                <w:sz w:val="24"/>
                <w:szCs w:val="24"/>
              </w:rPr>
              <w:t>4</w:t>
            </w:r>
            <w:r w:rsidR="00035326">
              <w:rPr>
                <w:iCs/>
                <w:sz w:val="24"/>
                <w:szCs w:val="24"/>
              </w:rPr>
              <w:t>3</w:t>
            </w:r>
            <w:r w:rsidR="00007E73">
              <w:rPr>
                <w:iCs/>
                <w:sz w:val="24"/>
                <w:szCs w:val="24"/>
              </w:rPr>
              <w:t>4</w:t>
            </w:r>
            <w:r w:rsidR="00E731C0">
              <w:rPr>
                <w:iCs/>
                <w:sz w:val="24"/>
                <w:szCs w:val="24"/>
              </w:rPr>
              <w:t>2</w:t>
            </w:r>
          </w:p>
          <w:p w14:paraId="5C222972" w14:textId="259CE14B" w:rsidR="00D3203C" w:rsidRPr="00842CF3" w:rsidRDefault="00D3203C" w:rsidP="0079639A">
            <w:pPr>
              <w:spacing w:line="360" w:lineRule="auto"/>
              <w:jc w:val="both"/>
              <w:rPr>
                <w:iCs/>
                <w:sz w:val="24"/>
                <w:szCs w:val="24"/>
              </w:rPr>
            </w:pPr>
          </w:p>
          <w:p w14:paraId="0E7BBCC9" w14:textId="77777777" w:rsidR="00D3203C" w:rsidRPr="007B65D3" w:rsidRDefault="00D3203C" w:rsidP="0079639A">
            <w:pPr>
              <w:spacing w:line="360" w:lineRule="auto"/>
              <w:jc w:val="both"/>
              <w:rPr>
                <w:iCs/>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28"/>
      <w:footerReference w:type="default" r:id="rId29"/>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748612" w14:textId="77777777" w:rsidR="00EE2D6B" w:rsidRDefault="00EE2D6B">
      <w:r>
        <w:separator/>
      </w:r>
    </w:p>
  </w:endnote>
  <w:endnote w:type="continuationSeparator" w:id="0">
    <w:p w14:paraId="4610D499" w14:textId="77777777" w:rsidR="00EE2D6B" w:rsidRDefault="00EE2D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A6055F" w14:textId="77777777" w:rsidR="00EE2D6B" w:rsidRDefault="00EE2D6B">
      <w:r>
        <w:separator/>
      </w:r>
    </w:p>
  </w:footnote>
  <w:footnote w:type="continuationSeparator" w:id="0">
    <w:p w14:paraId="52CD6A0D" w14:textId="77777777" w:rsidR="00EE2D6B" w:rsidRDefault="00EE2D6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5376F42"/>
    <w:multiLevelType w:val="hybridMultilevel"/>
    <w:tmpl w:val="E8D02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E470E18"/>
    <w:multiLevelType w:val="hybridMultilevel"/>
    <w:tmpl w:val="BA5CD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7"/>
  </w:num>
  <w:num w:numId="4" w16cid:durableId="1850633156">
    <w:abstractNumId w:val="49"/>
  </w:num>
  <w:num w:numId="5" w16cid:durableId="2042589495">
    <w:abstractNumId w:val="35"/>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4"/>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3"/>
  </w:num>
  <w:num w:numId="26" w16cid:durableId="1104690971">
    <w:abstractNumId w:val="36"/>
  </w:num>
  <w:num w:numId="27" w16cid:durableId="1201670287">
    <w:abstractNumId w:val="42"/>
  </w:num>
  <w:num w:numId="28" w16cid:durableId="598562144">
    <w:abstractNumId w:val="20"/>
  </w:num>
  <w:num w:numId="29" w16cid:durableId="871068292">
    <w:abstractNumId w:val="45"/>
  </w:num>
  <w:num w:numId="30" w16cid:durableId="482159744">
    <w:abstractNumId w:val="31"/>
  </w:num>
  <w:num w:numId="31" w16cid:durableId="1565527110">
    <w:abstractNumId w:val="12"/>
  </w:num>
  <w:num w:numId="32" w16cid:durableId="1175995731">
    <w:abstractNumId w:val="46"/>
  </w:num>
  <w:num w:numId="33" w16cid:durableId="694232600">
    <w:abstractNumId w:val="41"/>
  </w:num>
  <w:num w:numId="34" w16cid:durableId="1062095063">
    <w:abstractNumId w:val="5"/>
  </w:num>
  <w:num w:numId="35" w16cid:durableId="2051881075">
    <w:abstractNumId w:val="48"/>
  </w:num>
  <w:num w:numId="36" w16cid:durableId="2107188112">
    <w:abstractNumId w:val="44"/>
  </w:num>
  <w:num w:numId="37" w16cid:durableId="1313413796">
    <w:abstractNumId w:val="38"/>
  </w:num>
  <w:num w:numId="38" w16cid:durableId="1682197957">
    <w:abstractNumId w:val="39"/>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40"/>
  </w:num>
  <w:num w:numId="45" w16cid:durableId="891695978">
    <w:abstractNumId w:val="0"/>
  </w:num>
  <w:num w:numId="46" w16cid:durableId="827289017">
    <w:abstractNumId w:val="14"/>
  </w:num>
  <w:num w:numId="47" w16cid:durableId="167212813">
    <w:abstractNumId w:val="50"/>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 w:numId="54" w16cid:durableId="578059961">
    <w:abstractNumId w:val="33"/>
  </w:num>
  <w:num w:numId="55" w16cid:durableId="1374503372">
    <w:abstractNumId w:val="37"/>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0E3"/>
    <w:rsid w:val="00002C7A"/>
    <w:rsid w:val="000045B8"/>
    <w:rsid w:val="00005071"/>
    <w:rsid w:val="00006BBF"/>
    <w:rsid w:val="00007E73"/>
    <w:rsid w:val="0001216E"/>
    <w:rsid w:val="00012B16"/>
    <w:rsid w:val="00013BEA"/>
    <w:rsid w:val="00014A67"/>
    <w:rsid w:val="000173BF"/>
    <w:rsid w:val="00017C5B"/>
    <w:rsid w:val="00020EEC"/>
    <w:rsid w:val="00021EE1"/>
    <w:rsid w:val="00022483"/>
    <w:rsid w:val="0002296A"/>
    <w:rsid w:val="0002440E"/>
    <w:rsid w:val="00024940"/>
    <w:rsid w:val="00025322"/>
    <w:rsid w:val="0002759A"/>
    <w:rsid w:val="00027B1F"/>
    <w:rsid w:val="0003088B"/>
    <w:rsid w:val="000325D9"/>
    <w:rsid w:val="00035326"/>
    <w:rsid w:val="00036ECD"/>
    <w:rsid w:val="000372B2"/>
    <w:rsid w:val="0004079F"/>
    <w:rsid w:val="00040E7D"/>
    <w:rsid w:val="00043543"/>
    <w:rsid w:val="00044EBD"/>
    <w:rsid w:val="00045B01"/>
    <w:rsid w:val="00045B87"/>
    <w:rsid w:val="00045C07"/>
    <w:rsid w:val="00045C40"/>
    <w:rsid w:val="00046861"/>
    <w:rsid w:val="00051673"/>
    <w:rsid w:val="00051B3E"/>
    <w:rsid w:val="000540E7"/>
    <w:rsid w:val="00054480"/>
    <w:rsid w:val="00054A07"/>
    <w:rsid w:val="0005599B"/>
    <w:rsid w:val="000559AE"/>
    <w:rsid w:val="00055D43"/>
    <w:rsid w:val="00056FAC"/>
    <w:rsid w:val="00057751"/>
    <w:rsid w:val="00057A80"/>
    <w:rsid w:val="00062E39"/>
    <w:rsid w:val="000630D1"/>
    <w:rsid w:val="00064063"/>
    <w:rsid w:val="00064C94"/>
    <w:rsid w:val="0006581A"/>
    <w:rsid w:val="000666B8"/>
    <w:rsid w:val="00071842"/>
    <w:rsid w:val="000724C4"/>
    <w:rsid w:val="00072F76"/>
    <w:rsid w:val="000734DF"/>
    <w:rsid w:val="00074461"/>
    <w:rsid w:val="000759BD"/>
    <w:rsid w:val="00075D89"/>
    <w:rsid w:val="000766EC"/>
    <w:rsid w:val="00077A43"/>
    <w:rsid w:val="00080E58"/>
    <w:rsid w:val="00083D99"/>
    <w:rsid w:val="00083FCF"/>
    <w:rsid w:val="00084DA6"/>
    <w:rsid w:val="00085109"/>
    <w:rsid w:val="00085699"/>
    <w:rsid w:val="00087D0A"/>
    <w:rsid w:val="00090160"/>
    <w:rsid w:val="00091F52"/>
    <w:rsid w:val="00092970"/>
    <w:rsid w:val="00093720"/>
    <w:rsid w:val="000938E6"/>
    <w:rsid w:val="00093B3C"/>
    <w:rsid w:val="00094803"/>
    <w:rsid w:val="0009488C"/>
    <w:rsid w:val="00095C1B"/>
    <w:rsid w:val="00096DEA"/>
    <w:rsid w:val="000A18AF"/>
    <w:rsid w:val="000A35AE"/>
    <w:rsid w:val="000A4240"/>
    <w:rsid w:val="000A469A"/>
    <w:rsid w:val="000A584A"/>
    <w:rsid w:val="000A6458"/>
    <w:rsid w:val="000A6BB4"/>
    <w:rsid w:val="000A6D5D"/>
    <w:rsid w:val="000A7CC4"/>
    <w:rsid w:val="000B15E5"/>
    <w:rsid w:val="000B4A0F"/>
    <w:rsid w:val="000C378F"/>
    <w:rsid w:val="000C41CE"/>
    <w:rsid w:val="000C4C81"/>
    <w:rsid w:val="000C525F"/>
    <w:rsid w:val="000C6800"/>
    <w:rsid w:val="000C6892"/>
    <w:rsid w:val="000C6FFE"/>
    <w:rsid w:val="000D0BB6"/>
    <w:rsid w:val="000D14B4"/>
    <w:rsid w:val="000D2100"/>
    <w:rsid w:val="000D25E2"/>
    <w:rsid w:val="000D2A4C"/>
    <w:rsid w:val="000D2BBA"/>
    <w:rsid w:val="000D2ED2"/>
    <w:rsid w:val="000D36DF"/>
    <w:rsid w:val="000D54D0"/>
    <w:rsid w:val="000D6653"/>
    <w:rsid w:val="000D752A"/>
    <w:rsid w:val="000E0A4A"/>
    <w:rsid w:val="000E0D51"/>
    <w:rsid w:val="000E26B0"/>
    <w:rsid w:val="000E3534"/>
    <w:rsid w:val="000E37C2"/>
    <w:rsid w:val="000E38C3"/>
    <w:rsid w:val="000E4F89"/>
    <w:rsid w:val="000E5F71"/>
    <w:rsid w:val="000F1599"/>
    <w:rsid w:val="000F1769"/>
    <w:rsid w:val="000F1A97"/>
    <w:rsid w:val="000F25BF"/>
    <w:rsid w:val="000F42AE"/>
    <w:rsid w:val="000F45CF"/>
    <w:rsid w:val="000F6196"/>
    <w:rsid w:val="000F69EB"/>
    <w:rsid w:val="000F6BC3"/>
    <w:rsid w:val="000F76FA"/>
    <w:rsid w:val="00102EAF"/>
    <w:rsid w:val="0010312C"/>
    <w:rsid w:val="00105026"/>
    <w:rsid w:val="00105653"/>
    <w:rsid w:val="0010662B"/>
    <w:rsid w:val="00106DAC"/>
    <w:rsid w:val="00106DC7"/>
    <w:rsid w:val="0011032A"/>
    <w:rsid w:val="001107B1"/>
    <w:rsid w:val="00112390"/>
    <w:rsid w:val="00112391"/>
    <w:rsid w:val="001149DB"/>
    <w:rsid w:val="00114F52"/>
    <w:rsid w:val="001163FC"/>
    <w:rsid w:val="0012352C"/>
    <w:rsid w:val="00130119"/>
    <w:rsid w:val="00132812"/>
    <w:rsid w:val="00134671"/>
    <w:rsid w:val="001347F8"/>
    <w:rsid w:val="001359EE"/>
    <w:rsid w:val="00137BB5"/>
    <w:rsid w:val="00137E05"/>
    <w:rsid w:val="00141645"/>
    <w:rsid w:val="001447F6"/>
    <w:rsid w:val="0014639B"/>
    <w:rsid w:val="00146FD1"/>
    <w:rsid w:val="00147DE3"/>
    <w:rsid w:val="00150794"/>
    <w:rsid w:val="00150FA0"/>
    <w:rsid w:val="00151DA6"/>
    <w:rsid w:val="0015595F"/>
    <w:rsid w:val="00155FA0"/>
    <w:rsid w:val="001608C4"/>
    <w:rsid w:val="00162674"/>
    <w:rsid w:val="0016445D"/>
    <w:rsid w:val="00164832"/>
    <w:rsid w:val="001649A2"/>
    <w:rsid w:val="00171418"/>
    <w:rsid w:val="0017243C"/>
    <w:rsid w:val="00172F58"/>
    <w:rsid w:val="00176C3B"/>
    <w:rsid w:val="001772BF"/>
    <w:rsid w:val="001772DE"/>
    <w:rsid w:val="00185E3F"/>
    <w:rsid w:val="00190905"/>
    <w:rsid w:val="00191DC2"/>
    <w:rsid w:val="00192552"/>
    <w:rsid w:val="0019496C"/>
    <w:rsid w:val="00195AA6"/>
    <w:rsid w:val="001961CF"/>
    <w:rsid w:val="001A586C"/>
    <w:rsid w:val="001A59BB"/>
    <w:rsid w:val="001A607E"/>
    <w:rsid w:val="001A62B6"/>
    <w:rsid w:val="001A6A51"/>
    <w:rsid w:val="001A79C4"/>
    <w:rsid w:val="001B1DC2"/>
    <w:rsid w:val="001B331A"/>
    <w:rsid w:val="001B4160"/>
    <w:rsid w:val="001B56B3"/>
    <w:rsid w:val="001B5E7A"/>
    <w:rsid w:val="001B69DA"/>
    <w:rsid w:val="001C0069"/>
    <w:rsid w:val="001C0237"/>
    <w:rsid w:val="001C0E74"/>
    <w:rsid w:val="001C3E71"/>
    <w:rsid w:val="001C4DB8"/>
    <w:rsid w:val="001C50B8"/>
    <w:rsid w:val="001C53DC"/>
    <w:rsid w:val="001D1EB6"/>
    <w:rsid w:val="001D229F"/>
    <w:rsid w:val="001D63CD"/>
    <w:rsid w:val="001D7F07"/>
    <w:rsid w:val="001E041D"/>
    <w:rsid w:val="001E2EB6"/>
    <w:rsid w:val="001E33C2"/>
    <w:rsid w:val="001E3B31"/>
    <w:rsid w:val="001F4552"/>
    <w:rsid w:val="001F7BBC"/>
    <w:rsid w:val="002019EB"/>
    <w:rsid w:val="00203A5A"/>
    <w:rsid w:val="002043B1"/>
    <w:rsid w:val="00204B58"/>
    <w:rsid w:val="00205051"/>
    <w:rsid w:val="002052E5"/>
    <w:rsid w:val="00211F65"/>
    <w:rsid w:val="00213F28"/>
    <w:rsid w:val="00214047"/>
    <w:rsid w:val="002148C1"/>
    <w:rsid w:val="00216563"/>
    <w:rsid w:val="0021792F"/>
    <w:rsid w:val="00217F26"/>
    <w:rsid w:val="00220D06"/>
    <w:rsid w:val="002246A0"/>
    <w:rsid w:val="00230439"/>
    <w:rsid w:val="00232A09"/>
    <w:rsid w:val="00233910"/>
    <w:rsid w:val="00235176"/>
    <w:rsid w:val="00236061"/>
    <w:rsid w:val="0023634B"/>
    <w:rsid w:val="00240D36"/>
    <w:rsid w:val="0024100E"/>
    <w:rsid w:val="00241C1B"/>
    <w:rsid w:val="0024288B"/>
    <w:rsid w:val="00243DB0"/>
    <w:rsid w:val="002459E1"/>
    <w:rsid w:val="0024711E"/>
    <w:rsid w:val="00247265"/>
    <w:rsid w:val="002524C7"/>
    <w:rsid w:val="00253E9B"/>
    <w:rsid w:val="00255149"/>
    <w:rsid w:val="00260663"/>
    <w:rsid w:val="00260EE2"/>
    <w:rsid w:val="00263FB8"/>
    <w:rsid w:val="00264C12"/>
    <w:rsid w:val="002657E9"/>
    <w:rsid w:val="0026665E"/>
    <w:rsid w:val="0027147E"/>
    <w:rsid w:val="00274DD6"/>
    <w:rsid w:val="002761F4"/>
    <w:rsid w:val="002775E1"/>
    <w:rsid w:val="00277979"/>
    <w:rsid w:val="00277A56"/>
    <w:rsid w:val="00281239"/>
    <w:rsid w:val="002832E5"/>
    <w:rsid w:val="00284C6D"/>
    <w:rsid w:val="00285650"/>
    <w:rsid w:val="00291ADD"/>
    <w:rsid w:val="002920DF"/>
    <w:rsid w:val="00292F3D"/>
    <w:rsid w:val="002940E3"/>
    <w:rsid w:val="00295CA1"/>
    <w:rsid w:val="00296520"/>
    <w:rsid w:val="002A0E51"/>
    <w:rsid w:val="002A17A9"/>
    <w:rsid w:val="002A1A44"/>
    <w:rsid w:val="002A291A"/>
    <w:rsid w:val="002A2C54"/>
    <w:rsid w:val="002A378F"/>
    <w:rsid w:val="002A4E2E"/>
    <w:rsid w:val="002A5604"/>
    <w:rsid w:val="002A6202"/>
    <w:rsid w:val="002B1701"/>
    <w:rsid w:val="002B2063"/>
    <w:rsid w:val="002B23C3"/>
    <w:rsid w:val="002B2DFA"/>
    <w:rsid w:val="002B443A"/>
    <w:rsid w:val="002B5B35"/>
    <w:rsid w:val="002B7AEE"/>
    <w:rsid w:val="002C0CBD"/>
    <w:rsid w:val="002C2536"/>
    <w:rsid w:val="002C256A"/>
    <w:rsid w:val="002C3031"/>
    <w:rsid w:val="002C3B1A"/>
    <w:rsid w:val="002C3E99"/>
    <w:rsid w:val="002C4233"/>
    <w:rsid w:val="002C496D"/>
    <w:rsid w:val="002C69CC"/>
    <w:rsid w:val="002D05EB"/>
    <w:rsid w:val="002D11A8"/>
    <w:rsid w:val="002D1BCD"/>
    <w:rsid w:val="002D23F3"/>
    <w:rsid w:val="002D2F29"/>
    <w:rsid w:val="002D323E"/>
    <w:rsid w:val="002D46C0"/>
    <w:rsid w:val="002D5A92"/>
    <w:rsid w:val="002D65D2"/>
    <w:rsid w:val="002D6B31"/>
    <w:rsid w:val="002E5490"/>
    <w:rsid w:val="002E6A5B"/>
    <w:rsid w:val="002E6D17"/>
    <w:rsid w:val="002E7017"/>
    <w:rsid w:val="002E7F2C"/>
    <w:rsid w:val="002F1FC7"/>
    <w:rsid w:val="002F2185"/>
    <w:rsid w:val="002F4F6E"/>
    <w:rsid w:val="002F66AF"/>
    <w:rsid w:val="002F7D84"/>
    <w:rsid w:val="003015C3"/>
    <w:rsid w:val="00301B67"/>
    <w:rsid w:val="003043FB"/>
    <w:rsid w:val="00304A6F"/>
    <w:rsid w:val="00305E97"/>
    <w:rsid w:val="0030651B"/>
    <w:rsid w:val="0030677E"/>
    <w:rsid w:val="00307A14"/>
    <w:rsid w:val="00307DAB"/>
    <w:rsid w:val="0031018B"/>
    <w:rsid w:val="003106DB"/>
    <w:rsid w:val="00311F44"/>
    <w:rsid w:val="0031350A"/>
    <w:rsid w:val="00315EFE"/>
    <w:rsid w:val="00316815"/>
    <w:rsid w:val="003168CA"/>
    <w:rsid w:val="00321255"/>
    <w:rsid w:val="003218B5"/>
    <w:rsid w:val="0032230D"/>
    <w:rsid w:val="00322A0B"/>
    <w:rsid w:val="00330881"/>
    <w:rsid w:val="00331CD2"/>
    <w:rsid w:val="00332426"/>
    <w:rsid w:val="00335C41"/>
    <w:rsid w:val="00335FC5"/>
    <w:rsid w:val="0033771E"/>
    <w:rsid w:val="00337905"/>
    <w:rsid w:val="00337FEF"/>
    <w:rsid w:val="00340D92"/>
    <w:rsid w:val="00344AFD"/>
    <w:rsid w:val="003455B3"/>
    <w:rsid w:val="00354B6D"/>
    <w:rsid w:val="00355210"/>
    <w:rsid w:val="00355CFD"/>
    <w:rsid w:val="00357FB8"/>
    <w:rsid w:val="0036053D"/>
    <w:rsid w:val="00364C11"/>
    <w:rsid w:val="0036546E"/>
    <w:rsid w:val="00365DF9"/>
    <w:rsid w:val="003674FA"/>
    <w:rsid w:val="00367CF8"/>
    <w:rsid w:val="00370297"/>
    <w:rsid w:val="0037066E"/>
    <w:rsid w:val="003710BE"/>
    <w:rsid w:val="00372DB4"/>
    <w:rsid w:val="00373A36"/>
    <w:rsid w:val="00373ACE"/>
    <w:rsid w:val="0037419E"/>
    <w:rsid w:val="00375AF5"/>
    <w:rsid w:val="003761BD"/>
    <w:rsid w:val="00376426"/>
    <w:rsid w:val="00377448"/>
    <w:rsid w:val="003777A8"/>
    <w:rsid w:val="00377884"/>
    <w:rsid w:val="003826BD"/>
    <w:rsid w:val="00382905"/>
    <w:rsid w:val="003842BC"/>
    <w:rsid w:val="00385414"/>
    <w:rsid w:val="00390074"/>
    <w:rsid w:val="00392F73"/>
    <w:rsid w:val="00393600"/>
    <w:rsid w:val="003936F3"/>
    <w:rsid w:val="00394B8E"/>
    <w:rsid w:val="00394FD4"/>
    <w:rsid w:val="0039762B"/>
    <w:rsid w:val="003A0C37"/>
    <w:rsid w:val="003A1B6B"/>
    <w:rsid w:val="003A46C0"/>
    <w:rsid w:val="003A5035"/>
    <w:rsid w:val="003A600E"/>
    <w:rsid w:val="003A6513"/>
    <w:rsid w:val="003B16C7"/>
    <w:rsid w:val="003B22F7"/>
    <w:rsid w:val="003B28D3"/>
    <w:rsid w:val="003B29BC"/>
    <w:rsid w:val="003B3115"/>
    <w:rsid w:val="003B5B04"/>
    <w:rsid w:val="003B61CE"/>
    <w:rsid w:val="003B7D47"/>
    <w:rsid w:val="003B7F29"/>
    <w:rsid w:val="003C19F1"/>
    <w:rsid w:val="003C3C67"/>
    <w:rsid w:val="003C4186"/>
    <w:rsid w:val="003C4E46"/>
    <w:rsid w:val="003C53BC"/>
    <w:rsid w:val="003C543B"/>
    <w:rsid w:val="003C57DC"/>
    <w:rsid w:val="003C5CA2"/>
    <w:rsid w:val="003C6185"/>
    <w:rsid w:val="003C652D"/>
    <w:rsid w:val="003D0D2D"/>
    <w:rsid w:val="003D1885"/>
    <w:rsid w:val="003D1BC0"/>
    <w:rsid w:val="003D20F1"/>
    <w:rsid w:val="003D4710"/>
    <w:rsid w:val="003E16D7"/>
    <w:rsid w:val="003E197E"/>
    <w:rsid w:val="003E26A6"/>
    <w:rsid w:val="003E35C6"/>
    <w:rsid w:val="003E4B70"/>
    <w:rsid w:val="003E54CF"/>
    <w:rsid w:val="003E5FBA"/>
    <w:rsid w:val="003E73E1"/>
    <w:rsid w:val="003E7633"/>
    <w:rsid w:val="003F1233"/>
    <w:rsid w:val="003F48B3"/>
    <w:rsid w:val="003F67A4"/>
    <w:rsid w:val="00400229"/>
    <w:rsid w:val="00400786"/>
    <w:rsid w:val="00401FDA"/>
    <w:rsid w:val="00403D8A"/>
    <w:rsid w:val="004046F0"/>
    <w:rsid w:val="004047F0"/>
    <w:rsid w:val="0040668F"/>
    <w:rsid w:val="0041137F"/>
    <w:rsid w:val="00411EF7"/>
    <w:rsid w:val="00412677"/>
    <w:rsid w:val="00425160"/>
    <w:rsid w:val="0042595C"/>
    <w:rsid w:val="00426876"/>
    <w:rsid w:val="00430DE3"/>
    <w:rsid w:val="00432559"/>
    <w:rsid w:val="004334C5"/>
    <w:rsid w:val="00434867"/>
    <w:rsid w:val="004348AE"/>
    <w:rsid w:val="00436331"/>
    <w:rsid w:val="004376C0"/>
    <w:rsid w:val="0044223A"/>
    <w:rsid w:val="00443E0B"/>
    <w:rsid w:val="0044470C"/>
    <w:rsid w:val="004459B7"/>
    <w:rsid w:val="00445CE1"/>
    <w:rsid w:val="00447601"/>
    <w:rsid w:val="0045039F"/>
    <w:rsid w:val="00450ABF"/>
    <w:rsid w:val="00450B67"/>
    <w:rsid w:val="00451851"/>
    <w:rsid w:val="0045189A"/>
    <w:rsid w:val="00453343"/>
    <w:rsid w:val="004538C3"/>
    <w:rsid w:val="004545C3"/>
    <w:rsid w:val="004608B9"/>
    <w:rsid w:val="00462D44"/>
    <w:rsid w:val="00463B55"/>
    <w:rsid w:val="00465947"/>
    <w:rsid w:val="0046674D"/>
    <w:rsid w:val="004667B1"/>
    <w:rsid w:val="00466CE8"/>
    <w:rsid w:val="00467F66"/>
    <w:rsid w:val="00470461"/>
    <w:rsid w:val="00470BB1"/>
    <w:rsid w:val="00471997"/>
    <w:rsid w:val="00472278"/>
    <w:rsid w:val="00473153"/>
    <w:rsid w:val="0047350F"/>
    <w:rsid w:val="00473AEC"/>
    <w:rsid w:val="004743AF"/>
    <w:rsid w:val="00481128"/>
    <w:rsid w:val="00482C17"/>
    <w:rsid w:val="00484A33"/>
    <w:rsid w:val="00484CE3"/>
    <w:rsid w:val="0048568A"/>
    <w:rsid w:val="004902BC"/>
    <w:rsid w:val="004911B4"/>
    <w:rsid w:val="0049196A"/>
    <w:rsid w:val="004923DA"/>
    <w:rsid w:val="00492EEB"/>
    <w:rsid w:val="00493434"/>
    <w:rsid w:val="00493528"/>
    <w:rsid w:val="00493FE9"/>
    <w:rsid w:val="0049596F"/>
    <w:rsid w:val="00496287"/>
    <w:rsid w:val="004968E2"/>
    <w:rsid w:val="004A2344"/>
    <w:rsid w:val="004A2A49"/>
    <w:rsid w:val="004A4913"/>
    <w:rsid w:val="004A5A64"/>
    <w:rsid w:val="004B07FA"/>
    <w:rsid w:val="004B4E8B"/>
    <w:rsid w:val="004B5553"/>
    <w:rsid w:val="004B600B"/>
    <w:rsid w:val="004B6822"/>
    <w:rsid w:val="004B69F6"/>
    <w:rsid w:val="004C2D3A"/>
    <w:rsid w:val="004D03C4"/>
    <w:rsid w:val="004D0BF1"/>
    <w:rsid w:val="004D0F4E"/>
    <w:rsid w:val="004D146B"/>
    <w:rsid w:val="004D3278"/>
    <w:rsid w:val="004D35A4"/>
    <w:rsid w:val="004D3DB6"/>
    <w:rsid w:val="004D445F"/>
    <w:rsid w:val="004D5335"/>
    <w:rsid w:val="004D6020"/>
    <w:rsid w:val="004D6049"/>
    <w:rsid w:val="004D7BA6"/>
    <w:rsid w:val="004E087B"/>
    <w:rsid w:val="004E3625"/>
    <w:rsid w:val="004E44A4"/>
    <w:rsid w:val="004E7B8B"/>
    <w:rsid w:val="004E7BDD"/>
    <w:rsid w:val="004F14F1"/>
    <w:rsid w:val="004F1966"/>
    <w:rsid w:val="004F1E21"/>
    <w:rsid w:val="004F2542"/>
    <w:rsid w:val="004F2FD6"/>
    <w:rsid w:val="004F4536"/>
    <w:rsid w:val="004F4E33"/>
    <w:rsid w:val="004F740D"/>
    <w:rsid w:val="004F7B8F"/>
    <w:rsid w:val="00500748"/>
    <w:rsid w:val="005011D6"/>
    <w:rsid w:val="00502A14"/>
    <w:rsid w:val="005042F1"/>
    <w:rsid w:val="0050481B"/>
    <w:rsid w:val="005113D4"/>
    <w:rsid w:val="0051287D"/>
    <w:rsid w:val="00513C7D"/>
    <w:rsid w:val="00514D1A"/>
    <w:rsid w:val="00520365"/>
    <w:rsid w:val="00521123"/>
    <w:rsid w:val="00521221"/>
    <w:rsid w:val="00521A22"/>
    <w:rsid w:val="0052250B"/>
    <w:rsid w:val="005305C6"/>
    <w:rsid w:val="00536AA8"/>
    <w:rsid w:val="0053734A"/>
    <w:rsid w:val="00537E4F"/>
    <w:rsid w:val="00540E96"/>
    <w:rsid w:val="00540EEC"/>
    <w:rsid w:val="005414F4"/>
    <w:rsid w:val="005448AC"/>
    <w:rsid w:val="00546187"/>
    <w:rsid w:val="00547B11"/>
    <w:rsid w:val="00547C1B"/>
    <w:rsid w:val="00547E49"/>
    <w:rsid w:val="00550E7A"/>
    <w:rsid w:val="0055598A"/>
    <w:rsid w:val="00556C8F"/>
    <w:rsid w:val="005573C9"/>
    <w:rsid w:val="00557D77"/>
    <w:rsid w:val="00562EAA"/>
    <w:rsid w:val="00563275"/>
    <w:rsid w:val="00563AD2"/>
    <w:rsid w:val="00563B58"/>
    <w:rsid w:val="005640C4"/>
    <w:rsid w:val="0056684C"/>
    <w:rsid w:val="00571261"/>
    <w:rsid w:val="00573E35"/>
    <w:rsid w:val="00574A0C"/>
    <w:rsid w:val="0057780F"/>
    <w:rsid w:val="00580519"/>
    <w:rsid w:val="0058191B"/>
    <w:rsid w:val="00581E0A"/>
    <w:rsid w:val="00582902"/>
    <w:rsid w:val="00586D89"/>
    <w:rsid w:val="005877B9"/>
    <w:rsid w:val="005877C8"/>
    <w:rsid w:val="00587923"/>
    <w:rsid w:val="00587FF8"/>
    <w:rsid w:val="00590074"/>
    <w:rsid w:val="0059021A"/>
    <w:rsid w:val="005926BF"/>
    <w:rsid w:val="00594F9F"/>
    <w:rsid w:val="005A1B4C"/>
    <w:rsid w:val="005A2D63"/>
    <w:rsid w:val="005A545C"/>
    <w:rsid w:val="005A5709"/>
    <w:rsid w:val="005A724F"/>
    <w:rsid w:val="005A756A"/>
    <w:rsid w:val="005B271A"/>
    <w:rsid w:val="005B2861"/>
    <w:rsid w:val="005B337C"/>
    <w:rsid w:val="005B3A2D"/>
    <w:rsid w:val="005B4086"/>
    <w:rsid w:val="005B43E6"/>
    <w:rsid w:val="005B4A82"/>
    <w:rsid w:val="005B69F0"/>
    <w:rsid w:val="005B76A3"/>
    <w:rsid w:val="005C12F4"/>
    <w:rsid w:val="005C1567"/>
    <w:rsid w:val="005C1B8B"/>
    <w:rsid w:val="005C28D3"/>
    <w:rsid w:val="005C374B"/>
    <w:rsid w:val="005C6CE5"/>
    <w:rsid w:val="005D0E05"/>
    <w:rsid w:val="005D271C"/>
    <w:rsid w:val="005D3F07"/>
    <w:rsid w:val="005D3FA6"/>
    <w:rsid w:val="005D4A1E"/>
    <w:rsid w:val="005D4F72"/>
    <w:rsid w:val="005D4F7C"/>
    <w:rsid w:val="005E13EA"/>
    <w:rsid w:val="005E17F1"/>
    <w:rsid w:val="005E2EBC"/>
    <w:rsid w:val="005E3143"/>
    <w:rsid w:val="005E38DA"/>
    <w:rsid w:val="005E6001"/>
    <w:rsid w:val="005E644A"/>
    <w:rsid w:val="005E6576"/>
    <w:rsid w:val="005F1CBE"/>
    <w:rsid w:val="005F3802"/>
    <w:rsid w:val="005F538A"/>
    <w:rsid w:val="005F64AA"/>
    <w:rsid w:val="005F7851"/>
    <w:rsid w:val="00603975"/>
    <w:rsid w:val="006066A5"/>
    <w:rsid w:val="00606E27"/>
    <w:rsid w:val="006106B6"/>
    <w:rsid w:val="006108C9"/>
    <w:rsid w:val="006143A9"/>
    <w:rsid w:val="00614DF7"/>
    <w:rsid w:val="006179BB"/>
    <w:rsid w:val="00620A03"/>
    <w:rsid w:val="0062158D"/>
    <w:rsid w:val="006223FD"/>
    <w:rsid w:val="00625159"/>
    <w:rsid w:val="00627E45"/>
    <w:rsid w:val="006305EA"/>
    <w:rsid w:val="006326D1"/>
    <w:rsid w:val="00632E0A"/>
    <w:rsid w:val="00633165"/>
    <w:rsid w:val="0063347B"/>
    <w:rsid w:val="006357F3"/>
    <w:rsid w:val="00641B5C"/>
    <w:rsid w:val="006447DE"/>
    <w:rsid w:val="00644889"/>
    <w:rsid w:val="00645A57"/>
    <w:rsid w:val="00650C47"/>
    <w:rsid w:val="0065276E"/>
    <w:rsid w:val="00652B49"/>
    <w:rsid w:val="00654329"/>
    <w:rsid w:val="00654CEC"/>
    <w:rsid w:val="00655507"/>
    <w:rsid w:val="006579FD"/>
    <w:rsid w:val="006621A6"/>
    <w:rsid w:val="006635E3"/>
    <w:rsid w:val="00663C67"/>
    <w:rsid w:val="0066453A"/>
    <w:rsid w:val="00665D8E"/>
    <w:rsid w:val="006669F3"/>
    <w:rsid w:val="00667D0B"/>
    <w:rsid w:val="00667FF8"/>
    <w:rsid w:val="006712A7"/>
    <w:rsid w:val="006712A9"/>
    <w:rsid w:val="00672CED"/>
    <w:rsid w:val="00674FC2"/>
    <w:rsid w:val="00675CF4"/>
    <w:rsid w:val="006761EF"/>
    <w:rsid w:val="00676E35"/>
    <w:rsid w:val="006772E2"/>
    <w:rsid w:val="00677BE8"/>
    <w:rsid w:val="00677E42"/>
    <w:rsid w:val="00681DF4"/>
    <w:rsid w:val="00682334"/>
    <w:rsid w:val="00684732"/>
    <w:rsid w:val="00684B16"/>
    <w:rsid w:val="006862F2"/>
    <w:rsid w:val="00687016"/>
    <w:rsid w:val="006872A0"/>
    <w:rsid w:val="00687956"/>
    <w:rsid w:val="00694D84"/>
    <w:rsid w:val="00694FDD"/>
    <w:rsid w:val="0069625A"/>
    <w:rsid w:val="006969F1"/>
    <w:rsid w:val="00696A88"/>
    <w:rsid w:val="00696F65"/>
    <w:rsid w:val="00697572"/>
    <w:rsid w:val="006A2312"/>
    <w:rsid w:val="006B4496"/>
    <w:rsid w:val="006B5BE2"/>
    <w:rsid w:val="006B5E67"/>
    <w:rsid w:val="006B60DB"/>
    <w:rsid w:val="006B6612"/>
    <w:rsid w:val="006C1A5A"/>
    <w:rsid w:val="006C2EB5"/>
    <w:rsid w:val="006C73B9"/>
    <w:rsid w:val="006D0931"/>
    <w:rsid w:val="006D1020"/>
    <w:rsid w:val="006D171B"/>
    <w:rsid w:val="006D18A3"/>
    <w:rsid w:val="006D54F9"/>
    <w:rsid w:val="006D5970"/>
    <w:rsid w:val="006E158D"/>
    <w:rsid w:val="006E35FE"/>
    <w:rsid w:val="006E481E"/>
    <w:rsid w:val="006E795F"/>
    <w:rsid w:val="006F0862"/>
    <w:rsid w:val="006F1438"/>
    <w:rsid w:val="006F259E"/>
    <w:rsid w:val="006F2A9E"/>
    <w:rsid w:val="006F5ED3"/>
    <w:rsid w:val="006F76B5"/>
    <w:rsid w:val="00700249"/>
    <w:rsid w:val="0070504C"/>
    <w:rsid w:val="007069CD"/>
    <w:rsid w:val="00706BB5"/>
    <w:rsid w:val="00710348"/>
    <w:rsid w:val="0071231A"/>
    <w:rsid w:val="00712371"/>
    <w:rsid w:val="00712E90"/>
    <w:rsid w:val="00713B7E"/>
    <w:rsid w:val="00714430"/>
    <w:rsid w:val="00714AD0"/>
    <w:rsid w:val="00716E2D"/>
    <w:rsid w:val="007218B2"/>
    <w:rsid w:val="0072678F"/>
    <w:rsid w:val="007276E5"/>
    <w:rsid w:val="00727C4C"/>
    <w:rsid w:val="00730514"/>
    <w:rsid w:val="00734809"/>
    <w:rsid w:val="007354E4"/>
    <w:rsid w:val="0073714E"/>
    <w:rsid w:val="007374EF"/>
    <w:rsid w:val="0073791F"/>
    <w:rsid w:val="007406E1"/>
    <w:rsid w:val="00741635"/>
    <w:rsid w:val="00742973"/>
    <w:rsid w:val="00743E40"/>
    <w:rsid w:val="00743FF6"/>
    <w:rsid w:val="00744181"/>
    <w:rsid w:val="0074463A"/>
    <w:rsid w:val="00744C5E"/>
    <w:rsid w:val="00745016"/>
    <w:rsid w:val="00745BA2"/>
    <w:rsid w:val="0075031F"/>
    <w:rsid w:val="00751263"/>
    <w:rsid w:val="0075164C"/>
    <w:rsid w:val="007544FC"/>
    <w:rsid w:val="00755427"/>
    <w:rsid w:val="00755CB0"/>
    <w:rsid w:val="00756548"/>
    <w:rsid w:val="0075673A"/>
    <w:rsid w:val="00756994"/>
    <w:rsid w:val="0075704F"/>
    <w:rsid w:val="00757BFC"/>
    <w:rsid w:val="00760D00"/>
    <w:rsid w:val="0076339B"/>
    <w:rsid w:val="007637B0"/>
    <w:rsid w:val="00763B2D"/>
    <w:rsid w:val="00764C84"/>
    <w:rsid w:val="00765B55"/>
    <w:rsid w:val="0076687E"/>
    <w:rsid w:val="007673C2"/>
    <w:rsid w:val="00767F0F"/>
    <w:rsid w:val="00771027"/>
    <w:rsid w:val="007710AD"/>
    <w:rsid w:val="00771116"/>
    <w:rsid w:val="00772459"/>
    <w:rsid w:val="00772924"/>
    <w:rsid w:val="00772B8A"/>
    <w:rsid w:val="00772D90"/>
    <w:rsid w:val="007744F2"/>
    <w:rsid w:val="00777A60"/>
    <w:rsid w:val="0078112D"/>
    <w:rsid w:val="00781138"/>
    <w:rsid w:val="0078185B"/>
    <w:rsid w:val="00781E51"/>
    <w:rsid w:val="0078231B"/>
    <w:rsid w:val="007872F2"/>
    <w:rsid w:val="007873F9"/>
    <w:rsid w:val="00787CA3"/>
    <w:rsid w:val="007908E0"/>
    <w:rsid w:val="00792999"/>
    <w:rsid w:val="00793EB3"/>
    <w:rsid w:val="00794205"/>
    <w:rsid w:val="0079422A"/>
    <w:rsid w:val="007942BC"/>
    <w:rsid w:val="0079639A"/>
    <w:rsid w:val="007A1F6A"/>
    <w:rsid w:val="007A628F"/>
    <w:rsid w:val="007A66EF"/>
    <w:rsid w:val="007B0DE3"/>
    <w:rsid w:val="007B1BFD"/>
    <w:rsid w:val="007B5D68"/>
    <w:rsid w:val="007B65D3"/>
    <w:rsid w:val="007B6893"/>
    <w:rsid w:val="007B7191"/>
    <w:rsid w:val="007C1D94"/>
    <w:rsid w:val="007C1FFD"/>
    <w:rsid w:val="007C556F"/>
    <w:rsid w:val="007C5ABE"/>
    <w:rsid w:val="007C6A87"/>
    <w:rsid w:val="007C6EAA"/>
    <w:rsid w:val="007C73CC"/>
    <w:rsid w:val="007C7A41"/>
    <w:rsid w:val="007D00E0"/>
    <w:rsid w:val="007D0A07"/>
    <w:rsid w:val="007D0F11"/>
    <w:rsid w:val="007D133D"/>
    <w:rsid w:val="007D25FF"/>
    <w:rsid w:val="007D3EB4"/>
    <w:rsid w:val="007D3F16"/>
    <w:rsid w:val="007D4AD6"/>
    <w:rsid w:val="007D571F"/>
    <w:rsid w:val="007D5850"/>
    <w:rsid w:val="007E15F3"/>
    <w:rsid w:val="007E68BA"/>
    <w:rsid w:val="007F10BD"/>
    <w:rsid w:val="007F21B5"/>
    <w:rsid w:val="007F312E"/>
    <w:rsid w:val="007F3F54"/>
    <w:rsid w:val="007F3F7E"/>
    <w:rsid w:val="007F4BA4"/>
    <w:rsid w:val="008039DC"/>
    <w:rsid w:val="008048A1"/>
    <w:rsid w:val="00804E4D"/>
    <w:rsid w:val="00813CEC"/>
    <w:rsid w:val="0081534C"/>
    <w:rsid w:val="00816916"/>
    <w:rsid w:val="00816CE7"/>
    <w:rsid w:val="00816ED9"/>
    <w:rsid w:val="008171E4"/>
    <w:rsid w:val="008208EA"/>
    <w:rsid w:val="00821A77"/>
    <w:rsid w:val="00822B44"/>
    <w:rsid w:val="00824E67"/>
    <w:rsid w:val="00825A64"/>
    <w:rsid w:val="00826407"/>
    <w:rsid w:val="00826F48"/>
    <w:rsid w:val="008308AE"/>
    <w:rsid w:val="00830B17"/>
    <w:rsid w:val="00830DD1"/>
    <w:rsid w:val="0083166E"/>
    <w:rsid w:val="00831DC3"/>
    <w:rsid w:val="008322C7"/>
    <w:rsid w:val="008330FC"/>
    <w:rsid w:val="00833174"/>
    <w:rsid w:val="008340BA"/>
    <w:rsid w:val="00834819"/>
    <w:rsid w:val="00834F1D"/>
    <w:rsid w:val="00836FEC"/>
    <w:rsid w:val="008416AA"/>
    <w:rsid w:val="00841F9D"/>
    <w:rsid w:val="008420E1"/>
    <w:rsid w:val="00842CF3"/>
    <w:rsid w:val="00844D98"/>
    <w:rsid w:val="00846D84"/>
    <w:rsid w:val="00850233"/>
    <w:rsid w:val="0085230E"/>
    <w:rsid w:val="00853F7D"/>
    <w:rsid w:val="008550A1"/>
    <w:rsid w:val="00861038"/>
    <w:rsid w:val="0086122A"/>
    <w:rsid w:val="00865B58"/>
    <w:rsid w:val="00866B50"/>
    <w:rsid w:val="00866BDB"/>
    <w:rsid w:val="00867A63"/>
    <w:rsid w:val="008708F1"/>
    <w:rsid w:val="00871960"/>
    <w:rsid w:val="00871D19"/>
    <w:rsid w:val="0087369F"/>
    <w:rsid w:val="00873EB0"/>
    <w:rsid w:val="008802F9"/>
    <w:rsid w:val="00880539"/>
    <w:rsid w:val="00880D81"/>
    <w:rsid w:val="00881453"/>
    <w:rsid w:val="008821E4"/>
    <w:rsid w:val="0088255C"/>
    <w:rsid w:val="00882E19"/>
    <w:rsid w:val="0088393A"/>
    <w:rsid w:val="008859E8"/>
    <w:rsid w:val="0088734F"/>
    <w:rsid w:val="0088737B"/>
    <w:rsid w:val="00891078"/>
    <w:rsid w:val="00892716"/>
    <w:rsid w:val="00892CD3"/>
    <w:rsid w:val="00893067"/>
    <w:rsid w:val="008933DE"/>
    <w:rsid w:val="00895904"/>
    <w:rsid w:val="00895FCE"/>
    <w:rsid w:val="00896317"/>
    <w:rsid w:val="00897F3E"/>
    <w:rsid w:val="008A21B4"/>
    <w:rsid w:val="008A223E"/>
    <w:rsid w:val="008A22D3"/>
    <w:rsid w:val="008A4991"/>
    <w:rsid w:val="008A49B6"/>
    <w:rsid w:val="008A4B76"/>
    <w:rsid w:val="008A5ED0"/>
    <w:rsid w:val="008A6D09"/>
    <w:rsid w:val="008B07DE"/>
    <w:rsid w:val="008B1309"/>
    <w:rsid w:val="008B28E7"/>
    <w:rsid w:val="008B36BE"/>
    <w:rsid w:val="008B67F6"/>
    <w:rsid w:val="008B7198"/>
    <w:rsid w:val="008C14C7"/>
    <w:rsid w:val="008C2FFB"/>
    <w:rsid w:val="008C3C42"/>
    <w:rsid w:val="008C555E"/>
    <w:rsid w:val="008C633F"/>
    <w:rsid w:val="008C6EEA"/>
    <w:rsid w:val="008C7770"/>
    <w:rsid w:val="008C79C7"/>
    <w:rsid w:val="008D03B0"/>
    <w:rsid w:val="008D0E13"/>
    <w:rsid w:val="008D2150"/>
    <w:rsid w:val="008D217E"/>
    <w:rsid w:val="008D2FB5"/>
    <w:rsid w:val="008D3174"/>
    <w:rsid w:val="008D5813"/>
    <w:rsid w:val="008D5999"/>
    <w:rsid w:val="008D634E"/>
    <w:rsid w:val="008D6B0C"/>
    <w:rsid w:val="008D76FC"/>
    <w:rsid w:val="008D778A"/>
    <w:rsid w:val="008D78C9"/>
    <w:rsid w:val="008D7D86"/>
    <w:rsid w:val="008E3195"/>
    <w:rsid w:val="008E45F4"/>
    <w:rsid w:val="008E5549"/>
    <w:rsid w:val="008E5A35"/>
    <w:rsid w:val="008E5BB9"/>
    <w:rsid w:val="008E5D98"/>
    <w:rsid w:val="008E69B7"/>
    <w:rsid w:val="008E6BE2"/>
    <w:rsid w:val="008E730C"/>
    <w:rsid w:val="008F127E"/>
    <w:rsid w:val="008F2202"/>
    <w:rsid w:val="008F32D9"/>
    <w:rsid w:val="008F51CC"/>
    <w:rsid w:val="00900461"/>
    <w:rsid w:val="009004F5"/>
    <w:rsid w:val="00901C10"/>
    <w:rsid w:val="00902A65"/>
    <w:rsid w:val="00903932"/>
    <w:rsid w:val="00905B59"/>
    <w:rsid w:val="00906C93"/>
    <w:rsid w:val="009079BD"/>
    <w:rsid w:val="00907A30"/>
    <w:rsid w:val="00907BB8"/>
    <w:rsid w:val="0091234C"/>
    <w:rsid w:val="00912BD9"/>
    <w:rsid w:val="00913AC5"/>
    <w:rsid w:val="00916FB2"/>
    <w:rsid w:val="00920E5B"/>
    <w:rsid w:val="00921881"/>
    <w:rsid w:val="00923E96"/>
    <w:rsid w:val="00924089"/>
    <w:rsid w:val="00926436"/>
    <w:rsid w:val="00926C53"/>
    <w:rsid w:val="00927780"/>
    <w:rsid w:val="0093018C"/>
    <w:rsid w:val="00934D52"/>
    <w:rsid w:val="00937147"/>
    <w:rsid w:val="0094133E"/>
    <w:rsid w:val="0094473C"/>
    <w:rsid w:val="0094495F"/>
    <w:rsid w:val="00952B94"/>
    <w:rsid w:val="00952D2C"/>
    <w:rsid w:val="00953487"/>
    <w:rsid w:val="009544C0"/>
    <w:rsid w:val="00954FA4"/>
    <w:rsid w:val="00956AE9"/>
    <w:rsid w:val="00964CC6"/>
    <w:rsid w:val="0096510B"/>
    <w:rsid w:val="00966BFE"/>
    <w:rsid w:val="00967BFA"/>
    <w:rsid w:val="00973BC5"/>
    <w:rsid w:val="00973FF3"/>
    <w:rsid w:val="00974B46"/>
    <w:rsid w:val="009764E9"/>
    <w:rsid w:val="0098262C"/>
    <w:rsid w:val="0098427C"/>
    <w:rsid w:val="00984534"/>
    <w:rsid w:val="009853E6"/>
    <w:rsid w:val="00986B43"/>
    <w:rsid w:val="00986C0B"/>
    <w:rsid w:val="00986D46"/>
    <w:rsid w:val="00987EA8"/>
    <w:rsid w:val="00991FDA"/>
    <w:rsid w:val="00992ACA"/>
    <w:rsid w:val="0099454C"/>
    <w:rsid w:val="009A2535"/>
    <w:rsid w:val="009A5EDC"/>
    <w:rsid w:val="009A5F3B"/>
    <w:rsid w:val="009A5F79"/>
    <w:rsid w:val="009A657A"/>
    <w:rsid w:val="009A6F87"/>
    <w:rsid w:val="009B0B61"/>
    <w:rsid w:val="009B1B79"/>
    <w:rsid w:val="009B28C0"/>
    <w:rsid w:val="009B3178"/>
    <w:rsid w:val="009B3E46"/>
    <w:rsid w:val="009B6B98"/>
    <w:rsid w:val="009B7136"/>
    <w:rsid w:val="009C337F"/>
    <w:rsid w:val="009C4D7D"/>
    <w:rsid w:val="009C53E7"/>
    <w:rsid w:val="009C6092"/>
    <w:rsid w:val="009C65E7"/>
    <w:rsid w:val="009C7342"/>
    <w:rsid w:val="009D292C"/>
    <w:rsid w:val="009D4365"/>
    <w:rsid w:val="009D477B"/>
    <w:rsid w:val="009D4E3B"/>
    <w:rsid w:val="009D59C2"/>
    <w:rsid w:val="009D6427"/>
    <w:rsid w:val="009D7162"/>
    <w:rsid w:val="009D7BC9"/>
    <w:rsid w:val="009E122F"/>
    <w:rsid w:val="009E12E1"/>
    <w:rsid w:val="009E1982"/>
    <w:rsid w:val="009E46B7"/>
    <w:rsid w:val="009E4D2C"/>
    <w:rsid w:val="009E6EDE"/>
    <w:rsid w:val="009E71A8"/>
    <w:rsid w:val="009E7DAC"/>
    <w:rsid w:val="009F0978"/>
    <w:rsid w:val="009F223C"/>
    <w:rsid w:val="009F3AEC"/>
    <w:rsid w:val="009F6801"/>
    <w:rsid w:val="00A00081"/>
    <w:rsid w:val="00A00DE9"/>
    <w:rsid w:val="00A040AB"/>
    <w:rsid w:val="00A04F78"/>
    <w:rsid w:val="00A05708"/>
    <w:rsid w:val="00A06422"/>
    <w:rsid w:val="00A06AFB"/>
    <w:rsid w:val="00A0778A"/>
    <w:rsid w:val="00A10D56"/>
    <w:rsid w:val="00A12AAE"/>
    <w:rsid w:val="00A12F22"/>
    <w:rsid w:val="00A16BD8"/>
    <w:rsid w:val="00A16DD1"/>
    <w:rsid w:val="00A17879"/>
    <w:rsid w:val="00A22441"/>
    <w:rsid w:val="00A23F3B"/>
    <w:rsid w:val="00A24406"/>
    <w:rsid w:val="00A24961"/>
    <w:rsid w:val="00A25F64"/>
    <w:rsid w:val="00A26873"/>
    <w:rsid w:val="00A275F6"/>
    <w:rsid w:val="00A278CC"/>
    <w:rsid w:val="00A303B9"/>
    <w:rsid w:val="00A33491"/>
    <w:rsid w:val="00A34E47"/>
    <w:rsid w:val="00A37416"/>
    <w:rsid w:val="00A37E2A"/>
    <w:rsid w:val="00A404E4"/>
    <w:rsid w:val="00A40ED6"/>
    <w:rsid w:val="00A47621"/>
    <w:rsid w:val="00A479CD"/>
    <w:rsid w:val="00A47FB6"/>
    <w:rsid w:val="00A50CFC"/>
    <w:rsid w:val="00A540B4"/>
    <w:rsid w:val="00A54D67"/>
    <w:rsid w:val="00A55A3F"/>
    <w:rsid w:val="00A5656A"/>
    <w:rsid w:val="00A60103"/>
    <w:rsid w:val="00A652F6"/>
    <w:rsid w:val="00A65861"/>
    <w:rsid w:val="00A70DFB"/>
    <w:rsid w:val="00A732EA"/>
    <w:rsid w:val="00A7489E"/>
    <w:rsid w:val="00A76D2B"/>
    <w:rsid w:val="00A8015F"/>
    <w:rsid w:val="00A803FC"/>
    <w:rsid w:val="00A84FE2"/>
    <w:rsid w:val="00A85039"/>
    <w:rsid w:val="00A906AA"/>
    <w:rsid w:val="00A909A0"/>
    <w:rsid w:val="00A90F27"/>
    <w:rsid w:val="00A92628"/>
    <w:rsid w:val="00A93D55"/>
    <w:rsid w:val="00A94C5E"/>
    <w:rsid w:val="00A969A0"/>
    <w:rsid w:val="00AA2217"/>
    <w:rsid w:val="00AA252C"/>
    <w:rsid w:val="00AA4DAC"/>
    <w:rsid w:val="00AA666E"/>
    <w:rsid w:val="00AA6992"/>
    <w:rsid w:val="00AA7960"/>
    <w:rsid w:val="00AB1A9A"/>
    <w:rsid w:val="00AB2F1C"/>
    <w:rsid w:val="00AB5518"/>
    <w:rsid w:val="00AC1651"/>
    <w:rsid w:val="00AC318B"/>
    <w:rsid w:val="00AC3A0E"/>
    <w:rsid w:val="00AC4A04"/>
    <w:rsid w:val="00AC5679"/>
    <w:rsid w:val="00AC606C"/>
    <w:rsid w:val="00AD336F"/>
    <w:rsid w:val="00AE134C"/>
    <w:rsid w:val="00AE1868"/>
    <w:rsid w:val="00AE2564"/>
    <w:rsid w:val="00AE2FA3"/>
    <w:rsid w:val="00AE301F"/>
    <w:rsid w:val="00AE3302"/>
    <w:rsid w:val="00AE4D7E"/>
    <w:rsid w:val="00AE5BA6"/>
    <w:rsid w:val="00AE5CD6"/>
    <w:rsid w:val="00AE6231"/>
    <w:rsid w:val="00AE7077"/>
    <w:rsid w:val="00AF0211"/>
    <w:rsid w:val="00AF35D8"/>
    <w:rsid w:val="00AF42AA"/>
    <w:rsid w:val="00AF460C"/>
    <w:rsid w:val="00AF61C2"/>
    <w:rsid w:val="00AF6CC6"/>
    <w:rsid w:val="00B0187E"/>
    <w:rsid w:val="00B0296A"/>
    <w:rsid w:val="00B037B0"/>
    <w:rsid w:val="00B05573"/>
    <w:rsid w:val="00B07E79"/>
    <w:rsid w:val="00B11F84"/>
    <w:rsid w:val="00B12295"/>
    <w:rsid w:val="00B137BE"/>
    <w:rsid w:val="00B15998"/>
    <w:rsid w:val="00B16705"/>
    <w:rsid w:val="00B17FA0"/>
    <w:rsid w:val="00B21B3B"/>
    <w:rsid w:val="00B2292C"/>
    <w:rsid w:val="00B22C3C"/>
    <w:rsid w:val="00B23E23"/>
    <w:rsid w:val="00B24344"/>
    <w:rsid w:val="00B26769"/>
    <w:rsid w:val="00B26E3D"/>
    <w:rsid w:val="00B2754B"/>
    <w:rsid w:val="00B31C91"/>
    <w:rsid w:val="00B323B6"/>
    <w:rsid w:val="00B34472"/>
    <w:rsid w:val="00B3747F"/>
    <w:rsid w:val="00B42038"/>
    <w:rsid w:val="00B42E76"/>
    <w:rsid w:val="00B43194"/>
    <w:rsid w:val="00B436BF"/>
    <w:rsid w:val="00B467C7"/>
    <w:rsid w:val="00B472AF"/>
    <w:rsid w:val="00B47734"/>
    <w:rsid w:val="00B50FBA"/>
    <w:rsid w:val="00B53592"/>
    <w:rsid w:val="00B53BC3"/>
    <w:rsid w:val="00B54689"/>
    <w:rsid w:val="00B55793"/>
    <w:rsid w:val="00B558EB"/>
    <w:rsid w:val="00B577D3"/>
    <w:rsid w:val="00B60466"/>
    <w:rsid w:val="00B62D3D"/>
    <w:rsid w:val="00B6548F"/>
    <w:rsid w:val="00B66174"/>
    <w:rsid w:val="00B71A32"/>
    <w:rsid w:val="00B73045"/>
    <w:rsid w:val="00B7502A"/>
    <w:rsid w:val="00B75900"/>
    <w:rsid w:val="00B77305"/>
    <w:rsid w:val="00B774BD"/>
    <w:rsid w:val="00B82CC2"/>
    <w:rsid w:val="00B84A89"/>
    <w:rsid w:val="00B86CA8"/>
    <w:rsid w:val="00B87C66"/>
    <w:rsid w:val="00B91287"/>
    <w:rsid w:val="00B9256C"/>
    <w:rsid w:val="00B92B06"/>
    <w:rsid w:val="00B92BEF"/>
    <w:rsid w:val="00B94443"/>
    <w:rsid w:val="00B95418"/>
    <w:rsid w:val="00B9689A"/>
    <w:rsid w:val="00B97056"/>
    <w:rsid w:val="00BA0A69"/>
    <w:rsid w:val="00BA0A8A"/>
    <w:rsid w:val="00BA1EAE"/>
    <w:rsid w:val="00BA31A1"/>
    <w:rsid w:val="00BA36FA"/>
    <w:rsid w:val="00BA531E"/>
    <w:rsid w:val="00BA728B"/>
    <w:rsid w:val="00BB05CE"/>
    <w:rsid w:val="00BB06CB"/>
    <w:rsid w:val="00BB16FF"/>
    <w:rsid w:val="00BB261F"/>
    <w:rsid w:val="00BB2887"/>
    <w:rsid w:val="00BB3B56"/>
    <w:rsid w:val="00BB4C4C"/>
    <w:rsid w:val="00BB5EAA"/>
    <w:rsid w:val="00BB5F11"/>
    <w:rsid w:val="00BB6638"/>
    <w:rsid w:val="00BB6BDE"/>
    <w:rsid w:val="00BB7F81"/>
    <w:rsid w:val="00BB7FD2"/>
    <w:rsid w:val="00BC04FA"/>
    <w:rsid w:val="00BC1C22"/>
    <w:rsid w:val="00BC460B"/>
    <w:rsid w:val="00BC4ED3"/>
    <w:rsid w:val="00BC5725"/>
    <w:rsid w:val="00BC72A5"/>
    <w:rsid w:val="00BD1E91"/>
    <w:rsid w:val="00BD23E4"/>
    <w:rsid w:val="00BD30B1"/>
    <w:rsid w:val="00BD6378"/>
    <w:rsid w:val="00BE0F7B"/>
    <w:rsid w:val="00BE10C2"/>
    <w:rsid w:val="00BE3107"/>
    <w:rsid w:val="00BF0D6C"/>
    <w:rsid w:val="00BF20FB"/>
    <w:rsid w:val="00BF2568"/>
    <w:rsid w:val="00BF4113"/>
    <w:rsid w:val="00C018A2"/>
    <w:rsid w:val="00C01D14"/>
    <w:rsid w:val="00C01D97"/>
    <w:rsid w:val="00C025B4"/>
    <w:rsid w:val="00C029EC"/>
    <w:rsid w:val="00C03F16"/>
    <w:rsid w:val="00C10B7E"/>
    <w:rsid w:val="00C161FD"/>
    <w:rsid w:val="00C16AEB"/>
    <w:rsid w:val="00C17C9F"/>
    <w:rsid w:val="00C17D91"/>
    <w:rsid w:val="00C209D4"/>
    <w:rsid w:val="00C23F17"/>
    <w:rsid w:val="00C246F2"/>
    <w:rsid w:val="00C26258"/>
    <w:rsid w:val="00C26D0D"/>
    <w:rsid w:val="00C27C95"/>
    <w:rsid w:val="00C300D2"/>
    <w:rsid w:val="00C3270F"/>
    <w:rsid w:val="00C3278B"/>
    <w:rsid w:val="00C33375"/>
    <w:rsid w:val="00C34C23"/>
    <w:rsid w:val="00C368FA"/>
    <w:rsid w:val="00C42005"/>
    <w:rsid w:val="00C4570B"/>
    <w:rsid w:val="00C4664D"/>
    <w:rsid w:val="00C46982"/>
    <w:rsid w:val="00C472AA"/>
    <w:rsid w:val="00C50A05"/>
    <w:rsid w:val="00C53A32"/>
    <w:rsid w:val="00C5422D"/>
    <w:rsid w:val="00C54AED"/>
    <w:rsid w:val="00C555FC"/>
    <w:rsid w:val="00C55A35"/>
    <w:rsid w:val="00C55E9B"/>
    <w:rsid w:val="00C56D09"/>
    <w:rsid w:val="00C57D24"/>
    <w:rsid w:val="00C604D6"/>
    <w:rsid w:val="00C61E62"/>
    <w:rsid w:val="00C63CAB"/>
    <w:rsid w:val="00C63D00"/>
    <w:rsid w:val="00C6441B"/>
    <w:rsid w:val="00C65921"/>
    <w:rsid w:val="00C66521"/>
    <w:rsid w:val="00C7063B"/>
    <w:rsid w:val="00C7108B"/>
    <w:rsid w:val="00C721A1"/>
    <w:rsid w:val="00C726A1"/>
    <w:rsid w:val="00C75883"/>
    <w:rsid w:val="00C767FB"/>
    <w:rsid w:val="00C77FA5"/>
    <w:rsid w:val="00C8089F"/>
    <w:rsid w:val="00C8198B"/>
    <w:rsid w:val="00C835FE"/>
    <w:rsid w:val="00C836CC"/>
    <w:rsid w:val="00C852D6"/>
    <w:rsid w:val="00C861A1"/>
    <w:rsid w:val="00C875AE"/>
    <w:rsid w:val="00C87A74"/>
    <w:rsid w:val="00C90217"/>
    <w:rsid w:val="00C92C71"/>
    <w:rsid w:val="00C93F8F"/>
    <w:rsid w:val="00C95FD3"/>
    <w:rsid w:val="00CA0894"/>
    <w:rsid w:val="00CA3593"/>
    <w:rsid w:val="00CA5726"/>
    <w:rsid w:val="00CA7E6A"/>
    <w:rsid w:val="00CB258E"/>
    <w:rsid w:val="00CB2B08"/>
    <w:rsid w:val="00CB3740"/>
    <w:rsid w:val="00CB3C8F"/>
    <w:rsid w:val="00CC02F1"/>
    <w:rsid w:val="00CC1122"/>
    <w:rsid w:val="00CC11A6"/>
    <w:rsid w:val="00CC135E"/>
    <w:rsid w:val="00CC7226"/>
    <w:rsid w:val="00CD0735"/>
    <w:rsid w:val="00CD164A"/>
    <w:rsid w:val="00CD45E3"/>
    <w:rsid w:val="00CD4771"/>
    <w:rsid w:val="00CD5089"/>
    <w:rsid w:val="00CD5D3F"/>
    <w:rsid w:val="00CD613B"/>
    <w:rsid w:val="00CD7E1F"/>
    <w:rsid w:val="00CE2FFD"/>
    <w:rsid w:val="00CE4BC4"/>
    <w:rsid w:val="00CE7955"/>
    <w:rsid w:val="00CE7DA2"/>
    <w:rsid w:val="00CF1927"/>
    <w:rsid w:val="00CF2F8A"/>
    <w:rsid w:val="00CF3DB3"/>
    <w:rsid w:val="00CF5B1C"/>
    <w:rsid w:val="00D0274B"/>
    <w:rsid w:val="00D0503D"/>
    <w:rsid w:val="00D052BC"/>
    <w:rsid w:val="00D07026"/>
    <w:rsid w:val="00D11229"/>
    <w:rsid w:val="00D12092"/>
    <w:rsid w:val="00D1339A"/>
    <w:rsid w:val="00D13B1E"/>
    <w:rsid w:val="00D146AE"/>
    <w:rsid w:val="00D16425"/>
    <w:rsid w:val="00D174CF"/>
    <w:rsid w:val="00D22C8F"/>
    <w:rsid w:val="00D24E86"/>
    <w:rsid w:val="00D25416"/>
    <w:rsid w:val="00D25C69"/>
    <w:rsid w:val="00D3203C"/>
    <w:rsid w:val="00D33130"/>
    <w:rsid w:val="00D33491"/>
    <w:rsid w:val="00D3442D"/>
    <w:rsid w:val="00D36F00"/>
    <w:rsid w:val="00D41050"/>
    <w:rsid w:val="00D41CA1"/>
    <w:rsid w:val="00D41DD0"/>
    <w:rsid w:val="00D42496"/>
    <w:rsid w:val="00D44B67"/>
    <w:rsid w:val="00D44F8E"/>
    <w:rsid w:val="00D4518B"/>
    <w:rsid w:val="00D452EF"/>
    <w:rsid w:val="00D45664"/>
    <w:rsid w:val="00D50D95"/>
    <w:rsid w:val="00D51FD5"/>
    <w:rsid w:val="00D54D51"/>
    <w:rsid w:val="00D55DE0"/>
    <w:rsid w:val="00D607EF"/>
    <w:rsid w:val="00D60F88"/>
    <w:rsid w:val="00D6106E"/>
    <w:rsid w:val="00D6331B"/>
    <w:rsid w:val="00D646BD"/>
    <w:rsid w:val="00D65558"/>
    <w:rsid w:val="00D66235"/>
    <w:rsid w:val="00D710AA"/>
    <w:rsid w:val="00D71201"/>
    <w:rsid w:val="00D720C7"/>
    <w:rsid w:val="00D73552"/>
    <w:rsid w:val="00D76E12"/>
    <w:rsid w:val="00D832D4"/>
    <w:rsid w:val="00D84841"/>
    <w:rsid w:val="00D876E6"/>
    <w:rsid w:val="00D90958"/>
    <w:rsid w:val="00D91AC6"/>
    <w:rsid w:val="00D930B3"/>
    <w:rsid w:val="00D94DC9"/>
    <w:rsid w:val="00D974DB"/>
    <w:rsid w:val="00D97956"/>
    <w:rsid w:val="00DA1025"/>
    <w:rsid w:val="00DA22EC"/>
    <w:rsid w:val="00DA30DB"/>
    <w:rsid w:val="00DA5682"/>
    <w:rsid w:val="00DA5860"/>
    <w:rsid w:val="00DA5C0C"/>
    <w:rsid w:val="00DB2767"/>
    <w:rsid w:val="00DB4252"/>
    <w:rsid w:val="00DB5BD9"/>
    <w:rsid w:val="00DB716D"/>
    <w:rsid w:val="00DC1856"/>
    <w:rsid w:val="00DC1B10"/>
    <w:rsid w:val="00DC2924"/>
    <w:rsid w:val="00DC4729"/>
    <w:rsid w:val="00DC5649"/>
    <w:rsid w:val="00DC735B"/>
    <w:rsid w:val="00DD31C5"/>
    <w:rsid w:val="00DD405C"/>
    <w:rsid w:val="00DD5020"/>
    <w:rsid w:val="00DD63BE"/>
    <w:rsid w:val="00DE24F4"/>
    <w:rsid w:val="00DE32CE"/>
    <w:rsid w:val="00DE4296"/>
    <w:rsid w:val="00DF0A57"/>
    <w:rsid w:val="00DF2469"/>
    <w:rsid w:val="00DF763D"/>
    <w:rsid w:val="00DF7899"/>
    <w:rsid w:val="00E0524C"/>
    <w:rsid w:val="00E05789"/>
    <w:rsid w:val="00E06942"/>
    <w:rsid w:val="00E14D92"/>
    <w:rsid w:val="00E15751"/>
    <w:rsid w:val="00E17160"/>
    <w:rsid w:val="00E17D41"/>
    <w:rsid w:val="00E231D1"/>
    <w:rsid w:val="00E2412B"/>
    <w:rsid w:val="00E245F2"/>
    <w:rsid w:val="00E260D0"/>
    <w:rsid w:val="00E3288D"/>
    <w:rsid w:val="00E33309"/>
    <w:rsid w:val="00E35112"/>
    <w:rsid w:val="00E35BEC"/>
    <w:rsid w:val="00E35EDA"/>
    <w:rsid w:val="00E41A6A"/>
    <w:rsid w:val="00E47792"/>
    <w:rsid w:val="00E50821"/>
    <w:rsid w:val="00E51F91"/>
    <w:rsid w:val="00E52469"/>
    <w:rsid w:val="00E5498A"/>
    <w:rsid w:val="00E559CE"/>
    <w:rsid w:val="00E60F42"/>
    <w:rsid w:val="00E6257D"/>
    <w:rsid w:val="00E65A6F"/>
    <w:rsid w:val="00E65E8E"/>
    <w:rsid w:val="00E6746C"/>
    <w:rsid w:val="00E679F9"/>
    <w:rsid w:val="00E7086E"/>
    <w:rsid w:val="00E71248"/>
    <w:rsid w:val="00E72BA2"/>
    <w:rsid w:val="00E731C0"/>
    <w:rsid w:val="00E73C41"/>
    <w:rsid w:val="00E75911"/>
    <w:rsid w:val="00E7598F"/>
    <w:rsid w:val="00E76367"/>
    <w:rsid w:val="00E76F60"/>
    <w:rsid w:val="00E77A68"/>
    <w:rsid w:val="00E812B5"/>
    <w:rsid w:val="00E82069"/>
    <w:rsid w:val="00E8306B"/>
    <w:rsid w:val="00E83520"/>
    <w:rsid w:val="00E83D90"/>
    <w:rsid w:val="00E83F91"/>
    <w:rsid w:val="00E84E59"/>
    <w:rsid w:val="00E84E9B"/>
    <w:rsid w:val="00E85C3F"/>
    <w:rsid w:val="00E86299"/>
    <w:rsid w:val="00E86937"/>
    <w:rsid w:val="00E9107A"/>
    <w:rsid w:val="00E91F62"/>
    <w:rsid w:val="00E929FD"/>
    <w:rsid w:val="00E93240"/>
    <w:rsid w:val="00E9479B"/>
    <w:rsid w:val="00E94E22"/>
    <w:rsid w:val="00E95F08"/>
    <w:rsid w:val="00E97171"/>
    <w:rsid w:val="00EA09FF"/>
    <w:rsid w:val="00EA4D48"/>
    <w:rsid w:val="00EA7A95"/>
    <w:rsid w:val="00EA7ADF"/>
    <w:rsid w:val="00EA7F30"/>
    <w:rsid w:val="00EB06F6"/>
    <w:rsid w:val="00EB08A3"/>
    <w:rsid w:val="00EB2173"/>
    <w:rsid w:val="00EB52B2"/>
    <w:rsid w:val="00EB5E46"/>
    <w:rsid w:val="00EB62E6"/>
    <w:rsid w:val="00EB695F"/>
    <w:rsid w:val="00EC1172"/>
    <w:rsid w:val="00EC17B2"/>
    <w:rsid w:val="00EC2622"/>
    <w:rsid w:val="00EC2C80"/>
    <w:rsid w:val="00EC3A85"/>
    <w:rsid w:val="00EC3D9D"/>
    <w:rsid w:val="00EC4B89"/>
    <w:rsid w:val="00EC51CF"/>
    <w:rsid w:val="00EC566E"/>
    <w:rsid w:val="00EC59A5"/>
    <w:rsid w:val="00EC6E15"/>
    <w:rsid w:val="00EC7DA9"/>
    <w:rsid w:val="00ED1B30"/>
    <w:rsid w:val="00ED2783"/>
    <w:rsid w:val="00ED37B4"/>
    <w:rsid w:val="00ED53E5"/>
    <w:rsid w:val="00ED5D03"/>
    <w:rsid w:val="00ED6892"/>
    <w:rsid w:val="00ED6A83"/>
    <w:rsid w:val="00EE01ED"/>
    <w:rsid w:val="00EE1AC1"/>
    <w:rsid w:val="00EE22DF"/>
    <w:rsid w:val="00EE2D6B"/>
    <w:rsid w:val="00EE3362"/>
    <w:rsid w:val="00EE39D6"/>
    <w:rsid w:val="00EE41F4"/>
    <w:rsid w:val="00EE52AD"/>
    <w:rsid w:val="00EE5BC3"/>
    <w:rsid w:val="00EE6FAB"/>
    <w:rsid w:val="00EF2EFE"/>
    <w:rsid w:val="00EF328C"/>
    <w:rsid w:val="00EF3B5D"/>
    <w:rsid w:val="00EF607A"/>
    <w:rsid w:val="00EF68BB"/>
    <w:rsid w:val="00F000A6"/>
    <w:rsid w:val="00F008AF"/>
    <w:rsid w:val="00F00FD1"/>
    <w:rsid w:val="00F01019"/>
    <w:rsid w:val="00F01F92"/>
    <w:rsid w:val="00F0219A"/>
    <w:rsid w:val="00F030D4"/>
    <w:rsid w:val="00F03C09"/>
    <w:rsid w:val="00F04053"/>
    <w:rsid w:val="00F06573"/>
    <w:rsid w:val="00F10A08"/>
    <w:rsid w:val="00F11AA7"/>
    <w:rsid w:val="00F130DF"/>
    <w:rsid w:val="00F15354"/>
    <w:rsid w:val="00F15556"/>
    <w:rsid w:val="00F22AC5"/>
    <w:rsid w:val="00F24C77"/>
    <w:rsid w:val="00F254D1"/>
    <w:rsid w:val="00F27071"/>
    <w:rsid w:val="00F27274"/>
    <w:rsid w:val="00F32B82"/>
    <w:rsid w:val="00F34C86"/>
    <w:rsid w:val="00F37093"/>
    <w:rsid w:val="00F4043E"/>
    <w:rsid w:val="00F41795"/>
    <w:rsid w:val="00F41BBC"/>
    <w:rsid w:val="00F444F0"/>
    <w:rsid w:val="00F44593"/>
    <w:rsid w:val="00F446FF"/>
    <w:rsid w:val="00F45521"/>
    <w:rsid w:val="00F503E8"/>
    <w:rsid w:val="00F507EE"/>
    <w:rsid w:val="00F50847"/>
    <w:rsid w:val="00F51251"/>
    <w:rsid w:val="00F51652"/>
    <w:rsid w:val="00F52CA7"/>
    <w:rsid w:val="00F53F27"/>
    <w:rsid w:val="00F545CF"/>
    <w:rsid w:val="00F546D1"/>
    <w:rsid w:val="00F60281"/>
    <w:rsid w:val="00F60B5F"/>
    <w:rsid w:val="00F61688"/>
    <w:rsid w:val="00F66272"/>
    <w:rsid w:val="00F6685C"/>
    <w:rsid w:val="00F709C0"/>
    <w:rsid w:val="00F73826"/>
    <w:rsid w:val="00F74856"/>
    <w:rsid w:val="00F81FEC"/>
    <w:rsid w:val="00F91DE9"/>
    <w:rsid w:val="00F927A1"/>
    <w:rsid w:val="00F92E4D"/>
    <w:rsid w:val="00F9349B"/>
    <w:rsid w:val="00F958B6"/>
    <w:rsid w:val="00F95D08"/>
    <w:rsid w:val="00F96151"/>
    <w:rsid w:val="00F967A1"/>
    <w:rsid w:val="00F97ACD"/>
    <w:rsid w:val="00FA0982"/>
    <w:rsid w:val="00FA23BD"/>
    <w:rsid w:val="00FA3764"/>
    <w:rsid w:val="00FA41C7"/>
    <w:rsid w:val="00FA4A79"/>
    <w:rsid w:val="00FA56ED"/>
    <w:rsid w:val="00FA6BD0"/>
    <w:rsid w:val="00FB002C"/>
    <w:rsid w:val="00FB05DD"/>
    <w:rsid w:val="00FB0F7C"/>
    <w:rsid w:val="00FB24EA"/>
    <w:rsid w:val="00FB410B"/>
    <w:rsid w:val="00FB5FA6"/>
    <w:rsid w:val="00FC0334"/>
    <w:rsid w:val="00FC1310"/>
    <w:rsid w:val="00FC2FF3"/>
    <w:rsid w:val="00FC3263"/>
    <w:rsid w:val="00FC33CE"/>
    <w:rsid w:val="00FC51F9"/>
    <w:rsid w:val="00FC5A5A"/>
    <w:rsid w:val="00FC5B40"/>
    <w:rsid w:val="00FC5FF8"/>
    <w:rsid w:val="00FD271B"/>
    <w:rsid w:val="00FD3D7C"/>
    <w:rsid w:val="00FD4F8F"/>
    <w:rsid w:val="00FD5BB2"/>
    <w:rsid w:val="00FE0C16"/>
    <w:rsid w:val="00FE14B1"/>
    <w:rsid w:val="00FE4D97"/>
    <w:rsid w:val="00FE5F90"/>
    <w:rsid w:val="00FE65BC"/>
    <w:rsid w:val="00FE6FD1"/>
    <w:rsid w:val="00FF0070"/>
    <w:rsid w:val="00FF07C3"/>
    <w:rsid w:val="00FF0979"/>
    <w:rsid w:val="00FF11B6"/>
    <w:rsid w:val="00FF3FA7"/>
    <w:rsid w:val="00FF5372"/>
    <w:rsid w:val="00FF5F6A"/>
    <w:rsid w:val="00FF7676"/>
    <w:rsid w:val="00FF7784"/>
    <w:rsid w:val="00FF7C51"/>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0D2100"/>
    <w:pPr>
      <w:ind w:left="720"/>
      <w:contextualSpacing/>
    </w:pPr>
  </w:style>
  <w:style w:type="character" w:styleId="UnresolvedMention">
    <w:name w:val="Unresolved Mention"/>
    <w:basedOn w:val="DefaultParagraphFont"/>
    <w:uiPriority w:val="99"/>
    <w:semiHidden/>
    <w:unhideWhenUsed/>
    <w:rsid w:val="00563275"/>
    <w:rPr>
      <w:color w:val="605E5C"/>
      <w:shd w:val="clear" w:color="auto" w:fill="E1DFDD"/>
    </w:rPr>
  </w:style>
  <w:style w:type="character" w:styleId="FollowedHyperlink">
    <w:name w:val="FollowedHyperlink"/>
    <w:basedOn w:val="DefaultParagraphFont"/>
    <w:uiPriority w:val="99"/>
    <w:semiHidden/>
    <w:unhideWhenUsed/>
    <w:rsid w:val="00C5422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legislation.gov.uk/ukpga/1989/41/contents" TargetMode="External"/><Relationship Id="rId18" Type="http://schemas.openxmlformats.org/officeDocument/2006/relationships/hyperlink" Target="https://learning.nspcc.org.uk/media/wtfopjn0/disguised-compliance-learning-from-case-reviews-briefing.pdf" TargetMode="External"/><Relationship Id="rId26" Type="http://schemas.openxmlformats.org/officeDocument/2006/relationships/hyperlink" Target="https://www.gov.wales/review-adverse-childhood-experiences-ace-policy-report-html" TargetMode="External"/><Relationship Id="rId3" Type="http://schemas.openxmlformats.org/officeDocument/2006/relationships/customXml" Target="../customXml/item3.xml"/><Relationship Id="rId21" Type="http://schemas.openxmlformats.org/officeDocument/2006/relationships/hyperlink" Target="https://socialcare.wales/cms-assets/documents/Code-of-Professional-Practice-for-Social-Care-web-version.pdf" TargetMode="External"/><Relationship Id="rId7" Type="http://schemas.openxmlformats.org/officeDocument/2006/relationships/webSettings" Target="webSettings.xml"/><Relationship Id="rId12" Type="http://schemas.openxmlformats.org/officeDocument/2006/relationships/hyperlink" Target="https://insightcollective.socialcare.wales/evidence-summaries/trauma-informed-approaches" TargetMode="External"/><Relationship Id="rId17" Type="http://schemas.openxmlformats.org/officeDocument/2006/relationships/hyperlink" Target="https://www.ijtsrd.com/papers/ijtsrd59886.pdf" TargetMode="External"/><Relationship Id="rId25" Type="http://schemas.openxmlformats.org/officeDocument/2006/relationships/hyperlink" Target="https://safeguarding.wales/en/" TargetMode="External"/><Relationship Id="rId2" Type="http://schemas.openxmlformats.org/officeDocument/2006/relationships/customXml" Target="../customXml/item2.xml"/><Relationship Id="rId16" Type="http://schemas.openxmlformats.org/officeDocument/2006/relationships/hyperlink" Target="https://www.legislation.gov.uk/ukpga/1998/42/contents" TargetMode="External"/><Relationship Id="rId20" Type="http://schemas.openxmlformats.org/officeDocument/2006/relationships/hyperlink" Target="https://learn2.open.ac.uk/mod/oucontent/view.php?id=1957867&amp;printable=1"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thebowencenter.org/introduction-eight-concepts" TargetMode="External"/><Relationship Id="rId24" Type="http://schemas.openxmlformats.org/officeDocument/2006/relationships/hyperlink" Target="https://www.gov.wales/sites/default/files/publications/2019-05/working-together-to-safeguard-people-volume-5-handling-individual-cases-to-protect-children-at-risk.pdf" TargetMode="External"/><Relationship Id="rId5" Type="http://schemas.openxmlformats.org/officeDocument/2006/relationships/styles" Target="styles.xml"/><Relationship Id="rId15" Type="http://schemas.openxmlformats.org/officeDocument/2006/relationships/hyperlink" Target="https://www.gov.uk/government/publications/working-definition-of-trauma-informed-practice/working-definition-of-trauma-informed-practice" TargetMode="External"/><Relationship Id="rId23" Type="http://schemas.openxmlformats.org/officeDocument/2006/relationships/hyperlink" Target="https://www.unicef.org.uk/wp-content/uploads/2019/10/UNCRC_summary-1_1.pdf" TargetMode="External"/><Relationship Id="rId28" Type="http://schemas.openxmlformats.org/officeDocument/2006/relationships/header" Target="header1.xml"/><Relationship Id="rId10" Type="http://schemas.openxmlformats.org/officeDocument/2006/relationships/image" Target="media/image1.png"/><Relationship Id="rId19" Type="http://schemas.openxmlformats.org/officeDocument/2006/relationships/hyperlink" Target="https://learn2.open.ac.uk/mod/oucontent/view.php?id=1871264" TargetMode="External"/><Relationship Id="rId31"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local.gov.uk/sites/default/files/documents/workforce%20-%20wellbeing%20social%20care%20-%20Community%20Care%20Inform%20emotional%20resilience%20guide.pdf" TargetMode="External"/><Relationship Id="rId22" Type="http://schemas.openxmlformats.org/officeDocument/2006/relationships/hyperlink" Target="https://www.legislation.gov.uk/anaw/2014/4/contents" TargetMode="External"/><Relationship Id="rId27" Type="http://schemas.openxmlformats.org/officeDocument/2006/relationships/hyperlink" Target="https://www.ccinform.co.uk/practice-guidance/guide-to-case-recording-and-record-keeping/?utm_campaign=Inform%20Children%2005-08-25&amp;utm_content=button%3A%20good%20case%20recording&amp;utm_term=https%3A%2F%2Fwww.ccinform.co.uk%2Fpractice-guidance%2Fguide-to-case-recording-and-record-keeping%2F&amp;utm_medium=email&amp;utm_source=Community%20Care"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5506</TotalTime>
  <Pages>17</Pages>
  <Words>5704</Words>
  <Characters>32517</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38145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Kate Hopkins</cp:lastModifiedBy>
  <cp:revision>752</cp:revision>
  <cp:lastPrinted>2020-02-11T19:20:00Z</cp:lastPrinted>
  <dcterms:created xsi:type="dcterms:W3CDTF">2022-09-29T11:34:00Z</dcterms:created>
  <dcterms:modified xsi:type="dcterms:W3CDTF">2025-09-20T10:01:00Z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