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0C5D4891">
      <w:bookmarkStart w:name="_GoBack" w:id="0"/>
      <w:bookmarkEnd w:id="0"/>
      <w:r w:rsidRPr="2D4409F6" w:rsidR="2D4409F6">
        <w:rPr>
          <w:rFonts w:ascii="Arial" w:hAnsi="Arial" w:eastAsia="Arial" w:cs="Arial"/>
          <w:sz w:val="24"/>
          <w:szCs w:val="24"/>
        </w:rPr>
        <w:t xml:space="preserve">            APPROACHES TO ORGANISATION AND MANAGEMENT</w:t>
      </w:r>
    </w:p>
    <w:p w:rsidR="2D4409F6" w:rsidP="2D4409F6" w:rsidRDefault="2D4409F6" w14:paraId="607E09E5" w14:textId="47D107E3">
      <w:pPr>
        <w:pStyle w:val="Normal"/>
        <w:rPr>
          <w:rFonts w:ascii="Arial" w:hAnsi="Arial" w:eastAsia="Arial" w:cs="Arial"/>
          <w:sz w:val="24"/>
          <w:szCs w:val="24"/>
        </w:rPr>
      </w:pPr>
      <w:r w:rsidRPr="2D4409F6" w:rsidR="2D4409F6">
        <w:rPr>
          <w:rFonts w:ascii="Arial" w:hAnsi="Arial" w:eastAsia="Arial" w:cs="Arial"/>
          <w:sz w:val="24"/>
          <w:szCs w:val="24"/>
        </w:rPr>
        <w:t>Introduction.</w:t>
      </w:r>
    </w:p>
    <w:p w:rsidR="06EA0300" w:rsidP="01DB1078" w:rsidRDefault="06EA0300" w14:paraId="36EBC4FC" w14:textId="3523872E">
      <w:pPr>
        <w:pStyle w:val="Normal"/>
        <w:spacing w:line="360" w:lineRule="auto"/>
        <w:rPr>
          <w:rFonts w:ascii="Arial" w:hAnsi="Arial" w:eastAsia="Arial" w:cs="Arial"/>
          <w:sz w:val="24"/>
          <w:szCs w:val="24"/>
        </w:rPr>
      </w:pPr>
      <w:r w:rsidRPr="01DB1078" w:rsidR="01DB1078">
        <w:rPr>
          <w:rFonts w:ascii="Arial" w:hAnsi="Arial" w:eastAsia="Arial" w:cs="Arial"/>
          <w:sz w:val="24"/>
          <w:szCs w:val="24"/>
        </w:rPr>
        <w:t xml:space="preserve">In this essay will analyses </w:t>
      </w:r>
      <w:r w:rsidRPr="01DB1078" w:rsidR="01DB1078">
        <w:rPr>
          <w:rFonts w:ascii="Arial" w:hAnsi="Arial" w:eastAsia="Arial" w:cs="Arial"/>
          <w:sz w:val="24"/>
          <w:szCs w:val="24"/>
        </w:rPr>
        <w:t>Tesla,</w:t>
      </w:r>
      <w:r w:rsidRPr="01DB1078" w:rsidR="01DB1078">
        <w:rPr>
          <w:rFonts w:ascii="Arial" w:hAnsi="Arial" w:eastAsia="Arial" w:cs="Arial"/>
          <w:sz w:val="24"/>
          <w:szCs w:val="24"/>
        </w:rPr>
        <w:t xml:space="preserve"> INC organisation and reflect the management theories and approaches from a critical point of view.</w:t>
      </w:r>
    </w:p>
    <w:p w:rsidR="06EA0300" w:rsidP="0D0B2DBD" w:rsidRDefault="06EA0300" w14:paraId="14274D64" w14:textId="3C62CE30">
      <w:pPr>
        <w:pStyle w:val="Normal"/>
        <w:spacing w:after="160" w:line="360" w:lineRule="auto"/>
        <w:rPr>
          <w:rFonts w:ascii="Arial" w:hAnsi="Arial" w:eastAsia="Arial" w:cs="Arial"/>
          <w:noProof w:val="0"/>
          <w:sz w:val="24"/>
          <w:szCs w:val="24"/>
          <w:lang w:val="en-GB"/>
        </w:rPr>
      </w:pPr>
      <w:r w:rsidRPr="0D0B2DBD" w:rsidR="0D0B2DBD">
        <w:rPr>
          <w:rFonts w:ascii="Arial" w:hAnsi="Arial" w:eastAsia="Arial" w:cs="Arial"/>
          <w:noProof w:val="0"/>
          <w:color w:val="auto"/>
          <w:sz w:val="24"/>
          <w:szCs w:val="24"/>
          <w:lang w:val="en-GB"/>
        </w:rPr>
        <w:t>Tesla was founded in 2003 by a group of engineers who wanted to prove that people didn’t need to compromise to drive electrics cars. Today, Tesla builds not only all-electric vehicles but also infinitely scalable clean energy generation and storage products. Tesla believes the faster the world stops relying on fossil fuels and moves towards a zero-emission future, the better. Launched in 2008, the Roadster unveiled Tesla’s cutting-edge battery technology and electric powertrain. From there, Tesla designed the world’s first ever premium all-electric car from the ground up, combining safety, performance, and efficiency, reset the world’s expectations for the car of the 21st century with the longest range of any electric vehicle Completing. CEO Elon Musk’s “</w:t>
      </w:r>
      <w:hyperlink r:id="Ree72e9be73974977">
        <w:r w:rsidRPr="0D0B2DBD" w:rsidR="0D0B2DBD">
          <w:rPr>
            <w:rStyle w:val="Hyperlink"/>
            <w:rFonts w:ascii="Arial" w:hAnsi="Arial" w:eastAsia="Arial" w:cs="Arial"/>
            <w:noProof w:val="0"/>
            <w:color w:val="auto"/>
            <w:sz w:val="24"/>
            <w:szCs w:val="24"/>
            <w:u w:val="none"/>
            <w:lang w:val="en-GB"/>
          </w:rPr>
          <w:t>Secret Master Plan</w:t>
        </w:r>
      </w:hyperlink>
      <w:r w:rsidRPr="0D0B2DBD" w:rsidR="0D0B2DBD">
        <w:rPr>
          <w:rFonts w:ascii="Arial" w:hAnsi="Arial" w:eastAsia="Arial" w:cs="Arial"/>
          <w:noProof w:val="0"/>
          <w:color w:val="auto"/>
          <w:sz w:val="24"/>
          <w:szCs w:val="24"/>
          <w:u w:val="none"/>
          <w:lang w:val="en-GB"/>
        </w:rPr>
        <w:t xml:space="preserve">,” in 2016, Tesla introduced </w:t>
      </w:r>
      <w:hyperlink r:id="Rfc50597f23364309">
        <w:r w:rsidRPr="0D0B2DBD" w:rsidR="0D0B2DBD">
          <w:rPr>
            <w:rStyle w:val="Hyperlink"/>
            <w:rFonts w:ascii="Arial" w:hAnsi="Arial" w:eastAsia="Arial" w:cs="Arial"/>
            <w:noProof w:val="0"/>
            <w:color w:val="auto"/>
            <w:sz w:val="24"/>
            <w:szCs w:val="24"/>
            <w:u w:val="none"/>
            <w:lang w:val="en-GB"/>
          </w:rPr>
          <w:t>Model 3</w:t>
        </w:r>
      </w:hyperlink>
      <w:r w:rsidRPr="0D0B2DBD" w:rsidR="0D0B2DBD">
        <w:rPr>
          <w:rFonts w:ascii="Arial" w:hAnsi="Arial" w:eastAsia="Arial" w:cs="Arial"/>
          <w:noProof w:val="0"/>
          <w:color w:val="auto"/>
          <w:sz w:val="24"/>
          <w:szCs w:val="24"/>
          <w:u w:val="none"/>
          <w:lang w:val="en-GB"/>
        </w:rPr>
        <w:t>, a low-priced, high-volume electric vehicle that began production in 2017(</w:t>
      </w:r>
      <w:hyperlink r:id="R26568e9005dc42d2">
        <w:r w:rsidRPr="0D0B2DBD" w:rsidR="0D0B2DBD">
          <w:rPr>
            <w:rStyle w:val="Hyperlink"/>
            <w:rFonts w:ascii="Arial" w:hAnsi="Arial" w:eastAsia="Arial" w:cs="Arial"/>
            <w:noProof w:val="0"/>
            <w:color w:val="auto"/>
            <w:sz w:val="24"/>
            <w:szCs w:val="24"/>
            <w:u w:val="none"/>
            <w:lang w:val="en-GB"/>
          </w:rPr>
          <w:t>Tesla, Inc. – Form 10-K</w:t>
        </w:r>
      </w:hyperlink>
      <w:r w:rsidRPr="0D0B2DBD" w:rsidR="0D0B2DBD">
        <w:rPr>
          <w:rFonts w:ascii="Arial" w:hAnsi="Arial" w:eastAsia="Arial" w:cs="Arial"/>
          <w:noProof w:val="0"/>
          <w:color w:val="auto"/>
          <w:sz w:val="24"/>
          <w:szCs w:val="24"/>
          <w:u w:val="none"/>
          <w:lang w:val="en-GB"/>
        </w:rPr>
        <w:t xml:space="preserve">.). The close relation between organisation behaviour (OB) and managing theory practice trough an inside view regarding the aspect of the manager job and offers specific perspective on the human side of management people and organizations. The development of OB and management theory has various approaches to help identify the main disciplines, for example </w:t>
      </w:r>
      <w:r w:rsidRPr="0D0B2DBD" w:rsidR="0D0B2DBD">
        <w:rPr>
          <w:rFonts w:ascii="Arial" w:hAnsi="Arial" w:eastAsia="Arial" w:cs="Arial"/>
          <w:noProof w:val="0"/>
          <w:color w:val="auto"/>
          <w:sz w:val="24"/>
          <w:szCs w:val="24"/>
          <w:u w:val="none"/>
          <w:lang w:val="en-GB"/>
        </w:rPr>
        <w:t>Skipton</w:t>
      </w:r>
      <w:r w:rsidRPr="0D0B2DBD" w:rsidR="0D0B2DBD">
        <w:rPr>
          <w:rFonts w:ascii="Arial" w:hAnsi="Arial" w:eastAsia="Arial" w:cs="Arial"/>
          <w:noProof w:val="0"/>
          <w:color w:val="auto"/>
          <w:sz w:val="24"/>
          <w:szCs w:val="24"/>
          <w:u w:val="none"/>
          <w:lang w:val="en-GB"/>
        </w:rPr>
        <w:t xml:space="preserve"> </w:t>
      </w:r>
      <w:r w:rsidRPr="0D0B2DBD" w:rsidR="0D0B2DBD">
        <w:rPr>
          <w:rFonts w:ascii="Arial" w:hAnsi="Arial" w:eastAsia="Arial" w:cs="Arial"/>
          <w:noProof w:val="0"/>
          <w:color w:val="auto"/>
          <w:sz w:val="24"/>
          <w:szCs w:val="24"/>
          <w:u w:val="none"/>
          <w:lang w:val="en-GB"/>
        </w:rPr>
        <w:t>(</w:t>
      </w:r>
      <w:r w:rsidRPr="0D0B2DBD" w:rsidR="0D0B2DBD">
        <w:rPr>
          <w:rFonts w:ascii="Arial" w:hAnsi="Arial" w:eastAsia="Arial" w:cs="Arial"/>
          <w:noProof w:val="0"/>
          <w:color w:val="auto"/>
          <w:sz w:val="24"/>
          <w:szCs w:val="24"/>
          <w:u w:val="none"/>
          <w:lang w:val="en-GB"/>
        </w:rPr>
        <w:t>Skipton, 1983) pursuit eleven main school of management, but for accessibility only four main approaches will be discussing in this essay and those are;</w:t>
      </w:r>
    </w:p>
    <w:p w:rsidR="2D4409F6" w:rsidP="2D4409F6" w:rsidRDefault="2D4409F6" w14:paraId="1FFE4BC9" w14:textId="298520CC">
      <w:pPr>
        <w:pStyle w:val="Normal"/>
        <w:spacing w:after="160" w:line="360" w:lineRule="auto"/>
        <w:rPr>
          <w:rFonts w:ascii="Arial" w:hAnsi="Arial" w:eastAsia="Arial" w:cs="Arial"/>
          <w:noProof w:val="0"/>
          <w:color w:val="auto"/>
          <w:sz w:val="24"/>
          <w:szCs w:val="24"/>
          <w:u w:val="none"/>
          <w:lang w:val="en-GB"/>
        </w:rPr>
      </w:pPr>
      <w:r w:rsidRPr="2D4409F6" w:rsidR="2D4409F6">
        <w:rPr>
          <w:rFonts w:ascii="Arial" w:hAnsi="Arial" w:eastAsia="Arial" w:cs="Arial"/>
          <w:noProof w:val="0"/>
          <w:color w:val="auto"/>
          <w:sz w:val="24"/>
          <w:szCs w:val="24"/>
          <w:u w:val="none"/>
          <w:lang w:val="en-GB"/>
        </w:rPr>
        <w:t>Organisational context.</w:t>
      </w:r>
    </w:p>
    <w:p w:rsidR="06EA0300" w:rsidP="01DB1078" w:rsidRDefault="06EA0300" w14:paraId="41DF818E" w14:textId="59B67B8E">
      <w:pPr>
        <w:pStyle w:val="ListParagraph"/>
        <w:numPr>
          <w:ilvl w:val="0"/>
          <w:numId w:val="1"/>
        </w:numPr>
        <w:spacing w:after="160" w:line="360" w:lineRule="auto"/>
        <w:rPr>
          <w:noProof w:val="0"/>
          <w:sz w:val="24"/>
          <w:szCs w:val="24"/>
          <w:lang w:val="en-GB"/>
        </w:rPr>
      </w:pPr>
      <w:r w:rsidRPr="01DB1078" w:rsidR="01DB1078">
        <w:rPr>
          <w:rFonts w:ascii="Arial" w:hAnsi="Arial" w:eastAsia="Arial" w:cs="Arial"/>
          <w:noProof w:val="0"/>
          <w:sz w:val="24"/>
          <w:szCs w:val="24"/>
          <w:lang w:val="en-GB"/>
        </w:rPr>
        <w:t>Classical approach counting with scientific management and bureaucracy.</w:t>
      </w:r>
    </w:p>
    <w:p w:rsidR="06EA0300" w:rsidP="01DB1078" w:rsidRDefault="06EA0300" w14:paraId="00AFEC82" w14:textId="22BD4FF3">
      <w:pPr>
        <w:pStyle w:val="ListParagraph"/>
        <w:numPr>
          <w:ilvl w:val="0"/>
          <w:numId w:val="1"/>
        </w:numPr>
        <w:spacing w:after="160" w:line="360" w:lineRule="auto"/>
        <w:rPr>
          <w:noProof w:val="0"/>
          <w:sz w:val="24"/>
          <w:szCs w:val="24"/>
          <w:lang w:val="en-GB"/>
        </w:rPr>
      </w:pPr>
      <w:r w:rsidRPr="01DB1078" w:rsidR="01DB1078">
        <w:rPr>
          <w:rFonts w:ascii="Arial" w:hAnsi="Arial" w:eastAsia="Arial" w:cs="Arial"/>
          <w:noProof w:val="0"/>
          <w:sz w:val="24"/>
          <w:szCs w:val="24"/>
          <w:lang w:val="en-GB"/>
        </w:rPr>
        <w:t>Human Relations along with Maslow hierarchy, the Hawthrone experiment, Herzberg and the two factors motivation McGregor Theory X and Theory Y.</w:t>
      </w:r>
    </w:p>
    <w:p w:rsidR="06EA0300" w:rsidP="01DB1078" w:rsidRDefault="06EA0300" w14:paraId="67D4BB00" w14:textId="2B9CAEBE">
      <w:pPr>
        <w:pStyle w:val="ListParagraph"/>
        <w:numPr>
          <w:ilvl w:val="0"/>
          <w:numId w:val="1"/>
        </w:numPr>
        <w:spacing w:after="160" w:line="360" w:lineRule="auto"/>
        <w:rPr>
          <w:noProof w:val="0"/>
          <w:sz w:val="24"/>
          <w:szCs w:val="24"/>
          <w:lang w:val="en-GB"/>
        </w:rPr>
      </w:pPr>
      <w:r w:rsidRPr="01DB1078" w:rsidR="01DB1078">
        <w:rPr>
          <w:rFonts w:ascii="Arial" w:hAnsi="Arial" w:eastAsia="Arial" w:cs="Arial"/>
          <w:noProof w:val="0"/>
          <w:sz w:val="24"/>
          <w:szCs w:val="24"/>
          <w:lang w:val="en-GB"/>
        </w:rPr>
        <w:t xml:space="preserve">System approach </w:t>
      </w:r>
    </w:p>
    <w:p w:rsidR="06EA0300" w:rsidP="0D0B2DBD" w:rsidRDefault="06EA0300" w14:paraId="32B1C907" w14:textId="1263B439">
      <w:pPr>
        <w:pStyle w:val="ListParagraph"/>
        <w:numPr>
          <w:ilvl w:val="0"/>
          <w:numId w:val="1"/>
        </w:numPr>
        <w:spacing w:after="160" w:line="360" w:lineRule="auto"/>
        <w:jc w:val="both"/>
        <w:rPr>
          <w:noProof w:val="0"/>
          <w:sz w:val="24"/>
          <w:szCs w:val="24"/>
          <w:lang w:val="en-GB"/>
        </w:rPr>
      </w:pPr>
      <w:r w:rsidRPr="0D0B2DBD" w:rsidR="0D0B2DBD">
        <w:rPr>
          <w:rFonts w:ascii="Arial" w:hAnsi="Arial" w:eastAsia="Arial" w:cs="Arial"/>
          <w:noProof w:val="0"/>
          <w:sz w:val="24"/>
          <w:szCs w:val="24"/>
          <w:lang w:val="en-GB"/>
        </w:rPr>
        <w:t>Contingency and the leadership study Fielder</w:t>
      </w:r>
      <w:r w:rsidRPr="0D0B2DBD" w:rsidR="0D0B2DBD">
        <w:rPr>
          <w:rFonts w:ascii="Arial" w:hAnsi="Arial" w:eastAsia="Arial" w:cs="Arial"/>
          <w:noProof w:val="0"/>
          <w:sz w:val="24"/>
          <w:szCs w:val="24"/>
          <w:lang w:val="en-GB"/>
        </w:rPr>
        <w:t>.</w:t>
      </w:r>
    </w:p>
    <w:p w:rsidR="2D4409F6" w:rsidP="0D0B2DBD" w:rsidRDefault="2D4409F6" w14:paraId="1806D3B4" w14:textId="5FBA9AD4">
      <w:pPr>
        <w:spacing w:after="160" w:line="360" w:lineRule="auto"/>
        <w:rPr>
          <w:rFonts w:ascii="Arial" w:hAnsi="Arial" w:eastAsia="Arial" w:cs="Arial"/>
          <w:noProof w:val="0"/>
          <w:sz w:val="24"/>
          <w:szCs w:val="24"/>
          <w:lang w:val="en-GB"/>
        </w:rPr>
      </w:pPr>
      <w:r w:rsidRPr="0D0B2DBD" w:rsidR="0D0B2DBD">
        <w:rPr>
          <w:rFonts w:ascii="Arial" w:hAnsi="Arial" w:eastAsia="Arial" w:cs="Arial"/>
          <w:noProof w:val="0"/>
          <w:sz w:val="24"/>
          <w:szCs w:val="24"/>
          <w:lang w:val="en-GB"/>
        </w:rPr>
        <w:t xml:space="preserve"> An organization exists before an individual join it and continues to exist after, thus the organisation itself represents a critical perspective from which to view organizational behaviour the core of OB is being effective to understand how people behave in organization and why they do what they do, is critical to work effectively with and managing others. OB provides a set of insights and tools that all managers can use to carry out their jobs affectively, the managerial context of organizational behaviour can be viewed from the perspective of basic functions, management skills and overall human resource (Morgan, 1989).</w:t>
      </w:r>
    </w:p>
    <w:p w:rsidR="2D4409F6" w:rsidP="2D4409F6" w:rsidRDefault="2D4409F6" w14:paraId="703A193A" w14:textId="111A398C">
      <w:pPr>
        <w:pStyle w:val="Normal"/>
        <w:spacing w:after="160" w:line="360" w:lineRule="auto"/>
        <w:rPr>
          <w:rFonts w:ascii="Arial" w:hAnsi="Arial" w:eastAsia="Arial" w:cs="Arial"/>
          <w:noProof w:val="0"/>
          <w:sz w:val="24"/>
          <w:szCs w:val="24"/>
          <w:lang w:val="en-GB"/>
        </w:rPr>
      </w:pPr>
      <w:r w:rsidRPr="2D4409F6" w:rsidR="2D4409F6">
        <w:rPr>
          <w:rFonts w:ascii="Arial" w:hAnsi="Arial" w:eastAsia="Arial" w:cs="Arial"/>
          <w:noProof w:val="0"/>
          <w:sz w:val="24"/>
          <w:szCs w:val="24"/>
          <w:lang w:val="en-GB"/>
        </w:rPr>
        <w:t>Management Approaches.</w:t>
      </w:r>
    </w:p>
    <w:p w:rsidR="06EA0300" w:rsidP="01DB1078" w:rsidRDefault="06EA0300" w14:paraId="6FF1DFDD" w14:textId="174CC4DE">
      <w:pPr>
        <w:pStyle w:val="Normal"/>
        <w:spacing w:after="160" w:line="360" w:lineRule="auto"/>
        <w:ind w:left="0"/>
        <w:jc w:val="both"/>
        <w:rPr>
          <w:rFonts w:ascii="Arial" w:hAnsi="Arial" w:eastAsia="Arial" w:cs="Arial"/>
          <w:noProof w:val="0"/>
          <w:sz w:val="24"/>
          <w:szCs w:val="24"/>
          <w:lang w:val="en-GB"/>
        </w:rPr>
      </w:pPr>
      <w:r w:rsidRPr="01DB1078" w:rsidR="01DB1078">
        <w:rPr>
          <w:rFonts w:ascii="Arial" w:hAnsi="Arial" w:eastAsia="Arial" w:cs="Arial"/>
          <w:noProof w:val="0"/>
          <w:sz w:val="24"/>
          <w:szCs w:val="24"/>
          <w:lang w:val="en-GB"/>
        </w:rPr>
        <w:t xml:space="preserve">The writers of the classical approach thought about organisation in terms of structure, planning, formal structure, purpose and technical </w:t>
      </w:r>
      <w:r w:rsidRPr="01DB1078" w:rsidR="01DB1078">
        <w:rPr>
          <w:rFonts w:ascii="Arial" w:hAnsi="Arial" w:eastAsia="Arial" w:cs="Arial"/>
          <w:noProof w:val="0"/>
          <w:sz w:val="24"/>
          <w:szCs w:val="24"/>
          <w:lang w:val="en-GB"/>
        </w:rPr>
        <w:t>requirement</w:t>
      </w:r>
      <w:r w:rsidRPr="01DB1078" w:rsidR="01DB1078">
        <w:rPr>
          <w:rFonts w:ascii="Arial" w:hAnsi="Arial" w:eastAsia="Arial" w:cs="Arial"/>
          <w:noProof w:val="0"/>
          <w:sz w:val="24"/>
          <w:szCs w:val="24"/>
          <w:lang w:val="en-GB"/>
        </w:rPr>
        <w:t xml:space="preserve"> in order to increase productivity and quality products.</w:t>
      </w:r>
    </w:p>
    <w:p w:rsidR="06EA0300" w:rsidP="01DB1078" w:rsidRDefault="06EA0300" w14:paraId="79E8A224" w14:textId="6E75C50D">
      <w:pPr>
        <w:pStyle w:val="Normal"/>
        <w:spacing w:line="360" w:lineRule="auto"/>
      </w:pPr>
      <w:r w:rsidRPr="01DB1078" w:rsidR="01DB1078">
        <w:rPr>
          <w:rFonts w:ascii="Arial" w:hAnsi="Arial" w:eastAsia="Arial" w:cs="Arial"/>
          <w:noProof w:val="0"/>
          <w:sz w:val="24"/>
          <w:szCs w:val="24"/>
          <w:lang w:val="en-GB"/>
        </w:rPr>
        <w:t>Max Weber, Frederick Taylor and Henry Fayol, in general when we talk about these three guys were talking about the founding fathers of the classical management and each one of them worked on a subdivision of the classical approach.</w:t>
      </w:r>
    </w:p>
    <w:p w:rsidR="06EA0300" w:rsidP="60B23FBA" w:rsidRDefault="06EA0300" w14:paraId="5DF6CC1D" w14:textId="1CDCBF93">
      <w:pPr>
        <w:pStyle w:val="Normal"/>
        <w:spacing w:after="160" w:line="360" w:lineRule="auto"/>
        <w:rPr>
          <w:rFonts w:ascii="Arial" w:hAnsi="Arial" w:eastAsia="Arial" w:cs="Arial"/>
          <w:noProof w:val="0"/>
          <w:sz w:val="24"/>
          <w:szCs w:val="24"/>
          <w:highlight w:val="yellow"/>
          <w:lang w:val="en-GB"/>
        </w:rPr>
      </w:pPr>
      <w:r w:rsidRPr="60B23FBA" w:rsidR="60B23FBA">
        <w:rPr>
          <w:rFonts w:ascii="Arial" w:hAnsi="Arial" w:eastAsia="Arial" w:cs="Arial"/>
          <w:noProof w:val="0"/>
          <w:sz w:val="24"/>
          <w:szCs w:val="24"/>
          <w:lang w:val="en-GB"/>
        </w:rPr>
        <w:t>F. W. Taylor (1856-19170 Frederick Taylor is a founding father of organizational studies, scientific management approaches surely touched many aspects of professional life, Taylor was a mechanical engineer and a management consultant, that meant that could give an outside perspective, that will come into organisations to try to help them make things better. Factories at the time are springing up everywhere, to manage large groups of people and handle increasingly complex work Taylor saw this need and wanted to step in and make organisations more standardised efficient and productive by studying their work. Office scientific management is the term used applying science to work studying task carefully systematically, micro level to speed up work he wanted to break away from your common-sense rules of thumb. Taylor saw is unproven an inefficient ,not sufficient amount the best paid jobs, therefor Taylor start to study how much time every single task should take and how many motions every single build task should take, if we can speed things up and come up with the one right way so each task is broken down to very small steps and standardise to the one right way. Taylor's work helped people increase productivity by 400% or more in some cases so that is more work accomplished with fewer people and more profit for the companies. (</w:t>
      </w:r>
      <w:r w:rsidRPr="60B23FBA" w:rsidR="60B23FBA">
        <w:rPr>
          <w:rFonts w:ascii="Arial" w:hAnsi="Arial" w:eastAsia="Arial" w:cs="Arial"/>
          <w:noProof w:val="0"/>
          <w:sz w:val="24"/>
          <w:szCs w:val="24"/>
          <w:lang w:val="en-GB"/>
        </w:rPr>
        <w:t xml:space="preserve">Taylor 1911). </w:t>
      </w:r>
      <w:r w:rsidRPr="60B23FBA" w:rsidR="60B23FBA">
        <w:rPr>
          <w:rFonts w:ascii="Arial" w:hAnsi="Arial" w:eastAsia="Arial" w:cs="Arial"/>
          <w:noProof w:val="0"/>
          <w:sz w:val="24"/>
          <w:szCs w:val="24"/>
          <w:lang w:val="en-GB"/>
        </w:rPr>
        <w:t>Max Weber</w:t>
      </w:r>
      <w:r w:rsidRPr="60B23FBA" w:rsidR="60B23FBA">
        <w:rPr>
          <w:rFonts w:ascii="Arial" w:hAnsi="Arial" w:eastAsia="Arial" w:cs="Arial"/>
          <w:noProof w:val="0"/>
          <w:sz w:val="24"/>
          <w:szCs w:val="24"/>
          <w:lang w:val="en-GB"/>
        </w:rPr>
        <w:t xml:space="preserve"> </w:t>
      </w:r>
      <w:r w:rsidRPr="60B23FBA" w:rsidR="60B23FBA">
        <w:rPr>
          <w:rFonts w:ascii="Arial" w:hAnsi="Arial" w:eastAsia="Arial" w:cs="Arial"/>
          <w:noProof w:val="0"/>
          <w:sz w:val="24"/>
          <w:szCs w:val="24"/>
          <w:lang w:val="en-GB"/>
        </w:rPr>
        <w:t>(1864-1920) most known for the term bureaucracy which thought an organization should look like an extension of government in the legal system,</w:t>
      </w:r>
      <w:r w:rsidRPr="60B23FBA" w:rsidR="60B23FBA">
        <w:rPr>
          <w:rFonts w:ascii="Arial" w:hAnsi="Arial" w:eastAsia="Arial" w:cs="Arial"/>
          <w:noProof w:val="0"/>
          <w:sz w:val="24"/>
          <w:szCs w:val="24"/>
          <w:lang w:val="en-GB"/>
        </w:rPr>
        <w:t xml:space="preserve"> overall clear hierarchy.</w:t>
      </w:r>
      <w:r w:rsidRPr="60B23FBA" w:rsidR="60B23FBA">
        <w:rPr>
          <w:rFonts w:ascii="Arial" w:hAnsi="Arial" w:eastAsia="Arial" w:cs="Arial"/>
          <w:noProof w:val="0"/>
          <w:sz w:val="24"/>
          <w:szCs w:val="24"/>
          <w:lang w:val="en-GB"/>
        </w:rPr>
        <w:t xml:space="preserve"> </w:t>
      </w:r>
      <w:r w:rsidRPr="60B23FBA" w:rsidR="60B23FBA">
        <w:rPr>
          <w:rFonts w:ascii="Arial" w:hAnsi="Arial" w:eastAsia="Arial" w:cs="Arial"/>
          <w:noProof w:val="0"/>
          <w:sz w:val="24"/>
          <w:szCs w:val="24"/>
          <w:lang w:val="en-GB"/>
        </w:rPr>
        <w:t xml:space="preserve">In addition, </w:t>
      </w:r>
      <w:r w:rsidRPr="60B23FBA" w:rsidR="60B23FBA">
        <w:rPr>
          <w:rFonts w:ascii="Arial" w:hAnsi="Arial" w:eastAsia="Arial" w:cs="Arial"/>
          <w:noProof w:val="0"/>
          <w:sz w:val="24"/>
          <w:szCs w:val="24"/>
          <w:lang w:val="en-GB"/>
        </w:rPr>
        <w:t xml:space="preserve">Webber </w:t>
      </w:r>
      <w:r w:rsidRPr="60B23FBA" w:rsidR="60B23FBA">
        <w:rPr>
          <w:rFonts w:ascii="Arial" w:hAnsi="Arial" w:eastAsia="Arial" w:cs="Arial"/>
          <w:noProof w:val="0"/>
          <w:sz w:val="24"/>
          <w:szCs w:val="24"/>
          <w:lang w:val="en-GB"/>
        </w:rPr>
        <w:t>suggested</w:t>
      </w:r>
      <w:r w:rsidRPr="60B23FBA" w:rsidR="60B23FBA">
        <w:rPr>
          <w:rFonts w:ascii="Arial" w:hAnsi="Arial" w:eastAsia="Arial" w:cs="Arial"/>
          <w:noProof w:val="0"/>
          <w:sz w:val="24"/>
          <w:szCs w:val="24"/>
          <w:lang w:val="en-GB"/>
        </w:rPr>
        <w:t xml:space="preserve"> a legal rational approach to organisation</w:t>
      </w:r>
      <w:r w:rsidRPr="60B23FBA" w:rsidR="60B23FBA">
        <w:rPr>
          <w:rFonts w:ascii="Arial" w:hAnsi="Arial" w:eastAsia="Arial" w:cs="Arial"/>
          <w:noProof w:val="0"/>
          <w:sz w:val="24"/>
          <w:szCs w:val="24"/>
          <w:lang w:val="en-GB"/>
        </w:rPr>
        <w:t>,</w:t>
      </w:r>
      <w:r w:rsidRPr="60B23FBA" w:rsidR="60B23FBA">
        <w:rPr>
          <w:rFonts w:ascii="Arial" w:hAnsi="Arial" w:eastAsia="Arial" w:cs="Arial"/>
          <w:noProof w:val="0"/>
          <w:sz w:val="24"/>
          <w:szCs w:val="24"/>
          <w:lang w:val="en-GB"/>
        </w:rPr>
        <w:t xml:space="preserve"> </w:t>
      </w:r>
      <w:r w:rsidRPr="60B23FBA" w:rsidR="60B23FBA">
        <w:rPr>
          <w:rFonts w:ascii="Arial" w:hAnsi="Arial" w:eastAsia="Arial" w:cs="Arial"/>
          <w:noProof w:val="0"/>
          <w:sz w:val="24"/>
          <w:szCs w:val="24"/>
          <w:lang w:val="en-GB"/>
        </w:rPr>
        <w:t xml:space="preserve">however, </w:t>
      </w:r>
      <w:r w:rsidRPr="60B23FBA" w:rsidR="60B23FBA">
        <w:rPr>
          <w:rFonts w:ascii="Arial" w:hAnsi="Arial" w:eastAsia="Arial" w:cs="Arial"/>
          <w:noProof w:val="0"/>
          <w:sz w:val="24"/>
          <w:szCs w:val="24"/>
          <w:lang w:val="en-GB"/>
        </w:rPr>
        <w:t xml:space="preserve">was against traditional family type system, where the head of the family was in charge. </w:t>
      </w:r>
      <w:r w:rsidRPr="60B23FBA" w:rsidR="60B23FBA">
        <w:rPr>
          <w:rFonts w:ascii="Arial" w:hAnsi="Arial" w:eastAsia="Arial" w:cs="Arial"/>
          <w:noProof w:val="0"/>
          <w:sz w:val="24"/>
          <w:szCs w:val="24"/>
          <w:lang w:val="en-GB"/>
        </w:rPr>
        <w:t xml:space="preserve">As well as </w:t>
      </w:r>
      <w:r w:rsidRPr="60B23FBA" w:rsidR="60B23FBA">
        <w:rPr>
          <w:rFonts w:ascii="Arial" w:hAnsi="Arial" w:eastAsia="Arial" w:cs="Arial"/>
          <w:noProof w:val="0"/>
          <w:sz w:val="24"/>
          <w:szCs w:val="24"/>
          <w:lang w:val="en-GB"/>
        </w:rPr>
        <w:t>each person's authority should be timed to their official position in the organizational hierarchy, in other words if you're in a job your responsibilities are tide to that position and if you leave that job you don't keep all that influence. Clear rules that governed performance and standardised guidelines for hiring and firing so usually concerned about issues of favouritism particularism</w:t>
      </w:r>
      <w:r w:rsidRPr="60B23FBA" w:rsidR="60B23FBA">
        <w:rPr>
          <w:rFonts w:ascii="Arial" w:hAnsi="Arial" w:eastAsia="Arial" w:cs="Arial"/>
          <w:noProof w:val="0"/>
          <w:sz w:val="24"/>
          <w:szCs w:val="24"/>
          <w:lang w:val="en-GB"/>
        </w:rPr>
        <w:t xml:space="preserve">, from the point the view of </w:t>
      </w:r>
      <w:r w:rsidRPr="60B23FBA" w:rsidR="60B23FBA">
        <w:rPr>
          <w:rFonts w:ascii="Arial" w:hAnsi="Arial" w:eastAsia="Arial" w:cs="Arial"/>
          <w:noProof w:val="0"/>
          <w:sz w:val="24"/>
          <w:szCs w:val="24"/>
          <w:lang w:val="en-GB"/>
        </w:rPr>
        <w:t xml:space="preserve">Webber </w:t>
      </w:r>
      <w:r w:rsidRPr="60B23FBA" w:rsidR="60B23FBA">
        <w:rPr>
          <w:rFonts w:ascii="Arial" w:hAnsi="Arial" w:eastAsia="Arial" w:cs="Arial"/>
          <w:noProof w:val="0"/>
          <w:sz w:val="24"/>
          <w:szCs w:val="24"/>
          <w:lang w:val="en-GB"/>
        </w:rPr>
        <w:t>hiring</w:t>
      </w:r>
      <w:r w:rsidRPr="60B23FBA" w:rsidR="60B23FBA">
        <w:rPr>
          <w:rFonts w:ascii="Arial" w:hAnsi="Arial" w:eastAsia="Arial" w:cs="Arial"/>
          <w:noProof w:val="0"/>
          <w:sz w:val="24"/>
          <w:szCs w:val="24"/>
          <w:lang w:val="en-GB"/>
        </w:rPr>
        <w:t xml:space="preserve"> the best people to work in organisations and </w:t>
      </w:r>
      <w:r w:rsidRPr="60B23FBA" w:rsidR="60B23FBA">
        <w:rPr>
          <w:rFonts w:ascii="Arial" w:hAnsi="Arial" w:eastAsia="Arial" w:cs="Arial"/>
          <w:noProof w:val="0"/>
          <w:sz w:val="24"/>
          <w:szCs w:val="24"/>
          <w:lang w:val="en-GB"/>
        </w:rPr>
        <w:t>duties are allocated between (Webber, 1964).</w:t>
      </w:r>
    </w:p>
    <w:p w:rsidR="06EA0300" w:rsidP="2D4409F6" w:rsidRDefault="06EA0300" w14:paraId="00429B28" w14:textId="6295B41F">
      <w:pPr>
        <w:pStyle w:val="Normal"/>
        <w:spacing w:after="160" w:line="360" w:lineRule="auto"/>
        <w:rPr>
          <w:rFonts w:ascii="Arial" w:hAnsi="Arial" w:eastAsia="Arial" w:cs="Arial"/>
          <w:noProof w:val="0"/>
          <w:sz w:val="24"/>
          <w:szCs w:val="24"/>
          <w:highlight w:val="yellow"/>
          <w:lang w:val="en-GB"/>
        </w:rPr>
      </w:pPr>
      <w:r w:rsidRPr="2D4409F6" w:rsidR="2D4409F6">
        <w:rPr>
          <w:rFonts w:ascii="Arial" w:hAnsi="Arial" w:eastAsia="Arial" w:cs="Arial"/>
          <w:noProof w:val="0"/>
          <w:sz w:val="24"/>
          <w:szCs w:val="24"/>
          <w:lang w:val="en-GB"/>
        </w:rPr>
        <w:t xml:space="preserve">Henry Fayol </w:t>
      </w:r>
      <w:r w:rsidRPr="2D4409F6" w:rsidR="2D4409F6">
        <w:rPr>
          <w:rFonts w:ascii="Arial" w:hAnsi="Arial" w:eastAsia="Arial" w:cs="Arial"/>
          <w:noProof w:val="0"/>
          <w:sz w:val="24"/>
          <w:szCs w:val="24"/>
          <w:lang w:val="en-GB"/>
        </w:rPr>
        <w:t xml:space="preserve">(1841-1925) </w:t>
      </w:r>
      <w:r w:rsidRPr="2D4409F6" w:rsidR="2D4409F6">
        <w:rPr>
          <w:rFonts w:ascii="Arial" w:hAnsi="Arial" w:eastAsia="Arial" w:cs="Arial"/>
          <w:noProof w:val="0"/>
          <w:sz w:val="24"/>
          <w:szCs w:val="24"/>
          <w:lang w:val="en-GB"/>
        </w:rPr>
        <w:t>is a big name in the classical management area of organizational studies the administrative science area,</w:t>
      </w:r>
      <w:r w:rsidRPr="2D4409F6" w:rsidR="2D4409F6">
        <w:rPr>
          <w:rFonts w:ascii="Arial" w:hAnsi="Arial" w:eastAsia="Arial" w:cs="Arial"/>
          <w:noProof w:val="0"/>
          <w:sz w:val="24"/>
          <w:szCs w:val="24"/>
          <w:lang w:val="en-GB"/>
        </w:rPr>
        <w:t xml:space="preserve"> </w:t>
      </w:r>
      <w:r w:rsidRPr="2D4409F6" w:rsidR="2D4409F6">
        <w:rPr>
          <w:rFonts w:ascii="Arial" w:hAnsi="Arial" w:eastAsia="Arial" w:cs="Arial"/>
          <w:noProof w:val="0"/>
          <w:sz w:val="24"/>
          <w:szCs w:val="24"/>
          <w:lang w:val="en-GB"/>
        </w:rPr>
        <w:t>Fayol saw a great need for a systematic approach to train managers  with high levels of managerial comp</w:t>
      </w:r>
      <w:r w:rsidRPr="2D4409F6" w:rsidR="2D4409F6">
        <w:rPr>
          <w:rFonts w:ascii="Arial" w:hAnsi="Arial" w:eastAsia="Arial" w:cs="Arial"/>
          <w:noProof w:val="0"/>
          <w:sz w:val="24"/>
          <w:szCs w:val="24"/>
          <w:lang w:val="en-GB"/>
        </w:rPr>
        <w:t xml:space="preserve">etence, </w:t>
      </w:r>
      <w:r w:rsidRPr="2D4409F6" w:rsidR="2D4409F6">
        <w:rPr>
          <w:rFonts w:ascii="Arial" w:hAnsi="Arial" w:eastAsia="Arial" w:cs="Arial"/>
          <w:noProof w:val="0"/>
          <w:sz w:val="24"/>
          <w:szCs w:val="24"/>
          <w:lang w:val="en-GB"/>
        </w:rPr>
        <w:t xml:space="preserve"> managerial activities or functions </w:t>
      </w:r>
      <w:r w:rsidRPr="2D4409F6" w:rsidR="2D4409F6">
        <w:rPr>
          <w:rFonts w:ascii="Arial" w:hAnsi="Arial" w:eastAsia="Arial" w:cs="Arial"/>
          <w:noProof w:val="0"/>
          <w:sz w:val="24"/>
          <w:szCs w:val="24"/>
          <w:lang w:val="en-GB"/>
        </w:rPr>
        <w:t>for example authority and responsibility or control and discipline,</w:t>
      </w:r>
      <w:r w:rsidRPr="2D4409F6" w:rsidR="2D4409F6">
        <w:rPr>
          <w:rFonts w:ascii="Arial" w:hAnsi="Arial" w:eastAsia="Arial" w:cs="Arial"/>
          <w:noProof w:val="0"/>
          <w:sz w:val="24"/>
          <w:szCs w:val="24"/>
          <w:lang w:val="en-GB"/>
        </w:rPr>
        <w:t xml:space="preserve"> </w:t>
      </w:r>
      <w:r w:rsidRPr="2D4409F6" w:rsidR="2D4409F6">
        <w:rPr>
          <w:rFonts w:ascii="Arial" w:hAnsi="Arial" w:eastAsia="Arial" w:cs="Arial"/>
          <w:noProof w:val="0"/>
          <w:sz w:val="24"/>
          <w:szCs w:val="24"/>
          <w:lang w:val="en-GB"/>
        </w:rPr>
        <w:t xml:space="preserve">also suggested five  steps to help management to archive the organisation goals and those are: planning, organisation, command, coordination and maintain control </w:t>
      </w:r>
      <w:r w:rsidRPr="2D4409F6" w:rsidR="2D4409F6">
        <w:rPr>
          <w:rFonts w:ascii="Arial" w:hAnsi="Arial" w:eastAsia="Arial" w:cs="Arial"/>
          <w:noProof w:val="0"/>
          <w:sz w:val="24"/>
          <w:szCs w:val="24"/>
          <w:lang w:val="en-GB"/>
        </w:rPr>
        <w:t>(</w:t>
      </w:r>
      <w:r w:rsidRPr="2D4409F6" w:rsidR="2D4409F6">
        <w:rPr>
          <w:rFonts w:ascii="Arial" w:hAnsi="Arial" w:eastAsia="Arial" w:cs="Arial"/>
          <w:noProof w:val="0"/>
          <w:sz w:val="24"/>
          <w:szCs w:val="24"/>
          <w:lang w:val="en-GB"/>
        </w:rPr>
        <w:t>Wren at all, 2002).</w:t>
      </w:r>
    </w:p>
    <w:p w:rsidR="2D4409F6" w:rsidP="0D0B2DBD" w:rsidRDefault="2D4409F6" w14:paraId="667F3808" w14:textId="63A45A44">
      <w:pPr>
        <w:pStyle w:val="Normal"/>
        <w:spacing w:after="160" w:line="360" w:lineRule="auto"/>
        <w:rPr>
          <w:rFonts w:ascii="Arial" w:hAnsi="Arial" w:eastAsia="Arial" w:cs="Arial"/>
          <w:noProof w:val="0"/>
          <w:sz w:val="24"/>
          <w:szCs w:val="24"/>
          <w:lang w:val="en-GB"/>
        </w:rPr>
      </w:pPr>
      <w:r w:rsidRPr="0D0B2DBD" w:rsidR="0D0B2DBD">
        <w:rPr>
          <w:rFonts w:ascii="Arial" w:hAnsi="Arial" w:eastAsia="Arial" w:cs="Arial"/>
          <w:noProof w:val="0"/>
          <w:sz w:val="24"/>
          <w:szCs w:val="24"/>
          <w:lang w:val="en-GB"/>
        </w:rPr>
        <w:t>The system approach is slightly different to the traditional approach to management and in theory dealing with two system products, using resources, people, money, toned equipment and this is converting raw materials into desired product and of course trying to minimise the wait. The functions of the management to accomplish the goal and keep the organisation practical for the future. (</w:t>
      </w:r>
      <w:r w:rsidRPr="0D0B2DBD" w:rsidR="0D0B2DBD">
        <w:rPr>
          <w:rFonts w:ascii="Arial" w:hAnsi="Arial" w:eastAsia="Arial" w:cs="Arial"/>
          <w:noProof w:val="0"/>
          <w:sz w:val="24"/>
          <w:szCs w:val="24"/>
          <w:lang w:val="en-GB"/>
        </w:rPr>
        <w:t>Jackson, 2000).</w:t>
      </w:r>
      <w:r w:rsidRPr="0D0B2DBD" w:rsidR="0D0B2DBD">
        <w:rPr>
          <w:rFonts w:ascii="Arial" w:hAnsi="Arial" w:eastAsia="Arial" w:cs="Arial"/>
          <w:noProof w:val="0"/>
          <w:sz w:val="24"/>
          <w:szCs w:val="24"/>
          <w:lang w:val="en-GB"/>
        </w:rPr>
        <w:t xml:space="preserve"> Behavioural Science and human relationship approach are a part of the career </w:t>
      </w:r>
      <w:r w:rsidRPr="0D0B2DBD" w:rsidR="0D0B2DBD">
        <w:rPr>
          <w:rFonts w:ascii="Arial" w:hAnsi="Arial" w:eastAsia="Arial" w:cs="Arial"/>
          <w:noProof w:val="0"/>
          <w:sz w:val="24"/>
          <w:szCs w:val="24"/>
          <w:lang w:val="en-GB"/>
        </w:rPr>
        <w:t>management</w:t>
      </w:r>
      <w:r w:rsidRPr="0D0B2DBD" w:rsidR="0D0B2DBD">
        <w:rPr>
          <w:rFonts w:ascii="Arial" w:hAnsi="Arial" w:eastAsia="Arial" w:cs="Arial"/>
          <w:noProof w:val="0"/>
          <w:sz w:val="24"/>
          <w:szCs w:val="24"/>
          <w:lang w:val="en-GB"/>
        </w:rPr>
        <w:t xml:space="preserve">, </w:t>
      </w:r>
      <w:r w:rsidRPr="0D0B2DBD" w:rsidR="0D0B2DBD">
        <w:rPr>
          <w:rFonts w:ascii="Arial" w:hAnsi="Arial" w:eastAsia="Arial" w:cs="Arial"/>
          <w:noProof w:val="0"/>
          <w:sz w:val="24"/>
          <w:szCs w:val="24"/>
          <w:lang w:val="en-GB"/>
        </w:rPr>
        <w:t>is very important to understand that when is a part of the organisation ultimately for the resources on the employees of the organisation are directly related to the productivity.</w:t>
      </w:r>
    </w:p>
    <w:p w:rsidR="2D4409F6" w:rsidP="0D0B2DBD" w:rsidRDefault="2D4409F6" w14:paraId="7B50D239" w14:textId="1BB2B6FC">
      <w:pPr>
        <w:pStyle w:val="Normal"/>
        <w:spacing w:after="160" w:line="360" w:lineRule="auto"/>
        <w:rPr>
          <w:rFonts w:ascii="Arial" w:hAnsi="Arial" w:eastAsia="Arial" w:cs="Arial"/>
          <w:noProof w:val="0"/>
          <w:sz w:val="24"/>
          <w:szCs w:val="24"/>
          <w:lang w:val="en-GB"/>
        </w:rPr>
      </w:pPr>
      <w:r w:rsidRPr="0D0B2DBD" w:rsidR="0D0B2DBD">
        <w:rPr>
          <w:rFonts w:ascii="Arial" w:hAnsi="Arial" w:eastAsia="Arial" w:cs="Arial"/>
          <w:noProof w:val="0"/>
          <w:sz w:val="24"/>
          <w:szCs w:val="24"/>
          <w:lang w:val="en-GB"/>
        </w:rPr>
        <w:t>Fiedler contingency theory of leadership states that an effective leader is determined by how well the organisation leadership style and in which situation is applied, rejects the idea of there is one style and only one to use and leader must be contingent and suit to the situation</w:t>
      </w:r>
      <w:r w:rsidRPr="0D0B2DBD" w:rsidR="0D0B2DBD">
        <w:rPr>
          <w:rFonts w:ascii="Arial" w:hAnsi="Arial" w:eastAsia="Arial" w:cs="Arial"/>
          <w:noProof w:val="0"/>
          <w:sz w:val="24"/>
          <w:szCs w:val="24"/>
          <w:lang w:val="en-GB"/>
        </w:rPr>
        <w:t xml:space="preserve"> (Oksana, 2017). </w:t>
      </w:r>
    </w:p>
    <w:p w:rsidR="2D4409F6" w:rsidP="0D0B2DBD" w:rsidRDefault="2D4409F6" w14:paraId="69B5430B" w14:textId="57BB5C42">
      <w:pPr>
        <w:pStyle w:val="Normal"/>
        <w:spacing w:after="160" w:line="360" w:lineRule="auto"/>
        <w:rPr>
          <w:rFonts w:ascii="Arial" w:hAnsi="Arial" w:eastAsia="Arial" w:cs="Arial"/>
          <w:noProof w:val="0"/>
          <w:sz w:val="24"/>
          <w:szCs w:val="24"/>
          <w:lang w:val="en-GB"/>
        </w:rPr>
      </w:pPr>
      <w:r w:rsidRPr="0D0B2DBD" w:rsidR="0D0B2DBD">
        <w:rPr>
          <w:rFonts w:ascii="Arial" w:hAnsi="Arial" w:eastAsia="Arial" w:cs="Arial"/>
          <w:noProof w:val="0"/>
          <w:sz w:val="24"/>
          <w:szCs w:val="24"/>
          <w:lang w:val="en-GB"/>
        </w:rPr>
        <w:t>As an increasing popular manufacturer of electric vehicles, Tesla Motors for an optimal productivity of the automotive and energy use a classic approach with a clear hierarchy, formal structure, technical requirements, planning work in order to success in productivity and overall innovation. For example, the productivity of Tesla automobile manufacturing performance depends on operations managers effectiveness</w:t>
      </w:r>
      <w:r w:rsidRPr="0D0B2DBD" w:rsidR="0D0B2DBD">
        <w:rPr>
          <w:rFonts w:ascii="Arial" w:hAnsi="Arial" w:eastAsia="Arial" w:cs="Arial"/>
          <w:noProof w:val="0"/>
          <w:sz w:val="24"/>
          <w:szCs w:val="24"/>
          <w:lang w:val="en-GB"/>
        </w:rPr>
        <w:t xml:space="preserve"> and supply chain management (Menguc, 2010). Advantages of using this control of multinational operations and the benefits are that empower Tesla to use these  corporate structure in terms of effective managers, to use it for further international growth and to build competitiveness against competitors, and enable the organisation to centrally control to centrally control the development of competitive advantage.</w:t>
      </w:r>
    </w:p>
    <w:p w:rsidR="2D4409F6" w:rsidP="0D0B2DBD" w:rsidRDefault="2D4409F6" w14:paraId="010A9A75" w14:textId="314B53EF">
      <w:pPr>
        <w:pStyle w:val="Normal"/>
        <w:spacing w:after="160" w:line="360" w:lineRule="auto"/>
        <w:rPr>
          <w:rFonts w:ascii="Arial" w:hAnsi="Arial" w:eastAsia="Arial" w:cs="Arial"/>
          <w:noProof w:val="0"/>
          <w:sz w:val="24"/>
          <w:szCs w:val="24"/>
          <w:lang w:val="en-GB"/>
        </w:rPr>
      </w:pPr>
      <w:r w:rsidRPr="0D0B2DBD" w:rsidR="0D0B2DBD">
        <w:rPr>
          <w:rFonts w:ascii="Arial" w:hAnsi="Arial" w:eastAsia="Arial" w:cs="Arial"/>
          <w:noProof w:val="0"/>
          <w:sz w:val="24"/>
          <w:szCs w:val="24"/>
          <w:lang w:val="en-GB"/>
        </w:rPr>
        <w:t xml:space="preserve">The disadvantage of using this classical approach, such a rigid structure and control, limits rapid adjustment in the organisation, Tesla  </w:t>
      </w:r>
      <w:r w:rsidRPr="0D0B2DBD" w:rsidR="0D0B2DBD">
        <w:rPr>
          <w:rFonts w:ascii="Arial" w:hAnsi="Arial" w:eastAsia="Arial" w:cs="Arial"/>
          <w:b w:val="0"/>
          <w:bCs w:val="0"/>
          <w:i w:val="0"/>
          <w:iCs w:val="0"/>
          <w:noProof w:val="0"/>
          <w:color w:val="333333"/>
          <w:sz w:val="24"/>
          <w:szCs w:val="24"/>
          <w:lang w:val="en-GB"/>
        </w:rPr>
        <w:t>imposes limits on the responsiveness of employees, thereby counteracting some of the effects of the corporate culture in facilitating speedy decisions and actions to address concerns in the automotive business.</w:t>
      </w:r>
    </w:p>
    <w:p w:rsidR="2D4409F6" w:rsidP="0D0B2DBD" w:rsidRDefault="2D4409F6" w14:paraId="77D6924F" w14:textId="3F775F1E">
      <w:pPr>
        <w:pStyle w:val="Normal"/>
        <w:spacing w:after="160" w:line="360" w:lineRule="auto"/>
        <w:rPr>
          <w:rFonts w:ascii="Arial" w:hAnsi="Arial" w:eastAsia="Arial" w:cs="Arial"/>
          <w:noProof w:val="0"/>
          <w:sz w:val="24"/>
          <w:szCs w:val="24"/>
          <w:lang w:val="en-GB"/>
        </w:rPr>
      </w:pPr>
      <w:r w:rsidRPr="0D0B2DBD" w:rsidR="0D0B2DBD">
        <w:rPr>
          <w:rFonts w:ascii="Arial" w:hAnsi="Arial" w:eastAsia="Arial" w:cs="Arial"/>
          <w:noProof w:val="0"/>
          <w:sz w:val="24"/>
          <w:szCs w:val="24"/>
          <w:lang w:val="en-GB"/>
        </w:rPr>
        <w:t>Motivation and satisfaction.</w:t>
      </w:r>
    </w:p>
    <w:p w:rsidR="06EA0300" w:rsidP="60B23FBA" w:rsidRDefault="06EA0300" w14:paraId="3BE768FA" w14:textId="26CE2CD1">
      <w:pPr>
        <w:pStyle w:val="Normal"/>
        <w:spacing w:after="160" w:line="360" w:lineRule="auto"/>
        <w:rPr>
          <w:rFonts w:ascii="Arial" w:hAnsi="Arial" w:eastAsia="Arial" w:cs="Arial"/>
          <w:noProof w:val="0"/>
          <w:sz w:val="24"/>
          <w:szCs w:val="24"/>
          <w:lang w:val="en-GB"/>
        </w:rPr>
      </w:pPr>
      <w:r w:rsidRPr="60B23FBA" w:rsidR="60B23FBA">
        <w:rPr>
          <w:rFonts w:ascii="Arial" w:hAnsi="Arial" w:eastAsia="Arial" w:cs="Arial"/>
          <w:noProof w:val="0"/>
          <w:sz w:val="24"/>
          <w:szCs w:val="24"/>
          <w:lang w:val="en-GB"/>
        </w:rPr>
        <w:t xml:space="preserve">Hierarchy of needs Abraham Maslow psychologist and professor had made studies that shaped the pyramid of the needs. People have a variety of needs that motivate them, and Maslow believed can only get to the higher level if the basic needs are satisfied </w:t>
      </w:r>
      <w:r w:rsidRPr="60B23FBA" w:rsidR="60B23FBA">
        <w:rPr>
          <w:rFonts w:ascii="Arial" w:hAnsi="Arial" w:eastAsia="Arial" w:cs="Arial"/>
          <w:noProof w:val="0"/>
          <w:sz w:val="24"/>
          <w:szCs w:val="24"/>
          <w:lang w:val="en-GB"/>
        </w:rPr>
        <w:t>first</w:t>
      </w:r>
      <w:r w:rsidRPr="60B23FBA" w:rsidR="60B23FBA">
        <w:rPr>
          <w:rFonts w:ascii="Arial" w:hAnsi="Arial" w:eastAsia="Arial" w:cs="Arial"/>
          <w:noProof w:val="0"/>
          <w:sz w:val="24"/>
          <w:szCs w:val="24"/>
          <w:lang w:val="en-GB"/>
        </w:rPr>
        <w:t xml:space="preserve"> </w:t>
      </w:r>
      <w:r w:rsidRPr="60B23FBA" w:rsidR="60B23FBA">
        <w:rPr>
          <w:rFonts w:ascii="Arial" w:hAnsi="Arial" w:eastAsia="Arial" w:cs="Arial"/>
          <w:noProof w:val="0"/>
          <w:sz w:val="24"/>
          <w:szCs w:val="24"/>
          <w:lang w:val="en-GB"/>
        </w:rPr>
        <w:t>(</w:t>
      </w:r>
      <w:r w:rsidRPr="60B23FBA" w:rsidR="60B23FBA">
        <w:rPr>
          <w:rFonts w:ascii="Arial" w:hAnsi="Arial" w:eastAsia="Arial" w:cs="Arial"/>
          <w:noProof w:val="0"/>
          <w:sz w:val="24"/>
          <w:szCs w:val="24"/>
          <w:lang w:val="en-GB"/>
        </w:rPr>
        <w:t>Maslow, 2013).</w:t>
      </w:r>
    </w:p>
    <w:p w:rsidR="06EA0300" w:rsidP="60B23FBA" w:rsidRDefault="06EA0300" w14:paraId="23A8A24F" w14:textId="56AA1F3E">
      <w:pPr>
        <w:pStyle w:val="Normal"/>
        <w:spacing w:after="160" w:line="360" w:lineRule="auto"/>
        <w:rPr>
          <w:rFonts w:ascii="Arial" w:hAnsi="Arial" w:eastAsia="Arial" w:cs="Arial"/>
          <w:noProof w:val="0"/>
          <w:sz w:val="24"/>
          <w:szCs w:val="24"/>
          <w:highlight w:val="yellow"/>
          <w:lang w:val="en-GB"/>
        </w:rPr>
      </w:pPr>
      <w:r w:rsidRPr="60B23FBA" w:rsidR="60B23FBA">
        <w:rPr>
          <w:rFonts w:ascii="Arial" w:hAnsi="Arial" w:eastAsia="Arial" w:cs="Arial"/>
          <w:noProof w:val="0"/>
          <w:sz w:val="24"/>
          <w:szCs w:val="24"/>
          <w:lang w:val="en-GB"/>
        </w:rPr>
        <w:t>Elton Mayo (1880-19490) put emphasis on the human relations approach and for so the Hawthorne studies played a crucial part put light on the importance of leadership, communication, out put restrictions, motivation and job design. (</w:t>
      </w:r>
      <w:r w:rsidRPr="60B23FBA" w:rsidR="60B23FBA">
        <w:rPr>
          <w:rFonts w:ascii="Arial" w:hAnsi="Arial" w:eastAsia="Arial" w:cs="Arial"/>
          <w:noProof w:val="0"/>
          <w:sz w:val="24"/>
          <w:szCs w:val="24"/>
          <w:lang w:val="en-GB"/>
        </w:rPr>
        <w:t>Sarachek</w:t>
      </w:r>
      <w:r w:rsidRPr="60B23FBA" w:rsidR="60B23FBA">
        <w:rPr>
          <w:rFonts w:ascii="Arial" w:hAnsi="Arial" w:eastAsia="Arial" w:cs="Arial"/>
          <w:noProof w:val="0"/>
          <w:sz w:val="24"/>
          <w:szCs w:val="24"/>
          <w:lang w:val="en-GB"/>
        </w:rPr>
        <w:t>, 1968).</w:t>
      </w:r>
    </w:p>
    <w:p w:rsidR="06EA0300" w:rsidP="0D0B2DBD" w:rsidRDefault="06EA0300" w14:paraId="7488CBEE" w14:textId="10FA6F85">
      <w:pPr>
        <w:pStyle w:val="Normal"/>
        <w:spacing w:after="160" w:line="360" w:lineRule="auto"/>
        <w:rPr>
          <w:rFonts w:ascii="Arial" w:hAnsi="Arial" w:eastAsia="Arial" w:cs="Arial"/>
          <w:noProof w:val="0"/>
          <w:sz w:val="24"/>
          <w:szCs w:val="24"/>
          <w:highlight w:val="yellow"/>
          <w:lang w:val="en-GB"/>
        </w:rPr>
      </w:pPr>
      <w:r w:rsidRPr="0D0B2DBD" w:rsidR="0D0B2DBD">
        <w:rPr>
          <w:rFonts w:ascii="Arial" w:hAnsi="Arial" w:eastAsia="Arial" w:cs="Arial"/>
          <w:noProof w:val="0"/>
          <w:sz w:val="24"/>
          <w:szCs w:val="24"/>
          <w:lang w:val="en-GB"/>
        </w:rPr>
        <w:t xml:space="preserve"> Hertzberg proposed the motivation hygiene theory in 1959 and reach the conclusion that the condition in the workplace, points out that the hygiene practice can only prevent and reduce negative attitudes and dissatisfaction from the employees. The organisation must create security, and the relationship between peer superiors and subordinates should be appropriate and acceptable with no conflict or humiliation (</w:t>
      </w:r>
      <w:r w:rsidRPr="0D0B2DBD" w:rsidR="0D0B2DBD">
        <w:rPr>
          <w:rFonts w:ascii="Arial" w:hAnsi="Arial" w:eastAsia="Arial" w:cs="Arial"/>
          <w:noProof w:val="0"/>
          <w:sz w:val="24"/>
          <w:szCs w:val="24"/>
          <w:lang w:val="en-GB"/>
        </w:rPr>
        <w:t>Shrill, 2014)</w:t>
      </w:r>
    </w:p>
    <w:p w:rsidR="2D4409F6" w:rsidP="0D0B2DBD" w:rsidRDefault="2D4409F6" w14:paraId="20ED83BE" w14:textId="0A3D9554">
      <w:pPr>
        <w:pStyle w:val="Normal"/>
        <w:spacing w:after="160" w:line="360" w:lineRule="auto"/>
        <w:rPr>
          <w:rFonts w:ascii="Arial" w:hAnsi="Arial" w:eastAsia="Arial" w:cs="Arial"/>
          <w:noProof w:val="0"/>
          <w:sz w:val="24"/>
          <w:szCs w:val="24"/>
          <w:highlight w:val="yellow"/>
          <w:lang w:val="en-GB"/>
        </w:rPr>
      </w:pPr>
      <w:r w:rsidRPr="0D0B2DBD" w:rsidR="0D0B2DBD">
        <w:rPr>
          <w:rFonts w:ascii="Arial" w:hAnsi="Arial" w:eastAsia="Arial" w:cs="Arial"/>
          <w:noProof w:val="0"/>
          <w:sz w:val="24"/>
          <w:szCs w:val="24"/>
          <w:lang w:val="en-GB"/>
        </w:rPr>
        <w:t>McGregor</w:t>
      </w:r>
      <w:r w:rsidRPr="0D0B2DBD" w:rsidR="0D0B2DBD">
        <w:rPr>
          <w:rFonts w:ascii="Arial" w:hAnsi="Arial" w:eastAsia="Arial" w:cs="Arial"/>
          <w:noProof w:val="0"/>
          <w:sz w:val="24"/>
          <w:szCs w:val="24"/>
          <w:lang w:val="en-GB"/>
        </w:rPr>
        <w:t xml:space="preserve"> (1960)</w:t>
      </w:r>
      <w:r w:rsidRPr="0D0B2DBD" w:rsidR="0D0B2DBD">
        <w:rPr>
          <w:rFonts w:ascii="Arial" w:hAnsi="Arial" w:eastAsia="Arial" w:cs="Arial"/>
          <w:noProof w:val="0"/>
          <w:sz w:val="24"/>
          <w:szCs w:val="24"/>
          <w:lang w:val="en-GB"/>
        </w:rPr>
        <w:t xml:space="preserve"> was a vocal advocate for the human relations approach, alternative or counterpoint to the classical style of management was very interested in what motivates people to work hard and especially our beliefs. The core was focused on how </w:t>
      </w:r>
      <w:r w:rsidRPr="0D0B2DBD" w:rsidR="0D0B2DBD">
        <w:rPr>
          <w:rFonts w:ascii="Arial" w:hAnsi="Arial" w:eastAsia="Arial" w:cs="Arial"/>
          <w:noProof w:val="0"/>
          <w:sz w:val="24"/>
          <w:szCs w:val="24"/>
          <w:lang w:val="en-GB"/>
        </w:rPr>
        <w:t>these</w:t>
      </w:r>
      <w:r w:rsidRPr="0D0B2DBD" w:rsidR="0D0B2DBD">
        <w:rPr>
          <w:rFonts w:ascii="Arial" w:hAnsi="Arial" w:eastAsia="Arial" w:cs="Arial"/>
          <w:noProof w:val="0"/>
          <w:sz w:val="24"/>
          <w:szCs w:val="24"/>
          <w:lang w:val="en-GB"/>
        </w:rPr>
        <w:t xml:space="preserve"> beliefs shape our behaviour and then of course how that behaviour </w:t>
      </w:r>
      <w:r w:rsidRPr="0D0B2DBD" w:rsidR="0D0B2DBD">
        <w:rPr>
          <w:rFonts w:ascii="Arial" w:hAnsi="Arial" w:eastAsia="Arial" w:cs="Arial"/>
          <w:noProof w:val="0"/>
          <w:sz w:val="24"/>
          <w:szCs w:val="24"/>
          <w:lang w:val="en-GB"/>
        </w:rPr>
        <w:t>change.</w:t>
      </w:r>
      <w:r w:rsidRPr="0D0B2DBD" w:rsidR="0D0B2DBD">
        <w:rPr>
          <w:rFonts w:ascii="Arial" w:hAnsi="Arial" w:eastAsia="Arial" w:cs="Arial"/>
          <w:noProof w:val="0"/>
          <w:sz w:val="24"/>
          <w:szCs w:val="24"/>
          <w:lang w:val="en-GB"/>
        </w:rPr>
        <w:t xml:space="preserve"> Theory X beliefs  without active intervention by management people would be passive even resistance to organizational needs, must therefore be completed or controlled the activities must be directed therefor the Theory Y is the complete opposite , and managers has an optimistic positive opinion of their people and they use a decentralised, participative management style. This encourage to be more collaborative trust-based relationship and their managers. (</w:t>
      </w:r>
      <w:r w:rsidRPr="0D0B2DBD" w:rsidR="0D0B2DBD">
        <w:rPr>
          <w:rFonts w:ascii="Arial" w:hAnsi="Arial" w:eastAsia="Arial" w:cs="Arial"/>
          <w:noProof w:val="0"/>
          <w:sz w:val="24"/>
          <w:szCs w:val="24"/>
          <w:lang w:val="en-GB"/>
        </w:rPr>
        <w:t>Lawyer, 2015).</w:t>
      </w:r>
    </w:p>
    <w:p w:rsidR="2D4409F6" w:rsidP="0D0B2DBD" w:rsidRDefault="2D4409F6" w14:paraId="2FF621C0" w14:textId="4D2635E7">
      <w:pPr>
        <w:pStyle w:val="Normal"/>
        <w:spacing w:after="160" w:line="360" w:lineRule="auto"/>
        <w:rPr>
          <w:rFonts w:ascii="Arial" w:hAnsi="Arial" w:eastAsia="Arial" w:cs="Arial"/>
          <w:noProof w:val="0"/>
          <w:sz w:val="24"/>
          <w:szCs w:val="24"/>
          <w:lang w:val="en-GB"/>
        </w:rPr>
      </w:pPr>
      <w:r w:rsidRPr="0D0B2DBD" w:rsidR="0D0B2DBD">
        <w:rPr>
          <w:rFonts w:ascii="Arial" w:hAnsi="Arial" w:eastAsia="Arial" w:cs="Arial"/>
          <w:noProof w:val="0"/>
          <w:sz w:val="24"/>
          <w:szCs w:val="24"/>
          <w:lang w:val="en-GB"/>
        </w:rPr>
        <w:t>Tesla organisational culture represents the custom values that define the workers behaviour, empowers it workforce to innovate and create innovating behaviour. The innovating problem-solving organisational culture motivate human resources to respond quick at any changes on the target market, through developing new ideas and solutions. CEO Elton Musk use the statement company toto encourage and motivate the employees like they own the company and so give them the feeling of belonging and maintain the mindset to support the organisation (Thung, 2016). Therefor using the McGregor Theory Y, the human resources feel trust and valued.</w:t>
      </w:r>
    </w:p>
    <w:p w:rsidR="2D4409F6" w:rsidP="0D0B2DBD" w:rsidRDefault="2D4409F6" w14:paraId="58DF88F1" w14:textId="16318B76">
      <w:pPr>
        <w:pStyle w:val="Normal"/>
        <w:spacing w:after="160" w:line="360" w:lineRule="auto"/>
        <w:rPr>
          <w:rFonts w:ascii="Arial" w:hAnsi="Arial" w:eastAsia="Arial" w:cs="Arial"/>
          <w:noProof w:val="0"/>
          <w:sz w:val="24"/>
          <w:szCs w:val="24"/>
          <w:lang w:val="en-GB"/>
        </w:rPr>
      </w:pPr>
      <w:r w:rsidRPr="0D0B2DBD" w:rsidR="0D0B2DBD">
        <w:rPr>
          <w:rFonts w:ascii="Arial" w:hAnsi="Arial" w:eastAsia="Arial" w:cs="Arial"/>
          <w:noProof w:val="0"/>
          <w:sz w:val="24"/>
          <w:szCs w:val="24"/>
          <w:lang w:val="en-GB"/>
        </w:rPr>
        <w:t xml:space="preserve">The advantage of using this theory is that employees will innovate to design new technology and make the company earn more money. A disadvantage would be that the human resource has so much </w:t>
      </w:r>
      <w:r w:rsidRPr="0D0B2DBD" w:rsidR="0D0B2DBD">
        <w:rPr>
          <w:rFonts w:ascii="Arial" w:hAnsi="Arial" w:eastAsia="Arial" w:cs="Arial"/>
          <w:noProof w:val="0"/>
          <w:sz w:val="24"/>
          <w:szCs w:val="24"/>
          <w:lang w:val="en-GB"/>
        </w:rPr>
        <w:t>pression</w:t>
      </w:r>
      <w:r w:rsidRPr="0D0B2DBD" w:rsidR="0D0B2DBD">
        <w:rPr>
          <w:rFonts w:ascii="Arial" w:hAnsi="Arial" w:eastAsia="Arial" w:cs="Arial"/>
          <w:noProof w:val="0"/>
          <w:sz w:val="24"/>
          <w:szCs w:val="24"/>
          <w:lang w:val="en-GB"/>
        </w:rPr>
        <w:t xml:space="preserve"> on innovate can cause stress and strain on the employees. </w:t>
      </w:r>
    </w:p>
    <w:p w:rsidR="2D4409F6" w:rsidP="0D0B2DBD" w:rsidRDefault="2D4409F6" w14:paraId="7A1273BC" w14:textId="66C26461">
      <w:pPr>
        <w:pStyle w:val="Normal"/>
        <w:spacing w:after="160" w:line="360" w:lineRule="auto"/>
        <w:rPr>
          <w:rFonts w:ascii="Arial" w:hAnsi="Arial" w:eastAsia="Arial" w:cs="Arial"/>
          <w:noProof w:val="0"/>
          <w:sz w:val="24"/>
          <w:szCs w:val="24"/>
          <w:lang w:val="en-GB"/>
        </w:rPr>
      </w:pPr>
      <w:r w:rsidRPr="0D0B2DBD" w:rsidR="0D0B2DBD">
        <w:rPr>
          <w:rFonts w:ascii="Arial" w:hAnsi="Arial" w:eastAsia="Arial" w:cs="Arial"/>
          <w:noProof w:val="0"/>
          <w:sz w:val="24"/>
          <w:szCs w:val="24"/>
          <w:lang w:val="en-GB"/>
        </w:rPr>
        <w:t>Communication and Perception.</w:t>
      </w:r>
    </w:p>
    <w:p w:rsidR="0D0B2DBD" w:rsidP="0D0B2DBD" w:rsidRDefault="0D0B2DBD" w14:paraId="2CC169B4" w14:textId="118FFE5C">
      <w:pPr>
        <w:pStyle w:val="Normal"/>
        <w:spacing w:after="160" w:line="360" w:lineRule="auto"/>
        <w:rPr>
          <w:rFonts w:ascii="Arial" w:hAnsi="Arial" w:eastAsia="Arial" w:cs="Arial"/>
          <w:b w:val="0"/>
          <w:bCs w:val="0"/>
          <w:i w:val="0"/>
          <w:iCs w:val="0"/>
          <w:noProof w:val="0"/>
          <w:color w:val="000000" w:themeColor="text1" w:themeTint="FF" w:themeShade="FF"/>
          <w:sz w:val="24"/>
          <w:szCs w:val="24"/>
          <w:lang w:val="en-GB"/>
        </w:rPr>
      </w:pPr>
      <w:r w:rsidRPr="0D0B2DBD" w:rsidR="0D0B2DBD">
        <w:rPr>
          <w:rFonts w:ascii="Arial" w:hAnsi="Arial" w:eastAsia="Arial" w:cs="Arial"/>
          <w:noProof w:val="0"/>
          <w:sz w:val="24"/>
          <w:szCs w:val="24"/>
          <w:lang w:val="en-GB"/>
        </w:rPr>
        <w:t xml:space="preserve"> Perceptions is process by which individuals organise and interpret their sensory impressions in order to give meaning to their environment. The reality how is perceived depends on different factors like personal experiences, influences or other situations. </w:t>
      </w:r>
      <w:r w:rsidRPr="0D0B2DBD" w:rsidR="0D0B2DBD">
        <w:rPr>
          <w:rFonts w:ascii="Arial" w:hAnsi="Arial" w:eastAsia="Arial" w:cs="Arial"/>
          <w:b w:val="0"/>
          <w:bCs w:val="0"/>
          <w:i w:val="0"/>
          <w:iCs w:val="0"/>
          <w:noProof w:val="0"/>
          <w:color w:val="000000" w:themeColor="text1" w:themeTint="FF" w:themeShade="FF"/>
          <w:sz w:val="24"/>
          <w:szCs w:val="24"/>
          <w:lang w:val="en-GB"/>
        </w:rPr>
        <w:t>People often have different perception of the reality, and we use communication to address those misunderstanding and is the starting point of most conversations (Witney, 2018). The communication is very important in must be reciprocal and flow from managers upper and lower levels and has to effective communication must be understand and provide feedback. In organisation a good communication is critical to achieve goals and must include both the transference and understanding of meaning. Main functions of communications are motivated for the task, release emotional expression, can provide the information need it or can be used as control over the individual behaviour. In the chain management it useful to have clear communication and often necessary to save time and problems (Cooren, 2014).</w:t>
      </w:r>
    </w:p>
    <w:p w:rsidR="2D4409F6" w:rsidP="0D0B2DBD" w:rsidRDefault="2D4409F6" w14:paraId="624FEFF4" w14:textId="3C4D5B22">
      <w:pPr>
        <w:pStyle w:val="Normal"/>
        <w:spacing w:after="160" w:line="360" w:lineRule="auto"/>
        <w:rPr>
          <w:rFonts w:ascii="Arial" w:hAnsi="Arial" w:eastAsia="Arial" w:cs="Arial"/>
          <w:noProof w:val="0"/>
          <w:sz w:val="24"/>
          <w:szCs w:val="24"/>
          <w:lang w:val="en-GB"/>
        </w:rPr>
      </w:pPr>
      <w:r w:rsidRPr="0D0B2DBD" w:rsidR="0D0B2DBD">
        <w:rPr>
          <w:rFonts w:ascii="Arial" w:hAnsi="Arial" w:eastAsia="Arial" w:cs="Arial"/>
          <w:noProof w:val="0"/>
          <w:sz w:val="24"/>
          <w:szCs w:val="24"/>
          <w:lang w:val="en-GB"/>
        </w:rPr>
        <w:t>Conclusion.</w:t>
      </w:r>
    </w:p>
    <w:p w:rsidR="06EA0300" w:rsidP="0D0B2DBD" w:rsidRDefault="06EA0300" w14:paraId="1E83912D" w14:textId="517E7A31">
      <w:pPr>
        <w:pStyle w:val="Normal"/>
        <w:spacing w:after="160" w:line="360" w:lineRule="auto"/>
        <w:rPr>
          <w:rFonts w:ascii="Arial" w:hAnsi="Arial" w:eastAsia="Arial" w:cs="Arial"/>
          <w:noProof w:val="0"/>
          <w:sz w:val="24"/>
          <w:szCs w:val="24"/>
          <w:lang w:val="en-GB"/>
        </w:rPr>
      </w:pPr>
      <w:r w:rsidRPr="0D0B2DBD" w:rsidR="0D0B2DBD">
        <w:rPr>
          <w:rFonts w:ascii="Arial" w:hAnsi="Arial" w:eastAsia="Arial" w:cs="Arial"/>
          <w:noProof w:val="0"/>
          <w:sz w:val="24"/>
          <w:szCs w:val="24"/>
          <w:lang w:val="en-GB"/>
        </w:rPr>
        <w:t>In conclusion the theories can be interpreted or often misunderstood but can provide a framework and are applicable in different organisations and situations. Study of management and organisational behaviour it is important but can have different results when is put on practice like studies have shown (Woodward, 1980). After many years of developing the theories the underlying concepts still be use and have relevance, it is beneficial to have different approaches and use it in the benefit of the organisations. However, the adequate approach must be chosen carefully to the business style and their cultural structure, in some cases can even be the mixt of couple approaches in a single organisation, looking for the optimum result.</w:t>
      </w:r>
    </w:p>
    <w:p w:rsidR="06EA0300" w:rsidP="0D0B2DBD" w:rsidRDefault="06EA0300" w14:paraId="11CC55D6" w14:textId="797515C1">
      <w:pPr>
        <w:pStyle w:val="Normal"/>
        <w:spacing w:after="160" w:line="360" w:lineRule="auto"/>
        <w:rPr>
          <w:rFonts w:ascii="Arial" w:hAnsi="Arial" w:eastAsia="Arial" w:cs="Arial"/>
          <w:noProof w:val="0"/>
          <w:sz w:val="24"/>
          <w:szCs w:val="24"/>
          <w:lang w:val="en-GB"/>
        </w:rPr>
      </w:pPr>
      <w:r w:rsidRPr="0D0B2DBD" w:rsidR="0D0B2DBD">
        <w:rPr>
          <w:rFonts w:ascii="Arial" w:hAnsi="Arial" w:eastAsia="Arial" w:cs="Arial"/>
          <w:noProof w:val="0"/>
          <w:sz w:val="24"/>
          <w:szCs w:val="24"/>
          <w:lang w:val="en-GB"/>
        </w:rPr>
        <w:t xml:space="preserve">The human behaviour plays a crucial part in the businesses and organisation role, therefor is vital the recognition of the employees and give then the satisfaction of their hard work, for example by recognise the individual dedication and communicated them the appreciation can bring satisfaction and security to that person. The quality of the workplace and the employee's treatment must be ethical and positive all the time, and managers must be open and give the chance to everyone to be listen and show that their words matter. For example, Tesla organisational structure everyone works like a team and that minimalize the conflict level and maximise the benefit for the employee. It is need for a team work to deliver positive results and for the productivity everyone in the organisation must contribute. One thing all the theories has in common is that the writers conclude that major pay make the individual feel more satisfy and motivated. Organisational behaviour it is important because helps to understand and organisations give a structure and the tools to make it </w:t>
      </w:r>
      <w:r w:rsidRPr="0D0B2DBD" w:rsidR="0D0B2DBD">
        <w:rPr>
          <w:rFonts w:ascii="Arial" w:hAnsi="Arial" w:eastAsia="Arial" w:cs="Arial"/>
          <w:noProof w:val="0"/>
          <w:sz w:val="24"/>
          <w:szCs w:val="24"/>
          <w:lang w:val="en-GB"/>
        </w:rPr>
        <w:t>effective</w:t>
      </w:r>
      <w:r w:rsidRPr="0D0B2DBD" w:rsidR="0D0B2DBD">
        <w:rPr>
          <w:rFonts w:ascii="Arial" w:hAnsi="Arial" w:eastAsia="Arial" w:cs="Arial"/>
          <w:noProof w:val="0"/>
          <w:sz w:val="24"/>
          <w:szCs w:val="24"/>
          <w:lang w:val="en-GB"/>
        </w:rPr>
        <w:t>.</w:t>
      </w:r>
    </w:p>
    <w:p w:rsidR="60B23FBA" w:rsidP="0D0B2DBD" w:rsidRDefault="60B23FBA" w14:paraId="37D8E924" w14:textId="00923D26">
      <w:pPr>
        <w:pStyle w:val="Normal"/>
        <w:rPr>
          <w:rFonts w:ascii="Arial" w:hAnsi="Arial" w:eastAsia="Arial" w:cs="Arial"/>
          <w:noProof w:val="0"/>
          <w:sz w:val="24"/>
          <w:szCs w:val="24"/>
          <w:lang w:val="en-GB"/>
        </w:rPr>
      </w:pPr>
    </w:p>
    <w:p w:rsidR="60B23FBA" w:rsidP="0D0B2DBD" w:rsidRDefault="60B23FBA" w14:paraId="404B2421" w14:textId="30F8CEEF">
      <w:pPr>
        <w:pStyle w:val="Normal"/>
        <w:rPr>
          <w:rFonts w:ascii="Arial" w:hAnsi="Arial" w:eastAsia="Arial" w:cs="Arial"/>
          <w:noProof w:val="0"/>
          <w:sz w:val="24"/>
          <w:szCs w:val="24"/>
          <w:lang w:val="en-GB"/>
        </w:rPr>
      </w:pPr>
    </w:p>
    <w:p w:rsidR="60B23FBA" w:rsidP="0D0B2DBD" w:rsidRDefault="60B23FBA" w14:paraId="065551EA" w14:textId="3AA1A622">
      <w:pPr>
        <w:pStyle w:val="Normal"/>
        <w:rPr>
          <w:rFonts w:ascii="Arial" w:hAnsi="Arial" w:eastAsia="Arial" w:cs="Arial"/>
          <w:noProof w:val="0"/>
          <w:sz w:val="24"/>
          <w:szCs w:val="24"/>
          <w:lang w:val="en-GB"/>
        </w:rPr>
      </w:pPr>
    </w:p>
    <w:p w:rsidR="60B23FBA" w:rsidP="0D0B2DBD" w:rsidRDefault="60B23FBA" w14:paraId="6F5C543B" w14:textId="200189E8">
      <w:pPr>
        <w:pStyle w:val="Normal"/>
        <w:rPr>
          <w:rFonts w:ascii="Arial" w:hAnsi="Arial" w:eastAsia="Arial" w:cs="Arial"/>
          <w:noProof w:val="0"/>
          <w:sz w:val="24"/>
          <w:szCs w:val="24"/>
          <w:lang w:val="en-GB"/>
        </w:rPr>
      </w:pPr>
    </w:p>
    <w:p w:rsidR="60B23FBA" w:rsidP="0D0B2DBD" w:rsidRDefault="60B23FBA" w14:paraId="6E1FCE19" w14:textId="0FA04740">
      <w:pPr>
        <w:pStyle w:val="Normal"/>
        <w:rPr>
          <w:rFonts w:ascii="Arial" w:hAnsi="Arial" w:eastAsia="Arial" w:cs="Arial"/>
          <w:noProof w:val="0"/>
          <w:sz w:val="24"/>
          <w:szCs w:val="24"/>
          <w:lang w:val="en-GB"/>
        </w:rPr>
      </w:pPr>
    </w:p>
    <w:p w:rsidR="60B23FBA" w:rsidP="0D0B2DBD" w:rsidRDefault="60B23FBA" w14:paraId="6DE06AF0" w14:textId="748B92D9">
      <w:pPr>
        <w:pStyle w:val="Normal"/>
        <w:rPr>
          <w:rFonts w:ascii="Arial" w:hAnsi="Arial" w:eastAsia="Arial" w:cs="Arial"/>
          <w:noProof w:val="0"/>
          <w:sz w:val="24"/>
          <w:szCs w:val="24"/>
          <w:lang w:val="en-GB"/>
        </w:rPr>
      </w:pPr>
    </w:p>
    <w:p w:rsidR="60B23FBA" w:rsidP="0D0B2DBD" w:rsidRDefault="60B23FBA" w14:paraId="7C55BC9E" w14:textId="00859598">
      <w:pPr>
        <w:pStyle w:val="Normal"/>
        <w:rPr>
          <w:rFonts w:ascii="Arial" w:hAnsi="Arial" w:eastAsia="Arial" w:cs="Arial"/>
          <w:noProof w:val="0"/>
          <w:sz w:val="24"/>
          <w:szCs w:val="24"/>
          <w:lang w:val="en-GB"/>
        </w:rPr>
      </w:pPr>
    </w:p>
    <w:p w:rsidR="60B23FBA" w:rsidP="0D0B2DBD" w:rsidRDefault="60B23FBA" w14:paraId="24C65881" w14:textId="67A1A467">
      <w:pPr>
        <w:pStyle w:val="Normal"/>
        <w:rPr>
          <w:rFonts w:ascii="Arial" w:hAnsi="Arial" w:eastAsia="Arial" w:cs="Arial"/>
          <w:noProof w:val="0"/>
          <w:sz w:val="24"/>
          <w:szCs w:val="24"/>
          <w:lang w:val="en-GB"/>
        </w:rPr>
      </w:pPr>
    </w:p>
    <w:p w:rsidR="60B23FBA" w:rsidP="0D0B2DBD" w:rsidRDefault="60B23FBA" w14:paraId="03B35E00" w14:textId="0C27A3F5">
      <w:pPr>
        <w:pStyle w:val="Normal"/>
        <w:rPr>
          <w:rFonts w:ascii="Arial" w:hAnsi="Arial" w:eastAsia="Arial" w:cs="Arial"/>
          <w:noProof w:val="0"/>
          <w:sz w:val="24"/>
          <w:szCs w:val="24"/>
          <w:lang w:val="en-GB"/>
        </w:rPr>
      </w:pPr>
    </w:p>
    <w:p w:rsidR="60B23FBA" w:rsidP="0D0B2DBD" w:rsidRDefault="60B23FBA" w14:paraId="7EED3534" w14:textId="5873B994">
      <w:pPr>
        <w:pStyle w:val="Normal"/>
        <w:rPr>
          <w:rFonts w:ascii="Arial" w:hAnsi="Arial" w:eastAsia="Arial" w:cs="Arial"/>
          <w:noProof w:val="0"/>
          <w:sz w:val="24"/>
          <w:szCs w:val="24"/>
          <w:lang w:val="en-GB"/>
        </w:rPr>
      </w:pPr>
    </w:p>
    <w:p w:rsidR="60B23FBA" w:rsidP="0D0B2DBD" w:rsidRDefault="60B23FBA" w14:paraId="789D97CE" w14:textId="5719FC69">
      <w:pPr>
        <w:pStyle w:val="Normal"/>
        <w:rPr>
          <w:rFonts w:ascii="Arial" w:hAnsi="Arial" w:eastAsia="Arial" w:cs="Arial"/>
          <w:noProof w:val="0"/>
          <w:sz w:val="24"/>
          <w:szCs w:val="24"/>
          <w:lang w:val="en-GB"/>
        </w:rPr>
      </w:pPr>
    </w:p>
    <w:p w:rsidR="60B23FBA" w:rsidP="0D0B2DBD" w:rsidRDefault="60B23FBA" w14:paraId="6661FA76" w14:textId="49C2DDFB">
      <w:pPr>
        <w:pStyle w:val="Normal"/>
        <w:rPr>
          <w:rFonts w:ascii="Arial" w:hAnsi="Arial" w:eastAsia="Arial" w:cs="Arial"/>
          <w:noProof w:val="0"/>
          <w:sz w:val="24"/>
          <w:szCs w:val="24"/>
          <w:lang w:val="en-GB"/>
        </w:rPr>
      </w:pPr>
    </w:p>
    <w:p w:rsidR="60B23FBA" w:rsidP="0D0B2DBD" w:rsidRDefault="60B23FBA" w14:paraId="70C4D496" w14:textId="757F49C2">
      <w:pPr>
        <w:pStyle w:val="Normal"/>
        <w:rPr>
          <w:rFonts w:ascii="Arial" w:hAnsi="Arial" w:eastAsia="Arial" w:cs="Arial"/>
          <w:noProof w:val="0"/>
          <w:sz w:val="24"/>
          <w:szCs w:val="24"/>
          <w:lang w:val="en-GB"/>
        </w:rPr>
      </w:pPr>
    </w:p>
    <w:p w:rsidR="60B23FBA" w:rsidP="0D0B2DBD" w:rsidRDefault="60B23FBA" w14:paraId="50C060D8" w14:textId="047E39BD">
      <w:pPr>
        <w:pStyle w:val="Normal"/>
        <w:rPr>
          <w:rFonts w:ascii="Arial" w:hAnsi="Arial" w:eastAsia="Arial" w:cs="Arial"/>
          <w:noProof w:val="0"/>
          <w:sz w:val="24"/>
          <w:szCs w:val="24"/>
          <w:lang w:val="en-GB"/>
        </w:rPr>
      </w:pPr>
    </w:p>
    <w:p w:rsidR="60B23FBA" w:rsidP="0D0B2DBD" w:rsidRDefault="60B23FBA" w14:paraId="7A8468C0" w14:textId="226E1588">
      <w:pPr>
        <w:pStyle w:val="Normal"/>
        <w:rPr>
          <w:rFonts w:ascii="Arial" w:hAnsi="Arial" w:eastAsia="Arial" w:cs="Arial"/>
          <w:noProof w:val="0"/>
          <w:sz w:val="24"/>
          <w:szCs w:val="24"/>
          <w:lang w:val="en-GB"/>
        </w:rPr>
      </w:pPr>
      <w:r w:rsidRPr="0D0B2DBD" w:rsidR="0D0B2DBD">
        <w:rPr>
          <w:rFonts w:ascii="Arial" w:hAnsi="Arial" w:eastAsia="Arial" w:cs="Arial"/>
          <w:noProof w:val="0"/>
          <w:sz w:val="24"/>
          <w:szCs w:val="24"/>
          <w:lang w:val="en-GB"/>
        </w:rPr>
        <w:t>References list.</w:t>
      </w:r>
    </w:p>
    <w:p w:rsidR="60B23FBA" w:rsidP="0D0B2DBD" w:rsidRDefault="60B23FBA" w14:paraId="3D81BC74" w14:textId="472FF9A9">
      <w:pPr>
        <w:pStyle w:val="Normal"/>
        <w:rPr>
          <w:rFonts w:ascii="Arial" w:hAnsi="Arial" w:eastAsia="Arial" w:cs="Arial"/>
          <w:noProof w:val="0"/>
          <w:sz w:val="24"/>
          <w:szCs w:val="24"/>
          <w:lang w:val="en-GB"/>
        </w:rPr>
      </w:pPr>
      <w:r w:rsidRPr="0D0B2DBD" w:rsidR="0D0B2DBD">
        <w:rPr>
          <w:rFonts w:ascii="Arial" w:hAnsi="Arial" w:eastAsia="Arial" w:cs="Arial"/>
          <w:noProof w:val="0"/>
          <w:sz w:val="24"/>
          <w:szCs w:val="24"/>
          <w:lang w:val="en-GB"/>
        </w:rPr>
        <w:t xml:space="preserve">Maslow, Town, and Town, Stephen. </w:t>
      </w:r>
      <w:r w:rsidRPr="0D0B2DBD" w:rsidR="0D0B2DBD">
        <w:rPr>
          <w:rFonts w:ascii="Arial" w:hAnsi="Arial" w:eastAsia="Arial" w:cs="Arial"/>
          <w:i w:val="1"/>
          <w:iCs w:val="1"/>
          <w:noProof w:val="0"/>
          <w:sz w:val="24"/>
          <w:szCs w:val="24"/>
          <w:lang w:val="en-GB"/>
        </w:rPr>
        <w:t>A Theory of Human Motivation</w:t>
      </w:r>
      <w:r w:rsidRPr="0D0B2DBD" w:rsidR="0D0B2DBD">
        <w:rPr>
          <w:rFonts w:ascii="Arial" w:hAnsi="Arial" w:eastAsia="Arial" w:cs="Arial"/>
          <w:noProof w:val="0"/>
          <w:sz w:val="24"/>
          <w:szCs w:val="24"/>
          <w:lang w:val="en-GB"/>
        </w:rPr>
        <w:t>. Floyd, Va.: Wilder Publications, 2013. Print.</w:t>
      </w:r>
    </w:p>
    <w:p w:rsidR="60B23FBA" w:rsidP="0D0B2DBD" w:rsidRDefault="60B23FBA" w14:paraId="1B3F9F0A" w14:textId="7EBD0D29">
      <w:pPr>
        <w:pStyle w:val="Normal"/>
        <w:rPr>
          <w:rFonts w:ascii="Arial" w:hAnsi="Arial" w:eastAsia="Arial" w:cs="Arial"/>
          <w:color w:val="auto"/>
          <w:sz w:val="24"/>
          <w:szCs w:val="24"/>
          <w:u w:val="none"/>
        </w:rPr>
      </w:pPr>
      <w:r w:rsidRPr="0D0B2DBD" w:rsidR="0D0B2DBD">
        <w:rPr>
          <w:rFonts w:ascii="Arial" w:hAnsi="Arial" w:eastAsia="Arial" w:cs="Arial"/>
          <w:noProof w:val="0"/>
          <w:sz w:val="24"/>
          <w:szCs w:val="24"/>
          <w:lang w:val="en-GB"/>
        </w:rPr>
        <w:t>Wren, D.,</w:t>
      </w:r>
      <w:r w:rsidRPr="0D0B2DBD" w:rsidR="0D0B2DBD">
        <w:rPr>
          <w:rFonts w:ascii="Arial" w:hAnsi="Arial" w:eastAsia="Arial" w:cs="Arial"/>
          <w:noProof w:val="0"/>
          <w:sz w:val="24"/>
          <w:szCs w:val="24"/>
          <w:lang w:val="en-GB"/>
        </w:rPr>
        <w:t xml:space="preserve"> </w:t>
      </w:r>
      <w:r w:rsidRPr="0D0B2DBD" w:rsidR="0D0B2DBD">
        <w:rPr>
          <w:rFonts w:ascii="Arial" w:hAnsi="Arial" w:eastAsia="Arial" w:cs="Arial"/>
          <w:noProof w:val="0"/>
          <w:sz w:val="24"/>
          <w:szCs w:val="24"/>
          <w:lang w:val="en-GB"/>
        </w:rPr>
        <w:t>Bedeian, A. and Breeze, J.</w:t>
      </w:r>
      <w:r w:rsidRPr="0D0B2DBD" w:rsidR="0D0B2DBD">
        <w:rPr>
          <w:rFonts w:ascii="Arial" w:hAnsi="Arial" w:eastAsia="Arial" w:cs="Arial"/>
          <w:noProof w:val="0"/>
          <w:sz w:val="24"/>
          <w:szCs w:val="24"/>
          <w:lang w:val="en-GB"/>
        </w:rPr>
        <w:t xml:space="preserve">” </w:t>
      </w:r>
      <w:r w:rsidRPr="0D0B2DBD" w:rsidR="0D0B2DBD">
        <w:rPr>
          <w:rFonts w:ascii="Arial" w:hAnsi="Arial" w:eastAsia="Arial" w:cs="Arial"/>
          <w:i w:val="1"/>
          <w:iCs w:val="1"/>
          <w:noProof w:val="0"/>
          <w:sz w:val="24"/>
          <w:szCs w:val="24"/>
          <w:lang w:val="en-GB"/>
        </w:rPr>
        <w:t xml:space="preserve">The foundations of Henri Fayol’s administrative theory", </w:t>
      </w:r>
      <w:hyperlink r:id="R5fa9f62234e94148">
        <w:r w:rsidRPr="0D0B2DBD" w:rsidR="0D0B2DBD">
          <w:rPr>
            <w:rStyle w:val="Hyperlink"/>
            <w:rFonts w:ascii="Arial" w:hAnsi="Arial" w:eastAsia="Arial" w:cs="Arial"/>
            <w:i w:val="1"/>
            <w:iCs w:val="1"/>
            <w:noProof w:val="0"/>
            <w:color w:val="auto"/>
            <w:sz w:val="24"/>
            <w:szCs w:val="24"/>
            <w:u w:val="none"/>
            <w:lang w:val="en-GB"/>
          </w:rPr>
          <w:t>M</w:t>
        </w:r>
        <w:r w:rsidRPr="0D0B2DBD" w:rsidR="0D0B2DBD">
          <w:rPr>
            <w:rStyle w:val="Hyperlink"/>
            <w:rFonts w:ascii="Arial" w:hAnsi="Arial" w:eastAsia="Arial" w:cs="Arial"/>
            <w:i w:val="1"/>
            <w:iCs w:val="1"/>
            <w:noProof w:val="0"/>
            <w:color w:val="auto"/>
            <w:sz w:val="24"/>
            <w:szCs w:val="24"/>
            <w:u w:val="none"/>
            <w:lang w:val="en-GB"/>
          </w:rPr>
          <w:t>anagement Decision</w:t>
        </w:r>
      </w:hyperlink>
      <w:r w:rsidRPr="0D0B2DBD" w:rsidR="0D0B2DBD">
        <w:rPr>
          <w:rFonts w:ascii="Arial" w:hAnsi="Arial" w:eastAsia="Arial" w:cs="Arial"/>
          <w:i w:val="1"/>
          <w:iCs w:val="1"/>
          <w:noProof w:val="0"/>
          <w:color w:val="auto"/>
          <w:sz w:val="24"/>
          <w:szCs w:val="24"/>
          <w:u w:val="none"/>
          <w:lang w:val="en-GB"/>
        </w:rPr>
        <w:t xml:space="preserve">, Vol. 40 No. 9, pp. 906-918. </w:t>
      </w:r>
      <w:hyperlink r:id="R43d4e15183844785">
        <w:r w:rsidRPr="0D0B2DBD" w:rsidR="0D0B2DBD">
          <w:rPr>
            <w:rStyle w:val="Hyperlink"/>
            <w:rFonts w:ascii="Arial" w:hAnsi="Arial" w:eastAsia="Arial" w:cs="Arial"/>
            <w:noProof w:val="0"/>
            <w:color w:val="auto"/>
            <w:sz w:val="24"/>
            <w:szCs w:val="24"/>
            <w:u w:val="none"/>
            <w:lang w:val="en-GB"/>
          </w:rPr>
          <w:t>https://doi.org/10.1108/00251740210441108</w:t>
        </w:r>
      </w:hyperlink>
    </w:p>
    <w:p w:rsidR="60B23FBA" w:rsidP="60B23FBA" w:rsidRDefault="60B23FBA" w14:paraId="1CB157D1" w14:textId="6DB9D1B9">
      <w:pPr>
        <w:pStyle w:val="Normal"/>
      </w:pPr>
      <w:r w:rsidRPr="0D0B2DBD" w:rsidR="0D0B2DBD">
        <w:rPr>
          <w:rFonts w:ascii="Arial" w:hAnsi="Arial" w:eastAsia="Arial" w:cs="Arial"/>
          <w:noProof w:val="0"/>
          <w:sz w:val="24"/>
          <w:szCs w:val="24"/>
          <w:lang w:val="en-GB"/>
        </w:rPr>
        <w:t>Sarachek, Bernard. "</w:t>
      </w:r>
      <w:r w:rsidRPr="0D0B2DBD" w:rsidR="0D0B2DBD">
        <w:rPr>
          <w:rFonts w:ascii="Arial" w:hAnsi="Arial" w:eastAsia="Arial" w:cs="Arial"/>
          <w:i w:val="1"/>
          <w:iCs w:val="1"/>
          <w:noProof w:val="0"/>
          <w:sz w:val="24"/>
          <w:szCs w:val="24"/>
          <w:lang w:val="en-GB"/>
        </w:rPr>
        <w:t>Elton Mayo's Social Psychology and Human Relations</w:t>
      </w:r>
      <w:r w:rsidRPr="0D0B2DBD" w:rsidR="0D0B2DBD">
        <w:rPr>
          <w:rFonts w:ascii="Arial" w:hAnsi="Arial" w:eastAsia="Arial" w:cs="Arial"/>
          <w:noProof w:val="0"/>
          <w:sz w:val="24"/>
          <w:szCs w:val="24"/>
          <w:lang w:val="en-GB"/>
        </w:rPr>
        <w:t xml:space="preserve">." Academy of Management Journal 11.2 (1968): 189-98. </w:t>
      </w:r>
    </w:p>
    <w:p w:rsidR="0D0B2DBD" w:rsidP="0D0B2DBD" w:rsidRDefault="0D0B2DBD" w14:paraId="06207154" w14:textId="4D7CD340">
      <w:pPr>
        <w:pStyle w:val="Normal"/>
      </w:pPr>
      <w:r w:rsidRPr="0D0B2DBD" w:rsidR="0D0B2DBD">
        <w:rPr>
          <w:rFonts w:ascii="Arial" w:hAnsi="Arial" w:eastAsia="Arial" w:cs="Arial"/>
          <w:noProof w:val="0"/>
          <w:sz w:val="24"/>
          <w:szCs w:val="24"/>
          <w:lang w:val="en-GB"/>
        </w:rPr>
        <w:t>Jackson Michael C.</w:t>
      </w:r>
      <w:r w:rsidRPr="0D0B2DBD" w:rsidR="0D0B2DBD">
        <w:rPr>
          <w:rFonts w:ascii="Arial" w:hAnsi="Arial" w:eastAsia="Arial" w:cs="Arial"/>
          <w:i w:val="1"/>
          <w:iCs w:val="1"/>
          <w:noProof w:val="0"/>
          <w:sz w:val="24"/>
          <w:szCs w:val="24"/>
          <w:lang w:val="en-GB"/>
        </w:rPr>
        <w:t xml:space="preserve"> Systems Approaches to Management</w:t>
      </w:r>
      <w:r w:rsidRPr="0D0B2DBD" w:rsidR="0D0B2DBD">
        <w:rPr>
          <w:rFonts w:ascii="Arial" w:hAnsi="Arial" w:eastAsia="Arial" w:cs="Arial"/>
          <w:noProof w:val="0"/>
          <w:sz w:val="24"/>
          <w:szCs w:val="24"/>
          <w:lang w:val="en-GB"/>
        </w:rPr>
        <w:t>. New York; London: Kluwer Academic/Plenum, 2000. Print.</w:t>
      </w:r>
    </w:p>
    <w:p w:rsidR="0D0B2DBD" w:rsidP="0D0B2DBD" w:rsidRDefault="0D0B2DBD" w14:paraId="5A7CBE6C" w14:textId="41649DEA">
      <w:pPr>
        <w:pStyle w:val="Normal"/>
      </w:pPr>
      <w:proofErr w:type="spellStart"/>
      <w:r w:rsidRPr="0D0B2DBD" w:rsidR="0D0B2DBD">
        <w:rPr>
          <w:rFonts w:ascii="Arial" w:hAnsi="Arial" w:eastAsia="Arial" w:cs="Arial"/>
          <w:noProof w:val="0"/>
          <w:sz w:val="24"/>
          <w:szCs w:val="24"/>
          <w:lang w:val="en-GB"/>
        </w:rPr>
        <w:t>Özkan</w:t>
      </w:r>
      <w:proofErr w:type="spellEnd"/>
      <w:r w:rsidRPr="0D0B2DBD" w:rsidR="0D0B2DBD">
        <w:rPr>
          <w:rFonts w:ascii="Arial" w:hAnsi="Arial" w:eastAsia="Arial" w:cs="Arial"/>
          <w:noProof w:val="0"/>
          <w:sz w:val="24"/>
          <w:szCs w:val="24"/>
          <w:lang w:val="en-GB"/>
        </w:rPr>
        <w:t xml:space="preserve">, </w:t>
      </w:r>
      <w:proofErr w:type="spellStart"/>
      <w:r w:rsidRPr="0D0B2DBD" w:rsidR="0D0B2DBD">
        <w:rPr>
          <w:rFonts w:ascii="Arial" w:hAnsi="Arial" w:eastAsia="Arial" w:cs="Arial"/>
          <w:noProof w:val="0"/>
          <w:sz w:val="24"/>
          <w:szCs w:val="24"/>
          <w:lang w:val="en-GB"/>
        </w:rPr>
        <w:t>Timuçin</w:t>
      </w:r>
      <w:proofErr w:type="spellEnd"/>
      <w:r w:rsidRPr="0D0B2DBD" w:rsidR="0D0B2DBD">
        <w:rPr>
          <w:rFonts w:ascii="Arial" w:hAnsi="Arial" w:eastAsia="Arial" w:cs="Arial"/>
          <w:noProof w:val="0"/>
          <w:sz w:val="24"/>
          <w:szCs w:val="24"/>
          <w:lang w:val="en-GB"/>
        </w:rPr>
        <w:t xml:space="preserve">, </w:t>
      </w:r>
      <w:proofErr w:type="spellStart"/>
      <w:r w:rsidRPr="0D0B2DBD" w:rsidR="0D0B2DBD">
        <w:rPr>
          <w:rFonts w:ascii="Arial" w:hAnsi="Arial" w:eastAsia="Arial" w:cs="Arial"/>
          <w:noProof w:val="0"/>
          <w:sz w:val="24"/>
          <w:szCs w:val="24"/>
          <w:lang w:val="en-GB"/>
        </w:rPr>
        <w:t>Aytaç</w:t>
      </w:r>
      <w:proofErr w:type="spellEnd"/>
      <w:r w:rsidRPr="0D0B2DBD" w:rsidR="0D0B2DBD">
        <w:rPr>
          <w:rFonts w:ascii="Arial" w:hAnsi="Arial" w:eastAsia="Arial" w:cs="Arial"/>
          <w:noProof w:val="0"/>
          <w:sz w:val="24"/>
          <w:szCs w:val="24"/>
          <w:lang w:val="en-GB"/>
        </w:rPr>
        <w:t xml:space="preserve"> </w:t>
      </w:r>
      <w:proofErr w:type="spellStart"/>
      <w:r w:rsidRPr="0D0B2DBD" w:rsidR="0D0B2DBD">
        <w:rPr>
          <w:rFonts w:ascii="Arial" w:hAnsi="Arial" w:eastAsia="Arial" w:cs="Arial"/>
          <w:noProof w:val="0"/>
          <w:sz w:val="24"/>
          <w:szCs w:val="24"/>
          <w:lang w:val="en-GB"/>
        </w:rPr>
        <w:t>Tokel</w:t>
      </w:r>
      <w:proofErr w:type="spellEnd"/>
      <w:r w:rsidRPr="0D0B2DBD" w:rsidR="0D0B2DBD">
        <w:rPr>
          <w:rFonts w:ascii="Arial" w:hAnsi="Arial" w:eastAsia="Arial" w:cs="Arial"/>
          <w:noProof w:val="0"/>
          <w:sz w:val="24"/>
          <w:szCs w:val="24"/>
          <w:lang w:val="en-GB"/>
        </w:rPr>
        <w:t xml:space="preserve">, and Kemal </w:t>
      </w:r>
      <w:proofErr w:type="spellStart"/>
      <w:r w:rsidRPr="0D0B2DBD" w:rsidR="0D0B2DBD">
        <w:rPr>
          <w:rFonts w:ascii="Arial" w:hAnsi="Arial" w:eastAsia="Arial" w:cs="Arial"/>
          <w:noProof w:val="0"/>
          <w:sz w:val="24"/>
          <w:szCs w:val="24"/>
          <w:lang w:val="en-GB"/>
        </w:rPr>
        <w:t>Çakmak</w:t>
      </w:r>
      <w:proofErr w:type="spellEnd"/>
      <w:r w:rsidRPr="0D0B2DBD" w:rsidR="0D0B2DBD">
        <w:rPr>
          <w:rFonts w:ascii="Arial" w:hAnsi="Arial" w:eastAsia="Arial" w:cs="Arial"/>
          <w:noProof w:val="0"/>
          <w:sz w:val="24"/>
          <w:szCs w:val="24"/>
          <w:lang w:val="en-GB"/>
        </w:rPr>
        <w:t>. "</w:t>
      </w:r>
      <w:r w:rsidRPr="0D0B2DBD" w:rsidR="0D0B2DBD">
        <w:rPr>
          <w:rFonts w:ascii="Arial" w:hAnsi="Arial" w:eastAsia="Arial" w:cs="Arial"/>
          <w:i w:val="1"/>
          <w:iCs w:val="1"/>
          <w:noProof w:val="0"/>
          <w:sz w:val="24"/>
          <w:szCs w:val="24"/>
          <w:lang w:val="en-GB"/>
        </w:rPr>
        <w:t>Evaluation of Contingency Approach Applications in School Management."</w:t>
      </w:r>
      <w:r w:rsidRPr="0D0B2DBD" w:rsidR="0D0B2DBD">
        <w:rPr>
          <w:rFonts w:ascii="Arial" w:hAnsi="Arial" w:eastAsia="Arial" w:cs="Arial"/>
          <w:noProof w:val="0"/>
          <w:sz w:val="24"/>
          <w:szCs w:val="24"/>
          <w:lang w:val="en-GB"/>
        </w:rPr>
        <w:t xml:space="preserve"> </w:t>
      </w:r>
      <w:r w:rsidRPr="0D0B2DBD" w:rsidR="0D0B2DBD">
        <w:rPr>
          <w:rFonts w:ascii="Arial" w:hAnsi="Arial" w:eastAsia="Arial" w:cs="Arial"/>
          <w:i w:val="1"/>
          <w:iCs w:val="1"/>
          <w:noProof w:val="0"/>
          <w:sz w:val="24"/>
          <w:szCs w:val="24"/>
          <w:lang w:val="en-GB"/>
        </w:rPr>
        <w:t>International Journal of Economic Perspectives</w:t>
      </w:r>
      <w:r w:rsidRPr="0D0B2DBD" w:rsidR="0D0B2DBD">
        <w:rPr>
          <w:rFonts w:ascii="Arial" w:hAnsi="Arial" w:eastAsia="Arial" w:cs="Arial"/>
          <w:noProof w:val="0"/>
          <w:sz w:val="24"/>
          <w:szCs w:val="24"/>
          <w:lang w:val="en-GB"/>
        </w:rPr>
        <w:t xml:space="preserve"> 11.1 (2017): 505-12. </w:t>
      </w:r>
    </w:p>
    <w:p w:rsidR="0D0B2DBD" w:rsidP="0D0B2DBD" w:rsidRDefault="0D0B2DBD" w14:paraId="7C4790F4" w14:textId="6ED489F2">
      <w:pPr>
        <w:pStyle w:val="Normal"/>
      </w:pPr>
      <w:proofErr w:type="spellStart"/>
      <w:r w:rsidRPr="0D0B2DBD" w:rsidR="0D0B2DBD">
        <w:rPr>
          <w:rFonts w:ascii="Arial" w:hAnsi="Arial" w:eastAsia="Arial" w:cs="Arial"/>
          <w:noProof w:val="0"/>
          <w:sz w:val="24"/>
          <w:szCs w:val="24"/>
          <w:lang w:val="en-GB"/>
        </w:rPr>
        <w:t>Shirol</w:t>
      </w:r>
      <w:proofErr w:type="spellEnd"/>
      <w:r w:rsidRPr="0D0B2DBD" w:rsidR="0D0B2DBD">
        <w:rPr>
          <w:rFonts w:ascii="Arial" w:hAnsi="Arial" w:eastAsia="Arial" w:cs="Arial"/>
          <w:noProof w:val="0"/>
          <w:sz w:val="24"/>
          <w:szCs w:val="24"/>
          <w:lang w:val="en-GB"/>
        </w:rPr>
        <w:t>, Sheetal. "</w:t>
      </w:r>
      <w:r w:rsidRPr="0D0B2DBD" w:rsidR="0D0B2DBD">
        <w:rPr>
          <w:rFonts w:ascii="Arial" w:hAnsi="Arial" w:eastAsia="Arial" w:cs="Arial"/>
          <w:i w:val="1"/>
          <w:iCs w:val="1"/>
          <w:noProof w:val="0"/>
          <w:sz w:val="24"/>
          <w:szCs w:val="24"/>
          <w:lang w:val="en-GB"/>
        </w:rPr>
        <w:t>Motivational Factors and Teachers' Job Attitude with Respect to Herzberg Motivation-hygiene Theory.</w:t>
      </w:r>
      <w:r w:rsidRPr="0D0B2DBD" w:rsidR="0D0B2DBD">
        <w:rPr>
          <w:rFonts w:ascii="Arial" w:hAnsi="Arial" w:eastAsia="Arial" w:cs="Arial"/>
          <w:noProof w:val="0"/>
          <w:sz w:val="24"/>
          <w:szCs w:val="24"/>
          <w:lang w:val="en-GB"/>
        </w:rPr>
        <w:t xml:space="preserve">" Techno Learn (2014): 1-5. </w:t>
      </w:r>
    </w:p>
    <w:p w:rsidR="0D0B2DBD" w:rsidP="0D0B2DBD" w:rsidRDefault="0D0B2DBD" w14:paraId="60F99F4B" w14:textId="40DF3C15">
      <w:pPr>
        <w:pStyle w:val="Normal"/>
      </w:pPr>
      <w:r w:rsidRPr="0D0B2DBD" w:rsidR="0D0B2DBD">
        <w:rPr>
          <w:rFonts w:ascii="Arial" w:hAnsi="Arial" w:eastAsia="Arial" w:cs="Arial"/>
          <w:noProof w:val="0"/>
          <w:sz w:val="24"/>
          <w:szCs w:val="24"/>
          <w:lang w:val="en-GB"/>
        </w:rPr>
        <w:t xml:space="preserve">Lawter, Leanna, Richard Kopelman, and David </w:t>
      </w:r>
      <w:proofErr w:type="spellStart"/>
      <w:r w:rsidRPr="0D0B2DBD" w:rsidR="0D0B2DBD">
        <w:rPr>
          <w:rFonts w:ascii="Arial" w:hAnsi="Arial" w:eastAsia="Arial" w:cs="Arial"/>
          <w:noProof w:val="0"/>
          <w:sz w:val="24"/>
          <w:szCs w:val="24"/>
          <w:lang w:val="en-GB"/>
        </w:rPr>
        <w:t>Prottas</w:t>
      </w:r>
      <w:proofErr w:type="spellEnd"/>
      <w:r w:rsidRPr="0D0B2DBD" w:rsidR="0D0B2DBD">
        <w:rPr>
          <w:rFonts w:ascii="Arial" w:hAnsi="Arial" w:eastAsia="Arial" w:cs="Arial"/>
          <w:noProof w:val="0"/>
          <w:sz w:val="24"/>
          <w:szCs w:val="24"/>
          <w:lang w:val="en-GB"/>
        </w:rPr>
        <w:t xml:space="preserve">. "McGregor's Theory X/Y and Job Performance: A Multilevel, Multi-source Analysis." </w:t>
      </w:r>
      <w:r w:rsidRPr="0D0B2DBD" w:rsidR="0D0B2DBD">
        <w:rPr>
          <w:rFonts w:ascii="Arial" w:hAnsi="Arial" w:eastAsia="Arial" w:cs="Arial"/>
          <w:i w:val="1"/>
          <w:iCs w:val="1"/>
          <w:noProof w:val="0"/>
          <w:sz w:val="24"/>
          <w:szCs w:val="24"/>
          <w:lang w:val="en-GB"/>
        </w:rPr>
        <w:t>Journal of Managerial Issues</w:t>
      </w:r>
      <w:r w:rsidRPr="0D0B2DBD" w:rsidR="0D0B2DBD">
        <w:rPr>
          <w:rFonts w:ascii="Arial" w:hAnsi="Arial" w:eastAsia="Arial" w:cs="Arial"/>
          <w:noProof w:val="0"/>
          <w:sz w:val="24"/>
          <w:szCs w:val="24"/>
          <w:lang w:val="en-GB"/>
        </w:rPr>
        <w:t xml:space="preserve"> (2015): 84-101,7.</w:t>
      </w:r>
    </w:p>
    <w:p w:rsidR="0D0B2DBD" w:rsidP="0D0B2DBD" w:rsidRDefault="0D0B2DBD" w14:paraId="00935719" w14:textId="3DFC95BB">
      <w:pPr>
        <w:pStyle w:val="Normal"/>
      </w:pPr>
      <w:r w:rsidRPr="0D0B2DBD" w:rsidR="0D0B2DBD">
        <w:rPr>
          <w:rFonts w:ascii="Arial" w:hAnsi="Arial" w:eastAsia="Arial" w:cs="Arial"/>
          <w:noProof w:val="0"/>
          <w:sz w:val="24"/>
          <w:szCs w:val="24"/>
          <w:lang w:val="en-GB"/>
        </w:rPr>
        <w:t xml:space="preserve">Whitney, David, and Allison </w:t>
      </w:r>
      <w:proofErr w:type="spellStart"/>
      <w:r w:rsidRPr="0D0B2DBD" w:rsidR="0D0B2DBD">
        <w:rPr>
          <w:rFonts w:ascii="Arial" w:hAnsi="Arial" w:eastAsia="Arial" w:cs="Arial"/>
          <w:noProof w:val="0"/>
          <w:sz w:val="24"/>
          <w:szCs w:val="24"/>
          <w:lang w:val="en-GB"/>
        </w:rPr>
        <w:t>Leib</w:t>
      </w:r>
      <w:proofErr w:type="spellEnd"/>
      <w:r w:rsidRPr="0D0B2DBD" w:rsidR="0D0B2DBD">
        <w:rPr>
          <w:rFonts w:ascii="Arial" w:hAnsi="Arial" w:eastAsia="Arial" w:cs="Arial"/>
          <w:noProof w:val="0"/>
          <w:sz w:val="24"/>
          <w:szCs w:val="24"/>
          <w:lang w:val="en-GB"/>
        </w:rPr>
        <w:t>. "</w:t>
      </w:r>
      <w:r w:rsidRPr="0D0B2DBD" w:rsidR="0D0B2DBD">
        <w:rPr>
          <w:rFonts w:ascii="Arial" w:hAnsi="Arial" w:eastAsia="Arial" w:cs="Arial"/>
          <w:i w:val="1"/>
          <w:iCs w:val="1"/>
          <w:noProof w:val="0"/>
          <w:sz w:val="24"/>
          <w:szCs w:val="24"/>
          <w:lang w:val="en-GB"/>
        </w:rPr>
        <w:t>Ensemble Perception." Annual Review of Psychology</w:t>
      </w:r>
      <w:r w:rsidRPr="0D0B2DBD" w:rsidR="0D0B2DBD">
        <w:rPr>
          <w:rFonts w:ascii="Arial" w:hAnsi="Arial" w:eastAsia="Arial" w:cs="Arial"/>
          <w:noProof w:val="0"/>
          <w:sz w:val="24"/>
          <w:szCs w:val="24"/>
          <w:lang w:val="en-GB"/>
        </w:rPr>
        <w:t xml:space="preserve"> 69.1 (2018): 105-129. </w:t>
      </w:r>
    </w:p>
    <w:p w:rsidR="0D0B2DBD" w:rsidP="0D0B2DBD" w:rsidRDefault="0D0B2DBD" w14:paraId="652162C8" w14:textId="2F95BE0A">
      <w:pPr>
        <w:pStyle w:val="Normal"/>
      </w:pPr>
      <w:r w:rsidRPr="0D0B2DBD" w:rsidR="0D0B2DBD">
        <w:rPr>
          <w:rFonts w:ascii="Arial" w:hAnsi="Arial" w:eastAsia="Arial" w:cs="Arial"/>
          <w:noProof w:val="0"/>
          <w:sz w:val="24"/>
          <w:szCs w:val="24"/>
          <w:lang w:val="en-GB"/>
        </w:rPr>
        <w:t xml:space="preserve">Cooren, </w:t>
      </w:r>
      <w:proofErr w:type="spellStart"/>
      <w:r w:rsidRPr="0D0B2DBD" w:rsidR="0D0B2DBD">
        <w:rPr>
          <w:rFonts w:ascii="Arial" w:hAnsi="Arial" w:eastAsia="Arial" w:cs="Arial"/>
          <w:noProof w:val="0"/>
          <w:sz w:val="24"/>
          <w:szCs w:val="24"/>
          <w:lang w:val="en-GB"/>
        </w:rPr>
        <w:t>François</w:t>
      </w:r>
      <w:proofErr w:type="spellEnd"/>
      <w:r w:rsidRPr="0D0B2DBD" w:rsidR="0D0B2DBD">
        <w:rPr>
          <w:rFonts w:ascii="Arial" w:hAnsi="Arial" w:eastAsia="Arial" w:cs="Arial"/>
          <w:noProof w:val="0"/>
          <w:sz w:val="24"/>
          <w:szCs w:val="24"/>
          <w:lang w:val="en-GB"/>
        </w:rPr>
        <w:t xml:space="preserve">. Language and Communication at Work: Discourse, Narrativity, and Organizing. 2014. </w:t>
      </w:r>
      <w:r w:rsidRPr="0D0B2DBD" w:rsidR="0D0B2DBD">
        <w:rPr>
          <w:rFonts w:ascii="Arial" w:hAnsi="Arial" w:eastAsia="Arial" w:cs="Arial"/>
          <w:i w:val="1"/>
          <w:iCs w:val="1"/>
          <w:noProof w:val="0"/>
          <w:sz w:val="24"/>
          <w:szCs w:val="24"/>
          <w:lang w:val="en-GB"/>
        </w:rPr>
        <w:t>Perspectives on Process Organization Studies</w:t>
      </w:r>
      <w:r w:rsidRPr="0D0B2DBD" w:rsidR="0D0B2DBD">
        <w:rPr>
          <w:rFonts w:ascii="Arial" w:hAnsi="Arial" w:eastAsia="Arial" w:cs="Arial"/>
          <w:noProof w:val="0"/>
          <w:sz w:val="24"/>
          <w:szCs w:val="24"/>
          <w:lang w:val="en-GB"/>
        </w:rPr>
        <w:t xml:space="preserve">; Volume 4. </w:t>
      </w:r>
    </w:p>
    <w:p w:rsidR="0D0B2DBD" w:rsidP="0D0B2DBD" w:rsidRDefault="0D0B2DBD" w14:paraId="32A57F35" w14:textId="26EF1594">
      <w:pPr>
        <w:pStyle w:val="Normal"/>
      </w:pPr>
      <w:r w:rsidRPr="0D0B2DBD" w:rsidR="0D0B2DBD">
        <w:rPr>
          <w:rFonts w:ascii="Arial" w:hAnsi="Arial" w:eastAsia="Arial" w:cs="Arial"/>
          <w:b w:val="0"/>
          <w:bCs w:val="0"/>
          <w:i w:val="0"/>
          <w:iCs w:val="0"/>
          <w:noProof w:val="0"/>
          <w:color w:val="333333"/>
          <w:sz w:val="24"/>
          <w:szCs w:val="24"/>
          <w:lang w:val="en-GB"/>
        </w:rPr>
        <w:t xml:space="preserve">Tung, R. L. (2016). New perspectives on human resource management in a global context. </w:t>
      </w:r>
      <w:r w:rsidRPr="0D0B2DBD" w:rsidR="0D0B2DBD">
        <w:rPr>
          <w:rFonts w:ascii="Arial" w:hAnsi="Arial" w:eastAsia="Arial" w:cs="Arial"/>
          <w:b w:val="0"/>
          <w:bCs w:val="0"/>
          <w:i w:val="1"/>
          <w:iCs w:val="1"/>
          <w:noProof w:val="0"/>
          <w:color w:val="333333"/>
          <w:sz w:val="24"/>
          <w:szCs w:val="24"/>
          <w:lang w:val="en-GB"/>
        </w:rPr>
        <w:t>Journal of World Business</w:t>
      </w:r>
      <w:r w:rsidRPr="0D0B2DBD" w:rsidR="0D0B2DBD">
        <w:rPr>
          <w:rFonts w:ascii="Arial" w:hAnsi="Arial" w:eastAsia="Arial" w:cs="Arial"/>
          <w:b w:val="0"/>
          <w:bCs w:val="0"/>
          <w:i w:val="0"/>
          <w:iCs w:val="0"/>
          <w:noProof w:val="0"/>
          <w:color w:val="333333"/>
          <w:sz w:val="24"/>
          <w:szCs w:val="24"/>
          <w:lang w:val="en-GB"/>
        </w:rPr>
        <w:t xml:space="preserve">, </w:t>
      </w:r>
      <w:r w:rsidRPr="0D0B2DBD" w:rsidR="0D0B2DBD">
        <w:rPr>
          <w:rFonts w:ascii="Arial" w:hAnsi="Arial" w:eastAsia="Arial" w:cs="Arial"/>
          <w:b w:val="0"/>
          <w:bCs w:val="0"/>
          <w:i w:val="1"/>
          <w:iCs w:val="1"/>
          <w:noProof w:val="0"/>
          <w:color w:val="333333"/>
          <w:sz w:val="24"/>
          <w:szCs w:val="24"/>
          <w:lang w:val="en-GB"/>
        </w:rPr>
        <w:t>51</w:t>
      </w:r>
      <w:r w:rsidRPr="0D0B2DBD" w:rsidR="0D0B2DBD">
        <w:rPr>
          <w:rFonts w:ascii="Arial" w:hAnsi="Arial" w:eastAsia="Arial" w:cs="Arial"/>
          <w:b w:val="0"/>
          <w:bCs w:val="0"/>
          <w:i w:val="0"/>
          <w:iCs w:val="0"/>
          <w:noProof w:val="0"/>
          <w:color w:val="333333"/>
          <w:sz w:val="24"/>
          <w:szCs w:val="24"/>
          <w:lang w:val="en-GB"/>
        </w:rPr>
        <w:t>(1), 142-152.</w:t>
      </w:r>
    </w:p>
    <w:p w:rsidR="0D0B2DBD" w:rsidP="0D0B2DBD" w:rsidRDefault="0D0B2DBD" w14:paraId="36F86929" w14:textId="08479AE0">
      <w:pPr>
        <w:pStyle w:val="Normal"/>
      </w:pPr>
      <w:r w:rsidRPr="0D0B2DBD" w:rsidR="0D0B2DBD">
        <w:rPr>
          <w:rFonts w:ascii="Arial" w:hAnsi="Arial" w:eastAsia="Arial" w:cs="Arial"/>
          <w:b w:val="0"/>
          <w:bCs w:val="0"/>
          <w:i w:val="0"/>
          <w:iCs w:val="0"/>
          <w:noProof w:val="0"/>
          <w:color w:val="333333"/>
          <w:sz w:val="24"/>
          <w:szCs w:val="24"/>
          <w:lang w:val="en-GB"/>
        </w:rPr>
        <w:t>Menguc, B., &amp; Auh, S. (2010).</w:t>
      </w:r>
      <w:r w:rsidRPr="0D0B2DBD" w:rsidR="0D0B2DBD">
        <w:rPr>
          <w:rFonts w:ascii="Arial" w:hAnsi="Arial" w:eastAsia="Arial" w:cs="Arial"/>
          <w:b w:val="0"/>
          <w:bCs w:val="0"/>
          <w:i w:val="1"/>
          <w:iCs w:val="1"/>
          <w:noProof w:val="0"/>
          <w:color w:val="333333"/>
          <w:sz w:val="24"/>
          <w:szCs w:val="24"/>
          <w:lang w:val="en-GB"/>
        </w:rPr>
        <w:t xml:space="preserve"> Development and return on execution of product innovation capabilities: The role of organizational structure.</w:t>
      </w:r>
      <w:r w:rsidRPr="0D0B2DBD" w:rsidR="0D0B2DBD">
        <w:rPr>
          <w:rFonts w:ascii="Arial" w:hAnsi="Arial" w:eastAsia="Arial" w:cs="Arial"/>
          <w:b w:val="0"/>
          <w:bCs w:val="0"/>
          <w:i w:val="0"/>
          <w:iCs w:val="0"/>
          <w:noProof w:val="0"/>
          <w:color w:val="333333"/>
          <w:sz w:val="24"/>
          <w:szCs w:val="24"/>
          <w:lang w:val="en-GB"/>
        </w:rPr>
        <w:t xml:space="preserve"> </w:t>
      </w:r>
      <w:r w:rsidRPr="0D0B2DBD" w:rsidR="0D0B2DBD">
        <w:rPr>
          <w:rFonts w:ascii="Arial" w:hAnsi="Arial" w:eastAsia="Arial" w:cs="Arial"/>
          <w:b w:val="0"/>
          <w:bCs w:val="0"/>
          <w:i w:val="1"/>
          <w:iCs w:val="1"/>
          <w:noProof w:val="0"/>
          <w:color w:val="333333"/>
          <w:sz w:val="24"/>
          <w:szCs w:val="24"/>
          <w:lang w:val="en-GB"/>
        </w:rPr>
        <w:t>Industrial marketing management</w:t>
      </w:r>
      <w:r w:rsidRPr="0D0B2DBD" w:rsidR="0D0B2DBD">
        <w:rPr>
          <w:rFonts w:ascii="Arial" w:hAnsi="Arial" w:eastAsia="Arial" w:cs="Arial"/>
          <w:b w:val="0"/>
          <w:bCs w:val="0"/>
          <w:i w:val="0"/>
          <w:iCs w:val="0"/>
          <w:noProof w:val="0"/>
          <w:color w:val="333333"/>
          <w:sz w:val="24"/>
          <w:szCs w:val="24"/>
          <w:lang w:val="en-GB"/>
        </w:rPr>
        <w:t xml:space="preserve">, </w:t>
      </w:r>
      <w:r w:rsidRPr="0D0B2DBD" w:rsidR="0D0B2DBD">
        <w:rPr>
          <w:rFonts w:ascii="Arial" w:hAnsi="Arial" w:eastAsia="Arial" w:cs="Arial"/>
          <w:b w:val="0"/>
          <w:bCs w:val="0"/>
          <w:i w:val="1"/>
          <w:iCs w:val="1"/>
          <w:noProof w:val="0"/>
          <w:color w:val="333333"/>
          <w:sz w:val="24"/>
          <w:szCs w:val="24"/>
          <w:lang w:val="en-GB"/>
        </w:rPr>
        <w:t>39</w:t>
      </w:r>
      <w:r w:rsidRPr="0D0B2DBD" w:rsidR="0D0B2DBD">
        <w:rPr>
          <w:rFonts w:ascii="Arial" w:hAnsi="Arial" w:eastAsia="Arial" w:cs="Arial"/>
          <w:b w:val="0"/>
          <w:bCs w:val="0"/>
          <w:i w:val="0"/>
          <w:iCs w:val="0"/>
          <w:noProof w:val="0"/>
          <w:color w:val="333333"/>
          <w:sz w:val="24"/>
          <w:szCs w:val="24"/>
          <w:lang w:val="en-GB"/>
        </w:rPr>
        <w:t>(5), 820-831.</w:t>
      </w:r>
    </w:p>
    <w:p w:rsidR="0D0B2DBD" w:rsidP="0D0B2DBD" w:rsidRDefault="0D0B2DBD" w14:paraId="50E16FDA" w14:textId="78467711">
      <w:pPr>
        <w:pStyle w:val="Normal"/>
        <w:rPr>
          <w:rFonts w:ascii="Arial" w:hAnsi="Arial" w:eastAsia="Arial" w:cs="Arial"/>
          <w:b w:val="0"/>
          <w:bCs w:val="0"/>
          <w:i w:val="0"/>
          <w:iCs w:val="0"/>
          <w:noProof w:val="0"/>
          <w:color w:val="333333"/>
          <w:sz w:val="24"/>
          <w:szCs w:val="24"/>
          <w:lang w:val="en-GB"/>
        </w:rPr>
      </w:pPr>
      <w:r w:rsidRPr="0D0B2DBD" w:rsidR="0D0B2DBD">
        <w:rPr>
          <w:rFonts w:ascii="Arial" w:hAnsi="Arial" w:eastAsia="Arial" w:cs="Arial"/>
          <w:b w:val="0"/>
          <w:bCs w:val="0"/>
          <w:i w:val="0"/>
          <w:iCs w:val="0"/>
          <w:noProof w:val="0"/>
          <w:color w:val="333333"/>
          <w:sz w:val="24"/>
          <w:szCs w:val="24"/>
          <w:lang w:val="en-GB"/>
        </w:rPr>
        <w:t>Woodward, J.</w:t>
      </w:r>
      <w:r w:rsidRPr="0D0B2DBD" w:rsidR="0D0B2DBD">
        <w:rPr>
          <w:rFonts w:ascii="Arial" w:hAnsi="Arial" w:eastAsia="Arial" w:cs="Arial"/>
          <w:b w:val="0"/>
          <w:bCs w:val="0"/>
          <w:i w:val="1"/>
          <w:iCs w:val="1"/>
          <w:noProof w:val="0"/>
          <w:color w:val="333333"/>
          <w:sz w:val="24"/>
          <w:szCs w:val="24"/>
          <w:lang w:val="en-GB"/>
        </w:rPr>
        <w:t xml:space="preserve"> Industrial Organisation: Theory and Practice</w:t>
      </w:r>
      <w:r w:rsidRPr="0D0B2DBD" w:rsidR="0D0B2DBD">
        <w:rPr>
          <w:rFonts w:ascii="Arial" w:hAnsi="Arial" w:eastAsia="Arial" w:cs="Arial"/>
          <w:b w:val="0"/>
          <w:bCs w:val="0"/>
          <w:i w:val="0"/>
          <w:iCs w:val="0"/>
          <w:noProof w:val="0"/>
          <w:color w:val="333333"/>
          <w:sz w:val="24"/>
          <w:szCs w:val="24"/>
          <w:lang w:val="en-GB"/>
        </w:rPr>
        <w:t>, second edition, Oxford University Press (1980).</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1989AEE"/>
  <w15:docId w15:val="{f8d96164-c713-4a72-b9f0-b10a3c5912ba}"/>
  <w:rsids>
    <w:rsidRoot w:val="31989AEE"/>
    <w:rsid w:val="01DB1078"/>
    <w:rsid w:val="06EA0300"/>
    <w:rsid w:val="0D0B2DBD"/>
    <w:rsid w:val="2D4409F6"/>
    <w:rsid w:val="31989AEE"/>
    <w:rsid w:val="60B23FBA"/>
    <w:rsid w:val="7F5614A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0bed2c6efa143ef" /><Relationship Type="http://schemas.openxmlformats.org/officeDocument/2006/relationships/hyperlink" Target="https://www.tesla.com/blog/secret-tesla-motors-master-plan-just-between-you-and-me" TargetMode="External" Id="Ree72e9be73974977" /><Relationship Type="http://schemas.openxmlformats.org/officeDocument/2006/relationships/hyperlink" Target="https://www.tesla.com/model3" TargetMode="External" Id="Rfc50597f23364309" /><Relationship Type="http://schemas.openxmlformats.org/officeDocument/2006/relationships/hyperlink" Target="https://www.sec.gov/Archives/edgar/data/1318605/000156459018002956/tsla-10k_20171231.htm" TargetMode="External" Id="R26568e9005dc42d2" /><Relationship Type="http://schemas.openxmlformats.org/officeDocument/2006/relationships/hyperlink" Target="https://www.emerald.com/insight/publication/issn/0025-1747" TargetMode="External" Id="R5fa9f62234e94148" /><Relationship Type="http://schemas.openxmlformats.org/officeDocument/2006/relationships/hyperlink" Target="https://doi.org/10.1108/00251740210441108" TargetMode="External" Id="R43d4e1518384478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Bianca Boldis (1808715)</dc:creator>
  <keywords/>
  <dc:description/>
  <lastModifiedBy>Bianca Boldis (1808715)</lastModifiedBy>
  <revision>7</revision>
  <dcterms:created xsi:type="dcterms:W3CDTF">2019-11-17T15:31:04.6645406Z</dcterms:created>
  <dcterms:modified xsi:type="dcterms:W3CDTF">2019-11-20T13:27:16.5939850Z</dcterms:modified>
</coreProperties>
</file>