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99F8B" w14:textId="0FB854E4" w:rsidR="00803C3E" w:rsidRDefault="00515662">
      <w:r>
        <w:t>g</w:t>
      </w:r>
      <w:r w:rsidR="000F3703">
        <w:t>-/</w:t>
      </w:r>
      <w:r w:rsidR="00803C3E">
        <w:tab/>
      </w:r>
    </w:p>
    <w:sdt>
      <w:sdtPr>
        <w:id w:val="457845929"/>
        <w:docPartObj>
          <w:docPartGallery w:val="Cover Pages"/>
          <w:docPartUnique/>
        </w:docPartObj>
      </w:sdtPr>
      <w:sdtEndPr>
        <w:rPr>
          <w:rFonts w:ascii="Arial" w:hAnsi="Arial" w:cs="Arial"/>
          <w:b/>
          <w:bCs/>
          <w:sz w:val="32"/>
          <w:szCs w:val="32"/>
        </w:rPr>
      </w:sdtEndPr>
      <w:sdtContent>
        <w:p w14:paraId="622F3436" w14:textId="6B0831C1" w:rsidR="00E9757A" w:rsidRDefault="00E9757A">
          <w:r>
            <w:rPr>
              <w:noProof/>
            </w:rPr>
            <mc:AlternateContent>
              <mc:Choice Requires="wpg">
                <w:drawing>
                  <wp:anchor distT="0" distB="0" distL="114300" distR="114300" simplePos="0" relativeHeight="251658242" behindDoc="0" locked="0" layoutInCell="1" allowOverlap="1" wp14:anchorId="47F2DCA6" wp14:editId="4191AB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6E37D2" id="Group 51"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" path="m,l7312660,r,1129665l3619500,733425,,1091565,,xe" fillcolor="#ddd [3204]" stroked="f" strokeweight="1.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" stroked="f" strokeweight="1.5pt">
                      <v:fill r:id="rId10" o:title="" recolor="t" rotate="t" type="frame"/>
                      <v:stroke endcap="round"/>
                    </v:rect>
                    <w10:wrap anchorx="page" anchory="page"/>
                  </v:group>
                </w:pict>
              </mc:Fallback>
            </mc:AlternateContent>
          </w:r>
        </w:p>
        <w:p w14:paraId="150E5B1C" w14:textId="03FC2BA9" w:rsidR="00E9757A" w:rsidRDefault="00DF519B">
          <w:pPr>
            <w:rPr>
              <w:rFonts w:ascii="Arial" w:hAnsi="Arial" w:cs="Arial"/>
              <w:b/>
              <w:bCs/>
              <w:sz w:val="32"/>
              <w:szCs w:val="32"/>
            </w:rPr>
          </w:pPr>
          <w:r>
            <w:rPr>
              <w:noProof/>
            </w:rPr>
            <mc:AlternateContent>
              <mc:Choice Requires="wps">
                <w:drawing>
                  <wp:anchor distT="0" distB="0" distL="114300" distR="114300" simplePos="0" relativeHeight="251658245" behindDoc="0" locked="0" layoutInCell="1" allowOverlap="1" wp14:anchorId="487D04B5" wp14:editId="5589C755">
                    <wp:simplePos x="0" y="0"/>
                    <wp:positionH relativeFrom="margin">
                      <wp:align>center</wp:align>
                    </wp:positionH>
                    <wp:positionV relativeFrom="paragraph">
                      <wp:posOffset>2941320</wp:posOffset>
                    </wp:positionV>
                    <wp:extent cx="6766560" cy="1203960"/>
                    <wp:effectExtent l="0" t="0" r="0" b="0"/>
                    <wp:wrapNone/>
                    <wp:docPr id="1248984786" name="Text Box 2"/>
                    <wp:cNvGraphicFramePr/>
                    <a:graphic xmlns:a="http://schemas.openxmlformats.org/drawingml/2006/main">
                      <a:graphicData uri="http://schemas.microsoft.com/office/word/2010/wordprocessingShape">
                        <wps:wsp>
                          <wps:cNvSpPr txBox="1"/>
                          <wps:spPr>
                            <a:xfrm>
                              <a:off x="0" y="0"/>
                              <a:ext cx="6766560" cy="1203960"/>
                            </a:xfrm>
                            <a:prstGeom prst="rect">
                              <a:avLst/>
                            </a:prstGeom>
                            <a:solidFill>
                              <a:sysClr val="window" lastClr="FFFFFF"/>
                            </a:solidFill>
                            <a:ln w="6350">
                              <a:noFill/>
                            </a:ln>
                          </wps:spPr>
                          <wps:txbx>
                            <w:txbxContent>
                              <w:p w14:paraId="590E9281" w14:textId="5D369CB8" w:rsidR="00012CCE" w:rsidRPr="00DF519B" w:rsidRDefault="00012CCE" w:rsidP="00DF519B">
                                <w:pPr>
                                  <w:spacing w:line="360" w:lineRule="auto"/>
                                  <w:jc w:val="center"/>
                                  <w:rPr>
                                    <w:rFonts w:ascii="Arial" w:hAnsi="Arial" w:cs="Arial"/>
                                    <w:b/>
                                    <w:bCs/>
                                    <w:sz w:val="36"/>
                                    <w:szCs w:val="36"/>
                                  </w:rPr>
                                </w:pPr>
                                <w:bookmarkStart w:id="0" w:name="_Hlk165014642"/>
                                <w:bookmarkEnd w:id="0"/>
                                <w:r w:rsidRPr="00DF519B">
                                  <w:rPr>
                                    <w:rFonts w:ascii="Arial" w:hAnsi="Arial" w:cs="Arial"/>
                                    <w:b/>
                                    <w:bCs/>
                                    <w:sz w:val="36"/>
                                    <w:szCs w:val="36"/>
                                  </w:rPr>
                                  <w:t>A critical exploration of the impact of the C</w:t>
                                </w:r>
                                <w:r w:rsidR="00C655DB">
                                  <w:rPr>
                                    <w:rFonts w:ascii="Arial" w:hAnsi="Arial" w:cs="Arial"/>
                                    <w:b/>
                                    <w:bCs/>
                                    <w:sz w:val="36"/>
                                    <w:szCs w:val="36"/>
                                  </w:rPr>
                                  <w:t>OVID</w:t>
                                </w:r>
                                <w:r w:rsidRPr="00DF519B">
                                  <w:rPr>
                                    <w:rFonts w:ascii="Arial" w:hAnsi="Arial" w:cs="Arial"/>
                                    <w:b/>
                                    <w:bCs/>
                                    <w:sz w:val="36"/>
                                    <w:szCs w:val="36"/>
                                  </w:rPr>
                                  <w:t>-19 Pandemic on employee retention in a global manufacturing company based in the South Wales Valleys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7D04B5" id="_x0000_t202" coordsize="21600,21600" o:spt="202" path="m,l,21600r21600,l21600,xe">
                    <v:stroke joinstyle="miter"/>
                    <v:path gradientshapeok="t" o:connecttype="rect"/>
                  </v:shapetype>
                  <v:shape id="Text Box 2" o:spid="_x0000_s1026" type="#_x0000_t202" style="position:absolute;margin-left:0;margin-top:231.6pt;width:532.8pt;height:94.8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" fillcolor="window" stroked="f" strokeweight=".5pt">
                    <v:textbox>
                      <w:txbxContent>
                        <w:p w14:paraId="590E9281" w14:textId="5D369CB8" w:rsidR="00012CCE" w:rsidRPr="00DF519B" w:rsidRDefault="00012CCE" w:rsidP="00DF519B">
                          <w:pPr>
                            <w:spacing w:line="360" w:lineRule="auto"/>
                            <w:jc w:val="center"/>
                            <w:rPr>
                              <w:rFonts w:ascii="Arial" w:hAnsi="Arial" w:cs="Arial"/>
                              <w:b/>
                              <w:bCs/>
                              <w:sz w:val="36"/>
                              <w:szCs w:val="36"/>
                            </w:rPr>
                          </w:pPr>
                          <w:bookmarkStart w:id="1" w:name="_Hlk165014642"/>
                          <w:bookmarkEnd w:id="1"/>
                          <w:r w:rsidRPr="00DF519B">
                            <w:rPr>
                              <w:rFonts w:ascii="Arial" w:hAnsi="Arial" w:cs="Arial"/>
                              <w:b/>
                              <w:bCs/>
                              <w:sz w:val="36"/>
                              <w:szCs w:val="36"/>
                            </w:rPr>
                            <w:t>A critical exploration of the impact of the C</w:t>
                          </w:r>
                          <w:r w:rsidR="00C655DB">
                            <w:rPr>
                              <w:rFonts w:ascii="Arial" w:hAnsi="Arial" w:cs="Arial"/>
                              <w:b/>
                              <w:bCs/>
                              <w:sz w:val="36"/>
                              <w:szCs w:val="36"/>
                            </w:rPr>
                            <w:t>OVID</w:t>
                          </w:r>
                          <w:r w:rsidRPr="00DF519B">
                            <w:rPr>
                              <w:rFonts w:ascii="Arial" w:hAnsi="Arial" w:cs="Arial"/>
                              <w:b/>
                              <w:bCs/>
                              <w:sz w:val="36"/>
                              <w:szCs w:val="36"/>
                            </w:rPr>
                            <w:t>-19 Pandemic on employee retention in a global manufacturing company based in the South Wales Valleys</w:t>
                          </w:r>
                        </w:p>
                      </w:txbxContent>
                    </v:textbox>
                    <w10:wrap anchorx="margin"/>
                  </v:shape>
                </w:pict>
              </mc:Fallback>
            </mc:AlternateContent>
          </w:r>
          <w:r w:rsidR="00012CCE">
            <w:rPr>
              <w:noProof/>
            </w:rPr>
            <mc:AlternateContent>
              <mc:Choice Requires="wps">
                <w:drawing>
                  <wp:anchor distT="0" distB="0" distL="114300" distR="114300" simplePos="0" relativeHeight="251658243" behindDoc="0" locked="0" layoutInCell="1" allowOverlap="1" wp14:anchorId="587BF25C" wp14:editId="29CD6E8B">
                    <wp:simplePos x="0" y="0"/>
                    <wp:positionH relativeFrom="margin">
                      <wp:align>center</wp:align>
                    </wp:positionH>
                    <wp:positionV relativeFrom="paragraph">
                      <wp:posOffset>6309360</wp:posOffset>
                    </wp:positionV>
                    <wp:extent cx="6187440" cy="2118360"/>
                    <wp:effectExtent l="0" t="0" r="3810" b="0"/>
                    <wp:wrapNone/>
                    <wp:docPr id="2077925916" name="Text Box 2"/>
                    <wp:cNvGraphicFramePr/>
                    <a:graphic xmlns:a="http://schemas.openxmlformats.org/drawingml/2006/main">
                      <a:graphicData uri="http://schemas.microsoft.com/office/word/2010/wordprocessingShape">
                        <wps:wsp>
                          <wps:cNvSpPr txBox="1"/>
                          <wps:spPr>
                            <a:xfrm>
                              <a:off x="0" y="0"/>
                              <a:ext cx="6187440" cy="2118360"/>
                            </a:xfrm>
                            <a:prstGeom prst="rect">
                              <a:avLst/>
                            </a:prstGeom>
                            <a:solidFill>
                              <a:sysClr val="window" lastClr="FFFFFF"/>
                            </a:solidFill>
                            <a:ln w="6350">
                              <a:noFill/>
                            </a:ln>
                          </wps:spPr>
                          <wps:txbx>
                            <w:txbxContent>
                              <w:p w14:paraId="6AAAC8B9" w14:textId="594594EC" w:rsidR="005E5990" w:rsidRPr="00012CCE" w:rsidRDefault="00705F91" w:rsidP="00DF519B">
                                <w:pPr>
                                  <w:spacing w:line="360" w:lineRule="auto"/>
                                  <w:jc w:val="center"/>
                                  <w:rPr>
                                    <w:rFonts w:ascii="Arial" w:hAnsi="Arial" w:cs="Arial"/>
                                    <w:sz w:val="32"/>
                                    <w:szCs w:val="32"/>
                                  </w:rPr>
                                </w:pPr>
                                <w:r w:rsidRPr="00012CCE">
                                  <w:rPr>
                                    <w:rFonts w:ascii="Arial" w:hAnsi="Arial" w:cs="Arial"/>
                                    <w:sz w:val="32"/>
                                    <w:szCs w:val="32"/>
                                  </w:rPr>
                                  <w:t>Nicole Smith</w:t>
                                </w:r>
                                <w:r w:rsidR="00F5327A" w:rsidRPr="00012CCE">
                                  <w:rPr>
                                    <w:rFonts w:ascii="Arial" w:hAnsi="Arial" w:cs="Arial"/>
                                    <w:sz w:val="32"/>
                                    <w:szCs w:val="32"/>
                                  </w:rPr>
                                  <w:t xml:space="preserve"> </w:t>
                                </w:r>
                                <w:r w:rsidRPr="00012CCE">
                                  <w:rPr>
                                    <w:rFonts w:ascii="Arial" w:hAnsi="Arial" w:cs="Arial"/>
                                    <w:sz w:val="32"/>
                                    <w:szCs w:val="32"/>
                                  </w:rPr>
                                  <w:t>(1650693)</w:t>
                                </w:r>
                              </w:p>
                              <w:p w14:paraId="0361BCA1" w14:textId="7C38C6EA" w:rsidR="002508CD" w:rsidRPr="00012CCE" w:rsidRDefault="005E5990" w:rsidP="00DF519B">
                                <w:pPr>
                                  <w:spacing w:line="360" w:lineRule="auto"/>
                                  <w:jc w:val="center"/>
                                  <w:rPr>
                                    <w:rFonts w:ascii="Arial" w:hAnsi="Arial" w:cs="Arial"/>
                                    <w:sz w:val="32"/>
                                    <w:szCs w:val="32"/>
                                  </w:rPr>
                                </w:pPr>
                                <w:r w:rsidRPr="00012CCE">
                                  <w:rPr>
                                    <w:rFonts w:ascii="Arial" w:hAnsi="Arial" w:cs="Arial"/>
                                    <w:sz w:val="32"/>
                                    <w:szCs w:val="32"/>
                                  </w:rPr>
                                  <w:t>MA Strategic People Management</w:t>
                                </w:r>
                                <w:r w:rsidR="00012CCE">
                                  <w:rPr>
                                    <w:rFonts w:ascii="Arial" w:hAnsi="Arial" w:cs="Arial"/>
                                    <w:sz w:val="32"/>
                                    <w:szCs w:val="32"/>
                                  </w:rPr>
                                  <w:br/>
                                </w:r>
                                <w:r w:rsidRPr="00012CCE">
                                  <w:rPr>
                                    <w:rFonts w:ascii="Arial" w:hAnsi="Arial" w:cs="Arial"/>
                                    <w:sz w:val="32"/>
                                    <w:szCs w:val="32"/>
                                  </w:rPr>
                                  <w:t>University of Wales Trinity Saint David</w:t>
                                </w:r>
                                <w:r w:rsidR="00012CCE">
                                  <w:rPr>
                                    <w:rFonts w:ascii="Arial" w:hAnsi="Arial" w:cs="Arial"/>
                                    <w:sz w:val="32"/>
                                    <w:szCs w:val="32"/>
                                  </w:rPr>
                                  <w:br/>
                                </w:r>
                                <w:r w:rsidR="002508CD" w:rsidRPr="00012CCE">
                                  <w:rPr>
                                    <w:rFonts w:ascii="Arial" w:hAnsi="Arial" w:cs="Arial"/>
                                    <w:sz w:val="32"/>
                                    <w:szCs w:val="32"/>
                                  </w:rPr>
                                  <w:t>Submission Date:</w:t>
                                </w:r>
                                <w:r w:rsidR="00012CCE">
                                  <w:rPr>
                                    <w:rFonts w:ascii="Arial" w:hAnsi="Arial" w:cs="Arial"/>
                                    <w:sz w:val="32"/>
                                    <w:szCs w:val="32"/>
                                  </w:rPr>
                                  <w:t xml:space="preserve"> May 2024</w:t>
                                </w:r>
                              </w:p>
                              <w:p w14:paraId="17CF9D0F" w14:textId="24E9DC0A" w:rsidR="005E5990" w:rsidRPr="00012CCE" w:rsidRDefault="005E5990" w:rsidP="00DF519B">
                                <w:pPr>
                                  <w:spacing w:line="360" w:lineRule="auto"/>
                                  <w:jc w:val="center"/>
                                  <w:rPr>
                                    <w:rFonts w:ascii="Arial" w:hAnsi="Arial" w:cs="Arial"/>
                                    <w:sz w:val="32"/>
                                    <w:szCs w:val="32"/>
                                  </w:rPr>
                                </w:pPr>
                                <w:r w:rsidRPr="00012CCE">
                                  <w:rPr>
                                    <w:rFonts w:ascii="Arial" w:hAnsi="Arial" w:cs="Arial"/>
                                    <w:sz w:val="32"/>
                                    <w:szCs w:val="32"/>
                                  </w:rPr>
                                  <w:t>Word Count:</w:t>
                                </w:r>
                                <w:r w:rsidR="00511D90">
                                  <w:rPr>
                                    <w:rFonts w:ascii="Arial" w:hAnsi="Arial" w:cs="Arial"/>
                                    <w:sz w:val="32"/>
                                    <w:szCs w:val="32"/>
                                  </w:rPr>
                                  <w:t xml:space="preserve"> 16,</w:t>
                                </w:r>
                                <w:r w:rsidR="0034042C">
                                  <w:rPr>
                                    <w:rFonts w:ascii="Arial" w:hAnsi="Arial" w:cs="Arial"/>
                                    <w:sz w:val="32"/>
                                    <w:szCs w:val="32"/>
                                  </w:rPr>
                                  <w:t>28</w:t>
                                </w:r>
                                <w:r w:rsidR="0064796F">
                                  <w:rPr>
                                    <w:rFonts w:ascii="Arial" w:hAnsi="Arial" w:cs="Arial"/>
                                    <w:sz w:val="32"/>
                                    <w:szCs w:val="32"/>
                                  </w:rPr>
                                  <w:t>0</w:t>
                                </w:r>
                              </w:p>
                              <w:p w14:paraId="7EC58AB9" w14:textId="0EDB3187" w:rsidR="00782846" w:rsidRPr="00012CCE" w:rsidRDefault="00782846" w:rsidP="005E5990">
                                <w:pPr>
                                  <w:jc w:val="cente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BF25C" id="_x0000_s1027" type="#_x0000_t202" style="position:absolute;margin-left:0;margin-top:496.8pt;width:487.2pt;height:166.8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" fillcolor="window" stroked="f" strokeweight=".5pt">
                    <v:textbox>
                      <w:txbxContent>
                        <w:p w14:paraId="6AAAC8B9" w14:textId="594594EC" w:rsidR="005E5990" w:rsidRPr="00012CCE" w:rsidRDefault="00705F91" w:rsidP="00DF519B">
                          <w:pPr>
                            <w:spacing w:line="360" w:lineRule="auto"/>
                            <w:jc w:val="center"/>
                            <w:rPr>
                              <w:rFonts w:ascii="Arial" w:hAnsi="Arial" w:cs="Arial"/>
                              <w:sz w:val="32"/>
                              <w:szCs w:val="32"/>
                            </w:rPr>
                          </w:pPr>
                          <w:r w:rsidRPr="00012CCE">
                            <w:rPr>
                              <w:rFonts w:ascii="Arial" w:hAnsi="Arial" w:cs="Arial"/>
                              <w:sz w:val="32"/>
                              <w:szCs w:val="32"/>
                            </w:rPr>
                            <w:t>Nicole Smith</w:t>
                          </w:r>
                          <w:r w:rsidR="00F5327A" w:rsidRPr="00012CCE">
                            <w:rPr>
                              <w:rFonts w:ascii="Arial" w:hAnsi="Arial" w:cs="Arial"/>
                              <w:sz w:val="32"/>
                              <w:szCs w:val="32"/>
                            </w:rPr>
                            <w:t xml:space="preserve"> </w:t>
                          </w:r>
                          <w:r w:rsidRPr="00012CCE">
                            <w:rPr>
                              <w:rFonts w:ascii="Arial" w:hAnsi="Arial" w:cs="Arial"/>
                              <w:sz w:val="32"/>
                              <w:szCs w:val="32"/>
                            </w:rPr>
                            <w:t>(1650693)</w:t>
                          </w:r>
                        </w:p>
                        <w:p w14:paraId="0361BCA1" w14:textId="7C38C6EA" w:rsidR="002508CD" w:rsidRPr="00012CCE" w:rsidRDefault="005E5990" w:rsidP="00DF519B">
                          <w:pPr>
                            <w:spacing w:line="360" w:lineRule="auto"/>
                            <w:jc w:val="center"/>
                            <w:rPr>
                              <w:rFonts w:ascii="Arial" w:hAnsi="Arial" w:cs="Arial"/>
                              <w:sz w:val="32"/>
                              <w:szCs w:val="32"/>
                            </w:rPr>
                          </w:pPr>
                          <w:r w:rsidRPr="00012CCE">
                            <w:rPr>
                              <w:rFonts w:ascii="Arial" w:hAnsi="Arial" w:cs="Arial"/>
                              <w:sz w:val="32"/>
                              <w:szCs w:val="32"/>
                            </w:rPr>
                            <w:t>MA Strategic People Management</w:t>
                          </w:r>
                          <w:r w:rsidR="00012CCE">
                            <w:rPr>
                              <w:rFonts w:ascii="Arial" w:hAnsi="Arial" w:cs="Arial"/>
                              <w:sz w:val="32"/>
                              <w:szCs w:val="32"/>
                            </w:rPr>
                            <w:br/>
                          </w:r>
                          <w:r w:rsidRPr="00012CCE">
                            <w:rPr>
                              <w:rFonts w:ascii="Arial" w:hAnsi="Arial" w:cs="Arial"/>
                              <w:sz w:val="32"/>
                              <w:szCs w:val="32"/>
                            </w:rPr>
                            <w:t>University of Wales Trinity Saint David</w:t>
                          </w:r>
                          <w:r w:rsidR="00012CCE">
                            <w:rPr>
                              <w:rFonts w:ascii="Arial" w:hAnsi="Arial" w:cs="Arial"/>
                              <w:sz w:val="32"/>
                              <w:szCs w:val="32"/>
                            </w:rPr>
                            <w:br/>
                          </w:r>
                          <w:r w:rsidR="002508CD" w:rsidRPr="00012CCE">
                            <w:rPr>
                              <w:rFonts w:ascii="Arial" w:hAnsi="Arial" w:cs="Arial"/>
                              <w:sz w:val="32"/>
                              <w:szCs w:val="32"/>
                            </w:rPr>
                            <w:t>Submission Date:</w:t>
                          </w:r>
                          <w:r w:rsidR="00012CCE">
                            <w:rPr>
                              <w:rFonts w:ascii="Arial" w:hAnsi="Arial" w:cs="Arial"/>
                              <w:sz w:val="32"/>
                              <w:szCs w:val="32"/>
                            </w:rPr>
                            <w:t xml:space="preserve"> May 2024</w:t>
                          </w:r>
                        </w:p>
                        <w:p w14:paraId="17CF9D0F" w14:textId="24E9DC0A" w:rsidR="005E5990" w:rsidRPr="00012CCE" w:rsidRDefault="005E5990" w:rsidP="00DF519B">
                          <w:pPr>
                            <w:spacing w:line="360" w:lineRule="auto"/>
                            <w:jc w:val="center"/>
                            <w:rPr>
                              <w:rFonts w:ascii="Arial" w:hAnsi="Arial" w:cs="Arial"/>
                              <w:sz w:val="32"/>
                              <w:szCs w:val="32"/>
                            </w:rPr>
                          </w:pPr>
                          <w:r w:rsidRPr="00012CCE">
                            <w:rPr>
                              <w:rFonts w:ascii="Arial" w:hAnsi="Arial" w:cs="Arial"/>
                              <w:sz w:val="32"/>
                              <w:szCs w:val="32"/>
                            </w:rPr>
                            <w:t>Word Count:</w:t>
                          </w:r>
                          <w:r w:rsidR="00511D90">
                            <w:rPr>
                              <w:rFonts w:ascii="Arial" w:hAnsi="Arial" w:cs="Arial"/>
                              <w:sz w:val="32"/>
                              <w:szCs w:val="32"/>
                            </w:rPr>
                            <w:t xml:space="preserve"> 16,</w:t>
                          </w:r>
                          <w:r w:rsidR="0034042C">
                            <w:rPr>
                              <w:rFonts w:ascii="Arial" w:hAnsi="Arial" w:cs="Arial"/>
                              <w:sz w:val="32"/>
                              <w:szCs w:val="32"/>
                            </w:rPr>
                            <w:t>28</w:t>
                          </w:r>
                          <w:r w:rsidR="0064796F">
                            <w:rPr>
                              <w:rFonts w:ascii="Arial" w:hAnsi="Arial" w:cs="Arial"/>
                              <w:sz w:val="32"/>
                              <w:szCs w:val="32"/>
                            </w:rPr>
                            <w:t>0</w:t>
                          </w:r>
                        </w:p>
                        <w:p w14:paraId="7EC58AB9" w14:textId="0EDB3187" w:rsidR="00782846" w:rsidRPr="00012CCE" w:rsidRDefault="00782846" w:rsidP="005E5990">
                          <w:pPr>
                            <w:jc w:val="center"/>
                            <w:rPr>
                              <w:rFonts w:ascii="Arial" w:hAnsi="Arial" w:cs="Arial"/>
                              <w:b/>
                              <w:bCs/>
                              <w:sz w:val="28"/>
                              <w:szCs w:val="28"/>
                            </w:rPr>
                          </w:pPr>
                        </w:p>
                      </w:txbxContent>
                    </v:textbox>
                    <w10:wrap anchorx="margin"/>
                  </v:shape>
                </w:pict>
              </mc:Fallback>
            </mc:AlternateContent>
          </w:r>
          <w:r w:rsidR="00012CCE">
            <w:rPr>
              <w:noProof/>
            </w:rPr>
            <mc:AlternateContent>
              <mc:Choice Requires="wps">
                <w:drawing>
                  <wp:anchor distT="0" distB="0" distL="114300" distR="114300" simplePos="0" relativeHeight="251658244" behindDoc="0" locked="0" layoutInCell="1" allowOverlap="1" wp14:anchorId="101DE10E" wp14:editId="2FD007F4">
                    <wp:simplePos x="0" y="0"/>
                    <wp:positionH relativeFrom="margin">
                      <wp:align>center</wp:align>
                    </wp:positionH>
                    <wp:positionV relativeFrom="paragraph">
                      <wp:posOffset>152400</wp:posOffset>
                    </wp:positionV>
                    <wp:extent cx="3916680" cy="1478280"/>
                    <wp:effectExtent l="0" t="0" r="7620" b="7620"/>
                    <wp:wrapNone/>
                    <wp:docPr id="312289332" name="Text Box 1"/>
                    <wp:cNvGraphicFramePr/>
                    <a:graphic xmlns:a="http://schemas.openxmlformats.org/drawingml/2006/main">
                      <a:graphicData uri="http://schemas.microsoft.com/office/word/2010/wordprocessingShape">
                        <wps:wsp>
                          <wps:cNvSpPr txBox="1"/>
                          <wps:spPr>
                            <a:xfrm>
                              <a:off x="0" y="0"/>
                              <a:ext cx="3916680" cy="1478280"/>
                            </a:xfrm>
                            <a:prstGeom prst="rect">
                              <a:avLst/>
                            </a:prstGeom>
                            <a:solidFill>
                              <a:schemeClr val="lt1"/>
                            </a:solidFill>
                            <a:ln w="6350">
                              <a:noFill/>
                            </a:ln>
                          </wps:spPr>
                          <wps:txbx>
                            <w:txbxContent>
                              <w:p w14:paraId="2170E5DB" w14:textId="29045EDA" w:rsidR="00012CCE" w:rsidRDefault="00012CCE">
                                <w:r>
                                  <w:rPr>
                                    <w:noProof/>
                                  </w:rPr>
                                  <w:drawing>
                                    <wp:inline distT="0" distB="0" distL="0" distR="0" wp14:anchorId="27B7887F" wp14:editId="06851F62">
                                      <wp:extent cx="3727450" cy="1288415"/>
                                      <wp:effectExtent l="0" t="0" r="6350" b="6985"/>
                                      <wp:docPr id="194497094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70946" name="Picture 1" descr="A close-up of a sign&#10;&#10;Description automatically generated"/>
                                              <pic:cNvPicPr/>
                                            </pic:nvPicPr>
                                            <pic:blipFill>
                                              <a:blip r:embed="rId11"/>
                                              <a:stretch>
                                                <a:fillRect/>
                                              </a:stretch>
                                            </pic:blipFill>
                                            <pic:spPr>
                                              <a:xfrm>
                                                <a:off x="0" y="0"/>
                                                <a:ext cx="3727450" cy="1288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1DE10E" id="Text Box 1" o:spid="_x0000_s1028" type="#_x0000_t202" style="position:absolute;margin-left:0;margin-top:12pt;width:308.4pt;height:116.4pt;z-index:2516582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" fillcolor="white [3201]" stroked="f" strokeweight=".5pt">
                    <v:textbox>
                      <w:txbxContent>
                        <w:p w14:paraId="2170E5DB" w14:textId="29045EDA" w:rsidR="00012CCE" w:rsidRDefault="00012CCE">
                          <w:r>
                            <w:rPr>
                              <w:noProof/>
                            </w:rPr>
                            <w:drawing>
                              <wp:inline distT="0" distB="0" distL="0" distR="0" wp14:anchorId="27B7887F" wp14:editId="06851F62">
                                <wp:extent cx="3727450" cy="1288415"/>
                                <wp:effectExtent l="0" t="0" r="6350" b="6985"/>
                                <wp:docPr id="194497094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70946" name="Picture 1" descr="A close-up of a sign&#10;&#10;Description automatically generated"/>
                                        <pic:cNvPicPr/>
                                      </pic:nvPicPr>
                                      <pic:blipFill>
                                        <a:blip r:embed="rId11"/>
                                        <a:stretch>
                                          <a:fillRect/>
                                        </a:stretch>
                                      </pic:blipFill>
                                      <pic:spPr>
                                        <a:xfrm>
                                          <a:off x="0" y="0"/>
                                          <a:ext cx="3727450" cy="1288415"/>
                                        </a:xfrm>
                                        <a:prstGeom prst="rect">
                                          <a:avLst/>
                                        </a:prstGeom>
                                      </pic:spPr>
                                    </pic:pic>
                                  </a:graphicData>
                                </a:graphic>
                              </wp:inline>
                            </w:drawing>
                          </w:r>
                        </w:p>
                      </w:txbxContent>
                    </v:textbox>
                    <w10:wrap anchorx="margin"/>
                  </v:shape>
                </w:pict>
              </mc:Fallback>
            </mc:AlternateContent>
          </w:r>
          <w:r w:rsidR="00E9757A">
            <w:rPr>
              <w:rFonts w:ascii="Arial" w:hAnsi="Arial" w:cs="Arial"/>
              <w:b/>
              <w:bCs/>
              <w:sz w:val="32"/>
              <w:szCs w:val="32"/>
            </w:rPr>
            <w:br w:type="page"/>
          </w:r>
        </w:p>
      </w:sdtContent>
    </w:sdt>
    <w:p w14:paraId="17DA608F" w14:textId="439E297A" w:rsidR="005B5F8E" w:rsidRDefault="005B5F8E" w:rsidP="00017888">
      <w:pPr>
        <w:rPr>
          <w:rFonts w:ascii="Arial" w:hAnsi="Arial" w:cs="Arial"/>
          <w:b/>
          <w:bCs/>
          <w:sz w:val="32"/>
          <w:szCs w:val="32"/>
        </w:rPr>
      </w:pPr>
      <w:r>
        <w:rPr>
          <w:rFonts w:ascii="Arial" w:hAnsi="Arial" w:cs="Arial"/>
          <w:b/>
          <w:bCs/>
          <w:sz w:val="32"/>
          <w:szCs w:val="32"/>
        </w:rPr>
        <w:lastRenderedPageBreak/>
        <w:t xml:space="preserve">Acknowledgments </w:t>
      </w:r>
    </w:p>
    <w:p w14:paraId="2FAAA4D7" w14:textId="2D73E730" w:rsidR="00EA2FF8" w:rsidRDefault="00EA2FF8" w:rsidP="00017888">
      <w:pPr>
        <w:rPr>
          <w:rFonts w:ascii="Arial" w:hAnsi="Arial" w:cs="Arial"/>
          <w:sz w:val="28"/>
          <w:szCs w:val="28"/>
        </w:rPr>
      </w:pPr>
      <w:r>
        <w:rPr>
          <w:rFonts w:ascii="Arial" w:hAnsi="Arial" w:cs="Arial"/>
          <w:sz w:val="28"/>
          <w:szCs w:val="28"/>
        </w:rPr>
        <w:t xml:space="preserve">Thank to everyone </w:t>
      </w:r>
      <w:r w:rsidR="007C4138">
        <w:rPr>
          <w:rFonts w:ascii="Arial" w:hAnsi="Arial" w:cs="Arial"/>
          <w:sz w:val="28"/>
          <w:szCs w:val="28"/>
        </w:rPr>
        <w:t>who</w:t>
      </w:r>
      <w:r>
        <w:rPr>
          <w:rFonts w:ascii="Arial" w:hAnsi="Arial" w:cs="Arial"/>
          <w:sz w:val="28"/>
          <w:szCs w:val="28"/>
        </w:rPr>
        <w:t xml:space="preserve"> took part in this research</w:t>
      </w:r>
      <w:r w:rsidR="007C4138">
        <w:rPr>
          <w:rFonts w:ascii="Arial" w:hAnsi="Arial" w:cs="Arial"/>
          <w:sz w:val="28"/>
          <w:szCs w:val="28"/>
        </w:rPr>
        <w:t xml:space="preserve">, your insights were </w:t>
      </w:r>
      <w:r w:rsidR="00733A3E">
        <w:rPr>
          <w:rFonts w:ascii="Arial" w:hAnsi="Arial" w:cs="Arial"/>
          <w:sz w:val="28"/>
          <w:szCs w:val="28"/>
        </w:rPr>
        <w:t>invaluable</w:t>
      </w:r>
      <w:r>
        <w:rPr>
          <w:rFonts w:ascii="Arial" w:hAnsi="Arial" w:cs="Arial"/>
          <w:sz w:val="28"/>
          <w:szCs w:val="28"/>
        </w:rPr>
        <w:t xml:space="preserve">. </w:t>
      </w:r>
    </w:p>
    <w:p w14:paraId="3CA48B62" w14:textId="77777777" w:rsidR="005C7A7A" w:rsidRDefault="00EA2FF8" w:rsidP="00017888">
      <w:pPr>
        <w:rPr>
          <w:rFonts w:ascii="Arial" w:hAnsi="Arial" w:cs="Arial"/>
          <w:sz w:val="28"/>
          <w:szCs w:val="28"/>
        </w:rPr>
      </w:pPr>
      <w:r>
        <w:rPr>
          <w:rFonts w:ascii="Arial" w:hAnsi="Arial" w:cs="Arial"/>
          <w:sz w:val="28"/>
          <w:szCs w:val="28"/>
        </w:rPr>
        <w:t xml:space="preserve">On a personal </w:t>
      </w:r>
      <w:r w:rsidR="00665F38">
        <w:rPr>
          <w:rFonts w:ascii="Arial" w:hAnsi="Arial" w:cs="Arial"/>
          <w:sz w:val="28"/>
          <w:szCs w:val="28"/>
        </w:rPr>
        <w:t>note,</w:t>
      </w:r>
      <w:r>
        <w:rPr>
          <w:rFonts w:ascii="Arial" w:hAnsi="Arial" w:cs="Arial"/>
          <w:sz w:val="28"/>
          <w:szCs w:val="28"/>
        </w:rPr>
        <w:t xml:space="preserve"> </w:t>
      </w:r>
      <w:r w:rsidR="00344B8E">
        <w:rPr>
          <w:rFonts w:ascii="Arial" w:hAnsi="Arial" w:cs="Arial"/>
          <w:sz w:val="28"/>
          <w:szCs w:val="28"/>
        </w:rPr>
        <w:t>Scott</w:t>
      </w:r>
      <w:r w:rsidR="0022175A">
        <w:rPr>
          <w:rFonts w:ascii="Arial" w:hAnsi="Arial" w:cs="Arial"/>
          <w:sz w:val="28"/>
          <w:szCs w:val="28"/>
        </w:rPr>
        <w:t xml:space="preserve">, I am so happy you are my person, your </w:t>
      </w:r>
      <w:r w:rsidR="006C061F">
        <w:rPr>
          <w:rFonts w:ascii="Arial" w:hAnsi="Arial" w:cs="Arial"/>
          <w:sz w:val="28"/>
          <w:szCs w:val="28"/>
        </w:rPr>
        <w:t>love</w:t>
      </w:r>
      <w:r w:rsidR="00DB160B">
        <w:rPr>
          <w:rFonts w:ascii="Arial" w:hAnsi="Arial" w:cs="Arial"/>
          <w:sz w:val="28"/>
          <w:szCs w:val="28"/>
        </w:rPr>
        <w:t xml:space="preserve">, </w:t>
      </w:r>
      <w:r w:rsidR="005C7A7A">
        <w:rPr>
          <w:rFonts w:ascii="Arial" w:hAnsi="Arial" w:cs="Arial"/>
          <w:sz w:val="28"/>
          <w:szCs w:val="28"/>
        </w:rPr>
        <w:t>understanding,</w:t>
      </w:r>
      <w:r w:rsidR="006C061F">
        <w:rPr>
          <w:rFonts w:ascii="Arial" w:hAnsi="Arial" w:cs="Arial"/>
          <w:sz w:val="28"/>
          <w:szCs w:val="28"/>
        </w:rPr>
        <w:t xml:space="preserve"> and </w:t>
      </w:r>
      <w:r w:rsidR="0022175A">
        <w:rPr>
          <w:rFonts w:ascii="Arial" w:hAnsi="Arial" w:cs="Arial"/>
          <w:sz w:val="28"/>
          <w:szCs w:val="28"/>
        </w:rPr>
        <w:t xml:space="preserve">support </w:t>
      </w:r>
      <w:r w:rsidR="00975D20">
        <w:rPr>
          <w:rFonts w:ascii="Arial" w:hAnsi="Arial" w:cs="Arial"/>
          <w:sz w:val="28"/>
          <w:szCs w:val="28"/>
        </w:rPr>
        <w:t>mean</w:t>
      </w:r>
      <w:r w:rsidR="00665F38">
        <w:rPr>
          <w:rFonts w:ascii="Arial" w:hAnsi="Arial" w:cs="Arial"/>
          <w:sz w:val="28"/>
          <w:szCs w:val="28"/>
        </w:rPr>
        <w:t xml:space="preserve"> </w:t>
      </w:r>
      <w:r w:rsidR="00975D20">
        <w:rPr>
          <w:rFonts w:ascii="Arial" w:hAnsi="Arial" w:cs="Arial"/>
          <w:sz w:val="28"/>
          <w:szCs w:val="28"/>
        </w:rPr>
        <w:t xml:space="preserve">the world to me. </w:t>
      </w:r>
    </w:p>
    <w:p w14:paraId="5FFA0A08" w14:textId="48B0AB32" w:rsidR="00975D20" w:rsidRDefault="006C061F" w:rsidP="00017888">
      <w:pPr>
        <w:rPr>
          <w:rFonts w:ascii="Arial" w:hAnsi="Arial" w:cs="Arial"/>
          <w:sz w:val="28"/>
          <w:szCs w:val="28"/>
        </w:rPr>
      </w:pPr>
      <w:r>
        <w:rPr>
          <w:rFonts w:ascii="Arial" w:hAnsi="Arial" w:cs="Arial"/>
          <w:sz w:val="28"/>
          <w:szCs w:val="28"/>
        </w:rPr>
        <w:t xml:space="preserve">Mam and Dad – Thank you for </w:t>
      </w:r>
      <w:r w:rsidR="00DF1193">
        <w:rPr>
          <w:rFonts w:ascii="Arial" w:hAnsi="Arial" w:cs="Arial"/>
          <w:sz w:val="28"/>
          <w:szCs w:val="28"/>
        </w:rPr>
        <w:t xml:space="preserve">your </w:t>
      </w:r>
      <w:r w:rsidR="00D057DD">
        <w:rPr>
          <w:rFonts w:ascii="Arial" w:hAnsi="Arial" w:cs="Arial"/>
          <w:sz w:val="28"/>
          <w:szCs w:val="28"/>
        </w:rPr>
        <w:t>encouragement</w:t>
      </w:r>
      <w:r w:rsidR="005C7A7A">
        <w:rPr>
          <w:rFonts w:ascii="Arial" w:hAnsi="Arial" w:cs="Arial"/>
          <w:sz w:val="28"/>
          <w:szCs w:val="28"/>
        </w:rPr>
        <w:t xml:space="preserve"> and </w:t>
      </w:r>
      <w:r w:rsidR="00665F38">
        <w:rPr>
          <w:rFonts w:ascii="Arial" w:hAnsi="Arial" w:cs="Arial"/>
          <w:sz w:val="28"/>
          <w:szCs w:val="28"/>
        </w:rPr>
        <w:t>love</w:t>
      </w:r>
      <w:r w:rsidR="00CB769C">
        <w:rPr>
          <w:rFonts w:ascii="Arial" w:hAnsi="Arial" w:cs="Arial"/>
          <w:sz w:val="28"/>
          <w:szCs w:val="28"/>
        </w:rPr>
        <w:t>, now and always</w:t>
      </w:r>
      <w:r w:rsidR="00D057DD">
        <w:rPr>
          <w:rFonts w:ascii="Arial" w:hAnsi="Arial" w:cs="Arial"/>
          <w:sz w:val="28"/>
          <w:szCs w:val="28"/>
        </w:rPr>
        <w:t xml:space="preserve">. </w:t>
      </w:r>
    </w:p>
    <w:p w14:paraId="1BA479ED" w14:textId="0B00AD80" w:rsidR="005B5F8E" w:rsidRPr="00344B8E" w:rsidRDefault="005B5F8E" w:rsidP="00017888">
      <w:pPr>
        <w:rPr>
          <w:rFonts w:ascii="Arial" w:hAnsi="Arial" w:cs="Arial"/>
          <w:sz w:val="28"/>
          <w:szCs w:val="28"/>
        </w:rPr>
      </w:pPr>
      <w:r w:rsidRPr="004A0B29">
        <w:rPr>
          <w:rFonts w:ascii="Arial" w:hAnsi="Arial" w:cs="Arial"/>
          <w:sz w:val="28"/>
          <w:szCs w:val="28"/>
        </w:rPr>
        <w:t xml:space="preserve">Julie, thank you for </w:t>
      </w:r>
      <w:r w:rsidR="008B66F1">
        <w:rPr>
          <w:rFonts w:ascii="Arial" w:hAnsi="Arial" w:cs="Arial"/>
          <w:sz w:val="28"/>
          <w:szCs w:val="28"/>
        </w:rPr>
        <w:t>your</w:t>
      </w:r>
      <w:r w:rsidRPr="004A0B29">
        <w:rPr>
          <w:rFonts w:ascii="Arial" w:hAnsi="Arial" w:cs="Arial"/>
          <w:sz w:val="28"/>
          <w:szCs w:val="28"/>
        </w:rPr>
        <w:t xml:space="preserve"> ‘sitting with Nellie’ moments</w:t>
      </w:r>
      <w:r w:rsidR="008B66F1">
        <w:rPr>
          <w:rFonts w:ascii="Arial" w:hAnsi="Arial" w:cs="Arial"/>
          <w:sz w:val="28"/>
          <w:szCs w:val="28"/>
        </w:rPr>
        <w:t xml:space="preserve">, I could not ask for a better friend </w:t>
      </w:r>
      <w:r w:rsidR="00665F38">
        <w:rPr>
          <w:rFonts w:ascii="Arial" w:hAnsi="Arial" w:cs="Arial"/>
          <w:sz w:val="28"/>
          <w:szCs w:val="28"/>
        </w:rPr>
        <w:t xml:space="preserve">or manager </w:t>
      </w:r>
      <w:r w:rsidR="008B66F1">
        <w:rPr>
          <w:rFonts w:ascii="Arial" w:hAnsi="Arial" w:cs="Arial"/>
          <w:sz w:val="28"/>
          <w:szCs w:val="28"/>
        </w:rPr>
        <w:t>to work alongside</w:t>
      </w:r>
      <w:r w:rsidRPr="004A0B29">
        <w:rPr>
          <w:rFonts w:ascii="Arial" w:hAnsi="Arial" w:cs="Arial"/>
          <w:sz w:val="28"/>
          <w:szCs w:val="28"/>
        </w:rPr>
        <w:t xml:space="preserve">. </w:t>
      </w:r>
    </w:p>
    <w:p w14:paraId="0E8D7AF4" w14:textId="77777777" w:rsidR="005B5F8E" w:rsidRDefault="005B5F8E" w:rsidP="00017888">
      <w:pPr>
        <w:rPr>
          <w:rFonts w:ascii="Arial" w:hAnsi="Arial" w:cs="Arial"/>
          <w:b/>
          <w:bCs/>
          <w:sz w:val="32"/>
          <w:szCs w:val="32"/>
        </w:rPr>
      </w:pPr>
    </w:p>
    <w:p w14:paraId="33DF3B6E" w14:textId="546C98E5" w:rsidR="005B5F8E" w:rsidRDefault="005B5F8E" w:rsidP="00017888">
      <w:pPr>
        <w:rPr>
          <w:rFonts w:ascii="Arial" w:hAnsi="Arial" w:cs="Arial"/>
          <w:b/>
          <w:bCs/>
          <w:sz w:val="32"/>
          <w:szCs w:val="32"/>
        </w:rPr>
      </w:pPr>
    </w:p>
    <w:p w14:paraId="5DC9F832" w14:textId="77777777" w:rsidR="005B5F8E" w:rsidRDefault="005B5F8E" w:rsidP="00017888">
      <w:pPr>
        <w:rPr>
          <w:rFonts w:ascii="Arial" w:hAnsi="Arial" w:cs="Arial"/>
          <w:b/>
          <w:bCs/>
          <w:sz w:val="32"/>
          <w:szCs w:val="32"/>
        </w:rPr>
      </w:pPr>
    </w:p>
    <w:p w14:paraId="3E71A4EF" w14:textId="77777777" w:rsidR="005B5F8E" w:rsidRDefault="005B5F8E" w:rsidP="00017888">
      <w:pPr>
        <w:rPr>
          <w:rFonts w:ascii="Arial" w:hAnsi="Arial" w:cs="Arial"/>
          <w:b/>
          <w:bCs/>
          <w:sz w:val="32"/>
          <w:szCs w:val="32"/>
        </w:rPr>
      </w:pPr>
    </w:p>
    <w:p w14:paraId="7AF9B87C" w14:textId="77777777" w:rsidR="005B5F8E" w:rsidRDefault="005B5F8E" w:rsidP="00017888">
      <w:pPr>
        <w:rPr>
          <w:rFonts w:ascii="Arial" w:hAnsi="Arial" w:cs="Arial"/>
          <w:b/>
          <w:bCs/>
          <w:sz w:val="32"/>
          <w:szCs w:val="32"/>
        </w:rPr>
      </w:pPr>
    </w:p>
    <w:p w14:paraId="42BCB81A" w14:textId="77777777" w:rsidR="002C13E6" w:rsidRDefault="002C13E6" w:rsidP="00017888">
      <w:pPr>
        <w:rPr>
          <w:rFonts w:ascii="Arial" w:hAnsi="Arial" w:cs="Arial"/>
          <w:b/>
          <w:bCs/>
          <w:sz w:val="32"/>
          <w:szCs w:val="32"/>
        </w:rPr>
      </w:pPr>
    </w:p>
    <w:p w14:paraId="4DF6CF92" w14:textId="77777777" w:rsidR="00C703A3" w:rsidRDefault="00C703A3" w:rsidP="00017888">
      <w:pPr>
        <w:rPr>
          <w:rFonts w:ascii="Arial" w:hAnsi="Arial" w:cs="Arial"/>
          <w:b/>
          <w:bCs/>
          <w:sz w:val="32"/>
          <w:szCs w:val="32"/>
        </w:rPr>
      </w:pPr>
    </w:p>
    <w:p w14:paraId="554FA7C2" w14:textId="77777777" w:rsidR="005B5F8E" w:rsidRDefault="005B5F8E" w:rsidP="00017888">
      <w:pPr>
        <w:rPr>
          <w:rFonts w:ascii="Arial" w:hAnsi="Arial" w:cs="Arial"/>
          <w:b/>
          <w:bCs/>
          <w:sz w:val="32"/>
          <w:szCs w:val="32"/>
        </w:rPr>
      </w:pPr>
    </w:p>
    <w:p w14:paraId="646E696D" w14:textId="36F24C2A" w:rsidR="00C94688" w:rsidRPr="00D95507" w:rsidRDefault="00CC38D1" w:rsidP="00017888">
      <w:pPr>
        <w:rPr>
          <w:color w:val="000000" w:themeColor="text2"/>
        </w:rPr>
      </w:pPr>
      <w:r w:rsidRPr="00C31E2F">
        <w:rPr>
          <w:b/>
          <w:bCs/>
          <w:noProof/>
          <w:sz w:val="22"/>
          <w:szCs w:val="22"/>
        </w:rPr>
        <w:lastRenderedPageBreak/>
        <mc:AlternateContent>
          <mc:Choice Requires="wpi">
            <w:drawing>
              <wp:anchor distT="0" distB="0" distL="114300" distR="114300" simplePos="0" relativeHeight="251658241" behindDoc="0" locked="0" layoutInCell="1" allowOverlap="1" wp14:anchorId="70489406" wp14:editId="7330D0CC">
                <wp:simplePos x="0" y="0"/>
                <wp:positionH relativeFrom="column">
                  <wp:posOffset>558165</wp:posOffset>
                </wp:positionH>
                <wp:positionV relativeFrom="paragraph">
                  <wp:posOffset>75565</wp:posOffset>
                </wp:positionV>
                <wp:extent cx="126365" cy="63500"/>
                <wp:effectExtent l="57150" t="38100" r="45085" b="50800"/>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126365" cy="63500"/>
                      </w14:xfrm>
                    </w14:contentPart>
                  </a:graphicData>
                </a:graphic>
              </wp:anchor>
            </w:drawing>
          </mc:Choice>
          <mc:Fallback>
            <w:pict>
              <v:shapetype w14:anchorId="4AC2CF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3.25pt;margin-top:5.25pt;width:11.35pt;height:6.4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">
                <v:imagedata r:id="rId13" o:title=""/>
              </v:shape>
            </w:pict>
          </mc:Fallback>
        </mc:AlternateContent>
      </w:r>
      <w:r w:rsidR="00C11228">
        <w:rPr>
          <w:rFonts w:ascii="Arial" w:hAnsi="Arial" w:cs="Arial"/>
          <w:b/>
          <w:bCs/>
          <w:sz w:val="32"/>
          <w:szCs w:val="32"/>
        </w:rPr>
        <w:t>A</w:t>
      </w:r>
      <w:r w:rsidR="006C292B">
        <w:rPr>
          <w:rFonts w:ascii="Arial" w:hAnsi="Arial" w:cs="Arial"/>
          <w:b/>
          <w:bCs/>
          <w:sz w:val="32"/>
          <w:szCs w:val="32"/>
        </w:rPr>
        <w:t>bstract</w:t>
      </w:r>
    </w:p>
    <w:p w14:paraId="43D3D2A3" w14:textId="750DA053" w:rsidR="006E73D3" w:rsidRDefault="00543023" w:rsidP="00885744">
      <w:pPr>
        <w:jc w:val="both"/>
        <w:rPr>
          <w:rFonts w:ascii="Arial" w:hAnsi="Arial" w:cs="Arial"/>
          <w:sz w:val="24"/>
          <w:szCs w:val="24"/>
        </w:rPr>
      </w:pPr>
      <w:r>
        <w:rPr>
          <w:rFonts w:ascii="Arial" w:hAnsi="Arial" w:cs="Arial"/>
          <w:sz w:val="24"/>
          <w:szCs w:val="24"/>
        </w:rPr>
        <w:t xml:space="preserve">This research project </w:t>
      </w:r>
      <w:r w:rsidR="00340BC4">
        <w:rPr>
          <w:rFonts w:ascii="Arial" w:hAnsi="Arial" w:cs="Arial"/>
          <w:sz w:val="24"/>
          <w:szCs w:val="24"/>
        </w:rPr>
        <w:t xml:space="preserve">focuses on </w:t>
      </w:r>
      <w:r w:rsidR="00FF57B3">
        <w:rPr>
          <w:rFonts w:ascii="Arial" w:hAnsi="Arial" w:cs="Arial"/>
          <w:sz w:val="24"/>
          <w:szCs w:val="24"/>
        </w:rPr>
        <w:t>turnover and retention within a global manufacturer – Wall Colmonoy</w:t>
      </w:r>
      <w:r w:rsidR="00481DBD">
        <w:rPr>
          <w:rFonts w:ascii="Arial" w:hAnsi="Arial" w:cs="Arial"/>
          <w:sz w:val="24"/>
          <w:szCs w:val="24"/>
        </w:rPr>
        <w:t xml:space="preserve"> Ltd (WCL)</w:t>
      </w:r>
      <w:r w:rsidR="00FF57B3">
        <w:rPr>
          <w:rFonts w:ascii="Arial" w:hAnsi="Arial" w:cs="Arial"/>
          <w:sz w:val="24"/>
          <w:szCs w:val="24"/>
        </w:rPr>
        <w:t xml:space="preserve">, located in a South Wales Valley. The focus of this research will be to </w:t>
      </w:r>
      <w:r w:rsidR="00A24445" w:rsidRPr="00A24445">
        <w:rPr>
          <w:rFonts w:ascii="Arial" w:hAnsi="Arial" w:cs="Arial"/>
          <w:sz w:val="24"/>
          <w:szCs w:val="24"/>
        </w:rPr>
        <w:t xml:space="preserve">analyse if </w:t>
      </w:r>
      <w:r w:rsidR="003E7307">
        <w:rPr>
          <w:rFonts w:ascii="Arial" w:hAnsi="Arial" w:cs="Arial"/>
          <w:sz w:val="24"/>
          <w:szCs w:val="24"/>
        </w:rPr>
        <w:t>COVID-19</w:t>
      </w:r>
      <w:r w:rsidR="00A24445" w:rsidRPr="00A24445">
        <w:rPr>
          <w:rFonts w:ascii="Arial" w:hAnsi="Arial" w:cs="Arial"/>
          <w:sz w:val="24"/>
          <w:szCs w:val="24"/>
        </w:rPr>
        <w:t xml:space="preserve"> has impacted workforce retention and been the catalyst for a change in working practices</w:t>
      </w:r>
      <w:r w:rsidR="00296338">
        <w:rPr>
          <w:rFonts w:ascii="Arial" w:hAnsi="Arial" w:cs="Arial"/>
          <w:sz w:val="24"/>
          <w:szCs w:val="24"/>
        </w:rPr>
        <w:t xml:space="preserve">. </w:t>
      </w:r>
    </w:p>
    <w:p w14:paraId="140E0F09" w14:textId="606FDC89" w:rsidR="00296338" w:rsidRDefault="006E73D3" w:rsidP="00885744">
      <w:pPr>
        <w:jc w:val="both"/>
        <w:rPr>
          <w:rFonts w:ascii="Arial" w:hAnsi="Arial" w:cs="Arial"/>
          <w:sz w:val="24"/>
          <w:szCs w:val="24"/>
        </w:rPr>
      </w:pPr>
      <w:r>
        <w:rPr>
          <w:rFonts w:ascii="Arial" w:hAnsi="Arial" w:cs="Arial"/>
          <w:sz w:val="24"/>
          <w:szCs w:val="24"/>
        </w:rPr>
        <w:t xml:space="preserve">Data collection will focus on the impact of COVID-19 and other economic and internal determinants which could positively or negatively impact employee retention. </w:t>
      </w:r>
      <w:r w:rsidR="00296338">
        <w:rPr>
          <w:rFonts w:ascii="Arial" w:hAnsi="Arial" w:cs="Arial"/>
          <w:sz w:val="24"/>
          <w:szCs w:val="24"/>
        </w:rPr>
        <w:t xml:space="preserve">Primary data will be collected through structured interviews and be underpinned </w:t>
      </w:r>
      <w:r w:rsidR="0064648C">
        <w:rPr>
          <w:rFonts w:ascii="Arial" w:hAnsi="Arial" w:cs="Arial"/>
          <w:sz w:val="24"/>
          <w:szCs w:val="24"/>
        </w:rPr>
        <w:t xml:space="preserve">and informed </w:t>
      </w:r>
      <w:r w:rsidR="00296338">
        <w:rPr>
          <w:rFonts w:ascii="Arial" w:hAnsi="Arial" w:cs="Arial"/>
          <w:sz w:val="24"/>
          <w:szCs w:val="24"/>
        </w:rPr>
        <w:t xml:space="preserve">with Exit Interview data, Turnover </w:t>
      </w:r>
      <w:r w:rsidR="00042E48">
        <w:rPr>
          <w:rFonts w:ascii="Arial" w:hAnsi="Arial" w:cs="Arial"/>
          <w:sz w:val="24"/>
          <w:szCs w:val="24"/>
        </w:rPr>
        <w:t>data,</w:t>
      </w:r>
      <w:r w:rsidR="00296338">
        <w:rPr>
          <w:rFonts w:ascii="Arial" w:hAnsi="Arial" w:cs="Arial"/>
          <w:sz w:val="24"/>
          <w:szCs w:val="24"/>
        </w:rPr>
        <w:t xml:space="preserve"> and published </w:t>
      </w:r>
      <w:r w:rsidR="00740E7B">
        <w:rPr>
          <w:rFonts w:ascii="Arial" w:hAnsi="Arial" w:cs="Arial"/>
          <w:sz w:val="24"/>
          <w:szCs w:val="24"/>
        </w:rPr>
        <w:t>articles</w:t>
      </w:r>
      <w:r w:rsidR="00296338">
        <w:rPr>
          <w:rFonts w:ascii="Arial" w:hAnsi="Arial" w:cs="Arial"/>
          <w:sz w:val="24"/>
          <w:szCs w:val="24"/>
        </w:rPr>
        <w:t xml:space="preserve">. </w:t>
      </w:r>
    </w:p>
    <w:p w14:paraId="7D681451" w14:textId="70D8ABC2" w:rsidR="00067462" w:rsidRDefault="00DE77E8" w:rsidP="00885744">
      <w:pPr>
        <w:jc w:val="both"/>
        <w:rPr>
          <w:rFonts w:ascii="Arial" w:hAnsi="Arial" w:cs="Arial"/>
          <w:sz w:val="24"/>
          <w:szCs w:val="24"/>
        </w:rPr>
      </w:pPr>
      <w:r>
        <w:rPr>
          <w:rFonts w:ascii="Arial" w:hAnsi="Arial" w:cs="Arial"/>
          <w:sz w:val="24"/>
          <w:szCs w:val="24"/>
        </w:rPr>
        <w:t xml:space="preserve">Outcomes of </w:t>
      </w:r>
      <w:r w:rsidR="00745CDF" w:rsidRPr="00745CDF">
        <w:rPr>
          <w:rFonts w:ascii="Arial" w:hAnsi="Arial" w:cs="Arial"/>
          <w:sz w:val="24"/>
          <w:szCs w:val="24"/>
        </w:rPr>
        <w:t>this research highlighted that while COVID-19 did impact the wider workforce, its effects on WCL were limited due to the hands on, industrial nature of the manufacturing industry.</w:t>
      </w:r>
      <w:r w:rsidR="00326A3C">
        <w:rPr>
          <w:rFonts w:ascii="Arial" w:hAnsi="Arial" w:cs="Arial"/>
          <w:sz w:val="24"/>
          <w:szCs w:val="24"/>
        </w:rPr>
        <w:t xml:space="preserve"> </w:t>
      </w:r>
      <w:r w:rsidR="00067462" w:rsidRPr="00067462">
        <w:rPr>
          <w:rFonts w:ascii="Arial" w:hAnsi="Arial" w:cs="Arial"/>
          <w:sz w:val="24"/>
          <w:szCs w:val="24"/>
        </w:rPr>
        <w:t>The pandemic did influence those at WCL who could work</w:t>
      </w:r>
      <w:r w:rsidR="00AD09B9">
        <w:rPr>
          <w:rFonts w:ascii="Arial" w:hAnsi="Arial" w:cs="Arial"/>
          <w:sz w:val="24"/>
          <w:szCs w:val="24"/>
        </w:rPr>
        <w:t xml:space="preserve"> remotely </w:t>
      </w:r>
      <w:r w:rsidR="00067462" w:rsidRPr="00067462">
        <w:rPr>
          <w:rFonts w:ascii="Arial" w:hAnsi="Arial" w:cs="Arial"/>
          <w:sz w:val="24"/>
          <w:szCs w:val="24"/>
        </w:rPr>
        <w:t xml:space="preserve">with </w:t>
      </w:r>
      <w:r w:rsidR="00D8369A">
        <w:rPr>
          <w:rFonts w:ascii="Arial" w:hAnsi="Arial" w:cs="Arial"/>
          <w:sz w:val="24"/>
          <w:szCs w:val="24"/>
        </w:rPr>
        <w:t xml:space="preserve">employees highlighting the move to hybrid working post </w:t>
      </w:r>
      <w:r w:rsidR="003F09B9">
        <w:rPr>
          <w:rFonts w:ascii="Arial" w:hAnsi="Arial" w:cs="Arial"/>
          <w:sz w:val="24"/>
          <w:szCs w:val="24"/>
        </w:rPr>
        <w:t xml:space="preserve">pandemic being a positive step change and an element they valued in their work environment. </w:t>
      </w:r>
    </w:p>
    <w:p w14:paraId="2DB47CED" w14:textId="088552F4" w:rsidR="00745CDF" w:rsidRPr="00745CDF" w:rsidRDefault="0064648C" w:rsidP="00885744">
      <w:pPr>
        <w:jc w:val="both"/>
        <w:rPr>
          <w:rFonts w:ascii="Arial" w:hAnsi="Arial" w:cs="Arial"/>
          <w:sz w:val="24"/>
          <w:szCs w:val="24"/>
        </w:rPr>
      </w:pPr>
      <w:r>
        <w:rPr>
          <w:rFonts w:ascii="Arial" w:hAnsi="Arial" w:cs="Arial"/>
          <w:sz w:val="24"/>
          <w:szCs w:val="24"/>
        </w:rPr>
        <w:t>E</w:t>
      </w:r>
      <w:r w:rsidR="003D24D3">
        <w:rPr>
          <w:rFonts w:ascii="Arial" w:hAnsi="Arial" w:cs="Arial"/>
          <w:sz w:val="24"/>
          <w:szCs w:val="24"/>
        </w:rPr>
        <w:t>conomic</w:t>
      </w:r>
      <w:r w:rsidR="00DE77E8">
        <w:rPr>
          <w:rFonts w:ascii="Arial" w:hAnsi="Arial" w:cs="Arial"/>
          <w:sz w:val="24"/>
          <w:szCs w:val="24"/>
        </w:rPr>
        <w:t xml:space="preserve"> determinants</w:t>
      </w:r>
      <w:r w:rsidR="006B626C">
        <w:rPr>
          <w:rFonts w:ascii="Arial" w:hAnsi="Arial" w:cs="Arial"/>
          <w:sz w:val="24"/>
          <w:szCs w:val="24"/>
        </w:rPr>
        <w:t xml:space="preserve">, including the </w:t>
      </w:r>
      <w:r w:rsidR="00745CDF" w:rsidRPr="00745CDF">
        <w:rPr>
          <w:rFonts w:ascii="Arial" w:hAnsi="Arial" w:cs="Arial"/>
          <w:sz w:val="24"/>
          <w:szCs w:val="24"/>
        </w:rPr>
        <w:t xml:space="preserve">Cost-of-Living </w:t>
      </w:r>
      <w:r w:rsidR="00DD1E6D">
        <w:rPr>
          <w:rFonts w:ascii="Arial" w:hAnsi="Arial" w:cs="Arial"/>
          <w:sz w:val="24"/>
          <w:szCs w:val="24"/>
        </w:rPr>
        <w:t>C</w:t>
      </w:r>
      <w:r w:rsidR="00745CDF" w:rsidRPr="00745CDF">
        <w:rPr>
          <w:rFonts w:ascii="Arial" w:hAnsi="Arial" w:cs="Arial"/>
          <w:sz w:val="24"/>
          <w:szCs w:val="24"/>
        </w:rPr>
        <w:t>risis</w:t>
      </w:r>
      <w:r w:rsidR="003D24D3">
        <w:rPr>
          <w:rFonts w:ascii="Arial" w:hAnsi="Arial" w:cs="Arial"/>
          <w:sz w:val="24"/>
          <w:szCs w:val="24"/>
        </w:rPr>
        <w:t xml:space="preserve"> and National Living Wage </w:t>
      </w:r>
      <w:r w:rsidR="00B91F9D">
        <w:rPr>
          <w:rFonts w:ascii="Arial" w:hAnsi="Arial" w:cs="Arial"/>
          <w:sz w:val="24"/>
          <w:szCs w:val="24"/>
        </w:rPr>
        <w:t xml:space="preserve">increase </w:t>
      </w:r>
      <w:r w:rsidR="003D24D3">
        <w:rPr>
          <w:rFonts w:ascii="Arial" w:hAnsi="Arial" w:cs="Arial"/>
          <w:sz w:val="24"/>
          <w:szCs w:val="24"/>
        </w:rPr>
        <w:t xml:space="preserve">(NLW) </w:t>
      </w:r>
      <w:r w:rsidR="00D454D6">
        <w:rPr>
          <w:rFonts w:ascii="Arial" w:hAnsi="Arial" w:cs="Arial"/>
          <w:sz w:val="24"/>
          <w:szCs w:val="24"/>
        </w:rPr>
        <w:t>h</w:t>
      </w:r>
      <w:r w:rsidR="00B91F9D">
        <w:rPr>
          <w:rFonts w:ascii="Arial" w:hAnsi="Arial" w:cs="Arial"/>
          <w:sz w:val="24"/>
          <w:szCs w:val="24"/>
        </w:rPr>
        <w:t>ad a</w:t>
      </w:r>
      <w:r w:rsidR="00326A3C">
        <w:rPr>
          <w:rFonts w:ascii="Arial" w:hAnsi="Arial" w:cs="Arial"/>
          <w:sz w:val="24"/>
          <w:szCs w:val="24"/>
        </w:rPr>
        <w:t xml:space="preserve"> wider</w:t>
      </w:r>
      <w:r w:rsidR="00864C24">
        <w:rPr>
          <w:rFonts w:ascii="Arial" w:hAnsi="Arial" w:cs="Arial"/>
          <w:sz w:val="24"/>
          <w:szCs w:val="24"/>
        </w:rPr>
        <w:t xml:space="preserve"> impact on employee thought </w:t>
      </w:r>
      <w:r w:rsidR="00D454D6">
        <w:rPr>
          <w:rFonts w:ascii="Arial" w:hAnsi="Arial" w:cs="Arial"/>
          <w:sz w:val="24"/>
          <w:szCs w:val="24"/>
        </w:rPr>
        <w:t xml:space="preserve">and behaviours </w:t>
      </w:r>
      <w:r w:rsidR="00326A3C">
        <w:rPr>
          <w:rFonts w:ascii="Arial" w:hAnsi="Arial" w:cs="Arial"/>
          <w:sz w:val="24"/>
          <w:szCs w:val="24"/>
        </w:rPr>
        <w:t xml:space="preserve">at WCL </w:t>
      </w:r>
      <w:r w:rsidR="00745CDF" w:rsidRPr="00745CDF">
        <w:rPr>
          <w:rFonts w:ascii="Arial" w:hAnsi="Arial" w:cs="Arial"/>
          <w:sz w:val="24"/>
          <w:szCs w:val="24"/>
        </w:rPr>
        <w:t xml:space="preserve">(Hays, 2023; Reed, 2024).  </w:t>
      </w:r>
      <w:r w:rsidR="004F251B" w:rsidRPr="00745CDF">
        <w:rPr>
          <w:rFonts w:ascii="Arial" w:hAnsi="Arial" w:cs="Arial"/>
          <w:sz w:val="24"/>
          <w:szCs w:val="24"/>
        </w:rPr>
        <w:t xml:space="preserve">However, a previous concern from Exit Interviews, that shift patterns could be a </w:t>
      </w:r>
      <w:r w:rsidR="007D2C94" w:rsidRPr="00745CDF">
        <w:rPr>
          <w:rFonts w:ascii="Arial" w:hAnsi="Arial" w:cs="Arial"/>
          <w:sz w:val="24"/>
          <w:szCs w:val="24"/>
        </w:rPr>
        <w:t>factor</w:t>
      </w:r>
      <w:r w:rsidR="004F251B" w:rsidRPr="00745CDF">
        <w:rPr>
          <w:rFonts w:ascii="Arial" w:hAnsi="Arial" w:cs="Arial"/>
          <w:sz w:val="24"/>
          <w:szCs w:val="24"/>
        </w:rPr>
        <w:t xml:space="preserve"> for turnover was unfounded with employees happy and accepting of this as part of their role.</w:t>
      </w:r>
    </w:p>
    <w:p w14:paraId="6B31E202" w14:textId="404C8091" w:rsidR="00856C5D" w:rsidRDefault="005F6A45" w:rsidP="00885744">
      <w:pPr>
        <w:jc w:val="both"/>
        <w:rPr>
          <w:rFonts w:ascii="Arial" w:hAnsi="Arial" w:cs="Arial"/>
          <w:sz w:val="24"/>
          <w:szCs w:val="24"/>
        </w:rPr>
      </w:pPr>
      <w:r w:rsidRPr="00745CDF">
        <w:rPr>
          <w:rFonts w:ascii="Arial" w:hAnsi="Arial" w:cs="Arial"/>
          <w:sz w:val="24"/>
          <w:szCs w:val="24"/>
        </w:rPr>
        <w:t>Locality</w:t>
      </w:r>
      <w:r w:rsidR="005524B5">
        <w:rPr>
          <w:rFonts w:ascii="Arial" w:hAnsi="Arial" w:cs="Arial"/>
          <w:sz w:val="24"/>
          <w:szCs w:val="24"/>
        </w:rPr>
        <w:t xml:space="preserve"> and </w:t>
      </w:r>
      <w:r w:rsidRPr="00745CDF">
        <w:rPr>
          <w:rFonts w:ascii="Arial" w:hAnsi="Arial" w:cs="Arial"/>
          <w:sz w:val="24"/>
          <w:szCs w:val="24"/>
        </w:rPr>
        <w:t xml:space="preserve">People </w:t>
      </w:r>
      <w:r w:rsidR="005524B5">
        <w:rPr>
          <w:rFonts w:ascii="Arial" w:hAnsi="Arial" w:cs="Arial"/>
          <w:sz w:val="24"/>
          <w:szCs w:val="24"/>
        </w:rPr>
        <w:t xml:space="preserve">were also identified as a </w:t>
      </w:r>
      <w:r w:rsidR="00885744">
        <w:rPr>
          <w:rFonts w:ascii="Arial" w:hAnsi="Arial" w:cs="Arial"/>
          <w:sz w:val="24"/>
          <w:szCs w:val="24"/>
        </w:rPr>
        <w:t>positive determinant</w:t>
      </w:r>
      <w:r w:rsidR="005524B5">
        <w:rPr>
          <w:rFonts w:ascii="Arial" w:hAnsi="Arial" w:cs="Arial"/>
          <w:sz w:val="24"/>
          <w:szCs w:val="24"/>
        </w:rPr>
        <w:t xml:space="preserve"> for employee </w:t>
      </w:r>
      <w:r w:rsidR="007D2140">
        <w:rPr>
          <w:rFonts w:ascii="Arial" w:hAnsi="Arial" w:cs="Arial"/>
          <w:sz w:val="24"/>
          <w:szCs w:val="24"/>
        </w:rPr>
        <w:t>retention and</w:t>
      </w:r>
      <w:r w:rsidRPr="00745CDF">
        <w:rPr>
          <w:rFonts w:ascii="Arial" w:hAnsi="Arial" w:cs="Arial"/>
          <w:sz w:val="24"/>
          <w:szCs w:val="24"/>
        </w:rPr>
        <w:t xml:space="preserve"> </w:t>
      </w:r>
      <w:r w:rsidR="0065795C" w:rsidRPr="00745CDF">
        <w:rPr>
          <w:rFonts w:ascii="Arial" w:hAnsi="Arial" w:cs="Arial"/>
          <w:sz w:val="24"/>
          <w:szCs w:val="24"/>
        </w:rPr>
        <w:t>could explain why there is a lower turnover at WCL compared to other manufacturing companies (Mitchell et al, 2001)</w:t>
      </w:r>
      <w:r w:rsidR="00885744">
        <w:rPr>
          <w:rFonts w:ascii="Arial" w:hAnsi="Arial" w:cs="Arial"/>
          <w:sz w:val="24"/>
          <w:szCs w:val="24"/>
        </w:rPr>
        <w:t xml:space="preserve">. </w:t>
      </w:r>
      <w:r w:rsidRPr="00745CDF">
        <w:rPr>
          <w:rFonts w:ascii="Arial" w:hAnsi="Arial" w:cs="Arial"/>
          <w:sz w:val="24"/>
          <w:szCs w:val="24"/>
        </w:rPr>
        <w:t xml:space="preserve">69% of WCL employees </w:t>
      </w:r>
      <w:r w:rsidR="007402AF">
        <w:rPr>
          <w:rFonts w:ascii="Arial" w:hAnsi="Arial" w:cs="Arial"/>
          <w:sz w:val="24"/>
          <w:szCs w:val="24"/>
        </w:rPr>
        <w:t xml:space="preserve">currently </w:t>
      </w:r>
      <w:r w:rsidR="00856C5D">
        <w:rPr>
          <w:rFonts w:ascii="Arial" w:hAnsi="Arial" w:cs="Arial"/>
          <w:sz w:val="24"/>
          <w:szCs w:val="24"/>
        </w:rPr>
        <w:t>live</w:t>
      </w:r>
      <w:r w:rsidRPr="00745CDF">
        <w:rPr>
          <w:rFonts w:ascii="Arial" w:hAnsi="Arial" w:cs="Arial"/>
          <w:sz w:val="24"/>
          <w:szCs w:val="24"/>
        </w:rPr>
        <w:t xml:space="preserve"> within an 8-mile radius of site (WCL, 2024c) and 33% </w:t>
      </w:r>
      <w:r w:rsidR="00856C5D">
        <w:rPr>
          <w:rFonts w:ascii="Arial" w:hAnsi="Arial" w:cs="Arial"/>
          <w:sz w:val="24"/>
          <w:szCs w:val="24"/>
        </w:rPr>
        <w:t>of employees have</w:t>
      </w:r>
      <w:r w:rsidRPr="00745CDF">
        <w:rPr>
          <w:rFonts w:ascii="Arial" w:hAnsi="Arial" w:cs="Arial"/>
          <w:sz w:val="24"/>
          <w:szCs w:val="24"/>
        </w:rPr>
        <w:t xml:space="preserve"> a relative or close friend working on site (WCL, 2024c). </w:t>
      </w:r>
    </w:p>
    <w:p w14:paraId="7960C204" w14:textId="33F96C34" w:rsidR="00C94688" w:rsidRPr="00C31E2F" w:rsidRDefault="00783CAC" w:rsidP="00D95507">
      <w:pPr>
        <w:spacing w:line="240" w:lineRule="auto"/>
        <w:rPr>
          <w:rFonts w:ascii="Arial" w:hAnsi="Arial" w:cs="Arial"/>
          <w:b/>
          <w:bCs/>
          <w:sz w:val="32"/>
          <w:szCs w:val="32"/>
        </w:rPr>
      </w:pPr>
      <w:r w:rsidRPr="00C31E2F">
        <w:rPr>
          <w:rFonts w:ascii="Arial" w:hAnsi="Arial" w:cs="Arial"/>
          <w:b/>
          <w:bCs/>
          <w:sz w:val="32"/>
          <w:szCs w:val="32"/>
        </w:rPr>
        <w:lastRenderedPageBreak/>
        <w:t>C</w:t>
      </w:r>
      <w:r w:rsidR="00C94688" w:rsidRPr="00C31E2F">
        <w:rPr>
          <w:rFonts w:ascii="Arial" w:hAnsi="Arial" w:cs="Arial"/>
          <w:b/>
          <w:bCs/>
          <w:sz w:val="32"/>
          <w:szCs w:val="32"/>
        </w:rPr>
        <w:t xml:space="preserve">ontents Page </w:t>
      </w:r>
    </w:p>
    <w:sdt>
      <w:sdtPr>
        <w:rPr>
          <w:rFonts w:ascii="Arial" w:eastAsia="Times New Roman" w:hAnsi="Arial" w:cs="Arial"/>
          <w:caps w:val="0"/>
          <w:spacing w:val="0"/>
          <w:sz w:val="24"/>
          <w:szCs w:val="24"/>
          <w:lang w:eastAsia="en-GB"/>
        </w:rPr>
        <w:id w:val="-75134502"/>
        <w:docPartObj>
          <w:docPartGallery w:val="Table of Contents"/>
          <w:docPartUnique/>
        </w:docPartObj>
      </w:sdtPr>
      <w:sdtEndPr>
        <w:rPr>
          <w:rFonts w:eastAsiaTheme="minorEastAsia"/>
          <w:noProof/>
          <w:lang w:eastAsia="en-US"/>
        </w:rPr>
      </w:sdtEndPr>
      <w:sdtContent>
        <w:p w14:paraId="32C77CA3" w14:textId="0D8902F6" w:rsidR="004167F3" w:rsidRPr="00562F7C" w:rsidRDefault="004167F3" w:rsidP="00D95507">
          <w:pPr>
            <w:pStyle w:val="TOCHeading"/>
            <w:rPr>
              <w:rFonts w:ascii="Arial" w:hAnsi="Arial" w:cs="Arial"/>
              <w:sz w:val="2"/>
              <w:szCs w:val="2"/>
            </w:rPr>
          </w:pPr>
        </w:p>
        <w:p w14:paraId="0D240307" w14:textId="77777777" w:rsidR="00771E24" w:rsidRPr="00771E24" w:rsidRDefault="00771E24" w:rsidP="00D95507">
          <w:pPr>
            <w:pStyle w:val="TOC2"/>
            <w:tabs>
              <w:tab w:val="right" w:leader="dot" w:pos="9016"/>
            </w:tabs>
            <w:spacing w:line="240" w:lineRule="auto"/>
            <w:rPr>
              <w:rFonts w:ascii="Arial" w:hAnsi="Arial" w:cs="Arial"/>
              <w:sz w:val="24"/>
              <w:szCs w:val="24"/>
            </w:rPr>
          </w:pPr>
        </w:p>
        <w:p w14:paraId="5716B5D5" w14:textId="3481BD78" w:rsidR="00095DC7" w:rsidRDefault="004167F3">
          <w:pPr>
            <w:pStyle w:val="TOC2"/>
            <w:tabs>
              <w:tab w:val="right" w:leader="dot" w:pos="9016"/>
            </w:tabs>
            <w:rPr>
              <w:noProof/>
              <w:kern w:val="2"/>
              <w:sz w:val="24"/>
              <w:szCs w:val="24"/>
              <w:lang w:val="en-GB" w:eastAsia="en-GB"/>
              <w14:ligatures w14:val="standardContextual"/>
            </w:rPr>
          </w:pPr>
          <w:r w:rsidRPr="00771E24">
            <w:rPr>
              <w:rFonts w:ascii="Arial" w:hAnsi="Arial" w:cs="Arial"/>
              <w:sz w:val="24"/>
              <w:szCs w:val="24"/>
            </w:rPr>
            <w:fldChar w:fldCharType="begin"/>
          </w:r>
          <w:r w:rsidRPr="00771E24">
            <w:rPr>
              <w:rFonts w:ascii="Arial" w:hAnsi="Arial" w:cs="Arial"/>
              <w:sz w:val="24"/>
              <w:szCs w:val="24"/>
            </w:rPr>
            <w:instrText xml:space="preserve"> TOC \o "1-3" \h \z \u </w:instrText>
          </w:r>
          <w:r w:rsidRPr="00771E24">
            <w:rPr>
              <w:rFonts w:ascii="Arial" w:hAnsi="Arial" w:cs="Arial"/>
              <w:sz w:val="24"/>
              <w:szCs w:val="24"/>
            </w:rPr>
            <w:fldChar w:fldCharType="separate"/>
          </w:r>
          <w:hyperlink w:anchor="_Toc165555507" w:history="1">
            <w:r w:rsidR="00095DC7" w:rsidRPr="005A78C2">
              <w:rPr>
                <w:rStyle w:val="Hyperlink"/>
                <w:rFonts w:ascii="Arial" w:hAnsi="Arial" w:cs="Arial"/>
                <w:b/>
                <w:bCs/>
                <w:noProof/>
              </w:rPr>
              <w:t>1.Introduction</w:t>
            </w:r>
            <w:r w:rsidR="00095DC7">
              <w:rPr>
                <w:noProof/>
                <w:webHidden/>
              </w:rPr>
              <w:tab/>
            </w:r>
            <w:r w:rsidR="00095DC7">
              <w:rPr>
                <w:noProof/>
                <w:webHidden/>
              </w:rPr>
              <w:fldChar w:fldCharType="begin"/>
            </w:r>
            <w:r w:rsidR="00095DC7">
              <w:rPr>
                <w:noProof/>
                <w:webHidden/>
              </w:rPr>
              <w:instrText xml:space="preserve"> PAGEREF _Toc165555507 \h </w:instrText>
            </w:r>
            <w:r w:rsidR="00095DC7">
              <w:rPr>
                <w:noProof/>
                <w:webHidden/>
              </w:rPr>
            </w:r>
            <w:r w:rsidR="00095DC7">
              <w:rPr>
                <w:noProof/>
                <w:webHidden/>
              </w:rPr>
              <w:fldChar w:fldCharType="separate"/>
            </w:r>
            <w:r w:rsidR="00095DC7">
              <w:rPr>
                <w:noProof/>
                <w:webHidden/>
              </w:rPr>
              <w:t>6</w:t>
            </w:r>
            <w:r w:rsidR="00095DC7">
              <w:rPr>
                <w:noProof/>
                <w:webHidden/>
              </w:rPr>
              <w:fldChar w:fldCharType="end"/>
            </w:r>
          </w:hyperlink>
        </w:p>
        <w:p w14:paraId="1D4A7DD4" w14:textId="4DB526FB"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08" w:history="1">
            <w:r w:rsidRPr="005A78C2">
              <w:rPr>
                <w:rStyle w:val="Hyperlink"/>
                <w:rFonts w:ascii="Arial" w:hAnsi="Arial" w:cs="Arial"/>
                <w:b/>
                <w:noProof/>
              </w:rPr>
              <w:t>1.1</w:t>
            </w:r>
            <w:r>
              <w:rPr>
                <w:noProof/>
                <w:kern w:val="2"/>
                <w:sz w:val="24"/>
                <w:szCs w:val="24"/>
                <w:lang w:val="en-GB" w:eastAsia="en-GB"/>
                <w14:ligatures w14:val="standardContextual"/>
              </w:rPr>
              <w:tab/>
            </w:r>
            <w:r w:rsidRPr="005A78C2">
              <w:rPr>
                <w:rStyle w:val="Hyperlink"/>
                <w:rFonts w:ascii="Arial" w:hAnsi="Arial" w:cs="Arial"/>
                <w:b/>
                <w:noProof/>
              </w:rPr>
              <w:t>Wall Colmonoy (WCL) Company Profile</w:t>
            </w:r>
            <w:r>
              <w:rPr>
                <w:noProof/>
                <w:webHidden/>
              </w:rPr>
              <w:tab/>
            </w:r>
            <w:r>
              <w:rPr>
                <w:noProof/>
                <w:webHidden/>
              </w:rPr>
              <w:fldChar w:fldCharType="begin"/>
            </w:r>
            <w:r>
              <w:rPr>
                <w:noProof/>
                <w:webHidden/>
              </w:rPr>
              <w:instrText xml:space="preserve"> PAGEREF _Toc165555508 \h </w:instrText>
            </w:r>
            <w:r>
              <w:rPr>
                <w:noProof/>
                <w:webHidden/>
              </w:rPr>
            </w:r>
            <w:r>
              <w:rPr>
                <w:noProof/>
                <w:webHidden/>
              </w:rPr>
              <w:fldChar w:fldCharType="separate"/>
            </w:r>
            <w:r>
              <w:rPr>
                <w:noProof/>
                <w:webHidden/>
              </w:rPr>
              <w:t>7</w:t>
            </w:r>
            <w:r>
              <w:rPr>
                <w:noProof/>
                <w:webHidden/>
              </w:rPr>
              <w:fldChar w:fldCharType="end"/>
            </w:r>
          </w:hyperlink>
        </w:p>
        <w:p w14:paraId="4DC9F280" w14:textId="61A57840"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09" w:history="1">
            <w:r w:rsidRPr="005A78C2">
              <w:rPr>
                <w:rStyle w:val="Hyperlink"/>
                <w:rFonts w:ascii="Arial" w:hAnsi="Arial" w:cs="Arial"/>
                <w:b/>
                <w:noProof/>
              </w:rPr>
              <w:t>1.2</w:t>
            </w:r>
            <w:r>
              <w:rPr>
                <w:noProof/>
                <w:kern w:val="2"/>
                <w:sz w:val="24"/>
                <w:szCs w:val="24"/>
                <w:lang w:val="en-GB" w:eastAsia="en-GB"/>
                <w14:ligatures w14:val="standardContextual"/>
              </w:rPr>
              <w:tab/>
            </w:r>
            <w:r w:rsidRPr="005A78C2">
              <w:rPr>
                <w:rStyle w:val="Hyperlink"/>
                <w:rFonts w:ascii="Arial" w:hAnsi="Arial" w:cs="Arial"/>
                <w:b/>
                <w:noProof/>
              </w:rPr>
              <w:t>The UK Labour Market</w:t>
            </w:r>
            <w:r>
              <w:rPr>
                <w:noProof/>
                <w:webHidden/>
              </w:rPr>
              <w:tab/>
            </w:r>
            <w:r>
              <w:rPr>
                <w:noProof/>
                <w:webHidden/>
              </w:rPr>
              <w:fldChar w:fldCharType="begin"/>
            </w:r>
            <w:r>
              <w:rPr>
                <w:noProof/>
                <w:webHidden/>
              </w:rPr>
              <w:instrText xml:space="preserve"> PAGEREF _Toc165555509 \h </w:instrText>
            </w:r>
            <w:r>
              <w:rPr>
                <w:noProof/>
                <w:webHidden/>
              </w:rPr>
            </w:r>
            <w:r>
              <w:rPr>
                <w:noProof/>
                <w:webHidden/>
              </w:rPr>
              <w:fldChar w:fldCharType="separate"/>
            </w:r>
            <w:r>
              <w:rPr>
                <w:noProof/>
                <w:webHidden/>
              </w:rPr>
              <w:t>8</w:t>
            </w:r>
            <w:r>
              <w:rPr>
                <w:noProof/>
                <w:webHidden/>
              </w:rPr>
              <w:fldChar w:fldCharType="end"/>
            </w:r>
          </w:hyperlink>
        </w:p>
        <w:p w14:paraId="5768F316" w14:textId="30329841"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10" w:history="1">
            <w:r w:rsidRPr="005A78C2">
              <w:rPr>
                <w:rStyle w:val="Hyperlink"/>
                <w:rFonts w:ascii="Arial" w:hAnsi="Arial" w:cs="Arial"/>
                <w:b/>
                <w:noProof/>
              </w:rPr>
              <w:t>1.3</w:t>
            </w:r>
            <w:r>
              <w:rPr>
                <w:noProof/>
                <w:kern w:val="2"/>
                <w:sz w:val="24"/>
                <w:szCs w:val="24"/>
                <w:lang w:val="en-GB" w:eastAsia="en-GB"/>
                <w14:ligatures w14:val="standardContextual"/>
              </w:rPr>
              <w:tab/>
            </w:r>
            <w:r w:rsidRPr="005A78C2">
              <w:rPr>
                <w:rStyle w:val="Hyperlink"/>
                <w:rFonts w:ascii="Arial" w:hAnsi="Arial" w:cs="Arial"/>
                <w:b/>
                <w:noProof/>
              </w:rPr>
              <w:t>Employee Retention</w:t>
            </w:r>
            <w:r>
              <w:rPr>
                <w:noProof/>
                <w:webHidden/>
              </w:rPr>
              <w:tab/>
            </w:r>
            <w:r>
              <w:rPr>
                <w:noProof/>
                <w:webHidden/>
              </w:rPr>
              <w:fldChar w:fldCharType="begin"/>
            </w:r>
            <w:r>
              <w:rPr>
                <w:noProof/>
                <w:webHidden/>
              </w:rPr>
              <w:instrText xml:space="preserve"> PAGEREF _Toc165555510 \h </w:instrText>
            </w:r>
            <w:r>
              <w:rPr>
                <w:noProof/>
                <w:webHidden/>
              </w:rPr>
            </w:r>
            <w:r>
              <w:rPr>
                <w:noProof/>
                <w:webHidden/>
              </w:rPr>
              <w:fldChar w:fldCharType="separate"/>
            </w:r>
            <w:r>
              <w:rPr>
                <w:noProof/>
                <w:webHidden/>
              </w:rPr>
              <w:t>9</w:t>
            </w:r>
            <w:r>
              <w:rPr>
                <w:noProof/>
                <w:webHidden/>
              </w:rPr>
              <w:fldChar w:fldCharType="end"/>
            </w:r>
          </w:hyperlink>
        </w:p>
        <w:p w14:paraId="704283FB" w14:textId="74F20877"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11" w:history="1">
            <w:r w:rsidRPr="005A78C2">
              <w:rPr>
                <w:rStyle w:val="Hyperlink"/>
                <w:rFonts w:ascii="Arial" w:hAnsi="Arial" w:cs="Arial"/>
                <w:b/>
                <w:noProof/>
              </w:rPr>
              <w:t>1.4</w:t>
            </w:r>
            <w:r>
              <w:rPr>
                <w:noProof/>
                <w:kern w:val="2"/>
                <w:sz w:val="24"/>
                <w:szCs w:val="24"/>
                <w:lang w:val="en-GB" w:eastAsia="en-GB"/>
                <w14:ligatures w14:val="standardContextual"/>
              </w:rPr>
              <w:tab/>
            </w:r>
            <w:r w:rsidRPr="005A78C2">
              <w:rPr>
                <w:rStyle w:val="Hyperlink"/>
                <w:rFonts w:ascii="Arial" w:hAnsi="Arial" w:cs="Arial"/>
                <w:b/>
                <w:noProof/>
              </w:rPr>
              <w:t>COVID-19 Pandemic</w:t>
            </w:r>
            <w:r>
              <w:rPr>
                <w:noProof/>
                <w:webHidden/>
              </w:rPr>
              <w:tab/>
            </w:r>
            <w:r>
              <w:rPr>
                <w:noProof/>
                <w:webHidden/>
              </w:rPr>
              <w:fldChar w:fldCharType="begin"/>
            </w:r>
            <w:r>
              <w:rPr>
                <w:noProof/>
                <w:webHidden/>
              </w:rPr>
              <w:instrText xml:space="preserve"> PAGEREF _Toc165555511 \h </w:instrText>
            </w:r>
            <w:r>
              <w:rPr>
                <w:noProof/>
                <w:webHidden/>
              </w:rPr>
            </w:r>
            <w:r>
              <w:rPr>
                <w:noProof/>
                <w:webHidden/>
              </w:rPr>
              <w:fldChar w:fldCharType="separate"/>
            </w:r>
            <w:r>
              <w:rPr>
                <w:noProof/>
                <w:webHidden/>
              </w:rPr>
              <w:t>10</w:t>
            </w:r>
            <w:r>
              <w:rPr>
                <w:noProof/>
                <w:webHidden/>
              </w:rPr>
              <w:fldChar w:fldCharType="end"/>
            </w:r>
          </w:hyperlink>
        </w:p>
        <w:p w14:paraId="42CE3117" w14:textId="4E2BCA6E" w:rsidR="00095DC7" w:rsidRDefault="00095DC7">
          <w:pPr>
            <w:pStyle w:val="TOC2"/>
            <w:tabs>
              <w:tab w:val="right" w:leader="dot" w:pos="9016"/>
            </w:tabs>
            <w:rPr>
              <w:noProof/>
              <w:kern w:val="2"/>
              <w:sz w:val="24"/>
              <w:szCs w:val="24"/>
              <w:lang w:val="en-GB" w:eastAsia="en-GB"/>
              <w14:ligatures w14:val="standardContextual"/>
            </w:rPr>
          </w:pPr>
          <w:hyperlink w:anchor="_Toc165555512" w:history="1">
            <w:r w:rsidRPr="005A78C2">
              <w:rPr>
                <w:rStyle w:val="Hyperlink"/>
                <w:rFonts w:ascii="Arial" w:hAnsi="Arial" w:cs="Arial"/>
                <w:b/>
                <w:bCs/>
                <w:noProof/>
              </w:rPr>
              <w:t>2.  WCL’s Employee Turnover</w:t>
            </w:r>
            <w:r>
              <w:rPr>
                <w:noProof/>
                <w:webHidden/>
              </w:rPr>
              <w:tab/>
            </w:r>
            <w:r>
              <w:rPr>
                <w:noProof/>
                <w:webHidden/>
              </w:rPr>
              <w:fldChar w:fldCharType="begin"/>
            </w:r>
            <w:r>
              <w:rPr>
                <w:noProof/>
                <w:webHidden/>
              </w:rPr>
              <w:instrText xml:space="preserve"> PAGEREF _Toc165555512 \h </w:instrText>
            </w:r>
            <w:r>
              <w:rPr>
                <w:noProof/>
                <w:webHidden/>
              </w:rPr>
            </w:r>
            <w:r>
              <w:rPr>
                <w:noProof/>
                <w:webHidden/>
              </w:rPr>
              <w:fldChar w:fldCharType="separate"/>
            </w:r>
            <w:r>
              <w:rPr>
                <w:noProof/>
                <w:webHidden/>
              </w:rPr>
              <w:t>11</w:t>
            </w:r>
            <w:r>
              <w:rPr>
                <w:noProof/>
                <w:webHidden/>
              </w:rPr>
              <w:fldChar w:fldCharType="end"/>
            </w:r>
          </w:hyperlink>
        </w:p>
        <w:p w14:paraId="7B3E1166" w14:textId="42D3C175" w:rsidR="00095DC7" w:rsidRDefault="00095DC7">
          <w:pPr>
            <w:pStyle w:val="TOC2"/>
            <w:tabs>
              <w:tab w:val="right" w:leader="dot" w:pos="9016"/>
            </w:tabs>
            <w:rPr>
              <w:noProof/>
              <w:kern w:val="2"/>
              <w:sz w:val="24"/>
              <w:szCs w:val="24"/>
              <w:lang w:val="en-GB" w:eastAsia="en-GB"/>
              <w14:ligatures w14:val="standardContextual"/>
            </w:rPr>
          </w:pPr>
          <w:hyperlink w:anchor="_Toc165555513" w:history="1">
            <w:r w:rsidRPr="005A78C2">
              <w:rPr>
                <w:rStyle w:val="Hyperlink"/>
                <w:rFonts w:ascii="Arial" w:hAnsi="Arial" w:cs="Arial"/>
                <w:b/>
                <w:bCs/>
                <w:noProof/>
              </w:rPr>
              <w:t>3. Literature Review</w:t>
            </w:r>
            <w:r>
              <w:rPr>
                <w:noProof/>
                <w:webHidden/>
              </w:rPr>
              <w:tab/>
            </w:r>
            <w:r>
              <w:rPr>
                <w:noProof/>
                <w:webHidden/>
              </w:rPr>
              <w:fldChar w:fldCharType="begin"/>
            </w:r>
            <w:r>
              <w:rPr>
                <w:noProof/>
                <w:webHidden/>
              </w:rPr>
              <w:instrText xml:space="preserve"> PAGEREF _Toc165555513 \h </w:instrText>
            </w:r>
            <w:r>
              <w:rPr>
                <w:noProof/>
                <w:webHidden/>
              </w:rPr>
            </w:r>
            <w:r>
              <w:rPr>
                <w:noProof/>
                <w:webHidden/>
              </w:rPr>
              <w:fldChar w:fldCharType="separate"/>
            </w:r>
            <w:r>
              <w:rPr>
                <w:noProof/>
                <w:webHidden/>
              </w:rPr>
              <w:t>13</w:t>
            </w:r>
            <w:r>
              <w:rPr>
                <w:noProof/>
                <w:webHidden/>
              </w:rPr>
              <w:fldChar w:fldCharType="end"/>
            </w:r>
          </w:hyperlink>
        </w:p>
        <w:p w14:paraId="172E724A" w14:textId="41536752"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14" w:history="1">
            <w:r w:rsidRPr="005A78C2">
              <w:rPr>
                <w:rStyle w:val="Hyperlink"/>
                <w:rFonts w:ascii="Arial" w:hAnsi="Arial" w:cs="Arial"/>
                <w:b/>
                <w:bCs/>
                <w:noProof/>
              </w:rPr>
              <w:t>3.1</w:t>
            </w:r>
            <w:r>
              <w:rPr>
                <w:noProof/>
                <w:kern w:val="2"/>
                <w:sz w:val="24"/>
                <w:szCs w:val="24"/>
                <w:lang w:val="en-GB" w:eastAsia="en-GB"/>
                <w14:ligatures w14:val="standardContextual"/>
              </w:rPr>
              <w:tab/>
            </w:r>
            <w:r w:rsidRPr="005A78C2">
              <w:rPr>
                <w:rStyle w:val="Hyperlink"/>
                <w:rFonts w:ascii="Arial" w:hAnsi="Arial" w:cs="Arial"/>
                <w:b/>
                <w:noProof/>
              </w:rPr>
              <w:t>UK Manufacturing Sector Labour Market</w:t>
            </w:r>
            <w:r>
              <w:rPr>
                <w:noProof/>
                <w:webHidden/>
              </w:rPr>
              <w:tab/>
            </w:r>
            <w:r>
              <w:rPr>
                <w:noProof/>
                <w:webHidden/>
              </w:rPr>
              <w:fldChar w:fldCharType="begin"/>
            </w:r>
            <w:r>
              <w:rPr>
                <w:noProof/>
                <w:webHidden/>
              </w:rPr>
              <w:instrText xml:space="preserve"> PAGEREF _Toc165555514 \h </w:instrText>
            </w:r>
            <w:r>
              <w:rPr>
                <w:noProof/>
                <w:webHidden/>
              </w:rPr>
            </w:r>
            <w:r>
              <w:rPr>
                <w:noProof/>
                <w:webHidden/>
              </w:rPr>
              <w:fldChar w:fldCharType="separate"/>
            </w:r>
            <w:r>
              <w:rPr>
                <w:noProof/>
                <w:webHidden/>
              </w:rPr>
              <w:t>14</w:t>
            </w:r>
            <w:r>
              <w:rPr>
                <w:noProof/>
                <w:webHidden/>
              </w:rPr>
              <w:fldChar w:fldCharType="end"/>
            </w:r>
          </w:hyperlink>
        </w:p>
        <w:p w14:paraId="6BE33AA6" w14:textId="501B38F3"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15" w:history="1">
            <w:r w:rsidRPr="005A78C2">
              <w:rPr>
                <w:rStyle w:val="Hyperlink"/>
                <w:rFonts w:ascii="Arial" w:hAnsi="Arial" w:cs="Arial"/>
                <w:b/>
                <w:bCs/>
                <w:noProof/>
              </w:rPr>
              <w:t>3.2</w:t>
            </w:r>
            <w:r>
              <w:rPr>
                <w:noProof/>
                <w:kern w:val="2"/>
                <w:sz w:val="24"/>
                <w:szCs w:val="24"/>
                <w:lang w:val="en-GB" w:eastAsia="en-GB"/>
                <w14:ligatures w14:val="standardContextual"/>
              </w:rPr>
              <w:tab/>
            </w:r>
            <w:r w:rsidRPr="005A78C2">
              <w:rPr>
                <w:rStyle w:val="Hyperlink"/>
                <w:rFonts w:ascii="Arial" w:hAnsi="Arial" w:cs="Arial"/>
                <w:b/>
                <w:noProof/>
              </w:rPr>
              <w:t>Employee Retention and Turnover</w:t>
            </w:r>
            <w:r>
              <w:rPr>
                <w:noProof/>
                <w:webHidden/>
              </w:rPr>
              <w:tab/>
            </w:r>
            <w:r>
              <w:rPr>
                <w:noProof/>
                <w:webHidden/>
              </w:rPr>
              <w:fldChar w:fldCharType="begin"/>
            </w:r>
            <w:r>
              <w:rPr>
                <w:noProof/>
                <w:webHidden/>
              </w:rPr>
              <w:instrText xml:space="preserve"> PAGEREF _Toc165555515 \h </w:instrText>
            </w:r>
            <w:r>
              <w:rPr>
                <w:noProof/>
                <w:webHidden/>
              </w:rPr>
            </w:r>
            <w:r>
              <w:rPr>
                <w:noProof/>
                <w:webHidden/>
              </w:rPr>
              <w:fldChar w:fldCharType="separate"/>
            </w:r>
            <w:r>
              <w:rPr>
                <w:noProof/>
                <w:webHidden/>
              </w:rPr>
              <w:t>15</w:t>
            </w:r>
            <w:r>
              <w:rPr>
                <w:noProof/>
                <w:webHidden/>
              </w:rPr>
              <w:fldChar w:fldCharType="end"/>
            </w:r>
          </w:hyperlink>
        </w:p>
        <w:p w14:paraId="074DF43C" w14:textId="368FD6BD" w:rsidR="00095DC7" w:rsidRDefault="00095DC7">
          <w:pPr>
            <w:pStyle w:val="TOC2"/>
            <w:tabs>
              <w:tab w:val="right" w:leader="dot" w:pos="9016"/>
            </w:tabs>
            <w:rPr>
              <w:noProof/>
              <w:kern w:val="2"/>
              <w:sz w:val="24"/>
              <w:szCs w:val="24"/>
              <w:lang w:val="en-GB" w:eastAsia="en-GB"/>
              <w14:ligatures w14:val="standardContextual"/>
            </w:rPr>
          </w:pPr>
          <w:hyperlink w:anchor="_Toc165555516" w:history="1">
            <w:r w:rsidRPr="005A78C2">
              <w:rPr>
                <w:rStyle w:val="Hyperlink"/>
                <w:rFonts w:ascii="Arial" w:hAnsi="Arial" w:cs="Arial"/>
                <w:b/>
                <w:noProof/>
              </w:rPr>
              <w:t>3.2.1 Impacts of Employee Turnover</w:t>
            </w:r>
            <w:r>
              <w:rPr>
                <w:noProof/>
                <w:webHidden/>
              </w:rPr>
              <w:tab/>
            </w:r>
            <w:r>
              <w:rPr>
                <w:noProof/>
                <w:webHidden/>
              </w:rPr>
              <w:fldChar w:fldCharType="begin"/>
            </w:r>
            <w:r>
              <w:rPr>
                <w:noProof/>
                <w:webHidden/>
              </w:rPr>
              <w:instrText xml:space="preserve"> PAGEREF _Toc165555516 \h </w:instrText>
            </w:r>
            <w:r>
              <w:rPr>
                <w:noProof/>
                <w:webHidden/>
              </w:rPr>
            </w:r>
            <w:r>
              <w:rPr>
                <w:noProof/>
                <w:webHidden/>
              </w:rPr>
              <w:fldChar w:fldCharType="separate"/>
            </w:r>
            <w:r>
              <w:rPr>
                <w:noProof/>
                <w:webHidden/>
              </w:rPr>
              <w:t>16</w:t>
            </w:r>
            <w:r>
              <w:rPr>
                <w:noProof/>
                <w:webHidden/>
              </w:rPr>
              <w:fldChar w:fldCharType="end"/>
            </w:r>
          </w:hyperlink>
        </w:p>
        <w:p w14:paraId="549F5413" w14:textId="2C2EA7E4" w:rsidR="00095DC7" w:rsidRDefault="00095DC7">
          <w:pPr>
            <w:pStyle w:val="TOC2"/>
            <w:tabs>
              <w:tab w:val="right" w:leader="dot" w:pos="9016"/>
            </w:tabs>
            <w:rPr>
              <w:noProof/>
              <w:kern w:val="2"/>
              <w:sz w:val="24"/>
              <w:szCs w:val="24"/>
              <w:lang w:val="en-GB" w:eastAsia="en-GB"/>
              <w14:ligatures w14:val="standardContextual"/>
            </w:rPr>
          </w:pPr>
          <w:hyperlink w:anchor="_Toc165555517" w:history="1">
            <w:r w:rsidRPr="005A78C2">
              <w:rPr>
                <w:rStyle w:val="Hyperlink"/>
                <w:rFonts w:ascii="Arial" w:hAnsi="Arial" w:cs="Arial"/>
                <w:b/>
                <w:noProof/>
              </w:rPr>
              <w:t>3.3 Push and Pull Factors</w:t>
            </w:r>
            <w:r>
              <w:rPr>
                <w:noProof/>
                <w:webHidden/>
              </w:rPr>
              <w:tab/>
            </w:r>
            <w:r>
              <w:rPr>
                <w:noProof/>
                <w:webHidden/>
              </w:rPr>
              <w:fldChar w:fldCharType="begin"/>
            </w:r>
            <w:r>
              <w:rPr>
                <w:noProof/>
                <w:webHidden/>
              </w:rPr>
              <w:instrText xml:space="preserve"> PAGEREF _Toc165555517 \h </w:instrText>
            </w:r>
            <w:r>
              <w:rPr>
                <w:noProof/>
                <w:webHidden/>
              </w:rPr>
            </w:r>
            <w:r>
              <w:rPr>
                <w:noProof/>
                <w:webHidden/>
              </w:rPr>
              <w:fldChar w:fldCharType="separate"/>
            </w:r>
            <w:r>
              <w:rPr>
                <w:noProof/>
                <w:webHidden/>
              </w:rPr>
              <w:t>17</w:t>
            </w:r>
            <w:r>
              <w:rPr>
                <w:noProof/>
                <w:webHidden/>
              </w:rPr>
              <w:fldChar w:fldCharType="end"/>
            </w:r>
          </w:hyperlink>
        </w:p>
        <w:p w14:paraId="7F69322B" w14:textId="5CE40AA8"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18" w:history="1">
            <w:r w:rsidRPr="005A78C2">
              <w:rPr>
                <w:rStyle w:val="Hyperlink"/>
                <w:rFonts w:ascii="Arial" w:hAnsi="Arial" w:cs="Arial"/>
                <w:b/>
                <w:bCs/>
                <w:noProof/>
              </w:rPr>
              <w:t>3.4</w:t>
            </w:r>
            <w:r>
              <w:rPr>
                <w:noProof/>
                <w:kern w:val="2"/>
                <w:sz w:val="24"/>
                <w:szCs w:val="24"/>
                <w:lang w:val="en-GB" w:eastAsia="en-GB"/>
                <w14:ligatures w14:val="standardContextual"/>
              </w:rPr>
              <w:tab/>
            </w:r>
            <w:r w:rsidRPr="005A78C2">
              <w:rPr>
                <w:rStyle w:val="Hyperlink"/>
                <w:rFonts w:ascii="Arial" w:hAnsi="Arial" w:cs="Arial"/>
                <w:b/>
                <w:bCs/>
                <w:noProof/>
              </w:rPr>
              <w:t>Retention Theories</w:t>
            </w:r>
            <w:r>
              <w:rPr>
                <w:noProof/>
                <w:webHidden/>
              </w:rPr>
              <w:tab/>
            </w:r>
            <w:r>
              <w:rPr>
                <w:noProof/>
                <w:webHidden/>
              </w:rPr>
              <w:fldChar w:fldCharType="begin"/>
            </w:r>
            <w:r>
              <w:rPr>
                <w:noProof/>
                <w:webHidden/>
              </w:rPr>
              <w:instrText xml:space="preserve"> PAGEREF _Toc165555518 \h </w:instrText>
            </w:r>
            <w:r>
              <w:rPr>
                <w:noProof/>
                <w:webHidden/>
              </w:rPr>
            </w:r>
            <w:r>
              <w:rPr>
                <w:noProof/>
                <w:webHidden/>
              </w:rPr>
              <w:fldChar w:fldCharType="separate"/>
            </w:r>
            <w:r>
              <w:rPr>
                <w:noProof/>
                <w:webHidden/>
              </w:rPr>
              <w:t>19</w:t>
            </w:r>
            <w:r>
              <w:rPr>
                <w:noProof/>
                <w:webHidden/>
              </w:rPr>
              <w:fldChar w:fldCharType="end"/>
            </w:r>
          </w:hyperlink>
        </w:p>
        <w:p w14:paraId="01B69097" w14:textId="45EE9993" w:rsidR="00095DC7" w:rsidRDefault="00095DC7">
          <w:pPr>
            <w:pStyle w:val="TOC2"/>
            <w:tabs>
              <w:tab w:val="right" w:leader="dot" w:pos="9016"/>
            </w:tabs>
            <w:rPr>
              <w:noProof/>
              <w:kern w:val="2"/>
              <w:sz w:val="24"/>
              <w:szCs w:val="24"/>
              <w:lang w:val="en-GB" w:eastAsia="en-GB"/>
              <w14:ligatures w14:val="standardContextual"/>
            </w:rPr>
          </w:pPr>
          <w:hyperlink w:anchor="_Toc165555519" w:history="1">
            <w:r w:rsidRPr="005A78C2">
              <w:rPr>
                <w:rStyle w:val="Hyperlink"/>
                <w:rFonts w:ascii="Arial" w:hAnsi="Arial" w:cs="Arial"/>
                <w:b/>
                <w:bCs/>
                <w:noProof/>
              </w:rPr>
              <w:t>3.4.1 Herzberg’s two-factor motivation-hygiene theory</w:t>
            </w:r>
            <w:r>
              <w:rPr>
                <w:noProof/>
                <w:webHidden/>
              </w:rPr>
              <w:tab/>
            </w:r>
            <w:r>
              <w:rPr>
                <w:noProof/>
                <w:webHidden/>
              </w:rPr>
              <w:fldChar w:fldCharType="begin"/>
            </w:r>
            <w:r>
              <w:rPr>
                <w:noProof/>
                <w:webHidden/>
              </w:rPr>
              <w:instrText xml:space="preserve"> PAGEREF _Toc165555519 \h </w:instrText>
            </w:r>
            <w:r>
              <w:rPr>
                <w:noProof/>
                <w:webHidden/>
              </w:rPr>
            </w:r>
            <w:r>
              <w:rPr>
                <w:noProof/>
                <w:webHidden/>
              </w:rPr>
              <w:fldChar w:fldCharType="separate"/>
            </w:r>
            <w:r>
              <w:rPr>
                <w:noProof/>
                <w:webHidden/>
              </w:rPr>
              <w:t>19</w:t>
            </w:r>
            <w:r>
              <w:rPr>
                <w:noProof/>
                <w:webHidden/>
              </w:rPr>
              <w:fldChar w:fldCharType="end"/>
            </w:r>
          </w:hyperlink>
        </w:p>
        <w:p w14:paraId="53D592CC" w14:textId="07F529B5" w:rsidR="00095DC7" w:rsidRDefault="00095DC7">
          <w:pPr>
            <w:pStyle w:val="TOC2"/>
            <w:tabs>
              <w:tab w:val="right" w:leader="dot" w:pos="9016"/>
            </w:tabs>
            <w:rPr>
              <w:noProof/>
              <w:kern w:val="2"/>
              <w:sz w:val="24"/>
              <w:szCs w:val="24"/>
              <w:lang w:val="en-GB" w:eastAsia="en-GB"/>
              <w14:ligatures w14:val="standardContextual"/>
            </w:rPr>
          </w:pPr>
          <w:hyperlink w:anchor="_Toc165555520" w:history="1">
            <w:r w:rsidRPr="005A78C2">
              <w:rPr>
                <w:rStyle w:val="Hyperlink"/>
                <w:rFonts w:ascii="Arial" w:hAnsi="Arial" w:cs="Arial"/>
                <w:b/>
                <w:bCs/>
                <w:noProof/>
              </w:rPr>
              <w:t>3.4.2 Job Embeddedness Theory</w:t>
            </w:r>
            <w:r>
              <w:rPr>
                <w:noProof/>
                <w:webHidden/>
              </w:rPr>
              <w:tab/>
            </w:r>
            <w:r>
              <w:rPr>
                <w:noProof/>
                <w:webHidden/>
              </w:rPr>
              <w:fldChar w:fldCharType="begin"/>
            </w:r>
            <w:r>
              <w:rPr>
                <w:noProof/>
                <w:webHidden/>
              </w:rPr>
              <w:instrText xml:space="preserve"> PAGEREF _Toc165555520 \h </w:instrText>
            </w:r>
            <w:r>
              <w:rPr>
                <w:noProof/>
                <w:webHidden/>
              </w:rPr>
            </w:r>
            <w:r>
              <w:rPr>
                <w:noProof/>
                <w:webHidden/>
              </w:rPr>
              <w:fldChar w:fldCharType="separate"/>
            </w:r>
            <w:r>
              <w:rPr>
                <w:noProof/>
                <w:webHidden/>
              </w:rPr>
              <w:t>20</w:t>
            </w:r>
            <w:r>
              <w:rPr>
                <w:noProof/>
                <w:webHidden/>
              </w:rPr>
              <w:fldChar w:fldCharType="end"/>
            </w:r>
          </w:hyperlink>
        </w:p>
        <w:p w14:paraId="436D80D1" w14:textId="246994D0"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21" w:history="1">
            <w:r w:rsidRPr="005A78C2">
              <w:rPr>
                <w:rStyle w:val="Hyperlink"/>
                <w:rFonts w:ascii="Arial" w:hAnsi="Arial" w:cs="Arial"/>
                <w:b/>
                <w:noProof/>
              </w:rPr>
              <w:t>3.5</w:t>
            </w:r>
            <w:r>
              <w:rPr>
                <w:noProof/>
                <w:kern w:val="2"/>
                <w:sz w:val="24"/>
                <w:szCs w:val="24"/>
                <w:lang w:val="en-GB" w:eastAsia="en-GB"/>
                <w14:ligatures w14:val="standardContextual"/>
              </w:rPr>
              <w:tab/>
            </w:r>
            <w:r w:rsidRPr="005A78C2">
              <w:rPr>
                <w:rStyle w:val="Hyperlink"/>
                <w:rFonts w:ascii="Arial" w:hAnsi="Arial" w:cs="Arial"/>
                <w:b/>
                <w:noProof/>
              </w:rPr>
              <w:t>The Evolution of the Labour Market and Work Environment</w:t>
            </w:r>
            <w:r>
              <w:rPr>
                <w:noProof/>
                <w:webHidden/>
              </w:rPr>
              <w:tab/>
            </w:r>
            <w:r>
              <w:rPr>
                <w:noProof/>
                <w:webHidden/>
              </w:rPr>
              <w:fldChar w:fldCharType="begin"/>
            </w:r>
            <w:r>
              <w:rPr>
                <w:noProof/>
                <w:webHidden/>
              </w:rPr>
              <w:instrText xml:space="preserve"> PAGEREF _Toc165555521 \h </w:instrText>
            </w:r>
            <w:r>
              <w:rPr>
                <w:noProof/>
                <w:webHidden/>
              </w:rPr>
            </w:r>
            <w:r>
              <w:rPr>
                <w:noProof/>
                <w:webHidden/>
              </w:rPr>
              <w:fldChar w:fldCharType="separate"/>
            </w:r>
            <w:r>
              <w:rPr>
                <w:noProof/>
                <w:webHidden/>
              </w:rPr>
              <w:t>21</w:t>
            </w:r>
            <w:r>
              <w:rPr>
                <w:noProof/>
                <w:webHidden/>
              </w:rPr>
              <w:fldChar w:fldCharType="end"/>
            </w:r>
          </w:hyperlink>
        </w:p>
        <w:p w14:paraId="5AF3A133" w14:textId="5716F1BA" w:rsidR="00095DC7" w:rsidRDefault="00095DC7">
          <w:pPr>
            <w:pStyle w:val="TOC2"/>
            <w:tabs>
              <w:tab w:val="right" w:leader="dot" w:pos="9016"/>
            </w:tabs>
            <w:rPr>
              <w:noProof/>
              <w:kern w:val="2"/>
              <w:sz w:val="24"/>
              <w:szCs w:val="24"/>
              <w:lang w:val="en-GB" w:eastAsia="en-GB"/>
              <w14:ligatures w14:val="standardContextual"/>
            </w:rPr>
          </w:pPr>
          <w:hyperlink w:anchor="_Toc165555522" w:history="1">
            <w:r w:rsidRPr="005A78C2">
              <w:rPr>
                <w:rStyle w:val="Hyperlink"/>
                <w:rFonts w:ascii="Arial" w:hAnsi="Arial" w:cs="Arial"/>
                <w:b/>
                <w:noProof/>
              </w:rPr>
              <w:t>3.</w:t>
            </w:r>
            <w:r w:rsidRPr="005A78C2">
              <w:rPr>
                <w:rStyle w:val="Hyperlink"/>
                <w:rFonts w:ascii="Arial" w:hAnsi="Arial" w:cs="Arial"/>
                <w:b/>
                <w:bCs/>
                <w:noProof/>
              </w:rPr>
              <w:t>5.1</w:t>
            </w:r>
            <w:r w:rsidRPr="005A78C2">
              <w:rPr>
                <w:rStyle w:val="Hyperlink"/>
                <w:rFonts w:ascii="Arial" w:hAnsi="Arial" w:cs="Arial"/>
                <w:b/>
                <w:noProof/>
              </w:rPr>
              <w:t xml:space="preserve"> How organisations have adapted to changes in the Labour Market and Work Environment</w:t>
            </w:r>
            <w:r>
              <w:rPr>
                <w:noProof/>
                <w:webHidden/>
              </w:rPr>
              <w:tab/>
            </w:r>
            <w:r>
              <w:rPr>
                <w:noProof/>
                <w:webHidden/>
              </w:rPr>
              <w:fldChar w:fldCharType="begin"/>
            </w:r>
            <w:r>
              <w:rPr>
                <w:noProof/>
                <w:webHidden/>
              </w:rPr>
              <w:instrText xml:space="preserve"> PAGEREF _Toc165555522 \h </w:instrText>
            </w:r>
            <w:r>
              <w:rPr>
                <w:noProof/>
                <w:webHidden/>
              </w:rPr>
            </w:r>
            <w:r>
              <w:rPr>
                <w:noProof/>
                <w:webHidden/>
              </w:rPr>
              <w:fldChar w:fldCharType="separate"/>
            </w:r>
            <w:r>
              <w:rPr>
                <w:noProof/>
                <w:webHidden/>
              </w:rPr>
              <w:t>23</w:t>
            </w:r>
            <w:r>
              <w:rPr>
                <w:noProof/>
                <w:webHidden/>
              </w:rPr>
              <w:fldChar w:fldCharType="end"/>
            </w:r>
          </w:hyperlink>
        </w:p>
        <w:p w14:paraId="4F7C021C" w14:textId="5EC25A50" w:rsidR="00095DC7" w:rsidRDefault="00095DC7">
          <w:pPr>
            <w:pStyle w:val="TOC2"/>
            <w:tabs>
              <w:tab w:val="right" w:leader="dot" w:pos="9016"/>
            </w:tabs>
            <w:rPr>
              <w:noProof/>
              <w:kern w:val="2"/>
              <w:sz w:val="24"/>
              <w:szCs w:val="24"/>
              <w:lang w:val="en-GB" w:eastAsia="en-GB"/>
              <w14:ligatures w14:val="standardContextual"/>
            </w:rPr>
          </w:pPr>
          <w:hyperlink w:anchor="_Toc165555523" w:history="1">
            <w:r w:rsidRPr="005A78C2">
              <w:rPr>
                <w:rStyle w:val="Hyperlink"/>
                <w:rFonts w:ascii="Arial" w:hAnsi="Arial" w:cs="Arial"/>
                <w:b/>
                <w:bCs/>
                <w:noProof/>
              </w:rPr>
              <w:t>3.6 Generational differences in the workplace</w:t>
            </w:r>
            <w:r>
              <w:rPr>
                <w:noProof/>
                <w:webHidden/>
              </w:rPr>
              <w:tab/>
            </w:r>
            <w:r>
              <w:rPr>
                <w:noProof/>
                <w:webHidden/>
              </w:rPr>
              <w:fldChar w:fldCharType="begin"/>
            </w:r>
            <w:r>
              <w:rPr>
                <w:noProof/>
                <w:webHidden/>
              </w:rPr>
              <w:instrText xml:space="preserve"> PAGEREF _Toc165555523 \h </w:instrText>
            </w:r>
            <w:r>
              <w:rPr>
                <w:noProof/>
                <w:webHidden/>
              </w:rPr>
            </w:r>
            <w:r>
              <w:rPr>
                <w:noProof/>
                <w:webHidden/>
              </w:rPr>
              <w:fldChar w:fldCharType="separate"/>
            </w:r>
            <w:r>
              <w:rPr>
                <w:noProof/>
                <w:webHidden/>
              </w:rPr>
              <w:t>28</w:t>
            </w:r>
            <w:r>
              <w:rPr>
                <w:noProof/>
                <w:webHidden/>
              </w:rPr>
              <w:fldChar w:fldCharType="end"/>
            </w:r>
          </w:hyperlink>
        </w:p>
        <w:p w14:paraId="6369CB2E" w14:textId="72A44035" w:rsidR="00095DC7" w:rsidRDefault="00095DC7">
          <w:pPr>
            <w:pStyle w:val="TOC2"/>
            <w:tabs>
              <w:tab w:val="right" w:leader="dot" w:pos="9016"/>
            </w:tabs>
            <w:rPr>
              <w:noProof/>
              <w:kern w:val="2"/>
              <w:sz w:val="24"/>
              <w:szCs w:val="24"/>
              <w:lang w:val="en-GB" w:eastAsia="en-GB"/>
              <w14:ligatures w14:val="standardContextual"/>
            </w:rPr>
          </w:pPr>
          <w:hyperlink w:anchor="_Toc165555524" w:history="1">
            <w:r w:rsidRPr="005A78C2">
              <w:rPr>
                <w:rStyle w:val="Hyperlink"/>
                <w:rFonts w:ascii="Arial" w:hAnsi="Arial" w:cs="Arial"/>
                <w:b/>
                <w:bCs/>
                <w:noProof/>
              </w:rPr>
              <w:t>3.7 National Living Wage Rise</w:t>
            </w:r>
            <w:r>
              <w:rPr>
                <w:noProof/>
                <w:webHidden/>
              </w:rPr>
              <w:tab/>
            </w:r>
            <w:r>
              <w:rPr>
                <w:noProof/>
                <w:webHidden/>
              </w:rPr>
              <w:fldChar w:fldCharType="begin"/>
            </w:r>
            <w:r>
              <w:rPr>
                <w:noProof/>
                <w:webHidden/>
              </w:rPr>
              <w:instrText xml:space="preserve"> PAGEREF _Toc165555524 \h </w:instrText>
            </w:r>
            <w:r>
              <w:rPr>
                <w:noProof/>
                <w:webHidden/>
              </w:rPr>
            </w:r>
            <w:r>
              <w:rPr>
                <w:noProof/>
                <w:webHidden/>
              </w:rPr>
              <w:fldChar w:fldCharType="separate"/>
            </w:r>
            <w:r>
              <w:rPr>
                <w:noProof/>
                <w:webHidden/>
              </w:rPr>
              <w:t>29</w:t>
            </w:r>
            <w:r>
              <w:rPr>
                <w:noProof/>
                <w:webHidden/>
              </w:rPr>
              <w:fldChar w:fldCharType="end"/>
            </w:r>
          </w:hyperlink>
        </w:p>
        <w:p w14:paraId="6CA489D6" w14:textId="4BE78454" w:rsidR="00095DC7" w:rsidRDefault="00095DC7">
          <w:pPr>
            <w:pStyle w:val="TOC2"/>
            <w:tabs>
              <w:tab w:val="right" w:leader="dot" w:pos="9016"/>
            </w:tabs>
            <w:rPr>
              <w:noProof/>
              <w:kern w:val="2"/>
              <w:sz w:val="24"/>
              <w:szCs w:val="24"/>
              <w:lang w:val="en-GB" w:eastAsia="en-GB"/>
              <w14:ligatures w14:val="standardContextual"/>
            </w:rPr>
          </w:pPr>
          <w:hyperlink w:anchor="_Toc165555525" w:history="1">
            <w:r w:rsidRPr="005A78C2">
              <w:rPr>
                <w:rStyle w:val="Hyperlink"/>
                <w:rFonts w:ascii="Arial" w:hAnsi="Arial" w:cs="Arial"/>
                <w:b/>
                <w:bCs/>
                <w:noProof/>
              </w:rPr>
              <w:t>3.8 Cost of Living Crisis</w:t>
            </w:r>
            <w:r>
              <w:rPr>
                <w:noProof/>
                <w:webHidden/>
              </w:rPr>
              <w:tab/>
            </w:r>
            <w:r>
              <w:rPr>
                <w:noProof/>
                <w:webHidden/>
              </w:rPr>
              <w:fldChar w:fldCharType="begin"/>
            </w:r>
            <w:r>
              <w:rPr>
                <w:noProof/>
                <w:webHidden/>
              </w:rPr>
              <w:instrText xml:space="preserve"> PAGEREF _Toc165555525 \h </w:instrText>
            </w:r>
            <w:r>
              <w:rPr>
                <w:noProof/>
                <w:webHidden/>
              </w:rPr>
            </w:r>
            <w:r>
              <w:rPr>
                <w:noProof/>
                <w:webHidden/>
              </w:rPr>
              <w:fldChar w:fldCharType="separate"/>
            </w:r>
            <w:r>
              <w:rPr>
                <w:noProof/>
                <w:webHidden/>
              </w:rPr>
              <w:t>31</w:t>
            </w:r>
            <w:r>
              <w:rPr>
                <w:noProof/>
                <w:webHidden/>
              </w:rPr>
              <w:fldChar w:fldCharType="end"/>
            </w:r>
          </w:hyperlink>
        </w:p>
        <w:p w14:paraId="7F48C6AE" w14:textId="25CF12E6" w:rsidR="00095DC7" w:rsidRDefault="00095DC7">
          <w:pPr>
            <w:pStyle w:val="TOC2"/>
            <w:tabs>
              <w:tab w:val="right" w:leader="dot" w:pos="9016"/>
            </w:tabs>
            <w:rPr>
              <w:noProof/>
              <w:kern w:val="2"/>
              <w:sz w:val="24"/>
              <w:szCs w:val="24"/>
              <w:lang w:val="en-GB" w:eastAsia="en-GB"/>
              <w14:ligatures w14:val="standardContextual"/>
            </w:rPr>
          </w:pPr>
          <w:hyperlink w:anchor="_Toc165555526" w:history="1">
            <w:r w:rsidRPr="005A78C2">
              <w:rPr>
                <w:rStyle w:val="Hyperlink"/>
                <w:rFonts w:ascii="Arial" w:hAnsi="Arial" w:cs="Arial"/>
                <w:b/>
                <w:noProof/>
              </w:rPr>
              <w:t>3.</w:t>
            </w:r>
            <w:r w:rsidRPr="005A78C2">
              <w:rPr>
                <w:rStyle w:val="Hyperlink"/>
                <w:rFonts w:ascii="Arial" w:hAnsi="Arial" w:cs="Arial"/>
                <w:b/>
                <w:bCs/>
                <w:noProof/>
              </w:rPr>
              <w:t xml:space="preserve">9 </w:t>
            </w:r>
            <w:r w:rsidRPr="005A78C2">
              <w:rPr>
                <w:rStyle w:val="Hyperlink"/>
                <w:rFonts w:ascii="Arial" w:hAnsi="Arial" w:cs="Arial"/>
                <w:b/>
                <w:noProof/>
              </w:rPr>
              <w:t>Exit Interviews</w:t>
            </w:r>
            <w:r>
              <w:rPr>
                <w:noProof/>
                <w:webHidden/>
              </w:rPr>
              <w:tab/>
            </w:r>
            <w:r>
              <w:rPr>
                <w:noProof/>
                <w:webHidden/>
              </w:rPr>
              <w:fldChar w:fldCharType="begin"/>
            </w:r>
            <w:r>
              <w:rPr>
                <w:noProof/>
                <w:webHidden/>
              </w:rPr>
              <w:instrText xml:space="preserve"> PAGEREF _Toc165555526 \h </w:instrText>
            </w:r>
            <w:r>
              <w:rPr>
                <w:noProof/>
                <w:webHidden/>
              </w:rPr>
            </w:r>
            <w:r>
              <w:rPr>
                <w:noProof/>
                <w:webHidden/>
              </w:rPr>
              <w:fldChar w:fldCharType="separate"/>
            </w:r>
            <w:r>
              <w:rPr>
                <w:noProof/>
                <w:webHidden/>
              </w:rPr>
              <w:t>32</w:t>
            </w:r>
            <w:r>
              <w:rPr>
                <w:noProof/>
                <w:webHidden/>
              </w:rPr>
              <w:fldChar w:fldCharType="end"/>
            </w:r>
          </w:hyperlink>
        </w:p>
        <w:p w14:paraId="25FB0FCD" w14:textId="3BFDA4ED" w:rsidR="00095DC7" w:rsidRDefault="00095DC7">
          <w:pPr>
            <w:pStyle w:val="TOC2"/>
            <w:tabs>
              <w:tab w:val="right" w:leader="dot" w:pos="9016"/>
            </w:tabs>
            <w:rPr>
              <w:noProof/>
              <w:kern w:val="2"/>
              <w:sz w:val="24"/>
              <w:szCs w:val="24"/>
              <w:lang w:val="en-GB" w:eastAsia="en-GB"/>
              <w14:ligatures w14:val="standardContextual"/>
            </w:rPr>
          </w:pPr>
          <w:hyperlink w:anchor="_Toc165555527" w:history="1">
            <w:r w:rsidRPr="005A78C2">
              <w:rPr>
                <w:rStyle w:val="Hyperlink"/>
                <w:rFonts w:ascii="Arial" w:hAnsi="Arial" w:cs="Arial"/>
                <w:b/>
                <w:noProof/>
              </w:rPr>
              <w:t>3.</w:t>
            </w:r>
            <w:r w:rsidRPr="005A78C2">
              <w:rPr>
                <w:rStyle w:val="Hyperlink"/>
                <w:rFonts w:ascii="Arial" w:hAnsi="Arial" w:cs="Arial"/>
                <w:b/>
                <w:bCs/>
                <w:noProof/>
              </w:rPr>
              <w:t xml:space="preserve">10 </w:t>
            </w:r>
            <w:r w:rsidRPr="005A78C2">
              <w:rPr>
                <w:rStyle w:val="Hyperlink"/>
                <w:rFonts w:ascii="Arial" w:hAnsi="Arial" w:cs="Arial"/>
                <w:b/>
                <w:noProof/>
              </w:rPr>
              <w:t>Literature Review: Factors pertinent to WCL</w:t>
            </w:r>
            <w:r>
              <w:rPr>
                <w:noProof/>
                <w:webHidden/>
              </w:rPr>
              <w:tab/>
            </w:r>
            <w:r>
              <w:rPr>
                <w:noProof/>
                <w:webHidden/>
              </w:rPr>
              <w:fldChar w:fldCharType="begin"/>
            </w:r>
            <w:r>
              <w:rPr>
                <w:noProof/>
                <w:webHidden/>
              </w:rPr>
              <w:instrText xml:space="preserve"> PAGEREF _Toc165555527 \h </w:instrText>
            </w:r>
            <w:r>
              <w:rPr>
                <w:noProof/>
                <w:webHidden/>
              </w:rPr>
            </w:r>
            <w:r>
              <w:rPr>
                <w:noProof/>
                <w:webHidden/>
              </w:rPr>
              <w:fldChar w:fldCharType="separate"/>
            </w:r>
            <w:r>
              <w:rPr>
                <w:noProof/>
                <w:webHidden/>
              </w:rPr>
              <w:t>34</w:t>
            </w:r>
            <w:r>
              <w:rPr>
                <w:noProof/>
                <w:webHidden/>
              </w:rPr>
              <w:fldChar w:fldCharType="end"/>
            </w:r>
          </w:hyperlink>
        </w:p>
        <w:p w14:paraId="2B99F86D" w14:textId="51CBE0DF" w:rsidR="00095DC7" w:rsidRDefault="00095DC7">
          <w:pPr>
            <w:pStyle w:val="TOC2"/>
            <w:tabs>
              <w:tab w:val="right" w:leader="dot" w:pos="9016"/>
            </w:tabs>
            <w:rPr>
              <w:noProof/>
              <w:kern w:val="2"/>
              <w:sz w:val="24"/>
              <w:szCs w:val="24"/>
              <w:lang w:val="en-GB" w:eastAsia="en-GB"/>
              <w14:ligatures w14:val="standardContextual"/>
            </w:rPr>
          </w:pPr>
          <w:hyperlink w:anchor="_Toc165555528" w:history="1">
            <w:r w:rsidRPr="005A78C2">
              <w:rPr>
                <w:rStyle w:val="Hyperlink"/>
                <w:rFonts w:ascii="Arial" w:hAnsi="Arial" w:cs="Arial"/>
                <w:b/>
                <w:bCs/>
                <w:noProof/>
              </w:rPr>
              <w:t>4. Research Design: A theoretical framework</w:t>
            </w:r>
            <w:r>
              <w:rPr>
                <w:noProof/>
                <w:webHidden/>
              </w:rPr>
              <w:tab/>
            </w:r>
            <w:r>
              <w:rPr>
                <w:noProof/>
                <w:webHidden/>
              </w:rPr>
              <w:fldChar w:fldCharType="begin"/>
            </w:r>
            <w:r>
              <w:rPr>
                <w:noProof/>
                <w:webHidden/>
              </w:rPr>
              <w:instrText xml:space="preserve"> PAGEREF _Toc165555528 \h </w:instrText>
            </w:r>
            <w:r>
              <w:rPr>
                <w:noProof/>
                <w:webHidden/>
              </w:rPr>
            </w:r>
            <w:r>
              <w:rPr>
                <w:noProof/>
                <w:webHidden/>
              </w:rPr>
              <w:fldChar w:fldCharType="separate"/>
            </w:r>
            <w:r>
              <w:rPr>
                <w:noProof/>
                <w:webHidden/>
              </w:rPr>
              <w:t>35</w:t>
            </w:r>
            <w:r>
              <w:rPr>
                <w:noProof/>
                <w:webHidden/>
              </w:rPr>
              <w:fldChar w:fldCharType="end"/>
            </w:r>
          </w:hyperlink>
        </w:p>
        <w:p w14:paraId="4CDC35FA" w14:textId="044C81CF" w:rsidR="00095DC7" w:rsidRDefault="00095DC7">
          <w:pPr>
            <w:pStyle w:val="TOC2"/>
            <w:tabs>
              <w:tab w:val="right" w:leader="dot" w:pos="9016"/>
            </w:tabs>
            <w:rPr>
              <w:noProof/>
              <w:kern w:val="2"/>
              <w:sz w:val="24"/>
              <w:szCs w:val="24"/>
              <w:lang w:val="en-GB" w:eastAsia="en-GB"/>
              <w14:ligatures w14:val="standardContextual"/>
            </w:rPr>
          </w:pPr>
          <w:hyperlink w:anchor="_Toc165555529" w:history="1">
            <w:r w:rsidRPr="005A78C2">
              <w:rPr>
                <w:rStyle w:val="Hyperlink"/>
                <w:rFonts w:ascii="Arial" w:hAnsi="Arial" w:cs="Arial"/>
                <w:b/>
                <w:bCs/>
                <w:noProof/>
              </w:rPr>
              <w:t>4.1 Interpretivism</w:t>
            </w:r>
            <w:r>
              <w:rPr>
                <w:noProof/>
                <w:webHidden/>
              </w:rPr>
              <w:tab/>
            </w:r>
            <w:r>
              <w:rPr>
                <w:noProof/>
                <w:webHidden/>
              </w:rPr>
              <w:fldChar w:fldCharType="begin"/>
            </w:r>
            <w:r>
              <w:rPr>
                <w:noProof/>
                <w:webHidden/>
              </w:rPr>
              <w:instrText xml:space="preserve"> PAGEREF _Toc165555529 \h </w:instrText>
            </w:r>
            <w:r>
              <w:rPr>
                <w:noProof/>
                <w:webHidden/>
              </w:rPr>
            </w:r>
            <w:r>
              <w:rPr>
                <w:noProof/>
                <w:webHidden/>
              </w:rPr>
              <w:fldChar w:fldCharType="separate"/>
            </w:r>
            <w:r>
              <w:rPr>
                <w:noProof/>
                <w:webHidden/>
              </w:rPr>
              <w:t>36</w:t>
            </w:r>
            <w:r>
              <w:rPr>
                <w:noProof/>
                <w:webHidden/>
              </w:rPr>
              <w:fldChar w:fldCharType="end"/>
            </w:r>
          </w:hyperlink>
        </w:p>
        <w:p w14:paraId="370FA37E" w14:textId="499B907E" w:rsidR="00095DC7" w:rsidRDefault="00095DC7">
          <w:pPr>
            <w:pStyle w:val="TOC2"/>
            <w:tabs>
              <w:tab w:val="right" w:leader="dot" w:pos="9016"/>
            </w:tabs>
            <w:rPr>
              <w:noProof/>
              <w:kern w:val="2"/>
              <w:sz w:val="24"/>
              <w:szCs w:val="24"/>
              <w:lang w:val="en-GB" w:eastAsia="en-GB"/>
              <w14:ligatures w14:val="standardContextual"/>
            </w:rPr>
          </w:pPr>
          <w:hyperlink w:anchor="_Toc165555530" w:history="1">
            <w:r w:rsidRPr="005A78C2">
              <w:rPr>
                <w:rStyle w:val="Hyperlink"/>
                <w:rFonts w:ascii="Arial" w:hAnsi="Arial" w:cs="Arial"/>
                <w:b/>
                <w:bCs/>
                <w:noProof/>
              </w:rPr>
              <w:t>4.2 Qualitative Research Design</w:t>
            </w:r>
            <w:r>
              <w:rPr>
                <w:noProof/>
                <w:webHidden/>
              </w:rPr>
              <w:tab/>
            </w:r>
            <w:r>
              <w:rPr>
                <w:noProof/>
                <w:webHidden/>
              </w:rPr>
              <w:fldChar w:fldCharType="begin"/>
            </w:r>
            <w:r>
              <w:rPr>
                <w:noProof/>
                <w:webHidden/>
              </w:rPr>
              <w:instrText xml:space="preserve"> PAGEREF _Toc165555530 \h </w:instrText>
            </w:r>
            <w:r>
              <w:rPr>
                <w:noProof/>
                <w:webHidden/>
              </w:rPr>
            </w:r>
            <w:r>
              <w:rPr>
                <w:noProof/>
                <w:webHidden/>
              </w:rPr>
              <w:fldChar w:fldCharType="separate"/>
            </w:r>
            <w:r>
              <w:rPr>
                <w:noProof/>
                <w:webHidden/>
              </w:rPr>
              <w:t>37</w:t>
            </w:r>
            <w:r>
              <w:rPr>
                <w:noProof/>
                <w:webHidden/>
              </w:rPr>
              <w:fldChar w:fldCharType="end"/>
            </w:r>
          </w:hyperlink>
        </w:p>
        <w:p w14:paraId="6DFFF349" w14:textId="70418C13" w:rsidR="00095DC7" w:rsidRDefault="00095DC7">
          <w:pPr>
            <w:pStyle w:val="TOC2"/>
            <w:tabs>
              <w:tab w:val="right" w:leader="dot" w:pos="9016"/>
            </w:tabs>
            <w:rPr>
              <w:noProof/>
              <w:kern w:val="2"/>
              <w:sz w:val="24"/>
              <w:szCs w:val="24"/>
              <w:lang w:val="en-GB" w:eastAsia="en-GB"/>
              <w14:ligatures w14:val="standardContextual"/>
            </w:rPr>
          </w:pPr>
          <w:hyperlink w:anchor="_Toc165555531" w:history="1">
            <w:r w:rsidRPr="005A78C2">
              <w:rPr>
                <w:rStyle w:val="Hyperlink"/>
                <w:rFonts w:ascii="Arial" w:hAnsi="Arial" w:cs="Arial"/>
                <w:b/>
                <w:bCs/>
                <w:noProof/>
              </w:rPr>
              <w:t>4.3 Inductive Theory Development</w:t>
            </w:r>
            <w:r>
              <w:rPr>
                <w:noProof/>
                <w:webHidden/>
              </w:rPr>
              <w:tab/>
            </w:r>
            <w:r>
              <w:rPr>
                <w:noProof/>
                <w:webHidden/>
              </w:rPr>
              <w:fldChar w:fldCharType="begin"/>
            </w:r>
            <w:r>
              <w:rPr>
                <w:noProof/>
                <w:webHidden/>
              </w:rPr>
              <w:instrText xml:space="preserve"> PAGEREF _Toc165555531 \h </w:instrText>
            </w:r>
            <w:r>
              <w:rPr>
                <w:noProof/>
                <w:webHidden/>
              </w:rPr>
            </w:r>
            <w:r>
              <w:rPr>
                <w:noProof/>
                <w:webHidden/>
              </w:rPr>
              <w:fldChar w:fldCharType="separate"/>
            </w:r>
            <w:r>
              <w:rPr>
                <w:noProof/>
                <w:webHidden/>
              </w:rPr>
              <w:t>39</w:t>
            </w:r>
            <w:r>
              <w:rPr>
                <w:noProof/>
                <w:webHidden/>
              </w:rPr>
              <w:fldChar w:fldCharType="end"/>
            </w:r>
          </w:hyperlink>
        </w:p>
        <w:p w14:paraId="0F25218C" w14:textId="42ECE025" w:rsidR="00095DC7" w:rsidRDefault="00095DC7">
          <w:pPr>
            <w:pStyle w:val="TOC2"/>
            <w:tabs>
              <w:tab w:val="right" w:leader="dot" w:pos="9016"/>
            </w:tabs>
            <w:rPr>
              <w:noProof/>
              <w:kern w:val="2"/>
              <w:sz w:val="24"/>
              <w:szCs w:val="24"/>
              <w:lang w:val="en-GB" w:eastAsia="en-GB"/>
              <w14:ligatures w14:val="standardContextual"/>
            </w:rPr>
          </w:pPr>
          <w:hyperlink w:anchor="_Toc165555532" w:history="1">
            <w:r w:rsidRPr="005A78C2">
              <w:rPr>
                <w:rStyle w:val="Hyperlink"/>
                <w:rFonts w:ascii="Arial" w:hAnsi="Arial" w:cs="Arial"/>
                <w:b/>
                <w:bCs/>
                <w:noProof/>
              </w:rPr>
              <w:t>4.4 Case Study Strategy</w:t>
            </w:r>
            <w:r>
              <w:rPr>
                <w:noProof/>
                <w:webHidden/>
              </w:rPr>
              <w:tab/>
            </w:r>
            <w:r>
              <w:rPr>
                <w:noProof/>
                <w:webHidden/>
              </w:rPr>
              <w:fldChar w:fldCharType="begin"/>
            </w:r>
            <w:r>
              <w:rPr>
                <w:noProof/>
                <w:webHidden/>
              </w:rPr>
              <w:instrText xml:space="preserve"> PAGEREF _Toc165555532 \h </w:instrText>
            </w:r>
            <w:r>
              <w:rPr>
                <w:noProof/>
                <w:webHidden/>
              </w:rPr>
            </w:r>
            <w:r>
              <w:rPr>
                <w:noProof/>
                <w:webHidden/>
              </w:rPr>
              <w:fldChar w:fldCharType="separate"/>
            </w:r>
            <w:r>
              <w:rPr>
                <w:noProof/>
                <w:webHidden/>
              </w:rPr>
              <w:t>39</w:t>
            </w:r>
            <w:r>
              <w:rPr>
                <w:noProof/>
                <w:webHidden/>
              </w:rPr>
              <w:fldChar w:fldCharType="end"/>
            </w:r>
          </w:hyperlink>
        </w:p>
        <w:p w14:paraId="1E84AC3D" w14:textId="5B4007C1" w:rsidR="00095DC7" w:rsidRDefault="00095DC7">
          <w:pPr>
            <w:pStyle w:val="TOC2"/>
            <w:tabs>
              <w:tab w:val="right" w:leader="dot" w:pos="9016"/>
            </w:tabs>
            <w:rPr>
              <w:noProof/>
              <w:kern w:val="2"/>
              <w:sz w:val="24"/>
              <w:szCs w:val="24"/>
              <w:lang w:val="en-GB" w:eastAsia="en-GB"/>
              <w14:ligatures w14:val="standardContextual"/>
            </w:rPr>
          </w:pPr>
          <w:hyperlink w:anchor="_Toc165555533" w:history="1">
            <w:r w:rsidRPr="005A78C2">
              <w:rPr>
                <w:rStyle w:val="Hyperlink"/>
                <w:rFonts w:ascii="Arial" w:hAnsi="Arial" w:cs="Arial"/>
                <w:b/>
                <w:bCs/>
                <w:noProof/>
              </w:rPr>
              <w:t>4.5 Time Horizon: Cross Sectional Study</w:t>
            </w:r>
            <w:r>
              <w:rPr>
                <w:noProof/>
                <w:webHidden/>
              </w:rPr>
              <w:tab/>
            </w:r>
            <w:r>
              <w:rPr>
                <w:noProof/>
                <w:webHidden/>
              </w:rPr>
              <w:fldChar w:fldCharType="begin"/>
            </w:r>
            <w:r>
              <w:rPr>
                <w:noProof/>
                <w:webHidden/>
              </w:rPr>
              <w:instrText xml:space="preserve"> PAGEREF _Toc165555533 \h </w:instrText>
            </w:r>
            <w:r>
              <w:rPr>
                <w:noProof/>
                <w:webHidden/>
              </w:rPr>
            </w:r>
            <w:r>
              <w:rPr>
                <w:noProof/>
                <w:webHidden/>
              </w:rPr>
              <w:fldChar w:fldCharType="separate"/>
            </w:r>
            <w:r>
              <w:rPr>
                <w:noProof/>
                <w:webHidden/>
              </w:rPr>
              <w:t>40</w:t>
            </w:r>
            <w:r>
              <w:rPr>
                <w:noProof/>
                <w:webHidden/>
              </w:rPr>
              <w:fldChar w:fldCharType="end"/>
            </w:r>
          </w:hyperlink>
        </w:p>
        <w:p w14:paraId="62D0525C" w14:textId="535D7E20" w:rsidR="00095DC7" w:rsidRDefault="00095DC7">
          <w:pPr>
            <w:pStyle w:val="TOC2"/>
            <w:tabs>
              <w:tab w:val="right" w:leader="dot" w:pos="9016"/>
            </w:tabs>
            <w:rPr>
              <w:noProof/>
              <w:kern w:val="2"/>
              <w:sz w:val="24"/>
              <w:szCs w:val="24"/>
              <w:lang w:val="en-GB" w:eastAsia="en-GB"/>
              <w14:ligatures w14:val="standardContextual"/>
            </w:rPr>
          </w:pPr>
          <w:hyperlink w:anchor="_Toc165555534" w:history="1">
            <w:r w:rsidRPr="005A78C2">
              <w:rPr>
                <w:rStyle w:val="Hyperlink"/>
                <w:rFonts w:ascii="Arial" w:hAnsi="Arial" w:cs="Arial"/>
                <w:b/>
                <w:bCs/>
                <w:noProof/>
              </w:rPr>
              <w:t>5. Research Methodology</w:t>
            </w:r>
            <w:r>
              <w:rPr>
                <w:noProof/>
                <w:webHidden/>
              </w:rPr>
              <w:tab/>
            </w:r>
            <w:r>
              <w:rPr>
                <w:noProof/>
                <w:webHidden/>
              </w:rPr>
              <w:fldChar w:fldCharType="begin"/>
            </w:r>
            <w:r>
              <w:rPr>
                <w:noProof/>
                <w:webHidden/>
              </w:rPr>
              <w:instrText xml:space="preserve"> PAGEREF _Toc165555534 \h </w:instrText>
            </w:r>
            <w:r>
              <w:rPr>
                <w:noProof/>
                <w:webHidden/>
              </w:rPr>
            </w:r>
            <w:r>
              <w:rPr>
                <w:noProof/>
                <w:webHidden/>
              </w:rPr>
              <w:fldChar w:fldCharType="separate"/>
            </w:r>
            <w:r>
              <w:rPr>
                <w:noProof/>
                <w:webHidden/>
              </w:rPr>
              <w:t>40</w:t>
            </w:r>
            <w:r>
              <w:rPr>
                <w:noProof/>
                <w:webHidden/>
              </w:rPr>
              <w:fldChar w:fldCharType="end"/>
            </w:r>
          </w:hyperlink>
        </w:p>
        <w:p w14:paraId="6CF48815" w14:textId="1B62DF9E" w:rsidR="00095DC7" w:rsidRDefault="00095DC7">
          <w:pPr>
            <w:pStyle w:val="TOC2"/>
            <w:tabs>
              <w:tab w:val="right" w:leader="dot" w:pos="9016"/>
            </w:tabs>
            <w:rPr>
              <w:noProof/>
              <w:kern w:val="2"/>
              <w:sz w:val="24"/>
              <w:szCs w:val="24"/>
              <w:lang w:val="en-GB" w:eastAsia="en-GB"/>
              <w14:ligatures w14:val="standardContextual"/>
            </w:rPr>
          </w:pPr>
          <w:hyperlink w:anchor="_Toc165555535" w:history="1">
            <w:r w:rsidRPr="005A78C2">
              <w:rPr>
                <w:rStyle w:val="Hyperlink"/>
                <w:rFonts w:ascii="Arial" w:hAnsi="Arial" w:cs="Arial"/>
                <w:b/>
                <w:bCs/>
                <w:noProof/>
              </w:rPr>
              <w:t>5</w:t>
            </w:r>
            <w:r w:rsidRPr="005A78C2">
              <w:rPr>
                <w:rStyle w:val="Hyperlink"/>
                <w:rFonts w:ascii="Arial" w:hAnsi="Arial" w:cs="Arial"/>
                <w:b/>
                <w:noProof/>
              </w:rPr>
              <w:t>.1 Stratified Random Sampling</w:t>
            </w:r>
            <w:r>
              <w:rPr>
                <w:noProof/>
                <w:webHidden/>
              </w:rPr>
              <w:tab/>
            </w:r>
            <w:r>
              <w:rPr>
                <w:noProof/>
                <w:webHidden/>
              </w:rPr>
              <w:fldChar w:fldCharType="begin"/>
            </w:r>
            <w:r>
              <w:rPr>
                <w:noProof/>
                <w:webHidden/>
              </w:rPr>
              <w:instrText xml:space="preserve"> PAGEREF _Toc165555535 \h </w:instrText>
            </w:r>
            <w:r>
              <w:rPr>
                <w:noProof/>
                <w:webHidden/>
              </w:rPr>
            </w:r>
            <w:r>
              <w:rPr>
                <w:noProof/>
                <w:webHidden/>
              </w:rPr>
              <w:fldChar w:fldCharType="separate"/>
            </w:r>
            <w:r>
              <w:rPr>
                <w:noProof/>
                <w:webHidden/>
              </w:rPr>
              <w:t>41</w:t>
            </w:r>
            <w:r>
              <w:rPr>
                <w:noProof/>
                <w:webHidden/>
              </w:rPr>
              <w:fldChar w:fldCharType="end"/>
            </w:r>
          </w:hyperlink>
        </w:p>
        <w:p w14:paraId="7C1586B6" w14:textId="08AC3F46" w:rsidR="00095DC7" w:rsidRDefault="00095DC7">
          <w:pPr>
            <w:pStyle w:val="TOC2"/>
            <w:tabs>
              <w:tab w:val="right" w:leader="dot" w:pos="9016"/>
            </w:tabs>
            <w:rPr>
              <w:noProof/>
              <w:kern w:val="2"/>
              <w:sz w:val="24"/>
              <w:szCs w:val="24"/>
              <w:lang w:val="en-GB" w:eastAsia="en-GB"/>
              <w14:ligatures w14:val="standardContextual"/>
            </w:rPr>
          </w:pPr>
          <w:hyperlink w:anchor="_Toc165555536" w:history="1">
            <w:r w:rsidRPr="005A78C2">
              <w:rPr>
                <w:rStyle w:val="Hyperlink"/>
                <w:rFonts w:ascii="Arial" w:hAnsi="Arial" w:cs="Arial"/>
                <w:b/>
                <w:bCs/>
                <w:noProof/>
              </w:rPr>
              <w:t>5.2</w:t>
            </w:r>
            <w:r w:rsidRPr="005A78C2">
              <w:rPr>
                <w:rStyle w:val="Hyperlink"/>
                <w:rFonts w:ascii="Arial" w:hAnsi="Arial" w:cs="Arial"/>
                <w:b/>
                <w:noProof/>
              </w:rPr>
              <w:t xml:space="preserve"> Data Collection</w:t>
            </w:r>
            <w:r>
              <w:rPr>
                <w:noProof/>
                <w:webHidden/>
              </w:rPr>
              <w:tab/>
            </w:r>
            <w:r>
              <w:rPr>
                <w:noProof/>
                <w:webHidden/>
              </w:rPr>
              <w:fldChar w:fldCharType="begin"/>
            </w:r>
            <w:r>
              <w:rPr>
                <w:noProof/>
                <w:webHidden/>
              </w:rPr>
              <w:instrText xml:space="preserve"> PAGEREF _Toc165555536 \h </w:instrText>
            </w:r>
            <w:r>
              <w:rPr>
                <w:noProof/>
                <w:webHidden/>
              </w:rPr>
            </w:r>
            <w:r>
              <w:rPr>
                <w:noProof/>
                <w:webHidden/>
              </w:rPr>
              <w:fldChar w:fldCharType="separate"/>
            </w:r>
            <w:r>
              <w:rPr>
                <w:noProof/>
                <w:webHidden/>
              </w:rPr>
              <w:t>42</w:t>
            </w:r>
            <w:r>
              <w:rPr>
                <w:noProof/>
                <w:webHidden/>
              </w:rPr>
              <w:fldChar w:fldCharType="end"/>
            </w:r>
          </w:hyperlink>
        </w:p>
        <w:p w14:paraId="60DDE256" w14:textId="15C81692" w:rsidR="00095DC7" w:rsidRDefault="00095DC7">
          <w:pPr>
            <w:pStyle w:val="TOC2"/>
            <w:tabs>
              <w:tab w:val="right" w:leader="dot" w:pos="9016"/>
            </w:tabs>
            <w:rPr>
              <w:noProof/>
              <w:kern w:val="2"/>
              <w:sz w:val="24"/>
              <w:szCs w:val="24"/>
              <w:lang w:val="en-GB" w:eastAsia="en-GB"/>
              <w14:ligatures w14:val="standardContextual"/>
            </w:rPr>
          </w:pPr>
          <w:hyperlink w:anchor="_Toc165555537" w:history="1">
            <w:r w:rsidRPr="005A78C2">
              <w:rPr>
                <w:rStyle w:val="Hyperlink"/>
                <w:rFonts w:ascii="Arial" w:hAnsi="Arial" w:cs="Arial"/>
                <w:b/>
                <w:bCs/>
                <w:noProof/>
              </w:rPr>
              <w:t>5.3 Data Triangulation</w:t>
            </w:r>
            <w:r>
              <w:rPr>
                <w:noProof/>
                <w:webHidden/>
              </w:rPr>
              <w:tab/>
            </w:r>
            <w:r>
              <w:rPr>
                <w:noProof/>
                <w:webHidden/>
              </w:rPr>
              <w:fldChar w:fldCharType="begin"/>
            </w:r>
            <w:r>
              <w:rPr>
                <w:noProof/>
                <w:webHidden/>
              </w:rPr>
              <w:instrText xml:space="preserve"> PAGEREF _Toc165555537 \h </w:instrText>
            </w:r>
            <w:r>
              <w:rPr>
                <w:noProof/>
                <w:webHidden/>
              </w:rPr>
            </w:r>
            <w:r>
              <w:rPr>
                <w:noProof/>
                <w:webHidden/>
              </w:rPr>
              <w:fldChar w:fldCharType="separate"/>
            </w:r>
            <w:r>
              <w:rPr>
                <w:noProof/>
                <w:webHidden/>
              </w:rPr>
              <w:t>44</w:t>
            </w:r>
            <w:r>
              <w:rPr>
                <w:noProof/>
                <w:webHidden/>
              </w:rPr>
              <w:fldChar w:fldCharType="end"/>
            </w:r>
          </w:hyperlink>
        </w:p>
        <w:p w14:paraId="3B40DE93" w14:textId="7D8B4821" w:rsidR="00095DC7" w:rsidRDefault="00095DC7">
          <w:pPr>
            <w:pStyle w:val="TOC2"/>
            <w:tabs>
              <w:tab w:val="right" w:leader="dot" w:pos="9016"/>
            </w:tabs>
            <w:rPr>
              <w:noProof/>
              <w:kern w:val="2"/>
              <w:sz w:val="24"/>
              <w:szCs w:val="24"/>
              <w:lang w:val="en-GB" w:eastAsia="en-GB"/>
              <w14:ligatures w14:val="standardContextual"/>
            </w:rPr>
          </w:pPr>
          <w:hyperlink w:anchor="_Toc165555538" w:history="1">
            <w:r w:rsidRPr="005A78C2">
              <w:rPr>
                <w:rStyle w:val="Hyperlink"/>
                <w:rFonts w:ascii="Arial" w:hAnsi="Arial" w:cs="Arial"/>
                <w:b/>
                <w:bCs/>
                <w:noProof/>
              </w:rPr>
              <w:t>5.4 Ethical Considerations and Validity</w:t>
            </w:r>
            <w:r>
              <w:rPr>
                <w:noProof/>
                <w:webHidden/>
              </w:rPr>
              <w:tab/>
            </w:r>
            <w:r>
              <w:rPr>
                <w:noProof/>
                <w:webHidden/>
              </w:rPr>
              <w:fldChar w:fldCharType="begin"/>
            </w:r>
            <w:r>
              <w:rPr>
                <w:noProof/>
                <w:webHidden/>
              </w:rPr>
              <w:instrText xml:space="preserve"> PAGEREF _Toc165555538 \h </w:instrText>
            </w:r>
            <w:r>
              <w:rPr>
                <w:noProof/>
                <w:webHidden/>
              </w:rPr>
            </w:r>
            <w:r>
              <w:rPr>
                <w:noProof/>
                <w:webHidden/>
              </w:rPr>
              <w:fldChar w:fldCharType="separate"/>
            </w:r>
            <w:r>
              <w:rPr>
                <w:noProof/>
                <w:webHidden/>
              </w:rPr>
              <w:t>44</w:t>
            </w:r>
            <w:r>
              <w:rPr>
                <w:noProof/>
                <w:webHidden/>
              </w:rPr>
              <w:fldChar w:fldCharType="end"/>
            </w:r>
          </w:hyperlink>
        </w:p>
        <w:p w14:paraId="42A7855E" w14:textId="08A9B138" w:rsidR="00095DC7" w:rsidRDefault="00095DC7">
          <w:pPr>
            <w:pStyle w:val="TOC2"/>
            <w:tabs>
              <w:tab w:val="right" w:leader="dot" w:pos="9016"/>
            </w:tabs>
            <w:rPr>
              <w:noProof/>
              <w:kern w:val="2"/>
              <w:sz w:val="24"/>
              <w:szCs w:val="24"/>
              <w:lang w:val="en-GB" w:eastAsia="en-GB"/>
              <w14:ligatures w14:val="standardContextual"/>
            </w:rPr>
          </w:pPr>
          <w:hyperlink w:anchor="_Toc165555539" w:history="1">
            <w:r w:rsidRPr="005A78C2">
              <w:rPr>
                <w:rStyle w:val="Hyperlink"/>
                <w:rFonts w:ascii="Arial" w:hAnsi="Arial" w:cs="Arial"/>
                <w:b/>
                <w:bCs/>
                <w:noProof/>
              </w:rPr>
              <w:t xml:space="preserve">5.5 </w:t>
            </w:r>
            <w:r w:rsidRPr="005A78C2">
              <w:rPr>
                <w:rStyle w:val="Hyperlink"/>
                <w:rFonts w:ascii="Arial" w:hAnsi="Arial" w:cs="Arial"/>
                <w:b/>
                <w:noProof/>
              </w:rPr>
              <w:t>Limitations of research</w:t>
            </w:r>
            <w:r>
              <w:rPr>
                <w:noProof/>
                <w:webHidden/>
              </w:rPr>
              <w:tab/>
            </w:r>
            <w:r>
              <w:rPr>
                <w:noProof/>
                <w:webHidden/>
              </w:rPr>
              <w:fldChar w:fldCharType="begin"/>
            </w:r>
            <w:r>
              <w:rPr>
                <w:noProof/>
                <w:webHidden/>
              </w:rPr>
              <w:instrText xml:space="preserve"> PAGEREF _Toc165555539 \h </w:instrText>
            </w:r>
            <w:r>
              <w:rPr>
                <w:noProof/>
                <w:webHidden/>
              </w:rPr>
            </w:r>
            <w:r>
              <w:rPr>
                <w:noProof/>
                <w:webHidden/>
              </w:rPr>
              <w:fldChar w:fldCharType="separate"/>
            </w:r>
            <w:r>
              <w:rPr>
                <w:noProof/>
                <w:webHidden/>
              </w:rPr>
              <w:t>45</w:t>
            </w:r>
            <w:r>
              <w:rPr>
                <w:noProof/>
                <w:webHidden/>
              </w:rPr>
              <w:fldChar w:fldCharType="end"/>
            </w:r>
          </w:hyperlink>
        </w:p>
        <w:p w14:paraId="2FB44A6E" w14:textId="6B4D4DB9" w:rsidR="00095DC7" w:rsidRDefault="00095DC7">
          <w:pPr>
            <w:pStyle w:val="TOC2"/>
            <w:tabs>
              <w:tab w:val="right" w:leader="dot" w:pos="9016"/>
            </w:tabs>
            <w:rPr>
              <w:noProof/>
              <w:kern w:val="2"/>
              <w:sz w:val="24"/>
              <w:szCs w:val="24"/>
              <w:lang w:val="en-GB" w:eastAsia="en-GB"/>
              <w14:ligatures w14:val="standardContextual"/>
            </w:rPr>
          </w:pPr>
          <w:hyperlink w:anchor="_Toc165555540" w:history="1">
            <w:r w:rsidRPr="005A78C2">
              <w:rPr>
                <w:rStyle w:val="Hyperlink"/>
                <w:rFonts w:ascii="Arial" w:hAnsi="Arial" w:cs="Arial"/>
                <w:b/>
                <w:bCs/>
                <w:noProof/>
              </w:rPr>
              <w:t>6.</w:t>
            </w:r>
            <w:r w:rsidRPr="005A78C2">
              <w:rPr>
                <w:rStyle w:val="Hyperlink"/>
                <w:rFonts w:ascii="Arial" w:hAnsi="Arial" w:cs="Arial"/>
                <w:b/>
                <w:noProof/>
              </w:rPr>
              <w:t xml:space="preserve"> Thematic analysis of data</w:t>
            </w:r>
            <w:r>
              <w:rPr>
                <w:noProof/>
                <w:webHidden/>
              </w:rPr>
              <w:tab/>
            </w:r>
            <w:r>
              <w:rPr>
                <w:noProof/>
                <w:webHidden/>
              </w:rPr>
              <w:fldChar w:fldCharType="begin"/>
            </w:r>
            <w:r>
              <w:rPr>
                <w:noProof/>
                <w:webHidden/>
              </w:rPr>
              <w:instrText xml:space="preserve"> PAGEREF _Toc165555540 \h </w:instrText>
            </w:r>
            <w:r>
              <w:rPr>
                <w:noProof/>
                <w:webHidden/>
              </w:rPr>
            </w:r>
            <w:r>
              <w:rPr>
                <w:noProof/>
                <w:webHidden/>
              </w:rPr>
              <w:fldChar w:fldCharType="separate"/>
            </w:r>
            <w:r>
              <w:rPr>
                <w:noProof/>
                <w:webHidden/>
              </w:rPr>
              <w:t>46</w:t>
            </w:r>
            <w:r>
              <w:rPr>
                <w:noProof/>
                <w:webHidden/>
              </w:rPr>
              <w:fldChar w:fldCharType="end"/>
            </w:r>
          </w:hyperlink>
        </w:p>
        <w:p w14:paraId="32982B4A" w14:textId="06548ED9" w:rsidR="00095DC7" w:rsidRDefault="00095DC7">
          <w:pPr>
            <w:pStyle w:val="TOC2"/>
            <w:tabs>
              <w:tab w:val="right" w:leader="dot" w:pos="9016"/>
            </w:tabs>
            <w:rPr>
              <w:noProof/>
              <w:kern w:val="2"/>
              <w:sz w:val="24"/>
              <w:szCs w:val="24"/>
              <w:lang w:val="en-GB" w:eastAsia="en-GB"/>
              <w14:ligatures w14:val="standardContextual"/>
            </w:rPr>
          </w:pPr>
          <w:hyperlink w:anchor="_Toc165555541" w:history="1">
            <w:r w:rsidRPr="005A78C2">
              <w:rPr>
                <w:rStyle w:val="Hyperlink"/>
                <w:rFonts w:ascii="Arial" w:hAnsi="Arial" w:cs="Arial"/>
                <w:b/>
                <w:bCs/>
                <w:noProof/>
              </w:rPr>
              <w:t>7. Results and Findings</w:t>
            </w:r>
            <w:r>
              <w:rPr>
                <w:noProof/>
                <w:webHidden/>
              </w:rPr>
              <w:tab/>
            </w:r>
            <w:r>
              <w:rPr>
                <w:noProof/>
                <w:webHidden/>
              </w:rPr>
              <w:fldChar w:fldCharType="begin"/>
            </w:r>
            <w:r>
              <w:rPr>
                <w:noProof/>
                <w:webHidden/>
              </w:rPr>
              <w:instrText xml:space="preserve"> PAGEREF _Toc165555541 \h </w:instrText>
            </w:r>
            <w:r>
              <w:rPr>
                <w:noProof/>
                <w:webHidden/>
              </w:rPr>
            </w:r>
            <w:r>
              <w:rPr>
                <w:noProof/>
                <w:webHidden/>
              </w:rPr>
              <w:fldChar w:fldCharType="separate"/>
            </w:r>
            <w:r>
              <w:rPr>
                <w:noProof/>
                <w:webHidden/>
              </w:rPr>
              <w:t>49</w:t>
            </w:r>
            <w:r>
              <w:rPr>
                <w:noProof/>
                <w:webHidden/>
              </w:rPr>
              <w:fldChar w:fldCharType="end"/>
            </w:r>
          </w:hyperlink>
        </w:p>
        <w:p w14:paraId="12C17ABF" w14:textId="2616E2E0"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42" w:history="1">
            <w:r w:rsidRPr="005A78C2">
              <w:rPr>
                <w:rStyle w:val="Hyperlink"/>
                <w:rFonts w:ascii="Arial" w:hAnsi="Arial" w:cs="Arial"/>
                <w:b/>
                <w:noProof/>
              </w:rPr>
              <w:t>7.1</w:t>
            </w:r>
            <w:r>
              <w:rPr>
                <w:noProof/>
                <w:kern w:val="2"/>
                <w:sz w:val="24"/>
                <w:szCs w:val="24"/>
                <w:lang w:val="en-GB" w:eastAsia="en-GB"/>
                <w14:ligatures w14:val="standardContextual"/>
              </w:rPr>
              <w:tab/>
            </w:r>
            <w:r w:rsidRPr="005A78C2">
              <w:rPr>
                <w:rStyle w:val="Hyperlink"/>
                <w:rFonts w:ascii="Arial" w:hAnsi="Arial" w:cs="Arial"/>
                <w:b/>
                <w:noProof/>
              </w:rPr>
              <w:t>Employee Engagement</w:t>
            </w:r>
            <w:r>
              <w:rPr>
                <w:noProof/>
                <w:webHidden/>
              </w:rPr>
              <w:tab/>
            </w:r>
            <w:r>
              <w:rPr>
                <w:noProof/>
                <w:webHidden/>
              </w:rPr>
              <w:fldChar w:fldCharType="begin"/>
            </w:r>
            <w:r>
              <w:rPr>
                <w:noProof/>
                <w:webHidden/>
              </w:rPr>
              <w:instrText xml:space="preserve"> PAGEREF _Toc165555542 \h </w:instrText>
            </w:r>
            <w:r>
              <w:rPr>
                <w:noProof/>
                <w:webHidden/>
              </w:rPr>
            </w:r>
            <w:r>
              <w:rPr>
                <w:noProof/>
                <w:webHidden/>
              </w:rPr>
              <w:fldChar w:fldCharType="separate"/>
            </w:r>
            <w:r>
              <w:rPr>
                <w:noProof/>
                <w:webHidden/>
              </w:rPr>
              <w:t>49</w:t>
            </w:r>
            <w:r>
              <w:rPr>
                <w:noProof/>
                <w:webHidden/>
              </w:rPr>
              <w:fldChar w:fldCharType="end"/>
            </w:r>
          </w:hyperlink>
        </w:p>
        <w:p w14:paraId="238EA218" w14:textId="2A46FDD7"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43" w:history="1">
            <w:r w:rsidRPr="005A78C2">
              <w:rPr>
                <w:rStyle w:val="Hyperlink"/>
                <w:rFonts w:ascii="Arial" w:hAnsi="Arial" w:cs="Arial"/>
                <w:b/>
                <w:noProof/>
              </w:rPr>
              <w:t>7.2</w:t>
            </w:r>
            <w:r>
              <w:rPr>
                <w:noProof/>
                <w:kern w:val="2"/>
                <w:sz w:val="24"/>
                <w:szCs w:val="24"/>
                <w:lang w:val="en-GB" w:eastAsia="en-GB"/>
                <w14:ligatures w14:val="standardContextual"/>
              </w:rPr>
              <w:tab/>
            </w:r>
            <w:r w:rsidRPr="005A78C2">
              <w:rPr>
                <w:rStyle w:val="Hyperlink"/>
                <w:rFonts w:ascii="Arial" w:hAnsi="Arial" w:cs="Arial"/>
                <w:b/>
                <w:noProof/>
              </w:rPr>
              <w:t>Targeted Theme Results</w:t>
            </w:r>
            <w:r>
              <w:rPr>
                <w:noProof/>
                <w:webHidden/>
              </w:rPr>
              <w:tab/>
            </w:r>
            <w:r>
              <w:rPr>
                <w:noProof/>
                <w:webHidden/>
              </w:rPr>
              <w:fldChar w:fldCharType="begin"/>
            </w:r>
            <w:r>
              <w:rPr>
                <w:noProof/>
                <w:webHidden/>
              </w:rPr>
              <w:instrText xml:space="preserve"> PAGEREF _Toc165555543 \h </w:instrText>
            </w:r>
            <w:r>
              <w:rPr>
                <w:noProof/>
                <w:webHidden/>
              </w:rPr>
            </w:r>
            <w:r>
              <w:rPr>
                <w:noProof/>
                <w:webHidden/>
              </w:rPr>
              <w:fldChar w:fldCharType="separate"/>
            </w:r>
            <w:r>
              <w:rPr>
                <w:noProof/>
                <w:webHidden/>
              </w:rPr>
              <w:t>52</w:t>
            </w:r>
            <w:r>
              <w:rPr>
                <w:noProof/>
                <w:webHidden/>
              </w:rPr>
              <w:fldChar w:fldCharType="end"/>
            </w:r>
          </w:hyperlink>
        </w:p>
        <w:p w14:paraId="31ED28BE" w14:textId="17BF76D0" w:rsidR="00095DC7" w:rsidRDefault="00095DC7">
          <w:pPr>
            <w:pStyle w:val="TOC2"/>
            <w:tabs>
              <w:tab w:val="right" w:leader="dot" w:pos="9016"/>
            </w:tabs>
            <w:rPr>
              <w:noProof/>
              <w:kern w:val="2"/>
              <w:sz w:val="24"/>
              <w:szCs w:val="24"/>
              <w:lang w:val="en-GB" w:eastAsia="en-GB"/>
              <w14:ligatures w14:val="standardContextual"/>
            </w:rPr>
          </w:pPr>
          <w:hyperlink w:anchor="_Toc165555544" w:history="1">
            <w:r w:rsidRPr="005A78C2">
              <w:rPr>
                <w:rStyle w:val="Hyperlink"/>
                <w:rFonts w:ascii="Arial" w:hAnsi="Arial" w:cs="Arial"/>
                <w:b/>
                <w:bCs/>
                <w:noProof/>
              </w:rPr>
              <w:t>7.2.1 COVID-19 Pandemic</w:t>
            </w:r>
            <w:r>
              <w:rPr>
                <w:noProof/>
                <w:webHidden/>
              </w:rPr>
              <w:tab/>
            </w:r>
            <w:r>
              <w:rPr>
                <w:noProof/>
                <w:webHidden/>
              </w:rPr>
              <w:fldChar w:fldCharType="begin"/>
            </w:r>
            <w:r>
              <w:rPr>
                <w:noProof/>
                <w:webHidden/>
              </w:rPr>
              <w:instrText xml:space="preserve"> PAGEREF _Toc165555544 \h </w:instrText>
            </w:r>
            <w:r>
              <w:rPr>
                <w:noProof/>
                <w:webHidden/>
              </w:rPr>
            </w:r>
            <w:r>
              <w:rPr>
                <w:noProof/>
                <w:webHidden/>
              </w:rPr>
              <w:fldChar w:fldCharType="separate"/>
            </w:r>
            <w:r>
              <w:rPr>
                <w:noProof/>
                <w:webHidden/>
              </w:rPr>
              <w:t>52</w:t>
            </w:r>
            <w:r>
              <w:rPr>
                <w:noProof/>
                <w:webHidden/>
              </w:rPr>
              <w:fldChar w:fldCharType="end"/>
            </w:r>
          </w:hyperlink>
        </w:p>
        <w:p w14:paraId="7240D970" w14:textId="06EDF3FA" w:rsidR="00095DC7" w:rsidRDefault="00095DC7">
          <w:pPr>
            <w:pStyle w:val="TOC2"/>
            <w:tabs>
              <w:tab w:val="right" w:leader="dot" w:pos="9016"/>
            </w:tabs>
            <w:rPr>
              <w:noProof/>
              <w:kern w:val="2"/>
              <w:sz w:val="24"/>
              <w:szCs w:val="24"/>
              <w:lang w:val="en-GB" w:eastAsia="en-GB"/>
              <w14:ligatures w14:val="standardContextual"/>
            </w:rPr>
          </w:pPr>
          <w:hyperlink w:anchor="_Toc165555545" w:history="1">
            <w:r w:rsidRPr="005A78C2">
              <w:rPr>
                <w:rStyle w:val="Hyperlink"/>
                <w:rFonts w:ascii="Arial" w:hAnsi="Arial" w:cs="Arial"/>
                <w:b/>
                <w:bCs/>
                <w:noProof/>
              </w:rPr>
              <w:t>7.2.2 Cost-Of-Living Crisis</w:t>
            </w:r>
            <w:r>
              <w:rPr>
                <w:noProof/>
                <w:webHidden/>
              </w:rPr>
              <w:tab/>
            </w:r>
            <w:r>
              <w:rPr>
                <w:noProof/>
                <w:webHidden/>
              </w:rPr>
              <w:fldChar w:fldCharType="begin"/>
            </w:r>
            <w:r>
              <w:rPr>
                <w:noProof/>
                <w:webHidden/>
              </w:rPr>
              <w:instrText xml:space="preserve"> PAGEREF _Toc165555545 \h </w:instrText>
            </w:r>
            <w:r>
              <w:rPr>
                <w:noProof/>
                <w:webHidden/>
              </w:rPr>
            </w:r>
            <w:r>
              <w:rPr>
                <w:noProof/>
                <w:webHidden/>
              </w:rPr>
              <w:fldChar w:fldCharType="separate"/>
            </w:r>
            <w:r>
              <w:rPr>
                <w:noProof/>
                <w:webHidden/>
              </w:rPr>
              <w:t>54</w:t>
            </w:r>
            <w:r>
              <w:rPr>
                <w:noProof/>
                <w:webHidden/>
              </w:rPr>
              <w:fldChar w:fldCharType="end"/>
            </w:r>
          </w:hyperlink>
        </w:p>
        <w:p w14:paraId="3CE2846A" w14:textId="1D9C8533" w:rsidR="00095DC7" w:rsidRDefault="00095DC7">
          <w:pPr>
            <w:pStyle w:val="TOC2"/>
            <w:tabs>
              <w:tab w:val="right" w:leader="dot" w:pos="9016"/>
            </w:tabs>
            <w:rPr>
              <w:noProof/>
              <w:kern w:val="2"/>
              <w:sz w:val="24"/>
              <w:szCs w:val="24"/>
              <w:lang w:val="en-GB" w:eastAsia="en-GB"/>
              <w14:ligatures w14:val="standardContextual"/>
            </w:rPr>
          </w:pPr>
          <w:hyperlink w:anchor="_Toc165555546" w:history="1">
            <w:r w:rsidRPr="005A78C2">
              <w:rPr>
                <w:rStyle w:val="Hyperlink"/>
                <w:rFonts w:ascii="Arial" w:hAnsi="Arial" w:cs="Arial"/>
                <w:b/>
                <w:bCs/>
                <w:noProof/>
              </w:rPr>
              <w:t>7.2.3 Shift Patterns</w:t>
            </w:r>
            <w:r>
              <w:rPr>
                <w:noProof/>
                <w:webHidden/>
              </w:rPr>
              <w:tab/>
            </w:r>
            <w:r>
              <w:rPr>
                <w:noProof/>
                <w:webHidden/>
              </w:rPr>
              <w:fldChar w:fldCharType="begin"/>
            </w:r>
            <w:r>
              <w:rPr>
                <w:noProof/>
                <w:webHidden/>
              </w:rPr>
              <w:instrText xml:space="preserve"> PAGEREF _Toc165555546 \h </w:instrText>
            </w:r>
            <w:r>
              <w:rPr>
                <w:noProof/>
                <w:webHidden/>
              </w:rPr>
            </w:r>
            <w:r>
              <w:rPr>
                <w:noProof/>
                <w:webHidden/>
              </w:rPr>
              <w:fldChar w:fldCharType="separate"/>
            </w:r>
            <w:r>
              <w:rPr>
                <w:noProof/>
                <w:webHidden/>
              </w:rPr>
              <w:t>55</w:t>
            </w:r>
            <w:r>
              <w:rPr>
                <w:noProof/>
                <w:webHidden/>
              </w:rPr>
              <w:fldChar w:fldCharType="end"/>
            </w:r>
          </w:hyperlink>
        </w:p>
        <w:p w14:paraId="58FEB18B" w14:textId="461EA457" w:rsidR="00095DC7" w:rsidRDefault="00095DC7">
          <w:pPr>
            <w:pStyle w:val="TOC2"/>
            <w:tabs>
              <w:tab w:val="right" w:leader="dot" w:pos="9016"/>
            </w:tabs>
            <w:rPr>
              <w:noProof/>
              <w:kern w:val="2"/>
              <w:sz w:val="24"/>
              <w:szCs w:val="24"/>
              <w:lang w:val="en-GB" w:eastAsia="en-GB"/>
              <w14:ligatures w14:val="standardContextual"/>
            </w:rPr>
          </w:pPr>
          <w:hyperlink w:anchor="_Toc165555547" w:history="1">
            <w:r w:rsidRPr="005A78C2">
              <w:rPr>
                <w:rStyle w:val="Hyperlink"/>
                <w:rFonts w:ascii="Arial" w:hAnsi="Arial" w:cs="Arial"/>
                <w:b/>
                <w:bCs/>
                <w:noProof/>
              </w:rPr>
              <w:t>7.2.4 Pay, Benefits and other Incentives</w:t>
            </w:r>
            <w:r>
              <w:rPr>
                <w:noProof/>
                <w:webHidden/>
              </w:rPr>
              <w:tab/>
            </w:r>
            <w:r>
              <w:rPr>
                <w:noProof/>
                <w:webHidden/>
              </w:rPr>
              <w:fldChar w:fldCharType="begin"/>
            </w:r>
            <w:r>
              <w:rPr>
                <w:noProof/>
                <w:webHidden/>
              </w:rPr>
              <w:instrText xml:space="preserve"> PAGEREF _Toc165555547 \h </w:instrText>
            </w:r>
            <w:r>
              <w:rPr>
                <w:noProof/>
                <w:webHidden/>
              </w:rPr>
            </w:r>
            <w:r>
              <w:rPr>
                <w:noProof/>
                <w:webHidden/>
              </w:rPr>
              <w:fldChar w:fldCharType="separate"/>
            </w:r>
            <w:r>
              <w:rPr>
                <w:noProof/>
                <w:webHidden/>
              </w:rPr>
              <w:t>56</w:t>
            </w:r>
            <w:r>
              <w:rPr>
                <w:noProof/>
                <w:webHidden/>
              </w:rPr>
              <w:fldChar w:fldCharType="end"/>
            </w:r>
          </w:hyperlink>
        </w:p>
        <w:p w14:paraId="3DEE15EF" w14:textId="443095FC" w:rsidR="00095DC7" w:rsidRDefault="00095DC7">
          <w:pPr>
            <w:pStyle w:val="TOC2"/>
            <w:tabs>
              <w:tab w:val="right" w:leader="dot" w:pos="9016"/>
            </w:tabs>
            <w:rPr>
              <w:noProof/>
              <w:kern w:val="2"/>
              <w:sz w:val="24"/>
              <w:szCs w:val="24"/>
              <w:lang w:val="en-GB" w:eastAsia="en-GB"/>
              <w14:ligatures w14:val="standardContextual"/>
            </w:rPr>
          </w:pPr>
          <w:hyperlink w:anchor="_Toc165555548" w:history="1">
            <w:r w:rsidRPr="005A78C2">
              <w:rPr>
                <w:rStyle w:val="Hyperlink"/>
                <w:rFonts w:ascii="Arial" w:hAnsi="Arial" w:cs="Arial"/>
                <w:b/>
                <w:bCs/>
                <w:noProof/>
              </w:rPr>
              <w:t>7.2.5 Role Expectation</w:t>
            </w:r>
            <w:r>
              <w:rPr>
                <w:noProof/>
                <w:webHidden/>
              </w:rPr>
              <w:tab/>
            </w:r>
            <w:r>
              <w:rPr>
                <w:noProof/>
                <w:webHidden/>
              </w:rPr>
              <w:fldChar w:fldCharType="begin"/>
            </w:r>
            <w:r>
              <w:rPr>
                <w:noProof/>
                <w:webHidden/>
              </w:rPr>
              <w:instrText xml:space="preserve"> PAGEREF _Toc165555548 \h </w:instrText>
            </w:r>
            <w:r>
              <w:rPr>
                <w:noProof/>
                <w:webHidden/>
              </w:rPr>
            </w:r>
            <w:r>
              <w:rPr>
                <w:noProof/>
                <w:webHidden/>
              </w:rPr>
              <w:fldChar w:fldCharType="separate"/>
            </w:r>
            <w:r>
              <w:rPr>
                <w:noProof/>
                <w:webHidden/>
              </w:rPr>
              <w:t>59</w:t>
            </w:r>
            <w:r>
              <w:rPr>
                <w:noProof/>
                <w:webHidden/>
              </w:rPr>
              <w:fldChar w:fldCharType="end"/>
            </w:r>
          </w:hyperlink>
        </w:p>
        <w:p w14:paraId="71CC5600" w14:textId="347A36EA" w:rsidR="00095DC7" w:rsidRDefault="00095DC7">
          <w:pPr>
            <w:pStyle w:val="TOC2"/>
            <w:tabs>
              <w:tab w:val="right" w:leader="dot" w:pos="9016"/>
            </w:tabs>
            <w:rPr>
              <w:noProof/>
              <w:kern w:val="2"/>
              <w:sz w:val="24"/>
              <w:szCs w:val="24"/>
              <w:lang w:val="en-GB" w:eastAsia="en-GB"/>
              <w14:ligatures w14:val="standardContextual"/>
            </w:rPr>
          </w:pPr>
          <w:hyperlink w:anchor="_Toc165555549" w:history="1">
            <w:r w:rsidRPr="005A78C2">
              <w:rPr>
                <w:rStyle w:val="Hyperlink"/>
                <w:rFonts w:ascii="Arial" w:hAnsi="Arial" w:cs="Arial"/>
                <w:b/>
                <w:bCs/>
                <w:noProof/>
              </w:rPr>
              <w:t>7.2.6 Targeted Themes: Summary of WCL Interview Results</w:t>
            </w:r>
            <w:r>
              <w:rPr>
                <w:noProof/>
                <w:webHidden/>
              </w:rPr>
              <w:tab/>
            </w:r>
            <w:r>
              <w:rPr>
                <w:noProof/>
                <w:webHidden/>
              </w:rPr>
              <w:fldChar w:fldCharType="begin"/>
            </w:r>
            <w:r>
              <w:rPr>
                <w:noProof/>
                <w:webHidden/>
              </w:rPr>
              <w:instrText xml:space="preserve"> PAGEREF _Toc165555549 \h </w:instrText>
            </w:r>
            <w:r>
              <w:rPr>
                <w:noProof/>
                <w:webHidden/>
              </w:rPr>
            </w:r>
            <w:r>
              <w:rPr>
                <w:noProof/>
                <w:webHidden/>
              </w:rPr>
              <w:fldChar w:fldCharType="separate"/>
            </w:r>
            <w:r>
              <w:rPr>
                <w:noProof/>
                <w:webHidden/>
              </w:rPr>
              <w:t>60</w:t>
            </w:r>
            <w:r>
              <w:rPr>
                <w:noProof/>
                <w:webHidden/>
              </w:rPr>
              <w:fldChar w:fldCharType="end"/>
            </w:r>
          </w:hyperlink>
        </w:p>
        <w:p w14:paraId="470C3895" w14:textId="45F853C1" w:rsidR="00095DC7" w:rsidRDefault="00095DC7">
          <w:pPr>
            <w:pStyle w:val="TOC2"/>
            <w:tabs>
              <w:tab w:val="right" w:leader="dot" w:pos="9016"/>
            </w:tabs>
            <w:rPr>
              <w:noProof/>
              <w:kern w:val="2"/>
              <w:sz w:val="24"/>
              <w:szCs w:val="24"/>
              <w:lang w:val="en-GB" w:eastAsia="en-GB"/>
              <w14:ligatures w14:val="standardContextual"/>
            </w:rPr>
          </w:pPr>
          <w:hyperlink w:anchor="_Toc165555550" w:history="1">
            <w:r w:rsidRPr="005A78C2">
              <w:rPr>
                <w:rStyle w:val="Hyperlink"/>
                <w:rFonts w:ascii="Arial" w:hAnsi="Arial" w:cs="Arial"/>
                <w:b/>
                <w:bCs/>
                <w:noProof/>
              </w:rPr>
              <w:t>7.3 Themes Identified through Thematic Analysis</w:t>
            </w:r>
            <w:r>
              <w:rPr>
                <w:noProof/>
                <w:webHidden/>
              </w:rPr>
              <w:tab/>
            </w:r>
            <w:r>
              <w:rPr>
                <w:noProof/>
                <w:webHidden/>
              </w:rPr>
              <w:fldChar w:fldCharType="begin"/>
            </w:r>
            <w:r>
              <w:rPr>
                <w:noProof/>
                <w:webHidden/>
              </w:rPr>
              <w:instrText xml:space="preserve"> PAGEREF _Toc165555550 \h </w:instrText>
            </w:r>
            <w:r>
              <w:rPr>
                <w:noProof/>
                <w:webHidden/>
              </w:rPr>
            </w:r>
            <w:r>
              <w:rPr>
                <w:noProof/>
                <w:webHidden/>
              </w:rPr>
              <w:fldChar w:fldCharType="separate"/>
            </w:r>
            <w:r>
              <w:rPr>
                <w:noProof/>
                <w:webHidden/>
              </w:rPr>
              <w:t>61</w:t>
            </w:r>
            <w:r>
              <w:rPr>
                <w:noProof/>
                <w:webHidden/>
              </w:rPr>
              <w:fldChar w:fldCharType="end"/>
            </w:r>
          </w:hyperlink>
        </w:p>
        <w:p w14:paraId="3AE38C43" w14:textId="6A795CFD" w:rsidR="00095DC7" w:rsidRDefault="00095DC7">
          <w:pPr>
            <w:pStyle w:val="TOC2"/>
            <w:tabs>
              <w:tab w:val="right" w:leader="dot" w:pos="9016"/>
            </w:tabs>
            <w:rPr>
              <w:noProof/>
              <w:kern w:val="2"/>
              <w:sz w:val="24"/>
              <w:szCs w:val="24"/>
              <w:lang w:val="en-GB" w:eastAsia="en-GB"/>
              <w14:ligatures w14:val="standardContextual"/>
            </w:rPr>
          </w:pPr>
          <w:hyperlink w:anchor="_Toc165555551" w:history="1">
            <w:r w:rsidRPr="005A78C2">
              <w:rPr>
                <w:rStyle w:val="Hyperlink"/>
                <w:rFonts w:ascii="Arial" w:hAnsi="Arial" w:cs="Arial"/>
                <w:b/>
                <w:bCs/>
                <w:noProof/>
              </w:rPr>
              <w:t>7.3.1 Locality</w:t>
            </w:r>
            <w:r>
              <w:rPr>
                <w:noProof/>
                <w:webHidden/>
              </w:rPr>
              <w:tab/>
            </w:r>
            <w:r>
              <w:rPr>
                <w:noProof/>
                <w:webHidden/>
              </w:rPr>
              <w:fldChar w:fldCharType="begin"/>
            </w:r>
            <w:r>
              <w:rPr>
                <w:noProof/>
                <w:webHidden/>
              </w:rPr>
              <w:instrText xml:space="preserve"> PAGEREF _Toc165555551 \h </w:instrText>
            </w:r>
            <w:r>
              <w:rPr>
                <w:noProof/>
                <w:webHidden/>
              </w:rPr>
            </w:r>
            <w:r>
              <w:rPr>
                <w:noProof/>
                <w:webHidden/>
              </w:rPr>
              <w:fldChar w:fldCharType="separate"/>
            </w:r>
            <w:r>
              <w:rPr>
                <w:noProof/>
                <w:webHidden/>
              </w:rPr>
              <w:t>62</w:t>
            </w:r>
            <w:r>
              <w:rPr>
                <w:noProof/>
                <w:webHidden/>
              </w:rPr>
              <w:fldChar w:fldCharType="end"/>
            </w:r>
          </w:hyperlink>
        </w:p>
        <w:p w14:paraId="4688C1E7" w14:textId="3F0A083E" w:rsidR="00095DC7" w:rsidRDefault="00095DC7">
          <w:pPr>
            <w:pStyle w:val="TOC2"/>
            <w:tabs>
              <w:tab w:val="right" w:leader="dot" w:pos="9016"/>
            </w:tabs>
            <w:rPr>
              <w:noProof/>
              <w:kern w:val="2"/>
              <w:sz w:val="24"/>
              <w:szCs w:val="24"/>
              <w:lang w:val="en-GB" w:eastAsia="en-GB"/>
              <w14:ligatures w14:val="standardContextual"/>
            </w:rPr>
          </w:pPr>
          <w:hyperlink w:anchor="_Toc165555552" w:history="1">
            <w:r w:rsidRPr="005A78C2">
              <w:rPr>
                <w:rStyle w:val="Hyperlink"/>
                <w:rFonts w:ascii="Arial" w:hAnsi="Arial" w:cs="Arial"/>
                <w:b/>
                <w:bCs/>
                <w:noProof/>
              </w:rPr>
              <w:t>7.3.2 The People</w:t>
            </w:r>
            <w:r>
              <w:rPr>
                <w:noProof/>
                <w:webHidden/>
              </w:rPr>
              <w:tab/>
            </w:r>
            <w:r>
              <w:rPr>
                <w:noProof/>
                <w:webHidden/>
              </w:rPr>
              <w:fldChar w:fldCharType="begin"/>
            </w:r>
            <w:r>
              <w:rPr>
                <w:noProof/>
                <w:webHidden/>
              </w:rPr>
              <w:instrText xml:space="preserve"> PAGEREF _Toc165555552 \h </w:instrText>
            </w:r>
            <w:r>
              <w:rPr>
                <w:noProof/>
                <w:webHidden/>
              </w:rPr>
            </w:r>
            <w:r>
              <w:rPr>
                <w:noProof/>
                <w:webHidden/>
              </w:rPr>
              <w:fldChar w:fldCharType="separate"/>
            </w:r>
            <w:r>
              <w:rPr>
                <w:noProof/>
                <w:webHidden/>
              </w:rPr>
              <w:t>63</w:t>
            </w:r>
            <w:r>
              <w:rPr>
                <w:noProof/>
                <w:webHidden/>
              </w:rPr>
              <w:fldChar w:fldCharType="end"/>
            </w:r>
          </w:hyperlink>
        </w:p>
        <w:p w14:paraId="07839369" w14:textId="7D4A720A" w:rsidR="00095DC7" w:rsidRDefault="00095DC7">
          <w:pPr>
            <w:pStyle w:val="TOC2"/>
            <w:tabs>
              <w:tab w:val="right" w:leader="dot" w:pos="9016"/>
            </w:tabs>
            <w:rPr>
              <w:noProof/>
              <w:kern w:val="2"/>
              <w:sz w:val="24"/>
              <w:szCs w:val="24"/>
              <w:lang w:val="en-GB" w:eastAsia="en-GB"/>
              <w14:ligatures w14:val="standardContextual"/>
            </w:rPr>
          </w:pPr>
          <w:hyperlink w:anchor="_Toc165555553" w:history="1">
            <w:r w:rsidRPr="005A78C2">
              <w:rPr>
                <w:rStyle w:val="Hyperlink"/>
                <w:rFonts w:ascii="Arial" w:hAnsi="Arial" w:cs="Arial"/>
                <w:b/>
                <w:bCs/>
                <w:noProof/>
              </w:rPr>
              <w:t>7.3.3 Working from Home (WFH)/ Hybrid Working</w:t>
            </w:r>
            <w:r>
              <w:rPr>
                <w:noProof/>
                <w:webHidden/>
              </w:rPr>
              <w:tab/>
            </w:r>
            <w:r>
              <w:rPr>
                <w:noProof/>
                <w:webHidden/>
              </w:rPr>
              <w:fldChar w:fldCharType="begin"/>
            </w:r>
            <w:r>
              <w:rPr>
                <w:noProof/>
                <w:webHidden/>
              </w:rPr>
              <w:instrText xml:space="preserve"> PAGEREF _Toc165555553 \h </w:instrText>
            </w:r>
            <w:r>
              <w:rPr>
                <w:noProof/>
                <w:webHidden/>
              </w:rPr>
            </w:r>
            <w:r>
              <w:rPr>
                <w:noProof/>
                <w:webHidden/>
              </w:rPr>
              <w:fldChar w:fldCharType="separate"/>
            </w:r>
            <w:r>
              <w:rPr>
                <w:noProof/>
                <w:webHidden/>
              </w:rPr>
              <w:t>64</w:t>
            </w:r>
            <w:r>
              <w:rPr>
                <w:noProof/>
                <w:webHidden/>
              </w:rPr>
              <w:fldChar w:fldCharType="end"/>
            </w:r>
          </w:hyperlink>
        </w:p>
        <w:p w14:paraId="5DBAEA7A" w14:textId="6B4E593C" w:rsidR="00095DC7" w:rsidRDefault="00095DC7">
          <w:pPr>
            <w:pStyle w:val="TOC2"/>
            <w:tabs>
              <w:tab w:val="right" w:leader="dot" w:pos="9016"/>
            </w:tabs>
            <w:rPr>
              <w:noProof/>
              <w:kern w:val="2"/>
              <w:sz w:val="24"/>
              <w:szCs w:val="24"/>
              <w:lang w:val="en-GB" w:eastAsia="en-GB"/>
              <w14:ligatures w14:val="standardContextual"/>
            </w:rPr>
          </w:pPr>
          <w:hyperlink w:anchor="_Toc165555554" w:history="1">
            <w:r w:rsidRPr="005A78C2">
              <w:rPr>
                <w:rStyle w:val="Hyperlink"/>
                <w:rFonts w:ascii="Arial" w:hAnsi="Arial" w:cs="Arial"/>
                <w:b/>
                <w:bCs/>
                <w:noProof/>
              </w:rPr>
              <w:t>7.3.4 Themes Identified through Thematic Analysis:           Summary of WCL Interview Results</w:t>
            </w:r>
            <w:r>
              <w:rPr>
                <w:noProof/>
                <w:webHidden/>
              </w:rPr>
              <w:tab/>
            </w:r>
            <w:r>
              <w:rPr>
                <w:noProof/>
                <w:webHidden/>
              </w:rPr>
              <w:fldChar w:fldCharType="begin"/>
            </w:r>
            <w:r>
              <w:rPr>
                <w:noProof/>
                <w:webHidden/>
              </w:rPr>
              <w:instrText xml:space="preserve"> PAGEREF _Toc165555554 \h </w:instrText>
            </w:r>
            <w:r>
              <w:rPr>
                <w:noProof/>
                <w:webHidden/>
              </w:rPr>
            </w:r>
            <w:r>
              <w:rPr>
                <w:noProof/>
                <w:webHidden/>
              </w:rPr>
              <w:fldChar w:fldCharType="separate"/>
            </w:r>
            <w:r>
              <w:rPr>
                <w:noProof/>
                <w:webHidden/>
              </w:rPr>
              <w:t>66</w:t>
            </w:r>
            <w:r>
              <w:rPr>
                <w:noProof/>
                <w:webHidden/>
              </w:rPr>
              <w:fldChar w:fldCharType="end"/>
            </w:r>
          </w:hyperlink>
        </w:p>
        <w:p w14:paraId="66C22129" w14:textId="6A62728C" w:rsidR="00095DC7" w:rsidRDefault="00095DC7">
          <w:pPr>
            <w:pStyle w:val="TOC2"/>
            <w:tabs>
              <w:tab w:val="left" w:pos="720"/>
              <w:tab w:val="right" w:leader="dot" w:pos="9016"/>
            </w:tabs>
            <w:rPr>
              <w:noProof/>
              <w:kern w:val="2"/>
              <w:sz w:val="24"/>
              <w:szCs w:val="24"/>
              <w:lang w:val="en-GB" w:eastAsia="en-GB"/>
              <w14:ligatures w14:val="standardContextual"/>
            </w:rPr>
          </w:pPr>
          <w:hyperlink w:anchor="_Toc165555555" w:history="1">
            <w:r w:rsidRPr="005A78C2">
              <w:rPr>
                <w:rStyle w:val="Hyperlink"/>
                <w:rFonts w:ascii="Arial" w:hAnsi="Arial" w:cs="Arial"/>
                <w:b/>
                <w:bCs/>
                <w:noProof/>
              </w:rPr>
              <w:t>8.</w:t>
            </w:r>
            <w:r>
              <w:rPr>
                <w:noProof/>
                <w:kern w:val="2"/>
                <w:sz w:val="24"/>
                <w:szCs w:val="24"/>
                <w:lang w:val="en-GB" w:eastAsia="en-GB"/>
                <w14:ligatures w14:val="standardContextual"/>
              </w:rPr>
              <w:tab/>
            </w:r>
            <w:r w:rsidRPr="005A78C2">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_Toc165555555 \h </w:instrText>
            </w:r>
            <w:r>
              <w:rPr>
                <w:noProof/>
                <w:webHidden/>
              </w:rPr>
            </w:r>
            <w:r>
              <w:rPr>
                <w:noProof/>
                <w:webHidden/>
              </w:rPr>
              <w:fldChar w:fldCharType="separate"/>
            </w:r>
            <w:r>
              <w:rPr>
                <w:noProof/>
                <w:webHidden/>
              </w:rPr>
              <w:t>67</w:t>
            </w:r>
            <w:r>
              <w:rPr>
                <w:noProof/>
                <w:webHidden/>
              </w:rPr>
              <w:fldChar w:fldCharType="end"/>
            </w:r>
          </w:hyperlink>
        </w:p>
        <w:p w14:paraId="407F0FBD" w14:textId="7D22AF76"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56" w:history="1">
            <w:r w:rsidRPr="005A78C2">
              <w:rPr>
                <w:rStyle w:val="Hyperlink"/>
                <w:rFonts w:ascii="Arial" w:hAnsi="Arial" w:cs="Arial"/>
                <w:b/>
                <w:bCs/>
                <w:noProof/>
              </w:rPr>
              <w:t>8.1</w:t>
            </w:r>
            <w:r>
              <w:rPr>
                <w:noProof/>
                <w:kern w:val="2"/>
                <w:sz w:val="24"/>
                <w:szCs w:val="24"/>
                <w:lang w:val="en-GB" w:eastAsia="en-GB"/>
                <w14:ligatures w14:val="standardContextual"/>
              </w:rPr>
              <w:tab/>
            </w:r>
            <w:r w:rsidRPr="005A78C2">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_Toc165555556 \h </w:instrText>
            </w:r>
            <w:r>
              <w:rPr>
                <w:noProof/>
                <w:webHidden/>
              </w:rPr>
            </w:r>
            <w:r>
              <w:rPr>
                <w:noProof/>
                <w:webHidden/>
              </w:rPr>
              <w:fldChar w:fldCharType="separate"/>
            </w:r>
            <w:r>
              <w:rPr>
                <w:noProof/>
                <w:webHidden/>
              </w:rPr>
              <w:t>70</w:t>
            </w:r>
            <w:r>
              <w:rPr>
                <w:noProof/>
                <w:webHidden/>
              </w:rPr>
              <w:fldChar w:fldCharType="end"/>
            </w:r>
          </w:hyperlink>
        </w:p>
        <w:p w14:paraId="658BAA70" w14:textId="3CF3FEDD" w:rsidR="00095DC7" w:rsidRDefault="00095DC7">
          <w:pPr>
            <w:pStyle w:val="TOC2"/>
            <w:tabs>
              <w:tab w:val="left" w:pos="960"/>
              <w:tab w:val="right" w:leader="dot" w:pos="9016"/>
            </w:tabs>
            <w:rPr>
              <w:noProof/>
              <w:kern w:val="2"/>
              <w:sz w:val="24"/>
              <w:szCs w:val="24"/>
              <w:lang w:val="en-GB" w:eastAsia="en-GB"/>
              <w14:ligatures w14:val="standardContextual"/>
            </w:rPr>
          </w:pPr>
          <w:hyperlink w:anchor="_Toc165555557" w:history="1">
            <w:r w:rsidRPr="005A78C2">
              <w:rPr>
                <w:rStyle w:val="Hyperlink"/>
                <w:rFonts w:ascii="Arial" w:hAnsi="Arial" w:cs="Arial"/>
                <w:b/>
                <w:bCs/>
                <w:noProof/>
              </w:rPr>
              <w:t>8.2</w:t>
            </w:r>
            <w:r>
              <w:rPr>
                <w:noProof/>
                <w:kern w:val="2"/>
                <w:sz w:val="24"/>
                <w:szCs w:val="24"/>
                <w:lang w:val="en-GB" w:eastAsia="en-GB"/>
                <w14:ligatures w14:val="standardContextual"/>
              </w:rPr>
              <w:tab/>
            </w:r>
            <w:r w:rsidRPr="005A78C2">
              <w:rPr>
                <w:rStyle w:val="Hyperlink"/>
                <w:rFonts w:ascii="Arial" w:hAnsi="Arial" w:cs="Arial"/>
                <w:b/>
                <w:bCs/>
                <w:noProof/>
              </w:rPr>
              <w:t>Limitations and Future Research</w:t>
            </w:r>
            <w:r>
              <w:rPr>
                <w:noProof/>
                <w:webHidden/>
              </w:rPr>
              <w:tab/>
            </w:r>
            <w:r>
              <w:rPr>
                <w:noProof/>
                <w:webHidden/>
              </w:rPr>
              <w:fldChar w:fldCharType="begin"/>
            </w:r>
            <w:r>
              <w:rPr>
                <w:noProof/>
                <w:webHidden/>
              </w:rPr>
              <w:instrText xml:space="preserve"> PAGEREF _Toc165555557 \h </w:instrText>
            </w:r>
            <w:r>
              <w:rPr>
                <w:noProof/>
                <w:webHidden/>
              </w:rPr>
            </w:r>
            <w:r>
              <w:rPr>
                <w:noProof/>
                <w:webHidden/>
              </w:rPr>
              <w:fldChar w:fldCharType="separate"/>
            </w:r>
            <w:r>
              <w:rPr>
                <w:noProof/>
                <w:webHidden/>
              </w:rPr>
              <w:t>71</w:t>
            </w:r>
            <w:r>
              <w:rPr>
                <w:noProof/>
                <w:webHidden/>
              </w:rPr>
              <w:fldChar w:fldCharType="end"/>
            </w:r>
          </w:hyperlink>
        </w:p>
        <w:p w14:paraId="3A16704A" w14:textId="37AE0B75" w:rsidR="00095DC7" w:rsidRDefault="00095DC7">
          <w:pPr>
            <w:pStyle w:val="TOC2"/>
            <w:tabs>
              <w:tab w:val="right" w:leader="dot" w:pos="9016"/>
            </w:tabs>
            <w:rPr>
              <w:noProof/>
              <w:kern w:val="2"/>
              <w:sz w:val="24"/>
              <w:szCs w:val="24"/>
              <w:lang w:val="en-GB" w:eastAsia="en-GB"/>
              <w14:ligatures w14:val="standardContextual"/>
            </w:rPr>
          </w:pPr>
          <w:hyperlink w:anchor="_Toc165555558" w:history="1">
            <w:r w:rsidRPr="005A78C2">
              <w:rPr>
                <w:rStyle w:val="Hyperlink"/>
                <w:rFonts w:ascii="Arial" w:hAnsi="Arial" w:cs="Arial"/>
                <w:b/>
                <w:bCs/>
                <w:noProof/>
              </w:rPr>
              <w:t>9. Appendices</w:t>
            </w:r>
            <w:r>
              <w:rPr>
                <w:noProof/>
                <w:webHidden/>
              </w:rPr>
              <w:tab/>
            </w:r>
            <w:r>
              <w:rPr>
                <w:noProof/>
                <w:webHidden/>
              </w:rPr>
              <w:fldChar w:fldCharType="begin"/>
            </w:r>
            <w:r>
              <w:rPr>
                <w:noProof/>
                <w:webHidden/>
              </w:rPr>
              <w:instrText xml:space="preserve"> PAGEREF _Toc165555558 \h </w:instrText>
            </w:r>
            <w:r>
              <w:rPr>
                <w:noProof/>
                <w:webHidden/>
              </w:rPr>
            </w:r>
            <w:r>
              <w:rPr>
                <w:noProof/>
                <w:webHidden/>
              </w:rPr>
              <w:fldChar w:fldCharType="separate"/>
            </w:r>
            <w:r>
              <w:rPr>
                <w:noProof/>
                <w:webHidden/>
              </w:rPr>
              <w:t>72</w:t>
            </w:r>
            <w:r>
              <w:rPr>
                <w:noProof/>
                <w:webHidden/>
              </w:rPr>
              <w:fldChar w:fldCharType="end"/>
            </w:r>
          </w:hyperlink>
        </w:p>
        <w:p w14:paraId="09DEAC6A" w14:textId="25C20223" w:rsidR="00095DC7" w:rsidRDefault="00095DC7">
          <w:pPr>
            <w:pStyle w:val="TOC2"/>
            <w:tabs>
              <w:tab w:val="right" w:leader="dot" w:pos="9016"/>
            </w:tabs>
            <w:rPr>
              <w:noProof/>
              <w:kern w:val="2"/>
              <w:sz w:val="24"/>
              <w:szCs w:val="24"/>
              <w:lang w:val="en-GB" w:eastAsia="en-GB"/>
              <w14:ligatures w14:val="standardContextual"/>
            </w:rPr>
          </w:pPr>
          <w:hyperlink w:anchor="_Toc165555559" w:history="1">
            <w:r w:rsidRPr="005A78C2">
              <w:rPr>
                <w:rStyle w:val="Hyperlink"/>
                <w:rFonts w:ascii="Arial" w:hAnsi="Arial" w:cs="Arial"/>
                <w:b/>
                <w:bCs/>
                <w:noProof/>
              </w:rPr>
              <w:t>9.1 Structured Interview Questionnaire</w:t>
            </w:r>
            <w:r>
              <w:rPr>
                <w:noProof/>
                <w:webHidden/>
              </w:rPr>
              <w:tab/>
            </w:r>
            <w:r>
              <w:rPr>
                <w:noProof/>
                <w:webHidden/>
              </w:rPr>
              <w:fldChar w:fldCharType="begin"/>
            </w:r>
            <w:r>
              <w:rPr>
                <w:noProof/>
                <w:webHidden/>
              </w:rPr>
              <w:instrText xml:space="preserve"> PAGEREF _Toc165555559 \h </w:instrText>
            </w:r>
            <w:r>
              <w:rPr>
                <w:noProof/>
                <w:webHidden/>
              </w:rPr>
            </w:r>
            <w:r>
              <w:rPr>
                <w:noProof/>
                <w:webHidden/>
              </w:rPr>
              <w:fldChar w:fldCharType="separate"/>
            </w:r>
            <w:r>
              <w:rPr>
                <w:noProof/>
                <w:webHidden/>
              </w:rPr>
              <w:t>72</w:t>
            </w:r>
            <w:r>
              <w:rPr>
                <w:noProof/>
                <w:webHidden/>
              </w:rPr>
              <w:fldChar w:fldCharType="end"/>
            </w:r>
          </w:hyperlink>
        </w:p>
        <w:p w14:paraId="3E8916B4" w14:textId="21BDAB2A" w:rsidR="00095DC7" w:rsidRDefault="00095DC7">
          <w:pPr>
            <w:pStyle w:val="TOC2"/>
            <w:tabs>
              <w:tab w:val="right" w:leader="dot" w:pos="9016"/>
            </w:tabs>
            <w:rPr>
              <w:noProof/>
              <w:kern w:val="2"/>
              <w:sz w:val="24"/>
              <w:szCs w:val="24"/>
              <w:lang w:val="en-GB" w:eastAsia="en-GB"/>
              <w14:ligatures w14:val="standardContextual"/>
            </w:rPr>
          </w:pPr>
          <w:hyperlink w:anchor="_Toc165555560" w:history="1">
            <w:r w:rsidRPr="005A78C2">
              <w:rPr>
                <w:rStyle w:val="Hyperlink"/>
                <w:rFonts w:ascii="Arial" w:hAnsi="Arial" w:cs="Arial"/>
                <w:b/>
                <w:bCs/>
                <w:noProof/>
              </w:rPr>
              <w:t>9.2 Pro and Cons of different data collection methods</w:t>
            </w:r>
            <w:r>
              <w:rPr>
                <w:noProof/>
                <w:webHidden/>
              </w:rPr>
              <w:tab/>
            </w:r>
            <w:r>
              <w:rPr>
                <w:noProof/>
                <w:webHidden/>
              </w:rPr>
              <w:fldChar w:fldCharType="begin"/>
            </w:r>
            <w:r>
              <w:rPr>
                <w:noProof/>
                <w:webHidden/>
              </w:rPr>
              <w:instrText xml:space="preserve"> PAGEREF _Toc165555560 \h </w:instrText>
            </w:r>
            <w:r>
              <w:rPr>
                <w:noProof/>
                <w:webHidden/>
              </w:rPr>
            </w:r>
            <w:r>
              <w:rPr>
                <w:noProof/>
                <w:webHidden/>
              </w:rPr>
              <w:fldChar w:fldCharType="separate"/>
            </w:r>
            <w:r>
              <w:rPr>
                <w:noProof/>
                <w:webHidden/>
              </w:rPr>
              <w:t>75</w:t>
            </w:r>
            <w:r>
              <w:rPr>
                <w:noProof/>
                <w:webHidden/>
              </w:rPr>
              <w:fldChar w:fldCharType="end"/>
            </w:r>
          </w:hyperlink>
        </w:p>
        <w:p w14:paraId="2C38DA13" w14:textId="3489B867" w:rsidR="00095DC7" w:rsidRDefault="00095DC7">
          <w:pPr>
            <w:pStyle w:val="TOC2"/>
            <w:tabs>
              <w:tab w:val="right" w:leader="dot" w:pos="9016"/>
            </w:tabs>
            <w:rPr>
              <w:noProof/>
              <w:kern w:val="2"/>
              <w:sz w:val="24"/>
              <w:szCs w:val="24"/>
              <w:lang w:val="en-GB" w:eastAsia="en-GB"/>
              <w14:ligatures w14:val="standardContextual"/>
            </w:rPr>
          </w:pPr>
          <w:hyperlink w:anchor="_Toc165555561" w:history="1">
            <w:r w:rsidRPr="005A78C2">
              <w:rPr>
                <w:rStyle w:val="Hyperlink"/>
                <w:rFonts w:ascii="Arial" w:hAnsi="Arial" w:cs="Arial"/>
                <w:b/>
                <w:bCs/>
                <w:noProof/>
              </w:rPr>
              <w:t>9.3 In depth Breakdown of Research Participants</w:t>
            </w:r>
            <w:r>
              <w:rPr>
                <w:noProof/>
                <w:webHidden/>
              </w:rPr>
              <w:tab/>
            </w:r>
            <w:r>
              <w:rPr>
                <w:noProof/>
                <w:webHidden/>
              </w:rPr>
              <w:fldChar w:fldCharType="begin"/>
            </w:r>
            <w:r>
              <w:rPr>
                <w:noProof/>
                <w:webHidden/>
              </w:rPr>
              <w:instrText xml:space="preserve"> PAGEREF _Toc165555561 \h </w:instrText>
            </w:r>
            <w:r>
              <w:rPr>
                <w:noProof/>
                <w:webHidden/>
              </w:rPr>
            </w:r>
            <w:r>
              <w:rPr>
                <w:noProof/>
                <w:webHidden/>
              </w:rPr>
              <w:fldChar w:fldCharType="separate"/>
            </w:r>
            <w:r>
              <w:rPr>
                <w:noProof/>
                <w:webHidden/>
              </w:rPr>
              <w:t>76</w:t>
            </w:r>
            <w:r>
              <w:rPr>
                <w:noProof/>
                <w:webHidden/>
              </w:rPr>
              <w:fldChar w:fldCharType="end"/>
            </w:r>
          </w:hyperlink>
        </w:p>
        <w:p w14:paraId="1C12C6D9" w14:textId="3883112A" w:rsidR="00095DC7" w:rsidRDefault="00095DC7">
          <w:pPr>
            <w:pStyle w:val="TOC2"/>
            <w:tabs>
              <w:tab w:val="right" w:leader="dot" w:pos="9016"/>
            </w:tabs>
            <w:rPr>
              <w:noProof/>
              <w:kern w:val="2"/>
              <w:sz w:val="24"/>
              <w:szCs w:val="24"/>
              <w:lang w:val="en-GB" w:eastAsia="en-GB"/>
              <w14:ligatures w14:val="standardContextual"/>
            </w:rPr>
          </w:pPr>
          <w:hyperlink w:anchor="_Toc165555562" w:history="1">
            <w:r w:rsidRPr="005A78C2">
              <w:rPr>
                <w:rStyle w:val="Hyperlink"/>
                <w:rFonts w:ascii="Arial" w:hAnsi="Arial" w:cs="Arial"/>
                <w:b/>
                <w:bCs/>
                <w:noProof/>
              </w:rPr>
              <w:t>10. Reference List</w:t>
            </w:r>
            <w:r>
              <w:rPr>
                <w:noProof/>
                <w:webHidden/>
              </w:rPr>
              <w:tab/>
            </w:r>
            <w:r>
              <w:rPr>
                <w:noProof/>
                <w:webHidden/>
              </w:rPr>
              <w:fldChar w:fldCharType="begin"/>
            </w:r>
            <w:r>
              <w:rPr>
                <w:noProof/>
                <w:webHidden/>
              </w:rPr>
              <w:instrText xml:space="preserve"> PAGEREF _Toc165555562 \h </w:instrText>
            </w:r>
            <w:r>
              <w:rPr>
                <w:noProof/>
                <w:webHidden/>
              </w:rPr>
            </w:r>
            <w:r>
              <w:rPr>
                <w:noProof/>
                <w:webHidden/>
              </w:rPr>
              <w:fldChar w:fldCharType="separate"/>
            </w:r>
            <w:r>
              <w:rPr>
                <w:noProof/>
                <w:webHidden/>
              </w:rPr>
              <w:t>77</w:t>
            </w:r>
            <w:r>
              <w:rPr>
                <w:noProof/>
                <w:webHidden/>
              </w:rPr>
              <w:fldChar w:fldCharType="end"/>
            </w:r>
          </w:hyperlink>
        </w:p>
        <w:p w14:paraId="75A045B0" w14:textId="1763324D" w:rsidR="005B6B01" w:rsidRPr="00EA485E" w:rsidRDefault="004167F3" w:rsidP="00967E43">
          <w:pPr>
            <w:spacing w:line="240" w:lineRule="auto"/>
            <w:rPr>
              <w:rFonts w:ascii="Arial" w:hAnsi="Arial" w:cs="Arial"/>
              <w:sz w:val="24"/>
              <w:szCs w:val="24"/>
            </w:rPr>
          </w:pPr>
          <w:r w:rsidRPr="00771E24">
            <w:rPr>
              <w:rFonts w:ascii="Arial" w:hAnsi="Arial" w:cs="Arial"/>
              <w:noProof/>
              <w:sz w:val="24"/>
              <w:szCs w:val="24"/>
            </w:rPr>
            <w:fldChar w:fldCharType="end"/>
          </w:r>
        </w:p>
      </w:sdtContent>
    </w:sdt>
    <w:p w14:paraId="18D60F0F" w14:textId="77777777" w:rsidR="00076EAB" w:rsidRDefault="00076EAB" w:rsidP="00967E43">
      <w:pPr>
        <w:spacing w:line="240" w:lineRule="auto"/>
        <w:rPr>
          <w:rFonts w:ascii="Arial" w:hAnsi="Arial" w:cs="Arial"/>
          <w:b/>
          <w:bCs/>
          <w:sz w:val="28"/>
          <w:szCs w:val="28"/>
          <w:u w:val="single"/>
        </w:rPr>
      </w:pPr>
    </w:p>
    <w:p w14:paraId="60A97289" w14:textId="77777777" w:rsidR="00076EAB" w:rsidRDefault="00076EAB" w:rsidP="00967E43">
      <w:pPr>
        <w:spacing w:line="240" w:lineRule="auto"/>
        <w:rPr>
          <w:rFonts w:ascii="Arial" w:hAnsi="Arial" w:cs="Arial"/>
          <w:b/>
          <w:bCs/>
          <w:sz w:val="28"/>
          <w:szCs w:val="28"/>
          <w:u w:val="single"/>
        </w:rPr>
      </w:pPr>
    </w:p>
    <w:p w14:paraId="7B42DEC6" w14:textId="77777777" w:rsidR="00076EAB" w:rsidRDefault="00076EAB" w:rsidP="00967E43">
      <w:pPr>
        <w:spacing w:line="240" w:lineRule="auto"/>
        <w:rPr>
          <w:rFonts w:ascii="Arial" w:hAnsi="Arial" w:cs="Arial"/>
          <w:b/>
          <w:bCs/>
          <w:sz w:val="28"/>
          <w:szCs w:val="28"/>
          <w:u w:val="single"/>
        </w:rPr>
      </w:pPr>
    </w:p>
    <w:p w14:paraId="166C94EE" w14:textId="77777777" w:rsidR="00076EAB" w:rsidRDefault="00076EAB" w:rsidP="00967E43">
      <w:pPr>
        <w:spacing w:line="240" w:lineRule="auto"/>
        <w:rPr>
          <w:rFonts w:ascii="Arial" w:hAnsi="Arial" w:cs="Arial"/>
          <w:b/>
          <w:bCs/>
          <w:sz w:val="28"/>
          <w:szCs w:val="28"/>
          <w:u w:val="single"/>
        </w:rPr>
      </w:pPr>
    </w:p>
    <w:p w14:paraId="5E5634D8" w14:textId="77777777" w:rsidR="00076EAB" w:rsidRDefault="00076EAB" w:rsidP="00967E43">
      <w:pPr>
        <w:spacing w:line="240" w:lineRule="auto"/>
        <w:rPr>
          <w:rFonts w:ascii="Arial" w:hAnsi="Arial" w:cs="Arial"/>
          <w:b/>
          <w:bCs/>
          <w:sz w:val="28"/>
          <w:szCs w:val="28"/>
          <w:u w:val="single"/>
        </w:rPr>
      </w:pPr>
    </w:p>
    <w:p w14:paraId="347E2223" w14:textId="77777777" w:rsidR="00076EAB" w:rsidRDefault="00076EAB" w:rsidP="00967E43">
      <w:pPr>
        <w:spacing w:line="240" w:lineRule="auto"/>
        <w:rPr>
          <w:rFonts w:ascii="Arial" w:hAnsi="Arial" w:cs="Arial"/>
          <w:b/>
          <w:bCs/>
          <w:sz w:val="28"/>
          <w:szCs w:val="28"/>
          <w:u w:val="single"/>
        </w:rPr>
      </w:pPr>
    </w:p>
    <w:p w14:paraId="537EADBB" w14:textId="77777777" w:rsidR="00076EAB" w:rsidRDefault="00076EAB" w:rsidP="00967E43">
      <w:pPr>
        <w:spacing w:line="240" w:lineRule="auto"/>
        <w:rPr>
          <w:rFonts w:ascii="Arial" w:hAnsi="Arial" w:cs="Arial"/>
          <w:b/>
          <w:bCs/>
          <w:sz w:val="28"/>
          <w:szCs w:val="28"/>
          <w:u w:val="single"/>
        </w:rPr>
      </w:pPr>
    </w:p>
    <w:p w14:paraId="354307F3" w14:textId="77777777" w:rsidR="00076EAB" w:rsidRDefault="00076EAB" w:rsidP="00967E43">
      <w:pPr>
        <w:spacing w:line="240" w:lineRule="auto"/>
        <w:rPr>
          <w:rFonts w:ascii="Arial" w:hAnsi="Arial" w:cs="Arial"/>
          <w:b/>
          <w:bCs/>
          <w:sz w:val="28"/>
          <w:szCs w:val="28"/>
          <w:u w:val="single"/>
        </w:rPr>
      </w:pPr>
    </w:p>
    <w:p w14:paraId="533F1F0B" w14:textId="77777777" w:rsidR="00076EAB" w:rsidRDefault="00076EAB" w:rsidP="00967E43">
      <w:pPr>
        <w:spacing w:line="240" w:lineRule="auto"/>
        <w:rPr>
          <w:rFonts w:ascii="Arial" w:hAnsi="Arial" w:cs="Arial"/>
          <w:b/>
          <w:bCs/>
          <w:sz w:val="28"/>
          <w:szCs w:val="28"/>
          <w:u w:val="single"/>
        </w:rPr>
      </w:pPr>
    </w:p>
    <w:p w14:paraId="2F0DAE49" w14:textId="77777777" w:rsidR="00076EAB" w:rsidRDefault="00076EAB" w:rsidP="00967E43">
      <w:pPr>
        <w:spacing w:line="240" w:lineRule="auto"/>
        <w:rPr>
          <w:rFonts w:ascii="Arial" w:hAnsi="Arial" w:cs="Arial"/>
          <w:b/>
          <w:bCs/>
          <w:sz w:val="28"/>
          <w:szCs w:val="28"/>
          <w:u w:val="single"/>
        </w:rPr>
      </w:pPr>
    </w:p>
    <w:p w14:paraId="23484D4D" w14:textId="4EA661C6" w:rsidR="00076EAB" w:rsidRPr="00043C39" w:rsidRDefault="00967E43" w:rsidP="00076EAB">
      <w:pPr>
        <w:rPr>
          <w:rFonts w:ascii="Arial" w:hAnsi="Arial" w:cs="Arial"/>
          <w:b/>
          <w:bCs/>
          <w:sz w:val="28"/>
          <w:szCs w:val="28"/>
          <w:u w:val="single"/>
        </w:rPr>
      </w:pPr>
      <w:r w:rsidRPr="00043C39">
        <w:rPr>
          <w:rFonts w:ascii="Arial" w:hAnsi="Arial" w:cs="Arial"/>
          <w:b/>
          <w:bCs/>
          <w:sz w:val="28"/>
          <w:szCs w:val="28"/>
          <w:u w:val="single"/>
        </w:rPr>
        <w:lastRenderedPageBreak/>
        <w:t>List of Figures</w:t>
      </w:r>
    </w:p>
    <w:p w14:paraId="2F027125" w14:textId="770A351A" w:rsidR="0042774B" w:rsidRPr="00043C39" w:rsidRDefault="0042774B" w:rsidP="00076EAB">
      <w:pPr>
        <w:rPr>
          <w:rFonts w:ascii="Arial" w:hAnsi="Arial" w:cs="Arial"/>
          <w:sz w:val="24"/>
          <w:szCs w:val="24"/>
        </w:rPr>
      </w:pPr>
      <w:r>
        <w:rPr>
          <w:rFonts w:ascii="Arial" w:hAnsi="Arial" w:cs="Arial"/>
          <w:sz w:val="24"/>
          <w:szCs w:val="24"/>
        </w:rPr>
        <w:t>Figure</w:t>
      </w:r>
      <w:r w:rsidRPr="00043C39">
        <w:rPr>
          <w:rFonts w:ascii="Arial" w:hAnsi="Arial" w:cs="Arial"/>
          <w:sz w:val="24"/>
          <w:szCs w:val="24"/>
        </w:rPr>
        <w:t xml:space="preserve"> 1</w:t>
      </w:r>
      <w:r w:rsidR="00E96EDB">
        <w:rPr>
          <w:rFonts w:ascii="Arial" w:hAnsi="Arial" w:cs="Arial"/>
          <w:sz w:val="24"/>
          <w:szCs w:val="24"/>
        </w:rPr>
        <w:t xml:space="preserve">: </w:t>
      </w:r>
      <w:r w:rsidRPr="00043C39">
        <w:rPr>
          <w:rFonts w:ascii="Arial" w:hAnsi="Arial" w:cs="Arial"/>
          <w:sz w:val="24"/>
          <w:szCs w:val="24"/>
        </w:rPr>
        <w:t>Yearly WCL Turnover Percentages 2017-2023 (WCL, 2024d).</w:t>
      </w:r>
    </w:p>
    <w:p w14:paraId="41B7F06A" w14:textId="5DA42EF7" w:rsidR="00E96EDB" w:rsidRDefault="0042774B" w:rsidP="00076EAB">
      <w:pPr>
        <w:rPr>
          <w:rFonts w:ascii="Arial" w:hAnsi="Arial" w:cs="Arial"/>
          <w:sz w:val="24"/>
          <w:szCs w:val="24"/>
        </w:rPr>
      </w:pPr>
      <w:r>
        <w:rPr>
          <w:rFonts w:ascii="Arial" w:hAnsi="Arial" w:cs="Arial"/>
          <w:sz w:val="24"/>
          <w:szCs w:val="24"/>
        </w:rPr>
        <w:t>Figure</w:t>
      </w:r>
      <w:r w:rsidRPr="00043C39">
        <w:rPr>
          <w:rFonts w:ascii="Arial" w:hAnsi="Arial" w:cs="Arial"/>
          <w:sz w:val="24"/>
          <w:szCs w:val="24"/>
        </w:rPr>
        <w:t xml:space="preserve"> 2</w:t>
      </w:r>
      <w:r w:rsidR="00E96EDB">
        <w:rPr>
          <w:rFonts w:ascii="Arial" w:hAnsi="Arial" w:cs="Arial"/>
          <w:sz w:val="24"/>
          <w:szCs w:val="24"/>
        </w:rPr>
        <w:t xml:space="preserve">: </w:t>
      </w:r>
      <w:r w:rsidR="00E96EDB" w:rsidRPr="00E96EDB">
        <w:rPr>
          <w:rFonts w:ascii="Arial" w:hAnsi="Arial" w:cs="Arial"/>
          <w:sz w:val="24"/>
          <w:szCs w:val="24"/>
        </w:rPr>
        <w:t xml:space="preserve">Turnover Percentage – WCL V Manufacturing Average 2020-2022 (WCL, </w:t>
      </w:r>
      <w:r w:rsidR="00E96EDB">
        <w:rPr>
          <w:rFonts w:ascii="Arial" w:hAnsi="Arial" w:cs="Arial"/>
          <w:sz w:val="24"/>
          <w:szCs w:val="24"/>
        </w:rPr>
        <w:br/>
        <w:t xml:space="preserve">                  </w:t>
      </w:r>
      <w:r w:rsidR="00E96EDB" w:rsidRPr="00E96EDB">
        <w:rPr>
          <w:rFonts w:ascii="Arial" w:hAnsi="Arial" w:cs="Arial"/>
          <w:sz w:val="24"/>
          <w:szCs w:val="24"/>
        </w:rPr>
        <w:t>2024d; Make UK, 2023a).</w:t>
      </w:r>
    </w:p>
    <w:p w14:paraId="0BBB6266" w14:textId="6E5F712B" w:rsidR="0042774B" w:rsidRPr="00043C39" w:rsidRDefault="00E96EDB" w:rsidP="00076EAB">
      <w:pPr>
        <w:rPr>
          <w:rFonts w:ascii="Arial" w:hAnsi="Arial" w:cs="Arial"/>
          <w:sz w:val="24"/>
          <w:szCs w:val="24"/>
        </w:rPr>
      </w:pPr>
      <w:r>
        <w:rPr>
          <w:rFonts w:ascii="Arial" w:hAnsi="Arial" w:cs="Arial"/>
          <w:sz w:val="24"/>
          <w:szCs w:val="24"/>
        </w:rPr>
        <w:t>Figure</w:t>
      </w:r>
      <w:r w:rsidRPr="00043C39">
        <w:rPr>
          <w:rFonts w:ascii="Arial" w:hAnsi="Arial" w:cs="Arial"/>
          <w:sz w:val="24"/>
          <w:szCs w:val="24"/>
        </w:rPr>
        <w:t xml:space="preserve"> 3</w:t>
      </w:r>
      <w:r>
        <w:rPr>
          <w:rFonts w:ascii="Arial" w:hAnsi="Arial" w:cs="Arial"/>
          <w:sz w:val="24"/>
          <w:szCs w:val="24"/>
        </w:rPr>
        <w:t xml:space="preserve">: </w:t>
      </w:r>
      <w:r w:rsidR="0042774B" w:rsidRPr="00043C39">
        <w:rPr>
          <w:rFonts w:ascii="Arial" w:hAnsi="Arial" w:cs="Arial"/>
          <w:sz w:val="24"/>
          <w:szCs w:val="24"/>
        </w:rPr>
        <w:t>WCL Leavers – Primary Reasons for leaving (WCL, 2023).</w:t>
      </w:r>
    </w:p>
    <w:p w14:paraId="2EBAA13F" w14:textId="25D3B023" w:rsidR="0042774B" w:rsidRPr="00043C39" w:rsidRDefault="00E96EDB" w:rsidP="00076EAB">
      <w:pPr>
        <w:rPr>
          <w:rFonts w:ascii="Arial" w:hAnsi="Arial" w:cs="Arial"/>
          <w:sz w:val="24"/>
          <w:szCs w:val="24"/>
        </w:rPr>
      </w:pPr>
      <w:r w:rsidRPr="00043C39">
        <w:rPr>
          <w:rFonts w:ascii="Arial" w:hAnsi="Arial" w:cs="Arial"/>
          <w:sz w:val="24"/>
          <w:szCs w:val="24"/>
        </w:rPr>
        <w:t xml:space="preserve">Figure </w:t>
      </w:r>
      <w:r>
        <w:rPr>
          <w:rFonts w:ascii="Arial" w:hAnsi="Arial" w:cs="Arial"/>
          <w:sz w:val="24"/>
          <w:szCs w:val="24"/>
        </w:rPr>
        <w:t>4:</w:t>
      </w:r>
      <w:r w:rsidR="0042774B" w:rsidRPr="00043C39">
        <w:rPr>
          <w:rFonts w:ascii="Arial" w:hAnsi="Arial" w:cs="Arial"/>
          <w:sz w:val="24"/>
          <w:szCs w:val="24"/>
        </w:rPr>
        <w:t xml:space="preserve"> WCL Leavers – Breakdown by department (WCL, 2023).</w:t>
      </w:r>
    </w:p>
    <w:p w14:paraId="4B69AAF2" w14:textId="400F8EDD" w:rsidR="00043C39" w:rsidRPr="00043C39" w:rsidRDefault="00E96EDB" w:rsidP="00076EAB">
      <w:pPr>
        <w:rPr>
          <w:rFonts w:ascii="Arial" w:hAnsi="Arial" w:cs="Arial"/>
          <w:sz w:val="24"/>
          <w:szCs w:val="24"/>
        </w:rPr>
      </w:pPr>
      <w:r w:rsidRPr="00043C39">
        <w:rPr>
          <w:rFonts w:ascii="Arial" w:hAnsi="Arial" w:cs="Arial"/>
          <w:sz w:val="24"/>
          <w:szCs w:val="24"/>
        </w:rPr>
        <w:t>Figure</w:t>
      </w:r>
      <w:r>
        <w:rPr>
          <w:rFonts w:ascii="Arial" w:hAnsi="Arial" w:cs="Arial"/>
          <w:sz w:val="24"/>
          <w:szCs w:val="24"/>
        </w:rPr>
        <w:t xml:space="preserve"> 5: </w:t>
      </w:r>
      <w:r w:rsidR="00043C39" w:rsidRPr="00043C39">
        <w:rPr>
          <w:rFonts w:ascii="Arial" w:hAnsi="Arial" w:cs="Arial"/>
          <w:sz w:val="24"/>
          <w:szCs w:val="24"/>
        </w:rPr>
        <w:t>Saunders et al (2019) ‘Research Onion’ (Saunders et al, 2023)</w:t>
      </w:r>
    </w:p>
    <w:p w14:paraId="7EFAE408" w14:textId="252B45E1" w:rsidR="00043C39" w:rsidRPr="00043C39" w:rsidRDefault="00E96EDB" w:rsidP="00076EAB">
      <w:pPr>
        <w:rPr>
          <w:rFonts w:ascii="Arial" w:hAnsi="Arial" w:cs="Arial"/>
          <w:sz w:val="24"/>
          <w:szCs w:val="24"/>
        </w:rPr>
      </w:pPr>
      <w:r>
        <w:rPr>
          <w:rFonts w:ascii="Arial" w:hAnsi="Arial" w:cs="Arial"/>
          <w:sz w:val="24"/>
          <w:szCs w:val="24"/>
        </w:rPr>
        <w:t>Figure</w:t>
      </w:r>
      <w:r w:rsidRPr="005D2BD5">
        <w:rPr>
          <w:rFonts w:ascii="Arial" w:hAnsi="Arial" w:cs="Arial"/>
          <w:sz w:val="24"/>
          <w:szCs w:val="24"/>
        </w:rPr>
        <w:t xml:space="preserve"> </w:t>
      </w:r>
      <w:r>
        <w:rPr>
          <w:rFonts w:ascii="Arial" w:hAnsi="Arial" w:cs="Arial"/>
          <w:sz w:val="24"/>
          <w:szCs w:val="24"/>
        </w:rPr>
        <w:t>6</w:t>
      </w:r>
      <w:r w:rsidR="00043C39" w:rsidRPr="00043C39">
        <w:rPr>
          <w:rFonts w:ascii="Arial" w:hAnsi="Arial" w:cs="Arial"/>
          <w:sz w:val="24"/>
          <w:szCs w:val="24"/>
        </w:rPr>
        <w:t>: Braun and Clarke (2006) 6-step Guide to Good Thematic Analysis</w:t>
      </w:r>
    </w:p>
    <w:p w14:paraId="2E37700D" w14:textId="61C8650D" w:rsidR="0075178E" w:rsidRPr="005D2BD5" w:rsidRDefault="00E96EDB" w:rsidP="00076EAB">
      <w:pPr>
        <w:rPr>
          <w:rFonts w:ascii="Arial" w:hAnsi="Arial" w:cs="Arial"/>
          <w:sz w:val="24"/>
          <w:szCs w:val="24"/>
        </w:rPr>
      </w:pPr>
      <w:r>
        <w:rPr>
          <w:rFonts w:ascii="Arial" w:hAnsi="Arial" w:cs="Arial"/>
          <w:sz w:val="24"/>
          <w:szCs w:val="24"/>
        </w:rPr>
        <w:t>Figure</w:t>
      </w:r>
      <w:r w:rsidRPr="005D2BD5">
        <w:rPr>
          <w:rFonts w:ascii="Arial" w:hAnsi="Arial" w:cs="Arial"/>
          <w:sz w:val="24"/>
          <w:szCs w:val="24"/>
        </w:rPr>
        <w:t xml:space="preserve"> </w:t>
      </w:r>
      <w:r>
        <w:rPr>
          <w:rFonts w:ascii="Arial" w:hAnsi="Arial" w:cs="Arial"/>
          <w:sz w:val="24"/>
          <w:szCs w:val="24"/>
        </w:rPr>
        <w:t>7</w:t>
      </w:r>
      <w:r w:rsidR="0075178E" w:rsidRPr="005D2BD5">
        <w:rPr>
          <w:rFonts w:ascii="Arial" w:hAnsi="Arial" w:cs="Arial"/>
          <w:sz w:val="24"/>
          <w:szCs w:val="24"/>
        </w:rPr>
        <w:t xml:space="preserve">: Departmental breakdown of Employees Interviewed </w:t>
      </w:r>
    </w:p>
    <w:p w14:paraId="70D66CDD" w14:textId="1A223D2E" w:rsidR="00967E43" w:rsidRDefault="00E96EDB" w:rsidP="00076EAB">
      <w:pPr>
        <w:rPr>
          <w:rFonts w:ascii="Arial" w:hAnsi="Arial" w:cs="Arial"/>
          <w:sz w:val="24"/>
          <w:szCs w:val="24"/>
        </w:rPr>
      </w:pPr>
      <w:r>
        <w:rPr>
          <w:rFonts w:ascii="Arial" w:hAnsi="Arial" w:cs="Arial"/>
          <w:sz w:val="24"/>
          <w:szCs w:val="24"/>
        </w:rPr>
        <w:t>Figure 8</w:t>
      </w:r>
      <w:r w:rsidR="0075178E" w:rsidRPr="005D2BD5">
        <w:rPr>
          <w:rFonts w:ascii="Arial" w:hAnsi="Arial" w:cs="Arial"/>
          <w:sz w:val="24"/>
          <w:szCs w:val="24"/>
        </w:rPr>
        <w:t>: Employees Interviews: Length of Service</w:t>
      </w:r>
      <w:r w:rsidR="0075178E">
        <w:rPr>
          <w:rFonts w:ascii="Arial" w:hAnsi="Arial" w:cs="Arial"/>
          <w:sz w:val="24"/>
          <w:szCs w:val="24"/>
        </w:rPr>
        <w:t xml:space="preserve"> of participants</w:t>
      </w:r>
    </w:p>
    <w:p w14:paraId="248FF538" w14:textId="53FCEC36" w:rsidR="00967E43" w:rsidRPr="00043C39" w:rsidRDefault="00967E43" w:rsidP="00076EAB">
      <w:pPr>
        <w:rPr>
          <w:rFonts w:ascii="Arial" w:hAnsi="Arial" w:cs="Arial"/>
          <w:b/>
          <w:bCs/>
          <w:sz w:val="28"/>
          <w:szCs w:val="28"/>
          <w:u w:val="single"/>
        </w:rPr>
      </w:pPr>
      <w:r w:rsidRPr="00043C39">
        <w:rPr>
          <w:rFonts w:ascii="Arial" w:hAnsi="Arial" w:cs="Arial"/>
          <w:b/>
          <w:bCs/>
          <w:sz w:val="28"/>
          <w:szCs w:val="28"/>
          <w:u w:val="single"/>
        </w:rPr>
        <w:t xml:space="preserve">List of Tables </w:t>
      </w:r>
    </w:p>
    <w:p w14:paraId="667A0353" w14:textId="674A41CE" w:rsidR="00C703A3" w:rsidRDefault="00043C39" w:rsidP="00076EAB">
      <w:pPr>
        <w:rPr>
          <w:rFonts w:ascii="Arial" w:hAnsi="Arial" w:cs="Arial"/>
          <w:sz w:val="24"/>
          <w:szCs w:val="24"/>
        </w:rPr>
      </w:pPr>
      <w:r w:rsidRPr="00043C39">
        <w:rPr>
          <w:rFonts w:ascii="Arial" w:hAnsi="Arial" w:cs="Arial"/>
          <w:sz w:val="24"/>
          <w:szCs w:val="24"/>
        </w:rPr>
        <w:t>Table 1 – Advantages and Disadvantages of Qualitative Research (Myers, 2020; Easterby-Smith et al, 2021)</w:t>
      </w:r>
    </w:p>
    <w:p w14:paraId="5498E181" w14:textId="77777777" w:rsidR="00076EAB" w:rsidRDefault="00076EAB" w:rsidP="00076EAB">
      <w:pPr>
        <w:spacing w:line="360" w:lineRule="auto"/>
        <w:rPr>
          <w:rFonts w:ascii="Arial" w:hAnsi="Arial" w:cs="Arial"/>
          <w:sz w:val="24"/>
          <w:szCs w:val="24"/>
        </w:rPr>
      </w:pPr>
    </w:p>
    <w:p w14:paraId="6534112C" w14:textId="77777777" w:rsidR="00076EAB" w:rsidRDefault="00076EAB" w:rsidP="00076EAB">
      <w:pPr>
        <w:spacing w:line="360" w:lineRule="auto"/>
        <w:rPr>
          <w:rFonts w:ascii="Arial" w:hAnsi="Arial" w:cs="Arial"/>
          <w:sz w:val="24"/>
          <w:szCs w:val="24"/>
        </w:rPr>
      </w:pPr>
    </w:p>
    <w:p w14:paraId="57F20454" w14:textId="77777777" w:rsidR="00076EAB" w:rsidRDefault="00076EAB" w:rsidP="00076EAB">
      <w:pPr>
        <w:spacing w:line="360" w:lineRule="auto"/>
        <w:rPr>
          <w:rFonts w:ascii="Arial" w:hAnsi="Arial" w:cs="Arial"/>
          <w:sz w:val="24"/>
          <w:szCs w:val="24"/>
        </w:rPr>
      </w:pPr>
    </w:p>
    <w:p w14:paraId="011BA7CB" w14:textId="77777777" w:rsidR="00076EAB" w:rsidRDefault="00076EAB" w:rsidP="00076EAB">
      <w:pPr>
        <w:spacing w:line="360" w:lineRule="auto"/>
        <w:rPr>
          <w:rFonts w:ascii="Arial" w:hAnsi="Arial" w:cs="Arial"/>
          <w:sz w:val="24"/>
          <w:szCs w:val="24"/>
        </w:rPr>
      </w:pPr>
    </w:p>
    <w:p w14:paraId="43665BD4" w14:textId="77777777" w:rsidR="00076EAB" w:rsidRDefault="00076EAB" w:rsidP="00076EAB">
      <w:pPr>
        <w:spacing w:line="360" w:lineRule="auto"/>
        <w:rPr>
          <w:rFonts w:ascii="Arial" w:hAnsi="Arial" w:cs="Arial"/>
          <w:sz w:val="24"/>
          <w:szCs w:val="24"/>
        </w:rPr>
      </w:pPr>
    </w:p>
    <w:p w14:paraId="3D26C82F" w14:textId="77777777" w:rsidR="00076EAB" w:rsidRDefault="00076EAB" w:rsidP="00076EAB">
      <w:pPr>
        <w:spacing w:line="360" w:lineRule="auto"/>
        <w:rPr>
          <w:rFonts w:ascii="Arial" w:hAnsi="Arial" w:cs="Arial"/>
          <w:sz w:val="24"/>
          <w:szCs w:val="24"/>
        </w:rPr>
      </w:pPr>
    </w:p>
    <w:p w14:paraId="7227C886" w14:textId="77777777" w:rsidR="00076EAB" w:rsidRDefault="00076EAB" w:rsidP="00076EAB">
      <w:pPr>
        <w:spacing w:line="360" w:lineRule="auto"/>
        <w:rPr>
          <w:rFonts w:ascii="Arial" w:hAnsi="Arial" w:cs="Arial"/>
          <w:sz w:val="24"/>
          <w:szCs w:val="24"/>
        </w:rPr>
      </w:pPr>
    </w:p>
    <w:p w14:paraId="57FBC19C" w14:textId="77777777" w:rsidR="00076EAB" w:rsidRDefault="00076EAB" w:rsidP="00076EAB">
      <w:pPr>
        <w:spacing w:line="360" w:lineRule="auto"/>
        <w:rPr>
          <w:rFonts w:ascii="Arial" w:hAnsi="Arial" w:cs="Arial"/>
          <w:sz w:val="24"/>
          <w:szCs w:val="24"/>
        </w:rPr>
      </w:pPr>
    </w:p>
    <w:p w14:paraId="296F2FED" w14:textId="67E6F957" w:rsidR="00C94688" w:rsidRPr="00867320" w:rsidRDefault="002D5DB8" w:rsidP="00085286">
      <w:pPr>
        <w:pStyle w:val="Heading2"/>
        <w:spacing w:line="480" w:lineRule="auto"/>
        <w:rPr>
          <w:rFonts w:ascii="Arial" w:hAnsi="Arial" w:cs="Arial"/>
          <w:b/>
          <w:bCs/>
          <w:sz w:val="40"/>
          <w:szCs w:val="40"/>
        </w:rPr>
      </w:pPr>
      <w:bookmarkStart w:id="2" w:name="_Toc157182059"/>
      <w:bookmarkStart w:id="3" w:name="_Toc165555507"/>
      <w:r w:rsidRPr="00867320">
        <w:rPr>
          <w:rStyle w:val="Heading1Char"/>
          <w:rFonts w:ascii="Arial" w:hAnsi="Arial" w:cs="Arial"/>
          <w:b/>
          <w:bCs/>
          <w:caps w:val="0"/>
          <w:spacing w:val="0"/>
          <w:sz w:val="32"/>
          <w:szCs w:val="32"/>
        </w:rPr>
        <w:lastRenderedPageBreak/>
        <w:t>1.</w:t>
      </w:r>
      <w:r w:rsidR="00883898" w:rsidRPr="00867320">
        <w:rPr>
          <w:rStyle w:val="Heading1Char"/>
          <w:rFonts w:ascii="Arial" w:hAnsi="Arial" w:cs="Arial"/>
          <w:b/>
          <w:bCs/>
          <w:caps w:val="0"/>
          <w:spacing w:val="0"/>
          <w:sz w:val="32"/>
          <w:szCs w:val="32"/>
        </w:rPr>
        <w:t>In</w:t>
      </w:r>
      <w:r w:rsidR="00C94688" w:rsidRPr="00867320">
        <w:rPr>
          <w:rStyle w:val="Heading1Char"/>
          <w:rFonts w:ascii="Arial" w:hAnsi="Arial" w:cs="Arial"/>
          <w:b/>
          <w:bCs/>
          <w:caps w:val="0"/>
          <w:spacing w:val="0"/>
          <w:sz w:val="32"/>
          <w:szCs w:val="32"/>
        </w:rPr>
        <w:t>troduction</w:t>
      </w:r>
      <w:bookmarkEnd w:id="2"/>
      <w:bookmarkEnd w:id="3"/>
    </w:p>
    <w:p w14:paraId="50481869" w14:textId="1F7676A8" w:rsidR="00240AEF" w:rsidRDefault="0019193F" w:rsidP="00085286">
      <w:pPr>
        <w:spacing w:before="240"/>
        <w:jc w:val="both"/>
        <w:rPr>
          <w:rFonts w:ascii="Arial" w:hAnsi="Arial" w:cs="Arial"/>
          <w:sz w:val="24"/>
          <w:szCs w:val="24"/>
        </w:rPr>
      </w:pPr>
      <w:r w:rsidRPr="0019193F">
        <w:rPr>
          <w:rFonts w:ascii="Arial" w:hAnsi="Arial" w:cs="Arial"/>
          <w:sz w:val="24"/>
          <w:szCs w:val="24"/>
        </w:rPr>
        <w:t>Employees are valuable asset</w:t>
      </w:r>
      <w:r w:rsidR="000B3A46">
        <w:rPr>
          <w:rFonts w:ascii="Arial" w:hAnsi="Arial" w:cs="Arial"/>
          <w:sz w:val="24"/>
          <w:szCs w:val="24"/>
        </w:rPr>
        <w:t>s to an organisation</w:t>
      </w:r>
      <w:r w:rsidRPr="0019193F">
        <w:rPr>
          <w:rFonts w:ascii="Arial" w:hAnsi="Arial" w:cs="Arial"/>
          <w:sz w:val="24"/>
          <w:szCs w:val="24"/>
        </w:rPr>
        <w:t>, with organisations needing to place a focus on retaining their skilled employees (</w:t>
      </w:r>
      <w:proofErr w:type="spellStart"/>
      <w:r w:rsidRPr="0019193F">
        <w:rPr>
          <w:rFonts w:ascii="Arial" w:hAnsi="Arial" w:cs="Arial"/>
          <w:sz w:val="24"/>
          <w:szCs w:val="24"/>
        </w:rPr>
        <w:t>Kossivi</w:t>
      </w:r>
      <w:proofErr w:type="spellEnd"/>
      <w:r w:rsidR="005F6299">
        <w:rPr>
          <w:rFonts w:ascii="Arial" w:hAnsi="Arial" w:cs="Arial"/>
          <w:sz w:val="24"/>
          <w:szCs w:val="24"/>
        </w:rPr>
        <w:t xml:space="preserve"> et al</w:t>
      </w:r>
      <w:r w:rsidRPr="0019193F">
        <w:rPr>
          <w:rFonts w:ascii="Arial" w:hAnsi="Arial" w:cs="Arial"/>
          <w:sz w:val="24"/>
          <w:szCs w:val="24"/>
        </w:rPr>
        <w:t xml:space="preserve">, 2016). </w:t>
      </w:r>
      <w:r w:rsidR="00310A9C">
        <w:rPr>
          <w:rFonts w:ascii="Arial" w:hAnsi="Arial" w:cs="Arial"/>
          <w:sz w:val="24"/>
          <w:szCs w:val="24"/>
        </w:rPr>
        <w:t>‘</w:t>
      </w:r>
      <w:r w:rsidR="00200567" w:rsidRPr="00AF528A">
        <w:rPr>
          <w:rFonts w:ascii="Arial" w:hAnsi="Arial" w:cs="Arial"/>
          <w:color w:val="000000" w:themeColor="text2"/>
          <w:sz w:val="24"/>
          <w:szCs w:val="24"/>
        </w:rPr>
        <w:t>Employee retention focuses on keeping or encouraging employees to remain in an organisation for as long as possible</w:t>
      </w:r>
      <w:r w:rsidR="00310A9C">
        <w:rPr>
          <w:rFonts w:ascii="Arial" w:hAnsi="Arial" w:cs="Arial"/>
          <w:color w:val="000000" w:themeColor="text2"/>
          <w:sz w:val="24"/>
          <w:szCs w:val="24"/>
        </w:rPr>
        <w:t>’</w:t>
      </w:r>
      <w:r w:rsidR="00200567" w:rsidRPr="00AF528A">
        <w:rPr>
          <w:rFonts w:ascii="Arial" w:hAnsi="Arial" w:cs="Arial"/>
          <w:color w:val="000000" w:themeColor="text2"/>
          <w:sz w:val="24"/>
          <w:szCs w:val="24"/>
        </w:rPr>
        <w:t xml:space="preserve"> </w:t>
      </w:r>
      <w:r w:rsidR="00200567" w:rsidRPr="00047FDC">
        <w:rPr>
          <w:rFonts w:ascii="Arial" w:hAnsi="Arial" w:cs="Arial"/>
          <w:sz w:val="24"/>
          <w:szCs w:val="24"/>
        </w:rPr>
        <w:t>(</w:t>
      </w:r>
      <w:proofErr w:type="spellStart"/>
      <w:r w:rsidR="00200567" w:rsidRPr="00047FDC">
        <w:rPr>
          <w:rFonts w:ascii="Arial" w:hAnsi="Arial" w:cs="Arial"/>
          <w:sz w:val="24"/>
          <w:szCs w:val="24"/>
        </w:rPr>
        <w:t>Kossivi</w:t>
      </w:r>
      <w:proofErr w:type="spellEnd"/>
      <w:r w:rsidR="00200567" w:rsidRPr="00047FDC">
        <w:rPr>
          <w:rFonts w:ascii="Arial" w:hAnsi="Arial" w:cs="Arial"/>
          <w:sz w:val="24"/>
          <w:szCs w:val="24"/>
        </w:rPr>
        <w:t xml:space="preserve"> et al, 2016)</w:t>
      </w:r>
      <w:r w:rsidR="00D47BB0">
        <w:rPr>
          <w:rFonts w:ascii="Arial" w:hAnsi="Arial" w:cs="Arial"/>
          <w:sz w:val="24"/>
          <w:szCs w:val="24"/>
        </w:rPr>
        <w:t xml:space="preserve">, </w:t>
      </w:r>
      <w:r w:rsidR="00200567">
        <w:rPr>
          <w:rFonts w:ascii="Arial" w:hAnsi="Arial" w:cs="Arial"/>
          <w:sz w:val="24"/>
          <w:szCs w:val="24"/>
        </w:rPr>
        <w:t xml:space="preserve">due to the </w:t>
      </w:r>
      <w:r w:rsidR="00D47BB0">
        <w:rPr>
          <w:rFonts w:ascii="Arial" w:hAnsi="Arial" w:cs="Arial"/>
          <w:sz w:val="24"/>
          <w:szCs w:val="24"/>
        </w:rPr>
        <w:t>ramifications</w:t>
      </w:r>
      <w:r w:rsidR="00DF5103">
        <w:rPr>
          <w:rFonts w:ascii="Arial" w:hAnsi="Arial" w:cs="Arial"/>
          <w:sz w:val="24"/>
          <w:szCs w:val="24"/>
        </w:rPr>
        <w:t xml:space="preserve"> on an organisation if</w:t>
      </w:r>
      <w:r w:rsidR="00200567">
        <w:rPr>
          <w:rFonts w:ascii="Arial" w:hAnsi="Arial" w:cs="Arial"/>
          <w:sz w:val="24"/>
          <w:szCs w:val="24"/>
        </w:rPr>
        <w:t xml:space="preserve"> </w:t>
      </w:r>
      <w:r w:rsidR="00DF5103">
        <w:rPr>
          <w:rFonts w:ascii="Arial" w:hAnsi="Arial" w:cs="Arial"/>
          <w:sz w:val="24"/>
          <w:szCs w:val="24"/>
        </w:rPr>
        <w:t>crucial</w:t>
      </w:r>
      <w:r w:rsidR="00200567">
        <w:rPr>
          <w:rFonts w:ascii="Arial" w:hAnsi="Arial" w:cs="Arial"/>
          <w:sz w:val="24"/>
          <w:szCs w:val="24"/>
        </w:rPr>
        <w:t xml:space="preserve"> employees </w:t>
      </w:r>
      <w:r w:rsidR="00DF5103">
        <w:rPr>
          <w:rFonts w:ascii="Arial" w:hAnsi="Arial" w:cs="Arial"/>
          <w:sz w:val="24"/>
          <w:szCs w:val="24"/>
        </w:rPr>
        <w:t xml:space="preserve">are </w:t>
      </w:r>
      <w:r w:rsidR="00200567">
        <w:rPr>
          <w:rFonts w:ascii="Arial" w:hAnsi="Arial" w:cs="Arial"/>
          <w:sz w:val="24"/>
          <w:szCs w:val="24"/>
        </w:rPr>
        <w:t xml:space="preserve">attracted </w:t>
      </w:r>
      <w:r w:rsidR="00DF5103">
        <w:rPr>
          <w:rFonts w:ascii="Arial" w:hAnsi="Arial" w:cs="Arial"/>
          <w:sz w:val="24"/>
          <w:szCs w:val="24"/>
        </w:rPr>
        <w:t>elsewhere</w:t>
      </w:r>
      <w:r w:rsidR="00200567">
        <w:rPr>
          <w:rFonts w:ascii="Arial" w:hAnsi="Arial" w:cs="Arial"/>
          <w:sz w:val="24"/>
          <w:szCs w:val="24"/>
        </w:rPr>
        <w:t>.</w:t>
      </w:r>
    </w:p>
    <w:p w14:paraId="1FFDE649" w14:textId="1D46EDA8" w:rsidR="000F4839" w:rsidRDefault="0019193F" w:rsidP="000B1124">
      <w:pPr>
        <w:spacing w:before="240"/>
        <w:jc w:val="both"/>
        <w:rPr>
          <w:rFonts w:ascii="Arial" w:hAnsi="Arial" w:cs="Arial"/>
          <w:sz w:val="24"/>
          <w:szCs w:val="24"/>
        </w:rPr>
      </w:pPr>
      <w:r w:rsidRPr="0019193F">
        <w:rPr>
          <w:rFonts w:ascii="Arial" w:hAnsi="Arial" w:cs="Arial"/>
          <w:sz w:val="24"/>
          <w:szCs w:val="24"/>
        </w:rPr>
        <w:t>Gartner (2021) predict</w:t>
      </w:r>
      <w:r w:rsidR="004D428C">
        <w:rPr>
          <w:rFonts w:ascii="Arial" w:hAnsi="Arial" w:cs="Arial"/>
          <w:sz w:val="24"/>
          <w:szCs w:val="24"/>
        </w:rPr>
        <w:t xml:space="preserve">ed </w:t>
      </w:r>
      <w:r w:rsidRPr="0019193F">
        <w:rPr>
          <w:rFonts w:ascii="Arial" w:hAnsi="Arial" w:cs="Arial"/>
          <w:sz w:val="24"/>
          <w:szCs w:val="24"/>
        </w:rPr>
        <w:t xml:space="preserve">that employee turnover will be </w:t>
      </w:r>
      <w:r w:rsidR="00D70E47">
        <w:rPr>
          <w:rFonts w:ascii="Arial" w:hAnsi="Arial" w:cs="Arial"/>
          <w:sz w:val="24"/>
          <w:szCs w:val="24"/>
        </w:rPr>
        <w:t>‘</w:t>
      </w:r>
      <w:r w:rsidRPr="0019193F">
        <w:rPr>
          <w:rFonts w:ascii="Arial" w:hAnsi="Arial" w:cs="Arial"/>
          <w:sz w:val="24"/>
          <w:szCs w:val="24"/>
        </w:rPr>
        <w:t>50-75% higher than organisations have previously experienced</w:t>
      </w:r>
      <w:r w:rsidR="00D70E47">
        <w:rPr>
          <w:rFonts w:ascii="Arial" w:hAnsi="Arial" w:cs="Arial"/>
          <w:sz w:val="24"/>
          <w:szCs w:val="24"/>
        </w:rPr>
        <w:t>’</w:t>
      </w:r>
      <w:r w:rsidRPr="0019193F">
        <w:rPr>
          <w:rFonts w:ascii="Arial" w:hAnsi="Arial" w:cs="Arial"/>
          <w:sz w:val="24"/>
          <w:szCs w:val="24"/>
        </w:rPr>
        <w:t xml:space="preserve">, </w:t>
      </w:r>
      <w:r w:rsidR="00102692">
        <w:rPr>
          <w:rFonts w:ascii="Arial" w:hAnsi="Arial" w:cs="Arial"/>
          <w:sz w:val="24"/>
          <w:szCs w:val="24"/>
        </w:rPr>
        <w:t xml:space="preserve">with 2021 </w:t>
      </w:r>
      <w:r w:rsidR="001F320D">
        <w:rPr>
          <w:rFonts w:ascii="Arial" w:hAnsi="Arial" w:cs="Arial"/>
          <w:sz w:val="24"/>
          <w:szCs w:val="24"/>
        </w:rPr>
        <w:t xml:space="preserve">marking the </w:t>
      </w:r>
      <w:r w:rsidR="00222966">
        <w:rPr>
          <w:rFonts w:ascii="Arial" w:hAnsi="Arial" w:cs="Arial"/>
          <w:sz w:val="24"/>
          <w:szCs w:val="24"/>
        </w:rPr>
        <w:t>start of the Great Resignation</w:t>
      </w:r>
      <w:r w:rsidR="001F320D">
        <w:rPr>
          <w:rFonts w:ascii="Arial" w:hAnsi="Arial" w:cs="Arial"/>
          <w:sz w:val="24"/>
          <w:szCs w:val="24"/>
        </w:rPr>
        <w:t xml:space="preserve"> and high labour attrition</w:t>
      </w:r>
      <w:r w:rsidR="00222966">
        <w:rPr>
          <w:rFonts w:ascii="Arial" w:hAnsi="Arial" w:cs="Arial"/>
          <w:sz w:val="24"/>
          <w:szCs w:val="24"/>
        </w:rPr>
        <w:t xml:space="preserve"> trends</w:t>
      </w:r>
      <w:r w:rsidR="000839BD">
        <w:rPr>
          <w:rFonts w:ascii="Arial" w:hAnsi="Arial" w:cs="Arial"/>
          <w:sz w:val="24"/>
          <w:szCs w:val="24"/>
        </w:rPr>
        <w:t xml:space="preserve">. While Gartner (2021) </w:t>
      </w:r>
      <w:r w:rsidR="00554275">
        <w:rPr>
          <w:rFonts w:ascii="Arial" w:hAnsi="Arial" w:cs="Arial"/>
          <w:sz w:val="24"/>
          <w:szCs w:val="24"/>
        </w:rPr>
        <w:t xml:space="preserve">stated that the labour market was </w:t>
      </w:r>
      <w:r w:rsidRPr="0019193F">
        <w:rPr>
          <w:rFonts w:ascii="Arial" w:hAnsi="Arial" w:cs="Arial"/>
          <w:sz w:val="24"/>
          <w:szCs w:val="24"/>
        </w:rPr>
        <w:t xml:space="preserve">a ‘phenomenon unique to the </w:t>
      </w:r>
      <w:proofErr w:type="gramStart"/>
      <w:r w:rsidRPr="0019193F">
        <w:rPr>
          <w:rFonts w:ascii="Arial" w:hAnsi="Arial" w:cs="Arial"/>
          <w:sz w:val="24"/>
          <w:szCs w:val="24"/>
        </w:rPr>
        <w:t>times’</w:t>
      </w:r>
      <w:proofErr w:type="gramEnd"/>
      <w:r w:rsidRPr="0019193F">
        <w:rPr>
          <w:rFonts w:ascii="Arial" w:hAnsi="Arial" w:cs="Arial"/>
          <w:sz w:val="24"/>
          <w:szCs w:val="24"/>
        </w:rPr>
        <w:t xml:space="preserve">.  </w:t>
      </w:r>
      <w:r w:rsidR="00554275">
        <w:rPr>
          <w:rFonts w:ascii="Arial" w:hAnsi="Arial" w:cs="Arial"/>
          <w:sz w:val="24"/>
          <w:szCs w:val="24"/>
        </w:rPr>
        <w:t>Even in 2024,</w:t>
      </w:r>
      <w:r w:rsidR="004E220D">
        <w:rPr>
          <w:rFonts w:ascii="Arial" w:hAnsi="Arial" w:cs="Arial"/>
          <w:sz w:val="24"/>
          <w:szCs w:val="24"/>
        </w:rPr>
        <w:t xml:space="preserve"> t</w:t>
      </w:r>
      <w:r w:rsidR="00201B2B" w:rsidRPr="00201B2B">
        <w:rPr>
          <w:rFonts w:ascii="Arial" w:hAnsi="Arial" w:cs="Arial"/>
          <w:sz w:val="24"/>
          <w:szCs w:val="24"/>
        </w:rPr>
        <w:t>he UK labour market</w:t>
      </w:r>
      <w:r w:rsidR="004E220D">
        <w:rPr>
          <w:rFonts w:ascii="Arial" w:hAnsi="Arial" w:cs="Arial"/>
          <w:sz w:val="24"/>
          <w:szCs w:val="24"/>
        </w:rPr>
        <w:t xml:space="preserve"> remains dynamic</w:t>
      </w:r>
      <w:r w:rsidR="000F4839">
        <w:rPr>
          <w:rFonts w:ascii="Arial" w:hAnsi="Arial" w:cs="Arial"/>
          <w:sz w:val="24"/>
          <w:szCs w:val="24"/>
        </w:rPr>
        <w:t xml:space="preserve">, with </w:t>
      </w:r>
      <w:r w:rsidR="000F4839" w:rsidRPr="00201B2B">
        <w:rPr>
          <w:rFonts w:ascii="Arial" w:hAnsi="Arial" w:cs="Arial"/>
          <w:sz w:val="24"/>
          <w:szCs w:val="24"/>
        </w:rPr>
        <w:t xml:space="preserve">recruiting </w:t>
      </w:r>
      <w:r w:rsidR="00317239">
        <w:rPr>
          <w:rFonts w:ascii="Arial" w:hAnsi="Arial" w:cs="Arial"/>
          <w:sz w:val="24"/>
          <w:szCs w:val="24"/>
        </w:rPr>
        <w:t>and</w:t>
      </w:r>
      <w:r w:rsidR="000F4839" w:rsidRPr="00201B2B">
        <w:rPr>
          <w:rFonts w:ascii="Arial" w:hAnsi="Arial" w:cs="Arial"/>
          <w:sz w:val="24"/>
          <w:szCs w:val="24"/>
        </w:rPr>
        <w:t xml:space="preserve"> retaining the right skillsets difficult for UK </w:t>
      </w:r>
      <w:r w:rsidR="00D0333D">
        <w:rPr>
          <w:rFonts w:ascii="Arial" w:hAnsi="Arial" w:cs="Arial"/>
          <w:sz w:val="24"/>
          <w:szCs w:val="24"/>
        </w:rPr>
        <w:t>o</w:t>
      </w:r>
      <w:r w:rsidR="003E17CC">
        <w:rPr>
          <w:rFonts w:ascii="Arial" w:hAnsi="Arial" w:cs="Arial"/>
          <w:sz w:val="24"/>
          <w:szCs w:val="24"/>
        </w:rPr>
        <w:t xml:space="preserve">rganisations </w:t>
      </w:r>
      <w:r w:rsidR="00D109CF" w:rsidRPr="00201B2B">
        <w:rPr>
          <w:rFonts w:ascii="Arial" w:hAnsi="Arial" w:cs="Arial"/>
          <w:sz w:val="24"/>
          <w:szCs w:val="24"/>
        </w:rPr>
        <w:t>(</w:t>
      </w:r>
      <w:proofErr w:type="spellStart"/>
      <w:r w:rsidR="00D109CF" w:rsidRPr="00201B2B">
        <w:rPr>
          <w:rFonts w:ascii="Arial" w:hAnsi="Arial" w:cs="Arial"/>
          <w:sz w:val="24"/>
          <w:szCs w:val="24"/>
        </w:rPr>
        <w:t>XpertHR</w:t>
      </w:r>
      <w:proofErr w:type="spellEnd"/>
      <w:r w:rsidR="00D109CF" w:rsidRPr="00201B2B">
        <w:rPr>
          <w:rFonts w:ascii="Arial" w:hAnsi="Arial" w:cs="Arial"/>
          <w:sz w:val="24"/>
          <w:szCs w:val="24"/>
        </w:rPr>
        <w:t>, 2023</w:t>
      </w:r>
      <w:r w:rsidR="00404ED2">
        <w:rPr>
          <w:rFonts w:ascii="Arial" w:hAnsi="Arial" w:cs="Arial"/>
          <w:sz w:val="24"/>
          <w:szCs w:val="24"/>
        </w:rPr>
        <w:t xml:space="preserve">; </w:t>
      </w:r>
      <w:r w:rsidR="00404ED2" w:rsidRPr="00201B2B">
        <w:rPr>
          <w:rFonts w:ascii="Arial" w:hAnsi="Arial" w:cs="Arial"/>
          <w:sz w:val="24"/>
          <w:szCs w:val="24"/>
        </w:rPr>
        <w:t>MAKE UK, 2023c</w:t>
      </w:r>
      <w:r w:rsidR="00D109CF" w:rsidRPr="00201B2B">
        <w:rPr>
          <w:rFonts w:ascii="Arial" w:hAnsi="Arial" w:cs="Arial"/>
          <w:sz w:val="24"/>
          <w:szCs w:val="24"/>
        </w:rPr>
        <w:t>)</w:t>
      </w:r>
      <w:r w:rsidR="00D109CF">
        <w:rPr>
          <w:rFonts w:ascii="Arial" w:hAnsi="Arial" w:cs="Arial"/>
          <w:sz w:val="24"/>
          <w:szCs w:val="24"/>
        </w:rPr>
        <w:t xml:space="preserve">. </w:t>
      </w:r>
    </w:p>
    <w:p w14:paraId="36B12E2D" w14:textId="07216091" w:rsidR="006F661E" w:rsidRDefault="001D2AB4" w:rsidP="000B1124">
      <w:pPr>
        <w:spacing w:before="240"/>
        <w:jc w:val="both"/>
        <w:rPr>
          <w:rFonts w:ascii="Arial" w:hAnsi="Arial" w:cs="Arial"/>
          <w:sz w:val="24"/>
          <w:szCs w:val="24"/>
        </w:rPr>
      </w:pPr>
      <w:bookmarkStart w:id="4" w:name="_Hlk164885412"/>
      <w:r>
        <w:rPr>
          <w:rFonts w:ascii="Arial" w:hAnsi="Arial" w:cs="Arial"/>
          <w:sz w:val="24"/>
          <w:szCs w:val="24"/>
        </w:rPr>
        <w:t xml:space="preserve">The aim of this </w:t>
      </w:r>
      <w:r w:rsidR="00366D69" w:rsidRPr="00366D69">
        <w:rPr>
          <w:rFonts w:ascii="Arial" w:hAnsi="Arial" w:cs="Arial"/>
          <w:sz w:val="24"/>
          <w:szCs w:val="24"/>
        </w:rPr>
        <w:t xml:space="preserve">research project </w:t>
      </w:r>
      <w:r w:rsidR="00DD6BC2">
        <w:rPr>
          <w:rFonts w:ascii="Arial" w:hAnsi="Arial" w:cs="Arial"/>
          <w:sz w:val="24"/>
          <w:szCs w:val="24"/>
        </w:rPr>
        <w:t>is to</w:t>
      </w:r>
      <w:r w:rsidR="00366D69" w:rsidRPr="00366D69">
        <w:rPr>
          <w:rFonts w:ascii="Arial" w:hAnsi="Arial" w:cs="Arial"/>
          <w:sz w:val="24"/>
          <w:szCs w:val="24"/>
        </w:rPr>
        <w:t xml:space="preserve"> analyse if </w:t>
      </w:r>
      <w:r w:rsidR="002F00BE">
        <w:rPr>
          <w:rFonts w:ascii="Arial" w:hAnsi="Arial" w:cs="Arial"/>
          <w:sz w:val="24"/>
          <w:szCs w:val="24"/>
        </w:rPr>
        <w:t>COVID-</w:t>
      </w:r>
      <w:r w:rsidR="00366D69" w:rsidRPr="00366D69">
        <w:rPr>
          <w:rFonts w:ascii="Arial" w:hAnsi="Arial" w:cs="Arial"/>
          <w:sz w:val="24"/>
          <w:szCs w:val="24"/>
        </w:rPr>
        <w:t xml:space="preserve">19 has impacted retention in the workforce and identify determinants which influence employee retention. This research will use structured employee interviews, to indicate how Wall Colmonoy </w:t>
      </w:r>
      <w:r w:rsidR="007C4885">
        <w:rPr>
          <w:rFonts w:ascii="Arial" w:hAnsi="Arial" w:cs="Arial"/>
          <w:sz w:val="24"/>
          <w:szCs w:val="24"/>
        </w:rPr>
        <w:t xml:space="preserve">(WCL) </w:t>
      </w:r>
      <w:r w:rsidR="00366D69" w:rsidRPr="00366D69">
        <w:rPr>
          <w:rFonts w:ascii="Arial" w:hAnsi="Arial" w:cs="Arial"/>
          <w:sz w:val="24"/>
          <w:szCs w:val="24"/>
        </w:rPr>
        <w:t>have retained employees and</w:t>
      </w:r>
      <w:r w:rsidR="006500B2">
        <w:rPr>
          <w:rFonts w:ascii="Arial" w:hAnsi="Arial" w:cs="Arial"/>
          <w:sz w:val="24"/>
          <w:szCs w:val="24"/>
        </w:rPr>
        <w:t xml:space="preserve"> identify</w:t>
      </w:r>
      <w:r w:rsidR="00366D69" w:rsidRPr="00366D69">
        <w:rPr>
          <w:rFonts w:ascii="Arial" w:hAnsi="Arial" w:cs="Arial"/>
          <w:sz w:val="24"/>
          <w:szCs w:val="24"/>
        </w:rPr>
        <w:t xml:space="preserve"> factors that could influence these employees to leave.  </w:t>
      </w:r>
    </w:p>
    <w:p w14:paraId="4A4A272C" w14:textId="77777777" w:rsidR="00133972" w:rsidRPr="007300EA" w:rsidRDefault="00133972" w:rsidP="000B1124">
      <w:pPr>
        <w:spacing w:before="240"/>
        <w:rPr>
          <w:rFonts w:ascii="Arial" w:hAnsi="Arial" w:cs="Arial"/>
          <w:sz w:val="24"/>
          <w:szCs w:val="24"/>
        </w:rPr>
      </w:pPr>
      <w:r w:rsidRPr="007300EA">
        <w:rPr>
          <w:rFonts w:ascii="Arial" w:hAnsi="Arial" w:cs="Arial"/>
          <w:sz w:val="24"/>
          <w:szCs w:val="24"/>
        </w:rPr>
        <w:t>Clear and specific objectives will ensure the aim of this research is achieved. The objectives for this research project will be:</w:t>
      </w:r>
    </w:p>
    <w:p w14:paraId="7E0F12F4" w14:textId="3C6696C0" w:rsidR="00133972" w:rsidRPr="00133972" w:rsidRDefault="00133972" w:rsidP="0003096B">
      <w:pPr>
        <w:pStyle w:val="ListParagraph"/>
        <w:numPr>
          <w:ilvl w:val="0"/>
          <w:numId w:val="6"/>
        </w:numPr>
        <w:spacing w:before="240" w:after="0"/>
        <w:rPr>
          <w:rFonts w:ascii="Arial" w:hAnsi="Arial" w:cs="Arial"/>
          <w:sz w:val="24"/>
          <w:szCs w:val="24"/>
        </w:rPr>
      </w:pPr>
      <w:r w:rsidRPr="007300EA">
        <w:rPr>
          <w:rFonts w:ascii="Arial" w:hAnsi="Arial" w:cs="Arial"/>
          <w:sz w:val="24"/>
          <w:szCs w:val="24"/>
        </w:rPr>
        <w:t xml:space="preserve">To analyse if </w:t>
      </w:r>
      <w:r w:rsidR="002F00BE">
        <w:rPr>
          <w:rFonts w:ascii="Arial" w:hAnsi="Arial" w:cs="Arial"/>
          <w:sz w:val="24"/>
          <w:szCs w:val="24"/>
        </w:rPr>
        <w:t>COVID</w:t>
      </w:r>
      <w:r w:rsidRPr="007300EA">
        <w:rPr>
          <w:rFonts w:ascii="Arial" w:hAnsi="Arial" w:cs="Arial"/>
          <w:sz w:val="24"/>
          <w:szCs w:val="24"/>
        </w:rPr>
        <w:t>-19 has impacted workforce retention and been the catalyst for a change in working practices</w:t>
      </w:r>
      <w:r w:rsidR="0080248E">
        <w:rPr>
          <w:rFonts w:ascii="Arial" w:hAnsi="Arial" w:cs="Arial"/>
          <w:sz w:val="24"/>
          <w:szCs w:val="24"/>
        </w:rPr>
        <w:t xml:space="preserve"> across industries</w:t>
      </w:r>
      <w:r w:rsidRPr="007300EA">
        <w:rPr>
          <w:rFonts w:ascii="Arial" w:hAnsi="Arial" w:cs="Arial"/>
          <w:sz w:val="24"/>
          <w:szCs w:val="24"/>
        </w:rPr>
        <w:t xml:space="preserve">. </w:t>
      </w:r>
    </w:p>
    <w:p w14:paraId="5E745063" w14:textId="433E2888" w:rsidR="00133972" w:rsidRPr="00133972" w:rsidRDefault="00133972" w:rsidP="0003096B">
      <w:pPr>
        <w:pStyle w:val="ListParagraph"/>
        <w:numPr>
          <w:ilvl w:val="0"/>
          <w:numId w:val="6"/>
        </w:numPr>
        <w:spacing w:before="240" w:after="0"/>
        <w:rPr>
          <w:rFonts w:ascii="Arial" w:hAnsi="Arial" w:cs="Arial"/>
          <w:sz w:val="24"/>
          <w:szCs w:val="24"/>
        </w:rPr>
      </w:pPr>
      <w:r w:rsidRPr="007300EA">
        <w:rPr>
          <w:rFonts w:ascii="Arial" w:hAnsi="Arial" w:cs="Arial"/>
          <w:sz w:val="24"/>
          <w:szCs w:val="24"/>
        </w:rPr>
        <w:t xml:space="preserve">To collect primary data from </w:t>
      </w:r>
      <w:r w:rsidR="00671AED">
        <w:rPr>
          <w:rFonts w:ascii="Arial" w:hAnsi="Arial" w:cs="Arial"/>
          <w:sz w:val="24"/>
          <w:szCs w:val="24"/>
        </w:rPr>
        <w:t xml:space="preserve">WCL </w:t>
      </w:r>
      <w:r w:rsidRPr="007300EA">
        <w:rPr>
          <w:rFonts w:ascii="Arial" w:hAnsi="Arial" w:cs="Arial"/>
          <w:sz w:val="24"/>
          <w:szCs w:val="24"/>
        </w:rPr>
        <w:t xml:space="preserve">employees through structured interviews.   </w:t>
      </w:r>
    </w:p>
    <w:p w14:paraId="48F02F80" w14:textId="7EF552BF" w:rsidR="00133972" w:rsidRPr="00133972" w:rsidRDefault="00133972" w:rsidP="0003096B">
      <w:pPr>
        <w:pStyle w:val="ListParagraph"/>
        <w:numPr>
          <w:ilvl w:val="0"/>
          <w:numId w:val="6"/>
        </w:numPr>
        <w:spacing w:before="240" w:after="0"/>
        <w:rPr>
          <w:rFonts w:ascii="Arial" w:hAnsi="Arial" w:cs="Arial"/>
          <w:sz w:val="24"/>
          <w:szCs w:val="24"/>
        </w:rPr>
      </w:pPr>
      <w:r w:rsidRPr="007300EA">
        <w:rPr>
          <w:rFonts w:ascii="Arial" w:hAnsi="Arial" w:cs="Arial"/>
          <w:sz w:val="24"/>
          <w:szCs w:val="24"/>
        </w:rPr>
        <w:lastRenderedPageBreak/>
        <w:t xml:space="preserve">To utilise reflexive thematic analysis on the primary data collected to synthesis retention themes and pattens. </w:t>
      </w:r>
    </w:p>
    <w:p w14:paraId="5D3DA0E8" w14:textId="2474761B" w:rsidR="00133972" w:rsidRPr="00133972" w:rsidRDefault="00133972" w:rsidP="0003096B">
      <w:pPr>
        <w:pStyle w:val="ListParagraph"/>
        <w:numPr>
          <w:ilvl w:val="0"/>
          <w:numId w:val="6"/>
        </w:numPr>
        <w:spacing w:before="240" w:after="0"/>
        <w:rPr>
          <w:rFonts w:ascii="Arial" w:hAnsi="Arial" w:cs="Arial"/>
          <w:sz w:val="24"/>
          <w:szCs w:val="24"/>
        </w:rPr>
      </w:pPr>
      <w:r w:rsidRPr="007300EA">
        <w:rPr>
          <w:rFonts w:ascii="Arial" w:hAnsi="Arial" w:cs="Arial"/>
          <w:sz w:val="24"/>
          <w:szCs w:val="24"/>
        </w:rPr>
        <w:t>Examine which determinants could positively impact retention at Wall Colmonoy.</w:t>
      </w:r>
    </w:p>
    <w:p w14:paraId="2052DC52" w14:textId="6B1DFA1D" w:rsidR="00133972" w:rsidRPr="00784250" w:rsidRDefault="00133972" w:rsidP="0003096B">
      <w:pPr>
        <w:pStyle w:val="ListParagraph"/>
        <w:numPr>
          <w:ilvl w:val="0"/>
          <w:numId w:val="6"/>
        </w:numPr>
        <w:spacing w:before="240"/>
        <w:rPr>
          <w:rFonts w:ascii="Arial" w:hAnsi="Arial" w:cs="Arial"/>
          <w:b/>
          <w:bCs/>
          <w:color w:val="FF0000"/>
          <w:sz w:val="24"/>
          <w:szCs w:val="24"/>
        </w:rPr>
      </w:pPr>
      <w:r w:rsidRPr="007300EA">
        <w:rPr>
          <w:rFonts w:ascii="Arial" w:hAnsi="Arial" w:cs="Arial"/>
          <w:sz w:val="24"/>
          <w:szCs w:val="24"/>
        </w:rPr>
        <w:t xml:space="preserve">To make recommendations on how </w:t>
      </w:r>
      <w:r w:rsidR="00671AED">
        <w:rPr>
          <w:rFonts w:ascii="Arial" w:hAnsi="Arial" w:cs="Arial"/>
          <w:sz w:val="24"/>
          <w:szCs w:val="24"/>
        </w:rPr>
        <w:t>WCL</w:t>
      </w:r>
      <w:r w:rsidRPr="007300EA">
        <w:rPr>
          <w:rFonts w:ascii="Arial" w:hAnsi="Arial" w:cs="Arial"/>
          <w:sz w:val="24"/>
          <w:szCs w:val="24"/>
        </w:rPr>
        <w:t xml:space="preserve"> could increase retention.</w:t>
      </w:r>
    </w:p>
    <w:bookmarkEnd w:id="4"/>
    <w:p w14:paraId="005D2684" w14:textId="77777777" w:rsidR="008D4203" w:rsidRDefault="00D8117A" w:rsidP="008D4203">
      <w:pPr>
        <w:spacing w:before="240" w:after="0"/>
        <w:jc w:val="both"/>
        <w:rPr>
          <w:rFonts w:ascii="Arial" w:hAnsi="Arial" w:cs="Arial"/>
          <w:sz w:val="24"/>
          <w:szCs w:val="24"/>
        </w:rPr>
      </w:pPr>
      <w:r>
        <w:rPr>
          <w:rFonts w:ascii="Arial" w:hAnsi="Arial" w:cs="Arial"/>
          <w:sz w:val="24"/>
          <w:szCs w:val="24"/>
        </w:rPr>
        <w:t xml:space="preserve">Research is defined as an investigation which can contribute to knowledge or understanding of a particular field (Myers, 2020). </w:t>
      </w:r>
      <w:r w:rsidR="00DA559C" w:rsidRPr="00C5741D">
        <w:rPr>
          <w:rFonts w:ascii="Arial" w:hAnsi="Arial" w:cs="Arial"/>
          <w:sz w:val="24"/>
          <w:szCs w:val="24"/>
        </w:rPr>
        <w:t>This research will be an e</w:t>
      </w:r>
      <w:r w:rsidR="002463AD" w:rsidRPr="00C5741D">
        <w:rPr>
          <w:rFonts w:ascii="Arial" w:hAnsi="Arial" w:cs="Arial"/>
          <w:sz w:val="24"/>
          <w:szCs w:val="24"/>
        </w:rPr>
        <w:t>xpl</w:t>
      </w:r>
      <w:r w:rsidR="00B32B26">
        <w:rPr>
          <w:rFonts w:ascii="Arial" w:hAnsi="Arial" w:cs="Arial"/>
          <w:sz w:val="24"/>
          <w:szCs w:val="24"/>
        </w:rPr>
        <w:t>or</w:t>
      </w:r>
      <w:r w:rsidR="002463AD" w:rsidRPr="00C5741D">
        <w:rPr>
          <w:rFonts w:ascii="Arial" w:hAnsi="Arial" w:cs="Arial"/>
          <w:sz w:val="24"/>
          <w:szCs w:val="24"/>
        </w:rPr>
        <w:t>atory stud</w:t>
      </w:r>
      <w:r w:rsidR="00053583" w:rsidRPr="00C5741D">
        <w:rPr>
          <w:rFonts w:ascii="Arial" w:hAnsi="Arial" w:cs="Arial"/>
          <w:sz w:val="24"/>
          <w:szCs w:val="24"/>
        </w:rPr>
        <w:t>y which will</w:t>
      </w:r>
      <w:r w:rsidR="00F5397F">
        <w:rPr>
          <w:rFonts w:ascii="Arial" w:hAnsi="Arial" w:cs="Arial"/>
          <w:sz w:val="24"/>
          <w:szCs w:val="24"/>
        </w:rPr>
        <w:t xml:space="preserve"> in</w:t>
      </w:r>
      <w:r w:rsidR="007E665F">
        <w:rPr>
          <w:rFonts w:ascii="Arial" w:hAnsi="Arial" w:cs="Arial"/>
          <w:sz w:val="24"/>
          <w:szCs w:val="24"/>
        </w:rPr>
        <w:t>volve</w:t>
      </w:r>
      <w:r w:rsidR="00C5741D" w:rsidRPr="00C5741D">
        <w:rPr>
          <w:rFonts w:ascii="Arial" w:hAnsi="Arial" w:cs="Arial"/>
          <w:sz w:val="24"/>
          <w:szCs w:val="24"/>
        </w:rPr>
        <w:t xml:space="preserve"> studying the</w:t>
      </w:r>
      <w:r w:rsidR="00F5397F">
        <w:rPr>
          <w:rFonts w:ascii="Arial" w:hAnsi="Arial" w:cs="Arial"/>
          <w:sz w:val="24"/>
          <w:szCs w:val="24"/>
        </w:rPr>
        <w:t xml:space="preserve"> current</w:t>
      </w:r>
      <w:r w:rsidR="00C5741D" w:rsidRPr="00C5741D">
        <w:rPr>
          <w:rFonts w:ascii="Arial" w:hAnsi="Arial" w:cs="Arial"/>
          <w:sz w:val="24"/>
          <w:szCs w:val="24"/>
        </w:rPr>
        <w:t xml:space="preserve"> situation</w:t>
      </w:r>
      <w:r w:rsidR="00CD325C">
        <w:rPr>
          <w:rFonts w:ascii="Arial" w:hAnsi="Arial" w:cs="Arial"/>
          <w:sz w:val="24"/>
          <w:szCs w:val="24"/>
        </w:rPr>
        <w:t xml:space="preserve"> to </w:t>
      </w:r>
      <w:r w:rsidR="00B32B26">
        <w:rPr>
          <w:rFonts w:ascii="Arial" w:hAnsi="Arial" w:cs="Arial"/>
          <w:sz w:val="24"/>
          <w:szCs w:val="24"/>
        </w:rPr>
        <w:t xml:space="preserve">gain </w:t>
      </w:r>
      <w:r w:rsidR="004F3209">
        <w:rPr>
          <w:rFonts w:ascii="Arial" w:hAnsi="Arial" w:cs="Arial"/>
          <w:sz w:val="24"/>
          <w:szCs w:val="24"/>
        </w:rPr>
        <w:t xml:space="preserve">insights </w:t>
      </w:r>
      <w:r w:rsidR="00196C7B">
        <w:rPr>
          <w:rFonts w:ascii="Arial" w:hAnsi="Arial" w:cs="Arial"/>
          <w:sz w:val="24"/>
          <w:szCs w:val="24"/>
        </w:rPr>
        <w:t xml:space="preserve">and </w:t>
      </w:r>
      <w:r w:rsidR="00C5741D" w:rsidRPr="00C5741D">
        <w:rPr>
          <w:rFonts w:ascii="Arial" w:hAnsi="Arial" w:cs="Arial"/>
          <w:sz w:val="24"/>
          <w:szCs w:val="24"/>
        </w:rPr>
        <w:t xml:space="preserve">understand </w:t>
      </w:r>
      <w:r w:rsidR="00F5397F">
        <w:rPr>
          <w:rFonts w:ascii="Arial" w:hAnsi="Arial" w:cs="Arial"/>
          <w:sz w:val="24"/>
          <w:szCs w:val="24"/>
        </w:rPr>
        <w:t>causal</w:t>
      </w:r>
      <w:r w:rsidR="00C5741D" w:rsidRPr="00C5741D">
        <w:rPr>
          <w:rFonts w:ascii="Arial" w:hAnsi="Arial" w:cs="Arial"/>
          <w:sz w:val="24"/>
          <w:szCs w:val="24"/>
        </w:rPr>
        <w:t xml:space="preserve"> relationships between variables (Saunders et al,</w:t>
      </w:r>
      <w:r w:rsidR="00196C7B">
        <w:rPr>
          <w:rFonts w:ascii="Arial" w:hAnsi="Arial" w:cs="Arial"/>
          <w:sz w:val="24"/>
          <w:szCs w:val="24"/>
        </w:rPr>
        <w:t xml:space="preserve"> 2019; Saunders et al, </w:t>
      </w:r>
      <w:r w:rsidR="00C5741D" w:rsidRPr="00C5741D">
        <w:rPr>
          <w:rFonts w:ascii="Arial" w:hAnsi="Arial" w:cs="Arial"/>
          <w:sz w:val="24"/>
          <w:szCs w:val="24"/>
        </w:rPr>
        <w:t>2023).</w:t>
      </w:r>
    </w:p>
    <w:p w14:paraId="33AAB51B" w14:textId="08B41A2F" w:rsidR="00200567" w:rsidRDefault="00154D15" w:rsidP="008D4203">
      <w:pPr>
        <w:spacing w:before="240" w:after="0"/>
        <w:jc w:val="both"/>
        <w:rPr>
          <w:rFonts w:ascii="Arial" w:hAnsi="Arial" w:cs="Arial"/>
          <w:sz w:val="24"/>
          <w:szCs w:val="24"/>
        </w:rPr>
      </w:pPr>
      <w:r>
        <w:rPr>
          <w:rFonts w:ascii="Arial" w:hAnsi="Arial" w:cs="Arial"/>
          <w:sz w:val="24"/>
          <w:szCs w:val="24"/>
        </w:rPr>
        <w:t xml:space="preserve">The rationale for this research is to understand the extent of the retention issue affecting WCL and the wider manufacturing industry within South Wales. </w:t>
      </w:r>
      <w:r w:rsidR="00CD325C">
        <w:rPr>
          <w:rFonts w:ascii="Arial" w:hAnsi="Arial" w:cs="Arial"/>
          <w:sz w:val="24"/>
          <w:szCs w:val="24"/>
        </w:rPr>
        <w:t xml:space="preserve">This research </w:t>
      </w:r>
      <w:r w:rsidR="00B7201F">
        <w:rPr>
          <w:rFonts w:ascii="Arial" w:hAnsi="Arial" w:cs="Arial"/>
          <w:sz w:val="24"/>
          <w:szCs w:val="24"/>
        </w:rPr>
        <w:t xml:space="preserve">will utilise primary data through interviews and unpublished WCL </w:t>
      </w:r>
      <w:r w:rsidR="00F26BA1">
        <w:rPr>
          <w:rFonts w:ascii="Arial" w:hAnsi="Arial" w:cs="Arial"/>
          <w:sz w:val="24"/>
          <w:szCs w:val="24"/>
        </w:rPr>
        <w:t xml:space="preserve">data, </w:t>
      </w:r>
      <w:r w:rsidR="00240B0A">
        <w:rPr>
          <w:rFonts w:ascii="Arial" w:hAnsi="Arial" w:cs="Arial"/>
          <w:sz w:val="24"/>
          <w:szCs w:val="24"/>
        </w:rPr>
        <w:t xml:space="preserve">which will be </w:t>
      </w:r>
      <w:r w:rsidR="002C2610">
        <w:rPr>
          <w:rFonts w:ascii="Arial" w:hAnsi="Arial" w:cs="Arial"/>
          <w:sz w:val="24"/>
          <w:szCs w:val="24"/>
        </w:rPr>
        <w:t xml:space="preserve">underpinned by </w:t>
      </w:r>
      <w:r w:rsidR="00441111">
        <w:rPr>
          <w:rFonts w:ascii="Arial" w:hAnsi="Arial" w:cs="Arial"/>
          <w:sz w:val="24"/>
          <w:szCs w:val="24"/>
        </w:rPr>
        <w:t xml:space="preserve">secondary data and published </w:t>
      </w:r>
      <w:r w:rsidR="002C2610">
        <w:rPr>
          <w:rFonts w:ascii="Arial" w:hAnsi="Arial" w:cs="Arial"/>
          <w:sz w:val="24"/>
          <w:szCs w:val="24"/>
        </w:rPr>
        <w:t>articles</w:t>
      </w:r>
      <w:r w:rsidR="00441111">
        <w:rPr>
          <w:rFonts w:ascii="Arial" w:hAnsi="Arial" w:cs="Arial"/>
          <w:sz w:val="24"/>
          <w:szCs w:val="24"/>
        </w:rPr>
        <w:t xml:space="preserve"> </w:t>
      </w:r>
      <w:r w:rsidR="00885371">
        <w:rPr>
          <w:rFonts w:ascii="Arial" w:hAnsi="Arial" w:cs="Arial"/>
          <w:sz w:val="24"/>
          <w:szCs w:val="24"/>
        </w:rPr>
        <w:t xml:space="preserve">(Myers, 2020). </w:t>
      </w:r>
    </w:p>
    <w:p w14:paraId="16B8A422" w14:textId="5B377972" w:rsidR="00C6318D" w:rsidRPr="00204848" w:rsidRDefault="00FB0F2D" w:rsidP="0003096B">
      <w:pPr>
        <w:pStyle w:val="Heading2"/>
        <w:numPr>
          <w:ilvl w:val="1"/>
          <w:numId w:val="8"/>
        </w:numPr>
        <w:spacing w:line="480" w:lineRule="auto"/>
        <w:jc w:val="both"/>
        <w:rPr>
          <w:rFonts w:ascii="Arial" w:hAnsi="Arial" w:cs="Arial"/>
          <w:b/>
          <w:sz w:val="32"/>
          <w:szCs w:val="32"/>
        </w:rPr>
      </w:pPr>
      <w:bookmarkStart w:id="5" w:name="_Toc157182060"/>
      <w:bookmarkStart w:id="6" w:name="_Toc165555508"/>
      <w:r w:rsidRPr="00204848">
        <w:rPr>
          <w:rFonts w:ascii="Arial" w:hAnsi="Arial" w:cs="Arial"/>
          <w:b/>
          <w:sz w:val="32"/>
          <w:szCs w:val="32"/>
        </w:rPr>
        <w:t>Wall Colmonoy (WCL) Company Profile</w:t>
      </w:r>
      <w:bookmarkEnd w:id="5"/>
      <w:bookmarkEnd w:id="6"/>
    </w:p>
    <w:p w14:paraId="179AF34F" w14:textId="3C4EE669" w:rsidR="00DF0137" w:rsidRPr="00DF0137" w:rsidRDefault="00DF0137" w:rsidP="00DF0137">
      <w:pPr>
        <w:rPr>
          <w:rFonts w:ascii="Arial" w:eastAsia="Times New Roman" w:hAnsi="Arial" w:cs="Arial"/>
          <w:sz w:val="24"/>
          <w:szCs w:val="24"/>
        </w:rPr>
      </w:pPr>
      <w:r w:rsidRPr="00DF0137">
        <w:rPr>
          <w:rFonts w:ascii="Arial" w:eastAsia="Times New Roman" w:hAnsi="Arial" w:cs="Arial"/>
          <w:sz w:val="24"/>
          <w:szCs w:val="24"/>
        </w:rPr>
        <w:t xml:space="preserve">Wall Colmonoy Ltd is based in Pontardawe, Swansea and forms part of the wider Wall Colmonoy Corporation (An American </w:t>
      </w:r>
      <w:r w:rsidR="00905AC0">
        <w:rPr>
          <w:rFonts w:ascii="Arial" w:eastAsia="Times New Roman" w:hAnsi="Arial" w:cs="Arial"/>
          <w:sz w:val="24"/>
          <w:szCs w:val="24"/>
        </w:rPr>
        <w:t>family-owned</w:t>
      </w:r>
      <w:r w:rsidRPr="00DF0137">
        <w:rPr>
          <w:rFonts w:ascii="Arial" w:eastAsia="Times New Roman" w:hAnsi="Arial" w:cs="Arial"/>
          <w:sz w:val="24"/>
          <w:szCs w:val="24"/>
        </w:rPr>
        <w:t xml:space="preserve"> corporation) (W</w:t>
      </w:r>
      <w:r w:rsidR="0090740F">
        <w:rPr>
          <w:rFonts w:ascii="Arial" w:eastAsia="Times New Roman" w:hAnsi="Arial" w:cs="Arial"/>
          <w:sz w:val="24"/>
          <w:szCs w:val="24"/>
        </w:rPr>
        <w:t>CL</w:t>
      </w:r>
      <w:r w:rsidRPr="00DF0137">
        <w:rPr>
          <w:rFonts w:ascii="Arial" w:eastAsia="Times New Roman" w:hAnsi="Arial" w:cs="Arial"/>
          <w:sz w:val="24"/>
          <w:szCs w:val="24"/>
        </w:rPr>
        <w:t>, 202</w:t>
      </w:r>
      <w:r>
        <w:rPr>
          <w:rFonts w:ascii="Arial" w:eastAsia="Times New Roman" w:hAnsi="Arial" w:cs="Arial"/>
          <w:sz w:val="24"/>
          <w:szCs w:val="24"/>
        </w:rPr>
        <w:t>4</w:t>
      </w:r>
      <w:r w:rsidR="000F797B">
        <w:rPr>
          <w:rFonts w:ascii="Arial" w:eastAsia="Times New Roman" w:hAnsi="Arial" w:cs="Arial"/>
          <w:sz w:val="24"/>
          <w:szCs w:val="24"/>
        </w:rPr>
        <w:t>a</w:t>
      </w:r>
      <w:r w:rsidRPr="00DF0137">
        <w:rPr>
          <w:rFonts w:ascii="Arial" w:eastAsia="Times New Roman" w:hAnsi="Arial" w:cs="Arial"/>
          <w:sz w:val="24"/>
          <w:szCs w:val="24"/>
        </w:rPr>
        <w:t>).</w:t>
      </w:r>
    </w:p>
    <w:p w14:paraId="01127C7B" w14:textId="0A9517FD" w:rsidR="00DF0137" w:rsidRPr="00DF0137" w:rsidRDefault="00964D50" w:rsidP="0083109C">
      <w:pPr>
        <w:jc w:val="both"/>
        <w:rPr>
          <w:rFonts w:ascii="Arial" w:eastAsia="Times New Roman" w:hAnsi="Arial" w:cs="Arial"/>
          <w:sz w:val="24"/>
          <w:szCs w:val="24"/>
        </w:rPr>
      </w:pPr>
      <w:r w:rsidRPr="00AE2D81">
        <w:rPr>
          <w:rFonts w:ascii="Arial" w:hAnsi="Arial" w:cs="Arial"/>
          <w:sz w:val="24"/>
          <w:szCs w:val="24"/>
        </w:rPr>
        <w:t xml:space="preserve">Wall Colmonoy </w:t>
      </w:r>
      <w:r>
        <w:rPr>
          <w:rFonts w:ascii="Arial" w:hAnsi="Arial" w:cs="Arial"/>
          <w:sz w:val="24"/>
          <w:szCs w:val="24"/>
        </w:rPr>
        <w:t xml:space="preserve">(WCL) </w:t>
      </w:r>
      <w:r w:rsidR="0083109C">
        <w:rPr>
          <w:rFonts w:ascii="Arial" w:hAnsi="Arial" w:cs="Arial"/>
          <w:sz w:val="24"/>
          <w:szCs w:val="24"/>
        </w:rPr>
        <w:t xml:space="preserve">on its </w:t>
      </w:r>
      <w:r w:rsidR="00DF0137" w:rsidRPr="00DF0137">
        <w:rPr>
          <w:rFonts w:ascii="Arial" w:eastAsia="Times New Roman" w:hAnsi="Arial" w:cs="Arial"/>
          <w:sz w:val="24"/>
          <w:szCs w:val="24"/>
        </w:rPr>
        <w:t xml:space="preserve">website describes itself as:  </w:t>
      </w:r>
    </w:p>
    <w:p w14:paraId="0FF86ED0" w14:textId="2FF6B513" w:rsidR="007B653B" w:rsidRPr="00E44BF6" w:rsidRDefault="00DF0137" w:rsidP="004B339A">
      <w:pPr>
        <w:shd w:val="clear" w:color="auto" w:fill="FFFFFF"/>
        <w:spacing w:after="0"/>
        <w:ind w:left="720"/>
        <w:jc w:val="both"/>
        <w:textAlignment w:val="baseline"/>
        <w:rPr>
          <w:rFonts w:ascii="Arial" w:eastAsia="Times New Roman" w:hAnsi="Arial" w:cs="Arial"/>
          <w:b/>
          <w:bCs/>
          <w:color w:val="3B3B3B"/>
          <w:sz w:val="24"/>
          <w:szCs w:val="24"/>
          <w:bdr w:val="none" w:sz="0" w:space="0" w:color="auto" w:frame="1"/>
          <w:lang w:eastAsia="en-GB"/>
        </w:rPr>
      </w:pPr>
      <w:r w:rsidRPr="00DF0137">
        <w:rPr>
          <w:rFonts w:ascii="Arial" w:eastAsia="Times New Roman" w:hAnsi="Arial" w:cs="Arial"/>
          <w:b/>
          <w:bCs/>
          <w:color w:val="3B3B3B"/>
          <w:sz w:val="24"/>
          <w:szCs w:val="24"/>
          <w:bdr w:val="none" w:sz="0" w:space="0" w:color="auto" w:frame="1"/>
          <w:lang w:eastAsia="en-GB"/>
        </w:rPr>
        <w:t xml:space="preserve">A leading global materials engineering group of companies engaged in the manufacturing of Colmonoy® surfacing and </w:t>
      </w:r>
      <w:proofErr w:type="spellStart"/>
      <w:r w:rsidRPr="00DF0137">
        <w:rPr>
          <w:rFonts w:ascii="Arial" w:eastAsia="Times New Roman" w:hAnsi="Arial" w:cs="Arial"/>
          <w:b/>
          <w:bCs/>
          <w:color w:val="3B3B3B"/>
          <w:sz w:val="24"/>
          <w:szCs w:val="24"/>
          <w:bdr w:val="none" w:sz="0" w:space="0" w:color="auto" w:frame="1"/>
          <w:lang w:eastAsia="en-GB"/>
        </w:rPr>
        <w:t>Nicrobraz</w:t>
      </w:r>
      <w:proofErr w:type="spellEnd"/>
      <w:r w:rsidRPr="00DF0137">
        <w:rPr>
          <w:rFonts w:ascii="Arial" w:eastAsia="Times New Roman" w:hAnsi="Arial" w:cs="Arial"/>
          <w:b/>
          <w:bCs/>
          <w:color w:val="3B3B3B"/>
          <w:sz w:val="24"/>
          <w:szCs w:val="24"/>
          <w:bdr w:val="none" w:sz="0" w:space="0" w:color="auto" w:frame="1"/>
          <w:lang w:eastAsia="en-GB"/>
        </w:rPr>
        <w:t>® brazing products, precision castings, coatings, and engineered components across aerospace, automotive, glass container, oil &amp; gas, mining, energy, and other industrial sectors (</w:t>
      </w:r>
      <w:r w:rsidR="0090740F">
        <w:rPr>
          <w:rFonts w:ascii="Arial" w:eastAsia="Times New Roman" w:hAnsi="Arial" w:cs="Arial"/>
          <w:b/>
          <w:bCs/>
          <w:color w:val="3B3B3B"/>
          <w:sz w:val="24"/>
          <w:szCs w:val="24"/>
          <w:bdr w:val="none" w:sz="0" w:space="0" w:color="auto" w:frame="1"/>
          <w:lang w:eastAsia="en-GB"/>
        </w:rPr>
        <w:t>WCL</w:t>
      </w:r>
      <w:r w:rsidRPr="00DF0137">
        <w:rPr>
          <w:rFonts w:ascii="Arial" w:eastAsia="Times New Roman" w:hAnsi="Arial" w:cs="Arial"/>
          <w:b/>
          <w:bCs/>
          <w:color w:val="3B3B3B"/>
          <w:sz w:val="24"/>
          <w:szCs w:val="24"/>
          <w:bdr w:val="none" w:sz="0" w:space="0" w:color="auto" w:frame="1"/>
          <w:lang w:eastAsia="en-GB"/>
        </w:rPr>
        <w:t>, 202</w:t>
      </w:r>
      <w:r w:rsidR="00544591">
        <w:rPr>
          <w:rFonts w:ascii="Arial" w:eastAsia="Times New Roman" w:hAnsi="Arial" w:cs="Arial"/>
          <w:b/>
          <w:bCs/>
          <w:color w:val="3B3B3B"/>
          <w:sz w:val="24"/>
          <w:szCs w:val="24"/>
          <w:bdr w:val="none" w:sz="0" w:space="0" w:color="auto" w:frame="1"/>
          <w:lang w:eastAsia="en-GB"/>
        </w:rPr>
        <w:t>4</w:t>
      </w:r>
      <w:r w:rsidR="000F797B">
        <w:rPr>
          <w:rFonts w:ascii="Arial" w:eastAsia="Times New Roman" w:hAnsi="Arial" w:cs="Arial"/>
          <w:b/>
          <w:bCs/>
          <w:color w:val="3B3B3B"/>
          <w:sz w:val="24"/>
          <w:szCs w:val="24"/>
          <w:bdr w:val="none" w:sz="0" w:space="0" w:color="auto" w:frame="1"/>
          <w:lang w:eastAsia="en-GB"/>
        </w:rPr>
        <w:t>a</w:t>
      </w:r>
      <w:r w:rsidRPr="00DF0137">
        <w:rPr>
          <w:rFonts w:ascii="Arial" w:eastAsia="Times New Roman" w:hAnsi="Arial" w:cs="Arial"/>
          <w:b/>
          <w:bCs/>
          <w:color w:val="3B3B3B"/>
          <w:sz w:val="24"/>
          <w:szCs w:val="24"/>
          <w:bdr w:val="none" w:sz="0" w:space="0" w:color="auto" w:frame="1"/>
          <w:lang w:eastAsia="en-GB"/>
        </w:rPr>
        <w:t xml:space="preserve">). </w:t>
      </w:r>
    </w:p>
    <w:p w14:paraId="3F65082C" w14:textId="31DA9F69" w:rsidR="00544591" w:rsidRDefault="0083109C" w:rsidP="00544591">
      <w:pPr>
        <w:jc w:val="both"/>
        <w:rPr>
          <w:rFonts w:ascii="Arial" w:hAnsi="Arial" w:cs="Arial"/>
          <w:b/>
          <w:bCs/>
          <w:sz w:val="28"/>
          <w:szCs w:val="28"/>
        </w:rPr>
      </w:pPr>
      <w:r>
        <w:rPr>
          <w:rFonts w:ascii="Arial" w:hAnsi="Arial" w:cs="Arial"/>
          <w:sz w:val="24"/>
          <w:szCs w:val="24"/>
        </w:rPr>
        <w:lastRenderedPageBreak/>
        <w:t xml:space="preserve">WCL’s business is complex with two different </w:t>
      </w:r>
      <w:r w:rsidR="003E32C4">
        <w:rPr>
          <w:rFonts w:ascii="Arial" w:hAnsi="Arial" w:cs="Arial"/>
          <w:sz w:val="24"/>
          <w:szCs w:val="24"/>
        </w:rPr>
        <w:t>B</w:t>
      </w:r>
      <w:r>
        <w:rPr>
          <w:rFonts w:ascii="Arial" w:hAnsi="Arial" w:cs="Arial"/>
          <w:sz w:val="24"/>
          <w:szCs w:val="24"/>
        </w:rPr>
        <w:t xml:space="preserve">usiness </w:t>
      </w:r>
      <w:r w:rsidR="003E32C4">
        <w:rPr>
          <w:rFonts w:ascii="Arial" w:hAnsi="Arial" w:cs="Arial"/>
          <w:sz w:val="24"/>
          <w:szCs w:val="24"/>
        </w:rPr>
        <w:t>U</w:t>
      </w:r>
      <w:r>
        <w:rPr>
          <w:rFonts w:ascii="Arial" w:hAnsi="Arial" w:cs="Arial"/>
          <w:sz w:val="24"/>
          <w:szCs w:val="24"/>
        </w:rPr>
        <w:t xml:space="preserve">nits fulfilling customer needs </w:t>
      </w:r>
      <w:r w:rsidRPr="00AD4E3C">
        <w:rPr>
          <w:rFonts w:ascii="Arial" w:hAnsi="Arial" w:cs="Arial"/>
          <w:sz w:val="24"/>
          <w:szCs w:val="24"/>
        </w:rPr>
        <w:t>(</w:t>
      </w:r>
      <w:r w:rsidR="0090740F">
        <w:rPr>
          <w:rFonts w:ascii="Arial" w:hAnsi="Arial" w:cs="Arial"/>
          <w:sz w:val="24"/>
          <w:szCs w:val="24"/>
        </w:rPr>
        <w:t>WCL</w:t>
      </w:r>
      <w:r w:rsidRPr="00AD4E3C">
        <w:rPr>
          <w:rFonts w:ascii="Arial" w:hAnsi="Arial" w:cs="Arial"/>
          <w:sz w:val="24"/>
          <w:szCs w:val="24"/>
        </w:rPr>
        <w:t>, 202</w:t>
      </w:r>
      <w:r>
        <w:rPr>
          <w:rFonts w:ascii="Arial" w:hAnsi="Arial" w:cs="Arial"/>
          <w:sz w:val="24"/>
          <w:szCs w:val="24"/>
        </w:rPr>
        <w:t>4</w:t>
      </w:r>
      <w:r w:rsidR="000F797B">
        <w:rPr>
          <w:rFonts w:ascii="Arial" w:hAnsi="Arial" w:cs="Arial"/>
          <w:sz w:val="24"/>
          <w:szCs w:val="24"/>
        </w:rPr>
        <w:t>a</w:t>
      </w:r>
      <w:r w:rsidRPr="00AD4E3C">
        <w:rPr>
          <w:rFonts w:ascii="Arial" w:hAnsi="Arial" w:cs="Arial"/>
          <w:sz w:val="24"/>
          <w:szCs w:val="24"/>
        </w:rPr>
        <w:t>)</w:t>
      </w:r>
      <w:r w:rsidR="00FB49EE">
        <w:rPr>
          <w:rFonts w:ascii="Arial" w:hAnsi="Arial" w:cs="Arial"/>
          <w:sz w:val="24"/>
          <w:szCs w:val="24"/>
        </w:rPr>
        <w:t>. Each WCL</w:t>
      </w:r>
      <w:r w:rsidR="00544591">
        <w:rPr>
          <w:rFonts w:ascii="Arial" w:hAnsi="Arial" w:cs="Arial"/>
          <w:sz w:val="24"/>
          <w:szCs w:val="24"/>
        </w:rPr>
        <w:t xml:space="preserve"> product </w:t>
      </w:r>
      <w:r w:rsidR="00FB49EE">
        <w:rPr>
          <w:rFonts w:ascii="Arial" w:hAnsi="Arial" w:cs="Arial"/>
          <w:sz w:val="24"/>
          <w:szCs w:val="24"/>
        </w:rPr>
        <w:t xml:space="preserve">is uniquely developed, and its </w:t>
      </w:r>
      <w:r w:rsidR="00544591">
        <w:rPr>
          <w:rFonts w:ascii="Arial" w:hAnsi="Arial" w:cs="Arial"/>
          <w:sz w:val="24"/>
          <w:szCs w:val="24"/>
        </w:rPr>
        <w:t>chemistry var</w:t>
      </w:r>
      <w:r w:rsidR="00FB49EE">
        <w:rPr>
          <w:rFonts w:ascii="Arial" w:hAnsi="Arial" w:cs="Arial"/>
          <w:sz w:val="24"/>
          <w:szCs w:val="24"/>
        </w:rPr>
        <w:t>ied</w:t>
      </w:r>
      <w:r w:rsidR="00544591">
        <w:rPr>
          <w:rFonts w:ascii="Arial" w:hAnsi="Arial" w:cs="Arial"/>
          <w:sz w:val="24"/>
          <w:szCs w:val="24"/>
        </w:rPr>
        <w:t xml:space="preserve"> dependent on a client’s specification (</w:t>
      </w:r>
      <w:r w:rsidR="0090740F">
        <w:rPr>
          <w:rFonts w:ascii="Arial" w:hAnsi="Arial" w:cs="Arial"/>
          <w:sz w:val="24"/>
          <w:szCs w:val="24"/>
        </w:rPr>
        <w:t>WCL</w:t>
      </w:r>
      <w:r w:rsidR="00544591" w:rsidRPr="00775744">
        <w:rPr>
          <w:rFonts w:ascii="Arial" w:hAnsi="Arial" w:cs="Arial"/>
          <w:sz w:val="24"/>
          <w:szCs w:val="24"/>
        </w:rPr>
        <w:t>, 202</w:t>
      </w:r>
      <w:r w:rsidR="000F797B">
        <w:rPr>
          <w:rFonts w:ascii="Arial" w:hAnsi="Arial" w:cs="Arial"/>
          <w:sz w:val="24"/>
          <w:szCs w:val="24"/>
        </w:rPr>
        <w:t>4a</w:t>
      </w:r>
      <w:r w:rsidR="00544591" w:rsidRPr="00775744">
        <w:rPr>
          <w:rFonts w:ascii="Arial" w:hAnsi="Arial" w:cs="Arial"/>
          <w:sz w:val="24"/>
          <w:szCs w:val="24"/>
        </w:rPr>
        <w:t xml:space="preserve">). </w:t>
      </w:r>
      <w:r w:rsidR="00544591">
        <w:rPr>
          <w:rFonts w:ascii="Arial" w:hAnsi="Arial" w:cs="Arial"/>
          <w:sz w:val="24"/>
          <w:szCs w:val="24"/>
        </w:rPr>
        <w:t xml:space="preserve"> </w:t>
      </w:r>
    </w:p>
    <w:p w14:paraId="0F2CFD41" w14:textId="50A7029A" w:rsidR="00DF0137" w:rsidRPr="00793B9E" w:rsidRDefault="00DF0137" w:rsidP="00DF0137">
      <w:pPr>
        <w:shd w:val="clear" w:color="auto" w:fill="FFFFFF"/>
        <w:spacing w:after="0"/>
        <w:jc w:val="both"/>
        <w:textAlignment w:val="baseline"/>
        <w:rPr>
          <w:rFonts w:ascii="Arial" w:eastAsia="Times New Roman" w:hAnsi="Arial" w:cs="Arial"/>
          <w:sz w:val="24"/>
          <w:szCs w:val="24"/>
          <w:bdr w:val="none" w:sz="0" w:space="0" w:color="auto" w:frame="1"/>
          <w:lang w:eastAsia="en-GB"/>
        </w:rPr>
      </w:pPr>
      <w:r w:rsidRPr="00793B9E">
        <w:rPr>
          <w:rFonts w:ascii="Arial" w:eastAsia="Times New Roman" w:hAnsi="Arial" w:cs="Arial"/>
          <w:sz w:val="24"/>
          <w:szCs w:val="24"/>
          <w:bdr w:val="none" w:sz="0" w:space="0" w:color="auto" w:frame="1"/>
          <w:lang w:eastAsia="en-GB"/>
        </w:rPr>
        <w:t>WCL has been based in Pontardawe since 1969 (</w:t>
      </w:r>
      <w:r w:rsidR="0090740F" w:rsidRPr="00793B9E">
        <w:rPr>
          <w:rFonts w:ascii="Arial" w:eastAsia="Times New Roman" w:hAnsi="Arial" w:cs="Arial"/>
          <w:sz w:val="24"/>
          <w:szCs w:val="24"/>
          <w:bdr w:val="none" w:sz="0" w:space="0" w:color="auto" w:frame="1"/>
          <w:lang w:eastAsia="en-GB"/>
        </w:rPr>
        <w:t>WCL</w:t>
      </w:r>
      <w:r w:rsidRPr="00793B9E">
        <w:rPr>
          <w:rFonts w:ascii="Arial" w:eastAsia="Times New Roman" w:hAnsi="Arial" w:cs="Arial"/>
          <w:sz w:val="24"/>
          <w:szCs w:val="24"/>
          <w:bdr w:val="none" w:sz="0" w:space="0" w:color="auto" w:frame="1"/>
          <w:lang w:eastAsia="en-GB"/>
        </w:rPr>
        <w:t>, 202</w:t>
      </w:r>
      <w:r w:rsidR="000F797B" w:rsidRPr="00793B9E">
        <w:rPr>
          <w:rFonts w:ascii="Arial" w:eastAsia="Times New Roman" w:hAnsi="Arial" w:cs="Arial"/>
          <w:sz w:val="24"/>
          <w:szCs w:val="24"/>
          <w:bdr w:val="none" w:sz="0" w:space="0" w:color="auto" w:frame="1"/>
          <w:lang w:eastAsia="en-GB"/>
        </w:rPr>
        <w:t>4b</w:t>
      </w:r>
      <w:r w:rsidRPr="00793B9E">
        <w:rPr>
          <w:rFonts w:ascii="Arial" w:eastAsia="Times New Roman" w:hAnsi="Arial" w:cs="Arial"/>
          <w:sz w:val="24"/>
          <w:szCs w:val="24"/>
          <w:bdr w:val="none" w:sz="0" w:space="0" w:color="auto" w:frame="1"/>
          <w:lang w:eastAsia="en-GB"/>
        </w:rPr>
        <w:t>) and has a strong link with the local community</w:t>
      </w:r>
      <w:r w:rsidR="00522E69" w:rsidRPr="00793B9E">
        <w:rPr>
          <w:rFonts w:ascii="Arial" w:eastAsia="Times New Roman" w:hAnsi="Arial" w:cs="Arial"/>
          <w:sz w:val="24"/>
          <w:szCs w:val="24"/>
          <w:bdr w:val="none" w:sz="0" w:space="0" w:color="auto" w:frame="1"/>
          <w:lang w:eastAsia="en-GB"/>
        </w:rPr>
        <w:t xml:space="preserve">, with </w:t>
      </w:r>
      <w:r w:rsidR="00690E41" w:rsidRPr="00793B9E">
        <w:rPr>
          <w:rFonts w:ascii="Arial" w:eastAsia="Times New Roman" w:hAnsi="Arial" w:cs="Arial"/>
          <w:sz w:val="24"/>
          <w:szCs w:val="24"/>
          <w:bdr w:val="none" w:sz="0" w:space="0" w:color="auto" w:frame="1"/>
          <w:lang w:eastAsia="en-GB"/>
        </w:rPr>
        <w:t xml:space="preserve">69% of WCL employees living within an 8-mile radius of site </w:t>
      </w:r>
      <w:r w:rsidR="002E4EE2" w:rsidRPr="00793B9E">
        <w:rPr>
          <w:rFonts w:ascii="Arial" w:eastAsia="Times New Roman" w:hAnsi="Arial" w:cs="Arial"/>
          <w:sz w:val="24"/>
          <w:szCs w:val="24"/>
          <w:bdr w:val="none" w:sz="0" w:space="0" w:color="auto" w:frame="1"/>
          <w:lang w:eastAsia="en-GB"/>
        </w:rPr>
        <w:t xml:space="preserve">and </w:t>
      </w:r>
      <w:r w:rsidR="00690E41" w:rsidRPr="00793B9E">
        <w:rPr>
          <w:rFonts w:ascii="Arial" w:eastAsia="Times New Roman" w:hAnsi="Arial" w:cs="Arial"/>
          <w:sz w:val="24"/>
          <w:szCs w:val="24"/>
          <w:bdr w:val="none" w:sz="0" w:space="0" w:color="auto" w:frame="1"/>
          <w:lang w:eastAsia="en-GB"/>
        </w:rPr>
        <w:t>33% having a relative or close friend working on site (WCL, 2024c).</w:t>
      </w:r>
    </w:p>
    <w:p w14:paraId="3D3754B5" w14:textId="4A019A98" w:rsidR="008C5769" w:rsidRDefault="008C5769" w:rsidP="00B062C8">
      <w:pPr>
        <w:pStyle w:val="Heading2"/>
        <w:numPr>
          <w:ilvl w:val="1"/>
          <w:numId w:val="8"/>
        </w:numPr>
        <w:spacing w:line="480" w:lineRule="auto"/>
        <w:jc w:val="both"/>
        <w:rPr>
          <w:rFonts w:ascii="Arial" w:hAnsi="Arial" w:cs="Arial"/>
          <w:b/>
          <w:sz w:val="32"/>
          <w:szCs w:val="32"/>
        </w:rPr>
      </w:pPr>
      <w:bookmarkStart w:id="7" w:name="_Toc157182061"/>
      <w:bookmarkStart w:id="8" w:name="_Hlk163758462"/>
      <w:bookmarkStart w:id="9" w:name="_Toc165555509"/>
      <w:r>
        <w:rPr>
          <w:rFonts w:ascii="Arial" w:hAnsi="Arial" w:cs="Arial"/>
          <w:b/>
          <w:sz w:val="32"/>
          <w:szCs w:val="32"/>
        </w:rPr>
        <w:t>The UK Labour Market</w:t>
      </w:r>
      <w:bookmarkEnd w:id="9"/>
    </w:p>
    <w:p w14:paraId="06658A70" w14:textId="77777777" w:rsidR="0061697F" w:rsidRPr="0061697F" w:rsidRDefault="0061697F" w:rsidP="0061697F">
      <w:pPr>
        <w:jc w:val="both"/>
        <w:rPr>
          <w:rFonts w:ascii="Arial" w:hAnsi="Arial" w:cs="Arial"/>
          <w:sz w:val="24"/>
          <w:szCs w:val="24"/>
        </w:rPr>
      </w:pPr>
      <w:r w:rsidRPr="0061697F">
        <w:rPr>
          <w:rFonts w:ascii="Arial" w:hAnsi="Arial" w:cs="Arial"/>
          <w:sz w:val="24"/>
          <w:szCs w:val="24"/>
        </w:rPr>
        <w:t>The UK labour market has been dynamic over the past year (</w:t>
      </w:r>
      <w:proofErr w:type="spellStart"/>
      <w:r w:rsidRPr="0061697F">
        <w:rPr>
          <w:rFonts w:ascii="Arial" w:hAnsi="Arial" w:cs="Arial"/>
          <w:sz w:val="24"/>
          <w:szCs w:val="24"/>
        </w:rPr>
        <w:t>XpertHR</w:t>
      </w:r>
      <w:proofErr w:type="spellEnd"/>
      <w:r w:rsidRPr="0061697F">
        <w:rPr>
          <w:rFonts w:ascii="Arial" w:hAnsi="Arial" w:cs="Arial"/>
          <w:sz w:val="24"/>
          <w:szCs w:val="24"/>
        </w:rPr>
        <w:t xml:space="preserve">, 2023), with the estimated number of vacancies in the UK during the last quarter of 2023, falling by 49,000 to 934,000 (ONS, 2024), However, while there has been a drop in the number of vacancies month-on-month for the last 18 months, vacancies remain above pre-pandemic levels (CIPD, 2024b). </w:t>
      </w:r>
    </w:p>
    <w:p w14:paraId="007C916E" w14:textId="1BE21D81" w:rsidR="0061697F" w:rsidRPr="0061697F" w:rsidRDefault="0061697F" w:rsidP="0061697F">
      <w:pPr>
        <w:jc w:val="both"/>
        <w:rPr>
          <w:rFonts w:ascii="Arial" w:hAnsi="Arial" w:cs="Arial"/>
          <w:sz w:val="24"/>
          <w:szCs w:val="24"/>
        </w:rPr>
      </w:pPr>
      <w:r w:rsidRPr="0061697F">
        <w:rPr>
          <w:rFonts w:ascii="Arial" w:hAnsi="Arial" w:cs="Arial"/>
          <w:sz w:val="24"/>
          <w:szCs w:val="24"/>
        </w:rPr>
        <w:t>The UK Labour market remains tight</w:t>
      </w:r>
      <w:r w:rsidR="00E36DF9">
        <w:rPr>
          <w:rFonts w:ascii="Arial" w:hAnsi="Arial" w:cs="Arial"/>
          <w:sz w:val="24"/>
          <w:szCs w:val="24"/>
        </w:rPr>
        <w:t>,</w:t>
      </w:r>
      <w:r w:rsidRPr="0061697F">
        <w:rPr>
          <w:rFonts w:ascii="Arial" w:hAnsi="Arial" w:cs="Arial"/>
          <w:sz w:val="24"/>
          <w:szCs w:val="24"/>
        </w:rPr>
        <w:t xml:space="preserve"> with the</w:t>
      </w:r>
      <w:r w:rsidR="00A66CE5">
        <w:rPr>
          <w:rFonts w:ascii="Arial" w:hAnsi="Arial" w:cs="Arial"/>
          <w:sz w:val="24"/>
          <w:szCs w:val="24"/>
        </w:rPr>
        <w:t xml:space="preserve"> ONS (2023)</w:t>
      </w:r>
      <w:r w:rsidR="00BC36C5">
        <w:rPr>
          <w:rFonts w:ascii="Arial" w:hAnsi="Arial" w:cs="Arial"/>
          <w:sz w:val="24"/>
          <w:szCs w:val="24"/>
        </w:rPr>
        <w:t xml:space="preserve"> stating that ‘the</w:t>
      </w:r>
      <w:r w:rsidRPr="0061697F">
        <w:rPr>
          <w:rFonts w:ascii="Arial" w:hAnsi="Arial" w:cs="Arial"/>
          <w:sz w:val="24"/>
          <w:szCs w:val="24"/>
        </w:rPr>
        <w:t xml:space="preserve"> number of available </w:t>
      </w:r>
      <w:r w:rsidR="00E36DF9">
        <w:rPr>
          <w:rFonts w:ascii="Arial" w:hAnsi="Arial" w:cs="Arial"/>
          <w:sz w:val="24"/>
          <w:szCs w:val="24"/>
        </w:rPr>
        <w:t>job</w:t>
      </w:r>
      <w:r w:rsidR="00E36DF9" w:rsidRPr="0061697F">
        <w:rPr>
          <w:rFonts w:ascii="Arial" w:hAnsi="Arial" w:cs="Arial"/>
          <w:sz w:val="24"/>
          <w:szCs w:val="24"/>
        </w:rPr>
        <w:t xml:space="preserve"> </w:t>
      </w:r>
      <w:r w:rsidRPr="0061697F">
        <w:rPr>
          <w:rFonts w:ascii="Arial" w:hAnsi="Arial" w:cs="Arial"/>
          <w:sz w:val="24"/>
          <w:szCs w:val="24"/>
        </w:rPr>
        <w:t>vacancies</w:t>
      </w:r>
      <w:r w:rsidR="00645620">
        <w:rPr>
          <w:rFonts w:ascii="Arial" w:hAnsi="Arial" w:cs="Arial"/>
          <w:sz w:val="24"/>
          <w:szCs w:val="24"/>
        </w:rPr>
        <w:t xml:space="preserve"> are</w:t>
      </w:r>
      <w:r w:rsidR="00E36DF9">
        <w:rPr>
          <w:rFonts w:ascii="Arial" w:hAnsi="Arial" w:cs="Arial"/>
          <w:sz w:val="24"/>
          <w:szCs w:val="24"/>
        </w:rPr>
        <w:t xml:space="preserve"> </w:t>
      </w:r>
      <w:r w:rsidRPr="0061697F">
        <w:rPr>
          <w:rFonts w:ascii="Arial" w:hAnsi="Arial" w:cs="Arial"/>
          <w:sz w:val="24"/>
          <w:szCs w:val="24"/>
        </w:rPr>
        <w:t>high</w:t>
      </w:r>
      <w:r w:rsidR="00424E49">
        <w:rPr>
          <w:rFonts w:ascii="Arial" w:hAnsi="Arial" w:cs="Arial"/>
          <w:sz w:val="24"/>
          <w:szCs w:val="24"/>
        </w:rPr>
        <w:t>,</w:t>
      </w:r>
      <w:r w:rsidRPr="0061697F">
        <w:rPr>
          <w:rFonts w:ascii="Arial" w:hAnsi="Arial" w:cs="Arial"/>
          <w:sz w:val="24"/>
          <w:szCs w:val="24"/>
        </w:rPr>
        <w:t xml:space="preserve"> relative to the number of unemployed people</w:t>
      </w:r>
      <w:r w:rsidR="00BC36C5">
        <w:rPr>
          <w:rFonts w:ascii="Arial" w:hAnsi="Arial" w:cs="Arial"/>
          <w:sz w:val="24"/>
          <w:szCs w:val="24"/>
        </w:rPr>
        <w:t>’</w:t>
      </w:r>
      <w:r w:rsidRPr="0061697F">
        <w:rPr>
          <w:rFonts w:ascii="Arial" w:hAnsi="Arial" w:cs="Arial"/>
          <w:sz w:val="24"/>
          <w:szCs w:val="24"/>
        </w:rPr>
        <w:t>. MAKE UK (2023b) state there has been significant change from organisations having the people with the right skills, to solely having enough people.</w:t>
      </w:r>
    </w:p>
    <w:p w14:paraId="0C7A2D69" w14:textId="40080CA4" w:rsidR="00A23462" w:rsidRDefault="0061697F" w:rsidP="00A23462">
      <w:pPr>
        <w:jc w:val="both"/>
        <w:rPr>
          <w:rFonts w:ascii="Arial" w:hAnsi="Arial" w:cs="Arial"/>
          <w:sz w:val="24"/>
          <w:szCs w:val="24"/>
        </w:rPr>
      </w:pPr>
      <w:r w:rsidRPr="0061697F">
        <w:rPr>
          <w:rFonts w:ascii="Arial" w:hAnsi="Arial" w:cs="Arial"/>
          <w:sz w:val="24"/>
          <w:szCs w:val="24"/>
        </w:rPr>
        <w:t>Voluntary labour turnover rate</w:t>
      </w:r>
      <w:r w:rsidR="008D0542">
        <w:rPr>
          <w:rFonts w:ascii="Arial" w:hAnsi="Arial" w:cs="Arial"/>
          <w:sz w:val="24"/>
          <w:szCs w:val="24"/>
        </w:rPr>
        <w:t xml:space="preserve"> across the UK</w:t>
      </w:r>
      <w:r w:rsidRPr="0061697F">
        <w:rPr>
          <w:rFonts w:ascii="Arial" w:hAnsi="Arial" w:cs="Arial"/>
          <w:sz w:val="24"/>
          <w:szCs w:val="24"/>
        </w:rPr>
        <w:t xml:space="preserve"> for the 12 months prior to July 2023 was 13.8% (</w:t>
      </w:r>
      <w:proofErr w:type="spellStart"/>
      <w:r w:rsidRPr="0061697F">
        <w:rPr>
          <w:rFonts w:ascii="Arial" w:hAnsi="Arial" w:cs="Arial"/>
          <w:sz w:val="24"/>
          <w:szCs w:val="24"/>
        </w:rPr>
        <w:t>XpertHR</w:t>
      </w:r>
      <w:proofErr w:type="spellEnd"/>
      <w:r w:rsidRPr="0061697F">
        <w:rPr>
          <w:rFonts w:ascii="Arial" w:hAnsi="Arial" w:cs="Arial"/>
          <w:sz w:val="24"/>
          <w:szCs w:val="24"/>
        </w:rPr>
        <w:t>, 2023). However, smaller organisations (up to 250 employees), like WCL (who currently have a headcount of 194 employees) experience the highest voluntary turnover rates (</w:t>
      </w:r>
      <w:proofErr w:type="spellStart"/>
      <w:r w:rsidRPr="0061697F">
        <w:rPr>
          <w:rFonts w:ascii="Arial" w:hAnsi="Arial" w:cs="Arial"/>
          <w:sz w:val="24"/>
          <w:szCs w:val="24"/>
        </w:rPr>
        <w:t>XpertHR</w:t>
      </w:r>
      <w:proofErr w:type="spellEnd"/>
      <w:r w:rsidRPr="0061697F">
        <w:rPr>
          <w:rFonts w:ascii="Arial" w:hAnsi="Arial" w:cs="Arial"/>
          <w:sz w:val="24"/>
          <w:szCs w:val="24"/>
        </w:rPr>
        <w:t xml:space="preserve">, 2023; WCL, 2024d). </w:t>
      </w:r>
    </w:p>
    <w:p w14:paraId="1F982F92" w14:textId="590BF7DC" w:rsidR="00F64951" w:rsidRPr="00CC1925" w:rsidRDefault="00F64951" w:rsidP="00F64951">
      <w:pPr>
        <w:jc w:val="both"/>
        <w:rPr>
          <w:rFonts w:ascii="Arial" w:hAnsi="Arial" w:cs="Arial"/>
          <w:sz w:val="24"/>
          <w:szCs w:val="24"/>
        </w:rPr>
      </w:pPr>
      <w:r>
        <w:rPr>
          <w:rFonts w:ascii="Arial" w:hAnsi="Arial" w:cs="Arial"/>
          <w:b/>
          <w:sz w:val="32"/>
          <w:szCs w:val="32"/>
        </w:rPr>
        <w:t xml:space="preserve">1.2.1 Neath Port Talbot </w:t>
      </w:r>
      <w:r w:rsidRPr="00204848">
        <w:rPr>
          <w:rFonts w:ascii="Arial" w:hAnsi="Arial" w:cs="Arial"/>
          <w:b/>
          <w:sz w:val="32"/>
          <w:szCs w:val="32"/>
        </w:rPr>
        <w:t xml:space="preserve">Labour Market </w:t>
      </w:r>
      <w:r w:rsidRPr="00977D34">
        <w:rPr>
          <w:rFonts w:ascii="Arial" w:hAnsi="Arial" w:cs="Arial"/>
          <w:b/>
          <w:bCs/>
          <w:sz w:val="28"/>
          <w:szCs w:val="28"/>
        </w:rPr>
        <w:tab/>
      </w:r>
      <w:r w:rsidR="008A2FDF">
        <w:rPr>
          <w:rFonts w:ascii="Arial" w:hAnsi="Arial" w:cs="Arial"/>
          <w:b/>
          <w:bCs/>
          <w:sz w:val="28"/>
          <w:szCs w:val="28"/>
        </w:rPr>
        <w:br/>
      </w:r>
      <w:r w:rsidRPr="00CC1925">
        <w:rPr>
          <w:rFonts w:ascii="Arial" w:hAnsi="Arial" w:cs="Arial"/>
          <w:sz w:val="24"/>
          <w:szCs w:val="24"/>
        </w:rPr>
        <w:t xml:space="preserve">To place perspective on the labour market WCL operates within. The employment rate in Neath Port Talbot for people aged 16-64 years was 72.1% in the year ending </w:t>
      </w:r>
      <w:r w:rsidRPr="00CC1925">
        <w:rPr>
          <w:rFonts w:ascii="Arial" w:hAnsi="Arial" w:cs="Arial"/>
          <w:sz w:val="24"/>
          <w:szCs w:val="24"/>
        </w:rPr>
        <w:lastRenderedPageBreak/>
        <w:t>September 2023, this is lower than across Wales during the same period where 74.1%</w:t>
      </w:r>
      <w:r w:rsidR="008A2FDF">
        <w:rPr>
          <w:rFonts w:ascii="Arial" w:hAnsi="Arial" w:cs="Arial"/>
          <w:sz w:val="24"/>
          <w:szCs w:val="24"/>
        </w:rPr>
        <w:t xml:space="preserve"> </w:t>
      </w:r>
      <w:r w:rsidRPr="00CC1925">
        <w:rPr>
          <w:rFonts w:ascii="Arial" w:hAnsi="Arial" w:cs="Arial"/>
          <w:sz w:val="24"/>
          <w:szCs w:val="24"/>
        </w:rPr>
        <w:t xml:space="preserve">of people were employed (ONS, 2024b). </w:t>
      </w:r>
    </w:p>
    <w:p w14:paraId="239D9B79" w14:textId="1309C9A6" w:rsidR="0061697F" w:rsidRPr="0061697F" w:rsidRDefault="00F64951" w:rsidP="0061697F">
      <w:pPr>
        <w:jc w:val="both"/>
        <w:rPr>
          <w:rFonts w:ascii="Arial" w:hAnsi="Arial" w:cs="Arial"/>
          <w:sz w:val="24"/>
          <w:szCs w:val="24"/>
        </w:rPr>
      </w:pPr>
      <w:r>
        <w:rPr>
          <w:rFonts w:ascii="Arial" w:hAnsi="Arial" w:cs="Arial"/>
          <w:sz w:val="24"/>
          <w:szCs w:val="24"/>
        </w:rPr>
        <w:t xml:space="preserve">Economic inactivity is the number of people neither employed nor seeking employment </w:t>
      </w:r>
      <w:r w:rsidRPr="000C003D">
        <w:rPr>
          <w:rFonts w:ascii="Arial" w:hAnsi="Arial" w:cs="Arial"/>
          <w:sz w:val="24"/>
          <w:szCs w:val="24"/>
        </w:rPr>
        <w:t>(ONS, 2024b</w:t>
      </w:r>
      <w:r>
        <w:rPr>
          <w:rFonts w:ascii="Arial" w:hAnsi="Arial" w:cs="Arial"/>
          <w:sz w:val="24"/>
          <w:szCs w:val="24"/>
        </w:rPr>
        <w:t xml:space="preserve">). Neath Port Talbot’s latest economic inactivity rate is 24.6% for ages 16-64, higher than the UK average of 20.8% </w:t>
      </w:r>
      <w:r w:rsidRPr="000C003D">
        <w:rPr>
          <w:rFonts w:ascii="Arial" w:hAnsi="Arial" w:cs="Arial"/>
          <w:sz w:val="24"/>
          <w:szCs w:val="24"/>
        </w:rPr>
        <w:t>(ONS, 2024</w:t>
      </w:r>
      <w:r>
        <w:rPr>
          <w:rFonts w:ascii="Arial" w:hAnsi="Arial" w:cs="Arial"/>
          <w:sz w:val="24"/>
          <w:szCs w:val="24"/>
        </w:rPr>
        <w:t>b</w:t>
      </w:r>
      <w:r w:rsidRPr="000C003D">
        <w:rPr>
          <w:rFonts w:ascii="Arial" w:hAnsi="Arial" w:cs="Arial"/>
          <w:sz w:val="24"/>
          <w:szCs w:val="24"/>
        </w:rPr>
        <w:t>)</w:t>
      </w:r>
      <w:r>
        <w:rPr>
          <w:rFonts w:ascii="Arial" w:hAnsi="Arial" w:cs="Arial"/>
          <w:sz w:val="24"/>
          <w:szCs w:val="24"/>
        </w:rPr>
        <w:t xml:space="preserve">. </w:t>
      </w:r>
      <w:r w:rsidRPr="000C003D">
        <w:rPr>
          <w:rFonts w:ascii="Arial" w:hAnsi="Arial" w:cs="Arial"/>
          <w:sz w:val="24"/>
          <w:szCs w:val="24"/>
        </w:rPr>
        <w:t xml:space="preserve"> </w:t>
      </w:r>
    </w:p>
    <w:p w14:paraId="7861572D" w14:textId="110D104F" w:rsidR="00FB0F2D" w:rsidRPr="00204848" w:rsidRDefault="00FB0F2D" w:rsidP="00B062C8">
      <w:pPr>
        <w:pStyle w:val="Heading2"/>
        <w:numPr>
          <w:ilvl w:val="1"/>
          <w:numId w:val="8"/>
        </w:numPr>
        <w:spacing w:line="480" w:lineRule="auto"/>
        <w:jc w:val="both"/>
        <w:rPr>
          <w:rFonts w:ascii="Arial" w:hAnsi="Arial" w:cs="Arial"/>
          <w:b/>
          <w:sz w:val="32"/>
          <w:szCs w:val="32"/>
        </w:rPr>
      </w:pPr>
      <w:bookmarkStart w:id="10" w:name="_Toc165555510"/>
      <w:r w:rsidRPr="00204848">
        <w:rPr>
          <w:rFonts w:ascii="Arial" w:hAnsi="Arial" w:cs="Arial"/>
          <w:b/>
          <w:sz w:val="32"/>
          <w:szCs w:val="32"/>
        </w:rPr>
        <w:t>Employee Retention</w:t>
      </w:r>
      <w:bookmarkEnd w:id="7"/>
      <w:bookmarkEnd w:id="10"/>
    </w:p>
    <w:bookmarkEnd w:id="8"/>
    <w:p w14:paraId="0CEB3C0F" w14:textId="271FD1C0" w:rsidR="00E95175" w:rsidRPr="005F296F" w:rsidRDefault="004209FD" w:rsidP="00E95175">
      <w:pPr>
        <w:jc w:val="both"/>
        <w:rPr>
          <w:rFonts w:ascii="Arial" w:hAnsi="Arial" w:cs="Arial"/>
          <w:sz w:val="24"/>
          <w:szCs w:val="24"/>
        </w:rPr>
      </w:pPr>
      <w:r>
        <w:rPr>
          <w:rFonts w:ascii="Arial" w:hAnsi="Arial" w:cs="Arial"/>
          <w:sz w:val="24"/>
          <w:szCs w:val="24"/>
        </w:rPr>
        <w:t>T</w:t>
      </w:r>
      <w:r w:rsidR="00303E77">
        <w:rPr>
          <w:rFonts w:ascii="Arial" w:hAnsi="Arial" w:cs="Arial"/>
          <w:sz w:val="24"/>
          <w:szCs w:val="24"/>
        </w:rPr>
        <w:t xml:space="preserve">he CIPD (2023b) </w:t>
      </w:r>
      <w:r w:rsidR="00CE6CE9">
        <w:rPr>
          <w:rFonts w:ascii="Arial" w:hAnsi="Arial" w:cs="Arial"/>
          <w:sz w:val="24"/>
          <w:szCs w:val="24"/>
        </w:rPr>
        <w:t>states</w:t>
      </w:r>
      <w:r w:rsidR="00303E77">
        <w:rPr>
          <w:rFonts w:ascii="Arial" w:hAnsi="Arial" w:cs="Arial"/>
          <w:sz w:val="24"/>
          <w:szCs w:val="24"/>
        </w:rPr>
        <w:t xml:space="preserve"> </w:t>
      </w:r>
      <w:r w:rsidR="00303E77">
        <w:rPr>
          <w:rFonts w:ascii="Arial" w:hAnsi="Arial" w:cs="Arial"/>
          <w:color w:val="000000" w:themeColor="text2"/>
          <w:sz w:val="24"/>
          <w:szCs w:val="24"/>
        </w:rPr>
        <w:t>e</w:t>
      </w:r>
      <w:r w:rsidR="00303E77" w:rsidRPr="009F609B">
        <w:rPr>
          <w:rFonts w:ascii="Arial" w:hAnsi="Arial" w:cs="Arial"/>
          <w:color w:val="000000" w:themeColor="text2"/>
          <w:sz w:val="24"/>
          <w:szCs w:val="24"/>
        </w:rPr>
        <w:t>mployee retention relates to the number of retained employees within an organisation</w:t>
      </w:r>
      <w:r w:rsidR="00303E77">
        <w:rPr>
          <w:rFonts w:ascii="Arial" w:hAnsi="Arial" w:cs="Arial"/>
          <w:color w:val="000000" w:themeColor="text2"/>
          <w:sz w:val="24"/>
          <w:szCs w:val="24"/>
        </w:rPr>
        <w:t xml:space="preserve">. </w:t>
      </w:r>
    </w:p>
    <w:p w14:paraId="15EF8261" w14:textId="6C4AAB6B" w:rsidR="00ED4491" w:rsidRDefault="003546D0" w:rsidP="00ED4491">
      <w:pPr>
        <w:jc w:val="both"/>
        <w:rPr>
          <w:rFonts w:ascii="Arial" w:hAnsi="Arial" w:cs="Arial"/>
          <w:sz w:val="24"/>
          <w:szCs w:val="24"/>
        </w:rPr>
      </w:pPr>
      <w:r>
        <w:rPr>
          <w:rFonts w:ascii="Arial" w:hAnsi="Arial" w:cs="Arial"/>
          <w:sz w:val="24"/>
          <w:szCs w:val="24"/>
        </w:rPr>
        <w:t>E</w:t>
      </w:r>
      <w:r w:rsidR="00C6318D" w:rsidRPr="00C6318D">
        <w:rPr>
          <w:rFonts w:ascii="Arial" w:hAnsi="Arial" w:cs="Arial"/>
          <w:sz w:val="24"/>
          <w:szCs w:val="24"/>
        </w:rPr>
        <w:t>conomic uncertainty</w:t>
      </w:r>
      <w:r>
        <w:rPr>
          <w:rFonts w:ascii="Arial" w:hAnsi="Arial" w:cs="Arial"/>
          <w:sz w:val="24"/>
          <w:szCs w:val="24"/>
        </w:rPr>
        <w:t xml:space="preserve"> </w:t>
      </w:r>
      <w:r w:rsidR="001D3E07">
        <w:rPr>
          <w:rFonts w:ascii="Arial" w:hAnsi="Arial" w:cs="Arial"/>
          <w:sz w:val="24"/>
          <w:szCs w:val="24"/>
        </w:rPr>
        <w:t xml:space="preserve">impacts the </w:t>
      </w:r>
      <w:r w:rsidR="00B173F8">
        <w:rPr>
          <w:rFonts w:ascii="Arial" w:hAnsi="Arial" w:cs="Arial"/>
          <w:sz w:val="24"/>
          <w:szCs w:val="24"/>
        </w:rPr>
        <w:t xml:space="preserve">retention of employees across organisations </w:t>
      </w:r>
      <w:r w:rsidR="00C6318D" w:rsidRPr="00C6318D">
        <w:rPr>
          <w:rFonts w:ascii="Arial" w:hAnsi="Arial" w:cs="Arial"/>
          <w:sz w:val="24"/>
          <w:szCs w:val="24"/>
        </w:rPr>
        <w:t xml:space="preserve">worldwide (Kundu and Lata, 2017), with studies </w:t>
      </w:r>
      <w:r w:rsidR="00722829">
        <w:rPr>
          <w:rFonts w:ascii="Arial" w:hAnsi="Arial" w:cs="Arial"/>
          <w:sz w:val="24"/>
          <w:szCs w:val="24"/>
        </w:rPr>
        <w:t>from 201</w:t>
      </w:r>
      <w:r w:rsidR="008F2627">
        <w:rPr>
          <w:rFonts w:ascii="Arial" w:hAnsi="Arial" w:cs="Arial"/>
          <w:sz w:val="24"/>
          <w:szCs w:val="24"/>
        </w:rPr>
        <w:t xml:space="preserve">9 indicating that by 2024 </w:t>
      </w:r>
      <w:r w:rsidR="00C6318D" w:rsidRPr="00C6318D">
        <w:rPr>
          <w:rFonts w:ascii="Arial" w:hAnsi="Arial" w:cs="Arial"/>
          <w:sz w:val="24"/>
          <w:szCs w:val="24"/>
        </w:rPr>
        <w:t>global turnover rates will increase from 20.6%</w:t>
      </w:r>
      <w:r w:rsidR="008F2627">
        <w:rPr>
          <w:rFonts w:ascii="Arial" w:hAnsi="Arial" w:cs="Arial"/>
          <w:sz w:val="24"/>
          <w:szCs w:val="24"/>
        </w:rPr>
        <w:t xml:space="preserve"> </w:t>
      </w:r>
      <w:r w:rsidR="00C6318D" w:rsidRPr="00C6318D">
        <w:rPr>
          <w:rFonts w:ascii="Arial" w:hAnsi="Arial" w:cs="Arial"/>
          <w:sz w:val="24"/>
          <w:szCs w:val="24"/>
        </w:rPr>
        <w:t xml:space="preserve">to 23.4% (Narayanan et al, 2019). </w:t>
      </w:r>
      <w:r w:rsidR="003903D3">
        <w:rPr>
          <w:rFonts w:ascii="Arial" w:hAnsi="Arial" w:cs="Arial"/>
          <w:sz w:val="24"/>
          <w:szCs w:val="24"/>
        </w:rPr>
        <w:t>Hard-to-fill vacancies are still prevalent across the UK economy (CIPD, 2023</w:t>
      </w:r>
      <w:r w:rsidR="00BB0289">
        <w:rPr>
          <w:rFonts w:ascii="Arial" w:hAnsi="Arial" w:cs="Arial"/>
          <w:sz w:val="24"/>
          <w:szCs w:val="24"/>
        </w:rPr>
        <w:t>a</w:t>
      </w:r>
      <w:r w:rsidR="003903D3">
        <w:rPr>
          <w:rFonts w:ascii="Arial" w:hAnsi="Arial" w:cs="Arial"/>
          <w:sz w:val="24"/>
          <w:szCs w:val="24"/>
        </w:rPr>
        <w:t xml:space="preserve">), with skills shortages remaining a key challenge (Hays,2023). </w:t>
      </w:r>
    </w:p>
    <w:p w14:paraId="6379F449" w14:textId="42AA1585" w:rsidR="0084360D" w:rsidRDefault="00ED4491" w:rsidP="00B12D79">
      <w:pPr>
        <w:jc w:val="both"/>
        <w:rPr>
          <w:rFonts w:ascii="Arial" w:hAnsi="Arial" w:cs="Arial"/>
          <w:sz w:val="24"/>
          <w:szCs w:val="24"/>
        </w:rPr>
      </w:pPr>
      <w:r w:rsidRPr="00141C44">
        <w:rPr>
          <w:rFonts w:ascii="Arial" w:hAnsi="Arial" w:cs="Arial"/>
          <w:sz w:val="24"/>
          <w:szCs w:val="24"/>
        </w:rPr>
        <w:t>Strack (2014) suggest</w:t>
      </w:r>
      <w:r w:rsidR="005B0032">
        <w:rPr>
          <w:rFonts w:ascii="Arial" w:hAnsi="Arial" w:cs="Arial"/>
          <w:sz w:val="24"/>
          <w:szCs w:val="24"/>
        </w:rPr>
        <w:t>ed</w:t>
      </w:r>
      <w:r w:rsidRPr="00141C44">
        <w:rPr>
          <w:rFonts w:ascii="Arial" w:hAnsi="Arial" w:cs="Arial"/>
          <w:sz w:val="24"/>
          <w:szCs w:val="24"/>
        </w:rPr>
        <w:t xml:space="preserve"> a global workforce crisis </w:t>
      </w:r>
      <w:r w:rsidR="00AE58A9">
        <w:rPr>
          <w:rFonts w:ascii="Arial" w:hAnsi="Arial" w:cs="Arial"/>
          <w:sz w:val="24"/>
          <w:szCs w:val="24"/>
        </w:rPr>
        <w:t xml:space="preserve">would ensue </w:t>
      </w:r>
      <w:r w:rsidRPr="00141C44">
        <w:rPr>
          <w:rFonts w:ascii="Arial" w:hAnsi="Arial" w:cs="Arial"/>
          <w:sz w:val="24"/>
          <w:szCs w:val="24"/>
        </w:rPr>
        <w:t>by 2030,</w:t>
      </w:r>
      <w:r w:rsidR="00415BE7">
        <w:rPr>
          <w:rFonts w:ascii="Arial" w:hAnsi="Arial" w:cs="Arial"/>
          <w:sz w:val="24"/>
          <w:szCs w:val="24"/>
        </w:rPr>
        <w:t xml:space="preserve"> with</w:t>
      </w:r>
      <w:r w:rsidR="003B3ED1">
        <w:rPr>
          <w:rFonts w:ascii="Arial" w:hAnsi="Arial" w:cs="Arial"/>
          <w:sz w:val="24"/>
          <w:szCs w:val="24"/>
        </w:rPr>
        <w:t xml:space="preserve"> the labour market </w:t>
      </w:r>
      <w:r w:rsidR="00803561">
        <w:rPr>
          <w:rFonts w:ascii="Arial" w:hAnsi="Arial" w:cs="Arial"/>
          <w:sz w:val="24"/>
          <w:szCs w:val="24"/>
        </w:rPr>
        <w:t xml:space="preserve">being altered further </w:t>
      </w:r>
      <w:r w:rsidR="00F14469">
        <w:rPr>
          <w:rFonts w:ascii="Arial" w:hAnsi="Arial" w:cs="Arial"/>
          <w:sz w:val="24"/>
          <w:szCs w:val="24"/>
        </w:rPr>
        <w:t xml:space="preserve">in the interim period </w:t>
      </w:r>
      <w:r w:rsidR="00803561">
        <w:rPr>
          <w:rFonts w:ascii="Arial" w:hAnsi="Arial" w:cs="Arial"/>
          <w:sz w:val="24"/>
          <w:szCs w:val="24"/>
        </w:rPr>
        <w:t xml:space="preserve">by </w:t>
      </w:r>
      <w:r w:rsidR="00CC5E76">
        <w:rPr>
          <w:rFonts w:ascii="Arial" w:hAnsi="Arial" w:cs="Arial"/>
          <w:sz w:val="24"/>
          <w:szCs w:val="24"/>
        </w:rPr>
        <w:t>COVID-19 and the</w:t>
      </w:r>
      <w:r w:rsidR="00B963F4">
        <w:rPr>
          <w:rFonts w:ascii="Arial" w:hAnsi="Arial" w:cs="Arial"/>
          <w:sz w:val="24"/>
          <w:szCs w:val="24"/>
        </w:rPr>
        <w:t xml:space="preserve"> subsequent</w:t>
      </w:r>
      <w:r w:rsidR="00CC5E76">
        <w:rPr>
          <w:rFonts w:ascii="Arial" w:hAnsi="Arial" w:cs="Arial"/>
          <w:sz w:val="24"/>
          <w:szCs w:val="24"/>
        </w:rPr>
        <w:t xml:space="preserve"> </w:t>
      </w:r>
      <w:r w:rsidR="00B963F4">
        <w:rPr>
          <w:rFonts w:ascii="Arial" w:hAnsi="Arial" w:cs="Arial"/>
          <w:sz w:val="24"/>
          <w:szCs w:val="24"/>
        </w:rPr>
        <w:t>‘</w:t>
      </w:r>
      <w:r w:rsidR="00CC5E76">
        <w:rPr>
          <w:rFonts w:ascii="Arial" w:hAnsi="Arial" w:cs="Arial"/>
          <w:sz w:val="24"/>
          <w:szCs w:val="24"/>
        </w:rPr>
        <w:t xml:space="preserve">Great </w:t>
      </w:r>
      <w:r w:rsidR="004609CD">
        <w:rPr>
          <w:rFonts w:ascii="Arial" w:hAnsi="Arial" w:cs="Arial"/>
          <w:sz w:val="24"/>
          <w:szCs w:val="24"/>
        </w:rPr>
        <w:t>Resignation</w:t>
      </w:r>
      <w:r w:rsidR="00B963F4">
        <w:rPr>
          <w:rFonts w:ascii="Arial" w:hAnsi="Arial" w:cs="Arial"/>
          <w:sz w:val="24"/>
          <w:szCs w:val="24"/>
        </w:rPr>
        <w:t>’</w:t>
      </w:r>
      <w:r w:rsidR="004609CD">
        <w:rPr>
          <w:rFonts w:ascii="Arial" w:hAnsi="Arial" w:cs="Arial"/>
          <w:sz w:val="24"/>
          <w:szCs w:val="24"/>
        </w:rPr>
        <w:t xml:space="preserve"> </w:t>
      </w:r>
      <w:r w:rsidR="00CC5E76">
        <w:rPr>
          <w:rFonts w:ascii="Arial" w:hAnsi="Arial" w:cs="Arial"/>
          <w:sz w:val="24"/>
          <w:szCs w:val="24"/>
        </w:rPr>
        <w:t>(</w:t>
      </w:r>
      <w:proofErr w:type="spellStart"/>
      <w:r w:rsidR="00CC5E76">
        <w:rPr>
          <w:rFonts w:ascii="Arial" w:hAnsi="Arial" w:cs="Arial"/>
          <w:sz w:val="24"/>
          <w:szCs w:val="24"/>
        </w:rPr>
        <w:t>Personio</w:t>
      </w:r>
      <w:proofErr w:type="spellEnd"/>
      <w:r w:rsidR="00CC5E76">
        <w:rPr>
          <w:rFonts w:ascii="Arial" w:hAnsi="Arial" w:cs="Arial"/>
          <w:sz w:val="24"/>
          <w:szCs w:val="24"/>
        </w:rPr>
        <w:t>, 2024)</w:t>
      </w:r>
      <w:r w:rsidR="00FA32AF">
        <w:rPr>
          <w:rFonts w:ascii="Arial" w:hAnsi="Arial" w:cs="Arial"/>
          <w:sz w:val="24"/>
          <w:szCs w:val="24"/>
        </w:rPr>
        <w:t xml:space="preserve">. </w:t>
      </w:r>
      <w:r w:rsidR="0084360D">
        <w:rPr>
          <w:rFonts w:ascii="Arial" w:hAnsi="Arial" w:cs="Arial"/>
          <w:sz w:val="24"/>
          <w:szCs w:val="24"/>
        </w:rPr>
        <w:t xml:space="preserve">While Strack (2014) made this prediction in 2014, </w:t>
      </w:r>
      <w:r w:rsidR="0084360D" w:rsidRPr="0084360D">
        <w:rPr>
          <w:rFonts w:ascii="Arial" w:hAnsi="Arial" w:cs="Arial"/>
          <w:sz w:val="24"/>
          <w:szCs w:val="24"/>
        </w:rPr>
        <w:t>McKinsey’s recent research</w:t>
      </w:r>
      <w:r w:rsidR="00965226">
        <w:rPr>
          <w:rFonts w:ascii="Arial" w:hAnsi="Arial" w:cs="Arial"/>
          <w:sz w:val="24"/>
          <w:szCs w:val="24"/>
        </w:rPr>
        <w:t xml:space="preserve"> (2023) ‘</w:t>
      </w:r>
      <w:r w:rsidR="0084360D" w:rsidRPr="0084360D">
        <w:rPr>
          <w:rFonts w:ascii="Arial" w:hAnsi="Arial" w:cs="Arial"/>
          <w:sz w:val="24"/>
          <w:szCs w:val="24"/>
        </w:rPr>
        <w:t>found 40% of the European workforce need to acquire new skills by 2030</w:t>
      </w:r>
      <w:r w:rsidR="00965226">
        <w:rPr>
          <w:rFonts w:ascii="Arial" w:hAnsi="Arial" w:cs="Arial"/>
          <w:sz w:val="24"/>
          <w:szCs w:val="24"/>
        </w:rPr>
        <w:t xml:space="preserve">’ </w:t>
      </w:r>
      <w:r w:rsidR="0084360D" w:rsidRPr="0084360D">
        <w:rPr>
          <w:rFonts w:ascii="Arial" w:hAnsi="Arial" w:cs="Arial"/>
          <w:sz w:val="24"/>
          <w:szCs w:val="24"/>
        </w:rPr>
        <w:t>(McKinsey, 2023).</w:t>
      </w:r>
    </w:p>
    <w:p w14:paraId="056780CA" w14:textId="5E1B96ED" w:rsidR="00D057A3" w:rsidRDefault="00F14469" w:rsidP="00B12D79">
      <w:pPr>
        <w:jc w:val="both"/>
        <w:rPr>
          <w:rFonts w:ascii="Arial" w:hAnsi="Arial" w:cs="Arial"/>
          <w:sz w:val="24"/>
          <w:szCs w:val="24"/>
        </w:rPr>
      </w:pPr>
      <w:r>
        <w:rPr>
          <w:rFonts w:ascii="Arial" w:hAnsi="Arial" w:cs="Arial"/>
          <w:sz w:val="24"/>
          <w:szCs w:val="24"/>
        </w:rPr>
        <w:t>R</w:t>
      </w:r>
      <w:r w:rsidR="00ED4491">
        <w:rPr>
          <w:rFonts w:ascii="Arial" w:hAnsi="Arial" w:cs="Arial"/>
          <w:sz w:val="24"/>
          <w:szCs w:val="24"/>
        </w:rPr>
        <w:t>etention strategies</w:t>
      </w:r>
      <w:r w:rsidR="00BC3FE4">
        <w:rPr>
          <w:rFonts w:ascii="Arial" w:hAnsi="Arial" w:cs="Arial"/>
          <w:sz w:val="24"/>
          <w:szCs w:val="24"/>
        </w:rPr>
        <w:t xml:space="preserve"> have now become integral to organisational strategy</w:t>
      </w:r>
      <w:r w:rsidR="008252AA">
        <w:rPr>
          <w:rFonts w:ascii="Arial" w:hAnsi="Arial" w:cs="Arial"/>
          <w:sz w:val="24"/>
          <w:szCs w:val="24"/>
        </w:rPr>
        <w:t>, particularly within the manufacturing sector</w:t>
      </w:r>
      <w:r w:rsidR="00BC3FE4">
        <w:rPr>
          <w:rFonts w:ascii="Arial" w:hAnsi="Arial" w:cs="Arial"/>
          <w:sz w:val="24"/>
          <w:szCs w:val="24"/>
        </w:rPr>
        <w:t xml:space="preserve"> </w:t>
      </w:r>
      <w:r w:rsidR="00ED4491" w:rsidRPr="00141C44">
        <w:rPr>
          <w:rFonts w:ascii="Arial" w:hAnsi="Arial" w:cs="Arial"/>
          <w:sz w:val="24"/>
          <w:szCs w:val="24"/>
        </w:rPr>
        <w:t>(CIPD, 2020</w:t>
      </w:r>
      <w:r w:rsidR="008252AA" w:rsidRPr="00141C44">
        <w:rPr>
          <w:rFonts w:ascii="Arial" w:hAnsi="Arial" w:cs="Arial"/>
          <w:sz w:val="24"/>
          <w:szCs w:val="24"/>
        </w:rPr>
        <w:t>).</w:t>
      </w:r>
      <w:r w:rsidR="00B107E9">
        <w:rPr>
          <w:rFonts w:ascii="Arial" w:hAnsi="Arial" w:cs="Arial"/>
          <w:sz w:val="24"/>
          <w:szCs w:val="24"/>
        </w:rPr>
        <w:t xml:space="preserve"> </w:t>
      </w:r>
      <w:r w:rsidR="00382A93">
        <w:rPr>
          <w:rFonts w:ascii="Arial" w:hAnsi="Arial" w:cs="Arial"/>
          <w:sz w:val="24"/>
          <w:szCs w:val="24"/>
        </w:rPr>
        <w:t xml:space="preserve">This is reinforced </w:t>
      </w:r>
      <w:r w:rsidR="00A025D1">
        <w:rPr>
          <w:rFonts w:ascii="Arial" w:hAnsi="Arial" w:cs="Arial"/>
          <w:sz w:val="24"/>
          <w:szCs w:val="24"/>
        </w:rPr>
        <w:t>by the CIPD (2023</w:t>
      </w:r>
      <w:r w:rsidR="008A7494">
        <w:rPr>
          <w:rFonts w:ascii="Arial" w:hAnsi="Arial" w:cs="Arial"/>
          <w:sz w:val="24"/>
          <w:szCs w:val="24"/>
        </w:rPr>
        <w:t>a</w:t>
      </w:r>
      <w:r w:rsidR="00A025D1">
        <w:rPr>
          <w:rFonts w:ascii="Arial" w:hAnsi="Arial" w:cs="Arial"/>
          <w:sz w:val="24"/>
          <w:szCs w:val="24"/>
        </w:rPr>
        <w:t xml:space="preserve">) whose research highlighted that 54% of organisations within manufacturing report </w:t>
      </w:r>
      <w:r w:rsidR="00A025D1" w:rsidRPr="00175D70">
        <w:rPr>
          <w:rFonts w:ascii="Arial" w:hAnsi="Arial" w:cs="Arial"/>
          <w:sz w:val="24"/>
          <w:szCs w:val="24"/>
        </w:rPr>
        <w:t>hard-to-fill vacancies</w:t>
      </w:r>
      <w:r w:rsidR="00A4207B">
        <w:rPr>
          <w:rFonts w:ascii="Arial" w:hAnsi="Arial" w:cs="Arial"/>
          <w:sz w:val="24"/>
          <w:szCs w:val="24"/>
        </w:rPr>
        <w:t>, higher than</w:t>
      </w:r>
      <w:r w:rsidR="00FC172A">
        <w:rPr>
          <w:rFonts w:ascii="Arial" w:hAnsi="Arial" w:cs="Arial"/>
          <w:sz w:val="24"/>
          <w:szCs w:val="24"/>
        </w:rPr>
        <w:t xml:space="preserve"> the average private sector figure of 43%</w:t>
      </w:r>
      <w:r w:rsidR="00A025D1">
        <w:rPr>
          <w:rFonts w:ascii="Arial" w:hAnsi="Arial" w:cs="Arial"/>
          <w:sz w:val="24"/>
          <w:szCs w:val="24"/>
        </w:rPr>
        <w:t>.</w:t>
      </w:r>
      <w:r w:rsidR="00B41C41">
        <w:rPr>
          <w:rFonts w:ascii="Arial" w:hAnsi="Arial" w:cs="Arial"/>
          <w:sz w:val="24"/>
          <w:szCs w:val="24"/>
        </w:rPr>
        <w:t xml:space="preserve"> </w:t>
      </w:r>
      <w:r w:rsidR="004D4E04">
        <w:rPr>
          <w:rFonts w:ascii="Arial" w:hAnsi="Arial" w:cs="Arial"/>
          <w:sz w:val="24"/>
          <w:szCs w:val="24"/>
        </w:rPr>
        <w:t>This is a concern</w:t>
      </w:r>
      <w:r w:rsidR="00B41C41">
        <w:rPr>
          <w:rFonts w:ascii="Arial" w:hAnsi="Arial" w:cs="Arial"/>
          <w:sz w:val="24"/>
          <w:szCs w:val="24"/>
        </w:rPr>
        <w:t xml:space="preserve"> for WCL</w:t>
      </w:r>
      <w:r w:rsidR="00617E56">
        <w:rPr>
          <w:rFonts w:ascii="Arial" w:hAnsi="Arial" w:cs="Arial"/>
          <w:sz w:val="24"/>
          <w:szCs w:val="24"/>
        </w:rPr>
        <w:t xml:space="preserve"> who operates in a unique manufacturing set</w:t>
      </w:r>
      <w:r w:rsidR="0043141F">
        <w:rPr>
          <w:rFonts w:ascii="Arial" w:hAnsi="Arial" w:cs="Arial"/>
          <w:sz w:val="24"/>
          <w:szCs w:val="24"/>
        </w:rPr>
        <w:t xml:space="preserve">ting. </w:t>
      </w:r>
      <w:r w:rsidR="00B41C41">
        <w:rPr>
          <w:rFonts w:ascii="Arial" w:hAnsi="Arial" w:cs="Arial"/>
          <w:sz w:val="24"/>
          <w:szCs w:val="24"/>
        </w:rPr>
        <w:t xml:space="preserve"> </w:t>
      </w:r>
    </w:p>
    <w:p w14:paraId="1E517C21" w14:textId="2A07E72A" w:rsidR="00122D2A" w:rsidRDefault="00122D2A" w:rsidP="00B12D79">
      <w:pPr>
        <w:jc w:val="both"/>
        <w:rPr>
          <w:rFonts w:ascii="Arial" w:hAnsi="Arial" w:cs="Arial"/>
          <w:sz w:val="24"/>
          <w:szCs w:val="24"/>
        </w:rPr>
      </w:pPr>
      <w:r>
        <w:rPr>
          <w:rFonts w:ascii="Arial" w:hAnsi="Arial" w:cs="Arial"/>
          <w:sz w:val="24"/>
          <w:szCs w:val="24"/>
        </w:rPr>
        <w:lastRenderedPageBreak/>
        <w:t xml:space="preserve">When analysing why individuals leave an organisation, factors can usually be placed into four categories - </w:t>
      </w:r>
      <w:r w:rsidRPr="00601E7E">
        <w:rPr>
          <w:rFonts w:ascii="Arial" w:hAnsi="Arial" w:cs="Arial"/>
          <w:sz w:val="24"/>
          <w:szCs w:val="24"/>
        </w:rPr>
        <w:t>Push</w:t>
      </w:r>
      <w:r>
        <w:rPr>
          <w:rFonts w:ascii="Arial" w:hAnsi="Arial" w:cs="Arial"/>
          <w:sz w:val="24"/>
          <w:szCs w:val="24"/>
        </w:rPr>
        <w:t xml:space="preserve"> factors,</w:t>
      </w:r>
      <w:r w:rsidRPr="00601E7E">
        <w:rPr>
          <w:rFonts w:ascii="Arial" w:hAnsi="Arial" w:cs="Arial"/>
          <w:sz w:val="24"/>
          <w:szCs w:val="24"/>
        </w:rPr>
        <w:t xml:space="preserve"> Pull factors</w:t>
      </w:r>
      <w:r>
        <w:rPr>
          <w:rFonts w:ascii="Arial" w:hAnsi="Arial" w:cs="Arial"/>
          <w:sz w:val="24"/>
          <w:szCs w:val="24"/>
        </w:rPr>
        <w:t xml:space="preserve">, Unavoidable, and Involuntary turnover (Taylor, 2021). ‘Push’ and ‘Pull’ factors are crucial to understanding employee turnover </w:t>
      </w:r>
      <w:r w:rsidRPr="0094050D">
        <w:rPr>
          <w:rFonts w:ascii="Arial" w:hAnsi="Arial" w:cs="Arial"/>
          <w:sz w:val="24"/>
          <w:szCs w:val="24"/>
        </w:rPr>
        <w:t>(Taylor, 2021)</w:t>
      </w:r>
      <w:r w:rsidRPr="00601E7E">
        <w:rPr>
          <w:rFonts w:ascii="Arial" w:hAnsi="Arial" w:cs="Arial"/>
          <w:sz w:val="24"/>
          <w:szCs w:val="24"/>
        </w:rPr>
        <w:t>.</w:t>
      </w:r>
      <w:r>
        <w:rPr>
          <w:rFonts w:ascii="Arial" w:hAnsi="Arial" w:cs="Arial"/>
          <w:sz w:val="24"/>
          <w:szCs w:val="24"/>
        </w:rPr>
        <w:t xml:space="preserve"> </w:t>
      </w:r>
    </w:p>
    <w:p w14:paraId="45898657" w14:textId="77777777" w:rsidR="009A2675" w:rsidRPr="00204848" w:rsidRDefault="009A2675" w:rsidP="009A2675">
      <w:pPr>
        <w:pStyle w:val="Heading2"/>
        <w:numPr>
          <w:ilvl w:val="1"/>
          <w:numId w:val="8"/>
        </w:numPr>
        <w:spacing w:line="480" w:lineRule="auto"/>
        <w:jc w:val="both"/>
        <w:rPr>
          <w:rFonts w:ascii="Arial" w:hAnsi="Arial" w:cs="Arial"/>
          <w:b/>
          <w:sz w:val="32"/>
          <w:szCs w:val="32"/>
        </w:rPr>
      </w:pPr>
      <w:bookmarkStart w:id="11" w:name="_Toc157182063"/>
      <w:bookmarkStart w:id="12" w:name="_Toc165555511"/>
      <w:r>
        <w:rPr>
          <w:rFonts w:ascii="Arial" w:hAnsi="Arial" w:cs="Arial"/>
          <w:b/>
          <w:sz w:val="32"/>
          <w:szCs w:val="32"/>
        </w:rPr>
        <w:t>COVID-19 Pandemic</w:t>
      </w:r>
      <w:bookmarkEnd w:id="12"/>
    </w:p>
    <w:p w14:paraId="63F1ED2C" w14:textId="7C82C6FF" w:rsidR="009A2675" w:rsidRDefault="009A2675" w:rsidP="009A2675">
      <w:pPr>
        <w:jc w:val="both"/>
        <w:rPr>
          <w:rFonts w:ascii="Arial" w:hAnsi="Arial" w:cs="Arial"/>
          <w:sz w:val="24"/>
          <w:szCs w:val="24"/>
        </w:rPr>
      </w:pPr>
      <w:r w:rsidRPr="008E6615">
        <w:rPr>
          <w:rFonts w:ascii="Arial" w:hAnsi="Arial" w:cs="Arial"/>
          <w:sz w:val="24"/>
          <w:szCs w:val="24"/>
        </w:rPr>
        <w:t xml:space="preserve">The COVID-19 pandemic caused unprecedented disruption to employees, organisations, and communities, with the degree of disruption ranging from person-to-person (Emmett et al., 2020). </w:t>
      </w:r>
      <w:r>
        <w:rPr>
          <w:rFonts w:ascii="Arial" w:hAnsi="Arial" w:cs="Arial"/>
          <w:sz w:val="24"/>
          <w:szCs w:val="24"/>
        </w:rPr>
        <w:t>E</w:t>
      </w:r>
      <w:r w:rsidRPr="008E6615">
        <w:rPr>
          <w:rFonts w:ascii="Arial" w:hAnsi="Arial" w:cs="Arial"/>
          <w:sz w:val="24"/>
          <w:szCs w:val="24"/>
        </w:rPr>
        <w:t>mployee perception of the COVID-19 pandemic is an important variable</w:t>
      </w:r>
      <w:r w:rsidR="00CB6EB9">
        <w:rPr>
          <w:rFonts w:ascii="Arial" w:hAnsi="Arial" w:cs="Arial"/>
          <w:sz w:val="24"/>
          <w:szCs w:val="24"/>
        </w:rPr>
        <w:t>,</w:t>
      </w:r>
      <w:r w:rsidRPr="008E6615">
        <w:rPr>
          <w:rFonts w:ascii="Arial" w:hAnsi="Arial" w:cs="Arial"/>
          <w:sz w:val="24"/>
          <w:szCs w:val="24"/>
        </w:rPr>
        <w:t xml:space="preserve"> </w:t>
      </w:r>
      <w:r w:rsidR="00232E0C">
        <w:rPr>
          <w:rFonts w:ascii="Arial" w:hAnsi="Arial" w:cs="Arial"/>
          <w:sz w:val="24"/>
          <w:szCs w:val="24"/>
        </w:rPr>
        <w:t>with this</w:t>
      </w:r>
      <w:r w:rsidRPr="008E6615">
        <w:rPr>
          <w:rFonts w:ascii="Arial" w:hAnsi="Arial" w:cs="Arial"/>
          <w:sz w:val="24"/>
          <w:szCs w:val="24"/>
        </w:rPr>
        <w:t xml:space="preserve"> </w:t>
      </w:r>
      <w:r w:rsidR="003A2953" w:rsidRPr="008E6615">
        <w:rPr>
          <w:rFonts w:ascii="Arial" w:hAnsi="Arial" w:cs="Arial"/>
          <w:sz w:val="24"/>
          <w:szCs w:val="24"/>
        </w:rPr>
        <w:t>centred</w:t>
      </w:r>
      <w:r w:rsidRPr="008E6615">
        <w:rPr>
          <w:rFonts w:ascii="Arial" w:hAnsi="Arial" w:cs="Arial"/>
          <w:sz w:val="24"/>
          <w:szCs w:val="24"/>
        </w:rPr>
        <w:t xml:space="preserve"> </w:t>
      </w:r>
      <w:r w:rsidR="003A2953">
        <w:rPr>
          <w:rFonts w:ascii="Arial" w:hAnsi="Arial" w:cs="Arial"/>
          <w:sz w:val="24"/>
          <w:szCs w:val="24"/>
        </w:rPr>
        <w:t>on</w:t>
      </w:r>
      <w:r w:rsidRPr="008E6615">
        <w:rPr>
          <w:rFonts w:ascii="Arial" w:hAnsi="Arial" w:cs="Arial"/>
          <w:sz w:val="24"/>
          <w:szCs w:val="24"/>
        </w:rPr>
        <w:t xml:space="preserve"> how employees felt during </w:t>
      </w:r>
      <w:r w:rsidR="00232E0C">
        <w:rPr>
          <w:rFonts w:ascii="Arial" w:hAnsi="Arial" w:cs="Arial"/>
          <w:sz w:val="24"/>
          <w:szCs w:val="24"/>
        </w:rPr>
        <w:t>the pandemic</w:t>
      </w:r>
      <w:r w:rsidRPr="008E6615">
        <w:rPr>
          <w:rFonts w:ascii="Arial" w:hAnsi="Arial" w:cs="Arial"/>
          <w:sz w:val="24"/>
          <w:szCs w:val="24"/>
        </w:rPr>
        <w:t xml:space="preserve">, along with their work conditions and environment (Mun et al., 2022). </w:t>
      </w:r>
    </w:p>
    <w:p w14:paraId="5324AA98" w14:textId="77777777" w:rsidR="009A2675" w:rsidRDefault="009A2675" w:rsidP="009A2675">
      <w:pPr>
        <w:jc w:val="both"/>
        <w:rPr>
          <w:rFonts w:ascii="Arial" w:hAnsi="Arial" w:cs="Arial"/>
          <w:sz w:val="24"/>
          <w:szCs w:val="24"/>
        </w:rPr>
      </w:pPr>
      <w:r>
        <w:rPr>
          <w:rFonts w:ascii="Arial" w:hAnsi="Arial" w:cs="Arial"/>
          <w:sz w:val="24"/>
          <w:szCs w:val="24"/>
        </w:rPr>
        <w:t>A lot of current r</w:t>
      </w:r>
      <w:r w:rsidRPr="008E6615">
        <w:rPr>
          <w:rFonts w:ascii="Arial" w:hAnsi="Arial" w:cs="Arial"/>
          <w:sz w:val="24"/>
          <w:szCs w:val="24"/>
        </w:rPr>
        <w:t xml:space="preserve">esearch of the impact of the COVID-19 pandemic has been focused on the healthcare sector, </w:t>
      </w:r>
      <w:r>
        <w:rPr>
          <w:rFonts w:ascii="Arial" w:hAnsi="Arial" w:cs="Arial"/>
          <w:sz w:val="24"/>
          <w:szCs w:val="24"/>
        </w:rPr>
        <w:t xml:space="preserve">which while understandable, does leave an unbalanced perspective, as the COVID-19 Pandemic </w:t>
      </w:r>
      <w:r w:rsidRPr="009B60C1">
        <w:rPr>
          <w:rFonts w:ascii="Arial" w:hAnsi="Arial" w:cs="Arial"/>
          <w:sz w:val="24"/>
          <w:szCs w:val="24"/>
        </w:rPr>
        <w:t>affected employees and organisations</w:t>
      </w:r>
      <w:r>
        <w:rPr>
          <w:rFonts w:ascii="Arial" w:hAnsi="Arial" w:cs="Arial"/>
          <w:sz w:val="24"/>
          <w:szCs w:val="24"/>
        </w:rPr>
        <w:t xml:space="preserve"> from every industry </w:t>
      </w:r>
      <w:r w:rsidRPr="00A97756">
        <w:rPr>
          <w:rFonts w:ascii="Arial" w:hAnsi="Arial" w:cs="Arial"/>
          <w:sz w:val="24"/>
          <w:szCs w:val="24"/>
        </w:rPr>
        <w:t>(</w:t>
      </w:r>
      <w:proofErr w:type="spellStart"/>
      <w:r w:rsidRPr="00A97756">
        <w:rPr>
          <w:rFonts w:ascii="Arial" w:hAnsi="Arial" w:cs="Arial"/>
          <w:sz w:val="24"/>
          <w:szCs w:val="24"/>
        </w:rPr>
        <w:t>Sigahi</w:t>
      </w:r>
      <w:proofErr w:type="spellEnd"/>
      <w:r w:rsidRPr="00A97756">
        <w:rPr>
          <w:rFonts w:ascii="Arial" w:hAnsi="Arial" w:cs="Arial"/>
          <w:sz w:val="24"/>
          <w:szCs w:val="24"/>
        </w:rPr>
        <w:t xml:space="preserve"> et al., 2021</w:t>
      </w:r>
      <w:r>
        <w:rPr>
          <w:rFonts w:ascii="Arial" w:hAnsi="Arial" w:cs="Arial"/>
          <w:sz w:val="24"/>
          <w:szCs w:val="24"/>
        </w:rPr>
        <w:t>;</w:t>
      </w:r>
      <w:r w:rsidRPr="00A97756">
        <w:t xml:space="preserve"> </w:t>
      </w:r>
      <w:r w:rsidRPr="00A97756">
        <w:rPr>
          <w:rFonts w:ascii="Arial" w:hAnsi="Arial" w:cs="Arial"/>
          <w:sz w:val="24"/>
          <w:szCs w:val="24"/>
        </w:rPr>
        <w:t xml:space="preserve">Bolino, 2024). </w:t>
      </w:r>
      <w:r w:rsidRPr="009B60C1">
        <w:rPr>
          <w:rFonts w:ascii="Arial" w:hAnsi="Arial" w:cs="Arial"/>
          <w:sz w:val="24"/>
          <w:szCs w:val="24"/>
        </w:rPr>
        <w:t xml:space="preserve"> </w:t>
      </w:r>
    </w:p>
    <w:p w14:paraId="43673A33" w14:textId="77777777" w:rsidR="005E04A1" w:rsidRDefault="009A2675" w:rsidP="009A2675">
      <w:pPr>
        <w:jc w:val="both"/>
        <w:rPr>
          <w:rFonts w:ascii="Arial" w:hAnsi="Arial" w:cs="Arial"/>
          <w:sz w:val="24"/>
          <w:szCs w:val="24"/>
        </w:rPr>
      </w:pPr>
      <w:r>
        <w:rPr>
          <w:rFonts w:ascii="Arial" w:hAnsi="Arial" w:cs="Arial"/>
          <w:sz w:val="24"/>
          <w:szCs w:val="24"/>
        </w:rPr>
        <w:t>This has left research opportunities into other industries and sectors to ascertain if</w:t>
      </w:r>
      <w:r w:rsidR="00F4736D">
        <w:rPr>
          <w:rFonts w:ascii="Arial" w:hAnsi="Arial" w:cs="Arial"/>
          <w:sz w:val="24"/>
          <w:szCs w:val="24"/>
        </w:rPr>
        <w:t xml:space="preserve"> or to what extent </w:t>
      </w:r>
      <w:r w:rsidR="00A614DB">
        <w:rPr>
          <w:rFonts w:ascii="Arial" w:hAnsi="Arial" w:cs="Arial"/>
          <w:sz w:val="24"/>
          <w:szCs w:val="24"/>
        </w:rPr>
        <w:t xml:space="preserve">did </w:t>
      </w:r>
      <w:r>
        <w:rPr>
          <w:rFonts w:ascii="Arial" w:hAnsi="Arial" w:cs="Arial"/>
          <w:sz w:val="24"/>
          <w:szCs w:val="24"/>
        </w:rPr>
        <w:t xml:space="preserve">COVID-19 </w:t>
      </w:r>
      <w:r w:rsidR="00F4736D">
        <w:rPr>
          <w:rFonts w:ascii="Arial" w:hAnsi="Arial" w:cs="Arial"/>
          <w:sz w:val="24"/>
          <w:szCs w:val="24"/>
        </w:rPr>
        <w:t>create</w:t>
      </w:r>
      <w:r w:rsidRPr="009B60C1">
        <w:rPr>
          <w:rFonts w:ascii="Arial" w:hAnsi="Arial" w:cs="Arial"/>
          <w:sz w:val="24"/>
          <w:szCs w:val="24"/>
        </w:rPr>
        <w:t xml:space="preserve"> uncertainty, resource issues</w:t>
      </w:r>
      <w:r w:rsidR="00F4736D">
        <w:rPr>
          <w:rFonts w:ascii="Arial" w:hAnsi="Arial" w:cs="Arial"/>
          <w:sz w:val="24"/>
          <w:szCs w:val="24"/>
        </w:rPr>
        <w:t xml:space="preserve">, </w:t>
      </w:r>
      <w:r w:rsidRPr="00794D14">
        <w:rPr>
          <w:rFonts w:ascii="Arial" w:hAnsi="Arial" w:cs="Arial"/>
          <w:sz w:val="24"/>
          <w:szCs w:val="24"/>
        </w:rPr>
        <w:t>affect employee mental health and performance</w:t>
      </w:r>
      <w:r>
        <w:rPr>
          <w:rFonts w:ascii="Arial" w:hAnsi="Arial" w:cs="Arial"/>
          <w:sz w:val="24"/>
          <w:szCs w:val="24"/>
        </w:rPr>
        <w:t xml:space="preserve"> </w:t>
      </w:r>
      <w:r w:rsidRPr="00707622">
        <w:rPr>
          <w:rFonts w:ascii="Arial" w:hAnsi="Arial" w:cs="Arial"/>
          <w:sz w:val="24"/>
          <w:szCs w:val="24"/>
        </w:rPr>
        <w:t>(</w:t>
      </w:r>
      <w:proofErr w:type="spellStart"/>
      <w:r w:rsidRPr="00707622">
        <w:rPr>
          <w:rFonts w:ascii="Arial" w:hAnsi="Arial" w:cs="Arial"/>
          <w:sz w:val="24"/>
          <w:szCs w:val="24"/>
        </w:rPr>
        <w:t>Sigahi</w:t>
      </w:r>
      <w:proofErr w:type="spellEnd"/>
      <w:r w:rsidRPr="00707622">
        <w:rPr>
          <w:rFonts w:ascii="Arial" w:hAnsi="Arial" w:cs="Arial"/>
          <w:sz w:val="24"/>
          <w:szCs w:val="24"/>
        </w:rPr>
        <w:t xml:space="preserve"> et al., 2021; Bolino, 2024).  </w:t>
      </w:r>
    </w:p>
    <w:p w14:paraId="0E6D7017" w14:textId="582E1861" w:rsidR="00A8456D" w:rsidRDefault="00F44D30" w:rsidP="009A2675">
      <w:pPr>
        <w:jc w:val="both"/>
        <w:rPr>
          <w:rFonts w:ascii="Arial" w:hAnsi="Arial" w:cs="Arial"/>
          <w:sz w:val="24"/>
          <w:szCs w:val="24"/>
        </w:rPr>
      </w:pPr>
      <w:r>
        <w:rPr>
          <w:rFonts w:ascii="Arial" w:hAnsi="Arial" w:cs="Arial"/>
          <w:sz w:val="24"/>
          <w:szCs w:val="24"/>
        </w:rPr>
        <w:t>The manufacturing sector in Wales employs 150,000 people nationally and contributes over 16% to Wales’s economic output</w:t>
      </w:r>
      <w:r w:rsidR="00B55DA5">
        <w:rPr>
          <w:rFonts w:ascii="Arial" w:hAnsi="Arial" w:cs="Arial"/>
          <w:sz w:val="24"/>
          <w:szCs w:val="24"/>
        </w:rPr>
        <w:t xml:space="preserve"> </w:t>
      </w:r>
      <w:r>
        <w:rPr>
          <w:rFonts w:ascii="Arial" w:hAnsi="Arial" w:cs="Arial"/>
          <w:sz w:val="24"/>
          <w:szCs w:val="24"/>
        </w:rPr>
        <w:t xml:space="preserve">(Welsh Government, 2023), so further insight into the </w:t>
      </w:r>
      <w:r w:rsidR="00F42716">
        <w:rPr>
          <w:rFonts w:ascii="Arial" w:hAnsi="Arial" w:cs="Arial"/>
          <w:sz w:val="24"/>
          <w:szCs w:val="24"/>
        </w:rPr>
        <w:t>effects</w:t>
      </w:r>
      <w:r>
        <w:rPr>
          <w:rFonts w:ascii="Arial" w:hAnsi="Arial" w:cs="Arial"/>
          <w:sz w:val="24"/>
          <w:szCs w:val="24"/>
        </w:rPr>
        <w:t xml:space="preserve"> on this sector </w:t>
      </w:r>
      <w:r w:rsidR="00581803">
        <w:rPr>
          <w:rFonts w:ascii="Arial" w:hAnsi="Arial" w:cs="Arial"/>
          <w:sz w:val="24"/>
          <w:szCs w:val="24"/>
        </w:rPr>
        <w:t>w</w:t>
      </w:r>
      <w:r>
        <w:rPr>
          <w:rFonts w:ascii="Arial" w:hAnsi="Arial" w:cs="Arial"/>
          <w:sz w:val="24"/>
          <w:szCs w:val="24"/>
        </w:rPr>
        <w:t xml:space="preserve">ould be highly beneficial. </w:t>
      </w:r>
    </w:p>
    <w:p w14:paraId="3327F9CE" w14:textId="21E3391F" w:rsidR="00F44D30" w:rsidRDefault="00CB6EB9" w:rsidP="009A2675">
      <w:pPr>
        <w:jc w:val="both"/>
        <w:rPr>
          <w:rFonts w:ascii="Arial" w:hAnsi="Arial" w:cs="Arial"/>
          <w:sz w:val="24"/>
          <w:szCs w:val="24"/>
        </w:rPr>
      </w:pPr>
      <w:r>
        <w:rPr>
          <w:rFonts w:ascii="Arial" w:hAnsi="Arial" w:cs="Arial"/>
          <w:sz w:val="24"/>
          <w:szCs w:val="24"/>
        </w:rPr>
        <w:t xml:space="preserve">This research </w:t>
      </w:r>
      <w:r w:rsidR="00CD6F39">
        <w:rPr>
          <w:rFonts w:ascii="Arial" w:hAnsi="Arial" w:cs="Arial"/>
          <w:sz w:val="24"/>
          <w:szCs w:val="24"/>
        </w:rPr>
        <w:t>aim</w:t>
      </w:r>
      <w:r w:rsidR="00C73F02">
        <w:rPr>
          <w:rFonts w:ascii="Arial" w:hAnsi="Arial" w:cs="Arial"/>
          <w:sz w:val="24"/>
          <w:szCs w:val="24"/>
        </w:rPr>
        <w:t>s</w:t>
      </w:r>
      <w:r>
        <w:rPr>
          <w:rFonts w:ascii="Arial" w:hAnsi="Arial" w:cs="Arial"/>
          <w:sz w:val="24"/>
          <w:szCs w:val="24"/>
        </w:rPr>
        <w:t xml:space="preserve"> to provide insight into </w:t>
      </w:r>
      <w:r w:rsidR="005E04A1">
        <w:rPr>
          <w:rFonts w:ascii="Arial" w:hAnsi="Arial" w:cs="Arial"/>
          <w:sz w:val="24"/>
          <w:szCs w:val="24"/>
        </w:rPr>
        <w:t xml:space="preserve">the current </w:t>
      </w:r>
      <w:r w:rsidR="00C73F02">
        <w:rPr>
          <w:rFonts w:ascii="Arial" w:hAnsi="Arial" w:cs="Arial"/>
          <w:sz w:val="24"/>
          <w:szCs w:val="24"/>
        </w:rPr>
        <w:t xml:space="preserve">labour </w:t>
      </w:r>
      <w:r w:rsidR="005E04A1">
        <w:rPr>
          <w:rFonts w:ascii="Arial" w:hAnsi="Arial" w:cs="Arial"/>
          <w:sz w:val="24"/>
          <w:szCs w:val="24"/>
        </w:rPr>
        <w:t xml:space="preserve">market, determinants of </w:t>
      </w:r>
      <w:r w:rsidR="0094700B">
        <w:rPr>
          <w:rFonts w:ascii="Arial" w:hAnsi="Arial" w:cs="Arial"/>
          <w:sz w:val="24"/>
          <w:szCs w:val="24"/>
        </w:rPr>
        <w:t xml:space="preserve">turnover and </w:t>
      </w:r>
      <w:r w:rsidR="00725B24">
        <w:rPr>
          <w:rFonts w:ascii="Arial" w:hAnsi="Arial" w:cs="Arial"/>
          <w:sz w:val="24"/>
          <w:szCs w:val="24"/>
        </w:rPr>
        <w:t>retention, along with</w:t>
      </w:r>
      <w:r w:rsidR="0094700B">
        <w:rPr>
          <w:rFonts w:ascii="Arial" w:hAnsi="Arial" w:cs="Arial"/>
          <w:sz w:val="24"/>
          <w:szCs w:val="24"/>
        </w:rPr>
        <w:t xml:space="preserve"> highlighting</w:t>
      </w:r>
      <w:r w:rsidR="00C73F02">
        <w:rPr>
          <w:rFonts w:ascii="Arial" w:hAnsi="Arial" w:cs="Arial"/>
          <w:sz w:val="24"/>
          <w:szCs w:val="24"/>
        </w:rPr>
        <w:t xml:space="preserve"> the </w:t>
      </w:r>
      <w:r w:rsidR="006648FE">
        <w:rPr>
          <w:rFonts w:ascii="Arial" w:hAnsi="Arial" w:cs="Arial"/>
          <w:sz w:val="24"/>
          <w:szCs w:val="24"/>
        </w:rPr>
        <w:t>impact of</w:t>
      </w:r>
      <w:r w:rsidR="00C73F02">
        <w:rPr>
          <w:rFonts w:ascii="Arial" w:hAnsi="Arial" w:cs="Arial"/>
          <w:sz w:val="24"/>
          <w:szCs w:val="24"/>
        </w:rPr>
        <w:t xml:space="preserve"> COVID-19 on a</w:t>
      </w:r>
      <w:r w:rsidR="005E04A1">
        <w:rPr>
          <w:rFonts w:ascii="Arial" w:hAnsi="Arial" w:cs="Arial"/>
          <w:sz w:val="24"/>
          <w:szCs w:val="24"/>
        </w:rPr>
        <w:t xml:space="preserve"> heavy industry</w:t>
      </w:r>
      <w:r w:rsidR="00C73F02">
        <w:rPr>
          <w:rFonts w:ascii="Arial" w:hAnsi="Arial" w:cs="Arial"/>
          <w:sz w:val="24"/>
          <w:szCs w:val="24"/>
        </w:rPr>
        <w:t xml:space="preserve"> manufacturer</w:t>
      </w:r>
      <w:r w:rsidR="00725B24">
        <w:rPr>
          <w:rFonts w:ascii="Arial" w:hAnsi="Arial" w:cs="Arial"/>
          <w:sz w:val="24"/>
          <w:szCs w:val="24"/>
        </w:rPr>
        <w:t xml:space="preserve"> – WCL,</w:t>
      </w:r>
      <w:r w:rsidR="00C73F02">
        <w:rPr>
          <w:rFonts w:ascii="Arial" w:hAnsi="Arial" w:cs="Arial"/>
          <w:sz w:val="24"/>
          <w:szCs w:val="24"/>
        </w:rPr>
        <w:t xml:space="preserve"> based in South Wales. </w:t>
      </w:r>
      <w:r w:rsidR="00A8456D">
        <w:rPr>
          <w:rFonts w:ascii="Arial" w:hAnsi="Arial" w:cs="Arial"/>
          <w:sz w:val="24"/>
          <w:szCs w:val="24"/>
        </w:rPr>
        <w:t>U</w:t>
      </w:r>
      <w:r w:rsidR="00A8456D" w:rsidRPr="00B23544">
        <w:rPr>
          <w:rFonts w:ascii="Arial" w:hAnsi="Arial" w:cs="Arial"/>
          <w:sz w:val="24"/>
          <w:szCs w:val="24"/>
        </w:rPr>
        <w:t xml:space="preserve">nderstanding of the wider </w:t>
      </w:r>
      <w:r w:rsidR="00A8456D" w:rsidRPr="00B23544">
        <w:rPr>
          <w:rFonts w:ascii="Arial" w:hAnsi="Arial" w:cs="Arial"/>
          <w:sz w:val="24"/>
          <w:szCs w:val="24"/>
        </w:rPr>
        <w:lastRenderedPageBreak/>
        <w:t xml:space="preserve">influencing factors from an employee standpoint could be highly beneficial to </w:t>
      </w:r>
      <w:r w:rsidR="00A8456D">
        <w:rPr>
          <w:rFonts w:ascii="Arial" w:hAnsi="Arial" w:cs="Arial"/>
          <w:sz w:val="24"/>
          <w:szCs w:val="24"/>
        </w:rPr>
        <w:t xml:space="preserve">WCL </w:t>
      </w:r>
      <w:r w:rsidR="00A8456D" w:rsidRPr="00B23544">
        <w:rPr>
          <w:rFonts w:ascii="Arial" w:hAnsi="Arial" w:cs="Arial"/>
          <w:sz w:val="24"/>
          <w:szCs w:val="24"/>
        </w:rPr>
        <w:t xml:space="preserve">business continuity and </w:t>
      </w:r>
      <w:r w:rsidR="00A8456D">
        <w:rPr>
          <w:rFonts w:ascii="Arial" w:hAnsi="Arial" w:cs="Arial"/>
          <w:sz w:val="24"/>
          <w:szCs w:val="24"/>
        </w:rPr>
        <w:t xml:space="preserve">ensure </w:t>
      </w:r>
      <w:r w:rsidR="00A8456D" w:rsidRPr="00B23544">
        <w:rPr>
          <w:rFonts w:ascii="Arial" w:hAnsi="Arial" w:cs="Arial"/>
          <w:sz w:val="24"/>
          <w:szCs w:val="24"/>
        </w:rPr>
        <w:t>sustainable lon</w:t>
      </w:r>
      <w:r w:rsidR="00A8456D">
        <w:rPr>
          <w:rFonts w:ascii="Arial" w:hAnsi="Arial" w:cs="Arial"/>
          <w:sz w:val="24"/>
          <w:szCs w:val="24"/>
        </w:rPr>
        <w:t>g</w:t>
      </w:r>
      <w:r w:rsidR="00A8456D" w:rsidRPr="00B23544">
        <w:rPr>
          <w:rFonts w:ascii="Arial" w:hAnsi="Arial" w:cs="Arial"/>
          <w:sz w:val="24"/>
          <w:szCs w:val="24"/>
        </w:rPr>
        <w:t>-term success.</w:t>
      </w:r>
    </w:p>
    <w:p w14:paraId="767D1EE6" w14:textId="73D11065" w:rsidR="009D0429" w:rsidRPr="00890462" w:rsidRDefault="00890462" w:rsidP="009D0429">
      <w:pPr>
        <w:pStyle w:val="Heading2"/>
        <w:jc w:val="both"/>
        <w:rPr>
          <w:rFonts w:ascii="Arial" w:hAnsi="Arial" w:cs="Arial"/>
          <w:b/>
          <w:bCs/>
          <w:sz w:val="32"/>
          <w:szCs w:val="32"/>
        </w:rPr>
      </w:pPr>
      <w:bookmarkStart w:id="13" w:name="_Toc165555512"/>
      <w:r w:rsidRPr="00890462">
        <w:rPr>
          <w:rFonts w:ascii="Arial" w:hAnsi="Arial" w:cs="Arial"/>
          <w:b/>
          <w:bCs/>
          <w:sz w:val="32"/>
          <w:szCs w:val="32"/>
        </w:rPr>
        <w:t xml:space="preserve">2. </w:t>
      </w:r>
      <w:r w:rsidR="009D0429" w:rsidRPr="00890462">
        <w:rPr>
          <w:rFonts w:ascii="Arial" w:hAnsi="Arial" w:cs="Arial"/>
          <w:b/>
          <w:bCs/>
          <w:sz w:val="32"/>
          <w:szCs w:val="32"/>
        </w:rPr>
        <w:t xml:space="preserve"> W</w:t>
      </w:r>
      <w:r w:rsidR="001E1511" w:rsidRPr="00890462">
        <w:rPr>
          <w:rFonts w:ascii="Arial" w:hAnsi="Arial" w:cs="Arial"/>
          <w:b/>
          <w:bCs/>
          <w:sz w:val="32"/>
          <w:szCs w:val="32"/>
        </w:rPr>
        <w:t>CL</w:t>
      </w:r>
      <w:r w:rsidR="009D0429" w:rsidRPr="00890462">
        <w:rPr>
          <w:rFonts w:ascii="Arial" w:hAnsi="Arial" w:cs="Arial"/>
          <w:b/>
          <w:bCs/>
          <w:sz w:val="32"/>
          <w:szCs w:val="32"/>
        </w:rPr>
        <w:t>’s Employee Turnover</w:t>
      </w:r>
      <w:bookmarkEnd w:id="11"/>
      <w:bookmarkEnd w:id="13"/>
      <w:r w:rsidR="009D0429" w:rsidRPr="00890462">
        <w:rPr>
          <w:rFonts w:ascii="Arial" w:hAnsi="Arial" w:cs="Arial"/>
          <w:b/>
          <w:bCs/>
          <w:sz w:val="32"/>
          <w:szCs w:val="32"/>
        </w:rPr>
        <w:t xml:space="preserve"> </w:t>
      </w:r>
    </w:p>
    <w:p w14:paraId="39174C60" w14:textId="77777777" w:rsidR="009D0429" w:rsidRPr="00CE7FDE" w:rsidRDefault="009D0429" w:rsidP="009D0429">
      <w:pPr>
        <w:jc w:val="both"/>
        <w:rPr>
          <w:rFonts w:ascii="Arial" w:hAnsi="Arial" w:cs="Arial"/>
          <w:sz w:val="8"/>
          <w:szCs w:val="8"/>
        </w:rPr>
      </w:pPr>
    </w:p>
    <w:p w14:paraId="49CFCAF7" w14:textId="2B1E7DE4" w:rsidR="001E3C07" w:rsidRDefault="00520C6E" w:rsidP="00E4364C">
      <w:pPr>
        <w:spacing w:before="240"/>
        <w:jc w:val="both"/>
        <w:rPr>
          <w:rFonts w:ascii="Arial" w:hAnsi="Arial" w:cs="Arial"/>
          <w:sz w:val="24"/>
          <w:szCs w:val="24"/>
        </w:rPr>
      </w:pPr>
      <w:r>
        <w:rPr>
          <w:rFonts w:ascii="Arial" w:hAnsi="Arial" w:cs="Arial"/>
          <w:color w:val="000000" w:themeColor="text2"/>
          <w:sz w:val="24"/>
          <w:szCs w:val="24"/>
        </w:rPr>
        <w:t>E</w:t>
      </w:r>
      <w:r w:rsidRPr="009F609B">
        <w:rPr>
          <w:rFonts w:ascii="Arial" w:hAnsi="Arial" w:cs="Arial"/>
          <w:color w:val="000000" w:themeColor="text2"/>
          <w:sz w:val="24"/>
          <w:szCs w:val="24"/>
        </w:rPr>
        <w:t>mployee turnover</w:t>
      </w:r>
      <w:r>
        <w:rPr>
          <w:rFonts w:ascii="Arial" w:hAnsi="Arial" w:cs="Arial"/>
          <w:color w:val="000000" w:themeColor="text2"/>
          <w:sz w:val="24"/>
          <w:szCs w:val="24"/>
        </w:rPr>
        <w:t xml:space="preserve"> </w:t>
      </w:r>
      <w:r w:rsidRPr="009F609B">
        <w:rPr>
          <w:rFonts w:ascii="Arial" w:hAnsi="Arial" w:cs="Arial"/>
          <w:color w:val="000000" w:themeColor="text2"/>
          <w:sz w:val="24"/>
          <w:szCs w:val="24"/>
        </w:rPr>
        <w:t xml:space="preserve">is the proportion of employees who leave an organisation </w:t>
      </w:r>
      <w:r w:rsidR="00053CA7">
        <w:rPr>
          <w:rFonts w:ascii="Arial" w:hAnsi="Arial" w:cs="Arial"/>
          <w:color w:val="000000" w:themeColor="text2"/>
          <w:sz w:val="24"/>
          <w:szCs w:val="24"/>
        </w:rPr>
        <w:t xml:space="preserve">both voluntary and involuntary </w:t>
      </w:r>
      <w:r w:rsidRPr="009F609B">
        <w:rPr>
          <w:rFonts w:ascii="Arial" w:hAnsi="Arial" w:cs="Arial"/>
          <w:color w:val="000000" w:themeColor="text2"/>
          <w:sz w:val="24"/>
          <w:szCs w:val="24"/>
        </w:rPr>
        <w:t>over a specific period</w:t>
      </w:r>
      <w:r w:rsidR="00967357">
        <w:rPr>
          <w:rFonts w:ascii="Arial" w:hAnsi="Arial" w:cs="Arial"/>
          <w:color w:val="000000" w:themeColor="text2"/>
          <w:sz w:val="24"/>
          <w:szCs w:val="24"/>
        </w:rPr>
        <w:t xml:space="preserve"> </w:t>
      </w:r>
      <w:r w:rsidRPr="009F609B">
        <w:rPr>
          <w:rFonts w:ascii="Arial" w:hAnsi="Arial" w:cs="Arial"/>
          <w:color w:val="000000" w:themeColor="text2"/>
          <w:sz w:val="24"/>
          <w:szCs w:val="24"/>
        </w:rPr>
        <w:t>(CIPD, 2023b)</w:t>
      </w:r>
      <w:r>
        <w:rPr>
          <w:rFonts w:ascii="Arial" w:hAnsi="Arial" w:cs="Arial"/>
          <w:color w:val="000000" w:themeColor="text2"/>
          <w:sz w:val="24"/>
          <w:szCs w:val="24"/>
        </w:rPr>
        <w:t>.</w:t>
      </w:r>
      <w:r w:rsidR="00A86B5D">
        <w:rPr>
          <w:rFonts w:ascii="Arial" w:hAnsi="Arial" w:cs="Arial"/>
          <w:sz w:val="24"/>
          <w:szCs w:val="24"/>
        </w:rPr>
        <w:t xml:space="preserve"> </w:t>
      </w:r>
      <w:r w:rsidR="006653A1">
        <w:rPr>
          <w:rFonts w:ascii="Arial" w:hAnsi="Arial" w:cs="Arial"/>
          <w:sz w:val="24"/>
          <w:szCs w:val="24"/>
        </w:rPr>
        <w:t>WCL,</w:t>
      </w:r>
      <w:r w:rsidR="007B653B">
        <w:rPr>
          <w:rFonts w:ascii="Arial" w:hAnsi="Arial" w:cs="Arial"/>
          <w:sz w:val="24"/>
          <w:szCs w:val="24"/>
        </w:rPr>
        <w:t xml:space="preserve"> measure </w:t>
      </w:r>
      <w:r w:rsidR="006653A1">
        <w:rPr>
          <w:rFonts w:ascii="Arial" w:hAnsi="Arial" w:cs="Arial"/>
          <w:sz w:val="24"/>
          <w:szCs w:val="24"/>
        </w:rPr>
        <w:t xml:space="preserve">overall turnover rates </w:t>
      </w:r>
      <w:r w:rsidR="00E44BF6">
        <w:rPr>
          <w:rFonts w:ascii="Arial" w:hAnsi="Arial" w:cs="Arial"/>
          <w:sz w:val="24"/>
          <w:szCs w:val="24"/>
        </w:rPr>
        <w:t>on a monthly and yearly basis</w:t>
      </w:r>
      <w:r w:rsidR="00E07E12">
        <w:rPr>
          <w:rFonts w:ascii="Arial" w:hAnsi="Arial" w:cs="Arial"/>
          <w:sz w:val="24"/>
          <w:szCs w:val="24"/>
        </w:rPr>
        <w:t>, which are presented as a percentage of the overall employee totals</w:t>
      </w:r>
      <w:r w:rsidR="00E44BF6">
        <w:rPr>
          <w:rFonts w:ascii="Arial" w:hAnsi="Arial" w:cs="Arial"/>
          <w:sz w:val="24"/>
          <w:szCs w:val="24"/>
        </w:rPr>
        <w:t xml:space="preserve"> (CIPD, 2023b). </w:t>
      </w:r>
    </w:p>
    <w:p w14:paraId="23EC6864" w14:textId="77777777" w:rsidR="008E0F17" w:rsidRPr="004B1636" w:rsidRDefault="008E0F17" w:rsidP="008E0F17">
      <w:pPr>
        <w:jc w:val="both"/>
        <w:rPr>
          <w:rFonts w:ascii="Arial" w:hAnsi="Arial" w:cs="Arial"/>
          <w:color w:val="000000" w:themeColor="text2"/>
          <w:sz w:val="24"/>
          <w:szCs w:val="24"/>
        </w:rPr>
      </w:pPr>
      <w:r w:rsidRPr="004B1636">
        <w:rPr>
          <w:rFonts w:ascii="Arial" w:hAnsi="Arial" w:cs="Arial"/>
          <w:color w:val="000000" w:themeColor="text2"/>
          <w:sz w:val="24"/>
          <w:szCs w:val="24"/>
        </w:rPr>
        <w:t>The formula used for monitoring employee turnover monthly/yearly in WCL is from the CIPD (2023b):</w:t>
      </w:r>
    </w:p>
    <w:p w14:paraId="3F6D85E4" w14:textId="77777777" w:rsidR="008E0F17" w:rsidRDefault="008E0F17" w:rsidP="008E0F17">
      <w:pPr>
        <w:jc w:val="both"/>
        <w:rPr>
          <w:rFonts w:ascii="Arial" w:hAnsi="Arial" w:cs="Arial"/>
          <w:color w:val="000000" w:themeColor="text2"/>
          <w:sz w:val="24"/>
          <w:szCs w:val="24"/>
        </w:rPr>
      </w:pPr>
      <w:r>
        <w:rPr>
          <w:rFonts w:ascii="Arial" w:hAnsi="Arial" w:cs="Arial"/>
          <w:noProof/>
          <w:color w:val="000000" w:themeColor="text2"/>
          <w:sz w:val="24"/>
          <w:szCs w:val="24"/>
        </w:rPr>
        <mc:AlternateContent>
          <mc:Choice Requires="wps">
            <w:drawing>
              <wp:anchor distT="0" distB="0" distL="114300" distR="114300" simplePos="0" relativeHeight="251658246" behindDoc="0" locked="0" layoutInCell="1" allowOverlap="1" wp14:anchorId="58A2770F" wp14:editId="6BBE68BE">
                <wp:simplePos x="0" y="0"/>
                <wp:positionH relativeFrom="column">
                  <wp:posOffset>-25400</wp:posOffset>
                </wp:positionH>
                <wp:positionV relativeFrom="paragraph">
                  <wp:posOffset>276860</wp:posOffset>
                </wp:positionV>
                <wp:extent cx="2184400" cy="12700"/>
                <wp:effectExtent l="0" t="0" r="25400" b="25400"/>
                <wp:wrapNone/>
                <wp:docPr id="1630047327" name="Straight Connector 1"/>
                <wp:cNvGraphicFramePr/>
                <a:graphic xmlns:a="http://schemas.openxmlformats.org/drawingml/2006/main">
                  <a:graphicData uri="http://schemas.microsoft.com/office/word/2010/wordprocessingShape">
                    <wps:wsp>
                      <wps:cNvCnPr/>
                      <wps:spPr>
                        <a:xfrm>
                          <a:off x="0" y="0"/>
                          <a:ext cx="21844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9F7D8D" id="Straight Connector 1" o:spid="_x0000_s1026" style="position:absolute;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21.8pt" to="170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" strokecolor="black [3200]" strokeweight="1pt">
                <v:stroke endcap="round"/>
              </v:line>
            </w:pict>
          </mc:Fallback>
        </mc:AlternateContent>
      </w:r>
      <w:r w:rsidRPr="004B1636">
        <w:rPr>
          <w:rFonts w:ascii="Arial" w:hAnsi="Arial" w:cs="Arial"/>
          <w:color w:val="000000" w:themeColor="text2"/>
          <w:sz w:val="24"/>
          <w:szCs w:val="24"/>
        </w:rPr>
        <w:t xml:space="preserve">Total employee leavers </w:t>
      </w:r>
    </w:p>
    <w:p w14:paraId="67B65331" w14:textId="77777777" w:rsidR="008E0F17" w:rsidRPr="004B1636" w:rsidRDefault="008E0F17" w:rsidP="008E0F17">
      <w:pPr>
        <w:jc w:val="both"/>
        <w:rPr>
          <w:rFonts w:ascii="Arial" w:hAnsi="Arial" w:cs="Arial"/>
          <w:color w:val="000000" w:themeColor="text2"/>
          <w:sz w:val="24"/>
          <w:szCs w:val="24"/>
        </w:rPr>
      </w:pPr>
      <w:r w:rsidRPr="004B1636">
        <w:rPr>
          <w:rFonts w:ascii="Arial" w:hAnsi="Arial" w:cs="Arial"/>
          <w:color w:val="000000" w:themeColor="text2"/>
          <w:sz w:val="24"/>
          <w:szCs w:val="24"/>
        </w:rPr>
        <w:t xml:space="preserve">Average number of employees </w:t>
      </w:r>
      <w:r>
        <w:rPr>
          <w:rFonts w:ascii="Arial" w:hAnsi="Arial" w:cs="Arial"/>
          <w:color w:val="000000" w:themeColor="text2"/>
          <w:sz w:val="24"/>
          <w:szCs w:val="24"/>
        </w:rPr>
        <w:t xml:space="preserve">                   </w:t>
      </w:r>
      <w:r w:rsidRPr="004B1636">
        <w:rPr>
          <w:rFonts w:ascii="Arial" w:hAnsi="Arial" w:cs="Arial"/>
          <w:color w:val="000000" w:themeColor="text2"/>
          <w:sz w:val="24"/>
          <w:szCs w:val="24"/>
        </w:rPr>
        <w:t>x 100</w:t>
      </w:r>
    </w:p>
    <w:p w14:paraId="08342A09" w14:textId="303CAC2C" w:rsidR="00E62F3E" w:rsidRPr="00053CA7" w:rsidRDefault="00BD5540" w:rsidP="00053CA7">
      <w:pPr>
        <w:spacing w:before="240"/>
        <w:jc w:val="both"/>
        <w:rPr>
          <w:rFonts w:ascii="Arial" w:hAnsi="Arial" w:cs="Arial"/>
          <w:color w:val="000000" w:themeColor="text2"/>
          <w:sz w:val="24"/>
          <w:szCs w:val="24"/>
        </w:rPr>
      </w:pPr>
      <w:r>
        <w:rPr>
          <w:rFonts w:ascii="Arial" w:hAnsi="Arial" w:cs="Arial"/>
          <w:noProof/>
          <w:sz w:val="24"/>
          <w:szCs w:val="24"/>
        </w:rPr>
        <w:drawing>
          <wp:anchor distT="0" distB="0" distL="114300" distR="114300" simplePos="0" relativeHeight="251664390" behindDoc="0" locked="0" layoutInCell="1" allowOverlap="1" wp14:anchorId="15C80E87" wp14:editId="754CC60D">
            <wp:simplePos x="0" y="0"/>
            <wp:positionH relativeFrom="margin">
              <wp:posOffset>165100</wp:posOffset>
            </wp:positionH>
            <wp:positionV relativeFrom="paragraph">
              <wp:posOffset>1136015</wp:posOffset>
            </wp:positionV>
            <wp:extent cx="5483225" cy="2882900"/>
            <wp:effectExtent l="0" t="0" r="3175" b="0"/>
            <wp:wrapTopAndBottom/>
            <wp:docPr id="1691237519" name="Picture 3" descr="A graph showing the number of employees in th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37519" name="Picture 3" descr="A graph showing the number of employees in the company&#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3225" cy="2882900"/>
                    </a:xfrm>
                    <a:prstGeom prst="rect">
                      <a:avLst/>
                    </a:prstGeom>
                    <a:noFill/>
                  </pic:spPr>
                </pic:pic>
              </a:graphicData>
            </a:graphic>
            <wp14:sizeRelH relativeFrom="margin">
              <wp14:pctWidth>0</wp14:pctWidth>
            </wp14:sizeRelH>
            <wp14:sizeRelV relativeFrom="margin">
              <wp14:pctHeight>0</wp14:pctHeight>
            </wp14:sizeRelV>
          </wp:anchor>
        </w:drawing>
      </w:r>
      <w:r w:rsidR="00E44BF6">
        <w:rPr>
          <w:rFonts w:ascii="Arial" w:hAnsi="Arial" w:cs="Arial"/>
          <w:sz w:val="24"/>
          <w:szCs w:val="24"/>
        </w:rPr>
        <w:t>W</w:t>
      </w:r>
      <w:r w:rsidR="00E62F3E">
        <w:rPr>
          <w:rFonts w:ascii="Arial" w:hAnsi="Arial" w:cs="Arial"/>
          <w:sz w:val="24"/>
          <w:szCs w:val="24"/>
        </w:rPr>
        <w:t xml:space="preserve">CL’s employee turnover prior to </w:t>
      </w:r>
      <w:r w:rsidR="003B2D55">
        <w:rPr>
          <w:rFonts w:ascii="Arial" w:hAnsi="Arial" w:cs="Arial"/>
          <w:sz w:val="24"/>
          <w:szCs w:val="24"/>
        </w:rPr>
        <w:t xml:space="preserve">2022 was on average 9%, </w:t>
      </w:r>
      <w:r w:rsidR="00493FFE">
        <w:rPr>
          <w:rFonts w:ascii="Arial" w:hAnsi="Arial" w:cs="Arial"/>
          <w:sz w:val="24"/>
          <w:szCs w:val="24"/>
        </w:rPr>
        <w:t>with WCL’s</w:t>
      </w:r>
      <w:r w:rsidR="003B2D55">
        <w:rPr>
          <w:rFonts w:ascii="Arial" w:hAnsi="Arial" w:cs="Arial"/>
          <w:sz w:val="24"/>
          <w:szCs w:val="24"/>
        </w:rPr>
        <w:t xml:space="preserve"> turnover rate </w:t>
      </w:r>
      <w:r w:rsidR="00493FFE">
        <w:rPr>
          <w:rFonts w:ascii="Arial" w:hAnsi="Arial" w:cs="Arial"/>
          <w:sz w:val="24"/>
          <w:szCs w:val="24"/>
        </w:rPr>
        <w:t>rising</w:t>
      </w:r>
      <w:r w:rsidR="003B2D55">
        <w:rPr>
          <w:rFonts w:ascii="Arial" w:hAnsi="Arial" w:cs="Arial"/>
          <w:sz w:val="24"/>
          <w:szCs w:val="24"/>
        </w:rPr>
        <w:t xml:space="preserve"> dramatically </w:t>
      </w:r>
      <w:r w:rsidR="00493FFE">
        <w:rPr>
          <w:rFonts w:ascii="Arial" w:hAnsi="Arial" w:cs="Arial"/>
          <w:sz w:val="24"/>
          <w:szCs w:val="24"/>
        </w:rPr>
        <w:t xml:space="preserve">to 19.3% </w:t>
      </w:r>
      <w:r w:rsidR="00257E39">
        <w:rPr>
          <w:rFonts w:ascii="Arial" w:hAnsi="Arial" w:cs="Arial"/>
          <w:sz w:val="24"/>
          <w:szCs w:val="24"/>
        </w:rPr>
        <w:t>during 2022, and 13</w:t>
      </w:r>
      <w:r w:rsidR="00AC44E4">
        <w:rPr>
          <w:rFonts w:ascii="Arial" w:hAnsi="Arial" w:cs="Arial"/>
          <w:sz w:val="24"/>
          <w:szCs w:val="24"/>
        </w:rPr>
        <w:t>.</w:t>
      </w:r>
      <w:r w:rsidR="00257E39">
        <w:rPr>
          <w:rFonts w:ascii="Arial" w:hAnsi="Arial" w:cs="Arial"/>
          <w:sz w:val="24"/>
          <w:szCs w:val="24"/>
        </w:rPr>
        <w:t xml:space="preserve">9% </w:t>
      </w:r>
      <w:r w:rsidR="00493FFE">
        <w:rPr>
          <w:rFonts w:ascii="Arial" w:hAnsi="Arial" w:cs="Arial"/>
          <w:sz w:val="24"/>
          <w:szCs w:val="24"/>
        </w:rPr>
        <w:t>in 2023</w:t>
      </w:r>
      <w:r w:rsidR="000362BA">
        <w:rPr>
          <w:rFonts w:ascii="Arial" w:hAnsi="Arial" w:cs="Arial"/>
          <w:sz w:val="24"/>
          <w:szCs w:val="24"/>
        </w:rPr>
        <w:t xml:space="preserve"> </w:t>
      </w:r>
      <w:r w:rsidR="000362BA" w:rsidRPr="000362BA">
        <w:rPr>
          <w:rFonts w:ascii="Arial" w:hAnsi="Arial" w:cs="Arial"/>
          <w:sz w:val="24"/>
          <w:szCs w:val="24"/>
        </w:rPr>
        <w:t>(</w:t>
      </w:r>
      <w:r w:rsidR="00A7002B">
        <w:rPr>
          <w:rFonts w:ascii="Arial" w:hAnsi="Arial" w:cs="Arial"/>
          <w:sz w:val="24"/>
          <w:szCs w:val="24"/>
        </w:rPr>
        <w:t>WCL</w:t>
      </w:r>
      <w:r w:rsidR="000362BA" w:rsidRPr="000362BA">
        <w:rPr>
          <w:rFonts w:ascii="Arial" w:hAnsi="Arial" w:cs="Arial"/>
          <w:sz w:val="24"/>
          <w:szCs w:val="24"/>
        </w:rPr>
        <w:t>, 202</w:t>
      </w:r>
      <w:r w:rsidR="00A7002B">
        <w:rPr>
          <w:rFonts w:ascii="Arial" w:hAnsi="Arial" w:cs="Arial"/>
          <w:sz w:val="24"/>
          <w:szCs w:val="24"/>
        </w:rPr>
        <w:t>4d</w:t>
      </w:r>
      <w:r w:rsidR="000362BA" w:rsidRPr="000362BA">
        <w:rPr>
          <w:rFonts w:ascii="Arial" w:hAnsi="Arial" w:cs="Arial"/>
          <w:sz w:val="24"/>
          <w:szCs w:val="24"/>
        </w:rPr>
        <w:t>).</w:t>
      </w:r>
      <w:r w:rsidR="000362BA">
        <w:rPr>
          <w:rFonts w:ascii="Arial" w:hAnsi="Arial" w:cs="Arial"/>
          <w:sz w:val="24"/>
          <w:szCs w:val="24"/>
        </w:rPr>
        <w:t xml:space="preserve"> </w:t>
      </w:r>
      <w:r w:rsidR="004678CB">
        <w:rPr>
          <w:rFonts w:ascii="Arial" w:hAnsi="Arial" w:cs="Arial"/>
          <w:sz w:val="24"/>
          <w:szCs w:val="24"/>
        </w:rPr>
        <w:t xml:space="preserve">A graph of </w:t>
      </w:r>
      <w:r w:rsidR="00937A0F">
        <w:rPr>
          <w:rFonts w:ascii="Arial" w:hAnsi="Arial" w:cs="Arial"/>
          <w:sz w:val="24"/>
          <w:szCs w:val="24"/>
        </w:rPr>
        <w:t xml:space="preserve">WCL turnover </w:t>
      </w:r>
      <w:r w:rsidR="00053CA7">
        <w:rPr>
          <w:rFonts w:ascii="Arial" w:hAnsi="Arial" w:cs="Arial"/>
          <w:sz w:val="24"/>
          <w:szCs w:val="24"/>
        </w:rPr>
        <w:t xml:space="preserve">from 2017 </w:t>
      </w:r>
      <w:r w:rsidR="00937A0F">
        <w:rPr>
          <w:rFonts w:ascii="Arial" w:hAnsi="Arial" w:cs="Arial"/>
          <w:sz w:val="24"/>
          <w:szCs w:val="24"/>
        </w:rPr>
        <w:t xml:space="preserve">can be found </w:t>
      </w:r>
      <w:r w:rsidR="00EC5976">
        <w:rPr>
          <w:rFonts w:ascii="Arial" w:hAnsi="Arial" w:cs="Arial"/>
          <w:sz w:val="24"/>
          <w:szCs w:val="24"/>
        </w:rPr>
        <w:t>in</w:t>
      </w:r>
      <w:r w:rsidR="00937A0F">
        <w:rPr>
          <w:rFonts w:ascii="Arial" w:hAnsi="Arial" w:cs="Arial"/>
          <w:sz w:val="24"/>
          <w:szCs w:val="24"/>
        </w:rPr>
        <w:t xml:space="preserve"> </w:t>
      </w:r>
      <w:r w:rsidR="0016734D">
        <w:rPr>
          <w:rFonts w:ascii="Arial" w:hAnsi="Arial" w:cs="Arial"/>
          <w:sz w:val="24"/>
          <w:szCs w:val="24"/>
        </w:rPr>
        <w:t>Figure</w:t>
      </w:r>
      <w:r w:rsidR="00937A0F">
        <w:rPr>
          <w:rFonts w:ascii="Arial" w:hAnsi="Arial" w:cs="Arial"/>
          <w:sz w:val="24"/>
          <w:szCs w:val="24"/>
        </w:rPr>
        <w:t xml:space="preserve"> 1. </w:t>
      </w:r>
    </w:p>
    <w:p w14:paraId="053B2318" w14:textId="090F6FB2" w:rsidR="00390570" w:rsidRDefault="0075178E" w:rsidP="00BD5540">
      <w:pPr>
        <w:jc w:val="center"/>
        <w:rPr>
          <w:rFonts w:ascii="Arial" w:hAnsi="Arial" w:cs="Arial"/>
          <w:b/>
          <w:bCs/>
          <w:i/>
          <w:iCs/>
          <w:sz w:val="22"/>
          <w:szCs w:val="22"/>
        </w:rPr>
      </w:pPr>
      <w:bookmarkStart w:id="14" w:name="_Hlk156835261"/>
      <w:r>
        <w:rPr>
          <w:rFonts w:ascii="Arial" w:hAnsi="Arial" w:cs="Arial"/>
          <w:b/>
          <w:bCs/>
          <w:i/>
          <w:iCs/>
          <w:sz w:val="22"/>
          <w:szCs w:val="22"/>
        </w:rPr>
        <w:t>Figure</w:t>
      </w:r>
      <w:r w:rsidR="008E0F17" w:rsidRPr="0082398F">
        <w:rPr>
          <w:rFonts w:ascii="Arial" w:hAnsi="Arial" w:cs="Arial"/>
          <w:b/>
          <w:bCs/>
          <w:i/>
          <w:iCs/>
          <w:sz w:val="22"/>
          <w:szCs w:val="22"/>
        </w:rPr>
        <w:t xml:space="preserve"> 1 – Yearly WCL Turnover </w:t>
      </w:r>
      <w:r w:rsidR="0082398F" w:rsidRPr="0082398F">
        <w:rPr>
          <w:rFonts w:ascii="Arial" w:hAnsi="Arial" w:cs="Arial"/>
          <w:b/>
          <w:bCs/>
          <w:i/>
          <w:iCs/>
          <w:sz w:val="22"/>
          <w:szCs w:val="22"/>
        </w:rPr>
        <w:t>Percentages 2017-202</w:t>
      </w:r>
      <w:r w:rsidR="000362BA">
        <w:rPr>
          <w:rFonts w:ascii="Arial" w:hAnsi="Arial" w:cs="Arial"/>
          <w:b/>
          <w:bCs/>
          <w:i/>
          <w:iCs/>
          <w:sz w:val="22"/>
          <w:szCs w:val="22"/>
        </w:rPr>
        <w:t xml:space="preserve">3 </w:t>
      </w:r>
      <w:bookmarkStart w:id="15" w:name="_Hlk157161874"/>
      <w:r w:rsidR="000362BA">
        <w:rPr>
          <w:rFonts w:ascii="Arial" w:hAnsi="Arial" w:cs="Arial"/>
          <w:b/>
          <w:bCs/>
          <w:i/>
          <w:iCs/>
          <w:sz w:val="22"/>
          <w:szCs w:val="22"/>
        </w:rPr>
        <w:t>(</w:t>
      </w:r>
      <w:r w:rsidR="00C126DB">
        <w:rPr>
          <w:rFonts w:ascii="Arial" w:hAnsi="Arial" w:cs="Arial"/>
          <w:b/>
          <w:bCs/>
          <w:i/>
          <w:iCs/>
          <w:sz w:val="22"/>
          <w:szCs w:val="22"/>
        </w:rPr>
        <w:t>WCL</w:t>
      </w:r>
      <w:r w:rsidR="000362BA">
        <w:rPr>
          <w:rFonts w:ascii="Arial" w:hAnsi="Arial" w:cs="Arial"/>
          <w:b/>
          <w:bCs/>
          <w:i/>
          <w:iCs/>
          <w:sz w:val="22"/>
          <w:szCs w:val="22"/>
        </w:rPr>
        <w:t>, 202</w:t>
      </w:r>
      <w:r w:rsidR="00C126DB">
        <w:rPr>
          <w:rFonts w:ascii="Arial" w:hAnsi="Arial" w:cs="Arial"/>
          <w:b/>
          <w:bCs/>
          <w:i/>
          <w:iCs/>
          <w:sz w:val="22"/>
          <w:szCs w:val="22"/>
        </w:rPr>
        <w:t>4d</w:t>
      </w:r>
      <w:r w:rsidR="000362BA">
        <w:rPr>
          <w:rFonts w:ascii="Arial" w:hAnsi="Arial" w:cs="Arial"/>
          <w:b/>
          <w:bCs/>
          <w:i/>
          <w:iCs/>
          <w:sz w:val="22"/>
          <w:szCs w:val="22"/>
        </w:rPr>
        <w:t>).</w:t>
      </w:r>
      <w:bookmarkEnd w:id="15"/>
    </w:p>
    <w:p w14:paraId="5E54D4FD" w14:textId="18BB3443" w:rsidR="002E73CB" w:rsidRDefault="002E73CB" w:rsidP="00EB1140">
      <w:pPr>
        <w:jc w:val="both"/>
        <w:rPr>
          <w:rFonts w:ascii="Arial" w:hAnsi="Arial" w:cs="Arial"/>
          <w:sz w:val="24"/>
          <w:szCs w:val="24"/>
        </w:rPr>
      </w:pPr>
      <w:r>
        <w:rPr>
          <w:rFonts w:ascii="Arial" w:hAnsi="Arial" w:cs="Arial"/>
          <w:sz w:val="24"/>
          <w:szCs w:val="24"/>
        </w:rPr>
        <w:lastRenderedPageBreak/>
        <w:t>WCL’s turnover is still below the average turnover in manufacturing, which was 20.75% in 2022, 25% in 2021 and 17.6% in 2020 (Make UK, 2023</w:t>
      </w:r>
      <w:r w:rsidR="00E96EDB">
        <w:rPr>
          <w:rFonts w:ascii="Arial" w:hAnsi="Arial" w:cs="Arial"/>
          <w:sz w:val="24"/>
          <w:szCs w:val="24"/>
        </w:rPr>
        <w:t>a</w:t>
      </w:r>
      <w:r>
        <w:rPr>
          <w:rFonts w:ascii="Arial" w:hAnsi="Arial" w:cs="Arial"/>
          <w:sz w:val="24"/>
          <w:szCs w:val="24"/>
        </w:rPr>
        <w:t>). However, while WCL’s turnover peaks and troughs fell in line with the wider manufacturing sector, WCL challenges itself to be better than the average, with internal WCL targets set far below the manufacturing average (</w:t>
      </w:r>
      <w:r w:rsidR="00C126DB">
        <w:rPr>
          <w:rFonts w:ascii="Arial" w:hAnsi="Arial" w:cs="Arial"/>
          <w:sz w:val="24"/>
          <w:szCs w:val="24"/>
        </w:rPr>
        <w:t>WCL</w:t>
      </w:r>
      <w:r w:rsidRPr="004B00D2">
        <w:rPr>
          <w:rFonts w:ascii="Arial" w:hAnsi="Arial" w:cs="Arial"/>
          <w:sz w:val="24"/>
          <w:szCs w:val="24"/>
        </w:rPr>
        <w:t>, 202</w:t>
      </w:r>
      <w:r w:rsidR="00C126DB">
        <w:rPr>
          <w:rFonts w:ascii="Arial" w:hAnsi="Arial" w:cs="Arial"/>
          <w:sz w:val="24"/>
          <w:szCs w:val="24"/>
        </w:rPr>
        <w:t>4d</w:t>
      </w:r>
      <w:r w:rsidRPr="004B00D2">
        <w:rPr>
          <w:rFonts w:ascii="Arial" w:hAnsi="Arial" w:cs="Arial"/>
          <w:sz w:val="24"/>
          <w:szCs w:val="24"/>
        </w:rPr>
        <w:t>).</w:t>
      </w:r>
      <w:r w:rsidR="00E07951">
        <w:rPr>
          <w:rFonts w:ascii="Arial" w:hAnsi="Arial" w:cs="Arial"/>
          <w:sz w:val="24"/>
          <w:szCs w:val="24"/>
        </w:rPr>
        <w:t xml:space="preserve"> A comparison between WCL</w:t>
      </w:r>
      <w:r w:rsidR="0006292D">
        <w:rPr>
          <w:rFonts w:ascii="Arial" w:hAnsi="Arial" w:cs="Arial"/>
          <w:sz w:val="24"/>
          <w:szCs w:val="24"/>
        </w:rPr>
        <w:t xml:space="preserve"> employee</w:t>
      </w:r>
      <w:r w:rsidR="00E07951">
        <w:rPr>
          <w:rFonts w:ascii="Arial" w:hAnsi="Arial" w:cs="Arial"/>
          <w:sz w:val="24"/>
          <w:szCs w:val="24"/>
        </w:rPr>
        <w:t xml:space="preserve"> </w:t>
      </w:r>
      <w:r w:rsidR="009026AE">
        <w:rPr>
          <w:rFonts w:ascii="Arial" w:hAnsi="Arial" w:cs="Arial"/>
          <w:sz w:val="24"/>
          <w:szCs w:val="24"/>
        </w:rPr>
        <w:t>turnover and the manufacturing average</w:t>
      </w:r>
      <w:r w:rsidR="0006292D">
        <w:rPr>
          <w:rFonts w:ascii="Arial" w:hAnsi="Arial" w:cs="Arial"/>
          <w:sz w:val="24"/>
          <w:szCs w:val="24"/>
        </w:rPr>
        <w:t xml:space="preserve"> </w:t>
      </w:r>
      <w:r w:rsidR="009026AE">
        <w:rPr>
          <w:rFonts w:ascii="Arial" w:hAnsi="Arial" w:cs="Arial"/>
          <w:sz w:val="24"/>
          <w:szCs w:val="24"/>
        </w:rPr>
        <w:t xml:space="preserve">can be found in </w:t>
      </w:r>
      <w:r w:rsidR="00E96EDB">
        <w:rPr>
          <w:rFonts w:ascii="Arial" w:hAnsi="Arial" w:cs="Arial"/>
          <w:sz w:val="24"/>
          <w:szCs w:val="24"/>
        </w:rPr>
        <w:t>Figure 2</w:t>
      </w:r>
      <w:r w:rsidR="0006292D">
        <w:rPr>
          <w:rFonts w:ascii="Arial" w:hAnsi="Arial" w:cs="Arial"/>
          <w:sz w:val="24"/>
          <w:szCs w:val="24"/>
        </w:rPr>
        <w:t xml:space="preserve">. </w:t>
      </w:r>
    </w:p>
    <w:p w14:paraId="63916266" w14:textId="6029DF77" w:rsidR="005A06F2" w:rsidRDefault="00E96EDB" w:rsidP="00E96EDB">
      <w:pPr>
        <w:spacing w:line="276" w:lineRule="auto"/>
        <w:jc w:val="center"/>
        <w:rPr>
          <w:rFonts w:ascii="Arial" w:hAnsi="Arial" w:cs="Arial"/>
          <w:sz w:val="24"/>
          <w:szCs w:val="24"/>
        </w:rPr>
      </w:pPr>
      <w:r>
        <w:rPr>
          <w:rFonts w:ascii="Arial" w:hAnsi="Arial" w:cs="Arial"/>
          <w:noProof/>
          <w:sz w:val="24"/>
          <w:szCs w:val="24"/>
        </w:rPr>
        <w:drawing>
          <wp:inline distT="0" distB="0" distL="0" distR="0" wp14:anchorId="68091EA8" wp14:editId="0DB93222">
            <wp:extent cx="4102100" cy="2530547"/>
            <wp:effectExtent l="0" t="0" r="0" b="3175"/>
            <wp:docPr id="1263126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2582" cy="2543182"/>
                    </a:xfrm>
                    <a:prstGeom prst="rect">
                      <a:avLst/>
                    </a:prstGeom>
                    <a:noFill/>
                  </pic:spPr>
                </pic:pic>
              </a:graphicData>
            </a:graphic>
          </wp:inline>
        </w:drawing>
      </w:r>
    </w:p>
    <w:p w14:paraId="16271F2C" w14:textId="4D67CC5A" w:rsidR="00E96EDB" w:rsidRPr="00E96EDB" w:rsidRDefault="00E96EDB" w:rsidP="00E96EDB">
      <w:pPr>
        <w:spacing w:line="276" w:lineRule="auto"/>
        <w:jc w:val="center"/>
        <w:rPr>
          <w:rFonts w:ascii="Arial" w:hAnsi="Arial" w:cs="Arial"/>
          <w:b/>
          <w:bCs/>
          <w:i/>
          <w:iCs/>
          <w:sz w:val="22"/>
          <w:szCs w:val="22"/>
        </w:rPr>
      </w:pPr>
      <w:r>
        <w:rPr>
          <w:rFonts w:ascii="Arial" w:hAnsi="Arial" w:cs="Arial"/>
          <w:b/>
          <w:bCs/>
          <w:i/>
          <w:iCs/>
          <w:sz w:val="22"/>
          <w:szCs w:val="22"/>
        </w:rPr>
        <w:t>Figure</w:t>
      </w:r>
      <w:r w:rsidRPr="0082398F">
        <w:rPr>
          <w:rFonts w:ascii="Arial" w:hAnsi="Arial" w:cs="Arial"/>
          <w:b/>
          <w:bCs/>
          <w:i/>
          <w:iCs/>
          <w:sz w:val="22"/>
          <w:szCs w:val="22"/>
        </w:rPr>
        <w:t xml:space="preserve"> </w:t>
      </w:r>
      <w:r>
        <w:rPr>
          <w:rFonts w:ascii="Arial" w:hAnsi="Arial" w:cs="Arial"/>
          <w:b/>
          <w:bCs/>
          <w:i/>
          <w:iCs/>
          <w:sz w:val="22"/>
          <w:szCs w:val="22"/>
        </w:rPr>
        <w:t>2</w:t>
      </w:r>
      <w:r w:rsidRPr="0082398F">
        <w:rPr>
          <w:rFonts w:ascii="Arial" w:hAnsi="Arial" w:cs="Arial"/>
          <w:b/>
          <w:bCs/>
          <w:i/>
          <w:iCs/>
          <w:sz w:val="22"/>
          <w:szCs w:val="22"/>
        </w:rPr>
        <w:t xml:space="preserve"> –Turnover Percentage</w:t>
      </w:r>
      <w:r>
        <w:rPr>
          <w:rFonts w:ascii="Arial" w:hAnsi="Arial" w:cs="Arial"/>
          <w:b/>
          <w:bCs/>
          <w:i/>
          <w:iCs/>
          <w:sz w:val="22"/>
          <w:szCs w:val="22"/>
        </w:rPr>
        <w:t xml:space="preserve"> – WCL V</w:t>
      </w:r>
      <w:r w:rsidR="0080336E">
        <w:rPr>
          <w:rFonts w:ascii="Arial" w:hAnsi="Arial" w:cs="Arial"/>
          <w:b/>
          <w:bCs/>
          <w:i/>
          <w:iCs/>
          <w:sz w:val="22"/>
          <w:szCs w:val="22"/>
        </w:rPr>
        <w:t>s</w:t>
      </w:r>
      <w:r>
        <w:rPr>
          <w:rFonts w:ascii="Arial" w:hAnsi="Arial" w:cs="Arial"/>
          <w:b/>
          <w:bCs/>
          <w:i/>
          <w:iCs/>
          <w:sz w:val="22"/>
          <w:szCs w:val="22"/>
        </w:rPr>
        <w:t xml:space="preserve"> Manufacturing Average</w:t>
      </w:r>
      <w:r w:rsidRPr="0082398F">
        <w:rPr>
          <w:rFonts w:ascii="Arial" w:hAnsi="Arial" w:cs="Arial"/>
          <w:b/>
          <w:bCs/>
          <w:i/>
          <w:iCs/>
          <w:sz w:val="22"/>
          <w:szCs w:val="22"/>
        </w:rPr>
        <w:t xml:space="preserve"> 20</w:t>
      </w:r>
      <w:r>
        <w:rPr>
          <w:rFonts w:ascii="Arial" w:hAnsi="Arial" w:cs="Arial"/>
          <w:b/>
          <w:bCs/>
          <w:i/>
          <w:iCs/>
          <w:sz w:val="22"/>
          <w:szCs w:val="22"/>
        </w:rPr>
        <w:t>20</w:t>
      </w:r>
      <w:r w:rsidRPr="0082398F">
        <w:rPr>
          <w:rFonts w:ascii="Arial" w:hAnsi="Arial" w:cs="Arial"/>
          <w:b/>
          <w:bCs/>
          <w:i/>
          <w:iCs/>
          <w:sz w:val="22"/>
          <w:szCs w:val="22"/>
        </w:rPr>
        <w:t>-202</w:t>
      </w:r>
      <w:r>
        <w:rPr>
          <w:rFonts w:ascii="Arial" w:hAnsi="Arial" w:cs="Arial"/>
          <w:b/>
          <w:bCs/>
          <w:i/>
          <w:iCs/>
          <w:sz w:val="22"/>
          <w:szCs w:val="22"/>
        </w:rPr>
        <w:t>2 (WCL, 2024d;</w:t>
      </w:r>
      <w:r w:rsidRPr="00E96EDB">
        <w:t xml:space="preserve"> </w:t>
      </w:r>
      <w:r w:rsidRPr="00E96EDB">
        <w:rPr>
          <w:rFonts w:ascii="Arial" w:hAnsi="Arial" w:cs="Arial"/>
          <w:b/>
          <w:bCs/>
          <w:i/>
          <w:iCs/>
          <w:sz w:val="22"/>
          <w:szCs w:val="22"/>
        </w:rPr>
        <w:t>Make UK, 2023a</w:t>
      </w:r>
      <w:r>
        <w:rPr>
          <w:rFonts w:ascii="Arial" w:hAnsi="Arial" w:cs="Arial"/>
          <w:b/>
          <w:bCs/>
          <w:i/>
          <w:iCs/>
          <w:sz w:val="22"/>
          <w:szCs w:val="22"/>
        </w:rPr>
        <w:t>).</w:t>
      </w:r>
    </w:p>
    <w:p w14:paraId="491E2E00" w14:textId="74BFED5E" w:rsidR="00480A84" w:rsidRPr="00720388" w:rsidRDefault="00300A1B" w:rsidP="00480A84">
      <w:pPr>
        <w:jc w:val="both"/>
        <w:rPr>
          <w:rFonts w:ascii="Arial" w:hAnsi="Arial" w:cs="Arial"/>
          <w:sz w:val="24"/>
          <w:szCs w:val="24"/>
        </w:rPr>
      </w:pPr>
      <w:r>
        <w:rPr>
          <w:rFonts w:ascii="Arial" w:hAnsi="Arial" w:cs="Arial"/>
          <w:sz w:val="24"/>
          <w:szCs w:val="24"/>
        </w:rPr>
        <w:t xml:space="preserve">The monitoring </w:t>
      </w:r>
      <w:r w:rsidR="00E07E12">
        <w:rPr>
          <w:rFonts w:ascii="Arial" w:hAnsi="Arial" w:cs="Arial"/>
          <w:sz w:val="24"/>
          <w:szCs w:val="24"/>
        </w:rPr>
        <w:t>of employee</w:t>
      </w:r>
      <w:r w:rsidR="006971C3">
        <w:rPr>
          <w:rFonts w:ascii="Arial" w:hAnsi="Arial" w:cs="Arial"/>
          <w:sz w:val="24"/>
          <w:szCs w:val="24"/>
        </w:rPr>
        <w:t xml:space="preserve"> turnover has been a</w:t>
      </w:r>
      <w:r w:rsidR="002E40E5">
        <w:rPr>
          <w:rFonts w:ascii="Arial" w:hAnsi="Arial" w:cs="Arial"/>
          <w:sz w:val="24"/>
          <w:szCs w:val="24"/>
        </w:rPr>
        <w:t xml:space="preserve"> </w:t>
      </w:r>
      <w:r w:rsidR="006971C3">
        <w:rPr>
          <w:rFonts w:ascii="Arial" w:hAnsi="Arial" w:cs="Arial"/>
          <w:sz w:val="24"/>
          <w:szCs w:val="24"/>
        </w:rPr>
        <w:t xml:space="preserve">powerful tool for WCL as it has allowed </w:t>
      </w:r>
      <w:r w:rsidR="002E40E5">
        <w:rPr>
          <w:rFonts w:ascii="Arial" w:hAnsi="Arial" w:cs="Arial"/>
          <w:sz w:val="24"/>
          <w:szCs w:val="24"/>
        </w:rPr>
        <w:t xml:space="preserve">employee turnover </w:t>
      </w:r>
      <w:r w:rsidR="006971C3">
        <w:rPr>
          <w:rFonts w:ascii="Arial" w:hAnsi="Arial" w:cs="Arial"/>
          <w:sz w:val="24"/>
          <w:szCs w:val="24"/>
        </w:rPr>
        <w:t xml:space="preserve">patterns to </w:t>
      </w:r>
      <w:r w:rsidR="0033311B">
        <w:rPr>
          <w:rFonts w:ascii="Arial" w:hAnsi="Arial" w:cs="Arial"/>
          <w:sz w:val="24"/>
          <w:szCs w:val="24"/>
        </w:rPr>
        <w:t>be highlighted and</w:t>
      </w:r>
      <w:r w:rsidR="006971C3">
        <w:rPr>
          <w:rFonts w:ascii="Arial" w:hAnsi="Arial" w:cs="Arial"/>
          <w:sz w:val="24"/>
          <w:szCs w:val="24"/>
        </w:rPr>
        <w:t xml:space="preserve"> explored (CIPD, 2023b). </w:t>
      </w:r>
      <w:r w:rsidR="0093610B">
        <w:rPr>
          <w:rFonts w:ascii="Arial" w:hAnsi="Arial" w:cs="Arial"/>
          <w:sz w:val="24"/>
          <w:szCs w:val="24"/>
        </w:rPr>
        <w:t xml:space="preserve">Whilst in </w:t>
      </w:r>
      <w:r w:rsidR="002E40E5">
        <w:rPr>
          <w:rFonts w:ascii="Arial" w:hAnsi="Arial" w:cs="Arial"/>
          <w:sz w:val="24"/>
          <w:szCs w:val="24"/>
        </w:rPr>
        <w:t>a</w:t>
      </w:r>
      <w:r w:rsidR="0093610B">
        <w:rPr>
          <w:rFonts w:ascii="Arial" w:hAnsi="Arial" w:cs="Arial"/>
          <w:sz w:val="24"/>
          <w:szCs w:val="24"/>
        </w:rPr>
        <w:t xml:space="preserve"> tight labour market an uplift in turnover is to be expected, </w:t>
      </w:r>
      <w:r w:rsidR="004F1F8E">
        <w:rPr>
          <w:rFonts w:ascii="Arial" w:hAnsi="Arial" w:cs="Arial"/>
          <w:sz w:val="24"/>
          <w:szCs w:val="24"/>
        </w:rPr>
        <w:t xml:space="preserve">between 2021 to 2022, the turnover rate </w:t>
      </w:r>
      <w:r w:rsidR="002E40E5">
        <w:rPr>
          <w:rFonts w:ascii="Arial" w:hAnsi="Arial" w:cs="Arial"/>
          <w:sz w:val="24"/>
          <w:szCs w:val="24"/>
        </w:rPr>
        <w:t>increased</w:t>
      </w:r>
      <w:r w:rsidR="004F1F8E">
        <w:rPr>
          <w:rFonts w:ascii="Arial" w:hAnsi="Arial" w:cs="Arial"/>
          <w:sz w:val="24"/>
          <w:szCs w:val="24"/>
        </w:rPr>
        <w:t xml:space="preserve"> by </w:t>
      </w:r>
      <w:r w:rsidR="00AB22B9">
        <w:rPr>
          <w:rFonts w:ascii="Arial" w:hAnsi="Arial" w:cs="Arial"/>
          <w:sz w:val="24"/>
          <w:szCs w:val="24"/>
        </w:rPr>
        <w:t>11.3</w:t>
      </w:r>
      <w:r w:rsidR="002874CE" w:rsidRPr="002874CE">
        <w:rPr>
          <w:rFonts w:ascii="Arial" w:hAnsi="Arial" w:cs="Arial"/>
          <w:sz w:val="24"/>
          <w:szCs w:val="24"/>
        </w:rPr>
        <w:t xml:space="preserve">% </w:t>
      </w:r>
      <w:r w:rsidR="002874CE" w:rsidRPr="00EB217B">
        <w:rPr>
          <w:rFonts w:ascii="Arial" w:hAnsi="Arial" w:cs="Arial"/>
          <w:sz w:val="24"/>
          <w:szCs w:val="24"/>
        </w:rPr>
        <w:t>(</w:t>
      </w:r>
      <w:r w:rsidR="00F24B5C" w:rsidRPr="00F24B5C">
        <w:rPr>
          <w:rFonts w:ascii="Arial" w:hAnsi="Arial" w:cs="Arial"/>
          <w:sz w:val="24"/>
          <w:szCs w:val="24"/>
        </w:rPr>
        <w:t>WCL, 2024d</w:t>
      </w:r>
      <w:r w:rsidR="002874CE" w:rsidRPr="00EB217B">
        <w:rPr>
          <w:rFonts w:ascii="Arial" w:hAnsi="Arial" w:cs="Arial"/>
          <w:sz w:val="24"/>
          <w:szCs w:val="24"/>
        </w:rPr>
        <w:t>)</w:t>
      </w:r>
      <w:r w:rsidR="00F227A1">
        <w:rPr>
          <w:rFonts w:ascii="Arial" w:hAnsi="Arial" w:cs="Arial"/>
          <w:sz w:val="24"/>
          <w:szCs w:val="24"/>
        </w:rPr>
        <w:t>.</w:t>
      </w:r>
      <w:r w:rsidR="00D36290">
        <w:rPr>
          <w:rFonts w:ascii="Arial" w:hAnsi="Arial" w:cs="Arial"/>
          <w:sz w:val="24"/>
          <w:szCs w:val="24"/>
        </w:rPr>
        <w:t xml:space="preserve"> With </w:t>
      </w:r>
      <w:r w:rsidR="00480A84" w:rsidRPr="00720388">
        <w:rPr>
          <w:rFonts w:ascii="Arial" w:hAnsi="Arial" w:cs="Arial"/>
          <w:sz w:val="24"/>
          <w:szCs w:val="24"/>
        </w:rPr>
        <w:t>a further change emerging in late 2022 and into 2023, where Indirect/Support function leavers surpassed Direct/Production leavers (</w:t>
      </w:r>
      <w:r w:rsidR="00F24B5C" w:rsidRPr="00F24B5C">
        <w:rPr>
          <w:rFonts w:ascii="Arial" w:hAnsi="Arial" w:cs="Arial"/>
          <w:sz w:val="24"/>
          <w:szCs w:val="24"/>
        </w:rPr>
        <w:t>WCL, 2024d</w:t>
      </w:r>
      <w:r w:rsidR="00480A84" w:rsidRPr="00720388">
        <w:rPr>
          <w:rFonts w:ascii="Arial" w:hAnsi="Arial" w:cs="Arial"/>
          <w:sz w:val="24"/>
          <w:szCs w:val="24"/>
        </w:rPr>
        <w:t>).</w:t>
      </w:r>
      <w:r w:rsidR="008B729F">
        <w:rPr>
          <w:rFonts w:ascii="Arial" w:hAnsi="Arial" w:cs="Arial"/>
          <w:sz w:val="24"/>
          <w:szCs w:val="24"/>
        </w:rPr>
        <w:t xml:space="preserve"> In </w:t>
      </w:r>
      <w:r w:rsidR="005B6B01">
        <w:rPr>
          <w:rFonts w:ascii="Arial" w:hAnsi="Arial" w:cs="Arial"/>
          <w:sz w:val="24"/>
          <w:szCs w:val="24"/>
        </w:rPr>
        <w:t>2023, 57</w:t>
      </w:r>
      <w:r w:rsidR="00EB4BED">
        <w:rPr>
          <w:rFonts w:ascii="Arial" w:hAnsi="Arial" w:cs="Arial"/>
          <w:sz w:val="24"/>
          <w:szCs w:val="24"/>
        </w:rPr>
        <w:t xml:space="preserve">% of </w:t>
      </w:r>
      <w:r w:rsidR="00CF4150">
        <w:rPr>
          <w:rFonts w:ascii="Arial" w:hAnsi="Arial" w:cs="Arial"/>
          <w:sz w:val="24"/>
          <w:szCs w:val="24"/>
        </w:rPr>
        <w:t xml:space="preserve">WCL </w:t>
      </w:r>
      <w:r w:rsidR="00EB4BED">
        <w:rPr>
          <w:rFonts w:ascii="Arial" w:hAnsi="Arial" w:cs="Arial"/>
          <w:sz w:val="24"/>
          <w:szCs w:val="24"/>
        </w:rPr>
        <w:t>leavers were Indirect</w:t>
      </w:r>
      <w:r w:rsidR="00CF4150">
        <w:rPr>
          <w:rFonts w:ascii="Arial" w:hAnsi="Arial" w:cs="Arial"/>
          <w:sz w:val="24"/>
          <w:szCs w:val="24"/>
        </w:rPr>
        <w:t xml:space="preserve">/Support </w:t>
      </w:r>
      <w:r w:rsidR="00A825F9">
        <w:rPr>
          <w:rFonts w:ascii="Arial" w:hAnsi="Arial" w:cs="Arial"/>
          <w:sz w:val="24"/>
          <w:szCs w:val="24"/>
        </w:rPr>
        <w:t>function employees, meaning WCL are</w:t>
      </w:r>
      <w:r w:rsidR="00480A84" w:rsidRPr="00720388">
        <w:rPr>
          <w:rFonts w:ascii="Arial" w:hAnsi="Arial" w:cs="Arial"/>
          <w:sz w:val="24"/>
          <w:szCs w:val="24"/>
        </w:rPr>
        <w:t xml:space="preserve"> losing niche skillsets which are more difficult</w:t>
      </w:r>
      <w:r w:rsidR="000C1BA0">
        <w:rPr>
          <w:rFonts w:ascii="Arial" w:hAnsi="Arial" w:cs="Arial"/>
          <w:sz w:val="24"/>
          <w:szCs w:val="24"/>
        </w:rPr>
        <w:t xml:space="preserve"> and costly</w:t>
      </w:r>
      <w:r w:rsidR="00480A84" w:rsidRPr="00720388">
        <w:rPr>
          <w:rFonts w:ascii="Arial" w:hAnsi="Arial" w:cs="Arial"/>
          <w:sz w:val="24"/>
          <w:szCs w:val="24"/>
        </w:rPr>
        <w:t xml:space="preserve"> to replace. </w:t>
      </w:r>
    </w:p>
    <w:p w14:paraId="27D35127" w14:textId="7CB898E3" w:rsidR="00733EA5" w:rsidRDefault="00480A84" w:rsidP="00480A84">
      <w:pPr>
        <w:jc w:val="both"/>
        <w:rPr>
          <w:rFonts w:ascii="Arial" w:hAnsi="Arial" w:cs="Arial"/>
          <w:sz w:val="24"/>
          <w:szCs w:val="24"/>
        </w:rPr>
      </w:pPr>
      <w:r w:rsidRPr="00C60918">
        <w:rPr>
          <w:rFonts w:ascii="Arial" w:hAnsi="Arial" w:cs="Arial"/>
          <w:sz w:val="24"/>
          <w:szCs w:val="24"/>
        </w:rPr>
        <w:t xml:space="preserve">Losing niche </w:t>
      </w:r>
      <w:r>
        <w:rPr>
          <w:rFonts w:ascii="Arial" w:hAnsi="Arial" w:cs="Arial"/>
          <w:sz w:val="24"/>
          <w:szCs w:val="24"/>
        </w:rPr>
        <w:t xml:space="preserve">employees who possess </w:t>
      </w:r>
      <w:r w:rsidRPr="00C60918">
        <w:rPr>
          <w:rFonts w:ascii="Arial" w:hAnsi="Arial" w:cs="Arial"/>
          <w:sz w:val="24"/>
          <w:szCs w:val="24"/>
        </w:rPr>
        <w:t>expertise and organisational knowledge,</w:t>
      </w:r>
      <w:r>
        <w:rPr>
          <w:rFonts w:ascii="Arial" w:hAnsi="Arial" w:cs="Arial"/>
          <w:sz w:val="24"/>
          <w:szCs w:val="24"/>
        </w:rPr>
        <w:t xml:space="preserve"> is extremely costly and disruptive </w:t>
      </w:r>
      <w:r w:rsidRPr="00C60918">
        <w:rPr>
          <w:rFonts w:ascii="Arial" w:hAnsi="Arial" w:cs="Arial"/>
          <w:sz w:val="24"/>
          <w:szCs w:val="24"/>
        </w:rPr>
        <w:t xml:space="preserve">(Gelencsér et al, 2023). </w:t>
      </w:r>
      <w:r>
        <w:rPr>
          <w:rFonts w:ascii="Arial" w:hAnsi="Arial" w:cs="Arial"/>
          <w:sz w:val="24"/>
          <w:szCs w:val="24"/>
        </w:rPr>
        <w:t>T</w:t>
      </w:r>
      <w:r w:rsidRPr="00C60918">
        <w:rPr>
          <w:rFonts w:ascii="Arial" w:hAnsi="Arial" w:cs="Arial"/>
          <w:sz w:val="24"/>
          <w:szCs w:val="24"/>
        </w:rPr>
        <w:t xml:space="preserve">he typical costs of replacing </w:t>
      </w:r>
      <w:r w:rsidR="00517B91">
        <w:rPr>
          <w:rFonts w:ascii="Arial" w:hAnsi="Arial" w:cs="Arial"/>
          <w:sz w:val="24"/>
          <w:szCs w:val="24"/>
        </w:rPr>
        <w:lastRenderedPageBreak/>
        <w:t xml:space="preserve">these </w:t>
      </w:r>
      <w:r w:rsidRPr="00C60918">
        <w:rPr>
          <w:rFonts w:ascii="Arial" w:hAnsi="Arial" w:cs="Arial"/>
          <w:sz w:val="24"/>
          <w:szCs w:val="24"/>
        </w:rPr>
        <w:t xml:space="preserve">employees </w:t>
      </w:r>
      <w:proofErr w:type="gramStart"/>
      <w:r w:rsidR="002F7283">
        <w:rPr>
          <w:rFonts w:ascii="Arial" w:hAnsi="Arial" w:cs="Arial"/>
          <w:sz w:val="24"/>
          <w:szCs w:val="24"/>
        </w:rPr>
        <w:t>is</w:t>
      </w:r>
      <w:proofErr w:type="gramEnd"/>
      <w:r>
        <w:rPr>
          <w:rFonts w:ascii="Arial" w:hAnsi="Arial" w:cs="Arial"/>
          <w:sz w:val="24"/>
          <w:szCs w:val="24"/>
        </w:rPr>
        <w:t xml:space="preserve"> </w:t>
      </w:r>
      <w:r w:rsidRPr="00C60918">
        <w:rPr>
          <w:rFonts w:ascii="Arial" w:hAnsi="Arial" w:cs="Arial"/>
          <w:sz w:val="24"/>
          <w:szCs w:val="24"/>
        </w:rPr>
        <w:t xml:space="preserve">1.5 </w:t>
      </w:r>
      <w:r>
        <w:rPr>
          <w:rFonts w:ascii="Arial" w:hAnsi="Arial" w:cs="Arial"/>
          <w:sz w:val="24"/>
          <w:szCs w:val="24"/>
        </w:rPr>
        <w:t xml:space="preserve">– 2 </w:t>
      </w:r>
      <w:r w:rsidRPr="00C60918">
        <w:rPr>
          <w:rFonts w:ascii="Arial" w:hAnsi="Arial" w:cs="Arial"/>
          <w:sz w:val="24"/>
          <w:szCs w:val="24"/>
        </w:rPr>
        <w:t xml:space="preserve">times the individual’s salary, due to the expense of finding, hiring, </w:t>
      </w:r>
      <w:r>
        <w:rPr>
          <w:rFonts w:ascii="Arial" w:hAnsi="Arial" w:cs="Arial"/>
          <w:sz w:val="24"/>
          <w:szCs w:val="24"/>
        </w:rPr>
        <w:t xml:space="preserve">onboarding, </w:t>
      </w:r>
      <w:r w:rsidRPr="00C60918">
        <w:rPr>
          <w:rFonts w:ascii="Arial" w:hAnsi="Arial" w:cs="Arial"/>
          <w:sz w:val="24"/>
          <w:szCs w:val="24"/>
        </w:rPr>
        <w:t xml:space="preserve">and training a new </w:t>
      </w:r>
      <w:r>
        <w:rPr>
          <w:rFonts w:ascii="Arial" w:hAnsi="Arial" w:cs="Arial"/>
          <w:sz w:val="24"/>
          <w:szCs w:val="24"/>
        </w:rPr>
        <w:t xml:space="preserve">replacement </w:t>
      </w:r>
      <w:r w:rsidRPr="00C60918">
        <w:rPr>
          <w:rFonts w:ascii="Arial" w:hAnsi="Arial" w:cs="Arial"/>
          <w:sz w:val="24"/>
          <w:szCs w:val="24"/>
        </w:rPr>
        <w:t xml:space="preserve">employee </w:t>
      </w:r>
      <w:r>
        <w:rPr>
          <w:rFonts w:ascii="Arial" w:hAnsi="Arial" w:cs="Arial"/>
          <w:sz w:val="24"/>
          <w:szCs w:val="24"/>
        </w:rPr>
        <w:t xml:space="preserve">(Cross et al, 2018; </w:t>
      </w:r>
      <w:r w:rsidRPr="00366CB6">
        <w:rPr>
          <w:rFonts w:ascii="Arial" w:hAnsi="Arial" w:cs="Arial"/>
          <w:sz w:val="24"/>
          <w:szCs w:val="24"/>
        </w:rPr>
        <w:t>Lee et al 2018</w:t>
      </w:r>
      <w:r>
        <w:rPr>
          <w:rFonts w:ascii="Arial" w:hAnsi="Arial" w:cs="Arial"/>
          <w:sz w:val="24"/>
          <w:szCs w:val="24"/>
        </w:rPr>
        <w:t>).</w:t>
      </w:r>
      <w:r w:rsidRPr="000E42DD">
        <w:rPr>
          <w:rFonts w:ascii="Arial" w:hAnsi="Arial" w:cs="Arial"/>
          <w:sz w:val="24"/>
          <w:szCs w:val="24"/>
        </w:rPr>
        <w:t xml:space="preserve"> </w:t>
      </w:r>
      <w:r w:rsidR="00E42605">
        <w:rPr>
          <w:rFonts w:ascii="Arial" w:hAnsi="Arial" w:cs="Arial"/>
          <w:sz w:val="24"/>
          <w:szCs w:val="24"/>
        </w:rPr>
        <w:t xml:space="preserve"> </w:t>
      </w:r>
      <w:r>
        <w:rPr>
          <w:rFonts w:ascii="Arial" w:hAnsi="Arial" w:cs="Arial"/>
          <w:sz w:val="24"/>
          <w:szCs w:val="24"/>
        </w:rPr>
        <w:t>This attrition rate and loss of skilled employees</w:t>
      </w:r>
      <w:r w:rsidR="00CC17E6">
        <w:rPr>
          <w:rFonts w:ascii="Arial" w:hAnsi="Arial" w:cs="Arial"/>
          <w:sz w:val="24"/>
          <w:szCs w:val="24"/>
        </w:rPr>
        <w:t xml:space="preserve"> within industry,</w:t>
      </w:r>
      <w:r>
        <w:rPr>
          <w:rFonts w:ascii="Arial" w:hAnsi="Arial" w:cs="Arial"/>
          <w:sz w:val="24"/>
          <w:szCs w:val="24"/>
        </w:rPr>
        <w:t xml:space="preserve"> cannot be sustained and therefore change needs to be people centric, with engagement driving process change (Biltgen, 2020). </w:t>
      </w:r>
    </w:p>
    <w:p w14:paraId="714B989D" w14:textId="00B92C56" w:rsidR="0090682A" w:rsidRPr="00931746" w:rsidRDefault="0090682A" w:rsidP="0090682A">
      <w:pPr>
        <w:jc w:val="both"/>
        <w:rPr>
          <w:rFonts w:ascii="Arial" w:hAnsi="Arial" w:cs="Arial"/>
          <w:sz w:val="24"/>
          <w:szCs w:val="24"/>
        </w:rPr>
      </w:pPr>
      <w:r w:rsidRPr="00E42605">
        <w:rPr>
          <w:rFonts w:ascii="Arial" w:hAnsi="Arial" w:cs="Arial"/>
          <w:sz w:val="24"/>
          <w:szCs w:val="24"/>
        </w:rPr>
        <w:t>Within the increasingly competitive labour market</w:t>
      </w:r>
      <w:r w:rsidR="003F0B35">
        <w:rPr>
          <w:rFonts w:ascii="Arial" w:hAnsi="Arial" w:cs="Arial"/>
          <w:sz w:val="24"/>
          <w:szCs w:val="24"/>
        </w:rPr>
        <w:t xml:space="preserve"> </w:t>
      </w:r>
      <w:r w:rsidRPr="00E42605">
        <w:rPr>
          <w:rFonts w:ascii="Arial" w:hAnsi="Arial" w:cs="Arial"/>
          <w:sz w:val="24"/>
          <w:szCs w:val="24"/>
        </w:rPr>
        <w:t>which WCL find themselves in, it is crucial tha</w:t>
      </w:r>
      <w:r w:rsidR="00AE2109">
        <w:rPr>
          <w:rFonts w:ascii="Arial" w:hAnsi="Arial" w:cs="Arial"/>
          <w:sz w:val="24"/>
          <w:szCs w:val="24"/>
        </w:rPr>
        <w:t>t</w:t>
      </w:r>
      <w:r w:rsidRPr="00E42605">
        <w:rPr>
          <w:rFonts w:ascii="Arial" w:hAnsi="Arial" w:cs="Arial"/>
          <w:sz w:val="24"/>
          <w:szCs w:val="24"/>
        </w:rPr>
        <w:t xml:space="preserve"> organisation</w:t>
      </w:r>
      <w:r w:rsidR="00AE2109">
        <w:rPr>
          <w:rFonts w:ascii="Arial" w:hAnsi="Arial" w:cs="Arial"/>
          <w:sz w:val="24"/>
          <w:szCs w:val="24"/>
        </w:rPr>
        <w:t>s</w:t>
      </w:r>
      <w:r w:rsidRPr="00E42605">
        <w:rPr>
          <w:rFonts w:ascii="Arial" w:hAnsi="Arial" w:cs="Arial"/>
          <w:sz w:val="24"/>
          <w:szCs w:val="24"/>
        </w:rPr>
        <w:t xml:space="preserve"> </w:t>
      </w:r>
      <w:r>
        <w:rPr>
          <w:rFonts w:ascii="Arial" w:hAnsi="Arial" w:cs="Arial"/>
          <w:sz w:val="24"/>
          <w:szCs w:val="24"/>
        </w:rPr>
        <w:t xml:space="preserve">understand </w:t>
      </w:r>
      <w:r w:rsidRPr="00E42605">
        <w:rPr>
          <w:rFonts w:ascii="Arial" w:hAnsi="Arial" w:cs="Arial"/>
          <w:sz w:val="24"/>
          <w:szCs w:val="24"/>
        </w:rPr>
        <w:t xml:space="preserve">employee needs, with a focus on employers serving their employees and the communities they operate within (Kim-Brunetti,2022). </w:t>
      </w:r>
    </w:p>
    <w:p w14:paraId="65416724" w14:textId="5705264C" w:rsidR="00F24B5C" w:rsidRDefault="0078766A" w:rsidP="00480A84">
      <w:pPr>
        <w:jc w:val="both"/>
        <w:rPr>
          <w:rFonts w:ascii="Arial" w:hAnsi="Arial" w:cs="Arial"/>
          <w:sz w:val="24"/>
          <w:szCs w:val="24"/>
        </w:rPr>
      </w:pPr>
      <w:r w:rsidRPr="00191E94">
        <w:rPr>
          <w:rFonts w:ascii="Arial" w:hAnsi="Arial" w:cs="Arial"/>
          <w:sz w:val="24"/>
          <w:szCs w:val="24"/>
        </w:rPr>
        <w:t>Th</w:t>
      </w:r>
      <w:r w:rsidR="0083292F" w:rsidRPr="00191E94">
        <w:rPr>
          <w:rFonts w:ascii="Arial" w:hAnsi="Arial" w:cs="Arial"/>
          <w:sz w:val="24"/>
          <w:szCs w:val="24"/>
        </w:rPr>
        <w:t xml:space="preserve">e </w:t>
      </w:r>
      <w:r w:rsidR="006F118B" w:rsidRPr="00191E94">
        <w:rPr>
          <w:rFonts w:ascii="Arial" w:hAnsi="Arial" w:cs="Arial"/>
          <w:sz w:val="24"/>
          <w:szCs w:val="24"/>
        </w:rPr>
        <w:t>aim</w:t>
      </w:r>
      <w:r w:rsidR="0083292F" w:rsidRPr="00191E94">
        <w:rPr>
          <w:rFonts w:ascii="Arial" w:hAnsi="Arial" w:cs="Arial"/>
          <w:sz w:val="24"/>
          <w:szCs w:val="24"/>
        </w:rPr>
        <w:t xml:space="preserve"> of this research is to </w:t>
      </w:r>
      <w:r w:rsidR="006F118B" w:rsidRPr="00191E94">
        <w:rPr>
          <w:rFonts w:ascii="Arial" w:hAnsi="Arial" w:cs="Arial"/>
          <w:sz w:val="24"/>
          <w:szCs w:val="24"/>
        </w:rPr>
        <w:t xml:space="preserve">utilise </w:t>
      </w:r>
      <w:r w:rsidR="003069EC" w:rsidRPr="00191E94">
        <w:rPr>
          <w:rFonts w:ascii="Arial" w:hAnsi="Arial" w:cs="Arial"/>
          <w:sz w:val="24"/>
          <w:szCs w:val="24"/>
        </w:rPr>
        <w:t xml:space="preserve">structured </w:t>
      </w:r>
      <w:r w:rsidR="0083292F" w:rsidRPr="00191E94">
        <w:rPr>
          <w:rFonts w:ascii="Arial" w:hAnsi="Arial" w:cs="Arial"/>
          <w:sz w:val="24"/>
          <w:szCs w:val="24"/>
        </w:rPr>
        <w:t xml:space="preserve">employee interviews </w:t>
      </w:r>
      <w:r w:rsidR="00463DB4" w:rsidRPr="00191E94">
        <w:rPr>
          <w:rFonts w:ascii="Arial" w:hAnsi="Arial" w:cs="Arial"/>
          <w:sz w:val="24"/>
          <w:szCs w:val="24"/>
        </w:rPr>
        <w:t>to</w:t>
      </w:r>
      <w:r w:rsidR="006F118B" w:rsidRPr="00191E94">
        <w:rPr>
          <w:rFonts w:ascii="Arial" w:hAnsi="Arial" w:cs="Arial"/>
          <w:sz w:val="24"/>
          <w:szCs w:val="24"/>
        </w:rPr>
        <w:t xml:space="preserve"> identify determinants which influence employee retention. </w:t>
      </w:r>
      <w:r w:rsidR="004B2B49" w:rsidRPr="00191E94">
        <w:rPr>
          <w:rFonts w:ascii="Arial" w:hAnsi="Arial" w:cs="Arial"/>
          <w:sz w:val="24"/>
          <w:szCs w:val="24"/>
        </w:rPr>
        <w:t xml:space="preserve">This primary data </w:t>
      </w:r>
      <w:r w:rsidR="00191E94" w:rsidRPr="00191E94">
        <w:rPr>
          <w:rFonts w:ascii="Arial" w:hAnsi="Arial" w:cs="Arial"/>
          <w:sz w:val="24"/>
          <w:szCs w:val="24"/>
        </w:rPr>
        <w:t xml:space="preserve">collected from current WCL employees </w:t>
      </w:r>
      <w:r w:rsidR="004B2B49" w:rsidRPr="00191E94">
        <w:rPr>
          <w:rFonts w:ascii="Arial" w:hAnsi="Arial" w:cs="Arial"/>
          <w:sz w:val="24"/>
          <w:szCs w:val="24"/>
        </w:rPr>
        <w:t>will be informed and supported by</w:t>
      </w:r>
      <w:r w:rsidR="00DF173D">
        <w:rPr>
          <w:rFonts w:ascii="Arial" w:hAnsi="Arial" w:cs="Arial"/>
          <w:sz w:val="24"/>
          <w:szCs w:val="24"/>
        </w:rPr>
        <w:t xml:space="preserve"> published</w:t>
      </w:r>
      <w:r w:rsidR="004B2B49" w:rsidRPr="00191E94">
        <w:rPr>
          <w:rFonts w:ascii="Arial" w:hAnsi="Arial" w:cs="Arial"/>
          <w:sz w:val="24"/>
          <w:szCs w:val="24"/>
        </w:rPr>
        <w:t xml:space="preserve"> </w:t>
      </w:r>
      <w:r w:rsidR="00AB1D2C" w:rsidRPr="00191E94">
        <w:rPr>
          <w:rFonts w:ascii="Arial" w:hAnsi="Arial" w:cs="Arial"/>
          <w:sz w:val="24"/>
          <w:szCs w:val="24"/>
        </w:rPr>
        <w:t xml:space="preserve">literary </w:t>
      </w:r>
      <w:r w:rsidR="004B2B49" w:rsidRPr="00191E94">
        <w:rPr>
          <w:rFonts w:ascii="Arial" w:hAnsi="Arial" w:cs="Arial"/>
          <w:sz w:val="24"/>
          <w:szCs w:val="24"/>
        </w:rPr>
        <w:t>research</w:t>
      </w:r>
      <w:r w:rsidR="0058714B" w:rsidRPr="00191E94">
        <w:rPr>
          <w:rFonts w:ascii="Arial" w:hAnsi="Arial" w:cs="Arial"/>
          <w:sz w:val="24"/>
          <w:szCs w:val="24"/>
        </w:rPr>
        <w:t>.</w:t>
      </w:r>
    </w:p>
    <w:p w14:paraId="374C3EFF" w14:textId="18C95D51" w:rsidR="00102552" w:rsidRPr="00CB6FED" w:rsidRDefault="0058714B" w:rsidP="00CB6FED">
      <w:pPr>
        <w:pStyle w:val="Heading2"/>
        <w:spacing w:line="480" w:lineRule="auto"/>
        <w:rPr>
          <w:rFonts w:ascii="Arial" w:hAnsi="Arial" w:cs="Arial"/>
          <w:b/>
          <w:bCs/>
          <w:sz w:val="32"/>
          <w:szCs w:val="32"/>
        </w:rPr>
      </w:pPr>
      <w:r w:rsidRPr="00CB6FED">
        <w:rPr>
          <w:rFonts w:ascii="Arial" w:hAnsi="Arial" w:cs="Arial"/>
          <w:b/>
          <w:bCs/>
          <w:sz w:val="22"/>
          <w:szCs w:val="22"/>
        </w:rPr>
        <w:t xml:space="preserve"> </w:t>
      </w:r>
      <w:bookmarkStart w:id="16" w:name="_Toc157182064"/>
      <w:bookmarkStart w:id="17" w:name="_Toc165555513"/>
      <w:bookmarkEnd w:id="14"/>
      <w:r w:rsidR="00890462" w:rsidRPr="00CB6FED">
        <w:rPr>
          <w:rFonts w:ascii="Arial" w:hAnsi="Arial" w:cs="Arial"/>
          <w:b/>
          <w:bCs/>
          <w:sz w:val="32"/>
          <w:szCs w:val="32"/>
        </w:rPr>
        <w:t>3</w:t>
      </w:r>
      <w:r w:rsidR="002D5DB8" w:rsidRPr="00CB6FED">
        <w:rPr>
          <w:rFonts w:ascii="Arial" w:hAnsi="Arial" w:cs="Arial"/>
          <w:b/>
          <w:bCs/>
          <w:sz w:val="32"/>
          <w:szCs w:val="32"/>
        </w:rPr>
        <w:t xml:space="preserve">. </w:t>
      </w:r>
      <w:r w:rsidR="002A4F63" w:rsidRPr="00CB6FED">
        <w:rPr>
          <w:rFonts w:ascii="Arial" w:hAnsi="Arial" w:cs="Arial"/>
          <w:b/>
          <w:bCs/>
          <w:sz w:val="32"/>
          <w:szCs w:val="32"/>
        </w:rPr>
        <w:t>L</w:t>
      </w:r>
      <w:r w:rsidR="00C94688" w:rsidRPr="00CB6FED">
        <w:rPr>
          <w:rFonts w:ascii="Arial" w:hAnsi="Arial" w:cs="Arial"/>
          <w:b/>
          <w:bCs/>
          <w:sz w:val="32"/>
          <w:szCs w:val="32"/>
        </w:rPr>
        <w:t>iterature Review</w:t>
      </w:r>
      <w:bookmarkEnd w:id="16"/>
      <w:bookmarkEnd w:id="17"/>
      <w:r w:rsidR="00C94688" w:rsidRPr="00CB6FED">
        <w:rPr>
          <w:rFonts w:ascii="Arial" w:hAnsi="Arial" w:cs="Arial"/>
          <w:b/>
          <w:bCs/>
          <w:sz w:val="32"/>
          <w:szCs w:val="32"/>
        </w:rPr>
        <w:t xml:space="preserve"> </w:t>
      </w:r>
    </w:p>
    <w:p w14:paraId="5693E545" w14:textId="2A4AA4EB" w:rsidR="00BD5540" w:rsidRDefault="00BD5540" w:rsidP="00BD5540">
      <w:pPr>
        <w:jc w:val="both"/>
        <w:rPr>
          <w:rFonts w:ascii="Arial" w:hAnsi="Arial" w:cs="Arial"/>
          <w:sz w:val="24"/>
          <w:szCs w:val="24"/>
        </w:rPr>
      </w:pPr>
      <w:r w:rsidRPr="00FE4775">
        <w:rPr>
          <w:rFonts w:ascii="Arial" w:hAnsi="Arial" w:cs="Arial"/>
          <w:sz w:val="24"/>
          <w:szCs w:val="24"/>
        </w:rPr>
        <w:t xml:space="preserve">WCL like </w:t>
      </w:r>
      <w:r w:rsidRPr="00A31664">
        <w:rPr>
          <w:rFonts w:ascii="Arial" w:hAnsi="Arial" w:cs="Arial"/>
          <w:sz w:val="24"/>
          <w:szCs w:val="24"/>
        </w:rPr>
        <w:t>any organisation are</w:t>
      </w:r>
      <w:r>
        <w:rPr>
          <w:rFonts w:ascii="Arial" w:hAnsi="Arial" w:cs="Arial"/>
          <w:sz w:val="24"/>
          <w:szCs w:val="24"/>
        </w:rPr>
        <w:t xml:space="preserve"> </w:t>
      </w:r>
      <w:r w:rsidRPr="00A31664">
        <w:rPr>
          <w:rFonts w:ascii="Arial" w:hAnsi="Arial" w:cs="Arial"/>
          <w:sz w:val="24"/>
          <w:szCs w:val="24"/>
        </w:rPr>
        <w:t xml:space="preserve">impacted by external factors, </w:t>
      </w:r>
      <w:r>
        <w:rPr>
          <w:rFonts w:ascii="Arial" w:hAnsi="Arial" w:cs="Arial"/>
          <w:sz w:val="24"/>
          <w:szCs w:val="24"/>
        </w:rPr>
        <w:t xml:space="preserve">with recent studies emphasising the complex connections between labour market dynamics and employee turnover because of economic factors, </w:t>
      </w:r>
      <w:r w:rsidR="00C50C9C">
        <w:rPr>
          <w:rFonts w:ascii="Arial" w:hAnsi="Arial" w:cs="Arial"/>
          <w:sz w:val="24"/>
          <w:szCs w:val="24"/>
        </w:rPr>
        <w:t xml:space="preserve">external events, </w:t>
      </w:r>
      <w:r>
        <w:rPr>
          <w:rFonts w:ascii="Arial" w:hAnsi="Arial" w:cs="Arial"/>
          <w:sz w:val="24"/>
          <w:szCs w:val="24"/>
        </w:rPr>
        <w:t xml:space="preserve">technological advancements, and skill </w:t>
      </w:r>
      <w:r w:rsidRPr="00A82F99">
        <w:rPr>
          <w:rFonts w:ascii="Arial" w:hAnsi="Arial" w:cs="Arial"/>
          <w:sz w:val="24"/>
          <w:szCs w:val="24"/>
        </w:rPr>
        <w:t>shortages (</w:t>
      </w:r>
      <w:proofErr w:type="spellStart"/>
      <w:r w:rsidRPr="00A82F99">
        <w:rPr>
          <w:rFonts w:ascii="Arial" w:hAnsi="Arial" w:cs="Arial"/>
          <w:sz w:val="24"/>
          <w:szCs w:val="24"/>
        </w:rPr>
        <w:t>Minzlaff</w:t>
      </w:r>
      <w:proofErr w:type="spellEnd"/>
      <w:r w:rsidRPr="00A82F99">
        <w:rPr>
          <w:rFonts w:ascii="Arial" w:hAnsi="Arial" w:cs="Arial"/>
          <w:sz w:val="24"/>
          <w:szCs w:val="24"/>
        </w:rPr>
        <w:t xml:space="preserve"> et al., 2024). </w:t>
      </w:r>
    </w:p>
    <w:p w14:paraId="1B54E2D8" w14:textId="74751EF6" w:rsidR="00487F61" w:rsidRDefault="0052039A" w:rsidP="00971635">
      <w:pPr>
        <w:jc w:val="both"/>
        <w:rPr>
          <w:rFonts w:ascii="Arial" w:hAnsi="Arial" w:cs="Arial"/>
          <w:sz w:val="24"/>
          <w:szCs w:val="24"/>
        </w:rPr>
      </w:pPr>
      <w:r>
        <w:rPr>
          <w:rFonts w:ascii="Arial" w:hAnsi="Arial" w:cs="Arial"/>
          <w:sz w:val="24"/>
          <w:szCs w:val="24"/>
        </w:rPr>
        <w:t xml:space="preserve">The focus of this literature review </w:t>
      </w:r>
      <w:r w:rsidR="00A21C39">
        <w:rPr>
          <w:rFonts w:ascii="Arial" w:hAnsi="Arial" w:cs="Arial"/>
          <w:sz w:val="24"/>
          <w:szCs w:val="24"/>
        </w:rPr>
        <w:t xml:space="preserve">is to </w:t>
      </w:r>
      <w:r w:rsidR="002E11E0">
        <w:rPr>
          <w:rFonts w:ascii="Arial" w:hAnsi="Arial" w:cs="Arial"/>
          <w:sz w:val="24"/>
          <w:szCs w:val="24"/>
        </w:rPr>
        <w:t>help fulfil the aim of this research</w:t>
      </w:r>
      <w:r w:rsidR="00C858DB">
        <w:rPr>
          <w:rFonts w:ascii="Arial" w:hAnsi="Arial" w:cs="Arial"/>
          <w:sz w:val="24"/>
          <w:szCs w:val="24"/>
        </w:rPr>
        <w:t xml:space="preserve"> project</w:t>
      </w:r>
      <w:r w:rsidR="00DE72B7">
        <w:rPr>
          <w:rFonts w:ascii="Arial" w:hAnsi="Arial" w:cs="Arial"/>
          <w:sz w:val="24"/>
          <w:szCs w:val="24"/>
        </w:rPr>
        <w:t xml:space="preserve">. This literature review will use </w:t>
      </w:r>
      <w:r w:rsidR="00E32714" w:rsidRPr="00F64725">
        <w:rPr>
          <w:rFonts w:ascii="Arial" w:hAnsi="Arial" w:cs="Arial"/>
          <w:sz w:val="24"/>
          <w:szCs w:val="24"/>
        </w:rPr>
        <w:t>published research</w:t>
      </w:r>
      <w:r w:rsidR="00E32714">
        <w:rPr>
          <w:rFonts w:ascii="Arial" w:hAnsi="Arial" w:cs="Arial"/>
          <w:sz w:val="24"/>
          <w:szCs w:val="24"/>
        </w:rPr>
        <w:t xml:space="preserve"> </w:t>
      </w:r>
      <w:r w:rsidR="00686579">
        <w:rPr>
          <w:rFonts w:ascii="Arial" w:hAnsi="Arial" w:cs="Arial"/>
          <w:sz w:val="24"/>
          <w:szCs w:val="24"/>
        </w:rPr>
        <w:t>to</w:t>
      </w:r>
      <w:r w:rsidR="00E32714">
        <w:rPr>
          <w:rFonts w:ascii="Arial" w:hAnsi="Arial" w:cs="Arial"/>
          <w:sz w:val="24"/>
          <w:szCs w:val="24"/>
        </w:rPr>
        <w:t xml:space="preserve"> analyse </w:t>
      </w:r>
      <w:r w:rsidR="00E32714" w:rsidRPr="00BD5540">
        <w:rPr>
          <w:rFonts w:ascii="Arial" w:hAnsi="Arial" w:cs="Arial"/>
          <w:sz w:val="24"/>
          <w:szCs w:val="24"/>
        </w:rPr>
        <w:t>if C</w:t>
      </w:r>
      <w:r w:rsidR="00E32714">
        <w:rPr>
          <w:rFonts w:ascii="Arial" w:hAnsi="Arial" w:cs="Arial"/>
          <w:sz w:val="24"/>
          <w:szCs w:val="24"/>
        </w:rPr>
        <w:t>OVID</w:t>
      </w:r>
      <w:r w:rsidR="00E32714" w:rsidRPr="00BD5540">
        <w:rPr>
          <w:rFonts w:ascii="Arial" w:hAnsi="Arial" w:cs="Arial"/>
          <w:sz w:val="24"/>
          <w:szCs w:val="24"/>
        </w:rPr>
        <w:t xml:space="preserve">-19 has impacted retention in the workforce </w:t>
      </w:r>
      <w:r w:rsidR="00E32714">
        <w:rPr>
          <w:rFonts w:ascii="Arial" w:hAnsi="Arial" w:cs="Arial"/>
          <w:sz w:val="24"/>
          <w:szCs w:val="24"/>
        </w:rPr>
        <w:t xml:space="preserve">and been a catalyst for a change </w:t>
      </w:r>
      <w:r w:rsidR="00F452B2">
        <w:rPr>
          <w:rFonts w:ascii="Arial" w:hAnsi="Arial" w:cs="Arial"/>
          <w:sz w:val="24"/>
          <w:szCs w:val="24"/>
        </w:rPr>
        <w:t>in</w:t>
      </w:r>
      <w:r w:rsidR="00E32714">
        <w:rPr>
          <w:rFonts w:ascii="Arial" w:hAnsi="Arial" w:cs="Arial"/>
          <w:sz w:val="24"/>
          <w:szCs w:val="24"/>
        </w:rPr>
        <w:t xml:space="preserve"> working practices. </w:t>
      </w:r>
      <w:r w:rsidR="00971635">
        <w:rPr>
          <w:rFonts w:ascii="Arial" w:hAnsi="Arial" w:cs="Arial"/>
          <w:sz w:val="24"/>
          <w:szCs w:val="24"/>
        </w:rPr>
        <w:t xml:space="preserve">This </w:t>
      </w:r>
      <w:r w:rsidR="00952A4C">
        <w:rPr>
          <w:rFonts w:ascii="Arial" w:hAnsi="Arial" w:cs="Arial"/>
          <w:sz w:val="24"/>
          <w:szCs w:val="24"/>
        </w:rPr>
        <w:t>L</w:t>
      </w:r>
      <w:r w:rsidR="00971635">
        <w:rPr>
          <w:rFonts w:ascii="Arial" w:hAnsi="Arial" w:cs="Arial"/>
          <w:sz w:val="24"/>
          <w:szCs w:val="24"/>
        </w:rPr>
        <w:t xml:space="preserve">iterature </w:t>
      </w:r>
      <w:r w:rsidR="00952A4C">
        <w:rPr>
          <w:rFonts w:ascii="Arial" w:hAnsi="Arial" w:cs="Arial"/>
          <w:sz w:val="24"/>
          <w:szCs w:val="24"/>
        </w:rPr>
        <w:t>R</w:t>
      </w:r>
      <w:r w:rsidR="00971635">
        <w:rPr>
          <w:rFonts w:ascii="Arial" w:hAnsi="Arial" w:cs="Arial"/>
          <w:sz w:val="24"/>
          <w:szCs w:val="24"/>
        </w:rPr>
        <w:t xml:space="preserve">eview will also focus on the </w:t>
      </w:r>
      <w:r w:rsidR="00E32714" w:rsidRPr="00BD5540">
        <w:rPr>
          <w:rFonts w:ascii="Arial" w:hAnsi="Arial" w:cs="Arial"/>
          <w:sz w:val="24"/>
          <w:szCs w:val="24"/>
        </w:rPr>
        <w:t>identif</w:t>
      </w:r>
      <w:r w:rsidR="00971635">
        <w:rPr>
          <w:rFonts w:ascii="Arial" w:hAnsi="Arial" w:cs="Arial"/>
          <w:sz w:val="24"/>
          <w:szCs w:val="24"/>
        </w:rPr>
        <w:t xml:space="preserve">ication of </w:t>
      </w:r>
      <w:r w:rsidR="004D73CB">
        <w:rPr>
          <w:rFonts w:ascii="Arial" w:hAnsi="Arial" w:cs="Arial"/>
          <w:sz w:val="24"/>
          <w:szCs w:val="24"/>
        </w:rPr>
        <w:t>factors</w:t>
      </w:r>
      <w:r w:rsidR="00971635">
        <w:rPr>
          <w:rFonts w:ascii="Arial" w:hAnsi="Arial" w:cs="Arial"/>
          <w:sz w:val="24"/>
          <w:szCs w:val="24"/>
        </w:rPr>
        <w:t xml:space="preserve"> which could positively or negatively influence employee retention</w:t>
      </w:r>
      <w:r w:rsidR="00686579">
        <w:rPr>
          <w:rFonts w:ascii="Arial" w:hAnsi="Arial" w:cs="Arial"/>
          <w:sz w:val="24"/>
          <w:szCs w:val="24"/>
        </w:rPr>
        <w:t xml:space="preserve"> at </w:t>
      </w:r>
      <w:r w:rsidR="004A67B8">
        <w:rPr>
          <w:rFonts w:ascii="Arial" w:hAnsi="Arial" w:cs="Arial"/>
          <w:sz w:val="24"/>
          <w:szCs w:val="24"/>
        </w:rPr>
        <w:t xml:space="preserve">WCL. </w:t>
      </w:r>
    </w:p>
    <w:p w14:paraId="48CE6E87" w14:textId="2197A815" w:rsidR="00293629" w:rsidRDefault="009F5C6E" w:rsidP="00293629">
      <w:pPr>
        <w:jc w:val="both"/>
        <w:rPr>
          <w:rFonts w:ascii="Arial" w:hAnsi="Arial" w:cs="Arial"/>
          <w:sz w:val="24"/>
          <w:szCs w:val="24"/>
        </w:rPr>
      </w:pPr>
      <w:r>
        <w:rPr>
          <w:rFonts w:ascii="Arial" w:hAnsi="Arial" w:cs="Arial"/>
          <w:sz w:val="24"/>
          <w:szCs w:val="24"/>
        </w:rPr>
        <w:t xml:space="preserve">Information and data within this </w:t>
      </w:r>
      <w:r w:rsidR="00293629">
        <w:rPr>
          <w:rFonts w:ascii="Arial" w:hAnsi="Arial" w:cs="Arial"/>
          <w:sz w:val="24"/>
          <w:szCs w:val="24"/>
        </w:rPr>
        <w:t>L</w:t>
      </w:r>
      <w:r>
        <w:rPr>
          <w:rFonts w:ascii="Arial" w:hAnsi="Arial" w:cs="Arial"/>
          <w:sz w:val="24"/>
          <w:szCs w:val="24"/>
        </w:rPr>
        <w:t xml:space="preserve">iterature </w:t>
      </w:r>
      <w:r w:rsidR="00293629">
        <w:rPr>
          <w:rFonts w:ascii="Arial" w:hAnsi="Arial" w:cs="Arial"/>
          <w:sz w:val="24"/>
          <w:szCs w:val="24"/>
        </w:rPr>
        <w:t>R</w:t>
      </w:r>
      <w:r>
        <w:rPr>
          <w:rFonts w:ascii="Arial" w:hAnsi="Arial" w:cs="Arial"/>
          <w:sz w:val="24"/>
          <w:szCs w:val="24"/>
        </w:rPr>
        <w:t>eview w</w:t>
      </w:r>
      <w:r w:rsidR="00145948">
        <w:rPr>
          <w:rFonts w:ascii="Arial" w:hAnsi="Arial" w:cs="Arial"/>
          <w:sz w:val="24"/>
          <w:szCs w:val="24"/>
        </w:rPr>
        <w:t>ill be ta</w:t>
      </w:r>
      <w:r w:rsidR="005419CE">
        <w:rPr>
          <w:rFonts w:ascii="Arial" w:hAnsi="Arial" w:cs="Arial"/>
          <w:sz w:val="24"/>
          <w:szCs w:val="24"/>
        </w:rPr>
        <w:t>ken</w:t>
      </w:r>
      <w:r w:rsidR="00145948">
        <w:rPr>
          <w:rFonts w:ascii="Arial" w:hAnsi="Arial" w:cs="Arial"/>
          <w:sz w:val="24"/>
          <w:szCs w:val="24"/>
        </w:rPr>
        <w:t xml:space="preserve"> from across different industries</w:t>
      </w:r>
      <w:r>
        <w:rPr>
          <w:rFonts w:ascii="Arial" w:hAnsi="Arial" w:cs="Arial"/>
          <w:sz w:val="24"/>
          <w:szCs w:val="24"/>
        </w:rPr>
        <w:t xml:space="preserve"> and provide an overview of the current </w:t>
      </w:r>
      <w:r w:rsidR="005A07D0">
        <w:rPr>
          <w:rFonts w:ascii="Arial" w:hAnsi="Arial" w:cs="Arial"/>
          <w:sz w:val="24"/>
          <w:szCs w:val="24"/>
        </w:rPr>
        <w:t xml:space="preserve">UK Labour Market (and the changes </w:t>
      </w:r>
      <w:r w:rsidR="005A07D0">
        <w:rPr>
          <w:rFonts w:ascii="Arial" w:hAnsi="Arial" w:cs="Arial"/>
          <w:sz w:val="24"/>
          <w:szCs w:val="24"/>
        </w:rPr>
        <w:lastRenderedPageBreak/>
        <w:t>occurring within it), however</w:t>
      </w:r>
      <w:r w:rsidR="00145948">
        <w:rPr>
          <w:rFonts w:ascii="Arial" w:hAnsi="Arial" w:cs="Arial"/>
          <w:sz w:val="24"/>
          <w:szCs w:val="24"/>
        </w:rPr>
        <w:t xml:space="preserve">, </w:t>
      </w:r>
      <w:r w:rsidR="005419CE">
        <w:rPr>
          <w:rFonts w:ascii="Arial" w:hAnsi="Arial" w:cs="Arial"/>
          <w:sz w:val="24"/>
          <w:szCs w:val="24"/>
        </w:rPr>
        <w:t xml:space="preserve">where able, </w:t>
      </w:r>
      <w:r w:rsidR="005A07D0">
        <w:rPr>
          <w:rFonts w:ascii="Arial" w:hAnsi="Arial" w:cs="Arial"/>
          <w:sz w:val="24"/>
          <w:szCs w:val="24"/>
        </w:rPr>
        <w:t>specific data relating to the manufacturing industry will be incorporated</w:t>
      </w:r>
      <w:r w:rsidR="00C858DB">
        <w:rPr>
          <w:rFonts w:ascii="Arial" w:hAnsi="Arial" w:cs="Arial"/>
          <w:sz w:val="24"/>
          <w:szCs w:val="24"/>
        </w:rPr>
        <w:t xml:space="preserve"> due to its direct relevance to WCL. </w:t>
      </w:r>
    </w:p>
    <w:p w14:paraId="74437582" w14:textId="4106E675" w:rsidR="0000477D" w:rsidRDefault="00293629" w:rsidP="00971635">
      <w:pPr>
        <w:jc w:val="both"/>
        <w:rPr>
          <w:rFonts w:ascii="Arial" w:hAnsi="Arial" w:cs="Arial"/>
          <w:sz w:val="24"/>
          <w:szCs w:val="24"/>
        </w:rPr>
      </w:pPr>
      <w:r>
        <w:rPr>
          <w:rFonts w:ascii="Arial" w:hAnsi="Arial" w:cs="Arial"/>
          <w:sz w:val="24"/>
          <w:szCs w:val="24"/>
        </w:rPr>
        <w:t xml:space="preserve">This Literature Review will help inform the design and topics included in the structured interview </w:t>
      </w:r>
      <w:r w:rsidR="00C0263A">
        <w:rPr>
          <w:rFonts w:ascii="Arial" w:hAnsi="Arial" w:cs="Arial"/>
          <w:sz w:val="24"/>
          <w:szCs w:val="24"/>
        </w:rPr>
        <w:t xml:space="preserve">questions </w:t>
      </w:r>
      <w:r w:rsidR="003B27FA">
        <w:rPr>
          <w:rFonts w:ascii="Arial" w:hAnsi="Arial" w:cs="Arial"/>
          <w:sz w:val="24"/>
          <w:szCs w:val="24"/>
        </w:rPr>
        <w:t xml:space="preserve">which will be </w:t>
      </w:r>
      <w:r>
        <w:rPr>
          <w:rFonts w:ascii="Arial" w:hAnsi="Arial" w:cs="Arial"/>
          <w:sz w:val="24"/>
          <w:szCs w:val="24"/>
        </w:rPr>
        <w:t xml:space="preserve">undertaken with WCL employees. </w:t>
      </w:r>
    </w:p>
    <w:p w14:paraId="5C9D312D" w14:textId="6A8A6E7B" w:rsidR="00CD17DD" w:rsidRPr="005D1AF5" w:rsidRDefault="00F64951" w:rsidP="00757076">
      <w:pPr>
        <w:pStyle w:val="Heading2"/>
        <w:numPr>
          <w:ilvl w:val="1"/>
          <w:numId w:val="22"/>
        </w:numPr>
        <w:spacing w:line="480" w:lineRule="auto"/>
        <w:jc w:val="both"/>
        <w:rPr>
          <w:rFonts w:ascii="Arial" w:hAnsi="Arial" w:cs="Arial"/>
          <w:b/>
          <w:bCs/>
          <w:sz w:val="28"/>
          <w:szCs w:val="28"/>
        </w:rPr>
      </w:pPr>
      <w:bookmarkStart w:id="18" w:name="_Hlk156916462"/>
      <w:bookmarkStart w:id="19" w:name="_Toc157182065"/>
      <w:bookmarkStart w:id="20" w:name="_Hlk156916620"/>
      <w:bookmarkStart w:id="21" w:name="_Toc165555514"/>
      <w:r>
        <w:rPr>
          <w:rFonts w:ascii="Arial" w:hAnsi="Arial" w:cs="Arial"/>
          <w:b/>
          <w:sz w:val="32"/>
          <w:szCs w:val="32"/>
        </w:rPr>
        <w:t xml:space="preserve">UK </w:t>
      </w:r>
      <w:r w:rsidR="00A23462">
        <w:rPr>
          <w:rFonts w:ascii="Arial" w:hAnsi="Arial" w:cs="Arial"/>
          <w:b/>
          <w:sz w:val="32"/>
          <w:szCs w:val="32"/>
        </w:rPr>
        <w:t xml:space="preserve">Manufacturing </w:t>
      </w:r>
      <w:r w:rsidR="006E7D8D">
        <w:rPr>
          <w:rFonts w:ascii="Arial" w:hAnsi="Arial" w:cs="Arial"/>
          <w:b/>
          <w:sz w:val="32"/>
          <w:szCs w:val="32"/>
        </w:rPr>
        <w:t>Sector</w:t>
      </w:r>
      <w:r w:rsidR="006E7D8D" w:rsidRPr="006E7D8D">
        <w:rPr>
          <w:rFonts w:ascii="Arial" w:hAnsi="Arial" w:cs="Arial"/>
          <w:b/>
          <w:sz w:val="32"/>
          <w:szCs w:val="32"/>
        </w:rPr>
        <w:t xml:space="preserve"> </w:t>
      </w:r>
      <w:r w:rsidR="006E7D8D" w:rsidRPr="00204848">
        <w:rPr>
          <w:rFonts w:ascii="Arial" w:hAnsi="Arial" w:cs="Arial"/>
          <w:b/>
          <w:sz w:val="32"/>
          <w:szCs w:val="32"/>
        </w:rPr>
        <w:t>Labour Market</w:t>
      </w:r>
      <w:bookmarkEnd w:id="21"/>
    </w:p>
    <w:bookmarkEnd w:id="18"/>
    <w:p w14:paraId="2C7ED2ED" w14:textId="456F319C" w:rsidR="00E141DA" w:rsidRPr="009869C5" w:rsidRDefault="00E141DA" w:rsidP="00E141DA">
      <w:pPr>
        <w:jc w:val="both"/>
        <w:rPr>
          <w:rFonts w:ascii="Arial" w:hAnsi="Arial" w:cs="Arial"/>
          <w:color w:val="7030A0"/>
          <w:sz w:val="24"/>
          <w:szCs w:val="24"/>
        </w:rPr>
      </w:pPr>
      <w:r w:rsidRPr="00335925">
        <w:rPr>
          <w:rFonts w:ascii="Arial" w:hAnsi="Arial" w:cs="Arial"/>
          <w:sz w:val="24"/>
          <w:szCs w:val="24"/>
        </w:rPr>
        <w:t>The manufacturing sector employs approximately 2.5 million people across the UK (MAKE UK, 2023c).</w:t>
      </w:r>
      <w:r>
        <w:rPr>
          <w:rFonts w:ascii="Arial" w:hAnsi="Arial" w:cs="Arial"/>
          <w:sz w:val="24"/>
          <w:szCs w:val="24"/>
        </w:rPr>
        <w:t xml:space="preserve"> However, recruiting or retaining the right skillsets have been difficult for UK Manufacturers, </w:t>
      </w:r>
      <w:r w:rsidR="00C137B8">
        <w:rPr>
          <w:rFonts w:ascii="Arial" w:hAnsi="Arial" w:cs="Arial"/>
          <w:sz w:val="24"/>
          <w:szCs w:val="24"/>
        </w:rPr>
        <w:t xml:space="preserve">with </w:t>
      </w:r>
      <w:r>
        <w:rPr>
          <w:rFonts w:ascii="Arial" w:hAnsi="Arial" w:cs="Arial"/>
          <w:sz w:val="24"/>
          <w:szCs w:val="24"/>
        </w:rPr>
        <w:t xml:space="preserve">this challenge intensified by Brexit, the COVID-19 Pandemic, and wage inflation </w:t>
      </w:r>
      <w:r w:rsidR="003E2345">
        <w:rPr>
          <w:rFonts w:ascii="Arial" w:hAnsi="Arial" w:cs="Arial"/>
          <w:sz w:val="24"/>
          <w:szCs w:val="24"/>
        </w:rPr>
        <w:t>and</w:t>
      </w:r>
      <w:r w:rsidR="000947C1">
        <w:rPr>
          <w:rFonts w:ascii="Arial" w:hAnsi="Arial" w:cs="Arial"/>
          <w:sz w:val="24"/>
          <w:szCs w:val="24"/>
        </w:rPr>
        <w:t xml:space="preserve"> further</w:t>
      </w:r>
      <w:r w:rsidR="003E2345">
        <w:rPr>
          <w:rFonts w:ascii="Arial" w:hAnsi="Arial" w:cs="Arial"/>
          <w:sz w:val="24"/>
          <w:szCs w:val="24"/>
        </w:rPr>
        <w:t xml:space="preserve"> exacerbated by the manufacturing sector having an ‘image problem, with many roles seen as </w:t>
      </w:r>
      <w:r w:rsidR="003E2345" w:rsidRPr="00AB3CAC">
        <w:rPr>
          <w:rFonts w:ascii="Arial" w:hAnsi="Arial" w:cs="Arial"/>
          <w:sz w:val="24"/>
          <w:szCs w:val="24"/>
        </w:rPr>
        <w:t>low skilled, low paid</w:t>
      </w:r>
      <w:r w:rsidR="003E2345" w:rsidRPr="00D03B21">
        <w:rPr>
          <w:rFonts w:ascii="Arial" w:hAnsi="Arial" w:cs="Arial"/>
          <w:color w:val="7030A0"/>
          <w:sz w:val="24"/>
          <w:szCs w:val="24"/>
        </w:rPr>
        <w:t xml:space="preserve">, </w:t>
      </w:r>
      <w:r w:rsidR="003E2345" w:rsidRPr="009869C5">
        <w:rPr>
          <w:rFonts w:ascii="Arial" w:hAnsi="Arial" w:cs="Arial"/>
          <w:sz w:val="24"/>
          <w:szCs w:val="24"/>
        </w:rPr>
        <w:t>and using heavy machinery in repetitive task</w:t>
      </w:r>
      <w:r w:rsidR="003E2345">
        <w:rPr>
          <w:rFonts w:ascii="Arial" w:hAnsi="Arial" w:cs="Arial"/>
          <w:sz w:val="24"/>
          <w:szCs w:val="24"/>
        </w:rPr>
        <w:t>s</w:t>
      </w:r>
      <w:r w:rsidR="009D6F8E">
        <w:rPr>
          <w:rFonts w:ascii="Arial" w:hAnsi="Arial" w:cs="Arial"/>
          <w:sz w:val="24"/>
          <w:szCs w:val="24"/>
        </w:rPr>
        <w:t>’</w:t>
      </w:r>
      <w:r w:rsidR="003E2345">
        <w:rPr>
          <w:rFonts w:ascii="Arial" w:hAnsi="Arial" w:cs="Arial"/>
          <w:sz w:val="24"/>
          <w:szCs w:val="24"/>
        </w:rPr>
        <w:t xml:space="preserve"> </w:t>
      </w:r>
      <w:r>
        <w:rPr>
          <w:rFonts w:ascii="Arial" w:hAnsi="Arial" w:cs="Arial"/>
          <w:sz w:val="24"/>
          <w:szCs w:val="24"/>
        </w:rPr>
        <w:t>(</w:t>
      </w:r>
      <w:r w:rsidRPr="00516830">
        <w:rPr>
          <w:rFonts w:ascii="Arial" w:hAnsi="Arial" w:cs="Arial"/>
          <w:sz w:val="24"/>
          <w:szCs w:val="24"/>
        </w:rPr>
        <w:t>MAKE UK</w:t>
      </w:r>
      <w:r>
        <w:rPr>
          <w:rFonts w:ascii="Arial" w:hAnsi="Arial" w:cs="Arial"/>
          <w:sz w:val="24"/>
          <w:szCs w:val="24"/>
        </w:rPr>
        <w:t xml:space="preserve">, </w:t>
      </w:r>
      <w:r w:rsidRPr="00516830">
        <w:rPr>
          <w:rFonts w:ascii="Arial" w:hAnsi="Arial" w:cs="Arial"/>
          <w:sz w:val="24"/>
          <w:szCs w:val="24"/>
        </w:rPr>
        <w:t>2023b)</w:t>
      </w:r>
      <w:r>
        <w:rPr>
          <w:rFonts w:ascii="Arial" w:hAnsi="Arial" w:cs="Arial"/>
          <w:sz w:val="24"/>
          <w:szCs w:val="24"/>
        </w:rPr>
        <w:t xml:space="preserve">. </w:t>
      </w:r>
    </w:p>
    <w:p w14:paraId="5FBC1CD3" w14:textId="27D3F6EB" w:rsidR="00571A1E" w:rsidRDefault="00A32A26" w:rsidP="00C03287">
      <w:pPr>
        <w:jc w:val="both"/>
        <w:rPr>
          <w:rFonts w:ascii="Arial" w:hAnsi="Arial" w:cs="Arial"/>
          <w:sz w:val="24"/>
          <w:szCs w:val="24"/>
        </w:rPr>
      </w:pPr>
      <w:r w:rsidRPr="00A32A26">
        <w:rPr>
          <w:rFonts w:ascii="Arial" w:hAnsi="Arial" w:cs="Arial"/>
          <w:sz w:val="24"/>
          <w:szCs w:val="24"/>
        </w:rPr>
        <w:t xml:space="preserve">MAKE UK </w:t>
      </w:r>
      <w:r>
        <w:rPr>
          <w:rFonts w:ascii="Arial" w:hAnsi="Arial" w:cs="Arial"/>
          <w:sz w:val="24"/>
          <w:szCs w:val="24"/>
        </w:rPr>
        <w:t>(</w:t>
      </w:r>
      <w:r w:rsidRPr="00A32A26">
        <w:rPr>
          <w:rFonts w:ascii="Arial" w:hAnsi="Arial" w:cs="Arial"/>
          <w:sz w:val="24"/>
          <w:szCs w:val="24"/>
        </w:rPr>
        <w:t>2023b</w:t>
      </w:r>
      <w:r>
        <w:rPr>
          <w:rFonts w:ascii="Arial" w:hAnsi="Arial" w:cs="Arial"/>
          <w:sz w:val="24"/>
          <w:szCs w:val="24"/>
        </w:rPr>
        <w:t xml:space="preserve">) </w:t>
      </w:r>
      <w:r w:rsidR="003A04BB">
        <w:rPr>
          <w:rFonts w:ascii="Arial" w:hAnsi="Arial" w:cs="Arial"/>
          <w:sz w:val="24"/>
          <w:szCs w:val="24"/>
        </w:rPr>
        <w:t>highlight that within manufacturing there is a skills and talent shortage across all positions, from management to production operatives</w:t>
      </w:r>
      <w:r w:rsidR="00571A1E">
        <w:rPr>
          <w:rFonts w:ascii="Arial" w:hAnsi="Arial" w:cs="Arial"/>
          <w:sz w:val="24"/>
          <w:szCs w:val="24"/>
        </w:rPr>
        <w:t>. 36% of vacancies within manufacturing are hard-to-fill due to applicants lacking the appropriate qualifications, experience, or skill, with this comparing to an average rate of 24% across all industries (MAKE UK, 2023b)</w:t>
      </w:r>
      <w:r w:rsidR="00571A1E" w:rsidRPr="00A32A26">
        <w:rPr>
          <w:rFonts w:ascii="Arial" w:hAnsi="Arial" w:cs="Arial"/>
          <w:sz w:val="24"/>
          <w:szCs w:val="24"/>
        </w:rPr>
        <w:t>.</w:t>
      </w:r>
      <w:r w:rsidR="00571A1E">
        <w:rPr>
          <w:rFonts w:ascii="Arial" w:hAnsi="Arial" w:cs="Arial"/>
          <w:sz w:val="24"/>
          <w:szCs w:val="24"/>
        </w:rPr>
        <w:t xml:space="preserve"> </w:t>
      </w:r>
      <w:r w:rsidR="00571A1E" w:rsidRPr="00C03287">
        <w:rPr>
          <w:rFonts w:ascii="Arial" w:hAnsi="Arial" w:cs="Arial"/>
          <w:sz w:val="24"/>
          <w:szCs w:val="24"/>
        </w:rPr>
        <w:t>This coincides with a PWC (2022) survey wh</w:t>
      </w:r>
      <w:r w:rsidR="0021593A">
        <w:rPr>
          <w:rFonts w:ascii="Arial" w:hAnsi="Arial" w:cs="Arial"/>
          <w:sz w:val="24"/>
          <w:szCs w:val="24"/>
        </w:rPr>
        <w:t>ere</w:t>
      </w:r>
      <w:r w:rsidR="00571A1E" w:rsidRPr="00C03287">
        <w:rPr>
          <w:rFonts w:ascii="Arial" w:hAnsi="Arial" w:cs="Arial"/>
          <w:sz w:val="24"/>
          <w:szCs w:val="24"/>
        </w:rPr>
        <w:t xml:space="preserve"> employers report the main challenges for attracting new talent is lack of supply (85%) and time to recruit (47%).  </w:t>
      </w:r>
    </w:p>
    <w:p w14:paraId="2A6ED7B3" w14:textId="1AD97222" w:rsidR="004D4A16" w:rsidRDefault="006C2CCA" w:rsidP="00CD17DD">
      <w:pPr>
        <w:jc w:val="both"/>
        <w:rPr>
          <w:rFonts w:ascii="Arial" w:hAnsi="Arial" w:cs="Arial"/>
          <w:sz w:val="24"/>
          <w:szCs w:val="24"/>
        </w:rPr>
      </w:pPr>
      <w:r w:rsidRPr="003D0AB0">
        <w:rPr>
          <w:rFonts w:ascii="Arial" w:hAnsi="Arial" w:cs="Arial"/>
          <w:sz w:val="24"/>
          <w:szCs w:val="24"/>
        </w:rPr>
        <w:t>A lasting impact of the C</w:t>
      </w:r>
      <w:r w:rsidR="002F00BE">
        <w:rPr>
          <w:rFonts w:ascii="Arial" w:hAnsi="Arial" w:cs="Arial"/>
          <w:sz w:val="24"/>
          <w:szCs w:val="24"/>
        </w:rPr>
        <w:t>OVID</w:t>
      </w:r>
      <w:r w:rsidRPr="003D0AB0">
        <w:rPr>
          <w:rFonts w:ascii="Arial" w:hAnsi="Arial" w:cs="Arial"/>
          <w:sz w:val="24"/>
          <w:szCs w:val="24"/>
        </w:rPr>
        <w:t xml:space="preserve">-19 pandemic has been the economic inactivity driven predominantly by long-term sickness and early retirement (Resolution Foundation, 2023). </w:t>
      </w:r>
      <w:r w:rsidR="001C7C1E">
        <w:rPr>
          <w:rFonts w:ascii="Arial" w:hAnsi="Arial" w:cs="Arial"/>
          <w:sz w:val="24"/>
          <w:szCs w:val="24"/>
        </w:rPr>
        <w:t>MAKE UK (2023</w:t>
      </w:r>
      <w:r w:rsidR="00547A1B">
        <w:rPr>
          <w:rFonts w:ascii="Arial" w:hAnsi="Arial" w:cs="Arial"/>
          <w:sz w:val="24"/>
          <w:szCs w:val="24"/>
        </w:rPr>
        <w:t>b) indicate that an ag</w:t>
      </w:r>
      <w:r w:rsidR="0058066D">
        <w:rPr>
          <w:rFonts w:ascii="Arial" w:hAnsi="Arial" w:cs="Arial"/>
          <w:sz w:val="24"/>
          <w:szCs w:val="24"/>
        </w:rPr>
        <w:t>e</w:t>
      </w:r>
      <w:r w:rsidR="00547A1B">
        <w:rPr>
          <w:rFonts w:ascii="Arial" w:hAnsi="Arial" w:cs="Arial"/>
          <w:sz w:val="24"/>
          <w:szCs w:val="24"/>
        </w:rPr>
        <w:t>ing workforce, where employees have either retired</w:t>
      </w:r>
      <w:r w:rsidR="00920B6C">
        <w:rPr>
          <w:rFonts w:ascii="Arial" w:hAnsi="Arial" w:cs="Arial"/>
          <w:sz w:val="24"/>
          <w:szCs w:val="24"/>
        </w:rPr>
        <w:t xml:space="preserve">, plan on </w:t>
      </w:r>
      <w:r w:rsidR="00066C90">
        <w:rPr>
          <w:rFonts w:ascii="Arial" w:hAnsi="Arial" w:cs="Arial"/>
          <w:sz w:val="24"/>
          <w:szCs w:val="24"/>
        </w:rPr>
        <w:t>retiring</w:t>
      </w:r>
      <w:r w:rsidR="00920B6C">
        <w:rPr>
          <w:rFonts w:ascii="Arial" w:hAnsi="Arial" w:cs="Arial"/>
          <w:sz w:val="24"/>
          <w:szCs w:val="24"/>
        </w:rPr>
        <w:t xml:space="preserve"> early</w:t>
      </w:r>
      <w:r w:rsidR="00547A1B">
        <w:rPr>
          <w:rFonts w:ascii="Arial" w:hAnsi="Arial" w:cs="Arial"/>
          <w:sz w:val="24"/>
          <w:szCs w:val="24"/>
        </w:rPr>
        <w:t xml:space="preserve"> </w:t>
      </w:r>
      <w:r w:rsidR="00C77D42">
        <w:rPr>
          <w:rFonts w:ascii="Arial" w:hAnsi="Arial" w:cs="Arial"/>
          <w:sz w:val="24"/>
          <w:szCs w:val="24"/>
        </w:rPr>
        <w:t xml:space="preserve">or </w:t>
      </w:r>
      <w:r w:rsidR="00920B6C">
        <w:rPr>
          <w:rFonts w:ascii="Arial" w:hAnsi="Arial" w:cs="Arial"/>
          <w:sz w:val="24"/>
          <w:szCs w:val="24"/>
        </w:rPr>
        <w:t xml:space="preserve">have asked for reduced hours as they look towards </w:t>
      </w:r>
      <w:r w:rsidR="00A67650">
        <w:rPr>
          <w:rFonts w:ascii="Arial" w:hAnsi="Arial" w:cs="Arial"/>
          <w:sz w:val="24"/>
          <w:szCs w:val="24"/>
        </w:rPr>
        <w:t>retirement</w:t>
      </w:r>
      <w:r>
        <w:rPr>
          <w:rFonts w:ascii="Arial" w:hAnsi="Arial" w:cs="Arial"/>
          <w:sz w:val="24"/>
          <w:szCs w:val="24"/>
        </w:rPr>
        <w:t xml:space="preserve">. </w:t>
      </w:r>
      <w:r w:rsidR="00066C90">
        <w:rPr>
          <w:rFonts w:ascii="Arial" w:hAnsi="Arial" w:cs="Arial"/>
          <w:sz w:val="24"/>
          <w:szCs w:val="24"/>
        </w:rPr>
        <w:t>WCL has seen a</w:t>
      </w:r>
      <w:r w:rsidR="000C0FC8">
        <w:rPr>
          <w:rFonts w:ascii="Arial" w:hAnsi="Arial" w:cs="Arial"/>
          <w:sz w:val="24"/>
          <w:szCs w:val="24"/>
        </w:rPr>
        <w:t xml:space="preserve">n increase in requests for reduced hours for </w:t>
      </w:r>
      <w:r w:rsidR="000C0FC8">
        <w:rPr>
          <w:rFonts w:ascii="Arial" w:hAnsi="Arial" w:cs="Arial"/>
          <w:sz w:val="24"/>
          <w:szCs w:val="24"/>
        </w:rPr>
        <w:lastRenderedPageBreak/>
        <w:t>employees</w:t>
      </w:r>
      <w:r w:rsidR="00E41DEA">
        <w:rPr>
          <w:rFonts w:ascii="Arial" w:hAnsi="Arial" w:cs="Arial"/>
          <w:sz w:val="24"/>
          <w:szCs w:val="24"/>
        </w:rPr>
        <w:t xml:space="preserve"> who are planning to retire, with one request </w:t>
      </w:r>
      <w:r w:rsidR="00FC242C">
        <w:rPr>
          <w:rFonts w:ascii="Arial" w:hAnsi="Arial" w:cs="Arial"/>
          <w:sz w:val="24"/>
          <w:szCs w:val="24"/>
        </w:rPr>
        <w:t xml:space="preserve">received </w:t>
      </w:r>
      <w:r w:rsidR="00E41DEA">
        <w:rPr>
          <w:rFonts w:ascii="Arial" w:hAnsi="Arial" w:cs="Arial"/>
          <w:sz w:val="24"/>
          <w:szCs w:val="24"/>
        </w:rPr>
        <w:t xml:space="preserve">prior to </w:t>
      </w:r>
      <w:r w:rsidR="006923D7">
        <w:rPr>
          <w:rFonts w:ascii="Arial" w:hAnsi="Arial" w:cs="Arial"/>
          <w:sz w:val="24"/>
          <w:szCs w:val="24"/>
        </w:rPr>
        <w:t>2020 and five requests taking place post 2021</w:t>
      </w:r>
      <w:r w:rsidR="00C11C06">
        <w:rPr>
          <w:rFonts w:ascii="Arial" w:hAnsi="Arial" w:cs="Arial"/>
          <w:sz w:val="24"/>
          <w:szCs w:val="24"/>
        </w:rPr>
        <w:t xml:space="preserve">. </w:t>
      </w:r>
    </w:p>
    <w:p w14:paraId="1C75DAD1" w14:textId="6680CCF6" w:rsidR="003D1E65" w:rsidRDefault="00784DB2" w:rsidP="003D1E65">
      <w:pPr>
        <w:jc w:val="both"/>
        <w:rPr>
          <w:rFonts w:ascii="Arial" w:hAnsi="Arial" w:cs="Arial"/>
          <w:sz w:val="24"/>
          <w:szCs w:val="24"/>
        </w:rPr>
      </w:pPr>
      <w:r>
        <w:rPr>
          <w:rFonts w:ascii="Arial" w:hAnsi="Arial" w:cs="Arial"/>
          <w:sz w:val="24"/>
          <w:szCs w:val="24"/>
        </w:rPr>
        <w:t xml:space="preserve">In a recent survey Hays (2023) 92% of organisations felt they had </w:t>
      </w:r>
      <w:r w:rsidRPr="00E650B4">
        <w:rPr>
          <w:rFonts w:ascii="Arial" w:hAnsi="Arial" w:cs="Arial"/>
          <w:sz w:val="24"/>
          <w:szCs w:val="24"/>
        </w:rPr>
        <w:t>faced a skills shortage in 2023</w:t>
      </w:r>
      <w:r>
        <w:rPr>
          <w:rFonts w:ascii="Arial" w:hAnsi="Arial" w:cs="Arial"/>
          <w:sz w:val="24"/>
          <w:szCs w:val="24"/>
        </w:rPr>
        <w:t>, with</w:t>
      </w:r>
      <w:r w:rsidRPr="00B43A29">
        <w:rPr>
          <w:rFonts w:ascii="Arial" w:hAnsi="Arial" w:cs="Arial"/>
          <w:sz w:val="24"/>
          <w:szCs w:val="24"/>
        </w:rPr>
        <w:t xml:space="preserve"> </w:t>
      </w:r>
      <w:r w:rsidRPr="00CC2C6B">
        <w:rPr>
          <w:rFonts w:ascii="Arial" w:hAnsi="Arial" w:cs="Arial"/>
          <w:sz w:val="24"/>
          <w:szCs w:val="24"/>
        </w:rPr>
        <w:t xml:space="preserve">technical or specialist positions </w:t>
      </w:r>
      <w:r>
        <w:rPr>
          <w:rFonts w:ascii="Arial" w:hAnsi="Arial" w:cs="Arial"/>
          <w:sz w:val="24"/>
          <w:szCs w:val="24"/>
        </w:rPr>
        <w:t>being</w:t>
      </w:r>
      <w:r w:rsidRPr="00CC2C6B">
        <w:rPr>
          <w:rFonts w:ascii="Arial" w:hAnsi="Arial" w:cs="Arial"/>
          <w:sz w:val="24"/>
          <w:szCs w:val="24"/>
        </w:rPr>
        <w:t xml:space="preserve"> the hardest to </w:t>
      </w:r>
      <w:r>
        <w:rPr>
          <w:rFonts w:ascii="Arial" w:hAnsi="Arial" w:cs="Arial"/>
          <w:sz w:val="24"/>
          <w:szCs w:val="24"/>
        </w:rPr>
        <w:t>fill</w:t>
      </w:r>
      <w:r w:rsidRPr="00CC2C6B">
        <w:rPr>
          <w:rFonts w:ascii="Arial" w:hAnsi="Arial" w:cs="Arial"/>
          <w:sz w:val="24"/>
          <w:szCs w:val="24"/>
        </w:rPr>
        <w:t xml:space="preserve"> (</w:t>
      </w:r>
      <w:proofErr w:type="spellStart"/>
      <w:r w:rsidRPr="00CC2C6B">
        <w:rPr>
          <w:rFonts w:ascii="Arial" w:hAnsi="Arial" w:cs="Arial"/>
          <w:sz w:val="24"/>
          <w:szCs w:val="24"/>
        </w:rPr>
        <w:t>XpertHR</w:t>
      </w:r>
      <w:proofErr w:type="spellEnd"/>
      <w:r w:rsidRPr="00CC2C6B">
        <w:rPr>
          <w:rFonts w:ascii="Arial" w:hAnsi="Arial" w:cs="Arial"/>
          <w:sz w:val="24"/>
          <w:szCs w:val="24"/>
        </w:rPr>
        <w:t>, 2023).</w:t>
      </w:r>
      <w:r>
        <w:rPr>
          <w:rFonts w:ascii="Arial" w:hAnsi="Arial" w:cs="Arial"/>
          <w:sz w:val="24"/>
          <w:szCs w:val="24"/>
        </w:rPr>
        <w:t xml:space="preserve"> How to retain qualified employees </w:t>
      </w:r>
      <w:r w:rsidR="00FD17B0">
        <w:rPr>
          <w:rFonts w:ascii="Arial" w:hAnsi="Arial" w:cs="Arial"/>
          <w:sz w:val="24"/>
          <w:szCs w:val="24"/>
        </w:rPr>
        <w:t>is</w:t>
      </w:r>
      <w:r>
        <w:rPr>
          <w:rFonts w:ascii="Arial" w:hAnsi="Arial" w:cs="Arial"/>
          <w:sz w:val="24"/>
          <w:szCs w:val="24"/>
        </w:rPr>
        <w:t xml:space="preserve"> a major </w:t>
      </w:r>
      <w:r w:rsidR="00FD17B0">
        <w:rPr>
          <w:rFonts w:ascii="Arial" w:hAnsi="Arial" w:cs="Arial"/>
          <w:sz w:val="24"/>
          <w:szCs w:val="24"/>
        </w:rPr>
        <w:t>issue</w:t>
      </w:r>
      <w:r>
        <w:rPr>
          <w:rFonts w:ascii="Arial" w:hAnsi="Arial" w:cs="Arial"/>
          <w:sz w:val="24"/>
          <w:szCs w:val="24"/>
        </w:rPr>
        <w:t xml:space="preserve"> for organisations like WCL, especially those with unique industry specific knowledge (</w:t>
      </w:r>
      <w:r w:rsidRPr="003D2392">
        <w:rPr>
          <w:rFonts w:ascii="Arial" w:hAnsi="Arial" w:cs="Arial"/>
          <w:sz w:val="24"/>
          <w:szCs w:val="24"/>
        </w:rPr>
        <w:t>Deng et al, 2022</w:t>
      </w:r>
      <w:r>
        <w:rPr>
          <w:rFonts w:ascii="Arial" w:hAnsi="Arial" w:cs="Arial"/>
          <w:sz w:val="24"/>
          <w:szCs w:val="24"/>
        </w:rPr>
        <w:t xml:space="preserve">). </w:t>
      </w:r>
    </w:p>
    <w:p w14:paraId="10C41FAB" w14:textId="77777777" w:rsidR="008A5C71" w:rsidRDefault="008A5C71" w:rsidP="008A5C71">
      <w:pPr>
        <w:jc w:val="both"/>
        <w:rPr>
          <w:rFonts w:ascii="Arial" w:hAnsi="Arial" w:cs="Arial"/>
          <w:sz w:val="24"/>
          <w:szCs w:val="24"/>
        </w:rPr>
      </w:pPr>
      <w:r w:rsidRPr="001B707B">
        <w:rPr>
          <w:rFonts w:ascii="Arial" w:hAnsi="Arial" w:cs="Arial"/>
          <w:sz w:val="24"/>
          <w:szCs w:val="24"/>
        </w:rPr>
        <w:t xml:space="preserve">Key organisational challenges </w:t>
      </w:r>
      <w:r>
        <w:rPr>
          <w:rFonts w:ascii="Arial" w:hAnsi="Arial" w:cs="Arial"/>
          <w:sz w:val="24"/>
          <w:szCs w:val="24"/>
        </w:rPr>
        <w:t xml:space="preserve">for organisations </w:t>
      </w:r>
      <w:r w:rsidRPr="001B707B">
        <w:rPr>
          <w:rFonts w:ascii="Arial" w:hAnsi="Arial" w:cs="Arial"/>
          <w:sz w:val="24"/>
          <w:szCs w:val="24"/>
        </w:rPr>
        <w:t xml:space="preserve">in the </w:t>
      </w:r>
      <w:r>
        <w:rPr>
          <w:rFonts w:ascii="Arial" w:hAnsi="Arial" w:cs="Arial"/>
          <w:sz w:val="24"/>
          <w:szCs w:val="24"/>
        </w:rPr>
        <w:t xml:space="preserve">labour market during the </w:t>
      </w:r>
      <w:r w:rsidRPr="001B707B">
        <w:rPr>
          <w:rFonts w:ascii="Arial" w:hAnsi="Arial" w:cs="Arial"/>
          <w:sz w:val="24"/>
          <w:szCs w:val="24"/>
        </w:rPr>
        <w:t>last year have been, ensuring competitive</w:t>
      </w:r>
      <w:r w:rsidRPr="00ED4491">
        <w:rPr>
          <w:rFonts w:ascii="Arial" w:hAnsi="Arial" w:cs="Arial"/>
          <w:sz w:val="24"/>
          <w:szCs w:val="24"/>
        </w:rPr>
        <w:t xml:space="preserve"> </w:t>
      </w:r>
      <w:r w:rsidRPr="001B707B">
        <w:rPr>
          <w:rFonts w:ascii="Arial" w:hAnsi="Arial" w:cs="Arial"/>
          <w:sz w:val="24"/>
          <w:szCs w:val="24"/>
        </w:rPr>
        <w:t>salaries, managing hybrid working preferences and the working environment, providing employee development opportunities, and maintaining</w:t>
      </w:r>
      <w:r>
        <w:rPr>
          <w:rFonts w:ascii="Arial" w:hAnsi="Arial" w:cs="Arial"/>
          <w:sz w:val="24"/>
          <w:szCs w:val="24"/>
        </w:rPr>
        <w:t xml:space="preserve"> employee</w:t>
      </w:r>
      <w:r w:rsidRPr="001B707B">
        <w:rPr>
          <w:rFonts w:ascii="Arial" w:hAnsi="Arial" w:cs="Arial"/>
          <w:sz w:val="24"/>
          <w:szCs w:val="24"/>
        </w:rPr>
        <w:t xml:space="preserve"> wellbeing</w:t>
      </w:r>
      <w:r>
        <w:rPr>
          <w:rFonts w:ascii="Arial" w:hAnsi="Arial" w:cs="Arial"/>
          <w:sz w:val="24"/>
          <w:szCs w:val="24"/>
        </w:rPr>
        <w:t xml:space="preserve"> </w:t>
      </w:r>
      <w:r w:rsidRPr="001B707B">
        <w:rPr>
          <w:rFonts w:ascii="Arial" w:hAnsi="Arial" w:cs="Arial"/>
          <w:sz w:val="24"/>
          <w:szCs w:val="24"/>
        </w:rPr>
        <w:t>(</w:t>
      </w:r>
      <w:proofErr w:type="spellStart"/>
      <w:r w:rsidRPr="001B707B">
        <w:rPr>
          <w:rFonts w:ascii="Arial" w:hAnsi="Arial" w:cs="Arial"/>
          <w:sz w:val="24"/>
          <w:szCs w:val="24"/>
        </w:rPr>
        <w:t>XpertHR</w:t>
      </w:r>
      <w:proofErr w:type="spellEnd"/>
      <w:r w:rsidRPr="001B707B">
        <w:rPr>
          <w:rFonts w:ascii="Arial" w:hAnsi="Arial" w:cs="Arial"/>
          <w:sz w:val="24"/>
          <w:szCs w:val="24"/>
        </w:rPr>
        <w:t xml:space="preserve">, 2023). </w:t>
      </w:r>
    </w:p>
    <w:p w14:paraId="4B6FFC28" w14:textId="2A5CB944" w:rsidR="00F5694E" w:rsidRPr="005D1AF5" w:rsidRDefault="00F5694E" w:rsidP="00FD1853">
      <w:pPr>
        <w:pStyle w:val="Heading2"/>
        <w:numPr>
          <w:ilvl w:val="1"/>
          <w:numId w:val="22"/>
        </w:numPr>
        <w:spacing w:line="480" w:lineRule="auto"/>
        <w:jc w:val="both"/>
        <w:rPr>
          <w:rFonts w:ascii="Arial" w:hAnsi="Arial" w:cs="Arial"/>
          <w:b/>
          <w:bCs/>
          <w:sz w:val="28"/>
          <w:szCs w:val="28"/>
        </w:rPr>
      </w:pPr>
      <w:bookmarkStart w:id="22" w:name="_Toc165555515"/>
      <w:r w:rsidRPr="00204848">
        <w:rPr>
          <w:rFonts w:ascii="Arial" w:hAnsi="Arial" w:cs="Arial"/>
          <w:b/>
          <w:sz w:val="32"/>
          <w:szCs w:val="32"/>
        </w:rPr>
        <w:t xml:space="preserve">Employee </w:t>
      </w:r>
      <w:bookmarkEnd w:id="19"/>
      <w:r w:rsidR="0015178F">
        <w:rPr>
          <w:rFonts w:ascii="Arial" w:hAnsi="Arial" w:cs="Arial"/>
          <w:b/>
          <w:sz w:val="32"/>
          <w:szCs w:val="32"/>
        </w:rPr>
        <w:t>Retention</w:t>
      </w:r>
      <w:r w:rsidR="00BF2177">
        <w:rPr>
          <w:rFonts w:ascii="Arial" w:hAnsi="Arial" w:cs="Arial"/>
          <w:b/>
          <w:sz w:val="32"/>
          <w:szCs w:val="32"/>
        </w:rPr>
        <w:t xml:space="preserve"> and Turnover</w:t>
      </w:r>
      <w:bookmarkEnd w:id="22"/>
      <w:r w:rsidR="00BF2177">
        <w:rPr>
          <w:rFonts w:ascii="Arial" w:hAnsi="Arial" w:cs="Arial"/>
          <w:b/>
          <w:sz w:val="32"/>
          <w:szCs w:val="32"/>
        </w:rPr>
        <w:t xml:space="preserve"> </w:t>
      </w:r>
    </w:p>
    <w:bookmarkEnd w:id="20"/>
    <w:p w14:paraId="45C2A706" w14:textId="213272F9" w:rsidR="00F45CC2" w:rsidRDefault="00F45CC2" w:rsidP="00BE4A1C">
      <w:pPr>
        <w:jc w:val="both"/>
        <w:rPr>
          <w:rFonts w:ascii="Arial" w:hAnsi="Arial" w:cs="Arial"/>
          <w:sz w:val="24"/>
          <w:szCs w:val="24"/>
        </w:rPr>
      </w:pPr>
      <w:r>
        <w:rPr>
          <w:rFonts w:ascii="Arial" w:hAnsi="Arial" w:cs="Arial"/>
          <w:sz w:val="24"/>
          <w:szCs w:val="24"/>
        </w:rPr>
        <w:t>The CIPD (2023b) explain</w:t>
      </w:r>
      <w:r w:rsidR="00EE2D7D">
        <w:rPr>
          <w:rFonts w:ascii="Arial" w:hAnsi="Arial" w:cs="Arial"/>
          <w:sz w:val="24"/>
          <w:szCs w:val="24"/>
        </w:rPr>
        <w:t>s that</w:t>
      </w:r>
      <w:r>
        <w:rPr>
          <w:rFonts w:ascii="Arial" w:hAnsi="Arial" w:cs="Arial"/>
          <w:sz w:val="24"/>
          <w:szCs w:val="24"/>
        </w:rPr>
        <w:t xml:space="preserve"> e</w:t>
      </w:r>
      <w:r w:rsidR="00BF2177" w:rsidRPr="00BF2177">
        <w:rPr>
          <w:rFonts w:ascii="Arial" w:hAnsi="Arial" w:cs="Arial"/>
          <w:sz w:val="24"/>
          <w:szCs w:val="24"/>
        </w:rPr>
        <w:t>mployee</w:t>
      </w:r>
      <w:r>
        <w:rPr>
          <w:rFonts w:ascii="Arial" w:hAnsi="Arial" w:cs="Arial"/>
          <w:sz w:val="24"/>
          <w:szCs w:val="24"/>
        </w:rPr>
        <w:t xml:space="preserve"> retention</w:t>
      </w:r>
      <w:r w:rsidR="00EE2D7D">
        <w:rPr>
          <w:rFonts w:ascii="Arial" w:hAnsi="Arial" w:cs="Arial"/>
          <w:sz w:val="24"/>
          <w:szCs w:val="24"/>
        </w:rPr>
        <w:t xml:space="preserve"> ‘</w:t>
      </w:r>
      <w:r w:rsidR="00EE2D7D" w:rsidRPr="00D846FF">
        <w:rPr>
          <w:rFonts w:ascii="Arial" w:hAnsi="Arial" w:cs="Arial"/>
          <w:sz w:val="24"/>
          <w:szCs w:val="24"/>
        </w:rPr>
        <w:t>relates to the number of retained employees</w:t>
      </w:r>
      <w:r w:rsidR="000813D3">
        <w:rPr>
          <w:rFonts w:ascii="Arial" w:hAnsi="Arial" w:cs="Arial"/>
          <w:sz w:val="24"/>
          <w:szCs w:val="24"/>
        </w:rPr>
        <w:t>’, whilst employee turnover is ‘the proportion of</w:t>
      </w:r>
      <w:r w:rsidR="000813D3" w:rsidRPr="000813D3">
        <w:rPr>
          <w:rFonts w:ascii="Arial" w:hAnsi="Arial" w:cs="Arial"/>
          <w:sz w:val="24"/>
          <w:szCs w:val="24"/>
        </w:rPr>
        <w:t xml:space="preserve"> </w:t>
      </w:r>
      <w:r w:rsidR="000813D3" w:rsidRPr="00BF2177">
        <w:rPr>
          <w:rFonts w:ascii="Arial" w:hAnsi="Arial" w:cs="Arial"/>
          <w:sz w:val="24"/>
          <w:szCs w:val="24"/>
        </w:rPr>
        <w:t>employees who leave an organisation over a set period</w:t>
      </w:r>
      <w:r w:rsidR="000813D3">
        <w:rPr>
          <w:rFonts w:ascii="Arial" w:hAnsi="Arial" w:cs="Arial"/>
          <w:sz w:val="24"/>
          <w:szCs w:val="24"/>
        </w:rPr>
        <w:t xml:space="preserve">’. </w:t>
      </w:r>
    </w:p>
    <w:p w14:paraId="3FC843DF" w14:textId="259BDACD" w:rsidR="00BE4A1C" w:rsidRPr="00BE4A1C" w:rsidRDefault="00BE4A1C" w:rsidP="00BE4A1C">
      <w:pPr>
        <w:jc w:val="both"/>
        <w:rPr>
          <w:rFonts w:ascii="Arial" w:hAnsi="Arial" w:cs="Arial"/>
          <w:sz w:val="24"/>
          <w:szCs w:val="24"/>
        </w:rPr>
      </w:pPr>
      <w:r w:rsidRPr="00BE4A1C">
        <w:rPr>
          <w:rFonts w:ascii="Arial" w:hAnsi="Arial" w:cs="Arial"/>
          <w:sz w:val="24"/>
          <w:szCs w:val="24"/>
        </w:rPr>
        <w:t xml:space="preserve">Kundu and Lata (2017) state that employee retention is a key parameter to measure the strength of an organisation, particularly when employees are seen as </w:t>
      </w:r>
      <w:r w:rsidR="00F8110D">
        <w:rPr>
          <w:rFonts w:ascii="Arial" w:hAnsi="Arial" w:cs="Arial"/>
          <w:sz w:val="24"/>
          <w:szCs w:val="24"/>
        </w:rPr>
        <w:t xml:space="preserve">a </w:t>
      </w:r>
      <w:r w:rsidRPr="00BE4A1C">
        <w:rPr>
          <w:rFonts w:ascii="Arial" w:hAnsi="Arial" w:cs="Arial"/>
          <w:sz w:val="24"/>
          <w:szCs w:val="24"/>
        </w:rPr>
        <w:t xml:space="preserve">vital resource (Yean et al, 2020). </w:t>
      </w:r>
    </w:p>
    <w:p w14:paraId="179361EF" w14:textId="2555F31D" w:rsidR="00A036B5" w:rsidRDefault="007560F1" w:rsidP="007560F1">
      <w:pPr>
        <w:jc w:val="both"/>
        <w:rPr>
          <w:rFonts w:ascii="Arial" w:hAnsi="Arial" w:cs="Arial"/>
          <w:color w:val="000000" w:themeColor="text2"/>
          <w:sz w:val="24"/>
          <w:szCs w:val="24"/>
        </w:rPr>
      </w:pPr>
      <w:r w:rsidRPr="007347C6">
        <w:rPr>
          <w:rFonts w:ascii="Arial" w:hAnsi="Arial" w:cs="Arial"/>
          <w:sz w:val="24"/>
          <w:szCs w:val="24"/>
        </w:rPr>
        <w:t>Retaining employees has always been difficult</w:t>
      </w:r>
      <w:r w:rsidR="00BB1220">
        <w:rPr>
          <w:rFonts w:ascii="Arial" w:hAnsi="Arial" w:cs="Arial"/>
          <w:sz w:val="24"/>
          <w:szCs w:val="24"/>
        </w:rPr>
        <w:t>,</w:t>
      </w:r>
      <w:r w:rsidRPr="007347C6">
        <w:rPr>
          <w:rFonts w:ascii="Arial" w:hAnsi="Arial" w:cs="Arial"/>
          <w:sz w:val="24"/>
          <w:szCs w:val="24"/>
        </w:rPr>
        <w:t xml:space="preserve"> but has become even more challenging during</w:t>
      </w:r>
      <w:r>
        <w:rPr>
          <w:rFonts w:ascii="Arial" w:hAnsi="Arial" w:cs="Arial"/>
          <w:sz w:val="24"/>
          <w:szCs w:val="24"/>
        </w:rPr>
        <w:t xml:space="preserve"> and post </w:t>
      </w:r>
      <w:r w:rsidRPr="007347C6">
        <w:rPr>
          <w:rFonts w:ascii="Arial" w:hAnsi="Arial" w:cs="Arial"/>
          <w:sz w:val="24"/>
          <w:szCs w:val="24"/>
        </w:rPr>
        <w:t>pandemic</w:t>
      </w:r>
      <w:r w:rsidR="00F757B2">
        <w:rPr>
          <w:rFonts w:ascii="Arial" w:hAnsi="Arial" w:cs="Arial"/>
          <w:sz w:val="24"/>
          <w:szCs w:val="24"/>
        </w:rPr>
        <w:t xml:space="preserve">, with turnover levels fluctuating between roles and industries </w:t>
      </w:r>
      <w:r w:rsidRPr="007347C6">
        <w:rPr>
          <w:rFonts w:ascii="Arial" w:hAnsi="Arial" w:cs="Arial"/>
          <w:sz w:val="24"/>
          <w:szCs w:val="24"/>
        </w:rPr>
        <w:t>(Lee et al,2022</w:t>
      </w:r>
      <w:r w:rsidR="00F757B2">
        <w:rPr>
          <w:rFonts w:ascii="Arial" w:hAnsi="Arial" w:cs="Arial"/>
          <w:sz w:val="24"/>
          <w:szCs w:val="24"/>
        </w:rPr>
        <w:t>;</w:t>
      </w:r>
      <w:r w:rsidR="00F757B2" w:rsidRPr="00F757B2">
        <w:rPr>
          <w:rFonts w:ascii="Arial" w:hAnsi="Arial" w:cs="Arial"/>
          <w:sz w:val="24"/>
          <w:szCs w:val="24"/>
        </w:rPr>
        <w:t xml:space="preserve"> </w:t>
      </w:r>
      <w:r w:rsidR="00F757B2">
        <w:rPr>
          <w:rFonts w:ascii="Arial" w:hAnsi="Arial" w:cs="Arial"/>
          <w:sz w:val="24"/>
          <w:szCs w:val="24"/>
        </w:rPr>
        <w:t>CIPD, 2023b</w:t>
      </w:r>
      <w:r w:rsidRPr="007347C6">
        <w:rPr>
          <w:rFonts w:ascii="Arial" w:hAnsi="Arial" w:cs="Arial"/>
          <w:sz w:val="24"/>
          <w:szCs w:val="24"/>
        </w:rPr>
        <w:t xml:space="preserve">). </w:t>
      </w:r>
      <w:r w:rsidR="008D425B" w:rsidRPr="00F17D4A">
        <w:rPr>
          <w:rFonts w:ascii="Arial" w:hAnsi="Arial" w:cs="Arial"/>
          <w:color w:val="000000" w:themeColor="text2"/>
          <w:sz w:val="24"/>
          <w:szCs w:val="24"/>
        </w:rPr>
        <w:t xml:space="preserve">65% of employees </w:t>
      </w:r>
      <w:r w:rsidR="00493CD5">
        <w:rPr>
          <w:rFonts w:ascii="Arial" w:hAnsi="Arial" w:cs="Arial"/>
          <w:color w:val="000000" w:themeColor="text2"/>
          <w:sz w:val="24"/>
          <w:szCs w:val="24"/>
        </w:rPr>
        <w:t xml:space="preserve">surveyed in 2021 </w:t>
      </w:r>
      <w:r w:rsidR="008D425B" w:rsidRPr="00F17D4A">
        <w:rPr>
          <w:rFonts w:ascii="Arial" w:hAnsi="Arial" w:cs="Arial"/>
          <w:color w:val="000000" w:themeColor="text2"/>
          <w:sz w:val="24"/>
          <w:szCs w:val="24"/>
        </w:rPr>
        <w:t>sa</w:t>
      </w:r>
      <w:r w:rsidR="005774A3">
        <w:rPr>
          <w:rFonts w:ascii="Arial" w:hAnsi="Arial" w:cs="Arial"/>
          <w:color w:val="000000" w:themeColor="text2"/>
          <w:sz w:val="24"/>
          <w:szCs w:val="24"/>
        </w:rPr>
        <w:t>id</w:t>
      </w:r>
      <w:r w:rsidR="008D425B" w:rsidRPr="00F17D4A">
        <w:rPr>
          <w:rFonts w:ascii="Arial" w:hAnsi="Arial" w:cs="Arial"/>
          <w:color w:val="000000" w:themeColor="text2"/>
          <w:sz w:val="24"/>
          <w:szCs w:val="24"/>
        </w:rPr>
        <w:t xml:space="preserve"> </w:t>
      </w:r>
      <w:r w:rsidR="00FA736E">
        <w:rPr>
          <w:rFonts w:ascii="Arial" w:hAnsi="Arial" w:cs="Arial"/>
          <w:color w:val="000000" w:themeColor="text2"/>
          <w:sz w:val="24"/>
          <w:szCs w:val="24"/>
        </w:rPr>
        <w:t>‘</w:t>
      </w:r>
      <w:r w:rsidR="008D425B" w:rsidRPr="00F17D4A">
        <w:rPr>
          <w:rFonts w:ascii="Arial" w:hAnsi="Arial" w:cs="Arial"/>
          <w:color w:val="000000" w:themeColor="text2"/>
          <w:sz w:val="24"/>
          <w:szCs w:val="24"/>
        </w:rPr>
        <w:t xml:space="preserve">the pandemic made them rethink the place that work </w:t>
      </w:r>
      <w:r w:rsidR="00493CD5">
        <w:rPr>
          <w:rFonts w:ascii="Arial" w:hAnsi="Arial" w:cs="Arial"/>
          <w:color w:val="000000" w:themeColor="text2"/>
          <w:sz w:val="24"/>
          <w:szCs w:val="24"/>
        </w:rPr>
        <w:t xml:space="preserve">had </w:t>
      </w:r>
      <w:r w:rsidR="008D425B" w:rsidRPr="00F17D4A">
        <w:rPr>
          <w:rFonts w:ascii="Arial" w:hAnsi="Arial" w:cs="Arial"/>
          <w:color w:val="000000" w:themeColor="text2"/>
          <w:sz w:val="24"/>
          <w:szCs w:val="24"/>
        </w:rPr>
        <w:t>in their lives</w:t>
      </w:r>
      <w:r w:rsidR="00FA736E">
        <w:rPr>
          <w:rFonts w:ascii="Arial" w:hAnsi="Arial" w:cs="Arial"/>
          <w:color w:val="000000" w:themeColor="text2"/>
          <w:sz w:val="24"/>
          <w:szCs w:val="24"/>
        </w:rPr>
        <w:t>’</w:t>
      </w:r>
      <w:r w:rsidR="00276C5C">
        <w:rPr>
          <w:rFonts w:ascii="Arial" w:hAnsi="Arial" w:cs="Arial"/>
          <w:color w:val="000000" w:themeColor="text2"/>
          <w:sz w:val="24"/>
          <w:szCs w:val="24"/>
        </w:rPr>
        <w:t xml:space="preserve"> </w:t>
      </w:r>
      <w:r w:rsidR="00493CD5">
        <w:rPr>
          <w:rFonts w:ascii="Arial" w:hAnsi="Arial" w:cs="Arial"/>
          <w:color w:val="000000" w:themeColor="text2"/>
          <w:sz w:val="24"/>
          <w:szCs w:val="24"/>
        </w:rPr>
        <w:t>(Gartner, 2021)</w:t>
      </w:r>
      <w:r w:rsidR="00412BD4">
        <w:rPr>
          <w:rFonts w:ascii="Arial" w:hAnsi="Arial" w:cs="Arial"/>
          <w:color w:val="000000" w:themeColor="text2"/>
          <w:sz w:val="24"/>
          <w:szCs w:val="24"/>
        </w:rPr>
        <w:t>, while in 2023</w:t>
      </w:r>
      <w:r w:rsidR="00D62A25">
        <w:rPr>
          <w:rFonts w:ascii="Arial" w:hAnsi="Arial" w:cs="Arial"/>
          <w:color w:val="000000" w:themeColor="text2"/>
          <w:sz w:val="24"/>
          <w:szCs w:val="24"/>
        </w:rPr>
        <w:t>,</w:t>
      </w:r>
      <w:r w:rsidR="00412BD4">
        <w:rPr>
          <w:rFonts w:ascii="Arial" w:hAnsi="Arial" w:cs="Arial"/>
          <w:color w:val="000000" w:themeColor="text2"/>
          <w:sz w:val="24"/>
          <w:szCs w:val="24"/>
        </w:rPr>
        <w:t xml:space="preserve"> </w:t>
      </w:r>
      <w:r w:rsidR="00276C5C" w:rsidRPr="007347C6">
        <w:rPr>
          <w:rFonts w:ascii="Arial" w:hAnsi="Arial" w:cs="Arial"/>
          <w:sz w:val="24"/>
          <w:szCs w:val="24"/>
        </w:rPr>
        <w:t>23% of UK employees planned to switch jobs in the next 12 months, an increase from 18% in 2022 (PWC, 2023).</w:t>
      </w:r>
      <w:r w:rsidR="008D425B">
        <w:rPr>
          <w:rFonts w:ascii="Arial" w:hAnsi="Arial" w:cs="Arial"/>
          <w:color w:val="000000" w:themeColor="text2"/>
          <w:sz w:val="24"/>
          <w:szCs w:val="24"/>
        </w:rPr>
        <w:t xml:space="preserve"> </w:t>
      </w:r>
    </w:p>
    <w:p w14:paraId="286FC9D5" w14:textId="7083DEB3" w:rsidR="005C58F6" w:rsidRPr="005C58F6" w:rsidRDefault="008D425B" w:rsidP="007560F1">
      <w:pPr>
        <w:jc w:val="both"/>
        <w:rPr>
          <w:rFonts w:ascii="Arial" w:hAnsi="Arial" w:cs="Arial"/>
          <w:color w:val="000000" w:themeColor="text1"/>
          <w:sz w:val="24"/>
          <w:szCs w:val="24"/>
        </w:rPr>
      </w:pPr>
      <w:r w:rsidRPr="00F17D4A">
        <w:rPr>
          <w:rFonts w:ascii="Arial" w:hAnsi="Arial" w:cs="Arial"/>
          <w:color w:val="000000" w:themeColor="text2"/>
          <w:sz w:val="24"/>
          <w:szCs w:val="24"/>
        </w:rPr>
        <w:lastRenderedPageBreak/>
        <w:t>Th</w:t>
      </w:r>
      <w:r w:rsidR="00412BD4">
        <w:rPr>
          <w:rFonts w:ascii="Arial" w:hAnsi="Arial" w:cs="Arial"/>
          <w:color w:val="000000" w:themeColor="text2"/>
          <w:sz w:val="24"/>
          <w:szCs w:val="24"/>
        </w:rPr>
        <w:t>e</w:t>
      </w:r>
      <w:r w:rsidRPr="00F17D4A">
        <w:rPr>
          <w:rFonts w:ascii="Arial" w:hAnsi="Arial" w:cs="Arial"/>
          <w:color w:val="000000" w:themeColor="text2"/>
          <w:sz w:val="24"/>
          <w:szCs w:val="24"/>
        </w:rPr>
        <w:t xml:space="preserve"> </w:t>
      </w:r>
      <w:r w:rsidR="005F20C9">
        <w:rPr>
          <w:rFonts w:ascii="Arial" w:hAnsi="Arial" w:cs="Arial"/>
          <w:color w:val="000000" w:themeColor="text2"/>
          <w:sz w:val="24"/>
          <w:szCs w:val="24"/>
        </w:rPr>
        <w:t xml:space="preserve">higher employee attrition rates since 2021 </w:t>
      </w:r>
      <w:r w:rsidR="00A036B5">
        <w:rPr>
          <w:rFonts w:ascii="Arial" w:hAnsi="Arial" w:cs="Arial"/>
          <w:color w:val="000000" w:themeColor="text2"/>
          <w:sz w:val="24"/>
          <w:szCs w:val="24"/>
        </w:rPr>
        <w:t>is</w:t>
      </w:r>
      <w:r w:rsidR="005F20C9">
        <w:rPr>
          <w:rFonts w:ascii="Arial" w:hAnsi="Arial" w:cs="Arial"/>
          <w:color w:val="000000" w:themeColor="text2"/>
          <w:sz w:val="24"/>
          <w:szCs w:val="24"/>
        </w:rPr>
        <w:t xml:space="preserve"> now</w:t>
      </w:r>
      <w:r w:rsidR="00A036B5">
        <w:rPr>
          <w:rFonts w:ascii="Arial" w:hAnsi="Arial" w:cs="Arial"/>
          <w:color w:val="000000" w:themeColor="text2"/>
          <w:sz w:val="24"/>
          <w:szCs w:val="24"/>
        </w:rPr>
        <w:t xml:space="preserve"> known</w:t>
      </w:r>
      <w:r w:rsidRPr="00F17D4A">
        <w:rPr>
          <w:rFonts w:ascii="Arial" w:hAnsi="Arial" w:cs="Arial"/>
          <w:color w:val="000000" w:themeColor="text2"/>
          <w:sz w:val="24"/>
          <w:szCs w:val="24"/>
        </w:rPr>
        <w:t xml:space="preserve"> as the Great Resignation</w:t>
      </w:r>
      <w:r w:rsidR="009D7058">
        <w:rPr>
          <w:rFonts w:ascii="Arial" w:hAnsi="Arial" w:cs="Arial"/>
          <w:color w:val="000000" w:themeColor="text2"/>
          <w:sz w:val="24"/>
          <w:szCs w:val="24"/>
        </w:rPr>
        <w:t xml:space="preserve"> </w:t>
      </w:r>
      <w:r w:rsidRPr="00F17D4A">
        <w:rPr>
          <w:rFonts w:ascii="Arial" w:hAnsi="Arial" w:cs="Arial"/>
          <w:color w:val="000000" w:themeColor="text2"/>
          <w:sz w:val="24"/>
          <w:szCs w:val="24"/>
        </w:rPr>
        <w:t>(</w:t>
      </w:r>
      <w:r w:rsidR="009D7058" w:rsidRPr="009D7058">
        <w:rPr>
          <w:rFonts w:ascii="Arial" w:hAnsi="Arial" w:cs="Arial"/>
          <w:color w:val="000000" w:themeColor="text2"/>
          <w:sz w:val="24"/>
          <w:szCs w:val="24"/>
        </w:rPr>
        <w:t>Gartner 2021</w:t>
      </w:r>
      <w:r w:rsidRPr="00F17D4A">
        <w:rPr>
          <w:rFonts w:ascii="Arial" w:hAnsi="Arial" w:cs="Arial"/>
          <w:color w:val="000000" w:themeColor="text2"/>
          <w:sz w:val="24"/>
          <w:szCs w:val="24"/>
        </w:rPr>
        <w:t>).</w:t>
      </w:r>
      <w:r w:rsidR="004410F4">
        <w:rPr>
          <w:rFonts w:ascii="Arial" w:hAnsi="Arial" w:cs="Arial"/>
          <w:color w:val="000000" w:themeColor="text2"/>
          <w:sz w:val="24"/>
          <w:szCs w:val="24"/>
        </w:rPr>
        <w:t xml:space="preserve"> </w:t>
      </w:r>
      <w:r w:rsidR="005C58F6">
        <w:rPr>
          <w:rFonts w:ascii="Arial" w:hAnsi="Arial" w:cs="Arial"/>
          <w:color w:val="000000" w:themeColor="text1"/>
          <w:sz w:val="24"/>
          <w:szCs w:val="24"/>
        </w:rPr>
        <w:t>The Great Resignation is deemed COVID-related turnover (</w:t>
      </w:r>
      <w:r w:rsidR="005C58F6" w:rsidRPr="00756023">
        <w:rPr>
          <w:rFonts w:ascii="Arial" w:hAnsi="Arial" w:cs="Arial"/>
          <w:color w:val="000000" w:themeColor="text1"/>
          <w:sz w:val="24"/>
          <w:szCs w:val="24"/>
        </w:rPr>
        <w:t>Vanderbloemen, 2024</w:t>
      </w:r>
      <w:r w:rsidR="006B61DF">
        <w:rPr>
          <w:rFonts w:ascii="Arial" w:hAnsi="Arial" w:cs="Arial"/>
          <w:color w:val="000000" w:themeColor="text1"/>
          <w:sz w:val="24"/>
          <w:szCs w:val="24"/>
        </w:rPr>
        <w:t>)</w:t>
      </w:r>
      <w:r w:rsidR="005C58F6">
        <w:rPr>
          <w:rFonts w:ascii="Arial" w:hAnsi="Arial" w:cs="Arial"/>
          <w:color w:val="000000" w:themeColor="text1"/>
          <w:sz w:val="24"/>
          <w:szCs w:val="24"/>
        </w:rPr>
        <w:t xml:space="preserve">, with </w:t>
      </w:r>
      <w:r w:rsidR="005C58F6" w:rsidRPr="00C22CF5">
        <w:rPr>
          <w:rFonts w:ascii="Arial" w:hAnsi="Arial" w:cs="Arial"/>
          <w:color w:val="000000" w:themeColor="text1"/>
          <w:sz w:val="24"/>
          <w:szCs w:val="24"/>
        </w:rPr>
        <w:t>the Great Resignation driven by economic and psychological shifts post pandemic</w:t>
      </w:r>
      <w:r w:rsidR="005C58F6">
        <w:rPr>
          <w:rFonts w:ascii="Arial" w:hAnsi="Arial" w:cs="Arial"/>
          <w:color w:val="000000" w:themeColor="text1"/>
          <w:sz w:val="24"/>
          <w:szCs w:val="24"/>
        </w:rPr>
        <w:t>,</w:t>
      </w:r>
      <w:r w:rsidR="005C58F6" w:rsidRPr="00C22CF5">
        <w:rPr>
          <w:rFonts w:ascii="Arial" w:hAnsi="Arial" w:cs="Arial"/>
          <w:color w:val="000000" w:themeColor="text1"/>
          <w:sz w:val="24"/>
          <w:szCs w:val="24"/>
        </w:rPr>
        <w:t xml:space="preserve"> </w:t>
      </w:r>
      <w:r w:rsidR="005C58F6">
        <w:rPr>
          <w:rFonts w:ascii="Arial" w:hAnsi="Arial" w:cs="Arial"/>
          <w:color w:val="000000" w:themeColor="text1"/>
          <w:sz w:val="24"/>
          <w:szCs w:val="24"/>
        </w:rPr>
        <w:t xml:space="preserve">when people were given the chance to assess their priorities </w:t>
      </w:r>
      <w:r w:rsidR="00FA098D">
        <w:rPr>
          <w:rFonts w:ascii="Arial" w:hAnsi="Arial" w:cs="Arial"/>
          <w:color w:val="000000" w:themeColor="text1"/>
          <w:sz w:val="24"/>
          <w:szCs w:val="24"/>
        </w:rPr>
        <w:t>with</w:t>
      </w:r>
      <w:r w:rsidR="005C58F6">
        <w:rPr>
          <w:rFonts w:ascii="Arial" w:hAnsi="Arial" w:cs="Arial"/>
          <w:color w:val="000000" w:themeColor="text1"/>
          <w:sz w:val="24"/>
          <w:szCs w:val="24"/>
        </w:rPr>
        <w:t xml:space="preserve"> their expectations of work changing</w:t>
      </w:r>
      <w:r w:rsidR="005C58F6" w:rsidRPr="00C22CF5">
        <w:rPr>
          <w:rFonts w:ascii="Arial" w:hAnsi="Arial" w:cs="Arial"/>
          <w:color w:val="000000" w:themeColor="text1"/>
          <w:sz w:val="24"/>
          <w:szCs w:val="24"/>
        </w:rPr>
        <w:t xml:space="preserve"> (Kamal, 2022</w:t>
      </w:r>
      <w:r w:rsidR="005C58F6">
        <w:rPr>
          <w:rFonts w:ascii="Arial" w:hAnsi="Arial" w:cs="Arial"/>
          <w:color w:val="000000" w:themeColor="text1"/>
          <w:sz w:val="24"/>
          <w:szCs w:val="24"/>
        </w:rPr>
        <w:t xml:space="preserve">; </w:t>
      </w:r>
      <w:proofErr w:type="spellStart"/>
      <w:r w:rsidR="005C58F6">
        <w:rPr>
          <w:rFonts w:ascii="Arial" w:hAnsi="Arial" w:cs="Arial"/>
          <w:color w:val="000000" w:themeColor="text1"/>
          <w:sz w:val="24"/>
          <w:szCs w:val="24"/>
        </w:rPr>
        <w:t>Personio</w:t>
      </w:r>
      <w:proofErr w:type="spellEnd"/>
      <w:r w:rsidR="005C58F6">
        <w:rPr>
          <w:rFonts w:ascii="Arial" w:hAnsi="Arial" w:cs="Arial"/>
          <w:color w:val="000000" w:themeColor="text1"/>
          <w:sz w:val="24"/>
          <w:szCs w:val="24"/>
        </w:rPr>
        <w:t>, 2024</w:t>
      </w:r>
      <w:r w:rsidR="005C58F6" w:rsidRPr="00C22CF5">
        <w:rPr>
          <w:rFonts w:ascii="Arial" w:hAnsi="Arial" w:cs="Arial"/>
          <w:color w:val="000000" w:themeColor="text1"/>
          <w:sz w:val="24"/>
          <w:szCs w:val="24"/>
        </w:rPr>
        <w:t>).</w:t>
      </w:r>
    </w:p>
    <w:p w14:paraId="5ED37D26" w14:textId="4C49693D" w:rsidR="00BE4A1C" w:rsidRDefault="00F93F0A" w:rsidP="00BE4A1C">
      <w:pPr>
        <w:jc w:val="both"/>
        <w:rPr>
          <w:rFonts w:ascii="Arial" w:hAnsi="Arial" w:cs="Arial"/>
          <w:sz w:val="24"/>
          <w:szCs w:val="24"/>
        </w:rPr>
      </w:pPr>
      <w:r w:rsidRPr="007347C6">
        <w:rPr>
          <w:rFonts w:ascii="Arial" w:hAnsi="Arial" w:cs="Arial"/>
          <w:sz w:val="24"/>
          <w:szCs w:val="24"/>
        </w:rPr>
        <w:t xml:space="preserve">Gelencsér et al (2023) states that the retention of the workforce can give organisations a sustainable competitive advantage, as a skilled and dynamic workforce can drive change and produce new ideas, which could increase efficiency and innovation. </w:t>
      </w:r>
      <w:r>
        <w:rPr>
          <w:rFonts w:ascii="Arial" w:hAnsi="Arial" w:cs="Arial"/>
          <w:sz w:val="24"/>
          <w:szCs w:val="24"/>
        </w:rPr>
        <w:t xml:space="preserve">However, not </w:t>
      </w:r>
      <w:r w:rsidR="00BE4A1C" w:rsidRPr="005A79E7">
        <w:rPr>
          <w:rFonts w:ascii="Arial" w:hAnsi="Arial" w:cs="Arial"/>
          <w:sz w:val="24"/>
          <w:szCs w:val="24"/>
        </w:rPr>
        <w:t xml:space="preserve">all turnover is bad, with a clear difference between functional and dysfunctional turnover and avoidable and unavoidable turnover </w:t>
      </w:r>
      <w:bookmarkStart w:id="23" w:name="_Hlk155866728"/>
      <w:r w:rsidR="00BE4A1C" w:rsidRPr="005A79E7">
        <w:rPr>
          <w:rFonts w:ascii="Arial" w:hAnsi="Arial" w:cs="Arial"/>
          <w:sz w:val="24"/>
          <w:szCs w:val="24"/>
        </w:rPr>
        <w:t xml:space="preserve">(Holton et al, 2005). </w:t>
      </w:r>
      <w:bookmarkEnd w:id="23"/>
    </w:p>
    <w:p w14:paraId="262189AF" w14:textId="53813C15" w:rsidR="00991C9E" w:rsidRDefault="00A31C6A" w:rsidP="00C70E6C">
      <w:pPr>
        <w:jc w:val="both"/>
        <w:rPr>
          <w:rFonts w:ascii="Arial" w:hAnsi="Arial" w:cs="Arial"/>
          <w:sz w:val="24"/>
          <w:szCs w:val="24"/>
        </w:rPr>
      </w:pPr>
      <w:r>
        <w:rPr>
          <w:rFonts w:ascii="Arial" w:hAnsi="Arial" w:cs="Arial"/>
          <w:sz w:val="24"/>
          <w:szCs w:val="24"/>
        </w:rPr>
        <w:t xml:space="preserve">It is imperative that organisations like WCL identify low </w:t>
      </w:r>
      <w:r w:rsidR="00AF61C2">
        <w:rPr>
          <w:rFonts w:ascii="Arial" w:hAnsi="Arial" w:cs="Arial"/>
          <w:sz w:val="24"/>
          <w:szCs w:val="24"/>
        </w:rPr>
        <w:t>and</w:t>
      </w:r>
      <w:r w:rsidR="00126E93">
        <w:rPr>
          <w:rFonts w:ascii="Arial" w:hAnsi="Arial" w:cs="Arial"/>
          <w:sz w:val="24"/>
          <w:szCs w:val="24"/>
        </w:rPr>
        <w:t xml:space="preserve"> high performers (Flynn, 2023)</w:t>
      </w:r>
      <w:r w:rsidR="00126E93" w:rsidRPr="00AC02C6">
        <w:rPr>
          <w:rFonts w:ascii="Arial" w:hAnsi="Arial" w:cs="Arial"/>
          <w:sz w:val="24"/>
          <w:szCs w:val="24"/>
        </w:rPr>
        <w:t>.</w:t>
      </w:r>
      <w:r w:rsidR="00C9038D">
        <w:rPr>
          <w:rFonts w:ascii="Arial" w:hAnsi="Arial" w:cs="Arial"/>
          <w:sz w:val="24"/>
          <w:szCs w:val="24"/>
        </w:rPr>
        <w:t xml:space="preserve"> This is to ensure retention strategies can retain the high </w:t>
      </w:r>
      <w:r w:rsidR="003761A8">
        <w:rPr>
          <w:rFonts w:ascii="Arial" w:hAnsi="Arial" w:cs="Arial"/>
          <w:sz w:val="24"/>
          <w:szCs w:val="24"/>
        </w:rPr>
        <w:t>performers</w:t>
      </w:r>
      <w:r w:rsidR="00C9038D">
        <w:rPr>
          <w:rFonts w:ascii="Arial" w:hAnsi="Arial" w:cs="Arial"/>
          <w:sz w:val="24"/>
          <w:szCs w:val="24"/>
        </w:rPr>
        <w:t xml:space="preserve"> and </w:t>
      </w:r>
      <w:r w:rsidR="007236A1">
        <w:rPr>
          <w:rFonts w:ascii="Arial" w:hAnsi="Arial" w:cs="Arial"/>
          <w:sz w:val="24"/>
          <w:szCs w:val="24"/>
        </w:rPr>
        <w:t xml:space="preserve">allow the </w:t>
      </w:r>
      <w:r w:rsidR="003761A8">
        <w:rPr>
          <w:rFonts w:ascii="Arial" w:hAnsi="Arial" w:cs="Arial"/>
          <w:sz w:val="24"/>
          <w:szCs w:val="24"/>
        </w:rPr>
        <w:t xml:space="preserve">other employees </w:t>
      </w:r>
      <w:r w:rsidR="007236A1">
        <w:rPr>
          <w:rFonts w:ascii="Arial" w:hAnsi="Arial" w:cs="Arial"/>
          <w:sz w:val="24"/>
          <w:szCs w:val="24"/>
        </w:rPr>
        <w:t xml:space="preserve">to be effectively </w:t>
      </w:r>
      <w:r w:rsidR="003761A8">
        <w:rPr>
          <w:rFonts w:ascii="Arial" w:hAnsi="Arial" w:cs="Arial"/>
          <w:sz w:val="24"/>
          <w:szCs w:val="24"/>
        </w:rPr>
        <w:t>managed</w:t>
      </w:r>
      <w:r w:rsidR="00910F78">
        <w:rPr>
          <w:rFonts w:ascii="Arial" w:hAnsi="Arial" w:cs="Arial"/>
          <w:sz w:val="24"/>
          <w:szCs w:val="24"/>
        </w:rPr>
        <w:t>.</w:t>
      </w:r>
      <w:r w:rsidR="00B952B4" w:rsidRPr="00B952B4">
        <w:rPr>
          <w:rFonts w:ascii="Arial" w:hAnsi="Arial" w:cs="Arial"/>
          <w:sz w:val="24"/>
          <w:szCs w:val="24"/>
        </w:rPr>
        <w:t xml:space="preserve"> </w:t>
      </w:r>
      <w:r w:rsidR="00DF6EE3">
        <w:rPr>
          <w:rFonts w:ascii="Arial" w:hAnsi="Arial" w:cs="Arial"/>
          <w:sz w:val="24"/>
          <w:szCs w:val="24"/>
        </w:rPr>
        <w:t xml:space="preserve">Moreover, WCL need to identify if there </w:t>
      </w:r>
      <w:r w:rsidR="003E6A4A">
        <w:rPr>
          <w:rFonts w:ascii="Arial" w:hAnsi="Arial" w:cs="Arial"/>
          <w:sz w:val="24"/>
          <w:szCs w:val="24"/>
        </w:rPr>
        <w:t>are</w:t>
      </w:r>
      <w:r w:rsidR="00DF6EE3">
        <w:rPr>
          <w:rFonts w:ascii="Arial" w:hAnsi="Arial" w:cs="Arial"/>
          <w:sz w:val="24"/>
          <w:szCs w:val="24"/>
        </w:rPr>
        <w:t xml:space="preserve"> any specific internal or external factors which could increase turnover</w:t>
      </w:r>
      <w:r w:rsidR="00E52DAB">
        <w:rPr>
          <w:rFonts w:ascii="Arial" w:hAnsi="Arial" w:cs="Arial"/>
          <w:sz w:val="24"/>
          <w:szCs w:val="24"/>
        </w:rPr>
        <w:t xml:space="preserve"> to </w:t>
      </w:r>
      <w:r w:rsidR="00504369">
        <w:rPr>
          <w:rFonts w:ascii="Arial" w:hAnsi="Arial" w:cs="Arial"/>
          <w:sz w:val="24"/>
          <w:szCs w:val="24"/>
        </w:rPr>
        <w:t xml:space="preserve">help </w:t>
      </w:r>
      <w:r w:rsidR="00E52DAB">
        <w:rPr>
          <w:rFonts w:ascii="Arial" w:hAnsi="Arial" w:cs="Arial"/>
          <w:sz w:val="24"/>
          <w:szCs w:val="24"/>
        </w:rPr>
        <w:t xml:space="preserve">mitigate employee losses and increase retention (Thomas and Hatcher, 2018). </w:t>
      </w:r>
    </w:p>
    <w:p w14:paraId="0164496F" w14:textId="78480336" w:rsidR="00D8074B" w:rsidRPr="00204848" w:rsidRDefault="00514078" w:rsidP="00D8074B">
      <w:pPr>
        <w:pStyle w:val="Heading2"/>
        <w:spacing w:line="480" w:lineRule="auto"/>
        <w:rPr>
          <w:rFonts w:ascii="Arial" w:hAnsi="Arial" w:cs="Arial"/>
          <w:b/>
          <w:sz w:val="32"/>
          <w:szCs w:val="32"/>
        </w:rPr>
      </w:pPr>
      <w:bookmarkStart w:id="24" w:name="_Toc157182070"/>
      <w:bookmarkStart w:id="25" w:name="_Toc157182066"/>
      <w:bookmarkStart w:id="26" w:name="_Toc165555516"/>
      <w:r>
        <w:rPr>
          <w:rFonts w:ascii="Arial" w:hAnsi="Arial" w:cs="Arial"/>
          <w:b/>
          <w:sz w:val="32"/>
          <w:szCs w:val="32"/>
        </w:rPr>
        <w:t xml:space="preserve">3.2.1 </w:t>
      </w:r>
      <w:r w:rsidR="00D8074B" w:rsidRPr="00204848">
        <w:rPr>
          <w:rFonts w:ascii="Arial" w:hAnsi="Arial" w:cs="Arial"/>
          <w:b/>
          <w:sz w:val="32"/>
          <w:szCs w:val="32"/>
        </w:rPr>
        <w:t>Impacts of Employee Turnover</w:t>
      </w:r>
      <w:bookmarkEnd w:id="26"/>
      <w:r w:rsidR="00D8074B" w:rsidRPr="00204848">
        <w:rPr>
          <w:rFonts w:ascii="Arial" w:hAnsi="Arial" w:cs="Arial"/>
          <w:b/>
          <w:sz w:val="32"/>
          <w:szCs w:val="32"/>
        </w:rPr>
        <w:t xml:space="preserve">  </w:t>
      </w:r>
    </w:p>
    <w:p w14:paraId="7F61EA62" w14:textId="29BC23C8" w:rsidR="00D8074B" w:rsidRPr="002902E3" w:rsidRDefault="004F09B9" w:rsidP="00D8074B">
      <w:pPr>
        <w:jc w:val="both"/>
        <w:rPr>
          <w:rFonts w:ascii="Arial" w:hAnsi="Arial" w:cs="Arial"/>
          <w:color w:val="000000" w:themeColor="text2"/>
          <w:sz w:val="24"/>
          <w:szCs w:val="24"/>
        </w:rPr>
      </w:pPr>
      <w:r>
        <w:rPr>
          <w:rFonts w:ascii="Arial" w:hAnsi="Arial" w:cs="Arial"/>
          <w:color w:val="000000" w:themeColor="text2"/>
          <w:sz w:val="24"/>
          <w:szCs w:val="24"/>
        </w:rPr>
        <w:t xml:space="preserve">Employee turnover is </w:t>
      </w:r>
      <w:r w:rsidR="000A4A95">
        <w:rPr>
          <w:rFonts w:ascii="Arial" w:hAnsi="Arial" w:cs="Arial"/>
          <w:color w:val="000000" w:themeColor="text2"/>
          <w:sz w:val="24"/>
          <w:szCs w:val="24"/>
        </w:rPr>
        <w:t>the</w:t>
      </w:r>
      <w:r>
        <w:rPr>
          <w:rFonts w:ascii="Arial" w:hAnsi="Arial" w:cs="Arial"/>
          <w:color w:val="000000" w:themeColor="text2"/>
          <w:sz w:val="24"/>
          <w:szCs w:val="24"/>
        </w:rPr>
        <w:t xml:space="preserve"> </w:t>
      </w:r>
      <w:r w:rsidR="00B742F6">
        <w:rPr>
          <w:rFonts w:ascii="Arial" w:hAnsi="Arial" w:cs="Arial"/>
          <w:color w:val="000000" w:themeColor="text2"/>
          <w:sz w:val="24"/>
          <w:szCs w:val="24"/>
        </w:rPr>
        <w:t xml:space="preserve">percentage </w:t>
      </w:r>
      <w:r w:rsidR="000A4A95">
        <w:rPr>
          <w:rFonts w:ascii="Arial" w:hAnsi="Arial" w:cs="Arial"/>
          <w:color w:val="000000" w:themeColor="text2"/>
          <w:sz w:val="24"/>
          <w:szCs w:val="24"/>
        </w:rPr>
        <w:t>of</w:t>
      </w:r>
      <w:r w:rsidR="00B742F6">
        <w:rPr>
          <w:rFonts w:ascii="Arial" w:hAnsi="Arial" w:cs="Arial"/>
          <w:color w:val="000000" w:themeColor="text2"/>
          <w:sz w:val="24"/>
          <w:szCs w:val="24"/>
        </w:rPr>
        <w:t xml:space="preserve"> employees who leave an organisatio</w:t>
      </w:r>
      <w:r w:rsidR="000A4A95">
        <w:rPr>
          <w:rFonts w:ascii="Arial" w:hAnsi="Arial" w:cs="Arial"/>
          <w:color w:val="000000" w:themeColor="text2"/>
          <w:sz w:val="24"/>
          <w:szCs w:val="24"/>
        </w:rPr>
        <w:t xml:space="preserve">n over a set period and covers both voluntary and involuntary leavers (CIPD, 2023b). </w:t>
      </w:r>
      <w:r w:rsidR="003903D3" w:rsidRPr="00BE4A1C">
        <w:rPr>
          <w:rFonts w:ascii="Arial" w:hAnsi="Arial" w:cs="Arial"/>
          <w:color w:val="000000" w:themeColor="text2"/>
          <w:sz w:val="24"/>
          <w:szCs w:val="24"/>
        </w:rPr>
        <w:t xml:space="preserve">There is no overarching figure where employee turnover begins to have a negative effect, it is dependent on the organisation, the local labour market and the type of roles needing to be filled (CIPD, 2023b). </w:t>
      </w:r>
    </w:p>
    <w:p w14:paraId="57C66842" w14:textId="13839E4E" w:rsidR="00C87DCB" w:rsidRDefault="00C87DCB" w:rsidP="00C87DCB">
      <w:pPr>
        <w:jc w:val="both"/>
        <w:rPr>
          <w:rFonts w:ascii="Arial" w:hAnsi="Arial" w:cs="Arial"/>
          <w:sz w:val="24"/>
          <w:szCs w:val="24"/>
        </w:rPr>
      </w:pPr>
      <w:r w:rsidRPr="00E25986">
        <w:rPr>
          <w:rFonts w:ascii="Arial" w:hAnsi="Arial" w:cs="Arial"/>
          <w:sz w:val="24"/>
          <w:szCs w:val="24"/>
        </w:rPr>
        <w:t xml:space="preserve">Voluntary turnover, particularly within key or managerial positions can have a detrimental impact on organisations through the loss of firm-specific knowledge and </w:t>
      </w:r>
      <w:r w:rsidR="00C21028">
        <w:rPr>
          <w:rFonts w:ascii="Arial" w:hAnsi="Arial" w:cs="Arial"/>
          <w:sz w:val="24"/>
          <w:szCs w:val="24"/>
        </w:rPr>
        <w:t>subsequent</w:t>
      </w:r>
      <w:r>
        <w:rPr>
          <w:rFonts w:ascii="Arial" w:hAnsi="Arial" w:cs="Arial"/>
          <w:sz w:val="24"/>
          <w:szCs w:val="24"/>
        </w:rPr>
        <w:t xml:space="preserve"> costs associated with </w:t>
      </w:r>
      <w:r w:rsidR="00C21028">
        <w:rPr>
          <w:rFonts w:ascii="Arial" w:hAnsi="Arial" w:cs="Arial"/>
          <w:sz w:val="24"/>
          <w:szCs w:val="24"/>
        </w:rPr>
        <w:t>finding a</w:t>
      </w:r>
      <w:r>
        <w:rPr>
          <w:rFonts w:ascii="Arial" w:hAnsi="Arial" w:cs="Arial"/>
          <w:sz w:val="24"/>
          <w:szCs w:val="24"/>
        </w:rPr>
        <w:t xml:space="preserve"> replacement</w:t>
      </w:r>
      <w:r w:rsidRPr="00E25986">
        <w:rPr>
          <w:rFonts w:ascii="Arial" w:hAnsi="Arial" w:cs="Arial"/>
          <w:sz w:val="24"/>
          <w:szCs w:val="24"/>
        </w:rPr>
        <w:t xml:space="preserve"> (Carter et al, 2019). </w:t>
      </w:r>
      <w:r>
        <w:rPr>
          <w:rFonts w:ascii="Arial" w:hAnsi="Arial" w:cs="Arial"/>
          <w:sz w:val="24"/>
          <w:szCs w:val="24"/>
        </w:rPr>
        <w:t xml:space="preserve">A recent </w:t>
      </w:r>
      <w:r>
        <w:rPr>
          <w:rFonts w:ascii="Arial" w:hAnsi="Arial" w:cs="Arial"/>
          <w:sz w:val="24"/>
          <w:szCs w:val="24"/>
        </w:rPr>
        <w:lastRenderedPageBreak/>
        <w:t>CIPD survey (2023</w:t>
      </w:r>
      <w:r w:rsidR="00202529">
        <w:rPr>
          <w:rFonts w:ascii="Arial" w:hAnsi="Arial" w:cs="Arial"/>
          <w:sz w:val="24"/>
          <w:szCs w:val="24"/>
        </w:rPr>
        <w:t>a</w:t>
      </w:r>
      <w:r>
        <w:rPr>
          <w:rFonts w:ascii="Arial" w:hAnsi="Arial" w:cs="Arial"/>
          <w:sz w:val="24"/>
          <w:szCs w:val="24"/>
        </w:rPr>
        <w:t xml:space="preserve">) found </w:t>
      </w:r>
      <w:r w:rsidRPr="00601E7E">
        <w:rPr>
          <w:rFonts w:ascii="Arial" w:hAnsi="Arial" w:cs="Arial"/>
          <w:sz w:val="24"/>
          <w:szCs w:val="24"/>
        </w:rPr>
        <w:t>43% of employers within the private sector counteroffered</w:t>
      </w:r>
      <w:r>
        <w:rPr>
          <w:rFonts w:ascii="Arial" w:hAnsi="Arial" w:cs="Arial"/>
          <w:sz w:val="24"/>
          <w:szCs w:val="24"/>
        </w:rPr>
        <w:t xml:space="preserve"> employees</w:t>
      </w:r>
      <w:r w:rsidRPr="00601E7E">
        <w:rPr>
          <w:rFonts w:ascii="Arial" w:hAnsi="Arial" w:cs="Arial"/>
          <w:sz w:val="24"/>
          <w:szCs w:val="24"/>
        </w:rPr>
        <w:t xml:space="preserve"> in the past 12 months to retain skills, reduce disruption</w:t>
      </w:r>
      <w:r>
        <w:rPr>
          <w:rFonts w:ascii="Arial" w:hAnsi="Arial" w:cs="Arial"/>
          <w:sz w:val="24"/>
          <w:szCs w:val="24"/>
        </w:rPr>
        <w:t xml:space="preserve">, forgo </w:t>
      </w:r>
      <w:r w:rsidRPr="00601E7E">
        <w:rPr>
          <w:rFonts w:ascii="Arial" w:hAnsi="Arial" w:cs="Arial"/>
          <w:sz w:val="24"/>
          <w:szCs w:val="24"/>
        </w:rPr>
        <w:t>recruitment costs, and ensure continuity and client relationships.</w:t>
      </w:r>
      <w:r>
        <w:rPr>
          <w:rFonts w:ascii="Arial" w:hAnsi="Arial" w:cs="Arial"/>
          <w:sz w:val="24"/>
          <w:szCs w:val="24"/>
        </w:rPr>
        <w:t xml:space="preserve"> </w:t>
      </w:r>
      <w:r w:rsidRPr="00AC6972">
        <w:rPr>
          <w:rFonts w:ascii="Arial" w:hAnsi="Arial" w:cs="Arial"/>
          <w:sz w:val="24"/>
          <w:szCs w:val="24"/>
        </w:rPr>
        <w:t>‘</w:t>
      </w:r>
      <w:proofErr w:type="spellStart"/>
      <w:r w:rsidRPr="00AC6972">
        <w:rPr>
          <w:rFonts w:ascii="Arial" w:hAnsi="Arial" w:cs="Arial"/>
          <w:sz w:val="24"/>
          <w:szCs w:val="24"/>
        </w:rPr>
        <w:t>PriceWaterhouseCoopers</w:t>
      </w:r>
      <w:proofErr w:type="spellEnd"/>
      <w:r w:rsidRPr="00AC6972">
        <w:rPr>
          <w:rFonts w:ascii="Arial" w:hAnsi="Arial" w:cs="Arial"/>
          <w:sz w:val="24"/>
          <w:szCs w:val="24"/>
        </w:rPr>
        <w:t xml:space="preserve"> </w:t>
      </w:r>
      <w:r w:rsidR="00410976">
        <w:rPr>
          <w:rFonts w:ascii="Arial" w:hAnsi="Arial" w:cs="Arial"/>
          <w:sz w:val="24"/>
          <w:szCs w:val="24"/>
        </w:rPr>
        <w:t xml:space="preserve">(PWC) </w:t>
      </w:r>
      <w:r w:rsidRPr="00AC6972">
        <w:rPr>
          <w:rFonts w:ascii="Arial" w:hAnsi="Arial" w:cs="Arial"/>
          <w:sz w:val="24"/>
          <w:szCs w:val="24"/>
        </w:rPr>
        <w:t>has found that turnover costs can represent more than 12% of pre-tax income for the average company’ (Cross et al, 2018).</w:t>
      </w:r>
    </w:p>
    <w:p w14:paraId="6A69ACBE" w14:textId="00EC7705" w:rsidR="00D8074B" w:rsidRDefault="00D8074B" w:rsidP="00D8074B">
      <w:pPr>
        <w:jc w:val="both"/>
        <w:rPr>
          <w:rFonts w:ascii="Arial" w:hAnsi="Arial" w:cs="Arial"/>
          <w:sz w:val="24"/>
          <w:szCs w:val="24"/>
        </w:rPr>
      </w:pPr>
      <w:r w:rsidRPr="00E403B6">
        <w:rPr>
          <w:rFonts w:ascii="Arial" w:hAnsi="Arial" w:cs="Arial"/>
          <w:sz w:val="24"/>
          <w:szCs w:val="24"/>
        </w:rPr>
        <w:t xml:space="preserve">Many organisations within the scientific and engineering sector </w:t>
      </w:r>
      <w:r>
        <w:rPr>
          <w:rFonts w:ascii="Arial" w:hAnsi="Arial" w:cs="Arial"/>
          <w:sz w:val="24"/>
          <w:szCs w:val="24"/>
        </w:rPr>
        <w:t>struggle to keep their best employees (</w:t>
      </w:r>
      <w:r w:rsidRPr="00E403B6">
        <w:rPr>
          <w:rFonts w:ascii="Arial" w:hAnsi="Arial" w:cs="Arial"/>
          <w:sz w:val="24"/>
          <w:szCs w:val="24"/>
        </w:rPr>
        <w:t>Cross et al</w:t>
      </w:r>
      <w:r>
        <w:rPr>
          <w:rFonts w:ascii="Arial" w:hAnsi="Arial" w:cs="Arial"/>
          <w:sz w:val="24"/>
          <w:szCs w:val="24"/>
        </w:rPr>
        <w:t xml:space="preserve">, </w:t>
      </w:r>
      <w:r w:rsidRPr="00E403B6">
        <w:rPr>
          <w:rFonts w:ascii="Arial" w:hAnsi="Arial" w:cs="Arial"/>
          <w:sz w:val="24"/>
          <w:szCs w:val="24"/>
        </w:rPr>
        <w:t>2018)</w:t>
      </w:r>
      <w:r>
        <w:rPr>
          <w:rFonts w:ascii="Arial" w:hAnsi="Arial" w:cs="Arial"/>
          <w:sz w:val="24"/>
          <w:szCs w:val="24"/>
        </w:rPr>
        <w:t>. Turnover of employees with this skillset has increased in WCL since 2020 and in 2023,</w:t>
      </w:r>
      <w:r w:rsidR="002902E3">
        <w:rPr>
          <w:rFonts w:ascii="Arial" w:hAnsi="Arial" w:cs="Arial"/>
          <w:sz w:val="24"/>
          <w:szCs w:val="24"/>
        </w:rPr>
        <w:t xml:space="preserve"> </w:t>
      </w:r>
      <w:r>
        <w:rPr>
          <w:rFonts w:ascii="Arial" w:hAnsi="Arial" w:cs="Arial"/>
          <w:sz w:val="24"/>
          <w:szCs w:val="24"/>
        </w:rPr>
        <w:t xml:space="preserve">26% of </w:t>
      </w:r>
      <w:r w:rsidR="00271AAD">
        <w:rPr>
          <w:rFonts w:ascii="Arial" w:hAnsi="Arial" w:cs="Arial"/>
          <w:sz w:val="24"/>
          <w:szCs w:val="24"/>
        </w:rPr>
        <w:t xml:space="preserve">WCL </w:t>
      </w:r>
      <w:r>
        <w:rPr>
          <w:rFonts w:ascii="Arial" w:hAnsi="Arial" w:cs="Arial"/>
          <w:sz w:val="24"/>
          <w:szCs w:val="24"/>
        </w:rPr>
        <w:t xml:space="preserve">leavers </w:t>
      </w:r>
      <w:r w:rsidR="002134AD">
        <w:rPr>
          <w:rFonts w:ascii="Arial" w:hAnsi="Arial" w:cs="Arial"/>
          <w:sz w:val="24"/>
          <w:szCs w:val="24"/>
        </w:rPr>
        <w:t>posses</w:t>
      </w:r>
      <w:r w:rsidR="00DB741F">
        <w:rPr>
          <w:rFonts w:ascii="Arial" w:hAnsi="Arial" w:cs="Arial"/>
          <w:sz w:val="24"/>
          <w:szCs w:val="24"/>
        </w:rPr>
        <w:t>sed</w:t>
      </w:r>
      <w:r>
        <w:rPr>
          <w:rFonts w:ascii="Arial" w:hAnsi="Arial" w:cs="Arial"/>
          <w:sz w:val="24"/>
          <w:szCs w:val="24"/>
        </w:rPr>
        <w:t xml:space="preserve"> these skill sets (</w:t>
      </w:r>
      <w:r w:rsidR="007D43FF" w:rsidRPr="007D43FF">
        <w:rPr>
          <w:rFonts w:ascii="Arial" w:hAnsi="Arial" w:cs="Arial"/>
          <w:sz w:val="24"/>
          <w:szCs w:val="24"/>
        </w:rPr>
        <w:t>WCL, 2024d</w:t>
      </w:r>
      <w:r>
        <w:rPr>
          <w:rFonts w:ascii="Arial" w:hAnsi="Arial" w:cs="Arial"/>
          <w:sz w:val="24"/>
          <w:szCs w:val="24"/>
        </w:rPr>
        <w:t xml:space="preserve">). </w:t>
      </w:r>
      <w:r w:rsidR="00C54344">
        <w:rPr>
          <w:rFonts w:ascii="Arial" w:hAnsi="Arial" w:cs="Arial"/>
          <w:sz w:val="24"/>
          <w:szCs w:val="24"/>
        </w:rPr>
        <w:t xml:space="preserve">Whilst a further </w:t>
      </w:r>
      <w:r w:rsidR="002902E3" w:rsidRPr="00A82F2A">
        <w:rPr>
          <w:rFonts w:ascii="Arial" w:hAnsi="Arial" w:cs="Arial"/>
          <w:color w:val="000000" w:themeColor="text1"/>
          <w:sz w:val="24"/>
          <w:szCs w:val="24"/>
        </w:rPr>
        <w:t xml:space="preserve">43% of leavers in 2023 had skillsets which are deemed desirable including </w:t>
      </w:r>
      <w:r w:rsidR="002902E3">
        <w:rPr>
          <w:rFonts w:ascii="Arial" w:hAnsi="Arial" w:cs="Arial"/>
          <w:color w:val="000000" w:themeColor="text1"/>
          <w:sz w:val="24"/>
          <w:szCs w:val="24"/>
        </w:rPr>
        <w:t>Q</w:t>
      </w:r>
      <w:r w:rsidR="002902E3" w:rsidRPr="00A82F2A">
        <w:rPr>
          <w:rFonts w:ascii="Arial" w:hAnsi="Arial" w:cs="Arial"/>
          <w:color w:val="000000" w:themeColor="text1"/>
          <w:sz w:val="24"/>
          <w:szCs w:val="24"/>
        </w:rPr>
        <w:t>uality, H&amp;S, Laboratory, and IT (</w:t>
      </w:r>
      <w:r w:rsidR="007D43FF" w:rsidRPr="007D43FF">
        <w:rPr>
          <w:rFonts w:ascii="Arial" w:hAnsi="Arial" w:cs="Arial"/>
          <w:color w:val="000000" w:themeColor="text1"/>
          <w:sz w:val="24"/>
          <w:szCs w:val="24"/>
        </w:rPr>
        <w:t>WCL, 2024d</w:t>
      </w:r>
      <w:r w:rsidR="002902E3" w:rsidRPr="00A82F2A">
        <w:rPr>
          <w:rFonts w:ascii="Arial" w:hAnsi="Arial" w:cs="Arial"/>
          <w:color w:val="000000" w:themeColor="text1"/>
          <w:sz w:val="24"/>
          <w:szCs w:val="24"/>
        </w:rPr>
        <w:t>).</w:t>
      </w:r>
    </w:p>
    <w:p w14:paraId="6BFB789C" w14:textId="33535C97" w:rsidR="00D44103" w:rsidRDefault="00D8074B" w:rsidP="00D8074B">
      <w:pPr>
        <w:jc w:val="both"/>
        <w:rPr>
          <w:rFonts w:ascii="Arial" w:hAnsi="Arial" w:cs="Arial"/>
          <w:sz w:val="24"/>
          <w:szCs w:val="24"/>
        </w:rPr>
      </w:pPr>
      <w:r>
        <w:rPr>
          <w:rFonts w:ascii="Arial" w:hAnsi="Arial" w:cs="Arial"/>
          <w:sz w:val="24"/>
          <w:szCs w:val="24"/>
        </w:rPr>
        <w:t xml:space="preserve">During 2023 WCL lost individuals with a combined service of 127 years, with only 3 leavers </w:t>
      </w:r>
      <w:r w:rsidR="00304F2B">
        <w:rPr>
          <w:rFonts w:ascii="Arial" w:hAnsi="Arial" w:cs="Arial"/>
          <w:sz w:val="24"/>
          <w:szCs w:val="24"/>
        </w:rPr>
        <w:t>having</w:t>
      </w:r>
      <w:r>
        <w:rPr>
          <w:rFonts w:ascii="Arial" w:hAnsi="Arial" w:cs="Arial"/>
          <w:sz w:val="24"/>
          <w:szCs w:val="24"/>
        </w:rPr>
        <w:t xml:space="preserve"> under 1 years’ service (</w:t>
      </w:r>
      <w:r w:rsidR="007D43FF" w:rsidRPr="007D43FF">
        <w:rPr>
          <w:rFonts w:ascii="Arial" w:hAnsi="Arial" w:cs="Arial"/>
          <w:sz w:val="24"/>
          <w:szCs w:val="24"/>
        </w:rPr>
        <w:t>WCL, 2024d</w:t>
      </w:r>
      <w:r>
        <w:rPr>
          <w:rFonts w:ascii="Arial" w:hAnsi="Arial" w:cs="Arial"/>
          <w:sz w:val="24"/>
          <w:szCs w:val="24"/>
        </w:rPr>
        <w:t>).</w:t>
      </w:r>
      <w:r w:rsidR="00D44103">
        <w:rPr>
          <w:rFonts w:ascii="Arial" w:hAnsi="Arial" w:cs="Arial"/>
          <w:sz w:val="24"/>
          <w:szCs w:val="24"/>
        </w:rPr>
        <w:t xml:space="preserve"> This was a step change for WCL, with longer servers </w:t>
      </w:r>
      <w:r w:rsidR="00733CEC">
        <w:rPr>
          <w:rFonts w:ascii="Arial" w:hAnsi="Arial" w:cs="Arial"/>
          <w:sz w:val="24"/>
          <w:szCs w:val="24"/>
        </w:rPr>
        <w:t xml:space="preserve">in key positions </w:t>
      </w:r>
      <w:r w:rsidR="00D44103">
        <w:rPr>
          <w:rFonts w:ascii="Arial" w:hAnsi="Arial" w:cs="Arial"/>
          <w:sz w:val="24"/>
          <w:szCs w:val="24"/>
        </w:rPr>
        <w:t xml:space="preserve">opting to </w:t>
      </w:r>
      <w:r w:rsidR="00C65F77">
        <w:rPr>
          <w:rFonts w:ascii="Arial" w:hAnsi="Arial" w:cs="Arial"/>
          <w:sz w:val="24"/>
          <w:szCs w:val="24"/>
        </w:rPr>
        <w:t>leave WCL for promotions elsewhere or roles which offered more flexibility</w:t>
      </w:r>
      <w:r w:rsidR="00733CEC">
        <w:rPr>
          <w:rFonts w:ascii="Arial" w:hAnsi="Arial" w:cs="Arial"/>
          <w:sz w:val="24"/>
          <w:szCs w:val="24"/>
        </w:rPr>
        <w:t xml:space="preserve"> (WCL, 2024d). </w:t>
      </w:r>
    </w:p>
    <w:p w14:paraId="7A4A217C" w14:textId="41BFD469" w:rsidR="00D8074B" w:rsidRDefault="00D8074B" w:rsidP="00D8074B">
      <w:pPr>
        <w:jc w:val="both"/>
        <w:rPr>
          <w:rFonts w:ascii="Arial" w:hAnsi="Arial" w:cs="Arial"/>
          <w:sz w:val="24"/>
          <w:szCs w:val="24"/>
        </w:rPr>
      </w:pPr>
      <w:r w:rsidRPr="00E051C9">
        <w:rPr>
          <w:rFonts w:ascii="Arial" w:hAnsi="Arial" w:cs="Arial"/>
          <w:sz w:val="24"/>
          <w:szCs w:val="24"/>
        </w:rPr>
        <w:t>Cross et al</w:t>
      </w:r>
      <w:r>
        <w:rPr>
          <w:rFonts w:ascii="Arial" w:hAnsi="Arial" w:cs="Arial"/>
          <w:sz w:val="24"/>
          <w:szCs w:val="24"/>
        </w:rPr>
        <w:t xml:space="preserve"> (</w:t>
      </w:r>
      <w:r w:rsidRPr="00E051C9">
        <w:rPr>
          <w:rFonts w:ascii="Arial" w:hAnsi="Arial" w:cs="Arial"/>
          <w:sz w:val="24"/>
          <w:szCs w:val="24"/>
        </w:rPr>
        <w:t>2018)</w:t>
      </w:r>
      <w:r>
        <w:rPr>
          <w:rFonts w:ascii="Arial" w:hAnsi="Arial" w:cs="Arial"/>
          <w:sz w:val="24"/>
          <w:szCs w:val="24"/>
        </w:rPr>
        <w:t xml:space="preserve"> states that </w:t>
      </w:r>
      <w:r w:rsidR="00690ECA">
        <w:rPr>
          <w:rFonts w:ascii="Arial" w:hAnsi="Arial" w:cs="Arial"/>
          <w:sz w:val="24"/>
          <w:szCs w:val="24"/>
        </w:rPr>
        <w:t>‘</w:t>
      </w:r>
      <w:r>
        <w:rPr>
          <w:rFonts w:ascii="Arial" w:hAnsi="Arial" w:cs="Arial"/>
          <w:sz w:val="24"/>
          <w:szCs w:val="24"/>
        </w:rPr>
        <w:t>losing valuable employees could mean organisations could not only lose expertise and knowledge, but also the relationships built between internal and external customers</w:t>
      </w:r>
      <w:r w:rsidR="00690ECA">
        <w:rPr>
          <w:rFonts w:ascii="Arial" w:hAnsi="Arial" w:cs="Arial"/>
          <w:sz w:val="24"/>
          <w:szCs w:val="24"/>
        </w:rPr>
        <w:t>’</w:t>
      </w:r>
      <w:r w:rsidR="006D1805">
        <w:rPr>
          <w:rFonts w:ascii="Arial" w:hAnsi="Arial" w:cs="Arial"/>
          <w:sz w:val="24"/>
          <w:szCs w:val="24"/>
        </w:rPr>
        <w:t xml:space="preserve"> - </w:t>
      </w:r>
      <w:r>
        <w:rPr>
          <w:rFonts w:ascii="Arial" w:hAnsi="Arial" w:cs="Arial"/>
          <w:sz w:val="24"/>
          <w:szCs w:val="24"/>
        </w:rPr>
        <w:t>High turnover can also disrupt service delivery, reduce overall performance due to the loss of expertise and the demoralisation of existing employees (</w:t>
      </w:r>
      <w:r w:rsidRPr="001865D7">
        <w:rPr>
          <w:rFonts w:ascii="Arial" w:hAnsi="Arial" w:cs="Arial"/>
          <w:sz w:val="24"/>
          <w:szCs w:val="24"/>
        </w:rPr>
        <w:t>Lee et al, 2018</w:t>
      </w:r>
      <w:r>
        <w:rPr>
          <w:rFonts w:ascii="Arial" w:hAnsi="Arial" w:cs="Arial"/>
          <w:sz w:val="24"/>
          <w:szCs w:val="24"/>
        </w:rPr>
        <w:t xml:space="preserve">; </w:t>
      </w:r>
      <w:r w:rsidRPr="00E92E31">
        <w:rPr>
          <w:rFonts w:ascii="Arial" w:hAnsi="Arial" w:cs="Arial"/>
          <w:sz w:val="24"/>
          <w:szCs w:val="24"/>
        </w:rPr>
        <w:t>Narayanan et al, 2019</w:t>
      </w:r>
      <w:r w:rsidRPr="001865D7">
        <w:rPr>
          <w:rFonts w:ascii="Arial" w:hAnsi="Arial" w:cs="Arial"/>
          <w:sz w:val="24"/>
          <w:szCs w:val="24"/>
        </w:rPr>
        <w:t xml:space="preserve">). </w:t>
      </w:r>
    </w:p>
    <w:p w14:paraId="3DE68B88" w14:textId="086452FC" w:rsidR="000607EC" w:rsidRPr="00204848" w:rsidRDefault="00D8074B" w:rsidP="00D8074B">
      <w:pPr>
        <w:pStyle w:val="Heading2"/>
        <w:jc w:val="both"/>
        <w:rPr>
          <w:rFonts w:ascii="Arial" w:hAnsi="Arial" w:cs="Arial"/>
          <w:b/>
          <w:sz w:val="32"/>
          <w:szCs w:val="32"/>
        </w:rPr>
      </w:pPr>
      <w:bookmarkStart w:id="27" w:name="_Toc165555517"/>
      <w:r>
        <w:rPr>
          <w:rFonts w:ascii="Arial" w:hAnsi="Arial" w:cs="Arial"/>
          <w:b/>
          <w:sz w:val="32"/>
          <w:szCs w:val="32"/>
        </w:rPr>
        <w:t>3.</w:t>
      </w:r>
      <w:r w:rsidR="00153405">
        <w:rPr>
          <w:rFonts w:ascii="Arial" w:hAnsi="Arial" w:cs="Arial"/>
          <w:b/>
          <w:sz w:val="32"/>
          <w:szCs w:val="32"/>
        </w:rPr>
        <w:t>3</w:t>
      </w:r>
      <w:r>
        <w:rPr>
          <w:rFonts w:ascii="Arial" w:hAnsi="Arial" w:cs="Arial"/>
          <w:b/>
          <w:sz w:val="32"/>
          <w:szCs w:val="32"/>
        </w:rPr>
        <w:t xml:space="preserve"> </w:t>
      </w:r>
      <w:r w:rsidR="000607EC" w:rsidRPr="00204848">
        <w:rPr>
          <w:rFonts w:ascii="Arial" w:hAnsi="Arial" w:cs="Arial"/>
          <w:b/>
          <w:sz w:val="32"/>
          <w:szCs w:val="32"/>
        </w:rPr>
        <w:t>Push and Pull Factors</w:t>
      </w:r>
      <w:bookmarkEnd w:id="24"/>
      <w:bookmarkEnd w:id="27"/>
      <w:r w:rsidR="000607EC" w:rsidRPr="00204848">
        <w:rPr>
          <w:rFonts w:ascii="Arial" w:hAnsi="Arial" w:cs="Arial"/>
          <w:b/>
          <w:sz w:val="32"/>
          <w:szCs w:val="32"/>
        </w:rPr>
        <w:t xml:space="preserve"> </w:t>
      </w:r>
    </w:p>
    <w:p w14:paraId="4BE54974" w14:textId="77777777" w:rsidR="00E760AF" w:rsidRDefault="00D12B8F" w:rsidP="00E760AF">
      <w:pPr>
        <w:jc w:val="both"/>
        <w:rPr>
          <w:rFonts w:ascii="Arial" w:hAnsi="Arial" w:cs="Arial"/>
          <w:sz w:val="24"/>
          <w:szCs w:val="24"/>
        </w:rPr>
      </w:pPr>
      <w:r>
        <w:rPr>
          <w:rFonts w:ascii="Arial" w:hAnsi="Arial" w:cs="Arial"/>
          <w:sz w:val="24"/>
          <w:szCs w:val="24"/>
        </w:rPr>
        <w:br/>
      </w:r>
      <w:r w:rsidR="00E760AF" w:rsidRPr="00257B97">
        <w:rPr>
          <w:rFonts w:ascii="Arial" w:hAnsi="Arial" w:cs="Arial"/>
          <w:color w:val="000000" w:themeColor="text2"/>
          <w:sz w:val="24"/>
          <w:szCs w:val="24"/>
        </w:rPr>
        <w:t xml:space="preserve">Post-pandemic employee turnover provides unique challenges for employers (Flynn, 2023). </w:t>
      </w:r>
      <w:proofErr w:type="spellStart"/>
      <w:r w:rsidR="00E760AF">
        <w:rPr>
          <w:rFonts w:ascii="Arial" w:hAnsi="Arial" w:cs="Arial"/>
          <w:sz w:val="24"/>
          <w:szCs w:val="24"/>
        </w:rPr>
        <w:t>Grenny</w:t>
      </w:r>
      <w:proofErr w:type="spellEnd"/>
      <w:r w:rsidR="00E760AF">
        <w:rPr>
          <w:rFonts w:ascii="Arial" w:hAnsi="Arial" w:cs="Arial"/>
          <w:sz w:val="24"/>
          <w:szCs w:val="24"/>
        </w:rPr>
        <w:t xml:space="preserve"> (2022) stat</w:t>
      </w:r>
      <w:r w:rsidR="00E760AF" w:rsidRPr="001F51B5">
        <w:rPr>
          <w:rFonts w:ascii="Arial" w:hAnsi="Arial" w:cs="Arial"/>
          <w:sz w:val="24"/>
          <w:szCs w:val="24"/>
        </w:rPr>
        <w:t xml:space="preserve">es ‘we are living in one of the most volatile social landscapes </w:t>
      </w:r>
      <w:r w:rsidR="00E760AF" w:rsidRPr="001F51B5">
        <w:rPr>
          <w:rFonts w:ascii="Arial" w:hAnsi="Arial" w:cs="Arial"/>
          <w:sz w:val="24"/>
          <w:szCs w:val="24"/>
        </w:rPr>
        <w:lastRenderedPageBreak/>
        <w:t xml:space="preserve">of our time’. </w:t>
      </w:r>
      <w:r w:rsidR="00E760AF" w:rsidRPr="00C00165">
        <w:rPr>
          <w:rFonts w:ascii="Arial" w:hAnsi="Arial" w:cs="Arial"/>
          <w:sz w:val="24"/>
          <w:szCs w:val="24"/>
        </w:rPr>
        <w:t>External and internal influences and drivers can result in a dynamic workplace (King et al, 2021).</w:t>
      </w:r>
      <w:r w:rsidR="00E760AF">
        <w:rPr>
          <w:rFonts w:ascii="Arial" w:hAnsi="Arial" w:cs="Arial"/>
          <w:sz w:val="24"/>
          <w:szCs w:val="24"/>
        </w:rPr>
        <w:t xml:space="preserve"> </w:t>
      </w:r>
    </w:p>
    <w:p w14:paraId="14A98368" w14:textId="17B03634" w:rsidR="000607EC" w:rsidRDefault="000607EC" w:rsidP="000607EC">
      <w:pPr>
        <w:jc w:val="both"/>
        <w:rPr>
          <w:rFonts w:ascii="Arial" w:hAnsi="Arial" w:cs="Arial"/>
          <w:sz w:val="24"/>
          <w:szCs w:val="24"/>
        </w:rPr>
      </w:pPr>
      <w:r>
        <w:rPr>
          <w:rFonts w:ascii="Arial" w:hAnsi="Arial" w:cs="Arial"/>
          <w:sz w:val="24"/>
          <w:szCs w:val="24"/>
        </w:rPr>
        <w:t xml:space="preserve">When analysing why individuals leave an organisation, factors can usually be placed into </w:t>
      </w:r>
      <w:r w:rsidR="00706911">
        <w:rPr>
          <w:rFonts w:ascii="Arial" w:hAnsi="Arial" w:cs="Arial"/>
          <w:sz w:val="24"/>
          <w:szCs w:val="24"/>
        </w:rPr>
        <w:t>four</w:t>
      </w:r>
      <w:r>
        <w:rPr>
          <w:rFonts w:ascii="Arial" w:hAnsi="Arial" w:cs="Arial"/>
          <w:sz w:val="24"/>
          <w:szCs w:val="24"/>
        </w:rPr>
        <w:t xml:space="preserve"> categories - </w:t>
      </w:r>
      <w:r w:rsidRPr="00601E7E">
        <w:rPr>
          <w:rFonts w:ascii="Arial" w:hAnsi="Arial" w:cs="Arial"/>
          <w:sz w:val="24"/>
          <w:szCs w:val="24"/>
        </w:rPr>
        <w:t>Push</w:t>
      </w:r>
      <w:r w:rsidR="00706911">
        <w:rPr>
          <w:rFonts w:ascii="Arial" w:hAnsi="Arial" w:cs="Arial"/>
          <w:sz w:val="24"/>
          <w:szCs w:val="24"/>
        </w:rPr>
        <w:t xml:space="preserve"> factors,</w:t>
      </w:r>
      <w:r w:rsidRPr="00601E7E">
        <w:rPr>
          <w:rFonts w:ascii="Arial" w:hAnsi="Arial" w:cs="Arial"/>
          <w:sz w:val="24"/>
          <w:szCs w:val="24"/>
        </w:rPr>
        <w:t xml:space="preserve"> Pull factors</w:t>
      </w:r>
      <w:r w:rsidR="00706911">
        <w:rPr>
          <w:rFonts w:ascii="Arial" w:hAnsi="Arial" w:cs="Arial"/>
          <w:sz w:val="24"/>
          <w:szCs w:val="24"/>
        </w:rPr>
        <w:t>, Unavoidable, and Involuntary turnover</w:t>
      </w:r>
      <w:r>
        <w:rPr>
          <w:rFonts w:ascii="Arial" w:hAnsi="Arial" w:cs="Arial"/>
          <w:sz w:val="24"/>
          <w:szCs w:val="24"/>
        </w:rPr>
        <w:t xml:space="preserve"> (Taylor, 2021). </w:t>
      </w:r>
      <w:r w:rsidRPr="00601E7E">
        <w:rPr>
          <w:rFonts w:ascii="Arial" w:hAnsi="Arial" w:cs="Arial"/>
          <w:sz w:val="24"/>
          <w:szCs w:val="24"/>
        </w:rPr>
        <w:t>Pull factors are when employees are attracted to another organisation due to better pay or benefits, career opportunities, or workload</w:t>
      </w:r>
      <w:r w:rsidR="00C67122">
        <w:rPr>
          <w:rFonts w:ascii="Arial" w:hAnsi="Arial" w:cs="Arial"/>
          <w:sz w:val="24"/>
          <w:szCs w:val="24"/>
        </w:rPr>
        <w:t xml:space="preserve"> (Taylor, 2021; </w:t>
      </w:r>
      <w:r w:rsidR="00C67122" w:rsidRPr="00C67122">
        <w:rPr>
          <w:rFonts w:ascii="Arial" w:hAnsi="Arial" w:cs="Arial"/>
          <w:sz w:val="24"/>
          <w:szCs w:val="24"/>
        </w:rPr>
        <w:t>Younis et al, 2023</w:t>
      </w:r>
      <w:r w:rsidR="00C67122">
        <w:rPr>
          <w:rFonts w:ascii="Arial" w:hAnsi="Arial" w:cs="Arial"/>
          <w:sz w:val="24"/>
          <w:szCs w:val="24"/>
        </w:rPr>
        <w:t>).</w:t>
      </w:r>
      <w:r>
        <w:rPr>
          <w:rFonts w:ascii="Arial" w:hAnsi="Arial" w:cs="Arial"/>
          <w:sz w:val="24"/>
          <w:szCs w:val="24"/>
        </w:rPr>
        <w:t xml:space="preserve"> </w:t>
      </w:r>
      <w:r w:rsidRPr="00601E7E">
        <w:rPr>
          <w:rFonts w:ascii="Arial" w:hAnsi="Arial" w:cs="Arial"/>
          <w:sz w:val="24"/>
          <w:szCs w:val="24"/>
        </w:rPr>
        <w:t xml:space="preserve">Push factors are when employees are unhappy with their current organisation, due to </w:t>
      </w:r>
      <w:r w:rsidR="00770BEF">
        <w:rPr>
          <w:rFonts w:ascii="Arial" w:hAnsi="Arial" w:cs="Arial"/>
          <w:sz w:val="24"/>
          <w:szCs w:val="24"/>
        </w:rPr>
        <w:t>an adverse</w:t>
      </w:r>
      <w:r>
        <w:rPr>
          <w:rFonts w:ascii="Arial" w:hAnsi="Arial" w:cs="Arial"/>
          <w:sz w:val="24"/>
          <w:szCs w:val="24"/>
        </w:rPr>
        <w:t xml:space="preserve"> work environment or </w:t>
      </w:r>
      <w:r w:rsidRPr="00601E7E">
        <w:rPr>
          <w:rFonts w:ascii="Arial" w:hAnsi="Arial" w:cs="Arial"/>
          <w:sz w:val="24"/>
          <w:szCs w:val="24"/>
        </w:rPr>
        <w:t>culture</w:t>
      </w:r>
      <w:r w:rsidR="00770BEF">
        <w:rPr>
          <w:rFonts w:ascii="Arial" w:hAnsi="Arial" w:cs="Arial"/>
          <w:sz w:val="24"/>
          <w:szCs w:val="24"/>
        </w:rPr>
        <w:t xml:space="preserve"> or</w:t>
      </w:r>
      <w:r w:rsidRPr="00601E7E">
        <w:rPr>
          <w:rFonts w:ascii="Arial" w:hAnsi="Arial" w:cs="Arial"/>
          <w:sz w:val="24"/>
          <w:szCs w:val="24"/>
        </w:rPr>
        <w:t xml:space="preserve"> </w:t>
      </w:r>
      <w:r>
        <w:rPr>
          <w:rFonts w:ascii="Arial" w:hAnsi="Arial" w:cs="Arial"/>
          <w:sz w:val="24"/>
          <w:szCs w:val="24"/>
        </w:rPr>
        <w:t>inadequate leadership</w:t>
      </w:r>
      <w:r w:rsidR="008A7467">
        <w:rPr>
          <w:rFonts w:ascii="Arial" w:hAnsi="Arial" w:cs="Arial"/>
          <w:sz w:val="24"/>
          <w:szCs w:val="24"/>
        </w:rPr>
        <w:t>/supervision</w:t>
      </w:r>
      <w:r>
        <w:rPr>
          <w:rFonts w:ascii="Arial" w:hAnsi="Arial" w:cs="Arial"/>
          <w:sz w:val="24"/>
          <w:szCs w:val="24"/>
        </w:rPr>
        <w:t xml:space="preserve"> </w:t>
      </w:r>
      <w:r w:rsidRPr="0094050D">
        <w:rPr>
          <w:rFonts w:ascii="Arial" w:hAnsi="Arial" w:cs="Arial"/>
          <w:sz w:val="24"/>
          <w:szCs w:val="24"/>
        </w:rPr>
        <w:t>(Taylor, 2021</w:t>
      </w:r>
      <w:r w:rsidR="00C67122">
        <w:rPr>
          <w:rFonts w:ascii="Arial" w:hAnsi="Arial" w:cs="Arial"/>
          <w:sz w:val="24"/>
          <w:szCs w:val="24"/>
        </w:rPr>
        <w:t>;</w:t>
      </w:r>
      <w:r w:rsidR="00C67122" w:rsidRPr="00C67122">
        <w:t xml:space="preserve"> </w:t>
      </w:r>
      <w:r w:rsidR="00C67122" w:rsidRPr="00C67122">
        <w:rPr>
          <w:rFonts w:ascii="Arial" w:hAnsi="Arial" w:cs="Arial"/>
          <w:sz w:val="24"/>
          <w:szCs w:val="24"/>
        </w:rPr>
        <w:t>Younis et al, 2023</w:t>
      </w:r>
      <w:r w:rsidRPr="0094050D">
        <w:rPr>
          <w:rFonts w:ascii="Arial" w:hAnsi="Arial" w:cs="Arial"/>
          <w:sz w:val="24"/>
          <w:szCs w:val="24"/>
        </w:rPr>
        <w:t>)</w:t>
      </w:r>
      <w:r>
        <w:rPr>
          <w:rFonts w:ascii="Arial" w:hAnsi="Arial" w:cs="Arial"/>
          <w:sz w:val="24"/>
          <w:szCs w:val="24"/>
        </w:rPr>
        <w:t xml:space="preserve">. </w:t>
      </w:r>
      <w:r w:rsidR="00511B02">
        <w:rPr>
          <w:rFonts w:ascii="Arial" w:hAnsi="Arial" w:cs="Arial"/>
          <w:sz w:val="24"/>
          <w:szCs w:val="24"/>
        </w:rPr>
        <w:t>Whilst Unavoidable turnover is often outside of an organisation</w:t>
      </w:r>
      <w:r w:rsidR="00EC1DE7">
        <w:rPr>
          <w:rFonts w:ascii="Arial" w:hAnsi="Arial" w:cs="Arial"/>
          <w:sz w:val="24"/>
          <w:szCs w:val="24"/>
        </w:rPr>
        <w:t>’</w:t>
      </w:r>
      <w:r w:rsidR="00511B02">
        <w:rPr>
          <w:rFonts w:ascii="Arial" w:hAnsi="Arial" w:cs="Arial"/>
          <w:sz w:val="24"/>
          <w:szCs w:val="24"/>
        </w:rPr>
        <w:t>s control</w:t>
      </w:r>
      <w:r w:rsidR="00AE0D8E">
        <w:rPr>
          <w:rFonts w:ascii="Arial" w:hAnsi="Arial" w:cs="Arial"/>
          <w:sz w:val="24"/>
          <w:szCs w:val="24"/>
        </w:rPr>
        <w:t>, e.g. retirement</w:t>
      </w:r>
      <w:r w:rsidR="00BC0C95">
        <w:rPr>
          <w:rFonts w:ascii="Arial" w:hAnsi="Arial" w:cs="Arial"/>
          <w:sz w:val="24"/>
          <w:szCs w:val="24"/>
        </w:rPr>
        <w:t xml:space="preserve">, </w:t>
      </w:r>
      <w:r w:rsidR="00164712">
        <w:rPr>
          <w:rFonts w:ascii="Arial" w:hAnsi="Arial" w:cs="Arial"/>
          <w:sz w:val="24"/>
          <w:szCs w:val="24"/>
        </w:rPr>
        <w:t>Involuntary turnover is turnover initiated by organisations</w:t>
      </w:r>
      <w:r w:rsidR="00AE0D8E">
        <w:rPr>
          <w:rFonts w:ascii="Arial" w:hAnsi="Arial" w:cs="Arial"/>
          <w:sz w:val="24"/>
          <w:szCs w:val="24"/>
        </w:rPr>
        <w:t xml:space="preserve">, e.g. </w:t>
      </w:r>
      <w:r w:rsidR="00922171">
        <w:rPr>
          <w:rFonts w:ascii="Arial" w:hAnsi="Arial" w:cs="Arial"/>
          <w:sz w:val="24"/>
          <w:szCs w:val="24"/>
        </w:rPr>
        <w:t>redundancies</w:t>
      </w:r>
      <w:r w:rsidR="00BC0C95">
        <w:rPr>
          <w:rFonts w:ascii="Arial" w:hAnsi="Arial" w:cs="Arial"/>
          <w:sz w:val="24"/>
          <w:szCs w:val="24"/>
        </w:rPr>
        <w:t xml:space="preserve"> or dismissals</w:t>
      </w:r>
      <w:r w:rsidR="00922171">
        <w:rPr>
          <w:rFonts w:ascii="Arial" w:hAnsi="Arial" w:cs="Arial"/>
          <w:sz w:val="24"/>
          <w:szCs w:val="24"/>
        </w:rPr>
        <w:t xml:space="preserve"> (Taylor, 2021). </w:t>
      </w:r>
    </w:p>
    <w:p w14:paraId="785C7280" w14:textId="6861DD40" w:rsidR="00C77FDC" w:rsidRDefault="000607EC" w:rsidP="00C77FDC">
      <w:pPr>
        <w:jc w:val="both"/>
        <w:rPr>
          <w:rFonts w:ascii="Arial" w:hAnsi="Arial" w:cs="Arial"/>
          <w:sz w:val="24"/>
          <w:szCs w:val="24"/>
        </w:rPr>
      </w:pPr>
      <w:r>
        <w:rPr>
          <w:rFonts w:ascii="Arial" w:hAnsi="Arial" w:cs="Arial"/>
          <w:sz w:val="24"/>
          <w:szCs w:val="24"/>
        </w:rPr>
        <w:t xml:space="preserve">‘Push’ and ‘Pull’ factors are crucial to understanding employee turnover </w:t>
      </w:r>
      <w:r w:rsidRPr="0094050D">
        <w:rPr>
          <w:rFonts w:ascii="Arial" w:hAnsi="Arial" w:cs="Arial"/>
          <w:sz w:val="24"/>
          <w:szCs w:val="24"/>
        </w:rPr>
        <w:t>(Taylor, 2021)</w:t>
      </w:r>
      <w:r w:rsidRPr="00601E7E">
        <w:rPr>
          <w:rFonts w:ascii="Arial" w:hAnsi="Arial" w:cs="Arial"/>
          <w:sz w:val="24"/>
          <w:szCs w:val="24"/>
        </w:rPr>
        <w:t>.</w:t>
      </w:r>
      <w:r w:rsidR="00AD163D">
        <w:rPr>
          <w:rFonts w:ascii="Arial" w:hAnsi="Arial" w:cs="Arial"/>
          <w:sz w:val="24"/>
          <w:szCs w:val="24"/>
        </w:rPr>
        <w:t xml:space="preserve"> </w:t>
      </w:r>
      <w:r w:rsidR="00911AA5">
        <w:rPr>
          <w:rFonts w:ascii="Arial" w:hAnsi="Arial" w:cs="Arial"/>
          <w:sz w:val="24"/>
          <w:szCs w:val="24"/>
        </w:rPr>
        <w:t xml:space="preserve">According to Thomas and Hatcher (2018) whilst some Push and Pull factors can be controlled at </w:t>
      </w:r>
      <w:r w:rsidR="0049361E">
        <w:rPr>
          <w:rFonts w:ascii="Arial" w:hAnsi="Arial" w:cs="Arial"/>
          <w:sz w:val="24"/>
          <w:szCs w:val="24"/>
        </w:rPr>
        <w:t xml:space="preserve">organisational level, other factors </w:t>
      </w:r>
      <w:r w:rsidR="00AA0BDE">
        <w:rPr>
          <w:rFonts w:ascii="Arial" w:hAnsi="Arial" w:cs="Arial"/>
          <w:sz w:val="24"/>
          <w:szCs w:val="24"/>
        </w:rPr>
        <w:t>‘</w:t>
      </w:r>
      <w:r w:rsidR="0022401B" w:rsidRPr="0022401B">
        <w:rPr>
          <w:rFonts w:ascii="Arial" w:hAnsi="Arial" w:cs="Arial"/>
          <w:sz w:val="24"/>
          <w:szCs w:val="24"/>
        </w:rPr>
        <w:t>lie firmly in the hands of line managers</w:t>
      </w:r>
      <w:r w:rsidR="00AA0BDE">
        <w:rPr>
          <w:rFonts w:ascii="Arial" w:hAnsi="Arial" w:cs="Arial"/>
          <w:sz w:val="24"/>
          <w:szCs w:val="24"/>
        </w:rPr>
        <w:t>’</w:t>
      </w:r>
      <w:r w:rsidR="002313E1">
        <w:rPr>
          <w:rFonts w:ascii="Arial" w:hAnsi="Arial" w:cs="Arial"/>
          <w:sz w:val="24"/>
          <w:szCs w:val="24"/>
        </w:rPr>
        <w:t>; ultimately</w:t>
      </w:r>
      <w:r w:rsidR="00F16515">
        <w:rPr>
          <w:rFonts w:ascii="Arial" w:hAnsi="Arial" w:cs="Arial"/>
          <w:sz w:val="24"/>
          <w:szCs w:val="24"/>
        </w:rPr>
        <w:t xml:space="preserve"> effective retention</w:t>
      </w:r>
      <w:r w:rsidR="002313E1">
        <w:rPr>
          <w:rFonts w:ascii="Arial" w:hAnsi="Arial" w:cs="Arial"/>
          <w:sz w:val="24"/>
          <w:szCs w:val="24"/>
        </w:rPr>
        <w:t xml:space="preserve"> strategies </w:t>
      </w:r>
      <w:r w:rsidR="00207DCC">
        <w:rPr>
          <w:rFonts w:ascii="Arial" w:hAnsi="Arial" w:cs="Arial"/>
          <w:sz w:val="24"/>
          <w:szCs w:val="24"/>
        </w:rPr>
        <w:t>involve</w:t>
      </w:r>
      <w:r w:rsidR="00F16515">
        <w:rPr>
          <w:rFonts w:ascii="Arial" w:hAnsi="Arial" w:cs="Arial"/>
          <w:sz w:val="24"/>
          <w:szCs w:val="24"/>
        </w:rPr>
        <w:t xml:space="preserve"> good HR </w:t>
      </w:r>
      <w:r w:rsidR="002313E1">
        <w:rPr>
          <w:rFonts w:ascii="Arial" w:hAnsi="Arial" w:cs="Arial"/>
          <w:sz w:val="24"/>
          <w:szCs w:val="24"/>
        </w:rPr>
        <w:t xml:space="preserve">and Organisational practice and </w:t>
      </w:r>
      <w:r w:rsidR="00207DCC">
        <w:rPr>
          <w:rFonts w:ascii="Arial" w:hAnsi="Arial" w:cs="Arial"/>
          <w:sz w:val="24"/>
          <w:szCs w:val="24"/>
        </w:rPr>
        <w:t>capable</w:t>
      </w:r>
      <w:r w:rsidR="002313E1">
        <w:rPr>
          <w:rFonts w:ascii="Arial" w:hAnsi="Arial" w:cs="Arial"/>
          <w:sz w:val="24"/>
          <w:szCs w:val="24"/>
        </w:rPr>
        <w:t xml:space="preserve"> and </w:t>
      </w:r>
      <w:r w:rsidR="00207DCC">
        <w:rPr>
          <w:rFonts w:ascii="Arial" w:hAnsi="Arial" w:cs="Arial"/>
          <w:sz w:val="24"/>
          <w:szCs w:val="24"/>
        </w:rPr>
        <w:t xml:space="preserve">competent line </w:t>
      </w:r>
      <w:r w:rsidR="002313E1">
        <w:rPr>
          <w:rFonts w:ascii="Arial" w:hAnsi="Arial" w:cs="Arial"/>
          <w:sz w:val="24"/>
          <w:szCs w:val="24"/>
        </w:rPr>
        <w:t>managers (</w:t>
      </w:r>
      <w:r w:rsidR="00207DCC" w:rsidRPr="00207DCC">
        <w:rPr>
          <w:rFonts w:ascii="Arial" w:hAnsi="Arial" w:cs="Arial"/>
          <w:sz w:val="24"/>
          <w:szCs w:val="24"/>
        </w:rPr>
        <w:t>Thomas and Hatcher</w:t>
      </w:r>
      <w:r w:rsidR="00207DCC">
        <w:rPr>
          <w:rFonts w:ascii="Arial" w:hAnsi="Arial" w:cs="Arial"/>
          <w:sz w:val="24"/>
          <w:szCs w:val="24"/>
        </w:rPr>
        <w:t xml:space="preserve">, </w:t>
      </w:r>
      <w:r w:rsidR="00207DCC" w:rsidRPr="00207DCC">
        <w:rPr>
          <w:rFonts w:ascii="Arial" w:hAnsi="Arial" w:cs="Arial"/>
          <w:sz w:val="24"/>
          <w:szCs w:val="24"/>
        </w:rPr>
        <w:t>2018</w:t>
      </w:r>
      <w:r w:rsidR="00207DCC">
        <w:rPr>
          <w:rFonts w:ascii="Arial" w:hAnsi="Arial" w:cs="Arial"/>
          <w:sz w:val="24"/>
          <w:szCs w:val="24"/>
        </w:rPr>
        <w:t xml:space="preserve">; </w:t>
      </w:r>
      <w:r w:rsidR="002313E1">
        <w:rPr>
          <w:rFonts w:ascii="Arial" w:hAnsi="Arial" w:cs="Arial"/>
          <w:sz w:val="24"/>
          <w:szCs w:val="24"/>
        </w:rPr>
        <w:t xml:space="preserve">Taylor, 2021). </w:t>
      </w:r>
    </w:p>
    <w:p w14:paraId="1383901D" w14:textId="00264635" w:rsidR="00C77FDC" w:rsidRPr="00204848" w:rsidRDefault="00C77FDC" w:rsidP="00C77FDC">
      <w:pPr>
        <w:jc w:val="both"/>
        <w:rPr>
          <w:rFonts w:ascii="Arial" w:hAnsi="Arial" w:cs="Arial"/>
          <w:b/>
          <w:sz w:val="32"/>
          <w:szCs w:val="32"/>
        </w:rPr>
      </w:pPr>
      <w:r w:rsidRPr="00204848">
        <w:rPr>
          <w:rFonts w:ascii="Arial" w:hAnsi="Arial" w:cs="Arial"/>
          <w:b/>
          <w:sz w:val="32"/>
          <w:szCs w:val="32"/>
        </w:rPr>
        <w:t>3.</w:t>
      </w:r>
      <w:r>
        <w:rPr>
          <w:rFonts w:ascii="Arial" w:hAnsi="Arial" w:cs="Arial"/>
          <w:b/>
          <w:sz w:val="32"/>
          <w:szCs w:val="32"/>
        </w:rPr>
        <w:t>3.1</w:t>
      </w:r>
      <w:r w:rsidRPr="00204848">
        <w:rPr>
          <w:rFonts w:ascii="Arial" w:hAnsi="Arial" w:cs="Arial"/>
          <w:b/>
          <w:sz w:val="32"/>
          <w:szCs w:val="32"/>
        </w:rPr>
        <w:t xml:space="preserve"> </w:t>
      </w:r>
      <w:r w:rsidR="00A5268C">
        <w:rPr>
          <w:rFonts w:ascii="Arial" w:hAnsi="Arial" w:cs="Arial"/>
          <w:b/>
          <w:sz w:val="32"/>
          <w:szCs w:val="32"/>
        </w:rPr>
        <w:t>Event System Theory</w:t>
      </w:r>
    </w:p>
    <w:p w14:paraId="042DED91" w14:textId="1D7F2F45" w:rsidR="00197D1A" w:rsidRDefault="00A5268C" w:rsidP="00C77FDC">
      <w:pPr>
        <w:jc w:val="both"/>
        <w:rPr>
          <w:rFonts w:ascii="Arial" w:hAnsi="Arial" w:cs="Arial"/>
          <w:sz w:val="24"/>
          <w:szCs w:val="24"/>
        </w:rPr>
      </w:pPr>
      <w:r>
        <w:rPr>
          <w:rFonts w:ascii="Arial" w:hAnsi="Arial" w:cs="Arial"/>
          <w:sz w:val="24"/>
          <w:szCs w:val="24"/>
        </w:rPr>
        <w:t xml:space="preserve">Event System Theory </w:t>
      </w:r>
      <w:r w:rsidR="00197D1A">
        <w:rPr>
          <w:rFonts w:ascii="Arial" w:hAnsi="Arial" w:cs="Arial"/>
          <w:sz w:val="24"/>
          <w:szCs w:val="24"/>
        </w:rPr>
        <w:t xml:space="preserve">suggests </w:t>
      </w:r>
      <w:r w:rsidR="006D355A">
        <w:rPr>
          <w:rFonts w:ascii="Arial" w:hAnsi="Arial" w:cs="Arial"/>
          <w:sz w:val="24"/>
          <w:szCs w:val="24"/>
        </w:rPr>
        <w:t>significant events can change or create new behaviours within an organisation</w:t>
      </w:r>
      <w:r w:rsidR="008503AF">
        <w:rPr>
          <w:rFonts w:ascii="Arial" w:hAnsi="Arial" w:cs="Arial"/>
          <w:sz w:val="24"/>
          <w:szCs w:val="24"/>
        </w:rPr>
        <w:t xml:space="preserve">, with the </w:t>
      </w:r>
      <w:r w:rsidR="008503AF" w:rsidRPr="006F4D89">
        <w:rPr>
          <w:rFonts w:ascii="Arial" w:hAnsi="Arial" w:cs="Arial"/>
          <w:sz w:val="24"/>
          <w:szCs w:val="24"/>
        </w:rPr>
        <w:t>impact of an event vary</w:t>
      </w:r>
      <w:r w:rsidR="008503AF">
        <w:rPr>
          <w:rFonts w:ascii="Arial" w:hAnsi="Arial" w:cs="Arial"/>
          <w:sz w:val="24"/>
          <w:szCs w:val="24"/>
        </w:rPr>
        <w:t>ing</w:t>
      </w:r>
      <w:r w:rsidR="008503AF" w:rsidRPr="006F4D89">
        <w:rPr>
          <w:rFonts w:ascii="Arial" w:hAnsi="Arial" w:cs="Arial"/>
          <w:sz w:val="24"/>
          <w:szCs w:val="24"/>
        </w:rPr>
        <w:t xml:space="preserve"> dependent on </w:t>
      </w:r>
      <w:r w:rsidR="008503AF">
        <w:rPr>
          <w:rFonts w:ascii="Arial" w:hAnsi="Arial" w:cs="Arial"/>
          <w:sz w:val="24"/>
          <w:szCs w:val="24"/>
        </w:rPr>
        <w:t>intensity,</w:t>
      </w:r>
      <w:r w:rsidR="008503AF" w:rsidRPr="006F4D89">
        <w:rPr>
          <w:rFonts w:ascii="Arial" w:hAnsi="Arial" w:cs="Arial"/>
          <w:sz w:val="24"/>
          <w:szCs w:val="24"/>
        </w:rPr>
        <w:t xml:space="preserve"> duration,</w:t>
      </w:r>
      <w:r w:rsidR="008503AF">
        <w:rPr>
          <w:rFonts w:ascii="Arial" w:hAnsi="Arial" w:cs="Arial"/>
          <w:sz w:val="24"/>
          <w:szCs w:val="24"/>
        </w:rPr>
        <w:t xml:space="preserve"> and personal impacts felt </w:t>
      </w:r>
      <w:r w:rsidR="006D355A" w:rsidRPr="00AA4230">
        <w:rPr>
          <w:rFonts w:ascii="Arial" w:hAnsi="Arial" w:cs="Arial"/>
          <w:sz w:val="24"/>
          <w:szCs w:val="24"/>
        </w:rPr>
        <w:t>(Morgeson et al., 2015</w:t>
      </w:r>
      <w:r w:rsidR="00964B45">
        <w:rPr>
          <w:rFonts w:ascii="Arial" w:hAnsi="Arial" w:cs="Arial"/>
          <w:sz w:val="24"/>
          <w:szCs w:val="24"/>
        </w:rPr>
        <w:t>; Yang et al., 2024</w:t>
      </w:r>
      <w:r w:rsidR="006D355A" w:rsidRPr="00AA4230">
        <w:rPr>
          <w:rFonts w:ascii="Arial" w:hAnsi="Arial" w:cs="Arial"/>
          <w:sz w:val="24"/>
          <w:szCs w:val="24"/>
        </w:rPr>
        <w:t>).</w:t>
      </w:r>
    </w:p>
    <w:p w14:paraId="393C75A3" w14:textId="7CB6DFE7" w:rsidR="00C77FDC" w:rsidRDefault="00C77FDC" w:rsidP="00C77FDC">
      <w:pPr>
        <w:jc w:val="both"/>
        <w:rPr>
          <w:rFonts w:ascii="Arial" w:hAnsi="Arial" w:cs="Arial"/>
          <w:sz w:val="24"/>
          <w:szCs w:val="24"/>
        </w:rPr>
      </w:pPr>
      <w:r w:rsidRPr="00AC1BC4">
        <w:rPr>
          <w:rFonts w:ascii="Arial" w:hAnsi="Arial" w:cs="Arial"/>
          <w:sz w:val="24"/>
          <w:szCs w:val="24"/>
        </w:rPr>
        <w:t xml:space="preserve">Shocks and significant events are powerful drivers of voluntary turnover. A shock can be positive, negative, neutral, expected, and unexpected (Holton et al, 2005). A shock </w:t>
      </w:r>
      <w:r w:rsidRPr="00AC1BC4">
        <w:rPr>
          <w:rFonts w:ascii="Arial" w:hAnsi="Arial" w:cs="Arial"/>
          <w:sz w:val="24"/>
          <w:szCs w:val="24"/>
        </w:rPr>
        <w:lastRenderedPageBreak/>
        <w:t xml:space="preserve">can challenge </w:t>
      </w:r>
      <w:r>
        <w:rPr>
          <w:rFonts w:ascii="Arial" w:hAnsi="Arial" w:cs="Arial"/>
          <w:sz w:val="24"/>
          <w:szCs w:val="24"/>
        </w:rPr>
        <w:t xml:space="preserve">an individual’s </w:t>
      </w:r>
      <w:r w:rsidRPr="00AC1BC4">
        <w:rPr>
          <w:rFonts w:ascii="Arial" w:hAnsi="Arial" w:cs="Arial"/>
          <w:sz w:val="24"/>
          <w:szCs w:val="24"/>
        </w:rPr>
        <w:t>status quo</w:t>
      </w:r>
      <w:r>
        <w:rPr>
          <w:rFonts w:ascii="Arial" w:hAnsi="Arial" w:cs="Arial"/>
          <w:sz w:val="24"/>
          <w:szCs w:val="24"/>
        </w:rPr>
        <w:t xml:space="preserve">, which could lead to behaviour responses </w:t>
      </w:r>
      <w:r w:rsidRPr="00AC1BC4">
        <w:rPr>
          <w:rFonts w:ascii="Arial" w:hAnsi="Arial" w:cs="Arial"/>
          <w:sz w:val="24"/>
          <w:szCs w:val="24"/>
        </w:rPr>
        <w:t>(Holtom et al, 2005</w:t>
      </w:r>
      <w:r>
        <w:rPr>
          <w:rFonts w:ascii="Arial" w:hAnsi="Arial" w:cs="Arial"/>
          <w:sz w:val="24"/>
          <w:szCs w:val="24"/>
        </w:rPr>
        <w:t>;</w:t>
      </w:r>
      <w:r w:rsidRPr="004B18B8">
        <w:rPr>
          <w:rFonts w:ascii="Arial" w:hAnsi="Arial" w:cs="Arial"/>
          <w:sz w:val="24"/>
          <w:szCs w:val="24"/>
        </w:rPr>
        <w:t xml:space="preserve"> </w:t>
      </w:r>
      <w:r w:rsidRPr="00AC1BC4">
        <w:rPr>
          <w:rFonts w:ascii="Arial" w:hAnsi="Arial" w:cs="Arial"/>
          <w:sz w:val="24"/>
          <w:szCs w:val="24"/>
        </w:rPr>
        <w:t>Deng et al, 2022).</w:t>
      </w:r>
    </w:p>
    <w:p w14:paraId="16347916" w14:textId="77777777" w:rsidR="00C8458C" w:rsidRDefault="00C77FDC" w:rsidP="00422DEE">
      <w:pPr>
        <w:jc w:val="both"/>
        <w:rPr>
          <w:rFonts w:ascii="Arial" w:hAnsi="Arial" w:cs="Arial"/>
          <w:sz w:val="24"/>
          <w:szCs w:val="24"/>
        </w:rPr>
      </w:pPr>
      <w:r w:rsidRPr="00AC1BC4">
        <w:rPr>
          <w:rFonts w:ascii="Arial" w:hAnsi="Arial" w:cs="Arial"/>
          <w:sz w:val="24"/>
          <w:szCs w:val="24"/>
        </w:rPr>
        <w:t>The COVID-19 pandemic was a global shock that disrupted the way people worked and created additional social, psychological, and work demands which impact</w:t>
      </w:r>
      <w:r>
        <w:rPr>
          <w:rFonts w:ascii="Arial" w:hAnsi="Arial" w:cs="Arial"/>
          <w:sz w:val="24"/>
          <w:szCs w:val="24"/>
        </w:rPr>
        <w:t>ed</w:t>
      </w:r>
      <w:r w:rsidRPr="00AC1BC4">
        <w:rPr>
          <w:rFonts w:ascii="Arial" w:hAnsi="Arial" w:cs="Arial"/>
          <w:sz w:val="24"/>
          <w:szCs w:val="24"/>
        </w:rPr>
        <w:t xml:space="preserve"> how employee</w:t>
      </w:r>
      <w:r>
        <w:rPr>
          <w:rFonts w:ascii="Arial" w:hAnsi="Arial" w:cs="Arial"/>
          <w:sz w:val="24"/>
          <w:szCs w:val="24"/>
        </w:rPr>
        <w:t>s felt</w:t>
      </w:r>
      <w:r w:rsidRPr="00AC1BC4">
        <w:rPr>
          <w:rFonts w:ascii="Arial" w:hAnsi="Arial" w:cs="Arial"/>
          <w:sz w:val="24"/>
          <w:szCs w:val="24"/>
        </w:rPr>
        <w:t xml:space="preserve"> about their work </w:t>
      </w:r>
      <w:r>
        <w:rPr>
          <w:rFonts w:ascii="Arial" w:hAnsi="Arial" w:cs="Arial"/>
          <w:sz w:val="24"/>
          <w:szCs w:val="24"/>
        </w:rPr>
        <w:t xml:space="preserve">and made them reanalyse what they wanted from their working life </w:t>
      </w:r>
      <w:r w:rsidRPr="00AC1BC4">
        <w:rPr>
          <w:rFonts w:ascii="Arial" w:hAnsi="Arial" w:cs="Arial"/>
          <w:sz w:val="24"/>
          <w:szCs w:val="24"/>
        </w:rPr>
        <w:t xml:space="preserve">(Mihalache and Mihalache, 2022). </w:t>
      </w:r>
    </w:p>
    <w:p w14:paraId="66F4DEA7" w14:textId="77777777" w:rsidR="003F06D8" w:rsidRDefault="00B51521" w:rsidP="003F06D8">
      <w:pPr>
        <w:jc w:val="both"/>
        <w:rPr>
          <w:rFonts w:ascii="Arial" w:hAnsi="Arial" w:cs="Arial"/>
          <w:sz w:val="24"/>
          <w:szCs w:val="24"/>
        </w:rPr>
      </w:pPr>
      <w:r w:rsidRPr="00A63B69">
        <w:rPr>
          <w:rFonts w:ascii="Arial" w:hAnsi="Arial" w:cs="Arial"/>
          <w:sz w:val="24"/>
          <w:szCs w:val="24"/>
        </w:rPr>
        <w:t>Mun et al.</w:t>
      </w:r>
      <w:r>
        <w:rPr>
          <w:rFonts w:ascii="Arial" w:hAnsi="Arial" w:cs="Arial"/>
          <w:sz w:val="24"/>
          <w:szCs w:val="24"/>
        </w:rPr>
        <w:t xml:space="preserve"> (</w:t>
      </w:r>
      <w:r w:rsidRPr="00A63B69">
        <w:rPr>
          <w:rFonts w:ascii="Arial" w:hAnsi="Arial" w:cs="Arial"/>
          <w:sz w:val="24"/>
          <w:szCs w:val="24"/>
        </w:rPr>
        <w:t>2022</w:t>
      </w:r>
      <w:r>
        <w:rPr>
          <w:rFonts w:ascii="Arial" w:hAnsi="Arial" w:cs="Arial"/>
          <w:sz w:val="24"/>
          <w:szCs w:val="24"/>
        </w:rPr>
        <w:t xml:space="preserve">) suggests that </w:t>
      </w:r>
      <w:r w:rsidRPr="00A63B69">
        <w:rPr>
          <w:rFonts w:ascii="Arial" w:hAnsi="Arial" w:cs="Arial"/>
          <w:sz w:val="24"/>
          <w:szCs w:val="24"/>
        </w:rPr>
        <w:t>many employees changed their career behaviours in response to the pandemic</w:t>
      </w:r>
      <w:r w:rsidR="006C47F1">
        <w:rPr>
          <w:rFonts w:ascii="Arial" w:hAnsi="Arial" w:cs="Arial"/>
          <w:sz w:val="24"/>
          <w:szCs w:val="24"/>
        </w:rPr>
        <w:t>, with changes occurring at</w:t>
      </w:r>
      <w:r w:rsidR="00F85C1D">
        <w:rPr>
          <w:rFonts w:ascii="Arial" w:hAnsi="Arial" w:cs="Arial"/>
          <w:sz w:val="24"/>
          <w:szCs w:val="24"/>
        </w:rPr>
        <w:t xml:space="preserve"> every organisational level</w:t>
      </w:r>
      <w:r w:rsidR="008503AF">
        <w:rPr>
          <w:rFonts w:ascii="Arial" w:hAnsi="Arial" w:cs="Arial"/>
          <w:sz w:val="24"/>
          <w:szCs w:val="24"/>
        </w:rPr>
        <w:t>.</w:t>
      </w:r>
      <w:r w:rsidR="003F06D8" w:rsidRPr="003F06D8">
        <w:rPr>
          <w:rFonts w:ascii="Arial" w:hAnsi="Arial" w:cs="Arial"/>
          <w:sz w:val="24"/>
          <w:szCs w:val="24"/>
        </w:rPr>
        <w:t xml:space="preserve"> </w:t>
      </w:r>
    </w:p>
    <w:p w14:paraId="6DCBD62D" w14:textId="1E456308" w:rsidR="003F06D8" w:rsidRPr="00105806" w:rsidRDefault="003F06D8" w:rsidP="003F06D8">
      <w:pPr>
        <w:jc w:val="both"/>
        <w:rPr>
          <w:rFonts w:ascii="Arial" w:hAnsi="Arial" w:cs="Arial"/>
          <w:color w:val="FF0000"/>
          <w:sz w:val="24"/>
          <w:szCs w:val="24"/>
        </w:rPr>
      </w:pPr>
      <w:r>
        <w:rPr>
          <w:rFonts w:ascii="Arial" w:hAnsi="Arial" w:cs="Arial"/>
          <w:sz w:val="24"/>
          <w:szCs w:val="24"/>
        </w:rPr>
        <w:t xml:space="preserve">Whilst many studies have concluded a significant link between ‘Shocks’ and employee turnover, there is a limited understanding of nuances between events on employee turnover, due to the absence of valid </w:t>
      </w:r>
      <w:r w:rsidRPr="003F06D8">
        <w:rPr>
          <w:rFonts w:ascii="Arial" w:hAnsi="Arial" w:cs="Arial"/>
          <w:sz w:val="24"/>
          <w:szCs w:val="24"/>
        </w:rPr>
        <w:t xml:space="preserve">measures (Yang et al., 2024). </w:t>
      </w:r>
    </w:p>
    <w:p w14:paraId="6EC17A1C" w14:textId="7BEE1A30" w:rsidR="007D40D4" w:rsidRDefault="007D40D4" w:rsidP="00EC4EFE">
      <w:pPr>
        <w:pStyle w:val="Heading2"/>
        <w:numPr>
          <w:ilvl w:val="1"/>
          <w:numId w:val="25"/>
        </w:numPr>
        <w:spacing w:line="480" w:lineRule="auto"/>
        <w:rPr>
          <w:rFonts w:ascii="Arial" w:hAnsi="Arial" w:cs="Arial"/>
          <w:b/>
          <w:bCs/>
          <w:sz w:val="32"/>
          <w:szCs w:val="32"/>
        </w:rPr>
      </w:pPr>
      <w:bookmarkStart w:id="28" w:name="_Toc157182072"/>
      <w:bookmarkStart w:id="29" w:name="_Toc165555518"/>
      <w:r w:rsidRPr="00EC4EFE">
        <w:rPr>
          <w:rFonts w:ascii="Arial" w:hAnsi="Arial" w:cs="Arial"/>
          <w:b/>
          <w:bCs/>
          <w:sz w:val="32"/>
          <w:szCs w:val="32"/>
        </w:rPr>
        <w:t xml:space="preserve">Retention </w:t>
      </w:r>
      <w:r w:rsidR="00A90BB7">
        <w:rPr>
          <w:rFonts w:ascii="Arial" w:hAnsi="Arial" w:cs="Arial"/>
          <w:b/>
          <w:bCs/>
          <w:sz w:val="32"/>
          <w:szCs w:val="32"/>
        </w:rPr>
        <w:t>Theor</w:t>
      </w:r>
      <w:r w:rsidR="00EC5F2D">
        <w:rPr>
          <w:rFonts w:ascii="Arial" w:hAnsi="Arial" w:cs="Arial"/>
          <w:b/>
          <w:bCs/>
          <w:sz w:val="32"/>
          <w:szCs w:val="32"/>
        </w:rPr>
        <w:t>ies</w:t>
      </w:r>
      <w:bookmarkEnd w:id="29"/>
    </w:p>
    <w:p w14:paraId="24C4CDB3" w14:textId="2EB3B9A8" w:rsidR="00263870" w:rsidRPr="007B79E6" w:rsidRDefault="00263870" w:rsidP="00263870">
      <w:pPr>
        <w:pStyle w:val="Heading2"/>
        <w:spacing w:line="480" w:lineRule="auto"/>
        <w:rPr>
          <w:rFonts w:ascii="Arial" w:hAnsi="Arial" w:cs="Arial"/>
          <w:b/>
          <w:bCs/>
          <w:sz w:val="28"/>
          <w:szCs w:val="28"/>
        </w:rPr>
      </w:pPr>
      <w:bookmarkStart w:id="30" w:name="_Toc165555519"/>
      <w:r w:rsidRPr="0057236F">
        <w:rPr>
          <w:rFonts w:ascii="Arial" w:hAnsi="Arial" w:cs="Arial"/>
          <w:b/>
          <w:bCs/>
          <w:sz w:val="28"/>
          <w:szCs w:val="28"/>
        </w:rPr>
        <w:t>3.</w:t>
      </w:r>
      <w:r>
        <w:rPr>
          <w:rFonts w:ascii="Arial" w:hAnsi="Arial" w:cs="Arial"/>
          <w:b/>
          <w:bCs/>
          <w:sz w:val="28"/>
          <w:szCs w:val="28"/>
        </w:rPr>
        <w:t>4.1</w:t>
      </w:r>
      <w:r w:rsidRPr="0057236F">
        <w:rPr>
          <w:rFonts w:ascii="Arial" w:hAnsi="Arial" w:cs="Arial"/>
          <w:b/>
          <w:bCs/>
          <w:sz w:val="28"/>
          <w:szCs w:val="28"/>
        </w:rPr>
        <w:t xml:space="preserve"> </w:t>
      </w:r>
      <w:r w:rsidR="008D7491" w:rsidRPr="008D7491">
        <w:rPr>
          <w:rFonts w:ascii="Arial" w:hAnsi="Arial" w:cs="Arial"/>
          <w:b/>
          <w:bCs/>
          <w:sz w:val="28"/>
          <w:szCs w:val="28"/>
        </w:rPr>
        <w:t>Herzberg’s two-factor motivation-hygiene theory</w:t>
      </w:r>
      <w:bookmarkEnd w:id="30"/>
    </w:p>
    <w:p w14:paraId="03CB2F7B" w14:textId="16A0768C" w:rsidR="008D7491" w:rsidRPr="00C021A9" w:rsidRDefault="002A66E8" w:rsidP="00E935E7">
      <w:pPr>
        <w:jc w:val="both"/>
        <w:rPr>
          <w:rFonts w:ascii="Arial" w:hAnsi="Arial" w:cs="Arial"/>
          <w:color w:val="FF0000"/>
          <w:sz w:val="24"/>
          <w:szCs w:val="24"/>
        </w:rPr>
      </w:pPr>
      <w:r w:rsidRPr="002A66E8">
        <w:rPr>
          <w:rFonts w:ascii="Arial" w:hAnsi="Arial" w:cs="Arial"/>
          <w:sz w:val="24"/>
          <w:szCs w:val="24"/>
        </w:rPr>
        <w:t>Herzberg’s two-factor motivation-hygiene theory</w:t>
      </w:r>
      <w:r w:rsidR="00EC7EEB">
        <w:rPr>
          <w:rFonts w:ascii="Arial" w:hAnsi="Arial" w:cs="Arial"/>
          <w:sz w:val="24"/>
          <w:szCs w:val="24"/>
        </w:rPr>
        <w:t xml:space="preserve"> divides motivational factors behind employee retention into two factors </w:t>
      </w:r>
      <w:r w:rsidR="00825EDD">
        <w:rPr>
          <w:rFonts w:ascii="Arial" w:hAnsi="Arial" w:cs="Arial"/>
          <w:sz w:val="24"/>
          <w:szCs w:val="24"/>
        </w:rPr>
        <w:t>– Hygiene and Motivators</w:t>
      </w:r>
      <w:r w:rsidR="00EB5C62">
        <w:rPr>
          <w:rFonts w:ascii="Arial" w:hAnsi="Arial" w:cs="Arial"/>
          <w:sz w:val="24"/>
          <w:szCs w:val="24"/>
        </w:rPr>
        <w:t xml:space="preserve">, with employees needing to be satisfied by both ‘hygiene’ and ‘motivators’ factors </w:t>
      </w:r>
      <w:r w:rsidR="00EB5C62" w:rsidRPr="00B23544">
        <w:rPr>
          <w:rFonts w:ascii="Arial" w:hAnsi="Arial" w:cs="Arial"/>
          <w:sz w:val="24"/>
          <w:szCs w:val="24"/>
        </w:rPr>
        <w:t>(</w:t>
      </w:r>
      <w:proofErr w:type="spellStart"/>
      <w:r w:rsidR="00EB5C62" w:rsidRPr="00B23544">
        <w:rPr>
          <w:rFonts w:ascii="Arial" w:hAnsi="Arial" w:cs="Arial"/>
          <w:sz w:val="24"/>
          <w:szCs w:val="24"/>
        </w:rPr>
        <w:t>Alshmemri</w:t>
      </w:r>
      <w:proofErr w:type="spellEnd"/>
      <w:r w:rsidR="00EB5C62" w:rsidRPr="00B23544">
        <w:rPr>
          <w:rFonts w:ascii="Arial" w:hAnsi="Arial" w:cs="Arial"/>
          <w:sz w:val="24"/>
          <w:szCs w:val="24"/>
        </w:rPr>
        <w:t>, Shahwan-Akl and Maude, 2017).</w:t>
      </w:r>
      <w:r w:rsidR="00CC1B33">
        <w:rPr>
          <w:rFonts w:ascii="Arial" w:hAnsi="Arial" w:cs="Arial"/>
          <w:sz w:val="24"/>
          <w:szCs w:val="24"/>
        </w:rPr>
        <w:t xml:space="preserve"> Employees need to </w:t>
      </w:r>
      <w:r w:rsidR="001E7807">
        <w:rPr>
          <w:rFonts w:ascii="Arial" w:hAnsi="Arial" w:cs="Arial"/>
          <w:sz w:val="24"/>
          <w:szCs w:val="24"/>
        </w:rPr>
        <w:t xml:space="preserve">feel their contribution is valued, meaningful, but also recognised </w:t>
      </w:r>
      <w:r w:rsidR="000A1535">
        <w:rPr>
          <w:rFonts w:ascii="Arial" w:hAnsi="Arial" w:cs="Arial"/>
          <w:sz w:val="24"/>
          <w:szCs w:val="24"/>
        </w:rPr>
        <w:t xml:space="preserve">by </w:t>
      </w:r>
      <w:r w:rsidR="000A1535" w:rsidRPr="000A1535">
        <w:rPr>
          <w:rFonts w:ascii="Arial" w:hAnsi="Arial" w:cs="Arial"/>
          <w:sz w:val="24"/>
          <w:szCs w:val="24"/>
        </w:rPr>
        <w:t xml:space="preserve">organisations (Srivastava and </w:t>
      </w:r>
      <w:proofErr w:type="spellStart"/>
      <w:r w:rsidR="000A1535" w:rsidRPr="000A1535">
        <w:rPr>
          <w:rFonts w:ascii="Arial" w:hAnsi="Arial" w:cs="Arial"/>
          <w:sz w:val="24"/>
          <w:szCs w:val="24"/>
        </w:rPr>
        <w:t>Eachempati</w:t>
      </w:r>
      <w:proofErr w:type="spellEnd"/>
      <w:r w:rsidR="000A1535" w:rsidRPr="000A1535">
        <w:rPr>
          <w:rFonts w:ascii="Arial" w:hAnsi="Arial" w:cs="Arial"/>
          <w:sz w:val="24"/>
          <w:szCs w:val="24"/>
        </w:rPr>
        <w:t>, 2021).</w:t>
      </w:r>
    </w:p>
    <w:p w14:paraId="21A9AB5F" w14:textId="77777777" w:rsidR="00CF6553" w:rsidRDefault="00184041" w:rsidP="00CF6553">
      <w:pPr>
        <w:jc w:val="both"/>
        <w:rPr>
          <w:rFonts w:ascii="Arial" w:hAnsi="Arial" w:cs="Arial"/>
          <w:sz w:val="24"/>
          <w:szCs w:val="24"/>
        </w:rPr>
      </w:pPr>
      <w:r>
        <w:rPr>
          <w:rFonts w:ascii="Arial" w:hAnsi="Arial" w:cs="Arial"/>
          <w:sz w:val="24"/>
          <w:szCs w:val="24"/>
        </w:rPr>
        <w:t xml:space="preserve">Motivators within </w:t>
      </w:r>
      <w:r w:rsidR="00E935E7">
        <w:rPr>
          <w:rFonts w:ascii="Arial" w:hAnsi="Arial" w:cs="Arial"/>
          <w:sz w:val="24"/>
          <w:szCs w:val="24"/>
        </w:rPr>
        <w:t>Herzberg’s model</w:t>
      </w:r>
      <w:r>
        <w:rPr>
          <w:rFonts w:ascii="Arial" w:hAnsi="Arial" w:cs="Arial"/>
          <w:sz w:val="24"/>
          <w:szCs w:val="24"/>
        </w:rPr>
        <w:t xml:space="preserve"> are</w:t>
      </w:r>
      <w:r w:rsidR="00E935E7">
        <w:rPr>
          <w:rFonts w:ascii="Arial" w:hAnsi="Arial" w:cs="Arial"/>
          <w:sz w:val="24"/>
          <w:szCs w:val="24"/>
        </w:rPr>
        <w:t xml:space="preserve"> </w:t>
      </w:r>
      <w:r>
        <w:rPr>
          <w:rFonts w:ascii="Arial" w:hAnsi="Arial" w:cs="Arial"/>
          <w:sz w:val="24"/>
          <w:szCs w:val="24"/>
        </w:rPr>
        <w:t>good</w:t>
      </w:r>
      <w:r w:rsidR="00E935E7">
        <w:rPr>
          <w:rFonts w:ascii="Arial" w:hAnsi="Arial" w:cs="Arial"/>
          <w:sz w:val="24"/>
          <w:szCs w:val="24"/>
        </w:rPr>
        <w:t xml:space="preserve"> coworker relationships, </w:t>
      </w:r>
      <w:r w:rsidR="00E935E7" w:rsidRPr="009F4822">
        <w:rPr>
          <w:rFonts w:ascii="Arial" w:hAnsi="Arial" w:cs="Arial"/>
          <w:sz w:val="24"/>
          <w:szCs w:val="24"/>
        </w:rPr>
        <w:t>job satisfaction</w:t>
      </w:r>
      <w:r w:rsidR="00E935E7">
        <w:rPr>
          <w:rFonts w:ascii="Arial" w:hAnsi="Arial" w:cs="Arial"/>
          <w:sz w:val="24"/>
          <w:szCs w:val="24"/>
        </w:rPr>
        <w:t xml:space="preserve">, clear expectations, culture, work-life-balance, and recognition </w:t>
      </w:r>
      <w:r w:rsidR="00E935E7" w:rsidRPr="00F550A6">
        <w:rPr>
          <w:rFonts w:ascii="Arial" w:hAnsi="Arial" w:cs="Arial"/>
          <w:sz w:val="24"/>
          <w:szCs w:val="24"/>
        </w:rPr>
        <w:t>(</w:t>
      </w:r>
      <w:r w:rsidR="00E935E7" w:rsidRPr="002012A5">
        <w:rPr>
          <w:rFonts w:ascii="Arial" w:hAnsi="Arial" w:cs="Arial"/>
          <w:sz w:val="24"/>
          <w:szCs w:val="24"/>
        </w:rPr>
        <w:t>Kundu and Lata, 2017</w:t>
      </w:r>
      <w:r w:rsidR="00E935E7">
        <w:rPr>
          <w:rFonts w:ascii="Arial" w:hAnsi="Arial" w:cs="Arial"/>
          <w:sz w:val="24"/>
          <w:szCs w:val="24"/>
        </w:rPr>
        <w:t xml:space="preserve">; </w:t>
      </w:r>
      <w:r w:rsidR="00E935E7" w:rsidRPr="009F4822">
        <w:rPr>
          <w:rFonts w:ascii="Arial" w:hAnsi="Arial" w:cs="Arial"/>
          <w:sz w:val="24"/>
          <w:szCs w:val="24"/>
        </w:rPr>
        <w:t>Yean et al, 2020</w:t>
      </w:r>
      <w:r w:rsidR="00E935E7">
        <w:rPr>
          <w:rFonts w:ascii="Arial" w:hAnsi="Arial" w:cs="Arial"/>
          <w:sz w:val="24"/>
          <w:szCs w:val="24"/>
        </w:rPr>
        <w:t xml:space="preserve">; </w:t>
      </w:r>
      <w:r w:rsidR="00E935E7" w:rsidRPr="00F550A6">
        <w:rPr>
          <w:rFonts w:ascii="Arial" w:hAnsi="Arial" w:cs="Arial"/>
          <w:sz w:val="24"/>
          <w:szCs w:val="24"/>
        </w:rPr>
        <w:t>Gelencsér et al, 2023)</w:t>
      </w:r>
      <w:r w:rsidR="00C54D79">
        <w:rPr>
          <w:rFonts w:ascii="Arial" w:hAnsi="Arial" w:cs="Arial"/>
          <w:sz w:val="24"/>
          <w:szCs w:val="24"/>
        </w:rPr>
        <w:t xml:space="preserve"> and whilst employee retention is not usually determined by a single issue but by a cluster of factors </w:t>
      </w:r>
      <w:r w:rsidR="00C54D79" w:rsidRPr="009745AE">
        <w:rPr>
          <w:rFonts w:ascii="Arial" w:hAnsi="Arial" w:cs="Arial"/>
          <w:sz w:val="24"/>
          <w:szCs w:val="24"/>
        </w:rPr>
        <w:t>(</w:t>
      </w:r>
      <w:proofErr w:type="spellStart"/>
      <w:r w:rsidR="00C54D79" w:rsidRPr="009745AE">
        <w:rPr>
          <w:rFonts w:ascii="Arial" w:hAnsi="Arial" w:cs="Arial"/>
          <w:sz w:val="24"/>
          <w:szCs w:val="24"/>
        </w:rPr>
        <w:t>Kossivi</w:t>
      </w:r>
      <w:proofErr w:type="spellEnd"/>
      <w:r w:rsidR="00C54D79" w:rsidRPr="009745AE">
        <w:rPr>
          <w:rFonts w:ascii="Arial" w:hAnsi="Arial" w:cs="Arial"/>
          <w:sz w:val="24"/>
          <w:szCs w:val="24"/>
        </w:rPr>
        <w:t xml:space="preserve"> et al, 2016)</w:t>
      </w:r>
      <w:r w:rsidR="00C54D79">
        <w:rPr>
          <w:rFonts w:ascii="Arial" w:hAnsi="Arial" w:cs="Arial"/>
          <w:sz w:val="24"/>
          <w:szCs w:val="24"/>
        </w:rPr>
        <w:t xml:space="preserve">, individuals </w:t>
      </w:r>
      <w:r w:rsidR="00527B9B">
        <w:rPr>
          <w:rFonts w:ascii="Arial" w:hAnsi="Arial" w:cs="Arial"/>
          <w:sz w:val="24"/>
          <w:szCs w:val="24"/>
        </w:rPr>
        <w:lastRenderedPageBreak/>
        <w:t xml:space="preserve">could act </w:t>
      </w:r>
      <w:r w:rsidR="00527B9B" w:rsidRPr="00650098">
        <w:rPr>
          <w:rFonts w:ascii="Arial" w:hAnsi="Arial" w:cs="Arial"/>
          <w:sz w:val="24"/>
          <w:szCs w:val="24"/>
        </w:rPr>
        <w:t xml:space="preserve">positively or negatively </w:t>
      </w:r>
      <w:r w:rsidR="000A3560">
        <w:rPr>
          <w:rFonts w:ascii="Arial" w:hAnsi="Arial" w:cs="Arial"/>
          <w:sz w:val="24"/>
          <w:szCs w:val="24"/>
        </w:rPr>
        <w:t xml:space="preserve">dependent on the purpose and security they feel within a role </w:t>
      </w:r>
      <w:r w:rsidR="00527B9B" w:rsidRPr="00650098">
        <w:rPr>
          <w:rFonts w:ascii="Arial" w:hAnsi="Arial" w:cs="Arial"/>
          <w:sz w:val="24"/>
          <w:szCs w:val="24"/>
        </w:rPr>
        <w:t>(Yean et al, 2020).</w:t>
      </w:r>
      <w:r w:rsidR="00CF6553" w:rsidRPr="00CF6553">
        <w:rPr>
          <w:rFonts w:ascii="Arial" w:hAnsi="Arial" w:cs="Arial"/>
          <w:sz w:val="24"/>
          <w:szCs w:val="24"/>
        </w:rPr>
        <w:t xml:space="preserve"> </w:t>
      </w:r>
    </w:p>
    <w:p w14:paraId="7ECE3635" w14:textId="26851DB3" w:rsidR="000607EC" w:rsidRPr="007B79E6" w:rsidRDefault="000607EC" w:rsidP="000607EC">
      <w:pPr>
        <w:pStyle w:val="Heading2"/>
        <w:spacing w:line="480" w:lineRule="auto"/>
        <w:rPr>
          <w:rFonts w:ascii="Arial" w:hAnsi="Arial" w:cs="Arial"/>
          <w:b/>
          <w:bCs/>
          <w:sz w:val="28"/>
          <w:szCs w:val="28"/>
        </w:rPr>
      </w:pPr>
      <w:bookmarkStart w:id="31" w:name="_Toc165555520"/>
      <w:r w:rsidRPr="0057236F">
        <w:rPr>
          <w:rFonts w:ascii="Arial" w:hAnsi="Arial" w:cs="Arial"/>
          <w:b/>
          <w:bCs/>
          <w:sz w:val="28"/>
          <w:szCs w:val="28"/>
        </w:rPr>
        <w:t>3.</w:t>
      </w:r>
      <w:r w:rsidR="00F507E0">
        <w:rPr>
          <w:rFonts w:ascii="Arial" w:hAnsi="Arial" w:cs="Arial"/>
          <w:b/>
          <w:bCs/>
          <w:sz w:val="28"/>
          <w:szCs w:val="28"/>
        </w:rPr>
        <w:t>4</w:t>
      </w:r>
      <w:r>
        <w:rPr>
          <w:rFonts w:ascii="Arial" w:hAnsi="Arial" w:cs="Arial"/>
          <w:b/>
          <w:bCs/>
          <w:sz w:val="28"/>
          <w:szCs w:val="28"/>
        </w:rPr>
        <w:t>.</w:t>
      </w:r>
      <w:r w:rsidR="007D40D4">
        <w:rPr>
          <w:rFonts w:ascii="Arial" w:hAnsi="Arial" w:cs="Arial"/>
          <w:b/>
          <w:bCs/>
          <w:sz w:val="28"/>
          <w:szCs w:val="28"/>
        </w:rPr>
        <w:t>2</w:t>
      </w:r>
      <w:r w:rsidRPr="0057236F">
        <w:rPr>
          <w:rFonts w:ascii="Arial" w:hAnsi="Arial" w:cs="Arial"/>
          <w:b/>
          <w:bCs/>
          <w:sz w:val="28"/>
          <w:szCs w:val="28"/>
        </w:rPr>
        <w:t xml:space="preserve"> </w:t>
      </w:r>
      <w:r>
        <w:rPr>
          <w:rFonts w:ascii="Arial" w:hAnsi="Arial" w:cs="Arial"/>
          <w:b/>
          <w:bCs/>
          <w:sz w:val="28"/>
          <w:szCs w:val="28"/>
        </w:rPr>
        <w:t>Job Embeddedness</w:t>
      </w:r>
      <w:bookmarkEnd w:id="28"/>
      <w:r>
        <w:rPr>
          <w:rFonts w:ascii="Arial" w:hAnsi="Arial" w:cs="Arial"/>
          <w:b/>
          <w:bCs/>
          <w:sz w:val="28"/>
          <w:szCs w:val="28"/>
        </w:rPr>
        <w:t xml:space="preserve"> </w:t>
      </w:r>
      <w:r w:rsidR="00EC4EFE">
        <w:rPr>
          <w:rFonts w:ascii="Arial" w:hAnsi="Arial" w:cs="Arial"/>
          <w:b/>
          <w:bCs/>
          <w:sz w:val="28"/>
          <w:szCs w:val="28"/>
        </w:rPr>
        <w:t>Theory</w:t>
      </w:r>
      <w:bookmarkEnd w:id="31"/>
      <w:r w:rsidR="00EC4EFE">
        <w:rPr>
          <w:rFonts w:ascii="Arial" w:hAnsi="Arial" w:cs="Arial"/>
          <w:b/>
          <w:bCs/>
          <w:sz w:val="28"/>
          <w:szCs w:val="28"/>
        </w:rPr>
        <w:t xml:space="preserve"> </w:t>
      </w:r>
    </w:p>
    <w:p w14:paraId="4010BAFF" w14:textId="29A1B362" w:rsidR="00CB79C6" w:rsidRDefault="000607EC" w:rsidP="00CB79C6">
      <w:pPr>
        <w:jc w:val="both"/>
        <w:rPr>
          <w:rFonts w:ascii="Arial" w:hAnsi="Arial" w:cs="Arial"/>
          <w:sz w:val="24"/>
          <w:szCs w:val="24"/>
        </w:rPr>
      </w:pPr>
      <w:r>
        <w:rPr>
          <w:rFonts w:ascii="Arial" w:hAnsi="Arial" w:cs="Arial"/>
          <w:sz w:val="24"/>
          <w:szCs w:val="24"/>
        </w:rPr>
        <w:t>Job e</w:t>
      </w:r>
      <w:r w:rsidRPr="00E5782C">
        <w:rPr>
          <w:rFonts w:ascii="Arial" w:hAnsi="Arial" w:cs="Arial"/>
          <w:sz w:val="24"/>
          <w:szCs w:val="24"/>
        </w:rPr>
        <w:t>mbeddedness reflects the forces that</w:t>
      </w:r>
      <w:r>
        <w:rPr>
          <w:rFonts w:ascii="Arial" w:hAnsi="Arial" w:cs="Arial"/>
          <w:sz w:val="24"/>
          <w:szCs w:val="24"/>
        </w:rPr>
        <w:t xml:space="preserve"> could</w:t>
      </w:r>
      <w:r w:rsidRPr="00E5782C">
        <w:rPr>
          <w:rFonts w:ascii="Arial" w:hAnsi="Arial" w:cs="Arial"/>
          <w:sz w:val="24"/>
          <w:szCs w:val="24"/>
        </w:rPr>
        <w:t xml:space="preserve"> prevent</w:t>
      </w:r>
      <w:r w:rsidR="00895C13">
        <w:rPr>
          <w:rFonts w:ascii="Arial" w:hAnsi="Arial" w:cs="Arial"/>
          <w:sz w:val="24"/>
          <w:szCs w:val="24"/>
        </w:rPr>
        <w:t xml:space="preserve"> or influence </w:t>
      </w:r>
      <w:r w:rsidR="001C4997">
        <w:rPr>
          <w:rFonts w:ascii="Arial" w:hAnsi="Arial" w:cs="Arial"/>
          <w:sz w:val="24"/>
          <w:szCs w:val="24"/>
        </w:rPr>
        <w:t xml:space="preserve">an </w:t>
      </w:r>
      <w:r w:rsidR="00895C13">
        <w:rPr>
          <w:rFonts w:ascii="Arial" w:hAnsi="Arial" w:cs="Arial"/>
          <w:sz w:val="24"/>
          <w:szCs w:val="24"/>
        </w:rPr>
        <w:t>employee</w:t>
      </w:r>
      <w:r w:rsidRPr="00E5782C">
        <w:rPr>
          <w:rFonts w:ascii="Arial" w:hAnsi="Arial" w:cs="Arial"/>
          <w:sz w:val="24"/>
          <w:szCs w:val="24"/>
        </w:rPr>
        <w:t xml:space="preserve"> leaving an organisation (Mitchell et al, 2001).</w:t>
      </w:r>
      <w:r>
        <w:rPr>
          <w:rFonts w:ascii="Arial" w:hAnsi="Arial" w:cs="Arial"/>
          <w:sz w:val="24"/>
          <w:szCs w:val="24"/>
        </w:rPr>
        <w:t xml:space="preserve"> </w:t>
      </w:r>
      <w:r w:rsidR="00DC722E">
        <w:rPr>
          <w:rFonts w:ascii="Arial" w:hAnsi="Arial" w:cs="Arial"/>
          <w:sz w:val="24"/>
          <w:szCs w:val="24"/>
        </w:rPr>
        <w:t xml:space="preserve"> </w:t>
      </w:r>
      <w:r w:rsidR="00375C70">
        <w:rPr>
          <w:rFonts w:ascii="Arial" w:hAnsi="Arial" w:cs="Arial"/>
          <w:sz w:val="24"/>
          <w:szCs w:val="24"/>
        </w:rPr>
        <w:t xml:space="preserve">Job embeddedness </w:t>
      </w:r>
      <w:r w:rsidR="00CB79C6" w:rsidRPr="00F7088A">
        <w:rPr>
          <w:rFonts w:ascii="Arial" w:hAnsi="Arial" w:cs="Arial"/>
          <w:color w:val="000000" w:themeColor="text1"/>
          <w:sz w:val="24"/>
          <w:szCs w:val="24"/>
        </w:rPr>
        <w:t xml:space="preserve">is a theory involving six dimensions </w:t>
      </w:r>
      <w:r w:rsidR="00CB79C6">
        <w:rPr>
          <w:rFonts w:ascii="Arial" w:hAnsi="Arial" w:cs="Arial"/>
          <w:color w:val="000000" w:themeColor="text1"/>
          <w:sz w:val="24"/>
          <w:szCs w:val="24"/>
        </w:rPr>
        <w:t>that influence an employee’s choice to stay wi</w:t>
      </w:r>
      <w:r w:rsidR="00CB79C6" w:rsidRPr="00F7088A">
        <w:rPr>
          <w:rFonts w:ascii="Arial" w:hAnsi="Arial" w:cs="Arial"/>
          <w:color w:val="000000" w:themeColor="text1"/>
          <w:sz w:val="24"/>
          <w:szCs w:val="24"/>
        </w:rPr>
        <w:t>thin an organisation</w:t>
      </w:r>
      <w:r w:rsidR="00CB79C6">
        <w:rPr>
          <w:rFonts w:ascii="Arial" w:hAnsi="Arial" w:cs="Arial"/>
          <w:color w:val="000000" w:themeColor="text1"/>
          <w:sz w:val="24"/>
          <w:szCs w:val="24"/>
        </w:rPr>
        <w:t xml:space="preserve"> </w:t>
      </w:r>
      <w:r w:rsidR="007D4BCA">
        <w:rPr>
          <w:rFonts w:ascii="Arial" w:hAnsi="Arial" w:cs="Arial"/>
          <w:color w:val="000000" w:themeColor="text1"/>
          <w:sz w:val="24"/>
          <w:szCs w:val="24"/>
        </w:rPr>
        <w:t xml:space="preserve">by </w:t>
      </w:r>
      <w:r w:rsidR="007D4BCA">
        <w:rPr>
          <w:rFonts w:ascii="Arial" w:hAnsi="Arial" w:cs="Arial"/>
          <w:sz w:val="24"/>
          <w:szCs w:val="24"/>
        </w:rPr>
        <w:t>on</w:t>
      </w:r>
      <w:r w:rsidR="00375C70">
        <w:rPr>
          <w:rFonts w:ascii="Arial" w:hAnsi="Arial" w:cs="Arial"/>
          <w:sz w:val="24"/>
          <w:szCs w:val="24"/>
        </w:rPr>
        <w:t>-the-job/organisational and off-the-job/community</w:t>
      </w:r>
      <w:r w:rsidR="00CB79C6">
        <w:rPr>
          <w:rFonts w:ascii="Arial" w:hAnsi="Arial" w:cs="Arial"/>
          <w:sz w:val="24"/>
          <w:szCs w:val="24"/>
        </w:rPr>
        <w:t xml:space="preserve"> components</w:t>
      </w:r>
      <w:r w:rsidR="00973DA5">
        <w:rPr>
          <w:rFonts w:ascii="Arial" w:hAnsi="Arial" w:cs="Arial"/>
          <w:sz w:val="24"/>
          <w:szCs w:val="24"/>
        </w:rPr>
        <w:t xml:space="preserve">, as these factors link to </w:t>
      </w:r>
      <w:r w:rsidR="007D4BCA">
        <w:rPr>
          <w:rFonts w:ascii="Arial" w:hAnsi="Arial" w:cs="Arial"/>
          <w:sz w:val="24"/>
          <w:szCs w:val="24"/>
        </w:rPr>
        <w:t xml:space="preserve">employee </w:t>
      </w:r>
      <w:r w:rsidR="00943543">
        <w:rPr>
          <w:rFonts w:ascii="Arial" w:hAnsi="Arial" w:cs="Arial"/>
          <w:sz w:val="24"/>
          <w:szCs w:val="24"/>
        </w:rPr>
        <w:t>satisfaction,</w:t>
      </w:r>
      <w:r w:rsidR="0034507E">
        <w:rPr>
          <w:rFonts w:ascii="Arial" w:hAnsi="Arial" w:cs="Arial"/>
          <w:sz w:val="24"/>
          <w:szCs w:val="24"/>
        </w:rPr>
        <w:t xml:space="preserve"> motivation,</w:t>
      </w:r>
      <w:r w:rsidR="00943543">
        <w:rPr>
          <w:rFonts w:ascii="Arial" w:hAnsi="Arial" w:cs="Arial"/>
          <w:sz w:val="24"/>
          <w:szCs w:val="24"/>
        </w:rPr>
        <w:t xml:space="preserve"> </w:t>
      </w:r>
      <w:r w:rsidR="009A2709">
        <w:rPr>
          <w:rFonts w:ascii="Arial" w:hAnsi="Arial" w:cs="Arial"/>
          <w:color w:val="000000" w:themeColor="text1"/>
          <w:sz w:val="24"/>
          <w:szCs w:val="24"/>
        </w:rPr>
        <w:t>connections,</w:t>
      </w:r>
      <w:r w:rsidR="007D4BCA">
        <w:rPr>
          <w:rFonts w:ascii="Arial" w:hAnsi="Arial" w:cs="Arial"/>
          <w:color w:val="000000" w:themeColor="text1"/>
          <w:sz w:val="24"/>
          <w:szCs w:val="24"/>
        </w:rPr>
        <w:t xml:space="preserve"> and cultural/personality fit within an organisation or community and the </w:t>
      </w:r>
      <w:r w:rsidR="007D4BCA" w:rsidRPr="00325669">
        <w:rPr>
          <w:rFonts w:ascii="Arial" w:hAnsi="Arial" w:cs="Arial"/>
          <w:sz w:val="24"/>
          <w:szCs w:val="24"/>
        </w:rPr>
        <w:t>sacrifices should an employee leave</w:t>
      </w:r>
      <w:r w:rsidR="00943543">
        <w:rPr>
          <w:rFonts w:ascii="Arial" w:hAnsi="Arial" w:cs="Arial"/>
          <w:sz w:val="24"/>
          <w:szCs w:val="24"/>
        </w:rPr>
        <w:t xml:space="preserve"> </w:t>
      </w:r>
      <w:r w:rsidR="00C010CE">
        <w:rPr>
          <w:rFonts w:ascii="Arial" w:hAnsi="Arial" w:cs="Arial"/>
          <w:sz w:val="24"/>
          <w:szCs w:val="24"/>
        </w:rPr>
        <w:t>(</w:t>
      </w:r>
      <w:r w:rsidR="007B799A">
        <w:rPr>
          <w:rFonts w:ascii="Arial" w:hAnsi="Arial" w:cs="Arial"/>
          <w:sz w:val="24"/>
          <w:szCs w:val="24"/>
        </w:rPr>
        <w:t>Shah et al., 2020</w:t>
      </w:r>
      <w:r w:rsidR="00943543">
        <w:rPr>
          <w:rFonts w:ascii="Arial" w:hAnsi="Arial" w:cs="Arial"/>
          <w:sz w:val="24"/>
          <w:szCs w:val="24"/>
        </w:rPr>
        <w:t xml:space="preserve">; </w:t>
      </w:r>
      <w:r w:rsidR="00943543" w:rsidRPr="00325669">
        <w:rPr>
          <w:rFonts w:ascii="Arial" w:hAnsi="Arial" w:cs="Arial"/>
          <w:sz w:val="24"/>
          <w:szCs w:val="24"/>
        </w:rPr>
        <w:t xml:space="preserve">Singh 2017; </w:t>
      </w:r>
      <w:bookmarkStart w:id="32" w:name="_Hlk164888684"/>
      <w:r w:rsidR="001907D7" w:rsidRPr="001907D7">
        <w:rPr>
          <w:rFonts w:ascii="Arial" w:hAnsi="Arial" w:cs="Arial"/>
          <w:sz w:val="24"/>
          <w:szCs w:val="24"/>
        </w:rPr>
        <w:t xml:space="preserve">Srivastava and </w:t>
      </w:r>
      <w:proofErr w:type="spellStart"/>
      <w:r w:rsidR="001907D7" w:rsidRPr="001907D7">
        <w:rPr>
          <w:rFonts w:ascii="Arial" w:hAnsi="Arial" w:cs="Arial"/>
          <w:sz w:val="24"/>
          <w:szCs w:val="24"/>
        </w:rPr>
        <w:t>Eachempati</w:t>
      </w:r>
      <w:proofErr w:type="spellEnd"/>
      <w:r w:rsidR="001907D7" w:rsidRPr="001907D7">
        <w:rPr>
          <w:rFonts w:ascii="Arial" w:hAnsi="Arial" w:cs="Arial"/>
          <w:sz w:val="24"/>
          <w:szCs w:val="24"/>
        </w:rPr>
        <w:t>, 2021</w:t>
      </w:r>
      <w:bookmarkEnd w:id="32"/>
      <w:r w:rsidR="001907D7" w:rsidRPr="001907D7">
        <w:rPr>
          <w:rFonts w:ascii="Arial" w:hAnsi="Arial" w:cs="Arial"/>
          <w:sz w:val="24"/>
          <w:szCs w:val="24"/>
        </w:rPr>
        <w:t xml:space="preserve">; </w:t>
      </w:r>
      <w:r w:rsidR="00943543" w:rsidRPr="00325669">
        <w:rPr>
          <w:rFonts w:ascii="Arial" w:hAnsi="Arial" w:cs="Arial"/>
          <w:sz w:val="24"/>
          <w:szCs w:val="24"/>
        </w:rPr>
        <w:t>Vanderbloemen, 2024</w:t>
      </w:r>
      <w:r w:rsidR="007B799A">
        <w:rPr>
          <w:rFonts w:ascii="Arial" w:hAnsi="Arial" w:cs="Arial"/>
          <w:sz w:val="24"/>
          <w:szCs w:val="24"/>
        </w:rPr>
        <w:t xml:space="preserve">). </w:t>
      </w:r>
    </w:p>
    <w:p w14:paraId="38B3C22C" w14:textId="77777777" w:rsidR="00CB79C6" w:rsidRPr="0050687E" w:rsidRDefault="00CB79C6" w:rsidP="00CB79C6">
      <w:pPr>
        <w:jc w:val="both"/>
        <w:rPr>
          <w:rFonts w:ascii="Arial" w:hAnsi="Arial" w:cs="Arial"/>
          <w:sz w:val="24"/>
          <w:szCs w:val="24"/>
        </w:rPr>
      </w:pPr>
      <w:r w:rsidRPr="0050687E">
        <w:rPr>
          <w:rFonts w:ascii="Arial" w:hAnsi="Arial" w:cs="Arial"/>
          <w:sz w:val="24"/>
          <w:szCs w:val="24"/>
        </w:rPr>
        <w:t xml:space="preserve">Embeddedness provides an explanation for understanding voluntary turnover (Singh, 2017). </w:t>
      </w:r>
      <w:r>
        <w:rPr>
          <w:rFonts w:ascii="Arial" w:hAnsi="Arial" w:cs="Arial"/>
          <w:sz w:val="24"/>
          <w:szCs w:val="24"/>
        </w:rPr>
        <w:t xml:space="preserve">A study by </w:t>
      </w:r>
      <w:r w:rsidRPr="00A01746">
        <w:rPr>
          <w:rFonts w:ascii="Arial" w:hAnsi="Arial" w:cs="Arial"/>
          <w:sz w:val="24"/>
          <w:szCs w:val="24"/>
        </w:rPr>
        <w:t>Crossley et al</w:t>
      </w:r>
      <w:r>
        <w:rPr>
          <w:rFonts w:ascii="Arial" w:hAnsi="Arial" w:cs="Arial"/>
          <w:sz w:val="24"/>
          <w:szCs w:val="24"/>
        </w:rPr>
        <w:t>. (</w:t>
      </w:r>
      <w:r w:rsidRPr="00A01746">
        <w:rPr>
          <w:rFonts w:ascii="Arial" w:hAnsi="Arial" w:cs="Arial"/>
          <w:sz w:val="24"/>
          <w:szCs w:val="24"/>
        </w:rPr>
        <w:t>2007</w:t>
      </w:r>
      <w:r>
        <w:rPr>
          <w:rFonts w:ascii="Arial" w:hAnsi="Arial" w:cs="Arial"/>
          <w:sz w:val="24"/>
          <w:szCs w:val="24"/>
        </w:rPr>
        <w:t xml:space="preserve">) supported the findings that turnover intentions, either positively or negatively were a consequence of embeddedness. </w:t>
      </w:r>
    </w:p>
    <w:p w14:paraId="268E1570" w14:textId="010D4E70" w:rsidR="000607EC" w:rsidRDefault="00A31CBE" w:rsidP="000607EC">
      <w:pPr>
        <w:jc w:val="both"/>
        <w:rPr>
          <w:rFonts w:ascii="Arial" w:hAnsi="Arial" w:cs="Arial"/>
          <w:sz w:val="24"/>
          <w:szCs w:val="24"/>
        </w:rPr>
      </w:pPr>
      <w:r>
        <w:rPr>
          <w:rFonts w:ascii="Arial" w:hAnsi="Arial" w:cs="Arial"/>
          <w:sz w:val="24"/>
          <w:szCs w:val="24"/>
        </w:rPr>
        <w:t>The more embedded a person into an organisation</w:t>
      </w:r>
      <w:r w:rsidR="009D3ECF">
        <w:rPr>
          <w:rFonts w:ascii="Arial" w:hAnsi="Arial" w:cs="Arial"/>
          <w:sz w:val="24"/>
          <w:szCs w:val="24"/>
        </w:rPr>
        <w:t xml:space="preserve"> and the wider community</w:t>
      </w:r>
      <w:r>
        <w:rPr>
          <w:rFonts w:ascii="Arial" w:hAnsi="Arial" w:cs="Arial"/>
          <w:sz w:val="24"/>
          <w:szCs w:val="24"/>
        </w:rPr>
        <w:t>, the less likely they are to leave</w:t>
      </w:r>
      <w:r w:rsidR="005C7A49">
        <w:rPr>
          <w:rFonts w:ascii="Arial" w:hAnsi="Arial" w:cs="Arial"/>
          <w:sz w:val="24"/>
          <w:szCs w:val="24"/>
        </w:rPr>
        <w:t xml:space="preserve"> due to </w:t>
      </w:r>
      <w:r w:rsidR="008956A1">
        <w:rPr>
          <w:rFonts w:ascii="Arial" w:hAnsi="Arial" w:cs="Arial"/>
          <w:sz w:val="24"/>
          <w:szCs w:val="24"/>
        </w:rPr>
        <w:t>the</w:t>
      </w:r>
      <w:r w:rsidR="000607EC">
        <w:rPr>
          <w:rFonts w:ascii="Arial" w:hAnsi="Arial" w:cs="Arial"/>
          <w:sz w:val="24"/>
          <w:szCs w:val="24"/>
        </w:rPr>
        <w:t xml:space="preserve"> social, financial, and psychological contract</w:t>
      </w:r>
      <w:r w:rsidR="002D1271">
        <w:rPr>
          <w:rFonts w:ascii="Arial" w:hAnsi="Arial" w:cs="Arial"/>
          <w:sz w:val="24"/>
          <w:szCs w:val="24"/>
        </w:rPr>
        <w:t>s</w:t>
      </w:r>
      <w:r w:rsidR="000607EC">
        <w:rPr>
          <w:rFonts w:ascii="Arial" w:hAnsi="Arial" w:cs="Arial"/>
          <w:sz w:val="24"/>
          <w:szCs w:val="24"/>
        </w:rPr>
        <w:t xml:space="preserve"> that links work</w:t>
      </w:r>
      <w:r w:rsidR="000C4634">
        <w:rPr>
          <w:rFonts w:ascii="Arial" w:hAnsi="Arial" w:cs="Arial"/>
          <w:sz w:val="24"/>
          <w:szCs w:val="24"/>
        </w:rPr>
        <w:t xml:space="preserve"> and their</w:t>
      </w:r>
      <w:r w:rsidR="000607EC">
        <w:rPr>
          <w:rFonts w:ascii="Arial" w:hAnsi="Arial" w:cs="Arial"/>
          <w:sz w:val="24"/>
          <w:szCs w:val="24"/>
        </w:rPr>
        <w:t xml:space="preserve"> community</w:t>
      </w:r>
      <w:r w:rsidR="000C4634">
        <w:rPr>
          <w:rFonts w:ascii="Arial" w:hAnsi="Arial" w:cs="Arial"/>
          <w:sz w:val="24"/>
          <w:szCs w:val="24"/>
        </w:rPr>
        <w:t xml:space="preserve"> </w:t>
      </w:r>
      <w:r w:rsidR="000607EC">
        <w:rPr>
          <w:rFonts w:ascii="Arial" w:hAnsi="Arial" w:cs="Arial"/>
          <w:sz w:val="24"/>
          <w:szCs w:val="24"/>
        </w:rPr>
        <w:t>(</w:t>
      </w:r>
      <w:r w:rsidR="000607EC" w:rsidRPr="001A4E90">
        <w:rPr>
          <w:rFonts w:ascii="Arial" w:hAnsi="Arial" w:cs="Arial"/>
          <w:sz w:val="24"/>
          <w:szCs w:val="24"/>
        </w:rPr>
        <w:t>Mitchell et al, 2001</w:t>
      </w:r>
      <w:r w:rsidR="008956A1">
        <w:rPr>
          <w:rFonts w:ascii="Arial" w:hAnsi="Arial" w:cs="Arial"/>
          <w:sz w:val="24"/>
          <w:szCs w:val="24"/>
        </w:rPr>
        <w:t>;</w:t>
      </w:r>
      <w:r w:rsidR="008956A1" w:rsidRPr="008956A1">
        <w:t xml:space="preserve"> </w:t>
      </w:r>
      <w:r w:rsidR="008956A1" w:rsidRPr="008956A1">
        <w:rPr>
          <w:rFonts w:ascii="Arial" w:hAnsi="Arial" w:cs="Arial"/>
          <w:sz w:val="24"/>
          <w:szCs w:val="24"/>
        </w:rPr>
        <w:t>Shah et al., 2020</w:t>
      </w:r>
      <w:r w:rsidR="000607EC" w:rsidRPr="001A4E90">
        <w:rPr>
          <w:rFonts w:ascii="Arial" w:hAnsi="Arial" w:cs="Arial"/>
          <w:sz w:val="24"/>
          <w:szCs w:val="24"/>
        </w:rPr>
        <w:t>).</w:t>
      </w:r>
      <w:r w:rsidR="000607EC">
        <w:rPr>
          <w:rFonts w:ascii="Arial" w:hAnsi="Arial" w:cs="Arial"/>
          <w:sz w:val="24"/>
          <w:szCs w:val="24"/>
        </w:rPr>
        <w:t xml:space="preserve"> The more links</w:t>
      </w:r>
      <w:r w:rsidR="001819BE">
        <w:rPr>
          <w:rFonts w:ascii="Arial" w:hAnsi="Arial" w:cs="Arial"/>
          <w:sz w:val="24"/>
          <w:szCs w:val="24"/>
        </w:rPr>
        <w:t xml:space="preserve"> an employee has</w:t>
      </w:r>
      <w:r w:rsidR="000607EC">
        <w:rPr>
          <w:rFonts w:ascii="Arial" w:hAnsi="Arial" w:cs="Arial"/>
          <w:sz w:val="24"/>
          <w:szCs w:val="24"/>
        </w:rPr>
        <w:t xml:space="preserve">, the more they are likely to stay within a role due to the fear of losing colleagues, friends, and </w:t>
      </w:r>
      <w:r w:rsidR="00B866E1">
        <w:rPr>
          <w:rFonts w:ascii="Arial" w:hAnsi="Arial" w:cs="Arial"/>
          <w:sz w:val="24"/>
          <w:szCs w:val="24"/>
        </w:rPr>
        <w:t>benefits</w:t>
      </w:r>
      <w:r w:rsidR="000607EC">
        <w:rPr>
          <w:rFonts w:ascii="Arial" w:hAnsi="Arial" w:cs="Arial"/>
          <w:sz w:val="24"/>
          <w:szCs w:val="24"/>
        </w:rPr>
        <w:t xml:space="preserve"> </w:t>
      </w:r>
      <w:r w:rsidR="000607EC" w:rsidRPr="00D64B7D">
        <w:rPr>
          <w:rFonts w:ascii="Arial" w:hAnsi="Arial" w:cs="Arial"/>
          <w:sz w:val="24"/>
          <w:szCs w:val="24"/>
        </w:rPr>
        <w:t>(Mitchell et al, 2001).</w:t>
      </w:r>
      <w:r w:rsidR="000607EC">
        <w:rPr>
          <w:rFonts w:ascii="Arial" w:hAnsi="Arial" w:cs="Arial"/>
          <w:sz w:val="24"/>
          <w:szCs w:val="24"/>
        </w:rPr>
        <w:t xml:space="preserve"> </w:t>
      </w:r>
    </w:p>
    <w:p w14:paraId="3A164C5C" w14:textId="3E31C57E" w:rsidR="00F507E0" w:rsidRPr="00DB75F8" w:rsidRDefault="00F507E0" w:rsidP="00F507E0">
      <w:pPr>
        <w:jc w:val="both"/>
        <w:rPr>
          <w:rFonts w:ascii="Arial" w:hAnsi="Arial" w:cs="Arial"/>
          <w:sz w:val="24"/>
          <w:szCs w:val="24"/>
        </w:rPr>
      </w:pPr>
      <w:r>
        <w:rPr>
          <w:rFonts w:ascii="Arial" w:hAnsi="Arial" w:cs="Arial"/>
          <w:sz w:val="24"/>
          <w:szCs w:val="24"/>
        </w:rPr>
        <w:t>Gaskell (2022) highlights that previous studies have indicated that having employees living close to work can be a huge benefit to employers, due to the links developed within the community, reduced commute for employees and the bonds or links impacting productivity and profitab</w:t>
      </w:r>
      <w:r w:rsidR="005A5710">
        <w:rPr>
          <w:rFonts w:ascii="Arial" w:hAnsi="Arial" w:cs="Arial"/>
          <w:sz w:val="24"/>
          <w:szCs w:val="24"/>
        </w:rPr>
        <w:t>ilit</w:t>
      </w:r>
      <w:r>
        <w:rPr>
          <w:rFonts w:ascii="Arial" w:hAnsi="Arial" w:cs="Arial"/>
          <w:sz w:val="24"/>
          <w:szCs w:val="24"/>
        </w:rPr>
        <w:t>y.</w:t>
      </w:r>
    </w:p>
    <w:p w14:paraId="46A5BCDE" w14:textId="77777777" w:rsidR="00E27C5A" w:rsidRDefault="004E1525" w:rsidP="00E27C5A">
      <w:pPr>
        <w:jc w:val="both"/>
        <w:rPr>
          <w:rFonts w:ascii="Arial" w:hAnsi="Arial" w:cs="Arial"/>
          <w:sz w:val="24"/>
          <w:szCs w:val="24"/>
        </w:rPr>
      </w:pPr>
      <w:r w:rsidRPr="00107759">
        <w:rPr>
          <w:rFonts w:ascii="Arial" w:hAnsi="Arial" w:cs="Arial"/>
          <w:sz w:val="24"/>
          <w:szCs w:val="24"/>
        </w:rPr>
        <w:t xml:space="preserve">Craig (2016) states that despite globalisation, many organisations are now moving </w:t>
      </w:r>
      <w:r w:rsidRPr="00DB75F8">
        <w:rPr>
          <w:rFonts w:ascii="Arial" w:hAnsi="Arial" w:cs="Arial"/>
          <w:sz w:val="24"/>
          <w:szCs w:val="24"/>
        </w:rPr>
        <w:t xml:space="preserve">toward investing in local economies and talent pools, as it epitomises that you are </w:t>
      </w:r>
      <w:r w:rsidRPr="00DB75F8">
        <w:rPr>
          <w:rFonts w:ascii="Arial" w:hAnsi="Arial" w:cs="Arial"/>
          <w:sz w:val="24"/>
          <w:szCs w:val="24"/>
        </w:rPr>
        <w:lastRenderedPageBreak/>
        <w:t>invested in growth and wellbeing of the local economy</w:t>
      </w:r>
      <w:r>
        <w:rPr>
          <w:rFonts w:ascii="Arial" w:hAnsi="Arial" w:cs="Arial"/>
          <w:sz w:val="24"/>
          <w:szCs w:val="24"/>
        </w:rPr>
        <w:t xml:space="preserve"> and the people within it. </w:t>
      </w:r>
      <w:r w:rsidRPr="00DB75F8">
        <w:rPr>
          <w:rFonts w:ascii="Arial" w:hAnsi="Arial" w:cs="Arial"/>
          <w:sz w:val="24"/>
          <w:szCs w:val="24"/>
        </w:rPr>
        <w:t xml:space="preserve"> </w:t>
      </w:r>
      <w:r>
        <w:rPr>
          <w:rFonts w:ascii="Arial" w:hAnsi="Arial" w:cs="Arial"/>
          <w:sz w:val="24"/>
          <w:szCs w:val="24"/>
        </w:rPr>
        <w:t>69% of WCL live within an 8-mile radius of site (</w:t>
      </w:r>
      <w:r w:rsidR="007D43FF">
        <w:rPr>
          <w:rFonts w:ascii="Arial" w:hAnsi="Arial" w:cs="Arial"/>
          <w:sz w:val="24"/>
          <w:szCs w:val="24"/>
        </w:rPr>
        <w:t>WCL</w:t>
      </w:r>
      <w:r>
        <w:rPr>
          <w:rFonts w:ascii="Arial" w:hAnsi="Arial" w:cs="Arial"/>
          <w:sz w:val="24"/>
          <w:szCs w:val="24"/>
        </w:rPr>
        <w:t xml:space="preserve">, </w:t>
      </w:r>
      <w:r w:rsidRPr="006D6EE4">
        <w:rPr>
          <w:rFonts w:ascii="Arial" w:hAnsi="Arial" w:cs="Arial"/>
          <w:sz w:val="24"/>
          <w:szCs w:val="24"/>
        </w:rPr>
        <w:t>2024c)</w:t>
      </w:r>
      <w:r>
        <w:rPr>
          <w:rFonts w:ascii="Arial" w:hAnsi="Arial" w:cs="Arial"/>
          <w:sz w:val="24"/>
          <w:szCs w:val="24"/>
        </w:rPr>
        <w:t xml:space="preserve">. Meanwhile </w:t>
      </w:r>
      <w:r w:rsidR="000607EC" w:rsidRPr="00153D3D">
        <w:rPr>
          <w:rFonts w:ascii="Arial" w:hAnsi="Arial" w:cs="Arial"/>
          <w:color w:val="000000" w:themeColor="text1"/>
          <w:sz w:val="24"/>
          <w:szCs w:val="24"/>
        </w:rPr>
        <w:t>33% of WCL’s current workforce have either a relative or close friend working on site (</w:t>
      </w:r>
      <w:r w:rsidR="007D43FF">
        <w:rPr>
          <w:rFonts w:ascii="Arial" w:hAnsi="Arial" w:cs="Arial"/>
          <w:color w:val="000000" w:themeColor="text1"/>
          <w:sz w:val="24"/>
          <w:szCs w:val="24"/>
        </w:rPr>
        <w:t>WCL</w:t>
      </w:r>
      <w:r w:rsidR="000607EC" w:rsidRPr="00153D3D">
        <w:rPr>
          <w:rFonts w:ascii="Arial" w:hAnsi="Arial" w:cs="Arial"/>
          <w:color w:val="000000" w:themeColor="text1"/>
          <w:sz w:val="24"/>
          <w:szCs w:val="24"/>
        </w:rPr>
        <w:t>, 202</w:t>
      </w:r>
      <w:r>
        <w:rPr>
          <w:rFonts w:ascii="Arial" w:hAnsi="Arial" w:cs="Arial"/>
          <w:color w:val="000000" w:themeColor="text1"/>
          <w:sz w:val="24"/>
          <w:szCs w:val="24"/>
        </w:rPr>
        <w:t>4c</w:t>
      </w:r>
      <w:r w:rsidR="000607EC" w:rsidRPr="00153D3D">
        <w:rPr>
          <w:rFonts w:ascii="Arial" w:hAnsi="Arial" w:cs="Arial"/>
          <w:color w:val="000000" w:themeColor="text1"/>
          <w:sz w:val="24"/>
          <w:szCs w:val="24"/>
        </w:rPr>
        <w:t xml:space="preserve">). </w:t>
      </w:r>
      <w:r w:rsidR="000607EC">
        <w:rPr>
          <w:rFonts w:ascii="Arial" w:hAnsi="Arial" w:cs="Arial"/>
          <w:sz w:val="24"/>
          <w:szCs w:val="24"/>
        </w:rPr>
        <w:t xml:space="preserve">Whilst embeddedness does not prevent people leaving, it could help mitigate dissatisfaction and explain why there is a lower turnover at WCL compared to other manufacturing companies </w:t>
      </w:r>
      <w:r w:rsidR="000607EC" w:rsidRPr="00490385">
        <w:rPr>
          <w:rFonts w:ascii="Arial" w:hAnsi="Arial" w:cs="Arial"/>
          <w:sz w:val="24"/>
          <w:szCs w:val="24"/>
        </w:rPr>
        <w:t>(Mitchell et al, 2001).</w:t>
      </w:r>
      <w:r w:rsidR="000607EC" w:rsidRPr="00945106">
        <w:rPr>
          <w:rFonts w:ascii="Arial" w:hAnsi="Arial" w:cs="Arial"/>
          <w:sz w:val="24"/>
          <w:szCs w:val="24"/>
        </w:rPr>
        <w:t xml:space="preserve"> </w:t>
      </w:r>
    </w:p>
    <w:p w14:paraId="20C5FEF1" w14:textId="2A61A7B7" w:rsidR="00177A0E" w:rsidRPr="00F13448" w:rsidRDefault="00E27C5A" w:rsidP="00177A0E">
      <w:pPr>
        <w:jc w:val="both"/>
        <w:rPr>
          <w:rFonts w:ascii="Arial" w:hAnsi="Arial" w:cs="Arial"/>
          <w:sz w:val="24"/>
          <w:szCs w:val="24"/>
        </w:rPr>
      </w:pPr>
      <w:r w:rsidRPr="00B56759">
        <w:rPr>
          <w:rFonts w:ascii="Arial" w:hAnsi="Arial" w:cs="Arial"/>
          <w:sz w:val="24"/>
          <w:szCs w:val="24"/>
        </w:rPr>
        <w:t>There is little research on how job embeddedness is developed or what causes individuals to become embedded in an organisation, however social networks</w:t>
      </w:r>
      <w:r w:rsidR="00170AD4">
        <w:rPr>
          <w:rFonts w:ascii="Arial" w:hAnsi="Arial" w:cs="Arial"/>
          <w:sz w:val="24"/>
          <w:szCs w:val="24"/>
        </w:rPr>
        <w:t xml:space="preserve"> and</w:t>
      </w:r>
      <w:r w:rsidRPr="00B56759">
        <w:rPr>
          <w:rFonts w:ascii="Arial" w:hAnsi="Arial" w:cs="Arial"/>
          <w:sz w:val="24"/>
          <w:szCs w:val="24"/>
        </w:rPr>
        <w:t xml:space="preserve"> </w:t>
      </w:r>
      <w:r w:rsidR="00170AD4">
        <w:rPr>
          <w:rFonts w:ascii="Arial" w:hAnsi="Arial" w:cs="Arial"/>
          <w:sz w:val="24"/>
          <w:szCs w:val="24"/>
        </w:rPr>
        <w:t>cultural</w:t>
      </w:r>
      <w:r w:rsidRPr="00B56759">
        <w:rPr>
          <w:rFonts w:ascii="Arial" w:hAnsi="Arial" w:cs="Arial"/>
          <w:sz w:val="24"/>
          <w:szCs w:val="24"/>
        </w:rPr>
        <w:t xml:space="preserve"> characteristics can impact embeddedness (Singh, 2017). </w:t>
      </w:r>
      <w:r w:rsidR="00202E81">
        <w:rPr>
          <w:rFonts w:ascii="Arial" w:hAnsi="Arial" w:cs="Arial"/>
          <w:sz w:val="24"/>
          <w:szCs w:val="24"/>
        </w:rPr>
        <w:t xml:space="preserve">However, </w:t>
      </w:r>
      <w:r w:rsidR="002F65B3">
        <w:rPr>
          <w:rFonts w:ascii="Arial" w:hAnsi="Arial" w:cs="Arial"/>
          <w:sz w:val="24"/>
          <w:szCs w:val="24"/>
        </w:rPr>
        <w:t xml:space="preserve">shocks or significant events can </w:t>
      </w:r>
      <w:r w:rsidR="00065E88">
        <w:rPr>
          <w:rFonts w:ascii="Arial" w:hAnsi="Arial" w:cs="Arial"/>
          <w:sz w:val="24"/>
          <w:szCs w:val="24"/>
        </w:rPr>
        <w:t xml:space="preserve">make employees reassess their organisational embeddedness </w:t>
      </w:r>
      <w:r w:rsidR="009A2709">
        <w:rPr>
          <w:rFonts w:ascii="Arial" w:hAnsi="Arial" w:cs="Arial"/>
          <w:sz w:val="24"/>
          <w:szCs w:val="24"/>
        </w:rPr>
        <w:t xml:space="preserve">due to </w:t>
      </w:r>
      <w:r w:rsidR="00BE6F1A">
        <w:rPr>
          <w:rFonts w:ascii="Arial" w:hAnsi="Arial" w:cs="Arial"/>
          <w:sz w:val="24"/>
          <w:szCs w:val="24"/>
        </w:rPr>
        <w:t>change</w:t>
      </w:r>
      <w:r w:rsidR="005C7A7A">
        <w:rPr>
          <w:rFonts w:ascii="Arial" w:hAnsi="Arial" w:cs="Arial"/>
          <w:sz w:val="24"/>
          <w:szCs w:val="24"/>
        </w:rPr>
        <w:t>s</w:t>
      </w:r>
      <w:r w:rsidR="009A2709">
        <w:rPr>
          <w:rFonts w:ascii="Arial" w:hAnsi="Arial" w:cs="Arial"/>
          <w:sz w:val="24"/>
          <w:szCs w:val="24"/>
        </w:rPr>
        <w:t xml:space="preserve"> in</w:t>
      </w:r>
      <w:r w:rsidR="005C7A7A">
        <w:rPr>
          <w:rFonts w:ascii="Arial" w:hAnsi="Arial" w:cs="Arial"/>
          <w:sz w:val="24"/>
          <w:szCs w:val="24"/>
        </w:rPr>
        <w:t xml:space="preserve"> employee</w:t>
      </w:r>
      <w:r w:rsidR="009A2709">
        <w:rPr>
          <w:rFonts w:ascii="Arial" w:hAnsi="Arial" w:cs="Arial"/>
          <w:sz w:val="24"/>
          <w:szCs w:val="24"/>
        </w:rPr>
        <w:t xml:space="preserve"> motivations</w:t>
      </w:r>
      <w:r w:rsidR="005C7A7A">
        <w:rPr>
          <w:rFonts w:ascii="Arial" w:hAnsi="Arial" w:cs="Arial"/>
          <w:sz w:val="24"/>
          <w:szCs w:val="24"/>
        </w:rPr>
        <w:t xml:space="preserve"> (</w:t>
      </w:r>
      <w:r w:rsidR="00BE6F1A" w:rsidRPr="00BE6F1A">
        <w:rPr>
          <w:rFonts w:ascii="Arial" w:hAnsi="Arial" w:cs="Arial"/>
          <w:sz w:val="24"/>
          <w:szCs w:val="24"/>
        </w:rPr>
        <w:t xml:space="preserve">Srivastava and </w:t>
      </w:r>
      <w:proofErr w:type="spellStart"/>
      <w:r w:rsidR="00BE6F1A" w:rsidRPr="00BE6F1A">
        <w:rPr>
          <w:rFonts w:ascii="Arial" w:hAnsi="Arial" w:cs="Arial"/>
          <w:sz w:val="24"/>
          <w:szCs w:val="24"/>
        </w:rPr>
        <w:t>Eachempati</w:t>
      </w:r>
      <w:proofErr w:type="spellEnd"/>
      <w:r w:rsidR="00BE6F1A" w:rsidRPr="00BE6F1A">
        <w:rPr>
          <w:rFonts w:ascii="Arial" w:hAnsi="Arial" w:cs="Arial"/>
          <w:sz w:val="24"/>
          <w:szCs w:val="24"/>
        </w:rPr>
        <w:t>, 2021</w:t>
      </w:r>
      <w:r w:rsidR="00BE6F1A">
        <w:rPr>
          <w:rFonts w:ascii="Arial" w:hAnsi="Arial" w:cs="Arial"/>
          <w:sz w:val="24"/>
          <w:szCs w:val="24"/>
        </w:rPr>
        <w:t xml:space="preserve">; </w:t>
      </w:r>
      <w:r w:rsidR="00445EF6" w:rsidRPr="00445EF6">
        <w:rPr>
          <w:rFonts w:ascii="Arial" w:hAnsi="Arial" w:cs="Arial"/>
          <w:sz w:val="24"/>
          <w:szCs w:val="24"/>
        </w:rPr>
        <w:t>Yang et al., 2024).</w:t>
      </w:r>
    </w:p>
    <w:p w14:paraId="07628D59" w14:textId="7DA3B248" w:rsidR="00460523" w:rsidRPr="00F5160A" w:rsidRDefault="00460523" w:rsidP="000A231F">
      <w:pPr>
        <w:pStyle w:val="Heading2"/>
        <w:numPr>
          <w:ilvl w:val="1"/>
          <w:numId w:val="25"/>
        </w:numPr>
        <w:spacing w:before="0" w:line="360" w:lineRule="auto"/>
        <w:jc w:val="both"/>
        <w:rPr>
          <w:rFonts w:ascii="Arial" w:hAnsi="Arial" w:cs="Arial"/>
          <w:b/>
          <w:sz w:val="31"/>
          <w:szCs w:val="31"/>
        </w:rPr>
      </w:pPr>
      <w:bookmarkStart w:id="33" w:name="_Toc157182067"/>
      <w:bookmarkStart w:id="34" w:name="_Toc165555521"/>
      <w:bookmarkEnd w:id="25"/>
      <w:r w:rsidRPr="00F5160A">
        <w:rPr>
          <w:rFonts w:ascii="Arial" w:hAnsi="Arial" w:cs="Arial"/>
          <w:b/>
          <w:sz w:val="31"/>
          <w:szCs w:val="31"/>
        </w:rPr>
        <w:t xml:space="preserve">The Evolution of the </w:t>
      </w:r>
      <w:r w:rsidR="00F5160A" w:rsidRPr="00F5160A">
        <w:rPr>
          <w:rFonts w:ascii="Arial" w:hAnsi="Arial" w:cs="Arial"/>
          <w:b/>
          <w:sz w:val="31"/>
          <w:szCs w:val="31"/>
        </w:rPr>
        <w:t xml:space="preserve">Labour Market and </w:t>
      </w:r>
      <w:r w:rsidR="00026799" w:rsidRPr="00F5160A">
        <w:rPr>
          <w:rFonts w:ascii="Arial" w:hAnsi="Arial" w:cs="Arial"/>
          <w:b/>
          <w:sz w:val="31"/>
          <w:szCs w:val="31"/>
        </w:rPr>
        <w:t>W</w:t>
      </w:r>
      <w:r w:rsidRPr="00F5160A">
        <w:rPr>
          <w:rFonts w:ascii="Arial" w:hAnsi="Arial" w:cs="Arial"/>
          <w:b/>
          <w:sz w:val="31"/>
          <w:szCs w:val="31"/>
        </w:rPr>
        <w:t xml:space="preserve">ork </w:t>
      </w:r>
      <w:r w:rsidR="00026799" w:rsidRPr="00F5160A">
        <w:rPr>
          <w:rFonts w:ascii="Arial" w:hAnsi="Arial" w:cs="Arial"/>
          <w:b/>
          <w:sz w:val="31"/>
          <w:szCs w:val="31"/>
        </w:rPr>
        <w:t>E</w:t>
      </w:r>
      <w:r w:rsidRPr="00F5160A">
        <w:rPr>
          <w:rFonts w:ascii="Arial" w:hAnsi="Arial" w:cs="Arial"/>
          <w:b/>
          <w:sz w:val="31"/>
          <w:szCs w:val="31"/>
        </w:rPr>
        <w:t>nvironment</w:t>
      </w:r>
      <w:bookmarkEnd w:id="33"/>
      <w:bookmarkEnd w:id="34"/>
    </w:p>
    <w:p w14:paraId="3C505AC7" w14:textId="1CC36FF5" w:rsidR="00034FA0" w:rsidRDefault="00034FA0" w:rsidP="00034FA0">
      <w:pPr>
        <w:spacing w:before="240" w:after="0"/>
        <w:jc w:val="both"/>
        <w:rPr>
          <w:rFonts w:ascii="Arial" w:hAnsi="Arial" w:cs="Arial"/>
          <w:sz w:val="24"/>
          <w:szCs w:val="24"/>
        </w:rPr>
      </w:pPr>
      <w:r>
        <w:rPr>
          <w:rFonts w:ascii="Arial" w:hAnsi="Arial" w:cs="Arial"/>
          <w:sz w:val="24"/>
          <w:szCs w:val="24"/>
        </w:rPr>
        <w:t>‘</w:t>
      </w:r>
      <w:r w:rsidRPr="00DA5117">
        <w:rPr>
          <w:rFonts w:ascii="Arial" w:hAnsi="Arial" w:cs="Arial"/>
          <w:sz w:val="24"/>
          <w:szCs w:val="24"/>
        </w:rPr>
        <w:t>What employees expect from their employers and from work itself has fundamentally shifted in the pandemic era</w:t>
      </w:r>
      <w:r>
        <w:rPr>
          <w:rFonts w:ascii="Arial" w:hAnsi="Arial" w:cs="Arial"/>
          <w:sz w:val="24"/>
          <w:szCs w:val="24"/>
        </w:rPr>
        <w:t>’</w:t>
      </w:r>
      <w:r w:rsidRPr="00DA5117">
        <w:rPr>
          <w:rFonts w:ascii="Arial" w:hAnsi="Arial" w:cs="Arial"/>
          <w:sz w:val="24"/>
          <w:szCs w:val="24"/>
        </w:rPr>
        <w:t xml:space="preserve"> (Gartner, 2021). </w:t>
      </w:r>
    </w:p>
    <w:p w14:paraId="02AF584A" w14:textId="483801DD" w:rsidR="00034FA0" w:rsidRPr="00333396" w:rsidRDefault="00A15797" w:rsidP="00034FA0">
      <w:pPr>
        <w:spacing w:before="240"/>
        <w:jc w:val="both"/>
        <w:rPr>
          <w:rFonts w:ascii="Arial" w:hAnsi="Arial" w:cs="Arial"/>
          <w:sz w:val="24"/>
          <w:szCs w:val="24"/>
        </w:rPr>
      </w:pPr>
      <w:r w:rsidRPr="00333396">
        <w:rPr>
          <w:rFonts w:ascii="Arial" w:hAnsi="Arial" w:cs="Arial"/>
          <w:sz w:val="24"/>
          <w:szCs w:val="24"/>
        </w:rPr>
        <w:t>Bersin (2024) states the UK are ‘going to enter a period of employee activism, where issues around hybrid work, pay equity, diversity and representation will be just a fact of life</w:t>
      </w:r>
      <w:r w:rsidR="00333396" w:rsidRPr="00333396">
        <w:rPr>
          <w:rFonts w:ascii="Arial" w:hAnsi="Arial" w:cs="Arial"/>
          <w:sz w:val="24"/>
          <w:szCs w:val="24"/>
        </w:rPr>
        <w:t>’</w:t>
      </w:r>
      <w:r w:rsidRPr="00333396">
        <w:rPr>
          <w:rFonts w:ascii="Arial" w:hAnsi="Arial" w:cs="Arial"/>
          <w:sz w:val="24"/>
          <w:szCs w:val="24"/>
        </w:rPr>
        <w:t>.</w:t>
      </w:r>
    </w:p>
    <w:p w14:paraId="6AD53552" w14:textId="4118A5B3" w:rsidR="00460523" w:rsidRDefault="00460523" w:rsidP="00034FA0">
      <w:pPr>
        <w:jc w:val="both"/>
        <w:rPr>
          <w:rFonts w:ascii="Arial" w:hAnsi="Arial" w:cs="Arial"/>
          <w:sz w:val="24"/>
          <w:szCs w:val="24"/>
        </w:rPr>
      </w:pPr>
      <w:r w:rsidRPr="0020615F">
        <w:rPr>
          <w:rFonts w:ascii="Arial" w:hAnsi="Arial" w:cs="Arial"/>
          <w:sz w:val="24"/>
          <w:szCs w:val="24"/>
        </w:rPr>
        <w:t xml:space="preserve">During the COVID-19 pandemic the backdrop of </w:t>
      </w:r>
      <w:r w:rsidRPr="00321D69">
        <w:rPr>
          <w:rFonts w:ascii="Arial" w:hAnsi="Arial" w:cs="Arial"/>
          <w:sz w:val="24"/>
          <w:szCs w:val="24"/>
        </w:rPr>
        <w:t>work changed significantly, with organisations needing to change their manner of working as a result (Adisa et al 2022).</w:t>
      </w:r>
      <w:r>
        <w:rPr>
          <w:rFonts w:ascii="Arial" w:hAnsi="Arial" w:cs="Arial"/>
          <w:sz w:val="24"/>
          <w:szCs w:val="24"/>
        </w:rPr>
        <w:t xml:space="preserve"> The interaction between organisations and employees is undergoing great transformation and have been underpinned by a ‘perfect storm’, the growth of </w:t>
      </w:r>
      <w:r>
        <w:rPr>
          <w:rFonts w:ascii="Arial" w:hAnsi="Arial" w:cs="Arial"/>
          <w:sz w:val="24"/>
          <w:szCs w:val="24"/>
        </w:rPr>
        <w:lastRenderedPageBreak/>
        <w:t>technology, growing transactional nature of employment and the C</w:t>
      </w:r>
      <w:r w:rsidR="002F00BE">
        <w:rPr>
          <w:rFonts w:ascii="Arial" w:hAnsi="Arial" w:cs="Arial"/>
          <w:sz w:val="24"/>
          <w:szCs w:val="24"/>
        </w:rPr>
        <w:t>OVID</w:t>
      </w:r>
      <w:r>
        <w:rPr>
          <w:rFonts w:ascii="Arial" w:hAnsi="Arial" w:cs="Arial"/>
          <w:sz w:val="24"/>
          <w:szCs w:val="24"/>
        </w:rPr>
        <w:t xml:space="preserve">-19 pandemic </w:t>
      </w:r>
      <w:r w:rsidRPr="00620175">
        <w:rPr>
          <w:rFonts w:ascii="Arial" w:hAnsi="Arial" w:cs="Arial"/>
          <w:sz w:val="24"/>
          <w:szCs w:val="24"/>
        </w:rPr>
        <w:t>(King et al, 2021).</w:t>
      </w:r>
      <w:r>
        <w:rPr>
          <w:rFonts w:ascii="Arial" w:hAnsi="Arial" w:cs="Arial"/>
          <w:sz w:val="24"/>
          <w:szCs w:val="24"/>
        </w:rPr>
        <w:t xml:space="preserve"> </w:t>
      </w:r>
    </w:p>
    <w:p w14:paraId="780DEE18" w14:textId="6422AE7D" w:rsidR="00EB0B9A" w:rsidRPr="00DA5117" w:rsidRDefault="00EB0B9A" w:rsidP="00EB0B9A">
      <w:pPr>
        <w:jc w:val="both"/>
        <w:rPr>
          <w:rFonts w:ascii="Arial" w:hAnsi="Arial" w:cs="Arial"/>
          <w:sz w:val="24"/>
          <w:szCs w:val="24"/>
        </w:rPr>
      </w:pPr>
      <w:r>
        <w:rPr>
          <w:rFonts w:ascii="Arial" w:hAnsi="Arial" w:cs="Arial"/>
          <w:sz w:val="24"/>
          <w:szCs w:val="24"/>
        </w:rPr>
        <w:t xml:space="preserve">The talent pipeline is currently creaking (Gartner, 2021), with global change having an impact on the skills required across industries, </w:t>
      </w:r>
      <w:r w:rsidR="00214714">
        <w:rPr>
          <w:rFonts w:ascii="Arial" w:hAnsi="Arial" w:cs="Arial"/>
          <w:sz w:val="24"/>
          <w:szCs w:val="24"/>
        </w:rPr>
        <w:t>this</w:t>
      </w:r>
      <w:r>
        <w:rPr>
          <w:rFonts w:ascii="Arial" w:hAnsi="Arial" w:cs="Arial"/>
          <w:sz w:val="24"/>
          <w:szCs w:val="24"/>
        </w:rPr>
        <w:t xml:space="preserve"> has led to organisations making changes to their working environment to accommodate the changing demands of the workforce (</w:t>
      </w:r>
      <w:r w:rsidR="003E409E">
        <w:rPr>
          <w:rFonts w:ascii="Arial" w:hAnsi="Arial" w:cs="Arial"/>
          <w:sz w:val="24"/>
          <w:szCs w:val="24"/>
        </w:rPr>
        <w:t>Deloitte, 2023</w:t>
      </w:r>
      <w:r>
        <w:rPr>
          <w:rFonts w:ascii="Arial" w:hAnsi="Arial" w:cs="Arial"/>
          <w:sz w:val="24"/>
          <w:szCs w:val="24"/>
        </w:rPr>
        <w:t>).</w:t>
      </w:r>
    </w:p>
    <w:p w14:paraId="106B73A8" w14:textId="157FB4E6" w:rsidR="00460523" w:rsidRPr="00C00165" w:rsidRDefault="00460523" w:rsidP="00460523">
      <w:pPr>
        <w:jc w:val="both"/>
        <w:rPr>
          <w:rFonts w:ascii="Arial" w:hAnsi="Arial" w:cs="Arial"/>
          <w:sz w:val="24"/>
          <w:szCs w:val="24"/>
        </w:rPr>
      </w:pPr>
      <w:r>
        <w:rPr>
          <w:rFonts w:ascii="Arial" w:hAnsi="Arial" w:cs="Arial"/>
          <w:sz w:val="24"/>
          <w:szCs w:val="24"/>
        </w:rPr>
        <w:t>Whilst the traditional relationship to the workplace and employee motivation is still present in some organisations, e</w:t>
      </w:r>
      <w:r w:rsidRPr="00AF68D1">
        <w:rPr>
          <w:rFonts w:ascii="Arial" w:hAnsi="Arial" w:cs="Arial"/>
          <w:sz w:val="24"/>
          <w:szCs w:val="24"/>
        </w:rPr>
        <w:t>mployee</w:t>
      </w:r>
      <w:r w:rsidR="0000600D">
        <w:rPr>
          <w:rFonts w:ascii="Arial" w:hAnsi="Arial" w:cs="Arial"/>
          <w:sz w:val="24"/>
          <w:szCs w:val="24"/>
        </w:rPr>
        <w:t xml:space="preserve"> motivations</w:t>
      </w:r>
      <w:r w:rsidRPr="00AF68D1">
        <w:rPr>
          <w:rFonts w:ascii="Arial" w:hAnsi="Arial" w:cs="Arial"/>
          <w:sz w:val="24"/>
          <w:szCs w:val="24"/>
        </w:rPr>
        <w:t xml:space="preserve"> are changing and what traditionally kept </w:t>
      </w:r>
      <w:r w:rsidR="00294D6C">
        <w:rPr>
          <w:rFonts w:ascii="Arial" w:hAnsi="Arial" w:cs="Arial"/>
          <w:sz w:val="24"/>
          <w:szCs w:val="24"/>
        </w:rPr>
        <w:t>employees</w:t>
      </w:r>
      <w:r w:rsidRPr="00AF68D1">
        <w:rPr>
          <w:rFonts w:ascii="Arial" w:hAnsi="Arial" w:cs="Arial"/>
          <w:sz w:val="24"/>
          <w:szCs w:val="24"/>
        </w:rPr>
        <w:t xml:space="preserve"> loyal may </w:t>
      </w:r>
      <w:r w:rsidR="00781315">
        <w:rPr>
          <w:rFonts w:ascii="Arial" w:hAnsi="Arial" w:cs="Arial"/>
          <w:sz w:val="24"/>
          <w:szCs w:val="24"/>
        </w:rPr>
        <w:t>be</w:t>
      </w:r>
      <w:r w:rsidRPr="00AF68D1">
        <w:rPr>
          <w:rFonts w:ascii="Arial" w:hAnsi="Arial" w:cs="Arial"/>
          <w:sz w:val="24"/>
          <w:szCs w:val="24"/>
        </w:rPr>
        <w:t xml:space="preserve"> less effective now (Lee et al, 2018</w:t>
      </w:r>
      <w:r>
        <w:rPr>
          <w:rFonts w:ascii="Arial" w:hAnsi="Arial" w:cs="Arial"/>
          <w:sz w:val="24"/>
          <w:szCs w:val="24"/>
        </w:rPr>
        <w:t xml:space="preserve">; </w:t>
      </w:r>
      <w:r w:rsidRPr="005B26C4">
        <w:rPr>
          <w:rFonts w:ascii="Arial" w:hAnsi="Arial" w:cs="Arial"/>
          <w:sz w:val="24"/>
          <w:szCs w:val="24"/>
        </w:rPr>
        <w:t>King et al, 2021).</w:t>
      </w:r>
      <w:r>
        <w:rPr>
          <w:rFonts w:ascii="Arial" w:hAnsi="Arial" w:cs="Arial"/>
          <w:sz w:val="24"/>
          <w:szCs w:val="24"/>
        </w:rPr>
        <w:t xml:space="preserve"> Understanding factors which can impact a</w:t>
      </w:r>
      <w:r w:rsidR="002A20FE">
        <w:rPr>
          <w:rFonts w:ascii="Arial" w:hAnsi="Arial" w:cs="Arial"/>
          <w:sz w:val="24"/>
          <w:szCs w:val="24"/>
        </w:rPr>
        <w:t xml:space="preserve"> specific </w:t>
      </w:r>
      <w:r>
        <w:rPr>
          <w:rFonts w:ascii="Arial" w:hAnsi="Arial" w:cs="Arial"/>
          <w:sz w:val="24"/>
          <w:szCs w:val="24"/>
        </w:rPr>
        <w:t>organisation</w:t>
      </w:r>
      <w:r w:rsidR="002A20FE">
        <w:rPr>
          <w:rFonts w:ascii="Arial" w:hAnsi="Arial" w:cs="Arial"/>
          <w:sz w:val="24"/>
          <w:szCs w:val="24"/>
        </w:rPr>
        <w:t xml:space="preserve">, would mean </w:t>
      </w:r>
      <w:r w:rsidR="0096024E">
        <w:rPr>
          <w:rFonts w:ascii="Arial" w:hAnsi="Arial" w:cs="Arial"/>
          <w:sz w:val="24"/>
          <w:szCs w:val="24"/>
        </w:rPr>
        <w:t>exploration of the topic through employees and is the catalyst of this research</w:t>
      </w:r>
      <w:r w:rsidR="007C50BB">
        <w:rPr>
          <w:rFonts w:ascii="Arial" w:hAnsi="Arial" w:cs="Arial"/>
          <w:sz w:val="24"/>
          <w:szCs w:val="24"/>
        </w:rPr>
        <w:t xml:space="preserve"> at WCL.</w:t>
      </w:r>
      <w:r>
        <w:rPr>
          <w:rFonts w:ascii="Arial" w:hAnsi="Arial" w:cs="Arial"/>
          <w:sz w:val="24"/>
          <w:szCs w:val="24"/>
        </w:rPr>
        <w:t xml:space="preserve"> </w:t>
      </w:r>
    </w:p>
    <w:p w14:paraId="0B005383" w14:textId="56398115" w:rsidR="004013DD" w:rsidRPr="000B294D" w:rsidRDefault="00460523" w:rsidP="004013DD">
      <w:pPr>
        <w:jc w:val="both"/>
        <w:rPr>
          <w:rFonts w:ascii="Arial" w:hAnsi="Arial" w:cs="Arial"/>
          <w:b/>
          <w:bCs/>
          <w:sz w:val="24"/>
          <w:szCs w:val="24"/>
        </w:rPr>
      </w:pPr>
      <w:r w:rsidRPr="003A6624">
        <w:rPr>
          <w:rFonts w:ascii="Arial" w:hAnsi="Arial" w:cs="Arial"/>
          <w:sz w:val="24"/>
          <w:szCs w:val="24"/>
        </w:rPr>
        <w:t xml:space="preserve">The changing markets and demographics are making the workforce more confident and demanding </w:t>
      </w:r>
      <w:r>
        <w:rPr>
          <w:rFonts w:ascii="Arial" w:hAnsi="Arial" w:cs="Arial"/>
          <w:sz w:val="24"/>
          <w:szCs w:val="24"/>
        </w:rPr>
        <w:t xml:space="preserve">(Lee et al, 2022). </w:t>
      </w:r>
      <w:r w:rsidRPr="000A5745">
        <w:rPr>
          <w:rFonts w:ascii="Arial" w:hAnsi="Arial" w:cs="Arial"/>
          <w:sz w:val="24"/>
          <w:szCs w:val="24"/>
        </w:rPr>
        <w:t xml:space="preserve">There has been a crucial change in contemporary work expectations, with employees now demanding higher salaries, more flexibility, </w:t>
      </w:r>
      <w:r>
        <w:rPr>
          <w:rFonts w:ascii="Arial" w:hAnsi="Arial" w:cs="Arial"/>
          <w:sz w:val="24"/>
          <w:szCs w:val="24"/>
        </w:rPr>
        <w:t xml:space="preserve">quality supervision, recognition and rewards, </w:t>
      </w:r>
      <w:r w:rsidRPr="000A5745">
        <w:rPr>
          <w:rFonts w:ascii="Arial" w:hAnsi="Arial" w:cs="Arial"/>
          <w:sz w:val="24"/>
          <w:szCs w:val="24"/>
        </w:rPr>
        <w:t xml:space="preserve">work-life strategies, personal </w:t>
      </w:r>
      <w:r>
        <w:rPr>
          <w:rFonts w:ascii="Arial" w:hAnsi="Arial" w:cs="Arial"/>
          <w:sz w:val="24"/>
          <w:szCs w:val="24"/>
        </w:rPr>
        <w:t xml:space="preserve">challenges and </w:t>
      </w:r>
      <w:r w:rsidRPr="000A5745">
        <w:rPr>
          <w:rFonts w:ascii="Arial" w:hAnsi="Arial" w:cs="Arial"/>
          <w:sz w:val="24"/>
          <w:szCs w:val="24"/>
        </w:rPr>
        <w:t>development, and involvement in more meaningful work (</w:t>
      </w:r>
      <w:proofErr w:type="spellStart"/>
      <w:r w:rsidRPr="00D47DE9">
        <w:rPr>
          <w:rFonts w:ascii="Arial" w:hAnsi="Arial" w:cs="Arial"/>
          <w:sz w:val="24"/>
          <w:szCs w:val="24"/>
        </w:rPr>
        <w:t>Kossivi</w:t>
      </w:r>
      <w:proofErr w:type="spellEnd"/>
      <w:r w:rsidRPr="00D47DE9">
        <w:rPr>
          <w:rFonts w:ascii="Arial" w:hAnsi="Arial" w:cs="Arial"/>
          <w:sz w:val="24"/>
          <w:szCs w:val="24"/>
        </w:rPr>
        <w:t xml:space="preserve"> et al, 2016</w:t>
      </w:r>
      <w:r>
        <w:rPr>
          <w:rFonts w:ascii="Arial" w:hAnsi="Arial" w:cs="Arial"/>
          <w:sz w:val="24"/>
          <w:szCs w:val="24"/>
        </w:rPr>
        <w:t xml:space="preserve">; </w:t>
      </w:r>
      <w:r w:rsidRPr="000A5745">
        <w:rPr>
          <w:rFonts w:ascii="Arial" w:hAnsi="Arial" w:cs="Arial"/>
          <w:sz w:val="24"/>
          <w:szCs w:val="24"/>
        </w:rPr>
        <w:t>King et al, 2021</w:t>
      </w:r>
      <w:r w:rsidR="007D491F">
        <w:rPr>
          <w:rFonts w:ascii="Arial" w:hAnsi="Arial" w:cs="Arial"/>
          <w:sz w:val="24"/>
          <w:szCs w:val="24"/>
        </w:rPr>
        <w:t>;</w:t>
      </w:r>
      <w:r w:rsidR="007D491F" w:rsidRPr="007D491F">
        <w:t xml:space="preserve"> </w:t>
      </w:r>
      <w:proofErr w:type="spellStart"/>
      <w:r w:rsidR="007D491F" w:rsidRPr="007D491F">
        <w:rPr>
          <w:rFonts w:ascii="Arial" w:hAnsi="Arial" w:cs="Arial"/>
          <w:sz w:val="24"/>
          <w:szCs w:val="24"/>
        </w:rPr>
        <w:t>Minzlaff</w:t>
      </w:r>
      <w:proofErr w:type="spellEnd"/>
      <w:r w:rsidR="007D491F" w:rsidRPr="007D491F">
        <w:rPr>
          <w:rFonts w:ascii="Arial" w:hAnsi="Arial" w:cs="Arial"/>
          <w:sz w:val="24"/>
          <w:szCs w:val="24"/>
        </w:rPr>
        <w:t xml:space="preserve"> et al., 2024</w:t>
      </w:r>
      <w:r w:rsidRPr="000A5745">
        <w:rPr>
          <w:rFonts w:ascii="Arial" w:hAnsi="Arial" w:cs="Arial"/>
          <w:sz w:val="24"/>
          <w:szCs w:val="24"/>
        </w:rPr>
        <w:t>).</w:t>
      </w:r>
      <w:r w:rsidRPr="00FC33F5">
        <w:rPr>
          <w:rFonts w:ascii="Arial" w:hAnsi="Arial" w:cs="Arial"/>
          <w:color w:val="000000" w:themeColor="text1"/>
          <w:sz w:val="24"/>
          <w:szCs w:val="24"/>
        </w:rPr>
        <w:t xml:space="preserve"> </w:t>
      </w:r>
      <w:r w:rsidR="004013DD" w:rsidRPr="00A577A1">
        <w:rPr>
          <w:rFonts w:ascii="Arial" w:hAnsi="Arial" w:cs="Arial"/>
          <w:sz w:val="24"/>
          <w:szCs w:val="24"/>
        </w:rPr>
        <w:t>86% of employees surveyed said an organisation’s purpose is an important element for them to accept a position within an organisation (Hays, 2023).</w:t>
      </w:r>
      <w:r w:rsidR="004013DD" w:rsidRPr="00A577A1">
        <w:rPr>
          <w:rFonts w:ascii="Arial" w:hAnsi="Arial" w:cs="Arial"/>
          <w:b/>
          <w:bCs/>
          <w:sz w:val="24"/>
          <w:szCs w:val="24"/>
        </w:rPr>
        <w:t xml:space="preserve">  </w:t>
      </w:r>
    </w:p>
    <w:p w14:paraId="7394D1C8" w14:textId="77777777" w:rsidR="00AB5F59" w:rsidRDefault="00AB5F59" w:rsidP="00AB5F59">
      <w:pPr>
        <w:jc w:val="both"/>
        <w:rPr>
          <w:rFonts w:ascii="Arial" w:hAnsi="Arial" w:cs="Arial"/>
          <w:sz w:val="24"/>
          <w:szCs w:val="24"/>
        </w:rPr>
      </w:pPr>
      <w:r w:rsidRPr="00481A19">
        <w:rPr>
          <w:rFonts w:ascii="Arial" w:hAnsi="Arial" w:cs="Arial"/>
          <w:sz w:val="24"/>
          <w:szCs w:val="24"/>
        </w:rPr>
        <w:t>Deng et al (2022) noted several studies have found the COVID-19 Pandemic has had a negative impact on employee workplace behaviours</w:t>
      </w:r>
      <w:r>
        <w:rPr>
          <w:rFonts w:ascii="Arial" w:hAnsi="Arial" w:cs="Arial"/>
          <w:sz w:val="24"/>
          <w:szCs w:val="24"/>
        </w:rPr>
        <w:t xml:space="preserve"> and damaged organisational-employee relationships, which could increase turnover intention. </w:t>
      </w:r>
    </w:p>
    <w:p w14:paraId="07B44C6E" w14:textId="25CD0993" w:rsidR="00F65E46" w:rsidRDefault="00460523" w:rsidP="00F65E46">
      <w:pPr>
        <w:jc w:val="both"/>
        <w:rPr>
          <w:rFonts w:ascii="Arial" w:hAnsi="Arial" w:cs="Arial"/>
          <w:sz w:val="24"/>
          <w:szCs w:val="24"/>
        </w:rPr>
      </w:pPr>
      <w:r w:rsidRPr="00B7756B">
        <w:rPr>
          <w:rFonts w:ascii="Arial" w:hAnsi="Arial" w:cs="Arial"/>
          <w:sz w:val="24"/>
          <w:szCs w:val="24"/>
        </w:rPr>
        <w:t>PWC (2023) during a recent survey</w:t>
      </w:r>
      <w:r>
        <w:rPr>
          <w:rFonts w:ascii="Arial" w:hAnsi="Arial" w:cs="Arial"/>
          <w:sz w:val="24"/>
          <w:szCs w:val="24"/>
        </w:rPr>
        <w:t xml:space="preserve"> found that</w:t>
      </w:r>
      <w:r w:rsidRPr="00B7756B">
        <w:rPr>
          <w:rFonts w:ascii="Arial" w:hAnsi="Arial" w:cs="Arial"/>
          <w:sz w:val="24"/>
          <w:szCs w:val="24"/>
        </w:rPr>
        <w:t xml:space="preserve"> whilst pay and reward was highlighted as a tool for re</w:t>
      </w:r>
      <w:r>
        <w:rPr>
          <w:rFonts w:ascii="Arial" w:hAnsi="Arial" w:cs="Arial"/>
          <w:sz w:val="24"/>
          <w:szCs w:val="24"/>
        </w:rPr>
        <w:t>tention</w:t>
      </w:r>
      <w:r w:rsidRPr="00B7756B">
        <w:rPr>
          <w:rFonts w:ascii="Arial" w:hAnsi="Arial" w:cs="Arial"/>
          <w:sz w:val="24"/>
          <w:szCs w:val="24"/>
        </w:rPr>
        <w:t>,</w:t>
      </w:r>
      <w:r>
        <w:rPr>
          <w:rFonts w:ascii="Arial" w:hAnsi="Arial" w:cs="Arial"/>
          <w:sz w:val="24"/>
          <w:szCs w:val="24"/>
        </w:rPr>
        <w:t xml:space="preserve"> providing incentives and the right culture was also a priority. </w:t>
      </w:r>
      <w:r w:rsidRPr="00B7756B">
        <w:rPr>
          <w:rFonts w:ascii="Arial" w:hAnsi="Arial" w:cs="Arial"/>
          <w:sz w:val="24"/>
          <w:szCs w:val="24"/>
        </w:rPr>
        <w:t xml:space="preserve"> </w:t>
      </w:r>
      <w:r w:rsidR="004F3C95" w:rsidRPr="00E20763">
        <w:rPr>
          <w:rFonts w:ascii="Arial" w:hAnsi="Arial" w:cs="Arial"/>
          <w:color w:val="000000" w:themeColor="text1"/>
          <w:sz w:val="24"/>
          <w:szCs w:val="24"/>
        </w:rPr>
        <w:lastRenderedPageBreak/>
        <w:t xml:space="preserve">Organisations which adopt clear policies, procedures and exhibit transparency within talent management improve retention (Narayanan et al, 2019). </w:t>
      </w:r>
    </w:p>
    <w:p w14:paraId="4CB387CA" w14:textId="172DF6C0" w:rsidR="00AF24A7" w:rsidRDefault="009C7AB3" w:rsidP="00E707DE">
      <w:pPr>
        <w:pStyle w:val="Heading2"/>
        <w:spacing w:line="480" w:lineRule="auto"/>
        <w:jc w:val="both"/>
        <w:rPr>
          <w:rFonts w:ascii="Arial" w:hAnsi="Arial" w:cs="Arial"/>
          <w:b/>
          <w:sz w:val="32"/>
          <w:szCs w:val="32"/>
        </w:rPr>
      </w:pPr>
      <w:bookmarkStart w:id="35" w:name="_Toc157182069"/>
      <w:bookmarkStart w:id="36" w:name="_Toc157182068"/>
      <w:bookmarkStart w:id="37" w:name="_Toc165555522"/>
      <w:r>
        <w:rPr>
          <w:rFonts w:ascii="Arial" w:hAnsi="Arial" w:cs="Arial"/>
          <w:b/>
          <w:sz w:val="32"/>
          <w:szCs w:val="32"/>
        </w:rPr>
        <w:t>3</w:t>
      </w:r>
      <w:r w:rsidRPr="00204848">
        <w:rPr>
          <w:rFonts w:ascii="Arial" w:hAnsi="Arial" w:cs="Arial"/>
          <w:b/>
          <w:sz w:val="32"/>
          <w:szCs w:val="32"/>
        </w:rPr>
        <w:t>.</w:t>
      </w:r>
      <w:r w:rsidR="00DC1F78">
        <w:rPr>
          <w:rFonts w:ascii="Arial" w:hAnsi="Arial" w:cs="Arial"/>
          <w:b/>
          <w:bCs/>
          <w:sz w:val="32"/>
          <w:szCs w:val="32"/>
        </w:rPr>
        <w:t>5.1</w:t>
      </w:r>
      <w:r w:rsidRPr="00204848">
        <w:rPr>
          <w:rFonts w:ascii="Arial" w:hAnsi="Arial" w:cs="Arial"/>
          <w:b/>
          <w:sz w:val="32"/>
          <w:szCs w:val="32"/>
        </w:rPr>
        <w:t xml:space="preserve"> </w:t>
      </w:r>
      <w:r w:rsidR="00636DF6">
        <w:rPr>
          <w:rFonts w:ascii="Arial" w:hAnsi="Arial" w:cs="Arial"/>
          <w:b/>
          <w:sz w:val="32"/>
          <w:szCs w:val="32"/>
        </w:rPr>
        <w:t xml:space="preserve">How organisations </w:t>
      </w:r>
      <w:r w:rsidR="00D32D47">
        <w:rPr>
          <w:rFonts w:ascii="Arial" w:hAnsi="Arial" w:cs="Arial"/>
          <w:b/>
          <w:sz w:val="32"/>
          <w:szCs w:val="32"/>
        </w:rPr>
        <w:t xml:space="preserve">have </w:t>
      </w:r>
      <w:r w:rsidR="00636DF6">
        <w:rPr>
          <w:rFonts w:ascii="Arial" w:hAnsi="Arial" w:cs="Arial"/>
          <w:b/>
          <w:sz w:val="32"/>
          <w:szCs w:val="32"/>
        </w:rPr>
        <w:t>adapted to c</w:t>
      </w:r>
      <w:r w:rsidR="00EB0B9A">
        <w:rPr>
          <w:rFonts w:ascii="Arial" w:hAnsi="Arial" w:cs="Arial"/>
          <w:b/>
          <w:sz w:val="32"/>
          <w:szCs w:val="32"/>
        </w:rPr>
        <w:t xml:space="preserve">hanges in the </w:t>
      </w:r>
      <w:r w:rsidR="006C7CF2">
        <w:rPr>
          <w:rFonts w:ascii="Arial" w:hAnsi="Arial" w:cs="Arial"/>
          <w:b/>
          <w:sz w:val="32"/>
          <w:szCs w:val="32"/>
        </w:rPr>
        <w:t xml:space="preserve">Labour Market and </w:t>
      </w:r>
      <w:r w:rsidR="00EB0B9A">
        <w:rPr>
          <w:rFonts w:ascii="Arial" w:hAnsi="Arial" w:cs="Arial"/>
          <w:b/>
          <w:sz w:val="32"/>
          <w:szCs w:val="32"/>
        </w:rPr>
        <w:t>Work Envi</w:t>
      </w:r>
      <w:r w:rsidR="00087357">
        <w:rPr>
          <w:rFonts w:ascii="Arial" w:hAnsi="Arial" w:cs="Arial"/>
          <w:b/>
          <w:sz w:val="32"/>
          <w:szCs w:val="32"/>
        </w:rPr>
        <w:t>ronment</w:t>
      </w:r>
      <w:bookmarkEnd w:id="37"/>
    </w:p>
    <w:p w14:paraId="7F14FA6B" w14:textId="006367C8" w:rsidR="002061BD" w:rsidRDefault="002061BD" w:rsidP="00E707DE">
      <w:pPr>
        <w:jc w:val="both"/>
        <w:rPr>
          <w:rFonts w:ascii="Arial" w:hAnsi="Arial" w:cs="Arial"/>
          <w:sz w:val="24"/>
          <w:szCs w:val="24"/>
        </w:rPr>
      </w:pPr>
      <w:r>
        <w:rPr>
          <w:rFonts w:ascii="Arial" w:hAnsi="Arial" w:cs="Arial"/>
          <w:sz w:val="24"/>
          <w:szCs w:val="24"/>
        </w:rPr>
        <w:t xml:space="preserve">Organisations need to meet employee expectations and provide working conditions which are relevant and adaptive to the current needs of the workforce </w:t>
      </w:r>
      <w:r w:rsidRPr="00E10A1D">
        <w:rPr>
          <w:rFonts w:ascii="Arial" w:hAnsi="Arial" w:cs="Arial"/>
          <w:sz w:val="24"/>
          <w:szCs w:val="24"/>
        </w:rPr>
        <w:t>(Gelencsér et al</w:t>
      </w:r>
      <w:r w:rsidR="00F5160A">
        <w:rPr>
          <w:rFonts w:ascii="Arial" w:hAnsi="Arial" w:cs="Arial"/>
          <w:sz w:val="24"/>
          <w:szCs w:val="24"/>
        </w:rPr>
        <w:t>.</w:t>
      </w:r>
      <w:r w:rsidRPr="00E10A1D">
        <w:rPr>
          <w:rFonts w:ascii="Arial" w:hAnsi="Arial" w:cs="Arial"/>
          <w:sz w:val="24"/>
          <w:szCs w:val="24"/>
        </w:rPr>
        <w:t>, 2023).</w:t>
      </w:r>
      <w:r>
        <w:rPr>
          <w:rFonts w:ascii="Arial" w:hAnsi="Arial" w:cs="Arial"/>
          <w:sz w:val="24"/>
          <w:szCs w:val="24"/>
        </w:rPr>
        <w:t xml:space="preserve"> </w:t>
      </w:r>
    </w:p>
    <w:p w14:paraId="5995E07F" w14:textId="26810553" w:rsidR="00F5160A" w:rsidRPr="00C17E95" w:rsidRDefault="00C70E09" w:rsidP="00E707DE">
      <w:pPr>
        <w:jc w:val="both"/>
        <w:rPr>
          <w:rFonts w:ascii="Arial" w:hAnsi="Arial" w:cs="Arial"/>
          <w:sz w:val="24"/>
          <w:szCs w:val="24"/>
        </w:rPr>
      </w:pPr>
      <w:r>
        <w:rPr>
          <w:rFonts w:ascii="Arial" w:hAnsi="Arial" w:cs="Arial"/>
          <w:sz w:val="24"/>
          <w:szCs w:val="24"/>
        </w:rPr>
        <w:t xml:space="preserve">Organisational rewards and benefits can be broken down into two distinct categories, financial (e.g. salary/bonuses) and non-financial benefits (autonomy/personal development/recognition), with these rewards’ important factors for employee retention (Zhu and Newman, 2023). </w:t>
      </w:r>
    </w:p>
    <w:p w14:paraId="09D6D7B0" w14:textId="3D40EEC6" w:rsidR="009C7AB3" w:rsidRPr="00087357" w:rsidRDefault="00087357" w:rsidP="009C7AB3">
      <w:pPr>
        <w:jc w:val="both"/>
        <w:rPr>
          <w:rFonts w:ascii="Arial" w:hAnsi="Arial" w:cs="Arial"/>
          <w:b/>
          <w:bCs/>
          <w:sz w:val="24"/>
          <w:szCs w:val="24"/>
          <w:u w:val="single"/>
        </w:rPr>
      </w:pPr>
      <w:r w:rsidRPr="00087357">
        <w:rPr>
          <w:rFonts w:ascii="Arial" w:hAnsi="Arial" w:cs="Arial"/>
          <w:b/>
          <w:bCs/>
          <w:sz w:val="28"/>
          <w:szCs w:val="28"/>
          <w:u w:val="single"/>
        </w:rPr>
        <w:t>Upskilling of Existing Employees</w:t>
      </w:r>
    </w:p>
    <w:p w14:paraId="121D41E6" w14:textId="67C6BB84" w:rsidR="009C7AB3" w:rsidRDefault="009C7AB3" w:rsidP="009C7AB3">
      <w:pPr>
        <w:jc w:val="both"/>
        <w:rPr>
          <w:rFonts w:ascii="Arial" w:hAnsi="Arial" w:cs="Arial"/>
          <w:sz w:val="24"/>
          <w:szCs w:val="24"/>
        </w:rPr>
      </w:pPr>
      <w:r>
        <w:rPr>
          <w:rFonts w:ascii="Arial" w:hAnsi="Arial" w:cs="Arial"/>
          <w:sz w:val="24"/>
          <w:szCs w:val="24"/>
        </w:rPr>
        <w:t xml:space="preserve">The current fluctuating economy and labour shortages means organisations are now focusing on retaining, upskilling, and reskilling their employees instead of enduring the costs associated with replacing an employee – </w:t>
      </w:r>
      <w:r w:rsidR="00C17E95">
        <w:rPr>
          <w:rFonts w:ascii="Arial" w:hAnsi="Arial" w:cs="Arial"/>
          <w:sz w:val="24"/>
          <w:szCs w:val="24"/>
        </w:rPr>
        <w:t>w</w:t>
      </w:r>
      <w:r>
        <w:rPr>
          <w:rFonts w:ascii="Arial" w:hAnsi="Arial" w:cs="Arial"/>
          <w:sz w:val="24"/>
          <w:szCs w:val="24"/>
        </w:rPr>
        <w:t>hich can be twice their annual salary (Hafner,2023</w:t>
      </w:r>
      <w:r w:rsidR="007A5D01">
        <w:rPr>
          <w:rFonts w:ascii="Arial" w:hAnsi="Arial" w:cs="Arial"/>
          <w:sz w:val="24"/>
          <w:szCs w:val="24"/>
        </w:rPr>
        <w:t>;</w:t>
      </w:r>
      <w:r w:rsidR="007A5D01" w:rsidRPr="007A5D01">
        <w:rPr>
          <w:rFonts w:ascii="Arial" w:hAnsi="Arial" w:cs="Arial"/>
          <w:sz w:val="24"/>
          <w:szCs w:val="24"/>
        </w:rPr>
        <w:t xml:space="preserve"> </w:t>
      </w:r>
      <w:r w:rsidR="007A5D01" w:rsidRPr="0012548F">
        <w:rPr>
          <w:rFonts w:ascii="Arial" w:hAnsi="Arial" w:cs="Arial"/>
          <w:sz w:val="24"/>
          <w:szCs w:val="24"/>
        </w:rPr>
        <w:t>CIPD, 2023</w:t>
      </w:r>
      <w:r w:rsidR="007A5D01">
        <w:rPr>
          <w:rFonts w:ascii="Arial" w:hAnsi="Arial" w:cs="Arial"/>
          <w:sz w:val="24"/>
          <w:szCs w:val="24"/>
        </w:rPr>
        <w:t>a</w:t>
      </w:r>
      <w:r w:rsidR="007A5D01">
        <w:t xml:space="preserve">; </w:t>
      </w:r>
      <w:r w:rsidR="007A5D01" w:rsidRPr="00433C45">
        <w:rPr>
          <w:rFonts w:ascii="Arial" w:hAnsi="Arial" w:cs="Arial"/>
          <w:sz w:val="24"/>
          <w:szCs w:val="24"/>
        </w:rPr>
        <w:t>MAKE UK</w:t>
      </w:r>
      <w:r w:rsidR="007A5D01">
        <w:rPr>
          <w:rFonts w:ascii="Arial" w:hAnsi="Arial" w:cs="Arial"/>
          <w:sz w:val="24"/>
          <w:szCs w:val="24"/>
        </w:rPr>
        <w:t>,</w:t>
      </w:r>
      <w:r w:rsidR="007A5D01" w:rsidRPr="00433C45">
        <w:rPr>
          <w:rFonts w:ascii="Arial" w:hAnsi="Arial" w:cs="Arial"/>
          <w:sz w:val="24"/>
          <w:szCs w:val="24"/>
        </w:rPr>
        <w:t xml:space="preserve"> 2023b</w:t>
      </w:r>
      <w:r>
        <w:rPr>
          <w:rFonts w:ascii="Arial" w:hAnsi="Arial" w:cs="Arial"/>
          <w:sz w:val="24"/>
          <w:szCs w:val="24"/>
        </w:rPr>
        <w:t xml:space="preserve">). Investing in development activities can help reduce turnover and increase employee retention (CIPD, 2023c). </w:t>
      </w:r>
    </w:p>
    <w:p w14:paraId="0775C88F" w14:textId="29703C8D" w:rsidR="009C7AB3" w:rsidRDefault="009C7AB3" w:rsidP="009C7AB3">
      <w:pPr>
        <w:jc w:val="both"/>
        <w:rPr>
          <w:rFonts w:ascii="Arial" w:hAnsi="Arial" w:cs="Arial"/>
          <w:sz w:val="24"/>
          <w:szCs w:val="24"/>
        </w:rPr>
      </w:pPr>
      <w:r w:rsidRPr="0012548F">
        <w:rPr>
          <w:rFonts w:ascii="Arial" w:hAnsi="Arial" w:cs="Arial"/>
          <w:sz w:val="24"/>
          <w:szCs w:val="24"/>
        </w:rPr>
        <w:t>The CIPD (2023</w:t>
      </w:r>
      <w:r>
        <w:rPr>
          <w:rFonts w:ascii="Arial" w:hAnsi="Arial" w:cs="Arial"/>
          <w:sz w:val="24"/>
          <w:szCs w:val="24"/>
        </w:rPr>
        <w:t>a</w:t>
      </w:r>
      <w:r w:rsidRPr="0012548F">
        <w:rPr>
          <w:rFonts w:ascii="Arial" w:hAnsi="Arial" w:cs="Arial"/>
          <w:sz w:val="24"/>
          <w:szCs w:val="24"/>
        </w:rPr>
        <w:t>) notes that 49% employers have responded to hard-to-fill vacancies by upskilling existing staff.</w:t>
      </w:r>
      <w:r>
        <w:rPr>
          <w:rFonts w:ascii="Arial" w:hAnsi="Arial" w:cs="Arial"/>
          <w:sz w:val="24"/>
          <w:szCs w:val="24"/>
        </w:rPr>
        <w:t xml:space="preserve"> This coincides with a PWC (2022) survey which found 56% of respondents were retaining and upskilling to fill skills gap. </w:t>
      </w:r>
    </w:p>
    <w:p w14:paraId="4E3FC1A3" w14:textId="5AD2591C" w:rsidR="001555D9" w:rsidRDefault="00CF1311" w:rsidP="001555D9">
      <w:pPr>
        <w:jc w:val="both"/>
        <w:rPr>
          <w:rFonts w:ascii="Arial" w:hAnsi="Arial" w:cs="Arial"/>
          <w:b/>
          <w:bCs/>
          <w:sz w:val="24"/>
          <w:szCs w:val="24"/>
        </w:rPr>
      </w:pPr>
      <w:r>
        <w:rPr>
          <w:rFonts w:ascii="Arial" w:hAnsi="Arial" w:cs="Arial"/>
          <w:sz w:val="24"/>
          <w:szCs w:val="24"/>
        </w:rPr>
        <w:t xml:space="preserve">According to </w:t>
      </w:r>
      <w:r w:rsidR="001555D9">
        <w:rPr>
          <w:rFonts w:ascii="Arial" w:hAnsi="Arial" w:cs="Arial"/>
          <w:sz w:val="24"/>
          <w:szCs w:val="24"/>
        </w:rPr>
        <w:t xml:space="preserve">Hafner (2023) organisations which create career development opportunities are the ones who understand what employees now want. Employees are </w:t>
      </w:r>
      <w:r w:rsidR="001555D9">
        <w:rPr>
          <w:rFonts w:ascii="Arial" w:hAnsi="Arial" w:cs="Arial"/>
          <w:sz w:val="24"/>
          <w:szCs w:val="24"/>
        </w:rPr>
        <w:lastRenderedPageBreak/>
        <w:t>increasingly valuing the opportunity for personal growth, skill development and supervisory feedback (King et al, 2021</w:t>
      </w:r>
      <w:r w:rsidR="00D358B9">
        <w:rPr>
          <w:rFonts w:ascii="Arial" w:hAnsi="Arial" w:cs="Arial"/>
          <w:sz w:val="24"/>
          <w:szCs w:val="24"/>
        </w:rPr>
        <w:t>;</w:t>
      </w:r>
      <w:r w:rsidR="00D358B9" w:rsidRPr="00D358B9">
        <w:t xml:space="preserve"> </w:t>
      </w:r>
      <w:proofErr w:type="spellStart"/>
      <w:r w:rsidR="00D358B9" w:rsidRPr="00D358B9">
        <w:rPr>
          <w:rFonts w:ascii="Arial" w:hAnsi="Arial" w:cs="Arial"/>
          <w:sz w:val="24"/>
          <w:szCs w:val="24"/>
        </w:rPr>
        <w:t>Minzlaff</w:t>
      </w:r>
      <w:proofErr w:type="spellEnd"/>
      <w:r w:rsidR="00D358B9" w:rsidRPr="00D358B9">
        <w:rPr>
          <w:rFonts w:ascii="Arial" w:hAnsi="Arial" w:cs="Arial"/>
          <w:sz w:val="24"/>
          <w:szCs w:val="24"/>
        </w:rPr>
        <w:t xml:space="preserve"> et al., 2024</w:t>
      </w:r>
      <w:r w:rsidR="001555D9">
        <w:rPr>
          <w:rFonts w:ascii="Arial" w:hAnsi="Arial" w:cs="Arial"/>
          <w:sz w:val="24"/>
          <w:szCs w:val="24"/>
        </w:rPr>
        <w:t>).</w:t>
      </w:r>
      <w:r w:rsidR="001555D9" w:rsidRPr="00A577A1">
        <w:rPr>
          <w:rFonts w:ascii="Arial" w:hAnsi="Arial" w:cs="Arial"/>
          <w:b/>
          <w:bCs/>
          <w:sz w:val="24"/>
          <w:szCs w:val="24"/>
        </w:rPr>
        <w:t xml:space="preserve"> </w:t>
      </w:r>
    </w:p>
    <w:p w14:paraId="5E2E02F7" w14:textId="77777777" w:rsidR="00FC5B54" w:rsidRDefault="006B1514" w:rsidP="001555D9">
      <w:pPr>
        <w:jc w:val="both"/>
        <w:rPr>
          <w:rFonts w:ascii="Arial" w:hAnsi="Arial" w:cs="Arial"/>
          <w:sz w:val="24"/>
          <w:szCs w:val="24"/>
        </w:rPr>
      </w:pPr>
      <w:r w:rsidRPr="00616B4C">
        <w:rPr>
          <w:rFonts w:ascii="Arial" w:hAnsi="Arial" w:cs="Arial"/>
          <w:sz w:val="24"/>
          <w:szCs w:val="24"/>
        </w:rPr>
        <w:t xml:space="preserve">WCL has a long history of upskilling and developing employees, with employees being offered the opportunity to progress within their </w:t>
      </w:r>
      <w:r w:rsidR="00616B4C" w:rsidRPr="00616B4C">
        <w:rPr>
          <w:rFonts w:ascii="Arial" w:hAnsi="Arial" w:cs="Arial"/>
          <w:sz w:val="24"/>
          <w:szCs w:val="24"/>
        </w:rPr>
        <w:t xml:space="preserve">roles </w:t>
      </w:r>
      <w:r w:rsidR="00616B4C">
        <w:rPr>
          <w:rFonts w:ascii="Arial" w:hAnsi="Arial" w:cs="Arial"/>
          <w:sz w:val="24"/>
          <w:szCs w:val="24"/>
        </w:rPr>
        <w:t xml:space="preserve">through education or training, </w:t>
      </w:r>
      <w:r w:rsidR="00BF34F8">
        <w:rPr>
          <w:rFonts w:ascii="Arial" w:hAnsi="Arial" w:cs="Arial"/>
          <w:sz w:val="24"/>
          <w:szCs w:val="24"/>
        </w:rPr>
        <w:t xml:space="preserve">be promoted to a senior role within their department, </w:t>
      </w:r>
      <w:r w:rsidR="00616B4C">
        <w:rPr>
          <w:rFonts w:ascii="Arial" w:hAnsi="Arial" w:cs="Arial"/>
          <w:sz w:val="24"/>
          <w:szCs w:val="24"/>
        </w:rPr>
        <w:t>or apply fo</w:t>
      </w:r>
      <w:r w:rsidR="00BF34F8">
        <w:rPr>
          <w:rFonts w:ascii="Arial" w:hAnsi="Arial" w:cs="Arial"/>
          <w:sz w:val="24"/>
          <w:szCs w:val="24"/>
        </w:rPr>
        <w:t>r roles where internal development can take place</w:t>
      </w:r>
      <w:r w:rsidR="002F7E2C">
        <w:rPr>
          <w:rFonts w:ascii="Arial" w:hAnsi="Arial" w:cs="Arial"/>
          <w:sz w:val="24"/>
          <w:szCs w:val="24"/>
        </w:rPr>
        <w:t xml:space="preserve"> </w:t>
      </w:r>
      <w:r w:rsidR="003C1B09">
        <w:rPr>
          <w:rFonts w:ascii="Arial" w:hAnsi="Arial" w:cs="Arial"/>
          <w:sz w:val="24"/>
          <w:szCs w:val="24"/>
        </w:rPr>
        <w:t xml:space="preserve">(WCL, 2024f). </w:t>
      </w:r>
      <w:r w:rsidR="00BF34F8">
        <w:rPr>
          <w:rFonts w:ascii="Arial" w:hAnsi="Arial" w:cs="Arial"/>
          <w:sz w:val="24"/>
          <w:szCs w:val="24"/>
        </w:rPr>
        <w:t xml:space="preserve"> </w:t>
      </w:r>
      <w:r w:rsidR="00DF1E01">
        <w:rPr>
          <w:rFonts w:ascii="Arial" w:hAnsi="Arial" w:cs="Arial"/>
          <w:sz w:val="24"/>
          <w:szCs w:val="24"/>
        </w:rPr>
        <w:t xml:space="preserve">WCL have had </w:t>
      </w:r>
      <w:r w:rsidR="003C1B09">
        <w:rPr>
          <w:rFonts w:ascii="Arial" w:hAnsi="Arial" w:cs="Arial"/>
          <w:sz w:val="24"/>
          <w:szCs w:val="24"/>
        </w:rPr>
        <w:t>employees</w:t>
      </w:r>
      <w:r w:rsidR="00DF1E01">
        <w:rPr>
          <w:rFonts w:ascii="Arial" w:hAnsi="Arial" w:cs="Arial"/>
          <w:sz w:val="24"/>
          <w:szCs w:val="24"/>
        </w:rPr>
        <w:t xml:space="preserve"> </w:t>
      </w:r>
      <w:r w:rsidR="00BF34F8">
        <w:rPr>
          <w:rFonts w:ascii="Arial" w:hAnsi="Arial" w:cs="Arial"/>
          <w:sz w:val="24"/>
          <w:szCs w:val="24"/>
        </w:rPr>
        <w:t>move from</w:t>
      </w:r>
      <w:r w:rsidR="00DF1E01">
        <w:rPr>
          <w:rFonts w:ascii="Arial" w:hAnsi="Arial" w:cs="Arial"/>
          <w:sz w:val="24"/>
          <w:szCs w:val="24"/>
        </w:rPr>
        <w:t xml:space="preserve"> </w:t>
      </w:r>
      <w:r w:rsidR="00BF34F8">
        <w:rPr>
          <w:rFonts w:ascii="Arial" w:hAnsi="Arial" w:cs="Arial"/>
          <w:sz w:val="24"/>
          <w:szCs w:val="24"/>
        </w:rPr>
        <w:t xml:space="preserve">operative </w:t>
      </w:r>
      <w:r w:rsidR="003C1B09">
        <w:rPr>
          <w:rFonts w:ascii="Arial" w:hAnsi="Arial" w:cs="Arial"/>
          <w:sz w:val="24"/>
          <w:szCs w:val="24"/>
        </w:rPr>
        <w:t>role</w:t>
      </w:r>
      <w:r w:rsidR="00FB7330">
        <w:rPr>
          <w:rFonts w:ascii="Arial" w:hAnsi="Arial" w:cs="Arial"/>
          <w:sz w:val="24"/>
          <w:szCs w:val="24"/>
        </w:rPr>
        <w:t>s</w:t>
      </w:r>
      <w:r w:rsidR="003C1B09">
        <w:rPr>
          <w:rFonts w:ascii="Arial" w:hAnsi="Arial" w:cs="Arial"/>
          <w:sz w:val="24"/>
          <w:szCs w:val="24"/>
        </w:rPr>
        <w:t xml:space="preserve"> </w:t>
      </w:r>
      <w:r w:rsidR="00BF34F8">
        <w:rPr>
          <w:rFonts w:ascii="Arial" w:hAnsi="Arial" w:cs="Arial"/>
          <w:sz w:val="24"/>
          <w:szCs w:val="24"/>
        </w:rPr>
        <w:t xml:space="preserve">to </w:t>
      </w:r>
      <w:r w:rsidR="00DF1E01">
        <w:rPr>
          <w:rFonts w:ascii="Arial" w:hAnsi="Arial" w:cs="Arial"/>
          <w:sz w:val="24"/>
          <w:szCs w:val="24"/>
        </w:rPr>
        <w:t xml:space="preserve">the estimating, planning </w:t>
      </w:r>
      <w:r w:rsidR="000F7376">
        <w:rPr>
          <w:rFonts w:ascii="Arial" w:hAnsi="Arial" w:cs="Arial"/>
          <w:sz w:val="24"/>
          <w:szCs w:val="24"/>
        </w:rPr>
        <w:t>and technical teams</w:t>
      </w:r>
      <w:r w:rsidR="00A03D77">
        <w:rPr>
          <w:rFonts w:ascii="Arial" w:hAnsi="Arial" w:cs="Arial"/>
          <w:sz w:val="24"/>
          <w:szCs w:val="24"/>
        </w:rPr>
        <w:t>, with development and training forming part of their transition</w:t>
      </w:r>
      <w:r w:rsidR="000F7376">
        <w:rPr>
          <w:rFonts w:ascii="Arial" w:hAnsi="Arial" w:cs="Arial"/>
          <w:sz w:val="24"/>
          <w:szCs w:val="24"/>
        </w:rPr>
        <w:t xml:space="preserve">. </w:t>
      </w:r>
    </w:p>
    <w:p w14:paraId="78A1822A" w14:textId="628A856F" w:rsidR="00A03D77" w:rsidRDefault="00E07432" w:rsidP="001555D9">
      <w:pPr>
        <w:jc w:val="both"/>
        <w:rPr>
          <w:rFonts w:ascii="Arial" w:hAnsi="Arial" w:cs="Arial"/>
          <w:sz w:val="24"/>
          <w:szCs w:val="24"/>
        </w:rPr>
      </w:pPr>
      <w:r>
        <w:rPr>
          <w:rFonts w:ascii="Arial" w:hAnsi="Arial" w:cs="Arial"/>
          <w:sz w:val="24"/>
          <w:szCs w:val="24"/>
        </w:rPr>
        <w:t>The upskilling of employees</w:t>
      </w:r>
      <w:r w:rsidR="00E85716">
        <w:rPr>
          <w:rFonts w:ascii="Arial" w:hAnsi="Arial" w:cs="Arial"/>
          <w:sz w:val="24"/>
          <w:szCs w:val="24"/>
        </w:rPr>
        <w:t xml:space="preserve"> </w:t>
      </w:r>
      <w:r w:rsidR="00C85550">
        <w:rPr>
          <w:rFonts w:ascii="Arial" w:hAnsi="Arial" w:cs="Arial"/>
          <w:sz w:val="24"/>
          <w:szCs w:val="24"/>
        </w:rPr>
        <w:t>has</w:t>
      </w:r>
      <w:r w:rsidR="00FC5B54">
        <w:rPr>
          <w:rFonts w:ascii="Arial" w:hAnsi="Arial" w:cs="Arial"/>
          <w:sz w:val="24"/>
          <w:szCs w:val="24"/>
        </w:rPr>
        <w:t xml:space="preserve"> and still </w:t>
      </w:r>
      <w:r w:rsidR="00E85716">
        <w:rPr>
          <w:rFonts w:ascii="Arial" w:hAnsi="Arial" w:cs="Arial"/>
          <w:sz w:val="24"/>
          <w:szCs w:val="24"/>
        </w:rPr>
        <w:t>is beneficial for WCL and employees</w:t>
      </w:r>
      <w:r w:rsidR="00394224">
        <w:rPr>
          <w:rFonts w:ascii="Arial" w:hAnsi="Arial" w:cs="Arial"/>
          <w:sz w:val="24"/>
          <w:szCs w:val="24"/>
        </w:rPr>
        <w:t xml:space="preserve"> alike</w:t>
      </w:r>
      <w:r w:rsidR="00E85716">
        <w:rPr>
          <w:rFonts w:ascii="Arial" w:hAnsi="Arial" w:cs="Arial"/>
          <w:sz w:val="24"/>
          <w:szCs w:val="24"/>
        </w:rPr>
        <w:t xml:space="preserve">, it </w:t>
      </w:r>
      <w:r w:rsidR="00CC2378">
        <w:rPr>
          <w:rFonts w:ascii="Arial" w:hAnsi="Arial" w:cs="Arial"/>
          <w:sz w:val="24"/>
          <w:szCs w:val="24"/>
        </w:rPr>
        <w:t>helps mitigate employee turnover</w:t>
      </w:r>
      <w:r w:rsidR="007E13ED">
        <w:rPr>
          <w:rFonts w:ascii="Arial" w:hAnsi="Arial" w:cs="Arial"/>
          <w:sz w:val="24"/>
          <w:szCs w:val="24"/>
        </w:rPr>
        <w:t>, while utilising</w:t>
      </w:r>
      <w:r w:rsidR="007A53EB">
        <w:rPr>
          <w:rFonts w:ascii="Arial" w:hAnsi="Arial" w:cs="Arial"/>
          <w:sz w:val="24"/>
          <w:szCs w:val="24"/>
        </w:rPr>
        <w:t xml:space="preserve"> </w:t>
      </w:r>
      <w:r w:rsidR="008B214D">
        <w:rPr>
          <w:rFonts w:ascii="Arial" w:hAnsi="Arial" w:cs="Arial"/>
          <w:sz w:val="24"/>
          <w:szCs w:val="24"/>
        </w:rPr>
        <w:t>employees’</w:t>
      </w:r>
      <w:r w:rsidR="007A53EB">
        <w:rPr>
          <w:rFonts w:ascii="Arial" w:hAnsi="Arial" w:cs="Arial"/>
          <w:sz w:val="24"/>
          <w:szCs w:val="24"/>
        </w:rPr>
        <w:t xml:space="preserve"> knowledge of niche</w:t>
      </w:r>
      <w:r w:rsidR="00E01D60">
        <w:rPr>
          <w:rFonts w:ascii="Arial" w:hAnsi="Arial" w:cs="Arial"/>
          <w:sz w:val="24"/>
          <w:szCs w:val="24"/>
        </w:rPr>
        <w:t xml:space="preserve"> WCL’s processes </w:t>
      </w:r>
      <w:r w:rsidR="007A53EB">
        <w:rPr>
          <w:rFonts w:ascii="Arial" w:hAnsi="Arial" w:cs="Arial"/>
          <w:sz w:val="24"/>
          <w:szCs w:val="24"/>
        </w:rPr>
        <w:t xml:space="preserve">within other </w:t>
      </w:r>
      <w:r w:rsidR="00BF7B66">
        <w:rPr>
          <w:rFonts w:ascii="Arial" w:hAnsi="Arial" w:cs="Arial"/>
          <w:sz w:val="24"/>
          <w:szCs w:val="24"/>
        </w:rPr>
        <w:t xml:space="preserve">WCL </w:t>
      </w:r>
      <w:r w:rsidR="007A53EB">
        <w:rPr>
          <w:rFonts w:ascii="Arial" w:hAnsi="Arial" w:cs="Arial"/>
          <w:sz w:val="24"/>
          <w:szCs w:val="24"/>
        </w:rPr>
        <w:t>functions</w:t>
      </w:r>
      <w:r w:rsidR="008B214D">
        <w:rPr>
          <w:rFonts w:ascii="Arial" w:hAnsi="Arial" w:cs="Arial"/>
          <w:sz w:val="24"/>
          <w:szCs w:val="24"/>
        </w:rPr>
        <w:t xml:space="preserve">. However, </w:t>
      </w:r>
      <w:r w:rsidR="00361DB5">
        <w:rPr>
          <w:rFonts w:ascii="Arial" w:hAnsi="Arial" w:cs="Arial"/>
          <w:sz w:val="24"/>
          <w:szCs w:val="24"/>
        </w:rPr>
        <w:t xml:space="preserve">WCL cannot upskill all employees and </w:t>
      </w:r>
      <w:r w:rsidR="008B214D">
        <w:rPr>
          <w:rFonts w:ascii="Arial" w:hAnsi="Arial" w:cs="Arial"/>
          <w:sz w:val="24"/>
          <w:szCs w:val="24"/>
        </w:rPr>
        <w:t>development of employees does take time</w:t>
      </w:r>
      <w:r w:rsidR="00374CCA">
        <w:rPr>
          <w:rFonts w:ascii="Arial" w:hAnsi="Arial" w:cs="Arial"/>
          <w:sz w:val="24"/>
          <w:szCs w:val="24"/>
        </w:rPr>
        <w:t>, it</w:t>
      </w:r>
      <w:r w:rsidR="00361DB5">
        <w:rPr>
          <w:rFonts w:ascii="Arial" w:hAnsi="Arial" w:cs="Arial"/>
          <w:sz w:val="24"/>
          <w:szCs w:val="24"/>
        </w:rPr>
        <w:t xml:space="preserve"> cannot </w:t>
      </w:r>
      <w:r w:rsidR="0059117A">
        <w:rPr>
          <w:rFonts w:ascii="Arial" w:hAnsi="Arial" w:cs="Arial"/>
          <w:sz w:val="24"/>
          <w:szCs w:val="24"/>
        </w:rPr>
        <w:t xml:space="preserve">and is </w:t>
      </w:r>
      <w:r w:rsidR="00095187">
        <w:rPr>
          <w:rFonts w:ascii="Arial" w:hAnsi="Arial" w:cs="Arial"/>
          <w:sz w:val="24"/>
          <w:szCs w:val="24"/>
        </w:rPr>
        <w:t>not deemed</w:t>
      </w:r>
      <w:r w:rsidR="00361DB5">
        <w:rPr>
          <w:rFonts w:ascii="Arial" w:hAnsi="Arial" w:cs="Arial"/>
          <w:sz w:val="24"/>
          <w:szCs w:val="24"/>
        </w:rPr>
        <w:t xml:space="preserve"> ‘a quick fix’ for retention issues</w:t>
      </w:r>
      <w:r w:rsidR="00095187">
        <w:rPr>
          <w:rFonts w:ascii="Arial" w:hAnsi="Arial" w:cs="Arial"/>
          <w:sz w:val="24"/>
          <w:szCs w:val="24"/>
        </w:rPr>
        <w:t xml:space="preserve"> but is an integral part of WCL’s culture</w:t>
      </w:r>
      <w:r w:rsidR="00361DB5">
        <w:rPr>
          <w:rFonts w:ascii="Arial" w:hAnsi="Arial" w:cs="Arial"/>
          <w:sz w:val="24"/>
          <w:szCs w:val="24"/>
        </w:rPr>
        <w:t xml:space="preserve">. </w:t>
      </w:r>
    </w:p>
    <w:p w14:paraId="061B9CAA" w14:textId="4C9A9E81" w:rsidR="009B5025" w:rsidRDefault="00FD1EF0" w:rsidP="009C7AB3">
      <w:pPr>
        <w:jc w:val="both"/>
        <w:rPr>
          <w:rFonts w:ascii="Arial" w:hAnsi="Arial" w:cs="Arial"/>
          <w:sz w:val="24"/>
          <w:szCs w:val="24"/>
        </w:rPr>
      </w:pPr>
      <w:r>
        <w:rPr>
          <w:rFonts w:ascii="Arial" w:hAnsi="Arial" w:cs="Arial"/>
          <w:b/>
          <w:bCs/>
          <w:sz w:val="28"/>
          <w:szCs w:val="28"/>
          <w:u w:val="single"/>
        </w:rPr>
        <w:t xml:space="preserve">Financial Incentives </w:t>
      </w:r>
    </w:p>
    <w:p w14:paraId="7B0F9E00" w14:textId="118ABF0B" w:rsidR="00D1471D" w:rsidRDefault="00D1471D" w:rsidP="00D1471D">
      <w:pPr>
        <w:jc w:val="both"/>
        <w:rPr>
          <w:rFonts w:ascii="Arial" w:hAnsi="Arial" w:cs="Arial"/>
          <w:sz w:val="24"/>
          <w:szCs w:val="24"/>
        </w:rPr>
      </w:pPr>
      <w:r>
        <w:rPr>
          <w:rFonts w:ascii="Arial" w:hAnsi="Arial" w:cs="Arial"/>
          <w:sz w:val="24"/>
          <w:szCs w:val="24"/>
        </w:rPr>
        <w:t xml:space="preserve">According to </w:t>
      </w:r>
      <w:r w:rsidRPr="00BE708D">
        <w:rPr>
          <w:rFonts w:ascii="Arial" w:hAnsi="Arial" w:cs="Arial"/>
          <w:sz w:val="24"/>
          <w:szCs w:val="24"/>
        </w:rPr>
        <w:t>Hayes (2023) 85% of employers have increased their employees’ salaries or hourly rates in the last year, with the average salary increase being 3.5%.</w:t>
      </w:r>
      <w:r>
        <w:rPr>
          <w:rFonts w:ascii="Arial" w:hAnsi="Arial" w:cs="Arial"/>
          <w:sz w:val="24"/>
          <w:szCs w:val="24"/>
        </w:rPr>
        <w:t xml:space="preserve"> However, according to </w:t>
      </w:r>
      <w:r w:rsidR="008A3328">
        <w:rPr>
          <w:rFonts w:ascii="Arial" w:hAnsi="Arial" w:cs="Arial"/>
          <w:sz w:val="24"/>
          <w:szCs w:val="24"/>
        </w:rPr>
        <w:t xml:space="preserve">ONS (2023) the annual growth rate in private sector pay was 8.1% between May-July 2023. </w:t>
      </w:r>
    </w:p>
    <w:p w14:paraId="433DD468" w14:textId="0716BAF6" w:rsidR="00032491" w:rsidRDefault="00032491" w:rsidP="00D1471D">
      <w:pPr>
        <w:jc w:val="both"/>
        <w:rPr>
          <w:rFonts w:ascii="Arial" w:hAnsi="Arial" w:cs="Arial"/>
          <w:sz w:val="24"/>
          <w:szCs w:val="24"/>
        </w:rPr>
      </w:pPr>
      <w:r>
        <w:rPr>
          <w:rFonts w:ascii="Arial" w:hAnsi="Arial" w:cs="Arial"/>
          <w:sz w:val="24"/>
          <w:szCs w:val="24"/>
        </w:rPr>
        <w:t>MAKE UK (2023b) noted that manufac</w:t>
      </w:r>
      <w:r w:rsidR="00403AB8">
        <w:rPr>
          <w:rFonts w:ascii="Arial" w:hAnsi="Arial" w:cs="Arial"/>
          <w:sz w:val="24"/>
          <w:szCs w:val="24"/>
        </w:rPr>
        <w:t xml:space="preserve">turers increased wages and offered financial </w:t>
      </w:r>
      <w:r w:rsidR="00E71A12">
        <w:rPr>
          <w:rFonts w:ascii="Arial" w:hAnsi="Arial" w:cs="Arial"/>
          <w:sz w:val="24"/>
          <w:szCs w:val="24"/>
        </w:rPr>
        <w:t xml:space="preserve">rewards to combat the current tight labour market, with pay and benefits being a key </w:t>
      </w:r>
      <w:r w:rsidR="00AD6C0E">
        <w:rPr>
          <w:rFonts w:ascii="Arial" w:hAnsi="Arial" w:cs="Arial"/>
          <w:sz w:val="24"/>
          <w:szCs w:val="24"/>
        </w:rPr>
        <w:t>motivator</w:t>
      </w:r>
      <w:r w:rsidR="00E71A12">
        <w:rPr>
          <w:rFonts w:ascii="Arial" w:hAnsi="Arial" w:cs="Arial"/>
          <w:sz w:val="24"/>
          <w:szCs w:val="24"/>
        </w:rPr>
        <w:t xml:space="preserve"> </w:t>
      </w:r>
      <w:r w:rsidR="00552ECC">
        <w:rPr>
          <w:rFonts w:ascii="Arial" w:hAnsi="Arial" w:cs="Arial"/>
          <w:sz w:val="24"/>
          <w:szCs w:val="24"/>
        </w:rPr>
        <w:t>within the private sector (</w:t>
      </w:r>
      <w:r w:rsidR="00552ECC" w:rsidRPr="00552ECC">
        <w:rPr>
          <w:rFonts w:ascii="Arial" w:hAnsi="Arial" w:cs="Arial"/>
          <w:sz w:val="24"/>
          <w:szCs w:val="24"/>
        </w:rPr>
        <w:t>CIPD, 2022a</w:t>
      </w:r>
      <w:r w:rsidR="00552ECC">
        <w:rPr>
          <w:rFonts w:ascii="Arial" w:hAnsi="Arial" w:cs="Arial"/>
          <w:sz w:val="24"/>
          <w:szCs w:val="24"/>
        </w:rPr>
        <w:t xml:space="preserve">). </w:t>
      </w:r>
      <w:r w:rsidR="005B0282">
        <w:rPr>
          <w:rFonts w:ascii="Arial" w:hAnsi="Arial" w:cs="Arial"/>
          <w:sz w:val="24"/>
          <w:szCs w:val="24"/>
        </w:rPr>
        <w:t xml:space="preserve">However, </w:t>
      </w:r>
      <w:r w:rsidR="00AD6C0E">
        <w:rPr>
          <w:rFonts w:ascii="Arial" w:hAnsi="Arial" w:cs="Arial"/>
          <w:sz w:val="24"/>
          <w:szCs w:val="24"/>
        </w:rPr>
        <w:t xml:space="preserve">what employees see as the most important motivator </w:t>
      </w:r>
      <w:r w:rsidR="00F17168">
        <w:rPr>
          <w:rFonts w:ascii="Arial" w:hAnsi="Arial" w:cs="Arial"/>
          <w:sz w:val="24"/>
          <w:szCs w:val="24"/>
        </w:rPr>
        <w:t xml:space="preserve">can </w:t>
      </w:r>
      <w:r w:rsidR="00021AE2">
        <w:rPr>
          <w:rFonts w:ascii="Arial" w:hAnsi="Arial" w:cs="Arial"/>
          <w:sz w:val="24"/>
          <w:szCs w:val="24"/>
        </w:rPr>
        <w:t>var</w:t>
      </w:r>
      <w:r w:rsidR="00662C76">
        <w:rPr>
          <w:rFonts w:ascii="Arial" w:hAnsi="Arial" w:cs="Arial"/>
          <w:sz w:val="24"/>
          <w:szCs w:val="24"/>
        </w:rPr>
        <w:t>y</w:t>
      </w:r>
      <w:r w:rsidR="00021AE2">
        <w:rPr>
          <w:rFonts w:ascii="Arial" w:hAnsi="Arial" w:cs="Arial"/>
          <w:sz w:val="24"/>
          <w:szCs w:val="24"/>
        </w:rPr>
        <w:t xml:space="preserve"> between </w:t>
      </w:r>
      <w:r w:rsidR="00AD6C0E">
        <w:rPr>
          <w:rFonts w:ascii="Arial" w:hAnsi="Arial" w:cs="Arial"/>
          <w:sz w:val="24"/>
          <w:szCs w:val="24"/>
        </w:rPr>
        <w:t xml:space="preserve">industries (CIPD, 2022a). </w:t>
      </w:r>
    </w:p>
    <w:p w14:paraId="6F8F4207" w14:textId="584F758B" w:rsidR="004E2768" w:rsidRDefault="001B3442" w:rsidP="00F31F8D">
      <w:pPr>
        <w:jc w:val="both"/>
        <w:rPr>
          <w:rFonts w:ascii="Arial" w:hAnsi="Arial" w:cs="Arial"/>
          <w:sz w:val="24"/>
          <w:szCs w:val="24"/>
        </w:rPr>
      </w:pPr>
      <w:bookmarkStart w:id="38" w:name="_Toc157182075"/>
      <w:r>
        <w:rPr>
          <w:rFonts w:ascii="Arial" w:hAnsi="Arial" w:cs="Arial"/>
          <w:sz w:val="24"/>
          <w:szCs w:val="24"/>
        </w:rPr>
        <w:lastRenderedPageBreak/>
        <w:t xml:space="preserve">WCL has </w:t>
      </w:r>
      <w:r w:rsidR="00892C74">
        <w:rPr>
          <w:rFonts w:ascii="Arial" w:hAnsi="Arial" w:cs="Arial"/>
          <w:sz w:val="24"/>
          <w:szCs w:val="24"/>
        </w:rPr>
        <w:t>given employees a pay increase of between 3.5%-10%</w:t>
      </w:r>
      <w:r w:rsidR="00FC0EA2">
        <w:rPr>
          <w:rFonts w:ascii="Arial" w:hAnsi="Arial" w:cs="Arial"/>
          <w:sz w:val="24"/>
          <w:szCs w:val="24"/>
        </w:rPr>
        <w:t xml:space="preserve"> </w:t>
      </w:r>
      <w:r w:rsidR="00892C74">
        <w:rPr>
          <w:rFonts w:ascii="Arial" w:hAnsi="Arial" w:cs="Arial"/>
          <w:sz w:val="24"/>
          <w:szCs w:val="24"/>
        </w:rPr>
        <w:t>dependent on their role in January 2024</w:t>
      </w:r>
      <w:r w:rsidR="004D6FFC">
        <w:rPr>
          <w:rFonts w:ascii="Arial" w:hAnsi="Arial" w:cs="Arial"/>
          <w:sz w:val="24"/>
          <w:szCs w:val="24"/>
        </w:rPr>
        <w:t xml:space="preserve">, </w:t>
      </w:r>
      <w:r w:rsidR="00080D60">
        <w:rPr>
          <w:rFonts w:ascii="Arial" w:hAnsi="Arial" w:cs="Arial"/>
          <w:sz w:val="24"/>
          <w:szCs w:val="24"/>
        </w:rPr>
        <w:t>the variation</w:t>
      </w:r>
      <w:r w:rsidR="00FC0EA2">
        <w:rPr>
          <w:rFonts w:ascii="Arial" w:hAnsi="Arial" w:cs="Arial"/>
          <w:sz w:val="24"/>
          <w:szCs w:val="24"/>
        </w:rPr>
        <w:t xml:space="preserve"> in pay increase award %</w:t>
      </w:r>
      <w:r w:rsidR="00080D60">
        <w:rPr>
          <w:rFonts w:ascii="Arial" w:hAnsi="Arial" w:cs="Arial"/>
          <w:sz w:val="24"/>
          <w:szCs w:val="24"/>
        </w:rPr>
        <w:t xml:space="preserve"> is larger than average </w:t>
      </w:r>
      <w:r w:rsidR="004D6FFC">
        <w:rPr>
          <w:rFonts w:ascii="Arial" w:hAnsi="Arial" w:cs="Arial"/>
          <w:sz w:val="24"/>
          <w:szCs w:val="24"/>
        </w:rPr>
        <w:t xml:space="preserve">to align employees to the new National Living Wage </w:t>
      </w:r>
      <w:r w:rsidR="00080D60">
        <w:rPr>
          <w:rFonts w:ascii="Arial" w:hAnsi="Arial" w:cs="Arial"/>
          <w:sz w:val="24"/>
          <w:szCs w:val="24"/>
        </w:rPr>
        <w:t xml:space="preserve">which </w:t>
      </w:r>
      <w:r w:rsidR="00E4508B">
        <w:rPr>
          <w:rFonts w:ascii="Arial" w:hAnsi="Arial" w:cs="Arial"/>
          <w:sz w:val="24"/>
          <w:szCs w:val="24"/>
        </w:rPr>
        <w:t>was</w:t>
      </w:r>
      <w:r w:rsidR="00AB618C">
        <w:rPr>
          <w:rFonts w:ascii="Arial" w:hAnsi="Arial" w:cs="Arial"/>
          <w:sz w:val="24"/>
          <w:szCs w:val="24"/>
        </w:rPr>
        <w:t xml:space="preserve"> implemented from 1</w:t>
      </w:r>
      <w:r w:rsidR="00AB618C" w:rsidRPr="00AB618C">
        <w:rPr>
          <w:rFonts w:ascii="Arial" w:hAnsi="Arial" w:cs="Arial"/>
          <w:sz w:val="24"/>
          <w:szCs w:val="24"/>
          <w:vertAlign w:val="superscript"/>
        </w:rPr>
        <w:t>st</w:t>
      </w:r>
      <w:r w:rsidR="00AB618C">
        <w:rPr>
          <w:rFonts w:ascii="Arial" w:hAnsi="Arial" w:cs="Arial"/>
          <w:sz w:val="24"/>
          <w:szCs w:val="24"/>
        </w:rPr>
        <w:t xml:space="preserve"> April 2024. </w:t>
      </w:r>
      <w:r w:rsidR="00490A8B">
        <w:rPr>
          <w:rFonts w:ascii="Arial" w:hAnsi="Arial" w:cs="Arial"/>
          <w:sz w:val="24"/>
          <w:szCs w:val="24"/>
        </w:rPr>
        <w:t>This is in line with the CIPD (2024</w:t>
      </w:r>
      <w:r w:rsidR="00796246">
        <w:rPr>
          <w:rFonts w:ascii="Arial" w:hAnsi="Arial" w:cs="Arial"/>
          <w:sz w:val="24"/>
          <w:szCs w:val="24"/>
        </w:rPr>
        <w:t>b</w:t>
      </w:r>
      <w:r w:rsidR="00490A8B">
        <w:rPr>
          <w:rFonts w:ascii="Arial" w:hAnsi="Arial" w:cs="Arial"/>
          <w:sz w:val="24"/>
          <w:szCs w:val="24"/>
        </w:rPr>
        <w:t>) w</w:t>
      </w:r>
      <w:r w:rsidR="00422186">
        <w:rPr>
          <w:rFonts w:ascii="Arial" w:hAnsi="Arial" w:cs="Arial"/>
          <w:sz w:val="24"/>
          <w:szCs w:val="24"/>
        </w:rPr>
        <w:t>ho from a recent survey b</w:t>
      </w:r>
      <w:r w:rsidR="00C31495">
        <w:rPr>
          <w:rFonts w:ascii="Arial" w:hAnsi="Arial" w:cs="Arial"/>
          <w:sz w:val="24"/>
          <w:szCs w:val="24"/>
        </w:rPr>
        <w:t xml:space="preserve">elieve 75% of employers plan to give </w:t>
      </w:r>
      <w:r w:rsidR="0012671F">
        <w:rPr>
          <w:rFonts w:ascii="Arial" w:hAnsi="Arial" w:cs="Arial"/>
          <w:sz w:val="24"/>
          <w:szCs w:val="24"/>
        </w:rPr>
        <w:t>a pay rise in 2024</w:t>
      </w:r>
      <w:r w:rsidR="00BF75F8">
        <w:rPr>
          <w:rFonts w:ascii="Arial" w:hAnsi="Arial" w:cs="Arial"/>
          <w:sz w:val="24"/>
          <w:szCs w:val="24"/>
        </w:rPr>
        <w:t xml:space="preserve"> to remain competitive in the tight labour market and when employees are also being </w:t>
      </w:r>
      <w:r w:rsidR="00C258B9">
        <w:rPr>
          <w:rFonts w:ascii="Arial" w:hAnsi="Arial" w:cs="Arial"/>
          <w:sz w:val="24"/>
          <w:szCs w:val="24"/>
        </w:rPr>
        <w:t>impacted by the Cost-of-Living crisis</w:t>
      </w:r>
      <w:r w:rsidR="001704AC">
        <w:rPr>
          <w:rFonts w:ascii="Arial" w:hAnsi="Arial" w:cs="Arial"/>
          <w:sz w:val="24"/>
          <w:szCs w:val="24"/>
        </w:rPr>
        <w:t xml:space="preserve"> </w:t>
      </w:r>
      <w:r w:rsidR="00C03D68">
        <w:rPr>
          <w:rFonts w:ascii="Arial" w:hAnsi="Arial" w:cs="Arial"/>
          <w:sz w:val="24"/>
          <w:szCs w:val="24"/>
        </w:rPr>
        <w:t>(</w:t>
      </w:r>
      <w:r w:rsidR="00C03D68" w:rsidRPr="009A4429">
        <w:rPr>
          <w:rFonts w:ascii="Arial" w:hAnsi="Arial" w:cs="Arial"/>
          <w:sz w:val="24"/>
          <w:szCs w:val="24"/>
        </w:rPr>
        <w:t>Deloitte, 2023</w:t>
      </w:r>
      <w:r w:rsidR="00C03D68">
        <w:rPr>
          <w:rFonts w:ascii="Arial" w:hAnsi="Arial" w:cs="Arial"/>
          <w:sz w:val="24"/>
          <w:szCs w:val="24"/>
        </w:rPr>
        <w:t>)</w:t>
      </w:r>
      <w:r w:rsidR="00FC5B54">
        <w:rPr>
          <w:rFonts w:ascii="Arial" w:hAnsi="Arial" w:cs="Arial"/>
          <w:sz w:val="24"/>
          <w:szCs w:val="24"/>
        </w:rPr>
        <w:t xml:space="preserve">. </w:t>
      </w:r>
      <w:r w:rsidR="006C156A">
        <w:rPr>
          <w:rFonts w:ascii="Arial" w:hAnsi="Arial" w:cs="Arial"/>
          <w:sz w:val="24"/>
          <w:szCs w:val="24"/>
        </w:rPr>
        <w:t xml:space="preserve">Crail </w:t>
      </w:r>
      <w:r w:rsidR="005824CF">
        <w:rPr>
          <w:rFonts w:ascii="Arial" w:hAnsi="Arial" w:cs="Arial"/>
          <w:sz w:val="24"/>
          <w:szCs w:val="24"/>
        </w:rPr>
        <w:t xml:space="preserve">(2023) states it is currently a </w:t>
      </w:r>
      <w:r w:rsidR="00D8091C">
        <w:rPr>
          <w:rFonts w:ascii="Arial" w:hAnsi="Arial" w:cs="Arial"/>
          <w:sz w:val="24"/>
          <w:szCs w:val="24"/>
        </w:rPr>
        <w:t>worker’s</w:t>
      </w:r>
      <w:r w:rsidR="005824CF">
        <w:rPr>
          <w:rFonts w:ascii="Arial" w:hAnsi="Arial" w:cs="Arial"/>
          <w:sz w:val="24"/>
          <w:szCs w:val="24"/>
        </w:rPr>
        <w:t xml:space="preserve"> market</w:t>
      </w:r>
      <w:r w:rsidR="00DD0D66">
        <w:rPr>
          <w:rFonts w:ascii="Arial" w:hAnsi="Arial" w:cs="Arial"/>
          <w:sz w:val="24"/>
          <w:szCs w:val="24"/>
        </w:rPr>
        <w:t xml:space="preserve"> and offering a </w:t>
      </w:r>
      <w:r w:rsidR="003D626F">
        <w:rPr>
          <w:rFonts w:ascii="Arial" w:hAnsi="Arial" w:cs="Arial"/>
          <w:sz w:val="24"/>
          <w:szCs w:val="24"/>
        </w:rPr>
        <w:t>‘worthy wage’ should be an organisation’s priority</w:t>
      </w:r>
      <w:r w:rsidR="00D8091C">
        <w:rPr>
          <w:rFonts w:ascii="Arial" w:hAnsi="Arial" w:cs="Arial"/>
          <w:sz w:val="24"/>
          <w:szCs w:val="24"/>
        </w:rPr>
        <w:t xml:space="preserve"> to ensure the effective retention of employees. </w:t>
      </w:r>
      <w:r w:rsidR="005824CF">
        <w:rPr>
          <w:rFonts w:ascii="Arial" w:hAnsi="Arial" w:cs="Arial"/>
          <w:sz w:val="24"/>
          <w:szCs w:val="24"/>
        </w:rPr>
        <w:t xml:space="preserve"> </w:t>
      </w:r>
    </w:p>
    <w:bookmarkEnd w:id="38"/>
    <w:p w14:paraId="2D8F3E07" w14:textId="57D580F5" w:rsidR="001A02DF" w:rsidRDefault="001A02DF" w:rsidP="009C7AB3">
      <w:pPr>
        <w:jc w:val="both"/>
        <w:rPr>
          <w:rFonts w:ascii="Arial" w:hAnsi="Arial" w:cs="Arial"/>
          <w:sz w:val="24"/>
          <w:szCs w:val="24"/>
        </w:rPr>
      </w:pPr>
      <w:r>
        <w:rPr>
          <w:rFonts w:ascii="Arial" w:hAnsi="Arial" w:cs="Arial"/>
          <w:b/>
          <w:bCs/>
          <w:sz w:val="28"/>
          <w:szCs w:val="28"/>
          <w:u w:val="single"/>
        </w:rPr>
        <w:t xml:space="preserve">Succession Planning </w:t>
      </w:r>
    </w:p>
    <w:p w14:paraId="0E5DB8D1" w14:textId="5225F1A6" w:rsidR="009C7AB3" w:rsidRDefault="009C7AB3" w:rsidP="009C7AB3">
      <w:pPr>
        <w:jc w:val="both"/>
        <w:rPr>
          <w:rFonts w:ascii="Arial" w:hAnsi="Arial" w:cs="Arial"/>
          <w:sz w:val="24"/>
          <w:szCs w:val="24"/>
        </w:rPr>
      </w:pPr>
      <w:r>
        <w:rPr>
          <w:rFonts w:ascii="Arial" w:hAnsi="Arial" w:cs="Arial"/>
          <w:sz w:val="24"/>
          <w:szCs w:val="24"/>
        </w:rPr>
        <w:t xml:space="preserve">Succession Planning aims to fill key roles effectively and </w:t>
      </w:r>
      <w:r w:rsidRPr="00CF2B5C">
        <w:rPr>
          <w:rFonts w:ascii="Arial" w:hAnsi="Arial" w:cs="Arial"/>
          <w:sz w:val="24"/>
          <w:szCs w:val="24"/>
        </w:rPr>
        <w:t>allows organisations to prepare for unexpected vacancies, particularly in a changing business environment (Carter et al, 2019</w:t>
      </w:r>
      <w:r>
        <w:rPr>
          <w:rFonts w:ascii="Arial" w:hAnsi="Arial" w:cs="Arial"/>
          <w:sz w:val="24"/>
          <w:szCs w:val="24"/>
        </w:rPr>
        <w:t>; CIPD, 2024</w:t>
      </w:r>
      <w:r w:rsidR="00B2310A">
        <w:rPr>
          <w:rFonts w:ascii="Arial" w:hAnsi="Arial" w:cs="Arial"/>
          <w:sz w:val="24"/>
          <w:szCs w:val="24"/>
        </w:rPr>
        <w:t>a</w:t>
      </w:r>
      <w:r w:rsidRPr="00CF2B5C">
        <w:rPr>
          <w:rFonts w:ascii="Arial" w:hAnsi="Arial" w:cs="Arial"/>
          <w:sz w:val="24"/>
          <w:szCs w:val="24"/>
        </w:rPr>
        <w:t>).</w:t>
      </w:r>
      <w:r w:rsidRPr="00F93730">
        <w:rPr>
          <w:rFonts w:ascii="Arial" w:hAnsi="Arial" w:cs="Arial"/>
          <w:sz w:val="24"/>
          <w:szCs w:val="24"/>
        </w:rPr>
        <w:t xml:space="preserve"> </w:t>
      </w:r>
      <w:r>
        <w:rPr>
          <w:rFonts w:ascii="Arial" w:hAnsi="Arial" w:cs="Arial"/>
          <w:sz w:val="24"/>
          <w:szCs w:val="24"/>
        </w:rPr>
        <w:t>Succession Planning ensure</w:t>
      </w:r>
      <w:r w:rsidR="00EB49CC">
        <w:rPr>
          <w:rFonts w:ascii="Arial" w:hAnsi="Arial" w:cs="Arial"/>
          <w:sz w:val="24"/>
          <w:szCs w:val="24"/>
        </w:rPr>
        <w:t>s</w:t>
      </w:r>
      <w:r>
        <w:rPr>
          <w:rFonts w:ascii="Arial" w:hAnsi="Arial" w:cs="Arial"/>
          <w:sz w:val="24"/>
          <w:szCs w:val="24"/>
        </w:rPr>
        <w:t xml:space="preserve"> continuity which could enhance an organisation’s effectiveness</w:t>
      </w:r>
      <w:r w:rsidR="00B747E0">
        <w:rPr>
          <w:rFonts w:ascii="Arial" w:hAnsi="Arial" w:cs="Arial"/>
          <w:sz w:val="24"/>
          <w:szCs w:val="24"/>
        </w:rPr>
        <w:t xml:space="preserve"> </w:t>
      </w:r>
      <w:r>
        <w:rPr>
          <w:rFonts w:ascii="Arial" w:hAnsi="Arial" w:cs="Arial"/>
          <w:sz w:val="24"/>
          <w:szCs w:val="24"/>
        </w:rPr>
        <w:t>and competitive advantage</w:t>
      </w:r>
      <w:r w:rsidR="00102B16">
        <w:rPr>
          <w:rFonts w:ascii="Arial" w:hAnsi="Arial" w:cs="Arial"/>
          <w:sz w:val="24"/>
          <w:szCs w:val="24"/>
        </w:rPr>
        <w:t xml:space="preserve">, if aligned to organisational strategy </w:t>
      </w:r>
      <w:r w:rsidRPr="00F20E2E">
        <w:rPr>
          <w:rFonts w:ascii="Arial" w:hAnsi="Arial" w:cs="Arial"/>
          <w:sz w:val="24"/>
          <w:szCs w:val="24"/>
        </w:rPr>
        <w:t>(Carter et al, 2019</w:t>
      </w:r>
      <w:r w:rsidR="00102B16">
        <w:rPr>
          <w:rFonts w:ascii="Arial" w:hAnsi="Arial" w:cs="Arial"/>
          <w:sz w:val="24"/>
          <w:szCs w:val="24"/>
        </w:rPr>
        <w:t>; CIPD, 2023c</w:t>
      </w:r>
      <w:r w:rsidRPr="00F20E2E">
        <w:rPr>
          <w:rFonts w:ascii="Arial" w:hAnsi="Arial" w:cs="Arial"/>
          <w:sz w:val="24"/>
          <w:szCs w:val="24"/>
        </w:rPr>
        <w:t>).</w:t>
      </w:r>
    </w:p>
    <w:p w14:paraId="3C87D8C2" w14:textId="7168D4A9" w:rsidR="009C7AB3" w:rsidRDefault="00972918" w:rsidP="009C7AB3">
      <w:pPr>
        <w:jc w:val="both"/>
        <w:rPr>
          <w:rFonts w:ascii="Arial" w:hAnsi="Arial" w:cs="Arial"/>
          <w:sz w:val="24"/>
          <w:szCs w:val="24"/>
        </w:rPr>
      </w:pPr>
      <w:r>
        <w:rPr>
          <w:rFonts w:ascii="Arial" w:hAnsi="Arial" w:cs="Arial"/>
          <w:sz w:val="24"/>
          <w:szCs w:val="24"/>
        </w:rPr>
        <w:t>Organisation</w:t>
      </w:r>
      <w:r w:rsidR="00B747E0">
        <w:rPr>
          <w:rFonts w:ascii="Arial" w:hAnsi="Arial" w:cs="Arial"/>
          <w:sz w:val="24"/>
          <w:szCs w:val="24"/>
        </w:rPr>
        <w:t>’</w:t>
      </w:r>
      <w:r>
        <w:rPr>
          <w:rFonts w:ascii="Arial" w:hAnsi="Arial" w:cs="Arial"/>
          <w:sz w:val="24"/>
          <w:szCs w:val="24"/>
        </w:rPr>
        <w:t>s</w:t>
      </w:r>
      <w:r w:rsidR="00B747E0">
        <w:rPr>
          <w:rFonts w:ascii="Arial" w:hAnsi="Arial" w:cs="Arial"/>
          <w:sz w:val="24"/>
          <w:szCs w:val="24"/>
        </w:rPr>
        <w:t xml:space="preserve"> focus on</w:t>
      </w:r>
      <w:r>
        <w:rPr>
          <w:rFonts w:ascii="Arial" w:hAnsi="Arial" w:cs="Arial"/>
          <w:sz w:val="24"/>
          <w:szCs w:val="24"/>
        </w:rPr>
        <w:t xml:space="preserve"> talent planning</w:t>
      </w:r>
      <w:r w:rsidR="00C33CA4">
        <w:rPr>
          <w:rFonts w:ascii="Arial" w:hAnsi="Arial" w:cs="Arial"/>
          <w:sz w:val="24"/>
          <w:szCs w:val="24"/>
        </w:rPr>
        <w:t xml:space="preserve"> and workforce requirements</w:t>
      </w:r>
      <w:r>
        <w:rPr>
          <w:rFonts w:ascii="Arial" w:hAnsi="Arial" w:cs="Arial"/>
          <w:sz w:val="24"/>
          <w:szCs w:val="24"/>
        </w:rPr>
        <w:t xml:space="preserve"> can vary considerably</w:t>
      </w:r>
      <w:r w:rsidR="00C33CA4">
        <w:rPr>
          <w:rFonts w:ascii="Arial" w:hAnsi="Arial" w:cs="Arial"/>
          <w:sz w:val="24"/>
          <w:szCs w:val="24"/>
        </w:rPr>
        <w:t xml:space="preserve">, with 30% of </w:t>
      </w:r>
      <w:r w:rsidR="00D719F2">
        <w:rPr>
          <w:rFonts w:ascii="Arial" w:hAnsi="Arial" w:cs="Arial"/>
          <w:sz w:val="24"/>
          <w:szCs w:val="24"/>
        </w:rPr>
        <w:t>organisations</w:t>
      </w:r>
      <w:r w:rsidR="00C33CA4">
        <w:rPr>
          <w:rFonts w:ascii="Arial" w:hAnsi="Arial" w:cs="Arial"/>
          <w:sz w:val="24"/>
          <w:szCs w:val="24"/>
        </w:rPr>
        <w:t xml:space="preserve"> not planning beyond 6 months (CIPD, 2022a). </w:t>
      </w:r>
      <w:r w:rsidR="009C7AB3" w:rsidRPr="00F93730">
        <w:rPr>
          <w:rFonts w:ascii="Arial" w:hAnsi="Arial" w:cs="Arial"/>
          <w:sz w:val="24"/>
          <w:szCs w:val="24"/>
        </w:rPr>
        <w:t>In the tight labour market with an ongoing skill shortage, interest in succession planning has been revived</w:t>
      </w:r>
      <w:r w:rsidR="002A5F86">
        <w:rPr>
          <w:rFonts w:ascii="Arial" w:hAnsi="Arial" w:cs="Arial"/>
          <w:sz w:val="24"/>
          <w:szCs w:val="24"/>
        </w:rPr>
        <w:t xml:space="preserve"> </w:t>
      </w:r>
      <w:r w:rsidR="002A5F86" w:rsidRPr="002A5F86">
        <w:rPr>
          <w:rFonts w:ascii="Arial" w:hAnsi="Arial" w:cs="Arial"/>
          <w:sz w:val="24"/>
          <w:szCs w:val="24"/>
        </w:rPr>
        <w:t>(CIPD, 2024a).</w:t>
      </w:r>
    </w:p>
    <w:p w14:paraId="3C62E352" w14:textId="63784841" w:rsidR="008C63D3" w:rsidRDefault="008C63D3" w:rsidP="009C7AB3">
      <w:pPr>
        <w:jc w:val="both"/>
        <w:rPr>
          <w:rFonts w:ascii="Arial" w:hAnsi="Arial" w:cs="Arial"/>
          <w:sz w:val="24"/>
          <w:szCs w:val="24"/>
        </w:rPr>
      </w:pPr>
      <w:r>
        <w:rPr>
          <w:rFonts w:ascii="Arial" w:hAnsi="Arial" w:cs="Arial"/>
          <w:sz w:val="24"/>
          <w:szCs w:val="24"/>
        </w:rPr>
        <w:t>WCL operate within a niche industry, so</w:t>
      </w:r>
      <w:r w:rsidR="006270C4">
        <w:rPr>
          <w:rFonts w:ascii="Arial" w:hAnsi="Arial" w:cs="Arial"/>
          <w:sz w:val="24"/>
          <w:szCs w:val="24"/>
        </w:rPr>
        <w:t xml:space="preserve"> succession planning has been part of organisational strategy to ensure business continuity</w:t>
      </w:r>
      <w:r w:rsidR="00BA43E1">
        <w:rPr>
          <w:rFonts w:ascii="Arial" w:hAnsi="Arial" w:cs="Arial"/>
          <w:sz w:val="24"/>
          <w:szCs w:val="24"/>
        </w:rPr>
        <w:t xml:space="preserve">, due to </w:t>
      </w:r>
      <w:r w:rsidR="002A5F86">
        <w:rPr>
          <w:rFonts w:ascii="Arial" w:hAnsi="Arial" w:cs="Arial"/>
          <w:sz w:val="24"/>
          <w:szCs w:val="24"/>
        </w:rPr>
        <w:t xml:space="preserve">the </w:t>
      </w:r>
      <w:r w:rsidR="00BA43E1" w:rsidRPr="00F93730">
        <w:rPr>
          <w:rFonts w:ascii="Arial" w:hAnsi="Arial" w:cs="Arial"/>
          <w:sz w:val="24"/>
          <w:szCs w:val="24"/>
        </w:rPr>
        <w:t>organisation-specific knowledge needed within key roles</w:t>
      </w:r>
      <w:r w:rsidR="00BA43E1">
        <w:rPr>
          <w:rFonts w:ascii="Arial" w:hAnsi="Arial" w:cs="Arial"/>
          <w:sz w:val="24"/>
          <w:szCs w:val="24"/>
        </w:rPr>
        <w:t xml:space="preserve"> </w:t>
      </w:r>
      <w:r w:rsidR="00BA43E1" w:rsidRPr="00F93730">
        <w:rPr>
          <w:rFonts w:ascii="Arial" w:hAnsi="Arial" w:cs="Arial"/>
          <w:sz w:val="24"/>
          <w:szCs w:val="24"/>
        </w:rPr>
        <w:t>(CIPD, 2024</w:t>
      </w:r>
      <w:r w:rsidR="00BA43E1">
        <w:rPr>
          <w:rFonts w:ascii="Arial" w:hAnsi="Arial" w:cs="Arial"/>
          <w:sz w:val="24"/>
          <w:szCs w:val="24"/>
        </w:rPr>
        <w:t>a</w:t>
      </w:r>
      <w:r w:rsidR="00BA43E1" w:rsidRPr="00F93730">
        <w:rPr>
          <w:rFonts w:ascii="Arial" w:hAnsi="Arial" w:cs="Arial"/>
          <w:sz w:val="24"/>
          <w:szCs w:val="24"/>
        </w:rPr>
        <w:t>).</w:t>
      </w:r>
      <w:r w:rsidR="002A5F86">
        <w:rPr>
          <w:rFonts w:ascii="Arial" w:hAnsi="Arial" w:cs="Arial"/>
          <w:sz w:val="24"/>
          <w:szCs w:val="24"/>
        </w:rPr>
        <w:t xml:space="preserve"> </w:t>
      </w:r>
      <w:r w:rsidR="006270C4">
        <w:rPr>
          <w:rFonts w:ascii="Arial" w:hAnsi="Arial" w:cs="Arial"/>
          <w:sz w:val="24"/>
          <w:szCs w:val="24"/>
        </w:rPr>
        <w:t xml:space="preserve">However, </w:t>
      </w:r>
      <w:r w:rsidR="003D3EA1">
        <w:rPr>
          <w:rFonts w:ascii="Arial" w:hAnsi="Arial" w:cs="Arial"/>
          <w:sz w:val="24"/>
          <w:szCs w:val="24"/>
        </w:rPr>
        <w:t xml:space="preserve">whilst the CIPD (2023c) </w:t>
      </w:r>
      <w:r w:rsidR="003D3EA1" w:rsidRPr="00CD6F7D">
        <w:rPr>
          <w:rFonts w:ascii="Arial" w:hAnsi="Arial" w:cs="Arial"/>
          <w:sz w:val="24"/>
          <w:szCs w:val="24"/>
        </w:rPr>
        <w:t xml:space="preserve">state that ‘A tailored, organisation-wide talent management strategy provides a focus </w:t>
      </w:r>
      <w:r w:rsidR="003D3EA1" w:rsidRPr="00CD6F7D">
        <w:rPr>
          <w:rFonts w:ascii="Arial" w:hAnsi="Arial" w:cs="Arial"/>
          <w:sz w:val="24"/>
          <w:szCs w:val="24"/>
        </w:rPr>
        <w:lastRenderedPageBreak/>
        <w:t xml:space="preserve">for investment in people’, in WCL the introduction of a Talent Development Group </w:t>
      </w:r>
      <w:r w:rsidR="006934D9">
        <w:rPr>
          <w:rFonts w:ascii="Arial" w:hAnsi="Arial" w:cs="Arial"/>
          <w:sz w:val="24"/>
          <w:szCs w:val="24"/>
        </w:rPr>
        <w:t xml:space="preserve">(TDG) </w:t>
      </w:r>
      <w:r w:rsidR="003D3EA1" w:rsidRPr="00CD6F7D">
        <w:rPr>
          <w:rFonts w:ascii="Arial" w:hAnsi="Arial" w:cs="Arial"/>
          <w:sz w:val="24"/>
          <w:szCs w:val="24"/>
        </w:rPr>
        <w:t>in 201</w:t>
      </w:r>
      <w:r w:rsidR="00CD0B4A">
        <w:rPr>
          <w:rFonts w:ascii="Arial" w:hAnsi="Arial" w:cs="Arial"/>
          <w:sz w:val="24"/>
          <w:szCs w:val="24"/>
        </w:rPr>
        <w:t>8</w:t>
      </w:r>
      <w:r w:rsidR="003D3EA1" w:rsidRPr="00CD6F7D">
        <w:rPr>
          <w:rFonts w:ascii="Arial" w:hAnsi="Arial" w:cs="Arial"/>
          <w:sz w:val="24"/>
          <w:szCs w:val="24"/>
        </w:rPr>
        <w:t xml:space="preserve"> </w:t>
      </w:r>
      <w:r w:rsidR="00EE49CE" w:rsidRPr="00CD6F7D">
        <w:rPr>
          <w:rFonts w:ascii="Arial" w:hAnsi="Arial" w:cs="Arial"/>
          <w:sz w:val="24"/>
          <w:szCs w:val="24"/>
        </w:rPr>
        <w:t xml:space="preserve">didn’t have the outcomes </w:t>
      </w:r>
      <w:r w:rsidR="004974A8">
        <w:rPr>
          <w:rFonts w:ascii="Arial" w:hAnsi="Arial" w:cs="Arial"/>
          <w:sz w:val="24"/>
          <w:szCs w:val="24"/>
        </w:rPr>
        <w:t xml:space="preserve">as </w:t>
      </w:r>
      <w:r w:rsidR="004E2768">
        <w:rPr>
          <w:rFonts w:ascii="Arial" w:hAnsi="Arial" w:cs="Arial"/>
          <w:sz w:val="24"/>
          <w:szCs w:val="24"/>
        </w:rPr>
        <w:t>anticipated</w:t>
      </w:r>
      <w:r w:rsidR="00EE49CE" w:rsidRPr="00CD6F7D">
        <w:rPr>
          <w:rFonts w:ascii="Arial" w:hAnsi="Arial" w:cs="Arial"/>
          <w:sz w:val="24"/>
          <w:szCs w:val="24"/>
        </w:rPr>
        <w:t xml:space="preserve">. </w:t>
      </w:r>
    </w:p>
    <w:bookmarkEnd w:id="35"/>
    <w:p w14:paraId="5D4BBDAA" w14:textId="64745052" w:rsidR="006F2786" w:rsidRPr="00943543" w:rsidRDefault="006934D9" w:rsidP="00A869E5">
      <w:pPr>
        <w:jc w:val="both"/>
        <w:rPr>
          <w:rFonts w:ascii="Arial" w:hAnsi="Arial" w:cs="Arial"/>
          <w:sz w:val="24"/>
          <w:szCs w:val="24"/>
        </w:rPr>
      </w:pPr>
      <w:r w:rsidRPr="006934D9">
        <w:rPr>
          <w:rFonts w:ascii="Arial" w:hAnsi="Arial" w:cs="Arial"/>
          <w:sz w:val="24"/>
          <w:szCs w:val="24"/>
        </w:rPr>
        <w:t xml:space="preserve">WCL formed the TDG </w:t>
      </w:r>
      <w:r>
        <w:rPr>
          <w:rFonts w:ascii="Arial" w:hAnsi="Arial" w:cs="Arial"/>
          <w:sz w:val="24"/>
          <w:szCs w:val="24"/>
        </w:rPr>
        <w:t>in 201</w:t>
      </w:r>
      <w:r w:rsidR="00CD0B4A">
        <w:rPr>
          <w:rFonts w:ascii="Arial" w:hAnsi="Arial" w:cs="Arial"/>
          <w:sz w:val="24"/>
          <w:szCs w:val="24"/>
        </w:rPr>
        <w:t>8</w:t>
      </w:r>
      <w:r>
        <w:rPr>
          <w:rFonts w:ascii="Arial" w:hAnsi="Arial" w:cs="Arial"/>
          <w:sz w:val="24"/>
          <w:szCs w:val="24"/>
        </w:rPr>
        <w:t xml:space="preserve"> </w:t>
      </w:r>
      <w:r w:rsidR="005C1C7E">
        <w:rPr>
          <w:rFonts w:ascii="Arial" w:hAnsi="Arial" w:cs="Arial"/>
          <w:sz w:val="24"/>
          <w:szCs w:val="24"/>
        </w:rPr>
        <w:t xml:space="preserve">with the view </w:t>
      </w:r>
      <w:r w:rsidR="00167E84">
        <w:rPr>
          <w:rFonts w:ascii="Arial" w:hAnsi="Arial" w:cs="Arial"/>
          <w:sz w:val="24"/>
          <w:szCs w:val="24"/>
        </w:rPr>
        <w:t>that individuals within the group could be developed and be able to step into more senior positions</w:t>
      </w:r>
      <w:r w:rsidR="00CC1C44">
        <w:rPr>
          <w:rFonts w:ascii="Arial" w:hAnsi="Arial" w:cs="Arial"/>
          <w:sz w:val="24"/>
          <w:szCs w:val="24"/>
        </w:rPr>
        <w:t xml:space="preserve"> when opportunities arose, </w:t>
      </w:r>
      <w:r w:rsidR="00CD0B4A">
        <w:rPr>
          <w:rFonts w:ascii="Arial" w:hAnsi="Arial" w:cs="Arial"/>
          <w:sz w:val="24"/>
          <w:szCs w:val="24"/>
        </w:rPr>
        <w:t>with key support and operation</w:t>
      </w:r>
      <w:r w:rsidR="00E8706A">
        <w:rPr>
          <w:rFonts w:ascii="Arial" w:hAnsi="Arial" w:cs="Arial"/>
          <w:sz w:val="24"/>
          <w:szCs w:val="24"/>
        </w:rPr>
        <w:t>al</w:t>
      </w:r>
      <w:r w:rsidR="00CD0B4A">
        <w:rPr>
          <w:rFonts w:ascii="Arial" w:hAnsi="Arial" w:cs="Arial"/>
          <w:sz w:val="24"/>
          <w:szCs w:val="24"/>
        </w:rPr>
        <w:t xml:space="preserve"> functions identified</w:t>
      </w:r>
      <w:r w:rsidR="00E1648D">
        <w:rPr>
          <w:rFonts w:ascii="Arial" w:hAnsi="Arial" w:cs="Arial"/>
          <w:sz w:val="24"/>
          <w:szCs w:val="24"/>
        </w:rPr>
        <w:t xml:space="preserve"> (WCL, 2018)</w:t>
      </w:r>
      <w:r w:rsidR="00CD0B4A">
        <w:rPr>
          <w:rFonts w:ascii="Arial" w:hAnsi="Arial" w:cs="Arial"/>
          <w:sz w:val="24"/>
          <w:szCs w:val="24"/>
        </w:rPr>
        <w:t>. U</w:t>
      </w:r>
      <w:r w:rsidR="00CC1C44">
        <w:rPr>
          <w:rFonts w:ascii="Arial" w:hAnsi="Arial" w:cs="Arial"/>
          <w:sz w:val="24"/>
          <w:szCs w:val="24"/>
        </w:rPr>
        <w:t>nfortunately</w:t>
      </w:r>
      <w:r w:rsidR="00CD0B4A">
        <w:rPr>
          <w:rFonts w:ascii="Arial" w:hAnsi="Arial" w:cs="Arial"/>
          <w:sz w:val="24"/>
          <w:szCs w:val="24"/>
        </w:rPr>
        <w:t xml:space="preserve">, </w:t>
      </w:r>
      <w:r w:rsidR="00F331CB">
        <w:rPr>
          <w:rFonts w:ascii="Arial" w:hAnsi="Arial" w:cs="Arial"/>
          <w:sz w:val="24"/>
          <w:szCs w:val="24"/>
        </w:rPr>
        <w:t xml:space="preserve">while WCL </w:t>
      </w:r>
      <w:r w:rsidR="00CA0E10">
        <w:rPr>
          <w:rFonts w:ascii="Arial" w:hAnsi="Arial" w:cs="Arial"/>
          <w:sz w:val="24"/>
          <w:szCs w:val="24"/>
        </w:rPr>
        <w:t xml:space="preserve">identified individuals </w:t>
      </w:r>
      <w:r w:rsidR="00F331CB">
        <w:rPr>
          <w:rFonts w:ascii="Arial" w:hAnsi="Arial" w:cs="Arial"/>
          <w:sz w:val="24"/>
          <w:szCs w:val="24"/>
        </w:rPr>
        <w:t xml:space="preserve">to retain within the organisation, </w:t>
      </w:r>
      <w:r w:rsidR="00AB2808">
        <w:rPr>
          <w:rFonts w:ascii="Arial" w:hAnsi="Arial" w:cs="Arial"/>
          <w:sz w:val="24"/>
          <w:szCs w:val="24"/>
        </w:rPr>
        <w:t xml:space="preserve">out of the 9 employees identified only 3 employees </w:t>
      </w:r>
      <w:r w:rsidR="00E528D9">
        <w:rPr>
          <w:rFonts w:ascii="Arial" w:hAnsi="Arial" w:cs="Arial"/>
          <w:sz w:val="24"/>
          <w:szCs w:val="24"/>
        </w:rPr>
        <w:t>remain</w:t>
      </w:r>
      <w:r w:rsidR="00AB2808">
        <w:rPr>
          <w:rFonts w:ascii="Arial" w:hAnsi="Arial" w:cs="Arial"/>
          <w:sz w:val="24"/>
          <w:szCs w:val="24"/>
        </w:rPr>
        <w:t xml:space="preserve"> at WCL</w:t>
      </w:r>
      <w:r w:rsidR="00CA0E10">
        <w:rPr>
          <w:rFonts w:ascii="Arial" w:hAnsi="Arial" w:cs="Arial"/>
          <w:sz w:val="24"/>
          <w:szCs w:val="24"/>
        </w:rPr>
        <w:t>. This was</w:t>
      </w:r>
      <w:r w:rsidR="00DA7582">
        <w:rPr>
          <w:rFonts w:ascii="Arial" w:hAnsi="Arial" w:cs="Arial"/>
          <w:sz w:val="24"/>
          <w:szCs w:val="24"/>
        </w:rPr>
        <w:t xml:space="preserve"> primarily due to the lack of progression</w:t>
      </w:r>
      <w:r w:rsidR="00AF5A08">
        <w:rPr>
          <w:rFonts w:ascii="Arial" w:hAnsi="Arial" w:cs="Arial"/>
          <w:sz w:val="24"/>
          <w:szCs w:val="24"/>
        </w:rPr>
        <w:t xml:space="preserve"> available due to the lon</w:t>
      </w:r>
      <w:r w:rsidR="00DA7582">
        <w:rPr>
          <w:rFonts w:ascii="Arial" w:hAnsi="Arial" w:cs="Arial"/>
          <w:sz w:val="24"/>
          <w:szCs w:val="24"/>
        </w:rPr>
        <w:t>gevity of employment from WCL Managers</w:t>
      </w:r>
      <w:r w:rsidR="00CA0E10">
        <w:rPr>
          <w:rFonts w:ascii="Arial" w:hAnsi="Arial" w:cs="Arial"/>
          <w:sz w:val="24"/>
          <w:szCs w:val="24"/>
        </w:rPr>
        <w:t xml:space="preserve"> and </w:t>
      </w:r>
      <w:r w:rsidR="00567D09">
        <w:rPr>
          <w:rFonts w:ascii="Arial" w:hAnsi="Arial" w:cs="Arial"/>
          <w:sz w:val="24"/>
          <w:szCs w:val="24"/>
        </w:rPr>
        <w:t xml:space="preserve">‘Pull’ factors in the external labour market. </w:t>
      </w:r>
    </w:p>
    <w:p w14:paraId="2B094D23" w14:textId="0E5B3D4F" w:rsidR="00A869E5" w:rsidRDefault="00A869E5" w:rsidP="00A869E5">
      <w:pPr>
        <w:jc w:val="both"/>
        <w:rPr>
          <w:rFonts w:ascii="Arial" w:hAnsi="Arial" w:cs="Arial"/>
          <w:sz w:val="24"/>
          <w:szCs w:val="24"/>
        </w:rPr>
      </w:pPr>
      <w:r>
        <w:rPr>
          <w:rFonts w:ascii="Arial" w:hAnsi="Arial" w:cs="Arial"/>
          <w:b/>
          <w:bCs/>
          <w:sz w:val="28"/>
          <w:szCs w:val="28"/>
          <w:u w:val="single"/>
        </w:rPr>
        <w:t xml:space="preserve">Flexible and Hybrid Working </w:t>
      </w:r>
    </w:p>
    <w:p w14:paraId="15CA3C20" w14:textId="32170D73" w:rsidR="001555D9" w:rsidRDefault="00081818" w:rsidP="00A869E5">
      <w:pPr>
        <w:jc w:val="both"/>
        <w:rPr>
          <w:rFonts w:ascii="Arial" w:hAnsi="Arial" w:cs="Arial"/>
          <w:sz w:val="24"/>
          <w:szCs w:val="24"/>
        </w:rPr>
      </w:pPr>
      <w:r>
        <w:rPr>
          <w:rFonts w:ascii="Arial" w:hAnsi="Arial" w:cs="Arial"/>
          <w:sz w:val="24"/>
          <w:szCs w:val="24"/>
        </w:rPr>
        <w:t>P</w:t>
      </w:r>
      <w:r w:rsidR="004516D9">
        <w:rPr>
          <w:rFonts w:ascii="Arial" w:hAnsi="Arial" w:cs="Arial"/>
          <w:sz w:val="24"/>
          <w:szCs w:val="24"/>
        </w:rPr>
        <w:t>ost pandemic there has been a priority placed on flexible working options (</w:t>
      </w:r>
      <w:r w:rsidR="00F97E8B">
        <w:rPr>
          <w:rFonts w:ascii="Arial" w:hAnsi="Arial" w:cs="Arial"/>
          <w:sz w:val="24"/>
          <w:szCs w:val="24"/>
        </w:rPr>
        <w:t>CIPD, 2022</w:t>
      </w:r>
      <w:r w:rsidR="00F6401E">
        <w:rPr>
          <w:rFonts w:ascii="Arial" w:hAnsi="Arial" w:cs="Arial"/>
          <w:sz w:val="24"/>
          <w:szCs w:val="24"/>
        </w:rPr>
        <w:t xml:space="preserve">a; </w:t>
      </w:r>
      <w:r w:rsidR="004516D9">
        <w:rPr>
          <w:rFonts w:ascii="Arial" w:hAnsi="Arial" w:cs="Arial"/>
          <w:sz w:val="24"/>
          <w:szCs w:val="24"/>
        </w:rPr>
        <w:t xml:space="preserve">Deloitte, 2023), </w:t>
      </w:r>
      <w:r w:rsidR="00D52E2B">
        <w:rPr>
          <w:rFonts w:ascii="Arial" w:hAnsi="Arial" w:cs="Arial"/>
          <w:sz w:val="24"/>
          <w:szCs w:val="24"/>
        </w:rPr>
        <w:t xml:space="preserve">with the </w:t>
      </w:r>
      <w:r w:rsidR="002568C9">
        <w:rPr>
          <w:rFonts w:ascii="Arial" w:hAnsi="Arial" w:cs="Arial"/>
          <w:sz w:val="24"/>
          <w:szCs w:val="24"/>
        </w:rPr>
        <w:t>pandemic forc</w:t>
      </w:r>
      <w:r w:rsidR="00D52E2B">
        <w:rPr>
          <w:rFonts w:ascii="Arial" w:hAnsi="Arial" w:cs="Arial"/>
          <w:sz w:val="24"/>
          <w:szCs w:val="24"/>
        </w:rPr>
        <w:t>ing</w:t>
      </w:r>
      <w:r w:rsidR="002568C9">
        <w:rPr>
          <w:rFonts w:ascii="Arial" w:hAnsi="Arial" w:cs="Arial"/>
          <w:sz w:val="24"/>
          <w:szCs w:val="24"/>
        </w:rPr>
        <w:t xml:space="preserve"> a rethink </w:t>
      </w:r>
      <w:r w:rsidR="00C54BFF">
        <w:rPr>
          <w:rFonts w:ascii="Arial" w:hAnsi="Arial" w:cs="Arial"/>
          <w:sz w:val="24"/>
          <w:szCs w:val="24"/>
        </w:rPr>
        <w:t xml:space="preserve">of what </w:t>
      </w:r>
      <w:r w:rsidR="00D52E2B">
        <w:rPr>
          <w:rFonts w:ascii="Arial" w:hAnsi="Arial" w:cs="Arial"/>
          <w:sz w:val="24"/>
          <w:szCs w:val="24"/>
        </w:rPr>
        <w:t xml:space="preserve">the </w:t>
      </w:r>
      <w:r w:rsidR="00C54BFF">
        <w:rPr>
          <w:rFonts w:ascii="Arial" w:hAnsi="Arial" w:cs="Arial"/>
          <w:sz w:val="24"/>
          <w:szCs w:val="24"/>
        </w:rPr>
        <w:t>workplace means and wh</w:t>
      </w:r>
      <w:r w:rsidR="006F2786">
        <w:rPr>
          <w:rFonts w:ascii="Arial" w:hAnsi="Arial" w:cs="Arial"/>
          <w:sz w:val="24"/>
          <w:szCs w:val="24"/>
        </w:rPr>
        <w:t xml:space="preserve">at </w:t>
      </w:r>
      <w:r w:rsidR="00D52E2B">
        <w:rPr>
          <w:rFonts w:ascii="Arial" w:hAnsi="Arial" w:cs="Arial"/>
          <w:sz w:val="24"/>
          <w:szCs w:val="24"/>
        </w:rPr>
        <w:t>is needed</w:t>
      </w:r>
      <w:r w:rsidR="00C54BFF">
        <w:rPr>
          <w:rFonts w:ascii="Arial" w:hAnsi="Arial" w:cs="Arial"/>
          <w:sz w:val="24"/>
          <w:szCs w:val="24"/>
        </w:rPr>
        <w:t xml:space="preserve"> to be effective (Gaskell, 2022). </w:t>
      </w:r>
    </w:p>
    <w:p w14:paraId="2C1BEF10" w14:textId="19CA165E" w:rsidR="004516D9" w:rsidRDefault="004516D9" w:rsidP="00A869E5">
      <w:pPr>
        <w:jc w:val="both"/>
        <w:rPr>
          <w:rFonts w:ascii="Arial" w:hAnsi="Arial" w:cs="Arial"/>
          <w:sz w:val="24"/>
          <w:szCs w:val="24"/>
        </w:rPr>
      </w:pPr>
      <w:r>
        <w:rPr>
          <w:rFonts w:ascii="Arial" w:hAnsi="Arial" w:cs="Arial"/>
          <w:sz w:val="24"/>
          <w:szCs w:val="24"/>
        </w:rPr>
        <w:t xml:space="preserve">Companies have seen benefits to hybrid and </w:t>
      </w:r>
      <w:r w:rsidR="00D52E2B">
        <w:rPr>
          <w:rFonts w:ascii="Arial" w:hAnsi="Arial" w:cs="Arial"/>
          <w:sz w:val="24"/>
          <w:szCs w:val="24"/>
        </w:rPr>
        <w:t>remote</w:t>
      </w:r>
      <w:r>
        <w:rPr>
          <w:rFonts w:ascii="Arial" w:hAnsi="Arial" w:cs="Arial"/>
          <w:sz w:val="24"/>
          <w:szCs w:val="24"/>
        </w:rPr>
        <w:t xml:space="preserve"> work</w:t>
      </w:r>
      <w:r w:rsidR="00D52E2B">
        <w:rPr>
          <w:rFonts w:ascii="Arial" w:hAnsi="Arial" w:cs="Arial"/>
          <w:sz w:val="24"/>
          <w:szCs w:val="24"/>
        </w:rPr>
        <w:t>ing</w:t>
      </w:r>
      <w:r>
        <w:rPr>
          <w:rFonts w:ascii="Arial" w:hAnsi="Arial" w:cs="Arial"/>
          <w:sz w:val="24"/>
          <w:szCs w:val="24"/>
        </w:rPr>
        <w:t>, including a reduction in overhead costs, enhanced productivity, and access to a larger talent pool as recruitment has no geographical restriction, for employees, greater flexibility, and autonomy over working conditions</w:t>
      </w:r>
      <w:r w:rsidRPr="008461B2">
        <w:rPr>
          <w:rFonts w:ascii="Arial" w:hAnsi="Arial" w:cs="Arial"/>
          <w:sz w:val="24"/>
          <w:szCs w:val="24"/>
        </w:rPr>
        <w:t xml:space="preserve"> </w:t>
      </w:r>
      <w:r>
        <w:rPr>
          <w:rFonts w:ascii="Arial" w:hAnsi="Arial" w:cs="Arial"/>
          <w:sz w:val="24"/>
          <w:szCs w:val="24"/>
        </w:rPr>
        <w:t>(</w:t>
      </w:r>
      <w:r w:rsidRPr="008461B2">
        <w:rPr>
          <w:rFonts w:ascii="Arial" w:hAnsi="Arial" w:cs="Arial"/>
          <w:sz w:val="24"/>
          <w:szCs w:val="24"/>
        </w:rPr>
        <w:t>Adisa</w:t>
      </w:r>
      <w:r>
        <w:rPr>
          <w:rFonts w:ascii="Arial" w:hAnsi="Arial" w:cs="Arial"/>
          <w:sz w:val="24"/>
          <w:szCs w:val="24"/>
        </w:rPr>
        <w:t xml:space="preserve">, </w:t>
      </w:r>
      <w:r w:rsidRPr="008461B2">
        <w:rPr>
          <w:rFonts w:ascii="Arial" w:hAnsi="Arial" w:cs="Arial"/>
          <w:sz w:val="24"/>
          <w:szCs w:val="24"/>
        </w:rPr>
        <w:t>2022</w:t>
      </w:r>
      <w:r>
        <w:rPr>
          <w:rFonts w:ascii="Arial" w:hAnsi="Arial" w:cs="Arial"/>
          <w:sz w:val="24"/>
          <w:szCs w:val="24"/>
        </w:rPr>
        <w:t>).</w:t>
      </w:r>
      <w:r w:rsidR="00BC157E" w:rsidRPr="00BC157E">
        <w:rPr>
          <w:rFonts w:ascii="Arial" w:hAnsi="Arial" w:cs="Arial"/>
          <w:sz w:val="24"/>
          <w:szCs w:val="24"/>
        </w:rPr>
        <w:t xml:space="preserve"> </w:t>
      </w:r>
      <w:r w:rsidR="00BC157E" w:rsidRPr="00972D76">
        <w:rPr>
          <w:rFonts w:ascii="Arial" w:hAnsi="Arial" w:cs="Arial"/>
          <w:sz w:val="24"/>
          <w:szCs w:val="24"/>
        </w:rPr>
        <w:t>61% of organisations</w:t>
      </w:r>
      <w:r w:rsidR="00BC157E">
        <w:rPr>
          <w:rFonts w:ascii="Arial" w:hAnsi="Arial" w:cs="Arial"/>
          <w:sz w:val="24"/>
          <w:szCs w:val="24"/>
        </w:rPr>
        <w:t xml:space="preserve"> are</w:t>
      </w:r>
      <w:r w:rsidR="00BC157E" w:rsidRPr="00972D76">
        <w:rPr>
          <w:rFonts w:ascii="Arial" w:hAnsi="Arial" w:cs="Arial"/>
          <w:sz w:val="24"/>
          <w:szCs w:val="24"/>
        </w:rPr>
        <w:t xml:space="preserve"> still offering hybrid working opportunities and 71% of employers think this will remain unchanged </w:t>
      </w:r>
      <w:r w:rsidR="00BC157E">
        <w:rPr>
          <w:rFonts w:ascii="Arial" w:hAnsi="Arial" w:cs="Arial"/>
          <w:sz w:val="24"/>
          <w:szCs w:val="24"/>
        </w:rPr>
        <w:t>for the foreseeable fu</w:t>
      </w:r>
      <w:r w:rsidR="00BC157E" w:rsidRPr="00972D76">
        <w:rPr>
          <w:rFonts w:ascii="Arial" w:hAnsi="Arial" w:cs="Arial"/>
          <w:sz w:val="24"/>
          <w:szCs w:val="24"/>
        </w:rPr>
        <w:t>ture (Hayes, 2023)</w:t>
      </w:r>
      <w:r w:rsidR="004371E7">
        <w:rPr>
          <w:rFonts w:ascii="Arial" w:hAnsi="Arial" w:cs="Arial"/>
          <w:sz w:val="24"/>
          <w:szCs w:val="24"/>
        </w:rPr>
        <w:t>, with 68% of organisations stating hybrid/remote working</w:t>
      </w:r>
      <w:r w:rsidR="00E34F2A">
        <w:rPr>
          <w:rFonts w:ascii="Arial" w:hAnsi="Arial" w:cs="Arial"/>
          <w:sz w:val="24"/>
          <w:szCs w:val="24"/>
        </w:rPr>
        <w:t xml:space="preserve"> allowed their organisation to attract and retain more talent (CIPD, 2022a).</w:t>
      </w:r>
    </w:p>
    <w:p w14:paraId="46AF0790" w14:textId="689EB301" w:rsidR="004516D9" w:rsidRDefault="00674CC3" w:rsidP="004516D9">
      <w:pPr>
        <w:spacing w:before="120"/>
        <w:jc w:val="both"/>
        <w:rPr>
          <w:rFonts w:ascii="Arial" w:hAnsi="Arial" w:cs="Arial"/>
          <w:sz w:val="24"/>
          <w:szCs w:val="24"/>
        </w:rPr>
      </w:pPr>
      <w:r>
        <w:rPr>
          <w:rFonts w:ascii="Arial" w:hAnsi="Arial" w:cs="Arial"/>
          <w:sz w:val="24"/>
          <w:szCs w:val="24"/>
        </w:rPr>
        <w:t xml:space="preserve">However, </w:t>
      </w:r>
      <w:r w:rsidR="0060357F">
        <w:rPr>
          <w:rFonts w:ascii="Arial" w:hAnsi="Arial" w:cs="Arial"/>
          <w:sz w:val="24"/>
          <w:szCs w:val="24"/>
        </w:rPr>
        <w:t>despite</w:t>
      </w:r>
      <w:r>
        <w:rPr>
          <w:rFonts w:ascii="Arial" w:hAnsi="Arial" w:cs="Arial"/>
          <w:sz w:val="24"/>
          <w:szCs w:val="24"/>
        </w:rPr>
        <w:t xml:space="preserve"> 4</w:t>
      </w:r>
      <w:r w:rsidR="004516D9" w:rsidRPr="00972D76">
        <w:rPr>
          <w:rFonts w:ascii="Arial" w:hAnsi="Arial" w:cs="Arial"/>
          <w:sz w:val="24"/>
          <w:szCs w:val="24"/>
        </w:rPr>
        <w:t xml:space="preserve">7% of employees </w:t>
      </w:r>
      <w:r w:rsidR="005B5D78">
        <w:rPr>
          <w:rFonts w:ascii="Arial" w:hAnsi="Arial" w:cs="Arial"/>
          <w:sz w:val="24"/>
          <w:szCs w:val="24"/>
        </w:rPr>
        <w:t>stating</w:t>
      </w:r>
      <w:r w:rsidR="004516D9" w:rsidRPr="00972D76">
        <w:rPr>
          <w:rFonts w:ascii="Arial" w:hAnsi="Arial" w:cs="Arial"/>
          <w:sz w:val="24"/>
          <w:szCs w:val="24"/>
        </w:rPr>
        <w:t xml:space="preserve"> hybrid working was important to them </w:t>
      </w:r>
      <w:r w:rsidR="00BC157E" w:rsidRPr="00BC157E">
        <w:rPr>
          <w:rFonts w:ascii="Arial" w:hAnsi="Arial" w:cs="Arial"/>
          <w:sz w:val="24"/>
          <w:szCs w:val="24"/>
        </w:rPr>
        <w:t>(Hayes, 2023)</w:t>
      </w:r>
      <w:r w:rsidR="00F944BA">
        <w:rPr>
          <w:rFonts w:ascii="Arial" w:hAnsi="Arial" w:cs="Arial"/>
          <w:sz w:val="24"/>
          <w:szCs w:val="24"/>
        </w:rPr>
        <w:t xml:space="preserve"> and a </w:t>
      </w:r>
      <w:r w:rsidR="00F944BA" w:rsidRPr="00DE484C">
        <w:rPr>
          <w:rFonts w:ascii="Arial" w:hAnsi="Arial" w:cs="Arial"/>
          <w:sz w:val="24"/>
          <w:szCs w:val="24"/>
        </w:rPr>
        <w:t xml:space="preserve">recent People Management poll </w:t>
      </w:r>
      <w:r w:rsidR="005B5D78">
        <w:rPr>
          <w:rFonts w:ascii="Arial" w:hAnsi="Arial" w:cs="Arial"/>
          <w:sz w:val="24"/>
          <w:szCs w:val="24"/>
        </w:rPr>
        <w:t>f</w:t>
      </w:r>
      <w:r w:rsidR="00B15970">
        <w:rPr>
          <w:rFonts w:ascii="Arial" w:hAnsi="Arial" w:cs="Arial"/>
          <w:sz w:val="24"/>
          <w:szCs w:val="24"/>
        </w:rPr>
        <w:t>inding</w:t>
      </w:r>
      <w:r w:rsidR="00F944BA" w:rsidRPr="00DE484C">
        <w:rPr>
          <w:rFonts w:ascii="Arial" w:hAnsi="Arial" w:cs="Arial"/>
          <w:sz w:val="24"/>
          <w:szCs w:val="24"/>
        </w:rPr>
        <w:t xml:space="preserve"> 69% of employees would look for a new role if they were required to spend more time in the office</w:t>
      </w:r>
      <w:r w:rsidR="006B1990">
        <w:rPr>
          <w:rFonts w:ascii="Arial" w:hAnsi="Arial" w:cs="Arial"/>
          <w:sz w:val="24"/>
          <w:szCs w:val="24"/>
        </w:rPr>
        <w:t xml:space="preserve">, </w:t>
      </w:r>
      <w:r w:rsidR="0060357F">
        <w:rPr>
          <w:rFonts w:ascii="Arial" w:hAnsi="Arial" w:cs="Arial"/>
          <w:sz w:val="24"/>
          <w:szCs w:val="24"/>
        </w:rPr>
        <w:t xml:space="preserve">employers </w:t>
      </w:r>
      <w:r w:rsidR="0060357F">
        <w:rPr>
          <w:rFonts w:ascii="Arial" w:hAnsi="Arial" w:cs="Arial"/>
          <w:sz w:val="24"/>
          <w:szCs w:val="24"/>
        </w:rPr>
        <w:lastRenderedPageBreak/>
        <w:t xml:space="preserve">are now calling employees back into the workplace, </w:t>
      </w:r>
      <w:r w:rsidR="002A2B2A">
        <w:rPr>
          <w:rFonts w:ascii="Arial" w:hAnsi="Arial" w:cs="Arial"/>
          <w:sz w:val="24"/>
          <w:szCs w:val="24"/>
        </w:rPr>
        <w:t xml:space="preserve">with a focus </w:t>
      </w:r>
      <w:r w:rsidR="0060357F">
        <w:rPr>
          <w:rFonts w:ascii="Arial" w:hAnsi="Arial" w:cs="Arial"/>
          <w:sz w:val="24"/>
          <w:szCs w:val="24"/>
        </w:rPr>
        <w:t>on the pre-pandemic culture and attendance (Gaskell, 2022; BBC 2024</w:t>
      </w:r>
      <w:r w:rsidR="006B1990">
        <w:rPr>
          <w:rFonts w:ascii="Arial" w:hAnsi="Arial" w:cs="Arial"/>
          <w:sz w:val="24"/>
          <w:szCs w:val="24"/>
        </w:rPr>
        <w:t>;</w:t>
      </w:r>
      <w:r w:rsidR="006B1990" w:rsidRPr="006B1990">
        <w:t xml:space="preserve"> </w:t>
      </w:r>
      <w:r w:rsidR="006B1990" w:rsidRPr="006B1990">
        <w:rPr>
          <w:rFonts w:ascii="Arial" w:hAnsi="Arial" w:cs="Arial"/>
          <w:sz w:val="24"/>
          <w:szCs w:val="24"/>
        </w:rPr>
        <w:t>Jackson, 2024</w:t>
      </w:r>
      <w:r w:rsidR="0060357F">
        <w:rPr>
          <w:rFonts w:ascii="Arial" w:hAnsi="Arial" w:cs="Arial"/>
          <w:sz w:val="24"/>
          <w:szCs w:val="24"/>
        </w:rPr>
        <w:t>).</w:t>
      </w:r>
    </w:p>
    <w:p w14:paraId="49B1B2DA" w14:textId="5D4858C7" w:rsidR="004516D9" w:rsidRDefault="003E6847" w:rsidP="004516D9">
      <w:pPr>
        <w:spacing w:before="120"/>
        <w:jc w:val="both"/>
        <w:rPr>
          <w:rFonts w:ascii="Arial" w:hAnsi="Arial" w:cs="Arial"/>
          <w:sz w:val="24"/>
          <w:szCs w:val="24"/>
        </w:rPr>
      </w:pPr>
      <w:r>
        <w:rPr>
          <w:rFonts w:ascii="Arial" w:hAnsi="Arial" w:cs="Arial"/>
          <w:sz w:val="24"/>
          <w:szCs w:val="24"/>
        </w:rPr>
        <w:t>In the</w:t>
      </w:r>
      <w:r w:rsidR="00375812">
        <w:rPr>
          <w:rFonts w:ascii="Arial" w:hAnsi="Arial" w:cs="Arial"/>
          <w:sz w:val="24"/>
          <w:szCs w:val="24"/>
        </w:rPr>
        <w:t xml:space="preserve"> UK</w:t>
      </w:r>
      <w:r w:rsidR="006018D2">
        <w:rPr>
          <w:rFonts w:ascii="Arial" w:hAnsi="Arial" w:cs="Arial"/>
          <w:sz w:val="24"/>
          <w:szCs w:val="24"/>
        </w:rPr>
        <w:t>,</w:t>
      </w:r>
      <w:r>
        <w:rPr>
          <w:rFonts w:ascii="Arial" w:hAnsi="Arial" w:cs="Arial"/>
          <w:sz w:val="24"/>
          <w:szCs w:val="24"/>
        </w:rPr>
        <w:t xml:space="preserve"> </w:t>
      </w:r>
      <w:r w:rsidR="00375812">
        <w:rPr>
          <w:rFonts w:ascii="Arial" w:hAnsi="Arial" w:cs="Arial"/>
          <w:sz w:val="24"/>
          <w:szCs w:val="24"/>
        </w:rPr>
        <w:t>Boots</w:t>
      </w:r>
      <w:r w:rsidR="00336553">
        <w:rPr>
          <w:rFonts w:ascii="Arial" w:hAnsi="Arial" w:cs="Arial"/>
          <w:sz w:val="24"/>
          <w:szCs w:val="24"/>
        </w:rPr>
        <w:t xml:space="preserve"> (</w:t>
      </w:r>
      <w:r w:rsidR="00785BBD">
        <w:rPr>
          <w:rFonts w:ascii="Arial" w:hAnsi="Arial" w:cs="Arial"/>
          <w:sz w:val="24"/>
          <w:szCs w:val="24"/>
        </w:rPr>
        <w:t xml:space="preserve">a </w:t>
      </w:r>
      <w:r w:rsidR="00336553">
        <w:rPr>
          <w:rFonts w:ascii="Arial" w:hAnsi="Arial" w:cs="Arial"/>
          <w:sz w:val="24"/>
          <w:szCs w:val="24"/>
        </w:rPr>
        <w:t>healthcare company)</w:t>
      </w:r>
      <w:r w:rsidR="00375812">
        <w:rPr>
          <w:rFonts w:ascii="Arial" w:hAnsi="Arial" w:cs="Arial"/>
          <w:sz w:val="24"/>
          <w:szCs w:val="24"/>
        </w:rPr>
        <w:t xml:space="preserve"> have now confirmed that they are asking all 3,900 of their head office employees to return to the office 5 days a week from September 2024</w:t>
      </w:r>
      <w:r w:rsidR="00811009">
        <w:rPr>
          <w:rFonts w:ascii="Arial" w:hAnsi="Arial" w:cs="Arial"/>
          <w:sz w:val="24"/>
          <w:szCs w:val="24"/>
        </w:rPr>
        <w:t>, a change from their current</w:t>
      </w:r>
      <w:r w:rsidR="00375812">
        <w:rPr>
          <w:rFonts w:ascii="Arial" w:hAnsi="Arial" w:cs="Arial"/>
          <w:sz w:val="24"/>
          <w:szCs w:val="24"/>
        </w:rPr>
        <w:t xml:space="preserve"> </w:t>
      </w:r>
      <w:r w:rsidR="00151BC9">
        <w:rPr>
          <w:rFonts w:ascii="Arial" w:hAnsi="Arial" w:cs="Arial"/>
          <w:sz w:val="24"/>
          <w:szCs w:val="24"/>
        </w:rPr>
        <w:t xml:space="preserve">hybrid working pattern </w:t>
      </w:r>
      <w:r w:rsidR="00375812">
        <w:rPr>
          <w:rFonts w:ascii="Arial" w:hAnsi="Arial" w:cs="Arial"/>
          <w:sz w:val="24"/>
          <w:szCs w:val="24"/>
        </w:rPr>
        <w:t>(</w:t>
      </w:r>
      <w:r w:rsidR="00375812" w:rsidRPr="00D91866">
        <w:rPr>
          <w:rFonts w:ascii="Arial" w:hAnsi="Arial" w:cs="Arial"/>
          <w:sz w:val="24"/>
          <w:szCs w:val="24"/>
        </w:rPr>
        <w:t>Rowsell</w:t>
      </w:r>
      <w:r w:rsidR="00375812">
        <w:rPr>
          <w:rFonts w:ascii="Arial" w:hAnsi="Arial" w:cs="Arial"/>
          <w:sz w:val="24"/>
          <w:szCs w:val="24"/>
        </w:rPr>
        <w:t xml:space="preserve">, </w:t>
      </w:r>
      <w:r w:rsidR="00375812" w:rsidRPr="00D91866">
        <w:rPr>
          <w:rFonts w:ascii="Arial" w:hAnsi="Arial" w:cs="Arial"/>
          <w:sz w:val="24"/>
          <w:szCs w:val="24"/>
        </w:rPr>
        <w:t>2024</w:t>
      </w:r>
      <w:r w:rsidR="00375812">
        <w:rPr>
          <w:rFonts w:ascii="Arial" w:hAnsi="Arial" w:cs="Arial"/>
          <w:sz w:val="24"/>
          <w:szCs w:val="24"/>
        </w:rPr>
        <w:t xml:space="preserve">). </w:t>
      </w:r>
      <w:r w:rsidR="00D54A88">
        <w:rPr>
          <w:rFonts w:ascii="Arial" w:hAnsi="Arial" w:cs="Arial"/>
          <w:sz w:val="24"/>
          <w:szCs w:val="24"/>
        </w:rPr>
        <w:t>Rowsell</w:t>
      </w:r>
      <w:r w:rsidR="00836CE8">
        <w:rPr>
          <w:rFonts w:ascii="Arial" w:hAnsi="Arial" w:cs="Arial"/>
          <w:sz w:val="24"/>
          <w:szCs w:val="24"/>
        </w:rPr>
        <w:t xml:space="preserve"> (2024)</w:t>
      </w:r>
      <w:r w:rsidR="00D54A88">
        <w:rPr>
          <w:rFonts w:ascii="Arial" w:hAnsi="Arial" w:cs="Arial"/>
          <w:sz w:val="24"/>
          <w:szCs w:val="24"/>
        </w:rPr>
        <w:t xml:space="preserve"> </w:t>
      </w:r>
      <w:r w:rsidR="006018D2">
        <w:rPr>
          <w:rFonts w:ascii="Arial" w:hAnsi="Arial" w:cs="Arial"/>
          <w:sz w:val="24"/>
          <w:szCs w:val="24"/>
        </w:rPr>
        <w:t xml:space="preserve">states that </w:t>
      </w:r>
      <w:r w:rsidR="00375812">
        <w:rPr>
          <w:rFonts w:ascii="Arial" w:hAnsi="Arial" w:cs="Arial"/>
          <w:sz w:val="24"/>
          <w:szCs w:val="24"/>
        </w:rPr>
        <w:t xml:space="preserve">organisations like Boots </w:t>
      </w:r>
      <w:r w:rsidR="006018D2">
        <w:rPr>
          <w:rFonts w:ascii="Arial" w:hAnsi="Arial" w:cs="Arial"/>
          <w:sz w:val="24"/>
          <w:szCs w:val="24"/>
        </w:rPr>
        <w:t xml:space="preserve">will </w:t>
      </w:r>
      <w:r w:rsidR="00375812">
        <w:rPr>
          <w:rFonts w:ascii="Arial" w:hAnsi="Arial" w:cs="Arial"/>
          <w:sz w:val="24"/>
          <w:szCs w:val="24"/>
        </w:rPr>
        <w:t xml:space="preserve">need to battle perceptions and frustrations from employees, with organisations offering limited flexibility likely </w:t>
      </w:r>
      <w:r w:rsidR="00EB793E">
        <w:rPr>
          <w:rFonts w:ascii="Arial" w:hAnsi="Arial" w:cs="Arial"/>
          <w:sz w:val="24"/>
          <w:szCs w:val="24"/>
        </w:rPr>
        <w:t xml:space="preserve">to </w:t>
      </w:r>
      <w:r w:rsidR="00375812">
        <w:rPr>
          <w:rFonts w:ascii="Arial" w:hAnsi="Arial" w:cs="Arial"/>
          <w:sz w:val="24"/>
          <w:szCs w:val="24"/>
        </w:rPr>
        <w:t xml:space="preserve">see challenges in attracting </w:t>
      </w:r>
      <w:r w:rsidR="00EB793E">
        <w:rPr>
          <w:rFonts w:ascii="Arial" w:hAnsi="Arial" w:cs="Arial"/>
          <w:sz w:val="24"/>
          <w:szCs w:val="24"/>
        </w:rPr>
        <w:t xml:space="preserve">and retaining </w:t>
      </w:r>
      <w:r w:rsidR="00375812">
        <w:rPr>
          <w:rFonts w:ascii="Arial" w:hAnsi="Arial" w:cs="Arial"/>
          <w:sz w:val="24"/>
          <w:szCs w:val="24"/>
        </w:rPr>
        <w:t>talent</w:t>
      </w:r>
      <w:r w:rsidR="00836CE8">
        <w:rPr>
          <w:rFonts w:ascii="Arial" w:hAnsi="Arial" w:cs="Arial"/>
          <w:sz w:val="24"/>
          <w:szCs w:val="24"/>
        </w:rPr>
        <w:t xml:space="preserve">. </w:t>
      </w:r>
      <w:r w:rsidR="002704D7">
        <w:rPr>
          <w:rFonts w:ascii="Arial" w:hAnsi="Arial" w:cs="Arial"/>
          <w:sz w:val="24"/>
          <w:szCs w:val="24"/>
        </w:rPr>
        <w:t>This was seen in the US</w:t>
      </w:r>
      <w:r w:rsidR="005C6E4E">
        <w:rPr>
          <w:rFonts w:ascii="Arial" w:hAnsi="Arial" w:cs="Arial"/>
          <w:sz w:val="24"/>
          <w:szCs w:val="24"/>
        </w:rPr>
        <w:t xml:space="preserve"> when t</w:t>
      </w:r>
      <w:r w:rsidR="00804102">
        <w:rPr>
          <w:rFonts w:ascii="Arial" w:hAnsi="Arial" w:cs="Arial"/>
          <w:sz w:val="24"/>
          <w:szCs w:val="24"/>
        </w:rPr>
        <w:t>he</w:t>
      </w:r>
      <w:r w:rsidR="00582E65">
        <w:rPr>
          <w:rFonts w:ascii="Arial" w:hAnsi="Arial" w:cs="Arial"/>
          <w:sz w:val="24"/>
          <w:szCs w:val="24"/>
        </w:rPr>
        <w:t xml:space="preserve"> </w:t>
      </w:r>
      <w:r w:rsidR="000B58AC">
        <w:rPr>
          <w:rFonts w:ascii="Arial" w:hAnsi="Arial" w:cs="Arial"/>
          <w:sz w:val="24"/>
          <w:szCs w:val="24"/>
        </w:rPr>
        <w:t xml:space="preserve">company behind Grindr, the LGBT+ dating app </w:t>
      </w:r>
      <w:r w:rsidR="00804102">
        <w:rPr>
          <w:rFonts w:ascii="Arial" w:hAnsi="Arial" w:cs="Arial"/>
          <w:sz w:val="24"/>
          <w:szCs w:val="24"/>
        </w:rPr>
        <w:t>lost</w:t>
      </w:r>
      <w:r w:rsidR="000B58AC">
        <w:rPr>
          <w:rFonts w:ascii="Arial" w:hAnsi="Arial" w:cs="Arial"/>
          <w:sz w:val="24"/>
          <w:szCs w:val="24"/>
        </w:rPr>
        <w:t xml:space="preserve"> 80 out of 178 </w:t>
      </w:r>
      <w:r w:rsidR="00804102">
        <w:rPr>
          <w:rFonts w:ascii="Arial" w:hAnsi="Arial" w:cs="Arial"/>
          <w:sz w:val="24"/>
          <w:szCs w:val="24"/>
        </w:rPr>
        <w:t>employees when</w:t>
      </w:r>
      <w:r w:rsidR="000B58AC">
        <w:rPr>
          <w:rFonts w:ascii="Arial" w:hAnsi="Arial" w:cs="Arial"/>
          <w:sz w:val="24"/>
          <w:szCs w:val="24"/>
        </w:rPr>
        <w:t xml:space="preserve"> the company announced </w:t>
      </w:r>
      <w:r w:rsidR="0092789A">
        <w:rPr>
          <w:rFonts w:ascii="Arial" w:hAnsi="Arial" w:cs="Arial"/>
          <w:sz w:val="24"/>
          <w:szCs w:val="24"/>
        </w:rPr>
        <w:t>a</w:t>
      </w:r>
      <w:r w:rsidR="000B58AC">
        <w:rPr>
          <w:rFonts w:ascii="Arial" w:hAnsi="Arial" w:cs="Arial"/>
          <w:sz w:val="24"/>
          <w:szCs w:val="24"/>
        </w:rPr>
        <w:t xml:space="preserve"> change from remote to hybrid working (Soutar, 2023).</w:t>
      </w:r>
    </w:p>
    <w:p w14:paraId="432FD424" w14:textId="3579E099" w:rsidR="00A60D3A" w:rsidRDefault="00390EDF" w:rsidP="008977C6">
      <w:pPr>
        <w:spacing w:before="120"/>
        <w:jc w:val="both"/>
        <w:rPr>
          <w:rFonts w:ascii="Arial" w:hAnsi="Arial" w:cs="Arial"/>
          <w:sz w:val="24"/>
          <w:szCs w:val="24"/>
        </w:rPr>
      </w:pPr>
      <w:r>
        <w:rPr>
          <w:rFonts w:ascii="Arial" w:hAnsi="Arial" w:cs="Arial"/>
          <w:sz w:val="24"/>
          <w:szCs w:val="24"/>
        </w:rPr>
        <w:t xml:space="preserve">WCL </w:t>
      </w:r>
      <w:r w:rsidR="007D7459">
        <w:rPr>
          <w:rFonts w:ascii="Arial" w:hAnsi="Arial" w:cs="Arial"/>
          <w:sz w:val="24"/>
          <w:szCs w:val="24"/>
        </w:rPr>
        <w:t xml:space="preserve">currently operate a hybrid-working pattern </w:t>
      </w:r>
      <w:r w:rsidR="00295217" w:rsidRPr="00295217">
        <w:rPr>
          <w:rFonts w:ascii="Arial" w:hAnsi="Arial" w:cs="Arial"/>
          <w:sz w:val="24"/>
          <w:szCs w:val="24"/>
        </w:rPr>
        <w:t>for those employees who can work remotely.  Due to the nature of the business, this only affects a limited number of employees</w:t>
      </w:r>
      <w:r w:rsidR="00FC443E">
        <w:rPr>
          <w:rFonts w:ascii="Arial" w:hAnsi="Arial" w:cs="Arial"/>
          <w:sz w:val="24"/>
          <w:szCs w:val="24"/>
        </w:rPr>
        <w:t>. T</w:t>
      </w:r>
      <w:r w:rsidR="0017687C">
        <w:rPr>
          <w:rFonts w:ascii="Arial" w:hAnsi="Arial" w:cs="Arial"/>
          <w:sz w:val="24"/>
          <w:szCs w:val="24"/>
        </w:rPr>
        <w:t xml:space="preserve">his pattern was established </w:t>
      </w:r>
      <w:r w:rsidR="00CC68F7">
        <w:rPr>
          <w:rFonts w:ascii="Arial" w:hAnsi="Arial" w:cs="Arial"/>
          <w:sz w:val="24"/>
          <w:szCs w:val="24"/>
        </w:rPr>
        <w:t>following</w:t>
      </w:r>
      <w:r w:rsidR="002B10D2">
        <w:rPr>
          <w:rFonts w:ascii="Arial" w:hAnsi="Arial" w:cs="Arial"/>
          <w:sz w:val="24"/>
          <w:szCs w:val="24"/>
        </w:rPr>
        <w:t xml:space="preserve"> concerns raised by employees and</w:t>
      </w:r>
      <w:r w:rsidR="00CC68F7">
        <w:rPr>
          <w:rFonts w:ascii="Arial" w:hAnsi="Arial" w:cs="Arial"/>
          <w:sz w:val="24"/>
          <w:szCs w:val="24"/>
        </w:rPr>
        <w:t xml:space="preserve"> the loss of 3 employees </w:t>
      </w:r>
      <w:r w:rsidR="00CC68F7" w:rsidRPr="00213625">
        <w:rPr>
          <w:rFonts w:ascii="Arial" w:hAnsi="Arial" w:cs="Arial"/>
          <w:sz w:val="24"/>
          <w:szCs w:val="24"/>
        </w:rPr>
        <w:t>who</w:t>
      </w:r>
      <w:r w:rsidR="00D16F1D">
        <w:rPr>
          <w:rFonts w:ascii="Arial" w:hAnsi="Arial" w:cs="Arial"/>
          <w:sz w:val="24"/>
          <w:szCs w:val="24"/>
        </w:rPr>
        <w:t xml:space="preserve"> wanted to maintain remote/hybrid working</w:t>
      </w:r>
      <w:r w:rsidR="00CC68F7" w:rsidRPr="00213625">
        <w:rPr>
          <w:rFonts w:ascii="Arial" w:hAnsi="Arial" w:cs="Arial"/>
          <w:sz w:val="24"/>
          <w:szCs w:val="24"/>
        </w:rPr>
        <w:t xml:space="preserve"> </w:t>
      </w:r>
      <w:r w:rsidR="00F2243C">
        <w:rPr>
          <w:rFonts w:ascii="Arial" w:hAnsi="Arial" w:cs="Arial"/>
          <w:sz w:val="24"/>
          <w:szCs w:val="24"/>
        </w:rPr>
        <w:t xml:space="preserve">in 2022 </w:t>
      </w:r>
      <w:r w:rsidR="002B10D2">
        <w:rPr>
          <w:rFonts w:ascii="Arial" w:hAnsi="Arial" w:cs="Arial"/>
          <w:sz w:val="24"/>
          <w:szCs w:val="24"/>
        </w:rPr>
        <w:t>(WCL, 2023)</w:t>
      </w:r>
      <w:r w:rsidR="00CC68F7">
        <w:rPr>
          <w:rFonts w:ascii="Arial" w:hAnsi="Arial" w:cs="Arial"/>
          <w:sz w:val="24"/>
          <w:szCs w:val="24"/>
        </w:rPr>
        <w:t>.</w:t>
      </w:r>
      <w:r w:rsidR="008F025B">
        <w:rPr>
          <w:rFonts w:ascii="Arial" w:hAnsi="Arial" w:cs="Arial"/>
          <w:sz w:val="24"/>
          <w:szCs w:val="24"/>
        </w:rPr>
        <w:t xml:space="preserve"> </w:t>
      </w:r>
      <w:r w:rsidR="00537701">
        <w:rPr>
          <w:rFonts w:ascii="Arial" w:hAnsi="Arial" w:cs="Arial"/>
          <w:sz w:val="24"/>
          <w:szCs w:val="24"/>
        </w:rPr>
        <w:t>This</w:t>
      </w:r>
      <w:r w:rsidR="00D16F1D">
        <w:rPr>
          <w:rFonts w:ascii="Arial" w:hAnsi="Arial" w:cs="Arial"/>
          <w:sz w:val="24"/>
          <w:szCs w:val="24"/>
        </w:rPr>
        <w:t xml:space="preserve"> employee turnover</w:t>
      </w:r>
      <w:r w:rsidR="00537701">
        <w:rPr>
          <w:rFonts w:ascii="Arial" w:hAnsi="Arial" w:cs="Arial"/>
          <w:sz w:val="24"/>
          <w:szCs w:val="24"/>
        </w:rPr>
        <w:t xml:space="preserve"> </w:t>
      </w:r>
      <w:r w:rsidR="00D2110C">
        <w:rPr>
          <w:rFonts w:ascii="Arial" w:hAnsi="Arial" w:cs="Arial"/>
          <w:sz w:val="24"/>
          <w:szCs w:val="24"/>
        </w:rPr>
        <w:t xml:space="preserve">provided a catalyst for WCL to embrace some element of hybrid working </w:t>
      </w:r>
      <w:r w:rsidR="00942841">
        <w:rPr>
          <w:rFonts w:ascii="Arial" w:hAnsi="Arial" w:cs="Arial"/>
          <w:sz w:val="24"/>
          <w:szCs w:val="24"/>
        </w:rPr>
        <w:t xml:space="preserve">and implement </w:t>
      </w:r>
      <w:r w:rsidR="00D16F1D">
        <w:rPr>
          <w:rFonts w:ascii="Arial" w:hAnsi="Arial" w:cs="Arial"/>
          <w:sz w:val="24"/>
          <w:szCs w:val="24"/>
        </w:rPr>
        <w:t xml:space="preserve">a </w:t>
      </w:r>
      <w:r w:rsidR="00942841">
        <w:rPr>
          <w:rFonts w:ascii="Arial" w:hAnsi="Arial" w:cs="Arial"/>
          <w:sz w:val="24"/>
          <w:szCs w:val="24"/>
        </w:rPr>
        <w:t xml:space="preserve">new </w:t>
      </w:r>
      <w:r w:rsidR="00A60D3A">
        <w:rPr>
          <w:rFonts w:ascii="Arial" w:hAnsi="Arial" w:cs="Arial"/>
          <w:sz w:val="24"/>
          <w:szCs w:val="24"/>
        </w:rPr>
        <w:t xml:space="preserve">WFH </w:t>
      </w:r>
      <w:r w:rsidR="00942841">
        <w:rPr>
          <w:rFonts w:ascii="Arial" w:hAnsi="Arial" w:cs="Arial"/>
          <w:sz w:val="24"/>
          <w:szCs w:val="24"/>
        </w:rPr>
        <w:t>model</w:t>
      </w:r>
      <w:r w:rsidR="00D16F1D">
        <w:rPr>
          <w:rFonts w:ascii="Arial" w:hAnsi="Arial" w:cs="Arial"/>
          <w:sz w:val="24"/>
          <w:szCs w:val="24"/>
        </w:rPr>
        <w:t xml:space="preserve"> </w:t>
      </w:r>
      <w:r w:rsidR="00942841">
        <w:rPr>
          <w:rFonts w:ascii="Arial" w:hAnsi="Arial" w:cs="Arial"/>
          <w:sz w:val="24"/>
          <w:szCs w:val="24"/>
        </w:rPr>
        <w:t>and structure post pandemic (</w:t>
      </w:r>
      <w:r w:rsidR="00942841" w:rsidRPr="00942841">
        <w:rPr>
          <w:rFonts w:ascii="Arial" w:hAnsi="Arial" w:cs="Arial"/>
          <w:sz w:val="24"/>
          <w:szCs w:val="24"/>
        </w:rPr>
        <w:t>Singh and Sant, 2023</w:t>
      </w:r>
      <w:r w:rsidR="00942841">
        <w:rPr>
          <w:rFonts w:ascii="Arial" w:hAnsi="Arial" w:cs="Arial"/>
          <w:sz w:val="24"/>
          <w:szCs w:val="24"/>
        </w:rPr>
        <w:t>).</w:t>
      </w:r>
    </w:p>
    <w:p w14:paraId="2DE13DFD" w14:textId="12A1F411" w:rsidR="00942841" w:rsidRDefault="009E62E4" w:rsidP="008977C6">
      <w:pPr>
        <w:spacing w:before="120"/>
        <w:jc w:val="both"/>
        <w:rPr>
          <w:rFonts w:ascii="Arial" w:hAnsi="Arial" w:cs="Arial"/>
          <w:sz w:val="24"/>
          <w:szCs w:val="24"/>
        </w:rPr>
      </w:pPr>
      <w:r>
        <w:rPr>
          <w:rFonts w:ascii="Arial" w:hAnsi="Arial" w:cs="Arial"/>
          <w:sz w:val="24"/>
          <w:szCs w:val="24"/>
        </w:rPr>
        <w:t xml:space="preserve">Whilst embracing hybrid working has helped retain key </w:t>
      </w:r>
      <w:r w:rsidR="00FC443E">
        <w:rPr>
          <w:rFonts w:ascii="Arial" w:hAnsi="Arial" w:cs="Arial"/>
          <w:sz w:val="24"/>
          <w:szCs w:val="24"/>
        </w:rPr>
        <w:t>C</w:t>
      </w:r>
      <w:r>
        <w:rPr>
          <w:rFonts w:ascii="Arial" w:hAnsi="Arial" w:cs="Arial"/>
          <w:sz w:val="24"/>
          <w:szCs w:val="24"/>
        </w:rPr>
        <w:t>ommercial employees within WCL and mitigate the loss of knowledge</w:t>
      </w:r>
      <w:r w:rsidR="00811FBB">
        <w:rPr>
          <w:rFonts w:ascii="Arial" w:hAnsi="Arial" w:cs="Arial"/>
          <w:sz w:val="24"/>
          <w:szCs w:val="24"/>
        </w:rPr>
        <w:t xml:space="preserve">, language skills </w:t>
      </w:r>
      <w:r>
        <w:rPr>
          <w:rFonts w:ascii="Arial" w:hAnsi="Arial" w:cs="Arial"/>
          <w:sz w:val="24"/>
          <w:szCs w:val="24"/>
        </w:rPr>
        <w:t xml:space="preserve">and experience within the </w:t>
      </w:r>
      <w:r w:rsidR="00FC443E">
        <w:rPr>
          <w:rFonts w:ascii="Arial" w:hAnsi="Arial" w:cs="Arial"/>
          <w:sz w:val="24"/>
          <w:szCs w:val="24"/>
        </w:rPr>
        <w:t>C</w:t>
      </w:r>
      <w:r>
        <w:rPr>
          <w:rFonts w:ascii="Arial" w:hAnsi="Arial" w:cs="Arial"/>
          <w:sz w:val="24"/>
          <w:szCs w:val="24"/>
        </w:rPr>
        <w:t>ommercial team (WCL, 2023).</w:t>
      </w:r>
      <w:r w:rsidR="00D76CC9">
        <w:rPr>
          <w:rFonts w:ascii="Arial" w:hAnsi="Arial" w:cs="Arial"/>
          <w:sz w:val="24"/>
          <w:szCs w:val="24"/>
        </w:rPr>
        <w:t xml:space="preserve"> WCL has noticed increased turnover </w:t>
      </w:r>
      <w:r w:rsidR="00323FF2">
        <w:rPr>
          <w:rFonts w:ascii="Arial" w:hAnsi="Arial" w:cs="Arial"/>
          <w:sz w:val="24"/>
          <w:szCs w:val="24"/>
        </w:rPr>
        <w:t>with employees being offered hybrid</w:t>
      </w:r>
      <w:r w:rsidR="00116397">
        <w:rPr>
          <w:rFonts w:ascii="Arial" w:hAnsi="Arial" w:cs="Arial"/>
          <w:sz w:val="24"/>
          <w:szCs w:val="24"/>
        </w:rPr>
        <w:t xml:space="preserve"> or remote</w:t>
      </w:r>
      <w:r w:rsidR="00323FF2">
        <w:rPr>
          <w:rFonts w:ascii="Arial" w:hAnsi="Arial" w:cs="Arial"/>
          <w:sz w:val="24"/>
          <w:szCs w:val="24"/>
        </w:rPr>
        <w:t xml:space="preserve"> working opportunities in larger organisations based in Brist</w:t>
      </w:r>
      <w:r w:rsidR="00E6429C">
        <w:rPr>
          <w:rFonts w:ascii="Arial" w:hAnsi="Arial" w:cs="Arial"/>
          <w:sz w:val="24"/>
          <w:szCs w:val="24"/>
        </w:rPr>
        <w:t>ol and other major English cities</w:t>
      </w:r>
      <w:r w:rsidR="00676DB0">
        <w:rPr>
          <w:rFonts w:ascii="Arial" w:hAnsi="Arial" w:cs="Arial"/>
          <w:sz w:val="24"/>
          <w:szCs w:val="24"/>
        </w:rPr>
        <w:t xml:space="preserve"> (WCL, 2023</w:t>
      </w:r>
      <w:r w:rsidR="005E2611">
        <w:rPr>
          <w:rFonts w:ascii="Arial" w:hAnsi="Arial" w:cs="Arial"/>
          <w:sz w:val="24"/>
          <w:szCs w:val="24"/>
        </w:rPr>
        <w:t xml:space="preserve">; </w:t>
      </w:r>
      <w:r w:rsidR="005E2611" w:rsidRPr="005E2611">
        <w:rPr>
          <w:rFonts w:ascii="Arial" w:hAnsi="Arial" w:cs="Arial"/>
          <w:sz w:val="24"/>
          <w:szCs w:val="24"/>
        </w:rPr>
        <w:t>Singh and Sant, 2023</w:t>
      </w:r>
      <w:r w:rsidR="00F77836" w:rsidRPr="005E2611">
        <w:rPr>
          <w:rFonts w:ascii="Arial" w:hAnsi="Arial" w:cs="Arial"/>
          <w:sz w:val="24"/>
          <w:szCs w:val="24"/>
        </w:rPr>
        <w:t>).</w:t>
      </w:r>
      <w:r w:rsidR="00676DB0">
        <w:rPr>
          <w:rFonts w:ascii="Arial" w:hAnsi="Arial" w:cs="Arial"/>
          <w:sz w:val="24"/>
          <w:szCs w:val="24"/>
        </w:rPr>
        <w:t xml:space="preserve"> </w:t>
      </w:r>
      <w:r w:rsidR="00E6429C">
        <w:rPr>
          <w:rFonts w:ascii="Arial" w:hAnsi="Arial" w:cs="Arial"/>
          <w:sz w:val="24"/>
          <w:szCs w:val="24"/>
        </w:rPr>
        <w:t xml:space="preserve"> </w:t>
      </w:r>
    </w:p>
    <w:p w14:paraId="53BFB69B" w14:textId="51E02DEB" w:rsidR="00460523" w:rsidRPr="004516D9" w:rsidRDefault="004516D9" w:rsidP="001037D3">
      <w:pPr>
        <w:pStyle w:val="Heading2"/>
        <w:spacing w:line="480" w:lineRule="auto"/>
        <w:jc w:val="both"/>
        <w:rPr>
          <w:rFonts w:ascii="Arial" w:hAnsi="Arial" w:cs="Arial"/>
          <w:b/>
          <w:bCs/>
          <w:sz w:val="32"/>
          <w:szCs w:val="32"/>
        </w:rPr>
      </w:pPr>
      <w:bookmarkStart w:id="39" w:name="_Toc165555523"/>
      <w:r w:rsidRPr="004516D9">
        <w:rPr>
          <w:rFonts w:ascii="Arial" w:hAnsi="Arial" w:cs="Arial"/>
          <w:b/>
          <w:bCs/>
          <w:sz w:val="32"/>
          <w:szCs w:val="32"/>
        </w:rPr>
        <w:lastRenderedPageBreak/>
        <w:t>3.</w:t>
      </w:r>
      <w:r w:rsidR="008E5D1F">
        <w:rPr>
          <w:rFonts w:ascii="Arial" w:hAnsi="Arial" w:cs="Arial"/>
          <w:b/>
          <w:bCs/>
          <w:sz w:val="32"/>
          <w:szCs w:val="32"/>
        </w:rPr>
        <w:t>6</w:t>
      </w:r>
      <w:r w:rsidRPr="004516D9">
        <w:rPr>
          <w:rFonts w:ascii="Arial" w:hAnsi="Arial" w:cs="Arial"/>
          <w:b/>
          <w:bCs/>
          <w:sz w:val="32"/>
          <w:szCs w:val="32"/>
        </w:rPr>
        <w:t xml:space="preserve"> </w:t>
      </w:r>
      <w:r w:rsidR="00460523" w:rsidRPr="004516D9">
        <w:rPr>
          <w:rFonts w:ascii="Arial" w:hAnsi="Arial" w:cs="Arial"/>
          <w:b/>
          <w:bCs/>
          <w:sz w:val="32"/>
          <w:szCs w:val="32"/>
        </w:rPr>
        <w:t>Generational differences in the workplace</w:t>
      </w:r>
      <w:bookmarkEnd w:id="36"/>
      <w:bookmarkEnd w:id="39"/>
    </w:p>
    <w:p w14:paraId="168F6C4B" w14:textId="61CE1DDE" w:rsidR="000137B2" w:rsidRPr="00DA4157" w:rsidRDefault="000137B2" w:rsidP="001037D3">
      <w:pPr>
        <w:jc w:val="both"/>
        <w:rPr>
          <w:rFonts w:ascii="Arial" w:hAnsi="Arial" w:cs="Arial"/>
          <w:sz w:val="24"/>
          <w:szCs w:val="24"/>
        </w:rPr>
      </w:pPr>
      <w:r w:rsidRPr="00DA4157">
        <w:rPr>
          <w:rFonts w:ascii="Arial" w:hAnsi="Arial" w:cs="Arial"/>
          <w:sz w:val="24"/>
          <w:szCs w:val="24"/>
        </w:rPr>
        <w:t xml:space="preserve">Mannheim (1952) established a theory of generations, whereby people of similar ages are shaped and bonded by historical events and experiences, like wars, technological advances, </w:t>
      </w:r>
      <w:r w:rsidR="002F00BE">
        <w:rPr>
          <w:rFonts w:ascii="Arial" w:hAnsi="Arial" w:cs="Arial"/>
          <w:sz w:val="24"/>
          <w:szCs w:val="24"/>
        </w:rPr>
        <w:t>COVID</w:t>
      </w:r>
      <w:r w:rsidRPr="00DA4157">
        <w:rPr>
          <w:rFonts w:ascii="Arial" w:hAnsi="Arial" w:cs="Arial"/>
          <w:sz w:val="24"/>
          <w:szCs w:val="24"/>
        </w:rPr>
        <w:t xml:space="preserve">-19, meaning social cohorts share similar values </w:t>
      </w:r>
      <w:bookmarkStart w:id="40" w:name="_Hlk155875243"/>
      <w:r w:rsidRPr="00DA4157">
        <w:rPr>
          <w:rFonts w:ascii="Arial" w:hAnsi="Arial" w:cs="Arial"/>
          <w:sz w:val="24"/>
          <w:szCs w:val="24"/>
        </w:rPr>
        <w:t xml:space="preserve">(Maloni, 2019). </w:t>
      </w:r>
      <w:bookmarkEnd w:id="40"/>
    </w:p>
    <w:p w14:paraId="173A27EE" w14:textId="3F205E90" w:rsidR="000137B2" w:rsidRDefault="00D358B9" w:rsidP="000137B2">
      <w:pPr>
        <w:jc w:val="both"/>
        <w:rPr>
          <w:rFonts w:ascii="Arial" w:hAnsi="Arial" w:cs="Arial"/>
          <w:sz w:val="24"/>
          <w:szCs w:val="24"/>
        </w:rPr>
      </w:pPr>
      <w:r w:rsidRPr="00D358B9">
        <w:rPr>
          <w:rFonts w:ascii="Arial" w:hAnsi="Arial" w:cs="Arial"/>
          <w:sz w:val="24"/>
          <w:szCs w:val="24"/>
        </w:rPr>
        <w:t>Studies researching generational differences in the workplace have produced conflicting findings (</w:t>
      </w:r>
      <w:proofErr w:type="spellStart"/>
      <w:r w:rsidRPr="00D358B9">
        <w:rPr>
          <w:rFonts w:ascii="Arial" w:hAnsi="Arial" w:cs="Arial"/>
          <w:sz w:val="24"/>
          <w:szCs w:val="24"/>
        </w:rPr>
        <w:t>Minzlaff</w:t>
      </w:r>
      <w:proofErr w:type="spellEnd"/>
      <w:r w:rsidRPr="00D358B9">
        <w:rPr>
          <w:rFonts w:ascii="Arial" w:hAnsi="Arial" w:cs="Arial"/>
          <w:sz w:val="24"/>
          <w:szCs w:val="24"/>
        </w:rPr>
        <w:t xml:space="preserve"> et al., 2024). </w:t>
      </w:r>
      <w:r w:rsidR="000137B2" w:rsidRPr="00E16645">
        <w:rPr>
          <w:rFonts w:ascii="Arial" w:hAnsi="Arial" w:cs="Arial"/>
          <w:sz w:val="24"/>
          <w:szCs w:val="24"/>
        </w:rPr>
        <w:t>There is disagreement over generational effects</w:t>
      </w:r>
      <w:r w:rsidR="000137B2">
        <w:rPr>
          <w:rFonts w:ascii="Arial" w:hAnsi="Arial" w:cs="Arial"/>
          <w:sz w:val="24"/>
          <w:szCs w:val="24"/>
        </w:rPr>
        <w:t xml:space="preserve"> and</w:t>
      </w:r>
      <w:r w:rsidR="000137B2" w:rsidRPr="00D828D3">
        <w:rPr>
          <w:rFonts w:ascii="Arial" w:hAnsi="Arial" w:cs="Arial"/>
          <w:sz w:val="24"/>
          <w:szCs w:val="24"/>
        </w:rPr>
        <w:t xml:space="preserve"> </w:t>
      </w:r>
      <w:r w:rsidR="000137B2">
        <w:rPr>
          <w:rFonts w:ascii="Arial" w:hAnsi="Arial" w:cs="Arial"/>
          <w:sz w:val="24"/>
          <w:szCs w:val="24"/>
        </w:rPr>
        <w:t>a distinct split in thoughts</w:t>
      </w:r>
      <w:r w:rsidR="000B646C">
        <w:rPr>
          <w:rFonts w:ascii="Arial" w:hAnsi="Arial" w:cs="Arial"/>
          <w:sz w:val="24"/>
          <w:szCs w:val="24"/>
        </w:rPr>
        <w:t>;</w:t>
      </w:r>
      <w:r w:rsidR="000137B2" w:rsidRPr="00E16645">
        <w:rPr>
          <w:rFonts w:ascii="Arial" w:hAnsi="Arial" w:cs="Arial"/>
          <w:sz w:val="24"/>
          <w:szCs w:val="24"/>
        </w:rPr>
        <w:t xml:space="preserve"> </w:t>
      </w:r>
      <w:r w:rsidR="00BA5521">
        <w:rPr>
          <w:rFonts w:ascii="Arial" w:hAnsi="Arial" w:cs="Arial"/>
          <w:sz w:val="24"/>
          <w:szCs w:val="24"/>
        </w:rPr>
        <w:t xml:space="preserve">one thought is </w:t>
      </w:r>
      <w:r w:rsidR="000137B2" w:rsidRPr="00E16645">
        <w:rPr>
          <w:rFonts w:ascii="Arial" w:hAnsi="Arial" w:cs="Arial"/>
          <w:sz w:val="24"/>
          <w:szCs w:val="24"/>
        </w:rPr>
        <w:t>that there are no distinct and abrupt generation changes but steady changes over time (Maloni, 2019</w:t>
      </w:r>
      <w:r w:rsidR="000137B2">
        <w:rPr>
          <w:rFonts w:ascii="Arial" w:hAnsi="Arial" w:cs="Arial"/>
          <w:sz w:val="24"/>
          <w:szCs w:val="24"/>
        </w:rPr>
        <w:t>;</w:t>
      </w:r>
      <w:r w:rsidR="000137B2" w:rsidRPr="00D828D3">
        <w:t xml:space="preserve"> </w:t>
      </w:r>
      <w:r w:rsidR="000137B2" w:rsidRPr="00D828D3">
        <w:rPr>
          <w:rFonts w:ascii="Arial" w:hAnsi="Arial" w:cs="Arial"/>
          <w:sz w:val="24"/>
          <w:szCs w:val="24"/>
        </w:rPr>
        <w:t>Mayne, 2024</w:t>
      </w:r>
      <w:r w:rsidR="000137B2" w:rsidRPr="00E16645">
        <w:rPr>
          <w:rFonts w:ascii="Arial" w:hAnsi="Arial" w:cs="Arial"/>
          <w:sz w:val="24"/>
          <w:szCs w:val="24"/>
        </w:rPr>
        <w:t xml:space="preserve">). </w:t>
      </w:r>
      <w:r w:rsidR="000137B2">
        <w:rPr>
          <w:rFonts w:ascii="Arial" w:hAnsi="Arial" w:cs="Arial"/>
          <w:sz w:val="24"/>
          <w:szCs w:val="24"/>
        </w:rPr>
        <w:t xml:space="preserve">This </w:t>
      </w:r>
      <w:r w:rsidR="00FA5A4D">
        <w:rPr>
          <w:rFonts w:ascii="Arial" w:hAnsi="Arial" w:cs="Arial"/>
          <w:sz w:val="24"/>
          <w:szCs w:val="24"/>
        </w:rPr>
        <w:t>aligns with</w:t>
      </w:r>
      <w:r w:rsidR="000137B2">
        <w:rPr>
          <w:rFonts w:ascii="Arial" w:hAnsi="Arial" w:cs="Arial"/>
          <w:sz w:val="24"/>
          <w:szCs w:val="24"/>
        </w:rPr>
        <w:t xml:space="preserve"> Parry and Urwin (2021) who emphasis that generalisations based on date of birth are</w:t>
      </w:r>
      <w:r w:rsidR="000137B2" w:rsidRPr="004F1C67">
        <w:rPr>
          <w:rFonts w:ascii="Arial" w:hAnsi="Arial" w:cs="Arial"/>
          <w:sz w:val="24"/>
          <w:szCs w:val="24"/>
        </w:rPr>
        <w:t xml:space="preserve"> </w:t>
      </w:r>
      <w:r w:rsidR="000137B2">
        <w:rPr>
          <w:rFonts w:ascii="Arial" w:hAnsi="Arial" w:cs="Arial"/>
          <w:sz w:val="24"/>
          <w:szCs w:val="24"/>
        </w:rPr>
        <w:t>‘fundamentally flawed’ and ‘wholly inadequate</w:t>
      </w:r>
      <w:r w:rsidR="00595FDE">
        <w:rPr>
          <w:rFonts w:ascii="Arial" w:hAnsi="Arial" w:cs="Arial"/>
          <w:sz w:val="24"/>
          <w:szCs w:val="24"/>
        </w:rPr>
        <w:t xml:space="preserve">’ and </w:t>
      </w:r>
      <w:r w:rsidR="000137B2">
        <w:rPr>
          <w:rFonts w:ascii="Arial" w:hAnsi="Arial" w:cs="Arial"/>
          <w:sz w:val="24"/>
          <w:szCs w:val="24"/>
        </w:rPr>
        <w:t xml:space="preserve">state that experiences, ethnicity, socioeconomic status </w:t>
      </w:r>
      <w:r w:rsidR="001B529E">
        <w:rPr>
          <w:rFonts w:ascii="Arial" w:hAnsi="Arial" w:cs="Arial"/>
          <w:sz w:val="24"/>
          <w:szCs w:val="24"/>
        </w:rPr>
        <w:t>have a bigger impact on</w:t>
      </w:r>
      <w:r w:rsidR="000137B2">
        <w:rPr>
          <w:rFonts w:ascii="Arial" w:hAnsi="Arial" w:cs="Arial"/>
          <w:sz w:val="24"/>
          <w:szCs w:val="24"/>
        </w:rPr>
        <w:t xml:space="preserve"> values and behaviours</w:t>
      </w:r>
      <w:r w:rsidR="004208BB">
        <w:rPr>
          <w:rFonts w:ascii="Arial" w:hAnsi="Arial" w:cs="Arial"/>
          <w:sz w:val="24"/>
          <w:szCs w:val="24"/>
        </w:rPr>
        <w:t xml:space="preserve">. Alternatively, </w:t>
      </w:r>
      <w:r w:rsidR="000137B2">
        <w:rPr>
          <w:rFonts w:ascii="Arial" w:hAnsi="Arial" w:cs="Arial"/>
          <w:sz w:val="24"/>
          <w:szCs w:val="24"/>
        </w:rPr>
        <w:t>Lee et al. (2022) stat</w:t>
      </w:r>
      <w:r w:rsidR="004208BB">
        <w:rPr>
          <w:rFonts w:ascii="Arial" w:hAnsi="Arial" w:cs="Arial"/>
          <w:sz w:val="24"/>
          <w:szCs w:val="24"/>
        </w:rPr>
        <w:t>es</w:t>
      </w:r>
      <w:r w:rsidR="000137B2">
        <w:rPr>
          <w:rFonts w:ascii="Arial" w:hAnsi="Arial" w:cs="Arial"/>
          <w:sz w:val="24"/>
          <w:szCs w:val="24"/>
        </w:rPr>
        <w:t xml:space="preserve"> </w:t>
      </w:r>
      <w:r w:rsidR="009C2416">
        <w:rPr>
          <w:rFonts w:ascii="Arial" w:hAnsi="Arial" w:cs="Arial"/>
          <w:sz w:val="24"/>
          <w:szCs w:val="24"/>
        </w:rPr>
        <w:t>‘</w:t>
      </w:r>
      <w:r w:rsidR="000137B2">
        <w:rPr>
          <w:rFonts w:ascii="Arial" w:hAnsi="Arial" w:cs="Arial"/>
          <w:sz w:val="24"/>
          <w:szCs w:val="24"/>
        </w:rPr>
        <w:t>e</w:t>
      </w:r>
      <w:r w:rsidR="000137B2" w:rsidRPr="007E2B80">
        <w:rPr>
          <w:rFonts w:ascii="Arial" w:hAnsi="Arial" w:cs="Arial"/>
          <w:sz w:val="24"/>
          <w:szCs w:val="24"/>
        </w:rPr>
        <w:t xml:space="preserve">mployees who share common historical and social experiences </w:t>
      </w:r>
      <w:r w:rsidR="00E1648D">
        <w:rPr>
          <w:rFonts w:ascii="Arial" w:hAnsi="Arial" w:cs="Arial"/>
          <w:sz w:val="24"/>
          <w:szCs w:val="24"/>
        </w:rPr>
        <w:t xml:space="preserve">are </w:t>
      </w:r>
      <w:r w:rsidR="000137B2" w:rsidRPr="007E2B80">
        <w:rPr>
          <w:rFonts w:ascii="Arial" w:hAnsi="Arial" w:cs="Arial"/>
          <w:sz w:val="24"/>
          <w:szCs w:val="24"/>
        </w:rPr>
        <w:t>likely to share similar attitudes</w:t>
      </w:r>
      <w:r w:rsidR="001B529E">
        <w:rPr>
          <w:rFonts w:ascii="Arial" w:hAnsi="Arial" w:cs="Arial"/>
          <w:sz w:val="24"/>
          <w:szCs w:val="24"/>
        </w:rPr>
        <w:t xml:space="preserve"> and</w:t>
      </w:r>
      <w:r w:rsidR="000137B2" w:rsidRPr="007E2B80">
        <w:rPr>
          <w:rFonts w:ascii="Arial" w:hAnsi="Arial" w:cs="Arial"/>
          <w:sz w:val="24"/>
          <w:szCs w:val="24"/>
        </w:rPr>
        <w:t xml:space="preserve"> </w:t>
      </w:r>
      <w:proofErr w:type="gramStart"/>
      <w:r w:rsidR="000137B2" w:rsidRPr="007E2B80">
        <w:rPr>
          <w:rFonts w:ascii="Arial" w:hAnsi="Arial" w:cs="Arial"/>
          <w:sz w:val="24"/>
          <w:szCs w:val="24"/>
        </w:rPr>
        <w:t>behaviours</w:t>
      </w:r>
      <w:r w:rsidR="009C2416">
        <w:rPr>
          <w:rFonts w:ascii="Arial" w:hAnsi="Arial" w:cs="Arial"/>
          <w:sz w:val="24"/>
          <w:szCs w:val="24"/>
        </w:rPr>
        <w:t>’</w:t>
      </w:r>
      <w:proofErr w:type="gramEnd"/>
      <w:r w:rsidR="001B529E">
        <w:rPr>
          <w:rFonts w:ascii="Arial" w:hAnsi="Arial" w:cs="Arial"/>
          <w:sz w:val="24"/>
          <w:szCs w:val="24"/>
        </w:rPr>
        <w:t xml:space="preserve">. </w:t>
      </w:r>
    </w:p>
    <w:p w14:paraId="2D1A8F28" w14:textId="1C331176" w:rsidR="000137B2" w:rsidRDefault="00C767FD" w:rsidP="000137B2">
      <w:pPr>
        <w:jc w:val="both"/>
        <w:rPr>
          <w:rFonts w:ascii="Arial" w:hAnsi="Arial" w:cs="Arial"/>
          <w:sz w:val="24"/>
          <w:szCs w:val="24"/>
        </w:rPr>
      </w:pPr>
      <w:r>
        <w:rPr>
          <w:rFonts w:ascii="Arial" w:hAnsi="Arial" w:cs="Arial"/>
          <w:sz w:val="24"/>
          <w:szCs w:val="24"/>
        </w:rPr>
        <w:t>The contemporary labour market is dynamic and diverse, encompassing four generations (</w:t>
      </w:r>
      <w:proofErr w:type="spellStart"/>
      <w:r w:rsidRPr="00C767FD">
        <w:rPr>
          <w:rFonts w:ascii="Arial" w:hAnsi="Arial" w:cs="Arial"/>
          <w:sz w:val="24"/>
          <w:szCs w:val="24"/>
        </w:rPr>
        <w:t>Minzlaff</w:t>
      </w:r>
      <w:proofErr w:type="spellEnd"/>
      <w:r w:rsidRPr="00C767FD">
        <w:rPr>
          <w:rFonts w:ascii="Arial" w:hAnsi="Arial" w:cs="Arial"/>
          <w:sz w:val="24"/>
          <w:szCs w:val="24"/>
        </w:rPr>
        <w:t xml:space="preserve"> et al., 2024</w:t>
      </w:r>
      <w:r>
        <w:rPr>
          <w:rFonts w:ascii="Arial" w:hAnsi="Arial" w:cs="Arial"/>
          <w:sz w:val="24"/>
          <w:szCs w:val="24"/>
        </w:rPr>
        <w:t>). Mayne</w:t>
      </w:r>
      <w:r w:rsidR="000448D3">
        <w:rPr>
          <w:rFonts w:ascii="Arial" w:hAnsi="Arial" w:cs="Arial"/>
          <w:sz w:val="24"/>
          <w:szCs w:val="24"/>
        </w:rPr>
        <w:t xml:space="preserve"> (2024) </w:t>
      </w:r>
      <w:r w:rsidR="00CB6956">
        <w:rPr>
          <w:rFonts w:ascii="Arial" w:hAnsi="Arial" w:cs="Arial"/>
          <w:sz w:val="24"/>
          <w:szCs w:val="24"/>
        </w:rPr>
        <w:t xml:space="preserve">suggests that with up to four generations working in the same environment, </w:t>
      </w:r>
      <w:r w:rsidR="000137B2">
        <w:rPr>
          <w:rFonts w:ascii="Arial" w:hAnsi="Arial" w:cs="Arial"/>
          <w:sz w:val="24"/>
          <w:szCs w:val="24"/>
        </w:rPr>
        <w:t>there is currently a ‘generational war’,</w:t>
      </w:r>
      <w:r w:rsidR="00CB6956">
        <w:rPr>
          <w:rFonts w:ascii="Arial" w:hAnsi="Arial" w:cs="Arial"/>
          <w:sz w:val="24"/>
          <w:szCs w:val="24"/>
        </w:rPr>
        <w:t xml:space="preserve"> </w:t>
      </w:r>
      <w:r w:rsidR="000137B2">
        <w:rPr>
          <w:rFonts w:ascii="Arial" w:hAnsi="Arial" w:cs="Arial"/>
          <w:sz w:val="24"/>
          <w:szCs w:val="24"/>
        </w:rPr>
        <w:t>with different approaches, expectations, and values impacting workplace culture</w:t>
      </w:r>
      <w:r w:rsidR="005143C1">
        <w:rPr>
          <w:rFonts w:ascii="Arial" w:hAnsi="Arial" w:cs="Arial"/>
          <w:sz w:val="24"/>
          <w:szCs w:val="24"/>
        </w:rPr>
        <w:t>.</w:t>
      </w:r>
      <w:r w:rsidR="00A43869">
        <w:rPr>
          <w:rFonts w:ascii="Arial" w:hAnsi="Arial" w:cs="Arial"/>
          <w:sz w:val="24"/>
          <w:szCs w:val="24"/>
        </w:rPr>
        <w:t xml:space="preserve"> </w:t>
      </w:r>
    </w:p>
    <w:p w14:paraId="2F9A3321" w14:textId="09381680" w:rsidR="00D20033" w:rsidRDefault="00590C9B" w:rsidP="00D20033">
      <w:pPr>
        <w:jc w:val="both"/>
        <w:rPr>
          <w:rFonts w:ascii="Arial" w:hAnsi="Arial" w:cs="Arial"/>
          <w:sz w:val="24"/>
          <w:szCs w:val="24"/>
        </w:rPr>
      </w:pPr>
      <w:r w:rsidRPr="00852CE9">
        <w:rPr>
          <w:rFonts w:ascii="Arial" w:hAnsi="Arial" w:cs="Arial"/>
          <w:sz w:val="24"/>
          <w:szCs w:val="24"/>
        </w:rPr>
        <w:t xml:space="preserve">Talent and skills are found in people of all ages and sections of society, with the </w:t>
      </w:r>
      <w:r w:rsidR="00852CE9" w:rsidRPr="00852CE9">
        <w:rPr>
          <w:rFonts w:ascii="Arial" w:hAnsi="Arial" w:cs="Arial"/>
          <w:sz w:val="24"/>
          <w:szCs w:val="24"/>
        </w:rPr>
        <w:t xml:space="preserve">recruitment, </w:t>
      </w:r>
      <w:r w:rsidRPr="00852CE9">
        <w:rPr>
          <w:rFonts w:ascii="Arial" w:hAnsi="Arial" w:cs="Arial"/>
          <w:sz w:val="24"/>
          <w:szCs w:val="24"/>
        </w:rPr>
        <w:t xml:space="preserve">motivation </w:t>
      </w:r>
      <w:r w:rsidR="00852CE9" w:rsidRPr="00852CE9">
        <w:rPr>
          <w:rFonts w:ascii="Arial" w:hAnsi="Arial" w:cs="Arial"/>
          <w:sz w:val="24"/>
          <w:szCs w:val="24"/>
        </w:rPr>
        <w:t xml:space="preserve">and retention </w:t>
      </w:r>
      <w:r w:rsidRPr="00852CE9">
        <w:rPr>
          <w:rFonts w:ascii="Arial" w:hAnsi="Arial" w:cs="Arial"/>
          <w:sz w:val="24"/>
          <w:szCs w:val="24"/>
        </w:rPr>
        <w:t xml:space="preserve">of employees becoming more challenging </w:t>
      </w:r>
      <w:r w:rsidR="00852CE9" w:rsidRPr="00852CE9">
        <w:rPr>
          <w:rFonts w:ascii="Arial" w:hAnsi="Arial" w:cs="Arial"/>
          <w:sz w:val="24"/>
          <w:szCs w:val="24"/>
        </w:rPr>
        <w:t xml:space="preserve">(Srivastava and </w:t>
      </w:r>
      <w:proofErr w:type="spellStart"/>
      <w:r w:rsidR="00852CE9" w:rsidRPr="00852CE9">
        <w:rPr>
          <w:rFonts w:ascii="Arial" w:hAnsi="Arial" w:cs="Arial"/>
          <w:sz w:val="24"/>
          <w:szCs w:val="24"/>
        </w:rPr>
        <w:t>Eachempati</w:t>
      </w:r>
      <w:proofErr w:type="spellEnd"/>
      <w:r w:rsidR="00852CE9" w:rsidRPr="00852CE9">
        <w:rPr>
          <w:rFonts w:ascii="Arial" w:hAnsi="Arial" w:cs="Arial"/>
          <w:sz w:val="24"/>
          <w:szCs w:val="24"/>
        </w:rPr>
        <w:t>, 2021). Therefore,</w:t>
      </w:r>
      <w:r w:rsidR="00D20033" w:rsidRPr="00852CE9">
        <w:rPr>
          <w:rFonts w:ascii="Arial" w:hAnsi="Arial" w:cs="Arial"/>
          <w:sz w:val="24"/>
          <w:szCs w:val="24"/>
        </w:rPr>
        <w:t xml:space="preserve"> understanding differences in employee motivation and retention whether generation</w:t>
      </w:r>
      <w:r w:rsidR="00C856A7" w:rsidRPr="00852CE9">
        <w:rPr>
          <w:rFonts w:ascii="Arial" w:hAnsi="Arial" w:cs="Arial"/>
          <w:sz w:val="24"/>
          <w:szCs w:val="24"/>
        </w:rPr>
        <w:t>ally</w:t>
      </w:r>
      <w:r w:rsidR="00D20033" w:rsidRPr="00852CE9">
        <w:rPr>
          <w:rFonts w:ascii="Arial" w:hAnsi="Arial" w:cs="Arial"/>
          <w:sz w:val="24"/>
          <w:szCs w:val="24"/>
        </w:rPr>
        <w:t xml:space="preserve"> or individually is crucial to </w:t>
      </w:r>
      <w:r w:rsidR="00D20033">
        <w:rPr>
          <w:rFonts w:ascii="Arial" w:hAnsi="Arial" w:cs="Arial"/>
          <w:sz w:val="24"/>
          <w:szCs w:val="24"/>
        </w:rPr>
        <w:t>main competitive advantage</w:t>
      </w:r>
      <w:r w:rsidR="00852CE9">
        <w:rPr>
          <w:rFonts w:ascii="Arial" w:hAnsi="Arial" w:cs="Arial"/>
          <w:sz w:val="24"/>
          <w:szCs w:val="24"/>
        </w:rPr>
        <w:t xml:space="preserve"> and employee </w:t>
      </w:r>
      <w:r w:rsidR="00852CE9" w:rsidRPr="00852CE9">
        <w:rPr>
          <w:rFonts w:ascii="Arial" w:hAnsi="Arial" w:cs="Arial"/>
          <w:sz w:val="24"/>
          <w:szCs w:val="24"/>
        </w:rPr>
        <w:t>retention</w:t>
      </w:r>
      <w:r w:rsidR="00D20033" w:rsidRPr="00852CE9">
        <w:rPr>
          <w:rFonts w:ascii="Arial" w:hAnsi="Arial" w:cs="Arial"/>
          <w:sz w:val="24"/>
          <w:szCs w:val="24"/>
        </w:rPr>
        <w:t xml:space="preserve"> (Lee et al, 2022).</w:t>
      </w:r>
    </w:p>
    <w:p w14:paraId="263EED5F" w14:textId="0F1559E7" w:rsidR="00157448" w:rsidRDefault="00157448" w:rsidP="0008581E">
      <w:pPr>
        <w:jc w:val="both"/>
        <w:rPr>
          <w:rFonts w:ascii="Arial" w:hAnsi="Arial" w:cs="Arial"/>
          <w:sz w:val="24"/>
          <w:szCs w:val="24"/>
        </w:rPr>
      </w:pPr>
      <w:r w:rsidRPr="00AA75F9">
        <w:rPr>
          <w:rFonts w:ascii="Arial" w:hAnsi="Arial" w:cs="Arial"/>
          <w:sz w:val="24"/>
          <w:szCs w:val="24"/>
        </w:rPr>
        <w:t xml:space="preserve">Gen Z are now emerging in the workforce, and we cannot assume past practices are now relevant and best for the new changing workforce (Maloni, 2019). </w:t>
      </w:r>
      <w:r>
        <w:rPr>
          <w:rFonts w:ascii="Arial" w:hAnsi="Arial" w:cs="Arial"/>
          <w:sz w:val="24"/>
          <w:szCs w:val="24"/>
        </w:rPr>
        <w:t xml:space="preserve">Deloitte (2023) </w:t>
      </w:r>
      <w:r>
        <w:rPr>
          <w:rFonts w:ascii="Arial" w:hAnsi="Arial" w:cs="Arial"/>
          <w:sz w:val="24"/>
          <w:szCs w:val="24"/>
        </w:rPr>
        <w:lastRenderedPageBreak/>
        <w:t xml:space="preserve">state that </w:t>
      </w:r>
      <w:r w:rsidR="00F0446B">
        <w:rPr>
          <w:rFonts w:ascii="Arial" w:hAnsi="Arial" w:cs="Arial"/>
          <w:sz w:val="24"/>
          <w:szCs w:val="24"/>
        </w:rPr>
        <w:t>Millennials</w:t>
      </w:r>
      <w:r w:rsidR="00F0446B">
        <w:rPr>
          <w:rFonts w:ascii="Arial" w:hAnsi="Arial" w:cs="Arial"/>
          <w:sz w:val="24"/>
          <w:szCs w:val="24"/>
        </w:rPr>
        <w:t xml:space="preserve"> and </w:t>
      </w:r>
      <w:r>
        <w:rPr>
          <w:rFonts w:ascii="Arial" w:hAnsi="Arial" w:cs="Arial"/>
          <w:sz w:val="24"/>
          <w:szCs w:val="24"/>
        </w:rPr>
        <w:t xml:space="preserve">Gen Z are the change agents helping shape the future of work, with </w:t>
      </w:r>
      <w:r w:rsidR="002F00BE" w:rsidRPr="002F00BE">
        <w:rPr>
          <w:rFonts w:ascii="Arial" w:hAnsi="Arial" w:cs="Arial"/>
          <w:sz w:val="24"/>
          <w:szCs w:val="24"/>
        </w:rPr>
        <w:t xml:space="preserve">COVID </w:t>
      </w:r>
      <w:r>
        <w:rPr>
          <w:rFonts w:ascii="Arial" w:hAnsi="Arial" w:cs="Arial"/>
          <w:sz w:val="24"/>
          <w:szCs w:val="24"/>
        </w:rPr>
        <w:t xml:space="preserve">-19 being the catalyst for this.  The </w:t>
      </w:r>
      <w:r w:rsidR="002F00BE" w:rsidRPr="002F00BE">
        <w:rPr>
          <w:rFonts w:ascii="Arial" w:hAnsi="Arial" w:cs="Arial"/>
          <w:sz w:val="24"/>
          <w:szCs w:val="24"/>
        </w:rPr>
        <w:t>COVID</w:t>
      </w:r>
      <w:r>
        <w:rPr>
          <w:rFonts w:ascii="Arial" w:hAnsi="Arial" w:cs="Arial"/>
          <w:sz w:val="24"/>
          <w:szCs w:val="24"/>
        </w:rPr>
        <w:t>-19 pandemic spurred more than the Great Resignation, it prompted the reprioritisation of work and how it links into their everyday lives (Deloitte, 2023).</w:t>
      </w:r>
    </w:p>
    <w:p w14:paraId="61520F50" w14:textId="77777777" w:rsidR="00716C13" w:rsidRDefault="00716C13" w:rsidP="00716C13">
      <w:pPr>
        <w:jc w:val="both"/>
        <w:rPr>
          <w:rFonts w:ascii="Arial" w:hAnsi="Arial" w:cs="Arial"/>
          <w:sz w:val="24"/>
          <w:szCs w:val="24"/>
        </w:rPr>
      </w:pPr>
      <w:r>
        <w:rPr>
          <w:rFonts w:ascii="Arial" w:hAnsi="Arial" w:cs="Arial"/>
          <w:sz w:val="24"/>
          <w:szCs w:val="24"/>
        </w:rPr>
        <w:t xml:space="preserve">Employees, particularly millennials, approach to work and the emergence of career ‘orientation’, is also evident, </w:t>
      </w:r>
      <w:r w:rsidRPr="00870725">
        <w:rPr>
          <w:rFonts w:ascii="Arial" w:hAnsi="Arial" w:cs="Arial"/>
          <w:sz w:val="24"/>
          <w:szCs w:val="24"/>
        </w:rPr>
        <w:t>with employees changing roles more frequently (</w:t>
      </w:r>
      <w:r>
        <w:rPr>
          <w:rFonts w:ascii="Arial" w:hAnsi="Arial" w:cs="Arial"/>
          <w:sz w:val="24"/>
          <w:szCs w:val="24"/>
        </w:rPr>
        <w:t xml:space="preserve">Thomas and Hatcher, 2018; </w:t>
      </w:r>
      <w:r w:rsidRPr="00870725">
        <w:rPr>
          <w:rFonts w:ascii="Arial" w:hAnsi="Arial" w:cs="Arial"/>
          <w:sz w:val="24"/>
          <w:szCs w:val="24"/>
        </w:rPr>
        <w:t>King et al, 2021).</w:t>
      </w:r>
      <w:r w:rsidRPr="00870725">
        <w:rPr>
          <w:rFonts w:ascii="Arial" w:hAnsi="Arial" w:cs="Arial"/>
          <w:b/>
          <w:bCs/>
          <w:sz w:val="24"/>
          <w:szCs w:val="24"/>
        </w:rPr>
        <w:t xml:space="preserve"> </w:t>
      </w:r>
      <w:r w:rsidRPr="00EB2D5B">
        <w:rPr>
          <w:rFonts w:ascii="Arial" w:hAnsi="Arial" w:cs="Arial"/>
          <w:sz w:val="24"/>
          <w:szCs w:val="24"/>
        </w:rPr>
        <w:t xml:space="preserve">Employees </w:t>
      </w:r>
      <w:r>
        <w:rPr>
          <w:rFonts w:ascii="Arial" w:hAnsi="Arial" w:cs="Arial"/>
          <w:sz w:val="24"/>
          <w:szCs w:val="24"/>
        </w:rPr>
        <w:t>no longer</w:t>
      </w:r>
      <w:r w:rsidRPr="00EB2D5B">
        <w:rPr>
          <w:rFonts w:ascii="Arial" w:hAnsi="Arial" w:cs="Arial"/>
          <w:sz w:val="24"/>
          <w:szCs w:val="24"/>
        </w:rPr>
        <w:t xml:space="preserve"> plan to stay long term, even </w:t>
      </w:r>
      <w:r>
        <w:rPr>
          <w:rFonts w:ascii="Arial" w:hAnsi="Arial" w:cs="Arial"/>
          <w:sz w:val="24"/>
          <w:szCs w:val="24"/>
        </w:rPr>
        <w:t xml:space="preserve">for a role they are satisfied with, talent strategies can no longer rely on loyalty </w:t>
      </w:r>
      <w:r w:rsidRPr="00EB2D5B">
        <w:rPr>
          <w:rFonts w:ascii="Arial" w:hAnsi="Arial" w:cs="Arial"/>
          <w:sz w:val="24"/>
          <w:szCs w:val="24"/>
        </w:rPr>
        <w:t>(Lee et al, 2018</w:t>
      </w:r>
      <w:r>
        <w:rPr>
          <w:rFonts w:ascii="Arial" w:hAnsi="Arial" w:cs="Arial"/>
          <w:sz w:val="24"/>
          <w:szCs w:val="24"/>
        </w:rPr>
        <w:t>;</w:t>
      </w:r>
      <w:r w:rsidRPr="00CD6BA0">
        <w:t xml:space="preserve"> </w:t>
      </w:r>
      <w:r w:rsidRPr="00CD6BA0">
        <w:rPr>
          <w:rFonts w:ascii="Arial" w:hAnsi="Arial" w:cs="Arial"/>
          <w:sz w:val="24"/>
          <w:szCs w:val="24"/>
        </w:rPr>
        <w:t>Thomas and Hatcher, 2018</w:t>
      </w:r>
      <w:r w:rsidRPr="00EB2D5B">
        <w:rPr>
          <w:rFonts w:ascii="Arial" w:hAnsi="Arial" w:cs="Arial"/>
          <w:sz w:val="24"/>
          <w:szCs w:val="24"/>
        </w:rPr>
        <w:t xml:space="preserve">). </w:t>
      </w:r>
      <w:bookmarkStart w:id="41" w:name="_Hlk157006420"/>
    </w:p>
    <w:bookmarkEnd w:id="41"/>
    <w:p w14:paraId="4156F975" w14:textId="26B68173" w:rsidR="00D65B1D" w:rsidRPr="00D10436" w:rsidRDefault="00B03EF5" w:rsidP="008147FA">
      <w:pPr>
        <w:jc w:val="both"/>
        <w:rPr>
          <w:rFonts w:ascii="Arial" w:hAnsi="Arial" w:cs="Arial"/>
          <w:b/>
          <w:bCs/>
          <w:color w:val="FF0000"/>
          <w:sz w:val="24"/>
          <w:szCs w:val="24"/>
        </w:rPr>
      </w:pPr>
      <w:r>
        <w:rPr>
          <w:rFonts w:ascii="Arial" w:hAnsi="Arial" w:cs="Arial"/>
          <w:sz w:val="24"/>
          <w:szCs w:val="24"/>
        </w:rPr>
        <w:t xml:space="preserve">WCL have a diverse age range across departments, with employees ranging from 20 years of age to 69 years of age </w:t>
      </w:r>
      <w:bookmarkStart w:id="42" w:name="_Hlk161865153"/>
      <w:r>
        <w:rPr>
          <w:rFonts w:ascii="Arial" w:hAnsi="Arial" w:cs="Arial"/>
          <w:sz w:val="24"/>
          <w:szCs w:val="24"/>
        </w:rPr>
        <w:t>(</w:t>
      </w:r>
      <w:r w:rsidR="00CF2DB1">
        <w:rPr>
          <w:rFonts w:ascii="Arial" w:hAnsi="Arial" w:cs="Arial"/>
          <w:sz w:val="24"/>
          <w:szCs w:val="24"/>
        </w:rPr>
        <w:t>WCL</w:t>
      </w:r>
      <w:r>
        <w:rPr>
          <w:rFonts w:ascii="Arial" w:hAnsi="Arial" w:cs="Arial"/>
          <w:sz w:val="24"/>
          <w:szCs w:val="24"/>
        </w:rPr>
        <w:t xml:space="preserve">, 2024c). </w:t>
      </w:r>
      <w:bookmarkEnd w:id="42"/>
      <w:r>
        <w:rPr>
          <w:rFonts w:ascii="Arial" w:hAnsi="Arial" w:cs="Arial"/>
          <w:sz w:val="24"/>
          <w:szCs w:val="24"/>
        </w:rPr>
        <w:t xml:space="preserve">Within WCL younger and older employees work alongside each other and learn from each other, with both sharing knowledge and embracing the nuances between them </w:t>
      </w:r>
      <w:r w:rsidRPr="00014770">
        <w:rPr>
          <w:rFonts w:ascii="Arial" w:hAnsi="Arial" w:cs="Arial"/>
          <w:sz w:val="24"/>
          <w:szCs w:val="24"/>
        </w:rPr>
        <w:t>(</w:t>
      </w:r>
      <w:r w:rsidR="00CF2DB1">
        <w:rPr>
          <w:rFonts w:ascii="Arial" w:hAnsi="Arial" w:cs="Arial"/>
          <w:sz w:val="24"/>
          <w:szCs w:val="24"/>
        </w:rPr>
        <w:t>WCL</w:t>
      </w:r>
      <w:r w:rsidRPr="00014770">
        <w:rPr>
          <w:rFonts w:ascii="Arial" w:hAnsi="Arial" w:cs="Arial"/>
          <w:sz w:val="24"/>
          <w:szCs w:val="24"/>
        </w:rPr>
        <w:t>, 2024c</w:t>
      </w:r>
      <w:r>
        <w:rPr>
          <w:rFonts w:ascii="Arial" w:hAnsi="Arial" w:cs="Arial"/>
          <w:sz w:val="24"/>
          <w:szCs w:val="24"/>
        </w:rPr>
        <w:t>; Mayne, 2024</w:t>
      </w:r>
      <w:r w:rsidRPr="00014770">
        <w:rPr>
          <w:rFonts w:ascii="Arial" w:hAnsi="Arial" w:cs="Arial"/>
          <w:sz w:val="24"/>
          <w:szCs w:val="24"/>
        </w:rPr>
        <w:t>).</w:t>
      </w:r>
      <w:r w:rsidR="00934269">
        <w:rPr>
          <w:rFonts w:ascii="Arial" w:hAnsi="Arial" w:cs="Arial"/>
          <w:sz w:val="24"/>
          <w:szCs w:val="24"/>
        </w:rPr>
        <w:t xml:space="preserve"> </w:t>
      </w:r>
      <w:r w:rsidR="00C00E61">
        <w:rPr>
          <w:rFonts w:ascii="Arial" w:hAnsi="Arial" w:cs="Arial"/>
          <w:sz w:val="24"/>
          <w:szCs w:val="24"/>
        </w:rPr>
        <w:t xml:space="preserve">This suggests that despite </w:t>
      </w:r>
      <w:r w:rsidR="000B1672">
        <w:rPr>
          <w:rFonts w:ascii="Arial" w:hAnsi="Arial" w:cs="Arial"/>
          <w:sz w:val="24"/>
          <w:szCs w:val="24"/>
        </w:rPr>
        <w:t xml:space="preserve">WCL </w:t>
      </w:r>
      <w:r w:rsidR="00854E11">
        <w:rPr>
          <w:rFonts w:ascii="Arial" w:hAnsi="Arial" w:cs="Arial"/>
          <w:sz w:val="24"/>
          <w:szCs w:val="24"/>
        </w:rPr>
        <w:t>epitomising</w:t>
      </w:r>
      <w:r w:rsidR="000B1672">
        <w:rPr>
          <w:rFonts w:ascii="Arial" w:hAnsi="Arial" w:cs="Arial"/>
          <w:sz w:val="24"/>
          <w:szCs w:val="24"/>
        </w:rPr>
        <w:t xml:space="preserve"> </w:t>
      </w:r>
      <w:r w:rsidR="00854E11">
        <w:rPr>
          <w:rFonts w:ascii="Arial" w:hAnsi="Arial" w:cs="Arial"/>
          <w:sz w:val="24"/>
          <w:szCs w:val="24"/>
        </w:rPr>
        <w:t>t</w:t>
      </w:r>
      <w:r w:rsidR="000B1672" w:rsidRPr="000B1672">
        <w:rPr>
          <w:rFonts w:ascii="Arial" w:hAnsi="Arial" w:cs="Arial"/>
          <w:sz w:val="24"/>
          <w:szCs w:val="24"/>
        </w:rPr>
        <w:t xml:space="preserve">he contemporary labour market </w:t>
      </w:r>
      <w:r w:rsidR="00513E32">
        <w:rPr>
          <w:rFonts w:ascii="Arial" w:hAnsi="Arial" w:cs="Arial"/>
          <w:sz w:val="24"/>
          <w:szCs w:val="24"/>
        </w:rPr>
        <w:t>with</w:t>
      </w:r>
      <w:r w:rsidR="00854E11">
        <w:rPr>
          <w:rFonts w:ascii="Arial" w:hAnsi="Arial" w:cs="Arial"/>
          <w:sz w:val="24"/>
          <w:szCs w:val="24"/>
        </w:rPr>
        <w:t xml:space="preserve"> four employee generations working alongside one another, generational divide is not prevalent in WCL </w:t>
      </w:r>
      <w:r w:rsidR="000B1672" w:rsidRPr="000B1672">
        <w:rPr>
          <w:rFonts w:ascii="Arial" w:hAnsi="Arial" w:cs="Arial"/>
          <w:sz w:val="24"/>
          <w:szCs w:val="24"/>
        </w:rPr>
        <w:t>(</w:t>
      </w:r>
      <w:proofErr w:type="spellStart"/>
      <w:r w:rsidR="000B1672" w:rsidRPr="000B1672">
        <w:rPr>
          <w:rFonts w:ascii="Arial" w:hAnsi="Arial" w:cs="Arial"/>
          <w:sz w:val="24"/>
          <w:szCs w:val="24"/>
        </w:rPr>
        <w:t>Minzlaff</w:t>
      </w:r>
      <w:proofErr w:type="spellEnd"/>
      <w:r w:rsidR="000B1672" w:rsidRPr="000B1672">
        <w:rPr>
          <w:rFonts w:ascii="Arial" w:hAnsi="Arial" w:cs="Arial"/>
          <w:sz w:val="24"/>
          <w:szCs w:val="24"/>
        </w:rPr>
        <w:t xml:space="preserve"> et al., 2024)</w:t>
      </w:r>
      <w:r w:rsidR="00D10436">
        <w:rPr>
          <w:rFonts w:ascii="Arial" w:hAnsi="Arial" w:cs="Arial"/>
          <w:b/>
          <w:bCs/>
          <w:color w:val="FF0000"/>
          <w:sz w:val="24"/>
          <w:szCs w:val="24"/>
        </w:rPr>
        <w:t xml:space="preserve">. </w:t>
      </w:r>
    </w:p>
    <w:p w14:paraId="0DBD6E7B" w14:textId="2102E0A5" w:rsidR="0011609B" w:rsidRPr="00F174EE" w:rsidRDefault="00575022" w:rsidP="00F174EE">
      <w:pPr>
        <w:pStyle w:val="Heading2"/>
        <w:spacing w:line="480" w:lineRule="auto"/>
        <w:rPr>
          <w:rFonts w:ascii="Arial" w:hAnsi="Arial" w:cs="Arial"/>
          <w:b/>
          <w:bCs/>
          <w:sz w:val="32"/>
          <w:szCs w:val="32"/>
        </w:rPr>
      </w:pPr>
      <w:bookmarkStart w:id="43" w:name="_Hlk156918997"/>
      <w:bookmarkStart w:id="44" w:name="_Toc165555524"/>
      <w:r w:rsidRPr="00F174EE">
        <w:rPr>
          <w:rFonts w:ascii="Arial" w:hAnsi="Arial" w:cs="Arial"/>
          <w:b/>
          <w:bCs/>
          <w:sz w:val="32"/>
          <w:szCs w:val="32"/>
        </w:rPr>
        <w:t>3.</w:t>
      </w:r>
      <w:r w:rsidR="00D73D82" w:rsidRPr="00F174EE">
        <w:rPr>
          <w:rFonts w:ascii="Arial" w:hAnsi="Arial" w:cs="Arial"/>
          <w:b/>
          <w:bCs/>
          <w:sz w:val="32"/>
          <w:szCs w:val="32"/>
        </w:rPr>
        <w:t>7</w:t>
      </w:r>
      <w:r w:rsidR="0011609B" w:rsidRPr="00F174EE">
        <w:rPr>
          <w:rFonts w:ascii="Arial" w:hAnsi="Arial" w:cs="Arial"/>
          <w:b/>
          <w:bCs/>
          <w:sz w:val="32"/>
          <w:szCs w:val="32"/>
        </w:rPr>
        <w:t xml:space="preserve"> National Living Wage Rise</w:t>
      </w:r>
      <w:bookmarkEnd w:id="44"/>
    </w:p>
    <w:bookmarkEnd w:id="43"/>
    <w:p w14:paraId="1B209A81" w14:textId="495CA544" w:rsidR="00CA739E" w:rsidRDefault="0011609B" w:rsidP="00CA739E">
      <w:pPr>
        <w:jc w:val="both"/>
        <w:rPr>
          <w:rFonts w:ascii="Arial" w:hAnsi="Arial" w:cs="Arial"/>
          <w:sz w:val="24"/>
          <w:szCs w:val="24"/>
        </w:rPr>
      </w:pPr>
      <w:r>
        <w:rPr>
          <w:rFonts w:ascii="Arial" w:hAnsi="Arial" w:cs="Arial"/>
          <w:sz w:val="24"/>
          <w:szCs w:val="24"/>
        </w:rPr>
        <w:t xml:space="preserve">It is undeniable that the workplace has seen many impacts since the </w:t>
      </w:r>
      <w:r w:rsidR="002F00BE" w:rsidRPr="002F00BE">
        <w:rPr>
          <w:rFonts w:ascii="Arial" w:hAnsi="Arial" w:cs="Arial"/>
          <w:sz w:val="24"/>
          <w:szCs w:val="24"/>
        </w:rPr>
        <w:t>COVID</w:t>
      </w:r>
      <w:r>
        <w:rPr>
          <w:rFonts w:ascii="Arial" w:hAnsi="Arial" w:cs="Arial"/>
          <w:sz w:val="24"/>
          <w:szCs w:val="24"/>
        </w:rPr>
        <w:t xml:space="preserve">-19 pandemic, </w:t>
      </w:r>
      <w:r w:rsidR="007B2F69">
        <w:rPr>
          <w:rFonts w:ascii="Arial" w:hAnsi="Arial" w:cs="Arial"/>
          <w:sz w:val="24"/>
          <w:szCs w:val="24"/>
        </w:rPr>
        <w:t xml:space="preserve">however, </w:t>
      </w:r>
      <w:r>
        <w:rPr>
          <w:rFonts w:ascii="Arial" w:hAnsi="Arial" w:cs="Arial"/>
          <w:sz w:val="24"/>
          <w:szCs w:val="24"/>
        </w:rPr>
        <w:t xml:space="preserve">it would be amiss to not recognise </w:t>
      </w:r>
      <w:r w:rsidR="007B2F69">
        <w:rPr>
          <w:rFonts w:ascii="Arial" w:hAnsi="Arial" w:cs="Arial"/>
          <w:sz w:val="24"/>
          <w:szCs w:val="24"/>
        </w:rPr>
        <w:t xml:space="preserve">that economic </w:t>
      </w:r>
      <w:r w:rsidR="007B2F69" w:rsidRPr="00877BA3">
        <w:rPr>
          <w:rFonts w:ascii="Arial" w:hAnsi="Arial" w:cs="Arial"/>
          <w:sz w:val="24"/>
          <w:szCs w:val="24"/>
        </w:rPr>
        <w:t>factors can play an important role in employee turnover (Gelencsér et al, 2023).</w:t>
      </w:r>
      <w:r w:rsidR="00CA739E" w:rsidRPr="00CA739E">
        <w:rPr>
          <w:rFonts w:ascii="Arial" w:hAnsi="Arial" w:cs="Arial"/>
          <w:sz w:val="24"/>
          <w:szCs w:val="24"/>
        </w:rPr>
        <w:t xml:space="preserve"> </w:t>
      </w:r>
    </w:p>
    <w:p w14:paraId="0612FF48" w14:textId="655235ED" w:rsidR="007B2F69" w:rsidRDefault="00CA739E" w:rsidP="0011609B">
      <w:pPr>
        <w:jc w:val="both"/>
        <w:rPr>
          <w:rFonts w:ascii="Arial" w:hAnsi="Arial" w:cs="Arial"/>
          <w:sz w:val="24"/>
          <w:szCs w:val="24"/>
        </w:rPr>
      </w:pPr>
      <w:r w:rsidRPr="00D30E70">
        <w:rPr>
          <w:rFonts w:ascii="Arial" w:hAnsi="Arial" w:cs="Arial"/>
          <w:sz w:val="24"/>
          <w:szCs w:val="24"/>
        </w:rPr>
        <w:t xml:space="preserve">The National </w:t>
      </w:r>
      <w:r w:rsidRPr="004511C0">
        <w:rPr>
          <w:rFonts w:ascii="Arial" w:hAnsi="Arial" w:cs="Arial"/>
          <w:sz w:val="24"/>
          <w:szCs w:val="24"/>
        </w:rPr>
        <w:t xml:space="preserve">Living Wage (NLW) was introduced in April 2016, with the Low Pay Commission (LPC) gathering data on the economic outlook to inform recommendations on the NLW increase (ADR UK, 2020). </w:t>
      </w:r>
    </w:p>
    <w:p w14:paraId="035FC8ED" w14:textId="1B61AA54" w:rsidR="00E63911" w:rsidRDefault="0011609B" w:rsidP="00D67B23">
      <w:pPr>
        <w:jc w:val="both"/>
        <w:rPr>
          <w:rFonts w:ascii="Arial" w:hAnsi="Arial" w:cs="Arial"/>
          <w:sz w:val="24"/>
          <w:szCs w:val="24"/>
        </w:rPr>
      </w:pPr>
      <w:r>
        <w:rPr>
          <w:rFonts w:ascii="Arial" w:hAnsi="Arial" w:cs="Arial"/>
          <w:sz w:val="24"/>
          <w:szCs w:val="24"/>
        </w:rPr>
        <w:lastRenderedPageBreak/>
        <w:t xml:space="preserve">The rise in the National Living Wage (NLW) by 9.7% from </w:t>
      </w:r>
      <w:r w:rsidRPr="005D7506">
        <w:rPr>
          <w:rFonts w:ascii="Arial" w:hAnsi="Arial" w:cs="Arial"/>
          <w:sz w:val="24"/>
          <w:szCs w:val="24"/>
        </w:rPr>
        <w:t>£9.50 per hour to £10.42</w:t>
      </w:r>
      <w:r>
        <w:rPr>
          <w:rFonts w:ascii="Arial" w:hAnsi="Arial" w:cs="Arial"/>
          <w:sz w:val="24"/>
          <w:szCs w:val="24"/>
        </w:rPr>
        <w:t xml:space="preserve"> in 2023 was significant, causing mandatory wage growth across the UK for the lowest paid (CIPD,2023</w:t>
      </w:r>
      <w:r w:rsidR="00820ACF">
        <w:rPr>
          <w:rFonts w:ascii="Arial" w:hAnsi="Arial" w:cs="Arial"/>
          <w:sz w:val="24"/>
          <w:szCs w:val="24"/>
        </w:rPr>
        <w:t>d</w:t>
      </w:r>
      <w:r>
        <w:rPr>
          <w:rFonts w:ascii="Arial" w:hAnsi="Arial" w:cs="Arial"/>
          <w:sz w:val="24"/>
          <w:szCs w:val="24"/>
        </w:rPr>
        <w:t>).</w:t>
      </w:r>
      <w:r w:rsidR="005B5037">
        <w:rPr>
          <w:rFonts w:ascii="Arial" w:hAnsi="Arial" w:cs="Arial"/>
          <w:sz w:val="24"/>
          <w:szCs w:val="24"/>
        </w:rPr>
        <w:t xml:space="preserve"> </w:t>
      </w:r>
      <w:r w:rsidR="00D67B23" w:rsidRPr="00477C40">
        <w:rPr>
          <w:rFonts w:ascii="Arial" w:hAnsi="Arial" w:cs="Arial"/>
          <w:sz w:val="24"/>
          <w:szCs w:val="24"/>
        </w:rPr>
        <w:t>Whilst a rise in NLW has not led to negative employment that had been feared (Resolution Foundation, 2023)</w:t>
      </w:r>
      <w:r w:rsidR="00D67B23">
        <w:rPr>
          <w:rFonts w:ascii="Arial" w:hAnsi="Arial" w:cs="Arial"/>
          <w:sz w:val="24"/>
          <w:szCs w:val="24"/>
        </w:rPr>
        <w:t xml:space="preserve">, </w:t>
      </w:r>
      <w:r w:rsidR="0047061B">
        <w:rPr>
          <w:rFonts w:ascii="Arial" w:hAnsi="Arial" w:cs="Arial"/>
          <w:sz w:val="24"/>
          <w:szCs w:val="24"/>
        </w:rPr>
        <w:t xml:space="preserve">Cotton (2023) notes </w:t>
      </w:r>
      <w:r w:rsidR="00D67B23">
        <w:rPr>
          <w:rFonts w:ascii="Arial" w:hAnsi="Arial" w:cs="Arial"/>
          <w:sz w:val="24"/>
          <w:szCs w:val="24"/>
        </w:rPr>
        <w:t>that</w:t>
      </w:r>
      <w:r w:rsidR="00E255A8">
        <w:rPr>
          <w:rFonts w:ascii="Arial" w:hAnsi="Arial" w:cs="Arial"/>
          <w:sz w:val="24"/>
          <w:szCs w:val="24"/>
        </w:rPr>
        <w:t xml:space="preserve"> industries have been impacted differently by the NLW </w:t>
      </w:r>
      <w:r w:rsidR="00921871">
        <w:rPr>
          <w:rFonts w:ascii="Arial" w:hAnsi="Arial" w:cs="Arial"/>
          <w:sz w:val="24"/>
          <w:szCs w:val="24"/>
        </w:rPr>
        <w:t>increase. This</w:t>
      </w:r>
      <w:r w:rsidR="000B4BCC">
        <w:rPr>
          <w:rFonts w:ascii="Arial" w:hAnsi="Arial" w:cs="Arial"/>
          <w:sz w:val="24"/>
          <w:szCs w:val="24"/>
        </w:rPr>
        <w:t xml:space="preserve"> has been</w:t>
      </w:r>
      <w:r w:rsidR="00D67B23">
        <w:rPr>
          <w:rFonts w:ascii="Arial" w:hAnsi="Arial" w:cs="Arial"/>
          <w:sz w:val="24"/>
          <w:szCs w:val="24"/>
        </w:rPr>
        <w:t xml:space="preserve"> compounded with the further changes from April 2024, where </w:t>
      </w:r>
      <w:r w:rsidR="00DA590D">
        <w:rPr>
          <w:rFonts w:ascii="Arial" w:hAnsi="Arial" w:cs="Arial"/>
          <w:sz w:val="24"/>
          <w:szCs w:val="24"/>
        </w:rPr>
        <w:t xml:space="preserve">the </w:t>
      </w:r>
      <w:r w:rsidR="00D67B23">
        <w:rPr>
          <w:rFonts w:ascii="Arial" w:hAnsi="Arial" w:cs="Arial"/>
          <w:sz w:val="24"/>
          <w:szCs w:val="24"/>
        </w:rPr>
        <w:t xml:space="preserve">NLW will increase to £11.44 per hour, with the eligibility age for NLW dropping from 23 years old to 21-year-olds (UK Gov, 2024). This (almost 10%) rise in NLW will impact </w:t>
      </w:r>
      <w:r w:rsidR="00D67B23" w:rsidRPr="00557461">
        <w:rPr>
          <w:rFonts w:ascii="Arial" w:hAnsi="Arial" w:cs="Arial"/>
          <w:sz w:val="24"/>
          <w:szCs w:val="24"/>
        </w:rPr>
        <w:t>three million low-paid workers</w:t>
      </w:r>
      <w:r w:rsidR="001A1A98">
        <w:rPr>
          <w:rFonts w:ascii="Arial" w:hAnsi="Arial" w:cs="Arial"/>
          <w:sz w:val="24"/>
          <w:szCs w:val="24"/>
        </w:rPr>
        <w:t xml:space="preserve"> (Faragher, 2023)</w:t>
      </w:r>
      <w:r w:rsidR="00D67B23">
        <w:rPr>
          <w:rFonts w:ascii="Arial" w:hAnsi="Arial" w:cs="Arial"/>
          <w:sz w:val="24"/>
          <w:szCs w:val="24"/>
        </w:rPr>
        <w:t xml:space="preserve">, </w:t>
      </w:r>
      <w:r w:rsidR="00DB70C8">
        <w:rPr>
          <w:rFonts w:ascii="Arial" w:hAnsi="Arial" w:cs="Arial"/>
          <w:sz w:val="24"/>
          <w:szCs w:val="24"/>
        </w:rPr>
        <w:t>whilst being an additional cost to organisations</w:t>
      </w:r>
      <w:r w:rsidR="0028675C">
        <w:rPr>
          <w:rFonts w:ascii="Arial" w:hAnsi="Arial" w:cs="Arial"/>
          <w:sz w:val="24"/>
          <w:szCs w:val="24"/>
        </w:rPr>
        <w:t xml:space="preserve">, at a time when many organisations, particularly in the manufacturing sector has already given </w:t>
      </w:r>
      <w:r w:rsidR="00521806">
        <w:rPr>
          <w:rFonts w:ascii="Arial" w:hAnsi="Arial" w:cs="Arial"/>
          <w:sz w:val="24"/>
          <w:szCs w:val="24"/>
        </w:rPr>
        <w:t xml:space="preserve">pay rises to keep employees (MAKE UK, 2023c). </w:t>
      </w:r>
    </w:p>
    <w:p w14:paraId="47A78940" w14:textId="77777777" w:rsidR="00A514A4" w:rsidRDefault="00A514A4" w:rsidP="00A514A4">
      <w:pPr>
        <w:jc w:val="both"/>
        <w:rPr>
          <w:rFonts w:ascii="Arial" w:hAnsi="Arial" w:cs="Arial"/>
          <w:sz w:val="24"/>
          <w:szCs w:val="24"/>
        </w:rPr>
      </w:pPr>
      <w:r>
        <w:rPr>
          <w:rFonts w:ascii="Arial" w:hAnsi="Arial" w:cs="Arial"/>
          <w:sz w:val="24"/>
          <w:szCs w:val="24"/>
        </w:rPr>
        <w:t xml:space="preserve">Whilst employers admit the increase was needed for workers, many highlight that they cannot sustain a bottom level wage increasing so dramatically year-on-year (Faragher, 2023). BrewDog has recently announced that they will stop paying the real living wage to new employees, with new employees being hired on the current NLW, due to BrewDog making a trading loss in 2023 (Machell, 2024). </w:t>
      </w:r>
    </w:p>
    <w:p w14:paraId="491DE80C" w14:textId="36AFF63E" w:rsidR="00A94487" w:rsidRDefault="00A94487" w:rsidP="00D67B23">
      <w:pPr>
        <w:jc w:val="both"/>
        <w:rPr>
          <w:rFonts w:ascii="Arial" w:hAnsi="Arial" w:cs="Arial"/>
          <w:sz w:val="24"/>
          <w:szCs w:val="24"/>
        </w:rPr>
      </w:pPr>
      <w:r>
        <w:rPr>
          <w:rFonts w:ascii="Arial" w:hAnsi="Arial" w:cs="Arial"/>
          <w:sz w:val="24"/>
          <w:szCs w:val="24"/>
        </w:rPr>
        <w:t xml:space="preserve">In preparation for </w:t>
      </w:r>
      <w:r w:rsidR="00D25455">
        <w:rPr>
          <w:rFonts w:ascii="Arial" w:hAnsi="Arial" w:cs="Arial"/>
          <w:sz w:val="24"/>
          <w:szCs w:val="24"/>
        </w:rPr>
        <w:t xml:space="preserve">this increase in NLW, </w:t>
      </w:r>
      <w:r w:rsidR="00C970F8">
        <w:rPr>
          <w:rFonts w:ascii="Arial" w:hAnsi="Arial" w:cs="Arial"/>
          <w:sz w:val="24"/>
          <w:szCs w:val="24"/>
        </w:rPr>
        <w:t xml:space="preserve">In January 2024, </w:t>
      </w:r>
      <w:r w:rsidR="00D25455">
        <w:rPr>
          <w:rFonts w:ascii="Arial" w:hAnsi="Arial" w:cs="Arial"/>
          <w:sz w:val="24"/>
          <w:szCs w:val="24"/>
        </w:rPr>
        <w:t xml:space="preserve">WCL increased the base rate on site to £11.55 per hour, with employees higher than this having a 3.5% increase, this </w:t>
      </w:r>
      <w:r w:rsidR="00832766">
        <w:rPr>
          <w:rFonts w:ascii="Arial" w:hAnsi="Arial" w:cs="Arial"/>
          <w:sz w:val="24"/>
          <w:szCs w:val="24"/>
        </w:rPr>
        <w:t>equated to a</w:t>
      </w:r>
      <w:r w:rsidR="000774FC">
        <w:rPr>
          <w:rFonts w:ascii="Arial" w:hAnsi="Arial" w:cs="Arial"/>
          <w:sz w:val="24"/>
          <w:szCs w:val="24"/>
        </w:rPr>
        <w:t xml:space="preserve"> </w:t>
      </w:r>
      <w:r w:rsidR="00062552">
        <w:rPr>
          <w:rFonts w:ascii="Arial" w:hAnsi="Arial" w:cs="Arial"/>
          <w:sz w:val="24"/>
          <w:szCs w:val="24"/>
        </w:rPr>
        <w:t xml:space="preserve">4.4% salary bill increase </w:t>
      </w:r>
      <w:r w:rsidR="00832766">
        <w:rPr>
          <w:rFonts w:ascii="Arial" w:hAnsi="Arial" w:cs="Arial"/>
          <w:sz w:val="24"/>
          <w:szCs w:val="24"/>
        </w:rPr>
        <w:t>equalling</w:t>
      </w:r>
      <w:r w:rsidR="00062552">
        <w:rPr>
          <w:rFonts w:ascii="Arial" w:hAnsi="Arial" w:cs="Arial"/>
          <w:sz w:val="24"/>
          <w:szCs w:val="24"/>
        </w:rPr>
        <w:t xml:space="preserve"> £388,082</w:t>
      </w:r>
      <w:r w:rsidR="00CF5381" w:rsidRPr="00CF5381">
        <w:t xml:space="preserve"> </w:t>
      </w:r>
      <w:r w:rsidR="00CF5381" w:rsidRPr="00CF5381">
        <w:rPr>
          <w:rFonts w:ascii="Arial" w:hAnsi="Arial" w:cs="Arial"/>
          <w:sz w:val="24"/>
          <w:szCs w:val="24"/>
        </w:rPr>
        <w:t xml:space="preserve">(WCL, 2024g).  </w:t>
      </w:r>
      <w:r w:rsidR="00D10436">
        <w:rPr>
          <w:rFonts w:ascii="Arial" w:hAnsi="Arial" w:cs="Arial"/>
          <w:sz w:val="24"/>
          <w:szCs w:val="24"/>
        </w:rPr>
        <w:t xml:space="preserve">This increase was </w:t>
      </w:r>
      <w:r w:rsidR="00697A2C">
        <w:rPr>
          <w:rFonts w:ascii="Arial" w:hAnsi="Arial" w:cs="Arial"/>
          <w:sz w:val="24"/>
          <w:szCs w:val="24"/>
        </w:rPr>
        <w:t>need</w:t>
      </w:r>
      <w:r w:rsidR="00FC736F">
        <w:rPr>
          <w:rFonts w:ascii="Arial" w:hAnsi="Arial" w:cs="Arial"/>
          <w:sz w:val="24"/>
          <w:szCs w:val="24"/>
        </w:rPr>
        <w:t xml:space="preserve">ed </w:t>
      </w:r>
      <w:r w:rsidR="00697A2C">
        <w:rPr>
          <w:rFonts w:ascii="Arial" w:hAnsi="Arial" w:cs="Arial"/>
          <w:sz w:val="24"/>
          <w:szCs w:val="24"/>
        </w:rPr>
        <w:t xml:space="preserve">to ensure WCL remained competitive within the local labour market and </w:t>
      </w:r>
      <w:r w:rsidR="00FC736F">
        <w:rPr>
          <w:rFonts w:ascii="Arial" w:hAnsi="Arial" w:cs="Arial"/>
          <w:sz w:val="24"/>
          <w:szCs w:val="24"/>
        </w:rPr>
        <w:t xml:space="preserve">aligned to </w:t>
      </w:r>
      <w:r w:rsidR="00B02347">
        <w:rPr>
          <w:rFonts w:ascii="Arial" w:hAnsi="Arial" w:cs="Arial"/>
          <w:sz w:val="24"/>
          <w:szCs w:val="24"/>
        </w:rPr>
        <w:t xml:space="preserve">the </w:t>
      </w:r>
      <w:r w:rsidR="00FC736F">
        <w:rPr>
          <w:rFonts w:ascii="Arial" w:hAnsi="Arial" w:cs="Arial"/>
          <w:sz w:val="24"/>
          <w:szCs w:val="24"/>
        </w:rPr>
        <w:t xml:space="preserve">new </w:t>
      </w:r>
      <w:r w:rsidR="00855429">
        <w:rPr>
          <w:rFonts w:ascii="Arial" w:hAnsi="Arial" w:cs="Arial"/>
          <w:sz w:val="24"/>
          <w:szCs w:val="24"/>
        </w:rPr>
        <w:t xml:space="preserve">legal wage </w:t>
      </w:r>
      <w:r w:rsidR="008A229D">
        <w:rPr>
          <w:rFonts w:ascii="Arial" w:hAnsi="Arial" w:cs="Arial"/>
          <w:sz w:val="24"/>
          <w:szCs w:val="24"/>
        </w:rPr>
        <w:t>requirements</w:t>
      </w:r>
      <w:r w:rsidR="00B02347">
        <w:rPr>
          <w:rFonts w:ascii="Arial" w:hAnsi="Arial" w:cs="Arial"/>
          <w:sz w:val="24"/>
          <w:szCs w:val="24"/>
        </w:rPr>
        <w:t>, however</w:t>
      </w:r>
      <w:r w:rsidR="00E23349">
        <w:rPr>
          <w:rFonts w:ascii="Arial" w:hAnsi="Arial" w:cs="Arial"/>
          <w:sz w:val="24"/>
          <w:szCs w:val="24"/>
        </w:rPr>
        <w:t xml:space="preserve">, such a large increase </w:t>
      </w:r>
      <w:r w:rsidR="00777E6A">
        <w:rPr>
          <w:rFonts w:ascii="Arial" w:hAnsi="Arial" w:cs="Arial"/>
          <w:sz w:val="24"/>
          <w:szCs w:val="24"/>
        </w:rPr>
        <w:t>could</w:t>
      </w:r>
      <w:r w:rsidR="00855429">
        <w:rPr>
          <w:rFonts w:ascii="Arial" w:hAnsi="Arial" w:cs="Arial"/>
          <w:sz w:val="24"/>
          <w:szCs w:val="24"/>
        </w:rPr>
        <w:t xml:space="preserve"> impact the profitability of the site in Pontardawe. </w:t>
      </w:r>
    </w:p>
    <w:p w14:paraId="7C6A1D56" w14:textId="579CF634" w:rsidR="0058316B" w:rsidRPr="006A592A" w:rsidRDefault="00855429" w:rsidP="0011609B">
      <w:pPr>
        <w:jc w:val="both"/>
        <w:rPr>
          <w:rFonts w:ascii="Arial" w:hAnsi="Arial" w:cs="Arial"/>
          <w:sz w:val="24"/>
          <w:szCs w:val="24"/>
        </w:rPr>
      </w:pPr>
      <w:r w:rsidRPr="006A592A">
        <w:rPr>
          <w:rFonts w:ascii="Arial" w:hAnsi="Arial" w:cs="Arial"/>
          <w:sz w:val="24"/>
          <w:szCs w:val="24"/>
        </w:rPr>
        <w:t xml:space="preserve">A further </w:t>
      </w:r>
      <w:r w:rsidR="008A229D" w:rsidRPr="006A592A">
        <w:rPr>
          <w:rFonts w:ascii="Arial" w:hAnsi="Arial" w:cs="Arial"/>
          <w:sz w:val="24"/>
          <w:szCs w:val="24"/>
        </w:rPr>
        <w:t xml:space="preserve">issue of the NLW increase </w:t>
      </w:r>
      <w:r w:rsidR="00CB6306" w:rsidRPr="006A592A">
        <w:rPr>
          <w:rFonts w:ascii="Arial" w:hAnsi="Arial" w:cs="Arial"/>
          <w:sz w:val="24"/>
          <w:szCs w:val="24"/>
        </w:rPr>
        <w:t>is that</w:t>
      </w:r>
      <w:r w:rsidR="00C045E1" w:rsidRPr="006A592A">
        <w:rPr>
          <w:rFonts w:ascii="Arial" w:hAnsi="Arial" w:cs="Arial"/>
          <w:sz w:val="24"/>
          <w:szCs w:val="24"/>
        </w:rPr>
        <w:t xml:space="preserve"> </w:t>
      </w:r>
      <w:r w:rsidR="00653DC7" w:rsidRPr="006A592A">
        <w:rPr>
          <w:rFonts w:ascii="Arial" w:hAnsi="Arial" w:cs="Arial"/>
          <w:sz w:val="24"/>
          <w:szCs w:val="24"/>
        </w:rPr>
        <w:t>employee</w:t>
      </w:r>
      <w:r w:rsidR="00A45AC3" w:rsidRPr="006A592A">
        <w:rPr>
          <w:rFonts w:ascii="Arial" w:hAnsi="Arial" w:cs="Arial"/>
          <w:sz w:val="24"/>
          <w:szCs w:val="24"/>
        </w:rPr>
        <w:t>s</w:t>
      </w:r>
      <w:r w:rsidR="00653DC7" w:rsidRPr="006A592A">
        <w:rPr>
          <w:rFonts w:ascii="Arial" w:hAnsi="Arial" w:cs="Arial"/>
          <w:sz w:val="24"/>
          <w:szCs w:val="24"/>
        </w:rPr>
        <w:t xml:space="preserve"> who w</w:t>
      </w:r>
      <w:r w:rsidR="00A45AC3" w:rsidRPr="006A592A">
        <w:rPr>
          <w:rFonts w:ascii="Arial" w:hAnsi="Arial" w:cs="Arial"/>
          <w:sz w:val="24"/>
          <w:szCs w:val="24"/>
        </w:rPr>
        <w:t xml:space="preserve">ere </w:t>
      </w:r>
      <w:r w:rsidR="00653DC7" w:rsidRPr="006A592A">
        <w:rPr>
          <w:rFonts w:ascii="Arial" w:hAnsi="Arial" w:cs="Arial"/>
          <w:sz w:val="24"/>
          <w:szCs w:val="24"/>
        </w:rPr>
        <w:t xml:space="preserve">previously above minimum wage </w:t>
      </w:r>
      <w:r w:rsidR="00CB6306" w:rsidRPr="006A592A">
        <w:rPr>
          <w:rFonts w:ascii="Arial" w:hAnsi="Arial" w:cs="Arial"/>
          <w:sz w:val="24"/>
          <w:szCs w:val="24"/>
        </w:rPr>
        <w:t xml:space="preserve">are </w:t>
      </w:r>
      <w:r w:rsidR="00653DC7" w:rsidRPr="006A592A">
        <w:rPr>
          <w:rFonts w:ascii="Arial" w:hAnsi="Arial" w:cs="Arial"/>
          <w:sz w:val="24"/>
          <w:szCs w:val="24"/>
        </w:rPr>
        <w:t xml:space="preserve">now on minimum wage, or </w:t>
      </w:r>
      <w:r w:rsidR="006A592A">
        <w:rPr>
          <w:rFonts w:ascii="Arial" w:hAnsi="Arial" w:cs="Arial"/>
          <w:sz w:val="24"/>
          <w:szCs w:val="24"/>
        </w:rPr>
        <w:t xml:space="preserve">the gap between </w:t>
      </w:r>
      <w:r w:rsidR="00653DC7" w:rsidRPr="006A592A">
        <w:rPr>
          <w:rFonts w:ascii="Arial" w:hAnsi="Arial" w:cs="Arial"/>
          <w:sz w:val="24"/>
          <w:szCs w:val="24"/>
        </w:rPr>
        <w:t>a supervisor</w:t>
      </w:r>
      <w:r w:rsidR="006A592A">
        <w:rPr>
          <w:rFonts w:ascii="Arial" w:hAnsi="Arial" w:cs="Arial"/>
          <w:sz w:val="24"/>
          <w:szCs w:val="24"/>
        </w:rPr>
        <w:t xml:space="preserve"> and their </w:t>
      </w:r>
      <w:r w:rsidR="006A592A">
        <w:rPr>
          <w:rFonts w:ascii="Arial" w:hAnsi="Arial" w:cs="Arial"/>
          <w:sz w:val="24"/>
          <w:szCs w:val="24"/>
        </w:rPr>
        <w:lastRenderedPageBreak/>
        <w:t xml:space="preserve">team is </w:t>
      </w:r>
      <w:r w:rsidR="00DE4D18" w:rsidRPr="006A592A">
        <w:rPr>
          <w:rFonts w:ascii="Arial" w:hAnsi="Arial" w:cs="Arial"/>
          <w:sz w:val="24"/>
          <w:szCs w:val="24"/>
        </w:rPr>
        <w:t>now</w:t>
      </w:r>
      <w:r w:rsidR="00FD7A90" w:rsidRPr="006A592A">
        <w:rPr>
          <w:rFonts w:ascii="Arial" w:hAnsi="Arial" w:cs="Arial"/>
          <w:sz w:val="24"/>
          <w:szCs w:val="24"/>
        </w:rPr>
        <w:t xml:space="preserve"> fractional (Faragher, 2023). </w:t>
      </w:r>
      <w:r w:rsidR="003B53EE" w:rsidRPr="006A592A">
        <w:rPr>
          <w:rFonts w:ascii="Arial" w:hAnsi="Arial" w:cs="Arial"/>
          <w:sz w:val="24"/>
          <w:szCs w:val="24"/>
        </w:rPr>
        <w:t xml:space="preserve"> WCL has numerous roles which involve</w:t>
      </w:r>
      <w:r w:rsidR="00660A66" w:rsidRPr="006A592A">
        <w:rPr>
          <w:rFonts w:ascii="Arial" w:hAnsi="Arial" w:cs="Arial"/>
          <w:sz w:val="24"/>
          <w:szCs w:val="24"/>
        </w:rPr>
        <w:t xml:space="preserve"> different skillsets, with the gap between </w:t>
      </w:r>
      <w:r w:rsidR="006B4A29" w:rsidRPr="006A592A">
        <w:rPr>
          <w:rFonts w:ascii="Arial" w:hAnsi="Arial" w:cs="Arial"/>
          <w:sz w:val="24"/>
          <w:szCs w:val="24"/>
        </w:rPr>
        <w:t xml:space="preserve">production </w:t>
      </w:r>
      <w:r w:rsidR="00660A66" w:rsidRPr="006A592A">
        <w:rPr>
          <w:rFonts w:ascii="Arial" w:hAnsi="Arial" w:cs="Arial"/>
          <w:sz w:val="24"/>
          <w:szCs w:val="24"/>
        </w:rPr>
        <w:t xml:space="preserve">operatives and specialised skills and management </w:t>
      </w:r>
      <w:r w:rsidR="00066206" w:rsidRPr="006A592A">
        <w:rPr>
          <w:rFonts w:ascii="Arial" w:hAnsi="Arial" w:cs="Arial"/>
          <w:sz w:val="24"/>
          <w:szCs w:val="24"/>
        </w:rPr>
        <w:t xml:space="preserve">also </w:t>
      </w:r>
      <w:r w:rsidR="00660A66" w:rsidRPr="006A592A">
        <w:rPr>
          <w:rFonts w:ascii="Arial" w:hAnsi="Arial" w:cs="Arial"/>
          <w:sz w:val="24"/>
          <w:szCs w:val="24"/>
        </w:rPr>
        <w:t>being depleted by the NLW rises</w:t>
      </w:r>
      <w:r w:rsidR="006B4A29" w:rsidRPr="006A592A">
        <w:rPr>
          <w:rFonts w:ascii="Arial" w:hAnsi="Arial" w:cs="Arial"/>
          <w:sz w:val="24"/>
          <w:szCs w:val="24"/>
        </w:rPr>
        <w:t xml:space="preserve"> (WCL, 2024g)</w:t>
      </w:r>
      <w:r w:rsidR="00660A66" w:rsidRPr="006A592A">
        <w:rPr>
          <w:rFonts w:ascii="Arial" w:hAnsi="Arial" w:cs="Arial"/>
          <w:sz w:val="24"/>
          <w:szCs w:val="24"/>
        </w:rPr>
        <w:t xml:space="preserve">. </w:t>
      </w:r>
      <w:r w:rsidR="003B53EE" w:rsidRPr="006A592A">
        <w:rPr>
          <w:rFonts w:ascii="Arial" w:hAnsi="Arial" w:cs="Arial"/>
          <w:sz w:val="24"/>
          <w:szCs w:val="24"/>
        </w:rPr>
        <w:t xml:space="preserve"> </w:t>
      </w:r>
      <w:r w:rsidR="00CB6306" w:rsidRPr="006A592A">
        <w:rPr>
          <w:rFonts w:ascii="Arial" w:hAnsi="Arial" w:cs="Arial"/>
          <w:sz w:val="24"/>
          <w:szCs w:val="24"/>
        </w:rPr>
        <w:t xml:space="preserve">This </w:t>
      </w:r>
      <w:r w:rsidR="00DE4D18" w:rsidRPr="006A592A">
        <w:rPr>
          <w:rFonts w:ascii="Arial" w:hAnsi="Arial" w:cs="Arial"/>
          <w:sz w:val="24"/>
          <w:szCs w:val="24"/>
        </w:rPr>
        <w:t>topic will be further explored during the structured interviews to ascertain employee thought</w:t>
      </w:r>
      <w:r w:rsidR="00066206" w:rsidRPr="006A592A">
        <w:rPr>
          <w:rFonts w:ascii="Arial" w:hAnsi="Arial" w:cs="Arial"/>
          <w:sz w:val="24"/>
          <w:szCs w:val="24"/>
        </w:rPr>
        <w:t xml:space="preserve"> on the NLW rise and depletion </w:t>
      </w:r>
      <w:r w:rsidR="006A592A">
        <w:rPr>
          <w:rFonts w:ascii="Arial" w:hAnsi="Arial" w:cs="Arial"/>
          <w:sz w:val="24"/>
          <w:szCs w:val="24"/>
        </w:rPr>
        <w:t>of</w:t>
      </w:r>
      <w:r w:rsidR="00066206" w:rsidRPr="006A592A">
        <w:rPr>
          <w:rFonts w:ascii="Arial" w:hAnsi="Arial" w:cs="Arial"/>
          <w:sz w:val="24"/>
          <w:szCs w:val="24"/>
        </w:rPr>
        <w:t xml:space="preserve"> </w:t>
      </w:r>
      <w:r w:rsidR="00901BDA">
        <w:rPr>
          <w:rFonts w:ascii="Arial" w:hAnsi="Arial" w:cs="Arial"/>
          <w:sz w:val="24"/>
          <w:szCs w:val="24"/>
        </w:rPr>
        <w:t>wage gap between operative and managerial positions.</w:t>
      </w:r>
    </w:p>
    <w:p w14:paraId="3E103DC3" w14:textId="021DF0E7" w:rsidR="007E1091" w:rsidRPr="00F174EE" w:rsidRDefault="00D73D82" w:rsidP="00F174EE">
      <w:pPr>
        <w:pStyle w:val="Heading2"/>
        <w:spacing w:line="480" w:lineRule="auto"/>
        <w:rPr>
          <w:rFonts w:ascii="Arial" w:hAnsi="Arial" w:cs="Arial"/>
          <w:b/>
          <w:bCs/>
          <w:sz w:val="32"/>
          <w:szCs w:val="32"/>
        </w:rPr>
      </w:pPr>
      <w:bookmarkStart w:id="45" w:name="_Toc165555525"/>
      <w:r w:rsidRPr="00F174EE">
        <w:rPr>
          <w:rFonts w:ascii="Arial" w:hAnsi="Arial" w:cs="Arial"/>
          <w:b/>
          <w:bCs/>
          <w:sz w:val="32"/>
          <w:szCs w:val="32"/>
        </w:rPr>
        <w:t>3.8 Cost of Living Crisis</w:t>
      </w:r>
      <w:bookmarkEnd w:id="45"/>
      <w:r w:rsidRPr="00F174EE">
        <w:rPr>
          <w:rFonts w:ascii="Arial" w:hAnsi="Arial" w:cs="Arial"/>
          <w:b/>
          <w:bCs/>
          <w:sz w:val="32"/>
          <w:szCs w:val="32"/>
        </w:rPr>
        <w:t xml:space="preserve"> </w:t>
      </w:r>
    </w:p>
    <w:p w14:paraId="3DBDCFFA" w14:textId="77777777" w:rsidR="00A91A6B" w:rsidRDefault="00D73D82" w:rsidP="00D73D82">
      <w:pPr>
        <w:jc w:val="both"/>
        <w:rPr>
          <w:rFonts w:ascii="Arial" w:hAnsi="Arial" w:cs="Arial"/>
          <w:sz w:val="24"/>
          <w:szCs w:val="24"/>
        </w:rPr>
      </w:pPr>
      <w:r w:rsidRPr="005D3F43">
        <w:rPr>
          <w:rFonts w:ascii="Arial" w:hAnsi="Arial" w:cs="Arial"/>
          <w:color w:val="000000" w:themeColor="text2"/>
          <w:sz w:val="24"/>
          <w:szCs w:val="24"/>
        </w:rPr>
        <w:t xml:space="preserve">The </w:t>
      </w:r>
      <w:r w:rsidR="00FA76C5" w:rsidRPr="00FA76C5">
        <w:rPr>
          <w:rFonts w:ascii="Arial" w:hAnsi="Arial" w:cs="Arial"/>
          <w:color w:val="000000" w:themeColor="text2"/>
          <w:sz w:val="24"/>
          <w:szCs w:val="24"/>
        </w:rPr>
        <w:t xml:space="preserve">Cost-of-Living </w:t>
      </w:r>
      <w:r w:rsidR="00532376">
        <w:rPr>
          <w:rFonts w:ascii="Arial" w:hAnsi="Arial" w:cs="Arial"/>
          <w:color w:val="000000" w:themeColor="text2"/>
          <w:sz w:val="24"/>
          <w:szCs w:val="24"/>
        </w:rPr>
        <w:t>C</w:t>
      </w:r>
      <w:r w:rsidRPr="005D3F43">
        <w:rPr>
          <w:rFonts w:ascii="Arial" w:hAnsi="Arial" w:cs="Arial"/>
          <w:color w:val="000000" w:themeColor="text2"/>
          <w:sz w:val="24"/>
          <w:szCs w:val="24"/>
        </w:rPr>
        <w:t xml:space="preserve">risis created by a large inflation surge is a top concern </w:t>
      </w:r>
      <w:r w:rsidR="004B59EB">
        <w:rPr>
          <w:rFonts w:ascii="Arial" w:hAnsi="Arial" w:cs="Arial"/>
          <w:color w:val="000000" w:themeColor="text2"/>
          <w:sz w:val="24"/>
          <w:szCs w:val="24"/>
        </w:rPr>
        <w:t>and urgent issue within the UK, with this being reflected</w:t>
      </w:r>
      <w:r w:rsidRPr="005D3F43">
        <w:rPr>
          <w:rFonts w:ascii="Arial" w:hAnsi="Arial" w:cs="Arial"/>
          <w:color w:val="000000" w:themeColor="text2"/>
          <w:sz w:val="24"/>
          <w:szCs w:val="24"/>
        </w:rPr>
        <w:t xml:space="preserve"> in </w:t>
      </w:r>
      <w:r>
        <w:rPr>
          <w:rFonts w:ascii="Arial" w:hAnsi="Arial" w:cs="Arial"/>
          <w:sz w:val="24"/>
          <w:szCs w:val="24"/>
        </w:rPr>
        <w:t>the labour market (Deloitte, 2023</w:t>
      </w:r>
      <w:r w:rsidR="004B59EB">
        <w:rPr>
          <w:rFonts w:ascii="Arial" w:hAnsi="Arial" w:cs="Arial"/>
          <w:sz w:val="24"/>
          <w:szCs w:val="24"/>
        </w:rPr>
        <w:t>;</w:t>
      </w:r>
      <w:r w:rsidR="004B59EB" w:rsidRPr="004B59EB">
        <w:rPr>
          <w:rFonts w:ascii="Arial" w:hAnsi="Arial" w:cs="Arial"/>
          <w:color w:val="000000" w:themeColor="text2"/>
          <w:sz w:val="24"/>
          <w:szCs w:val="24"/>
        </w:rPr>
        <w:t xml:space="preserve"> </w:t>
      </w:r>
      <w:r w:rsidR="004B59EB" w:rsidRPr="00FF60AF">
        <w:rPr>
          <w:rFonts w:ascii="Arial" w:hAnsi="Arial" w:cs="Arial"/>
          <w:color w:val="000000" w:themeColor="text2"/>
          <w:sz w:val="24"/>
          <w:szCs w:val="24"/>
        </w:rPr>
        <w:t>Faragher, 2023</w:t>
      </w:r>
      <w:r>
        <w:rPr>
          <w:rFonts w:ascii="Arial" w:hAnsi="Arial" w:cs="Arial"/>
          <w:sz w:val="24"/>
          <w:szCs w:val="24"/>
        </w:rPr>
        <w:t>)</w:t>
      </w:r>
      <w:r w:rsidR="00647C30">
        <w:rPr>
          <w:rFonts w:ascii="Arial" w:hAnsi="Arial" w:cs="Arial"/>
          <w:sz w:val="24"/>
          <w:szCs w:val="24"/>
        </w:rPr>
        <w:t xml:space="preserve">. </w:t>
      </w:r>
    </w:p>
    <w:p w14:paraId="2CE45EAA" w14:textId="6C728D2F" w:rsidR="00D57AAA" w:rsidRDefault="00854C8E" w:rsidP="00E022CC">
      <w:pPr>
        <w:jc w:val="both"/>
        <w:rPr>
          <w:rFonts w:ascii="Arial" w:hAnsi="Arial" w:cs="Arial"/>
          <w:bCs/>
          <w:sz w:val="24"/>
          <w:szCs w:val="24"/>
        </w:rPr>
      </w:pPr>
      <w:r w:rsidRPr="00602554">
        <w:rPr>
          <w:rFonts w:ascii="Arial" w:hAnsi="Arial" w:cs="Arial"/>
          <w:bCs/>
          <w:sz w:val="24"/>
          <w:szCs w:val="24"/>
        </w:rPr>
        <w:t xml:space="preserve">A survey from February 2022 found that most workers valued a Work-Life-Balance above pay, but the Cost-of-Living crisis has forced a rethink </w:t>
      </w:r>
      <w:r w:rsidR="006A02E8">
        <w:rPr>
          <w:rFonts w:ascii="Arial" w:hAnsi="Arial" w:cs="Arial"/>
          <w:bCs/>
          <w:sz w:val="24"/>
          <w:szCs w:val="24"/>
        </w:rPr>
        <w:t>(</w:t>
      </w:r>
      <w:proofErr w:type="spellStart"/>
      <w:r w:rsidR="006A02E8" w:rsidRPr="00602554">
        <w:rPr>
          <w:rFonts w:ascii="Arial" w:hAnsi="Arial" w:cs="Arial"/>
          <w:bCs/>
          <w:sz w:val="24"/>
          <w:szCs w:val="24"/>
        </w:rPr>
        <w:t>Curriculo</w:t>
      </w:r>
      <w:proofErr w:type="spellEnd"/>
      <w:r w:rsidR="006A02E8" w:rsidRPr="00602554">
        <w:rPr>
          <w:rFonts w:ascii="Arial" w:hAnsi="Arial" w:cs="Arial"/>
          <w:bCs/>
          <w:sz w:val="24"/>
          <w:szCs w:val="24"/>
        </w:rPr>
        <w:t>, 2024</w:t>
      </w:r>
      <w:r w:rsidR="006A02E8">
        <w:rPr>
          <w:rFonts w:ascii="Arial" w:hAnsi="Arial" w:cs="Arial"/>
          <w:color w:val="000000" w:themeColor="text2"/>
          <w:sz w:val="24"/>
          <w:szCs w:val="24"/>
        </w:rPr>
        <w:t xml:space="preserve">) – </w:t>
      </w:r>
      <w:r w:rsidR="00E96EDB">
        <w:rPr>
          <w:rFonts w:ascii="Arial" w:hAnsi="Arial" w:cs="Arial"/>
          <w:color w:val="000000" w:themeColor="text2"/>
          <w:sz w:val="24"/>
          <w:szCs w:val="24"/>
        </w:rPr>
        <w:t>w</w:t>
      </w:r>
      <w:r w:rsidR="006A02E8">
        <w:rPr>
          <w:rFonts w:ascii="Arial" w:hAnsi="Arial" w:cs="Arial"/>
          <w:color w:val="000000" w:themeColor="text2"/>
          <w:sz w:val="24"/>
          <w:szCs w:val="24"/>
        </w:rPr>
        <w:t xml:space="preserve">ith </w:t>
      </w:r>
      <w:r w:rsidR="00D57AAA">
        <w:rPr>
          <w:rFonts w:ascii="Arial" w:hAnsi="Arial" w:cs="Arial"/>
          <w:color w:val="000000" w:themeColor="text2"/>
          <w:sz w:val="24"/>
          <w:szCs w:val="24"/>
        </w:rPr>
        <w:t>33% of employees struggling to keep up with bills and commitments (CIPD, 2023d</w:t>
      </w:r>
      <w:r w:rsidR="006A02E8">
        <w:rPr>
          <w:rFonts w:ascii="Arial" w:hAnsi="Arial" w:cs="Arial"/>
          <w:color w:val="000000" w:themeColor="text2"/>
          <w:sz w:val="24"/>
          <w:szCs w:val="24"/>
        </w:rPr>
        <w:t xml:space="preserve">). </w:t>
      </w:r>
    </w:p>
    <w:p w14:paraId="70249D8E" w14:textId="2882B848" w:rsidR="00E022CC" w:rsidRPr="00BB5E57" w:rsidRDefault="00ED7963" w:rsidP="00E022CC">
      <w:pPr>
        <w:jc w:val="both"/>
        <w:rPr>
          <w:rFonts w:ascii="Arial" w:hAnsi="Arial" w:cs="Arial"/>
          <w:bCs/>
          <w:sz w:val="24"/>
          <w:szCs w:val="24"/>
        </w:rPr>
      </w:pPr>
      <w:r>
        <w:rPr>
          <w:rFonts w:ascii="Arial" w:hAnsi="Arial" w:cs="Arial"/>
          <w:sz w:val="24"/>
          <w:szCs w:val="24"/>
        </w:rPr>
        <w:t xml:space="preserve">Despite the hikes in NLW, </w:t>
      </w:r>
      <w:r w:rsidRPr="00D25F5F">
        <w:rPr>
          <w:rFonts w:ascii="Arial" w:hAnsi="Arial" w:cs="Arial"/>
          <w:sz w:val="24"/>
          <w:szCs w:val="24"/>
        </w:rPr>
        <w:t xml:space="preserve">salary hasn’t risen </w:t>
      </w:r>
      <w:r>
        <w:rPr>
          <w:rFonts w:ascii="Arial" w:hAnsi="Arial" w:cs="Arial"/>
          <w:sz w:val="24"/>
          <w:szCs w:val="24"/>
        </w:rPr>
        <w:t xml:space="preserve">in line </w:t>
      </w:r>
      <w:r w:rsidRPr="00D25F5F">
        <w:rPr>
          <w:rFonts w:ascii="Arial" w:hAnsi="Arial" w:cs="Arial"/>
          <w:sz w:val="24"/>
          <w:szCs w:val="24"/>
        </w:rPr>
        <w:t>with the cost of living</w:t>
      </w:r>
      <w:r>
        <w:rPr>
          <w:rFonts w:ascii="Arial" w:hAnsi="Arial" w:cs="Arial"/>
          <w:sz w:val="24"/>
          <w:szCs w:val="24"/>
        </w:rPr>
        <w:t xml:space="preserve"> (Hays, 2023), with people still feeling the pinch from the </w:t>
      </w:r>
      <w:r w:rsidRPr="00CF0BA0">
        <w:rPr>
          <w:rFonts w:ascii="Arial" w:hAnsi="Arial" w:cs="Arial"/>
          <w:sz w:val="24"/>
          <w:szCs w:val="24"/>
        </w:rPr>
        <w:t>cost-of-living crisis</w:t>
      </w:r>
      <w:r>
        <w:rPr>
          <w:rFonts w:ascii="Arial" w:hAnsi="Arial" w:cs="Arial"/>
          <w:sz w:val="24"/>
          <w:szCs w:val="24"/>
        </w:rPr>
        <w:t xml:space="preserve"> and looking for roles which offer a salary and benefits critical to meet their personal needs (Reed, 2024). </w:t>
      </w:r>
      <w:r w:rsidR="00D2746C">
        <w:rPr>
          <w:rFonts w:ascii="Arial" w:hAnsi="Arial" w:cs="Arial"/>
          <w:sz w:val="24"/>
          <w:szCs w:val="24"/>
        </w:rPr>
        <w:t xml:space="preserve">In a recent Hays survey (2023) </w:t>
      </w:r>
      <w:r w:rsidR="00D2746C" w:rsidRPr="00BE708D">
        <w:rPr>
          <w:rFonts w:ascii="Arial" w:hAnsi="Arial" w:cs="Arial"/>
          <w:sz w:val="24"/>
          <w:szCs w:val="24"/>
        </w:rPr>
        <w:t xml:space="preserve">42% of </w:t>
      </w:r>
      <w:r w:rsidR="00D2746C">
        <w:rPr>
          <w:rFonts w:ascii="Arial" w:hAnsi="Arial" w:cs="Arial"/>
          <w:sz w:val="24"/>
          <w:szCs w:val="24"/>
        </w:rPr>
        <w:t>people interviewed</w:t>
      </w:r>
      <w:r w:rsidR="00D2746C" w:rsidRPr="00BE708D">
        <w:rPr>
          <w:rFonts w:ascii="Arial" w:hAnsi="Arial" w:cs="Arial"/>
          <w:sz w:val="24"/>
          <w:szCs w:val="24"/>
        </w:rPr>
        <w:t xml:space="preserve"> stat</w:t>
      </w:r>
      <w:r w:rsidR="00D2746C">
        <w:rPr>
          <w:rFonts w:ascii="Arial" w:hAnsi="Arial" w:cs="Arial"/>
          <w:sz w:val="24"/>
          <w:szCs w:val="24"/>
        </w:rPr>
        <w:t>ed the</w:t>
      </w:r>
      <w:r w:rsidR="00D2746C" w:rsidRPr="00BE0421">
        <w:t xml:space="preserve"> </w:t>
      </w:r>
      <w:r w:rsidR="00D2746C" w:rsidRPr="00BE0421">
        <w:rPr>
          <w:rFonts w:ascii="Arial" w:hAnsi="Arial" w:cs="Arial"/>
          <w:sz w:val="24"/>
          <w:szCs w:val="24"/>
        </w:rPr>
        <w:t>Cost-of-Living Crisis</w:t>
      </w:r>
      <w:r w:rsidR="00D2746C">
        <w:rPr>
          <w:rFonts w:ascii="Arial" w:hAnsi="Arial" w:cs="Arial"/>
          <w:sz w:val="24"/>
          <w:szCs w:val="24"/>
        </w:rPr>
        <w:t xml:space="preserve"> as a key motivator to l</w:t>
      </w:r>
      <w:r w:rsidR="00D2746C" w:rsidRPr="00BE708D">
        <w:rPr>
          <w:rFonts w:ascii="Arial" w:hAnsi="Arial" w:cs="Arial"/>
          <w:sz w:val="24"/>
          <w:szCs w:val="24"/>
        </w:rPr>
        <w:t>eave their role for one offering a higher wage (Hays, 2023).</w:t>
      </w:r>
      <w:r w:rsidR="00D2746C">
        <w:rPr>
          <w:rFonts w:ascii="Arial" w:hAnsi="Arial" w:cs="Arial"/>
          <w:sz w:val="24"/>
          <w:szCs w:val="24"/>
        </w:rPr>
        <w:t xml:space="preserve">  </w:t>
      </w:r>
    </w:p>
    <w:p w14:paraId="4526AC6D" w14:textId="138946E6" w:rsidR="00AF2A70" w:rsidRDefault="009261D5" w:rsidP="00F72DAC">
      <w:pPr>
        <w:jc w:val="both"/>
        <w:rPr>
          <w:rFonts w:ascii="Arial" w:hAnsi="Arial" w:cs="Arial"/>
          <w:sz w:val="24"/>
          <w:szCs w:val="24"/>
        </w:rPr>
      </w:pPr>
      <w:r>
        <w:rPr>
          <w:rFonts w:ascii="Arial" w:hAnsi="Arial" w:cs="Arial"/>
          <w:sz w:val="24"/>
          <w:szCs w:val="24"/>
        </w:rPr>
        <w:t xml:space="preserve">WCL </w:t>
      </w:r>
      <w:r w:rsidR="00D502A6">
        <w:rPr>
          <w:rFonts w:ascii="Arial" w:hAnsi="Arial" w:cs="Arial"/>
          <w:sz w:val="24"/>
          <w:szCs w:val="24"/>
        </w:rPr>
        <w:t xml:space="preserve">are now facing an </w:t>
      </w:r>
      <w:r w:rsidR="00EE58E0">
        <w:rPr>
          <w:rFonts w:ascii="Arial" w:hAnsi="Arial" w:cs="Arial"/>
          <w:sz w:val="24"/>
          <w:szCs w:val="24"/>
        </w:rPr>
        <w:t>additional</w:t>
      </w:r>
      <w:r w:rsidR="00D502A6">
        <w:rPr>
          <w:rFonts w:ascii="Arial" w:hAnsi="Arial" w:cs="Arial"/>
          <w:sz w:val="24"/>
          <w:szCs w:val="24"/>
        </w:rPr>
        <w:t xml:space="preserve"> ‘crisis’ which could see higher employee turnover</w:t>
      </w:r>
      <w:r w:rsidR="00EE58E0">
        <w:rPr>
          <w:rFonts w:ascii="Arial" w:hAnsi="Arial" w:cs="Arial"/>
          <w:sz w:val="24"/>
          <w:szCs w:val="24"/>
        </w:rPr>
        <w:t xml:space="preserve"> based on employees seeking higher wages to counteract the rising cost of living </w:t>
      </w:r>
      <w:r w:rsidR="00224AD9">
        <w:rPr>
          <w:rFonts w:ascii="Arial" w:hAnsi="Arial" w:cs="Arial"/>
          <w:sz w:val="24"/>
          <w:szCs w:val="24"/>
        </w:rPr>
        <w:t>(</w:t>
      </w:r>
      <w:r w:rsidR="00DD113C">
        <w:rPr>
          <w:rFonts w:ascii="Arial" w:hAnsi="Arial" w:cs="Arial"/>
          <w:sz w:val="24"/>
          <w:szCs w:val="24"/>
        </w:rPr>
        <w:t>Reed</w:t>
      </w:r>
      <w:r w:rsidR="00224AD9">
        <w:rPr>
          <w:rFonts w:ascii="Arial" w:hAnsi="Arial" w:cs="Arial"/>
          <w:sz w:val="24"/>
          <w:szCs w:val="24"/>
        </w:rPr>
        <w:t xml:space="preserve">, 2024). </w:t>
      </w:r>
      <w:r w:rsidR="00A147AD">
        <w:rPr>
          <w:rFonts w:ascii="Arial" w:hAnsi="Arial" w:cs="Arial"/>
          <w:sz w:val="24"/>
          <w:szCs w:val="24"/>
        </w:rPr>
        <w:t xml:space="preserve">According to </w:t>
      </w:r>
      <w:r w:rsidR="00937EC3">
        <w:rPr>
          <w:rFonts w:ascii="Arial" w:hAnsi="Arial" w:cs="Arial"/>
          <w:sz w:val="24"/>
          <w:szCs w:val="24"/>
        </w:rPr>
        <w:t xml:space="preserve">Cotton (2023) </w:t>
      </w:r>
      <w:r w:rsidR="00B262D9">
        <w:rPr>
          <w:rFonts w:ascii="Arial" w:hAnsi="Arial" w:cs="Arial"/>
          <w:sz w:val="24"/>
          <w:szCs w:val="24"/>
        </w:rPr>
        <w:t xml:space="preserve">36% of employers have increased their salaries in response to the </w:t>
      </w:r>
      <w:r w:rsidR="00F72DAC">
        <w:rPr>
          <w:rFonts w:ascii="Arial" w:hAnsi="Arial" w:cs="Arial"/>
          <w:sz w:val="24"/>
          <w:szCs w:val="24"/>
        </w:rPr>
        <w:t>Cost-of-Living</w:t>
      </w:r>
      <w:r w:rsidR="00B262D9">
        <w:rPr>
          <w:rFonts w:ascii="Arial" w:hAnsi="Arial" w:cs="Arial"/>
          <w:sz w:val="24"/>
          <w:szCs w:val="24"/>
        </w:rPr>
        <w:t xml:space="preserve"> Crisis</w:t>
      </w:r>
      <w:r w:rsidR="0019282C">
        <w:rPr>
          <w:rFonts w:ascii="Arial" w:hAnsi="Arial" w:cs="Arial"/>
          <w:sz w:val="24"/>
          <w:szCs w:val="24"/>
        </w:rPr>
        <w:t xml:space="preserve"> and to remain competitive in the tight labour market</w:t>
      </w:r>
      <w:r w:rsidR="003D7126">
        <w:rPr>
          <w:rFonts w:ascii="Arial" w:hAnsi="Arial" w:cs="Arial"/>
          <w:sz w:val="24"/>
          <w:szCs w:val="24"/>
        </w:rPr>
        <w:t>, with 30% expecting further salary increases in 2024.</w:t>
      </w:r>
      <w:r w:rsidR="00532376">
        <w:rPr>
          <w:rFonts w:ascii="Arial" w:hAnsi="Arial" w:cs="Arial"/>
          <w:sz w:val="24"/>
          <w:szCs w:val="24"/>
        </w:rPr>
        <w:t xml:space="preserve"> </w:t>
      </w:r>
    </w:p>
    <w:p w14:paraId="2E1E835F" w14:textId="5F47985D" w:rsidR="00D2746C" w:rsidRDefault="00B714D1" w:rsidP="00D2746C">
      <w:pPr>
        <w:jc w:val="both"/>
        <w:rPr>
          <w:rFonts w:ascii="Arial" w:hAnsi="Arial" w:cs="Arial"/>
          <w:sz w:val="24"/>
          <w:szCs w:val="24"/>
        </w:rPr>
      </w:pPr>
      <w:r>
        <w:rPr>
          <w:rFonts w:ascii="Arial" w:hAnsi="Arial" w:cs="Arial"/>
          <w:sz w:val="24"/>
          <w:szCs w:val="24"/>
        </w:rPr>
        <w:t>WCL has</w:t>
      </w:r>
      <w:r w:rsidR="004A36B2">
        <w:rPr>
          <w:rFonts w:ascii="Arial" w:hAnsi="Arial" w:cs="Arial"/>
          <w:sz w:val="24"/>
          <w:szCs w:val="24"/>
        </w:rPr>
        <w:t xml:space="preserve"> given a pay increase to all employees, whether they were affected by the NLW </w:t>
      </w:r>
      <w:r w:rsidR="00CB4810">
        <w:rPr>
          <w:rFonts w:ascii="Arial" w:hAnsi="Arial" w:cs="Arial"/>
          <w:sz w:val="24"/>
          <w:szCs w:val="24"/>
        </w:rPr>
        <w:t>increase or not</w:t>
      </w:r>
      <w:r w:rsidR="004A36B2">
        <w:rPr>
          <w:rFonts w:ascii="Arial" w:hAnsi="Arial" w:cs="Arial"/>
          <w:sz w:val="24"/>
          <w:szCs w:val="24"/>
        </w:rPr>
        <w:t xml:space="preserve">, </w:t>
      </w:r>
      <w:r w:rsidR="00CB4810">
        <w:rPr>
          <w:rFonts w:ascii="Arial" w:hAnsi="Arial" w:cs="Arial"/>
          <w:sz w:val="24"/>
          <w:szCs w:val="24"/>
        </w:rPr>
        <w:t xml:space="preserve">this was </w:t>
      </w:r>
      <w:r w:rsidR="004A36B2">
        <w:rPr>
          <w:rFonts w:ascii="Arial" w:hAnsi="Arial" w:cs="Arial"/>
          <w:sz w:val="24"/>
          <w:szCs w:val="24"/>
        </w:rPr>
        <w:t xml:space="preserve">to try and </w:t>
      </w:r>
      <w:r w:rsidR="006C52CD">
        <w:rPr>
          <w:rFonts w:ascii="Arial" w:hAnsi="Arial" w:cs="Arial"/>
          <w:sz w:val="24"/>
          <w:szCs w:val="24"/>
        </w:rPr>
        <w:t>mitigate</w:t>
      </w:r>
      <w:r w:rsidR="004A36B2">
        <w:rPr>
          <w:rFonts w:ascii="Arial" w:hAnsi="Arial" w:cs="Arial"/>
          <w:sz w:val="24"/>
          <w:szCs w:val="24"/>
        </w:rPr>
        <w:t xml:space="preserve"> </w:t>
      </w:r>
      <w:r w:rsidR="00AF2A70">
        <w:rPr>
          <w:rFonts w:ascii="Arial" w:hAnsi="Arial" w:cs="Arial"/>
          <w:sz w:val="24"/>
          <w:szCs w:val="24"/>
        </w:rPr>
        <w:t xml:space="preserve">employee turnover </w:t>
      </w:r>
      <w:r w:rsidR="00A31067">
        <w:rPr>
          <w:rFonts w:ascii="Arial" w:hAnsi="Arial" w:cs="Arial"/>
          <w:sz w:val="24"/>
          <w:szCs w:val="24"/>
        </w:rPr>
        <w:t xml:space="preserve">and pay based </w:t>
      </w:r>
      <w:r w:rsidR="00A31067">
        <w:rPr>
          <w:rFonts w:ascii="Arial" w:hAnsi="Arial" w:cs="Arial"/>
          <w:sz w:val="24"/>
          <w:szCs w:val="24"/>
        </w:rPr>
        <w:lastRenderedPageBreak/>
        <w:t>tension</w:t>
      </w:r>
      <w:r w:rsidR="006746FD">
        <w:rPr>
          <w:rFonts w:ascii="Arial" w:hAnsi="Arial" w:cs="Arial"/>
          <w:sz w:val="24"/>
          <w:szCs w:val="24"/>
        </w:rPr>
        <w:t xml:space="preserve"> </w:t>
      </w:r>
      <w:r w:rsidR="006746FD" w:rsidRPr="006746FD">
        <w:rPr>
          <w:rFonts w:ascii="Arial" w:hAnsi="Arial" w:cs="Arial"/>
          <w:sz w:val="24"/>
          <w:szCs w:val="24"/>
        </w:rPr>
        <w:t>(Deloitte, 2023</w:t>
      </w:r>
      <w:r w:rsidR="006746FD">
        <w:rPr>
          <w:rFonts w:ascii="Arial" w:hAnsi="Arial" w:cs="Arial"/>
          <w:sz w:val="24"/>
          <w:szCs w:val="24"/>
        </w:rPr>
        <w:t>). T</w:t>
      </w:r>
      <w:r w:rsidR="00D169BB">
        <w:rPr>
          <w:rFonts w:ascii="Arial" w:hAnsi="Arial" w:cs="Arial"/>
          <w:sz w:val="24"/>
          <w:szCs w:val="24"/>
        </w:rPr>
        <w:t xml:space="preserve">his in line with the </w:t>
      </w:r>
      <w:r w:rsidR="00A42423">
        <w:rPr>
          <w:rFonts w:ascii="Arial" w:hAnsi="Arial" w:cs="Arial"/>
          <w:sz w:val="24"/>
          <w:szCs w:val="24"/>
        </w:rPr>
        <w:t>other organisations w</w:t>
      </w:r>
      <w:r w:rsidR="00D2746C">
        <w:rPr>
          <w:rFonts w:ascii="Arial" w:hAnsi="Arial" w:cs="Arial"/>
          <w:sz w:val="24"/>
          <w:szCs w:val="24"/>
        </w:rPr>
        <w:t>ithin the private sector</w:t>
      </w:r>
      <w:r w:rsidR="00A42423">
        <w:rPr>
          <w:rFonts w:ascii="Arial" w:hAnsi="Arial" w:cs="Arial"/>
          <w:sz w:val="24"/>
          <w:szCs w:val="24"/>
        </w:rPr>
        <w:t xml:space="preserve"> and </w:t>
      </w:r>
      <w:r w:rsidR="00607708">
        <w:rPr>
          <w:rFonts w:ascii="Arial" w:hAnsi="Arial" w:cs="Arial"/>
          <w:sz w:val="24"/>
          <w:szCs w:val="24"/>
        </w:rPr>
        <w:t xml:space="preserve">specifically </w:t>
      </w:r>
      <w:r w:rsidR="00D2746C">
        <w:rPr>
          <w:rFonts w:ascii="Arial" w:hAnsi="Arial" w:cs="Arial"/>
          <w:sz w:val="24"/>
          <w:szCs w:val="24"/>
        </w:rPr>
        <w:t>manufactur</w:t>
      </w:r>
      <w:r w:rsidR="00607708">
        <w:rPr>
          <w:rFonts w:ascii="Arial" w:hAnsi="Arial" w:cs="Arial"/>
          <w:sz w:val="24"/>
          <w:szCs w:val="24"/>
        </w:rPr>
        <w:t>ers</w:t>
      </w:r>
      <w:r w:rsidR="00D2746C">
        <w:rPr>
          <w:rFonts w:ascii="Arial" w:hAnsi="Arial" w:cs="Arial"/>
          <w:sz w:val="24"/>
          <w:szCs w:val="24"/>
        </w:rPr>
        <w:t xml:space="preserve"> </w:t>
      </w:r>
      <w:r w:rsidR="00A42423">
        <w:rPr>
          <w:rFonts w:ascii="Arial" w:hAnsi="Arial" w:cs="Arial"/>
          <w:sz w:val="24"/>
          <w:szCs w:val="24"/>
        </w:rPr>
        <w:t xml:space="preserve">who </w:t>
      </w:r>
      <w:r w:rsidR="00D2746C">
        <w:rPr>
          <w:rFonts w:ascii="Arial" w:hAnsi="Arial" w:cs="Arial"/>
          <w:sz w:val="24"/>
          <w:szCs w:val="24"/>
        </w:rPr>
        <w:t xml:space="preserve">are most likely to boost salaries in response to the </w:t>
      </w:r>
      <w:r w:rsidR="006746FD">
        <w:rPr>
          <w:rFonts w:ascii="Arial" w:hAnsi="Arial" w:cs="Arial"/>
          <w:sz w:val="24"/>
          <w:szCs w:val="24"/>
        </w:rPr>
        <w:t>c</w:t>
      </w:r>
      <w:r w:rsidR="00D2746C" w:rsidRPr="00584333">
        <w:rPr>
          <w:rFonts w:ascii="Arial" w:hAnsi="Arial" w:cs="Arial"/>
          <w:sz w:val="24"/>
          <w:szCs w:val="24"/>
        </w:rPr>
        <w:t>risis</w:t>
      </w:r>
      <w:r w:rsidR="00A42423">
        <w:rPr>
          <w:rFonts w:ascii="Arial" w:hAnsi="Arial" w:cs="Arial"/>
          <w:sz w:val="24"/>
          <w:szCs w:val="24"/>
        </w:rPr>
        <w:t xml:space="preserve"> </w:t>
      </w:r>
      <w:r w:rsidR="00D2746C">
        <w:rPr>
          <w:rFonts w:ascii="Arial" w:hAnsi="Arial" w:cs="Arial"/>
          <w:sz w:val="24"/>
          <w:szCs w:val="24"/>
        </w:rPr>
        <w:t xml:space="preserve">(CIPD, 2022b). </w:t>
      </w:r>
    </w:p>
    <w:p w14:paraId="00C2903D" w14:textId="7852F274" w:rsidR="00770BEF" w:rsidRDefault="00A95097" w:rsidP="00D016FF">
      <w:pPr>
        <w:pStyle w:val="Heading2"/>
        <w:spacing w:line="480" w:lineRule="auto"/>
        <w:jc w:val="both"/>
        <w:rPr>
          <w:rFonts w:ascii="Arial" w:hAnsi="Arial" w:cs="Arial"/>
          <w:b/>
          <w:sz w:val="32"/>
          <w:szCs w:val="32"/>
        </w:rPr>
      </w:pPr>
      <w:bookmarkStart w:id="46" w:name="_Toc165555526"/>
      <w:r w:rsidRPr="00204848">
        <w:rPr>
          <w:rFonts w:ascii="Arial" w:hAnsi="Arial" w:cs="Arial"/>
          <w:b/>
          <w:sz w:val="32"/>
          <w:szCs w:val="32"/>
        </w:rPr>
        <w:t>3.</w:t>
      </w:r>
      <w:r>
        <w:rPr>
          <w:rFonts w:ascii="Arial" w:hAnsi="Arial" w:cs="Arial"/>
          <w:b/>
          <w:bCs/>
          <w:sz w:val="32"/>
          <w:szCs w:val="32"/>
        </w:rPr>
        <w:t xml:space="preserve">9 </w:t>
      </w:r>
      <w:r>
        <w:rPr>
          <w:rFonts w:ascii="Arial" w:hAnsi="Arial" w:cs="Arial"/>
          <w:b/>
          <w:sz w:val="32"/>
          <w:szCs w:val="32"/>
        </w:rPr>
        <w:t>Exit Interviews</w:t>
      </w:r>
      <w:bookmarkEnd w:id="46"/>
    </w:p>
    <w:p w14:paraId="75FA798B" w14:textId="0B9F0548" w:rsidR="00D251EE" w:rsidRDefault="00DA3300" w:rsidP="00D016FF">
      <w:pPr>
        <w:jc w:val="both"/>
        <w:rPr>
          <w:rFonts w:ascii="Arial" w:hAnsi="Arial" w:cs="Arial"/>
          <w:color w:val="0070C0"/>
          <w:sz w:val="24"/>
          <w:szCs w:val="24"/>
        </w:rPr>
      </w:pPr>
      <w:proofErr w:type="spellStart"/>
      <w:r w:rsidRPr="00DA3300">
        <w:rPr>
          <w:rFonts w:ascii="Arial" w:hAnsi="Arial" w:cs="Arial"/>
          <w:sz w:val="24"/>
          <w:szCs w:val="24"/>
        </w:rPr>
        <w:t>Minzlaff</w:t>
      </w:r>
      <w:proofErr w:type="spellEnd"/>
      <w:r w:rsidRPr="00DA3300">
        <w:rPr>
          <w:rFonts w:ascii="Arial" w:hAnsi="Arial" w:cs="Arial"/>
          <w:sz w:val="24"/>
          <w:szCs w:val="24"/>
        </w:rPr>
        <w:t xml:space="preserve"> et al. (2024) states ‘</w:t>
      </w:r>
      <w:r w:rsidR="00D251EE" w:rsidRPr="00DA3300">
        <w:rPr>
          <w:rFonts w:ascii="Arial" w:hAnsi="Arial" w:cs="Arial"/>
          <w:sz w:val="24"/>
          <w:szCs w:val="24"/>
        </w:rPr>
        <w:t>Employee turnover is typical and sometimes necessary</w:t>
      </w:r>
      <w:r w:rsidRPr="00DA3300">
        <w:rPr>
          <w:rFonts w:ascii="Arial" w:hAnsi="Arial" w:cs="Arial"/>
          <w:sz w:val="24"/>
          <w:szCs w:val="24"/>
        </w:rPr>
        <w:t>’</w:t>
      </w:r>
      <w:r>
        <w:rPr>
          <w:rFonts w:ascii="Arial" w:hAnsi="Arial" w:cs="Arial"/>
          <w:color w:val="0070C0"/>
          <w:sz w:val="24"/>
          <w:szCs w:val="24"/>
        </w:rPr>
        <w:t>.</w:t>
      </w:r>
      <w:r w:rsidR="00D251EE" w:rsidRPr="00D251EE">
        <w:rPr>
          <w:rFonts w:ascii="Arial" w:hAnsi="Arial" w:cs="Arial"/>
          <w:color w:val="0070C0"/>
          <w:sz w:val="24"/>
          <w:szCs w:val="24"/>
        </w:rPr>
        <w:t xml:space="preserve"> </w:t>
      </w:r>
    </w:p>
    <w:p w14:paraId="224DCFB2" w14:textId="77777777" w:rsidR="006746FD" w:rsidRDefault="00DA3300" w:rsidP="00D016FF">
      <w:pPr>
        <w:jc w:val="both"/>
        <w:rPr>
          <w:rFonts w:ascii="Arial" w:hAnsi="Arial" w:cs="Arial"/>
          <w:sz w:val="24"/>
          <w:szCs w:val="24"/>
        </w:rPr>
      </w:pPr>
      <w:r>
        <w:rPr>
          <w:rFonts w:ascii="Arial" w:hAnsi="Arial" w:cs="Arial"/>
          <w:sz w:val="24"/>
          <w:szCs w:val="24"/>
        </w:rPr>
        <w:t>However, o</w:t>
      </w:r>
      <w:r w:rsidR="005D02FE">
        <w:rPr>
          <w:rFonts w:ascii="Arial" w:hAnsi="Arial" w:cs="Arial"/>
          <w:sz w:val="24"/>
          <w:szCs w:val="24"/>
        </w:rPr>
        <w:t>rganisation</w:t>
      </w:r>
      <w:r w:rsidR="00F11292">
        <w:rPr>
          <w:rFonts w:ascii="Arial" w:hAnsi="Arial" w:cs="Arial"/>
          <w:sz w:val="24"/>
          <w:szCs w:val="24"/>
        </w:rPr>
        <w:t>s</w:t>
      </w:r>
      <w:r w:rsidR="005D02FE">
        <w:rPr>
          <w:rFonts w:ascii="Arial" w:hAnsi="Arial" w:cs="Arial"/>
          <w:sz w:val="24"/>
          <w:szCs w:val="24"/>
        </w:rPr>
        <w:t xml:space="preserve"> need to understand why employees leave</w:t>
      </w:r>
      <w:r w:rsidR="002A7137">
        <w:rPr>
          <w:rFonts w:ascii="Arial" w:hAnsi="Arial" w:cs="Arial"/>
          <w:sz w:val="24"/>
          <w:szCs w:val="24"/>
        </w:rPr>
        <w:t xml:space="preserve"> </w:t>
      </w:r>
      <w:r w:rsidR="005D02FE">
        <w:rPr>
          <w:rFonts w:ascii="Arial" w:hAnsi="Arial" w:cs="Arial"/>
          <w:sz w:val="24"/>
          <w:szCs w:val="24"/>
        </w:rPr>
        <w:t>(Flynn, 2023; CIPD, 2023b</w:t>
      </w:r>
      <w:r w:rsidR="00F27B07">
        <w:rPr>
          <w:rFonts w:ascii="Arial" w:hAnsi="Arial" w:cs="Arial"/>
          <w:sz w:val="24"/>
          <w:szCs w:val="24"/>
        </w:rPr>
        <w:t>). To</w:t>
      </w:r>
      <w:r w:rsidR="005D02FE">
        <w:rPr>
          <w:rFonts w:ascii="Arial" w:hAnsi="Arial" w:cs="Arial"/>
          <w:sz w:val="24"/>
          <w:szCs w:val="24"/>
        </w:rPr>
        <w:t xml:space="preserve"> tackle retention issues, organisations review exit interviews and leavers data to review trends </w:t>
      </w:r>
      <w:r w:rsidR="005D02FE" w:rsidRPr="005B75B5">
        <w:rPr>
          <w:rFonts w:ascii="Arial" w:hAnsi="Arial" w:cs="Arial"/>
          <w:sz w:val="24"/>
          <w:szCs w:val="24"/>
        </w:rPr>
        <w:t>(</w:t>
      </w:r>
      <w:proofErr w:type="spellStart"/>
      <w:r w:rsidR="005D02FE" w:rsidRPr="005B75B5">
        <w:rPr>
          <w:rFonts w:ascii="Arial" w:hAnsi="Arial" w:cs="Arial"/>
          <w:sz w:val="24"/>
          <w:szCs w:val="24"/>
        </w:rPr>
        <w:t>XpertHR</w:t>
      </w:r>
      <w:proofErr w:type="spellEnd"/>
      <w:r w:rsidR="005D02FE" w:rsidRPr="005B75B5">
        <w:rPr>
          <w:rFonts w:ascii="Arial" w:hAnsi="Arial" w:cs="Arial"/>
          <w:sz w:val="24"/>
          <w:szCs w:val="24"/>
        </w:rPr>
        <w:t>, 2023)</w:t>
      </w:r>
      <w:r w:rsidR="005D02FE">
        <w:rPr>
          <w:rFonts w:ascii="Arial" w:hAnsi="Arial" w:cs="Arial"/>
          <w:sz w:val="24"/>
          <w:szCs w:val="24"/>
        </w:rPr>
        <w:t xml:space="preserve">. </w:t>
      </w:r>
    </w:p>
    <w:p w14:paraId="4DD04764" w14:textId="702A8FB5" w:rsidR="008F345A" w:rsidRPr="000B20A0" w:rsidRDefault="00C15678" w:rsidP="008F345A">
      <w:pPr>
        <w:jc w:val="both"/>
        <w:rPr>
          <w:rFonts w:ascii="Arial" w:hAnsi="Arial" w:cs="Arial"/>
          <w:color w:val="000000" w:themeColor="text1"/>
          <w:sz w:val="24"/>
          <w:szCs w:val="24"/>
        </w:rPr>
      </w:pPr>
      <w:r>
        <w:rPr>
          <w:rFonts w:ascii="Arial" w:hAnsi="Arial" w:cs="Arial"/>
          <w:sz w:val="24"/>
          <w:szCs w:val="24"/>
        </w:rPr>
        <w:t>Exit interviews are carried out with all employees leaving WCL</w:t>
      </w:r>
      <w:r w:rsidR="007D45BB">
        <w:rPr>
          <w:rFonts w:ascii="Arial" w:hAnsi="Arial" w:cs="Arial"/>
          <w:sz w:val="24"/>
          <w:szCs w:val="24"/>
        </w:rPr>
        <w:t xml:space="preserve"> and can provide a valuable insight into the changes within the local labour market</w:t>
      </w:r>
      <w:r w:rsidR="00010E8D">
        <w:rPr>
          <w:rFonts w:ascii="Arial" w:hAnsi="Arial" w:cs="Arial"/>
          <w:sz w:val="24"/>
          <w:szCs w:val="24"/>
        </w:rPr>
        <w:t xml:space="preserve">. </w:t>
      </w:r>
      <w:r w:rsidR="008C53C8">
        <w:rPr>
          <w:rFonts w:ascii="Arial" w:hAnsi="Arial" w:cs="Arial"/>
          <w:color w:val="000000" w:themeColor="text1"/>
          <w:sz w:val="24"/>
          <w:szCs w:val="24"/>
        </w:rPr>
        <w:t xml:space="preserve">In WCL during </w:t>
      </w:r>
      <w:r w:rsidR="008C53C8" w:rsidRPr="003D0517">
        <w:rPr>
          <w:rFonts w:ascii="Arial" w:hAnsi="Arial" w:cs="Arial"/>
          <w:color w:val="000000" w:themeColor="text1"/>
          <w:sz w:val="24"/>
          <w:szCs w:val="24"/>
        </w:rPr>
        <w:t>2023, only 2 employees specifically mentioned salary as the reason for leaving the organisation, a further 10 employees cited new roles (or returning to an old skillset)</w:t>
      </w:r>
      <w:r w:rsidR="008C53C8">
        <w:rPr>
          <w:rFonts w:ascii="Arial" w:hAnsi="Arial" w:cs="Arial"/>
          <w:color w:val="000000" w:themeColor="text1"/>
          <w:sz w:val="24"/>
          <w:szCs w:val="24"/>
        </w:rPr>
        <w:t xml:space="preserve"> as the primary reason </w:t>
      </w:r>
      <w:r w:rsidR="008F4586">
        <w:rPr>
          <w:rFonts w:ascii="Arial" w:hAnsi="Arial" w:cs="Arial"/>
          <w:color w:val="000000" w:themeColor="text1"/>
          <w:sz w:val="24"/>
          <w:szCs w:val="24"/>
        </w:rPr>
        <w:t xml:space="preserve">for leaving </w:t>
      </w:r>
      <w:r w:rsidR="00516E32">
        <w:rPr>
          <w:rFonts w:ascii="Arial" w:hAnsi="Arial" w:cs="Arial"/>
          <w:color w:val="000000" w:themeColor="text1"/>
          <w:sz w:val="24"/>
          <w:szCs w:val="24"/>
        </w:rPr>
        <w:t>WCL but</w:t>
      </w:r>
      <w:r w:rsidR="008C53C8">
        <w:rPr>
          <w:rFonts w:ascii="Arial" w:hAnsi="Arial" w:cs="Arial"/>
          <w:color w:val="000000" w:themeColor="text1"/>
          <w:sz w:val="24"/>
          <w:szCs w:val="24"/>
        </w:rPr>
        <w:t xml:space="preserve"> </w:t>
      </w:r>
      <w:r w:rsidR="00F70A7D">
        <w:rPr>
          <w:rFonts w:ascii="Arial" w:hAnsi="Arial" w:cs="Arial"/>
          <w:color w:val="000000" w:themeColor="text1"/>
          <w:sz w:val="24"/>
          <w:szCs w:val="24"/>
        </w:rPr>
        <w:t xml:space="preserve">added that </w:t>
      </w:r>
      <w:r w:rsidR="00252A19">
        <w:rPr>
          <w:rFonts w:ascii="Arial" w:hAnsi="Arial" w:cs="Arial"/>
          <w:color w:val="000000" w:themeColor="text1"/>
          <w:sz w:val="24"/>
          <w:szCs w:val="24"/>
        </w:rPr>
        <w:t xml:space="preserve">additional </w:t>
      </w:r>
      <w:r w:rsidR="008F4586">
        <w:rPr>
          <w:rFonts w:ascii="Arial" w:hAnsi="Arial" w:cs="Arial"/>
          <w:color w:val="000000" w:themeColor="text1"/>
          <w:sz w:val="24"/>
          <w:szCs w:val="24"/>
        </w:rPr>
        <w:t>benefit</w:t>
      </w:r>
      <w:r w:rsidR="00F70A7D">
        <w:rPr>
          <w:rFonts w:ascii="Arial" w:hAnsi="Arial" w:cs="Arial"/>
          <w:color w:val="000000" w:themeColor="text1"/>
          <w:sz w:val="24"/>
          <w:szCs w:val="24"/>
        </w:rPr>
        <w:t xml:space="preserve">s </w:t>
      </w:r>
      <w:r w:rsidR="00252A19">
        <w:rPr>
          <w:rFonts w:ascii="Arial" w:hAnsi="Arial" w:cs="Arial"/>
          <w:color w:val="000000" w:themeColor="text1"/>
          <w:sz w:val="24"/>
          <w:szCs w:val="24"/>
        </w:rPr>
        <w:t xml:space="preserve">to the </w:t>
      </w:r>
      <w:r w:rsidR="00F70A7D">
        <w:rPr>
          <w:rFonts w:ascii="Arial" w:hAnsi="Arial" w:cs="Arial"/>
          <w:color w:val="000000" w:themeColor="text1"/>
          <w:sz w:val="24"/>
          <w:szCs w:val="24"/>
        </w:rPr>
        <w:t xml:space="preserve">role change </w:t>
      </w:r>
      <w:r w:rsidR="008C53C8">
        <w:rPr>
          <w:rFonts w:ascii="Arial" w:hAnsi="Arial" w:cs="Arial"/>
          <w:color w:val="000000" w:themeColor="text1"/>
          <w:sz w:val="24"/>
          <w:szCs w:val="24"/>
        </w:rPr>
        <w:t>would be either m</w:t>
      </w:r>
      <w:r w:rsidR="008C53C8" w:rsidRPr="003D0517">
        <w:rPr>
          <w:rFonts w:ascii="Arial" w:hAnsi="Arial" w:cs="Arial"/>
          <w:color w:val="000000" w:themeColor="text1"/>
          <w:sz w:val="24"/>
          <w:szCs w:val="24"/>
        </w:rPr>
        <w:t>onetary</w:t>
      </w:r>
      <w:r w:rsidR="008C53C8">
        <w:rPr>
          <w:rFonts w:ascii="Arial" w:hAnsi="Arial" w:cs="Arial"/>
          <w:color w:val="000000" w:themeColor="text1"/>
          <w:sz w:val="24"/>
          <w:szCs w:val="24"/>
        </w:rPr>
        <w:t xml:space="preserve">, progression, </w:t>
      </w:r>
      <w:r w:rsidR="008C53C8" w:rsidRPr="003D0517">
        <w:rPr>
          <w:rFonts w:ascii="Arial" w:hAnsi="Arial" w:cs="Arial"/>
          <w:color w:val="000000" w:themeColor="text1"/>
          <w:sz w:val="24"/>
          <w:szCs w:val="24"/>
        </w:rPr>
        <w:t>and</w:t>
      </w:r>
      <w:r w:rsidR="008C53C8">
        <w:rPr>
          <w:rFonts w:ascii="Arial" w:hAnsi="Arial" w:cs="Arial"/>
          <w:color w:val="000000" w:themeColor="text1"/>
          <w:sz w:val="24"/>
          <w:szCs w:val="24"/>
        </w:rPr>
        <w:t>/or</w:t>
      </w:r>
      <w:r w:rsidR="008C53C8" w:rsidRPr="003D0517">
        <w:rPr>
          <w:rFonts w:ascii="Arial" w:hAnsi="Arial" w:cs="Arial"/>
          <w:color w:val="000000" w:themeColor="text1"/>
          <w:sz w:val="24"/>
          <w:szCs w:val="24"/>
        </w:rPr>
        <w:t xml:space="preserve"> work environment (</w:t>
      </w:r>
      <w:r w:rsidR="008C53C8">
        <w:rPr>
          <w:rFonts w:ascii="Arial" w:hAnsi="Arial" w:cs="Arial"/>
          <w:color w:val="000000" w:themeColor="text1"/>
          <w:sz w:val="24"/>
          <w:szCs w:val="24"/>
        </w:rPr>
        <w:t>WCL</w:t>
      </w:r>
      <w:r w:rsidR="008C53C8" w:rsidRPr="003D0517">
        <w:rPr>
          <w:rFonts w:ascii="Arial" w:hAnsi="Arial" w:cs="Arial"/>
          <w:color w:val="000000" w:themeColor="text1"/>
          <w:sz w:val="24"/>
          <w:szCs w:val="24"/>
        </w:rPr>
        <w:t xml:space="preserve">, 2023).  </w:t>
      </w:r>
      <w:r w:rsidR="00125581">
        <w:rPr>
          <w:rFonts w:ascii="Arial" w:hAnsi="Arial" w:cs="Arial"/>
          <w:color w:val="000000" w:themeColor="text1"/>
          <w:sz w:val="24"/>
          <w:szCs w:val="24"/>
        </w:rPr>
        <w:t>Figure</w:t>
      </w:r>
      <w:r w:rsidR="00F674F9">
        <w:rPr>
          <w:rFonts w:ascii="Arial" w:hAnsi="Arial" w:cs="Arial"/>
          <w:color w:val="000000" w:themeColor="text1"/>
          <w:sz w:val="24"/>
          <w:szCs w:val="24"/>
        </w:rPr>
        <w:t xml:space="preserve"> </w:t>
      </w:r>
      <w:r w:rsidR="00E96EDB">
        <w:rPr>
          <w:rFonts w:ascii="Arial" w:hAnsi="Arial" w:cs="Arial"/>
          <w:color w:val="000000" w:themeColor="text1"/>
          <w:sz w:val="24"/>
          <w:szCs w:val="24"/>
        </w:rPr>
        <w:t>3</w:t>
      </w:r>
      <w:r w:rsidR="00F674F9">
        <w:rPr>
          <w:rFonts w:ascii="Arial" w:hAnsi="Arial" w:cs="Arial"/>
          <w:color w:val="000000" w:themeColor="text1"/>
          <w:sz w:val="24"/>
          <w:szCs w:val="24"/>
        </w:rPr>
        <w:t xml:space="preserve"> shows the primary reason</w:t>
      </w:r>
      <w:r w:rsidR="000B20A0">
        <w:rPr>
          <w:rFonts w:ascii="Arial" w:hAnsi="Arial" w:cs="Arial"/>
          <w:color w:val="000000" w:themeColor="text1"/>
          <w:sz w:val="24"/>
          <w:szCs w:val="24"/>
        </w:rPr>
        <w:t xml:space="preserve"> for leaving WCL in 2023. </w:t>
      </w:r>
    </w:p>
    <w:p w14:paraId="68610559" w14:textId="060E3E42" w:rsidR="002832EE" w:rsidRDefault="00F11292" w:rsidP="00F17BF0">
      <w:pPr>
        <w:jc w:val="center"/>
        <w:rPr>
          <w:rFonts w:ascii="Arial" w:hAnsi="Arial" w:cs="Arial"/>
          <w:color w:val="00B050"/>
          <w:sz w:val="24"/>
          <w:szCs w:val="24"/>
        </w:rPr>
      </w:pPr>
      <w:r>
        <w:rPr>
          <w:rFonts w:ascii="Arial" w:hAnsi="Arial" w:cs="Arial"/>
          <w:noProof/>
          <w:color w:val="00B050"/>
          <w:sz w:val="24"/>
          <w:szCs w:val="24"/>
        </w:rPr>
        <w:drawing>
          <wp:inline distT="0" distB="0" distL="0" distR="0" wp14:anchorId="5308E71D" wp14:editId="2EBC70BE">
            <wp:extent cx="4267012" cy="2565400"/>
            <wp:effectExtent l="0" t="0" r="635" b="6350"/>
            <wp:docPr id="81008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76840" cy="2571309"/>
                    </a:xfrm>
                    <a:prstGeom prst="rect">
                      <a:avLst/>
                    </a:prstGeom>
                    <a:noFill/>
                  </pic:spPr>
                </pic:pic>
              </a:graphicData>
            </a:graphic>
          </wp:inline>
        </w:drawing>
      </w:r>
    </w:p>
    <w:p w14:paraId="5EE43896" w14:textId="3D006867" w:rsidR="00C751F0" w:rsidRDefault="0042774B" w:rsidP="00F17BF0">
      <w:pPr>
        <w:jc w:val="center"/>
        <w:rPr>
          <w:rFonts w:ascii="Arial" w:hAnsi="Arial" w:cs="Arial"/>
          <w:b/>
          <w:bCs/>
          <w:i/>
          <w:iCs/>
          <w:sz w:val="22"/>
          <w:szCs w:val="22"/>
        </w:rPr>
      </w:pPr>
      <w:r>
        <w:rPr>
          <w:rFonts w:ascii="Arial" w:hAnsi="Arial" w:cs="Arial"/>
          <w:b/>
          <w:bCs/>
          <w:i/>
          <w:iCs/>
          <w:sz w:val="22"/>
          <w:szCs w:val="22"/>
        </w:rPr>
        <w:t>Figure</w:t>
      </w:r>
      <w:r w:rsidR="00C751F0" w:rsidRPr="0082398F">
        <w:rPr>
          <w:rFonts w:ascii="Arial" w:hAnsi="Arial" w:cs="Arial"/>
          <w:b/>
          <w:bCs/>
          <w:i/>
          <w:iCs/>
          <w:sz w:val="22"/>
          <w:szCs w:val="22"/>
        </w:rPr>
        <w:t xml:space="preserve"> </w:t>
      </w:r>
      <w:r w:rsidR="00E96EDB">
        <w:rPr>
          <w:rFonts w:ascii="Arial" w:hAnsi="Arial" w:cs="Arial"/>
          <w:b/>
          <w:bCs/>
          <w:i/>
          <w:iCs/>
          <w:sz w:val="22"/>
          <w:szCs w:val="22"/>
        </w:rPr>
        <w:t>3</w:t>
      </w:r>
      <w:r w:rsidR="00C751F0" w:rsidRPr="0082398F">
        <w:rPr>
          <w:rFonts w:ascii="Arial" w:hAnsi="Arial" w:cs="Arial"/>
          <w:b/>
          <w:bCs/>
          <w:i/>
          <w:iCs/>
          <w:sz w:val="22"/>
          <w:szCs w:val="22"/>
        </w:rPr>
        <w:t xml:space="preserve"> –</w:t>
      </w:r>
      <w:r w:rsidR="00C751F0">
        <w:rPr>
          <w:rFonts w:ascii="Arial" w:hAnsi="Arial" w:cs="Arial"/>
          <w:b/>
          <w:bCs/>
          <w:i/>
          <w:iCs/>
          <w:sz w:val="22"/>
          <w:szCs w:val="22"/>
        </w:rPr>
        <w:t xml:space="preserve"> WCL Leavers </w:t>
      </w:r>
      <w:r w:rsidR="0094358D">
        <w:rPr>
          <w:rFonts w:ascii="Arial" w:hAnsi="Arial" w:cs="Arial"/>
          <w:b/>
          <w:bCs/>
          <w:i/>
          <w:iCs/>
          <w:sz w:val="22"/>
          <w:szCs w:val="22"/>
        </w:rPr>
        <w:t xml:space="preserve">– </w:t>
      </w:r>
      <w:r w:rsidR="00F11292">
        <w:rPr>
          <w:rFonts w:ascii="Arial" w:hAnsi="Arial" w:cs="Arial"/>
          <w:b/>
          <w:bCs/>
          <w:i/>
          <w:iCs/>
          <w:sz w:val="22"/>
          <w:szCs w:val="22"/>
        </w:rPr>
        <w:t xml:space="preserve">Primary </w:t>
      </w:r>
      <w:r w:rsidR="0094358D">
        <w:rPr>
          <w:rFonts w:ascii="Arial" w:hAnsi="Arial" w:cs="Arial"/>
          <w:b/>
          <w:bCs/>
          <w:i/>
          <w:iCs/>
          <w:sz w:val="22"/>
          <w:szCs w:val="22"/>
        </w:rPr>
        <w:t>Reasons</w:t>
      </w:r>
      <w:r w:rsidR="00C751F0">
        <w:rPr>
          <w:rFonts w:ascii="Arial" w:hAnsi="Arial" w:cs="Arial"/>
          <w:b/>
          <w:bCs/>
          <w:i/>
          <w:iCs/>
          <w:sz w:val="22"/>
          <w:szCs w:val="22"/>
        </w:rPr>
        <w:t xml:space="preserve"> </w:t>
      </w:r>
      <w:r w:rsidR="00F11292">
        <w:rPr>
          <w:rFonts w:ascii="Arial" w:hAnsi="Arial" w:cs="Arial"/>
          <w:b/>
          <w:bCs/>
          <w:i/>
          <w:iCs/>
          <w:sz w:val="22"/>
          <w:szCs w:val="22"/>
        </w:rPr>
        <w:t xml:space="preserve">for leaving </w:t>
      </w:r>
      <w:r w:rsidR="00C751F0">
        <w:rPr>
          <w:rFonts w:ascii="Arial" w:hAnsi="Arial" w:cs="Arial"/>
          <w:b/>
          <w:bCs/>
          <w:i/>
          <w:iCs/>
          <w:sz w:val="22"/>
          <w:szCs w:val="22"/>
        </w:rPr>
        <w:t>(W</w:t>
      </w:r>
      <w:r w:rsidR="00AC0F58">
        <w:rPr>
          <w:rFonts w:ascii="Arial" w:hAnsi="Arial" w:cs="Arial"/>
          <w:b/>
          <w:bCs/>
          <w:i/>
          <w:iCs/>
          <w:sz w:val="22"/>
          <w:szCs w:val="22"/>
        </w:rPr>
        <w:t>CL</w:t>
      </w:r>
      <w:r w:rsidR="00C751F0">
        <w:rPr>
          <w:rFonts w:ascii="Arial" w:hAnsi="Arial" w:cs="Arial"/>
          <w:b/>
          <w:bCs/>
          <w:i/>
          <w:iCs/>
          <w:sz w:val="22"/>
          <w:szCs w:val="22"/>
        </w:rPr>
        <w:t>, 2023).</w:t>
      </w:r>
    </w:p>
    <w:p w14:paraId="2BA13167" w14:textId="3939E5EC" w:rsidR="00A56745" w:rsidRDefault="00A56745" w:rsidP="00A56745">
      <w:pPr>
        <w:jc w:val="both"/>
        <w:rPr>
          <w:rFonts w:ascii="Arial" w:hAnsi="Arial" w:cs="Arial"/>
          <w:color w:val="000000" w:themeColor="text1"/>
          <w:sz w:val="24"/>
          <w:szCs w:val="24"/>
        </w:rPr>
      </w:pPr>
      <w:r>
        <w:rPr>
          <w:rFonts w:ascii="Arial" w:hAnsi="Arial" w:cs="Arial"/>
          <w:sz w:val="24"/>
          <w:szCs w:val="24"/>
        </w:rPr>
        <w:lastRenderedPageBreak/>
        <w:t>Exit Interviews can help identify other employees who WCL are at risk of losing due to internal or external factors (Lee et al, 2018).  WCL monitor how many employees are leaving from each department to help ascertain any patterns</w:t>
      </w:r>
      <w:r w:rsidR="000254AC">
        <w:rPr>
          <w:rFonts w:ascii="Arial" w:hAnsi="Arial" w:cs="Arial"/>
          <w:sz w:val="24"/>
          <w:szCs w:val="24"/>
        </w:rPr>
        <w:t xml:space="preserve">. A departmental breakdown of leavers is shown in </w:t>
      </w:r>
      <w:r w:rsidR="00125581">
        <w:rPr>
          <w:rFonts w:ascii="Arial" w:hAnsi="Arial" w:cs="Arial"/>
          <w:sz w:val="24"/>
          <w:szCs w:val="24"/>
        </w:rPr>
        <w:t>Figure</w:t>
      </w:r>
      <w:r w:rsidR="000254AC">
        <w:rPr>
          <w:rFonts w:ascii="Arial" w:hAnsi="Arial" w:cs="Arial"/>
          <w:sz w:val="24"/>
          <w:szCs w:val="24"/>
        </w:rPr>
        <w:t xml:space="preserve"> </w:t>
      </w:r>
      <w:r w:rsidR="00F349A8">
        <w:rPr>
          <w:rFonts w:ascii="Arial" w:hAnsi="Arial" w:cs="Arial"/>
          <w:sz w:val="24"/>
          <w:szCs w:val="24"/>
        </w:rPr>
        <w:t>4</w:t>
      </w:r>
      <w:r w:rsidR="000254AC">
        <w:rPr>
          <w:rFonts w:ascii="Arial" w:hAnsi="Arial" w:cs="Arial"/>
          <w:sz w:val="24"/>
          <w:szCs w:val="24"/>
        </w:rPr>
        <w:t xml:space="preserve">. </w:t>
      </w:r>
    </w:p>
    <w:p w14:paraId="25F7D9D1" w14:textId="401ACB13" w:rsidR="008819CF" w:rsidRDefault="008819CF" w:rsidP="008819CF">
      <w:pPr>
        <w:jc w:val="center"/>
        <w:rPr>
          <w:rFonts w:ascii="Arial" w:hAnsi="Arial" w:cs="Arial"/>
          <w:color w:val="000000" w:themeColor="text1"/>
          <w:sz w:val="24"/>
          <w:szCs w:val="24"/>
        </w:rPr>
      </w:pPr>
      <w:r>
        <w:rPr>
          <w:noProof/>
        </w:rPr>
        <w:drawing>
          <wp:inline distT="0" distB="0" distL="0" distR="0" wp14:anchorId="5EED647A" wp14:editId="4D99FEAE">
            <wp:extent cx="5181600" cy="2295525"/>
            <wp:effectExtent l="0" t="0" r="0" b="9525"/>
            <wp:docPr id="1824498553" name="Chart 1">
              <a:extLst xmlns:a="http://schemas.openxmlformats.org/drawingml/2006/main">
                <a:ext uri="{FF2B5EF4-FFF2-40B4-BE49-F238E27FC236}">
                  <a16:creationId xmlns:a16="http://schemas.microsoft.com/office/drawing/2014/main" id="{FC33441A-DA03-0FA5-03F9-DD7B7B0CD5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98BBAB4" w14:textId="736ED500" w:rsidR="008819CF" w:rsidRPr="008819CF" w:rsidRDefault="0042774B" w:rsidP="008819CF">
      <w:pPr>
        <w:jc w:val="center"/>
        <w:rPr>
          <w:rFonts w:ascii="Arial" w:hAnsi="Arial" w:cs="Arial"/>
          <w:b/>
          <w:bCs/>
          <w:i/>
          <w:iCs/>
          <w:sz w:val="22"/>
          <w:szCs w:val="22"/>
        </w:rPr>
      </w:pPr>
      <w:r>
        <w:rPr>
          <w:rFonts w:ascii="Arial" w:hAnsi="Arial" w:cs="Arial"/>
          <w:b/>
          <w:bCs/>
          <w:i/>
          <w:iCs/>
          <w:sz w:val="22"/>
          <w:szCs w:val="22"/>
        </w:rPr>
        <w:t>Figure</w:t>
      </w:r>
      <w:r w:rsidR="008819CF" w:rsidRPr="0082398F">
        <w:rPr>
          <w:rFonts w:ascii="Arial" w:hAnsi="Arial" w:cs="Arial"/>
          <w:b/>
          <w:bCs/>
          <w:i/>
          <w:iCs/>
          <w:sz w:val="22"/>
          <w:szCs w:val="22"/>
        </w:rPr>
        <w:t xml:space="preserve"> </w:t>
      </w:r>
      <w:r w:rsidR="00F349A8">
        <w:rPr>
          <w:rFonts w:ascii="Arial" w:hAnsi="Arial" w:cs="Arial"/>
          <w:b/>
          <w:bCs/>
          <w:i/>
          <w:iCs/>
          <w:sz w:val="22"/>
          <w:szCs w:val="22"/>
        </w:rPr>
        <w:t>4</w:t>
      </w:r>
      <w:r w:rsidR="008819CF" w:rsidRPr="0082398F">
        <w:rPr>
          <w:rFonts w:ascii="Arial" w:hAnsi="Arial" w:cs="Arial"/>
          <w:b/>
          <w:bCs/>
          <w:i/>
          <w:iCs/>
          <w:sz w:val="22"/>
          <w:szCs w:val="22"/>
        </w:rPr>
        <w:t xml:space="preserve"> –</w:t>
      </w:r>
      <w:r w:rsidR="008819CF">
        <w:rPr>
          <w:rFonts w:ascii="Arial" w:hAnsi="Arial" w:cs="Arial"/>
          <w:b/>
          <w:bCs/>
          <w:i/>
          <w:iCs/>
          <w:sz w:val="22"/>
          <w:szCs w:val="22"/>
        </w:rPr>
        <w:t xml:space="preserve"> WCL Leavers – Breakdown by department (WCL, 2023).</w:t>
      </w:r>
    </w:p>
    <w:p w14:paraId="5E55F2FF" w14:textId="0D01815D" w:rsidR="00DB4D71" w:rsidRDefault="004439DE" w:rsidP="00575022">
      <w:pPr>
        <w:jc w:val="both"/>
        <w:rPr>
          <w:rFonts w:ascii="Arial" w:hAnsi="Arial" w:cs="Arial"/>
          <w:color w:val="000000" w:themeColor="text1"/>
          <w:sz w:val="24"/>
          <w:szCs w:val="24"/>
        </w:rPr>
      </w:pPr>
      <w:r>
        <w:rPr>
          <w:rFonts w:ascii="Arial" w:hAnsi="Arial" w:cs="Arial"/>
          <w:color w:val="000000" w:themeColor="text1"/>
          <w:sz w:val="24"/>
          <w:szCs w:val="24"/>
        </w:rPr>
        <w:t xml:space="preserve">Exit interviews </w:t>
      </w:r>
      <w:r w:rsidR="005752EF">
        <w:rPr>
          <w:rFonts w:ascii="Arial" w:hAnsi="Arial" w:cs="Arial"/>
          <w:color w:val="000000" w:themeColor="text1"/>
          <w:sz w:val="24"/>
          <w:szCs w:val="24"/>
        </w:rPr>
        <w:t>allow</w:t>
      </w:r>
      <w:r>
        <w:rPr>
          <w:rFonts w:ascii="Arial" w:hAnsi="Arial" w:cs="Arial"/>
          <w:color w:val="000000" w:themeColor="text1"/>
          <w:sz w:val="24"/>
          <w:szCs w:val="24"/>
        </w:rPr>
        <w:t xml:space="preserve"> WCL to ascertain if any employees are going to competitors within the local market</w:t>
      </w:r>
      <w:r w:rsidR="008819CF">
        <w:rPr>
          <w:rFonts w:ascii="Arial" w:hAnsi="Arial" w:cs="Arial"/>
          <w:color w:val="000000" w:themeColor="text1"/>
          <w:sz w:val="24"/>
          <w:szCs w:val="24"/>
        </w:rPr>
        <w:t xml:space="preserve"> or if a specific skill is b</w:t>
      </w:r>
      <w:r w:rsidR="007C3B98">
        <w:rPr>
          <w:rFonts w:ascii="Arial" w:hAnsi="Arial" w:cs="Arial"/>
          <w:color w:val="000000" w:themeColor="text1"/>
          <w:sz w:val="24"/>
          <w:szCs w:val="24"/>
        </w:rPr>
        <w:t>ecoming sort after</w:t>
      </w:r>
      <w:r w:rsidR="00E360E5">
        <w:rPr>
          <w:rFonts w:ascii="Arial" w:hAnsi="Arial" w:cs="Arial"/>
          <w:color w:val="000000" w:themeColor="text1"/>
          <w:sz w:val="24"/>
          <w:szCs w:val="24"/>
        </w:rPr>
        <w:t>.</w:t>
      </w:r>
      <w:r>
        <w:rPr>
          <w:rFonts w:ascii="Arial" w:hAnsi="Arial" w:cs="Arial"/>
          <w:color w:val="000000" w:themeColor="text1"/>
          <w:sz w:val="24"/>
          <w:szCs w:val="24"/>
        </w:rPr>
        <w:t xml:space="preserve"> WCL </w:t>
      </w:r>
      <w:r w:rsidR="00E360E5">
        <w:rPr>
          <w:rFonts w:ascii="Arial" w:hAnsi="Arial" w:cs="Arial"/>
          <w:color w:val="000000" w:themeColor="text1"/>
          <w:sz w:val="24"/>
          <w:szCs w:val="24"/>
        </w:rPr>
        <w:t>are</w:t>
      </w:r>
      <w:r>
        <w:rPr>
          <w:rFonts w:ascii="Arial" w:hAnsi="Arial" w:cs="Arial"/>
          <w:color w:val="000000" w:themeColor="text1"/>
          <w:sz w:val="24"/>
          <w:szCs w:val="24"/>
        </w:rPr>
        <w:t xml:space="preserve"> based in Pontardawe, Swansea and have competitors </w:t>
      </w:r>
      <w:r w:rsidR="00C57306">
        <w:rPr>
          <w:rFonts w:ascii="Arial" w:hAnsi="Arial" w:cs="Arial"/>
          <w:color w:val="000000" w:themeColor="text1"/>
          <w:sz w:val="24"/>
          <w:szCs w:val="24"/>
        </w:rPr>
        <w:t>close to</w:t>
      </w:r>
      <w:r>
        <w:rPr>
          <w:rFonts w:ascii="Arial" w:hAnsi="Arial" w:cs="Arial"/>
          <w:color w:val="000000" w:themeColor="text1"/>
          <w:sz w:val="24"/>
          <w:szCs w:val="24"/>
        </w:rPr>
        <w:t xml:space="preserve"> the site, this includes Sandvik Osprey and LSN for the Alloy Products division and Freudenberg</w:t>
      </w:r>
      <w:r w:rsidR="00E360E5">
        <w:rPr>
          <w:rFonts w:ascii="Arial" w:hAnsi="Arial" w:cs="Arial"/>
          <w:color w:val="000000" w:themeColor="text1"/>
          <w:sz w:val="24"/>
          <w:szCs w:val="24"/>
        </w:rPr>
        <w:t xml:space="preserve"> and </w:t>
      </w:r>
      <w:proofErr w:type="spellStart"/>
      <w:r w:rsidR="00E360E5">
        <w:rPr>
          <w:rFonts w:ascii="Arial" w:hAnsi="Arial" w:cs="Arial"/>
          <w:color w:val="000000" w:themeColor="text1"/>
          <w:sz w:val="24"/>
          <w:szCs w:val="24"/>
        </w:rPr>
        <w:t>Weartech</w:t>
      </w:r>
      <w:proofErr w:type="spellEnd"/>
      <w:r w:rsidR="00E360E5">
        <w:rPr>
          <w:rFonts w:ascii="Arial" w:hAnsi="Arial" w:cs="Arial"/>
          <w:color w:val="000000" w:themeColor="text1"/>
          <w:sz w:val="24"/>
          <w:szCs w:val="24"/>
        </w:rPr>
        <w:t xml:space="preserve"> from the</w:t>
      </w:r>
      <w:r w:rsidR="00CC6047">
        <w:rPr>
          <w:rFonts w:ascii="Arial" w:hAnsi="Arial" w:cs="Arial"/>
          <w:color w:val="000000" w:themeColor="text1"/>
          <w:sz w:val="24"/>
          <w:szCs w:val="24"/>
        </w:rPr>
        <w:t xml:space="preserve"> </w:t>
      </w:r>
      <w:r w:rsidR="00DB3CA6">
        <w:rPr>
          <w:rFonts w:ascii="Arial" w:hAnsi="Arial" w:cs="Arial"/>
          <w:color w:val="000000" w:themeColor="text1"/>
          <w:sz w:val="24"/>
          <w:szCs w:val="24"/>
        </w:rPr>
        <w:t>P</w:t>
      </w:r>
      <w:r w:rsidR="00CC6047">
        <w:rPr>
          <w:rFonts w:ascii="Arial" w:hAnsi="Arial" w:cs="Arial"/>
          <w:color w:val="000000" w:themeColor="text1"/>
          <w:sz w:val="24"/>
          <w:szCs w:val="24"/>
        </w:rPr>
        <w:t>recision</w:t>
      </w:r>
      <w:r w:rsidR="00E360E5">
        <w:rPr>
          <w:rFonts w:ascii="Arial" w:hAnsi="Arial" w:cs="Arial"/>
          <w:color w:val="000000" w:themeColor="text1"/>
          <w:sz w:val="24"/>
          <w:szCs w:val="24"/>
        </w:rPr>
        <w:t xml:space="preserve"> </w:t>
      </w:r>
      <w:r w:rsidR="00DB3CA6">
        <w:rPr>
          <w:rFonts w:ascii="Arial" w:hAnsi="Arial" w:cs="Arial"/>
          <w:color w:val="000000" w:themeColor="text1"/>
          <w:sz w:val="24"/>
          <w:szCs w:val="24"/>
        </w:rPr>
        <w:t>M</w:t>
      </w:r>
      <w:r w:rsidR="00E360E5">
        <w:rPr>
          <w:rFonts w:ascii="Arial" w:hAnsi="Arial" w:cs="Arial"/>
          <w:color w:val="000000" w:themeColor="text1"/>
          <w:sz w:val="24"/>
          <w:szCs w:val="24"/>
        </w:rPr>
        <w:t>achining side</w:t>
      </w:r>
      <w:r w:rsidR="00C57306">
        <w:rPr>
          <w:rFonts w:ascii="Arial" w:hAnsi="Arial" w:cs="Arial"/>
          <w:color w:val="000000" w:themeColor="text1"/>
          <w:sz w:val="24"/>
          <w:szCs w:val="24"/>
        </w:rPr>
        <w:t xml:space="preserve">. </w:t>
      </w:r>
      <w:r w:rsidR="007209A3">
        <w:rPr>
          <w:rFonts w:ascii="Arial" w:hAnsi="Arial" w:cs="Arial"/>
          <w:color w:val="000000" w:themeColor="text1"/>
          <w:sz w:val="24"/>
          <w:szCs w:val="24"/>
        </w:rPr>
        <w:t xml:space="preserve">WCL have lost but also gained employees from competitors, so having additional knowledge of pay rates (which exiting employees are happy to share) are invaluable when benchmarking salaries across site or highlighting if the </w:t>
      </w:r>
      <w:r w:rsidR="00CC6047">
        <w:rPr>
          <w:rFonts w:ascii="Arial" w:hAnsi="Arial" w:cs="Arial"/>
          <w:color w:val="000000" w:themeColor="text1"/>
          <w:sz w:val="24"/>
          <w:szCs w:val="24"/>
        </w:rPr>
        <w:t>A</w:t>
      </w:r>
      <w:r w:rsidR="007209A3">
        <w:rPr>
          <w:rFonts w:ascii="Arial" w:hAnsi="Arial" w:cs="Arial"/>
          <w:color w:val="000000" w:themeColor="text1"/>
          <w:sz w:val="24"/>
          <w:szCs w:val="24"/>
        </w:rPr>
        <w:t xml:space="preserve">nnual </w:t>
      </w:r>
      <w:r w:rsidR="00CC6047">
        <w:rPr>
          <w:rFonts w:ascii="Arial" w:hAnsi="Arial" w:cs="Arial"/>
          <w:color w:val="000000" w:themeColor="text1"/>
          <w:sz w:val="24"/>
          <w:szCs w:val="24"/>
        </w:rPr>
        <w:t>R</w:t>
      </w:r>
      <w:r w:rsidR="007209A3">
        <w:rPr>
          <w:rFonts w:ascii="Arial" w:hAnsi="Arial" w:cs="Arial"/>
          <w:color w:val="000000" w:themeColor="text1"/>
          <w:sz w:val="24"/>
          <w:szCs w:val="24"/>
        </w:rPr>
        <w:t xml:space="preserve">eview needs to take place earlier to mitigate losses. </w:t>
      </w:r>
    </w:p>
    <w:p w14:paraId="419706FE" w14:textId="2016181F" w:rsidR="009A28BD" w:rsidRDefault="009A28BD" w:rsidP="00575022">
      <w:pPr>
        <w:jc w:val="both"/>
        <w:rPr>
          <w:rFonts w:ascii="Arial" w:hAnsi="Arial" w:cs="Arial"/>
          <w:color w:val="000000" w:themeColor="text1"/>
          <w:sz w:val="24"/>
          <w:szCs w:val="24"/>
        </w:rPr>
      </w:pPr>
      <w:r>
        <w:rPr>
          <w:rFonts w:ascii="Arial" w:hAnsi="Arial" w:cs="Arial"/>
          <w:color w:val="000000" w:themeColor="text1"/>
          <w:sz w:val="24"/>
          <w:szCs w:val="24"/>
        </w:rPr>
        <w:t xml:space="preserve">However, Exit Interviews are no longer enough, organisations need to listen to current and not departing employees to understand </w:t>
      </w:r>
      <w:r w:rsidR="001F1D7F">
        <w:rPr>
          <w:rFonts w:ascii="Arial" w:hAnsi="Arial" w:cs="Arial"/>
          <w:color w:val="000000" w:themeColor="text1"/>
          <w:sz w:val="24"/>
          <w:szCs w:val="24"/>
        </w:rPr>
        <w:t xml:space="preserve">what is keeping them within the organisation to mitigate reasons (if practicable) prior to resignation (Thomas and Hatcher, 2018). </w:t>
      </w:r>
    </w:p>
    <w:p w14:paraId="6112DB31" w14:textId="1425A629" w:rsidR="00125581" w:rsidRDefault="00125581" w:rsidP="00125581">
      <w:pPr>
        <w:pStyle w:val="Heading2"/>
        <w:jc w:val="both"/>
        <w:rPr>
          <w:rFonts w:ascii="Arial" w:hAnsi="Arial" w:cs="Arial"/>
          <w:b/>
          <w:sz w:val="32"/>
          <w:szCs w:val="32"/>
        </w:rPr>
      </w:pPr>
      <w:bookmarkStart w:id="47" w:name="_Toc165555527"/>
      <w:r w:rsidRPr="00204848">
        <w:rPr>
          <w:rFonts w:ascii="Arial" w:hAnsi="Arial" w:cs="Arial"/>
          <w:b/>
          <w:sz w:val="32"/>
          <w:szCs w:val="32"/>
        </w:rPr>
        <w:lastRenderedPageBreak/>
        <w:t>3.</w:t>
      </w:r>
      <w:r>
        <w:rPr>
          <w:rFonts w:ascii="Arial" w:hAnsi="Arial" w:cs="Arial"/>
          <w:b/>
          <w:bCs/>
          <w:sz w:val="32"/>
          <w:szCs w:val="32"/>
        </w:rPr>
        <w:t xml:space="preserve">10 </w:t>
      </w:r>
      <w:r>
        <w:rPr>
          <w:rFonts w:ascii="Arial" w:hAnsi="Arial" w:cs="Arial"/>
          <w:b/>
          <w:sz w:val="32"/>
          <w:szCs w:val="32"/>
        </w:rPr>
        <w:t xml:space="preserve">Literature Review: </w:t>
      </w:r>
      <w:r w:rsidR="00894ECE">
        <w:rPr>
          <w:rFonts w:ascii="Arial" w:hAnsi="Arial" w:cs="Arial"/>
          <w:b/>
          <w:sz w:val="32"/>
          <w:szCs w:val="32"/>
        </w:rPr>
        <w:t xml:space="preserve">Factors </w:t>
      </w:r>
      <w:r w:rsidR="00791A4A">
        <w:rPr>
          <w:rFonts w:ascii="Arial" w:hAnsi="Arial" w:cs="Arial"/>
          <w:b/>
          <w:sz w:val="32"/>
          <w:szCs w:val="32"/>
        </w:rPr>
        <w:t>pertinent to WCL</w:t>
      </w:r>
      <w:bookmarkEnd w:id="47"/>
    </w:p>
    <w:p w14:paraId="584564F5" w14:textId="77777777" w:rsidR="00125581" w:rsidRPr="00400939" w:rsidRDefault="00125581" w:rsidP="00125581">
      <w:pPr>
        <w:rPr>
          <w:sz w:val="6"/>
          <w:szCs w:val="6"/>
        </w:rPr>
      </w:pPr>
    </w:p>
    <w:p w14:paraId="4CA43965" w14:textId="5ECC513B" w:rsidR="00A529B3" w:rsidRPr="00400939" w:rsidRDefault="00246DF6" w:rsidP="008C4F33">
      <w:pPr>
        <w:jc w:val="both"/>
        <w:rPr>
          <w:rStyle w:val="cf01"/>
          <w:rFonts w:ascii="Arial" w:hAnsi="Arial" w:cs="Arial"/>
          <w:sz w:val="24"/>
          <w:szCs w:val="24"/>
        </w:rPr>
      </w:pPr>
      <w:r w:rsidRPr="00400939">
        <w:rPr>
          <w:rStyle w:val="cf01"/>
          <w:rFonts w:ascii="Arial" w:hAnsi="Arial" w:cs="Arial"/>
          <w:sz w:val="24"/>
          <w:szCs w:val="24"/>
        </w:rPr>
        <w:t xml:space="preserve">As a result of this literature review, a focus will be placed on the impact of the COVID-19 Pandemic, the Cost-of-Living Crisis, </w:t>
      </w:r>
      <w:r w:rsidR="00F9205D" w:rsidRPr="00400939">
        <w:rPr>
          <w:rStyle w:val="cf01"/>
          <w:rFonts w:ascii="Arial" w:hAnsi="Arial" w:cs="Arial"/>
          <w:sz w:val="24"/>
          <w:szCs w:val="24"/>
        </w:rPr>
        <w:t xml:space="preserve">Hybrid Working, </w:t>
      </w:r>
      <w:r w:rsidR="00C219C6">
        <w:rPr>
          <w:rStyle w:val="cf01"/>
          <w:rFonts w:ascii="Arial" w:hAnsi="Arial" w:cs="Arial"/>
          <w:sz w:val="24"/>
          <w:szCs w:val="24"/>
        </w:rPr>
        <w:t xml:space="preserve">Role expectation, </w:t>
      </w:r>
      <w:r w:rsidR="000B4DE8" w:rsidRPr="00400939">
        <w:rPr>
          <w:rStyle w:val="cf01"/>
          <w:rFonts w:ascii="Arial" w:hAnsi="Arial" w:cs="Arial"/>
          <w:sz w:val="24"/>
          <w:szCs w:val="24"/>
        </w:rPr>
        <w:t>pay</w:t>
      </w:r>
      <w:r w:rsidR="007060ED" w:rsidRPr="00400939">
        <w:rPr>
          <w:rStyle w:val="cf01"/>
          <w:rFonts w:ascii="Arial" w:hAnsi="Arial" w:cs="Arial"/>
          <w:sz w:val="24"/>
          <w:szCs w:val="24"/>
        </w:rPr>
        <w:t xml:space="preserve"> and NLW increases</w:t>
      </w:r>
      <w:r w:rsidR="00F9205D" w:rsidRPr="00400939">
        <w:rPr>
          <w:rStyle w:val="cf01"/>
          <w:rFonts w:ascii="Arial" w:hAnsi="Arial" w:cs="Arial"/>
          <w:sz w:val="24"/>
          <w:szCs w:val="24"/>
        </w:rPr>
        <w:t xml:space="preserve">, </w:t>
      </w:r>
      <w:r w:rsidR="008A6292" w:rsidRPr="00400939">
        <w:rPr>
          <w:rStyle w:val="cf01"/>
          <w:rFonts w:ascii="Arial" w:hAnsi="Arial" w:cs="Arial"/>
          <w:sz w:val="24"/>
          <w:szCs w:val="24"/>
        </w:rPr>
        <w:t xml:space="preserve">during the structured interviews. </w:t>
      </w:r>
      <w:r w:rsidR="007D3007" w:rsidRPr="00400939">
        <w:rPr>
          <w:rStyle w:val="cf01"/>
          <w:rFonts w:ascii="Arial" w:hAnsi="Arial" w:cs="Arial"/>
          <w:sz w:val="24"/>
          <w:szCs w:val="24"/>
        </w:rPr>
        <w:t xml:space="preserve">These factors have had a profound impact on the wider employment </w:t>
      </w:r>
      <w:r w:rsidR="006A78A4" w:rsidRPr="00400939">
        <w:rPr>
          <w:rStyle w:val="cf01"/>
          <w:rFonts w:ascii="Arial" w:hAnsi="Arial" w:cs="Arial"/>
          <w:sz w:val="24"/>
          <w:szCs w:val="24"/>
        </w:rPr>
        <w:t>landscape,</w:t>
      </w:r>
      <w:r w:rsidR="007D3007" w:rsidRPr="00400939">
        <w:rPr>
          <w:rStyle w:val="cf01"/>
          <w:rFonts w:ascii="Arial" w:hAnsi="Arial" w:cs="Arial"/>
          <w:sz w:val="24"/>
          <w:szCs w:val="24"/>
        </w:rPr>
        <w:t xml:space="preserve"> and it will be beneficial to understand their impact on WCL. </w:t>
      </w:r>
    </w:p>
    <w:p w14:paraId="3446EC93" w14:textId="28ECAF09" w:rsidR="00574213" w:rsidRPr="00400939" w:rsidRDefault="00A529B3" w:rsidP="008C4F33">
      <w:pPr>
        <w:jc w:val="both"/>
        <w:rPr>
          <w:rStyle w:val="cf01"/>
          <w:rFonts w:ascii="Arial" w:hAnsi="Arial" w:cs="Arial"/>
          <w:sz w:val="24"/>
          <w:szCs w:val="24"/>
        </w:rPr>
      </w:pPr>
      <w:r w:rsidRPr="00400939">
        <w:rPr>
          <w:rStyle w:val="cf01"/>
          <w:rFonts w:ascii="Arial" w:hAnsi="Arial" w:cs="Arial"/>
          <w:sz w:val="24"/>
          <w:szCs w:val="24"/>
        </w:rPr>
        <w:t xml:space="preserve">The structured interviews will be further </w:t>
      </w:r>
      <w:r w:rsidR="007D3007" w:rsidRPr="00400939">
        <w:rPr>
          <w:rStyle w:val="cf01"/>
          <w:rFonts w:ascii="Arial" w:hAnsi="Arial" w:cs="Arial"/>
          <w:sz w:val="24"/>
          <w:szCs w:val="24"/>
        </w:rPr>
        <w:t xml:space="preserve">informed by </w:t>
      </w:r>
      <w:r w:rsidR="004D73CB" w:rsidRPr="00400939">
        <w:rPr>
          <w:rStyle w:val="cf01"/>
          <w:rFonts w:ascii="Arial" w:hAnsi="Arial" w:cs="Arial"/>
          <w:sz w:val="24"/>
          <w:szCs w:val="24"/>
        </w:rPr>
        <w:t>factors</w:t>
      </w:r>
      <w:r w:rsidR="007D3007" w:rsidRPr="00400939">
        <w:rPr>
          <w:rStyle w:val="cf01"/>
          <w:rFonts w:ascii="Arial" w:hAnsi="Arial" w:cs="Arial"/>
          <w:sz w:val="24"/>
          <w:szCs w:val="24"/>
        </w:rPr>
        <w:t xml:space="preserve"> which have </w:t>
      </w:r>
      <w:r w:rsidR="006A78A4" w:rsidRPr="00400939">
        <w:rPr>
          <w:rStyle w:val="cf01"/>
          <w:rFonts w:ascii="Arial" w:hAnsi="Arial" w:cs="Arial"/>
          <w:sz w:val="24"/>
          <w:szCs w:val="24"/>
        </w:rPr>
        <w:t>been prominent within</w:t>
      </w:r>
      <w:r w:rsidR="00E76B6B">
        <w:rPr>
          <w:rStyle w:val="cf01"/>
          <w:rFonts w:ascii="Arial" w:hAnsi="Arial" w:cs="Arial"/>
          <w:sz w:val="24"/>
          <w:szCs w:val="24"/>
        </w:rPr>
        <w:t xml:space="preserve"> WCL</w:t>
      </w:r>
      <w:r w:rsidR="006A78A4" w:rsidRPr="00400939">
        <w:rPr>
          <w:rStyle w:val="cf01"/>
          <w:rFonts w:ascii="Arial" w:hAnsi="Arial" w:cs="Arial"/>
          <w:sz w:val="24"/>
          <w:szCs w:val="24"/>
        </w:rPr>
        <w:t xml:space="preserve"> Exit Interview data, including pay and shift patterns. </w:t>
      </w:r>
    </w:p>
    <w:p w14:paraId="2EC05B3F" w14:textId="5BFDEB97" w:rsidR="008A6292" w:rsidRDefault="00801F8D" w:rsidP="008C4F33">
      <w:pPr>
        <w:jc w:val="both"/>
        <w:rPr>
          <w:rStyle w:val="cf01"/>
          <w:rFonts w:ascii="Arial" w:hAnsi="Arial" w:cs="Arial"/>
          <w:sz w:val="24"/>
          <w:szCs w:val="24"/>
        </w:rPr>
      </w:pPr>
      <w:r w:rsidRPr="00400939">
        <w:rPr>
          <w:rStyle w:val="cf01"/>
          <w:rFonts w:ascii="Arial" w:hAnsi="Arial" w:cs="Arial"/>
          <w:sz w:val="24"/>
          <w:szCs w:val="24"/>
        </w:rPr>
        <w:t>O</w:t>
      </w:r>
      <w:r w:rsidR="006A78A4" w:rsidRPr="00400939">
        <w:rPr>
          <w:rStyle w:val="cf01"/>
          <w:rFonts w:ascii="Arial" w:hAnsi="Arial" w:cs="Arial"/>
          <w:sz w:val="24"/>
          <w:szCs w:val="24"/>
        </w:rPr>
        <w:t>pen</w:t>
      </w:r>
      <w:r w:rsidRPr="00400939">
        <w:rPr>
          <w:rStyle w:val="cf01"/>
          <w:rFonts w:ascii="Arial" w:hAnsi="Arial" w:cs="Arial"/>
          <w:sz w:val="24"/>
          <w:szCs w:val="24"/>
        </w:rPr>
        <w:t xml:space="preserve">, exploratory </w:t>
      </w:r>
      <w:r w:rsidR="006A78A4" w:rsidRPr="00400939">
        <w:rPr>
          <w:rStyle w:val="cf01"/>
          <w:rFonts w:ascii="Arial" w:hAnsi="Arial" w:cs="Arial"/>
          <w:sz w:val="24"/>
          <w:szCs w:val="24"/>
        </w:rPr>
        <w:t xml:space="preserve">questions will also be utilised to understand </w:t>
      </w:r>
      <w:r w:rsidR="00432BF0" w:rsidRPr="00400939">
        <w:rPr>
          <w:rStyle w:val="cf01"/>
          <w:rFonts w:ascii="Arial" w:hAnsi="Arial" w:cs="Arial"/>
          <w:sz w:val="24"/>
          <w:szCs w:val="24"/>
        </w:rPr>
        <w:t xml:space="preserve">if there are dominant determinants why employees stay or would </w:t>
      </w:r>
      <w:r w:rsidR="00FF09F8" w:rsidRPr="00400939">
        <w:rPr>
          <w:rStyle w:val="cf01"/>
          <w:rFonts w:ascii="Arial" w:hAnsi="Arial" w:cs="Arial"/>
          <w:sz w:val="24"/>
          <w:szCs w:val="24"/>
        </w:rPr>
        <w:t>be inclined</w:t>
      </w:r>
      <w:r w:rsidR="00432BF0" w:rsidRPr="00400939">
        <w:rPr>
          <w:rStyle w:val="cf01"/>
          <w:rFonts w:ascii="Arial" w:hAnsi="Arial" w:cs="Arial"/>
          <w:sz w:val="24"/>
          <w:szCs w:val="24"/>
        </w:rPr>
        <w:t xml:space="preserve"> to leave WCL</w:t>
      </w:r>
      <w:r w:rsidR="005F4006" w:rsidRPr="00400939">
        <w:rPr>
          <w:rStyle w:val="cf01"/>
          <w:rFonts w:ascii="Arial" w:hAnsi="Arial" w:cs="Arial"/>
          <w:sz w:val="24"/>
          <w:szCs w:val="24"/>
        </w:rPr>
        <w:t>, with the outcomes analysed</w:t>
      </w:r>
      <w:r w:rsidR="007D26C3" w:rsidRPr="00400939">
        <w:rPr>
          <w:rStyle w:val="cf01"/>
          <w:rFonts w:ascii="Arial" w:hAnsi="Arial" w:cs="Arial"/>
          <w:sz w:val="24"/>
          <w:szCs w:val="24"/>
        </w:rPr>
        <w:t xml:space="preserve"> to </w:t>
      </w:r>
      <w:r w:rsidR="00574213" w:rsidRPr="00400939">
        <w:rPr>
          <w:rStyle w:val="cf01"/>
          <w:rFonts w:ascii="Arial" w:hAnsi="Arial" w:cs="Arial"/>
          <w:sz w:val="24"/>
          <w:szCs w:val="24"/>
        </w:rPr>
        <w:t>see if there is a link between</w:t>
      </w:r>
      <w:r w:rsidR="00AD4913" w:rsidRPr="00400939">
        <w:rPr>
          <w:rStyle w:val="cf01"/>
          <w:rFonts w:ascii="Arial" w:hAnsi="Arial" w:cs="Arial"/>
          <w:sz w:val="24"/>
          <w:szCs w:val="24"/>
        </w:rPr>
        <w:t xml:space="preserve"> determinants in</w:t>
      </w:r>
      <w:r w:rsidR="00574213" w:rsidRPr="00400939">
        <w:rPr>
          <w:rStyle w:val="cf01"/>
          <w:rFonts w:ascii="Arial" w:hAnsi="Arial" w:cs="Arial"/>
          <w:sz w:val="24"/>
          <w:szCs w:val="24"/>
        </w:rPr>
        <w:t xml:space="preserve"> </w:t>
      </w:r>
      <w:r w:rsidR="005F4006" w:rsidRPr="00400939">
        <w:rPr>
          <w:rStyle w:val="cf01"/>
          <w:rFonts w:ascii="Arial" w:hAnsi="Arial" w:cs="Arial"/>
          <w:sz w:val="24"/>
          <w:szCs w:val="24"/>
        </w:rPr>
        <w:t xml:space="preserve">this research and </w:t>
      </w:r>
      <w:r w:rsidRPr="00400939">
        <w:rPr>
          <w:rStyle w:val="cf01"/>
          <w:rFonts w:ascii="Arial" w:hAnsi="Arial" w:cs="Arial"/>
          <w:sz w:val="24"/>
          <w:szCs w:val="24"/>
        </w:rPr>
        <w:t>previous published research</w:t>
      </w:r>
      <w:r w:rsidR="00AD4913" w:rsidRPr="00400939">
        <w:rPr>
          <w:rStyle w:val="cf01"/>
          <w:rFonts w:ascii="Arial" w:hAnsi="Arial" w:cs="Arial"/>
          <w:sz w:val="24"/>
          <w:szCs w:val="24"/>
        </w:rPr>
        <w:t xml:space="preserve"> or data. </w:t>
      </w:r>
    </w:p>
    <w:p w14:paraId="295C1E75" w14:textId="77777777" w:rsidR="007E03A4" w:rsidRDefault="007E03A4" w:rsidP="008C4F33">
      <w:pPr>
        <w:jc w:val="both"/>
        <w:rPr>
          <w:rStyle w:val="cf01"/>
          <w:rFonts w:ascii="Arial" w:hAnsi="Arial" w:cs="Arial"/>
          <w:sz w:val="24"/>
          <w:szCs w:val="24"/>
        </w:rPr>
      </w:pPr>
    </w:p>
    <w:p w14:paraId="57F91E8C" w14:textId="77777777" w:rsidR="007E03A4" w:rsidRDefault="007E03A4" w:rsidP="008C4F33">
      <w:pPr>
        <w:jc w:val="both"/>
        <w:rPr>
          <w:rStyle w:val="cf01"/>
          <w:rFonts w:ascii="Arial" w:hAnsi="Arial" w:cs="Arial"/>
          <w:sz w:val="24"/>
          <w:szCs w:val="24"/>
        </w:rPr>
      </w:pPr>
    </w:p>
    <w:p w14:paraId="07965AE1" w14:textId="77777777" w:rsidR="007E03A4" w:rsidRDefault="007E03A4" w:rsidP="008C4F33">
      <w:pPr>
        <w:jc w:val="both"/>
        <w:rPr>
          <w:rStyle w:val="cf01"/>
          <w:rFonts w:ascii="Arial" w:hAnsi="Arial" w:cs="Arial"/>
          <w:sz w:val="24"/>
          <w:szCs w:val="24"/>
        </w:rPr>
      </w:pPr>
    </w:p>
    <w:p w14:paraId="4EE59225" w14:textId="77777777" w:rsidR="007E03A4" w:rsidRDefault="007E03A4" w:rsidP="008C4F33">
      <w:pPr>
        <w:jc w:val="both"/>
        <w:rPr>
          <w:rStyle w:val="cf01"/>
          <w:rFonts w:ascii="Arial" w:hAnsi="Arial" w:cs="Arial"/>
          <w:sz w:val="24"/>
          <w:szCs w:val="24"/>
        </w:rPr>
      </w:pPr>
    </w:p>
    <w:p w14:paraId="1CCA0BCC" w14:textId="77777777" w:rsidR="007E03A4" w:rsidRDefault="007E03A4" w:rsidP="008C4F33">
      <w:pPr>
        <w:jc w:val="both"/>
        <w:rPr>
          <w:rStyle w:val="cf01"/>
          <w:rFonts w:ascii="Arial" w:hAnsi="Arial" w:cs="Arial"/>
          <w:sz w:val="24"/>
          <w:szCs w:val="24"/>
        </w:rPr>
      </w:pPr>
    </w:p>
    <w:p w14:paraId="755E5637" w14:textId="77777777" w:rsidR="007E03A4" w:rsidRDefault="007E03A4" w:rsidP="008C4F33">
      <w:pPr>
        <w:jc w:val="both"/>
        <w:rPr>
          <w:rStyle w:val="cf01"/>
          <w:rFonts w:ascii="Arial" w:hAnsi="Arial" w:cs="Arial"/>
          <w:sz w:val="24"/>
          <w:szCs w:val="24"/>
        </w:rPr>
      </w:pPr>
    </w:p>
    <w:p w14:paraId="3A070FBA" w14:textId="77777777" w:rsidR="007E03A4" w:rsidRDefault="007E03A4" w:rsidP="008C4F33">
      <w:pPr>
        <w:jc w:val="both"/>
        <w:rPr>
          <w:rStyle w:val="cf01"/>
          <w:rFonts w:ascii="Arial" w:hAnsi="Arial" w:cs="Arial"/>
          <w:sz w:val="24"/>
          <w:szCs w:val="24"/>
        </w:rPr>
      </w:pPr>
    </w:p>
    <w:p w14:paraId="74AA3526" w14:textId="77777777" w:rsidR="007E03A4" w:rsidRDefault="007E03A4" w:rsidP="008C4F33">
      <w:pPr>
        <w:jc w:val="both"/>
        <w:rPr>
          <w:rStyle w:val="cf01"/>
          <w:rFonts w:ascii="Arial" w:hAnsi="Arial" w:cs="Arial"/>
          <w:sz w:val="24"/>
          <w:szCs w:val="24"/>
        </w:rPr>
      </w:pPr>
    </w:p>
    <w:p w14:paraId="05597FC8" w14:textId="77777777" w:rsidR="007E03A4" w:rsidRDefault="007E03A4" w:rsidP="008C4F33">
      <w:pPr>
        <w:jc w:val="both"/>
        <w:rPr>
          <w:rStyle w:val="cf01"/>
          <w:rFonts w:ascii="Arial" w:hAnsi="Arial" w:cs="Arial"/>
          <w:sz w:val="24"/>
          <w:szCs w:val="24"/>
        </w:rPr>
      </w:pPr>
    </w:p>
    <w:p w14:paraId="358B0780" w14:textId="77777777" w:rsidR="007E03A4" w:rsidRDefault="007E03A4" w:rsidP="008C4F33">
      <w:pPr>
        <w:jc w:val="both"/>
        <w:rPr>
          <w:rStyle w:val="cf01"/>
          <w:rFonts w:ascii="Arial" w:hAnsi="Arial" w:cs="Arial"/>
          <w:sz w:val="24"/>
          <w:szCs w:val="24"/>
        </w:rPr>
      </w:pPr>
    </w:p>
    <w:p w14:paraId="42CA21A3" w14:textId="225807F7" w:rsidR="00D366DF" w:rsidRPr="00575022" w:rsidRDefault="000456D8" w:rsidP="00575022">
      <w:pPr>
        <w:jc w:val="both"/>
        <w:rPr>
          <w:rStyle w:val="Heading2Char"/>
          <w:rFonts w:ascii="Arial" w:eastAsiaTheme="minorEastAsia" w:hAnsi="Arial" w:cs="Arial"/>
          <w:color w:val="000000" w:themeColor="text1"/>
          <w:sz w:val="24"/>
          <w:szCs w:val="24"/>
        </w:rPr>
      </w:pPr>
      <w:bookmarkStart w:id="48" w:name="_Toc165555528"/>
      <w:r>
        <w:rPr>
          <w:rStyle w:val="Heading2Char"/>
          <w:rFonts w:ascii="Arial" w:hAnsi="Arial" w:cs="Arial"/>
          <w:b/>
          <w:bCs/>
          <w:sz w:val="32"/>
          <w:szCs w:val="32"/>
        </w:rPr>
        <w:lastRenderedPageBreak/>
        <w:t>4</w:t>
      </w:r>
      <w:r w:rsidR="00D657B9" w:rsidRPr="00A4301F">
        <w:rPr>
          <w:rStyle w:val="Heading2Char"/>
          <w:rFonts w:ascii="Arial" w:hAnsi="Arial" w:cs="Arial"/>
          <w:b/>
          <w:bCs/>
          <w:sz w:val="32"/>
          <w:szCs w:val="32"/>
        </w:rPr>
        <w:t xml:space="preserve">. </w:t>
      </w:r>
      <w:r w:rsidR="00393D3B" w:rsidRPr="00A4301F">
        <w:rPr>
          <w:rStyle w:val="Heading2Char"/>
          <w:rFonts w:ascii="Arial" w:hAnsi="Arial" w:cs="Arial"/>
          <w:b/>
          <w:bCs/>
          <w:sz w:val="32"/>
          <w:szCs w:val="32"/>
        </w:rPr>
        <w:t>Research Design</w:t>
      </w:r>
      <w:r w:rsidR="006F7E27">
        <w:rPr>
          <w:rStyle w:val="Heading2Char"/>
          <w:rFonts w:ascii="Arial" w:hAnsi="Arial" w:cs="Arial"/>
          <w:b/>
          <w:bCs/>
          <w:sz w:val="32"/>
          <w:szCs w:val="32"/>
        </w:rPr>
        <w:t>: A theoretical framework</w:t>
      </w:r>
      <w:bookmarkEnd w:id="48"/>
    </w:p>
    <w:p w14:paraId="7EE4215E" w14:textId="77CEC29E" w:rsidR="00395196" w:rsidRPr="006C7A09" w:rsidRDefault="00754711" w:rsidP="006C7A09">
      <w:pPr>
        <w:jc w:val="both"/>
        <w:rPr>
          <w:rFonts w:ascii="Arial" w:hAnsi="Arial" w:cs="Arial"/>
          <w:sz w:val="24"/>
          <w:szCs w:val="24"/>
        </w:rPr>
      </w:pPr>
      <w:r>
        <w:rPr>
          <w:rFonts w:ascii="Arial" w:hAnsi="Arial" w:cs="Arial"/>
          <w:sz w:val="24"/>
          <w:szCs w:val="24"/>
        </w:rPr>
        <w:t xml:space="preserve">The </w:t>
      </w:r>
      <w:r w:rsidR="00072F19" w:rsidRPr="00072F19">
        <w:rPr>
          <w:rFonts w:ascii="Arial" w:hAnsi="Arial" w:cs="Arial"/>
          <w:sz w:val="24"/>
          <w:szCs w:val="24"/>
        </w:rPr>
        <w:t xml:space="preserve">focus </w:t>
      </w:r>
      <w:r w:rsidR="00375BF5">
        <w:rPr>
          <w:rFonts w:ascii="Arial" w:hAnsi="Arial" w:cs="Arial"/>
          <w:sz w:val="24"/>
          <w:szCs w:val="24"/>
        </w:rPr>
        <w:t xml:space="preserve">of a research project </w:t>
      </w:r>
      <w:r w:rsidR="00072F19" w:rsidRPr="00072F19">
        <w:rPr>
          <w:rFonts w:ascii="Arial" w:hAnsi="Arial" w:cs="Arial"/>
          <w:sz w:val="24"/>
          <w:szCs w:val="24"/>
        </w:rPr>
        <w:t xml:space="preserve">should be to </w:t>
      </w:r>
      <w:r w:rsidR="00072F19">
        <w:rPr>
          <w:rFonts w:ascii="Arial" w:hAnsi="Arial" w:cs="Arial"/>
          <w:sz w:val="24"/>
          <w:szCs w:val="24"/>
        </w:rPr>
        <w:t xml:space="preserve">either create new knowledge or </w:t>
      </w:r>
      <w:r w:rsidR="00072F19" w:rsidRPr="00072F19">
        <w:rPr>
          <w:rFonts w:ascii="Arial" w:hAnsi="Arial" w:cs="Arial"/>
          <w:sz w:val="24"/>
          <w:szCs w:val="24"/>
        </w:rPr>
        <w:t xml:space="preserve">contribute to </w:t>
      </w:r>
      <w:r w:rsidR="00072F19">
        <w:rPr>
          <w:rFonts w:ascii="Arial" w:hAnsi="Arial" w:cs="Arial"/>
          <w:sz w:val="24"/>
          <w:szCs w:val="24"/>
        </w:rPr>
        <w:t xml:space="preserve">existing </w:t>
      </w:r>
      <w:r w:rsidR="00072F19" w:rsidRPr="00072F19">
        <w:rPr>
          <w:rFonts w:ascii="Arial" w:hAnsi="Arial" w:cs="Arial"/>
          <w:sz w:val="24"/>
          <w:szCs w:val="24"/>
        </w:rPr>
        <w:t>knowledge</w:t>
      </w:r>
      <w:r w:rsidR="008C33C2">
        <w:rPr>
          <w:rFonts w:ascii="Arial" w:hAnsi="Arial" w:cs="Arial"/>
          <w:sz w:val="24"/>
          <w:szCs w:val="24"/>
        </w:rPr>
        <w:t xml:space="preserve"> </w:t>
      </w:r>
      <w:r w:rsidR="00375BF5">
        <w:rPr>
          <w:rFonts w:ascii="Arial" w:hAnsi="Arial" w:cs="Arial"/>
          <w:sz w:val="24"/>
          <w:szCs w:val="24"/>
        </w:rPr>
        <w:t>on a given topic</w:t>
      </w:r>
      <w:r w:rsidR="008C33C2">
        <w:rPr>
          <w:rFonts w:ascii="Arial" w:hAnsi="Arial" w:cs="Arial"/>
          <w:sz w:val="24"/>
          <w:szCs w:val="24"/>
        </w:rPr>
        <w:t xml:space="preserve"> </w:t>
      </w:r>
      <w:r w:rsidR="00275303">
        <w:rPr>
          <w:rFonts w:ascii="Arial" w:hAnsi="Arial" w:cs="Arial"/>
          <w:sz w:val="24"/>
          <w:szCs w:val="24"/>
        </w:rPr>
        <w:t>(Saunders</w:t>
      </w:r>
      <w:r w:rsidR="007451FF">
        <w:rPr>
          <w:rFonts w:ascii="Arial" w:hAnsi="Arial" w:cs="Arial"/>
          <w:sz w:val="24"/>
          <w:szCs w:val="24"/>
        </w:rPr>
        <w:t xml:space="preserve"> et al</w:t>
      </w:r>
      <w:r w:rsidR="00275303">
        <w:rPr>
          <w:rFonts w:ascii="Arial" w:hAnsi="Arial" w:cs="Arial"/>
          <w:sz w:val="24"/>
          <w:szCs w:val="24"/>
        </w:rPr>
        <w:t xml:space="preserve">, 2019). </w:t>
      </w:r>
      <w:r w:rsidR="006316EC">
        <w:rPr>
          <w:rFonts w:ascii="Arial" w:hAnsi="Arial" w:cs="Arial"/>
          <w:sz w:val="24"/>
          <w:szCs w:val="24"/>
        </w:rPr>
        <w:t>This research will fall within ‘a</w:t>
      </w:r>
      <w:r w:rsidR="00275303">
        <w:rPr>
          <w:rFonts w:ascii="Arial" w:hAnsi="Arial" w:cs="Arial"/>
          <w:sz w:val="24"/>
          <w:szCs w:val="24"/>
        </w:rPr>
        <w:t>pplied research</w:t>
      </w:r>
      <w:r w:rsidR="006316EC">
        <w:rPr>
          <w:rFonts w:ascii="Arial" w:hAnsi="Arial" w:cs="Arial"/>
          <w:sz w:val="24"/>
          <w:szCs w:val="24"/>
        </w:rPr>
        <w:t xml:space="preserve">’ which </w:t>
      </w:r>
      <w:r w:rsidR="00275303">
        <w:rPr>
          <w:rFonts w:ascii="Arial" w:hAnsi="Arial" w:cs="Arial"/>
          <w:sz w:val="24"/>
          <w:szCs w:val="24"/>
        </w:rPr>
        <w:t>focuses on</w:t>
      </w:r>
      <w:r w:rsidR="006F2BDD">
        <w:rPr>
          <w:rFonts w:ascii="Arial" w:hAnsi="Arial" w:cs="Arial"/>
          <w:sz w:val="24"/>
          <w:szCs w:val="24"/>
        </w:rPr>
        <w:t xml:space="preserve"> </w:t>
      </w:r>
      <w:r w:rsidR="002F62C8">
        <w:rPr>
          <w:rFonts w:ascii="Arial" w:hAnsi="Arial" w:cs="Arial"/>
          <w:sz w:val="24"/>
          <w:szCs w:val="24"/>
        </w:rPr>
        <w:t>gaining</w:t>
      </w:r>
      <w:r w:rsidR="006F2BDD">
        <w:rPr>
          <w:rFonts w:ascii="Arial" w:hAnsi="Arial" w:cs="Arial"/>
          <w:sz w:val="24"/>
          <w:szCs w:val="24"/>
        </w:rPr>
        <w:t xml:space="preserve"> knowledge to </w:t>
      </w:r>
      <w:r w:rsidR="001F0513">
        <w:rPr>
          <w:rFonts w:ascii="Arial" w:hAnsi="Arial" w:cs="Arial"/>
          <w:sz w:val="24"/>
          <w:szCs w:val="24"/>
        </w:rPr>
        <w:t xml:space="preserve">highlight or </w:t>
      </w:r>
      <w:r w:rsidR="006F2BDD">
        <w:rPr>
          <w:rFonts w:ascii="Arial" w:hAnsi="Arial" w:cs="Arial"/>
          <w:sz w:val="24"/>
          <w:szCs w:val="24"/>
        </w:rPr>
        <w:t>solve an organisational issue</w:t>
      </w:r>
      <w:r w:rsidR="00667676">
        <w:rPr>
          <w:rFonts w:ascii="Arial" w:hAnsi="Arial" w:cs="Arial"/>
          <w:sz w:val="24"/>
          <w:szCs w:val="24"/>
        </w:rPr>
        <w:t>, in this case</w:t>
      </w:r>
      <w:r w:rsidR="00704343">
        <w:rPr>
          <w:rFonts w:ascii="Arial" w:hAnsi="Arial" w:cs="Arial"/>
          <w:sz w:val="24"/>
          <w:szCs w:val="24"/>
        </w:rPr>
        <w:t xml:space="preserve">, if </w:t>
      </w:r>
      <w:r w:rsidR="00C655DB" w:rsidRPr="00C655DB">
        <w:rPr>
          <w:rFonts w:ascii="Arial" w:hAnsi="Arial" w:cs="Arial"/>
          <w:sz w:val="24"/>
          <w:szCs w:val="24"/>
        </w:rPr>
        <w:t>COVID</w:t>
      </w:r>
      <w:r w:rsidR="00704343">
        <w:rPr>
          <w:rFonts w:ascii="Arial" w:hAnsi="Arial" w:cs="Arial"/>
          <w:sz w:val="24"/>
          <w:szCs w:val="24"/>
        </w:rPr>
        <w:t>-19 has impacted</w:t>
      </w:r>
      <w:r w:rsidR="00667676">
        <w:rPr>
          <w:rFonts w:ascii="Arial" w:hAnsi="Arial" w:cs="Arial"/>
          <w:sz w:val="24"/>
          <w:szCs w:val="24"/>
        </w:rPr>
        <w:t xml:space="preserve"> </w:t>
      </w:r>
      <w:r w:rsidR="00DF47FC">
        <w:rPr>
          <w:rFonts w:ascii="Arial" w:hAnsi="Arial" w:cs="Arial"/>
          <w:sz w:val="24"/>
          <w:szCs w:val="24"/>
        </w:rPr>
        <w:t xml:space="preserve">retention within WCL </w:t>
      </w:r>
      <w:r w:rsidR="003F613D">
        <w:rPr>
          <w:rFonts w:ascii="Arial" w:hAnsi="Arial" w:cs="Arial"/>
          <w:sz w:val="24"/>
          <w:szCs w:val="24"/>
        </w:rPr>
        <w:t>(Easterby</w:t>
      </w:r>
      <w:r w:rsidR="00050DC7">
        <w:rPr>
          <w:rFonts w:ascii="Arial" w:hAnsi="Arial" w:cs="Arial"/>
          <w:sz w:val="24"/>
          <w:szCs w:val="24"/>
        </w:rPr>
        <w:t>-Smith</w:t>
      </w:r>
      <w:r w:rsidR="003F613D">
        <w:rPr>
          <w:rFonts w:ascii="Arial" w:hAnsi="Arial" w:cs="Arial"/>
          <w:sz w:val="24"/>
          <w:szCs w:val="24"/>
        </w:rPr>
        <w:t xml:space="preserve"> et al, 2021). </w:t>
      </w:r>
    </w:p>
    <w:p w14:paraId="5663DDB8" w14:textId="4A148D2E" w:rsidR="002475F4" w:rsidRDefault="00395196" w:rsidP="00931746">
      <w:pPr>
        <w:spacing w:after="0"/>
        <w:jc w:val="both"/>
        <w:rPr>
          <w:rFonts w:ascii="Arial" w:hAnsi="Arial" w:cs="Arial"/>
          <w:sz w:val="24"/>
          <w:szCs w:val="24"/>
        </w:rPr>
      </w:pPr>
      <w:r>
        <w:rPr>
          <w:rFonts w:ascii="Arial" w:hAnsi="Arial" w:cs="Arial"/>
          <w:sz w:val="24"/>
          <w:szCs w:val="24"/>
        </w:rPr>
        <w:t>Majority of research equates to a multi-stage process</w:t>
      </w:r>
      <w:r w:rsidR="00922E71">
        <w:rPr>
          <w:rFonts w:ascii="Arial" w:hAnsi="Arial" w:cs="Arial"/>
          <w:sz w:val="24"/>
          <w:szCs w:val="24"/>
        </w:rPr>
        <w:t>, with a r</w:t>
      </w:r>
      <w:r w:rsidR="00562A28" w:rsidRPr="00CF4CBE">
        <w:rPr>
          <w:rFonts w:ascii="Arial" w:hAnsi="Arial" w:cs="Arial"/>
          <w:sz w:val="24"/>
          <w:szCs w:val="24"/>
        </w:rPr>
        <w:t xml:space="preserve">esearch design </w:t>
      </w:r>
      <w:r w:rsidR="00922E71">
        <w:rPr>
          <w:rFonts w:ascii="Arial" w:hAnsi="Arial" w:cs="Arial"/>
          <w:sz w:val="24"/>
          <w:szCs w:val="24"/>
        </w:rPr>
        <w:t>helping to formulate a</w:t>
      </w:r>
      <w:r w:rsidR="00562A28">
        <w:rPr>
          <w:rFonts w:ascii="Arial" w:hAnsi="Arial" w:cs="Arial"/>
          <w:sz w:val="24"/>
          <w:szCs w:val="24"/>
        </w:rPr>
        <w:t xml:space="preserve"> </w:t>
      </w:r>
      <w:r w:rsidR="00562A28" w:rsidRPr="00CF4CBE">
        <w:rPr>
          <w:rFonts w:ascii="Arial" w:hAnsi="Arial" w:cs="Arial"/>
          <w:sz w:val="24"/>
          <w:szCs w:val="24"/>
        </w:rPr>
        <w:t xml:space="preserve">plan </w:t>
      </w:r>
      <w:r w:rsidR="00562A28">
        <w:rPr>
          <w:rFonts w:ascii="Arial" w:hAnsi="Arial" w:cs="Arial"/>
          <w:sz w:val="24"/>
          <w:szCs w:val="24"/>
        </w:rPr>
        <w:t xml:space="preserve">on how the research </w:t>
      </w:r>
      <w:r w:rsidR="004B66B7">
        <w:rPr>
          <w:rFonts w:ascii="Arial" w:hAnsi="Arial" w:cs="Arial"/>
          <w:sz w:val="24"/>
          <w:szCs w:val="24"/>
        </w:rPr>
        <w:t>project</w:t>
      </w:r>
      <w:r w:rsidR="001355A8">
        <w:rPr>
          <w:rFonts w:ascii="Arial" w:hAnsi="Arial" w:cs="Arial"/>
          <w:sz w:val="24"/>
          <w:szCs w:val="24"/>
        </w:rPr>
        <w:t>, including question, aims and objectives</w:t>
      </w:r>
      <w:r w:rsidR="00562A28">
        <w:rPr>
          <w:rFonts w:ascii="Arial" w:hAnsi="Arial" w:cs="Arial"/>
          <w:sz w:val="24"/>
          <w:szCs w:val="24"/>
        </w:rPr>
        <w:t xml:space="preserve"> will be answered</w:t>
      </w:r>
      <w:r w:rsidR="009C38EC">
        <w:rPr>
          <w:rFonts w:ascii="Arial" w:hAnsi="Arial" w:cs="Arial"/>
          <w:sz w:val="24"/>
          <w:szCs w:val="24"/>
        </w:rPr>
        <w:t xml:space="preserve"> and how literature will be reviewed, and data collected and analysed</w:t>
      </w:r>
      <w:r w:rsidR="00562A28" w:rsidRPr="00CF4CBE">
        <w:rPr>
          <w:rFonts w:ascii="Arial" w:hAnsi="Arial" w:cs="Arial"/>
          <w:sz w:val="24"/>
          <w:szCs w:val="24"/>
        </w:rPr>
        <w:t xml:space="preserve"> (Saunders</w:t>
      </w:r>
      <w:r w:rsidR="008A2B82">
        <w:rPr>
          <w:rFonts w:ascii="Arial" w:hAnsi="Arial" w:cs="Arial"/>
          <w:sz w:val="24"/>
          <w:szCs w:val="24"/>
        </w:rPr>
        <w:t xml:space="preserve"> et al</w:t>
      </w:r>
      <w:r w:rsidR="00562A28" w:rsidRPr="00CF4CBE">
        <w:rPr>
          <w:rFonts w:ascii="Arial" w:hAnsi="Arial" w:cs="Arial"/>
          <w:sz w:val="24"/>
          <w:szCs w:val="24"/>
        </w:rPr>
        <w:t>, 2019</w:t>
      </w:r>
      <w:r w:rsidR="009C38EC">
        <w:rPr>
          <w:rFonts w:ascii="Arial" w:hAnsi="Arial" w:cs="Arial"/>
          <w:sz w:val="24"/>
          <w:szCs w:val="24"/>
        </w:rPr>
        <w:t>; Saunders et al, 2023</w:t>
      </w:r>
      <w:r w:rsidR="00562A28" w:rsidRPr="00CF4CBE">
        <w:rPr>
          <w:rFonts w:ascii="Arial" w:hAnsi="Arial" w:cs="Arial"/>
          <w:sz w:val="24"/>
          <w:szCs w:val="24"/>
        </w:rPr>
        <w:t>).</w:t>
      </w:r>
      <w:r w:rsidR="00562A28">
        <w:rPr>
          <w:rFonts w:ascii="Arial" w:hAnsi="Arial" w:cs="Arial"/>
          <w:sz w:val="24"/>
          <w:szCs w:val="24"/>
        </w:rPr>
        <w:t xml:space="preserve"> </w:t>
      </w:r>
      <w:r w:rsidR="006D0466">
        <w:rPr>
          <w:rFonts w:ascii="Arial" w:hAnsi="Arial" w:cs="Arial"/>
          <w:sz w:val="24"/>
          <w:szCs w:val="24"/>
        </w:rPr>
        <w:t>F</w:t>
      </w:r>
      <w:r w:rsidR="00AB26F1">
        <w:rPr>
          <w:rFonts w:ascii="Arial" w:hAnsi="Arial" w:cs="Arial"/>
          <w:sz w:val="24"/>
          <w:szCs w:val="24"/>
        </w:rPr>
        <w:t xml:space="preserve">ormulation </w:t>
      </w:r>
      <w:r w:rsidR="003F6E9B">
        <w:rPr>
          <w:rFonts w:ascii="Arial" w:hAnsi="Arial" w:cs="Arial"/>
          <w:sz w:val="24"/>
          <w:szCs w:val="24"/>
        </w:rPr>
        <w:t xml:space="preserve">of research design will take place using </w:t>
      </w:r>
      <w:bookmarkStart w:id="49" w:name="_Hlk156293719"/>
      <w:r w:rsidR="003F6E9B" w:rsidRPr="00A5776C">
        <w:rPr>
          <w:rFonts w:ascii="Arial" w:hAnsi="Arial" w:cs="Arial"/>
          <w:sz w:val="24"/>
          <w:szCs w:val="24"/>
        </w:rPr>
        <w:t>Saunders et al (2019) ‘Research Onion’</w:t>
      </w:r>
      <w:r w:rsidR="003F6E9B">
        <w:rPr>
          <w:rFonts w:ascii="Arial" w:hAnsi="Arial" w:cs="Arial"/>
          <w:sz w:val="24"/>
          <w:szCs w:val="24"/>
        </w:rPr>
        <w:t xml:space="preserve"> </w:t>
      </w:r>
      <w:bookmarkEnd w:id="49"/>
      <w:r w:rsidR="003F6E9B">
        <w:rPr>
          <w:rFonts w:ascii="Arial" w:hAnsi="Arial" w:cs="Arial"/>
          <w:sz w:val="24"/>
          <w:szCs w:val="24"/>
        </w:rPr>
        <w:t xml:space="preserve">– Figure </w:t>
      </w:r>
      <w:r w:rsidR="00F349A8">
        <w:rPr>
          <w:rFonts w:ascii="Arial" w:hAnsi="Arial" w:cs="Arial"/>
          <w:sz w:val="24"/>
          <w:szCs w:val="24"/>
        </w:rPr>
        <w:t>5</w:t>
      </w:r>
      <w:r w:rsidR="002475F4">
        <w:rPr>
          <w:rFonts w:ascii="Arial" w:hAnsi="Arial" w:cs="Arial"/>
          <w:sz w:val="24"/>
          <w:szCs w:val="24"/>
        </w:rPr>
        <w:t xml:space="preserve">. </w:t>
      </w:r>
    </w:p>
    <w:p w14:paraId="08727457" w14:textId="77777777" w:rsidR="00DF47FC" w:rsidRDefault="00DF47FC" w:rsidP="008417C3">
      <w:pPr>
        <w:jc w:val="center"/>
        <w:rPr>
          <w:rStyle w:val="Heading2Char"/>
          <w:rFonts w:ascii="Arial" w:hAnsi="Arial" w:cs="Arial"/>
          <w:b/>
          <w:bCs/>
          <w:sz w:val="32"/>
          <w:szCs w:val="32"/>
        </w:rPr>
      </w:pPr>
      <w:r w:rsidRPr="00A86FB9">
        <w:rPr>
          <w:rFonts w:ascii="Arial" w:hAnsi="Arial" w:cs="Arial"/>
          <w:noProof/>
          <w:sz w:val="24"/>
          <w:szCs w:val="24"/>
        </w:rPr>
        <w:drawing>
          <wp:inline distT="0" distB="0" distL="0" distR="0" wp14:anchorId="7D462802" wp14:editId="7D884DA4">
            <wp:extent cx="5278652" cy="3871356"/>
            <wp:effectExtent l="0" t="0" r="0" b="0"/>
            <wp:docPr id="130169292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92923" name="Picture 1" descr="A diagram of a diagram&#10;&#10;Description automatically generated"/>
                    <pic:cNvPicPr/>
                  </pic:nvPicPr>
                  <pic:blipFill>
                    <a:blip r:embed="rId18"/>
                    <a:stretch>
                      <a:fillRect/>
                    </a:stretch>
                  </pic:blipFill>
                  <pic:spPr>
                    <a:xfrm>
                      <a:off x="0" y="0"/>
                      <a:ext cx="5309983" cy="3894334"/>
                    </a:xfrm>
                    <a:prstGeom prst="rect">
                      <a:avLst/>
                    </a:prstGeom>
                  </pic:spPr>
                </pic:pic>
              </a:graphicData>
            </a:graphic>
          </wp:inline>
        </w:drawing>
      </w:r>
    </w:p>
    <w:p w14:paraId="07195787" w14:textId="2A652BF0" w:rsidR="00DF47FC" w:rsidRDefault="00DF47FC" w:rsidP="00DF47FC">
      <w:pPr>
        <w:rPr>
          <w:rFonts w:ascii="Arial" w:hAnsi="Arial" w:cs="Arial"/>
          <w:b/>
          <w:bCs/>
          <w:i/>
          <w:iCs/>
          <w:sz w:val="22"/>
          <w:szCs w:val="22"/>
        </w:rPr>
      </w:pPr>
      <w:r>
        <w:rPr>
          <w:rFonts w:ascii="Arial" w:hAnsi="Arial" w:cs="Arial"/>
          <w:b/>
          <w:bCs/>
          <w:i/>
          <w:iCs/>
          <w:sz w:val="22"/>
          <w:szCs w:val="22"/>
        </w:rPr>
        <w:t xml:space="preserve">Figure </w:t>
      </w:r>
      <w:r w:rsidR="00F349A8">
        <w:rPr>
          <w:rFonts w:ascii="Arial" w:hAnsi="Arial" w:cs="Arial"/>
          <w:b/>
          <w:bCs/>
          <w:i/>
          <w:iCs/>
          <w:sz w:val="22"/>
          <w:szCs w:val="22"/>
        </w:rPr>
        <w:t>5</w:t>
      </w:r>
      <w:r w:rsidR="00704343">
        <w:rPr>
          <w:rFonts w:ascii="Arial" w:hAnsi="Arial" w:cs="Arial"/>
          <w:b/>
          <w:bCs/>
          <w:i/>
          <w:iCs/>
          <w:sz w:val="22"/>
          <w:szCs w:val="22"/>
        </w:rPr>
        <w:t xml:space="preserve"> </w:t>
      </w:r>
      <w:r w:rsidRPr="0082398F">
        <w:rPr>
          <w:rFonts w:ascii="Arial" w:hAnsi="Arial" w:cs="Arial"/>
          <w:b/>
          <w:bCs/>
          <w:i/>
          <w:iCs/>
          <w:sz w:val="22"/>
          <w:szCs w:val="22"/>
        </w:rPr>
        <w:t>–</w:t>
      </w:r>
      <w:r>
        <w:rPr>
          <w:rFonts w:ascii="Arial" w:hAnsi="Arial" w:cs="Arial"/>
          <w:b/>
          <w:bCs/>
          <w:i/>
          <w:iCs/>
          <w:sz w:val="22"/>
          <w:szCs w:val="22"/>
        </w:rPr>
        <w:t xml:space="preserve"> </w:t>
      </w:r>
      <w:r w:rsidR="00704343" w:rsidRPr="00704343">
        <w:rPr>
          <w:rFonts w:ascii="Arial" w:hAnsi="Arial" w:cs="Arial"/>
          <w:b/>
          <w:bCs/>
          <w:i/>
          <w:iCs/>
          <w:sz w:val="22"/>
          <w:szCs w:val="22"/>
        </w:rPr>
        <w:t xml:space="preserve">Saunders et al (2019) ‘Research Onion’ </w:t>
      </w:r>
      <w:r>
        <w:rPr>
          <w:rFonts w:ascii="Arial" w:hAnsi="Arial" w:cs="Arial"/>
          <w:b/>
          <w:bCs/>
          <w:i/>
          <w:iCs/>
          <w:sz w:val="22"/>
          <w:szCs w:val="22"/>
        </w:rPr>
        <w:t>(</w:t>
      </w:r>
      <w:r w:rsidR="00704343">
        <w:rPr>
          <w:rFonts w:ascii="Arial" w:hAnsi="Arial" w:cs="Arial"/>
          <w:b/>
          <w:bCs/>
          <w:i/>
          <w:iCs/>
          <w:sz w:val="22"/>
          <w:szCs w:val="22"/>
        </w:rPr>
        <w:t>Saunders et al, 2023)</w:t>
      </w:r>
    </w:p>
    <w:p w14:paraId="5AA68D28" w14:textId="63770394" w:rsidR="006F4EAD" w:rsidRDefault="002475F4" w:rsidP="00704343">
      <w:pPr>
        <w:spacing w:before="240" w:after="0"/>
        <w:jc w:val="both"/>
        <w:rPr>
          <w:rFonts w:ascii="Arial" w:hAnsi="Arial" w:cs="Arial"/>
          <w:sz w:val="24"/>
          <w:szCs w:val="24"/>
        </w:rPr>
      </w:pPr>
      <w:r w:rsidRPr="002475F4">
        <w:rPr>
          <w:rFonts w:ascii="Arial" w:hAnsi="Arial" w:cs="Arial"/>
          <w:sz w:val="24"/>
          <w:szCs w:val="24"/>
        </w:rPr>
        <w:lastRenderedPageBreak/>
        <w:t xml:space="preserve">Saunders et al (2019) ‘Research Onion’ </w:t>
      </w:r>
      <w:r>
        <w:rPr>
          <w:rFonts w:ascii="Arial" w:hAnsi="Arial" w:cs="Arial"/>
          <w:sz w:val="24"/>
          <w:szCs w:val="24"/>
        </w:rPr>
        <w:t>will</w:t>
      </w:r>
      <w:r w:rsidR="003F6E9B" w:rsidRPr="00A5776C">
        <w:rPr>
          <w:rFonts w:ascii="Arial" w:hAnsi="Arial" w:cs="Arial"/>
          <w:sz w:val="24"/>
          <w:szCs w:val="24"/>
        </w:rPr>
        <w:t xml:space="preserve"> </w:t>
      </w:r>
      <w:r w:rsidR="00EF7060" w:rsidRPr="008A6458">
        <w:rPr>
          <w:rFonts w:ascii="Arial" w:hAnsi="Arial" w:cs="Arial"/>
          <w:sz w:val="24"/>
          <w:szCs w:val="24"/>
        </w:rPr>
        <w:t>support</w:t>
      </w:r>
      <w:r w:rsidR="006F4EAD" w:rsidRPr="008A6458">
        <w:rPr>
          <w:rFonts w:ascii="Arial" w:hAnsi="Arial" w:cs="Arial"/>
          <w:sz w:val="24"/>
          <w:szCs w:val="24"/>
        </w:rPr>
        <w:t xml:space="preserve"> </w:t>
      </w:r>
      <w:r w:rsidR="00EF7060">
        <w:rPr>
          <w:rFonts w:ascii="Arial" w:hAnsi="Arial" w:cs="Arial"/>
          <w:sz w:val="24"/>
          <w:szCs w:val="24"/>
        </w:rPr>
        <w:t xml:space="preserve">the navigation through </w:t>
      </w:r>
      <w:r w:rsidR="00314329">
        <w:rPr>
          <w:rFonts w:ascii="Arial" w:hAnsi="Arial" w:cs="Arial"/>
          <w:sz w:val="24"/>
          <w:szCs w:val="24"/>
        </w:rPr>
        <w:t xml:space="preserve">the different layers of research design </w:t>
      </w:r>
      <w:r w:rsidR="000033A2">
        <w:rPr>
          <w:rFonts w:ascii="Arial" w:hAnsi="Arial" w:cs="Arial"/>
          <w:sz w:val="24"/>
          <w:szCs w:val="24"/>
        </w:rPr>
        <w:t xml:space="preserve">and help </w:t>
      </w:r>
      <w:r w:rsidR="000033A2" w:rsidRPr="008A6458">
        <w:rPr>
          <w:rFonts w:ascii="Arial" w:hAnsi="Arial" w:cs="Arial"/>
          <w:sz w:val="24"/>
          <w:szCs w:val="24"/>
        </w:rPr>
        <w:t>establish</w:t>
      </w:r>
      <w:r w:rsidR="006F4EAD" w:rsidRPr="008A6458">
        <w:rPr>
          <w:rFonts w:ascii="Arial" w:hAnsi="Arial" w:cs="Arial"/>
          <w:sz w:val="24"/>
          <w:szCs w:val="24"/>
        </w:rPr>
        <w:t xml:space="preserve"> a credible research philosophy, which will underpin methodological choice, data collection techniques and interpretation of findings (Saunders</w:t>
      </w:r>
      <w:r w:rsidR="007451FF">
        <w:rPr>
          <w:rFonts w:ascii="Arial" w:hAnsi="Arial" w:cs="Arial"/>
          <w:sz w:val="24"/>
          <w:szCs w:val="24"/>
        </w:rPr>
        <w:t xml:space="preserve"> et al, </w:t>
      </w:r>
      <w:r w:rsidR="006F4EAD" w:rsidRPr="008A6458">
        <w:rPr>
          <w:rFonts w:ascii="Arial" w:hAnsi="Arial" w:cs="Arial"/>
          <w:sz w:val="24"/>
          <w:szCs w:val="24"/>
        </w:rPr>
        <w:t>2019).</w:t>
      </w:r>
    </w:p>
    <w:p w14:paraId="4F5247EC" w14:textId="77777777" w:rsidR="00BF6835" w:rsidRDefault="003B5BEA" w:rsidP="00704343">
      <w:pPr>
        <w:spacing w:before="240" w:after="0"/>
        <w:jc w:val="both"/>
        <w:rPr>
          <w:rFonts w:ascii="Arial" w:hAnsi="Arial" w:cs="Arial"/>
          <w:sz w:val="24"/>
          <w:szCs w:val="24"/>
        </w:rPr>
      </w:pPr>
      <w:r>
        <w:rPr>
          <w:rFonts w:ascii="Arial" w:hAnsi="Arial" w:cs="Arial"/>
          <w:sz w:val="24"/>
          <w:szCs w:val="24"/>
        </w:rPr>
        <w:t xml:space="preserve">Throughout a research project, research assumptions are made, with consistent assumptions integral to a coherent research project </w:t>
      </w:r>
      <w:r w:rsidRPr="00AB78FF">
        <w:rPr>
          <w:rFonts w:ascii="Arial" w:hAnsi="Arial" w:cs="Arial"/>
          <w:sz w:val="24"/>
          <w:szCs w:val="24"/>
        </w:rPr>
        <w:t>(Saunders</w:t>
      </w:r>
      <w:r>
        <w:rPr>
          <w:rFonts w:ascii="Arial" w:hAnsi="Arial" w:cs="Arial"/>
          <w:sz w:val="24"/>
          <w:szCs w:val="24"/>
        </w:rPr>
        <w:t xml:space="preserve"> et al</w:t>
      </w:r>
      <w:r w:rsidRPr="00AB78FF">
        <w:rPr>
          <w:rFonts w:ascii="Arial" w:hAnsi="Arial" w:cs="Arial"/>
          <w:sz w:val="24"/>
          <w:szCs w:val="24"/>
        </w:rPr>
        <w:t>, 20</w:t>
      </w:r>
      <w:r w:rsidR="003332ED">
        <w:rPr>
          <w:rFonts w:ascii="Arial" w:hAnsi="Arial" w:cs="Arial"/>
          <w:sz w:val="24"/>
          <w:szCs w:val="24"/>
        </w:rPr>
        <w:t>23</w:t>
      </w:r>
      <w:r w:rsidRPr="00AB78FF">
        <w:rPr>
          <w:rFonts w:ascii="Arial" w:hAnsi="Arial" w:cs="Arial"/>
          <w:sz w:val="24"/>
          <w:szCs w:val="24"/>
        </w:rPr>
        <w:t>).</w:t>
      </w:r>
      <w:r w:rsidR="00BF6835" w:rsidRPr="00BF6835">
        <w:rPr>
          <w:rFonts w:ascii="Arial" w:hAnsi="Arial" w:cs="Arial"/>
          <w:sz w:val="24"/>
          <w:szCs w:val="24"/>
        </w:rPr>
        <w:t xml:space="preserve"> </w:t>
      </w:r>
    </w:p>
    <w:p w14:paraId="0416D4F9" w14:textId="107D1733" w:rsidR="00D366DF" w:rsidRDefault="00BF6835" w:rsidP="00704343">
      <w:pPr>
        <w:spacing w:before="240" w:after="0"/>
        <w:jc w:val="both"/>
        <w:rPr>
          <w:rFonts w:ascii="Arial" w:hAnsi="Arial" w:cs="Arial"/>
          <w:sz w:val="24"/>
          <w:szCs w:val="24"/>
        </w:rPr>
      </w:pPr>
      <w:r>
        <w:rPr>
          <w:rFonts w:ascii="Arial" w:hAnsi="Arial" w:cs="Arial"/>
          <w:sz w:val="24"/>
          <w:szCs w:val="24"/>
        </w:rPr>
        <w:t xml:space="preserve">Research designs build upon underlying philosophical assumptions which influence the type of epistemology which would guide the research (Myers, 2020) - As epistemology is how to enquire knowledge through specific method, validity, and scope of a research project (Easterby-Smith et al, 2021; Myers,2020). </w:t>
      </w:r>
    </w:p>
    <w:p w14:paraId="6528B637" w14:textId="1B6EF342" w:rsidR="007451FF" w:rsidRDefault="001355A8" w:rsidP="00704343">
      <w:pPr>
        <w:spacing w:before="240" w:after="0"/>
        <w:jc w:val="both"/>
        <w:rPr>
          <w:rFonts w:ascii="Arial" w:hAnsi="Arial" w:cs="Arial"/>
          <w:sz w:val="24"/>
          <w:szCs w:val="24"/>
        </w:rPr>
      </w:pPr>
      <w:r>
        <w:rPr>
          <w:rFonts w:ascii="Arial" w:hAnsi="Arial" w:cs="Arial"/>
          <w:sz w:val="24"/>
          <w:szCs w:val="24"/>
        </w:rPr>
        <w:t>Saunders et al (2019)</w:t>
      </w:r>
      <w:r w:rsidR="00684441">
        <w:rPr>
          <w:rFonts w:ascii="Arial" w:hAnsi="Arial" w:cs="Arial"/>
          <w:sz w:val="24"/>
          <w:szCs w:val="24"/>
        </w:rPr>
        <w:t xml:space="preserve"> Research Onion peels back the layers of research design and helps outline the </w:t>
      </w:r>
      <w:r w:rsidR="000F79FA">
        <w:rPr>
          <w:rFonts w:ascii="Arial" w:hAnsi="Arial" w:cs="Arial"/>
          <w:sz w:val="24"/>
          <w:szCs w:val="24"/>
        </w:rPr>
        <w:t xml:space="preserve">overall research methodology. The two outer layers of the research onion is the </w:t>
      </w:r>
      <w:r w:rsidR="00684441">
        <w:rPr>
          <w:rFonts w:ascii="Arial" w:hAnsi="Arial" w:cs="Arial"/>
          <w:sz w:val="24"/>
          <w:szCs w:val="24"/>
        </w:rPr>
        <w:t>research philosophy</w:t>
      </w:r>
      <w:r w:rsidR="00CF1070">
        <w:rPr>
          <w:rFonts w:ascii="Arial" w:hAnsi="Arial" w:cs="Arial"/>
          <w:sz w:val="24"/>
          <w:szCs w:val="24"/>
        </w:rPr>
        <w:t xml:space="preserve"> and theory development</w:t>
      </w:r>
      <w:r w:rsidR="00016194">
        <w:rPr>
          <w:rFonts w:ascii="Arial" w:hAnsi="Arial" w:cs="Arial"/>
          <w:sz w:val="24"/>
          <w:szCs w:val="24"/>
        </w:rPr>
        <w:t>,</w:t>
      </w:r>
      <w:r w:rsidR="00CF1070">
        <w:rPr>
          <w:rFonts w:ascii="Arial" w:hAnsi="Arial" w:cs="Arial"/>
          <w:sz w:val="24"/>
          <w:szCs w:val="24"/>
        </w:rPr>
        <w:t xml:space="preserve"> this research project </w:t>
      </w:r>
      <w:r w:rsidR="007553A1">
        <w:rPr>
          <w:rFonts w:ascii="Arial" w:hAnsi="Arial" w:cs="Arial"/>
          <w:sz w:val="24"/>
          <w:szCs w:val="24"/>
        </w:rPr>
        <w:t xml:space="preserve">will follow an </w:t>
      </w:r>
      <w:r w:rsidR="00016194">
        <w:rPr>
          <w:rFonts w:ascii="Arial" w:hAnsi="Arial" w:cs="Arial"/>
          <w:sz w:val="24"/>
          <w:szCs w:val="24"/>
        </w:rPr>
        <w:t xml:space="preserve">Interpretivist </w:t>
      </w:r>
      <w:r w:rsidR="007553A1">
        <w:rPr>
          <w:rFonts w:ascii="Arial" w:hAnsi="Arial" w:cs="Arial"/>
          <w:sz w:val="24"/>
          <w:szCs w:val="24"/>
        </w:rPr>
        <w:t xml:space="preserve">philosophy and Inductive theory development stance </w:t>
      </w:r>
      <w:r w:rsidR="007701F8">
        <w:rPr>
          <w:rFonts w:ascii="Arial" w:hAnsi="Arial" w:cs="Arial"/>
          <w:sz w:val="24"/>
          <w:szCs w:val="24"/>
        </w:rPr>
        <w:t xml:space="preserve">(Saunders et al, 2023). </w:t>
      </w:r>
    </w:p>
    <w:p w14:paraId="6DC0C9ED" w14:textId="3A567937" w:rsidR="00704343" w:rsidRDefault="00EA08F4" w:rsidP="00704343">
      <w:pPr>
        <w:spacing w:before="240" w:after="0"/>
        <w:jc w:val="both"/>
        <w:rPr>
          <w:rFonts w:ascii="Arial" w:hAnsi="Arial" w:cs="Arial"/>
          <w:sz w:val="24"/>
          <w:szCs w:val="24"/>
        </w:rPr>
      </w:pPr>
      <w:r>
        <w:rPr>
          <w:rFonts w:ascii="Arial" w:hAnsi="Arial" w:cs="Arial"/>
          <w:sz w:val="24"/>
          <w:szCs w:val="24"/>
        </w:rPr>
        <w:t xml:space="preserve">The next </w:t>
      </w:r>
      <w:r w:rsidR="007701F8">
        <w:rPr>
          <w:rFonts w:ascii="Arial" w:hAnsi="Arial" w:cs="Arial"/>
          <w:sz w:val="24"/>
          <w:szCs w:val="24"/>
        </w:rPr>
        <w:t>three layers of</w:t>
      </w:r>
      <w:r w:rsidR="00C03434">
        <w:rPr>
          <w:rFonts w:ascii="Arial" w:hAnsi="Arial" w:cs="Arial"/>
          <w:sz w:val="24"/>
          <w:szCs w:val="24"/>
        </w:rPr>
        <w:t xml:space="preserve"> the research onion</w:t>
      </w:r>
      <w:r w:rsidR="00BD7B74">
        <w:rPr>
          <w:rFonts w:ascii="Arial" w:hAnsi="Arial" w:cs="Arial"/>
          <w:sz w:val="24"/>
          <w:szCs w:val="24"/>
        </w:rPr>
        <w:t xml:space="preserve">, whether deliberate or not, </w:t>
      </w:r>
      <w:r w:rsidR="00C03434">
        <w:rPr>
          <w:rFonts w:ascii="Arial" w:hAnsi="Arial" w:cs="Arial"/>
          <w:sz w:val="24"/>
          <w:szCs w:val="24"/>
        </w:rPr>
        <w:t xml:space="preserve">are influenced by </w:t>
      </w:r>
      <w:r w:rsidR="00BD7B74">
        <w:rPr>
          <w:rFonts w:ascii="Arial" w:hAnsi="Arial" w:cs="Arial"/>
          <w:sz w:val="24"/>
          <w:szCs w:val="24"/>
        </w:rPr>
        <w:t xml:space="preserve">already choosing </w:t>
      </w:r>
      <w:r w:rsidR="00C03434">
        <w:rPr>
          <w:rFonts w:ascii="Arial" w:hAnsi="Arial" w:cs="Arial"/>
          <w:sz w:val="24"/>
          <w:szCs w:val="24"/>
        </w:rPr>
        <w:t xml:space="preserve">an </w:t>
      </w:r>
      <w:r w:rsidR="00422522">
        <w:rPr>
          <w:rFonts w:ascii="Arial" w:hAnsi="Arial" w:cs="Arial"/>
          <w:sz w:val="24"/>
          <w:szCs w:val="24"/>
        </w:rPr>
        <w:t>Interpretive</w:t>
      </w:r>
      <w:r w:rsidR="00C03434">
        <w:rPr>
          <w:rFonts w:ascii="Arial" w:hAnsi="Arial" w:cs="Arial"/>
          <w:sz w:val="24"/>
          <w:szCs w:val="24"/>
        </w:rPr>
        <w:t xml:space="preserve"> philosophy and Inductive theory development</w:t>
      </w:r>
      <w:r w:rsidR="00BD7B74">
        <w:rPr>
          <w:rFonts w:ascii="Arial" w:hAnsi="Arial" w:cs="Arial"/>
          <w:sz w:val="24"/>
          <w:szCs w:val="24"/>
        </w:rPr>
        <w:t xml:space="preserve"> (Saunders et al, 2023). T</w:t>
      </w:r>
      <w:r w:rsidR="00C03434">
        <w:rPr>
          <w:rFonts w:ascii="Arial" w:hAnsi="Arial" w:cs="Arial"/>
          <w:sz w:val="24"/>
          <w:szCs w:val="24"/>
        </w:rPr>
        <w:t xml:space="preserve">his research project will </w:t>
      </w:r>
      <w:r w:rsidR="002160A7">
        <w:rPr>
          <w:rFonts w:ascii="Arial" w:hAnsi="Arial" w:cs="Arial"/>
          <w:sz w:val="24"/>
          <w:szCs w:val="24"/>
        </w:rPr>
        <w:t xml:space="preserve">have </w:t>
      </w:r>
      <w:r w:rsidR="009230C1">
        <w:rPr>
          <w:rFonts w:ascii="Arial" w:hAnsi="Arial" w:cs="Arial"/>
          <w:sz w:val="24"/>
          <w:szCs w:val="24"/>
        </w:rPr>
        <w:t xml:space="preserve">a </w:t>
      </w:r>
      <w:r w:rsidR="009230C1" w:rsidRPr="00701CF7">
        <w:rPr>
          <w:rFonts w:ascii="Arial" w:hAnsi="Arial" w:cs="Arial"/>
          <w:sz w:val="24"/>
          <w:szCs w:val="24"/>
        </w:rPr>
        <w:t>qualitative research design for methodological choice</w:t>
      </w:r>
      <w:r w:rsidR="009230C1">
        <w:rPr>
          <w:rFonts w:ascii="Arial" w:hAnsi="Arial" w:cs="Arial"/>
          <w:sz w:val="24"/>
          <w:szCs w:val="24"/>
        </w:rPr>
        <w:t xml:space="preserve"> based on a mono-</w:t>
      </w:r>
      <w:r w:rsidR="00C15161">
        <w:rPr>
          <w:rFonts w:ascii="Arial" w:hAnsi="Arial" w:cs="Arial"/>
          <w:sz w:val="24"/>
          <w:szCs w:val="24"/>
        </w:rPr>
        <w:t>method</w:t>
      </w:r>
      <w:r w:rsidR="009230C1">
        <w:rPr>
          <w:rFonts w:ascii="Arial" w:hAnsi="Arial" w:cs="Arial"/>
          <w:sz w:val="24"/>
          <w:szCs w:val="24"/>
        </w:rPr>
        <w:t xml:space="preserve"> qualitative </w:t>
      </w:r>
      <w:r w:rsidR="00C15161">
        <w:rPr>
          <w:rFonts w:ascii="Arial" w:hAnsi="Arial" w:cs="Arial"/>
          <w:sz w:val="24"/>
          <w:szCs w:val="24"/>
        </w:rPr>
        <w:t>focus, a case study strategy and cross-sectional time horizon (Saunders et al, 2023)</w:t>
      </w:r>
      <w:r w:rsidR="00C15161" w:rsidRPr="00701CF7">
        <w:rPr>
          <w:rFonts w:ascii="Arial" w:hAnsi="Arial" w:cs="Arial"/>
          <w:sz w:val="24"/>
          <w:szCs w:val="24"/>
        </w:rPr>
        <w:t>.</w:t>
      </w:r>
    </w:p>
    <w:p w14:paraId="242C92C0" w14:textId="60D2638F" w:rsidR="00D72FBA" w:rsidRPr="00A4301F" w:rsidRDefault="00204848" w:rsidP="00CE5B84">
      <w:pPr>
        <w:pStyle w:val="Heading2"/>
        <w:rPr>
          <w:rFonts w:ascii="Arial" w:hAnsi="Arial" w:cs="Arial"/>
          <w:b/>
          <w:bCs/>
          <w:sz w:val="32"/>
          <w:szCs w:val="32"/>
        </w:rPr>
      </w:pPr>
      <w:bookmarkStart w:id="50" w:name="_Toc157182077"/>
      <w:bookmarkStart w:id="51" w:name="_Toc165555529"/>
      <w:r w:rsidRPr="00673D16">
        <w:rPr>
          <w:rFonts w:ascii="Arial" w:hAnsi="Arial" w:cs="Arial"/>
          <w:b/>
          <w:bCs/>
          <w:sz w:val="32"/>
          <w:szCs w:val="32"/>
        </w:rPr>
        <w:t>4</w:t>
      </w:r>
      <w:r w:rsidR="0011417E">
        <w:rPr>
          <w:rFonts w:ascii="Arial" w:hAnsi="Arial" w:cs="Arial"/>
          <w:b/>
          <w:bCs/>
          <w:sz w:val="32"/>
          <w:szCs w:val="32"/>
        </w:rPr>
        <w:t>.1</w:t>
      </w:r>
      <w:r w:rsidR="00CE5B84" w:rsidRPr="00A4301F">
        <w:rPr>
          <w:rFonts w:ascii="Arial" w:hAnsi="Arial" w:cs="Arial"/>
          <w:b/>
          <w:bCs/>
          <w:sz w:val="32"/>
          <w:szCs w:val="32"/>
        </w:rPr>
        <w:t xml:space="preserve"> </w:t>
      </w:r>
      <w:r w:rsidR="00484E2B" w:rsidRPr="00A4301F">
        <w:rPr>
          <w:rFonts w:ascii="Arial" w:hAnsi="Arial" w:cs="Arial"/>
          <w:b/>
          <w:bCs/>
          <w:sz w:val="32"/>
          <w:szCs w:val="32"/>
        </w:rPr>
        <w:t>Interpretiv</w:t>
      </w:r>
      <w:r w:rsidR="00CC2527" w:rsidRPr="00A4301F">
        <w:rPr>
          <w:rFonts w:ascii="Arial" w:hAnsi="Arial" w:cs="Arial"/>
          <w:b/>
          <w:bCs/>
          <w:sz w:val="32"/>
          <w:szCs w:val="32"/>
        </w:rPr>
        <w:t>ism</w:t>
      </w:r>
      <w:bookmarkEnd w:id="50"/>
      <w:bookmarkEnd w:id="51"/>
      <w:r w:rsidR="00484E2B" w:rsidRPr="00A4301F">
        <w:rPr>
          <w:rFonts w:ascii="Arial" w:hAnsi="Arial" w:cs="Arial"/>
          <w:b/>
          <w:bCs/>
          <w:sz w:val="32"/>
          <w:szCs w:val="32"/>
        </w:rPr>
        <w:t xml:space="preserve"> </w:t>
      </w:r>
    </w:p>
    <w:p w14:paraId="6BD0E280" w14:textId="77777777" w:rsidR="00E66716" w:rsidRDefault="00E66716" w:rsidP="00F0290E">
      <w:pPr>
        <w:spacing w:after="0"/>
        <w:jc w:val="both"/>
        <w:rPr>
          <w:rFonts w:ascii="Arial" w:hAnsi="Arial" w:cs="Arial"/>
          <w:sz w:val="24"/>
          <w:szCs w:val="24"/>
        </w:rPr>
      </w:pPr>
    </w:p>
    <w:p w14:paraId="07EF552D" w14:textId="5DF4D3D4" w:rsidR="009918E3" w:rsidRDefault="00842ABD" w:rsidP="00842ABD">
      <w:pPr>
        <w:spacing w:after="0"/>
        <w:jc w:val="both"/>
        <w:rPr>
          <w:rFonts w:ascii="Arial" w:hAnsi="Arial" w:cs="Arial"/>
          <w:sz w:val="24"/>
          <w:szCs w:val="24"/>
        </w:rPr>
      </w:pPr>
      <w:r w:rsidRPr="00E834AF">
        <w:rPr>
          <w:rFonts w:ascii="Arial" w:hAnsi="Arial" w:cs="Arial"/>
          <w:sz w:val="24"/>
          <w:szCs w:val="24"/>
        </w:rPr>
        <w:t xml:space="preserve">Interpretivism is context bound and assumes reality is socially constructed (Myers, 2020). </w:t>
      </w:r>
      <w:r>
        <w:rPr>
          <w:rFonts w:ascii="Arial" w:hAnsi="Arial" w:cs="Arial"/>
          <w:sz w:val="24"/>
          <w:szCs w:val="24"/>
        </w:rPr>
        <w:t xml:space="preserve">As a result, Interpretivism’s Ontology is complex with multiple meanings, </w:t>
      </w:r>
      <w:r>
        <w:rPr>
          <w:rFonts w:ascii="Arial" w:hAnsi="Arial" w:cs="Arial"/>
          <w:sz w:val="24"/>
          <w:szCs w:val="24"/>
        </w:rPr>
        <w:lastRenderedPageBreak/>
        <w:t xml:space="preserve">interpretations, and processes </w:t>
      </w:r>
      <w:r w:rsidRPr="00817CF4">
        <w:rPr>
          <w:rFonts w:ascii="Arial" w:hAnsi="Arial" w:cs="Arial"/>
          <w:sz w:val="24"/>
          <w:szCs w:val="24"/>
        </w:rPr>
        <w:t xml:space="preserve">(Saunders, </w:t>
      </w:r>
      <w:r>
        <w:rPr>
          <w:rFonts w:ascii="Arial" w:hAnsi="Arial" w:cs="Arial"/>
          <w:sz w:val="24"/>
          <w:szCs w:val="24"/>
        </w:rPr>
        <w:t>et al</w:t>
      </w:r>
      <w:r w:rsidRPr="00817CF4">
        <w:rPr>
          <w:rFonts w:ascii="Arial" w:hAnsi="Arial" w:cs="Arial"/>
          <w:sz w:val="24"/>
          <w:szCs w:val="24"/>
        </w:rPr>
        <w:t>, 2019)</w:t>
      </w:r>
      <w:r>
        <w:rPr>
          <w:rFonts w:ascii="Arial" w:hAnsi="Arial" w:cs="Arial"/>
          <w:sz w:val="24"/>
          <w:szCs w:val="24"/>
        </w:rPr>
        <w:t xml:space="preserve">. </w:t>
      </w:r>
      <w:r w:rsidR="009918E3" w:rsidRPr="00C41FF6">
        <w:rPr>
          <w:rFonts w:ascii="Arial" w:hAnsi="Arial" w:cs="Arial"/>
          <w:sz w:val="24"/>
          <w:szCs w:val="24"/>
        </w:rPr>
        <w:t xml:space="preserve">In terms of epistemology, </w:t>
      </w:r>
      <w:r w:rsidR="009918E3">
        <w:rPr>
          <w:rFonts w:ascii="Arial" w:hAnsi="Arial" w:cs="Arial"/>
          <w:sz w:val="24"/>
          <w:szCs w:val="24"/>
        </w:rPr>
        <w:t xml:space="preserve">or what constitutes as acceptable knowledge, </w:t>
      </w:r>
      <w:r w:rsidR="009918E3" w:rsidRPr="00C41FF6">
        <w:rPr>
          <w:rFonts w:ascii="Arial" w:hAnsi="Arial" w:cs="Arial"/>
          <w:sz w:val="24"/>
          <w:szCs w:val="24"/>
        </w:rPr>
        <w:t xml:space="preserve">interpretivism </w:t>
      </w:r>
      <w:r w:rsidR="009918E3">
        <w:rPr>
          <w:rFonts w:ascii="Arial" w:hAnsi="Arial" w:cs="Arial"/>
          <w:sz w:val="24"/>
          <w:szCs w:val="24"/>
        </w:rPr>
        <w:t xml:space="preserve">focuses on perceptions, beliefs, and interpretations </w:t>
      </w:r>
      <w:r w:rsidR="009918E3" w:rsidRPr="006738A8">
        <w:rPr>
          <w:rFonts w:ascii="Arial" w:hAnsi="Arial" w:cs="Arial"/>
          <w:sz w:val="24"/>
          <w:szCs w:val="24"/>
        </w:rPr>
        <w:t>(Saunders</w:t>
      </w:r>
      <w:r w:rsidR="009918E3">
        <w:rPr>
          <w:rFonts w:ascii="Arial" w:hAnsi="Arial" w:cs="Arial"/>
          <w:sz w:val="24"/>
          <w:szCs w:val="24"/>
        </w:rPr>
        <w:t xml:space="preserve"> et al</w:t>
      </w:r>
      <w:r w:rsidR="009918E3" w:rsidRPr="006738A8">
        <w:rPr>
          <w:rFonts w:ascii="Arial" w:hAnsi="Arial" w:cs="Arial"/>
          <w:sz w:val="24"/>
          <w:szCs w:val="24"/>
        </w:rPr>
        <w:t>, 2019)</w:t>
      </w:r>
      <w:r w:rsidR="009918E3">
        <w:rPr>
          <w:rFonts w:ascii="Arial" w:hAnsi="Arial" w:cs="Arial"/>
          <w:sz w:val="24"/>
          <w:szCs w:val="24"/>
        </w:rPr>
        <w:t>.</w:t>
      </w:r>
    </w:p>
    <w:p w14:paraId="7FDFDE08" w14:textId="79F5631C" w:rsidR="00CB782B" w:rsidRDefault="00BD029B" w:rsidP="00D963F3">
      <w:pPr>
        <w:spacing w:after="0"/>
        <w:jc w:val="both"/>
        <w:rPr>
          <w:rFonts w:ascii="Arial" w:hAnsi="Arial" w:cs="Arial"/>
          <w:sz w:val="24"/>
          <w:szCs w:val="24"/>
        </w:rPr>
      </w:pPr>
      <w:r>
        <w:rPr>
          <w:rFonts w:ascii="Arial" w:hAnsi="Arial" w:cs="Arial"/>
          <w:sz w:val="24"/>
          <w:szCs w:val="24"/>
        </w:rPr>
        <w:t xml:space="preserve">An interpretivist philosophy is appropriate in this research as </w:t>
      </w:r>
      <w:r w:rsidR="00CA2FA2">
        <w:rPr>
          <w:rFonts w:ascii="Arial" w:hAnsi="Arial" w:cs="Arial"/>
          <w:sz w:val="24"/>
          <w:szCs w:val="24"/>
        </w:rPr>
        <w:t xml:space="preserve">it </w:t>
      </w:r>
      <w:r w:rsidR="00CA2FA2" w:rsidRPr="00E834AF">
        <w:rPr>
          <w:rFonts w:ascii="Arial" w:hAnsi="Arial" w:cs="Arial"/>
          <w:sz w:val="24"/>
          <w:szCs w:val="24"/>
        </w:rPr>
        <w:t>focuses on</w:t>
      </w:r>
      <w:r w:rsidR="00CA2FA2">
        <w:rPr>
          <w:rFonts w:ascii="Arial" w:hAnsi="Arial" w:cs="Arial"/>
          <w:sz w:val="24"/>
          <w:szCs w:val="24"/>
        </w:rPr>
        <w:t xml:space="preserve"> </w:t>
      </w:r>
      <w:r w:rsidR="00CA2FA2" w:rsidRPr="00E834AF">
        <w:rPr>
          <w:rFonts w:ascii="Arial" w:hAnsi="Arial" w:cs="Arial"/>
          <w:sz w:val="24"/>
          <w:szCs w:val="24"/>
        </w:rPr>
        <w:t>understand</w:t>
      </w:r>
      <w:r w:rsidR="00CA2FA2">
        <w:rPr>
          <w:rFonts w:ascii="Arial" w:hAnsi="Arial" w:cs="Arial"/>
          <w:sz w:val="24"/>
          <w:szCs w:val="24"/>
        </w:rPr>
        <w:t>ing</w:t>
      </w:r>
      <w:r w:rsidR="00CA2FA2" w:rsidRPr="00E834AF">
        <w:rPr>
          <w:rFonts w:ascii="Arial" w:hAnsi="Arial" w:cs="Arial"/>
          <w:sz w:val="24"/>
          <w:szCs w:val="24"/>
        </w:rPr>
        <w:t xml:space="preserve"> phenomena</w:t>
      </w:r>
      <w:r w:rsidR="00CB782B">
        <w:rPr>
          <w:rFonts w:ascii="Arial" w:hAnsi="Arial" w:cs="Arial"/>
          <w:sz w:val="24"/>
          <w:szCs w:val="24"/>
        </w:rPr>
        <w:t>, like C</w:t>
      </w:r>
      <w:r w:rsidR="008508A1">
        <w:rPr>
          <w:rFonts w:ascii="Arial" w:hAnsi="Arial" w:cs="Arial"/>
          <w:sz w:val="24"/>
          <w:szCs w:val="24"/>
        </w:rPr>
        <w:t>OVID</w:t>
      </w:r>
      <w:r w:rsidR="00CB782B">
        <w:rPr>
          <w:rFonts w:ascii="Arial" w:hAnsi="Arial" w:cs="Arial"/>
          <w:sz w:val="24"/>
          <w:szCs w:val="24"/>
        </w:rPr>
        <w:t>-19.</w:t>
      </w:r>
      <w:r w:rsidR="00CA2FA2" w:rsidRPr="00E834AF">
        <w:rPr>
          <w:rFonts w:ascii="Arial" w:hAnsi="Arial" w:cs="Arial"/>
          <w:sz w:val="24"/>
          <w:szCs w:val="24"/>
        </w:rPr>
        <w:t xml:space="preserve"> through the meanings that people assign to them</w:t>
      </w:r>
      <w:r w:rsidR="00673320">
        <w:rPr>
          <w:rFonts w:ascii="Arial" w:hAnsi="Arial" w:cs="Arial"/>
          <w:sz w:val="24"/>
          <w:szCs w:val="24"/>
        </w:rPr>
        <w:t xml:space="preserve">, </w:t>
      </w:r>
      <w:r w:rsidR="00CB782B">
        <w:rPr>
          <w:rFonts w:ascii="Arial" w:hAnsi="Arial" w:cs="Arial"/>
          <w:sz w:val="24"/>
          <w:szCs w:val="24"/>
        </w:rPr>
        <w:t xml:space="preserve">it is also helpful in business-based research where situations are often unique and complex </w:t>
      </w:r>
      <w:r w:rsidR="00CB782B" w:rsidRPr="00D963F3">
        <w:rPr>
          <w:rFonts w:ascii="Arial" w:hAnsi="Arial" w:cs="Arial"/>
          <w:sz w:val="24"/>
          <w:szCs w:val="24"/>
        </w:rPr>
        <w:t>(Saunders</w:t>
      </w:r>
      <w:r w:rsidR="00CB782B">
        <w:rPr>
          <w:rFonts w:ascii="Arial" w:hAnsi="Arial" w:cs="Arial"/>
          <w:sz w:val="24"/>
          <w:szCs w:val="24"/>
        </w:rPr>
        <w:t xml:space="preserve"> et al</w:t>
      </w:r>
      <w:r w:rsidR="00CB782B" w:rsidRPr="00D963F3">
        <w:rPr>
          <w:rFonts w:ascii="Arial" w:hAnsi="Arial" w:cs="Arial"/>
          <w:sz w:val="24"/>
          <w:szCs w:val="24"/>
        </w:rPr>
        <w:t>, 2019)</w:t>
      </w:r>
      <w:r w:rsidR="00CB782B">
        <w:rPr>
          <w:rFonts w:ascii="Arial" w:hAnsi="Arial" w:cs="Arial"/>
          <w:sz w:val="24"/>
          <w:szCs w:val="24"/>
        </w:rPr>
        <w:t>.</w:t>
      </w:r>
    </w:p>
    <w:p w14:paraId="75F0DAF9" w14:textId="7C06EE20" w:rsidR="00942CA1" w:rsidRDefault="00D963F3" w:rsidP="00E834AF">
      <w:pPr>
        <w:spacing w:after="0"/>
        <w:jc w:val="both"/>
        <w:rPr>
          <w:rFonts w:ascii="Arial" w:hAnsi="Arial" w:cs="Arial"/>
          <w:sz w:val="24"/>
          <w:szCs w:val="24"/>
        </w:rPr>
      </w:pPr>
      <w:r>
        <w:rPr>
          <w:rFonts w:ascii="Arial" w:hAnsi="Arial" w:cs="Arial"/>
          <w:sz w:val="24"/>
          <w:szCs w:val="24"/>
        </w:rPr>
        <w:t xml:space="preserve">Interpretivism </w:t>
      </w:r>
      <w:r w:rsidRPr="00C41FF6">
        <w:rPr>
          <w:rFonts w:ascii="Arial" w:hAnsi="Arial" w:cs="Arial"/>
          <w:sz w:val="24"/>
          <w:szCs w:val="24"/>
        </w:rPr>
        <w:t>is closely linked to constructivism (Gray,2020)</w:t>
      </w:r>
      <w:r w:rsidR="0059524E">
        <w:rPr>
          <w:rFonts w:ascii="Arial" w:hAnsi="Arial" w:cs="Arial"/>
          <w:sz w:val="24"/>
          <w:szCs w:val="24"/>
        </w:rPr>
        <w:t xml:space="preserve"> as both rely on participant </w:t>
      </w:r>
      <w:r w:rsidR="00F26032">
        <w:rPr>
          <w:rFonts w:ascii="Arial" w:hAnsi="Arial" w:cs="Arial"/>
          <w:sz w:val="24"/>
          <w:szCs w:val="24"/>
        </w:rPr>
        <w:t>meanings</w:t>
      </w:r>
      <w:r w:rsidR="00333BF5">
        <w:rPr>
          <w:rFonts w:ascii="Arial" w:hAnsi="Arial" w:cs="Arial"/>
          <w:sz w:val="24"/>
          <w:szCs w:val="24"/>
        </w:rPr>
        <w:t xml:space="preserve">, with </w:t>
      </w:r>
      <w:r w:rsidR="00F26032">
        <w:rPr>
          <w:rFonts w:ascii="Arial" w:hAnsi="Arial" w:cs="Arial"/>
          <w:sz w:val="24"/>
          <w:szCs w:val="24"/>
        </w:rPr>
        <w:t>interpretive resear</w:t>
      </w:r>
      <w:r w:rsidR="00F26032" w:rsidRPr="00C41FF6">
        <w:rPr>
          <w:rFonts w:ascii="Arial" w:hAnsi="Arial" w:cs="Arial"/>
          <w:sz w:val="24"/>
          <w:szCs w:val="24"/>
        </w:rPr>
        <w:t>chers</w:t>
      </w:r>
      <w:r w:rsidRPr="00C41FF6">
        <w:rPr>
          <w:rFonts w:ascii="Arial" w:hAnsi="Arial" w:cs="Arial"/>
          <w:sz w:val="24"/>
          <w:szCs w:val="24"/>
        </w:rPr>
        <w:t xml:space="preserve"> </w:t>
      </w:r>
      <w:r w:rsidR="00333BF5" w:rsidRPr="00C41FF6">
        <w:rPr>
          <w:rFonts w:ascii="Arial" w:hAnsi="Arial" w:cs="Arial"/>
          <w:sz w:val="24"/>
          <w:szCs w:val="24"/>
        </w:rPr>
        <w:t>assum</w:t>
      </w:r>
      <w:r w:rsidR="00333BF5">
        <w:rPr>
          <w:rFonts w:ascii="Arial" w:hAnsi="Arial" w:cs="Arial"/>
          <w:sz w:val="24"/>
          <w:szCs w:val="24"/>
        </w:rPr>
        <w:t>ing</w:t>
      </w:r>
      <w:r w:rsidRPr="00C41FF6">
        <w:rPr>
          <w:rFonts w:ascii="Arial" w:hAnsi="Arial" w:cs="Arial"/>
          <w:sz w:val="24"/>
          <w:szCs w:val="24"/>
        </w:rPr>
        <w:t xml:space="preserve"> access to reality can only take place through social constructions, like language, shared meanings</w:t>
      </w:r>
      <w:r>
        <w:rPr>
          <w:rFonts w:ascii="Arial" w:hAnsi="Arial" w:cs="Arial"/>
          <w:sz w:val="24"/>
          <w:szCs w:val="24"/>
        </w:rPr>
        <w:t>,</w:t>
      </w:r>
      <w:r w:rsidRPr="00C41FF6">
        <w:rPr>
          <w:rFonts w:ascii="Arial" w:hAnsi="Arial" w:cs="Arial"/>
          <w:sz w:val="24"/>
          <w:szCs w:val="24"/>
        </w:rPr>
        <w:t xml:space="preserve"> and environments (</w:t>
      </w:r>
      <w:r w:rsidR="00F26032" w:rsidRPr="00F26032">
        <w:rPr>
          <w:rFonts w:ascii="Arial" w:hAnsi="Arial" w:cs="Arial"/>
          <w:sz w:val="24"/>
          <w:szCs w:val="24"/>
        </w:rPr>
        <w:t>Creswell and Creswell, 2018</w:t>
      </w:r>
      <w:r w:rsidR="00F26032">
        <w:rPr>
          <w:rFonts w:ascii="Arial" w:hAnsi="Arial" w:cs="Arial"/>
          <w:sz w:val="24"/>
          <w:szCs w:val="24"/>
        </w:rPr>
        <w:t xml:space="preserve">; </w:t>
      </w:r>
      <w:r w:rsidRPr="00C41FF6">
        <w:rPr>
          <w:rFonts w:ascii="Arial" w:hAnsi="Arial" w:cs="Arial"/>
          <w:sz w:val="24"/>
          <w:szCs w:val="24"/>
        </w:rPr>
        <w:t xml:space="preserve">Myers, 2020). </w:t>
      </w:r>
      <w:r w:rsidR="007737D5" w:rsidRPr="00694C8C">
        <w:rPr>
          <w:rFonts w:ascii="Arial" w:hAnsi="Arial" w:cs="Arial"/>
          <w:sz w:val="24"/>
          <w:szCs w:val="24"/>
        </w:rPr>
        <w:t>Constructivism develops a theory or pattern of meaning</w:t>
      </w:r>
      <w:r w:rsidR="007737D5">
        <w:rPr>
          <w:rFonts w:ascii="Arial" w:hAnsi="Arial" w:cs="Arial"/>
          <w:sz w:val="24"/>
          <w:szCs w:val="24"/>
        </w:rPr>
        <w:t xml:space="preserve"> through research (Creswell and Creswell, 2018).</w:t>
      </w:r>
      <w:r w:rsidR="00204848" w:rsidRPr="00C41FF6">
        <w:rPr>
          <w:rFonts w:ascii="Arial" w:hAnsi="Arial" w:cs="Arial"/>
          <w:sz w:val="24"/>
          <w:szCs w:val="24"/>
        </w:rPr>
        <w:t xml:space="preserve"> </w:t>
      </w:r>
      <w:r w:rsidRPr="00C41FF6">
        <w:rPr>
          <w:rFonts w:ascii="Arial" w:hAnsi="Arial" w:cs="Arial"/>
          <w:sz w:val="24"/>
          <w:szCs w:val="24"/>
        </w:rPr>
        <w:t xml:space="preserve">Constructivism is often combined with interpretivism and seen as an approach to qualitative research (Creswell and Creswell, 2018). </w:t>
      </w:r>
    </w:p>
    <w:p w14:paraId="53BADEDD" w14:textId="7C7188E0" w:rsidR="003E54B6" w:rsidRPr="00A84D4C" w:rsidRDefault="00204848" w:rsidP="00141F44">
      <w:pPr>
        <w:pStyle w:val="Heading2"/>
        <w:spacing w:line="480" w:lineRule="auto"/>
        <w:rPr>
          <w:rFonts w:ascii="Arial" w:hAnsi="Arial" w:cs="Arial"/>
          <w:b/>
          <w:bCs/>
          <w:sz w:val="32"/>
          <w:szCs w:val="32"/>
        </w:rPr>
      </w:pPr>
      <w:bookmarkStart w:id="52" w:name="_Toc157182078"/>
      <w:bookmarkStart w:id="53" w:name="_Toc165555530"/>
      <w:r w:rsidRPr="00673D16">
        <w:rPr>
          <w:rFonts w:ascii="Arial" w:hAnsi="Arial" w:cs="Arial"/>
          <w:b/>
          <w:bCs/>
          <w:sz w:val="32"/>
          <w:szCs w:val="32"/>
        </w:rPr>
        <w:t>4</w:t>
      </w:r>
      <w:r w:rsidR="0011417E">
        <w:rPr>
          <w:rFonts w:ascii="Arial" w:hAnsi="Arial" w:cs="Arial"/>
          <w:b/>
          <w:bCs/>
          <w:sz w:val="32"/>
          <w:szCs w:val="32"/>
        </w:rPr>
        <w:t>.2</w:t>
      </w:r>
      <w:r w:rsidR="003E54B6" w:rsidRPr="00A84D4C">
        <w:rPr>
          <w:rFonts w:ascii="Arial" w:hAnsi="Arial" w:cs="Arial"/>
          <w:b/>
          <w:bCs/>
          <w:sz w:val="32"/>
          <w:szCs w:val="32"/>
        </w:rPr>
        <w:t xml:space="preserve"> Qualitative Research Design</w:t>
      </w:r>
      <w:bookmarkEnd w:id="52"/>
      <w:bookmarkEnd w:id="53"/>
    </w:p>
    <w:p w14:paraId="720AAF88" w14:textId="77777777" w:rsidR="009B1075" w:rsidRDefault="00FF7736" w:rsidP="00141F44">
      <w:pPr>
        <w:spacing w:before="240" w:after="0"/>
        <w:jc w:val="both"/>
        <w:rPr>
          <w:rFonts w:ascii="Arial" w:hAnsi="Arial" w:cs="Arial"/>
          <w:sz w:val="24"/>
          <w:szCs w:val="24"/>
        </w:rPr>
      </w:pPr>
      <w:r w:rsidRPr="00F65DCE">
        <w:rPr>
          <w:rFonts w:ascii="Arial" w:hAnsi="Arial" w:cs="Arial"/>
          <w:sz w:val="24"/>
          <w:szCs w:val="24"/>
        </w:rPr>
        <w:t xml:space="preserve">Qualitative research designs were developed </w:t>
      </w:r>
      <w:r>
        <w:rPr>
          <w:rFonts w:ascii="Arial" w:hAnsi="Arial" w:cs="Arial"/>
          <w:sz w:val="24"/>
          <w:szCs w:val="24"/>
        </w:rPr>
        <w:t>with</w:t>
      </w:r>
      <w:r w:rsidRPr="00F65DCE">
        <w:rPr>
          <w:rFonts w:ascii="Arial" w:hAnsi="Arial" w:cs="Arial"/>
          <w:sz w:val="24"/>
          <w:szCs w:val="24"/>
        </w:rPr>
        <w:t>in social sciences to enable researchers to study social and cultural phenomena</w:t>
      </w:r>
      <w:r>
        <w:rPr>
          <w:rFonts w:ascii="Arial" w:hAnsi="Arial" w:cs="Arial"/>
          <w:sz w:val="24"/>
          <w:szCs w:val="24"/>
        </w:rPr>
        <w:t xml:space="preserve"> (Myers, 2020). Qualitative research is not built on unified theory or a single methodological approach but can adopt different stances, methods and a confusing array of headings which can be used interchangeably by different </w:t>
      </w:r>
      <w:r w:rsidR="00BD6480">
        <w:rPr>
          <w:rFonts w:ascii="Arial" w:hAnsi="Arial" w:cs="Arial"/>
          <w:sz w:val="24"/>
          <w:szCs w:val="24"/>
        </w:rPr>
        <w:t>researcher</w:t>
      </w:r>
      <w:r>
        <w:rPr>
          <w:rFonts w:ascii="Arial" w:hAnsi="Arial" w:cs="Arial"/>
          <w:sz w:val="24"/>
          <w:szCs w:val="24"/>
        </w:rPr>
        <w:t xml:space="preserve">s (Gray,2020). </w:t>
      </w:r>
    </w:p>
    <w:p w14:paraId="6EAF105A" w14:textId="5BBA9A3F" w:rsidR="00A56EF7" w:rsidRDefault="003845F0" w:rsidP="00141F44">
      <w:pPr>
        <w:spacing w:before="240"/>
        <w:jc w:val="both"/>
        <w:rPr>
          <w:rFonts w:ascii="Arial" w:hAnsi="Arial" w:cs="Arial"/>
          <w:sz w:val="24"/>
          <w:szCs w:val="24"/>
        </w:rPr>
      </w:pPr>
      <w:r w:rsidRPr="00AB682F">
        <w:rPr>
          <w:rFonts w:ascii="Arial" w:hAnsi="Arial" w:cs="Arial"/>
          <w:sz w:val="24"/>
          <w:szCs w:val="24"/>
        </w:rPr>
        <w:t xml:space="preserve">Qualitative research </w:t>
      </w:r>
      <w:r>
        <w:rPr>
          <w:rFonts w:ascii="Arial" w:hAnsi="Arial" w:cs="Arial"/>
          <w:sz w:val="24"/>
          <w:szCs w:val="24"/>
        </w:rPr>
        <w:t xml:space="preserve">is often associated with an interpretivist philosophy, as it </w:t>
      </w:r>
      <w:r w:rsidRPr="00AB682F">
        <w:rPr>
          <w:rFonts w:ascii="Arial" w:hAnsi="Arial" w:cs="Arial"/>
          <w:sz w:val="24"/>
          <w:szCs w:val="24"/>
        </w:rPr>
        <w:t>focuses on collecting meanings about a single event or phenomenon and exploring the meaning</w:t>
      </w:r>
      <w:r w:rsidR="00ED1FD0">
        <w:rPr>
          <w:rFonts w:ascii="Arial" w:hAnsi="Arial" w:cs="Arial"/>
          <w:sz w:val="24"/>
          <w:szCs w:val="24"/>
        </w:rPr>
        <w:t>, reasoning and motivations</w:t>
      </w:r>
      <w:r w:rsidR="008F055E">
        <w:rPr>
          <w:rFonts w:ascii="Arial" w:hAnsi="Arial" w:cs="Arial"/>
          <w:sz w:val="24"/>
          <w:szCs w:val="24"/>
        </w:rPr>
        <w:t xml:space="preserve"> of</w:t>
      </w:r>
      <w:r w:rsidRPr="00AB682F">
        <w:rPr>
          <w:rFonts w:ascii="Arial" w:hAnsi="Arial" w:cs="Arial"/>
          <w:sz w:val="24"/>
          <w:szCs w:val="24"/>
        </w:rPr>
        <w:t xml:space="preserve"> individuals and groups give to an event</w:t>
      </w:r>
      <w:r w:rsidR="009A00B2">
        <w:rPr>
          <w:rFonts w:ascii="Arial" w:hAnsi="Arial" w:cs="Arial"/>
          <w:sz w:val="24"/>
          <w:szCs w:val="24"/>
        </w:rPr>
        <w:t xml:space="preserve"> </w:t>
      </w:r>
      <w:r w:rsidR="009A00B2" w:rsidRPr="009A00B2">
        <w:rPr>
          <w:rFonts w:ascii="Arial" w:hAnsi="Arial" w:cs="Arial"/>
          <w:sz w:val="24"/>
          <w:szCs w:val="24"/>
        </w:rPr>
        <w:t>(Creswell and Creswell, 2018</w:t>
      </w:r>
      <w:r w:rsidR="008F055E">
        <w:rPr>
          <w:rFonts w:ascii="Arial" w:hAnsi="Arial" w:cs="Arial"/>
          <w:sz w:val="24"/>
          <w:szCs w:val="24"/>
        </w:rPr>
        <w:t>;</w:t>
      </w:r>
      <w:r w:rsidR="008F055E" w:rsidRPr="008F055E">
        <w:t xml:space="preserve"> </w:t>
      </w:r>
      <w:r w:rsidR="008F055E" w:rsidRPr="008F055E">
        <w:rPr>
          <w:rFonts w:ascii="Arial" w:hAnsi="Arial" w:cs="Arial"/>
          <w:sz w:val="24"/>
          <w:szCs w:val="24"/>
        </w:rPr>
        <w:t>Myers, 2020; Easterby-Smith et al, 2021</w:t>
      </w:r>
      <w:r w:rsidR="009A00B2" w:rsidRPr="009A00B2">
        <w:rPr>
          <w:rFonts w:ascii="Arial" w:hAnsi="Arial" w:cs="Arial"/>
          <w:sz w:val="24"/>
          <w:szCs w:val="24"/>
        </w:rPr>
        <w:t>)</w:t>
      </w:r>
      <w:r w:rsidR="009A00B2">
        <w:rPr>
          <w:rFonts w:ascii="Arial" w:hAnsi="Arial" w:cs="Arial"/>
          <w:sz w:val="24"/>
          <w:szCs w:val="24"/>
        </w:rPr>
        <w:t xml:space="preserve">. </w:t>
      </w:r>
      <w:r w:rsidR="00F278B6">
        <w:rPr>
          <w:rFonts w:ascii="Arial" w:hAnsi="Arial" w:cs="Arial"/>
          <w:sz w:val="24"/>
          <w:szCs w:val="24"/>
        </w:rPr>
        <w:t xml:space="preserve">This links </w:t>
      </w:r>
      <w:r w:rsidR="00F278B6">
        <w:rPr>
          <w:rFonts w:ascii="Arial" w:hAnsi="Arial" w:cs="Arial"/>
          <w:sz w:val="24"/>
          <w:szCs w:val="24"/>
        </w:rPr>
        <w:lastRenderedPageBreak/>
        <w:t xml:space="preserve">with </w:t>
      </w:r>
      <w:r w:rsidR="006836F5" w:rsidRPr="00504DE0">
        <w:rPr>
          <w:rFonts w:ascii="Arial" w:hAnsi="Arial" w:cs="Arial"/>
          <w:sz w:val="24"/>
          <w:szCs w:val="24"/>
        </w:rPr>
        <w:t>Phenomenology</w:t>
      </w:r>
      <w:r w:rsidR="00F278B6">
        <w:rPr>
          <w:rFonts w:ascii="Arial" w:hAnsi="Arial" w:cs="Arial"/>
          <w:sz w:val="24"/>
          <w:szCs w:val="24"/>
        </w:rPr>
        <w:t xml:space="preserve">, which </w:t>
      </w:r>
      <w:r w:rsidR="006836F5" w:rsidRPr="00504DE0">
        <w:rPr>
          <w:rFonts w:ascii="Arial" w:hAnsi="Arial" w:cs="Arial"/>
          <w:sz w:val="24"/>
          <w:szCs w:val="24"/>
        </w:rPr>
        <w:t>attempt</w:t>
      </w:r>
      <w:r w:rsidR="00F278B6">
        <w:rPr>
          <w:rFonts w:ascii="Arial" w:hAnsi="Arial" w:cs="Arial"/>
          <w:sz w:val="24"/>
          <w:szCs w:val="24"/>
        </w:rPr>
        <w:t xml:space="preserve">s </w:t>
      </w:r>
      <w:r w:rsidR="006836F5" w:rsidRPr="00504DE0">
        <w:rPr>
          <w:rFonts w:ascii="Arial" w:hAnsi="Arial" w:cs="Arial"/>
          <w:sz w:val="24"/>
          <w:szCs w:val="24"/>
        </w:rPr>
        <w:t>to understand social reality</w:t>
      </w:r>
      <w:r w:rsidR="00F278B6">
        <w:rPr>
          <w:rFonts w:ascii="Arial" w:hAnsi="Arial" w:cs="Arial"/>
          <w:sz w:val="24"/>
          <w:szCs w:val="24"/>
        </w:rPr>
        <w:t xml:space="preserve"> b</w:t>
      </w:r>
      <w:r w:rsidR="006836F5">
        <w:rPr>
          <w:rFonts w:ascii="Arial" w:hAnsi="Arial" w:cs="Arial"/>
          <w:sz w:val="24"/>
          <w:szCs w:val="24"/>
        </w:rPr>
        <w:t xml:space="preserve">ased on </w:t>
      </w:r>
      <w:r w:rsidR="00F278B6">
        <w:rPr>
          <w:rFonts w:ascii="Arial" w:hAnsi="Arial" w:cs="Arial"/>
          <w:sz w:val="24"/>
          <w:szCs w:val="24"/>
        </w:rPr>
        <w:t xml:space="preserve">the </w:t>
      </w:r>
      <w:r w:rsidR="006836F5">
        <w:rPr>
          <w:rFonts w:ascii="Arial" w:hAnsi="Arial" w:cs="Arial"/>
          <w:sz w:val="24"/>
          <w:szCs w:val="24"/>
        </w:rPr>
        <w:t>interpretation of individuals experiences of events (Gray,2020)</w:t>
      </w:r>
      <w:r w:rsidR="00210425">
        <w:rPr>
          <w:rFonts w:ascii="Arial" w:hAnsi="Arial" w:cs="Arial"/>
          <w:sz w:val="24"/>
          <w:szCs w:val="24"/>
        </w:rPr>
        <w:t xml:space="preserve"> - F</w:t>
      </w:r>
      <w:r w:rsidR="006836F5">
        <w:rPr>
          <w:rFonts w:ascii="Arial" w:hAnsi="Arial" w:cs="Arial"/>
          <w:sz w:val="24"/>
          <w:szCs w:val="24"/>
        </w:rPr>
        <w:t>acts inscribe meanings and facts are what an individual or social community assign to an event (Myers, 2020).</w:t>
      </w:r>
    </w:p>
    <w:p w14:paraId="0CBDE1F7" w14:textId="77777777" w:rsidR="000C4D37" w:rsidRDefault="000C4D37" w:rsidP="000C4D37">
      <w:pPr>
        <w:jc w:val="both"/>
        <w:rPr>
          <w:rFonts w:ascii="Arial" w:hAnsi="Arial" w:cs="Arial"/>
          <w:sz w:val="24"/>
          <w:szCs w:val="24"/>
        </w:rPr>
      </w:pPr>
      <w:r>
        <w:rPr>
          <w:rFonts w:ascii="Arial" w:hAnsi="Arial" w:cs="Arial"/>
          <w:sz w:val="24"/>
          <w:szCs w:val="24"/>
        </w:rPr>
        <w:t xml:space="preserve">Qualitative research is shaped by the history, background, values, assumptions, biases, origin, and culture (Creswell and Creswell, 2018). </w:t>
      </w:r>
      <w:r w:rsidR="00B96BC4">
        <w:rPr>
          <w:rFonts w:ascii="Arial" w:hAnsi="Arial" w:cs="Arial"/>
          <w:sz w:val="24"/>
          <w:szCs w:val="24"/>
        </w:rPr>
        <w:t xml:space="preserve">Qualitative research is </w:t>
      </w:r>
      <w:r w:rsidR="005D1417">
        <w:rPr>
          <w:rFonts w:ascii="Arial" w:hAnsi="Arial" w:cs="Arial"/>
          <w:sz w:val="24"/>
          <w:szCs w:val="24"/>
        </w:rPr>
        <w:t>complex and involves the research</w:t>
      </w:r>
      <w:r w:rsidR="00A56EF7">
        <w:rPr>
          <w:rFonts w:ascii="Arial" w:hAnsi="Arial" w:cs="Arial"/>
          <w:sz w:val="24"/>
          <w:szCs w:val="24"/>
        </w:rPr>
        <w:t>er</w:t>
      </w:r>
      <w:r w:rsidR="005D1417">
        <w:rPr>
          <w:rFonts w:ascii="Arial" w:hAnsi="Arial" w:cs="Arial"/>
          <w:sz w:val="24"/>
          <w:szCs w:val="24"/>
        </w:rPr>
        <w:t xml:space="preserve"> placing themselves in the environment being studied, </w:t>
      </w:r>
      <w:r w:rsidR="00A56EF7">
        <w:rPr>
          <w:rFonts w:ascii="Arial" w:hAnsi="Arial" w:cs="Arial"/>
          <w:sz w:val="24"/>
          <w:szCs w:val="24"/>
        </w:rPr>
        <w:t>so</w:t>
      </w:r>
      <w:r w:rsidR="000575DB">
        <w:rPr>
          <w:rFonts w:ascii="Arial" w:hAnsi="Arial" w:cs="Arial"/>
          <w:sz w:val="24"/>
          <w:szCs w:val="24"/>
        </w:rPr>
        <w:t xml:space="preserve"> a focus on ethical considerations and bias would need to be reflected upon </w:t>
      </w:r>
      <w:r w:rsidR="00524E4A" w:rsidRPr="00524E4A">
        <w:rPr>
          <w:rFonts w:ascii="Arial" w:hAnsi="Arial" w:cs="Arial"/>
          <w:sz w:val="24"/>
          <w:szCs w:val="24"/>
        </w:rPr>
        <w:t>throughout (</w:t>
      </w:r>
      <w:proofErr w:type="spellStart"/>
      <w:r w:rsidR="00524E4A" w:rsidRPr="00524E4A">
        <w:rPr>
          <w:rFonts w:ascii="Arial" w:hAnsi="Arial" w:cs="Arial"/>
          <w:sz w:val="24"/>
          <w:szCs w:val="24"/>
        </w:rPr>
        <w:t>Taquette</w:t>
      </w:r>
      <w:proofErr w:type="spellEnd"/>
      <w:r w:rsidR="00524E4A" w:rsidRPr="00524E4A">
        <w:rPr>
          <w:rFonts w:ascii="Arial" w:hAnsi="Arial" w:cs="Arial"/>
          <w:sz w:val="24"/>
          <w:szCs w:val="24"/>
        </w:rPr>
        <w:t xml:space="preserve"> and Borges da Matta Souza, 2022)</w:t>
      </w:r>
    </w:p>
    <w:p w14:paraId="670799FA" w14:textId="5F103B40" w:rsidR="006C09A4" w:rsidRDefault="005B1526" w:rsidP="000C4D37">
      <w:pPr>
        <w:jc w:val="both"/>
        <w:rPr>
          <w:rFonts w:ascii="Arial" w:hAnsi="Arial" w:cs="Arial"/>
          <w:sz w:val="24"/>
          <w:szCs w:val="24"/>
        </w:rPr>
      </w:pPr>
      <w:r w:rsidRPr="007844EE">
        <w:rPr>
          <w:rFonts w:ascii="Arial" w:hAnsi="Arial" w:cs="Arial"/>
          <w:sz w:val="24"/>
          <w:szCs w:val="24"/>
        </w:rPr>
        <w:t>Qualitative research lends itself to research where a phenomenon or event needs to be explored or understood</w:t>
      </w:r>
      <w:r>
        <w:rPr>
          <w:rFonts w:ascii="Arial" w:hAnsi="Arial" w:cs="Arial"/>
          <w:sz w:val="24"/>
          <w:szCs w:val="24"/>
        </w:rPr>
        <w:t xml:space="preserve"> in great depth</w:t>
      </w:r>
      <w:r w:rsidRPr="007844EE">
        <w:rPr>
          <w:rFonts w:ascii="Arial" w:hAnsi="Arial" w:cs="Arial"/>
          <w:sz w:val="24"/>
          <w:szCs w:val="24"/>
        </w:rPr>
        <w:t>, as the variables for testing has not been identified (Creswell and Creswell, 2018</w:t>
      </w:r>
      <w:r>
        <w:rPr>
          <w:rFonts w:ascii="Arial" w:hAnsi="Arial" w:cs="Arial"/>
          <w:sz w:val="24"/>
          <w:szCs w:val="24"/>
        </w:rPr>
        <w:t>; Myers, 2020</w:t>
      </w:r>
      <w:r w:rsidRPr="007844EE">
        <w:rPr>
          <w:rFonts w:ascii="Arial" w:hAnsi="Arial" w:cs="Arial"/>
          <w:sz w:val="24"/>
          <w:szCs w:val="24"/>
        </w:rPr>
        <w:t xml:space="preserve">). </w:t>
      </w:r>
      <w:r w:rsidR="006C09A4">
        <w:rPr>
          <w:rFonts w:ascii="Arial" w:hAnsi="Arial" w:cs="Arial"/>
          <w:sz w:val="24"/>
          <w:szCs w:val="24"/>
        </w:rPr>
        <w:t>There are advantages and disadvantages of qualitative research design</w:t>
      </w:r>
      <w:r w:rsidR="00DF43FC">
        <w:rPr>
          <w:rFonts w:ascii="Arial" w:hAnsi="Arial" w:cs="Arial"/>
          <w:sz w:val="24"/>
          <w:szCs w:val="24"/>
        </w:rPr>
        <w:t xml:space="preserve">, highlighted in the </w:t>
      </w:r>
      <w:r w:rsidR="00573EAF">
        <w:rPr>
          <w:rFonts w:ascii="Arial" w:hAnsi="Arial" w:cs="Arial"/>
          <w:sz w:val="24"/>
          <w:szCs w:val="24"/>
        </w:rPr>
        <w:t>T</w:t>
      </w:r>
      <w:r w:rsidR="00DF43FC">
        <w:rPr>
          <w:rFonts w:ascii="Arial" w:hAnsi="Arial" w:cs="Arial"/>
          <w:sz w:val="24"/>
          <w:szCs w:val="24"/>
        </w:rPr>
        <w:t xml:space="preserve">able 1. </w:t>
      </w:r>
    </w:p>
    <w:tbl>
      <w:tblPr>
        <w:tblStyle w:val="TableGrid"/>
        <w:tblW w:w="9332" w:type="dxa"/>
        <w:tblLook w:val="04A0" w:firstRow="1" w:lastRow="0" w:firstColumn="1" w:lastColumn="0" w:noHBand="0" w:noVBand="1"/>
      </w:tblPr>
      <w:tblGrid>
        <w:gridCol w:w="4666"/>
        <w:gridCol w:w="4666"/>
      </w:tblGrid>
      <w:tr w:rsidR="00ED1FD0" w14:paraId="326D2DA7" w14:textId="77777777" w:rsidTr="00210425">
        <w:trPr>
          <w:trHeight w:val="610"/>
        </w:trPr>
        <w:tc>
          <w:tcPr>
            <w:tcW w:w="4666" w:type="dxa"/>
          </w:tcPr>
          <w:p w14:paraId="617382DE" w14:textId="77777777" w:rsidR="00C13132" w:rsidRPr="00C13132" w:rsidRDefault="00ED1FD0" w:rsidP="00C13132">
            <w:pPr>
              <w:jc w:val="center"/>
              <w:rPr>
                <w:rFonts w:ascii="Arial" w:hAnsi="Arial" w:cs="Arial"/>
                <w:b/>
                <w:bCs/>
                <w:sz w:val="28"/>
                <w:szCs w:val="28"/>
              </w:rPr>
            </w:pPr>
            <w:r w:rsidRPr="00C13132">
              <w:rPr>
                <w:rFonts w:ascii="Arial" w:hAnsi="Arial" w:cs="Arial"/>
                <w:b/>
                <w:bCs/>
                <w:sz w:val="28"/>
                <w:szCs w:val="28"/>
              </w:rPr>
              <w:t>Advantages of Qualitative Research</w:t>
            </w:r>
          </w:p>
          <w:p w14:paraId="6D673CB0" w14:textId="7567B6BF" w:rsidR="00ED1FD0" w:rsidRDefault="00C13132" w:rsidP="00C13132">
            <w:pPr>
              <w:jc w:val="center"/>
              <w:rPr>
                <w:rFonts w:ascii="Arial" w:hAnsi="Arial" w:cs="Arial"/>
                <w:sz w:val="24"/>
                <w:szCs w:val="24"/>
              </w:rPr>
            </w:pPr>
            <w:r>
              <w:rPr>
                <w:rFonts w:ascii="Arial" w:hAnsi="Arial" w:cs="Arial"/>
                <w:sz w:val="24"/>
                <w:szCs w:val="24"/>
              </w:rPr>
              <w:t>(Myers, 2020; Easterby-Smith et al, 2021)</w:t>
            </w:r>
          </w:p>
        </w:tc>
        <w:tc>
          <w:tcPr>
            <w:tcW w:w="4666" w:type="dxa"/>
          </w:tcPr>
          <w:p w14:paraId="2FFE093F" w14:textId="77777777" w:rsidR="008A453A" w:rsidRDefault="00ED1FD0" w:rsidP="00C13132">
            <w:pPr>
              <w:jc w:val="center"/>
              <w:rPr>
                <w:rFonts w:ascii="Arial" w:hAnsi="Arial" w:cs="Arial"/>
                <w:b/>
                <w:bCs/>
                <w:sz w:val="28"/>
                <w:szCs w:val="28"/>
              </w:rPr>
            </w:pPr>
            <w:r w:rsidRPr="00C13132">
              <w:rPr>
                <w:rFonts w:ascii="Arial" w:hAnsi="Arial" w:cs="Arial"/>
                <w:b/>
                <w:bCs/>
                <w:sz w:val="28"/>
                <w:szCs w:val="28"/>
              </w:rPr>
              <w:t>Disadvantages of Qualitative Research</w:t>
            </w:r>
          </w:p>
          <w:p w14:paraId="2C902F23" w14:textId="6476789D" w:rsidR="00ED1FD0" w:rsidRPr="00C13132" w:rsidRDefault="008A453A" w:rsidP="00C13132">
            <w:pPr>
              <w:jc w:val="center"/>
              <w:rPr>
                <w:rFonts w:ascii="Arial" w:hAnsi="Arial" w:cs="Arial"/>
                <w:b/>
                <w:bCs/>
                <w:sz w:val="28"/>
                <w:szCs w:val="28"/>
              </w:rPr>
            </w:pPr>
            <w:r>
              <w:rPr>
                <w:rFonts w:ascii="Arial" w:hAnsi="Arial" w:cs="Arial"/>
                <w:sz w:val="24"/>
                <w:szCs w:val="24"/>
              </w:rPr>
              <w:t>(Myers, 2020; Easterby-Smith et al, 2021)</w:t>
            </w:r>
          </w:p>
        </w:tc>
      </w:tr>
      <w:tr w:rsidR="00ED1FD0" w14:paraId="06B8CB0E" w14:textId="77777777" w:rsidTr="00210425">
        <w:trPr>
          <w:trHeight w:val="657"/>
        </w:trPr>
        <w:tc>
          <w:tcPr>
            <w:tcW w:w="4666" w:type="dxa"/>
          </w:tcPr>
          <w:p w14:paraId="217D34A4" w14:textId="4E67D9D0" w:rsidR="00ED1FD0" w:rsidRDefault="0094652D" w:rsidP="005B1526">
            <w:pPr>
              <w:jc w:val="center"/>
              <w:rPr>
                <w:rFonts w:ascii="Arial" w:hAnsi="Arial" w:cs="Arial"/>
                <w:sz w:val="24"/>
                <w:szCs w:val="24"/>
              </w:rPr>
            </w:pPr>
            <w:r>
              <w:rPr>
                <w:rFonts w:ascii="Arial" w:hAnsi="Arial" w:cs="Arial"/>
                <w:sz w:val="24"/>
                <w:szCs w:val="24"/>
              </w:rPr>
              <w:t>Multiple Data Sources</w:t>
            </w:r>
          </w:p>
        </w:tc>
        <w:tc>
          <w:tcPr>
            <w:tcW w:w="4666" w:type="dxa"/>
          </w:tcPr>
          <w:p w14:paraId="5B592A4E" w14:textId="7F476ADB" w:rsidR="00ED1FD0" w:rsidRDefault="008A453A" w:rsidP="005B1526">
            <w:pPr>
              <w:jc w:val="center"/>
              <w:rPr>
                <w:rFonts w:ascii="Arial" w:hAnsi="Arial" w:cs="Arial"/>
                <w:sz w:val="24"/>
                <w:szCs w:val="24"/>
              </w:rPr>
            </w:pPr>
            <w:r>
              <w:rPr>
                <w:rFonts w:ascii="Arial" w:hAnsi="Arial" w:cs="Arial"/>
                <w:sz w:val="24"/>
                <w:szCs w:val="24"/>
              </w:rPr>
              <w:t>Access to participants</w:t>
            </w:r>
          </w:p>
        </w:tc>
      </w:tr>
      <w:tr w:rsidR="00ED1FD0" w14:paraId="0AEAAD97" w14:textId="77777777" w:rsidTr="00210425">
        <w:trPr>
          <w:trHeight w:val="610"/>
        </w:trPr>
        <w:tc>
          <w:tcPr>
            <w:tcW w:w="4666" w:type="dxa"/>
          </w:tcPr>
          <w:p w14:paraId="7A528DF5" w14:textId="13C3800A" w:rsidR="00ED1FD0" w:rsidRDefault="0094652D" w:rsidP="005B1526">
            <w:pPr>
              <w:jc w:val="center"/>
              <w:rPr>
                <w:rFonts w:ascii="Arial" w:hAnsi="Arial" w:cs="Arial"/>
                <w:sz w:val="24"/>
                <w:szCs w:val="24"/>
              </w:rPr>
            </w:pPr>
            <w:r>
              <w:rPr>
                <w:rFonts w:ascii="Arial" w:hAnsi="Arial" w:cs="Arial"/>
                <w:sz w:val="24"/>
                <w:szCs w:val="24"/>
              </w:rPr>
              <w:t xml:space="preserve">The ability </w:t>
            </w:r>
            <w:r w:rsidR="00CA42F7">
              <w:rPr>
                <w:rFonts w:ascii="Arial" w:hAnsi="Arial" w:cs="Arial"/>
                <w:sz w:val="24"/>
                <w:szCs w:val="24"/>
              </w:rPr>
              <w:t>to enable generalisations beyond research samples</w:t>
            </w:r>
          </w:p>
        </w:tc>
        <w:tc>
          <w:tcPr>
            <w:tcW w:w="4666" w:type="dxa"/>
          </w:tcPr>
          <w:p w14:paraId="4C1CE0D8" w14:textId="7EBA1C3F" w:rsidR="00ED1FD0" w:rsidRDefault="008A453A" w:rsidP="005B1526">
            <w:pPr>
              <w:jc w:val="center"/>
              <w:rPr>
                <w:rFonts w:ascii="Arial" w:hAnsi="Arial" w:cs="Arial"/>
                <w:sz w:val="24"/>
                <w:szCs w:val="24"/>
              </w:rPr>
            </w:pPr>
            <w:r>
              <w:rPr>
                <w:rFonts w:ascii="Arial" w:hAnsi="Arial" w:cs="Arial"/>
                <w:sz w:val="24"/>
                <w:szCs w:val="24"/>
              </w:rPr>
              <w:t>Reconciling inconsistent data</w:t>
            </w:r>
          </w:p>
        </w:tc>
      </w:tr>
      <w:tr w:rsidR="00ED1FD0" w14:paraId="3985E6BB" w14:textId="77777777" w:rsidTr="00210425">
        <w:trPr>
          <w:trHeight w:val="610"/>
        </w:trPr>
        <w:tc>
          <w:tcPr>
            <w:tcW w:w="4666" w:type="dxa"/>
          </w:tcPr>
          <w:p w14:paraId="68123BA4" w14:textId="71DB540F" w:rsidR="00ED1FD0" w:rsidRDefault="00CA42F7" w:rsidP="005B1526">
            <w:pPr>
              <w:jc w:val="center"/>
              <w:rPr>
                <w:rFonts w:ascii="Arial" w:hAnsi="Arial" w:cs="Arial"/>
                <w:sz w:val="24"/>
                <w:szCs w:val="24"/>
              </w:rPr>
            </w:pPr>
            <w:r>
              <w:rPr>
                <w:rFonts w:ascii="Arial" w:hAnsi="Arial" w:cs="Arial"/>
                <w:sz w:val="24"/>
                <w:szCs w:val="24"/>
              </w:rPr>
              <w:t>Increased efficiency</w:t>
            </w:r>
          </w:p>
        </w:tc>
        <w:tc>
          <w:tcPr>
            <w:tcW w:w="4666" w:type="dxa"/>
          </w:tcPr>
          <w:p w14:paraId="1E86EEDA" w14:textId="0634B113" w:rsidR="00ED1FD0" w:rsidRDefault="00117C2E" w:rsidP="005B1526">
            <w:pPr>
              <w:jc w:val="center"/>
              <w:rPr>
                <w:rFonts w:ascii="Arial" w:hAnsi="Arial" w:cs="Arial"/>
                <w:sz w:val="24"/>
                <w:szCs w:val="24"/>
              </w:rPr>
            </w:pPr>
            <w:r>
              <w:rPr>
                <w:rFonts w:ascii="Arial" w:hAnsi="Arial" w:cs="Arial"/>
                <w:sz w:val="24"/>
                <w:szCs w:val="24"/>
              </w:rPr>
              <w:t>Key for the interviewer to build rapport and sensitivity</w:t>
            </w:r>
          </w:p>
        </w:tc>
      </w:tr>
      <w:tr w:rsidR="00ED1FD0" w14:paraId="788C43D3" w14:textId="77777777" w:rsidTr="00210425">
        <w:trPr>
          <w:trHeight w:val="610"/>
        </w:trPr>
        <w:tc>
          <w:tcPr>
            <w:tcW w:w="4666" w:type="dxa"/>
          </w:tcPr>
          <w:p w14:paraId="60F15CFD" w14:textId="2E79CF7D" w:rsidR="00ED1FD0" w:rsidRDefault="00AE7870" w:rsidP="005B1526">
            <w:pPr>
              <w:jc w:val="center"/>
              <w:rPr>
                <w:rFonts w:ascii="Arial" w:hAnsi="Arial" w:cs="Arial"/>
                <w:sz w:val="24"/>
                <w:szCs w:val="24"/>
              </w:rPr>
            </w:pPr>
            <w:r>
              <w:rPr>
                <w:rFonts w:ascii="Arial" w:hAnsi="Arial" w:cs="Arial"/>
                <w:sz w:val="24"/>
                <w:szCs w:val="24"/>
              </w:rPr>
              <w:t xml:space="preserve">Understand </w:t>
            </w:r>
            <w:r w:rsidR="008A453A">
              <w:rPr>
                <w:rFonts w:ascii="Arial" w:hAnsi="Arial" w:cs="Arial"/>
                <w:sz w:val="24"/>
                <w:szCs w:val="24"/>
              </w:rPr>
              <w:t xml:space="preserve">the </w:t>
            </w:r>
            <w:r>
              <w:rPr>
                <w:rFonts w:ascii="Arial" w:hAnsi="Arial" w:cs="Arial"/>
                <w:sz w:val="24"/>
                <w:szCs w:val="24"/>
              </w:rPr>
              <w:t xml:space="preserve">context </w:t>
            </w:r>
            <w:r w:rsidR="008A453A">
              <w:rPr>
                <w:rFonts w:ascii="Arial" w:hAnsi="Arial" w:cs="Arial"/>
                <w:sz w:val="24"/>
                <w:szCs w:val="24"/>
              </w:rPr>
              <w:t>behind decisions or beliefs</w:t>
            </w:r>
          </w:p>
        </w:tc>
        <w:tc>
          <w:tcPr>
            <w:tcW w:w="4666" w:type="dxa"/>
          </w:tcPr>
          <w:p w14:paraId="26893393" w14:textId="218C445F" w:rsidR="00ED1FD0" w:rsidRDefault="00117C2E" w:rsidP="005B1526">
            <w:pPr>
              <w:jc w:val="center"/>
              <w:rPr>
                <w:rFonts w:ascii="Arial" w:hAnsi="Arial" w:cs="Arial"/>
                <w:sz w:val="24"/>
                <w:szCs w:val="24"/>
              </w:rPr>
            </w:pPr>
            <w:r>
              <w:rPr>
                <w:rFonts w:ascii="Arial" w:hAnsi="Arial" w:cs="Arial"/>
                <w:sz w:val="24"/>
                <w:szCs w:val="24"/>
              </w:rPr>
              <w:t>Cultural differences may be overlooked</w:t>
            </w:r>
          </w:p>
        </w:tc>
      </w:tr>
    </w:tbl>
    <w:p w14:paraId="63E1AF7D" w14:textId="5FBB4B54" w:rsidR="00D612DB" w:rsidRDefault="00D612DB" w:rsidP="00D612DB">
      <w:pPr>
        <w:spacing w:line="240" w:lineRule="auto"/>
        <w:jc w:val="center"/>
        <w:rPr>
          <w:rFonts w:ascii="Arial" w:hAnsi="Arial" w:cs="Arial"/>
          <w:b/>
          <w:bCs/>
          <w:i/>
          <w:iCs/>
          <w:sz w:val="22"/>
          <w:szCs w:val="22"/>
        </w:rPr>
      </w:pPr>
      <w:r>
        <w:rPr>
          <w:rFonts w:ascii="Arial" w:hAnsi="Arial" w:cs="Arial"/>
          <w:b/>
          <w:bCs/>
          <w:i/>
          <w:iCs/>
          <w:sz w:val="22"/>
          <w:szCs w:val="22"/>
        </w:rPr>
        <w:t xml:space="preserve">Table 1 </w:t>
      </w:r>
      <w:r w:rsidRPr="0082398F">
        <w:rPr>
          <w:rFonts w:ascii="Arial" w:hAnsi="Arial" w:cs="Arial"/>
          <w:b/>
          <w:bCs/>
          <w:i/>
          <w:iCs/>
          <w:sz w:val="22"/>
          <w:szCs w:val="22"/>
        </w:rPr>
        <w:t>–</w:t>
      </w:r>
      <w:r>
        <w:rPr>
          <w:rFonts w:ascii="Arial" w:hAnsi="Arial" w:cs="Arial"/>
          <w:b/>
          <w:bCs/>
          <w:i/>
          <w:iCs/>
          <w:sz w:val="22"/>
          <w:szCs w:val="22"/>
        </w:rPr>
        <w:t xml:space="preserve"> Advantages and Disadvantages of Qualitative Research</w:t>
      </w:r>
      <w:r w:rsidRPr="00704343">
        <w:rPr>
          <w:rFonts w:ascii="Arial" w:hAnsi="Arial" w:cs="Arial"/>
          <w:b/>
          <w:bCs/>
          <w:i/>
          <w:iCs/>
          <w:sz w:val="22"/>
          <w:szCs w:val="22"/>
        </w:rPr>
        <w:t xml:space="preserve"> </w:t>
      </w:r>
      <w:r>
        <w:rPr>
          <w:rFonts w:ascii="Arial" w:hAnsi="Arial" w:cs="Arial"/>
          <w:b/>
          <w:bCs/>
          <w:i/>
          <w:iCs/>
          <w:sz w:val="22"/>
          <w:szCs w:val="22"/>
        </w:rPr>
        <w:br/>
        <w:t>(</w:t>
      </w:r>
      <w:r w:rsidRPr="00D612DB">
        <w:rPr>
          <w:rFonts w:ascii="Arial" w:hAnsi="Arial" w:cs="Arial"/>
          <w:b/>
          <w:bCs/>
          <w:i/>
          <w:iCs/>
          <w:sz w:val="22"/>
          <w:szCs w:val="22"/>
        </w:rPr>
        <w:t>Myers, 2020; Easterby-Smith et al, 2021</w:t>
      </w:r>
      <w:r>
        <w:rPr>
          <w:rFonts w:ascii="Arial" w:hAnsi="Arial" w:cs="Arial"/>
          <w:b/>
          <w:bCs/>
          <w:i/>
          <w:iCs/>
          <w:sz w:val="22"/>
          <w:szCs w:val="22"/>
        </w:rPr>
        <w:t>)</w:t>
      </w:r>
    </w:p>
    <w:p w14:paraId="2EED4F40" w14:textId="316454F0" w:rsidR="00E3520F" w:rsidRDefault="00E3520F" w:rsidP="00E3520F">
      <w:pPr>
        <w:jc w:val="both"/>
        <w:rPr>
          <w:rFonts w:ascii="Arial" w:hAnsi="Arial" w:cs="Arial"/>
          <w:sz w:val="24"/>
          <w:szCs w:val="24"/>
        </w:rPr>
      </w:pPr>
      <w:r>
        <w:rPr>
          <w:rFonts w:ascii="Arial" w:hAnsi="Arial" w:cs="Arial"/>
          <w:sz w:val="24"/>
          <w:szCs w:val="24"/>
        </w:rPr>
        <w:br/>
        <w:t>Qualitative Research Design will suit this explanatory study, which will establish ca</w:t>
      </w:r>
      <w:r w:rsidR="002C2247">
        <w:rPr>
          <w:rFonts w:ascii="Arial" w:hAnsi="Arial" w:cs="Arial"/>
          <w:sz w:val="24"/>
          <w:szCs w:val="24"/>
        </w:rPr>
        <w:t>usa</w:t>
      </w:r>
      <w:r>
        <w:rPr>
          <w:rFonts w:ascii="Arial" w:hAnsi="Arial" w:cs="Arial"/>
          <w:sz w:val="24"/>
          <w:szCs w:val="24"/>
        </w:rPr>
        <w:t xml:space="preserve">l relationships between variables at </w:t>
      </w:r>
      <w:r w:rsidR="002C2247">
        <w:rPr>
          <w:rFonts w:ascii="Arial" w:hAnsi="Arial" w:cs="Arial"/>
          <w:sz w:val="24"/>
          <w:szCs w:val="24"/>
        </w:rPr>
        <w:t xml:space="preserve">WCL, </w:t>
      </w:r>
      <w:r w:rsidRPr="00A5776C">
        <w:rPr>
          <w:rFonts w:ascii="Arial" w:hAnsi="Arial" w:cs="Arial"/>
          <w:sz w:val="24"/>
          <w:szCs w:val="24"/>
        </w:rPr>
        <w:t>using non numerical data that cannot be quantified (Saunders, et al., 2012</w:t>
      </w:r>
      <w:r>
        <w:rPr>
          <w:rFonts w:ascii="Arial" w:hAnsi="Arial" w:cs="Arial"/>
          <w:sz w:val="24"/>
          <w:szCs w:val="24"/>
        </w:rPr>
        <w:t>; Saunder et al, 2023</w:t>
      </w:r>
      <w:r w:rsidRPr="00A5776C">
        <w:rPr>
          <w:rFonts w:ascii="Arial" w:hAnsi="Arial" w:cs="Arial"/>
          <w:sz w:val="24"/>
          <w:szCs w:val="24"/>
        </w:rPr>
        <w:t>).</w:t>
      </w:r>
      <w:r w:rsidR="00573EAF">
        <w:rPr>
          <w:rFonts w:ascii="Arial" w:hAnsi="Arial" w:cs="Arial"/>
          <w:sz w:val="24"/>
          <w:szCs w:val="24"/>
        </w:rPr>
        <w:t xml:space="preserve"> This research will follow a </w:t>
      </w:r>
      <w:r w:rsidR="00573EAF">
        <w:rPr>
          <w:rFonts w:ascii="Arial" w:hAnsi="Arial" w:cs="Arial"/>
          <w:sz w:val="24"/>
          <w:szCs w:val="24"/>
        </w:rPr>
        <w:lastRenderedPageBreak/>
        <w:t>mono-method qualitative study</w:t>
      </w:r>
      <w:r w:rsidR="00722105">
        <w:rPr>
          <w:rFonts w:ascii="Arial" w:hAnsi="Arial" w:cs="Arial"/>
          <w:sz w:val="24"/>
          <w:szCs w:val="24"/>
        </w:rPr>
        <w:t xml:space="preserve">, which will use a single data collection technique of structured interviews (Saunders et al, 2023). </w:t>
      </w:r>
      <w:r w:rsidR="00C13291">
        <w:rPr>
          <w:rFonts w:ascii="Arial" w:hAnsi="Arial" w:cs="Arial"/>
          <w:sz w:val="24"/>
          <w:szCs w:val="24"/>
        </w:rPr>
        <w:t xml:space="preserve">This </w:t>
      </w:r>
      <w:r w:rsidR="00ED5872">
        <w:rPr>
          <w:rFonts w:ascii="Arial" w:hAnsi="Arial" w:cs="Arial"/>
          <w:sz w:val="24"/>
          <w:szCs w:val="24"/>
        </w:rPr>
        <w:t>Qualitative</w:t>
      </w:r>
      <w:r w:rsidR="00C13291">
        <w:rPr>
          <w:rFonts w:ascii="Arial" w:hAnsi="Arial" w:cs="Arial"/>
          <w:sz w:val="24"/>
          <w:szCs w:val="24"/>
        </w:rPr>
        <w:t xml:space="preserve"> Research </w:t>
      </w:r>
      <w:r w:rsidR="00760E3F">
        <w:rPr>
          <w:rFonts w:ascii="Arial" w:hAnsi="Arial" w:cs="Arial"/>
          <w:sz w:val="24"/>
          <w:szCs w:val="24"/>
        </w:rPr>
        <w:t>approach will allow</w:t>
      </w:r>
      <w:r w:rsidR="00C13291">
        <w:rPr>
          <w:rFonts w:ascii="Arial" w:hAnsi="Arial" w:cs="Arial"/>
          <w:sz w:val="24"/>
          <w:szCs w:val="24"/>
        </w:rPr>
        <w:t xml:space="preserve"> exploration </w:t>
      </w:r>
      <w:r w:rsidR="00760E3F">
        <w:rPr>
          <w:rFonts w:ascii="Arial" w:hAnsi="Arial" w:cs="Arial"/>
          <w:sz w:val="24"/>
          <w:szCs w:val="24"/>
        </w:rPr>
        <w:t>of employee thought</w:t>
      </w:r>
      <w:r w:rsidR="006A64CC">
        <w:rPr>
          <w:rFonts w:ascii="Arial" w:hAnsi="Arial" w:cs="Arial"/>
          <w:sz w:val="24"/>
          <w:szCs w:val="24"/>
        </w:rPr>
        <w:t xml:space="preserve"> </w:t>
      </w:r>
      <w:r w:rsidR="00270EFE">
        <w:rPr>
          <w:rFonts w:ascii="Arial" w:hAnsi="Arial" w:cs="Arial"/>
          <w:sz w:val="24"/>
          <w:szCs w:val="24"/>
        </w:rPr>
        <w:t>and allow deeper understanding</w:t>
      </w:r>
      <w:r w:rsidR="00EA4225">
        <w:rPr>
          <w:rFonts w:ascii="Arial" w:hAnsi="Arial" w:cs="Arial"/>
          <w:sz w:val="24"/>
          <w:szCs w:val="24"/>
        </w:rPr>
        <w:t xml:space="preserve"> of the meaning that</w:t>
      </w:r>
      <w:r w:rsidR="00270EFE">
        <w:rPr>
          <w:rFonts w:ascii="Arial" w:hAnsi="Arial" w:cs="Arial"/>
          <w:sz w:val="24"/>
          <w:szCs w:val="24"/>
        </w:rPr>
        <w:t xml:space="preserve"> </w:t>
      </w:r>
      <w:r w:rsidR="009C215E">
        <w:rPr>
          <w:rFonts w:ascii="Arial" w:hAnsi="Arial" w:cs="Arial"/>
          <w:sz w:val="24"/>
          <w:szCs w:val="24"/>
        </w:rPr>
        <w:t>multiple employee</w:t>
      </w:r>
      <w:r w:rsidR="00EA4225">
        <w:rPr>
          <w:rFonts w:ascii="Arial" w:hAnsi="Arial" w:cs="Arial"/>
          <w:sz w:val="24"/>
          <w:szCs w:val="24"/>
        </w:rPr>
        <w:t>s have assigned to determinants</w:t>
      </w:r>
      <w:r w:rsidR="001821FD">
        <w:rPr>
          <w:rFonts w:ascii="Arial" w:hAnsi="Arial" w:cs="Arial"/>
          <w:sz w:val="24"/>
          <w:szCs w:val="24"/>
        </w:rPr>
        <w:t xml:space="preserve"> </w:t>
      </w:r>
      <w:r w:rsidR="00CA472C">
        <w:rPr>
          <w:rFonts w:ascii="Arial" w:hAnsi="Arial" w:cs="Arial"/>
          <w:sz w:val="24"/>
          <w:szCs w:val="24"/>
        </w:rPr>
        <w:t xml:space="preserve">(Myers, 2020). This will help </w:t>
      </w:r>
      <w:r w:rsidR="001821FD">
        <w:rPr>
          <w:rFonts w:ascii="Arial" w:hAnsi="Arial" w:cs="Arial"/>
          <w:sz w:val="24"/>
          <w:szCs w:val="24"/>
        </w:rPr>
        <w:t xml:space="preserve">ascertain which </w:t>
      </w:r>
      <w:r w:rsidR="00851419">
        <w:rPr>
          <w:rFonts w:ascii="Arial" w:hAnsi="Arial" w:cs="Arial"/>
          <w:sz w:val="24"/>
          <w:szCs w:val="24"/>
        </w:rPr>
        <w:t>factors</w:t>
      </w:r>
      <w:r w:rsidR="001821FD">
        <w:rPr>
          <w:rFonts w:ascii="Arial" w:hAnsi="Arial" w:cs="Arial"/>
          <w:sz w:val="24"/>
          <w:szCs w:val="24"/>
        </w:rPr>
        <w:t xml:space="preserve"> </w:t>
      </w:r>
      <w:r w:rsidR="006C511B">
        <w:rPr>
          <w:rFonts w:ascii="Arial" w:hAnsi="Arial" w:cs="Arial"/>
          <w:sz w:val="24"/>
          <w:szCs w:val="24"/>
        </w:rPr>
        <w:t>have had the biggest impact on WCL turnover and retention</w:t>
      </w:r>
      <w:r w:rsidR="00CA472C">
        <w:rPr>
          <w:rFonts w:ascii="Arial" w:hAnsi="Arial" w:cs="Arial"/>
          <w:sz w:val="24"/>
          <w:szCs w:val="24"/>
        </w:rPr>
        <w:t xml:space="preserve">. </w:t>
      </w:r>
    </w:p>
    <w:p w14:paraId="27CD6826" w14:textId="16AB5F03" w:rsidR="00E3520F" w:rsidRPr="00A84D4C" w:rsidRDefault="00204848" w:rsidP="00E3520F">
      <w:pPr>
        <w:pStyle w:val="Heading2"/>
        <w:rPr>
          <w:rFonts w:ascii="Arial" w:hAnsi="Arial" w:cs="Arial"/>
          <w:b/>
          <w:bCs/>
          <w:sz w:val="32"/>
          <w:szCs w:val="32"/>
        </w:rPr>
      </w:pPr>
      <w:bookmarkStart w:id="54" w:name="_Toc157182079"/>
      <w:bookmarkStart w:id="55" w:name="_Toc165555531"/>
      <w:r w:rsidRPr="00673D16">
        <w:rPr>
          <w:rFonts w:ascii="Arial" w:hAnsi="Arial" w:cs="Arial"/>
          <w:b/>
          <w:bCs/>
          <w:sz w:val="32"/>
          <w:szCs w:val="32"/>
        </w:rPr>
        <w:t>4</w:t>
      </w:r>
      <w:r w:rsidR="00E3520F">
        <w:rPr>
          <w:rFonts w:ascii="Arial" w:hAnsi="Arial" w:cs="Arial"/>
          <w:b/>
          <w:bCs/>
          <w:sz w:val="32"/>
          <w:szCs w:val="32"/>
        </w:rPr>
        <w:t>.3</w:t>
      </w:r>
      <w:r w:rsidR="00E3520F" w:rsidRPr="00A84D4C">
        <w:rPr>
          <w:rFonts w:ascii="Arial" w:hAnsi="Arial" w:cs="Arial"/>
          <w:b/>
          <w:bCs/>
          <w:sz w:val="32"/>
          <w:szCs w:val="32"/>
        </w:rPr>
        <w:t xml:space="preserve"> </w:t>
      </w:r>
      <w:r w:rsidR="00E3520F">
        <w:rPr>
          <w:rFonts w:ascii="Arial" w:hAnsi="Arial" w:cs="Arial"/>
          <w:b/>
          <w:bCs/>
          <w:sz w:val="32"/>
          <w:szCs w:val="32"/>
        </w:rPr>
        <w:t>Inductive Theory Development</w:t>
      </w:r>
      <w:bookmarkEnd w:id="54"/>
      <w:bookmarkEnd w:id="55"/>
    </w:p>
    <w:p w14:paraId="2A382657" w14:textId="77777777" w:rsidR="00150123" w:rsidRDefault="00150123" w:rsidP="00C02B6D">
      <w:pPr>
        <w:spacing w:after="0"/>
        <w:jc w:val="both"/>
        <w:rPr>
          <w:rFonts w:ascii="Arial" w:hAnsi="Arial" w:cs="Arial"/>
          <w:sz w:val="24"/>
          <w:szCs w:val="24"/>
        </w:rPr>
      </w:pPr>
    </w:p>
    <w:p w14:paraId="210CA324" w14:textId="66B10A67" w:rsidR="00C0349C" w:rsidRDefault="00190089" w:rsidP="00C0349C">
      <w:pPr>
        <w:jc w:val="both"/>
        <w:rPr>
          <w:rFonts w:ascii="Arial" w:hAnsi="Arial" w:cs="Arial"/>
          <w:sz w:val="24"/>
          <w:szCs w:val="24"/>
        </w:rPr>
      </w:pPr>
      <w:r>
        <w:rPr>
          <w:rFonts w:ascii="Arial" w:hAnsi="Arial" w:cs="Arial"/>
          <w:sz w:val="24"/>
          <w:szCs w:val="24"/>
        </w:rPr>
        <w:t xml:space="preserve">Inductive theory development </w:t>
      </w:r>
      <w:r w:rsidR="00EA760F">
        <w:rPr>
          <w:rFonts w:ascii="Arial" w:hAnsi="Arial" w:cs="Arial"/>
          <w:sz w:val="24"/>
          <w:szCs w:val="24"/>
        </w:rPr>
        <w:t xml:space="preserve">are patterns and themes </w:t>
      </w:r>
      <w:r w:rsidR="00297987">
        <w:rPr>
          <w:rFonts w:ascii="Arial" w:hAnsi="Arial" w:cs="Arial"/>
          <w:sz w:val="24"/>
          <w:szCs w:val="24"/>
        </w:rPr>
        <w:t xml:space="preserve">which </w:t>
      </w:r>
      <w:r w:rsidR="00EA760F">
        <w:rPr>
          <w:rFonts w:ascii="Arial" w:hAnsi="Arial" w:cs="Arial"/>
          <w:sz w:val="24"/>
          <w:szCs w:val="24"/>
        </w:rPr>
        <w:t>emerge from the data collection, with no set theories or assumptions</w:t>
      </w:r>
      <w:r w:rsidR="00AD7DDD">
        <w:rPr>
          <w:rFonts w:ascii="Arial" w:hAnsi="Arial" w:cs="Arial"/>
          <w:sz w:val="24"/>
          <w:szCs w:val="24"/>
        </w:rPr>
        <w:t xml:space="preserve"> (Saunders et al, 2019).</w:t>
      </w:r>
    </w:p>
    <w:p w14:paraId="2C4C9422" w14:textId="549DB8DB" w:rsidR="009934AE" w:rsidRPr="00C515EF" w:rsidRDefault="00AD7DDD" w:rsidP="00C0349C">
      <w:pPr>
        <w:jc w:val="both"/>
        <w:rPr>
          <w:rFonts w:ascii="Arial" w:hAnsi="Arial" w:cs="Arial"/>
          <w:sz w:val="24"/>
          <w:szCs w:val="24"/>
        </w:rPr>
      </w:pPr>
      <w:r>
        <w:rPr>
          <w:rFonts w:ascii="Arial" w:hAnsi="Arial" w:cs="Arial"/>
          <w:sz w:val="24"/>
          <w:szCs w:val="24"/>
        </w:rPr>
        <w:t xml:space="preserve"> Inductive theory development </w:t>
      </w:r>
      <w:r w:rsidR="00564BD9">
        <w:rPr>
          <w:rFonts w:ascii="Arial" w:hAnsi="Arial" w:cs="Arial"/>
          <w:sz w:val="24"/>
          <w:szCs w:val="24"/>
        </w:rPr>
        <w:t xml:space="preserve">focuses on generating theories </w:t>
      </w:r>
      <w:r w:rsidR="00414193">
        <w:rPr>
          <w:rFonts w:ascii="Arial" w:hAnsi="Arial" w:cs="Arial"/>
          <w:sz w:val="24"/>
          <w:szCs w:val="24"/>
        </w:rPr>
        <w:t xml:space="preserve">from participant views and the cross-checking of interviews until comprehensive themes are established </w:t>
      </w:r>
      <w:r w:rsidR="00414193" w:rsidRPr="006A7D90">
        <w:rPr>
          <w:rFonts w:ascii="Arial" w:hAnsi="Arial" w:cs="Arial"/>
          <w:sz w:val="24"/>
          <w:szCs w:val="24"/>
        </w:rPr>
        <w:t>(Creswell and Creswell, 2018).</w:t>
      </w:r>
      <w:r w:rsidR="00C0349C">
        <w:rPr>
          <w:rFonts w:ascii="Arial" w:hAnsi="Arial" w:cs="Arial"/>
          <w:sz w:val="24"/>
          <w:szCs w:val="24"/>
        </w:rPr>
        <w:t xml:space="preserve"> </w:t>
      </w:r>
      <w:r w:rsidR="00414193">
        <w:rPr>
          <w:rFonts w:ascii="Arial" w:hAnsi="Arial" w:cs="Arial"/>
          <w:sz w:val="24"/>
          <w:szCs w:val="24"/>
        </w:rPr>
        <w:t xml:space="preserve">Inductive Theory Development </w:t>
      </w:r>
      <w:r w:rsidR="00C515EF">
        <w:rPr>
          <w:rFonts w:ascii="Arial" w:hAnsi="Arial" w:cs="Arial"/>
          <w:sz w:val="24"/>
          <w:szCs w:val="24"/>
        </w:rPr>
        <w:t xml:space="preserve">builds in complexity by including the context of the participant views </w:t>
      </w:r>
      <w:r w:rsidR="00C515EF" w:rsidRPr="00AE2968">
        <w:rPr>
          <w:rFonts w:ascii="Arial" w:hAnsi="Arial" w:cs="Arial"/>
          <w:sz w:val="24"/>
          <w:szCs w:val="24"/>
        </w:rPr>
        <w:t>(</w:t>
      </w:r>
      <w:r w:rsidR="00C515EF" w:rsidRPr="00EB3CD2">
        <w:rPr>
          <w:rFonts w:ascii="Arial" w:hAnsi="Arial" w:cs="Arial"/>
          <w:sz w:val="24"/>
          <w:szCs w:val="24"/>
        </w:rPr>
        <w:t>Saunders</w:t>
      </w:r>
      <w:r w:rsidR="00C515EF">
        <w:rPr>
          <w:rFonts w:ascii="Arial" w:hAnsi="Arial" w:cs="Arial"/>
          <w:sz w:val="24"/>
          <w:szCs w:val="24"/>
        </w:rPr>
        <w:t xml:space="preserve"> et al</w:t>
      </w:r>
      <w:r w:rsidR="00C515EF" w:rsidRPr="00EB3CD2">
        <w:rPr>
          <w:rFonts w:ascii="Arial" w:hAnsi="Arial" w:cs="Arial"/>
          <w:sz w:val="24"/>
          <w:szCs w:val="24"/>
        </w:rPr>
        <w:t>, 2019</w:t>
      </w:r>
      <w:r w:rsidR="00C515EF">
        <w:rPr>
          <w:rFonts w:ascii="Arial" w:hAnsi="Arial" w:cs="Arial"/>
          <w:sz w:val="24"/>
          <w:szCs w:val="24"/>
        </w:rPr>
        <w:t xml:space="preserve">; </w:t>
      </w:r>
      <w:r w:rsidR="00C515EF" w:rsidRPr="00AE2968">
        <w:rPr>
          <w:rFonts w:ascii="Arial" w:hAnsi="Arial" w:cs="Arial"/>
          <w:sz w:val="24"/>
          <w:szCs w:val="24"/>
        </w:rPr>
        <w:t>Gray, 2020).</w:t>
      </w:r>
    </w:p>
    <w:p w14:paraId="3FC2692D" w14:textId="163DC5D7" w:rsidR="00E3520F" w:rsidRPr="009934AE" w:rsidRDefault="00204848" w:rsidP="00E3520F">
      <w:pPr>
        <w:pStyle w:val="Heading2"/>
        <w:rPr>
          <w:rFonts w:ascii="Arial" w:hAnsi="Arial" w:cs="Arial"/>
          <w:color w:val="FF0000"/>
          <w:sz w:val="24"/>
          <w:szCs w:val="24"/>
        </w:rPr>
      </w:pPr>
      <w:bookmarkStart w:id="56" w:name="_Toc157182080"/>
      <w:bookmarkStart w:id="57" w:name="_Toc165555532"/>
      <w:r w:rsidRPr="00673D16">
        <w:rPr>
          <w:rFonts w:ascii="Arial" w:hAnsi="Arial" w:cs="Arial"/>
          <w:b/>
          <w:bCs/>
          <w:sz w:val="32"/>
          <w:szCs w:val="32"/>
        </w:rPr>
        <w:t>4</w:t>
      </w:r>
      <w:r w:rsidR="00E3520F">
        <w:rPr>
          <w:rFonts w:ascii="Arial" w:hAnsi="Arial" w:cs="Arial"/>
          <w:b/>
          <w:bCs/>
          <w:sz w:val="32"/>
          <w:szCs w:val="32"/>
        </w:rPr>
        <w:t>.4</w:t>
      </w:r>
      <w:r w:rsidR="00E3520F" w:rsidRPr="00A84D4C">
        <w:rPr>
          <w:rFonts w:ascii="Arial" w:hAnsi="Arial" w:cs="Arial"/>
          <w:b/>
          <w:bCs/>
          <w:sz w:val="32"/>
          <w:szCs w:val="32"/>
        </w:rPr>
        <w:t xml:space="preserve"> </w:t>
      </w:r>
      <w:r w:rsidR="00E3520F">
        <w:rPr>
          <w:rFonts w:ascii="Arial" w:hAnsi="Arial" w:cs="Arial"/>
          <w:b/>
          <w:bCs/>
          <w:sz w:val="32"/>
          <w:szCs w:val="32"/>
        </w:rPr>
        <w:t>Case Study Strategy</w:t>
      </w:r>
      <w:bookmarkEnd w:id="56"/>
      <w:bookmarkEnd w:id="57"/>
    </w:p>
    <w:p w14:paraId="3D69EA76" w14:textId="77777777" w:rsidR="00150123" w:rsidRDefault="00150123" w:rsidP="00C02B6D">
      <w:pPr>
        <w:spacing w:after="0"/>
        <w:jc w:val="both"/>
        <w:rPr>
          <w:rFonts w:ascii="Arial" w:hAnsi="Arial" w:cs="Arial"/>
          <w:sz w:val="24"/>
          <w:szCs w:val="24"/>
        </w:rPr>
      </w:pPr>
    </w:p>
    <w:p w14:paraId="6645B438" w14:textId="6B19E75D" w:rsidR="00150940" w:rsidRPr="00274C67" w:rsidRDefault="00150940" w:rsidP="00D97ADB">
      <w:pPr>
        <w:jc w:val="both"/>
        <w:rPr>
          <w:rFonts w:ascii="Arial" w:hAnsi="Arial" w:cs="Arial"/>
          <w:color w:val="000000" w:themeColor="text1"/>
          <w:sz w:val="24"/>
          <w:szCs w:val="24"/>
        </w:rPr>
      </w:pPr>
      <w:r w:rsidRPr="00274C67">
        <w:rPr>
          <w:rFonts w:ascii="Arial" w:hAnsi="Arial" w:cs="Arial"/>
          <w:color w:val="000000" w:themeColor="text1"/>
          <w:sz w:val="24"/>
          <w:szCs w:val="24"/>
        </w:rPr>
        <w:t>Myers (202</w:t>
      </w:r>
      <w:r w:rsidR="000547B9" w:rsidRPr="00274C67">
        <w:rPr>
          <w:rFonts w:ascii="Arial" w:hAnsi="Arial" w:cs="Arial"/>
          <w:color w:val="000000" w:themeColor="text1"/>
          <w:sz w:val="24"/>
          <w:szCs w:val="24"/>
        </w:rPr>
        <w:t xml:space="preserve">0) notes that a Case Study is a detailed study of a social unit in one location, with clear set boundaries. </w:t>
      </w:r>
      <w:r w:rsidR="00631C8D" w:rsidRPr="00274C67">
        <w:rPr>
          <w:rFonts w:ascii="Arial" w:hAnsi="Arial" w:cs="Arial"/>
          <w:color w:val="000000" w:themeColor="text1"/>
          <w:sz w:val="24"/>
          <w:szCs w:val="24"/>
        </w:rPr>
        <w:t>This single case study comes from a constructivist epistemology</w:t>
      </w:r>
      <w:r w:rsidR="00EF78AE" w:rsidRPr="00274C67">
        <w:rPr>
          <w:rFonts w:ascii="Arial" w:hAnsi="Arial" w:cs="Arial"/>
          <w:color w:val="000000" w:themeColor="text1"/>
          <w:sz w:val="24"/>
          <w:szCs w:val="24"/>
        </w:rPr>
        <w:t xml:space="preserve"> and focuses on providing a rich</w:t>
      </w:r>
      <w:r w:rsidR="00B420F6" w:rsidRPr="00274C67">
        <w:rPr>
          <w:rFonts w:ascii="Arial" w:hAnsi="Arial" w:cs="Arial"/>
          <w:color w:val="000000" w:themeColor="text1"/>
          <w:sz w:val="24"/>
          <w:szCs w:val="24"/>
        </w:rPr>
        <w:t xml:space="preserve"> picture of behaviour and belie</w:t>
      </w:r>
      <w:r w:rsidR="00274C67" w:rsidRPr="00274C67">
        <w:rPr>
          <w:rFonts w:ascii="Arial" w:hAnsi="Arial" w:cs="Arial"/>
          <w:color w:val="000000" w:themeColor="text1"/>
          <w:sz w:val="24"/>
          <w:szCs w:val="24"/>
        </w:rPr>
        <w:t>fs in an organisation</w:t>
      </w:r>
      <w:r w:rsidR="00631C8D" w:rsidRPr="00274C67">
        <w:rPr>
          <w:rFonts w:ascii="Arial" w:hAnsi="Arial" w:cs="Arial"/>
          <w:color w:val="000000" w:themeColor="text1"/>
          <w:sz w:val="24"/>
          <w:szCs w:val="24"/>
        </w:rPr>
        <w:t xml:space="preserve"> (Easterby-Smith et al, 2021). </w:t>
      </w:r>
    </w:p>
    <w:p w14:paraId="275153C6" w14:textId="78E179B5" w:rsidR="0038447A" w:rsidRDefault="00A01FED" w:rsidP="00D97ADB">
      <w:pPr>
        <w:jc w:val="both"/>
        <w:rPr>
          <w:rFonts w:ascii="Arial" w:hAnsi="Arial" w:cs="Arial"/>
          <w:color w:val="000000" w:themeColor="text1"/>
          <w:sz w:val="24"/>
          <w:szCs w:val="24"/>
        </w:rPr>
      </w:pPr>
      <w:r>
        <w:rPr>
          <w:rFonts w:ascii="Arial" w:hAnsi="Arial" w:cs="Arial"/>
          <w:color w:val="000000" w:themeColor="text1"/>
          <w:sz w:val="24"/>
          <w:szCs w:val="24"/>
        </w:rPr>
        <w:t xml:space="preserve">Saunders et al (2023) stated </w:t>
      </w:r>
      <w:r w:rsidR="00544215">
        <w:rPr>
          <w:rFonts w:ascii="Arial" w:hAnsi="Arial" w:cs="Arial"/>
          <w:color w:val="000000" w:themeColor="text1"/>
          <w:sz w:val="24"/>
          <w:szCs w:val="24"/>
        </w:rPr>
        <w:t>‘</w:t>
      </w:r>
      <w:r w:rsidR="009C15AE">
        <w:rPr>
          <w:rFonts w:ascii="Arial" w:hAnsi="Arial" w:cs="Arial"/>
          <w:color w:val="000000" w:themeColor="text1"/>
          <w:sz w:val="24"/>
          <w:szCs w:val="24"/>
        </w:rPr>
        <w:t>A Case Study</w:t>
      </w:r>
      <w:r w:rsidR="005421AD">
        <w:rPr>
          <w:rFonts w:ascii="Arial" w:hAnsi="Arial" w:cs="Arial"/>
          <w:color w:val="000000" w:themeColor="text1"/>
          <w:sz w:val="24"/>
          <w:szCs w:val="24"/>
        </w:rPr>
        <w:t xml:space="preserve"> is an </w:t>
      </w:r>
      <w:r w:rsidR="007D0C14">
        <w:rPr>
          <w:rFonts w:ascii="Arial" w:hAnsi="Arial" w:cs="Arial"/>
          <w:color w:val="000000" w:themeColor="text1"/>
          <w:sz w:val="24"/>
          <w:szCs w:val="24"/>
        </w:rPr>
        <w:t>in-depth</w:t>
      </w:r>
      <w:r w:rsidR="005421AD">
        <w:rPr>
          <w:rFonts w:ascii="Arial" w:hAnsi="Arial" w:cs="Arial"/>
          <w:color w:val="000000" w:themeColor="text1"/>
          <w:sz w:val="24"/>
          <w:szCs w:val="24"/>
        </w:rPr>
        <w:t xml:space="preserve"> study of a phenomenon in a </w:t>
      </w:r>
      <w:r w:rsidR="0038447A">
        <w:rPr>
          <w:rFonts w:ascii="Arial" w:hAnsi="Arial" w:cs="Arial"/>
          <w:color w:val="000000" w:themeColor="text1"/>
          <w:sz w:val="24"/>
          <w:szCs w:val="24"/>
        </w:rPr>
        <w:t>real-life</w:t>
      </w:r>
      <w:r w:rsidR="005421AD">
        <w:rPr>
          <w:rFonts w:ascii="Arial" w:hAnsi="Arial" w:cs="Arial"/>
          <w:color w:val="000000" w:themeColor="text1"/>
          <w:sz w:val="24"/>
          <w:szCs w:val="24"/>
        </w:rPr>
        <w:t xml:space="preserve"> setting</w:t>
      </w:r>
      <w:r w:rsidR="00544215">
        <w:rPr>
          <w:rFonts w:ascii="Arial" w:hAnsi="Arial" w:cs="Arial"/>
          <w:color w:val="000000" w:themeColor="text1"/>
          <w:sz w:val="24"/>
          <w:szCs w:val="24"/>
        </w:rPr>
        <w:t>’</w:t>
      </w:r>
      <w:r w:rsidR="007B050C">
        <w:rPr>
          <w:rFonts w:ascii="Arial" w:hAnsi="Arial" w:cs="Arial"/>
          <w:color w:val="000000" w:themeColor="text1"/>
          <w:sz w:val="24"/>
          <w:szCs w:val="24"/>
        </w:rPr>
        <w:t xml:space="preserve">, with </w:t>
      </w:r>
      <w:r w:rsidR="00F412BB">
        <w:rPr>
          <w:rFonts w:ascii="Arial" w:hAnsi="Arial" w:cs="Arial"/>
          <w:color w:val="000000" w:themeColor="text1"/>
          <w:sz w:val="24"/>
          <w:szCs w:val="24"/>
        </w:rPr>
        <w:t xml:space="preserve">WCL </w:t>
      </w:r>
      <w:r w:rsidR="002260B8">
        <w:rPr>
          <w:rFonts w:ascii="Arial" w:hAnsi="Arial" w:cs="Arial"/>
          <w:color w:val="000000" w:themeColor="text1"/>
          <w:sz w:val="24"/>
          <w:szCs w:val="24"/>
        </w:rPr>
        <w:t xml:space="preserve">defining the </w:t>
      </w:r>
      <w:r w:rsidR="0073434A">
        <w:rPr>
          <w:rFonts w:ascii="Arial" w:hAnsi="Arial" w:cs="Arial"/>
          <w:color w:val="000000" w:themeColor="text1"/>
          <w:sz w:val="24"/>
          <w:szCs w:val="24"/>
        </w:rPr>
        <w:t xml:space="preserve">setting </w:t>
      </w:r>
      <w:r w:rsidR="002260B8">
        <w:rPr>
          <w:rFonts w:ascii="Arial" w:hAnsi="Arial" w:cs="Arial"/>
          <w:color w:val="000000" w:themeColor="text1"/>
          <w:sz w:val="24"/>
          <w:szCs w:val="24"/>
        </w:rPr>
        <w:t>and</w:t>
      </w:r>
      <w:r w:rsidR="0073434A">
        <w:rPr>
          <w:rFonts w:ascii="Arial" w:hAnsi="Arial" w:cs="Arial"/>
          <w:color w:val="000000" w:themeColor="text1"/>
          <w:sz w:val="24"/>
          <w:szCs w:val="24"/>
        </w:rPr>
        <w:t xml:space="preserve"> </w:t>
      </w:r>
      <w:r w:rsidR="0038447A">
        <w:rPr>
          <w:rFonts w:ascii="Arial" w:hAnsi="Arial" w:cs="Arial"/>
          <w:color w:val="000000" w:themeColor="text1"/>
          <w:sz w:val="24"/>
          <w:szCs w:val="24"/>
        </w:rPr>
        <w:t>context</w:t>
      </w:r>
      <w:r w:rsidR="007B050C">
        <w:rPr>
          <w:rFonts w:ascii="Arial" w:hAnsi="Arial" w:cs="Arial"/>
          <w:color w:val="000000" w:themeColor="text1"/>
          <w:sz w:val="24"/>
          <w:szCs w:val="24"/>
        </w:rPr>
        <w:t xml:space="preserve"> in this research. </w:t>
      </w:r>
    </w:p>
    <w:p w14:paraId="346E159B" w14:textId="71B1C51B" w:rsidR="00EF3E17" w:rsidRPr="00255E04" w:rsidRDefault="006C77BC" w:rsidP="00D97ADB">
      <w:pPr>
        <w:jc w:val="both"/>
        <w:rPr>
          <w:rFonts w:ascii="Arial" w:hAnsi="Arial" w:cs="Arial"/>
          <w:color w:val="000000" w:themeColor="text1"/>
          <w:sz w:val="24"/>
          <w:szCs w:val="24"/>
        </w:rPr>
      </w:pPr>
      <w:r>
        <w:rPr>
          <w:rFonts w:ascii="Arial" w:hAnsi="Arial" w:cs="Arial"/>
          <w:color w:val="000000" w:themeColor="text1"/>
          <w:sz w:val="24"/>
          <w:szCs w:val="24"/>
        </w:rPr>
        <w:t>Case studies are bounded by time and activity, with a balance between in</w:t>
      </w:r>
      <w:r w:rsidR="009C15AE">
        <w:rPr>
          <w:rFonts w:ascii="Arial" w:hAnsi="Arial" w:cs="Arial"/>
          <w:color w:val="000000" w:themeColor="text1"/>
          <w:sz w:val="24"/>
          <w:szCs w:val="24"/>
        </w:rPr>
        <w:t xml:space="preserve"> </w:t>
      </w:r>
      <w:r>
        <w:rPr>
          <w:rFonts w:ascii="Arial" w:hAnsi="Arial" w:cs="Arial"/>
          <w:color w:val="000000" w:themeColor="text1"/>
          <w:sz w:val="24"/>
          <w:szCs w:val="24"/>
        </w:rPr>
        <w:t xml:space="preserve">depth analysis and providing </w:t>
      </w:r>
      <w:r w:rsidR="00323CBD" w:rsidRPr="009C15AE">
        <w:rPr>
          <w:rFonts w:ascii="Arial" w:hAnsi="Arial" w:cs="Arial"/>
          <w:color w:val="000000" w:themeColor="text1"/>
          <w:sz w:val="24"/>
          <w:szCs w:val="24"/>
        </w:rPr>
        <w:t xml:space="preserve">a coherent research outcome with increased </w:t>
      </w:r>
      <w:r w:rsidR="0068244A" w:rsidRPr="009C15AE">
        <w:rPr>
          <w:rFonts w:ascii="Arial" w:hAnsi="Arial" w:cs="Arial"/>
          <w:color w:val="000000" w:themeColor="text1"/>
          <w:sz w:val="24"/>
          <w:szCs w:val="24"/>
        </w:rPr>
        <w:t>validity</w:t>
      </w:r>
      <w:r w:rsidR="00323CBD" w:rsidRPr="009C15AE">
        <w:rPr>
          <w:rFonts w:ascii="Arial" w:hAnsi="Arial" w:cs="Arial"/>
          <w:color w:val="000000" w:themeColor="text1"/>
          <w:sz w:val="24"/>
          <w:szCs w:val="24"/>
        </w:rPr>
        <w:t xml:space="preserve"> that</w:t>
      </w:r>
      <w:r w:rsidR="0068244A" w:rsidRPr="009C15AE">
        <w:rPr>
          <w:rFonts w:ascii="Arial" w:hAnsi="Arial" w:cs="Arial"/>
          <w:color w:val="000000" w:themeColor="text1"/>
          <w:sz w:val="24"/>
          <w:szCs w:val="24"/>
        </w:rPr>
        <w:t xml:space="preserve"> can represent</w:t>
      </w:r>
      <w:r w:rsidR="00631C8D" w:rsidRPr="009C15AE">
        <w:rPr>
          <w:rFonts w:ascii="Arial" w:hAnsi="Arial" w:cs="Arial"/>
          <w:color w:val="000000" w:themeColor="text1"/>
          <w:sz w:val="24"/>
          <w:szCs w:val="24"/>
        </w:rPr>
        <w:t xml:space="preserve"> </w:t>
      </w:r>
      <w:r w:rsidR="00323CBD" w:rsidRPr="009C15AE">
        <w:rPr>
          <w:rFonts w:ascii="Arial" w:hAnsi="Arial" w:cs="Arial"/>
          <w:color w:val="000000" w:themeColor="text1"/>
          <w:sz w:val="24"/>
          <w:szCs w:val="24"/>
        </w:rPr>
        <w:t>and be</w:t>
      </w:r>
      <w:r w:rsidR="00631C8D" w:rsidRPr="009C15AE">
        <w:rPr>
          <w:rFonts w:ascii="Arial" w:hAnsi="Arial" w:cs="Arial"/>
          <w:color w:val="000000" w:themeColor="text1"/>
          <w:sz w:val="24"/>
          <w:szCs w:val="24"/>
        </w:rPr>
        <w:t xml:space="preserve"> identifiable by others (</w:t>
      </w:r>
      <w:r w:rsidR="009C15AE" w:rsidRPr="009C15AE">
        <w:rPr>
          <w:rFonts w:ascii="Arial" w:hAnsi="Arial" w:cs="Arial"/>
          <w:color w:val="000000" w:themeColor="text1"/>
          <w:sz w:val="24"/>
          <w:szCs w:val="24"/>
        </w:rPr>
        <w:t xml:space="preserve">Creswell and Creswell, 2018; </w:t>
      </w:r>
      <w:r w:rsidR="00631C8D" w:rsidRPr="009C15AE">
        <w:rPr>
          <w:rFonts w:ascii="Arial" w:hAnsi="Arial" w:cs="Arial"/>
          <w:color w:val="000000" w:themeColor="text1"/>
          <w:sz w:val="24"/>
          <w:szCs w:val="24"/>
        </w:rPr>
        <w:t xml:space="preserve">Myers, 2020). </w:t>
      </w:r>
      <w:r w:rsidR="007D0C14">
        <w:rPr>
          <w:rFonts w:ascii="Arial" w:hAnsi="Arial" w:cs="Arial"/>
          <w:color w:val="000000" w:themeColor="text1"/>
          <w:sz w:val="24"/>
          <w:szCs w:val="24"/>
        </w:rPr>
        <w:t xml:space="preserve"> Case study strategies can </w:t>
      </w:r>
      <w:r w:rsidR="00B91DF0">
        <w:rPr>
          <w:rFonts w:ascii="Arial" w:hAnsi="Arial" w:cs="Arial"/>
          <w:color w:val="000000" w:themeColor="text1"/>
          <w:sz w:val="24"/>
          <w:szCs w:val="24"/>
        </w:rPr>
        <w:t xml:space="preserve">differ dependent on the purpose of the research but can </w:t>
      </w:r>
      <w:r w:rsidR="00B91DF0">
        <w:rPr>
          <w:rFonts w:ascii="Arial" w:hAnsi="Arial" w:cs="Arial"/>
          <w:color w:val="000000" w:themeColor="text1"/>
          <w:sz w:val="24"/>
          <w:szCs w:val="24"/>
        </w:rPr>
        <w:lastRenderedPageBreak/>
        <w:t>provide rich data with nuance</w:t>
      </w:r>
      <w:r w:rsidR="004012F0">
        <w:rPr>
          <w:rFonts w:ascii="Arial" w:hAnsi="Arial" w:cs="Arial"/>
          <w:color w:val="000000" w:themeColor="text1"/>
          <w:sz w:val="24"/>
          <w:szCs w:val="24"/>
        </w:rPr>
        <w:t xml:space="preserve">s (Saunders et al, 2023). </w:t>
      </w:r>
      <w:r w:rsidR="00BD0022">
        <w:rPr>
          <w:rFonts w:ascii="Arial" w:hAnsi="Arial" w:cs="Arial"/>
          <w:color w:val="000000" w:themeColor="text1"/>
          <w:sz w:val="24"/>
          <w:szCs w:val="24"/>
        </w:rPr>
        <w:t xml:space="preserve">However, within a case study, </w:t>
      </w:r>
      <w:r w:rsidR="00255E04">
        <w:rPr>
          <w:rFonts w:ascii="Arial" w:hAnsi="Arial" w:cs="Arial"/>
          <w:color w:val="000000" w:themeColor="text1"/>
          <w:sz w:val="24"/>
          <w:szCs w:val="24"/>
        </w:rPr>
        <w:t>it is very difficult to separate phenomena with context, as context forms part of the story (Myers, 2020</w:t>
      </w:r>
      <w:r w:rsidR="00754985">
        <w:rPr>
          <w:rFonts w:ascii="Arial" w:hAnsi="Arial" w:cs="Arial"/>
          <w:color w:val="000000" w:themeColor="text1"/>
          <w:sz w:val="24"/>
          <w:szCs w:val="24"/>
        </w:rPr>
        <w:t xml:space="preserve">; </w:t>
      </w:r>
      <w:proofErr w:type="spellStart"/>
      <w:r w:rsidR="00754985" w:rsidRPr="00754985">
        <w:rPr>
          <w:rFonts w:ascii="Arial" w:hAnsi="Arial" w:cs="Arial"/>
          <w:color w:val="000000" w:themeColor="text1"/>
          <w:sz w:val="24"/>
          <w:szCs w:val="24"/>
        </w:rPr>
        <w:t>Taquette</w:t>
      </w:r>
      <w:proofErr w:type="spellEnd"/>
      <w:r w:rsidR="00754985" w:rsidRPr="00754985">
        <w:rPr>
          <w:rFonts w:ascii="Arial" w:hAnsi="Arial" w:cs="Arial"/>
          <w:color w:val="000000" w:themeColor="text1"/>
          <w:sz w:val="24"/>
          <w:szCs w:val="24"/>
        </w:rPr>
        <w:t xml:space="preserve"> and Borges da Matta Souza, 2022</w:t>
      </w:r>
      <w:r w:rsidR="00255E04">
        <w:rPr>
          <w:rFonts w:ascii="Arial" w:hAnsi="Arial" w:cs="Arial"/>
          <w:color w:val="000000" w:themeColor="text1"/>
          <w:sz w:val="24"/>
          <w:szCs w:val="24"/>
        </w:rPr>
        <w:t xml:space="preserve">). </w:t>
      </w:r>
      <w:r w:rsidR="00255E04" w:rsidRPr="00255E04">
        <w:rPr>
          <w:rFonts w:ascii="Arial" w:hAnsi="Arial" w:cs="Arial"/>
          <w:color w:val="000000" w:themeColor="text1"/>
          <w:sz w:val="24"/>
          <w:szCs w:val="24"/>
        </w:rPr>
        <w:t>Within a case study the researcher has no control over the situation and outcomes and simply leads the research (Myers, 2020).</w:t>
      </w:r>
    </w:p>
    <w:p w14:paraId="4BF3D9F0" w14:textId="27DFA7C2" w:rsidR="00940DF2" w:rsidRPr="00204848" w:rsidRDefault="00204848" w:rsidP="00940DF2">
      <w:pPr>
        <w:pStyle w:val="Heading2"/>
        <w:rPr>
          <w:rFonts w:ascii="Arial" w:hAnsi="Arial" w:cs="Arial"/>
          <w:b/>
          <w:sz w:val="28"/>
          <w:szCs w:val="28"/>
        </w:rPr>
      </w:pPr>
      <w:bookmarkStart w:id="58" w:name="_Toc157182081"/>
      <w:bookmarkStart w:id="59" w:name="_Toc165555533"/>
      <w:r w:rsidRPr="00673D16">
        <w:rPr>
          <w:rFonts w:ascii="Arial" w:hAnsi="Arial" w:cs="Arial"/>
          <w:b/>
          <w:bCs/>
          <w:sz w:val="32"/>
          <w:szCs w:val="32"/>
        </w:rPr>
        <w:t>4</w:t>
      </w:r>
      <w:r w:rsidR="00940DF2" w:rsidRPr="00673D16">
        <w:rPr>
          <w:rFonts w:ascii="Arial" w:hAnsi="Arial" w:cs="Arial"/>
          <w:b/>
          <w:bCs/>
          <w:sz w:val="32"/>
          <w:szCs w:val="32"/>
        </w:rPr>
        <w:t>.</w:t>
      </w:r>
      <w:r w:rsidRPr="00673D16">
        <w:rPr>
          <w:rFonts w:ascii="Arial" w:hAnsi="Arial" w:cs="Arial"/>
          <w:b/>
          <w:bCs/>
          <w:sz w:val="32"/>
          <w:szCs w:val="32"/>
        </w:rPr>
        <w:t>5</w:t>
      </w:r>
      <w:r w:rsidR="00940DF2" w:rsidRPr="00A84D4C">
        <w:rPr>
          <w:rFonts w:ascii="Arial" w:hAnsi="Arial" w:cs="Arial"/>
          <w:b/>
          <w:bCs/>
          <w:sz w:val="32"/>
          <w:szCs w:val="32"/>
        </w:rPr>
        <w:t xml:space="preserve"> </w:t>
      </w:r>
      <w:r w:rsidR="00E3520F">
        <w:rPr>
          <w:rFonts w:ascii="Arial" w:hAnsi="Arial" w:cs="Arial"/>
          <w:b/>
          <w:bCs/>
          <w:sz w:val="32"/>
          <w:szCs w:val="32"/>
        </w:rPr>
        <w:t xml:space="preserve">Time Horizon: </w:t>
      </w:r>
      <w:r w:rsidR="00940DF2">
        <w:rPr>
          <w:rFonts w:ascii="Arial" w:hAnsi="Arial" w:cs="Arial"/>
          <w:b/>
          <w:bCs/>
          <w:sz w:val="32"/>
          <w:szCs w:val="32"/>
        </w:rPr>
        <w:t>Cross Sectional Study</w:t>
      </w:r>
      <w:bookmarkEnd w:id="58"/>
      <w:bookmarkEnd w:id="59"/>
    </w:p>
    <w:p w14:paraId="3071C113" w14:textId="77777777" w:rsidR="00360B7D" w:rsidRDefault="00360B7D" w:rsidP="0023028C">
      <w:pPr>
        <w:spacing w:after="0"/>
        <w:jc w:val="both"/>
      </w:pPr>
    </w:p>
    <w:p w14:paraId="28112700" w14:textId="30ECF8C5" w:rsidR="00E70542" w:rsidRPr="00360B7D" w:rsidRDefault="00BD535B" w:rsidP="0023028C">
      <w:pPr>
        <w:spacing w:after="0"/>
        <w:jc w:val="both"/>
        <w:rPr>
          <w:rFonts w:ascii="Arial" w:hAnsi="Arial" w:cs="Arial"/>
          <w:color w:val="808080" w:themeColor="background1" w:themeShade="80"/>
          <w:sz w:val="24"/>
          <w:szCs w:val="24"/>
        </w:rPr>
      </w:pPr>
      <w:r w:rsidRPr="00360B7D">
        <w:rPr>
          <w:rFonts w:ascii="Arial" w:hAnsi="Arial" w:cs="Arial"/>
          <w:sz w:val="24"/>
          <w:szCs w:val="24"/>
        </w:rPr>
        <w:t xml:space="preserve">The </w:t>
      </w:r>
      <w:r w:rsidR="0042431C" w:rsidRPr="00360B7D">
        <w:rPr>
          <w:rFonts w:ascii="Arial" w:hAnsi="Arial" w:cs="Arial"/>
          <w:sz w:val="24"/>
          <w:szCs w:val="24"/>
        </w:rPr>
        <w:t>time horizon for this research would be a c</w:t>
      </w:r>
      <w:r w:rsidR="00C55D14" w:rsidRPr="00360B7D">
        <w:rPr>
          <w:rFonts w:ascii="Arial" w:hAnsi="Arial" w:cs="Arial"/>
          <w:sz w:val="24"/>
          <w:szCs w:val="24"/>
        </w:rPr>
        <w:t>ross sectional stud</w:t>
      </w:r>
      <w:r w:rsidR="00E01A39" w:rsidRPr="00360B7D">
        <w:rPr>
          <w:rFonts w:ascii="Arial" w:hAnsi="Arial" w:cs="Arial"/>
          <w:sz w:val="24"/>
          <w:szCs w:val="24"/>
        </w:rPr>
        <w:t>y, a study of a particular phenome</w:t>
      </w:r>
      <w:r w:rsidR="00210425">
        <w:rPr>
          <w:rFonts w:ascii="Arial" w:hAnsi="Arial" w:cs="Arial"/>
          <w:sz w:val="24"/>
          <w:szCs w:val="24"/>
        </w:rPr>
        <w:t>non</w:t>
      </w:r>
      <w:r w:rsidR="00E01A39" w:rsidRPr="00360B7D">
        <w:rPr>
          <w:rFonts w:ascii="Arial" w:hAnsi="Arial" w:cs="Arial"/>
          <w:sz w:val="24"/>
          <w:szCs w:val="24"/>
        </w:rPr>
        <w:t xml:space="preserve"> at a </w:t>
      </w:r>
      <w:r w:rsidR="0098314E" w:rsidRPr="00360B7D">
        <w:rPr>
          <w:rFonts w:ascii="Arial" w:hAnsi="Arial" w:cs="Arial"/>
          <w:sz w:val="24"/>
          <w:szCs w:val="24"/>
        </w:rPr>
        <w:t>specific</w:t>
      </w:r>
      <w:r w:rsidR="00E01A39" w:rsidRPr="00360B7D">
        <w:rPr>
          <w:rFonts w:ascii="Arial" w:hAnsi="Arial" w:cs="Arial"/>
          <w:sz w:val="24"/>
          <w:szCs w:val="24"/>
        </w:rPr>
        <w:t xml:space="preserve"> time, this is due to the </w:t>
      </w:r>
      <w:r w:rsidR="0098314E">
        <w:rPr>
          <w:rFonts w:ascii="Arial" w:hAnsi="Arial" w:cs="Arial"/>
          <w:sz w:val="24"/>
          <w:szCs w:val="24"/>
        </w:rPr>
        <w:t xml:space="preserve">short </w:t>
      </w:r>
      <w:r w:rsidR="0004341C">
        <w:rPr>
          <w:rFonts w:ascii="Arial" w:hAnsi="Arial" w:cs="Arial"/>
          <w:sz w:val="24"/>
          <w:szCs w:val="24"/>
        </w:rPr>
        <w:t>time</w:t>
      </w:r>
      <w:r w:rsidR="0098314E">
        <w:rPr>
          <w:rFonts w:ascii="Arial" w:hAnsi="Arial" w:cs="Arial"/>
          <w:sz w:val="24"/>
          <w:szCs w:val="24"/>
        </w:rPr>
        <w:t xml:space="preserve"> span of the </w:t>
      </w:r>
      <w:r w:rsidR="00E01A39" w:rsidRPr="00360B7D">
        <w:rPr>
          <w:rFonts w:ascii="Arial" w:hAnsi="Arial" w:cs="Arial"/>
          <w:sz w:val="24"/>
          <w:szCs w:val="24"/>
        </w:rPr>
        <w:t xml:space="preserve">interviews </w:t>
      </w:r>
      <w:r w:rsidR="00D549EF">
        <w:rPr>
          <w:rFonts w:ascii="Arial" w:hAnsi="Arial" w:cs="Arial"/>
          <w:sz w:val="24"/>
          <w:szCs w:val="24"/>
        </w:rPr>
        <w:t>being carried out</w:t>
      </w:r>
      <w:r w:rsidR="00096E76">
        <w:rPr>
          <w:rFonts w:ascii="Arial" w:hAnsi="Arial" w:cs="Arial"/>
          <w:sz w:val="24"/>
          <w:szCs w:val="24"/>
        </w:rPr>
        <w:t xml:space="preserve"> </w:t>
      </w:r>
      <w:r w:rsidR="00DD6BA6" w:rsidRPr="00360B7D">
        <w:rPr>
          <w:rFonts w:ascii="Arial" w:hAnsi="Arial" w:cs="Arial"/>
          <w:sz w:val="24"/>
          <w:szCs w:val="24"/>
        </w:rPr>
        <w:t>(S</w:t>
      </w:r>
      <w:r w:rsidR="00360B7D" w:rsidRPr="00360B7D">
        <w:rPr>
          <w:rFonts w:ascii="Arial" w:hAnsi="Arial" w:cs="Arial"/>
          <w:sz w:val="24"/>
          <w:szCs w:val="24"/>
        </w:rPr>
        <w:t>a</w:t>
      </w:r>
      <w:r w:rsidR="00DD6BA6" w:rsidRPr="00360B7D">
        <w:rPr>
          <w:rFonts w:ascii="Arial" w:hAnsi="Arial" w:cs="Arial"/>
          <w:sz w:val="24"/>
          <w:szCs w:val="24"/>
        </w:rPr>
        <w:t>unders</w:t>
      </w:r>
      <w:r w:rsidR="00E3520F">
        <w:rPr>
          <w:rFonts w:ascii="Arial" w:hAnsi="Arial" w:cs="Arial"/>
          <w:sz w:val="24"/>
          <w:szCs w:val="24"/>
        </w:rPr>
        <w:t xml:space="preserve"> et al</w:t>
      </w:r>
      <w:r w:rsidR="00360B7D" w:rsidRPr="00360B7D">
        <w:rPr>
          <w:rFonts w:ascii="Arial" w:hAnsi="Arial" w:cs="Arial"/>
          <w:sz w:val="24"/>
          <w:szCs w:val="24"/>
        </w:rPr>
        <w:t xml:space="preserve">, 2019). </w:t>
      </w:r>
      <w:r w:rsidR="00DD6BA6" w:rsidRPr="00360B7D">
        <w:rPr>
          <w:rFonts w:ascii="Arial" w:hAnsi="Arial" w:cs="Arial"/>
          <w:sz w:val="24"/>
          <w:szCs w:val="24"/>
        </w:rPr>
        <w:t xml:space="preserve"> </w:t>
      </w:r>
    </w:p>
    <w:p w14:paraId="365474CE" w14:textId="7D649D0C" w:rsidR="00433CE6" w:rsidRPr="009F359B" w:rsidRDefault="00204848" w:rsidP="00433CE6">
      <w:pPr>
        <w:pStyle w:val="Heading2"/>
        <w:jc w:val="both"/>
        <w:rPr>
          <w:rFonts w:ascii="Arial" w:hAnsi="Arial" w:cs="Arial"/>
          <w:b/>
          <w:bCs/>
          <w:sz w:val="32"/>
          <w:szCs w:val="32"/>
        </w:rPr>
      </w:pPr>
      <w:bookmarkStart w:id="60" w:name="_Toc157182082"/>
      <w:bookmarkStart w:id="61" w:name="_Toc165555534"/>
      <w:r>
        <w:rPr>
          <w:rFonts w:ascii="Arial" w:hAnsi="Arial" w:cs="Arial"/>
          <w:b/>
          <w:bCs/>
          <w:sz w:val="32"/>
          <w:szCs w:val="32"/>
        </w:rPr>
        <w:t>5</w:t>
      </w:r>
      <w:r w:rsidR="006B4DA1" w:rsidRPr="009F359B">
        <w:rPr>
          <w:rFonts w:ascii="Arial" w:hAnsi="Arial" w:cs="Arial"/>
          <w:b/>
          <w:bCs/>
          <w:sz w:val="32"/>
          <w:szCs w:val="32"/>
        </w:rPr>
        <w:t xml:space="preserve">. </w:t>
      </w:r>
      <w:r w:rsidR="00733D63" w:rsidRPr="009F359B">
        <w:rPr>
          <w:rFonts w:ascii="Arial" w:hAnsi="Arial" w:cs="Arial"/>
          <w:b/>
          <w:bCs/>
          <w:sz w:val="32"/>
          <w:szCs w:val="32"/>
        </w:rPr>
        <w:t xml:space="preserve">Research </w:t>
      </w:r>
      <w:r w:rsidR="00654B2E" w:rsidRPr="009F359B">
        <w:rPr>
          <w:rFonts w:ascii="Arial" w:hAnsi="Arial" w:cs="Arial"/>
          <w:b/>
          <w:bCs/>
          <w:sz w:val="32"/>
          <w:szCs w:val="32"/>
        </w:rPr>
        <w:t>Method</w:t>
      </w:r>
      <w:r w:rsidR="003A1724" w:rsidRPr="009F359B">
        <w:rPr>
          <w:rFonts w:ascii="Arial" w:hAnsi="Arial" w:cs="Arial"/>
          <w:b/>
          <w:bCs/>
          <w:sz w:val="32"/>
          <w:szCs w:val="32"/>
        </w:rPr>
        <w:t>ology</w:t>
      </w:r>
      <w:bookmarkEnd w:id="60"/>
      <w:bookmarkEnd w:id="61"/>
      <w:r w:rsidR="003A1724" w:rsidRPr="009F359B">
        <w:rPr>
          <w:rFonts w:ascii="Arial" w:hAnsi="Arial" w:cs="Arial"/>
          <w:b/>
          <w:bCs/>
          <w:sz w:val="32"/>
          <w:szCs w:val="32"/>
        </w:rPr>
        <w:t xml:space="preserve"> </w:t>
      </w:r>
    </w:p>
    <w:p w14:paraId="062620B2" w14:textId="1F69E3C1" w:rsidR="00433CE6" w:rsidRDefault="00433CE6" w:rsidP="00433CE6">
      <w:pPr>
        <w:jc w:val="both"/>
        <w:rPr>
          <w:rFonts w:ascii="Arial" w:hAnsi="Arial" w:cs="Arial"/>
          <w:sz w:val="2"/>
          <w:szCs w:val="2"/>
        </w:rPr>
      </w:pPr>
    </w:p>
    <w:p w14:paraId="3C532AF8" w14:textId="77777777" w:rsidR="00D837D8" w:rsidRPr="00A86922" w:rsidRDefault="00D837D8" w:rsidP="00433CE6">
      <w:pPr>
        <w:jc w:val="both"/>
        <w:rPr>
          <w:rFonts w:ascii="Arial" w:hAnsi="Arial" w:cs="Arial"/>
          <w:sz w:val="2"/>
          <w:szCs w:val="2"/>
        </w:rPr>
      </w:pPr>
    </w:p>
    <w:p w14:paraId="76E00BA8" w14:textId="77777777" w:rsidR="00B026B3" w:rsidRDefault="00CE1A21" w:rsidP="00953462">
      <w:pPr>
        <w:spacing w:before="240"/>
        <w:jc w:val="both"/>
        <w:rPr>
          <w:rFonts w:ascii="Arial" w:hAnsi="Arial" w:cs="Arial"/>
          <w:sz w:val="24"/>
          <w:szCs w:val="24"/>
        </w:rPr>
      </w:pPr>
      <w:bookmarkStart w:id="62" w:name="_Hlk115105142"/>
      <w:r>
        <w:rPr>
          <w:rFonts w:ascii="Arial" w:hAnsi="Arial" w:cs="Arial"/>
          <w:sz w:val="24"/>
          <w:szCs w:val="24"/>
        </w:rPr>
        <w:t xml:space="preserve">Interpretivist </w:t>
      </w:r>
      <w:r w:rsidR="00B026B3">
        <w:rPr>
          <w:rFonts w:ascii="Arial" w:hAnsi="Arial" w:cs="Arial"/>
          <w:sz w:val="24"/>
          <w:szCs w:val="24"/>
        </w:rPr>
        <w:t>Philosophy</w:t>
      </w:r>
      <w:r>
        <w:rPr>
          <w:rFonts w:ascii="Arial" w:hAnsi="Arial" w:cs="Arial"/>
          <w:sz w:val="24"/>
          <w:szCs w:val="24"/>
        </w:rPr>
        <w:t xml:space="preserve"> a</w:t>
      </w:r>
      <w:r w:rsidR="00B026B3">
        <w:rPr>
          <w:rFonts w:ascii="Arial" w:hAnsi="Arial" w:cs="Arial"/>
          <w:sz w:val="24"/>
          <w:szCs w:val="24"/>
        </w:rPr>
        <w:t xml:space="preserve">nd </w:t>
      </w:r>
      <w:r w:rsidR="006C09A4" w:rsidRPr="00AB682F">
        <w:rPr>
          <w:rFonts w:ascii="Arial" w:hAnsi="Arial" w:cs="Arial"/>
          <w:sz w:val="24"/>
          <w:szCs w:val="24"/>
        </w:rPr>
        <w:t xml:space="preserve">Qualitative research allows collaboration with participants, brings personal values into a study, and helps </w:t>
      </w:r>
      <w:r w:rsidR="006C09A4">
        <w:rPr>
          <w:rFonts w:ascii="Arial" w:hAnsi="Arial" w:cs="Arial"/>
          <w:sz w:val="24"/>
          <w:szCs w:val="24"/>
        </w:rPr>
        <w:t>develop a conceptual framework and theoretical contribution</w:t>
      </w:r>
      <w:r w:rsidR="006C09A4" w:rsidRPr="00AB682F">
        <w:rPr>
          <w:rFonts w:ascii="Arial" w:hAnsi="Arial" w:cs="Arial"/>
          <w:sz w:val="24"/>
          <w:szCs w:val="24"/>
        </w:rPr>
        <w:t xml:space="preserve"> (Creswell and Creswell, 2018</w:t>
      </w:r>
      <w:r w:rsidR="006C09A4">
        <w:rPr>
          <w:rFonts w:ascii="Arial" w:hAnsi="Arial" w:cs="Arial"/>
          <w:sz w:val="24"/>
          <w:szCs w:val="24"/>
        </w:rPr>
        <w:t>’ Saunders et al, 2023</w:t>
      </w:r>
      <w:r w:rsidR="006C09A4" w:rsidRPr="00AB682F">
        <w:rPr>
          <w:rFonts w:ascii="Arial" w:hAnsi="Arial" w:cs="Arial"/>
          <w:sz w:val="24"/>
          <w:szCs w:val="24"/>
        </w:rPr>
        <w:t>)</w:t>
      </w:r>
      <w:r>
        <w:rPr>
          <w:rFonts w:ascii="Arial" w:hAnsi="Arial" w:cs="Arial"/>
          <w:sz w:val="24"/>
          <w:szCs w:val="24"/>
        </w:rPr>
        <w:t>.</w:t>
      </w:r>
      <w:r w:rsidR="006C09A4">
        <w:rPr>
          <w:rFonts w:ascii="Arial" w:hAnsi="Arial" w:cs="Arial"/>
          <w:color w:val="FF0000"/>
          <w:sz w:val="24"/>
          <w:szCs w:val="24"/>
        </w:rPr>
        <w:t xml:space="preserve"> </w:t>
      </w:r>
      <w:r>
        <w:rPr>
          <w:rFonts w:ascii="Arial" w:hAnsi="Arial" w:cs="Arial"/>
          <w:sz w:val="24"/>
          <w:szCs w:val="24"/>
        </w:rPr>
        <w:t>To</w:t>
      </w:r>
      <w:r w:rsidRPr="00D56B43">
        <w:rPr>
          <w:rFonts w:ascii="Arial" w:hAnsi="Arial" w:cs="Arial"/>
          <w:sz w:val="24"/>
          <w:szCs w:val="24"/>
        </w:rPr>
        <w:t xml:space="preserve"> achieve the overall aim of this report, data collection and primary data is critical to understand trends</w:t>
      </w:r>
      <w:r>
        <w:rPr>
          <w:rFonts w:ascii="Arial" w:hAnsi="Arial" w:cs="Arial"/>
          <w:sz w:val="24"/>
          <w:szCs w:val="24"/>
        </w:rPr>
        <w:t xml:space="preserve">. </w:t>
      </w:r>
    </w:p>
    <w:p w14:paraId="04BC8667" w14:textId="14479513" w:rsidR="00DE7624" w:rsidRDefault="00C8610F" w:rsidP="00DE7624">
      <w:pPr>
        <w:spacing w:after="0"/>
        <w:jc w:val="both"/>
        <w:rPr>
          <w:rFonts w:ascii="Arial" w:hAnsi="Arial" w:cs="Arial"/>
          <w:b/>
          <w:bCs/>
          <w:color w:val="808080" w:themeColor="background1" w:themeShade="80"/>
          <w:sz w:val="24"/>
          <w:szCs w:val="24"/>
        </w:rPr>
      </w:pPr>
      <w:r>
        <w:rPr>
          <w:rFonts w:ascii="Arial" w:hAnsi="Arial" w:cs="Arial"/>
          <w:sz w:val="24"/>
          <w:szCs w:val="24"/>
        </w:rPr>
        <w:t>While u</w:t>
      </w:r>
      <w:r w:rsidR="00DE7624">
        <w:rPr>
          <w:rFonts w:ascii="Arial" w:hAnsi="Arial" w:cs="Arial"/>
          <w:sz w:val="24"/>
          <w:szCs w:val="24"/>
        </w:rPr>
        <w:t xml:space="preserve">ndertaking exploratory research, </w:t>
      </w:r>
      <w:r>
        <w:rPr>
          <w:rFonts w:ascii="Arial" w:hAnsi="Arial" w:cs="Arial"/>
          <w:sz w:val="24"/>
          <w:szCs w:val="24"/>
        </w:rPr>
        <w:t xml:space="preserve">it is </w:t>
      </w:r>
      <w:r w:rsidR="00DE7624">
        <w:rPr>
          <w:rFonts w:ascii="Arial" w:hAnsi="Arial" w:cs="Arial"/>
          <w:sz w:val="24"/>
          <w:szCs w:val="24"/>
        </w:rPr>
        <w:t>key is to build on or explain answers to add significance, as it could lead to discussions no</w:t>
      </w:r>
      <w:r w:rsidR="00096E76">
        <w:rPr>
          <w:rFonts w:ascii="Arial" w:hAnsi="Arial" w:cs="Arial"/>
          <w:sz w:val="24"/>
          <w:szCs w:val="24"/>
        </w:rPr>
        <w:t>t</w:t>
      </w:r>
      <w:r w:rsidR="00DE7624">
        <w:rPr>
          <w:rFonts w:ascii="Arial" w:hAnsi="Arial" w:cs="Arial"/>
          <w:sz w:val="24"/>
          <w:szCs w:val="24"/>
        </w:rPr>
        <w:t xml:space="preserve"> originally considered significant for understanding, a </w:t>
      </w:r>
      <w:r w:rsidR="00DE7624" w:rsidRPr="00CB6B80">
        <w:rPr>
          <w:rFonts w:ascii="Arial" w:hAnsi="Arial" w:cs="Arial"/>
          <w:sz w:val="24"/>
          <w:szCs w:val="24"/>
        </w:rPr>
        <w:t>main purpose of interpretivist research (Saunders</w:t>
      </w:r>
      <w:r w:rsidR="00DE7624">
        <w:rPr>
          <w:rFonts w:ascii="Arial" w:hAnsi="Arial" w:cs="Arial"/>
          <w:sz w:val="24"/>
          <w:szCs w:val="24"/>
        </w:rPr>
        <w:t xml:space="preserve"> et al</w:t>
      </w:r>
      <w:r w:rsidR="00DE7624" w:rsidRPr="00CB6B80">
        <w:rPr>
          <w:rFonts w:ascii="Arial" w:hAnsi="Arial" w:cs="Arial"/>
          <w:sz w:val="24"/>
          <w:szCs w:val="24"/>
        </w:rPr>
        <w:t>, 2019).</w:t>
      </w:r>
    </w:p>
    <w:p w14:paraId="4F25A18D" w14:textId="77777777" w:rsidR="00F05ADC" w:rsidRDefault="00096E76" w:rsidP="00953462">
      <w:pPr>
        <w:spacing w:before="240"/>
        <w:jc w:val="both"/>
        <w:rPr>
          <w:rFonts w:ascii="Arial" w:hAnsi="Arial" w:cs="Arial"/>
          <w:sz w:val="24"/>
          <w:szCs w:val="24"/>
        </w:rPr>
      </w:pPr>
      <w:r>
        <w:rPr>
          <w:rFonts w:ascii="Arial" w:hAnsi="Arial" w:cs="Arial"/>
          <w:sz w:val="24"/>
          <w:szCs w:val="24"/>
        </w:rPr>
        <w:t>WCL</w:t>
      </w:r>
      <w:r w:rsidR="00D97ADB" w:rsidRPr="00325B84">
        <w:rPr>
          <w:rFonts w:ascii="Arial" w:hAnsi="Arial" w:cs="Arial"/>
          <w:sz w:val="24"/>
          <w:szCs w:val="24"/>
        </w:rPr>
        <w:t xml:space="preserve"> are based in Pontardawe, a town located in the South Wales Valleys, primary research through ‘stayer interviews’, could help highlight the reasons why people decide to stay or alternatively what could tempt them to leave (Bramham, 2001). </w:t>
      </w:r>
    </w:p>
    <w:p w14:paraId="09E3DF40" w14:textId="23E19F5C" w:rsidR="00035D77" w:rsidRPr="006B4DA1" w:rsidRDefault="00306122" w:rsidP="00953462">
      <w:pPr>
        <w:spacing w:before="240"/>
        <w:jc w:val="both"/>
        <w:rPr>
          <w:rFonts w:ascii="Arial" w:hAnsi="Arial" w:cs="Arial"/>
          <w:sz w:val="24"/>
          <w:szCs w:val="24"/>
        </w:rPr>
      </w:pPr>
      <w:r>
        <w:rPr>
          <w:rFonts w:ascii="Arial" w:hAnsi="Arial" w:cs="Arial"/>
          <w:sz w:val="24"/>
          <w:szCs w:val="24"/>
        </w:rPr>
        <w:t>WCL</w:t>
      </w:r>
      <w:r w:rsidR="00D97ADB" w:rsidRPr="00B459EC">
        <w:rPr>
          <w:rFonts w:ascii="Arial" w:hAnsi="Arial" w:cs="Arial"/>
          <w:sz w:val="24"/>
          <w:szCs w:val="24"/>
        </w:rPr>
        <w:t xml:space="preserve"> have ‘core’ longer serving employees within both management, production, and support functions. It would be impracticable to collect data from everyone </w:t>
      </w:r>
      <w:r w:rsidR="00CB475B">
        <w:rPr>
          <w:rFonts w:ascii="Arial" w:hAnsi="Arial" w:cs="Arial"/>
          <w:sz w:val="24"/>
          <w:szCs w:val="24"/>
        </w:rPr>
        <w:t>due to time</w:t>
      </w:r>
      <w:r w:rsidR="00BF3230">
        <w:rPr>
          <w:rFonts w:ascii="Arial" w:hAnsi="Arial" w:cs="Arial"/>
          <w:sz w:val="24"/>
          <w:szCs w:val="24"/>
        </w:rPr>
        <w:t xml:space="preserve"> </w:t>
      </w:r>
      <w:r w:rsidR="00BF3230">
        <w:rPr>
          <w:rFonts w:ascii="Arial" w:hAnsi="Arial" w:cs="Arial"/>
          <w:sz w:val="24"/>
          <w:szCs w:val="24"/>
        </w:rPr>
        <w:lastRenderedPageBreak/>
        <w:t>and budget</w:t>
      </w:r>
      <w:r w:rsidR="00D97ADB" w:rsidRPr="00B459EC">
        <w:rPr>
          <w:rFonts w:ascii="Arial" w:hAnsi="Arial" w:cs="Arial"/>
          <w:sz w:val="24"/>
          <w:szCs w:val="24"/>
        </w:rPr>
        <w:t xml:space="preserve">, so sampling will be required (Saunders et al, 2019). </w:t>
      </w:r>
      <w:r w:rsidR="00236E2A" w:rsidRPr="00236E2A">
        <w:rPr>
          <w:rFonts w:ascii="Arial" w:hAnsi="Arial" w:cs="Arial"/>
          <w:sz w:val="24"/>
          <w:szCs w:val="24"/>
        </w:rPr>
        <w:t>Sampling is defined as a process where a sample is taken from a large population for a research project</w:t>
      </w:r>
      <w:r w:rsidR="003D6B9D">
        <w:rPr>
          <w:rFonts w:ascii="Arial" w:hAnsi="Arial" w:cs="Arial"/>
          <w:sz w:val="24"/>
          <w:szCs w:val="24"/>
        </w:rPr>
        <w:t xml:space="preserve"> for measurement</w:t>
      </w:r>
      <w:r w:rsidR="00236E2A" w:rsidRPr="00236E2A">
        <w:rPr>
          <w:rFonts w:ascii="Arial" w:hAnsi="Arial" w:cs="Arial"/>
          <w:sz w:val="24"/>
          <w:szCs w:val="24"/>
        </w:rPr>
        <w:t xml:space="preserve"> (Bhardwaj, 2019)</w:t>
      </w:r>
      <w:r w:rsidR="003D6B9D">
        <w:rPr>
          <w:rFonts w:ascii="Arial" w:hAnsi="Arial" w:cs="Arial"/>
          <w:sz w:val="24"/>
          <w:szCs w:val="24"/>
        </w:rPr>
        <w:t xml:space="preserve">. </w:t>
      </w:r>
    </w:p>
    <w:bookmarkEnd w:id="62"/>
    <w:p w14:paraId="34E0ECE7" w14:textId="546347EF" w:rsidR="00215378" w:rsidRPr="00CD6DCD" w:rsidRDefault="001F646D" w:rsidP="00953462">
      <w:pPr>
        <w:spacing w:before="240" w:after="0"/>
        <w:jc w:val="both"/>
        <w:rPr>
          <w:rFonts w:ascii="Arial" w:hAnsi="Arial" w:cs="Arial"/>
          <w:b/>
          <w:bCs/>
          <w:color w:val="808080" w:themeColor="background1" w:themeShade="80"/>
          <w:sz w:val="24"/>
          <w:szCs w:val="24"/>
        </w:rPr>
      </w:pPr>
      <w:r w:rsidRPr="00AE0F6B">
        <w:rPr>
          <w:rFonts w:ascii="Arial" w:hAnsi="Arial" w:cs="Arial"/>
          <w:sz w:val="24"/>
          <w:szCs w:val="24"/>
        </w:rPr>
        <w:t xml:space="preserve">Psychological safety will be crucial to the success of this research, where employees feel they can express ideas and/or concerns without fear of negative consequences (Gallo, 2023; Ravishankar, 2022). </w:t>
      </w:r>
      <w:r w:rsidR="00215378" w:rsidRPr="009A41AD">
        <w:rPr>
          <w:rFonts w:ascii="Arial" w:hAnsi="Arial" w:cs="Arial"/>
          <w:sz w:val="24"/>
          <w:szCs w:val="24"/>
        </w:rPr>
        <w:t>Employees will also be more likely to agree to be interviewed if they feel it provides an opportunity to feedback their perspective on an event in a face-to-face scenario</w:t>
      </w:r>
      <w:r w:rsidR="00CD6DCD">
        <w:rPr>
          <w:rFonts w:ascii="Arial" w:hAnsi="Arial" w:cs="Arial"/>
          <w:sz w:val="24"/>
          <w:szCs w:val="24"/>
        </w:rPr>
        <w:t xml:space="preserve"> </w:t>
      </w:r>
      <w:r w:rsidR="00215378" w:rsidRPr="009A41AD">
        <w:rPr>
          <w:rFonts w:ascii="Arial" w:hAnsi="Arial" w:cs="Arial"/>
          <w:sz w:val="24"/>
          <w:szCs w:val="24"/>
        </w:rPr>
        <w:t>(Saunders</w:t>
      </w:r>
      <w:r w:rsidR="00215378">
        <w:rPr>
          <w:rFonts w:ascii="Arial" w:hAnsi="Arial" w:cs="Arial"/>
          <w:sz w:val="24"/>
          <w:szCs w:val="24"/>
        </w:rPr>
        <w:t xml:space="preserve"> et al</w:t>
      </w:r>
      <w:r w:rsidR="00215378" w:rsidRPr="009A41AD">
        <w:rPr>
          <w:rFonts w:ascii="Arial" w:hAnsi="Arial" w:cs="Arial"/>
          <w:sz w:val="24"/>
          <w:szCs w:val="24"/>
        </w:rPr>
        <w:t xml:space="preserve">, 2019). </w:t>
      </w:r>
    </w:p>
    <w:p w14:paraId="30E14E51" w14:textId="64418843" w:rsidR="005C2F04" w:rsidRPr="00673D16" w:rsidRDefault="00204848" w:rsidP="005C2F04">
      <w:pPr>
        <w:pStyle w:val="Heading2"/>
        <w:jc w:val="both"/>
        <w:rPr>
          <w:rFonts w:ascii="Arial" w:hAnsi="Arial" w:cs="Arial"/>
          <w:b/>
          <w:sz w:val="32"/>
          <w:szCs w:val="32"/>
        </w:rPr>
      </w:pPr>
      <w:bookmarkStart w:id="63" w:name="_Toc157182083"/>
      <w:bookmarkStart w:id="64" w:name="_Toc165555535"/>
      <w:r w:rsidRPr="00673D16">
        <w:rPr>
          <w:rFonts w:ascii="Arial" w:hAnsi="Arial" w:cs="Arial"/>
          <w:b/>
          <w:bCs/>
          <w:sz w:val="32"/>
          <w:szCs w:val="32"/>
        </w:rPr>
        <w:t>5</w:t>
      </w:r>
      <w:r w:rsidR="005C2F04" w:rsidRPr="00673D16">
        <w:rPr>
          <w:rFonts w:ascii="Arial" w:hAnsi="Arial" w:cs="Arial"/>
          <w:b/>
          <w:sz w:val="32"/>
          <w:szCs w:val="32"/>
        </w:rPr>
        <w:t xml:space="preserve">.1 </w:t>
      </w:r>
      <w:r w:rsidR="00BF3230" w:rsidRPr="00673D16">
        <w:rPr>
          <w:rFonts w:ascii="Arial" w:hAnsi="Arial" w:cs="Arial"/>
          <w:b/>
          <w:sz w:val="32"/>
          <w:szCs w:val="32"/>
        </w:rPr>
        <w:t>Stratified Random</w:t>
      </w:r>
      <w:r w:rsidR="005C2F04" w:rsidRPr="00673D16">
        <w:rPr>
          <w:rFonts w:ascii="Arial" w:hAnsi="Arial" w:cs="Arial"/>
          <w:b/>
          <w:sz w:val="32"/>
          <w:szCs w:val="32"/>
        </w:rPr>
        <w:t xml:space="preserve"> Sampling</w:t>
      </w:r>
      <w:bookmarkEnd w:id="63"/>
      <w:bookmarkEnd w:id="64"/>
      <w:r w:rsidR="005C2F04" w:rsidRPr="00673D16">
        <w:rPr>
          <w:rFonts w:ascii="Arial" w:hAnsi="Arial" w:cs="Arial"/>
          <w:b/>
          <w:sz w:val="32"/>
          <w:szCs w:val="32"/>
        </w:rPr>
        <w:t xml:space="preserve"> </w:t>
      </w:r>
    </w:p>
    <w:p w14:paraId="4D8EA1B4" w14:textId="77777777" w:rsidR="005C2F04" w:rsidRPr="001369E4" w:rsidRDefault="005C2F04" w:rsidP="00433CE6">
      <w:pPr>
        <w:jc w:val="both"/>
        <w:rPr>
          <w:rFonts w:ascii="Arial" w:hAnsi="Arial" w:cs="Arial"/>
          <w:sz w:val="4"/>
          <w:szCs w:val="4"/>
        </w:rPr>
      </w:pPr>
    </w:p>
    <w:p w14:paraId="650EE041" w14:textId="2EC89447" w:rsidR="005B7981" w:rsidRDefault="00222CEE" w:rsidP="000B4D08">
      <w:pPr>
        <w:jc w:val="both"/>
        <w:rPr>
          <w:rFonts w:ascii="Arial" w:hAnsi="Arial" w:cs="Arial"/>
          <w:sz w:val="24"/>
          <w:szCs w:val="24"/>
        </w:rPr>
      </w:pPr>
      <w:r>
        <w:rPr>
          <w:rFonts w:ascii="Arial" w:hAnsi="Arial" w:cs="Arial"/>
          <w:sz w:val="24"/>
          <w:szCs w:val="24"/>
        </w:rPr>
        <w:t xml:space="preserve">Stratified Random </w:t>
      </w:r>
      <w:r w:rsidR="00B40DCB" w:rsidRPr="00B459EC">
        <w:rPr>
          <w:rFonts w:ascii="Arial" w:hAnsi="Arial" w:cs="Arial"/>
          <w:sz w:val="24"/>
          <w:szCs w:val="24"/>
        </w:rPr>
        <w:t>sampling will be the appropriate option for this research, as the population is divided into 2 distinct groups</w:t>
      </w:r>
      <w:r>
        <w:rPr>
          <w:rFonts w:ascii="Arial" w:hAnsi="Arial" w:cs="Arial"/>
          <w:sz w:val="24"/>
          <w:szCs w:val="24"/>
        </w:rPr>
        <w:t>/strata</w:t>
      </w:r>
      <w:r w:rsidR="00B40DCB" w:rsidRPr="00B459EC">
        <w:rPr>
          <w:rFonts w:ascii="Arial" w:hAnsi="Arial" w:cs="Arial"/>
          <w:sz w:val="24"/>
          <w:szCs w:val="24"/>
        </w:rPr>
        <w:t xml:space="preserve">: Directs and Indirects </w:t>
      </w:r>
      <w:r>
        <w:rPr>
          <w:rFonts w:ascii="Arial" w:hAnsi="Arial" w:cs="Arial"/>
          <w:sz w:val="24"/>
          <w:szCs w:val="24"/>
        </w:rPr>
        <w:t xml:space="preserve">– Random sampling will then occur in each </w:t>
      </w:r>
      <w:r w:rsidR="00953462">
        <w:rPr>
          <w:rFonts w:ascii="Arial" w:hAnsi="Arial" w:cs="Arial"/>
          <w:sz w:val="24"/>
          <w:szCs w:val="24"/>
        </w:rPr>
        <w:t>stratum</w:t>
      </w:r>
      <w:r>
        <w:rPr>
          <w:rFonts w:ascii="Arial" w:hAnsi="Arial" w:cs="Arial"/>
          <w:sz w:val="24"/>
          <w:szCs w:val="24"/>
        </w:rPr>
        <w:t xml:space="preserve"> </w:t>
      </w:r>
      <w:r w:rsidR="00B40DCB" w:rsidRPr="00B459EC">
        <w:rPr>
          <w:rFonts w:ascii="Arial" w:hAnsi="Arial" w:cs="Arial"/>
          <w:sz w:val="24"/>
          <w:szCs w:val="24"/>
        </w:rPr>
        <w:t xml:space="preserve">(Saunders et al, 2019).  Members in each group will be </w:t>
      </w:r>
      <w:r w:rsidR="006E61D6">
        <w:rPr>
          <w:rFonts w:ascii="Arial" w:hAnsi="Arial" w:cs="Arial"/>
          <w:sz w:val="24"/>
          <w:szCs w:val="24"/>
        </w:rPr>
        <w:t>‘</w:t>
      </w:r>
      <w:r w:rsidR="00B40DCB" w:rsidRPr="00B459EC">
        <w:rPr>
          <w:rFonts w:ascii="Arial" w:hAnsi="Arial" w:cs="Arial"/>
          <w:sz w:val="24"/>
          <w:szCs w:val="24"/>
        </w:rPr>
        <w:t>randomly</w:t>
      </w:r>
      <w:r w:rsidR="006E61D6">
        <w:rPr>
          <w:rFonts w:ascii="Arial" w:hAnsi="Arial" w:cs="Arial"/>
          <w:sz w:val="24"/>
          <w:szCs w:val="24"/>
        </w:rPr>
        <w:t>’</w:t>
      </w:r>
      <w:r w:rsidR="00B40DCB" w:rsidRPr="00B459EC">
        <w:rPr>
          <w:rFonts w:ascii="Arial" w:hAnsi="Arial" w:cs="Arial"/>
          <w:sz w:val="24"/>
          <w:szCs w:val="24"/>
        </w:rPr>
        <w:t xml:space="preserve"> selected</w:t>
      </w:r>
      <w:r w:rsidR="00072BCC">
        <w:rPr>
          <w:rFonts w:ascii="Arial" w:hAnsi="Arial" w:cs="Arial"/>
          <w:sz w:val="24"/>
          <w:szCs w:val="24"/>
        </w:rPr>
        <w:t xml:space="preserve">, as this will allow flexibility </w:t>
      </w:r>
      <w:r w:rsidR="00426E34">
        <w:rPr>
          <w:rFonts w:ascii="Arial" w:hAnsi="Arial" w:cs="Arial"/>
          <w:sz w:val="24"/>
          <w:szCs w:val="24"/>
        </w:rPr>
        <w:t xml:space="preserve">when </w:t>
      </w:r>
      <w:r w:rsidR="00DC3673">
        <w:rPr>
          <w:rFonts w:ascii="Arial" w:hAnsi="Arial" w:cs="Arial"/>
          <w:sz w:val="24"/>
          <w:szCs w:val="24"/>
        </w:rPr>
        <w:t>choosing</w:t>
      </w:r>
      <w:r w:rsidR="00426E34">
        <w:rPr>
          <w:rFonts w:ascii="Arial" w:hAnsi="Arial" w:cs="Arial"/>
          <w:sz w:val="24"/>
          <w:szCs w:val="24"/>
        </w:rPr>
        <w:t xml:space="preserve"> </w:t>
      </w:r>
      <w:r w:rsidR="000832D8">
        <w:rPr>
          <w:rFonts w:ascii="Arial" w:hAnsi="Arial" w:cs="Arial"/>
          <w:sz w:val="24"/>
          <w:szCs w:val="24"/>
        </w:rPr>
        <w:t>participants as shift patterns and holidays could impede data collection</w:t>
      </w:r>
      <w:r w:rsidR="00B40DCB" w:rsidRPr="00B459EC">
        <w:rPr>
          <w:rFonts w:ascii="Arial" w:hAnsi="Arial" w:cs="Arial"/>
          <w:sz w:val="24"/>
          <w:szCs w:val="24"/>
        </w:rPr>
        <w:t xml:space="preserve"> (Bhardwaj, 2019)</w:t>
      </w:r>
      <w:r w:rsidR="00F43C7C">
        <w:rPr>
          <w:rFonts w:ascii="Arial" w:hAnsi="Arial" w:cs="Arial"/>
          <w:sz w:val="24"/>
          <w:szCs w:val="24"/>
        </w:rPr>
        <w:t xml:space="preserve">. </w:t>
      </w:r>
      <w:r w:rsidR="006E61D6">
        <w:rPr>
          <w:rFonts w:ascii="Arial" w:hAnsi="Arial" w:cs="Arial"/>
          <w:sz w:val="24"/>
          <w:szCs w:val="24"/>
        </w:rPr>
        <w:t xml:space="preserve">Random selection </w:t>
      </w:r>
      <w:r w:rsidR="00424D0C">
        <w:rPr>
          <w:rFonts w:ascii="Arial" w:hAnsi="Arial" w:cs="Arial"/>
          <w:sz w:val="24"/>
          <w:szCs w:val="24"/>
        </w:rPr>
        <w:t xml:space="preserve">in this research will mean that </w:t>
      </w:r>
      <w:r w:rsidR="00F43C7C">
        <w:rPr>
          <w:rFonts w:ascii="Arial" w:hAnsi="Arial" w:cs="Arial"/>
          <w:sz w:val="24"/>
          <w:szCs w:val="24"/>
        </w:rPr>
        <w:t>no individual employees</w:t>
      </w:r>
      <w:r w:rsidR="006E61D6">
        <w:rPr>
          <w:rFonts w:ascii="Arial" w:hAnsi="Arial" w:cs="Arial"/>
          <w:sz w:val="24"/>
          <w:szCs w:val="24"/>
        </w:rPr>
        <w:t xml:space="preserve"> will</w:t>
      </w:r>
      <w:r w:rsidR="00F43C7C">
        <w:rPr>
          <w:rFonts w:ascii="Arial" w:hAnsi="Arial" w:cs="Arial"/>
          <w:sz w:val="24"/>
          <w:szCs w:val="24"/>
        </w:rPr>
        <w:t xml:space="preserve"> </w:t>
      </w:r>
      <w:r w:rsidR="00424D0C">
        <w:rPr>
          <w:rFonts w:ascii="Arial" w:hAnsi="Arial" w:cs="Arial"/>
          <w:sz w:val="24"/>
          <w:szCs w:val="24"/>
        </w:rPr>
        <w:t>be targeted to take part in th</w:t>
      </w:r>
      <w:r w:rsidR="00141F44">
        <w:rPr>
          <w:rFonts w:ascii="Arial" w:hAnsi="Arial" w:cs="Arial"/>
          <w:sz w:val="24"/>
          <w:szCs w:val="24"/>
        </w:rPr>
        <w:t>is</w:t>
      </w:r>
      <w:r w:rsidR="00424D0C">
        <w:rPr>
          <w:rFonts w:ascii="Arial" w:hAnsi="Arial" w:cs="Arial"/>
          <w:sz w:val="24"/>
          <w:szCs w:val="24"/>
        </w:rPr>
        <w:t xml:space="preserve"> </w:t>
      </w:r>
      <w:r w:rsidR="00141F44">
        <w:rPr>
          <w:rFonts w:ascii="Arial" w:hAnsi="Arial" w:cs="Arial"/>
          <w:sz w:val="24"/>
          <w:szCs w:val="24"/>
        </w:rPr>
        <w:t>research,</w:t>
      </w:r>
      <w:r w:rsidR="00424D0C">
        <w:rPr>
          <w:rFonts w:ascii="Arial" w:hAnsi="Arial" w:cs="Arial"/>
          <w:sz w:val="24"/>
          <w:szCs w:val="24"/>
        </w:rPr>
        <w:t xml:space="preserve"> but </w:t>
      </w:r>
      <w:r w:rsidR="00E12173">
        <w:rPr>
          <w:rFonts w:ascii="Arial" w:hAnsi="Arial" w:cs="Arial"/>
          <w:sz w:val="24"/>
          <w:szCs w:val="24"/>
        </w:rPr>
        <w:t xml:space="preserve">a conscious effort </w:t>
      </w:r>
      <w:r w:rsidR="006A64CC">
        <w:rPr>
          <w:rFonts w:ascii="Arial" w:hAnsi="Arial" w:cs="Arial"/>
          <w:sz w:val="24"/>
          <w:szCs w:val="24"/>
        </w:rPr>
        <w:t xml:space="preserve">will be placed on interviewing </w:t>
      </w:r>
      <w:r w:rsidR="005B7981">
        <w:rPr>
          <w:rFonts w:ascii="Arial" w:hAnsi="Arial" w:cs="Arial"/>
          <w:sz w:val="24"/>
          <w:szCs w:val="24"/>
        </w:rPr>
        <w:t xml:space="preserve">employees from different job roles and </w:t>
      </w:r>
      <w:r w:rsidR="005963C4">
        <w:rPr>
          <w:rFonts w:ascii="Arial" w:hAnsi="Arial" w:cs="Arial"/>
          <w:sz w:val="24"/>
          <w:szCs w:val="24"/>
        </w:rPr>
        <w:t xml:space="preserve">with a </w:t>
      </w:r>
      <w:r w:rsidR="005B7981">
        <w:rPr>
          <w:rFonts w:ascii="Arial" w:hAnsi="Arial" w:cs="Arial"/>
          <w:sz w:val="24"/>
          <w:szCs w:val="24"/>
        </w:rPr>
        <w:t xml:space="preserve">varied length of service. </w:t>
      </w:r>
    </w:p>
    <w:p w14:paraId="00054CE6" w14:textId="689232E5" w:rsidR="00B40DCB" w:rsidRPr="00B459EC" w:rsidRDefault="000B4D08" w:rsidP="00B40DCB">
      <w:pPr>
        <w:jc w:val="both"/>
        <w:rPr>
          <w:rFonts w:ascii="Arial" w:hAnsi="Arial" w:cs="Arial"/>
          <w:sz w:val="24"/>
          <w:szCs w:val="24"/>
        </w:rPr>
      </w:pPr>
      <w:r>
        <w:rPr>
          <w:rFonts w:ascii="Arial" w:hAnsi="Arial" w:cs="Arial"/>
          <w:sz w:val="24"/>
          <w:szCs w:val="24"/>
        </w:rPr>
        <w:t xml:space="preserve">A crucial element of this research is looking at the phenomenon from both strata’s perspectives, as each group will experience different workplace realities, which will create a variation and richness of data (Saunders, Lewis, Thornhill, 2019). </w:t>
      </w:r>
    </w:p>
    <w:p w14:paraId="368DC402" w14:textId="08633193" w:rsidR="001408EF" w:rsidRPr="00E82F8A" w:rsidRDefault="001408EF" w:rsidP="00FD692D">
      <w:pPr>
        <w:spacing w:before="240" w:after="0"/>
        <w:jc w:val="both"/>
        <w:rPr>
          <w:rFonts w:ascii="Arial" w:hAnsi="Arial" w:cs="Arial"/>
          <w:b/>
          <w:bCs/>
          <w:color w:val="FF0000"/>
          <w:sz w:val="24"/>
          <w:szCs w:val="24"/>
        </w:rPr>
      </w:pPr>
      <w:r w:rsidRPr="00E82F8A">
        <w:rPr>
          <w:rFonts w:ascii="Arial" w:hAnsi="Arial" w:cs="Arial"/>
          <w:sz w:val="24"/>
          <w:szCs w:val="24"/>
        </w:rPr>
        <w:t>Stratified Random Sampling is a modification of a simple random sample and systematic sampling and is a method for achieving a greater degree of representativeness and reducing the degree of sampling error</w:t>
      </w:r>
      <w:r>
        <w:rPr>
          <w:rFonts w:ascii="Arial" w:hAnsi="Arial" w:cs="Arial"/>
          <w:sz w:val="24"/>
          <w:szCs w:val="24"/>
        </w:rPr>
        <w:t xml:space="preserve"> (Gray, 2020)</w:t>
      </w:r>
      <w:r w:rsidRPr="00E82F8A">
        <w:rPr>
          <w:rFonts w:ascii="Arial" w:hAnsi="Arial" w:cs="Arial"/>
          <w:sz w:val="24"/>
          <w:szCs w:val="24"/>
        </w:rPr>
        <w:t>.</w:t>
      </w:r>
      <w:r w:rsidRPr="008B3B7A">
        <w:rPr>
          <w:rFonts w:ascii="Arial" w:hAnsi="Arial" w:cs="Arial"/>
          <w:sz w:val="24"/>
          <w:szCs w:val="24"/>
        </w:rPr>
        <w:t xml:space="preserve"> A</w:t>
      </w:r>
      <w:r w:rsidR="008B3B7A">
        <w:rPr>
          <w:rFonts w:ascii="Arial" w:hAnsi="Arial" w:cs="Arial"/>
          <w:sz w:val="24"/>
          <w:szCs w:val="24"/>
        </w:rPr>
        <w:t>n advantage is also the element of random selection. A</w:t>
      </w:r>
      <w:r w:rsidR="00E75F2A">
        <w:rPr>
          <w:rFonts w:ascii="Arial" w:hAnsi="Arial" w:cs="Arial"/>
          <w:sz w:val="24"/>
          <w:szCs w:val="24"/>
        </w:rPr>
        <w:t xml:space="preserve"> </w:t>
      </w:r>
      <w:r w:rsidR="00E011E4">
        <w:rPr>
          <w:rFonts w:ascii="Arial" w:hAnsi="Arial" w:cs="Arial"/>
          <w:sz w:val="24"/>
          <w:szCs w:val="24"/>
        </w:rPr>
        <w:t>traditional</w:t>
      </w:r>
      <w:r w:rsidR="008B3B7A">
        <w:rPr>
          <w:rFonts w:ascii="Arial" w:hAnsi="Arial" w:cs="Arial"/>
          <w:sz w:val="24"/>
          <w:szCs w:val="24"/>
        </w:rPr>
        <w:t xml:space="preserve"> </w:t>
      </w:r>
      <w:r w:rsidRPr="008B3B7A">
        <w:rPr>
          <w:rFonts w:ascii="Arial" w:hAnsi="Arial" w:cs="Arial"/>
          <w:sz w:val="24"/>
          <w:szCs w:val="24"/>
        </w:rPr>
        <w:t>dis</w:t>
      </w:r>
      <w:r w:rsidR="00BA0449" w:rsidRPr="008B3B7A">
        <w:rPr>
          <w:rFonts w:ascii="Arial" w:hAnsi="Arial" w:cs="Arial"/>
          <w:sz w:val="24"/>
          <w:szCs w:val="24"/>
        </w:rPr>
        <w:t xml:space="preserve">advantage of </w:t>
      </w:r>
      <w:r w:rsidR="00BA0449" w:rsidRPr="008B3B7A">
        <w:rPr>
          <w:rFonts w:ascii="Arial" w:hAnsi="Arial" w:cs="Arial"/>
          <w:sz w:val="24"/>
          <w:szCs w:val="24"/>
        </w:rPr>
        <w:lastRenderedPageBreak/>
        <w:t>Stratified Random Sampling is that the researcher w</w:t>
      </w:r>
      <w:r w:rsidR="00E011E4">
        <w:rPr>
          <w:rFonts w:ascii="Arial" w:hAnsi="Arial" w:cs="Arial"/>
          <w:sz w:val="24"/>
          <w:szCs w:val="24"/>
        </w:rPr>
        <w:t>ill not</w:t>
      </w:r>
      <w:r w:rsidR="00BA0449" w:rsidRPr="008B3B7A">
        <w:rPr>
          <w:rFonts w:ascii="Arial" w:hAnsi="Arial" w:cs="Arial"/>
          <w:sz w:val="24"/>
          <w:szCs w:val="24"/>
        </w:rPr>
        <w:t xml:space="preserve"> have sufficient information to base a </w:t>
      </w:r>
      <w:r w:rsidR="00A92D4C" w:rsidRPr="008B3B7A">
        <w:rPr>
          <w:rFonts w:ascii="Arial" w:hAnsi="Arial" w:cs="Arial"/>
          <w:sz w:val="24"/>
          <w:szCs w:val="24"/>
        </w:rPr>
        <w:t>stratum</w:t>
      </w:r>
      <w:r w:rsidR="00BA0449" w:rsidRPr="008B3B7A">
        <w:rPr>
          <w:rFonts w:ascii="Arial" w:hAnsi="Arial" w:cs="Arial"/>
          <w:sz w:val="24"/>
          <w:szCs w:val="24"/>
        </w:rPr>
        <w:t xml:space="preserve"> – That</w:t>
      </w:r>
      <w:r w:rsidR="008B3B7A" w:rsidRPr="008B3B7A">
        <w:rPr>
          <w:rFonts w:ascii="Arial" w:hAnsi="Arial" w:cs="Arial"/>
          <w:sz w:val="24"/>
          <w:szCs w:val="24"/>
        </w:rPr>
        <w:t xml:space="preserve"> isn’t the case </w:t>
      </w:r>
      <w:r w:rsidR="00B07563">
        <w:rPr>
          <w:rFonts w:ascii="Arial" w:hAnsi="Arial" w:cs="Arial"/>
          <w:sz w:val="24"/>
          <w:szCs w:val="24"/>
        </w:rPr>
        <w:t xml:space="preserve">in this </w:t>
      </w:r>
      <w:r w:rsidR="007F5FC6">
        <w:rPr>
          <w:rFonts w:ascii="Arial" w:hAnsi="Arial" w:cs="Arial"/>
          <w:sz w:val="24"/>
          <w:szCs w:val="24"/>
        </w:rPr>
        <w:t>research</w:t>
      </w:r>
      <w:r w:rsidR="00B07563">
        <w:rPr>
          <w:rFonts w:ascii="Arial" w:hAnsi="Arial" w:cs="Arial"/>
          <w:sz w:val="24"/>
          <w:szCs w:val="24"/>
        </w:rPr>
        <w:t xml:space="preserve">, </w:t>
      </w:r>
      <w:r w:rsidR="007F5FC6">
        <w:rPr>
          <w:rFonts w:ascii="Arial" w:hAnsi="Arial" w:cs="Arial"/>
          <w:sz w:val="24"/>
          <w:szCs w:val="24"/>
        </w:rPr>
        <w:t xml:space="preserve">as </w:t>
      </w:r>
      <w:r w:rsidR="006229FF">
        <w:rPr>
          <w:rFonts w:ascii="Arial" w:hAnsi="Arial" w:cs="Arial"/>
          <w:sz w:val="24"/>
          <w:szCs w:val="24"/>
        </w:rPr>
        <w:t xml:space="preserve">there is ongoing </w:t>
      </w:r>
      <w:r w:rsidR="007F5FC6">
        <w:rPr>
          <w:rFonts w:ascii="Arial" w:hAnsi="Arial" w:cs="Arial"/>
          <w:sz w:val="24"/>
          <w:szCs w:val="24"/>
        </w:rPr>
        <w:t xml:space="preserve">access to </w:t>
      </w:r>
      <w:r w:rsidR="006229FF">
        <w:rPr>
          <w:rFonts w:ascii="Arial" w:hAnsi="Arial" w:cs="Arial"/>
          <w:sz w:val="24"/>
          <w:szCs w:val="24"/>
        </w:rPr>
        <w:t>key</w:t>
      </w:r>
      <w:r w:rsidR="007F5FC6">
        <w:rPr>
          <w:rFonts w:ascii="Arial" w:hAnsi="Arial" w:cs="Arial"/>
          <w:sz w:val="24"/>
          <w:szCs w:val="24"/>
        </w:rPr>
        <w:t xml:space="preserve"> </w:t>
      </w:r>
      <w:r w:rsidR="00B07563">
        <w:rPr>
          <w:rFonts w:ascii="Arial" w:hAnsi="Arial" w:cs="Arial"/>
          <w:sz w:val="24"/>
          <w:szCs w:val="24"/>
        </w:rPr>
        <w:t xml:space="preserve">employee </w:t>
      </w:r>
      <w:r w:rsidR="006229FF">
        <w:rPr>
          <w:rFonts w:ascii="Arial" w:hAnsi="Arial" w:cs="Arial"/>
          <w:sz w:val="24"/>
          <w:szCs w:val="24"/>
        </w:rPr>
        <w:t>data</w:t>
      </w:r>
      <w:r w:rsidR="00FC6AE6">
        <w:rPr>
          <w:rFonts w:ascii="Arial" w:hAnsi="Arial" w:cs="Arial"/>
          <w:sz w:val="24"/>
          <w:szCs w:val="24"/>
        </w:rPr>
        <w:t>, allowing employees to be correctly assigned to a stratum</w:t>
      </w:r>
      <w:r w:rsidR="006229FF">
        <w:rPr>
          <w:rFonts w:ascii="Arial" w:hAnsi="Arial" w:cs="Arial"/>
          <w:sz w:val="24"/>
          <w:szCs w:val="24"/>
        </w:rPr>
        <w:t xml:space="preserve"> (</w:t>
      </w:r>
      <w:r w:rsidR="008B3B7A" w:rsidRPr="008B3B7A">
        <w:rPr>
          <w:rFonts w:ascii="Arial" w:hAnsi="Arial" w:cs="Arial"/>
          <w:sz w:val="24"/>
          <w:szCs w:val="24"/>
        </w:rPr>
        <w:t xml:space="preserve">Gray,2020). </w:t>
      </w:r>
    </w:p>
    <w:p w14:paraId="2C43D908" w14:textId="77777777" w:rsidR="0048687B" w:rsidRDefault="00B40DCB" w:rsidP="00FD692D">
      <w:pPr>
        <w:spacing w:before="240"/>
        <w:jc w:val="both"/>
        <w:rPr>
          <w:rFonts w:ascii="Arial" w:hAnsi="Arial" w:cs="Arial"/>
          <w:color w:val="000000" w:themeColor="text1"/>
          <w:sz w:val="24"/>
          <w:szCs w:val="24"/>
        </w:rPr>
      </w:pPr>
      <w:r w:rsidRPr="00B459EC">
        <w:rPr>
          <w:rFonts w:ascii="Arial" w:hAnsi="Arial" w:cs="Arial"/>
          <w:sz w:val="24"/>
          <w:szCs w:val="24"/>
        </w:rPr>
        <w:t>There is a lot of discussion regarding sample size within qualitative research</w:t>
      </w:r>
      <w:r w:rsidR="00334194">
        <w:rPr>
          <w:rFonts w:ascii="Arial" w:hAnsi="Arial" w:cs="Arial"/>
          <w:sz w:val="24"/>
          <w:szCs w:val="24"/>
        </w:rPr>
        <w:t>, but</w:t>
      </w:r>
      <w:r w:rsidRPr="00B459EC">
        <w:rPr>
          <w:rFonts w:ascii="Arial" w:hAnsi="Arial" w:cs="Arial"/>
          <w:sz w:val="24"/>
          <w:szCs w:val="24"/>
        </w:rPr>
        <w:t xml:space="preserve"> sample size can be an element that can be revisited during the data collection process </w:t>
      </w:r>
      <w:r w:rsidRPr="00B459EC">
        <w:rPr>
          <w:rFonts w:ascii="Arial" w:hAnsi="Arial" w:cs="Arial"/>
          <w:color w:val="000000" w:themeColor="text1"/>
          <w:sz w:val="24"/>
          <w:szCs w:val="24"/>
        </w:rPr>
        <w:t>(</w:t>
      </w:r>
      <w:proofErr w:type="spellStart"/>
      <w:r w:rsidRPr="00B459EC">
        <w:rPr>
          <w:rFonts w:ascii="Arial" w:hAnsi="Arial" w:cs="Arial"/>
          <w:color w:val="000000" w:themeColor="text1"/>
          <w:sz w:val="24"/>
          <w:szCs w:val="24"/>
        </w:rPr>
        <w:t>Malterud</w:t>
      </w:r>
      <w:proofErr w:type="spellEnd"/>
      <w:r w:rsidRPr="00B459EC">
        <w:rPr>
          <w:rFonts w:ascii="Arial" w:hAnsi="Arial" w:cs="Arial"/>
          <w:color w:val="000000" w:themeColor="text1"/>
          <w:sz w:val="24"/>
          <w:szCs w:val="24"/>
        </w:rPr>
        <w:t xml:space="preserve"> et al., 2015)</w:t>
      </w:r>
      <w:r w:rsidR="006453F9">
        <w:rPr>
          <w:rFonts w:ascii="Arial" w:hAnsi="Arial" w:cs="Arial"/>
          <w:color w:val="000000" w:themeColor="text1"/>
          <w:sz w:val="24"/>
          <w:szCs w:val="24"/>
        </w:rPr>
        <w:t>. Increased sample size usually increases precision</w:t>
      </w:r>
      <w:r w:rsidR="00AB45D9">
        <w:rPr>
          <w:rFonts w:ascii="Arial" w:hAnsi="Arial" w:cs="Arial"/>
          <w:color w:val="000000" w:themeColor="text1"/>
          <w:sz w:val="24"/>
          <w:szCs w:val="24"/>
        </w:rPr>
        <w:t>, as sampling error decreases (Gray, 2020).</w:t>
      </w:r>
    </w:p>
    <w:p w14:paraId="3681DE92" w14:textId="579683E7" w:rsidR="005C728C" w:rsidRDefault="00B40DCB" w:rsidP="00FD692D">
      <w:pPr>
        <w:spacing w:before="240"/>
        <w:jc w:val="both"/>
        <w:rPr>
          <w:rFonts w:ascii="Arial" w:hAnsi="Arial" w:cs="Arial"/>
          <w:sz w:val="24"/>
          <w:szCs w:val="24"/>
        </w:rPr>
      </w:pPr>
      <w:r w:rsidRPr="00B459EC">
        <w:rPr>
          <w:rFonts w:ascii="Arial" w:hAnsi="Arial" w:cs="Arial"/>
          <w:sz w:val="24"/>
          <w:szCs w:val="24"/>
        </w:rPr>
        <w:t xml:space="preserve">Saunders et al (2019) offers a sample size norm of 30, where participants are from a single organisation or will be analysed as a single group. As there are 2 </w:t>
      </w:r>
      <w:r w:rsidR="009A41AD">
        <w:rPr>
          <w:rFonts w:ascii="Arial" w:hAnsi="Arial" w:cs="Arial"/>
          <w:sz w:val="24"/>
          <w:szCs w:val="24"/>
        </w:rPr>
        <w:t>strata</w:t>
      </w:r>
      <w:r w:rsidRPr="00B459EC">
        <w:rPr>
          <w:rFonts w:ascii="Arial" w:hAnsi="Arial" w:cs="Arial"/>
          <w:sz w:val="24"/>
          <w:szCs w:val="24"/>
        </w:rPr>
        <w:t xml:space="preserve"> groups, the sample size for this research will be 60 (30 Directs and 30 Indirects). Whilst 60 is the proposed figure, further interviews will be stopped if the data saturation point is reached and any data from further interviews </w:t>
      </w:r>
      <w:r w:rsidR="00407066">
        <w:rPr>
          <w:rFonts w:ascii="Arial" w:hAnsi="Arial" w:cs="Arial"/>
          <w:sz w:val="24"/>
          <w:szCs w:val="24"/>
        </w:rPr>
        <w:t xml:space="preserve">would </w:t>
      </w:r>
      <w:r w:rsidR="00107AFB">
        <w:rPr>
          <w:rFonts w:ascii="Arial" w:hAnsi="Arial" w:cs="Arial"/>
          <w:sz w:val="24"/>
          <w:szCs w:val="24"/>
        </w:rPr>
        <w:t>be unlikely to</w:t>
      </w:r>
      <w:r w:rsidRPr="00B459EC">
        <w:rPr>
          <w:rFonts w:ascii="Arial" w:hAnsi="Arial" w:cs="Arial"/>
          <w:sz w:val="24"/>
          <w:szCs w:val="24"/>
        </w:rPr>
        <w:t xml:space="preserve"> produce new information (Saunders</w:t>
      </w:r>
      <w:r w:rsidR="00D248E9">
        <w:rPr>
          <w:rFonts w:ascii="Arial" w:hAnsi="Arial" w:cs="Arial"/>
          <w:sz w:val="24"/>
          <w:szCs w:val="24"/>
        </w:rPr>
        <w:t xml:space="preserve"> et al</w:t>
      </w:r>
      <w:r w:rsidRPr="00B459EC">
        <w:rPr>
          <w:rFonts w:ascii="Arial" w:hAnsi="Arial" w:cs="Arial"/>
          <w:sz w:val="24"/>
          <w:szCs w:val="24"/>
        </w:rPr>
        <w:t>, 2012).</w:t>
      </w:r>
    </w:p>
    <w:p w14:paraId="0C21915A" w14:textId="7DC9A3C0" w:rsidR="00306E4E" w:rsidRPr="00673D16" w:rsidRDefault="00673D16" w:rsidP="00306E4E">
      <w:pPr>
        <w:pStyle w:val="Heading2"/>
        <w:jc w:val="both"/>
        <w:rPr>
          <w:rFonts w:ascii="Arial" w:hAnsi="Arial" w:cs="Arial"/>
          <w:b/>
          <w:sz w:val="32"/>
          <w:szCs w:val="32"/>
        </w:rPr>
      </w:pPr>
      <w:bookmarkStart w:id="65" w:name="_Toc157182084"/>
      <w:bookmarkStart w:id="66" w:name="_Toc165555536"/>
      <w:r w:rsidRPr="00673D16">
        <w:rPr>
          <w:rFonts w:ascii="Arial" w:hAnsi="Arial" w:cs="Arial"/>
          <w:b/>
          <w:bCs/>
          <w:sz w:val="32"/>
          <w:szCs w:val="32"/>
        </w:rPr>
        <w:t>5.2</w:t>
      </w:r>
      <w:r w:rsidR="00306E4E" w:rsidRPr="00673D16">
        <w:rPr>
          <w:rFonts w:ascii="Arial" w:hAnsi="Arial" w:cs="Arial"/>
          <w:b/>
          <w:sz w:val="32"/>
          <w:szCs w:val="32"/>
        </w:rPr>
        <w:t xml:space="preserve"> Data Collection</w:t>
      </w:r>
      <w:bookmarkEnd w:id="65"/>
      <w:bookmarkEnd w:id="66"/>
      <w:r w:rsidR="00306E4E" w:rsidRPr="00673D16">
        <w:rPr>
          <w:rFonts w:ascii="Arial" w:hAnsi="Arial" w:cs="Arial"/>
          <w:b/>
          <w:sz w:val="32"/>
          <w:szCs w:val="32"/>
        </w:rPr>
        <w:t xml:space="preserve"> </w:t>
      </w:r>
    </w:p>
    <w:p w14:paraId="5B2716B8" w14:textId="77777777" w:rsidR="00306E4E" w:rsidRPr="00306E4E" w:rsidRDefault="00306E4E" w:rsidP="00306E4E">
      <w:pPr>
        <w:spacing w:line="276" w:lineRule="auto"/>
      </w:pPr>
    </w:p>
    <w:p w14:paraId="5C6484EA" w14:textId="43C7098A" w:rsidR="00306E4E" w:rsidRDefault="00306E4E" w:rsidP="00306E4E">
      <w:pPr>
        <w:jc w:val="both"/>
        <w:rPr>
          <w:rFonts w:ascii="Arial" w:hAnsi="Arial" w:cs="Arial"/>
          <w:color w:val="000000" w:themeColor="text1"/>
          <w:sz w:val="24"/>
          <w:szCs w:val="24"/>
        </w:rPr>
      </w:pPr>
      <w:r>
        <w:rPr>
          <w:rFonts w:ascii="Arial" w:hAnsi="Arial" w:cs="Arial"/>
          <w:color w:val="000000" w:themeColor="text1"/>
          <w:sz w:val="24"/>
          <w:szCs w:val="24"/>
        </w:rPr>
        <w:t>E</w:t>
      </w:r>
      <w:r w:rsidRPr="00AA6024">
        <w:rPr>
          <w:rFonts w:ascii="Arial" w:hAnsi="Arial" w:cs="Arial"/>
          <w:color w:val="000000" w:themeColor="text1"/>
          <w:sz w:val="24"/>
          <w:szCs w:val="24"/>
        </w:rPr>
        <w:t xml:space="preserve">mployees </w:t>
      </w:r>
      <w:r w:rsidR="00C15B25">
        <w:rPr>
          <w:rFonts w:ascii="Arial" w:hAnsi="Arial" w:cs="Arial"/>
          <w:color w:val="000000" w:themeColor="text1"/>
          <w:sz w:val="24"/>
          <w:szCs w:val="24"/>
        </w:rPr>
        <w:t xml:space="preserve">randomly selected in each </w:t>
      </w:r>
      <w:r w:rsidR="0064455B">
        <w:rPr>
          <w:rFonts w:ascii="Arial" w:hAnsi="Arial" w:cs="Arial"/>
          <w:color w:val="000000" w:themeColor="text1"/>
          <w:sz w:val="24"/>
          <w:szCs w:val="24"/>
        </w:rPr>
        <w:t>stratum</w:t>
      </w:r>
      <w:r w:rsidR="00C15B25">
        <w:rPr>
          <w:rFonts w:ascii="Arial" w:hAnsi="Arial" w:cs="Arial"/>
          <w:color w:val="000000" w:themeColor="text1"/>
          <w:sz w:val="24"/>
          <w:szCs w:val="24"/>
        </w:rPr>
        <w:t xml:space="preserve"> will be</w:t>
      </w:r>
      <w:r w:rsidRPr="00AA6024">
        <w:rPr>
          <w:rFonts w:ascii="Arial" w:hAnsi="Arial" w:cs="Arial"/>
          <w:color w:val="000000" w:themeColor="text1"/>
          <w:sz w:val="24"/>
          <w:szCs w:val="24"/>
        </w:rPr>
        <w:t xml:space="preserve"> identified</w:t>
      </w:r>
      <w:r>
        <w:rPr>
          <w:rFonts w:ascii="Arial" w:hAnsi="Arial" w:cs="Arial"/>
          <w:color w:val="000000" w:themeColor="text1"/>
          <w:sz w:val="24"/>
          <w:szCs w:val="24"/>
        </w:rPr>
        <w:t>, approached</w:t>
      </w:r>
      <w:r w:rsidRPr="00AA6024">
        <w:rPr>
          <w:rFonts w:ascii="Arial" w:hAnsi="Arial" w:cs="Arial"/>
          <w:color w:val="000000" w:themeColor="text1"/>
          <w:sz w:val="24"/>
          <w:szCs w:val="24"/>
        </w:rPr>
        <w:t xml:space="preserve"> and </w:t>
      </w:r>
      <w:r>
        <w:rPr>
          <w:rFonts w:ascii="Arial" w:hAnsi="Arial" w:cs="Arial"/>
          <w:color w:val="000000" w:themeColor="text1"/>
          <w:sz w:val="24"/>
          <w:szCs w:val="24"/>
        </w:rPr>
        <w:t xml:space="preserve">an opportunity to not engage given. </w:t>
      </w:r>
    </w:p>
    <w:p w14:paraId="1E71FF27" w14:textId="550B17D7" w:rsidR="003F5E26" w:rsidRDefault="00306E4E" w:rsidP="003F5E26">
      <w:pPr>
        <w:jc w:val="both"/>
        <w:rPr>
          <w:rFonts w:ascii="Arial" w:hAnsi="Arial" w:cs="Arial"/>
          <w:sz w:val="24"/>
          <w:szCs w:val="24"/>
        </w:rPr>
      </w:pPr>
      <w:r w:rsidRPr="00B459EC">
        <w:rPr>
          <w:rFonts w:ascii="Arial" w:hAnsi="Arial" w:cs="Arial"/>
          <w:sz w:val="24"/>
          <w:szCs w:val="24"/>
        </w:rPr>
        <w:t>Employees will be asked directly (Verbally) if they’d like to be interviewed confidentially, this informal approach should make employees feel comfortable in declining if they do not want to take part in the research. Each employee will also sign the finished interview document to confirm they are happy for their data/information to be used as part of the research project</w:t>
      </w:r>
      <w:r>
        <w:rPr>
          <w:rFonts w:ascii="Arial" w:hAnsi="Arial" w:cs="Arial"/>
          <w:sz w:val="24"/>
          <w:szCs w:val="24"/>
        </w:rPr>
        <w:t xml:space="preserve">. </w:t>
      </w:r>
      <w:r w:rsidR="003F5E26" w:rsidRPr="00B459EC">
        <w:rPr>
          <w:rFonts w:ascii="Arial" w:hAnsi="Arial" w:cs="Arial"/>
          <w:sz w:val="24"/>
          <w:szCs w:val="24"/>
        </w:rPr>
        <w:t xml:space="preserve">Detailed explanations of the purpose of the </w:t>
      </w:r>
      <w:r w:rsidR="003F5E26" w:rsidRPr="00B459EC">
        <w:rPr>
          <w:rFonts w:ascii="Arial" w:hAnsi="Arial" w:cs="Arial"/>
          <w:sz w:val="24"/>
          <w:szCs w:val="24"/>
        </w:rPr>
        <w:lastRenderedPageBreak/>
        <w:t xml:space="preserve">research, along with assurances </w:t>
      </w:r>
      <w:r w:rsidR="006514E7">
        <w:rPr>
          <w:rFonts w:ascii="Arial" w:hAnsi="Arial" w:cs="Arial"/>
          <w:sz w:val="24"/>
          <w:szCs w:val="24"/>
        </w:rPr>
        <w:t xml:space="preserve">about </w:t>
      </w:r>
      <w:r w:rsidR="003F5E26" w:rsidRPr="00B459EC">
        <w:rPr>
          <w:rFonts w:ascii="Arial" w:hAnsi="Arial" w:cs="Arial"/>
          <w:sz w:val="24"/>
          <w:szCs w:val="24"/>
        </w:rPr>
        <w:t>anonymity will be explained to each employee</w:t>
      </w:r>
      <w:r w:rsidR="003F5E26">
        <w:rPr>
          <w:rFonts w:ascii="Arial" w:hAnsi="Arial" w:cs="Arial"/>
          <w:sz w:val="24"/>
          <w:szCs w:val="24"/>
        </w:rPr>
        <w:t xml:space="preserve"> (Myers,2020)</w:t>
      </w:r>
      <w:r w:rsidR="003F5E26" w:rsidRPr="00B459EC">
        <w:rPr>
          <w:rFonts w:ascii="Arial" w:hAnsi="Arial" w:cs="Arial"/>
          <w:sz w:val="24"/>
          <w:szCs w:val="24"/>
        </w:rPr>
        <w:t xml:space="preserve">. </w:t>
      </w:r>
      <w:r w:rsidR="00180A88" w:rsidRPr="00B459EC">
        <w:rPr>
          <w:rFonts w:ascii="Arial" w:hAnsi="Arial" w:cs="Arial"/>
          <w:sz w:val="24"/>
          <w:szCs w:val="24"/>
        </w:rPr>
        <w:t>All interviews will be manually transcribed verbatim for analysis</w:t>
      </w:r>
      <w:r w:rsidR="00180A88">
        <w:rPr>
          <w:rFonts w:ascii="Arial" w:hAnsi="Arial" w:cs="Arial"/>
          <w:sz w:val="24"/>
          <w:szCs w:val="24"/>
        </w:rPr>
        <w:t xml:space="preserve">. </w:t>
      </w:r>
      <w:r w:rsidR="00180A88">
        <w:rPr>
          <w:rFonts w:ascii="Arial" w:hAnsi="Arial" w:cs="Arial"/>
          <w:b/>
          <w:bCs/>
          <w:color w:val="00B050"/>
          <w:sz w:val="24"/>
          <w:szCs w:val="24"/>
        </w:rPr>
        <w:t xml:space="preserve"> </w:t>
      </w:r>
    </w:p>
    <w:p w14:paraId="28882AA9" w14:textId="2BABBB73" w:rsidR="00982118" w:rsidRPr="00E21835" w:rsidRDefault="00180A88" w:rsidP="00982118">
      <w:pPr>
        <w:jc w:val="both"/>
        <w:rPr>
          <w:rFonts w:ascii="Arial" w:hAnsi="Arial" w:cs="Arial"/>
          <w:color w:val="000000" w:themeColor="text1"/>
          <w:sz w:val="24"/>
          <w:szCs w:val="24"/>
        </w:rPr>
      </w:pPr>
      <w:r>
        <w:rPr>
          <w:rFonts w:ascii="Arial" w:hAnsi="Arial" w:cs="Arial"/>
          <w:color w:val="000000" w:themeColor="text1"/>
          <w:sz w:val="24"/>
          <w:szCs w:val="24"/>
        </w:rPr>
        <w:t>Structured interviews</w:t>
      </w:r>
      <w:r w:rsidR="003F5E26">
        <w:rPr>
          <w:rFonts w:ascii="Arial" w:hAnsi="Arial" w:cs="Arial"/>
          <w:color w:val="000000" w:themeColor="text1"/>
          <w:sz w:val="24"/>
          <w:szCs w:val="24"/>
        </w:rPr>
        <w:t xml:space="preserve"> would provide the best outcomes and feedback in this </w:t>
      </w:r>
      <w:r w:rsidR="00982118">
        <w:rPr>
          <w:rFonts w:ascii="Arial" w:hAnsi="Arial" w:cs="Arial"/>
          <w:color w:val="000000" w:themeColor="text1"/>
          <w:sz w:val="24"/>
          <w:szCs w:val="24"/>
        </w:rPr>
        <w:t>research</w:t>
      </w:r>
      <w:r>
        <w:rPr>
          <w:rFonts w:ascii="Arial" w:hAnsi="Arial" w:cs="Arial"/>
          <w:color w:val="000000" w:themeColor="text1"/>
          <w:sz w:val="24"/>
          <w:szCs w:val="24"/>
        </w:rPr>
        <w:t xml:space="preserve">, as it </w:t>
      </w:r>
      <w:r w:rsidR="00EA2B9D">
        <w:rPr>
          <w:rFonts w:ascii="Arial" w:hAnsi="Arial" w:cs="Arial"/>
          <w:color w:val="000000" w:themeColor="text1"/>
          <w:sz w:val="24"/>
          <w:szCs w:val="24"/>
        </w:rPr>
        <w:t xml:space="preserve">would generate </w:t>
      </w:r>
      <w:r w:rsidR="00AE2A81">
        <w:rPr>
          <w:rFonts w:ascii="Arial" w:hAnsi="Arial" w:cs="Arial"/>
          <w:color w:val="000000" w:themeColor="text1"/>
          <w:sz w:val="24"/>
          <w:szCs w:val="24"/>
        </w:rPr>
        <w:t>a higher level of engagement</w:t>
      </w:r>
      <w:r w:rsidR="00EA2B9D">
        <w:rPr>
          <w:rFonts w:ascii="Arial" w:hAnsi="Arial" w:cs="Arial"/>
          <w:color w:val="000000" w:themeColor="text1"/>
          <w:sz w:val="24"/>
          <w:szCs w:val="24"/>
        </w:rPr>
        <w:t>, allow employees to give answers in their own way and</w:t>
      </w:r>
      <w:r w:rsidR="00635805">
        <w:rPr>
          <w:rFonts w:ascii="Arial" w:hAnsi="Arial" w:cs="Arial"/>
          <w:color w:val="000000" w:themeColor="text1"/>
          <w:sz w:val="24"/>
          <w:szCs w:val="24"/>
        </w:rPr>
        <w:t xml:space="preserve"> provide</w:t>
      </w:r>
      <w:r w:rsidR="007250C1">
        <w:rPr>
          <w:rFonts w:ascii="Arial" w:hAnsi="Arial" w:cs="Arial"/>
          <w:color w:val="000000" w:themeColor="text1"/>
          <w:sz w:val="24"/>
          <w:szCs w:val="24"/>
        </w:rPr>
        <w:t>s</w:t>
      </w:r>
      <w:r w:rsidR="00635805">
        <w:rPr>
          <w:rFonts w:ascii="Arial" w:hAnsi="Arial" w:cs="Arial"/>
          <w:color w:val="000000" w:themeColor="text1"/>
          <w:sz w:val="24"/>
          <w:szCs w:val="24"/>
        </w:rPr>
        <w:t xml:space="preserve"> the opportunity to probe </w:t>
      </w:r>
      <w:r w:rsidR="00AE2A81">
        <w:rPr>
          <w:rFonts w:ascii="Arial" w:hAnsi="Arial" w:cs="Arial"/>
          <w:color w:val="000000" w:themeColor="text1"/>
          <w:sz w:val="24"/>
          <w:szCs w:val="24"/>
        </w:rPr>
        <w:t xml:space="preserve">to explore further factors </w:t>
      </w:r>
      <w:r w:rsidR="00635805">
        <w:rPr>
          <w:rFonts w:ascii="Arial" w:hAnsi="Arial" w:cs="Arial"/>
          <w:color w:val="000000" w:themeColor="text1"/>
          <w:sz w:val="24"/>
          <w:szCs w:val="24"/>
        </w:rPr>
        <w:t>(</w:t>
      </w:r>
      <w:r w:rsidR="00982118" w:rsidRPr="000B3BE3">
        <w:rPr>
          <w:rFonts w:ascii="Arial" w:hAnsi="Arial" w:cs="Arial"/>
          <w:sz w:val="24"/>
          <w:szCs w:val="24"/>
        </w:rPr>
        <w:t>Newby</w:t>
      </w:r>
      <w:r w:rsidR="00635805">
        <w:rPr>
          <w:rFonts w:ascii="Arial" w:hAnsi="Arial" w:cs="Arial"/>
          <w:sz w:val="24"/>
          <w:szCs w:val="24"/>
        </w:rPr>
        <w:t xml:space="preserve">, </w:t>
      </w:r>
      <w:r w:rsidR="00982118" w:rsidRPr="000B3BE3">
        <w:rPr>
          <w:rFonts w:ascii="Arial" w:hAnsi="Arial" w:cs="Arial"/>
          <w:sz w:val="24"/>
          <w:szCs w:val="24"/>
        </w:rPr>
        <w:t>2014</w:t>
      </w:r>
      <w:r w:rsidR="00635805">
        <w:rPr>
          <w:rFonts w:ascii="Arial" w:hAnsi="Arial" w:cs="Arial"/>
          <w:sz w:val="24"/>
          <w:szCs w:val="24"/>
        </w:rPr>
        <w:t xml:space="preserve">; </w:t>
      </w:r>
      <w:r w:rsidR="00982118" w:rsidRPr="006B4DA1">
        <w:rPr>
          <w:rFonts w:ascii="Arial" w:hAnsi="Arial" w:cs="Arial"/>
          <w:sz w:val="24"/>
          <w:szCs w:val="24"/>
        </w:rPr>
        <w:t>Fink 2016)</w:t>
      </w:r>
      <w:r w:rsidR="00982118">
        <w:rPr>
          <w:rStyle w:val="cf01"/>
          <w:rFonts w:ascii="Arial" w:hAnsi="Arial" w:cs="Arial"/>
          <w:sz w:val="24"/>
          <w:szCs w:val="24"/>
        </w:rPr>
        <w:t>.</w:t>
      </w:r>
      <w:r w:rsidR="00982118">
        <w:rPr>
          <w:rFonts w:ascii="Arial" w:hAnsi="Arial" w:cs="Arial"/>
          <w:sz w:val="24"/>
          <w:szCs w:val="24"/>
        </w:rPr>
        <w:t xml:space="preserve"> </w:t>
      </w:r>
      <w:r w:rsidR="00E21835">
        <w:rPr>
          <w:rFonts w:ascii="Arial" w:hAnsi="Arial" w:cs="Arial"/>
          <w:color w:val="000000" w:themeColor="text1"/>
          <w:sz w:val="24"/>
          <w:szCs w:val="24"/>
        </w:rPr>
        <w:t xml:space="preserve">The method of collection was determined using a Pro and Con table (Appendix </w:t>
      </w:r>
      <w:r w:rsidR="00D737B9">
        <w:rPr>
          <w:rFonts w:ascii="Arial" w:hAnsi="Arial" w:cs="Arial"/>
          <w:color w:val="000000" w:themeColor="text1"/>
          <w:sz w:val="24"/>
          <w:szCs w:val="24"/>
        </w:rPr>
        <w:t>9</w:t>
      </w:r>
      <w:r w:rsidR="00E21835" w:rsidRPr="00B778AB">
        <w:rPr>
          <w:rFonts w:ascii="Arial" w:hAnsi="Arial" w:cs="Arial"/>
          <w:color w:val="000000" w:themeColor="text1"/>
          <w:sz w:val="24"/>
          <w:szCs w:val="24"/>
        </w:rPr>
        <w:t>.</w:t>
      </w:r>
      <w:r w:rsidR="00E21835">
        <w:rPr>
          <w:rFonts w:ascii="Arial" w:hAnsi="Arial" w:cs="Arial"/>
          <w:color w:val="000000" w:themeColor="text1"/>
          <w:sz w:val="24"/>
          <w:szCs w:val="24"/>
        </w:rPr>
        <w:t>2).</w:t>
      </w:r>
    </w:p>
    <w:p w14:paraId="4C6169C4" w14:textId="7832AF35" w:rsidR="00870F72" w:rsidRPr="00580C02" w:rsidRDefault="00870F72" w:rsidP="00870F72">
      <w:pPr>
        <w:spacing w:before="240"/>
        <w:jc w:val="both"/>
        <w:rPr>
          <w:rFonts w:ascii="Arial" w:hAnsi="Arial" w:cs="Arial"/>
          <w:b/>
          <w:bCs/>
          <w:color w:val="808080" w:themeColor="background1" w:themeShade="80"/>
          <w:sz w:val="24"/>
          <w:szCs w:val="24"/>
        </w:rPr>
      </w:pPr>
      <w:r>
        <w:rPr>
          <w:rFonts w:ascii="Arial" w:hAnsi="Arial" w:cs="Arial"/>
          <w:sz w:val="24"/>
          <w:szCs w:val="24"/>
        </w:rPr>
        <w:t>The</w:t>
      </w:r>
      <w:r w:rsidRPr="00B459EC">
        <w:rPr>
          <w:rFonts w:ascii="Arial" w:hAnsi="Arial" w:cs="Arial"/>
          <w:sz w:val="24"/>
          <w:szCs w:val="24"/>
        </w:rPr>
        <w:t xml:space="preserve"> structured interviews will be completed on site in Pontardawe to maximise response rates</w:t>
      </w:r>
      <w:r w:rsidR="00B36CF1">
        <w:rPr>
          <w:rFonts w:ascii="Arial" w:hAnsi="Arial" w:cs="Arial"/>
          <w:sz w:val="24"/>
          <w:szCs w:val="24"/>
        </w:rPr>
        <w:t xml:space="preserve"> and increase engagement</w:t>
      </w:r>
      <w:r w:rsidRPr="00B459EC">
        <w:rPr>
          <w:rFonts w:ascii="Arial" w:hAnsi="Arial" w:cs="Arial"/>
          <w:sz w:val="24"/>
          <w:szCs w:val="24"/>
        </w:rPr>
        <w:t xml:space="preserve"> (Macfarlan, 2022). </w:t>
      </w:r>
      <w:r w:rsidR="000B7EF5">
        <w:rPr>
          <w:rFonts w:ascii="Arial" w:hAnsi="Arial" w:cs="Arial"/>
          <w:sz w:val="24"/>
          <w:szCs w:val="24"/>
        </w:rPr>
        <w:t xml:space="preserve">Structured interviews will include formulated questions, asked in specific order to ensure consistency across multiple interviews (Myers, 2020). </w:t>
      </w:r>
      <w:r w:rsidRPr="00B459EC">
        <w:rPr>
          <w:rFonts w:ascii="Arial" w:hAnsi="Arial" w:cs="Arial"/>
          <w:sz w:val="24"/>
          <w:szCs w:val="24"/>
        </w:rPr>
        <w:t xml:space="preserve">All interviews will be held in a confidential environment and anonymity will be ensured through the redacting of names.  Each employee will be given a pseudonym of </w:t>
      </w:r>
      <w:r w:rsidR="008A4CD5">
        <w:rPr>
          <w:rFonts w:ascii="Arial" w:hAnsi="Arial" w:cs="Arial"/>
          <w:sz w:val="24"/>
          <w:szCs w:val="24"/>
        </w:rPr>
        <w:t xml:space="preserve">Participant </w:t>
      </w:r>
      <w:r w:rsidR="005D4D17">
        <w:rPr>
          <w:rFonts w:ascii="Arial" w:hAnsi="Arial" w:cs="Arial"/>
          <w:sz w:val="24"/>
          <w:szCs w:val="24"/>
        </w:rPr>
        <w:t>1</w:t>
      </w:r>
      <w:r w:rsidRPr="00B459EC">
        <w:rPr>
          <w:rFonts w:ascii="Arial" w:hAnsi="Arial" w:cs="Arial"/>
          <w:sz w:val="24"/>
          <w:szCs w:val="24"/>
        </w:rPr>
        <w:t xml:space="preserve">, </w:t>
      </w:r>
      <w:r w:rsidR="008A4CD5">
        <w:rPr>
          <w:rFonts w:ascii="Arial" w:hAnsi="Arial" w:cs="Arial"/>
          <w:sz w:val="24"/>
          <w:szCs w:val="24"/>
        </w:rPr>
        <w:t>Participant</w:t>
      </w:r>
      <w:r w:rsidRPr="00B459EC">
        <w:rPr>
          <w:rFonts w:ascii="Arial" w:hAnsi="Arial" w:cs="Arial"/>
          <w:sz w:val="24"/>
          <w:szCs w:val="24"/>
        </w:rPr>
        <w:t xml:space="preserve"> </w:t>
      </w:r>
      <w:r w:rsidR="005D4D17">
        <w:rPr>
          <w:rFonts w:ascii="Arial" w:hAnsi="Arial" w:cs="Arial"/>
          <w:sz w:val="24"/>
          <w:szCs w:val="24"/>
        </w:rPr>
        <w:t>2</w:t>
      </w:r>
      <w:r w:rsidRPr="00B459EC">
        <w:rPr>
          <w:rFonts w:ascii="Arial" w:hAnsi="Arial" w:cs="Arial"/>
          <w:sz w:val="24"/>
          <w:szCs w:val="24"/>
        </w:rPr>
        <w:t xml:space="preserve"> etc. </w:t>
      </w:r>
    </w:p>
    <w:p w14:paraId="0D09F58F" w14:textId="03740DE1" w:rsidR="002F7BF5" w:rsidRDefault="00E21835" w:rsidP="000B7EF5">
      <w:pPr>
        <w:spacing w:before="240" w:after="0"/>
        <w:jc w:val="both"/>
        <w:rPr>
          <w:rFonts w:ascii="Arial" w:hAnsi="Arial" w:cs="Arial"/>
          <w:sz w:val="24"/>
          <w:szCs w:val="24"/>
        </w:rPr>
      </w:pPr>
      <w:r>
        <w:rPr>
          <w:rFonts w:ascii="Arial" w:hAnsi="Arial" w:cs="Arial"/>
          <w:sz w:val="24"/>
          <w:szCs w:val="24"/>
        </w:rPr>
        <w:t xml:space="preserve">There will be </w:t>
      </w:r>
      <w:r w:rsidRPr="00A5776C">
        <w:rPr>
          <w:rFonts w:ascii="Arial" w:hAnsi="Arial" w:cs="Arial"/>
          <w:sz w:val="24"/>
          <w:szCs w:val="24"/>
        </w:rPr>
        <w:t>focused data collection through structured interviews and an interactive and participative approach (BRM, 2022).</w:t>
      </w:r>
      <w:r w:rsidR="00B32C3A" w:rsidRPr="00B32C3A">
        <w:rPr>
          <w:rFonts w:ascii="Arial" w:hAnsi="Arial" w:cs="Arial"/>
          <w:sz w:val="24"/>
          <w:szCs w:val="24"/>
        </w:rPr>
        <w:t xml:space="preserve"> </w:t>
      </w:r>
      <w:r w:rsidR="00940790" w:rsidRPr="00A5776C">
        <w:rPr>
          <w:rFonts w:ascii="Arial" w:hAnsi="Arial" w:cs="Arial"/>
          <w:sz w:val="24"/>
          <w:szCs w:val="24"/>
        </w:rPr>
        <w:t xml:space="preserve">Qualitative data generated via an Interpretivism paradigm is deemed reliable, as people tend to be honest during interviews (BRM, 2022). Whilst some people may not want to disrupt the status quo, at WCL, employees give honest and constructive feedback, as seen in outlets like the Works Council and a previous </w:t>
      </w:r>
      <w:r w:rsidR="00296C45">
        <w:rPr>
          <w:rFonts w:ascii="Arial" w:hAnsi="Arial" w:cs="Arial"/>
          <w:sz w:val="24"/>
          <w:szCs w:val="24"/>
        </w:rPr>
        <w:t>E</w:t>
      </w:r>
      <w:r w:rsidR="00940790" w:rsidRPr="00A5776C">
        <w:rPr>
          <w:rFonts w:ascii="Arial" w:hAnsi="Arial" w:cs="Arial"/>
          <w:sz w:val="24"/>
          <w:szCs w:val="24"/>
        </w:rPr>
        <w:t xml:space="preserve">mployee </w:t>
      </w:r>
      <w:r w:rsidR="00296C45">
        <w:rPr>
          <w:rFonts w:ascii="Arial" w:hAnsi="Arial" w:cs="Arial"/>
          <w:sz w:val="24"/>
          <w:szCs w:val="24"/>
        </w:rPr>
        <w:t>S</w:t>
      </w:r>
      <w:r w:rsidR="00940790" w:rsidRPr="00A5776C">
        <w:rPr>
          <w:rFonts w:ascii="Arial" w:hAnsi="Arial" w:cs="Arial"/>
          <w:sz w:val="24"/>
          <w:szCs w:val="24"/>
        </w:rPr>
        <w:t xml:space="preserve">atisfaction </w:t>
      </w:r>
      <w:r w:rsidR="00296C45">
        <w:rPr>
          <w:rFonts w:ascii="Arial" w:hAnsi="Arial" w:cs="Arial"/>
          <w:sz w:val="24"/>
          <w:szCs w:val="24"/>
        </w:rPr>
        <w:t>S</w:t>
      </w:r>
      <w:r w:rsidR="00940790" w:rsidRPr="00A5776C">
        <w:rPr>
          <w:rFonts w:ascii="Arial" w:hAnsi="Arial" w:cs="Arial"/>
          <w:sz w:val="24"/>
          <w:szCs w:val="24"/>
        </w:rPr>
        <w:t>urvey</w:t>
      </w:r>
      <w:r w:rsidR="00296C45">
        <w:rPr>
          <w:rFonts w:ascii="Arial" w:hAnsi="Arial" w:cs="Arial"/>
          <w:sz w:val="24"/>
          <w:szCs w:val="24"/>
        </w:rPr>
        <w:t xml:space="preserve"> in 2017</w:t>
      </w:r>
      <w:r w:rsidR="004C318C">
        <w:rPr>
          <w:rFonts w:ascii="Arial" w:hAnsi="Arial" w:cs="Arial"/>
          <w:sz w:val="24"/>
          <w:szCs w:val="24"/>
        </w:rPr>
        <w:t>.</w:t>
      </w:r>
    </w:p>
    <w:p w14:paraId="7F0AFE0E" w14:textId="1D3FE54D" w:rsidR="005E12E3" w:rsidRDefault="00E963E4" w:rsidP="000B7EF5">
      <w:pPr>
        <w:spacing w:before="240" w:after="0"/>
        <w:jc w:val="both"/>
        <w:rPr>
          <w:rFonts w:ascii="Arial" w:hAnsi="Arial" w:cs="Arial"/>
          <w:sz w:val="24"/>
          <w:szCs w:val="24"/>
        </w:rPr>
      </w:pPr>
      <w:r>
        <w:rPr>
          <w:rFonts w:ascii="Arial" w:hAnsi="Arial" w:cs="Arial"/>
          <w:sz w:val="24"/>
          <w:szCs w:val="24"/>
        </w:rPr>
        <w:t xml:space="preserve">Thomas and Hatcher (2018) highlight the basis of </w:t>
      </w:r>
      <w:r w:rsidR="006C0FE0">
        <w:rPr>
          <w:rFonts w:ascii="Arial" w:hAnsi="Arial" w:cs="Arial"/>
          <w:sz w:val="24"/>
          <w:szCs w:val="24"/>
        </w:rPr>
        <w:t xml:space="preserve">this research – </w:t>
      </w:r>
      <w:r w:rsidR="004C0918">
        <w:rPr>
          <w:rFonts w:ascii="Arial" w:hAnsi="Arial" w:cs="Arial"/>
          <w:sz w:val="24"/>
          <w:szCs w:val="24"/>
        </w:rPr>
        <w:t>t</w:t>
      </w:r>
      <w:r w:rsidR="006C0FE0">
        <w:rPr>
          <w:rFonts w:ascii="Arial" w:hAnsi="Arial" w:cs="Arial"/>
          <w:sz w:val="24"/>
          <w:szCs w:val="24"/>
        </w:rPr>
        <w:t xml:space="preserve">hat while Exit Interviews are informing, they are not enough – Organisations need to talk to current employees </w:t>
      </w:r>
      <w:r w:rsidR="00AD4600">
        <w:rPr>
          <w:rFonts w:ascii="Arial" w:hAnsi="Arial" w:cs="Arial"/>
          <w:sz w:val="24"/>
          <w:szCs w:val="24"/>
        </w:rPr>
        <w:t>to understand why employees are being retained</w:t>
      </w:r>
      <w:r w:rsidR="00655900">
        <w:rPr>
          <w:rFonts w:ascii="Arial" w:hAnsi="Arial" w:cs="Arial"/>
          <w:sz w:val="24"/>
          <w:szCs w:val="24"/>
        </w:rPr>
        <w:t xml:space="preserve"> or understand current trends that could identify employees </w:t>
      </w:r>
      <w:r w:rsidR="00DA32F3">
        <w:rPr>
          <w:rFonts w:ascii="Arial" w:hAnsi="Arial" w:cs="Arial"/>
          <w:sz w:val="24"/>
          <w:szCs w:val="24"/>
        </w:rPr>
        <w:t xml:space="preserve">WCL are </w:t>
      </w:r>
      <w:r w:rsidR="00655900">
        <w:rPr>
          <w:rFonts w:ascii="Arial" w:hAnsi="Arial" w:cs="Arial"/>
          <w:sz w:val="24"/>
          <w:szCs w:val="24"/>
        </w:rPr>
        <w:t>at risk of leaving</w:t>
      </w:r>
      <w:r w:rsidR="005E12E3" w:rsidRPr="005E12E3">
        <w:rPr>
          <w:rFonts w:ascii="Arial" w:hAnsi="Arial" w:cs="Arial"/>
          <w:sz w:val="24"/>
          <w:szCs w:val="24"/>
        </w:rPr>
        <w:t xml:space="preserve"> (Srivastava and </w:t>
      </w:r>
      <w:proofErr w:type="spellStart"/>
      <w:r w:rsidR="005E12E3" w:rsidRPr="005E12E3">
        <w:rPr>
          <w:rFonts w:ascii="Arial" w:hAnsi="Arial" w:cs="Arial"/>
          <w:sz w:val="24"/>
          <w:szCs w:val="24"/>
        </w:rPr>
        <w:t>Eachempati</w:t>
      </w:r>
      <w:proofErr w:type="spellEnd"/>
      <w:r w:rsidR="005E12E3" w:rsidRPr="005E12E3">
        <w:rPr>
          <w:rFonts w:ascii="Arial" w:hAnsi="Arial" w:cs="Arial"/>
          <w:sz w:val="24"/>
          <w:szCs w:val="24"/>
        </w:rPr>
        <w:t>, 2021).</w:t>
      </w:r>
    </w:p>
    <w:p w14:paraId="03DF1FA1" w14:textId="5F9BFE87" w:rsidR="00B61CE9" w:rsidRPr="00B61CE9" w:rsidRDefault="00B61CE9" w:rsidP="006A64CC">
      <w:pPr>
        <w:pStyle w:val="Heading2"/>
        <w:spacing w:line="480" w:lineRule="auto"/>
        <w:jc w:val="both"/>
        <w:rPr>
          <w:rFonts w:ascii="Arial" w:hAnsi="Arial" w:cs="Arial"/>
          <w:b/>
          <w:bCs/>
          <w:sz w:val="32"/>
          <w:szCs w:val="32"/>
        </w:rPr>
      </w:pPr>
      <w:bookmarkStart w:id="67" w:name="_Toc157182085"/>
      <w:bookmarkStart w:id="68" w:name="_Toc165555537"/>
      <w:r w:rsidRPr="00B61CE9">
        <w:rPr>
          <w:rFonts w:ascii="Arial" w:hAnsi="Arial" w:cs="Arial"/>
          <w:b/>
          <w:bCs/>
          <w:sz w:val="32"/>
          <w:szCs w:val="32"/>
        </w:rPr>
        <w:lastRenderedPageBreak/>
        <w:t xml:space="preserve">5.3 </w:t>
      </w:r>
      <w:r w:rsidR="001B556E">
        <w:rPr>
          <w:rFonts w:ascii="Arial" w:hAnsi="Arial" w:cs="Arial"/>
          <w:b/>
          <w:bCs/>
          <w:sz w:val="32"/>
          <w:szCs w:val="32"/>
        </w:rPr>
        <w:t>Data</w:t>
      </w:r>
      <w:r w:rsidR="001B556E" w:rsidRPr="00B61CE9">
        <w:rPr>
          <w:rFonts w:ascii="Arial" w:hAnsi="Arial" w:cs="Arial"/>
          <w:b/>
          <w:bCs/>
          <w:sz w:val="32"/>
          <w:szCs w:val="32"/>
        </w:rPr>
        <w:t xml:space="preserve"> Triangulation</w:t>
      </w:r>
      <w:bookmarkEnd w:id="67"/>
      <w:bookmarkEnd w:id="68"/>
      <w:r w:rsidRPr="00B61CE9">
        <w:rPr>
          <w:rFonts w:ascii="Arial" w:hAnsi="Arial" w:cs="Arial"/>
          <w:b/>
          <w:bCs/>
          <w:sz w:val="32"/>
          <w:szCs w:val="32"/>
        </w:rPr>
        <w:t xml:space="preserve"> </w:t>
      </w:r>
    </w:p>
    <w:p w14:paraId="7F5DB093" w14:textId="4F2DECE8" w:rsidR="0066724A" w:rsidRPr="00055F9B" w:rsidRDefault="00B61CE9" w:rsidP="006A64CC">
      <w:pPr>
        <w:jc w:val="both"/>
        <w:rPr>
          <w:rFonts w:ascii="Arial" w:hAnsi="Arial" w:cs="Arial"/>
          <w:color w:val="FF0000"/>
          <w:sz w:val="24"/>
          <w:szCs w:val="24"/>
        </w:rPr>
      </w:pPr>
      <w:r w:rsidRPr="00ED62DC">
        <w:rPr>
          <w:rFonts w:ascii="Arial" w:hAnsi="Arial" w:cs="Arial"/>
          <w:sz w:val="24"/>
          <w:szCs w:val="24"/>
        </w:rPr>
        <w:t>Triangulation</w:t>
      </w:r>
      <w:r>
        <w:rPr>
          <w:rFonts w:ascii="Arial" w:hAnsi="Arial" w:cs="Arial"/>
          <w:sz w:val="24"/>
          <w:szCs w:val="24"/>
        </w:rPr>
        <w:t xml:space="preserve"> is using multiple sources of evidence, </w:t>
      </w:r>
      <w:r w:rsidRPr="00ED62DC">
        <w:rPr>
          <w:rFonts w:ascii="Arial" w:hAnsi="Arial" w:cs="Arial"/>
          <w:sz w:val="24"/>
          <w:szCs w:val="24"/>
        </w:rPr>
        <w:t xml:space="preserve">different data sets and combining the methods in one study </w:t>
      </w:r>
      <w:r>
        <w:rPr>
          <w:rFonts w:ascii="Arial" w:hAnsi="Arial" w:cs="Arial"/>
          <w:sz w:val="24"/>
          <w:szCs w:val="24"/>
        </w:rPr>
        <w:t>to</w:t>
      </w:r>
      <w:r w:rsidRPr="00ED62DC">
        <w:rPr>
          <w:rFonts w:ascii="Arial" w:hAnsi="Arial" w:cs="Arial"/>
          <w:sz w:val="24"/>
          <w:szCs w:val="24"/>
        </w:rPr>
        <w:t xml:space="preserve"> increase the reliability</w:t>
      </w:r>
      <w:r>
        <w:rPr>
          <w:rFonts w:ascii="Arial" w:hAnsi="Arial" w:cs="Arial"/>
          <w:sz w:val="24"/>
          <w:szCs w:val="24"/>
        </w:rPr>
        <w:t xml:space="preserve">, </w:t>
      </w:r>
      <w:r w:rsidR="001B5E09">
        <w:rPr>
          <w:rFonts w:ascii="Arial" w:hAnsi="Arial" w:cs="Arial"/>
          <w:sz w:val="24"/>
          <w:szCs w:val="24"/>
        </w:rPr>
        <w:t>credibility,</w:t>
      </w:r>
      <w:r>
        <w:rPr>
          <w:rFonts w:ascii="Arial" w:hAnsi="Arial" w:cs="Arial"/>
          <w:sz w:val="24"/>
          <w:szCs w:val="24"/>
        </w:rPr>
        <w:t xml:space="preserve"> and authenticity</w:t>
      </w:r>
      <w:r w:rsidRPr="00ED62DC">
        <w:rPr>
          <w:rFonts w:ascii="Arial" w:hAnsi="Arial" w:cs="Arial"/>
          <w:sz w:val="24"/>
          <w:szCs w:val="24"/>
        </w:rPr>
        <w:t xml:space="preserve"> </w:t>
      </w:r>
      <w:r>
        <w:rPr>
          <w:rFonts w:ascii="Arial" w:hAnsi="Arial" w:cs="Arial"/>
          <w:sz w:val="24"/>
          <w:szCs w:val="24"/>
        </w:rPr>
        <w:t>of the research</w:t>
      </w:r>
      <w:r w:rsidRPr="00ED62DC">
        <w:rPr>
          <w:rFonts w:ascii="Arial" w:hAnsi="Arial" w:cs="Arial"/>
          <w:sz w:val="24"/>
          <w:szCs w:val="24"/>
        </w:rPr>
        <w:t xml:space="preserve"> (Myers,2020</w:t>
      </w:r>
      <w:r>
        <w:rPr>
          <w:rFonts w:ascii="Arial" w:hAnsi="Arial" w:cs="Arial"/>
          <w:sz w:val="24"/>
          <w:szCs w:val="24"/>
        </w:rPr>
        <w:t>; Saunders et al, 2023</w:t>
      </w:r>
      <w:r w:rsidRPr="00ED62DC">
        <w:rPr>
          <w:rFonts w:ascii="Arial" w:hAnsi="Arial" w:cs="Arial"/>
          <w:sz w:val="24"/>
          <w:szCs w:val="24"/>
        </w:rPr>
        <w:t xml:space="preserve">). Comparison of different </w:t>
      </w:r>
      <w:r>
        <w:rPr>
          <w:rFonts w:ascii="Arial" w:hAnsi="Arial" w:cs="Arial"/>
          <w:sz w:val="24"/>
          <w:szCs w:val="24"/>
        </w:rPr>
        <w:t xml:space="preserve">kinds of data, including triangulating data from multiple interviews and other qualitative and quantitative data sets (Myers,2020) </w:t>
      </w:r>
      <w:r w:rsidRPr="00A5776C">
        <w:rPr>
          <w:rFonts w:ascii="Arial" w:hAnsi="Arial" w:cs="Arial"/>
          <w:sz w:val="24"/>
          <w:szCs w:val="24"/>
        </w:rPr>
        <w:t xml:space="preserve">Additional data will be used to support this research project, including the use of Internal </w:t>
      </w:r>
      <w:r>
        <w:rPr>
          <w:rFonts w:ascii="Arial" w:hAnsi="Arial" w:cs="Arial"/>
          <w:sz w:val="24"/>
          <w:szCs w:val="24"/>
        </w:rPr>
        <w:t xml:space="preserve">employee </w:t>
      </w:r>
      <w:r w:rsidRPr="00A5776C">
        <w:rPr>
          <w:rFonts w:ascii="Arial" w:hAnsi="Arial" w:cs="Arial"/>
          <w:sz w:val="24"/>
          <w:szCs w:val="24"/>
        </w:rPr>
        <w:t>Turnover data</w:t>
      </w:r>
      <w:r>
        <w:rPr>
          <w:rFonts w:ascii="Arial" w:hAnsi="Arial" w:cs="Arial"/>
          <w:sz w:val="24"/>
          <w:szCs w:val="24"/>
        </w:rPr>
        <w:t>,</w:t>
      </w:r>
      <w:r w:rsidRPr="00A5776C">
        <w:rPr>
          <w:rFonts w:ascii="Arial" w:hAnsi="Arial" w:cs="Arial"/>
          <w:sz w:val="24"/>
          <w:szCs w:val="24"/>
        </w:rPr>
        <w:t xml:space="preserve"> (</w:t>
      </w:r>
      <w:r w:rsidR="00BD2019" w:rsidRPr="00BD2019">
        <w:rPr>
          <w:rFonts w:ascii="Arial" w:hAnsi="Arial" w:cs="Arial"/>
          <w:sz w:val="24"/>
          <w:szCs w:val="24"/>
        </w:rPr>
        <w:t>WCL, 2024d</w:t>
      </w:r>
      <w:r w:rsidRPr="00A5776C">
        <w:rPr>
          <w:rFonts w:ascii="Arial" w:hAnsi="Arial" w:cs="Arial"/>
          <w:sz w:val="24"/>
          <w:szCs w:val="24"/>
        </w:rPr>
        <w:t>)</w:t>
      </w:r>
      <w:r>
        <w:rPr>
          <w:rFonts w:ascii="Arial" w:hAnsi="Arial" w:cs="Arial"/>
          <w:sz w:val="24"/>
          <w:szCs w:val="24"/>
        </w:rPr>
        <w:t xml:space="preserve"> </w:t>
      </w:r>
      <w:r w:rsidRPr="00A5776C">
        <w:rPr>
          <w:rFonts w:ascii="Arial" w:hAnsi="Arial" w:cs="Arial"/>
          <w:sz w:val="24"/>
          <w:szCs w:val="24"/>
        </w:rPr>
        <w:t>and data from</w:t>
      </w:r>
      <w:r>
        <w:rPr>
          <w:rFonts w:ascii="Arial" w:hAnsi="Arial" w:cs="Arial"/>
          <w:sz w:val="24"/>
          <w:szCs w:val="24"/>
        </w:rPr>
        <w:t xml:space="preserve"> WCL’s 2017</w:t>
      </w:r>
      <w:r w:rsidRPr="00A5776C">
        <w:rPr>
          <w:rFonts w:ascii="Arial" w:hAnsi="Arial" w:cs="Arial"/>
          <w:sz w:val="24"/>
          <w:szCs w:val="24"/>
        </w:rPr>
        <w:t xml:space="preserve"> previous </w:t>
      </w:r>
      <w:r w:rsidR="00A55B1C">
        <w:rPr>
          <w:rFonts w:ascii="Arial" w:hAnsi="Arial" w:cs="Arial"/>
          <w:sz w:val="24"/>
          <w:szCs w:val="24"/>
        </w:rPr>
        <w:t>E</w:t>
      </w:r>
      <w:r w:rsidRPr="00A5776C">
        <w:rPr>
          <w:rFonts w:ascii="Arial" w:hAnsi="Arial" w:cs="Arial"/>
          <w:sz w:val="24"/>
          <w:szCs w:val="24"/>
        </w:rPr>
        <w:t xml:space="preserve">mployee </w:t>
      </w:r>
      <w:r w:rsidR="00A55B1C">
        <w:rPr>
          <w:rFonts w:ascii="Arial" w:hAnsi="Arial" w:cs="Arial"/>
          <w:sz w:val="24"/>
          <w:szCs w:val="24"/>
        </w:rPr>
        <w:t>S</w:t>
      </w:r>
      <w:r w:rsidRPr="00A5776C">
        <w:rPr>
          <w:rFonts w:ascii="Arial" w:hAnsi="Arial" w:cs="Arial"/>
          <w:sz w:val="24"/>
          <w:szCs w:val="24"/>
        </w:rPr>
        <w:t xml:space="preserve">atisfaction </w:t>
      </w:r>
      <w:r w:rsidR="00A55B1C">
        <w:rPr>
          <w:rFonts w:ascii="Arial" w:hAnsi="Arial" w:cs="Arial"/>
          <w:sz w:val="24"/>
          <w:szCs w:val="24"/>
        </w:rPr>
        <w:t>S</w:t>
      </w:r>
      <w:r w:rsidRPr="00A5776C">
        <w:rPr>
          <w:rFonts w:ascii="Arial" w:hAnsi="Arial" w:cs="Arial"/>
          <w:sz w:val="24"/>
          <w:szCs w:val="24"/>
        </w:rPr>
        <w:t>urvey (</w:t>
      </w:r>
      <w:r w:rsidR="00055F9B">
        <w:rPr>
          <w:rFonts w:ascii="Arial" w:hAnsi="Arial" w:cs="Arial"/>
          <w:sz w:val="24"/>
          <w:szCs w:val="24"/>
        </w:rPr>
        <w:t>WCL</w:t>
      </w:r>
      <w:r w:rsidRPr="00A5776C">
        <w:rPr>
          <w:rFonts w:ascii="Arial" w:hAnsi="Arial" w:cs="Arial"/>
          <w:sz w:val="24"/>
          <w:szCs w:val="24"/>
        </w:rPr>
        <w:t>, 2017).</w:t>
      </w:r>
      <w:r w:rsidRPr="000B0A13">
        <w:rPr>
          <w:rFonts w:ascii="Arial" w:hAnsi="Arial" w:cs="Arial"/>
          <w:sz w:val="24"/>
          <w:szCs w:val="24"/>
        </w:rPr>
        <w:t xml:space="preserve"> </w:t>
      </w:r>
      <w:r w:rsidRPr="00325B84">
        <w:rPr>
          <w:rFonts w:ascii="Arial" w:hAnsi="Arial" w:cs="Arial"/>
          <w:sz w:val="24"/>
          <w:szCs w:val="24"/>
        </w:rPr>
        <w:t xml:space="preserve">This research will also utilise data from Exit Interviews </w:t>
      </w:r>
      <w:r w:rsidRPr="00A5776C">
        <w:rPr>
          <w:rFonts w:ascii="Arial" w:hAnsi="Arial" w:cs="Arial"/>
          <w:sz w:val="24"/>
          <w:szCs w:val="24"/>
        </w:rPr>
        <w:t>(</w:t>
      </w:r>
      <w:r w:rsidR="00055F9B">
        <w:rPr>
          <w:rFonts w:ascii="Arial" w:hAnsi="Arial" w:cs="Arial"/>
          <w:sz w:val="24"/>
          <w:szCs w:val="24"/>
        </w:rPr>
        <w:t>WCL</w:t>
      </w:r>
      <w:r w:rsidRPr="00A5776C">
        <w:rPr>
          <w:rFonts w:ascii="Arial" w:hAnsi="Arial" w:cs="Arial"/>
          <w:sz w:val="24"/>
          <w:szCs w:val="24"/>
        </w:rPr>
        <w:t xml:space="preserve">, 2023) </w:t>
      </w:r>
      <w:r w:rsidRPr="00325B84">
        <w:rPr>
          <w:rFonts w:ascii="Arial" w:hAnsi="Arial" w:cs="Arial"/>
          <w:sz w:val="24"/>
          <w:szCs w:val="24"/>
        </w:rPr>
        <w:t>which have taken place since 2020 and include insights into why employees have left previously and</w:t>
      </w:r>
      <w:r>
        <w:rPr>
          <w:rFonts w:ascii="Arial" w:hAnsi="Arial" w:cs="Arial"/>
          <w:color w:val="FF0000"/>
          <w:sz w:val="24"/>
          <w:szCs w:val="24"/>
        </w:rPr>
        <w:t xml:space="preserve">. </w:t>
      </w:r>
      <w:r w:rsidRPr="00325B84">
        <w:rPr>
          <w:rFonts w:ascii="Arial" w:hAnsi="Arial" w:cs="Arial"/>
          <w:sz w:val="24"/>
          <w:szCs w:val="24"/>
        </w:rPr>
        <w:t>analyse if there has been a change to the reasons why (Spain and Groysberg, 2016)</w:t>
      </w:r>
      <w:r>
        <w:rPr>
          <w:rFonts w:ascii="Arial" w:hAnsi="Arial" w:cs="Arial"/>
          <w:sz w:val="24"/>
          <w:szCs w:val="24"/>
        </w:rPr>
        <w:t>.</w:t>
      </w:r>
      <w:r w:rsidRPr="00E432BB">
        <w:rPr>
          <w:rFonts w:ascii="Arial" w:hAnsi="Arial" w:cs="Arial"/>
          <w:color w:val="FF0000"/>
          <w:sz w:val="24"/>
          <w:szCs w:val="24"/>
        </w:rPr>
        <w:t xml:space="preserve"> </w:t>
      </w:r>
    </w:p>
    <w:p w14:paraId="5D40EC37" w14:textId="474357CB" w:rsidR="007D3297" w:rsidRPr="007D3297" w:rsidRDefault="00B61CE9" w:rsidP="007D3297">
      <w:pPr>
        <w:pStyle w:val="Heading2"/>
        <w:spacing w:line="480" w:lineRule="auto"/>
        <w:jc w:val="both"/>
        <w:rPr>
          <w:rFonts w:ascii="Arial" w:hAnsi="Arial" w:cs="Arial"/>
          <w:b/>
          <w:bCs/>
          <w:sz w:val="28"/>
          <w:szCs w:val="28"/>
        </w:rPr>
      </w:pPr>
      <w:bookmarkStart w:id="69" w:name="_Toc157182086"/>
      <w:bookmarkStart w:id="70" w:name="_Toc165555538"/>
      <w:r>
        <w:rPr>
          <w:rFonts w:ascii="Arial" w:hAnsi="Arial" w:cs="Arial"/>
          <w:b/>
          <w:bCs/>
          <w:sz w:val="32"/>
          <w:szCs w:val="32"/>
        </w:rPr>
        <w:t>5.4</w:t>
      </w:r>
      <w:r w:rsidRPr="00B61CE9">
        <w:rPr>
          <w:rFonts w:ascii="Arial" w:hAnsi="Arial" w:cs="Arial"/>
          <w:b/>
          <w:bCs/>
          <w:sz w:val="32"/>
          <w:szCs w:val="32"/>
        </w:rPr>
        <w:t xml:space="preserve"> </w:t>
      </w:r>
      <w:r w:rsidR="007D3297" w:rsidRPr="00B61CE9">
        <w:rPr>
          <w:rFonts w:ascii="Arial" w:hAnsi="Arial" w:cs="Arial"/>
          <w:b/>
          <w:bCs/>
          <w:sz w:val="32"/>
          <w:szCs w:val="32"/>
        </w:rPr>
        <w:t>Ethical Considerations</w:t>
      </w:r>
      <w:r w:rsidR="0066724A">
        <w:rPr>
          <w:rFonts w:ascii="Arial" w:hAnsi="Arial" w:cs="Arial"/>
          <w:b/>
          <w:bCs/>
          <w:sz w:val="32"/>
          <w:szCs w:val="32"/>
        </w:rPr>
        <w:t xml:space="preserve"> and Validity</w:t>
      </w:r>
      <w:bookmarkEnd w:id="69"/>
      <w:bookmarkEnd w:id="70"/>
    </w:p>
    <w:p w14:paraId="40BBC922" w14:textId="6D024D97" w:rsidR="00642A0C" w:rsidRPr="00671EF3" w:rsidRDefault="00CB6B80" w:rsidP="004559A4">
      <w:pPr>
        <w:spacing w:before="240" w:after="0"/>
        <w:jc w:val="both"/>
        <w:rPr>
          <w:rFonts w:ascii="Arial" w:hAnsi="Arial" w:cs="Arial"/>
          <w:sz w:val="24"/>
          <w:szCs w:val="24"/>
        </w:rPr>
      </w:pPr>
      <w:r w:rsidRPr="00671EF3">
        <w:rPr>
          <w:rFonts w:ascii="Arial" w:hAnsi="Arial" w:cs="Arial"/>
          <w:sz w:val="24"/>
          <w:szCs w:val="24"/>
        </w:rPr>
        <w:t xml:space="preserve">Maylor + Blackmon </w:t>
      </w:r>
      <w:r w:rsidR="00DC258F" w:rsidRPr="00671EF3">
        <w:rPr>
          <w:rFonts w:ascii="Arial" w:hAnsi="Arial" w:cs="Arial"/>
          <w:sz w:val="24"/>
          <w:szCs w:val="24"/>
        </w:rPr>
        <w:t>(</w:t>
      </w:r>
      <w:r w:rsidRPr="00671EF3">
        <w:rPr>
          <w:rFonts w:ascii="Arial" w:hAnsi="Arial" w:cs="Arial"/>
          <w:sz w:val="24"/>
          <w:szCs w:val="24"/>
        </w:rPr>
        <w:t>2005</w:t>
      </w:r>
      <w:r w:rsidR="00DC258F" w:rsidRPr="00671EF3">
        <w:rPr>
          <w:rFonts w:ascii="Arial" w:hAnsi="Arial" w:cs="Arial"/>
          <w:sz w:val="24"/>
          <w:szCs w:val="24"/>
        </w:rPr>
        <w:t>, p281)</w:t>
      </w:r>
      <w:r w:rsidRPr="00671EF3">
        <w:rPr>
          <w:rFonts w:ascii="Arial" w:hAnsi="Arial" w:cs="Arial"/>
          <w:sz w:val="24"/>
          <w:szCs w:val="24"/>
        </w:rPr>
        <w:t xml:space="preserve"> </w:t>
      </w:r>
      <w:r w:rsidR="00642A0C" w:rsidRPr="00671EF3">
        <w:rPr>
          <w:rFonts w:ascii="Arial" w:hAnsi="Arial" w:cs="Arial"/>
          <w:sz w:val="24"/>
          <w:szCs w:val="24"/>
        </w:rPr>
        <w:t xml:space="preserve">state the </w:t>
      </w:r>
      <w:r w:rsidRPr="00671EF3">
        <w:rPr>
          <w:rFonts w:ascii="Arial" w:hAnsi="Arial" w:cs="Arial"/>
          <w:sz w:val="24"/>
          <w:szCs w:val="24"/>
        </w:rPr>
        <w:t xml:space="preserve">golden rule for researchers in business and management </w:t>
      </w:r>
      <w:r w:rsidR="00642A0C" w:rsidRPr="00671EF3">
        <w:rPr>
          <w:rFonts w:ascii="Arial" w:hAnsi="Arial" w:cs="Arial"/>
          <w:sz w:val="24"/>
          <w:szCs w:val="24"/>
        </w:rPr>
        <w:t>is:</w:t>
      </w:r>
    </w:p>
    <w:p w14:paraId="2CD547E7" w14:textId="48E3950E" w:rsidR="00DC258F" w:rsidRPr="00671EF3" w:rsidRDefault="00CB6B80" w:rsidP="004559A4">
      <w:pPr>
        <w:spacing w:before="240" w:after="0"/>
        <w:jc w:val="both"/>
        <w:rPr>
          <w:rFonts w:ascii="Arial" w:hAnsi="Arial" w:cs="Arial"/>
          <w:b/>
          <w:bCs/>
          <w:i/>
          <w:iCs/>
          <w:sz w:val="24"/>
          <w:szCs w:val="24"/>
        </w:rPr>
      </w:pPr>
      <w:r w:rsidRPr="00671EF3">
        <w:rPr>
          <w:rFonts w:ascii="Arial" w:hAnsi="Arial" w:cs="Arial"/>
          <w:b/>
          <w:bCs/>
          <w:i/>
          <w:iCs/>
          <w:sz w:val="24"/>
          <w:szCs w:val="24"/>
        </w:rPr>
        <w:t>‘Treat others as you yourself want to be treated and provide benefit to the organisation and individuals involved in your work</w:t>
      </w:r>
      <w:r w:rsidR="00DC258F" w:rsidRPr="00671EF3">
        <w:rPr>
          <w:rFonts w:ascii="Arial" w:hAnsi="Arial" w:cs="Arial"/>
          <w:b/>
          <w:bCs/>
          <w:i/>
          <w:iCs/>
          <w:sz w:val="24"/>
          <w:szCs w:val="24"/>
        </w:rPr>
        <w:t>’</w:t>
      </w:r>
      <w:r w:rsidRPr="00671EF3">
        <w:rPr>
          <w:rFonts w:ascii="Arial" w:hAnsi="Arial" w:cs="Arial"/>
          <w:b/>
          <w:bCs/>
          <w:i/>
          <w:iCs/>
          <w:sz w:val="24"/>
          <w:szCs w:val="24"/>
        </w:rPr>
        <w:t xml:space="preserve">. </w:t>
      </w:r>
    </w:p>
    <w:p w14:paraId="4142EC7C" w14:textId="77777777" w:rsidR="007F341B" w:rsidRDefault="00CB6B80" w:rsidP="004559A4">
      <w:pPr>
        <w:spacing w:before="240" w:after="0"/>
        <w:jc w:val="both"/>
        <w:rPr>
          <w:rFonts w:ascii="Arial" w:hAnsi="Arial" w:cs="Arial"/>
          <w:sz w:val="24"/>
          <w:szCs w:val="24"/>
        </w:rPr>
      </w:pPr>
      <w:r w:rsidRPr="00671EF3">
        <w:rPr>
          <w:rFonts w:ascii="Arial" w:hAnsi="Arial" w:cs="Arial"/>
          <w:sz w:val="24"/>
          <w:szCs w:val="24"/>
        </w:rPr>
        <w:t>Most rules build on this principle</w:t>
      </w:r>
      <w:r w:rsidRPr="00671EF3">
        <w:rPr>
          <w:rFonts w:ascii="Arial" w:hAnsi="Arial" w:cs="Arial"/>
          <w:color w:val="7030A0"/>
          <w:sz w:val="24"/>
          <w:szCs w:val="24"/>
        </w:rPr>
        <w:t>.</w:t>
      </w:r>
      <w:r w:rsidRPr="00CB6B80">
        <w:rPr>
          <w:rFonts w:ascii="Arial" w:hAnsi="Arial" w:cs="Arial"/>
          <w:b/>
          <w:bCs/>
          <w:color w:val="7030A0"/>
          <w:sz w:val="24"/>
          <w:szCs w:val="24"/>
        </w:rPr>
        <w:t xml:space="preserve"> </w:t>
      </w:r>
      <w:r w:rsidR="006F0894">
        <w:rPr>
          <w:rFonts w:ascii="Arial" w:hAnsi="Arial" w:cs="Arial"/>
          <w:sz w:val="24"/>
          <w:szCs w:val="24"/>
        </w:rPr>
        <w:t xml:space="preserve">This </w:t>
      </w:r>
      <w:r w:rsidR="0000498A" w:rsidRPr="00325B84">
        <w:rPr>
          <w:rFonts w:ascii="Arial" w:hAnsi="Arial" w:cs="Arial"/>
          <w:sz w:val="24"/>
          <w:szCs w:val="24"/>
        </w:rPr>
        <w:t>research will be carried out in an ethical</w:t>
      </w:r>
      <w:r w:rsidR="00C5168F">
        <w:rPr>
          <w:rFonts w:ascii="Arial" w:hAnsi="Arial" w:cs="Arial"/>
          <w:sz w:val="24"/>
          <w:szCs w:val="24"/>
        </w:rPr>
        <w:t>, moral</w:t>
      </w:r>
      <w:r w:rsidR="00B73F76">
        <w:rPr>
          <w:rFonts w:ascii="Arial" w:hAnsi="Arial" w:cs="Arial"/>
          <w:sz w:val="24"/>
          <w:szCs w:val="24"/>
        </w:rPr>
        <w:t>,</w:t>
      </w:r>
      <w:r w:rsidR="00C5168F">
        <w:rPr>
          <w:rFonts w:ascii="Arial" w:hAnsi="Arial" w:cs="Arial"/>
          <w:sz w:val="24"/>
          <w:szCs w:val="24"/>
        </w:rPr>
        <w:t xml:space="preserve"> and responsible</w:t>
      </w:r>
      <w:r w:rsidR="0000498A" w:rsidRPr="00325B84">
        <w:rPr>
          <w:rFonts w:ascii="Arial" w:hAnsi="Arial" w:cs="Arial"/>
          <w:sz w:val="24"/>
          <w:szCs w:val="24"/>
        </w:rPr>
        <w:t xml:space="preserve"> manner and be representative of the thoughts of employees interviewed</w:t>
      </w:r>
      <w:r w:rsidR="00E934B2">
        <w:rPr>
          <w:rFonts w:ascii="Arial" w:hAnsi="Arial" w:cs="Arial"/>
          <w:sz w:val="24"/>
          <w:szCs w:val="24"/>
        </w:rPr>
        <w:t xml:space="preserve"> (Gray,2020)</w:t>
      </w:r>
      <w:r w:rsidR="0000498A" w:rsidRPr="00325B84">
        <w:rPr>
          <w:rFonts w:ascii="Arial" w:hAnsi="Arial" w:cs="Arial"/>
          <w:sz w:val="24"/>
          <w:szCs w:val="24"/>
        </w:rPr>
        <w:t xml:space="preserve">. </w:t>
      </w:r>
    </w:p>
    <w:p w14:paraId="1D408A50" w14:textId="77777777" w:rsidR="000C4D37" w:rsidRDefault="007F341B" w:rsidP="000C4D37">
      <w:pPr>
        <w:spacing w:before="240" w:after="0"/>
        <w:jc w:val="both"/>
        <w:rPr>
          <w:rFonts w:ascii="Arial" w:hAnsi="Arial" w:cs="Arial"/>
          <w:sz w:val="24"/>
          <w:szCs w:val="24"/>
        </w:rPr>
      </w:pPr>
      <w:r>
        <w:rPr>
          <w:rFonts w:ascii="Arial" w:hAnsi="Arial" w:cs="Arial"/>
          <w:sz w:val="24"/>
          <w:szCs w:val="24"/>
        </w:rPr>
        <w:t>The ethical integrity of this research is the responsibility of the researcher, with a focus on ethical processes needed throughout the research to ensure data validity (</w:t>
      </w:r>
      <w:proofErr w:type="spellStart"/>
      <w:r w:rsidRPr="00681AAD">
        <w:rPr>
          <w:rFonts w:ascii="Arial" w:hAnsi="Arial" w:cs="Arial"/>
          <w:sz w:val="24"/>
          <w:szCs w:val="24"/>
        </w:rPr>
        <w:t>Taquette</w:t>
      </w:r>
      <w:proofErr w:type="spellEnd"/>
      <w:r w:rsidRPr="00681AAD">
        <w:rPr>
          <w:rFonts w:ascii="Arial" w:hAnsi="Arial" w:cs="Arial"/>
          <w:sz w:val="24"/>
          <w:szCs w:val="24"/>
        </w:rPr>
        <w:t xml:space="preserve"> and Borges da Matta Souza, 2022</w:t>
      </w:r>
      <w:r>
        <w:rPr>
          <w:rFonts w:ascii="Arial" w:hAnsi="Arial" w:cs="Arial"/>
          <w:sz w:val="24"/>
          <w:szCs w:val="24"/>
        </w:rPr>
        <w:t xml:space="preserve">). </w:t>
      </w:r>
    </w:p>
    <w:p w14:paraId="3FD34F6C" w14:textId="5006E904" w:rsidR="006D6861" w:rsidRPr="000C4D37" w:rsidRDefault="006D6861" w:rsidP="000C4D37">
      <w:pPr>
        <w:spacing w:before="240" w:after="0"/>
        <w:jc w:val="both"/>
        <w:rPr>
          <w:rFonts w:ascii="Arial" w:hAnsi="Arial" w:cs="Arial"/>
          <w:sz w:val="24"/>
          <w:szCs w:val="24"/>
        </w:rPr>
      </w:pPr>
      <w:r w:rsidRPr="006D6861">
        <w:rPr>
          <w:rFonts w:ascii="Arial" w:hAnsi="Arial" w:cs="Arial"/>
          <w:b/>
          <w:bCs/>
          <w:sz w:val="28"/>
          <w:szCs w:val="28"/>
        </w:rPr>
        <w:lastRenderedPageBreak/>
        <w:t xml:space="preserve">Validity </w:t>
      </w:r>
    </w:p>
    <w:p w14:paraId="2062D5F0" w14:textId="2EEC71B7" w:rsidR="001B556E" w:rsidRDefault="001B556E" w:rsidP="001B556E">
      <w:pPr>
        <w:jc w:val="both"/>
        <w:rPr>
          <w:rFonts w:ascii="Arial" w:hAnsi="Arial" w:cs="Arial"/>
          <w:sz w:val="24"/>
          <w:szCs w:val="24"/>
        </w:rPr>
      </w:pPr>
      <w:r>
        <w:rPr>
          <w:rFonts w:ascii="Arial" w:hAnsi="Arial" w:cs="Arial"/>
          <w:sz w:val="24"/>
          <w:szCs w:val="24"/>
        </w:rPr>
        <w:t>Validity is a strength of qualitative research, with findings accurate from the standpoints of researcher/participant. However, as the researcher collects and interprets the data, a researchers own background will shape</w:t>
      </w:r>
      <w:r w:rsidRPr="00EF17E1">
        <w:rPr>
          <w:rFonts w:ascii="Arial" w:hAnsi="Arial" w:cs="Arial"/>
          <w:sz w:val="24"/>
          <w:szCs w:val="24"/>
        </w:rPr>
        <w:t xml:space="preserve"> </w:t>
      </w:r>
      <w:r>
        <w:rPr>
          <w:rFonts w:ascii="Arial" w:hAnsi="Arial" w:cs="Arial"/>
          <w:sz w:val="24"/>
          <w:szCs w:val="24"/>
        </w:rPr>
        <w:t xml:space="preserve">their interpretation of the data, their interpretation is therefore a key contribution </w:t>
      </w:r>
      <w:r w:rsidRPr="00A35AE4">
        <w:rPr>
          <w:rFonts w:ascii="Arial" w:hAnsi="Arial" w:cs="Arial"/>
          <w:sz w:val="24"/>
          <w:szCs w:val="24"/>
        </w:rPr>
        <w:t>(Creswell and Creswell, 2018</w:t>
      </w:r>
      <w:r>
        <w:rPr>
          <w:rFonts w:ascii="Arial" w:hAnsi="Arial" w:cs="Arial"/>
          <w:sz w:val="24"/>
          <w:szCs w:val="24"/>
        </w:rPr>
        <w:t>;</w:t>
      </w:r>
      <w:r w:rsidRPr="001E52B8">
        <w:t xml:space="preserve"> </w:t>
      </w:r>
      <w:proofErr w:type="spellStart"/>
      <w:r w:rsidRPr="001E52B8">
        <w:rPr>
          <w:rFonts w:ascii="Arial" w:hAnsi="Arial" w:cs="Arial"/>
          <w:sz w:val="24"/>
          <w:szCs w:val="24"/>
        </w:rPr>
        <w:t>Taquette</w:t>
      </w:r>
      <w:proofErr w:type="spellEnd"/>
      <w:r w:rsidRPr="001E52B8">
        <w:rPr>
          <w:rFonts w:ascii="Arial" w:hAnsi="Arial" w:cs="Arial"/>
          <w:sz w:val="24"/>
          <w:szCs w:val="24"/>
        </w:rPr>
        <w:t xml:space="preserve"> and Borges da Matta Souza, 2022</w:t>
      </w:r>
      <w:r w:rsidRPr="00A35AE4">
        <w:rPr>
          <w:rFonts w:ascii="Arial" w:hAnsi="Arial" w:cs="Arial"/>
          <w:sz w:val="24"/>
          <w:szCs w:val="24"/>
        </w:rPr>
        <w:t>).</w:t>
      </w:r>
    </w:p>
    <w:p w14:paraId="6D89DDCA" w14:textId="230973A7" w:rsidR="00B061C6" w:rsidRDefault="00871721" w:rsidP="00871721">
      <w:pPr>
        <w:jc w:val="both"/>
        <w:rPr>
          <w:rFonts w:ascii="Arial" w:hAnsi="Arial" w:cs="Arial"/>
          <w:sz w:val="24"/>
          <w:szCs w:val="24"/>
        </w:rPr>
      </w:pPr>
      <w:r>
        <w:rPr>
          <w:rFonts w:ascii="Arial" w:hAnsi="Arial" w:cs="Arial"/>
          <w:sz w:val="24"/>
          <w:szCs w:val="24"/>
        </w:rPr>
        <w:t>A focus will be given to the meanings that participants hold and not the meaning the researcher brings to this research (Creswell and Creswell, 2018)</w:t>
      </w:r>
      <w:r w:rsidR="00B061C6">
        <w:rPr>
          <w:rFonts w:ascii="Arial" w:hAnsi="Arial" w:cs="Arial"/>
          <w:sz w:val="24"/>
          <w:szCs w:val="24"/>
        </w:rPr>
        <w:t>. All answers will be transcribed verbatim to ensure accuracy when carrying out thematic analysis and participants asked to check all answers prior to signing the interview document to ensure reliability</w:t>
      </w:r>
      <w:r w:rsidR="008C31FD">
        <w:rPr>
          <w:rFonts w:ascii="Arial" w:hAnsi="Arial" w:cs="Arial"/>
          <w:sz w:val="24"/>
          <w:szCs w:val="24"/>
        </w:rPr>
        <w:t xml:space="preserve">. </w:t>
      </w:r>
    </w:p>
    <w:p w14:paraId="5B649239" w14:textId="1765353C" w:rsidR="008C31FD" w:rsidRDefault="008C31FD" w:rsidP="00871721">
      <w:pPr>
        <w:jc w:val="both"/>
        <w:rPr>
          <w:rFonts w:ascii="Arial" w:hAnsi="Arial" w:cs="Arial"/>
          <w:sz w:val="24"/>
          <w:szCs w:val="24"/>
        </w:rPr>
      </w:pPr>
      <w:r>
        <w:rPr>
          <w:rFonts w:ascii="Arial" w:hAnsi="Arial" w:cs="Arial"/>
          <w:sz w:val="24"/>
          <w:szCs w:val="24"/>
        </w:rPr>
        <w:t>There will be no guiding or suggesti</w:t>
      </w:r>
      <w:r w:rsidR="005D1A91">
        <w:rPr>
          <w:rFonts w:ascii="Arial" w:hAnsi="Arial" w:cs="Arial"/>
          <w:sz w:val="24"/>
          <w:szCs w:val="24"/>
        </w:rPr>
        <w:t>ng of answers</w:t>
      </w:r>
      <w:r>
        <w:rPr>
          <w:rFonts w:ascii="Arial" w:hAnsi="Arial" w:cs="Arial"/>
          <w:sz w:val="24"/>
          <w:szCs w:val="24"/>
        </w:rPr>
        <w:t xml:space="preserve"> during the interview</w:t>
      </w:r>
      <w:r w:rsidR="005D1A91">
        <w:rPr>
          <w:rFonts w:ascii="Arial" w:hAnsi="Arial" w:cs="Arial"/>
          <w:sz w:val="24"/>
          <w:szCs w:val="24"/>
        </w:rPr>
        <w:t>s</w:t>
      </w:r>
      <w:r>
        <w:rPr>
          <w:rFonts w:ascii="Arial" w:hAnsi="Arial" w:cs="Arial"/>
          <w:sz w:val="24"/>
          <w:szCs w:val="24"/>
        </w:rPr>
        <w:t xml:space="preserve">, so employees are not </w:t>
      </w:r>
      <w:r w:rsidR="005D1A91">
        <w:rPr>
          <w:rFonts w:ascii="Arial" w:hAnsi="Arial" w:cs="Arial"/>
          <w:sz w:val="24"/>
          <w:szCs w:val="24"/>
        </w:rPr>
        <w:t xml:space="preserve">influenced </w:t>
      </w:r>
      <w:r w:rsidR="00117DFF">
        <w:rPr>
          <w:rFonts w:ascii="Arial" w:hAnsi="Arial" w:cs="Arial"/>
          <w:sz w:val="24"/>
          <w:szCs w:val="24"/>
        </w:rPr>
        <w:t>by the researcher and therefore</w:t>
      </w:r>
      <w:r w:rsidR="00265620">
        <w:rPr>
          <w:rFonts w:ascii="Arial" w:hAnsi="Arial" w:cs="Arial"/>
          <w:sz w:val="24"/>
          <w:szCs w:val="24"/>
        </w:rPr>
        <w:t xml:space="preserve"> data</w:t>
      </w:r>
      <w:r w:rsidR="00117DFF">
        <w:rPr>
          <w:rFonts w:ascii="Arial" w:hAnsi="Arial" w:cs="Arial"/>
          <w:sz w:val="24"/>
          <w:szCs w:val="24"/>
        </w:rPr>
        <w:t xml:space="preserve"> </w:t>
      </w:r>
      <w:r w:rsidR="00AF1C98">
        <w:rPr>
          <w:rFonts w:ascii="Arial" w:hAnsi="Arial" w:cs="Arial"/>
          <w:sz w:val="24"/>
          <w:szCs w:val="24"/>
        </w:rPr>
        <w:t xml:space="preserve">will not be </w:t>
      </w:r>
      <w:r w:rsidR="00117DFF">
        <w:rPr>
          <w:rFonts w:ascii="Arial" w:hAnsi="Arial" w:cs="Arial"/>
          <w:sz w:val="24"/>
          <w:szCs w:val="24"/>
        </w:rPr>
        <w:t xml:space="preserve">skewed. </w:t>
      </w:r>
    </w:p>
    <w:p w14:paraId="302BA1FB" w14:textId="6FF8929A" w:rsidR="007D3297" w:rsidRPr="00B61CE9" w:rsidRDefault="00B61CE9" w:rsidP="007D3297">
      <w:pPr>
        <w:pStyle w:val="Heading2"/>
        <w:spacing w:line="480" w:lineRule="auto"/>
        <w:jc w:val="both"/>
        <w:rPr>
          <w:rFonts w:ascii="Arial" w:hAnsi="Arial" w:cs="Arial"/>
          <w:b/>
          <w:sz w:val="32"/>
          <w:szCs w:val="32"/>
        </w:rPr>
      </w:pPr>
      <w:bookmarkStart w:id="71" w:name="_Toc157182087"/>
      <w:bookmarkStart w:id="72" w:name="_Toc165555539"/>
      <w:r w:rsidRPr="00B61CE9">
        <w:rPr>
          <w:rFonts w:ascii="Arial" w:hAnsi="Arial" w:cs="Arial"/>
          <w:b/>
          <w:bCs/>
          <w:sz w:val="32"/>
          <w:szCs w:val="32"/>
        </w:rPr>
        <w:t>5.</w:t>
      </w:r>
      <w:r>
        <w:rPr>
          <w:rFonts w:ascii="Arial" w:hAnsi="Arial" w:cs="Arial"/>
          <w:b/>
          <w:bCs/>
          <w:sz w:val="32"/>
          <w:szCs w:val="32"/>
        </w:rPr>
        <w:t>5</w:t>
      </w:r>
      <w:r w:rsidRPr="00B61CE9">
        <w:rPr>
          <w:rFonts w:ascii="Arial" w:hAnsi="Arial" w:cs="Arial"/>
          <w:b/>
          <w:bCs/>
          <w:sz w:val="32"/>
          <w:szCs w:val="32"/>
        </w:rPr>
        <w:t xml:space="preserve"> </w:t>
      </w:r>
      <w:r w:rsidR="007D3297" w:rsidRPr="00B61CE9">
        <w:rPr>
          <w:rFonts w:ascii="Arial" w:hAnsi="Arial" w:cs="Arial"/>
          <w:b/>
          <w:sz w:val="32"/>
          <w:szCs w:val="32"/>
        </w:rPr>
        <w:t>Limitations of research</w:t>
      </w:r>
      <w:bookmarkEnd w:id="71"/>
      <w:bookmarkEnd w:id="72"/>
      <w:r w:rsidR="007D3297" w:rsidRPr="00B61CE9">
        <w:rPr>
          <w:rFonts w:ascii="Arial" w:hAnsi="Arial" w:cs="Arial"/>
          <w:b/>
          <w:sz w:val="32"/>
          <w:szCs w:val="32"/>
        </w:rPr>
        <w:t xml:space="preserve"> </w:t>
      </w:r>
    </w:p>
    <w:p w14:paraId="6B648CF2" w14:textId="62897100" w:rsidR="0000498A" w:rsidRPr="00B459EC" w:rsidRDefault="0000498A" w:rsidP="0000498A">
      <w:pPr>
        <w:jc w:val="both"/>
        <w:rPr>
          <w:rFonts w:ascii="Arial" w:hAnsi="Arial" w:cs="Arial"/>
          <w:sz w:val="24"/>
          <w:szCs w:val="24"/>
        </w:rPr>
      </w:pPr>
      <w:r w:rsidRPr="00B459EC">
        <w:rPr>
          <w:rFonts w:ascii="Arial" w:hAnsi="Arial" w:cs="Arial"/>
          <w:sz w:val="24"/>
          <w:szCs w:val="24"/>
        </w:rPr>
        <w:t>Every research has limitations</w:t>
      </w:r>
      <w:r w:rsidR="00DA51A5">
        <w:rPr>
          <w:rFonts w:ascii="Arial" w:hAnsi="Arial" w:cs="Arial"/>
          <w:sz w:val="24"/>
          <w:szCs w:val="24"/>
        </w:rPr>
        <w:t xml:space="preserve"> and </w:t>
      </w:r>
      <w:r w:rsidR="0074448F">
        <w:rPr>
          <w:rFonts w:ascii="Arial" w:hAnsi="Arial" w:cs="Arial"/>
          <w:sz w:val="24"/>
          <w:szCs w:val="24"/>
        </w:rPr>
        <w:t>constraints</w:t>
      </w:r>
      <w:r w:rsidRPr="00B459EC">
        <w:rPr>
          <w:rFonts w:ascii="Arial" w:hAnsi="Arial" w:cs="Arial"/>
          <w:sz w:val="24"/>
          <w:szCs w:val="24"/>
        </w:rPr>
        <w:t>. Time will always be a limitation within this research, due to the fixed deadline and time availability to carry out the structured interviews</w:t>
      </w:r>
      <w:r w:rsidR="004C6114">
        <w:rPr>
          <w:rFonts w:ascii="Arial" w:hAnsi="Arial" w:cs="Arial"/>
          <w:sz w:val="24"/>
          <w:szCs w:val="24"/>
        </w:rPr>
        <w:t xml:space="preserve"> as this will constrain </w:t>
      </w:r>
      <w:r w:rsidR="009613E9">
        <w:rPr>
          <w:rFonts w:ascii="Arial" w:hAnsi="Arial" w:cs="Arial"/>
          <w:sz w:val="24"/>
          <w:szCs w:val="24"/>
        </w:rPr>
        <w:t>amount of data collected (Saunders et al, 2023)</w:t>
      </w:r>
      <w:r w:rsidRPr="00B459EC">
        <w:rPr>
          <w:rFonts w:ascii="Arial" w:hAnsi="Arial" w:cs="Arial"/>
          <w:sz w:val="24"/>
          <w:szCs w:val="24"/>
        </w:rPr>
        <w:t xml:space="preserve">. </w:t>
      </w:r>
    </w:p>
    <w:p w14:paraId="0B801A80" w14:textId="77777777" w:rsidR="0000498A" w:rsidRPr="00B459EC" w:rsidRDefault="0000498A" w:rsidP="0000498A">
      <w:pPr>
        <w:jc w:val="both"/>
        <w:rPr>
          <w:rFonts w:ascii="Arial" w:hAnsi="Arial" w:cs="Arial"/>
          <w:sz w:val="24"/>
          <w:szCs w:val="24"/>
        </w:rPr>
      </w:pPr>
      <w:r w:rsidRPr="00B459EC">
        <w:rPr>
          <w:rFonts w:ascii="Arial" w:hAnsi="Arial" w:cs="Arial"/>
          <w:sz w:val="24"/>
          <w:szCs w:val="24"/>
        </w:rPr>
        <w:t xml:space="preserve">Whilst costings will be minimal to undertake the primary research, working hours will need to be assigned to interviews which will be a cost to WCL. </w:t>
      </w:r>
    </w:p>
    <w:p w14:paraId="25EC34EB" w14:textId="77777777" w:rsidR="007D3297" w:rsidRPr="00B459EC" w:rsidRDefault="007D3297" w:rsidP="007D3297">
      <w:pPr>
        <w:spacing w:after="0"/>
        <w:jc w:val="both"/>
        <w:rPr>
          <w:rFonts w:ascii="Arial" w:hAnsi="Arial" w:cs="Arial"/>
          <w:sz w:val="24"/>
          <w:szCs w:val="24"/>
        </w:rPr>
      </w:pPr>
      <w:r w:rsidRPr="00B459EC">
        <w:rPr>
          <w:rFonts w:ascii="Arial" w:hAnsi="Arial" w:cs="Arial"/>
          <w:sz w:val="24"/>
          <w:szCs w:val="24"/>
        </w:rPr>
        <w:t xml:space="preserve">Research will be focused and limited to WCL; however, further research could include other companies located in the area to create a larger and more diverse data set to highlight patterns and trends. </w:t>
      </w:r>
    </w:p>
    <w:p w14:paraId="3C855720" w14:textId="5D1439AD" w:rsidR="006D6861" w:rsidRDefault="00BA1C5B" w:rsidP="006D6861">
      <w:pPr>
        <w:spacing w:before="240" w:after="0"/>
        <w:jc w:val="both"/>
        <w:rPr>
          <w:rFonts w:ascii="Arial" w:hAnsi="Arial" w:cs="Arial"/>
          <w:sz w:val="24"/>
          <w:szCs w:val="24"/>
        </w:rPr>
      </w:pPr>
      <w:r>
        <w:rPr>
          <w:rFonts w:ascii="Arial" w:hAnsi="Arial" w:cs="Arial"/>
          <w:sz w:val="24"/>
          <w:szCs w:val="24"/>
        </w:rPr>
        <w:lastRenderedPageBreak/>
        <w:t xml:space="preserve">There is also an </w:t>
      </w:r>
      <w:r w:rsidR="002A0BD6">
        <w:rPr>
          <w:rFonts w:ascii="Arial" w:hAnsi="Arial" w:cs="Arial"/>
          <w:sz w:val="24"/>
          <w:szCs w:val="24"/>
        </w:rPr>
        <w:t xml:space="preserve">awareness </w:t>
      </w:r>
      <w:r w:rsidR="001E52B8">
        <w:rPr>
          <w:rFonts w:ascii="Arial" w:hAnsi="Arial" w:cs="Arial"/>
          <w:sz w:val="24"/>
          <w:szCs w:val="24"/>
        </w:rPr>
        <w:t xml:space="preserve">of </w:t>
      </w:r>
      <w:r w:rsidR="00991FF9" w:rsidRPr="00D32C7E">
        <w:rPr>
          <w:rFonts w:ascii="Arial" w:hAnsi="Arial" w:cs="Arial"/>
          <w:sz w:val="24"/>
          <w:szCs w:val="24"/>
        </w:rPr>
        <w:t>Total Survey Error (TSE)</w:t>
      </w:r>
      <w:r w:rsidR="00991FF9">
        <w:rPr>
          <w:rFonts w:ascii="Arial" w:hAnsi="Arial" w:cs="Arial"/>
          <w:sz w:val="24"/>
          <w:szCs w:val="24"/>
        </w:rPr>
        <w:t xml:space="preserve">, errors which may arise during the collection, collation, and interpretation of data – </w:t>
      </w:r>
      <w:r w:rsidR="003C275D">
        <w:rPr>
          <w:rFonts w:ascii="Arial" w:hAnsi="Arial" w:cs="Arial"/>
          <w:sz w:val="24"/>
          <w:szCs w:val="24"/>
        </w:rPr>
        <w:t>g</w:t>
      </w:r>
      <w:r w:rsidR="00991FF9">
        <w:rPr>
          <w:rFonts w:ascii="Arial" w:hAnsi="Arial" w:cs="Arial"/>
          <w:sz w:val="24"/>
          <w:szCs w:val="24"/>
        </w:rPr>
        <w:t xml:space="preserve">aps in data become sources of error (Gray, 2020). </w:t>
      </w:r>
    </w:p>
    <w:p w14:paraId="0F88B04D" w14:textId="6002E386" w:rsidR="001B0DF2" w:rsidRPr="00FC1264" w:rsidRDefault="006D6861" w:rsidP="00FC1264">
      <w:pPr>
        <w:pStyle w:val="Heading2"/>
        <w:rPr>
          <w:rFonts w:ascii="Arial" w:hAnsi="Arial" w:cs="Arial"/>
          <w:b/>
          <w:sz w:val="8"/>
          <w:szCs w:val="8"/>
        </w:rPr>
      </w:pPr>
      <w:bookmarkStart w:id="73" w:name="_Toc157182088"/>
      <w:bookmarkStart w:id="74" w:name="_Toc165555540"/>
      <w:r w:rsidRPr="00FC1264">
        <w:rPr>
          <w:rFonts w:ascii="Arial" w:hAnsi="Arial" w:cs="Arial"/>
          <w:b/>
          <w:bCs/>
          <w:sz w:val="32"/>
          <w:szCs w:val="32"/>
        </w:rPr>
        <w:t>6.</w:t>
      </w:r>
      <w:r w:rsidR="00616405" w:rsidRPr="00FC1264">
        <w:rPr>
          <w:rFonts w:ascii="Arial" w:hAnsi="Arial" w:cs="Arial"/>
          <w:b/>
          <w:sz w:val="32"/>
          <w:szCs w:val="32"/>
        </w:rPr>
        <w:t xml:space="preserve"> Thematic analysis</w:t>
      </w:r>
      <w:r w:rsidR="001B0DF2" w:rsidRPr="00FC1264">
        <w:rPr>
          <w:rFonts w:ascii="Arial" w:hAnsi="Arial" w:cs="Arial"/>
          <w:b/>
          <w:sz w:val="32"/>
          <w:szCs w:val="32"/>
        </w:rPr>
        <w:t xml:space="preserve"> of data</w:t>
      </w:r>
      <w:bookmarkEnd w:id="73"/>
      <w:bookmarkEnd w:id="74"/>
      <w:r w:rsidR="001B0DF2" w:rsidRPr="00FC1264">
        <w:rPr>
          <w:rFonts w:ascii="Arial" w:hAnsi="Arial" w:cs="Arial"/>
          <w:b/>
          <w:sz w:val="32"/>
          <w:szCs w:val="32"/>
        </w:rPr>
        <w:t xml:space="preserve"> </w:t>
      </w:r>
    </w:p>
    <w:p w14:paraId="7B95A0CC" w14:textId="1EFD8933" w:rsidR="00C26F8F" w:rsidRPr="006E44E9" w:rsidRDefault="00B842E4" w:rsidP="000A2016">
      <w:pPr>
        <w:spacing w:before="240" w:after="0"/>
        <w:jc w:val="both"/>
        <w:rPr>
          <w:rFonts w:ascii="Arial" w:hAnsi="Arial" w:cs="Arial"/>
          <w:sz w:val="24"/>
          <w:szCs w:val="24"/>
        </w:rPr>
      </w:pPr>
      <w:r w:rsidRPr="006E44E9">
        <w:rPr>
          <w:rFonts w:ascii="Arial" w:hAnsi="Arial" w:cs="Arial"/>
          <w:sz w:val="24"/>
          <w:szCs w:val="24"/>
        </w:rPr>
        <w:t xml:space="preserve">There are no fixed rules on how </w:t>
      </w:r>
      <w:r w:rsidR="000D2D39" w:rsidRPr="006E44E9">
        <w:rPr>
          <w:rFonts w:ascii="Arial" w:hAnsi="Arial" w:cs="Arial"/>
          <w:sz w:val="24"/>
          <w:szCs w:val="24"/>
        </w:rPr>
        <w:t>qualitative data should be analysed</w:t>
      </w:r>
      <w:r w:rsidR="00791D85">
        <w:rPr>
          <w:rFonts w:ascii="Arial" w:hAnsi="Arial" w:cs="Arial"/>
          <w:sz w:val="24"/>
          <w:szCs w:val="24"/>
        </w:rPr>
        <w:t xml:space="preserve"> and interpreted</w:t>
      </w:r>
      <w:r w:rsidR="009F5A58" w:rsidRPr="006E44E9">
        <w:rPr>
          <w:rFonts w:ascii="Arial" w:hAnsi="Arial" w:cs="Arial"/>
          <w:sz w:val="24"/>
          <w:szCs w:val="24"/>
        </w:rPr>
        <w:t>, with the key focus being to make sense</w:t>
      </w:r>
      <w:r w:rsidR="00E06E10" w:rsidRPr="006E44E9">
        <w:rPr>
          <w:rFonts w:ascii="Arial" w:hAnsi="Arial" w:cs="Arial"/>
          <w:sz w:val="24"/>
          <w:szCs w:val="24"/>
        </w:rPr>
        <w:t xml:space="preserve"> and interpret </w:t>
      </w:r>
      <w:r w:rsidR="001B173C" w:rsidRPr="006E44E9">
        <w:rPr>
          <w:rFonts w:ascii="Arial" w:hAnsi="Arial" w:cs="Arial"/>
          <w:sz w:val="24"/>
          <w:szCs w:val="24"/>
        </w:rPr>
        <w:t xml:space="preserve">the data to obtain </w:t>
      </w:r>
      <w:r w:rsidR="009F5A58" w:rsidRPr="006E44E9">
        <w:rPr>
          <w:rFonts w:ascii="Arial" w:hAnsi="Arial" w:cs="Arial"/>
          <w:sz w:val="24"/>
          <w:szCs w:val="24"/>
        </w:rPr>
        <w:t>the subjective meanings expressed during the interviews (</w:t>
      </w:r>
      <w:r w:rsidR="001B173C" w:rsidRPr="006E44E9">
        <w:rPr>
          <w:rFonts w:ascii="Arial" w:hAnsi="Arial" w:cs="Arial"/>
          <w:sz w:val="24"/>
          <w:szCs w:val="24"/>
        </w:rPr>
        <w:t xml:space="preserve">Creswell and Creswell, 2018; </w:t>
      </w:r>
      <w:r w:rsidR="00E06E10" w:rsidRPr="006E44E9">
        <w:rPr>
          <w:rFonts w:ascii="Arial" w:hAnsi="Arial" w:cs="Arial"/>
          <w:sz w:val="24"/>
          <w:szCs w:val="24"/>
        </w:rPr>
        <w:t xml:space="preserve">Saunders, </w:t>
      </w:r>
      <w:r w:rsidR="00076F54" w:rsidRPr="006E44E9">
        <w:rPr>
          <w:rFonts w:ascii="Arial" w:hAnsi="Arial" w:cs="Arial"/>
          <w:sz w:val="24"/>
          <w:szCs w:val="24"/>
        </w:rPr>
        <w:t>Lewis,</w:t>
      </w:r>
      <w:r w:rsidR="00E06E10" w:rsidRPr="006E44E9">
        <w:rPr>
          <w:rFonts w:ascii="Arial" w:hAnsi="Arial" w:cs="Arial"/>
          <w:sz w:val="24"/>
          <w:szCs w:val="24"/>
        </w:rPr>
        <w:t xml:space="preserve"> and Thornhill, 2019; </w:t>
      </w:r>
      <w:r w:rsidR="009F5A58" w:rsidRPr="006E44E9">
        <w:rPr>
          <w:rFonts w:ascii="Arial" w:hAnsi="Arial" w:cs="Arial"/>
          <w:sz w:val="24"/>
          <w:szCs w:val="24"/>
        </w:rPr>
        <w:t>Gray, 2020</w:t>
      </w:r>
      <w:r w:rsidR="00E06E10" w:rsidRPr="006E44E9">
        <w:rPr>
          <w:rFonts w:ascii="Arial" w:hAnsi="Arial" w:cs="Arial"/>
          <w:sz w:val="24"/>
          <w:szCs w:val="24"/>
        </w:rPr>
        <w:t xml:space="preserve">). </w:t>
      </w:r>
    </w:p>
    <w:p w14:paraId="7B05DDCE" w14:textId="215F775E" w:rsidR="000D2D39" w:rsidRDefault="00206F0B" w:rsidP="000A2016">
      <w:pPr>
        <w:spacing w:before="240" w:after="0"/>
        <w:jc w:val="both"/>
        <w:rPr>
          <w:rFonts w:ascii="Arial" w:hAnsi="Arial" w:cs="Arial"/>
          <w:sz w:val="24"/>
          <w:szCs w:val="24"/>
        </w:rPr>
      </w:pPr>
      <w:r w:rsidRPr="00C26F8F">
        <w:rPr>
          <w:rFonts w:ascii="Arial" w:hAnsi="Arial" w:cs="Arial"/>
          <w:sz w:val="24"/>
          <w:szCs w:val="24"/>
        </w:rPr>
        <w:t xml:space="preserve">Whilst a challenge of </w:t>
      </w:r>
      <w:r w:rsidR="006E496F" w:rsidRPr="00C26F8F">
        <w:rPr>
          <w:rFonts w:ascii="Arial" w:hAnsi="Arial" w:cs="Arial"/>
          <w:sz w:val="24"/>
          <w:szCs w:val="24"/>
        </w:rPr>
        <w:t xml:space="preserve">qualitative data is interpreting the volume of data in clear, </w:t>
      </w:r>
      <w:r w:rsidR="00844EF5" w:rsidRPr="00C26F8F">
        <w:rPr>
          <w:rFonts w:ascii="Arial" w:hAnsi="Arial" w:cs="Arial"/>
          <w:sz w:val="24"/>
          <w:szCs w:val="24"/>
        </w:rPr>
        <w:t>concise,</w:t>
      </w:r>
      <w:r w:rsidR="006E496F" w:rsidRPr="00C26F8F">
        <w:rPr>
          <w:rFonts w:ascii="Arial" w:hAnsi="Arial" w:cs="Arial"/>
          <w:sz w:val="24"/>
          <w:szCs w:val="24"/>
        </w:rPr>
        <w:t xml:space="preserve"> and com</w:t>
      </w:r>
      <w:r w:rsidR="00454F0A" w:rsidRPr="00C26F8F">
        <w:rPr>
          <w:rFonts w:ascii="Arial" w:hAnsi="Arial" w:cs="Arial"/>
          <w:sz w:val="24"/>
          <w:szCs w:val="24"/>
        </w:rPr>
        <w:t xml:space="preserve">prehensive themes, crucial will be the use of </w:t>
      </w:r>
      <w:r w:rsidR="004C4877" w:rsidRPr="00C26F8F">
        <w:rPr>
          <w:rFonts w:ascii="Arial" w:hAnsi="Arial" w:cs="Arial"/>
          <w:sz w:val="24"/>
          <w:szCs w:val="24"/>
        </w:rPr>
        <w:t>correct analysis to ensure the correct meanings of participants view</w:t>
      </w:r>
      <w:r w:rsidR="00C26F8F" w:rsidRPr="00C26F8F">
        <w:rPr>
          <w:rFonts w:ascii="Arial" w:hAnsi="Arial" w:cs="Arial"/>
          <w:sz w:val="24"/>
          <w:szCs w:val="24"/>
        </w:rPr>
        <w:t xml:space="preserve">s are highlighted </w:t>
      </w:r>
      <w:r w:rsidR="00B02A6C">
        <w:rPr>
          <w:rFonts w:ascii="Arial" w:hAnsi="Arial" w:cs="Arial"/>
          <w:sz w:val="24"/>
          <w:szCs w:val="24"/>
        </w:rPr>
        <w:t>(</w:t>
      </w:r>
      <w:r w:rsidR="00C26F8F" w:rsidRPr="00C26F8F">
        <w:rPr>
          <w:rFonts w:ascii="Arial" w:hAnsi="Arial" w:cs="Arial"/>
          <w:sz w:val="24"/>
          <w:szCs w:val="24"/>
        </w:rPr>
        <w:t>Creswell and Creswell, 2018).</w:t>
      </w:r>
    </w:p>
    <w:p w14:paraId="77E87024" w14:textId="07EAA299" w:rsidR="001C30B4" w:rsidRPr="00D0677E" w:rsidRDefault="00E327C3" w:rsidP="001C30B4">
      <w:pPr>
        <w:spacing w:before="240" w:after="0"/>
        <w:jc w:val="both"/>
        <w:rPr>
          <w:rFonts w:ascii="Arial" w:hAnsi="Arial" w:cs="Arial"/>
          <w:sz w:val="24"/>
          <w:szCs w:val="24"/>
        </w:rPr>
      </w:pPr>
      <w:r w:rsidRPr="00680AC1">
        <w:rPr>
          <w:rFonts w:ascii="Arial" w:hAnsi="Arial" w:cs="Arial"/>
          <w:sz w:val="24"/>
          <w:szCs w:val="24"/>
        </w:rPr>
        <w:t>All qualitative analysis uses a form of coding, as this allows themes to emerge from the data by labelling key words or phrases for analysis, conceptualisation occurs when patterns among codes are discovered, often characterised by similarity, frequency, or causation (Myers, 2020; Easterby-Smith et al, 2021</w:t>
      </w:r>
      <w:r>
        <w:rPr>
          <w:rFonts w:ascii="Arial" w:hAnsi="Arial" w:cs="Arial"/>
          <w:sz w:val="24"/>
          <w:szCs w:val="24"/>
        </w:rPr>
        <w:t>; Saunder et al, 2023</w:t>
      </w:r>
      <w:r w:rsidRPr="00680AC1">
        <w:rPr>
          <w:rFonts w:ascii="Arial" w:hAnsi="Arial" w:cs="Arial"/>
          <w:sz w:val="24"/>
          <w:szCs w:val="24"/>
        </w:rPr>
        <w:t xml:space="preserve">). </w:t>
      </w:r>
      <w:r w:rsidR="001C30B4" w:rsidRPr="00D0677E">
        <w:rPr>
          <w:rFonts w:ascii="Arial" w:hAnsi="Arial" w:cs="Arial"/>
          <w:sz w:val="24"/>
          <w:szCs w:val="24"/>
        </w:rPr>
        <w:t xml:space="preserve">There are 3 different code categories, expected codes – what the researcher expects from previous research, literature, and knowledge., surprising codes – themes or codes which could not be anticipated and unusual codes – unusual codes which are of interest (Creswell and Creswell, 2018). </w:t>
      </w:r>
    </w:p>
    <w:p w14:paraId="293E809D" w14:textId="546799D9" w:rsidR="00F606D6" w:rsidRDefault="00832C4B" w:rsidP="000A2016">
      <w:pPr>
        <w:spacing w:before="240" w:after="0"/>
        <w:jc w:val="both"/>
        <w:rPr>
          <w:rFonts w:ascii="Arial" w:hAnsi="Arial" w:cs="Arial"/>
          <w:color w:val="000000" w:themeColor="text1"/>
          <w:sz w:val="24"/>
          <w:szCs w:val="24"/>
        </w:rPr>
      </w:pPr>
      <w:r>
        <w:rPr>
          <w:rFonts w:ascii="Arial" w:hAnsi="Arial" w:cs="Arial"/>
          <w:sz w:val="24"/>
          <w:szCs w:val="24"/>
        </w:rPr>
        <w:t xml:space="preserve">Whilst there are many different options to </w:t>
      </w:r>
      <w:r w:rsidR="005D2A2D">
        <w:rPr>
          <w:rFonts w:ascii="Arial" w:hAnsi="Arial" w:cs="Arial"/>
          <w:sz w:val="24"/>
          <w:szCs w:val="24"/>
        </w:rPr>
        <w:t xml:space="preserve">analysis </w:t>
      </w:r>
      <w:r w:rsidR="00165C6F">
        <w:rPr>
          <w:rFonts w:ascii="Arial" w:hAnsi="Arial" w:cs="Arial"/>
          <w:sz w:val="24"/>
          <w:szCs w:val="24"/>
        </w:rPr>
        <w:t xml:space="preserve">and code </w:t>
      </w:r>
      <w:r w:rsidR="005D2A2D">
        <w:rPr>
          <w:rFonts w:ascii="Arial" w:hAnsi="Arial" w:cs="Arial"/>
          <w:sz w:val="24"/>
          <w:szCs w:val="24"/>
        </w:rPr>
        <w:t>data, including Strauss and Corbin, 1998’s method</w:t>
      </w:r>
      <w:r w:rsidR="00AE24C0">
        <w:rPr>
          <w:rFonts w:ascii="Arial" w:hAnsi="Arial" w:cs="Arial"/>
          <w:sz w:val="24"/>
          <w:szCs w:val="24"/>
        </w:rPr>
        <w:t xml:space="preserve">, in this research </w:t>
      </w:r>
      <w:r w:rsidR="00F606D6" w:rsidRPr="000B3BE3">
        <w:rPr>
          <w:rFonts w:ascii="Arial" w:hAnsi="Arial" w:cs="Arial"/>
          <w:color w:val="000000" w:themeColor="text1"/>
          <w:sz w:val="24"/>
          <w:szCs w:val="24"/>
        </w:rPr>
        <w:t xml:space="preserve">Thematic analysis was used to analysis the qualitative data </w:t>
      </w:r>
      <w:r w:rsidR="00F606D6" w:rsidRPr="000C2E9F">
        <w:rPr>
          <w:rFonts w:ascii="Arial" w:hAnsi="Arial" w:cs="Arial"/>
          <w:color w:val="000000" w:themeColor="text1"/>
          <w:sz w:val="24"/>
          <w:szCs w:val="24"/>
        </w:rPr>
        <w:t>collected</w:t>
      </w:r>
      <w:r w:rsidR="00AE24C0">
        <w:rPr>
          <w:rFonts w:ascii="Arial" w:hAnsi="Arial" w:cs="Arial"/>
          <w:color w:val="000000" w:themeColor="text1"/>
          <w:sz w:val="24"/>
          <w:szCs w:val="24"/>
        </w:rPr>
        <w:t xml:space="preserve"> (Gray,2020)</w:t>
      </w:r>
      <w:r w:rsidR="00F606D6" w:rsidRPr="000C2E9F">
        <w:rPr>
          <w:rFonts w:ascii="Arial" w:hAnsi="Arial" w:cs="Arial"/>
          <w:color w:val="000000" w:themeColor="text1"/>
          <w:sz w:val="24"/>
          <w:szCs w:val="24"/>
        </w:rPr>
        <w:t xml:space="preserve">. </w:t>
      </w:r>
      <w:r w:rsidR="006170E3">
        <w:rPr>
          <w:rFonts w:ascii="Arial" w:hAnsi="Arial" w:cs="Arial"/>
          <w:color w:val="000000" w:themeColor="text1"/>
          <w:sz w:val="24"/>
          <w:szCs w:val="24"/>
        </w:rPr>
        <w:t xml:space="preserve">Thematic analysis is considered a </w:t>
      </w:r>
      <w:r w:rsidR="0034360D">
        <w:rPr>
          <w:rFonts w:ascii="Arial" w:hAnsi="Arial" w:cs="Arial"/>
          <w:color w:val="000000" w:themeColor="text1"/>
          <w:sz w:val="24"/>
          <w:szCs w:val="24"/>
        </w:rPr>
        <w:t>general analytic approach with patterns emerging through coding (Saunders et al, 2023</w:t>
      </w:r>
      <w:r w:rsidR="000A2016">
        <w:rPr>
          <w:rFonts w:ascii="Arial" w:hAnsi="Arial" w:cs="Arial"/>
          <w:color w:val="000000" w:themeColor="text1"/>
          <w:sz w:val="24"/>
          <w:szCs w:val="24"/>
        </w:rPr>
        <w:t>).</w:t>
      </w:r>
      <w:r w:rsidR="000A2016" w:rsidRPr="004A6A1F">
        <w:rPr>
          <w:rFonts w:ascii="Arial" w:hAnsi="Arial" w:cs="Arial"/>
          <w:color w:val="000000" w:themeColor="text1"/>
          <w:sz w:val="24"/>
          <w:szCs w:val="24"/>
        </w:rPr>
        <w:t xml:space="preserve"> </w:t>
      </w:r>
      <w:r w:rsidR="000A2016" w:rsidRPr="004A6A1F">
        <w:rPr>
          <w:rFonts w:ascii="Arial" w:hAnsi="Arial" w:cs="Arial"/>
          <w:color w:val="000000" w:themeColor="text1"/>
          <w:sz w:val="24"/>
          <w:szCs w:val="24"/>
        </w:rPr>
        <w:lastRenderedPageBreak/>
        <w:t>Braun</w:t>
      </w:r>
      <w:r w:rsidR="00F606D6" w:rsidRPr="004A6A1F">
        <w:rPr>
          <w:rFonts w:ascii="Arial" w:hAnsi="Arial" w:cs="Arial"/>
          <w:color w:val="000000" w:themeColor="text1"/>
          <w:sz w:val="24"/>
          <w:szCs w:val="24"/>
        </w:rPr>
        <w:t xml:space="preserve"> and Clarke (2006) 6-step Guide to Good Thematic Analysis model </w:t>
      </w:r>
      <w:r w:rsidR="00F606D6">
        <w:rPr>
          <w:rFonts w:ascii="Arial" w:hAnsi="Arial" w:cs="Arial"/>
          <w:color w:val="000000" w:themeColor="text1"/>
          <w:sz w:val="24"/>
          <w:szCs w:val="24"/>
        </w:rPr>
        <w:t>was</w:t>
      </w:r>
      <w:r w:rsidR="00F606D6" w:rsidRPr="004A6A1F">
        <w:rPr>
          <w:rFonts w:ascii="Arial" w:hAnsi="Arial" w:cs="Arial"/>
          <w:color w:val="000000" w:themeColor="text1"/>
          <w:sz w:val="24"/>
          <w:szCs w:val="24"/>
        </w:rPr>
        <w:t xml:space="preserve"> used to analysis</w:t>
      </w:r>
      <w:r w:rsidR="00F606D6">
        <w:rPr>
          <w:rFonts w:ascii="Arial" w:hAnsi="Arial" w:cs="Arial"/>
          <w:color w:val="000000" w:themeColor="text1"/>
          <w:sz w:val="24"/>
          <w:szCs w:val="24"/>
        </w:rPr>
        <w:t xml:space="preserve"> the data</w:t>
      </w:r>
      <w:r w:rsidR="003E13F0">
        <w:rPr>
          <w:rFonts w:ascii="Arial" w:hAnsi="Arial" w:cs="Arial"/>
          <w:color w:val="000000" w:themeColor="text1"/>
          <w:sz w:val="24"/>
          <w:szCs w:val="24"/>
        </w:rPr>
        <w:t xml:space="preserve"> (Figure </w:t>
      </w:r>
      <w:r w:rsidR="00474A7C">
        <w:rPr>
          <w:rFonts w:ascii="Arial" w:hAnsi="Arial" w:cs="Arial"/>
          <w:color w:val="000000" w:themeColor="text1"/>
          <w:sz w:val="24"/>
          <w:szCs w:val="24"/>
        </w:rPr>
        <w:t>6</w:t>
      </w:r>
      <w:r w:rsidR="003E13F0">
        <w:rPr>
          <w:rFonts w:ascii="Arial" w:hAnsi="Arial" w:cs="Arial"/>
          <w:color w:val="000000" w:themeColor="text1"/>
          <w:sz w:val="24"/>
          <w:szCs w:val="24"/>
        </w:rPr>
        <w:t>)</w:t>
      </w:r>
      <w:r w:rsidR="00F606D6">
        <w:rPr>
          <w:rFonts w:ascii="Arial" w:hAnsi="Arial" w:cs="Arial"/>
          <w:color w:val="000000" w:themeColor="text1"/>
          <w:sz w:val="24"/>
          <w:szCs w:val="24"/>
        </w:rPr>
        <w:t xml:space="preserve">, </w:t>
      </w:r>
      <w:r w:rsidR="00F606D6" w:rsidRPr="000C2E9F">
        <w:rPr>
          <w:rFonts w:ascii="Arial" w:hAnsi="Arial" w:cs="Arial"/>
          <w:color w:val="000000" w:themeColor="text1"/>
          <w:sz w:val="24"/>
          <w:szCs w:val="24"/>
        </w:rPr>
        <w:t>as it allowed flexibility to interpret and identify common themes, patterns</w:t>
      </w:r>
      <w:r w:rsidR="00B02A6C">
        <w:rPr>
          <w:rFonts w:ascii="Arial" w:hAnsi="Arial" w:cs="Arial"/>
          <w:color w:val="000000" w:themeColor="text1"/>
          <w:sz w:val="24"/>
          <w:szCs w:val="24"/>
        </w:rPr>
        <w:t>,</w:t>
      </w:r>
      <w:r w:rsidR="00F606D6" w:rsidRPr="000C2E9F">
        <w:rPr>
          <w:rFonts w:ascii="Arial" w:hAnsi="Arial" w:cs="Arial"/>
          <w:color w:val="000000" w:themeColor="text1"/>
          <w:sz w:val="24"/>
          <w:szCs w:val="24"/>
        </w:rPr>
        <w:t xml:space="preserve"> and opinions (Caulfield, 2022).</w:t>
      </w:r>
      <w:r w:rsidR="00F606D6">
        <w:rPr>
          <w:rFonts w:ascii="Arial" w:hAnsi="Arial" w:cs="Arial"/>
          <w:color w:val="000000" w:themeColor="text1"/>
          <w:sz w:val="24"/>
          <w:szCs w:val="24"/>
        </w:rPr>
        <w:t xml:space="preserve"> </w:t>
      </w:r>
    </w:p>
    <w:p w14:paraId="45300EB8" w14:textId="307ECBE3" w:rsidR="00F606D6" w:rsidRPr="00140FA4" w:rsidRDefault="00F606D6" w:rsidP="000A2016">
      <w:pPr>
        <w:spacing w:before="240"/>
        <w:jc w:val="both"/>
        <w:rPr>
          <w:rFonts w:ascii="Arial" w:hAnsi="Arial" w:cs="Arial"/>
          <w:sz w:val="24"/>
          <w:szCs w:val="24"/>
        </w:rPr>
      </w:pPr>
      <w:r w:rsidRPr="007C0704">
        <w:rPr>
          <w:rFonts w:ascii="Arial" w:hAnsi="Arial" w:cs="Arial"/>
          <w:color w:val="000000" w:themeColor="text1"/>
          <w:sz w:val="24"/>
          <w:szCs w:val="24"/>
        </w:rPr>
        <w:t>There are various Thematic Analysis approaches that aim to identify patterns and themes across a dataset (Braun and Clarke, 2016)</w:t>
      </w:r>
      <w:r>
        <w:rPr>
          <w:rFonts w:ascii="Arial" w:hAnsi="Arial" w:cs="Arial"/>
          <w:color w:val="000000" w:themeColor="text1"/>
          <w:sz w:val="24"/>
          <w:szCs w:val="24"/>
        </w:rPr>
        <w:t>. Reflexive Thematic Analysis involves theme development arising from codes and conceptualised as patterns (</w:t>
      </w:r>
      <w:r w:rsidRPr="0012386B">
        <w:rPr>
          <w:rFonts w:ascii="Arial" w:hAnsi="Arial" w:cs="Arial"/>
          <w:color w:val="000000" w:themeColor="text1"/>
          <w:sz w:val="24"/>
          <w:szCs w:val="24"/>
        </w:rPr>
        <w:t>Braun and Clarke, 20</w:t>
      </w:r>
      <w:r>
        <w:rPr>
          <w:rFonts w:ascii="Arial" w:hAnsi="Arial" w:cs="Arial"/>
          <w:color w:val="000000" w:themeColor="text1"/>
          <w:sz w:val="24"/>
          <w:szCs w:val="24"/>
        </w:rPr>
        <w:t>21</w:t>
      </w:r>
      <w:r w:rsidRPr="0012386B">
        <w:rPr>
          <w:rFonts w:ascii="Arial" w:hAnsi="Arial" w:cs="Arial"/>
          <w:color w:val="000000" w:themeColor="text1"/>
          <w:sz w:val="24"/>
          <w:szCs w:val="24"/>
        </w:rPr>
        <w:t>).</w:t>
      </w:r>
      <w:r w:rsidRPr="00267CE0">
        <w:rPr>
          <w:rFonts w:ascii="Arial" w:hAnsi="Arial" w:cs="Arial"/>
          <w:sz w:val="24"/>
          <w:szCs w:val="24"/>
        </w:rPr>
        <w:t xml:space="preserve"> </w:t>
      </w:r>
      <w:r w:rsidRPr="00B459EC">
        <w:rPr>
          <w:rFonts w:ascii="Arial" w:hAnsi="Arial" w:cs="Arial"/>
          <w:sz w:val="24"/>
          <w:szCs w:val="24"/>
        </w:rPr>
        <w:t>Br</w:t>
      </w:r>
      <w:r>
        <w:rPr>
          <w:rFonts w:ascii="Arial" w:hAnsi="Arial" w:cs="Arial"/>
          <w:sz w:val="24"/>
          <w:szCs w:val="24"/>
        </w:rPr>
        <w:t>a</w:t>
      </w:r>
      <w:r w:rsidRPr="00B459EC">
        <w:rPr>
          <w:rFonts w:ascii="Arial" w:hAnsi="Arial" w:cs="Arial"/>
          <w:sz w:val="24"/>
          <w:szCs w:val="24"/>
        </w:rPr>
        <w:t>un and Clarke (2016) note that thematic analysis and the process of fine-grained coding, w</w:t>
      </w:r>
      <w:r>
        <w:rPr>
          <w:rFonts w:ascii="Arial" w:hAnsi="Arial" w:cs="Arial"/>
          <w:sz w:val="24"/>
          <w:szCs w:val="24"/>
        </w:rPr>
        <w:t>ill have the capacity to</w:t>
      </w:r>
      <w:r w:rsidRPr="00B459EC">
        <w:rPr>
          <w:rFonts w:ascii="Arial" w:hAnsi="Arial" w:cs="Arial"/>
          <w:sz w:val="24"/>
          <w:szCs w:val="24"/>
        </w:rPr>
        <w:t xml:space="preserve"> capture themes</w:t>
      </w:r>
      <w:r>
        <w:rPr>
          <w:rFonts w:ascii="Arial" w:hAnsi="Arial" w:cs="Arial"/>
          <w:sz w:val="24"/>
          <w:szCs w:val="24"/>
        </w:rPr>
        <w:t xml:space="preserve"> </w:t>
      </w:r>
      <w:r w:rsidRPr="00B459EC">
        <w:rPr>
          <w:rFonts w:ascii="Arial" w:hAnsi="Arial" w:cs="Arial"/>
          <w:sz w:val="24"/>
          <w:szCs w:val="24"/>
        </w:rPr>
        <w:t>and provides a foundation to identify patterns of significance</w:t>
      </w:r>
      <w:r>
        <w:rPr>
          <w:rFonts w:ascii="Arial" w:hAnsi="Arial" w:cs="Arial"/>
          <w:sz w:val="24"/>
          <w:szCs w:val="24"/>
        </w:rPr>
        <w:t xml:space="preserve"> in the data sample</w:t>
      </w:r>
      <w:r w:rsidRPr="00B459EC">
        <w:rPr>
          <w:rFonts w:ascii="Arial" w:hAnsi="Arial" w:cs="Arial"/>
          <w:sz w:val="24"/>
          <w:szCs w:val="24"/>
        </w:rPr>
        <w:t xml:space="preserve">. </w:t>
      </w:r>
    </w:p>
    <w:p w14:paraId="08A926C6" w14:textId="70D4F882" w:rsidR="00894AAF" w:rsidRPr="00D0677E" w:rsidRDefault="00894AAF" w:rsidP="00894AAF">
      <w:pPr>
        <w:spacing w:before="240" w:after="0"/>
        <w:jc w:val="both"/>
        <w:rPr>
          <w:rFonts w:ascii="Arial" w:hAnsi="Arial" w:cs="Arial"/>
          <w:sz w:val="24"/>
          <w:szCs w:val="24"/>
        </w:rPr>
      </w:pPr>
      <w:r>
        <w:rPr>
          <w:rFonts w:ascii="Arial" w:hAnsi="Arial" w:cs="Arial"/>
          <w:sz w:val="24"/>
          <w:szCs w:val="24"/>
        </w:rPr>
        <w:t xml:space="preserve">Thematic analysis identifies and records themes within data, with themes being identified as explaining a certain phenomenon, thematic analysis can occur </w:t>
      </w:r>
      <w:r w:rsidRPr="00D0677E">
        <w:rPr>
          <w:rFonts w:ascii="Arial" w:hAnsi="Arial" w:cs="Arial"/>
          <w:sz w:val="24"/>
          <w:szCs w:val="24"/>
        </w:rPr>
        <w:t xml:space="preserve">inductively or deductively, this research focuses on an inductive approach, where data and coding is completed without trying to fit an existing model (Myers, 2020). </w:t>
      </w:r>
      <w:r w:rsidR="0049119A">
        <w:rPr>
          <w:rFonts w:ascii="Arial" w:hAnsi="Arial" w:cs="Arial"/>
          <w:sz w:val="24"/>
          <w:szCs w:val="24"/>
        </w:rPr>
        <w:t xml:space="preserve">However, there are key themes which </w:t>
      </w:r>
      <w:r w:rsidR="007554DB">
        <w:rPr>
          <w:rFonts w:ascii="Arial" w:hAnsi="Arial" w:cs="Arial"/>
          <w:sz w:val="24"/>
          <w:szCs w:val="24"/>
        </w:rPr>
        <w:t xml:space="preserve">will be included in questions, with employees being asked how specific external events and internal WCL policies have impacted them. </w:t>
      </w:r>
    </w:p>
    <w:p w14:paraId="656FFB28" w14:textId="569172E7" w:rsidR="002F398A" w:rsidRPr="00165C6F" w:rsidRDefault="00F606D6" w:rsidP="000A2016">
      <w:pPr>
        <w:spacing w:before="240"/>
        <w:jc w:val="both"/>
        <w:rPr>
          <w:color w:val="7030A0"/>
        </w:rPr>
      </w:pPr>
      <w:r w:rsidRPr="00290D6D">
        <w:rPr>
          <w:rFonts w:ascii="Arial" w:hAnsi="Arial" w:cs="Arial"/>
          <w:color w:val="000000" w:themeColor="text1"/>
          <w:sz w:val="24"/>
          <w:szCs w:val="24"/>
        </w:rPr>
        <w:t>Theme development using reflexive thematic analysis requires</w:t>
      </w:r>
      <w:r>
        <w:rPr>
          <w:rFonts w:ascii="Arial" w:hAnsi="Arial" w:cs="Arial"/>
          <w:color w:val="000000" w:themeColor="text1"/>
          <w:sz w:val="24"/>
          <w:szCs w:val="24"/>
        </w:rPr>
        <w:t xml:space="preserve"> a</w:t>
      </w:r>
      <w:r w:rsidRPr="00290D6D">
        <w:rPr>
          <w:rFonts w:ascii="Arial" w:hAnsi="Arial" w:cs="Arial"/>
          <w:color w:val="000000" w:themeColor="text1"/>
          <w:sz w:val="24"/>
          <w:szCs w:val="24"/>
        </w:rPr>
        <w:t xml:space="preserve"> systematic and interpretative focus</w:t>
      </w:r>
      <w:r>
        <w:rPr>
          <w:rFonts w:ascii="Arial" w:hAnsi="Arial" w:cs="Arial"/>
          <w:color w:val="000000" w:themeColor="text1"/>
          <w:sz w:val="24"/>
          <w:szCs w:val="24"/>
        </w:rPr>
        <w:t xml:space="preserve">. Themes cannot exist separately from the researcher due to the engagement needed with the data to identify themes through interpretation </w:t>
      </w:r>
      <w:r w:rsidRPr="00290D6D">
        <w:rPr>
          <w:rFonts w:ascii="Arial" w:hAnsi="Arial" w:cs="Arial"/>
          <w:color w:val="000000" w:themeColor="text1"/>
          <w:sz w:val="24"/>
          <w:szCs w:val="24"/>
        </w:rPr>
        <w:t>(Braun &amp; Clarke, 2021).</w:t>
      </w:r>
      <w:r w:rsidR="002F398A" w:rsidRPr="002F398A">
        <w:rPr>
          <w:rFonts w:ascii="Arial" w:hAnsi="Arial" w:cs="Arial"/>
          <w:color w:val="000000" w:themeColor="text1"/>
          <w:sz w:val="24"/>
          <w:szCs w:val="24"/>
        </w:rPr>
        <w:t xml:space="preserve"> </w:t>
      </w:r>
      <w:r w:rsidR="002F398A" w:rsidRPr="00B17F53">
        <w:rPr>
          <w:rFonts w:ascii="Arial" w:hAnsi="Arial" w:cs="Arial"/>
          <w:color w:val="000000" w:themeColor="text1"/>
          <w:sz w:val="24"/>
          <w:szCs w:val="24"/>
        </w:rPr>
        <w:t xml:space="preserve">Qualitative analysis cannot be atheoretical, regardless of the researchers purpose due to </w:t>
      </w:r>
      <w:r w:rsidR="002F398A">
        <w:rPr>
          <w:rFonts w:ascii="Arial" w:hAnsi="Arial" w:cs="Arial"/>
          <w:color w:val="000000" w:themeColor="text1"/>
          <w:sz w:val="24"/>
          <w:szCs w:val="24"/>
        </w:rPr>
        <w:t xml:space="preserve">the </w:t>
      </w:r>
      <w:r w:rsidR="002F398A" w:rsidRPr="00B17F53">
        <w:rPr>
          <w:rFonts w:ascii="Arial" w:hAnsi="Arial" w:cs="Arial"/>
          <w:color w:val="000000" w:themeColor="text1"/>
          <w:sz w:val="24"/>
          <w:szCs w:val="24"/>
        </w:rPr>
        <w:t>analysis needing theoretical assumptions (Braun &amp; Clarke, 2016).</w:t>
      </w:r>
    </w:p>
    <w:p w14:paraId="79525108" w14:textId="68D3A62B" w:rsidR="008427B5" w:rsidRPr="00A42C47" w:rsidRDefault="00810491" w:rsidP="00A42C47">
      <w:pPr>
        <w:spacing w:before="240" w:after="0"/>
        <w:jc w:val="both"/>
        <w:rPr>
          <w:rFonts w:ascii="Arial" w:hAnsi="Arial" w:cs="Arial"/>
          <w:sz w:val="24"/>
          <w:szCs w:val="24"/>
        </w:rPr>
        <w:sectPr w:rsidR="008427B5" w:rsidRPr="00A42C47" w:rsidSect="00E437A0">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567" w:footer="708" w:gutter="0"/>
          <w:pgNumType w:start="0"/>
          <w:cols w:space="708"/>
          <w:titlePg/>
          <w:docGrid w:linePitch="360"/>
        </w:sectPr>
      </w:pPr>
      <w:bookmarkStart w:id="75" w:name="_Toc152694214"/>
      <w:r w:rsidRPr="00A42C47">
        <w:rPr>
          <w:rFonts w:ascii="Arial" w:hAnsi="Arial" w:cs="Arial"/>
          <w:sz w:val="24"/>
          <w:szCs w:val="24"/>
        </w:rPr>
        <w:t>External reliability</w:t>
      </w:r>
      <w:r w:rsidR="0059016E" w:rsidRPr="00A42C47">
        <w:rPr>
          <w:rFonts w:ascii="Arial" w:hAnsi="Arial" w:cs="Arial"/>
          <w:sz w:val="24"/>
          <w:szCs w:val="24"/>
        </w:rPr>
        <w:t xml:space="preserve"> </w:t>
      </w:r>
      <w:r w:rsidR="00995F61" w:rsidRPr="00A42C47">
        <w:rPr>
          <w:rFonts w:ascii="Arial" w:hAnsi="Arial" w:cs="Arial"/>
          <w:sz w:val="24"/>
          <w:szCs w:val="24"/>
        </w:rPr>
        <w:t>and</w:t>
      </w:r>
      <w:r w:rsidR="0059016E" w:rsidRPr="00A42C47">
        <w:rPr>
          <w:rFonts w:ascii="Arial" w:hAnsi="Arial" w:cs="Arial"/>
          <w:sz w:val="24"/>
          <w:szCs w:val="24"/>
        </w:rPr>
        <w:t xml:space="preserve"> consistency within </w:t>
      </w:r>
      <w:r w:rsidR="00995F61" w:rsidRPr="00A42C47">
        <w:rPr>
          <w:rFonts w:ascii="Arial" w:hAnsi="Arial" w:cs="Arial"/>
          <w:sz w:val="24"/>
          <w:szCs w:val="24"/>
        </w:rPr>
        <w:t>analysis</w:t>
      </w:r>
      <w:r w:rsidR="00A42C47" w:rsidRPr="00A42C47">
        <w:rPr>
          <w:rFonts w:ascii="Arial" w:hAnsi="Arial" w:cs="Arial"/>
          <w:sz w:val="24"/>
          <w:szCs w:val="24"/>
        </w:rPr>
        <w:t xml:space="preserve"> is crucial</w:t>
      </w:r>
      <w:r w:rsidR="00995F61" w:rsidRPr="00A42C47">
        <w:rPr>
          <w:rFonts w:ascii="Arial" w:hAnsi="Arial" w:cs="Arial"/>
          <w:sz w:val="24"/>
          <w:szCs w:val="24"/>
        </w:rPr>
        <w:t xml:space="preserve"> to produce consistent findings</w:t>
      </w:r>
      <w:r w:rsidR="00A42C47" w:rsidRPr="00A42C47">
        <w:rPr>
          <w:rFonts w:ascii="Arial" w:hAnsi="Arial" w:cs="Arial"/>
          <w:sz w:val="24"/>
          <w:szCs w:val="24"/>
        </w:rPr>
        <w:t xml:space="preserve"> (</w:t>
      </w:r>
      <w:r w:rsidR="00995F61" w:rsidRPr="00A42C47">
        <w:rPr>
          <w:rFonts w:ascii="Arial" w:hAnsi="Arial" w:cs="Arial"/>
          <w:sz w:val="24"/>
          <w:szCs w:val="24"/>
        </w:rPr>
        <w:t xml:space="preserve">if the same </w:t>
      </w:r>
      <w:r w:rsidR="00A42C47" w:rsidRPr="00A42C47">
        <w:rPr>
          <w:rFonts w:ascii="Arial" w:hAnsi="Arial" w:cs="Arial"/>
          <w:sz w:val="24"/>
          <w:szCs w:val="24"/>
        </w:rPr>
        <w:t>analysis</w:t>
      </w:r>
      <w:r w:rsidR="00995F61" w:rsidRPr="00A42C47">
        <w:rPr>
          <w:rFonts w:ascii="Arial" w:hAnsi="Arial" w:cs="Arial"/>
          <w:sz w:val="24"/>
          <w:szCs w:val="24"/>
        </w:rPr>
        <w:t xml:space="preserve"> was </w:t>
      </w:r>
      <w:bookmarkEnd w:id="75"/>
      <w:r w:rsidR="00A42C47" w:rsidRPr="00A42C47">
        <w:rPr>
          <w:rFonts w:ascii="Arial" w:hAnsi="Arial" w:cs="Arial"/>
          <w:sz w:val="24"/>
          <w:szCs w:val="24"/>
        </w:rPr>
        <w:t>repeated, the same result should be had) (</w:t>
      </w:r>
      <w:proofErr w:type="spellStart"/>
      <w:r w:rsidR="00A42C47" w:rsidRPr="00A42C47">
        <w:rPr>
          <w:rFonts w:ascii="Arial" w:hAnsi="Arial" w:cs="Arial"/>
          <w:sz w:val="24"/>
          <w:szCs w:val="24"/>
        </w:rPr>
        <w:t>Taquette</w:t>
      </w:r>
      <w:proofErr w:type="spellEnd"/>
      <w:r w:rsidR="00A42C47" w:rsidRPr="00A42C47">
        <w:rPr>
          <w:rFonts w:ascii="Arial" w:hAnsi="Arial" w:cs="Arial"/>
          <w:sz w:val="24"/>
          <w:szCs w:val="24"/>
        </w:rPr>
        <w:t xml:space="preserve"> and Borges da Matta Souza, 2022). </w:t>
      </w:r>
    </w:p>
    <w:p w14:paraId="0EEBE91F" w14:textId="49FBBAF1" w:rsidR="00241307" w:rsidRDefault="004A6A1F" w:rsidP="00580612">
      <w:pPr>
        <w:rPr>
          <w:b/>
          <w:bCs/>
          <w:color w:val="FF0000"/>
          <w:sz w:val="22"/>
          <w:szCs w:val="22"/>
        </w:rPr>
        <w:sectPr w:rsidR="00241307" w:rsidSect="00E437A0">
          <w:pgSz w:w="16838" w:h="11906" w:orient="landscape"/>
          <w:pgMar w:top="1440" w:right="1440" w:bottom="1440" w:left="1440" w:header="708" w:footer="708" w:gutter="0"/>
          <w:cols w:space="708"/>
          <w:docGrid w:linePitch="360"/>
        </w:sectPr>
      </w:pPr>
      <w:r>
        <w:rPr>
          <w:b/>
          <w:bCs/>
          <w:noProof/>
          <w:color w:val="FF0000"/>
          <w:sz w:val="22"/>
          <w:szCs w:val="22"/>
        </w:rPr>
        <w:lastRenderedPageBreak/>
        <mc:AlternateContent>
          <mc:Choice Requires="wps">
            <w:drawing>
              <wp:anchor distT="0" distB="0" distL="114300" distR="114300" simplePos="0" relativeHeight="251658240" behindDoc="0" locked="0" layoutInCell="1" allowOverlap="1" wp14:anchorId="593F935B" wp14:editId="24B67E1B">
                <wp:simplePos x="0" y="0"/>
                <wp:positionH relativeFrom="column">
                  <wp:posOffset>6865620</wp:posOffset>
                </wp:positionH>
                <wp:positionV relativeFrom="paragraph">
                  <wp:posOffset>4388485</wp:posOffset>
                </wp:positionV>
                <wp:extent cx="2641600" cy="1005840"/>
                <wp:effectExtent l="0" t="0" r="6350" b="3810"/>
                <wp:wrapNone/>
                <wp:docPr id="41" name="Text Box 41"/>
                <wp:cNvGraphicFramePr/>
                <a:graphic xmlns:a="http://schemas.openxmlformats.org/drawingml/2006/main">
                  <a:graphicData uri="http://schemas.microsoft.com/office/word/2010/wordprocessingShape">
                    <wps:wsp>
                      <wps:cNvSpPr txBox="1"/>
                      <wps:spPr>
                        <a:xfrm>
                          <a:off x="0" y="0"/>
                          <a:ext cx="2641600" cy="1005840"/>
                        </a:xfrm>
                        <a:prstGeom prst="rect">
                          <a:avLst/>
                        </a:prstGeom>
                        <a:solidFill>
                          <a:schemeClr val="lt1"/>
                        </a:solidFill>
                        <a:ln w="6350">
                          <a:noFill/>
                        </a:ln>
                      </wps:spPr>
                      <wps:txbx>
                        <w:txbxContent>
                          <w:p w14:paraId="5BD2B5AB" w14:textId="0CEA3EDF" w:rsidR="004A6A1F" w:rsidRPr="00953AB0" w:rsidRDefault="005577E5">
                            <w:pPr>
                              <w:rPr>
                                <w:b/>
                                <w:bCs/>
                                <w:i/>
                                <w:iCs/>
                              </w:rPr>
                            </w:pPr>
                            <w:r w:rsidRPr="00953AB0">
                              <w:rPr>
                                <w:rFonts w:ascii="Arial" w:hAnsi="Arial" w:cs="Arial"/>
                                <w:b/>
                                <w:bCs/>
                                <w:i/>
                                <w:iCs/>
                                <w:color w:val="000000" w:themeColor="text1"/>
                                <w:sz w:val="24"/>
                                <w:szCs w:val="24"/>
                              </w:rPr>
                              <w:t xml:space="preserve">Figure </w:t>
                            </w:r>
                            <w:r w:rsidR="00F349A8">
                              <w:rPr>
                                <w:rFonts w:ascii="Arial" w:hAnsi="Arial" w:cs="Arial"/>
                                <w:b/>
                                <w:bCs/>
                                <w:i/>
                                <w:iCs/>
                                <w:color w:val="000000" w:themeColor="text1"/>
                                <w:sz w:val="24"/>
                                <w:szCs w:val="24"/>
                              </w:rPr>
                              <w:t>6</w:t>
                            </w:r>
                            <w:r w:rsidRPr="00953AB0">
                              <w:rPr>
                                <w:rFonts w:ascii="Arial" w:hAnsi="Arial" w:cs="Arial"/>
                                <w:b/>
                                <w:bCs/>
                                <w:i/>
                                <w:iCs/>
                                <w:color w:val="000000" w:themeColor="text1"/>
                                <w:sz w:val="24"/>
                                <w:szCs w:val="24"/>
                              </w:rPr>
                              <w:t>: Braun and Clarke (2006) 6-step Guide to Good Thematic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F935B" id="Text Box 41" o:spid="_x0000_s1029" type="#_x0000_t202" style="position:absolute;margin-left:540.6pt;margin-top:345.55pt;width:208pt;height:7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" fillcolor="white [3201]" stroked="f" strokeweight=".5pt">
                <v:textbox>
                  <w:txbxContent>
                    <w:p w14:paraId="5BD2B5AB" w14:textId="0CEA3EDF" w:rsidR="004A6A1F" w:rsidRPr="00953AB0" w:rsidRDefault="005577E5">
                      <w:pPr>
                        <w:rPr>
                          <w:b/>
                          <w:bCs/>
                          <w:i/>
                          <w:iCs/>
                        </w:rPr>
                      </w:pPr>
                      <w:r w:rsidRPr="00953AB0">
                        <w:rPr>
                          <w:rFonts w:ascii="Arial" w:hAnsi="Arial" w:cs="Arial"/>
                          <w:b/>
                          <w:bCs/>
                          <w:i/>
                          <w:iCs/>
                          <w:color w:val="000000" w:themeColor="text1"/>
                          <w:sz w:val="24"/>
                          <w:szCs w:val="24"/>
                        </w:rPr>
                        <w:t xml:space="preserve">Figure </w:t>
                      </w:r>
                      <w:r w:rsidR="00F349A8">
                        <w:rPr>
                          <w:rFonts w:ascii="Arial" w:hAnsi="Arial" w:cs="Arial"/>
                          <w:b/>
                          <w:bCs/>
                          <w:i/>
                          <w:iCs/>
                          <w:color w:val="000000" w:themeColor="text1"/>
                          <w:sz w:val="24"/>
                          <w:szCs w:val="24"/>
                        </w:rPr>
                        <w:t>6</w:t>
                      </w:r>
                      <w:r w:rsidRPr="00953AB0">
                        <w:rPr>
                          <w:rFonts w:ascii="Arial" w:hAnsi="Arial" w:cs="Arial"/>
                          <w:b/>
                          <w:bCs/>
                          <w:i/>
                          <w:iCs/>
                          <w:color w:val="000000" w:themeColor="text1"/>
                          <w:sz w:val="24"/>
                          <w:szCs w:val="24"/>
                        </w:rPr>
                        <w:t>: Braun and Clarke (2006) 6-step Guide to Good Thematic Analysis</w:t>
                      </w:r>
                    </w:p>
                  </w:txbxContent>
                </v:textbox>
              </v:shape>
            </w:pict>
          </mc:Fallback>
        </mc:AlternateContent>
      </w:r>
      <w:r w:rsidR="00241307">
        <w:rPr>
          <w:b/>
          <w:bCs/>
          <w:noProof/>
          <w:color w:val="FF0000"/>
          <w:sz w:val="22"/>
          <w:szCs w:val="22"/>
        </w:rPr>
        <w:drawing>
          <wp:inline distT="0" distB="0" distL="0" distR="0" wp14:anchorId="00A21405" wp14:editId="4A0001DE">
            <wp:extent cx="9644380" cy="4811486"/>
            <wp:effectExtent l="0" t="0" r="0" b="8255"/>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26FD4657" w14:textId="02A62A1A" w:rsidR="000B7DB9" w:rsidRDefault="00FA3DC1" w:rsidP="00211DCF">
      <w:pPr>
        <w:pStyle w:val="Heading2"/>
        <w:spacing w:before="0"/>
        <w:rPr>
          <w:rFonts w:ascii="Arial" w:hAnsi="Arial" w:cs="Arial"/>
          <w:b/>
          <w:bCs/>
          <w:sz w:val="32"/>
          <w:szCs w:val="32"/>
        </w:rPr>
      </w:pPr>
      <w:bookmarkStart w:id="76" w:name="_Toc157182089"/>
      <w:bookmarkStart w:id="77" w:name="_Toc165555541"/>
      <w:r>
        <w:rPr>
          <w:rFonts w:ascii="Arial" w:hAnsi="Arial" w:cs="Arial"/>
          <w:b/>
          <w:bCs/>
          <w:sz w:val="32"/>
          <w:szCs w:val="32"/>
        </w:rPr>
        <w:lastRenderedPageBreak/>
        <w:t>7</w:t>
      </w:r>
      <w:r w:rsidR="00F546D0">
        <w:rPr>
          <w:rFonts w:ascii="Arial" w:hAnsi="Arial" w:cs="Arial"/>
          <w:b/>
          <w:bCs/>
          <w:sz w:val="32"/>
          <w:szCs w:val="32"/>
        </w:rPr>
        <w:t xml:space="preserve">. </w:t>
      </w:r>
      <w:r w:rsidR="000B7DB9">
        <w:rPr>
          <w:rFonts w:ascii="Arial" w:hAnsi="Arial" w:cs="Arial"/>
          <w:b/>
          <w:bCs/>
          <w:sz w:val="32"/>
          <w:szCs w:val="32"/>
        </w:rPr>
        <w:t>Results and Findings</w:t>
      </w:r>
      <w:bookmarkEnd w:id="76"/>
      <w:bookmarkEnd w:id="77"/>
      <w:r w:rsidR="000B7DB9">
        <w:rPr>
          <w:rFonts w:ascii="Arial" w:hAnsi="Arial" w:cs="Arial"/>
          <w:b/>
          <w:bCs/>
          <w:sz w:val="32"/>
          <w:szCs w:val="32"/>
        </w:rPr>
        <w:t xml:space="preserve"> </w:t>
      </w:r>
    </w:p>
    <w:p w14:paraId="189F87A0" w14:textId="0B5F6CEC" w:rsidR="006A1F69" w:rsidRDefault="00211DCF" w:rsidP="00211DCF">
      <w:pPr>
        <w:jc w:val="both"/>
        <w:rPr>
          <w:rFonts w:ascii="Arial" w:hAnsi="Arial" w:cs="Arial"/>
          <w:sz w:val="24"/>
          <w:szCs w:val="24"/>
        </w:rPr>
      </w:pPr>
      <w:r>
        <w:br/>
      </w:r>
      <w:r w:rsidR="001847A2" w:rsidRPr="006B7D15">
        <w:rPr>
          <w:rFonts w:ascii="Arial" w:hAnsi="Arial" w:cs="Arial"/>
          <w:sz w:val="24"/>
          <w:szCs w:val="24"/>
        </w:rPr>
        <w:t xml:space="preserve">Researchers are continually analysing voluntary turnover to help ascertain </w:t>
      </w:r>
      <w:r w:rsidR="00841EFC" w:rsidRPr="006B7D15">
        <w:rPr>
          <w:rFonts w:ascii="Arial" w:hAnsi="Arial" w:cs="Arial"/>
          <w:sz w:val="24"/>
          <w:szCs w:val="24"/>
        </w:rPr>
        <w:t xml:space="preserve">why employees choose to </w:t>
      </w:r>
      <w:r w:rsidR="006B7D15" w:rsidRPr="006B7D15">
        <w:rPr>
          <w:rFonts w:ascii="Arial" w:hAnsi="Arial" w:cs="Arial"/>
          <w:sz w:val="24"/>
          <w:szCs w:val="24"/>
        </w:rPr>
        <w:t xml:space="preserve">stay or leave an organisation due to the costs associated with </w:t>
      </w:r>
      <w:r w:rsidR="00CC6E39">
        <w:rPr>
          <w:rFonts w:ascii="Arial" w:hAnsi="Arial" w:cs="Arial"/>
          <w:sz w:val="24"/>
          <w:szCs w:val="24"/>
        </w:rPr>
        <w:t xml:space="preserve">employee </w:t>
      </w:r>
      <w:r w:rsidR="006B7D15" w:rsidRPr="006B7D15">
        <w:rPr>
          <w:rFonts w:ascii="Arial" w:hAnsi="Arial" w:cs="Arial"/>
          <w:sz w:val="24"/>
          <w:szCs w:val="24"/>
        </w:rPr>
        <w:t xml:space="preserve">turnover (Singh, 2017). </w:t>
      </w:r>
      <w:r w:rsidR="007F3361">
        <w:rPr>
          <w:rFonts w:ascii="Arial" w:hAnsi="Arial" w:cs="Arial"/>
          <w:sz w:val="24"/>
          <w:szCs w:val="24"/>
        </w:rPr>
        <w:t>Determinants for retention and turnover</w:t>
      </w:r>
      <w:r w:rsidR="0071356C">
        <w:rPr>
          <w:rFonts w:ascii="Arial" w:hAnsi="Arial" w:cs="Arial"/>
          <w:sz w:val="24"/>
          <w:szCs w:val="24"/>
        </w:rPr>
        <w:t xml:space="preserve"> can vary between sectors and organisations</w:t>
      </w:r>
      <w:r w:rsidR="00F4100A">
        <w:rPr>
          <w:rFonts w:ascii="Arial" w:hAnsi="Arial" w:cs="Arial"/>
          <w:sz w:val="24"/>
          <w:szCs w:val="24"/>
        </w:rPr>
        <w:t xml:space="preserve">, with research being the </w:t>
      </w:r>
      <w:r w:rsidR="00BB2F2D">
        <w:rPr>
          <w:rFonts w:ascii="Arial" w:hAnsi="Arial" w:cs="Arial"/>
          <w:sz w:val="24"/>
          <w:szCs w:val="24"/>
        </w:rPr>
        <w:t xml:space="preserve">foremost way to understand the reasons within a specific organisation. </w:t>
      </w:r>
    </w:p>
    <w:p w14:paraId="4638530D" w14:textId="11770B64" w:rsidR="006B7D15" w:rsidRDefault="006B7D15" w:rsidP="00211DCF">
      <w:pPr>
        <w:jc w:val="both"/>
        <w:rPr>
          <w:rFonts w:ascii="Arial" w:hAnsi="Arial" w:cs="Arial"/>
          <w:sz w:val="24"/>
          <w:szCs w:val="24"/>
        </w:rPr>
      </w:pPr>
      <w:r>
        <w:rPr>
          <w:rFonts w:ascii="Arial" w:hAnsi="Arial" w:cs="Arial"/>
          <w:sz w:val="24"/>
          <w:szCs w:val="24"/>
        </w:rPr>
        <w:t xml:space="preserve">This research aims to </w:t>
      </w:r>
      <w:r w:rsidR="00EA5617">
        <w:rPr>
          <w:rFonts w:ascii="Arial" w:hAnsi="Arial" w:cs="Arial"/>
          <w:sz w:val="24"/>
          <w:szCs w:val="24"/>
        </w:rPr>
        <w:t xml:space="preserve">highlight determinants which are relevant to WCL and help analyse </w:t>
      </w:r>
      <w:r w:rsidR="008D2208">
        <w:rPr>
          <w:rFonts w:ascii="Arial" w:hAnsi="Arial" w:cs="Arial"/>
          <w:sz w:val="24"/>
          <w:szCs w:val="24"/>
        </w:rPr>
        <w:t>‘</w:t>
      </w:r>
      <w:r w:rsidR="00EA5617">
        <w:rPr>
          <w:rFonts w:ascii="Arial" w:hAnsi="Arial" w:cs="Arial"/>
          <w:sz w:val="24"/>
          <w:szCs w:val="24"/>
        </w:rPr>
        <w:t>Push</w:t>
      </w:r>
      <w:r w:rsidR="008D2208">
        <w:rPr>
          <w:rFonts w:ascii="Arial" w:hAnsi="Arial" w:cs="Arial"/>
          <w:sz w:val="24"/>
          <w:szCs w:val="24"/>
        </w:rPr>
        <w:t>’,</w:t>
      </w:r>
      <w:r w:rsidR="00EA5617">
        <w:rPr>
          <w:rFonts w:ascii="Arial" w:hAnsi="Arial" w:cs="Arial"/>
          <w:sz w:val="24"/>
          <w:szCs w:val="24"/>
        </w:rPr>
        <w:t xml:space="preserve"> </w:t>
      </w:r>
      <w:r w:rsidR="008D2208">
        <w:rPr>
          <w:rFonts w:ascii="Arial" w:hAnsi="Arial" w:cs="Arial"/>
          <w:sz w:val="24"/>
          <w:szCs w:val="24"/>
        </w:rPr>
        <w:t>‘</w:t>
      </w:r>
      <w:r w:rsidR="00EA5617">
        <w:rPr>
          <w:rFonts w:ascii="Arial" w:hAnsi="Arial" w:cs="Arial"/>
          <w:sz w:val="24"/>
          <w:szCs w:val="24"/>
        </w:rPr>
        <w:t>Pull</w:t>
      </w:r>
      <w:r w:rsidR="008D2208">
        <w:rPr>
          <w:rFonts w:ascii="Arial" w:hAnsi="Arial" w:cs="Arial"/>
          <w:sz w:val="24"/>
          <w:szCs w:val="24"/>
        </w:rPr>
        <w:t>’</w:t>
      </w:r>
      <w:r w:rsidR="00EA5617">
        <w:rPr>
          <w:rFonts w:ascii="Arial" w:hAnsi="Arial" w:cs="Arial"/>
          <w:sz w:val="24"/>
          <w:szCs w:val="24"/>
        </w:rPr>
        <w:t xml:space="preserve"> and external factors which influence employee behaviours within the labour market</w:t>
      </w:r>
      <w:r w:rsidR="008D2208">
        <w:rPr>
          <w:rFonts w:ascii="Arial" w:hAnsi="Arial" w:cs="Arial"/>
          <w:sz w:val="24"/>
          <w:szCs w:val="24"/>
        </w:rPr>
        <w:t xml:space="preserve"> </w:t>
      </w:r>
      <w:r w:rsidR="00895219">
        <w:rPr>
          <w:rFonts w:ascii="Arial" w:hAnsi="Arial" w:cs="Arial"/>
          <w:sz w:val="24"/>
          <w:szCs w:val="24"/>
        </w:rPr>
        <w:t>of South Wales</w:t>
      </w:r>
      <w:r w:rsidR="00D72B33">
        <w:rPr>
          <w:rFonts w:ascii="Arial" w:hAnsi="Arial" w:cs="Arial"/>
          <w:sz w:val="24"/>
          <w:szCs w:val="24"/>
        </w:rPr>
        <w:t xml:space="preserve"> </w:t>
      </w:r>
      <w:r w:rsidR="008D2208">
        <w:rPr>
          <w:rFonts w:ascii="Arial" w:hAnsi="Arial" w:cs="Arial"/>
          <w:sz w:val="24"/>
          <w:szCs w:val="24"/>
        </w:rPr>
        <w:t>(Taylor, 2021)</w:t>
      </w:r>
      <w:r w:rsidR="00EA5617">
        <w:rPr>
          <w:rFonts w:ascii="Arial" w:hAnsi="Arial" w:cs="Arial"/>
          <w:sz w:val="24"/>
          <w:szCs w:val="24"/>
        </w:rPr>
        <w:t xml:space="preserve">. </w:t>
      </w:r>
    </w:p>
    <w:p w14:paraId="2D2F6996" w14:textId="699040A8" w:rsidR="002C10A6" w:rsidRDefault="00F54F92" w:rsidP="00211DCF">
      <w:pPr>
        <w:jc w:val="both"/>
        <w:rPr>
          <w:rFonts w:ascii="Arial" w:hAnsi="Arial" w:cs="Arial"/>
          <w:sz w:val="24"/>
          <w:szCs w:val="24"/>
        </w:rPr>
      </w:pPr>
      <w:r>
        <w:rPr>
          <w:rFonts w:ascii="Arial" w:hAnsi="Arial" w:cs="Arial"/>
          <w:sz w:val="24"/>
          <w:szCs w:val="24"/>
        </w:rPr>
        <w:t xml:space="preserve">This chapter will focus on </w:t>
      </w:r>
      <w:r w:rsidR="00BC3E2B">
        <w:rPr>
          <w:rFonts w:ascii="Arial" w:hAnsi="Arial" w:cs="Arial"/>
          <w:sz w:val="24"/>
          <w:szCs w:val="24"/>
        </w:rPr>
        <w:t xml:space="preserve">analysing </w:t>
      </w:r>
      <w:r w:rsidR="00D74862">
        <w:rPr>
          <w:rFonts w:ascii="Arial" w:hAnsi="Arial" w:cs="Arial"/>
          <w:sz w:val="24"/>
          <w:szCs w:val="24"/>
        </w:rPr>
        <w:t>outcomes from the structured interview</w:t>
      </w:r>
      <w:r w:rsidR="00D6401F">
        <w:rPr>
          <w:rFonts w:ascii="Arial" w:hAnsi="Arial" w:cs="Arial"/>
          <w:sz w:val="24"/>
          <w:szCs w:val="24"/>
        </w:rPr>
        <w:t>s with WCL employees</w:t>
      </w:r>
      <w:r w:rsidR="00910BC5">
        <w:rPr>
          <w:rFonts w:ascii="Arial" w:hAnsi="Arial" w:cs="Arial"/>
          <w:sz w:val="24"/>
          <w:szCs w:val="24"/>
        </w:rPr>
        <w:t xml:space="preserve">, it will provide an overview of </w:t>
      </w:r>
      <w:r w:rsidR="0094233C">
        <w:rPr>
          <w:rFonts w:ascii="Arial" w:hAnsi="Arial" w:cs="Arial"/>
          <w:sz w:val="24"/>
          <w:szCs w:val="24"/>
        </w:rPr>
        <w:t>who was interviewed</w:t>
      </w:r>
      <w:r w:rsidR="00E63596">
        <w:rPr>
          <w:rFonts w:ascii="Arial" w:hAnsi="Arial" w:cs="Arial"/>
          <w:sz w:val="24"/>
          <w:szCs w:val="24"/>
        </w:rPr>
        <w:t xml:space="preserve"> and </w:t>
      </w:r>
      <w:r w:rsidR="00E946EC">
        <w:rPr>
          <w:rFonts w:ascii="Arial" w:hAnsi="Arial" w:cs="Arial"/>
          <w:sz w:val="24"/>
          <w:szCs w:val="24"/>
        </w:rPr>
        <w:t xml:space="preserve">analyse the </w:t>
      </w:r>
      <w:r w:rsidR="00E63596">
        <w:rPr>
          <w:rFonts w:ascii="Arial" w:hAnsi="Arial" w:cs="Arial"/>
          <w:sz w:val="24"/>
          <w:szCs w:val="24"/>
        </w:rPr>
        <w:t xml:space="preserve">outcome of both </w:t>
      </w:r>
      <w:r w:rsidR="00323E2A">
        <w:rPr>
          <w:rFonts w:ascii="Arial" w:hAnsi="Arial" w:cs="Arial"/>
          <w:sz w:val="24"/>
          <w:szCs w:val="24"/>
        </w:rPr>
        <w:t>t</w:t>
      </w:r>
      <w:r w:rsidR="00323E2A" w:rsidRPr="00323E2A">
        <w:rPr>
          <w:rFonts w:ascii="Arial" w:hAnsi="Arial" w:cs="Arial"/>
          <w:sz w:val="24"/>
          <w:szCs w:val="24"/>
        </w:rPr>
        <w:t>he targeted</w:t>
      </w:r>
      <w:r w:rsidR="00E946EC">
        <w:rPr>
          <w:rFonts w:ascii="Arial" w:hAnsi="Arial" w:cs="Arial"/>
          <w:sz w:val="24"/>
          <w:szCs w:val="24"/>
        </w:rPr>
        <w:t xml:space="preserve"> and open exploratory</w:t>
      </w:r>
      <w:r w:rsidR="00323E2A" w:rsidRPr="00323E2A">
        <w:rPr>
          <w:rFonts w:ascii="Arial" w:hAnsi="Arial" w:cs="Arial"/>
          <w:sz w:val="24"/>
          <w:szCs w:val="24"/>
        </w:rPr>
        <w:t xml:space="preserve"> questions</w:t>
      </w:r>
      <w:r w:rsidR="006F52B9">
        <w:rPr>
          <w:rFonts w:ascii="Arial" w:hAnsi="Arial" w:cs="Arial"/>
          <w:sz w:val="24"/>
          <w:szCs w:val="24"/>
        </w:rPr>
        <w:t xml:space="preserve"> -</w:t>
      </w:r>
      <w:r w:rsidR="0007363B">
        <w:rPr>
          <w:rFonts w:ascii="Arial" w:hAnsi="Arial" w:cs="Arial"/>
          <w:sz w:val="24"/>
          <w:szCs w:val="24"/>
        </w:rPr>
        <w:t xml:space="preserve">posed as part of the structured interviews. </w:t>
      </w:r>
    </w:p>
    <w:p w14:paraId="0350135B" w14:textId="7DF77B5F" w:rsidR="0007363B" w:rsidRDefault="0007363B" w:rsidP="00211DCF">
      <w:pPr>
        <w:jc w:val="both"/>
        <w:rPr>
          <w:rFonts w:ascii="Arial" w:hAnsi="Arial" w:cs="Arial"/>
          <w:sz w:val="24"/>
          <w:szCs w:val="24"/>
        </w:rPr>
      </w:pPr>
      <w:r>
        <w:rPr>
          <w:rFonts w:ascii="Arial" w:hAnsi="Arial" w:cs="Arial"/>
          <w:sz w:val="24"/>
          <w:szCs w:val="24"/>
        </w:rPr>
        <w:t xml:space="preserve">A copy of the structured interview </w:t>
      </w:r>
      <w:r w:rsidR="007E048F">
        <w:rPr>
          <w:rFonts w:ascii="Arial" w:hAnsi="Arial" w:cs="Arial"/>
          <w:sz w:val="24"/>
          <w:szCs w:val="24"/>
        </w:rPr>
        <w:t xml:space="preserve">template </w:t>
      </w:r>
      <w:r w:rsidR="00323E57">
        <w:rPr>
          <w:rFonts w:ascii="Arial" w:hAnsi="Arial" w:cs="Arial"/>
          <w:sz w:val="24"/>
          <w:szCs w:val="24"/>
        </w:rPr>
        <w:t xml:space="preserve">can be </w:t>
      </w:r>
      <w:r w:rsidR="007E048F">
        <w:rPr>
          <w:rFonts w:ascii="Arial" w:hAnsi="Arial" w:cs="Arial"/>
          <w:sz w:val="24"/>
          <w:szCs w:val="24"/>
        </w:rPr>
        <w:t xml:space="preserve">found in Appendix 9.1. </w:t>
      </w:r>
    </w:p>
    <w:p w14:paraId="1FFBE7AD" w14:textId="08216998" w:rsidR="00DC7DA7" w:rsidRDefault="00EC2D69" w:rsidP="00043C39">
      <w:pPr>
        <w:pStyle w:val="Heading2"/>
        <w:numPr>
          <w:ilvl w:val="1"/>
          <w:numId w:val="31"/>
        </w:numPr>
        <w:jc w:val="both"/>
        <w:rPr>
          <w:rFonts w:ascii="Arial" w:hAnsi="Arial" w:cs="Arial"/>
          <w:b/>
          <w:sz w:val="32"/>
          <w:szCs w:val="32"/>
        </w:rPr>
      </w:pPr>
      <w:bookmarkStart w:id="78" w:name="_Toc165555542"/>
      <w:r>
        <w:rPr>
          <w:rFonts w:ascii="Arial" w:hAnsi="Arial" w:cs="Arial"/>
          <w:b/>
          <w:sz w:val="32"/>
          <w:szCs w:val="32"/>
        </w:rPr>
        <w:t>Employee</w:t>
      </w:r>
      <w:r w:rsidR="00387940">
        <w:rPr>
          <w:rFonts w:ascii="Arial" w:hAnsi="Arial" w:cs="Arial"/>
          <w:b/>
          <w:sz w:val="32"/>
          <w:szCs w:val="32"/>
        </w:rPr>
        <w:t xml:space="preserve"> Engagement</w:t>
      </w:r>
      <w:bookmarkEnd w:id="78"/>
      <w:r w:rsidR="00387940">
        <w:rPr>
          <w:rFonts w:ascii="Arial" w:hAnsi="Arial" w:cs="Arial"/>
          <w:b/>
          <w:sz w:val="32"/>
          <w:szCs w:val="32"/>
        </w:rPr>
        <w:t xml:space="preserve"> </w:t>
      </w:r>
    </w:p>
    <w:p w14:paraId="5E7F984D" w14:textId="08684292" w:rsidR="007C1A57" w:rsidRDefault="00EC31D3" w:rsidP="007C1A57">
      <w:pPr>
        <w:spacing w:before="240"/>
        <w:jc w:val="both"/>
        <w:rPr>
          <w:rFonts w:ascii="Arial" w:hAnsi="Arial" w:cs="Arial"/>
          <w:sz w:val="24"/>
          <w:szCs w:val="24"/>
        </w:rPr>
      </w:pPr>
      <w:r w:rsidRPr="000D3BB8">
        <w:rPr>
          <w:rFonts w:ascii="Arial" w:hAnsi="Arial" w:cs="Arial"/>
          <w:sz w:val="24"/>
          <w:szCs w:val="24"/>
        </w:rPr>
        <w:t xml:space="preserve">42 employees were interviewed as part of this research, with </w:t>
      </w:r>
      <w:r w:rsidR="00774408" w:rsidRPr="000D3BB8">
        <w:rPr>
          <w:rFonts w:ascii="Arial" w:hAnsi="Arial" w:cs="Arial"/>
          <w:sz w:val="24"/>
          <w:szCs w:val="24"/>
        </w:rPr>
        <w:t xml:space="preserve">17 Direct employees interviewed and 25 Indirect employees. </w:t>
      </w:r>
      <w:r w:rsidR="007C1A57" w:rsidRPr="00E9751C">
        <w:rPr>
          <w:rFonts w:ascii="Arial" w:hAnsi="Arial" w:cs="Arial"/>
          <w:sz w:val="24"/>
          <w:szCs w:val="24"/>
        </w:rPr>
        <w:t>Whilst the research aimed to interview a total of 60 employees (30 from Direct and 30 from Indirect). This figure was</w:t>
      </w:r>
      <w:r w:rsidR="009F2C94">
        <w:rPr>
          <w:rFonts w:ascii="Arial" w:hAnsi="Arial" w:cs="Arial"/>
          <w:sz w:val="24"/>
          <w:szCs w:val="24"/>
        </w:rPr>
        <w:t xml:space="preserve"> not</w:t>
      </w:r>
      <w:r w:rsidR="007C1A57" w:rsidRPr="00E9751C">
        <w:rPr>
          <w:rFonts w:ascii="Arial" w:hAnsi="Arial" w:cs="Arial"/>
          <w:sz w:val="24"/>
          <w:szCs w:val="24"/>
        </w:rPr>
        <w:t xml:space="preserve"> needed due to hitting saturation point within the research and no further interview</w:t>
      </w:r>
      <w:r w:rsidR="007C1A57">
        <w:rPr>
          <w:rFonts w:ascii="Arial" w:hAnsi="Arial" w:cs="Arial"/>
          <w:sz w:val="24"/>
          <w:szCs w:val="24"/>
        </w:rPr>
        <w:t xml:space="preserve">s </w:t>
      </w:r>
      <w:r w:rsidR="007C1A57" w:rsidRPr="00E9751C">
        <w:rPr>
          <w:rFonts w:ascii="Arial" w:hAnsi="Arial" w:cs="Arial"/>
          <w:sz w:val="24"/>
          <w:szCs w:val="24"/>
        </w:rPr>
        <w:t xml:space="preserve">required. </w:t>
      </w:r>
    </w:p>
    <w:p w14:paraId="2E30CBD8" w14:textId="1E8F486F" w:rsidR="006A7FEB" w:rsidRPr="006A7FEB" w:rsidRDefault="00211DCF" w:rsidP="00756B77">
      <w:pPr>
        <w:spacing w:before="240"/>
        <w:jc w:val="both"/>
        <w:rPr>
          <w:rFonts w:ascii="Arial" w:hAnsi="Arial" w:cs="Arial"/>
          <w:b/>
          <w:bCs/>
          <w:color w:val="FF0000"/>
          <w:sz w:val="36"/>
          <w:szCs w:val="36"/>
        </w:rPr>
      </w:pPr>
      <w:r>
        <w:rPr>
          <w:rFonts w:ascii="Arial" w:hAnsi="Arial" w:cs="Arial"/>
          <w:noProof/>
          <w:sz w:val="24"/>
          <w:szCs w:val="24"/>
        </w:rPr>
        <mc:AlternateContent>
          <mc:Choice Requires="wps">
            <w:drawing>
              <wp:anchor distT="0" distB="0" distL="114300" distR="114300" simplePos="0" relativeHeight="251663366" behindDoc="0" locked="0" layoutInCell="1" allowOverlap="1" wp14:anchorId="1692A9EE" wp14:editId="1A7B5BBC">
                <wp:simplePos x="0" y="0"/>
                <wp:positionH relativeFrom="margin">
                  <wp:align>right</wp:align>
                </wp:positionH>
                <wp:positionV relativeFrom="paragraph">
                  <wp:posOffset>3028859</wp:posOffset>
                </wp:positionV>
                <wp:extent cx="4942114" cy="446314"/>
                <wp:effectExtent l="0" t="0" r="0" b="0"/>
                <wp:wrapNone/>
                <wp:docPr id="1819911230" name="Text Box 1"/>
                <wp:cNvGraphicFramePr/>
                <a:graphic xmlns:a="http://schemas.openxmlformats.org/drawingml/2006/main">
                  <a:graphicData uri="http://schemas.microsoft.com/office/word/2010/wordprocessingShape">
                    <wps:wsp>
                      <wps:cNvSpPr txBox="1"/>
                      <wps:spPr>
                        <a:xfrm>
                          <a:off x="0" y="0"/>
                          <a:ext cx="4942114" cy="446314"/>
                        </a:xfrm>
                        <a:prstGeom prst="rect">
                          <a:avLst/>
                        </a:prstGeom>
                        <a:noFill/>
                        <a:ln w="6350">
                          <a:noFill/>
                        </a:ln>
                      </wps:spPr>
                      <wps:txbx>
                        <w:txbxContent>
                          <w:p w14:paraId="1E46C41D" w14:textId="44462EFF" w:rsidR="00211DCF" w:rsidRPr="005D2BD5" w:rsidRDefault="004B3FB3" w:rsidP="00211DCF">
                            <w:pPr>
                              <w:spacing w:before="240" w:after="0" w:line="240" w:lineRule="auto"/>
                              <w:jc w:val="both"/>
                              <w:rPr>
                                <w:rFonts w:ascii="Arial" w:hAnsi="Arial" w:cs="Arial"/>
                                <w:b/>
                                <w:bCs/>
                                <w:i/>
                                <w:iCs/>
                                <w:sz w:val="24"/>
                                <w:szCs w:val="24"/>
                              </w:rPr>
                            </w:pPr>
                            <w:bookmarkStart w:id="79" w:name="_Hlk163819868"/>
                            <w:r>
                              <w:rPr>
                                <w:rFonts w:ascii="Arial" w:hAnsi="Arial" w:cs="Arial"/>
                                <w:b/>
                                <w:bCs/>
                                <w:i/>
                                <w:iCs/>
                                <w:sz w:val="24"/>
                                <w:szCs w:val="24"/>
                              </w:rPr>
                              <w:t>Figure</w:t>
                            </w:r>
                            <w:r w:rsidR="00211DCF" w:rsidRPr="005D2BD5">
                              <w:rPr>
                                <w:rFonts w:ascii="Arial" w:hAnsi="Arial" w:cs="Arial"/>
                                <w:b/>
                                <w:bCs/>
                                <w:i/>
                                <w:iCs/>
                                <w:sz w:val="24"/>
                                <w:szCs w:val="24"/>
                              </w:rPr>
                              <w:t xml:space="preserve"> </w:t>
                            </w:r>
                            <w:r w:rsidR="00065C13">
                              <w:rPr>
                                <w:rFonts w:ascii="Arial" w:hAnsi="Arial" w:cs="Arial"/>
                                <w:b/>
                                <w:bCs/>
                                <w:i/>
                                <w:iCs/>
                                <w:sz w:val="24"/>
                                <w:szCs w:val="24"/>
                              </w:rPr>
                              <w:t>6</w:t>
                            </w:r>
                            <w:r w:rsidR="00211DCF" w:rsidRPr="005D2BD5">
                              <w:rPr>
                                <w:rFonts w:ascii="Arial" w:hAnsi="Arial" w:cs="Arial"/>
                                <w:b/>
                                <w:bCs/>
                                <w:i/>
                                <w:iCs/>
                                <w:sz w:val="24"/>
                                <w:szCs w:val="24"/>
                              </w:rPr>
                              <w:t xml:space="preserve">: Departmental breakdown of Employees Interviewed </w:t>
                            </w:r>
                          </w:p>
                          <w:bookmarkEnd w:id="79"/>
                          <w:p w14:paraId="777C389A" w14:textId="77777777" w:rsidR="00211DCF" w:rsidRDefault="00211DCF" w:rsidP="00211DCF">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2A9EE" id="_x0000_s1030" type="#_x0000_t202" style="position:absolute;left:0;text-align:left;margin-left:337.95pt;margin-top:238.5pt;width:389.15pt;height:35.15pt;z-index:25166336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" filled="f" stroked="f" strokeweight=".5pt">
                <v:textbox>
                  <w:txbxContent>
                    <w:p w14:paraId="1E46C41D" w14:textId="44462EFF" w:rsidR="00211DCF" w:rsidRPr="005D2BD5" w:rsidRDefault="004B3FB3" w:rsidP="00211DCF">
                      <w:pPr>
                        <w:spacing w:before="240" w:after="0" w:line="240" w:lineRule="auto"/>
                        <w:jc w:val="both"/>
                        <w:rPr>
                          <w:rFonts w:ascii="Arial" w:hAnsi="Arial" w:cs="Arial"/>
                          <w:b/>
                          <w:bCs/>
                          <w:i/>
                          <w:iCs/>
                          <w:sz w:val="24"/>
                          <w:szCs w:val="24"/>
                        </w:rPr>
                      </w:pPr>
                      <w:bookmarkStart w:id="80" w:name="_Hlk163819868"/>
                      <w:r>
                        <w:rPr>
                          <w:rFonts w:ascii="Arial" w:hAnsi="Arial" w:cs="Arial"/>
                          <w:b/>
                          <w:bCs/>
                          <w:i/>
                          <w:iCs/>
                          <w:sz w:val="24"/>
                          <w:szCs w:val="24"/>
                        </w:rPr>
                        <w:t>Figure</w:t>
                      </w:r>
                      <w:r w:rsidR="00211DCF" w:rsidRPr="005D2BD5">
                        <w:rPr>
                          <w:rFonts w:ascii="Arial" w:hAnsi="Arial" w:cs="Arial"/>
                          <w:b/>
                          <w:bCs/>
                          <w:i/>
                          <w:iCs/>
                          <w:sz w:val="24"/>
                          <w:szCs w:val="24"/>
                        </w:rPr>
                        <w:t xml:space="preserve"> </w:t>
                      </w:r>
                      <w:r w:rsidR="00065C13">
                        <w:rPr>
                          <w:rFonts w:ascii="Arial" w:hAnsi="Arial" w:cs="Arial"/>
                          <w:b/>
                          <w:bCs/>
                          <w:i/>
                          <w:iCs/>
                          <w:sz w:val="24"/>
                          <w:szCs w:val="24"/>
                        </w:rPr>
                        <w:t>6</w:t>
                      </w:r>
                      <w:r w:rsidR="00211DCF" w:rsidRPr="005D2BD5">
                        <w:rPr>
                          <w:rFonts w:ascii="Arial" w:hAnsi="Arial" w:cs="Arial"/>
                          <w:b/>
                          <w:bCs/>
                          <w:i/>
                          <w:iCs/>
                          <w:sz w:val="24"/>
                          <w:szCs w:val="24"/>
                        </w:rPr>
                        <w:t xml:space="preserve">: Departmental breakdown of Employees Interviewed </w:t>
                      </w:r>
                    </w:p>
                    <w:bookmarkEnd w:id="80"/>
                    <w:p w14:paraId="777C389A" w14:textId="77777777" w:rsidR="00211DCF" w:rsidRDefault="00211DCF" w:rsidP="00211DCF">
                      <w:pPr>
                        <w:spacing w:line="240" w:lineRule="auto"/>
                      </w:pPr>
                    </w:p>
                  </w:txbxContent>
                </v:textbox>
                <w10:wrap anchorx="margin"/>
              </v:shape>
            </w:pict>
          </mc:Fallback>
        </mc:AlternateContent>
      </w:r>
      <w:r w:rsidR="007C1A57" w:rsidRPr="000D3BB8">
        <w:rPr>
          <w:rFonts w:ascii="Arial" w:hAnsi="Arial" w:cs="Arial"/>
          <w:sz w:val="24"/>
          <w:szCs w:val="24"/>
        </w:rPr>
        <w:t>A</w:t>
      </w:r>
      <w:r w:rsidR="007C1A57">
        <w:rPr>
          <w:rFonts w:ascii="Arial" w:hAnsi="Arial" w:cs="Arial"/>
          <w:sz w:val="24"/>
          <w:szCs w:val="24"/>
        </w:rPr>
        <w:t xml:space="preserve">n overview of the number of participants </w:t>
      </w:r>
      <w:r w:rsidR="000E2608">
        <w:rPr>
          <w:rFonts w:ascii="Arial" w:hAnsi="Arial" w:cs="Arial"/>
          <w:sz w:val="24"/>
          <w:szCs w:val="24"/>
        </w:rPr>
        <w:t>interviewed and the</w:t>
      </w:r>
      <w:r w:rsidR="0027502F">
        <w:rPr>
          <w:rFonts w:ascii="Arial" w:hAnsi="Arial" w:cs="Arial"/>
          <w:sz w:val="24"/>
          <w:szCs w:val="24"/>
        </w:rPr>
        <w:t xml:space="preserve"> representative </w:t>
      </w:r>
      <w:r w:rsidR="009577A0">
        <w:rPr>
          <w:rFonts w:ascii="Arial" w:hAnsi="Arial" w:cs="Arial"/>
          <w:sz w:val="24"/>
          <w:szCs w:val="24"/>
        </w:rPr>
        <w:t>percentage (%) intervi</w:t>
      </w:r>
      <w:r w:rsidR="00756B77">
        <w:rPr>
          <w:rFonts w:ascii="Arial" w:hAnsi="Arial" w:cs="Arial"/>
          <w:sz w:val="24"/>
          <w:szCs w:val="24"/>
        </w:rPr>
        <w:t xml:space="preserve">ewed per department </w:t>
      </w:r>
      <w:r w:rsidR="007C1A57">
        <w:rPr>
          <w:rFonts w:ascii="Arial" w:hAnsi="Arial" w:cs="Arial"/>
          <w:sz w:val="24"/>
          <w:szCs w:val="24"/>
        </w:rPr>
        <w:t xml:space="preserve">can be found in </w:t>
      </w:r>
      <w:r w:rsidR="00323E57">
        <w:rPr>
          <w:rFonts w:ascii="Arial" w:hAnsi="Arial" w:cs="Arial"/>
          <w:sz w:val="24"/>
          <w:szCs w:val="24"/>
        </w:rPr>
        <w:t xml:space="preserve">Figure </w:t>
      </w:r>
      <w:r w:rsidR="00474A7C">
        <w:rPr>
          <w:rFonts w:ascii="Arial" w:hAnsi="Arial" w:cs="Arial"/>
          <w:sz w:val="24"/>
          <w:szCs w:val="24"/>
        </w:rPr>
        <w:t>7.</w:t>
      </w:r>
      <w:r w:rsidR="007C1A57">
        <w:rPr>
          <w:rFonts w:ascii="Arial" w:hAnsi="Arial" w:cs="Arial"/>
          <w:sz w:val="24"/>
          <w:szCs w:val="24"/>
        </w:rPr>
        <w:t xml:space="preserve"> A further breakdown including departmental functions, can be found in Appendix 9.3. </w:t>
      </w:r>
    </w:p>
    <w:p w14:paraId="0C474B66" w14:textId="364A8439" w:rsidR="00756B77" w:rsidRPr="00D6136C" w:rsidRDefault="00742E6D" w:rsidP="00D6136C">
      <w:pPr>
        <w:spacing w:before="240"/>
        <w:jc w:val="center"/>
        <w:rPr>
          <w:rFonts w:ascii="Arial" w:hAnsi="Arial" w:cs="Arial"/>
          <w:b/>
          <w:bCs/>
          <w:i/>
          <w:iCs/>
          <w:sz w:val="24"/>
          <w:szCs w:val="24"/>
        </w:rPr>
      </w:pPr>
      <w:r w:rsidRPr="00D6136C">
        <w:rPr>
          <w:rFonts w:ascii="Arial" w:hAnsi="Arial" w:cs="Arial"/>
          <w:b/>
          <w:bCs/>
          <w:i/>
          <w:iCs/>
          <w:noProof/>
          <w:sz w:val="24"/>
          <w:szCs w:val="24"/>
        </w:rPr>
        <w:lastRenderedPageBreak/>
        <mc:AlternateContent>
          <mc:Choice Requires="wps">
            <w:drawing>
              <wp:anchor distT="0" distB="0" distL="114300" distR="114300" simplePos="0" relativeHeight="251659270" behindDoc="0" locked="0" layoutInCell="1" allowOverlap="1" wp14:anchorId="702DCDEB" wp14:editId="34A9372E">
                <wp:simplePos x="0" y="0"/>
                <wp:positionH relativeFrom="margin">
                  <wp:align>center</wp:align>
                </wp:positionH>
                <wp:positionV relativeFrom="paragraph">
                  <wp:posOffset>0</wp:posOffset>
                </wp:positionV>
                <wp:extent cx="6350000" cy="3124200"/>
                <wp:effectExtent l="0" t="0" r="0" b="0"/>
                <wp:wrapThrough wrapText="bothSides">
                  <wp:wrapPolygon edited="0">
                    <wp:start x="0" y="0"/>
                    <wp:lineTo x="0" y="21468"/>
                    <wp:lineTo x="21514" y="21468"/>
                    <wp:lineTo x="21514" y="0"/>
                    <wp:lineTo x="0" y="0"/>
                  </wp:wrapPolygon>
                </wp:wrapThrough>
                <wp:docPr id="909795954" name="Text Box 1"/>
                <wp:cNvGraphicFramePr/>
                <a:graphic xmlns:a="http://schemas.openxmlformats.org/drawingml/2006/main">
                  <a:graphicData uri="http://schemas.microsoft.com/office/word/2010/wordprocessingShape">
                    <wps:wsp>
                      <wps:cNvSpPr txBox="1"/>
                      <wps:spPr>
                        <a:xfrm>
                          <a:off x="0" y="0"/>
                          <a:ext cx="6350000" cy="3124200"/>
                        </a:xfrm>
                        <a:prstGeom prst="rect">
                          <a:avLst/>
                        </a:prstGeom>
                        <a:solidFill>
                          <a:schemeClr val="lt1"/>
                        </a:solidFill>
                        <a:ln w="6350">
                          <a:noFill/>
                        </a:ln>
                      </wps:spPr>
                      <wps:txbx>
                        <w:txbxContent>
                          <w:p w14:paraId="2D19FB41" w14:textId="3F208CFF" w:rsidR="00815D9D" w:rsidRDefault="000B129E">
                            <w:r w:rsidRPr="000B129E">
                              <w:rPr>
                                <w:noProof/>
                              </w:rPr>
                              <w:drawing>
                                <wp:inline distT="0" distB="0" distL="0" distR="0" wp14:anchorId="61342BED" wp14:editId="6904F91F">
                                  <wp:extent cx="6045200" cy="2938457"/>
                                  <wp:effectExtent l="0" t="0" r="0" b="0"/>
                                  <wp:docPr id="368802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63468" cy="294733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DCDEB" id="_x0000_s1031" type="#_x0000_t202" style="position:absolute;left:0;text-align:left;margin-left:0;margin-top:0;width:500pt;height:246pt;z-index:25165927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" fillcolor="white [3201]" stroked="f" strokeweight=".5pt">
                <v:textbox>
                  <w:txbxContent>
                    <w:p w14:paraId="2D19FB41" w14:textId="3F208CFF" w:rsidR="00815D9D" w:rsidRDefault="000B129E">
                      <w:r w:rsidRPr="000B129E">
                        <w:rPr>
                          <w:noProof/>
                        </w:rPr>
                        <w:drawing>
                          <wp:inline distT="0" distB="0" distL="0" distR="0" wp14:anchorId="61342BED" wp14:editId="6904F91F">
                            <wp:extent cx="6045200" cy="2938457"/>
                            <wp:effectExtent l="0" t="0" r="0" b="0"/>
                            <wp:docPr id="368802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63468" cy="2947337"/>
                                    </a:xfrm>
                                    <a:prstGeom prst="rect">
                                      <a:avLst/>
                                    </a:prstGeom>
                                    <a:noFill/>
                                    <a:ln>
                                      <a:noFill/>
                                    </a:ln>
                                  </pic:spPr>
                                </pic:pic>
                              </a:graphicData>
                            </a:graphic>
                          </wp:inline>
                        </w:drawing>
                      </w:r>
                    </w:p>
                  </w:txbxContent>
                </v:textbox>
                <w10:wrap type="through" anchorx="margin"/>
              </v:shape>
            </w:pict>
          </mc:Fallback>
        </mc:AlternateContent>
      </w:r>
      <w:r w:rsidR="00CC76D3" w:rsidRPr="00D6136C">
        <w:rPr>
          <w:rFonts w:ascii="Arial" w:hAnsi="Arial" w:cs="Arial"/>
          <w:b/>
          <w:bCs/>
          <w:i/>
          <w:iCs/>
          <w:sz w:val="24"/>
          <w:szCs w:val="24"/>
        </w:rPr>
        <w:t xml:space="preserve">Figure </w:t>
      </w:r>
      <w:r w:rsidR="00474A7C">
        <w:rPr>
          <w:rFonts w:ascii="Arial" w:hAnsi="Arial" w:cs="Arial"/>
          <w:b/>
          <w:bCs/>
          <w:i/>
          <w:iCs/>
          <w:sz w:val="24"/>
          <w:szCs w:val="24"/>
        </w:rPr>
        <w:t>7</w:t>
      </w:r>
      <w:r w:rsidR="00CC76D3" w:rsidRPr="00D6136C">
        <w:rPr>
          <w:rFonts w:ascii="Arial" w:hAnsi="Arial" w:cs="Arial"/>
          <w:b/>
          <w:bCs/>
          <w:i/>
          <w:iCs/>
          <w:sz w:val="24"/>
          <w:szCs w:val="24"/>
        </w:rPr>
        <w:t xml:space="preserve">: Departmental breakdown of Employees Interviewed </w:t>
      </w:r>
    </w:p>
    <w:p w14:paraId="122F5CB0" w14:textId="76799DFA" w:rsidR="0081524A" w:rsidRDefault="006F6449" w:rsidP="00756B77">
      <w:pPr>
        <w:spacing w:before="240"/>
        <w:jc w:val="both"/>
        <w:rPr>
          <w:rFonts w:ascii="Arial" w:hAnsi="Arial" w:cs="Arial"/>
          <w:sz w:val="24"/>
          <w:szCs w:val="24"/>
        </w:rPr>
      </w:pPr>
      <w:r w:rsidRPr="006F6449">
        <w:rPr>
          <w:rFonts w:ascii="Arial" w:hAnsi="Arial" w:cs="Arial"/>
          <w:sz w:val="24"/>
          <w:szCs w:val="24"/>
        </w:rPr>
        <w:t>Whilst majority of those asked were happy with</w:t>
      </w:r>
      <w:r>
        <w:rPr>
          <w:rFonts w:ascii="Arial" w:hAnsi="Arial" w:cs="Arial"/>
          <w:sz w:val="24"/>
          <w:szCs w:val="24"/>
        </w:rPr>
        <w:t xml:space="preserve"> taking part in the survey</w:t>
      </w:r>
      <w:r w:rsidR="0071003C">
        <w:rPr>
          <w:rFonts w:ascii="Arial" w:hAnsi="Arial" w:cs="Arial"/>
          <w:sz w:val="24"/>
          <w:szCs w:val="24"/>
        </w:rPr>
        <w:t xml:space="preserve">, there were some individuals (all within </w:t>
      </w:r>
      <w:r w:rsidR="00DF3A8B">
        <w:rPr>
          <w:rFonts w:ascii="Arial" w:hAnsi="Arial" w:cs="Arial"/>
          <w:sz w:val="24"/>
          <w:szCs w:val="24"/>
        </w:rPr>
        <w:t>the ‘Technical</w:t>
      </w:r>
      <w:r w:rsidR="00F31364">
        <w:rPr>
          <w:rFonts w:ascii="Arial" w:hAnsi="Arial" w:cs="Arial"/>
          <w:sz w:val="24"/>
          <w:szCs w:val="24"/>
        </w:rPr>
        <w:t xml:space="preserve"> and Maintenance’</w:t>
      </w:r>
      <w:r w:rsidR="0071003C">
        <w:rPr>
          <w:rFonts w:ascii="Arial" w:hAnsi="Arial" w:cs="Arial"/>
          <w:sz w:val="24"/>
          <w:szCs w:val="24"/>
        </w:rPr>
        <w:t xml:space="preserve"> department</w:t>
      </w:r>
      <w:r w:rsidR="005B1DF3">
        <w:rPr>
          <w:rFonts w:ascii="Arial" w:hAnsi="Arial" w:cs="Arial"/>
          <w:sz w:val="24"/>
          <w:szCs w:val="24"/>
        </w:rPr>
        <w:t xml:space="preserve">) who declined to take part in the survey, predominantly </w:t>
      </w:r>
      <w:r w:rsidR="005E59D8">
        <w:rPr>
          <w:rFonts w:ascii="Arial" w:hAnsi="Arial" w:cs="Arial"/>
          <w:sz w:val="24"/>
          <w:szCs w:val="24"/>
        </w:rPr>
        <w:t xml:space="preserve">due </w:t>
      </w:r>
      <w:r w:rsidR="0036333B">
        <w:rPr>
          <w:rFonts w:ascii="Arial" w:hAnsi="Arial" w:cs="Arial"/>
          <w:sz w:val="24"/>
          <w:szCs w:val="24"/>
        </w:rPr>
        <w:t xml:space="preserve">to them being uncomfortable with </w:t>
      </w:r>
      <w:r w:rsidR="005E59D8">
        <w:rPr>
          <w:rFonts w:ascii="Arial" w:hAnsi="Arial" w:cs="Arial"/>
          <w:sz w:val="24"/>
          <w:szCs w:val="24"/>
        </w:rPr>
        <w:t>the data the</w:t>
      </w:r>
      <w:r w:rsidR="0036333B">
        <w:rPr>
          <w:rFonts w:ascii="Arial" w:hAnsi="Arial" w:cs="Arial"/>
          <w:sz w:val="24"/>
          <w:szCs w:val="24"/>
        </w:rPr>
        <w:t>y would give as part of the interview</w:t>
      </w:r>
      <w:r w:rsidR="005E59D8">
        <w:rPr>
          <w:rFonts w:ascii="Arial" w:hAnsi="Arial" w:cs="Arial"/>
          <w:sz w:val="24"/>
          <w:szCs w:val="24"/>
        </w:rPr>
        <w:t xml:space="preserve"> being known by the HR department. </w:t>
      </w:r>
    </w:p>
    <w:p w14:paraId="51B5894D" w14:textId="0B98A931" w:rsidR="00AB0CA9" w:rsidRDefault="004F33C0" w:rsidP="00AB0CA9">
      <w:pPr>
        <w:spacing w:before="240"/>
        <w:jc w:val="both"/>
        <w:rPr>
          <w:rFonts w:ascii="Arial" w:hAnsi="Arial" w:cs="Arial"/>
          <w:sz w:val="24"/>
          <w:szCs w:val="24"/>
        </w:rPr>
      </w:pPr>
      <w:r>
        <w:rPr>
          <w:rFonts w:ascii="Arial" w:hAnsi="Arial" w:cs="Arial"/>
          <w:sz w:val="24"/>
          <w:szCs w:val="24"/>
        </w:rPr>
        <w:t>WCL</w:t>
      </w:r>
      <w:r w:rsidR="00BA486B">
        <w:rPr>
          <w:rFonts w:ascii="Arial" w:hAnsi="Arial" w:cs="Arial"/>
          <w:sz w:val="24"/>
          <w:szCs w:val="24"/>
        </w:rPr>
        <w:t>’s</w:t>
      </w:r>
      <w:r>
        <w:rPr>
          <w:rFonts w:ascii="Arial" w:hAnsi="Arial" w:cs="Arial"/>
          <w:sz w:val="24"/>
          <w:szCs w:val="24"/>
        </w:rPr>
        <w:t xml:space="preserve"> most recent survey took place in 2017 and had an </w:t>
      </w:r>
      <w:r w:rsidR="0020446E">
        <w:rPr>
          <w:rFonts w:ascii="Arial" w:hAnsi="Arial" w:cs="Arial"/>
          <w:sz w:val="24"/>
          <w:szCs w:val="24"/>
        </w:rPr>
        <w:t xml:space="preserve">overall </w:t>
      </w:r>
      <w:r>
        <w:rPr>
          <w:rFonts w:ascii="Arial" w:hAnsi="Arial" w:cs="Arial"/>
          <w:sz w:val="24"/>
          <w:szCs w:val="24"/>
        </w:rPr>
        <w:t>e</w:t>
      </w:r>
      <w:r w:rsidR="0061426D">
        <w:rPr>
          <w:rFonts w:ascii="Arial" w:hAnsi="Arial" w:cs="Arial"/>
          <w:sz w:val="24"/>
          <w:szCs w:val="24"/>
        </w:rPr>
        <w:t xml:space="preserve">ngagement </w:t>
      </w:r>
      <w:r w:rsidR="0020446E">
        <w:rPr>
          <w:rFonts w:ascii="Arial" w:hAnsi="Arial" w:cs="Arial"/>
          <w:sz w:val="24"/>
          <w:szCs w:val="24"/>
        </w:rPr>
        <w:t xml:space="preserve">percentage of </w:t>
      </w:r>
      <w:r w:rsidR="005E3117">
        <w:rPr>
          <w:rFonts w:ascii="Arial" w:hAnsi="Arial" w:cs="Arial"/>
          <w:sz w:val="24"/>
          <w:szCs w:val="24"/>
        </w:rPr>
        <w:t>87%</w:t>
      </w:r>
      <w:r w:rsidR="00AC7D6F">
        <w:rPr>
          <w:rFonts w:ascii="Arial" w:hAnsi="Arial" w:cs="Arial"/>
          <w:sz w:val="24"/>
          <w:szCs w:val="24"/>
        </w:rPr>
        <w:t xml:space="preserve">, </w:t>
      </w:r>
      <w:r w:rsidR="0020446E">
        <w:rPr>
          <w:rFonts w:ascii="Arial" w:hAnsi="Arial" w:cs="Arial"/>
          <w:sz w:val="24"/>
          <w:szCs w:val="24"/>
        </w:rPr>
        <w:t xml:space="preserve">giving a </w:t>
      </w:r>
      <w:r w:rsidR="00AC7D6F">
        <w:rPr>
          <w:rFonts w:ascii="Arial" w:hAnsi="Arial" w:cs="Arial"/>
          <w:sz w:val="24"/>
          <w:szCs w:val="24"/>
        </w:rPr>
        <w:t xml:space="preserve">baseline </w:t>
      </w:r>
      <w:r w:rsidR="00246BD0">
        <w:rPr>
          <w:rFonts w:ascii="Arial" w:hAnsi="Arial" w:cs="Arial"/>
          <w:sz w:val="24"/>
          <w:szCs w:val="24"/>
        </w:rPr>
        <w:t>figure for</w:t>
      </w:r>
      <w:r w:rsidR="00AC7D6F">
        <w:rPr>
          <w:rFonts w:ascii="Arial" w:hAnsi="Arial" w:cs="Arial"/>
          <w:sz w:val="24"/>
          <w:szCs w:val="24"/>
        </w:rPr>
        <w:t xml:space="preserve"> engagement within WCL (WCL, 2017). </w:t>
      </w:r>
      <w:r w:rsidR="005413CE">
        <w:rPr>
          <w:rFonts w:ascii="Arial" w:hAnsi="Arial" w:cs="Arial"/>
          <w:sz w:val="24"/>
          <w:szCs w:val="24"/>
        </w:rPr>
        <w:t xml:space="preserve">The </w:t>
      </w:r>
      <w:r w:rsidR="00F31364" w:rsidRPr="00F31364">
        <w:rPr>
          <w:rFonts w:ascii="Arial" w:hAnsi="Arial" w:cs="Arial"/>
          <w:sz w:val="24"/>
          <w:szCs w:val="24"/>
        </w:rPr>
        <w:t>Technical and Maintenance</w:t>
      </w:r>
      <w:r w:rsidR="005413CE">
        <w:rPr>
          <w:rFonts w:ascii="Arial" w:hAnsi="Arial" w:cs="Arial"/>
          <w:sz w:val="24"/>
          <w:szCs w:val="24"/>
        </w:rPr>
        <w:t xml:space="preserve"> department</w:t>
      </w:r>
      <w:r w:rsidR="00A04672">
        <w:rPr>
          <w:rFonts w:ascii="Arial" w:hAnsi="Arial" w:cs="Arial"/>
          <w:sz w:val="24"/>
          <w:szCs w:val="24"/>
        </w:rPr>
        <w:t xml:space="preserve"> </w:t>
      </w:r>
      <w:r w:rsidR="005413CE">
        <w:rPr>
          <w:rFonts w:ascii="Arial" w:hAnsi="Arial" w:cs="Arial"/>
          <w:sz w:val="24"/>
          <w:szCs w:val="24"/>
        </w:rPr>
        <w:t xml:space="preserve">where </w:t>
      </w:r>
      <w:proofErr w:type="gramStart"/>
      <w:r w:rsidR="001F2F37">
        <w:rPr>
          <w:rFonts w:ascii="Arial" w:hAnsi="Arial" w:cs="Arial"/>
          <w:sz w:val="24"/>
          <w:szCs w:val="24"/>
        </w:rPr>
        <w:t xml:space="preserve">the </w:t>
      </w:r>
      <w:r w:rsidR="005413CE">
        <w:rPr>
          <w:rFonts w:ascii="Arial" w:hAnsi="Arial" w:cs="Arial"/>
          <w:sz w:val="24"/>
          <w:szCs w:val="24"/>
        </w:rPr>
        <w:t>majority of</w:t>
      </w:r>
      <w:proofErr w:type="gramEnd"/>
      <w:r w:rsidR="005413CE">
        <w:rPr>
          <w:rFonts w:ascii="Arial" w:hAnsi="Arial" w:cs="Arial"/>
          <w:sz w:val="24"/>
          <w:szCs w:val="24"/>
        </w:rPr>
        <w:t xml:space="preserve"> employees</w:t>
      </w:r>
      <w:r w:rsidR="00A04672">
        <w:rPr>
          <w:rFonts w:ascii="Arial" w:hAnsi="Arial" w:cs="Arial"/>
          <w:sz w:val="24"/>
          <w:szCs w:val="24"/>
        </w:rPr>
        <w:t xml:space="preserve"> declined to engage, had 100% </w:t>
      </w:r>
      <w:r w:rsidR="00B01C3F">
        <w:rPr>
          <w:rFonts w:ascii="Arial" w:hAnsi="Arial" w:cs="Arial"/>
          <w:sz w:val="24"/>
          <w:szCs w:val="24"/>
        </w:rPr>
        <w:t>engagement during</w:t>
      </w:r>
      <w:r w:rsidR="00A04672">
        <w:rPr>
          <w:rFonts w:ascii="Arial" w:hAnsi="Arial" w:cs="Arial"/>
          <w:sz w:val="24"/>
          <w:szCs w:val="24"/>
        </w:rPr>
        <w:t xml:space="preserve"> the previous 2017 survey</w:t>
      </w:r>
      <w:r w:rsidR="00A7748A">
        <w:rPr>
          <w:rFonts w:ascii="Arial" w:hAnsi="Arial" w:cs="Arial"/>
          <w:sz w:val="24"/>
          <w:szCs w:val="24"/>
        </w:rPr>
        <w:t>,</w:t>
      </w:r>
      <w:r w:rsidR="00B01C3F">
        <w:rPr>
          <w:rFonts w:ascii="Arial" w:hAnsi="Arial" w:cs="Arial"/>
          <w:sz w:val="24"/>
          <w:szCs w:val="24"/>
        </w:rPr>
        <w:t xml:space="preserve"> despite there being minimal turnover of </w:t>
      </w:r>
      <w:r w:rsidR="00D81C4D">
        <w:rPr>
          <w:rFonts w:ascii="Arial" w:hAnsi="Arial" w:cs="Arial"/>
          <w:sz w:val="24"/>
          <w:szCs w:val="24"/>
        </w:rPr>
        <w:t>employees</w:t>
      </w:r>
      <w:r w:rsidR="00246BD0">
        <w:rPr>
          <w:rFonts w:ascii="Arial" w:hAnsi="Arial" w:cs="Arial"/>
          <w:sz w:val="24"/>
          <w:szCs w:val="24"/>
        </w:rPr>
        <w:t xml:space="preserve"> in the interim period</w:t>
      </w:r>
      <w:r w:rsidR="00D81C4D">
        <w:rPr>
          <w:rFonts w:ascii="Arial" w:hAnsi="Arial" w:cs="Arial"/>
          <w:sz w:val="24"/>
          <w:szCs w:val="24"/>
        </w:rPr>
        <w:t xml:space="preserve"> (</w:t>
      </w:r>
      <w:r w:rsidR="00A04672">
        <w:rPr>
          <w:rFonts w:ascii="Arial" w:hAnsi="Arial" w:cs="Arial"/>
          <w:sz w:val="24"/>
          <w:szCs w:val="24"/>
        </w:rPr>
        <w:t>WCL, 2017)</w:t>
      </w:r>
      <w:r w:rsidR="00D81C4D">
        <w:rPr>
          <w:rFonts w:ascii="Arial" w:hAnsi="Arial" w:cs="Arial"/>
          <w:sz w:val="24"/>
          <w:szCs w:val="24"/>
        </w:rPr>
        <w:t>. This suggests</w:t>
      </w:r>
      <w:r w:rsidR="00A04672">
        <w:rPr>
          <w:rFonts w:ascii="Arial" w:hAnsi="Arial" w:cs="Arial"/>
          <w:sz w:val="24"/>
          <w:szCs w:val="24"/>
        </w:rPr>
        <w:t xml:space="preserve"> the importance of complete anonymity to the people taking part, with no answers in the 2017 survey being identifiable. </w:t>
      </w:r>
    </w:p>
    <w:p w14:paraId="5AE353EF" w14:textId="0A754054" w:rsidR="009865D7" w:rsidRPr="006F6449" w:rsidRDefault="00C07A7F" w:rsidP="00C07A7F">
      <w:pPr>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2342" behindDoc="0" locked="0" layoutInCell="1" allowOverlap="1" wp14:anchorId="53D93BE9" wp14:editId="6F0640D3">
                <wp:simplePos x="0" y="0"/>
                <wp:positionH relativeFrom="margin">
                  <wp:posOffset>641985</wp:posOffset>
                </wp:positionH>
                <wp:positionV relativeFrom="paragraph">
                  <wp:posOffset>2085975</wp:posOffset>
                </wp:positionV>
                <wp:extent cx="4593590" cy="2481580"/>
                <wp:effectExtent l="0" t="0" r="0" b="0"/>
                <wp:wrapSquare wrapText="bothSides"/>
                <wp:docPr id="1255470098" name="Text Box 3"/>
                <wp:cNvGraphicFramePr/>
                <a:graphic xmlns:a="http://schemas.openxmlformats.org/drawingml/2006/main">
                  <a:graphicData uri="http://schemas.microsoft.com/office/word/2010/wordprocessingShape">
                    <wps:wsp>
                      <wps:cNvSpPr txBox="1"/>
                      <wps:spPr>
                        <a:xfrm>
                          <a:off x="0" y="0"/>
                          <a:ext cx="4593590" cy="2481580"/>
                        </a:xfrm>
                        <a:prstGeom prst="rect">
                          <a:avLst/>
                        </a:prstGeom>
                        <a:solidFill>
                          <a:schemeClr val="lt1"/>
                        </a:solidFill>
                        <a:ln w="6350">
                          <a:noFill/>
                        </a:ln>
                      </wps:spPr>
                      <wps:txbx>
                        <w:txbxContent>
                          <w:p w14:paraId="71014B04" w14:textId="0846C74A" w:rsidR="0079727F" w:rsidRDefault="00DB3B24">
                            <w:r>
                              <w:rPr>
                                <w:noProof/>
                              </w:rPr>
                              <w:drawing>
                                <wp:inline distT="0" distB="0" distL="0" distR="0" wp14:anchorId="1E581151" wp14:editId="790BDB02">
                                  <wp:extent cx="4441371" cy="2350770"/>
                                  <wp:effectExtent l="0" t="0" r="16510" b="11430"/>
                                  <wp:docPr id="46143335" name="Chart 1">
                                    <a:extLst xmlns:a="http://schemas.openxmlformats.org/drawingml/2006/main">
                                      <a:ext uri="{FF2B5EF4-FFF2-40B4-BE49-F238E27FC236}">
                                        <a16:creationId xmlns:a16="http://schemas.microsoft.com/office/drawing/2014/main" id="{78338D3C-E6F1-6F6B-45BF-B0147A7648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93BE9" id="Text Box 3" o:spid="_x0000_s1032" type="#_x0000_t202" style="position:absolute;left:0;text-align:left;margin-left:50.55pt;margin-top:164.25pt;width:361.7pt;height:195.4pt;z-index:2516623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" fillcolor="white [3201]" stroked="f" strokeweight=".5pt">
                <v:textbox>
                  <w:txbxContent>
                    <w:p w14:paraId="71014B04" w14:textId="0846C74A" w:rsidR="0079727F" w:rsidRDefault="00DB3B24">
                      <w:r>
                        <w:rPr>
                          <w:noProof/>
                        </w:rPr>
                        <w:drawing>
                          <wp:inline distT="0" distB="0" distL="0" distR="0" wp14:anchorId="1E581151" wp14:editId="790BDB02">
                            <wp:extent cx="4441371" cy="2350770"/>
                            <wp:effectExtent l="0" t="0" r="16510" b="11430"/>
                            <wp:docPr id="46143335" name="Chart 1">
                              <a:extLst xmlns:a="http://schemas.openxmlformats.org/drawingml/2006/main">
                                <a:ext uri="{FF2B5EF4-FFF2-40B4-BE49-F238E27FC236}">
                                  <a16:creationId xmlns:a16="http://schemas.microsoft.com/office/drawing/2014/main" id="{78338D3C-E6F1-6F6B-45BF-B0147A7648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xbxContent>
                </v:textbox>
                <w10:wrap type="square" anchorx="margin"/>
              </v:shape>
            </w:pict>
          </mc:Fallback>
        </mc:AlternateContent>
      </w:r>
      <w:r w:rsidR="009865D7">
        <w:rPr>
          <w:rFonts w:ascii="Arial" w:hAnsi="Arial" w:cs="Arial"/>
          <w:sz w:val="24"/>
          <w:szCs w:val="24"/>
        </w:rPr>
        <w:t xml:space="preserve">Whilst </w:t>
      </w:r>
      <w:r w:rsidR="00B31E8C">
        <w:rPr>
          <w:rFonts w:ascii="Arial" w:hAnsi="Arial" w:cs="Arial"/>
          <w:sz w:val="24"/>
          <w:szCs w:val="24"/>
        </w:rPr>
        <w:t>choosing who to take part in the research</w:t>
      </w:r>
      <w:r w:rsidR="00294B47">
        <w:rPr>
          <w:rFonts w:ascii="Arial" w:hAnsi="Arial" w:cs="Arial"/>
          <w:sz w:val="24"/>
          <w:szCs w:val="24"/>
        </w:rPr>
        <w:t xml:space="preserve">, focus was given to </w:t>
      </w:r>
      <w:r w:rsidR="007F2108">
        <w:rPr>
          <w:rFonts w:ascii="Arial" w:hAnsi="Arial" w:cs="Arial"/>
          <w:sz w:val="24"/>
          <w:szCs w:val="24"/>
        </w:rPr>
        <w:t xml:space="preserve">get a widespread departmental and functional </w:t>
      </w:r>
      <w:r w:rsidR="00385023">
        <w:rPr>
          <w:rFonts w:ascii="Arial" w:hAnsi="Arial" w:cs="Arial"/>
          <w:sz w:val="24"/>
          <w:szCs w:val="24"/>
        </w:rPr>
        <w:t>perspective, along</w:t>
      </w:r>
      <w:r w:rsidR="00324E96">
        <w:rPr>
          <w:rFonts w:ascii="Arial" w:hAnsi="Arial" w:cs="Arial"/>
          <w:sz w:val="24"/>
          <w:szCs w:val="24"/>
        </w:rPr>
        <w:t>side a variation with employee length of service</w:t>
      </w:r>
      <w:r w:rsidR="00482E7E">
        <w:rPr>
          <w:rFonts w:ascii="Arial" w:hAnsi="Arial" w:cs="Arial"/>
          <w:sz w:val="24"/>
          <w:szCs w:val="24"/>
        </w:rPr>
        <w:t xml:space="preserve"> (Purposeful sampling)</w:t>
      </w:r>
      <w:r w:rsidR="00324E96">
        <w:rPr>
          <w:rFonts w:ascii="Arial" w:hAnsi="Arial" w:cs="Arial"/>
          <w:sz w:val="24"/>
          <w:szCs w:val="24"/>
        </w:rPr>
        <w:t xml:space="preserve">. </w:t>
      </w:r>
      <w:r w:rsidR="001261D1">
        <w:rPr>
          <w:rFonts w:ascii="Arial" w:hAnsi="Arial" w:cs="Arial"/>
          <w:sz w:val="24"/>
          <w:szCs w:val="24"/>
        </w:rPr>
        <w:t xml:space="preserve">This provided different perspectives </w:t>
      </w:r>
      <w:r w:rsidR="00AB0CA9">
        <w:rPr>
          <w:rFonts w:ascii="Arial" w:hAnsi="Arial" w:cs="Arial"/>
          <w:sz w:val="24"/>
          <w:szCs w:val="24"/>
        </w:rPr>
        <w:t xml:space="preserve">across the organisation and </w:t>
      </w:r>
      <w:r w:rsidR="001770C4">
        <w:rPr>
          <w:rFonts w:ascii="Arial" w:hAnsi="Arial" w:cs="Arial"/>
          <w:sz w:val="24"/>
          <w:szCs w:val="24"/>
        </w:rPr>
        <w:t>woul</w:t>
      </w:r>
      <w:r w:rsidR="00AB0CA9">
        <w:rPr>
          <w:rFonts w:ascii="Arial" w:hAnsi="Arial" w:cs="Arial"/>
          <w:sz w:val="24"/>
          <w:szCs w:val="24"/>
        </w:rPr>
        <w:t xml:space="preserve">d also </w:t>
      </w:r>
      <w:r w:rsidR="00D65535">
        <w:rPr>
          <w:rFonts w:ascii="Arial" w:hAnsi="Arial" w:cs="Arial"/>
          <w:sz w:val="24"/>
          <w:szCs w:val="24"/>
        </w:rPr>
        <w:t>provide an opportunity to determine</w:t>
      </w:r>
      <w:r w:rsidR="00AB0CA9">
        <w:rPr>
          <w:rFonts w:ascii="Arial" w:hAnsi="Arial" w:cs="Arial"/>
          <w:sz w:val="24"/>
          <w:szCs w:val="24"/>
        </w:rPr>
        <w:t xml:space="preserve"> if </w:t>
      </w:r>
      <w:r w:rsidR="006C05B0">
        <w:rPr>
          <w:rFonts w:ascii="Arial" w:hAnsi="Arial" w:cs="Arial"/>
          <w:sz w:val="24"/>
          <w:szCs w:val="24"/>
        </w:rPr>
        <w:t>motivating</w:t>
      </w:r>
      <w:r w:rsidR="00D65535">
        <w:rPr>
          <w:rFonts w:ascii="Arial" w:hAnsi="Arial" w:cs="Arial"/>
          <w:sz w:val="24"/>
          <w:szCs w:val="24"/>
        </w:rPr>
        <w:t xml:space="preserve"> factors</w:t>
      </w:r>
      <w:r w:rsidR="00AB0CA9">
        <w:rPr>
          <w:rFonts w:ascii="Arial" w:hAnsi="Arial" w:cs="Arial"/>
          <w:sz w:val="24"/>
          <w:szCs w:val="24"/>
        </w:rPr>
        <w:t xml:space="preserve"> varied depending on length of service or function. </w:t>
      </w:r>
      <w:r w:rsidR="00A7748A">
        <w:rPr>
          <w:rFonts w:ascii="Arial" w:hAnsi="Arial" w:cs="Arial"/>
          <w:sz w:val="24"/>
          <w:szCs w:val="24"/>
        </w:rPr>
        <w:t xml:space="preserve">Figure </w:t>
      </w:r>
      <w:r w:rsidR="00474A7C">
        <w:rPr>
          <w:rFonts w:ascii="Arial" w:hAnsi="Arial" w:cs="Arial"/>
          <w:sz w:val="24"/>
          <w:szCs w:val="24"/>
        </w:rPr>
        <w:t>8</w:t>
      </w:r>
      <w:r w:rsidR="003F3CCA">
        <w:rPr>
          <w:rFonts w:ascii="Arial" w:hAnsi="Arial" w:cs="Arial"/>
          <w:sz w:val="24"/>
          <w:szCs w:val="24"/>
        </w:rPr>
        <w:t xml:space="preserve"> </w:t>
      </w:r>
      <w:r w:rsidR="008C2B40">
        <w:rPr>
          <w:rFonts w:ascii="Arial" w:hAnsi="Arial" w:cs="Arial"/>
          <w:sz w:val="24"/>
          <w:szCs w:val="24"/>
        </w:rPr>
        <w:t xml:space="preserve">shows </w:t>
      </w:r>
      <w:r w:rsidR="007A77A8">
        <w:rPr>
          <w:rFonts w:ascii="Arial" w:hAnsi="Arial" w:cs="Arial"/>
          <w:sz w:val="24"/>
          <w:szCs w:val="24"/>
        </w:rPr>
        <w:t xml:space="preserve">the number of employees </w:t>
      </w:r>
      <w:r w:rsidR="001770C4">
        <w:rPr>
          <w:rFonts w:ascii="Arial" w:hAnsi="Arial" w:cs="Arial"/>
          <w:sz w:val="24"/>
          <w:szCs w:val="24"/>
        </w:rPr>
        <w:t xml:space="preserve">in each </w:t>
      </w:r>
      <w:r w:rsidR="007C2172">
        <w:rPr>
          <w:rFonts w:ascii="Arial" w:hAnsi="Arial" w:cs="Arial"/>
          <w:sz w:val="24"/>
          <w:szCs w:val="24"/>
        </w:rPr>
        <w:t>length of service grouping</w:t>
      </w:r>
      <w:r w:rsidR="0033286B">
        <w:rPr>
          <w:rFonts w:ascii="Arial" w:hAnsi="Arial" w:cs="Arial"/>
          <w:sz w:val="24"/>
          <w:szCs w:val="24"/>
        </w:rPr>
        <w:t xml:space="preserve">. </w:t>
      </w:r>
    </w:p>
    <w:p w14:paraId="07023069" w14:textId="77777777" w:rsidR="006C05B0" w:rsidRDefault="006C05B0" w:rsidP="005D2BD5">
      <w:pPr>
        <w:spacing w:before="240" w:after="0"/>
        <w:jc w:val="both"/>
        <w:rPr>
          <w:rFonts w:ascii="Arial" w:hAnsi="Arial" w:cs="Arial"/>
          <w:b/>
          <w:bCs/>
          <w:i/>
          <w:iCs/>
          <w:sz w:val="24"/>
          <w:szCs w:val="24"/>
        </w:rPr>
      </w:pPr>
    </w:p>
    <w:p w14:paraId="1CC1356D" w14:textId="77777777" w:rsidR="006C05B0" w:rsidRDefault="006C05B0" w:rsidP="005D2BD5">
      <w:pPr>
        <w:spacing w:before="240" w:after="0"/>
        <w:jc w:val="both"/>
        <w:rPr>
          <w:rFonts w:ascii="Arial" w:hAnsi="Arial" w:cs="Arial"/>
          <w:b/>
          <w:bCs/>
          <w:i/>
          <w:iCs/>
          <w:sz w:val="24"/>
          <w:szCs w:val="24"/>
        </w:rPr>
      </w:pPr>
    </w:p>
    <w:p w14:paraId="07EABF63" w14:textId="77777777" w:rsidR="006C05B0" w:rsidRDefault="006C05B0" w:rsidP="005D2BD5">
      <w:pPr>
        <w:spacing w:before="240" w:after="0"/>
        <w:jc w:val="both"/>
        <w:rPr>
          <w:rFonts w:ascii="Arial" w:hAnsi="Arial" w:cs="Arial"/>
          <w:b/>
          <w:bCs/>
          <w:i/>
          <w:iCs/>
          <w:sz w:val="24"/>
          <w:szCs w:val="24"/>
        </w:rPr>
      </w:pPr>
    </w:p>
    <w:p w14:paraId="11F57AA8" w14:textId="77777777" w:rsidR="006C05B0" w:rsidRDefault="006C05B0" w:rsidP="005D2BD5">
      <w:pPr>
        <w:spacing w:before="240" w:after="0"/>
        <w:jc w:val="both"/>
        <w:rPr>
          <w:rFonts w:ascii="Arial" w:hAnsi="Arial" w:cs="Arial"/>
          <w:b/>
          <w:bCs/>
          <w:i/>
          <w:iCs/>
          <w:sz w:val="24"/>
          <w:szCs w:val="24"/>
        </w:rPr>
      </w:pPr>
    </w:p>
    <w:p w14:paraId="20086B73" w14:textId="77777777" w:rsidR="006C05B0" w:rsidRDefault="006C05B0" w:rsidP="005D2BD5">
      <w:pPr>
        <w:spacing w:before="240" w:after="0"/>
        <w:jc w:val="both"/>
        <w:rPr>
          <w:rFonts w:ascii="Arial" w:hAnsi="Arial" w:cs="Arial"/>
          <w:b/>
          <w:bCs/>
          <w:i/>
          <w:iCs/>
          <w:sz w:val="24"/>
          <w:szCs w:val="24"/>
        </w:rPr>
      </w:pPr>
    </w:p>
    <w:p w14:paraId="76E41724" w14:textId="4FD39F3A" w:rsidR="005D2BD5" w:rsidRPr="005D2BD5" w:rsidRDefault="004B3FB3" w:rsidP="005D2BD5">
      <w:pPr>
        <w:spacing w:before="240" w:after="0"/>
        <w:jc w:val="both"/>
        <w:rPr>
          <w:rFonts w:ascii="Arial" w:hAnsi="Arial" w:cs="Arial"/>
          <w:b/>
          <w:bCs/>
          <w:i/>
          <w:iCs/>
          <w:sz w:val="24"/>
          <w:szCs w:val="24"/>
        </w:rPr>
      </w:pPr>
      <w:r>
        <w:rPr>
          <w:rFonts w:ascii="Arial" w:hAnsi="Arial" w:cs="Arial"/>
          <w:b/>
          <w:bCs/>
          <w:i/>
          <w:iCs/>
          <w:sz w:val="24"/>
          <w:szCs w:val="24"/>
        </w:rPr>
        <w:t xml:space="preserve">Figure </w:t>
      </w:r>
      <w:r w:rsidR="00474A7C">
        <w:rPr>
          <w:rFonts w:ascii="Arial" w:hAnsi="Arial" w:cs="Arial"/>
          <w:b/>
          <w:bCs/>
          <w:i/>
          <w:iCs/>
          <w:sz w:val="24"/>
          <w:szCs w:val="24"/>
        </w:rPr>
        <w:t>8</w:t>
      </w:r>
      <w:r w:rsidR="005D2BD5" w:rsidRPr="005D2BD5">
        <w:rPr>
          <w:rFonts w:ascii="Arial" w:hAnsi="Arial" w:cs="Arial"/>
          <w:b/>
          <w:bCs/>
          <w:i/>
          <w:iCs/>
          <w:sz w:val="24"/>
          <w:szCs w:val="24"/>
        </w:rPr>
        <w:t>: Employees Interview</w:t>
      </w:r>
      <w:r w:rsidR="005D2BD5">
        <w:rPr>
          <w:rFonts w:ascii="Arial" w:hAnsi="Arial" w:cs="Arial"/>
          <w:b/>
          <w:bCs/>
          <w:i/>
          <w:iCs/>
          <w:sz w:val="24"/>
          <w:szCs w:val="24"/>
        </w:rPr>
        <w:t>s: Length of Service of participants</w:t>
      </w:r>
    </w:p>
    <w:p w14:paraId="492CEBED" w14:textId="1754B773" w:rsidR="00E26460" w:rsidRDefault="001261D1" w:rsidP="009B6944">
      <w:pPr>
        <w:jc w:val="both"/>
        <w:rPr>
          <w:rFonts w:ascii="Arial" w:hAnsi="Arial" w:cs="Arial"/>
          <w:sz w:val="24"/>
          <w:szCs w:val="24"/>
        </w:rPr>
      </w:pPr>
      <w:r>
        <w:rPr>
          <w:rFonts w:ascii="Arial" w:hAnsi="Arial" w:cs="Arial"/>
          <w:sz w:val="24"/>
          <w:szCs w:val="24"/>
        </w:rPr>
        <w:t>The shortest server interviewed</w:t>
      </w:r>
      <w:r w:rsidR="00246BD0">
        <w:rPr>
          <w:rFonts w:ascii="Arial" w:hAnsi="Arial" w:cs="Arial"/>
          <w:sz w:val="24"/>
          <w:szCs w:val="24"/>
        </w:rPr>
        <w:t xml:space="preserve"> had</w:t>
      </w:r>
      <w:r>
        <w:rPr>
          <w:rFonts w:ascii="Arial" w:hAnsi="Arial" w:cs="Arial"/>
          <w:sz w:val="24"/>
          <w:szCs w:val="24"/>
        </w:rPr>
        <w:t xml:space="preserve"> been in WCL’s employ for 6 months and the longest server interviewed ha</w:t>
      </w:r>
      <w:r w:rsidR="00246BD0">
        <w:rPr>
          <w:rFonts w:ascii="Arial" w:hAnsi="Arial" w:cs="Arial"/>
          <w:sz w:val="24"/>
          <w:szCs w:val="24"/>
        </w:rPr>
        <w:t>d</w:t>
      </w:r>
      <w:r>
        <w:rPr>
          <w:rFonts w:ascii="Arial" w:hAnsi="Arial" w:cs="Arial"/>
          <w:sz w:val="24"/>
          <w:szCs w:val="24"/>
        </w:rPr>
        <w:t xml:space="preserve"> 40 years’ service.</w:t>
      </w:r>
      <w:r w:rsidR="009817EC">
        <w:rPr>
          <w:rFonts w:ascii="Arial" w:hAnsi="Arial" w:cs="Arial"/>
          <w:sz w:val="24"/>
          <w:szCs w:val="24"/>
        </w:rPr>
        <w:t xml:space="preserve"> </w:t>
      </w:r>
    </w:p>
    <w:p w14:paraId="37C1E074" w14:textId="6467375E" w:rsidR="006D67CF" w:rsidRDefault="005772FC" w:rsidP="009B6944">
      <w:pPr>
        <w:jc w:val="both"/>
        <w:rPr>
          <w:rFonts w:ascii="Arial" w:hAnsi="Arial" w:cs="Arial"/>
          <w:sz w:val="24"/>
          <w:szCs w:val="24"/>
        </w:rPr>
      </w:pPr>
      <w:r>
        <w:rPr>
          <w:rFonts w:ascii="Arial" w:hAnsi="Arial" w:cs="Arial"/>
          <w:sz w:val="24"/>
          <w:szCs w:val="24"/>
        </w:rPr>
        <w:t xml:space="preserve">Shorter </w:t>
      </w:r>
      <w:r w:rsidR="00D42367">
        <w:rPr>
          <w:rFonts w:ascii="Arial" w:hAnsi="Arial" w:cs="Arial"/>
          <w:sz w:val="24"/>
          <w:szCs w:val="24"/>
        </w:rPr>
        <w:t xml:space="preserve">structured interviews worked better for this research as it meant employees were not tied up for an extended </w:t>
      </w:r>
      <w:r w:rsidR="009B6944">
        <w:rPr>
          <w:rFonts w:ascii="Arial" w:hAnsi="Arial" w:cs="Arial"/>
          <w:sz w:val="24"/>
          <w:szCs w:val="24"/>
        </w:rPr>
        <w:t>period</w:t>
      </w:r>
      <w:r w:rsidR="00D42367">
        <w:rPr>
          <w:rFonts w:ascii="Arial" w:hAnsi="Arial" w:cs="Arial"/>
          <w:sz w:val="24"/>
          <w:szCs w:val="24"/>
        </w:rPr>
        <w:t xml:space="preserve">. This was particularly </w:t>
      </w:r>
      <w:r w:rsidR="005D2ED6">
        <w:rPr>
          <w:rFonts w:ascii="Arial" w:hAnsi="Arial" w:cs="Arial"/>
          <w:sz w:val="24"/>
          <w:szCs w:val="24"/>
        </w:rPr>
        <w:t xml:space="preserve">important when trying to interview Direct and </w:t>
      </w:r>
      <w:r w:rsidR="009B6944">
        <w:rPr>
          <w:rFonts w:ascii="Arial" w:hAnsi="Arial" w:cs="Arial"/>
          <w:sz w:val="24"/>
          <w:szCs w:val="24"/>
        </w:rPr>
        <w:t>production-based</w:t>
      </w:r>
      <w:r w:rsidR="005D2ED6">
        <w:rPr>
          <w:rFonts w:ascii="Arial" w:hAnsi="Arial" w:cs="Arial"/>
          <w:sz w:val="24"/>
          <w:szCs w:val="24"/>
        </w:rPr>
        <w:t xml:space="preserve"> employees, who are part of a wider manufacturing process. Indirect employees </w:t>
      </w:r>
      <w:r w:rsidR="009B6944">
        <w:rPr>
          <w:rFonts w:ascii="Arial" w:hAnsi="Arial" w:cs="Arial"/>
          <w:sz w:val="24"/>
          <w:szCs w:val="24"/>
        </w:rPr>
        <w:t>proved</w:t>
      </w:r>
      <w:r w:rsidR="005D2ED6">
        <w:rPr>
          <w:rFonts w:ascii="Arial" w:hAnsi="Arial" w:cs="Arial"/>
          <w:sz w:val="24"/>
          <w:szCs w:val="24"/>
        </w:rPr>
        <w:t xml:space="preserve"> easier in part to interview as they were majority office based </w:t>
      </w:r>
      <w:r w:rsidR="00785FA2">
        <w:rPr>
          <w:rFonts w:ascii="Arial" w:hAnsi="Arial" w:cs="Arial"/>
          <w:sz w:val="24"/>
          <w:szCs w:val="24"/>
        </w:rPr>
        <w:t>which was easier to slot time into diaries, with the</w:t>
      </w:r>
      <w:r w:rsidR="00AD0F64">
        <w:rPr>
          <w:rFonts w:ascii="Arial" w:hAnsi="Arial" w:cs="Arial"/>
          <w:sz w:val="24"/>
          <w:szCs w:val="24"/>
        </w:rPr>
        <w:t xml:space="preserve"> employee being</w:t>
      </w:r>
      <w:r w:rsidR="00785FA2">
        <w:rPr>
          <w:rFonts w:ascii="Arial" w:hAnsi="Arial" w:cs="Arial"/>
          <w:sz w:val="24"/>
          <w:szCs w:val="24"/>
        </w:rPr>
        <w:t xml:space="preserve"> in control of their own schedules. </w:t>
      </w:r>
    </w:p>
    <w:p w14:paraId="351539A8" w14:textId="77777777" w:rsidR="0010737E" w:rsidRPr="00A83AC5" w:rsidRDefault="0010737E" w:rsidP="009B6944">
      <w:pPr>
        <w:jc w:val="both"/>
        <w:rPr>
          <w:rFonts w:ascii="Arial" w:hAnsi="Arial" w:cs="Arial"/>
          <w:sz w:val="24"/>
          <w:szCs w:val="24"/>
        </w:rPr>
      </w:pPr>
    </w:p>
    <w:p w14:paraId="74C71387" w14:textId="50F11F69" w:rsidR="0077337D" w:rsidRDefault="00E717E2" w:rsidP="00AE43ED">
      <w:pPr>
        <w:pStyle w:val="Heading2"/>
        <w:numPr>
          <w:ilvl w:val="1"/>
          <w:numId w:val="31"/>
        </w:numPr>
        <w:jc w:val="both"/>
        <w:rPr>
          <w:rFonts w:ascii="Arial" w:hAnsi="Arial" w:cs="Arial"/>
          <w:b/>
          <w:sz w:val="32"/>
          <w:szCs w:val="32"/>
        </w:rPr>
      </w:pPr>
      <w:bookmarkStart w:id="81" w:name="_Toc165555543"/>
      <w:r>
        <w:rPr>
          <w:rFonts w:ascii="Arial" w:hAnsi="Arial" w:cs="Arial"/>
          <w:b/>
          <w:sz w:val="32"/>
          <w:szCs w:val="32"/>
        </w:rPr>
        <w:lastRenderedPageBreak/>
        <w:t>T</w:t>
      </w:r>
      <w:r w:rsidR="00154E3E">
        <w:rPr>
          <w:rFonts w:ascii="Arial" w:hAnsi="Arial" w:cs="Arial"/>
          <w:b/>
          <w:sz w:val="32"/>
          <w:szCs w:val="32"/>
        </w:rPr>
        <w:t xml:space="preserve">argeted </w:t>
      </w:r>
      <w:r w:rsidR="0089238A">
        <w:rPr>
          <w:rFonts w:ascii="Arial" w:hAnsi="Arial" w:cs="Arial"/>
          <w:b/>
          <w:sz w:val="32"/>
          <w:szCs w:val="32"/>
        </w:rPr>
        <w:t>Theme</w:t>
      </w:r>
      <w:r w:rsidR="00154E3E">
        <w:rPr>
          <w:rFonts w:ascii="Arial" w:hAnsi="Arial" w:cs="Arial"/>
          <w:b/>
          <w:sz w:val="32"/>
          <w:szCs w:val="32"/>
        </w:rPr>
        <w:t xml:space="preserve"> </w:t>
      </w:r>
      <w:r w:rsidR="0089238A">
        <w:rPr>
          <w:rFonts w:ascii="Arial" w:hAnsi="Arial" w:cs="Arial"/>
          <w:b/>
          <w:sz w:val="32"/>
          <w:szCs w:val="32"/>
        </w:rPr>
        <w:t>R</w:t>
      </w:r>
      <w:r w:rsidR="00154E3E">
        <w:rPr>
          <w:rFonts w:ascii="Arial" w:hAnsi="Arial" w:cs="Arial"/>
          <w:b/>
          <w:sz w:val="32"/>
          <w:szCs w:val="32"/>
        </w:rPr>
        <w:t>esults</w:t>
      </w:r>
      <w:bookmarkEnd w:id="81"/>
      <w:r w:rsidR="00154E3E">
        <w:rPr>
          <w:rFonts w:ascii="Arial" w:hAnsi="Arial" w:cs="Arial"/>
          <w:b/>
          <w:sz w:val="32"/>
          <w:szCs w:val="32"/>
        </w:rPr>
        <w:t xml:space="preserve"> </w:t>
      </w:r>
    </w:p>
    <w:p w14:paraId="2140460B" w14:textId="77777777" w:rsidR="00E717E2" w:rsidRPr="0010737E" w:rsidRDefault="00E717E2" w:rsidP="00F77511">
      <w:pPr>
        <w:rPr>
          <w:sz w:val="8"/>
          <w:szCs w:val="8"/>
        </w:rPr>
      </w:pPr>
    </w:p>
    <w:p w14:paraId="63E1CC67" w14:textId="77777777" w:rsidR="008A4EFA" w:rsidRDefault="007740A0" w:rsidP="00807347">
      <w:pPr>
        <w:jc w:val="both"/>
        <w:rPr>
          <w:rFonts w:ascii="Arial" w:hAnsi="Arial" w:cs="Arial"/>
          <w:sz w:val="24"/>
          <w:szCs w:val="24"/>
        </w:rPr>
      </w:pPr>
      <w:r>
        <w:rPr>
          <w:rFonts w:ascii="Arial" w:hAnsi="Arial" w:cs="Arial"/>
          <w:sz w:val="24"/>
          <w:szCs w:val="24"/>
        </w:rPr>
        <w:t>Targeted questions were used to highlight the impact of individual external events</w:t>
      </w:r>
      <w:r w:rsidR="002418F1">
        <w:rPr>
          <w:rFonts w:ascii="Arial" w:hAnsi="Arial" w:cs="Arial"/>
          <w:sz w:val="24"/>
          <w:szCs w:val="24"/>
        </w:rPr>
        <w:t xml:space="preserve"> </w:t>
      </w:r>
      <w:r w:rsidR="00E877FD">
        <w:rPr>
          <w:rFonts w:ascii="Arial" w:hAnsi="Arial" w:cs="Arial"/>
          <w:sz w:val="24"/>
          <w:szCs w:val="24"/>
        </w:rPr>
        <w:t>on employee thought</w:t>
      </w:r>
      <w:r w:rsidR="00FB0E7F">
        <w:rPr>
          <w:rFonts w:ascii="Arial" w:hAnsi="Arial" w:cs="Arial"/>
          <w:sz w:val="24"/>
          <w:szCs w:val="24"/>
        </w:rPr>
        <w:t xml:space="preserve"> and to gauge</w:t>
      </w:r>
      <w:r w:rsidR="00086F43">
        <w:rPr>
          <w:rFonts w:ascii="Arial" w:hAnsi="Arial" w:cs="Arial"/>
          <w:sz w:val="24"/>
          <w:szCs w:val="24"/>
        </w:rPr>
        <w:t xml:space="preserve"> employee </w:t>
      </w:r>
      <w:r w:rsidR="00D77ABA">
        <w:rPr>
          <w:rFonts w:ascii="Arial" w:hAnsi="Arial" w:cs="Arial"/>
          <w:sz w:val="24"/>
          <w:szCs w:val="24"/>
        </w:rPr>
        <w:t>opinion</w:t>
      </w:r>
      <w:r w:rsidR="004004DF">
        <w:rPr>
          <w:rFonts w:ascii="Arial" w:hAnsi="Arial" w:cs="Arial"/>
          <w:sz w:val="24"/>
          <w:szCs w:val="24"/>
        </w:rPr>
        <w:t xml:space="preserve"> </w:t>
      </w:r>
      <w:r w:rsidR="00986B5C">
        <w:rPr>
          <w:rFonts w:ascii="Arial" w:hAnsi="Arial" w:cs="Arial"/>
          <w:sz w:val="24"/>
          <w:szCs w:val="24"/>
        </w:rPr>
        <w:t xml:space="preserve">on </w:t>
      </w:r>
      <w:r w:rsidR="004004DF">
        <w:rPr>
          <w:rFonts w:ascii="Arial" w:hAnsi="Arial" w:cs="Arial"/>
          <w:sz w:val="24"/>
          <w:szCs w:val="24"/>
        </w:rPr>
        <w:t>aspects specific to WCL</w:t>
      </w:r>
      <w:r w:rsidR="00D77ABA">
        <w:rPr>
          <w:rFonts w:ascii="Arial" w:hAnsi="Arial" w:cs="Arial"/>
          <w:sz w:val="24"/>
          <w:szCs w:val="24"/>
        </w:rPr>
        <w:t xml:space="preserve">. </w:t>
      </w:r>
    </w:p>
    <w:p w14:paraId="453276F2" w14:textId="60BDC72C" w:rsidR="00FB0E7F" w:rsidRDefault="00E63596" w:rsidP="00807347">
      <w:pPr>
        <w:jc w:val="both"/>
        <w:rPr>
          <w:rFonts w:ascii="Arial" w:hAnsi="Arial" w:cs="Arial"/>
          <w:b/>
          <w:bCs/>
          <w:color w:val="FF0000"/>
          <w:sz w:val="24"/>
          <w:szCs w:val="24"/>
        </w:rPr>
      </w:pPr>
      <w:r>
        <w:rPr>
          <w:rFonts w:ascii="Arial" w:hAnsi="Arial" w:cs="Arial"/>
          <w:sz w:val="24"/>
          <w:szCs w:val="24"/>
        </w:rPr>
        <w:t>The targeted questions were derived from</w:t>
      </w:r>
      <w:r w:rsidR="008A4EFA">
        <w:rPr>
          <w:rFonts w:ascii="Arial" w:hAnsi="Arial" w:cs="Arial"/>
          <w:sz w:val="24"/>
          <w:szCs w:val="24"/>
        </w:rPr>
        <w:t xml:space="preserve"> themes taken from</w:t>
      </w:r>
      <w:r>
        <w:rPr>
          <w:rFonts w:ascii="Arial" w:hAnsi="Arial" w:cs="Arial"/>
          <w:sz w:val="24"/>
          <w:szCs w:val="24"/>
        </w:rPr>
        <w:t xml:space="preserve"> </w:t>
      </w:r>
      <w:r w:rsidR="00912372">
        <w:rPr>
          <w:rFonts w:ascii="Arial" w:hAnsi="Arial" w:cs="Arial"/>
          <w:sz w:val="24"/>
          <w:szCs w:val="24"/>
        </w:rPr>
        <w:t>the literary review and WCL Exit Interview data</w:t>
      </w:r>
      <w:r w:rsidR="008A4EFA">
        <w:rPr>
          <w:rFonts w:ascii="Arial" w:hAnsi="Arial" w:cs="Arial"/>
          <w:sz w:val="24"/>
          <w:szCs w:val="24"/>
        </w:rPr>
        <w:t xml:space="preserve">. The </w:t>
      </w:r>
      <w:r w:rsidR="00CC58E4">
        <w:rPr>
          <w:rFonts w:ascii="Arial" w:hAnsi="Arial" w:cs="Arial"/>
          <w:sz w:val="24"/>
          <w:szCs w:val="24"/>
        </w:rPr>
        <w:t>t</w:t>
      </w:r>
      <w:r w:rsidR="008A4EFA">
        <w:rPr>
          <w:rFonts w:ascii="Arial" w:hAnsi="Arial" w:cs="Arial"/>
          <w:sz w:val="24"/>
          <w:szCs w:val="24"/>
        </w:rPr>
        <w:t xml:space="preserve">argeted questions from the literature </w:t>
      </w:r>
      <w:r w:rsidR="00465DB9">
        <w:rPr>
          <w:rFonts w:ascii="Arial" w:hAnsi="Arial" w:cs="Arial"/>
          <w:sz w:val="24"/>
          <w:szCs w:val="24"/>
        </w:rPr>
        <w:t>review focused on the</w:t>
      </w:r>
      <w:r w:rsidR="00CC58E4">
        <w:rPr>
          <w:rFonts w:ascii="Arial" w:hAnsi="Arial" w:cs="Arial"/>
          <w:sz w:val="24"/>
          <w:szCs w:val="24"/>
        </w:rPr>
        <w:t xml:space="preserve"> </w:t>
      </w:r>
      <w:r w:rsidR="00465DB9" w:rsidRPr="0027311F">
        <w:rPr>
          <w:rFonts w:ascii="Arial" w:hAnsi="Arial" w:cs="Arial"/>
          <w:sz w:val="24"/>
          <w:szCs w:val="24"/>
        </w:rPr>
        <w:t xml:space="preserve">COVID-19 Pandemic, the Cost-of-Living Crisis, Hybrid Working, </w:t>
      </w:r>
      <w:r w:rsidR="009F68AA">
        <w:rPr>
          <w:rFonts w:ascii="Arial" w:hAnsi="Arial" w:cs="Arial"/>
          <w:sz w:val="24"/>
          <w:szCs w:val="24"/>
        </w:rPr>
        <w:t>Role expectation,</w:t>
      </w:r>
      <w:r w:rsidR="000F6F70">
        <w:rPr>
          <w:rFonts w:ascii="Arial" w:hAnsi="Arial" w:cs="Arial"/>
          <w:sz w:val="24"/>
          <w:szCs w:val="24"/>
        </w:rPr>
        <w:t xml:space="preserve"> </w:t>
      </w:r>
      <w:r w:rsidR="00465DB9" w:rsidRPr="0027311F">
        <w:rPr>
          <w:rFonts w:ascii="Arial" w:hAnsi="Arial" w:cs="Arial"/>
          <w:sz w:val="24"/>
          <w:szCs w:val="24"/>
        </w:rPr>
        <w:t>and NLW increases.</w:t>
      </w:r>
      <w:r w:rsidR="00B93B2C" w:rsidRPr="0027311F">
        <w:rPr>
          <w:rFonts w:ascii="Arial" w:hAnsi="Arial" w:cs="Arial"/>
          <w:sz w:val="24"/>
          <w:szCs w:val="24"/>
        </w:rPr>
        <w:t xml:space="preserve"> Whilst targeted questions based on</w:t>
      </w:r>
      <w:r w:rsidR="0027311F" w:rsidRPr="0027311F">
        <w:rPr>
          <w:rFonts w:ascii="Arial" w:hAnsi="Arial" w:cs="Arial"/>
          <w:sz w:val="24"/>
          <w:szCs w:val="24"/>
        </w:rPr>
        <w:t xml:space="preserve"> </w:t>
      </w:r>
      <w:r w:rsidR="0027311F">
        <w:rPr>
          <w:rFonts w:ascii="Arial" w:hAnsi="Arial" w:cs="Arial"/>
          <w:sz w:val="24"/>
          <w:szCs w:val="24"/>
        </w:rPr>
        <w:t xml:space="preserve">WCL Exit Interview data are </w:t>
      </w:r>
      <w:r w:rsidR="00803DB6">
        <w:rPr>
          <w:rFonts w:ascii="Arial" w:hAnsi="Arial" w:cs="Arial"/>
          <w:sz w:val="24"/>
          <w:szCs w:val="24"/>
        </w:rPr>
        <w:t xml:space="preserve">focused on Pay and Shift Patterns. </w:t>
      </w:r>
      <w:r w:rsidR="0027311F" w:rsidRPr="0027311F">
        <w:rPr>
          <w:rFonts w:ascii="Arial" w:hAnsi="Arial" w:cs="Arial"/>
          <w:sz w:val="24"/>
          <w:szCs w:val="24"/>
        </w:rPr>
        <w:t xml:space="preserve"> </w:t>
      </w:r>
      <w:r w:rsidR="00B93B2C" w:rsidRPr="0027311F">
        <w:rPr>
          <w:rFonts w:ascii="Arial" w:hAnsi="Arial" w:cs="Arial"/>
          <w:sz w:val="24"/>
          <w:szCs w:val="24"/>
        </w:rPr>
        <w:t xml:space="preserve"> </w:t>
      </w:r>
      <w:r w:rsidR="00465DB9" w:rsidRPr="0027311F">
        <w:rPr>
          <w:rFonts w:ascii="Arial" w:hAnsi="Arial" w:cs="Arial"/>
          <w:sz w:val="24"/>
          <w:szCs w:val="24"/>
        </w:rPr>
        <w:t xml:space="preserve"> </w:t>
      </w:r>
    </w:p>
    <w:p w14:paraId="22901BAF" w14:textId="5833B706" w:rsidR="00554BCC" w:rsidRPr="003B6C4B" w:rsidRDefault="00323E57" w:rsidP="003B6C4B">
      <w:pPr>
        <w:pStyle w:val="Heading2"/>
        <w:spacing w:line="480" w:lineRule="auto"/>
        <w:rPr>
          <w:rFonts w:ascii="Arial" w:hAnsi="Arial" w:cs="Arial"/>
          <w:b/>
          <w:bCs/>
          <w:sz w:val="32"/>
          <w:szCs w:val="32"/>
        </w:rPr>
      </w:pPr>
      <w:bookmarkStart w:id="82" w:name="_Hlk163139958"/>
      <w:r w:rsidRPr="003B6C4B">
        <w:rPr>
          <w:rFonts w:ascii="Arial" w:hAnsi="Arial" w:cs="Arial"/>
          <w:b/>
          <w:bCs/>
          <w:sz w:val="32"/>
          <w:szCs w:val="32"/>
        </w:rPr>
        <w:t xml:space="preserve"> </w:t>
      </w:r>
      <w:bookmarkStart w:id="83" w:name="_Toc165555544"/>
      <w:r w:rsidR="003B6C4B" w:rsidRPr="003B6C4B">
        <w:rPr>
          <w:rFonts w:ascii="Arial" w:hAnsi="Arial" w:cs="Arial"/>
          <w:b/>
          <w:bCs/>
          <w:sz w:val="32"/>
          <w:szCs w:val="32"/>
        </w:rPr>
        <w:t xml:space="preserve">7.2.1 </w:t>
      </w:r>
      <w:r w:rsidR="00554BCC" w:rsidRPr="003B6C4B">
        <w:rPr>
          <w:rFonts w:ascii="Arial" w:hAnsi="Arial" w:cs="Arial"/>
          <w:b/>
          <w:bCs/>
          <w:sz w:val="32"/>
          <w:szCs w:val="32"/>
        </w:rPr>
        <w:t>COVID-19 Pandemic</w:t>
      </w:r>
      <w:bookmarkEnd w:id="83"/>
      <w:r w:rsidR="00554BCC" w:rsidRPr="003B6C4B">
        <w:rPr>
          <w:rFonts w:ascii="Arial" w:hAnsi="Arial" w:cs="Arial"/>
          <w:b/>
          <w:bCs/>
          <w:sz w:val="32"/>
          <w:szCs w:val="32"/>
        </w:rPr>
        <w:t xml:space="preserve">  </w:t>
      </w:r>
    </w:p>
    <w:bookmarkEnd w:id="82"/>
    <w:p w14:paraId="2403F589" w14:textId="5961E35C" w:rsidR="00422DEE" w:rsidRDefault="002963D0" w:rsidP="003B6C4B">
      <w:pPr>
        <w:jc w:val="both"/>
        <w:rPr>
          <w:rFonts w:ascii="Arial" w:hAnsi="Arial" w:cs="Arial"/>
          <w:sz w:val="24"/>
          <w:szCs w:val="24"/>
        </w:rPr>
      </w:pPr>
      <w:r>
        <w:rPr>
          <w:rFonts w:ascii="Arial" w:hAnsi="Arial" w:cs="Arial"/>
          <w:sz w:val="24"/>
          <w:szCs w:val="24"/>
        </w:rPr>
        <w:t>T</w:t>
      </w:r>
      <w:r w:rsidR="00C44A08">
        <w:rPr>
          <w:rFonts w:ascii="Arial" w:hAnsi="Arial" w:cs="Arial"/>
          <w:sz w:val="24"/>
          <w:szCs w:val="24"/>
        </w:rPr>
        <w:t>he level of disruption</w:t>
      </w:r>
      <w:r w:rsidR="0069691D">
        <w:rPr>
          <w:rFonts w:ascii="Arial" w:hAnsi="Arial" w:cs="Arial"/>
          <w:sz w:val="24"/>
          <w:szCs w:val="24"/>
        </w:rPr>
        <w:t xml:space="preserve"> and intensity of events can </w:t>
      </w:r>
      <w:r w:rsidR="00C44A08">
        <w:rPr>
          <w:rFonts w:ascii="Arial" w:hAnsi="Arial" w:cs="Arial"/>
          <w:sz w:val="24"/>
          <w:szCs w:val="24"/>
        </w:rPr>
        <w:t xml:space="preserve">influence </w:t>
      </w:r>
      <w:r w:rsidR="0069691D">
        <w:rPr>
          <w:rFonts w:ascii="Arial" w:hAnsi="Arial" w:cs="Arial"/>
          <w:sz w:val="24"/>
          <w:szCs w:val="24"/>
        </w:rPr>
        <w:t>behaviours</w:t>
      </w:r>
      <w:r w:rsidR="00AD39EF">
        <w:rPr>
          <w:rFonts w:ascii="Arial" w:hAnsi="Arial" w:cs="Arial"/>
          <w:sz w:val="24"/>
          <w:szCs w:val="24"/>
        </w:rPr>
        <w:t xml:space="preserve">, with </w:t>
      </w:r>
      <w:r w:rsidR="005861B0">
        <w:rPr>
          <w:rFonts w:ascii="Arial" w:hAnsi="Arial" w:cs="Arial"/>
          <w:sz w:val="24"/>
          <w:szCs w:val="24"/>
        </w:rPr>
        <w:t xml:space="preserve">employee perceptions </w:t>
      </w:r>
      <w:r w:rsidR="006E3B89">
        <w:rPr>
          <w:rFonts w:ascii="Arial" w:hAnsi="Arial" w:cs="Arial"/>
          <w:sz w:val="24"/>
          <w:szCs w:val="24"/>
        </w:rPr>
        <w:t>depe</w:t>
      </w:r>
      <w:r w:rsidR="005861B0">
        <w:rPr>
          <w:rFonts w:ascii="Arial" w:hAnsi="Arial" w:cs="Arial"/>
          <w:sz w:val="24"/>
          <w:szCs w:val="24"/>
        </w:rPr>
        <w:t>ndent on the impact of COVID-19 on their own lives</w:t>
      </w:r>
      <w:r w:rsidR="006E3B89">
        <w:rPr>
          <w:rFonts w:ascii="Arial" w:hAnsi="Arial" w:cs="Arial"/>
          <w:sz w:val="24"/>
          <w:szCs w:val="24"/>
        </w:rPr>
        <w:t xml:space="preserve"> and work environment </w:t>
      </w:r>
      <w:r w:rsidR="005861B0">
        <w:rPr>
          <w:rFonts w:ascii="Arial" w:hAnsi="Arial" w:cs="Arial"/>
          <w:sz w:val="24"/>
          <w:szCs w:val="24"/>
        </w:rPr>
        <w:t>(</w:t>
      </w:r>
      <w:r w:rsidR="006E3B89" w:rsidRPr="008263CC">
        <w:rPr>
          <w:rFonts w:ascii="Arial" w:hAnsi="Arial" w:cs="Arial"/>
          <w:sz w:val="24"/>
          <w:szCs w:val="24"/>
        </w:rPr>
        <w:t>Morgeson et al., 2015</w:t>
      </w:r>
      <w:r w:rsidR="006E3B89">
        <w:rPr>
          <w:rFonts w:ascii="Arial" w:hAnsi="Arial" w:cs="Arial"/>
          <w:sz w:val="24"/>
          <w:szCs w:val="24"/>
        </w:rPr>
        <w:t xml:space="preserve">; </w:t>
      </w:r>
      <w:r w:rsidR="005861B0">
        <w:rPr>
          <w:rFonts w:ascii="Arial" w:hAnsi="Arial" w:cs="Arial"/>
          <w:sz w:val="24"/>
          <w:szCs w:val="24"/>
        </w:rPr>
        <w:t>Mun et al., 2022).</w:t>
      </w:r>
      <w:r w:rsidR="00AD39EF">
        <w:rPr>
          <w:rFonts w:ascii="Arial" w:hAnsi="Arial" w:cs="Arial"/>
          <w:sz w:val="24"/>
          <w:szCs w:val="24"/>
        </w:rPr>
        <w:t xml:space="preserve"> </w:t>
      </w:r>
    </w:p>
    <w:p w14:paraId="10034906" w14:textId="46E0CEBF" w:rsidR="0093396A" w:rsidRDefault="0093396A" w:rsidP="0093396A">
      <w:pPr>
        <w:jc w:val="both"/>
        <w:rPr>
          <w:rFonts w:ascii="Arial" w:hAnsi="Arial" w:cs="Arial"/>
          <w:sz w:val="24"/>
          <w:szCs w:val="24"/>
        </w:rPr>
      </w:pPr>
      <w:r>
        <w:rPr>
          <w:rFonts w:ascii="Arial" w:hAnsi="Arial" w:cs="Arial"/>
          <w:sz w:val="24"/>
          <w:szCs w:val="24"/>
        </w:rPr>
        <w:t xml:space="preserve">From the research it was clear that there were different challenges faced by different employees during the pandemic </w:t>
      </w:r>
      <w:r w:rsidR="0005477E">
        <w:rPr>
          <w:rFonts w:ascii="Arial" w:hAnsi="Arial" w:cs="Arial"/>
          <w:sz w:val="24"/>
          <w:szCs w:val="24"/>
        </w:rPr>
        <w:t xml:space="preserve">- </w:t>
      </w:r>
      <w:r>
        <w:rPr>
          <w:rFonts w:ascii="Arial" w:hAnsi="Arial" w:cs="Arial"/>
          <w:sz w:val="24"/>
          <w:szCs w:val="24"/>
        </w:rPr>
        <w:t>dependent on if they could work remote or not</w:t>
      </w:r>
      <w:r w:rsidR="009A3E1B">
        <w:rPr>
          <w:rFonts w:ascii="Arial" w:hAnsi="Arial" w:cs="Arial"/>
          <w:sz w:val="24"/>
          <w:szCs w:val="24"/>
        </w:rPr>
        <w:t xml:space="preserve">. Emmett et al. </w:t>
      </w:r>
      <w:r w:rsidR="00A6197C">
        <w:rPr>
          <w:rFonts w:ascii="Arial" w:hAnsi="Arial" w:cs="Arial"/>
          <w:sz w:val="24"/>
          <w:szCs w:val="24"/>
        </w:rPr>
        <w:t xml:space="preserve">(2020) </w:t>
      </w:r>
      <w:r w:rsidR="009A3E1B">
        <w:rPr>
          <w:rFonts w:ascii="Arial" w:hAnsi="Arial" w:cs="Arial"/>
          <w:sz w:val="24"/>
          <w:szCs w:val="24"/>
        </w:rPr>
        <w:t>notes that COVID-19 produced a ‘nuanced employee experience’ dependent on</w:t>
      </w:r>
      <w:r w:rsidR="00A6197C">
        <w:rPr>
          <w:rFonts w:ascii="Arial" w:hAnsi="Arial" w:cs="Arial"/>
          <w:sz w:val="24"/>
          <w:szCs w:val="24"/>
        </w:rPr>
        <w:t xml:space="preserve"> work experiences. </w:t>
      </w:r>
    </w:p>
    <w:p w14:paraId="39C035D8" w14:textId="56FF3985" w:rsidR="00737497" w:rsidRDefault="00FB789B" w:rsidP="0093396A">
      <w:pPr>
        <w:jc w:val="both"/>
        <w:rPr>
          <w:rFonts w:ascii="Arial" w:hAnsi="Arial" w:cs="Arial"/>
          <w:sz w:val="24"/>
          <w:szCs w:val="24"/>
        </w:rPr>
      </w:pPr>
      <w:r>
        <w:rPr>
          <w:rFonts w:ascii="Arial" w:hAnsi="Arial" w:cs="Arial"/>
          <w:sz w:val="24"/>
          <w:szCs w:val="24"/>
        </w:rPr>
        <w:t xml:space="preserve">Outcomes from </w:t>
      </w:r>
      <w:r w:rsidR="007F65C0">
        <w:rPr>
          <w:rFonts w:ascii="Arial" w:hAnsi="Arial" w:cs="Arial"/>
          <w:sz w:val="24"/>
          <w:szCs w:val="24"/>
        </w:rPr>
        <w:t xml:space="preserve">the </w:t>
      </w:r>
      <w:r>
        <w:rPr>
          <w:rFonts w:ascii="Arial" w:hAnsi="Arial" w:cs="Arial"/>
          <w:sz w:val="24"/>
          <w:szCs w:val="24"/>
        </w:rPr>
        <w:t xml:space="preserve">structured interview questions </w:t>
      </w:r>
      <w:r w:rsidR="000B3070">
        <w:rPr>
          <w:rFonts w:ascii="Arial" w:hAnsi="Arial" w:cs="Arial"/>
          <w:sz w:val="24"/>
          <w:szCs w:val="24"/>
        </w:rPr>
        <w:t xml:space="preserve">suggest the pandemic has not </w:t>
      </w:r>
      <w:r w:rsidR="00816E56">
        <w:rPr>
          <w:rFonts w:ascii="Arial" w:hAnsi="Arial" w:cs="Arial"/>
          <w:sz w:val="24"/>
          <w:szCs w:val="24"/>
        </w:rPr>
        <w:t xml:space="preserve">substantially </w:t>
      </w:r>
      <w:r w:rsidR="000B3070">
        <w:rPr>
          <w:rFonts w:ascii="Arial" w:hAnsi="Arial" w:cs="Arial"/>
          <w:sz w:val="24"/>
          <w:szCs w:val="24"/>
        </w:rPr>
        <w:t xml:space="preserve">impacted employee thought or behaviours at WCL, as </w:t>
      </w:r>
      <w:r w:rsidR="001B24FD">
        <w:rPr>
          <w:rFonts w:ascii="Arial" w:hAnsi="Arial" w:cs="Arial"/>
          <w:sz w:val="24"/>
          <w:szCs w:val="24"/>
        </w:rPr>
        <w:t xml:space="preserve">a high proportion of the workforce worked </w:t>
      </w:r>
      <w:r w:rsidR="00B23AD9">
        <w:rPr>
          <w:rFonts w:ascii="Arial" w:hAnsi="Arial" w:cs="Arial"/>
          <w:sz w:val="24"/>
          <w:szCs w:val="24"/>
        </w:rPr>
        <w:t xml:space="preserve">onsite </w:t>
      </w:r>
      <w:r w:rsidR="001B24FD">
        <w:rPr>
          <w:rFonts w:ascii="Arial" w:hAnsi="Arial" w:cs="Arial"/>
          <w:sz w:val="24"/>
          <w:szCs w:val="24"/>
        </w:rPr>
        <w:t xml:space="preserve">throughout </w:t>
      </w:r>
      <w:r w:rsidR="00F03F4D">
        <w:rPr>
          <w:rFonts w:ascii="Arial" w:hAnsi="Arial" w:cs="Arial"/>
          <w:sz w:val="24"/>
          <w:szCs w:val="24"/>
        </w:rPr>
        <w:t xml:space="preserve">the pandemic </w:t>
      </w:r>
      <w:r w:rsidR="001B24FD">
        <w:rPr>
          <w:rFonts w:ascii="Arial" w:hAnsi="Arial" w:cs="Arial"/>
          <w:sz w:val="24"/>
          <w:szCs w:val="24"/>
        </w:rPr>
        <w:t xml:space="preserve">due to the manufacturing nature of WCL. Only 12 out of 42 </w:t>
      </w:r>
      <w:r w:rsidR="004E2A8F">
        <w:rPr>
          <w:rFonts w:ascii="Arial" w:hAnsi="Arial" w:cs="Arial"/>
          <w:sz w:val="24"/>
          <w:szCs w:val="24"/>
        </w:rPr>
        <w:t>employees interview</w:t>
      </w:r>
      <w:r w:rsidR="0056729B">
        <w:rPr>
          <w:rFonts w:ascii="Arial" w:hAnsi="Arial" w:cs="Arial"/>
          <w:sz w:val="24"/>
          <w:szCs w:val="24"/>
        </w:rPr>
        <w:t>ed</w:t>
      </w:r>
      <w:r w:rsidR="004E2A8F">
        <w:rPr>
          <w:rFonts w:ascii="Arial" w:hAnsi="Arial" w:cs="Arial"/>
          <w:sz w:val="24"/>
          <w:szCs w:val="24"/>
        </w:rPr>
        <w:t xml:space="preserve"> </w:t>
      </w:r>
      <w:r w:rsidR="001B24FD">
        <w:rPr>
          <w:rFonts w:ascii="Arial" w:hAnsi="Arial" w:cs="Arial"/>
          <w:sz w:val="24"/>
          <w:szCs w:val="24"/>
        </w:rPr>
        <w:t>said the pandemic changed the way they thought</w:t>
      </w:r>
      <w:r w:rsidR="005648C7">
        <w:rPr>
          <w:rFonts w:ascii="Arial" w:hAnsi="Arial" w:cs="Arial"/>
          <w:sz w:val="24"/>
          <w:szCs w:val="24"/>
        </w:rPr>
        <w:t xml:space="preserve"> - </w:t>
      </w:r>
      <w:r w:rsidR="005648C7" w:rsidRPr="00554BCC">
        <w:rPr>
          <w:rFonts w:ascii="Arial" w:hAnsi="Arial" w:cs="Arial"/>
          <w:sz w:val="24"/>
          <w:szCs w:val="24"/>
        </w:rPr>
        <w:t xml:space="preserve">6 </w:t>
      </w:r>
      <w:r w:rsidR="005648C7">
        <w:rPr>
          <w:rFonts w:ascii="Arial" w:hAnsi="Arial" w:cs="Arial"/>
          <w:sz w:val="24"/>
          <w:szCs w:val="24"/>
        </w:rPr>
        <w:t xml:space="preserve">due to </w:t>
      </w:r>
      <w:r w:rsidR="005648C7" w:rsidRPr="00554BCC">
        <w:rPr>
          <w:rFonts w:ascii="Arial" w:hAnsi="Arial" w:cs="Arial"/>
          <w:sz w:val="24"/>
          <w:szCs w:val="24"/>
        </w:rPr>
        <w:t>W</w:t>
      </w:r>
      <w:r w:rsidR="00737497">
        <w:rPr>
          <w:rFonts w:ascii="Arial" w:hAnsi="Arial" w:cs="Arial"/>
          <w:sz w:val="24"/>
          <w:szCs w:val="24"/>
        </w:rPr>
        <w:t xml:space="preserve">orking </w:t>
      </w:r>
      <w:r w:rsidR="00863D01" w:rsidRPr="00554BCC">
        <w:rPr>
          <w:rFonts w:ascii="Arial" w:hAnsi="Arial" w:cs="Arial"/>
          <w:sz w:val="24"/>
          <w:szCs w:val="24"/>
        </w:rPr>
        <w:t>from</w:t>
      </w:r>
      <w:r w:rsidR="00737497">
        <w:rPr>
          <w:rFonts w:ascii="Arial" w:hAnsi="Arial" w:cs="Arial"/>
          <w:sz w:val="24"/>
          <w:szCs w:val="24"/>
        </w:rPr>
        <w:t xml:space="preserve"> </w:t>
      </w:r>
      <w:r w:rsidR="005648C7" w:rsidRPr="00554BCC">
        <w:rPr>
          <w:rFonts w:ascii="Arial" w:hAnsi="Arial" w:cs="Arial"/>
          <w:sz w:val="24"/>
          <w:szCs w:val="24"/>
        </w:rPr>
        <w:t>H</w:t>
      </w:r>
      <w:r w:rsidR="00737497">
        <w:rPr>
          <w:rFonts w:ascii="Arial" w:hAnsi="Arial" w:cs="Arial"/>
          <w:sz w:val="24"/>
          <w:szCs w:val="24"/>
        </w:rPr>
        <w:t>ome</w:t>
      </w:r>
      <w:r w:rsidR="005648C7" w:rsidRPr="00554BCC">
        <w:rPr>
          <w:rFonts w:ascii="Arial" w:hAnsi="Arial" w:cs="Arial"/>
          <w:sz w:val="24"/>
          <w:szCs w:val="24"/>
        </w:rPr>
        <w:t xml:space="preserve"> </w:t>
      </w:r>
      <w:r w:rsidR="0003748D">
        <w:rPr>
          <w:rFonts w:ascii="Arial" w:hAnsi="Arial" w:cs="Arial"/>
          <w:sz w:val="24"/>
          <w:szCs w:val="24"/>
        </w:rPr>
        <w:t xml:space="preserve">(WFH) </w:t>
      </w:r>
      <w:r w:rsidR="005648C7" w:rsidRPr="00554BCC">
        <w:rPr>
          <w:rFonts w:ascii="Arial" w:hAnsi="Arial" w:cs="Arial"/>
          <w:sz w:val="24"/>
          <w:szCs w:val="24"/>
        </w:rPr>
        <w:t xml:space="preserve">and 5 </w:t>
      </w:r>
      <w:r w:rsidR="00B94DB4">
        <w:rPr>
          <w:rFonts w:ascii="Arial" w:hAnsi="Arial" w:cs="Arial"/>
          <w:sz w:val="24"/>
          <w:szCs w:val="24"/>
        </w:rPr>
        <w:t>bec</w:t>
      </w:r>
      <w:r w:rsidR="00737497">
        <w:rPr>
          <w:rFonts w:ascii="Arial" w:hAnsi="Arial" w:cs="Arial"/>
          <w:sz w:val="24"/>
          <w:szCs w:val="24"/>
        </w:rPr>
        <w:t>ame</w:t>
      </w:r>
      <w:r w:rsidR="00B94DB4">
        <w:rPr>
          <w:rFonts w:ascii="Arial" w:hAnsi="Arial" w:cs="Arial"/>
          <w:sz w:val="24"/>
          <w:szCs w:val="24"/>
        </w:rPr>
        <w:t xml:space="preserve"> more aware </w:t>
      </w:r>
      <w:r w:rsidR="008825AD">
        <w:rPr>
          <w:rFonts w:ascii="Arial" w:hAnsi="Arial" w:cs="Arial"/>
          <w:sz w:val="24"/>
          <w:szCs w:val="24"/>
        </w:rPr>
        <w:t xml:space="preserve">of their </w:t>
      </w:r>
      <w:r w:rsidR="005648C7" w:rsidRPr="00554BCC">
        <w:rPr>
          <w:rFonts w:ascii="Arial" w:hAnsi="Arial" w:cs="Arial"/>
          <w:sz w:val="24"/>
          <w:szCs w:val="24"/>
        </w:rPr>
        <w:t>health</w:t>
      </w:r>
      <w:r w:rsidR="008825AD">
        <w:rPr>
          <w:rFonts w:ascii="Arial" w:hAnsi="Arial" w:cs="Arial"/>
          <w:sz w:val="24"/>
          <w:szCs w:val="24"/>
        </w:rPr>
        <w:t xml:space="preserve"> and </w:t>
      </w:r>
      <w:r w:rsidR="005648C7" w:rsidRPr="00554BCC">
        <w:rPr>
          <w:rFonts w:ascii="Arial" w:hAnsi="Arial" w:cs="Arial"/>
          <w:sz w:val="24"/>
          <w:szCs w:val="24"/>
        </w:rPr>
        <w:t>W</w:t>
      </w:r>
      <w:r w:rsidR="00737497">
        <w:rPr>
          <w:rFonts w:ascii="Arial" w:hAnsi="Arial" w:cs="Arial"/>
          <w:sz w:val="24"/>
          <w:szCs w:val="24"/>
        </w:rPr>
        <w:t>ork-</w:t>
      </w:r>
      <w:r w:rsidR="005648C7" w:rsidRPr="00554BCC">
        <w:rPr>
          <w:rFonts w:ascii="Arial" w:hAnsi="Arial" w:cs="Arial"/>
          <w:sz w:val="24"/>
          <w:szCs w:val="24"/>
        </w:rPr>
        <w:t>L</w:t>
      </w:r>
      <w:r w:rsidR="00737497">
        <w:rPr>
          <w:rFonts w:ascii="Arial" w:hAnsi="Arial" w:cs="Arial"/>
          <w:sz w:val="24"/>
          <w:szCs w:val="24"/>
        </w:rPr>
        <w:t>ife-</w:t>
      </w:r>
      <w:r w:rsidR="005648C7" w:rsidRPr="00554BCC">
        <w:rPr>
          <w:rFonts w:ascii="Arial" w:hAnsi="Arial" w:cs="Arial"/>
          <w:sz w:val="24"/>
          <w:szCs w:val="24"/>
        </w:rPr>
        <w:t>B</w:t>
      </w:r>
      <w:r w:rsidR="00737497">
        <w:rPr>
          <w:rFonts w:ascii="Arial" w:hAnsi="Arial" w:cs="Arial"/>
          <w:sz w:val="24"/>
          <w:szCs w:val="24"/>
        </w:rPr>
        <w:t>alance post pandemic</w:t>
      </w:r>
      <w:r w:rsidR="005648C7" w:rsidRPr="00554BCC">
        <w:rPr>
          <w:rFonts w:ascii="Arial" w:hAnsi="Arial" w:cs="Arial"/>
          <w:sz w:val="24"/>
          <w:szCs w:val="24"/>
        </w:rPr>
        <w:t xml:space="preserve">, </w:t>
      </w:r>
      <w:r w:rsidR="00737497">
        <w:rPr>
          <w:rFonts w:ascii="Arial" w:hAnsi="Arial" w:cs="Arial"/>
          <w:sz w:val="24"/>
          <w:szCs w:val="24"/>
        </w:rPr>
        <w:t xml:space="preserve">only </w:t>
      </w:r>
      <w:r w:rsidR="00F03F4D">
        <w:rPr>
          <w:rFonts w:ascii="Arial" w:hAnsi="Arial" w:cs="Arial"/>
          <w:sz w:val="24"/>
          <w:szCs w:val="24"/>
        </w:rPr>
        <w:t>1</w:t>
      </w:r>
      <w:r w:rsidR="00737497">
        <w:rPr>
          <w:rFonts w:ascii="Arial" w:hAnsi="Arial" w:cs="Arial"/>
          <w:sz w:val="24"/>
          <w:szCs w:val="24"/>
        </w:rPr>
        <w:t xml:space="preserve"> person said the pandemic had a negative impact, with them now working more hours than </w:t>
      </w:r>
      <w:r w:rsidR="0034727F">
        <w:rPr>
          <w:rFonts w:ascii="Arial" w:hAnsi="Arial" w:cs="Arial"/>
          <w:sz w:val="24"/>
          <w:szCs w:val="24"/>
        </w:rPr>
        <w:t xml:space="preserve">they did </w:t>
      </w:r>
      <w:r w:rsidR="00737497">
        <w:rPr>
          <w:rFonts w:ascii="Arial" w:hAnsi="Arial" w:cs="Arial"/>
          <w:sz w:val="24"/>
          <w:szCs w:val="24"/>
        </w:rPr>
        <w:t xml:space="preserve">pre-pandemic. </w:t>
      </w:r>
    </w:p>
    <w:p w14:paraId="19F2DE2F" w14:textId="4BBE454B" w:rsidR="00A74D4F" w:rsidRDefault="008D53A3" w:rsidP="00A63B69">
      <w:pPr>
        <w:jc w:val="both"/>
        <w:rPr>
          <w:rFonts w:ascii="Arial" w:hAnsi="Arial" w:cs="Arial"/>
          <w:sz w:val="24"/>
          <w:szCs w:val="24"/>
        </w:rPr>
      </w:pPr>
      <w:r>
        <w:rPr>
          <w:rFonts w:ascii="Arial" w:hAnsi="Arial" w:cs="Arial"/>
          <w:sz w:val="24"/>
          <w:szCs w:val="24"/>
        </w:rPr>
        <w:lastRenderedPageBreak/>
        <w:t xml:space="preserve">86% </w:t>
      </w:r>
      <w:r w:rsidR="005648C7">
        <w:rPr>
          <w:rFonts w:ascii="Arial" w:hAnsi="Arial" w:cs="Arial"/>
          <w:sz w:val="24"/>
          <w:szCs w:val="24"/>
        </w:rPr>
        <w:t xml:space="preserve">of </w:t>
      </w:r>
      <w:r>
        <w:rPr>
          <w:rFonts w:ascii="Arial" w:hAnsi="Arial" w:cs="Arial"/>
          <w:sz w:val="24"/>
          <w:szCs w:val="24"/>
        </w:rPr>
        <w:t xml:space="preserve">those </w:t>
      </w:r>
      <w:r w:rsidR="005648C7">
        <w:rPr>
          <w:rFonts w:ascii="Arial" w:hAnsi="Arial" w:cs="Arial"/>
          <w:sz w:val="24"/>
          <w:szCs w:val="24"/>
        </w:rPr>
        <w:t xml:space="preserve">interviewed </w:t>
      </w:r>
      <w:r w:rsidR="00863D01">
        <w:rPr>
          <w:rFonts w:ascii="Arial" w:hAnsi="Arial" w:cs="Arial"/>
          <w:sz w:val="24"/>
          <w:szCs w:val="24"/>
        </w:rPr>
        <w:t xml:space="preserve">(36 employees) </w:t>
      </w:r>
      <w:r w:rsidR="005648C7">
        <w:rPr>
          <w:rFonts w:ascii="Arial" w:hAnsi="Arial" w:cs="Arial"/>
          <w:sz w:val="24"/>
          <w:szCs w:val="24"/>
        </w:rPr>
        <w:t>said</w:t>
      </w:r>
      <w:r w:rsidR="009C313A">
        <w:rPr>
          <w:rFonts w:ascii="Arial" w:hAnsi="Arial" w:cs="Arial"/>
          <w:sz w:val="24"/>
          <w:szCs w:val="24"/>
        </w:rPr>
        <w:t xml:space="preserve"> that as they </w:t>
      </w:r>
      <w:r w:rsidR="009C313A" w:rsidRPr="00554BCC">
        <w:rPr>
          <w:rFonts w:ascii="Arial" w:hAnsi="Arial" w:cs="Arial"/>
          <w:sz w:val="24"/>
          <w:szCs w:val="24"/>
        </w:rPr>
        <w:t>worked</w:t>
      </w:r>
      <w:r w:rsidR="00192F3F">
        <w:rPr>
          <w:rFonts w:ascii="Arial" w:hAnsi="Arial" w:cs="Arial"/>
          <w:sz w:val="24"/>
          <w:szCs w:val="24"/>
        </w:rPr>
        <w:t xml:space="preserve"> onsite</w:t>
      </w:r>
      <w:r w:rsidR="009C313A" w:rsidRPr="00554BCC">
        <w:rPr>
          <w:rFonts w:ascii="Arial" w:hAnsi="Arial" w:cs="Arial"/>
          <w:sz w:val="24"/>
          <w:szCs w:val="24"/>
        </w:rPr>
        <w:t xml:space="preserve"> throughout </w:t>
      </w:r>
      <w:r w:rsidR="00192F3F">
        <w:rPr>
          <w:rFonts w:ascii="Arial" w:hAnsi="Arial" w:cs="Arial"/>
          <w:sz w:val="24"/>
          <w:szCs w:val="24"/>
        </w:rPr>
        <w:t xml:space="preserve">the </w:t>
      </w:r>
      <w:r w:rsidR="002D1F6F" w:rsidRPr="00554BCC">
        <w:rPr>
          <w:rFonts w:ascii="Arial" w:hAnsi="Arial" w:cs="Arial"/>
          <w:sz w:val="24"/>
          <w:szCs w:val="24"/>
        </w:rPr>
        <w:t>pandemic</w:t>
      </w:r>
      <w:r w:rsidR="002D1F6F">
        <w:rPr>
          <w:rFonts w:ascii="Arial" w:hAnsi="Arial" w:cs="Arial"/>
          <w:sz w:val="24"/>
          <w:szCs w:val="24"/>
        </w:rPr>
        <w:t xml:space="preserve">, </w:t>
      </w:r>
      <w:r w:rsidR="002D1F6F" w:rsidRPr="00554BCC">
        <w:rPr>
          <w:rFonts w:ascii="Arial" w:hAnsi="Arial" w:cs="Arial"/>
          <w:sz w:val="24"/>
          <w:szCs w:val="24"/>
        </w:rPr>
        <w:t>they</w:t>
      </w:r>
      <w:r w:rsidR="00261523">
        <w:rPr>
          <w:rFonts w:ascii="Arial" w:hAnsi="Arial" w:cs="Arial"/>
          <w:sz w:val="24"/>
          <w:szCs w:val="24"/>
        </w:rPr>
        <w:t xml:space="preserve"> had </w:t>
      </w:r>
      <w:r w:rsidR="00FF363F">
        <w:rPr>
          <w:rFonts w:ascii="Arial" w:hAnsi="Arial" w:cs="Arial"/>
          <w:sz w:val="24"/>
          <w:szCs w:val="24"/>
        </w:rPr>
        <w:t xml:space="preserve">seen no real </w:t>
      </w:r>
      <w:r w:rsidR="009C313A" w:rsidRPr="00554BCC">
        <w:rPr>
          <w:rFonts w:ascii="Arial" w:hAnsi="Arial" w:cs="Arial"/>
          <w:sz w:val="24"/>
          <w:szCs w:val="24"/>
        </w:rPr>
        <w:t>changes.</w:t>
      </w:r>
      <w:r w:rsidR="00192F3F">
        <w:rPr>
          <w:rFonts w:ascii="Arial" w:hAnsi="Arial" w:cs="Arial"/>
          <w:sz w:val="24"/>
          <w:szCs w:val="24"/>
        </w:rPr>
        <w:t xml:space="preserve"> </w:t>
      </w:r>
      <w:r w:rsidR="00E573BD">
        <w:rPr>
          <w:rFonts w:ascii="Arial" w:hAnsi="Arial" w:cs="Arial"/>
          <w:sz w:val="24"/>
          <w:szCs w:val="24"/>
        </w:rPr>
        <w:t>Participant</w:t>
      </w:r>
      <w:r w:rsidR="009C313A" w:rsidRPr="007740A0">
        <w:rPr>
          <w:rFonts w:ascii="Arial" w:hAnsi="Arial" w:cs="Arial"/>
          <w:sz w:val="24"/>
          <w:szCs w:val="24"/>
        </w:rPr>
        <w:t xml:space="preserve"> 28 </w:t>
      </w:r>
      <w:r w:rsidR="009C313A">
        <w:rPr>
          <w:rFonts w:ascii="Arial" w:hAnsi="Arial" w:cs="Arial"/>
          <w:sz w:val="24"/>
          <w:szCs w:val="24"/>
        </w:rPr>
        <w:t xml:space="preserve">said </w:t>
      </w:r>
      <w:r w:rsidR="009C313A" w:rsidRPr="007740A0">
        <w:rPr>
          <w:rFonts w:ascii="Arial" w:hAnsi="Arial" w:cs="Arial"/>
          <w:sz w:val="24"/>
          <w:szCs w:val="24"/>
        </w:rPr>
        <w:t xml:space="preserve">‘No, </w:t>
      </w:r>
      <w:r w:rsidR="00192F3F">
        <w:rPr>
          <w:rFonts w:ascii="Arial" w:hAnsi="Arial" w:cs="Arial"/>
          <w:sz w:val="24"/>
          <w:szCs w:val="24"/>
        </w:rPr>
        <w:t xml:space="preserve">I </w:t>
      </w:r>
      <w:r w:rsidR="009C313A" w:rsidRPr="007740A0">
        <w:rPr>
          <w:rFonts w:ascii="Arial" w:hAnsi="Arial" w:cs="Arial"/>
          <w:sz w:val="24"/>
          <w:szCs w:val="24"/>
        </w:rPr>
        <w:t xml:space="preserve">worked throughout </w:t>
      </w:r>
      <w:r w:rsidR="0096101C" w:rsidRPr="007740A0">
        <w:rPr>
          <w:rFonts w:ascii="Arial" w:hAnsi="Arial" w:cs="Arial"/>
          <w:sz w:val="24"/>
          <w:szCs w:val="24"/>
        </w:rPr>
        <w:t>pandemic,</w:t>
      </w:r>
      <w:r w:rsidR="009C313A" w:rsidRPr="007740A0">
        <w:rPr>
          <w:rFonts w:ascii="Arial" w:hAnsi="Arial" w:cs="Arial"/>
          <w:sz w:val="24"/>
          <w:szCs w:val="24"/>
        </w:rPr>
        <w:t xml:space="preserve"> so nothing changed for </w:t>
      </w:r>
      <w:r w:rsidR="00D04AF4" w:rsidRPr="007740A0">
        <w:rPr>
          <w:rFonts w:ascii="Arial" w:hAnsi="Arial" w:cs="Arial"/>
          <w:sz w:val="24"/>
          <w:szCs w:val="24"/>
        </w:rPr>
        <w:t>me</w:t>
      </w:r>
      <w:r w:rsidR="00D04AF4">
        <w:rPr>
          <w:rFonts w:ascii="Arial" w:hAnsi="Arial" w:cs="Arial"/>
          <w:sz w:val="24"/>
          <w:szCs w:val="24"/>
        </w:rPr>
        <w:t>’</w:t>
      </w:r>
      <w:r w:rsidR="00D04AF4" w:rsidRPr="007740A0">
        <w:rPr>
          <w:rFonts w:ascii="Arial" w:hAnsi="Arial" w:cs="Arial"/>
          <w:sz w:val="24"/>
          <w:szCs w:val="24"/>
        </w:rPr>
        <w:t>.</w:t>
      </w:r>
      <w:r w:rsidR="00D04AF4">
        <w:rPr>
          <w:rFonts w:ascii="Arial" w:hAnsi="Arial" w:cs="Arial"/>
          <w:sz w:val="24"/>
          <w:szCs w:val="24"/>
        </w:rPr>
        <w:t xml:space="preserve"> Mun</w:t>
      </w:r>
      <w:r w:rsidR="008102B1">
        <w:rPr>
          <w:rFonts w:ascii="Arial" w:hAnsi="Arial" w:cs="Arial"/>
          <w:sz w:val="24"/>
          <w:szCs w:val="24"/>
        </w:rPr>
        <w:t xml:space="preserve"> et al. (2022) highlights that </w:t>
      </w:r>
      <w:r w:rsidR="00E25680">
        <w:rPr>
          <w:rFonts w:ascii="Arial" w:hAnsi="Arial" w:cs="Arial"/>
          <w:sz w:val="24"/>
          <w:szCs w:val="24"/>
        </w:rPr>
        <w:t xml:space="preserve">employees </w:t>
      </w:r>
      <w:r w:rsidR="008102B1">
        <w:rPr>
          <w:rFonts w:ascii="Arial" w:hAnsi="Arial" w:cs="Arial"/>
          <w:sz w:val="24"/>
          <w:szCs w:val="24"/>
        </w:rPr>
        <w:t xml:space="preserve">who needed to </w:t>
      </w:r>
      <w:r w:rsidR="00E96272">
        <w:rPr>
          <w:rFonts w:ascii="Arial" w:hAnsi="Arial" w:cs="Arial"/>
          <w:sz w:val="24"/>
          <w:szCs w:val="24"/>
        </w:rPr>
        <w:t xml:space="preserve">remain on site and worked throughout the pandemic </w:t>
      </w:r>
      <w:r w:rsidR="00D41D30">
        <w:rPr>
          <w:rFonts w:ascii="Arial" w:hAnsi="Arial" w:cs="Arial"/>
          <w:sz w:val="24"/>
          <w:szCs w:val="24"/>
        </w:rPr>
        <w:t>would not have</w:t>
      </w:r>
      <w:r w:rsidR="00E96272">
        <w:rPr>
          <w:rFonts w:ascii="Arial" w:hAnsi="Arial" w:cs="Arial"/>
          <w:sz w:val="24"/>
          <w:szCs w:val="24"/>
        </w:rPr>
        <w:t xml:space="preserve"> </w:t>
      </w:r>
      <w:r w:rsidR="00E25680">
        <w:rPr>
          <w:rFonts w:ascii="Arial" w:hAnsi="Arial" w:cs="Arial"/>
          <w:sz w:val="24"/>
          <w:szCs w:val="24"/>
        </w:rPr>
        <w:t>experience</w:t>
      </w:r>
      <w:r w:rsidR="00E96272">
        <w:rPr>
          <w:rFonts w:ascii="Arial" w:hAnsi="Arial" w:cs="Arial"/>
          <w:sz w:val="24"/>
          <w:szCs w:val="24"/>
        </w:rPr>
        <w:t>d</w:t>
      </w:r>
      <w:r w:rsidR="00E25680">
        <w:rPr>
          <w:rFonts w:ascii="Arial" w:hAnsi="Arial" w:cs="Arial"/>
          <w:sz w:val="24"/>
          <w:szCs w:val="24"/>
        </w:rPr>
        <w:t xml:space="preserve"> </w:t>
      </w:r>
      <w:r w:rsidR="00E7638F">
        <w:rPr>
          <w:rFonts w:ascii="Arial" w:hAnsi="Arial" w:cs="Arial"/>
          <w:sz w:val="24"/>
          <w:szCs w:val="24"/>
        </w:rPr>
        <w:t>disruption</w:t>
      </w:r>
      <w:r w:rsidR="000C1877">
        <w:rPr>
          <w:rFonts w:ascii="Arial" w:hAnsi="Arial" w:cs="Arial"/>
          <w:sz w:val="24"/>
          <w:szCs w:val="24"/>
        </w:rPr>
        <w:t>.</w:t>
      </w:r>
      <w:r w:rsidR="00E96272">
        <w:rPr>
          <w:rFonts w:ascii="Arial" w:hAnsi="Arial" w:cs="Arial"/>
          <w:sz w:val="24"/>
          <w:szCs w:val="24"/>
        </w:rPr>
        <w:t xml:space="preserve"> </w:t>
      </w:r>
    </w:p>
    <w:p w14:paraId="4AA09C42" w14:textId="0C4CE8C8" w:rsidR="00655F89" w:rsidRDefault="00655F89" w:rsidP="00655F89">
      <w:pPr>
        <w:jc w:val="both"/>
        <w:rPr>
          <w:rFonts w:ascii="Arial" w:hAnsi="Arial" w:cs="Arial"/>
          <w:sz w:val="24"/>
          <w:szCs w:val="24"/>
        </w:rPr>
      </w:pPr>
      <w:r>
        <w:rPr>
          <w:rFonts w:ascii="Arial" w:hAnsi="Arial" w:cs="Arial"/>
          <w:sz w:val="24"/>
          <w:szCs w:val="24"/>
        </w:rPr>
        <w:t xml:space="preserve">The pandemic did influence those at WCL, who could remote work, with 50% of those who said </w:t>
      </w:r>
      <w:r w:rsidR="00986A10">
        <w:rPr>
          <w:rFonts w:ascii="Arial" w:hAnsi="Arial" w:cs="Arial"/>
          <w:sz w:val="24"/>
          <w:szCs w:val="24"/>
        </w:rPr>
        <w:t xml:space="preserve">the </w:t>
      </w:r>
      <w:r>
        <w:rPr>
          <w:rFonts w:ascii="Arial" w:hAnsi="Arial" w:cs="Arial"/>
          <w:sz w:val="24"/>
          <w:szCs w:val="24"/>
        </w:rPr>
        <w:t>pandemic changed their thought process, noted remote working as that change. All of those interviewed who could remote work, said remote working was a positive outcome and something they would want to continue.</w:t>
      </w:r>
      <w:r w:rsidR="00CF6C3C">
        <w:rPr>
          <w:rFonts w:ascii="Arial" w:hAnsi="Arial" w:cs="Arial"/>
          <w:sz w:val="24"/>
          <w:szCs w:val="24"/>
        </w:rPr>
        <w:t xml:space="preserve"> Participant 18 </w:t>
      </w:r>
      <w:r w:rsidR="00FC5612">
        <w:rPr>
          <w:rFonts w:ascii="Arial" w:hAnsi="Arial" w:cs="Arial"/>
          <w:sz w:val="24"/>
          <w:szCs w:val="24"/>
        </w:rPr>
        <w:t>said</w:t>
      </w:r>
      <w:r w:rsidR="00747B16">
        <w:rPr>
          <w:rFonts w:ascii="Arial" w:hAnsi="Arial" w:cs="Arial"/>
          <w:sz w:val="24"/>
          <w:szCs w:val="24"/>
        </w:rPr>
        <w:t xml:space="preserve"> </w:t>
      </w:r>
      <w:r w:rsidR="00F635B2">
        <w:rPr>
          <w:rFonts w:ascii="Arial" w:hAnsi="Arial" w:cs="Arial"/>
          <w:sz w:val="24"/>
          <w:szCs w:val="24"/>
        </w:rPr>
        <w:t>they</w:t>
      </w:r>
      <w:r w:rsidR="00747B16">
        <w:rPr>
          <w:rFonts w:ascii="Arial" w:hAnsi="Arial" w:cs="Arial"/>
          <w:sz w:val="24"/>
          <w:szCs w:val="24"/>
        </w:rPr>
        <w:t xml:space="preserve"> would reconsider </w:t>
      </w:r>
      <w:r w:rsidR="00F635B2">
        <w:rPr>
          <w:rFonts w:ascii="Arial" w:hAnsi="Arial" w:cs="Arial"/>
          <w:sz w:val="24"/>
          <w:szCs w:val="24"/>
        </w:rPr>
        <w:t>their</w:t>
      </w:r>
      <w:r w:rsidR="00747B16">
        <w:rPr>
          <w:rFonts w:ascii="Arial" w:hAnsi="Arial" w:cs="Arial"/>
          <w:sz w:val="24"/>
          <w:szCs w:val="24"/>
        </w:rPr>
        <w:t xml:space="preserve"> role at WCL</w:t>
      </w:r>
      <w:r w:rsidR="00FC5612">
        <w:rPr>
          <w:rFonts w:ascii="Arial" w:hAnsi="Arial" w:cs="Arial"/>
          <w:sz w:val="24"/>
          <w:szCs w:val="24"/>
        </w:rPr>
        <w:t xml:space="preserve"> ‘</w:t>
      </w:r>
      <w:r w:rsidR="00FC5612" w:rsidRPr="00FC5612">
        <w:rPr>
          <w:rFonts w:ascii="Arial" w:hAnsi="Arial" w:cs="Arial"/>
          <w:sz w:val="24"/>
          <w:szCs w:val="24"/>
        </w:rPr>
        <w:t>If we had to go back to the office full time. Working in the office</w:t>
      </w:r>
      <w:r w:rsidR="00FC5612">
        <w:rPr>
          <w:rFonts w:ascii="Arial" w:hAnsi="Arial" w:cs="Arial"/>
          <w:sz w:val="24"/>
          <w:szCs w:val="24"/>
        </w:rPr>
        <w:t xml:space="preserve"> full time</w:t>
      </w:r>
      <w:r w:rsidR="00FC5612" w:rsidRPr="00FC5612">
        <w:rPr>
          <w:rFonts w:ascii="Arial" w:hAnsi="Arial" w:cs="Arial"/>
          <w:sz w:val="24"/>
          <w:szCs w:val="24"/>
        </w:rPr>
        <w:t xml:space="preserve"> would cause a strain at home</w:t>
      </w:r>
      <w:r w:rsidR="00FC5612">
        <w:rPr>
          <w:rFonts w:ascii="Arial" w:hAnsi="Arial" w:cs="Arial"/>
          <w:sz w:val="24"/>
          <w:szCs w:val="24"/>
        </w:rPr>
        <w:t>’</w:t>
      </w:r>
      <w:r w:rsidR="002B1FD4">
        <w:rPr>
          <w:rFonts w:ascii="Arial" w:hAnsi="Arial" w:cs="Arial"/>
          <w:sz w:val="24"/>
          <w:szCs w:val="24"/>
        </w:rPr>
        <w:t xml:space="preserve">. </w:t>
      </w:r>
    </w:p>
    <w:p w14:paraId="76768403" w14:textId="1D43C164" w:rsidR="00C240C7" w:rsidRDefault="00B4434B" w:rsidP="00655F89">
      <w:pPr>
        <w:jc w:val="both"/>
        <w:rPr>
          <w:rFonts w:ascii="Arial" w:hAnsi="Arial" w:cs="Arial"/>
          <w:sz w:val="24"/>
          <w:szCs w:val="24"/>
        </w:rPr>
      </w:pPr>
      <w:r>
        <w:rPr>
          <w:rFonts w:ascii="Arial" w:hAnsi="Arial" w:cs="Arial"/>
          <w:sz w:val="24"/>
          <w:szCs w:val="24"/>
        </w:rPr>
        <w:t>The answers from b</w:t>
      </w:r>
      <w:r w:rsidR="00C240C7">
        <w:rPr>
          <w:rFonts w:ascii="Arial" w:hAnsi="Arial" w:cs="Arial"/>
          <w:sz w:val="24"/>
          <w:szCs w:val="24"/>
        </w:rPr>
        <w:t>oth Directs and Indirects</w:t>
      </w:r>
      <w:r w:rsidR="009B6E43">
        <w:rPr>
          <w:rFonts w:ascii="Arial" w:hAnsi="Arial" w:cs="Arial"/>
          <w:sz w:val="24"/>
          <w:szCs w:val="24"/>
        </w:rPr>
        <w:t xml:space="preserve"> </w:t>
      </w:r>
      <w:r w:rsidR="00470806">
        <w:rPr>
          <w:rFonts w:ascii="Arial" w:hAnsi="Arial" w:cs="Arial"/>
          <w:sz w:val="24"/>
          <w:szCs w:val="24"/>
        </w:rPr>
        <w:t xml:space="preserve">were </w:t>
      </w:r>
      <w:r>
        <w:rPr>
          <w:rFonts w:ascii="Arial" w:hAnsi="Arial" w:cs="Arial"/>
          <w:sz w:val="24"/>
          <w:szCs w:val="24"/>
        </w:rPr>
        <w:t xml:space="preserve">similar, as both were </w:t>
      </w:r>
      <w:r w:rsidR="00470806">
        <w:rPr>
          <w:rFonts w:ascii="Arial" w:hAnsi="Arial" w:cs="Arial"/>
          <w:sz w:val="24"/>
          <w:szCs w:val="24"/>
        </w:rPr>
        <w:t xml:space="preserve">site based throughout the pandemic. The step change occurred between functions and employees who could remote work. However, there is </w:t>
      </w:r>
      <w:r w:rsidR="00700127">
        <w:rPr>
          <w:rFonts w:ascii="Arial" w:hAnsi="Arial" w:cs="Arial"/>
          <w:sz w:val="24"/>
          <w:szCs w:val="24"/>
        </w:rPr>
        <w:t xml:space="preserve">an </w:t>
      </w:r>
      <w:r w:rsidR="00470806">
        <w:rPr>
          <w:rFonts w:ascii="Arial" w:hAnsi="Arial" w:cs="Arial"/>
          <w:sz w:val="24"/>
          <w:szCs w:val="24"/>
        </w:rPr>
        <w:t>awareness that not all employees found home working a positive experience and some, while having the option to remote work, preferred to remain on site (Mun et al., 2022).</w:t>
      </w:r>
    </w:p>
    <w:p w14:paraId="47D88C30" w14:textId="772C6A54" w:rsidR="002A1F0E" w:rsidRDefault="009829ED" w:rsidP="00A63B69">
      <w:pPr>
        <w:jc w:val="both"/>
        <w:rPr>
          <w:rFonts w:ascii="Arial" w:hAnsi="Arial" w:cs="Arial"/>
          <w:sz w:val="24"/>
          <w:szCs w:val="24"/>
        </w:rPr>
      </w:pPr>
      <w:r>
        <w:rPr>
          <w:rFonts w:ascii="Arial" w:hAnsi="Arial" w:cs="Arial"/>
          <w:sz w:val="24"/>
          <w:szCs w:val="24"/>
        </w:rPr>
        <w:t>As this r</w:t>
      </w:r>
      <w:r w:rsidR="00E61249">
        <w:rPr>
          <w:rFonts w:ascii="Arial" w:hAnsi="Arial" w:cs="Arial"/>
          <w:sz w:val="24"/>
          <w:szCs w:val="24"/>
        </w:rPr>
        <w:t>esearch is taking place in 2024,</w:t>
      </w:r>
      <w:r w:rsidR="007166B1">
        <w:rPr>
          <w:rFonts w:ascii="Arial" w:hAnsi="Arial" w:cs="Arial"/>
          <w:sz w:val="24"/>
          <w:szCs w:val="24"/>
        </w:rPr>
        <w:t xml:space="preserve"> a significant period </w:t>
      </w:r>
      <w:r w:rsidR="002610EA">
        <w:rPr>
          <w:rFonts w:ascii="Arial" w:hAnsi="Arial" w:cs="Arial"/>
          <w:sz w:val="24"/>
          <w:szCs w:val="24"/>
        </w:rPr>
        <w:t xml:space="preserve">after the </w:t>
      </w:r>
      <w:r w:rsidR="007166B1">
        <w:rPr>
          <w:rFonts w:ascii="Arial" w:hAnsi="Arial" w:cs="Arial"/>
          <w:sz w:val="24"/>
          <w:szCs w:val="24"/>
        </w:rPr>
        <w:t>pandemic,</w:t>
      </w:r>
      <w:r>
        <w:rPr>
          <w:rFonts w:ascii="Arial" w:hAnsi="Arial" w:cs="Arial"/>
          <w:sz w:val="24"/>
          <w:szCs w:val="24"/>
        </w:rPr>
        <w:t xml:space="preserve"> </w:t>
      </w:r>
      <w:r w:rsidR="002610EA">
        <w:rPr>
          <w:rFonts w:ascii="Arial" w:hAnsi="Arial" w:cs="Arial"/>
          <w:sz w:val="24"/>
          <w:szCs w:val="24"/>
        </w:rPr>
        <w:t xml:space="preserve">it could mean those who </w:t>
      </w:r>
      <w:r w:rsidR="007166B1">
        <w:rPr>
          <w:rFonts w:ascii="Arial" w:hAnsi="Arial" w:cs="Arial"/>
          <w:sz w:val="24"/>
          <w:szCs w:val="24"/>
        </w:rPr>
        <w:t>were negatively impacted by the pandemic</w:t>
      </w:r>
      <w:r w:rsidR="00B20005">
        <w:rPr>
          <w:rFonts w:ascii="Arial" w:hAnsi="Arial" w:cs="Arial"/>
          <w:sz w:val="24"/>
          <w:szCs w:val="24"/>
        </w:rPr>
        <w:t xml:space="preserve"> have</w:t>
      </w:r>
      <w:r w:rsidR="007166B1">
        <w:rPr>
          <w:rFonts w:ascii="Arial" w:hAnsi="Arial" w:cs="Arial"/>
          <w:sz w:val="24"/>
          <w:szCs w:val="24"/>
        </w:rPr>
        <w:t xml:space="preserve"> already le</w:t>
      </w:r>
      <w:r w:rsidR="00B20005">
        <w:rPr>
          <w:rFonts w:ascii="Arial" w:hAnsi="Arial" w:cs="Arial"/>
          <w:sz w:val="24"/>
          <w:szCs w:val="24"/>
        </w:rPr>
        <w:t>ft</w:t>
      </w:r>
      <w:r w:rsidR="002C58C7">
        <w:rPr>
          <w:rFonts w:ascii="Arial" w:hAnsi="Arial" w:cs="Arial"/>
          <w:sz w:val="24"/>
          <w:szCs w:val="24"/>
        </w:rPr>
        <w:t xml:space="preserve"> </w:t>
      </w:r>
      <w:r w:rsidR="007166B1">
        <w:rPr>
          <w:rFonts w:ascii="Arial" w:hAnsi="Arial" w:cs="Arial"/>
          <w:sz w:val="24"/>
          <w:szCs w:val="24"/>
        </w:rPr>
        <w:t>WCL</w:t>
      </w:r>
      <w:r w:rsidR="0096101C">
        <w:rPr>
          <w:rFonts w:ascii="Arial" w:hAnsi="Arial" w:cs="Arial"/>
          <w:sz w:val="24"/>
          <w:szCs w:val="24"/>
        </w:rPr>
        <w:t xml:space="preserve">. </w:t>
      </w:r>
      <w:r w:rsidR="006939E8">
        <w:rPr>
          <w:rFonts w:ascii="Arial" w:hAnsi="Arial" w:cs="Arial"/>
          <w:sz w:val="24"/>
          <w:szCs w:val="24"/>
        </w:rPr>
        <w:t>Turnover d</w:t>
      </w:r>
      <w:r w:rsidR="0096101C">
        <w:rPr>
          <w:rFonts w:ascii="Arial" w:hAnsi="Arial" w:cs="Arial"/>
          <w:sz w:val="24"/>
          <w:szCs w:val="24"/>
        </w:rPr>
        <w:t xml:space="preserve">ata from </w:t>
      </w:r>
      <w:r w:rsidR="00C30C3E">
        <w:rPr>
          <w:rFonts w:ascii="Arial" w:hAnsi="Arial" w:cs="Arial"/>
          <w:sz w:val="24"/>
          <w:szCs w:val="24"/>
        </w:rPr>
        <w:t>202</w:t>
      </w:r>
      <w:r w:rsidR="00963276">
        <w:rPr>
          <w:rFonts w:ascii="Arial" w:hAnsi="Arial" w:cs="Arial"/>
          <w:sz w:val="24"/>
          <w:szCs w:val="24"/>
        </w:rPr>
        <w:t>2 – WCL</w:t>
      </w:r>
      <w:r w:rsidR="006939E8">
        <w:rPr>
          <w:rFonts w:ascii="Arial" w:hAnsi="Arial" w:cs="Arial"/>
          <w:sz w:val="24"/>
          <w:szCs w:val="24"/>
        </w:rPr>
        <w:t>’s</w:t>
      </w:r>
      <w:r w:rsidR="00963276">
        <w:rPr>
          <w:rFonts w:ascii="Arial" w:hAnsi="Arial" w:cs="Arial"/>
          <w:sz w:val="24"/>
          <w:szCs w:val="24"/>
        </w:rPr>
        <w:t xml:space="preserve"> highest year for turnover at 19.3%</w:t>
      </w:r>
      <w:r w:rsidR="006939E8">
        <w:rPr>
          <w:rFonts w:ascii="Arial" w:hAnsi="Arial" w:cs="Arial"/>
          <w:sz w:val="24"/>
          <w:szCs w:val="24"/>
        </w:rPr>
        <w:t xml:space="preserve">, </w:t>
      </w:r>
      <w:r w:rsidR="00C30C3E">
        <w:rPr>
          <w:rFonts w:ascii="Arial" w:hAnsi="Arial" w:cs="Arial"/>
          <w:sz w:val="24"/>
          <w:szCs w:val="24"/>
        </w:rPr>
        <w:t>shows diverse reason</w:t>
      </w:r>
      <w:r w:rsidR="00DA0017">
        <w:rPr>
          <w:rFonts w:ascii="Arial" w:hAnsi="Arial" w:cs="Arial"/>
          <w:sz w:val="24"/>
          <w:szCs w:val="24"/>
        </w:rPr>
        <w:t>s</w:t>
      </w:r>
      <w:r w:rsidR="00C30C3E">
        <w:rPr>
          <w:rFonts w:ascii="Arial" w:hAnsi="Arial" w:cs="Arial"/>
          <w:sz w:val="24"/>
          <w:szCs w:val="24"/>
        </w:rPr>
        <w:t xml:space="preserve"> for leaving WCL, with </w:t>
      </w:r>
      <w:r w:rsidR="00191099">
        <w:rPr>
          <w:rFonts w:ascii="Arial" w:hAnsi="Arial" w:cs="Arial"/>
          <w:sz w:val="24"/>
          <w:szCs w:val="24"/>
        </w:rPr>
        <w:t>3</w:t>
      </w:r>
      <w:r w:rsidR="00C30C3E">
        <w:rPr>
          <w:rFonts w:ascii="Arial" w:hAnsi="Arial" w:cs="Arial"/>
          <w:sz w:val="24"/>
          <w:szCs w:val="24"/>
        </w:rPr>
        <w:t xml:space="preserve"> employees</w:t>
      </w:r>
      <w:r w:rsidR="00CC0834">
        <w:rPr>
          <w:rFonts w:ascii="Arial" w:hAnsi="Arial" w:cs="Arial"/>
          <w:sz w:val="24"/>
          <w:szCs w:val="24"/>
        </w:rPr>
        <w:t xml:space="preserve"> leaving to return to their home countries, </w:t>
      </w:r>
      <w:r w:rsidR="00191099">
        <w:rPr>
          <w:rFonts w:ascii="Arial" w:hAnsi="Arial" w:cs="Arial"/>
          <w:sz w:val="24"/>
          <w:szCs w:val="24"/>
        </w:rPr>
        <w:t xml:space="preserve">2 to go travelling </w:t>
      </w:r>
      <w:r w:rsidR="006939E8">
        <w:rPr>
          <w:rFonts w:ascii="Arial" w:hAnsi="Arial" w:cs="Arial"/>
          <w:sz w:val="24"/>
          <w:szCs w:val="24"/>
        </w:rPr>
        <w:t xml:space="preserve">and </w:t>
      </w:r>
      <w:r w:rsidR="009B73D9">
        <w:rPr>
          <w:rFonts w:ascii="Arial" w:hAnsi="Arial" w:cs="Arial"/>
          <w:sz w:val="24"/>
          <w:szCs w:val="24"/>
        </w:rPr>
        <w:t>3 to set up their own businesses</w:t>
      </w:r>
      <w:r w:rsidR="00C30C3E">
        <w:rPr>
          <w:rFonts w:ascii="Arial" w:hAnsi="Arial" w:cs="Arial"/>
          <w:sz w:val="24"/>
          <w:szCs w:val="24"/>
        </w:rPr>
        <w:t xml:space="preserve"> </w:t>
      </w:r>
      <w:r w:rsidR="00B215F3">
        <w:rPr>
          <w:rFonts w:ascii="Arial" w:hAnsi="Arial" w:cs="Arial"/>
          <w:sz w:val="24"/>
          <w:szCs w:val="24"/>
        </w:rPr>
        <w:t>(WCL, 2024d)</w:t>
      </w:r>
      <w:r w:rsidR="009B73D9">
        <w:rPr>
          <w:rFonts w:ascii="Arial" w:hAnsi="Arial" w:cs="Arial"/>
          <w:sz w:val="24"/>
          <w:szCs w:val="24"/>
        </w:rPr>
        <w:t xml:space="preserve">. Other resignations stemmed from new opportunities or opportunities individuals had waited for, suggesting that </w:t>
      </w:r>
      <w:r w:rsidR="00AA4E70">
        <w:rPr>
          <w:rFonts w:ascii="Arial" w:hAnsi="Arial" w:cs="Arial"/>
          <w:sz w:val="24"/>
          <w:szCs w:val="24"/>
        </w:rPr>
        <w:t xml:space="preserve">some employees leaving in 2022 were a </w:t>
      </w:r>
      <w:r w:rsidR="002A1F0E" w:rsidRPr="002A1F0E">
        <w:rPr>
          <w:rFonts w:ascii="Arial" w:hAnsi="Arial" w:cs="Arial"/>
          <w:sz w:val="24"/>
          <w:szCs w:val="24"/>
        </w:rPr>
        <w:t xml:space="preserve">backlog of quits from 2020, when people </w:t>
      </w:r>
      <w:r w:rsidR="003F7E83">
        <w:rPr>
          <w:rFonts w:ascii="Arial" w:hAnsi="Arial" w:cs="Arial"/>
          <w:sz w:val="24"/>
          <w:szCs w:val="24"/>
        </w:rPr>
        <w:t>stayed within roles when</w:t>
      </w:r>
      <w:r w:rsidR="002A1F0E" w:rsidRPr="002A1F0E">
        <w:rPr>
          <w:rFonts w:ascii="Arial" w:hAnsi="Arial" w:cs="Arial"/>
          <w:sz w:val="24"/>
          <w:szCs w:val="24"/>
        </w:rPr>
        <w:t xml:space="preserve"> they ordinarily would have </w:t>
      </w:r>
      <w:r w:rsidR="003F7E83">
        <w:rPr>
          <w:rFonts w:ascii="Arial" w:hAnsi="Arial" w:cs="Arial"/>
          <w:sz w:val="24"/>
          <w:szCs w:val="24"/>
        </w:rPr>
        <w:t xml:space="preserve">left </w:t>
      </w:r>
      <w:r w:rsidR="00B629EB">
        <w:rPr>
          <w:rFonts w:ascii="Arial" w:hAnsi="Arial" w:cs="Arial"/>
          <w:sz w:val="24"/>
          <w:szCs w:val="24"/>
        </w:rPr>
        <w:t xml:space="preserve">them </w:t>
      </w:r>
      <w:r w:rsidR="002A1F0E" w:rsidRPr="002A1F0E">
        <w:rPr>
          <w:rFonts w:ascii="Arial" w:hAnsi="Arial" w:cs="Arial"/>
          <w:sz w:val="24"/>
          <w:szCs w:val="24"/>
        </w:rPr>
        <w:lastRenderedPageBreak/>
        <w:t>(</w:t>
      </w:r>
      <w:proofErr w:type="spellStart"/>
      <w:r w:rsidR="002A1F0E" w:rsidRPr="002A1F0E">
        <w:rPr>
          <w:rFonts w:ascii="Arial" w:hAnsi="Arial" w:cs="Arial"/>
          <w:sz w:val="24"/>
          <w:szCs w:val="24"/>
        </w:rPr>
        <w:t>Personio</w:t>
      </w:r>
      <w:proofErr w:type="spellEnd"/>
      <w:r w:rsidR="002A1F0E" w:rsidRPr="002A1F0E">
        <w:rPr>
          <w:rFonts w:ascii="Arial" w:hAnsi="Arial" w:cs="Arial"/>
          <w:sz w:val="24"/>
          <w:szCs w:val="24"/>
        </w:rPr>
        <w:t>, 2024).</w:t>
      </w:r>
      <w:r w:rsidR="004D4B94" w:rsidRPr="004D4B94">
        <w:rPr>
          <w:rFonts w:ascii="Arial" w:hAnsi="Arial" w:cs="Arial"/>
          <w:sz w:val="24"/>
          <w:szCs w:val="24"/>
        </w:rPr>
        <w:t xml:space="preserve"> </w:t>
      </w:r>
      <w:r w:rsidR="004D4B94">
        <w:rPr>
          <w:rFonts w:ascii="Arial" w:hAnsi="Arial" w:cs="Arial"/>
          <w:sz w:val="24"/>
          <w:szCs w:val="24"/>
        </w:rPr>
        <w:t>This is seen in WCL turnover data with 16 employees leaving voluntarily in 2020, with 7 voluntary leavers for WCL in 2024 YTD (WCL, 2024d).</w:t>
      </w:r>
    </w:p>
    <w:p w14:paraId="2676E0F4" w14:textId="15AD9728" w:rsidR="00EB305A" w:rsidRPr="003B6C4B" w:rsidRDefault="003B6C4B" w:rsidP="003B6C4B">
      <w:pPr>
        <w:pStyle w:val="Heading2"/>
        <w:spacing w:line="480" w:lineRule="auto"/>
        <w:rPr>
          <w:rFonts w:ascii="Arial" w:hAnsi="Arial" w:cs="Arial"/>
          <w:b/>
          <w:bCs/>
          <w:sz w:val="32"/>
          <w:szCs w:val="32"/>
        </w:rPr>
      </w:pPr>
      <w:bookmarkStart w:id="84" w:name="_Toc165555545"/>
      <w:r w:rsidRPr="003B6C4B">
        <w:rPr>
          <w:rFonts w:ascii="Arial" w:hAnsi="Arial" w:cs="Arial"/>
          <w:b/>
          <w:bCs/>
          <w:sz w:val="32"/>
          <w:szCs w:val="32"/>
        </w:rPr>
        <w:t>7.2.2</w:t>
      </w:r>
      <w:r w:rsidR="00AE43ED" w:rsidRPr="003B6C4B">
        <w:rPr>
          <w:rFonts w:ascii="Arial" w:hAnsi="Arial" w:cs="Arial"/>
          <w:b/>
          <w:bCs/>
          <w:sz w:val="32"/>
          <w:szCs w:val="32"/>
        </w:rPr>
        <w:t xml:space="preserve"> Cost-Of-Living Crisis</w:t>
      </w:r>
      <w:bookmarkEnd w:id="84"/>
    </w:p>
    <w:p w14:paraId="2E25FDE3" w14:textId="292EC4C2" w:rsidR="000E40BF" w:rsidRDefault="000753A1" w:rsidP="003B6C4B">
      <w:pPr>
        <w:jc w:val="both"/>
        <w:rPr>
          <w:rFonts w:ascii="Arial" w:hAnsi="Arial" w:cs="Arial"/>
          <w:bCs/>
          <w:sz w:val="24"/>
          <w:szCs w:val="24"/>
        </w:rPr>
      </w:pPr>
      <w:r w:rsidRPr="00A43B3F">
        <w:rPr>
          <w:rFonts w:ascii="Arial" w:hAnsi="Arial" w:cs="Arial"/>
          <w:bCs/>
          <w:sz w:val="24"/>
          <w:szCs w:val="24"/>
        </w:rPr>
        <w:t xml:space="preserve">The Cost-of-Living Crisis has impacted both employee and organisational finances, </w:t>
      </w:r>
      <w:r w:rsidR="002F5673">
        <w:rPr>
          <w:rFonts w:ascii="Arial" w:hAnsi="Arial" w:cs="Arial"/>
          <w:bCs/>
          <w:sz w:val="24"/>
          <w:szCs w:val="24"/>
        </w:rPr>
        <w:t xml:space="preserve">and </w:t>
      </w:r>
      <w:r w:rsidRPr="00A43B3F">
        <w:rPr>
          <w:rFonts w:ascii="Arial" w:hAnsi="Arial" w:cs="Arial"/>
          <w:bCs/>
          <w:sz w:val="24"/>
          <w:szCs w:val="24"/>
        </w:rPr>
        <w:t>has transformed the labour market (</w:t>
      </w:r>
      <w:proofErr w:type="spellStart"/>
      <w:r w:rsidRPr="00A43B3F">
        <w:rPr>
          <w:rFonts w:ascii="Arial" w:hAnsi="Arial" w:cs="Arial"/>
          <w:bCs/>
          <w:sz w:val="24"/>
          <w:szCs w:val="24"/>
        </w:rPr>
        <w:t>Curriculo</w:t>
      </w:r>
      <w:proofErr w:type="spellEnd"/>
      <w:r w:rsidRPr="00A43B3F">
        <w:rPr>
          <w:rFonts w:ascii="Arial" w:hAnsi="Arial" w:cs="Arial"/>
          <w:bCs/>
          <w:sz w:val="24"/>
          <w:szCs w:val="24"/>
        </w:rPr>
        <w:t xml:space="preserve">, 2024). </w:t>
      </w:r>
      <w:r w:rsidR="000E40BF">
        <w:rPr>
          <w:rFonts w:ascii="Arial" w:hAnsi="Arial" w:cs="Arial"/>
          <w:bCs/>
          <w:sz w:val="24"/>
          <w:szCs w:val="24"/>
        </w:rPr>
        <w:t>The Cost-of-Living crisis is not just affecting the number of candidates in the labour market but is also impacting the roles candidates are looking for and the salary workers expect (</w:t>
      </w:r>
      <w:proofErr w:type="spellStart"/>
      <w:r w:rsidR="000E40BF" w:rsidRPr="002F6E44">
        <w:rPr>
          <w:rFonts w:ascii="Arial" w:hAnsi="Arial" w:cs="Arial"/>
          <w:bCs/>
          <w:sz w:val="24"/>
          <w:szCs w:val="24"/>
        </w:rPr>
        <w:t>Curriculo</w:t>
      </w:r>
      <w:proofErr w:type="spellEnd"/>
      <w:r w:rsidR="000E40BF" w:rsidRPr="002F6E44">
        <w:rPr>
          <w:rFonts w:ascii="Arial" w:hAnsi="Arial" w:cs="Arial"/>
          <w:bCs/>
          <w:sz w:val="24"/>
          <w:szCs w:val="24"/>
        </w:rPr>
        <w:t>, 2024</w:t>
      </w:r>
      <w:r w:rsidR="000E40BF">
        <w:rPr>
          <w:rFonts w:ascii="Arial" w:hAnsi="Arial" w:cs="Arial"/>
          <w:bCs/>
          <w:sz w:val="24"/>
          <w:szCs w:val="24"/>
        </w:rPr>
        <w:t xml:space="preserve">). </w:t>
      </w:r>
    </w:p>
    <w:p w14:paraId="20286A76" w14:textId="068C8246" w:rsidR="00A37A3A" w:rsidRDefault="00D17621" w:rsidP="000753A1">
      <w:pPr>
        <w:jc w:val="both"/>
        <w:rPr>
          <w:rFonts w:ascii="Arial" w:hAnsi="Arial" w:cs="Arial"/>
          <w:bCs/>
          <w:sz w:val="24"/>
          <w:szCs w:val="24"/>
        </w:rPr>
      </w:pPr>
      <w:r>
        <w:rPr>
          <w:rFonts w:ascii="Arial" w:hAnsi="Arial" w:cs="Arial"/>
          <w:bCs/>
          <w:sz w:val="24"/>
          <w:szCs w:val="24"/>
        </w:rPr>
        <w:t>Employees interviewed</w:t>
      </w:r>
      <w:r w:rsidR="00262FE6">
        <w:rPr>
          <w:rFonts w:ascii="Arial" w:hAnsi="Arial" w:cs="Arial"/>
          <w:bCs/>
          <w:sz w:val="24"/>
          <w:szCs w:val="24"/>
        </w:rPr>
        <w:t xml:space="preserve"> in this research</w:t>
      </w:r>
      <w:r>
        <w:rPr>
          <w:rFonts w:ascii="Arial" w:hAnsi="Arial" w:cs="Arial"/>
          <w:bCs/>
          <w:sz w:val="24"/>
          <w:szCs w:val="24"/>
        </w:rPr>
        <w:t xml:space="preserve"> highlight that t</w:t>
      </w:r>
      <w:r w:rsidR="004C67B9">
        <w:rPr>
          <w:rFonts w:ascii="Arial" w:hAnsi="Arial" w:cs="Arial"/>
          <w:bCs/>
          <w:sz w:val="24"/>
          <w:szCs w:val="24"/>
        </w:rPr>
        <w:t xml:space="preserve">he Cost-of-Living crisis </w:t>
      </w:r>
      <w:r w:rsidR="00797330">
        <w:rPr>
          <w:rFonts w:ascii="Arial" w:hAnsi="Arial" w:cs="Arial"/>
          <w:bCs/>
          <w:sz w:val="24"/>
          <w:szCs w:val="24"/>
        </w:rPr>
        <w:t xml:space="preserve">has </w:t>
      </w:r>
      <w:r>
        <w:rPr>
          <w:rFonts w:ascii="Arial" w:hAnsi="Arial" w:cs="Arial"/>
          <w:bCs/>
          <w:sz w:val="24"/>
          <w:szCs w:val="24"/>
        </w:rPr>
        <w:t xml:space="preserve">had impacted them, with 26 employees from 42 saying their behaviours and thoughts had changed </w:t>
      </w:r>
      <w:r w:rsidR="00A37A3A">
        <w:rPr>
          <w:rFonts w:ascii="Arial" w:hAnsi="Arial" w:cs="Arial"/>
          <w:bCs/>
          <w:sz w:val="24"/>
          <w:szCs w:val="24"/>
        </w:rPr>
        <w:t>and the</w:t>
      </w:r>
      <w:r w:rsidR="005D4E50">
        <w:rPr>
          <w:rFonts w:ascii="Arial" w:hAnsi="Arial" w:cs="Arial"/>
          <w:bCs/>
          <w:sz w:val="24"/>
          <w:szCs w:val="24"/>
        </w:rPr>
        <w:t xml:space="preserve">y </w:t>
      </w:r>
      <w:r w:rsidR="00A37A3A">
        <w:rPr>
          <w:rFonts w:ascii="Arial" w:hAnsi="Arial" w:cs="Arial"/>
          <w:bCs/>
          <w:sz w:val="24"/>
          <w:szCs w:val="24"/>
        </w:rPr>
        <w:t xml:space="preserve">had reassessed their personal situation </w:t>
      </w:r>
      <w:r w:rsidR="00B37FC1">
        <w:rPr>
          <w:rFonts w:ascii="Arial" w:hAnsi="Arial" w:cs="Arial"/>
          <w:bCs/>
          <w:sz w:val="24"/>
          <w:szCs w:val="24"/>
        </w:rPr>
        <w:t>since the crisi</w:t>
      </w:r>
      <w:r w:rsidR="005D4E50">
        <w:rPr>
          <w:rFonts w:ascii="Arial" w:hAnsi="Arial" w:cs="Arial"/>
          <w:bCs/>
          <w:sz w:val="24"/>
          <w:szCs w:val="24"/>
        </w:rPr>
        <w:t xml:space="preserve">s began. </w:t>
      </w:r>
    </w:p>
    <w:p w14:paraId="4EBCF8EA" w14:textId="4756F3F6" w:rsidR="007A6F97" w:rsidRDefault="00EC7FC2" w:rsidP="00C4673C">
      <w:pPr>
        <w:jc w:val="both"/>
        <w:rPr>
          <w:rFonts w:ascii="Arial" w:hAnsi="Arial" w:cs="Arial"/>
          <w:bCs/>
          <w:sz w:val="24"/>
          <w:szCs w:val="24"/>
        </w:rPr>
      </w:pPr>
      <w:r>
        <w:rPr>
          <w:rFonts w:ascii="Arial" w:hAnsi="Arial" w:cs="Arial"/>
          <w:bCs/>
          <w:sz w:val="24"/>
          <w:szCs w:val="24"/>
        </w:rPr>
        <w:t>48% of</w:t>
      </w:r>
      <w:r w:rsidR="001B4E1E">
        <w:rPr>
          <w:rFonts w:ascii="Arial" w:hAnsi="Arial" w:cs="Arial"/>
          <w:bCs/>
          <w:sz w:val="24"/>
          <w:szCs w:val="24"/>
        </w:rPr>
        <w:t xml:space="preserve"> employees </w:t>
      </w:r>
      <w:r>
        <w:rPr>
          <w:rFonts w:ascii="Arial" w:hAnsi="Arial" w:cs="Arial"/>
          <w:bCs/>
          <w:sz w:val="24"/>
          <w:szCs w:val="24"/>
        </w:rPr>
        <w:t xml:space="preserve">interviewed </w:t>
      </w:r>
      <w:r w:rsidR="001B4E1E">
        <w:rPr>
          <w:rFonts w:ascii="Arial" w:hAnsi="Arial" w:cs="Arial"/>
          <w:bCs/>
          <w:sz w:val="24"/>
          <w:szCs w:val="24"/>
        </w:rPr>
        <w:t xml:space="preserve">said that the crisis had </w:t>
      </w:r>
      <w:r>
        <w:rPr>
          <w:rFonts w:ascii="Arial" w:hAnsi="Arial" w:cs="Arial"/>
          <w:bCs/>
          <w:sz w:val="24"/>
          <w:szCs w:val="24"/>
        </w:rPr>
        <w:t>been a catalyst for them looking at other roles and m</w:t>
      </w:r>
      <w:r w:rsidR="00E35493">
        <w:rPr>
          <w:rFonts w:ascii="Arial" w:hAnsi="Arial" w:cs="Arial"/>
          <w:bCs/>
          <w:sz w:val="24"/>
          <w:szCs w:val="24"/>
        </w:rPr>
        <w:t>ade the</w:t>
      </w:r>
      <w:r>
        <w:rPr>
          <w:rFonts w:ascii="Arial" w:hAnsi="Arial" w:cs="Arial"/>
          <w:bCs/>
          <w:sz w:val="24"/>
          <w:szCs w:val="24"/>
        </w:rPr>
        <w:t>m</w:t>
      </w:r>
      <w:r w:rsidR="00E35493">
        <w:rPr>
          <w:rFonts w:ascii="Arial" w:hAnsi="Arial" w:cs="Arial"/>
          <w:bCs/>
          <w:sz w:val="24"/>
          <w:szCs w:val="24"/>
        </w:rPr>
        <w:t xml:space="preserve"> assess if their salary was </w:t>
      </w:r>
      <w:r w:rsidR="00B85A49">
        <w:rPr>
          <w:rFonts w:ascii="Arial" w:hAnsi="Arial" w:cs="Arial"/>
          <w:bCs/>
          <w:sz w:val="24"/>
          <w:szCs w:val="24"/>
        </w:rPr>
        <w:t>in line</w:t>
      </w:r>
      <w:r w:rsidR="00E35493">
        <w:rPr>
          <w:rFonts w:ascii="Arial" w:hAnsi="Arial" w:cs="Arial"/>
          <w:bCs/>
          <w:sz w:val="24"/>
          <w:szCs w:val="24"/>
        </w:rPr>
        <w:t xml:space="preserve"> with the area market average</w:t>
      </w:r>
      <w:r w:rsidR="008D2047">
        <w:rPr>
          <w:rFonts w:ascii="Arial" w:hAnsi="Arial" w:cs="Arial"/>
          <w:bCs/>
          <w:sz w:val="24"/>
          <w:szCs w:val="24"/>
        </w:rPr>
        <w:t xml:space="preserve">. Brand (2022) states that 26% of the UK workforce looked to </w:t>
      </w:r>
      <w:r w:rsidR="009F5B66">
        <w:rPr>
          <w:rFonts w:ascii="Arial" w:hAnsi="Arial" w:cs="Arial"/>
          <w:bCs/>
          <w:sz w:val="24"/>
          <w:szCs w:val="24"/>
        </w:rPr>
        <w:t>change roles as a direct result of the crisis due to increasing prices and interest rates</w:t>
      </w:r>
      <w:r w:rsidR="00D82BB2">
        <w:rPr>
          <w:rFonts w:ascii="Arial" w:hAnsi="Arial" w:cs="Arial"/>
          <w:bCs/>
          <w:sz w:val="24"/>
          <w:szCs w:val="24"/>
        </w:rPr>
        <w:t xml:space="preserve">. This is a </w:t>
      </w:r>
      <w:r w:rsidR="00C72DF3">
        <w:rPr>
          <w:rFonts w:ascii="Arial" w:hAnsi="Arial" w:cs="Arial"/>
          <w:bCs/>
          <w:sz w:val="24"/>
          <w:szCs w:val="24"/>
        </w:rPr>
        <w:t>variation</w:t>
      </w:r>
      <w:r w:rsidR="00D82BB2">
        <w:rPr>
          <w:rFonts w:ascii="Arial" w:hAnsi="Arial" w:cs="Arial"/>
          <w:bCs/>
          <w:sz w:val="24"/>
          <w:szCs w:val="24"/>
        </w:rPr>
        <w:t xml:space="preserve"> from </w:t>
      </w:r>
      <w:r w:rsidR="00854C8E">
        <w:rPr>
          <w:rFonts w:ascii="Arial" w:hAnsi="Arial" w:cs="Arial"/>
          <w:bCs/>
          <w:sz w:val="24"/>
          <w:szCs w:val="24"/>
        </w:rPr>
        <w:t xml:space="preserve">the pandemic whereby the stress and economic uncertainty made employees stay with organisations due to security and familiarity </w:t>
      </w:r>
      <w:r w:rsidR="00854C8E" w:rsidRPr="00C60697">
        <w:rPr>
          <w:rFonts w:ascii="Arial" w:hAnsi="Arial" w:cs="Arial"/>
          <w:bCs/>
          <w:sz w:val="24"/>
          <w:szCs w:val="24"/>
        </w:rPr>
        <w:t>(Christian, 2023).</w:t>
      </w:r>
      <w:r w:rsidR="004D4B94">
        <w:rPr>
          <w:rFonts w:ascii="Arial" w:hAnsi="Arial" w:cs="Arial"/>
          <w:bCs/>
          <w:sz w:val="24"/>
          <w:szCs w:val="24"/>
        </w:rPr>
        <w:t xml:space="preserve"> </w:t>
      </w:r>
      <w:r w:rsidR="0090208D">
        <w:rPr>
          <w:rFonts w:ascii="Arial" w:hAnsi="Arial" w:cs="Arial"/>
          <w:sz w:val="24"/>
          <w:szCs w:val="24"/>
        </w:rPr>
        <w:t xml:space="preserve">This suggests that employees are looking for new opportunities and could be more </w:t>
      </w:r>
      <w:r w:rsidR="00937F79">
        <w:rPr>
          <w:rFonts w:ascii="Arial" w:hAnsi="Arial" w:cs="Arial"/>
          <w:sz w:val="24"/>
          <w:szCs w:val="24"/>
        </w:rPr>
        <w:t xml:space="preserve">susceptible to passive recruitment, particularly when a </w:t>
      </w:r>
      <w:r w:rsidR="00937F79" w:rsidRPr="00D16C6B">
        <w:rPr>
          <w:rFonts w:ascii="Arial" w:hAnsi="Arial" w:cs="Arial"/>
          <w:bCs/>
          <w:sz w:val="24"/>
          <w:szCs w:val="24"/>
        </w:rPr>
        <w:t>survey found 60.8% of workers were looking for a new role and 49% specifically due to the Cost-of-Living crisis (Powell, 2022).</w:t>
      </w:r>
    </w:p>
    <w:p w14:paraId="0617EB79" w14:textId="3EFE23A9" w:rsidR="00DA1EF6" w:rsidRPr="00C60697" w:rsidRDefault="00AE43ED" w:rsidP="00937F79">
      <w:pPr>
        <w:rPr>
          <w:rFonts w:ascii="Arial" w:hAnsi="Arial" w:cs="Arial"/>
          <w:bCs/>
          <w:sz w:val="24"/>
          <w:szCs w:val="24"/>
        </w:rPr>
      </w:pPr>
      <w:bookmarkStart w:id="85" w:name="_Hlk165298957"/>
      <w:r>
        <w:rPr>
          <w:rFonts w:ascii="Arial" w:hAnsi="Arial" w:cs="Arial"/>
          <w:bCs/>
          <w:sz w:val="24"/>
          <w:szCs w:val="24"/>
        </w:rPr>
        <w:t xml:space="preserve">There was no separation between Directs and Indirects </w:t>
      </w:r>
      <w:r w:rsidR="00C4673C">
        <w:rPr>
          <w:rFonts w:ascii="Arial" w:hAnsi="Arial" w:cs="Arial"/>
          <w:bCs/>
          <w:sz w:val="24"/>
          <w:szCs w:val="24"/>
        </w:rPr>
        <w:t>regarding</w:t>
      </w:r>
      <w:r>
        <w:rPr>
          <w:rFonts w:ascii="Arial" w:hAnsi="Arial" w:cs="Arial"/>
          <w:bCs/>
          <w:sz w:val="24"/>
          <w:szCs w:val="24"/>
        </w:rPr>
        <w:t xml:space="preserve"> thoughts on the Cost-Of-Living Cris</w:t>
      </w:r>
      <w:r w:rsidR="00C240C7">
        <w:rPr>
          <w:rFonts w:ascii="Arial" w:hAnsi="Arial" w:cs="Arial"/>
          <w:bCs/>
          <w:sz w:val="24"/>
          <w:szCs w:val="24"/>
        </w:rPr>
        <w:t>is</w:t>
      </w:r>
      <w:r w:rsidR="00AF75DB">
        <w:rPr>
          <w:rFonts w:ascii="Arial" w:hAnsi="Arial" w:cs="Arial"/>
          <w:bCs/>
          <w:sz w:val="24"/>
          <w:szCs w:val="24"/>
        </w:rPr>
        <w:t>, with all in</w:t>
      </w:r>
      <w:r w:rsidR="009730B2">
        <w:rPr>
          <w:rFonts w:ascii="Arial" w:hAnsi="Arial" w:cs="Arial"/>
          <w:bCs/>
          <w:sz w:val="24"/>
          <w:szCs w:val="24"/>
        </w:rPr>
        <w:t xml:space="preserve"> alignment about </w:t>
      </w:r>
      <w:r w:rsidR="00C4673C">
        <w:rPr>
          <w:rFonts w:ascii="Arial" w:hAnsi="Arial" w:cs="Arial"/>
          <w:bCs/>
          <w:sz w:val="24"/>
          <w:szCs w:val="24"/>
        </w:rPr>
        <w:t>being more conscious of salaries in the area and individual spend.</w:t>
      </w:r>
      <w:bookmarkEnd w:id="85"/>
      <w:r w:rsidR="00C4673C">
        <w:rPr>
          <w:rFonts w:ascii="Arial" w:hAnsi="Arial" w:cs="Arial"/>
          <w:bCs/>
          <w:sz w:val="24"/>
          <w:szCs w:val="24"/>
        </w:rPr>
        <w:t xml:space="preserve"> This was seen when </w:t>
      </w:r>
      <w:r w:rsidR="009730B2">
        <w:rPr>
          <w:rFonts w:ascii="Arial" w:hAnsi="Arial" w:cs="Arial"/>
          <w:bCs/>
          <w:sz w:val="24"/>
          <w:szCs w:val="24"/>
        </w:rPr>
        <w:t xml:space="preserve">Participant 23 </w:t>
      </w:r>
      <w:r w:rsidR="00C4673C">
        <w:rPr>
          <w:rFonts w:ascii="Arial" w:hAnsi="Arial" w:cs="Arial"/>
          <w:bCs/>
          <w:sz w:val="24"/>
          <w:szCs w:val="24"/>
        </w:rPr>
        <w:t xml:space="preserve">(An Indirect) </w:t>
      </w:r>
      <w:r w:rsidR="009730B2">
        <w:rPr>
          <w:rFonts w:ascii="Arial" w:hAnsi="Arial" w:cs="Arial"/>
          <w:bCs/>
          <w:sz w:val="24"/>
          <w:szCs w:val="24"/>
        </w:rPr>
        <w:t xml:space="preserve">said </w:t>
      </w:r>
      <w:r w:rsidR="00C4673C">
        <w:rPr>
          <w:rFonts w:ascii="Arial" w:hAnsi="Arial" w:cs="Arial"/>
          <w:bCs/>
          <w:sz w:val="24"/>
          <w:szCs w:val="24"/>
        </w:rPr>
        <w:t xml:space="preserve">they were </w:t>
      </w:r>
      <w:r w:rsidR="009730B2">
        <w:rPr>
          <w:rFonts w:ascii="Arial" w:hAnsi="Arial" w:cs="Arial"/>
          <w:bCs/>
          <w:sz w:val="24"/>
          <w:szCs w:val="24"/>
        </w:rPr>
        <w:t>‘</w:t>
      </w:r>
      <w:r w:rsidR="009730B2" w:rsidRPr="009730B2">
        <w:rPr>
          <w:rFonts w:ascii="Arial" w:hAnsi="Arial" w:cs="Arial"/>
          <w:bCs/>
          <w:sz w:val="24"/>
          <w:szCs w:val="24"/>
        </w:rPr>
        <w:t xml:space="preserve">More conscious of salary and have looked at similar roles in area and </w:t>
      </w:r>
      <w:r w:rsidR="009730B2" w:rsidRPr="009730B2">
        <w:rPr>
          <w:rFonts w:ascii="Arial" w:hAnsi="Arial" w:cs="Arial"/>
          <w:bCs/>
          <w:sz w:val="24"/>
          <w:szCs w:val="24"/>
        </w:rPr>
        <w:lastRenderedPageBreak/>
        <w:t>what companies offer</w:t>
      </w:r>
      <w:r w:rsidR="009730B2">
        <w:rPr>
          <w:rFonts w:ascii="Arial" w:hAnsi="Arial" w:cs="Arial"/>
          <w:bCs/>
          <w:sz w:val="24"/>
          <w:szCs w:val="24"/>
        </w:rPr>
        <w:t>’</w:t>
      </w:r>
      <w:r w:rsidR="00C4673C">
        <w:rPr>
          <w:rFonts w:ascii="Arial" w:hAnsi="Arial" w:cs="Arial"/>
          <w:bCs/>
          <w:sz w:val="24"/>
          <w:szCs w:val="24"/>
        </w:rPr>
        <w:t>, while Participant 17 (A Direct) stated ‘E</w:t>
      </w:r>
      <w:r w:rsidR="00DA1EF6" w:rsidRPr="00DA1EF6">
        <w:rPr>
          <w:rFonts w:ascii="Arial" w:hAnsi="Arial" w:cs="Arial"/>
          <w:bCs/>
          <w:sz w:val="24"/>
          <w:szCs w:val="24"/>
        </w:rPr>
        <w:t xml:space="preserve">verything </w:t>
      </w:r>
      <w:r w:rsidR="00C4673C">
        <w:rPr>
          <w:rFonts w:ascii="Arial" w:hAnsi="Arial" w:cs="Arial"/>
          <w:bCs/>
          <w:sz w:val="24"/>
          <w:szCs w:val="24"/>
        </w:rPr>
        <w:t xml:space="preserve">is </w:t>
      </w:r>
      <w:r w:rsidR="00DA1EF6" w:rsidRPr="00DA1EF6">
        <w:rPr>
          <w:rFonts w:ascii="Arial" w:hAnsi="Arial" w:cs="Arial"/>
          <w:bCs/>
          <w:sz w:val="24"/>
          <w:szCs w:val="24"/>
        </w:rPr>
        <w:t>going up, food, utility bills</w:t>
      </w:r>
      <w:r w:rsidR="00C4673C">
        <w:rPr>
          <w:rFonts w:ascii="Arial" w:hAnsi="Arial" w:cs="Arial"/>
          <w:bCs/>
          <w:sz w:val="24"/>
          <w:szCs w:val="24"/>
        </w:rPr>
        <w:t xml:space="preserve"> -</w:t>
      </w:r>
      <w:r w:rsidR="00DA1EF6" w:rsidRPr="00DA1EF6">
        <w:rPr>
          <w:rFonts w:ascii="Arial" w:hAnsi="Arial" w:cs="Arial"/>
          <w:bCs/>
          <w:sz w:val="24"/>
          <w:szCs w:val="24"/>
        </w:rPr>
        <w:t xml:space="preserve"> people always need more money</w:t>
      </w:r>
      <w:r w:rsidR="00C4673C">
        <w:rPr>
          <w:rFonts w:ascii="Arial" w:hAnsi="Arial" w:cs="Arial"/>
          <w:bCs/>
          <w:sz w:val="24"/>
          <w:szCs w:val="24"/>
        </w:rPr>
        <w:t xml:space="preserve">’. </w:t>
      </w:r>
    </w:p>
    <w:p w14:paraId="10530182" w14:textId="0E4E00BA" w:rsidR="00EE23E9" w:rsidRPr="003B6C4B" w:rsidRDefault="00AE43ED" w:rsidP="003B6C4B">
      <w:pPr>
        <w:pStyle w:val="Heading2"/>
        <w:spacing w:line="480" w:lineRule="auto"/>
        <w:rPr>
          <w:rFonts w:ascii="Arial" w:hAnsi="Arial" w:cs="Arial"/>
          <w:b/>
          <w:bCs/>
          <w:sz w:val="32"/>
          <w:szCs w:val="32"/>
        </w:rPr>
      </w:pPr>
      <w:r w:rsidRPr="003B6C4B">
        <w:rPr>
          <w:rFonts w:ascii="Arial" w:hAnsi="Arial" w:cs="Arial"/>
          <w:b/>
          <w:bCs/>
          <w:sz w:val="32"/>
          <w:szCs w:val="32"/>
        </w:rPr>
        <w:t xml:space="preserve"> </w:t>
      </w:r>
      <w:bookmarkStart w:id="86" w:name="_Toc165555546"/>
      <w:r w:rsidR="003B6C4B" w:rsidRPr="003B6C4B">
        <w:rPr>
          <w:rFonts w:ascii="Arial" w:hAnsi="Arial" w:cs="Arial"/>
          <w:b/>
          <w:bCs/>
          <w:sz w:val="32"/>
          <w:szCs w:val="32"/>
        </w:rPr>
        <w:t xml:space="preserve">7.2.3 </w:t>
      </w:r>
      <w:r w:rsidRPr="003B6C4B">
        <w:rPr>
          <w:rFonts w:ascii="Arial" w:hAnsi="Arial" w:cs="Arial"/>
          <w:b/>
          <w:bCs/>
          <w:sz w:val="32"/>
          <w:szCs w:val="32"/>
        </w:rPr>
        <w:t>Shift Patterns</w:t>
      </w:r>
      <w:bookmarkEnd w:id="86"/>
    </w:p>
    <w:p w14:paraId="40DF3E93" w14:textId="169EEF38" w:rsidR="00F2008C" w:rsidRDefault="003166D4" w:rsidP="003B6C4B">
      <w:pPr>
        <w:jc w:val="both"/>
        <w:rPr>
          <w:rFonts w:ascii="Arial" w:hAnsi="Arial" w:cs="Arial"/>
          <w:sz w:val="24"/>
          <w:szCs w:val="24"/>
        </w:rPr>
      </w:pPr>
      <w:r>
        <w:rPr>
          <w:rFonts w:ascii="Arial" w:hAnsi="Arial" w:cs="Arial"/>
          <w:sz w:val="24"/>
          <w:szCs w:val="24"/>
        </w:rPr>
        <w:t>A</w:t>
      </w:r>
      <w:r w:rsidR="008613E5">
        <w:rPr>
          <w:rFonts w:ascii="Arial" w:hAnsi="Arial" w:cs="Arial"/>
          <w:sz w:val="24"/>
          <w:szCs w:val="24"/>
        </w:rPr>
        <w:t xml:space="preserve">nother </w:t>
      </w:r>
      <w:r w:rsidR="00AA4285">
        <w:rPr>
          <w:rFonts w:ascii="Arial" w:hAnsi="Arial" w:cs="Arial"/>
          <w:sz w:val="24"/>
          <w:szCs w:val="24"/>
        </w:rPr>
        <w:t>factor which was target</w:t>
      </w:r>
      <w:r w:rsidR="004D4B94">
        <w:rPr>
          <w:rFonts w:ascii="Arial" w:hAnsi="Arial" w:cs="Arial"/>
          <w:sz w:val="24"/>
          <w:szCs w:val="24"/>
        </w:rPr>
        <w:t>ed</w:t>
      </w:r>
      <w:r w:rsidR="00AA4285">
        <w:rPr>
          <w:rFonts w:ascii="Arial" w:hAnsi="Arial" w:cs="Arial"/>
          <w:sz w:val="24"/>
          <w:szCs w:val="24"/>
        </w:rPr>
        <w:t xml:space="preserve"> within the structured interview </w:t>
      </w:r>
      <w:r w:rsidR="00F94A7D">
        <w:rPr>
          <w:rFonts w:ascii="Arial" w:hAnsi="Arial" w:cs="Arial"/>
          <w:sz w:val="24"/>
          <w:szCs w:val="24"/>
        </w:rPr>
        <w:t>was shift patterns</w:t>
      </w:r>
      <w:r w:rsidR="00F2008C">
        <w:rPr>
          <w:rFonts w:ascii="Arial" w:hAnsi="Arial" w:cs="Arial"/>
          <w:sz w:val="24"/>
          <w:szCs w:val="24"/>
        </w:rPr>
        <w:t xml:space="preserve">. </w:t>
      </w:r>
      <w:r w:rsidR="00112880">
        <w:rPr>
          <w:rFonts w:ascii="Arial" w:hAnsi="Arial" w:cs="Arial"/>
          <w:sz w:val="24"/>
          <w:szCs w:val="24"/>
        </w:rPr>
        <w:t>This</w:t>
      </w:r>
      <w:r w:rsidR="00AA4285">
        <w:rPr>
          <w:rFonts w:ascii="Arial" w:hAnsi="Arial" w:cs="Arial"/>
          <w:sz w:val="24"/>
          <w:szCs w:val="24"/>
        </w:rPr>
        <w:t xml:space="preserve"> question had been incorporated </w:t>
      </w:r>
      <w:r w:rsidR="00CC38F6">
        <w:rPr>
          <w:rFonts w:ascii="Arial" w:hAnsi="Arial" w:cs="Arial"/>
          <w:sz w:val="24"/>
          <w:szCs w:val="24"/>
        </w:rPr>
        <w:t xml:space="preserve">due to </w:t>
      </w:r>
      <w:r w:rsidR="00736BCF">
        <w:rPr>
          <w:rFonts w:ascii="Arial" w:hAnsi="Arial" w:cs="Arial"/>
          <w:sz w:val="24"/>
          <w:szCs w:val="24"/>
        </w:rPr>
        <w:t>Exit Interview data</w:t>
      </w:r>
      <w:r w:rsidR="00CC38F6">
        <w:rPr>
          <w:rFonts w:ascii="Arial" w:hAnsi="Arial" w:cs="Arial"/>
          <w:sz w:val="24"/>
          <w:szCs w:val="24"/>
        </w:rPr>
        <w:t xml:space="preserve">, </w:t>
      </w:r>
      <w:r w:rsidR="00736BCF">
        <w:rPr>
          <w:rFonts w:ascii="Arial" w:hAnsi="Arial" w:cs="Arial"/>
          <w:sz w:val="24"/>
          <w:szCs w:val="24"/>
        </w:rPr>
        <w:t xml:space="preserve">which </w:t>
      </w:r>
      <w:r w:rsidR="00371D3B">
        <w:rPr>
          <w:rFonts w:ascii="Arial" w:hAnsi="Arial" w:cs="Arial"/>
          <w:sz w:val="24"/>
          <w:szCs w:val="24"/>
        </w:rPr>
        <w:t xml:space="preserve">had shown </w:t>
      </w:r>
      <w:r w:rsidR="00437A3D">
        <w:rPr>
          <w:rFonts w:ascii="Arial" w:hAnsi="Arial" w:cs="Arial"/>
          <w:sz w:val="24"/>
          <w:szCs w:val="24"/>
        </w:rPr>
        <w:t xml:space="preserve">WCL had lost </w:t>
      </w:r>
      <w:r w:rsidR="00936E89">
        <w:rPr>
          <w:rFonts w:ascii="Arial" w:hAnsi="Arial" w:cs="Arial"/>
          <w:sz w:val="24"/>
          <w:szCs w:val="24"/>
        </w:rPr>
        <w:t xml:space="preserve">5 employees </w:t>
      </w:r>
      <w:r w:rsidR="00087492">
        <w:rPr>
          <w:rFonts w:ascii="Arial" w:hAnsi="Arial" w:cs="Arial"/>
          <w:sz w:val="24"/>
          <w:szCs w:val="24"/>
        </w:rPr>
        <w:t xml:space="preserve">since 2021, </w:t>
      </w:r>
      <w:r w:rsidR="00936E89">
        <w:rPr>
          <w:rFonts w:ascii="Arial" w:hAnsi="Arial" w:cs="Arial"/>
          <w:sz w:val="24"/>
          <w:szCs w:val="24"/>
        </w:rPr>
        <w:t>who had cited shift patterns as a reason for leaving WCL</w:t>
      </w:r>
      <w:r w:rsidR="00000201">
        <w:rPr>
          <w:rFonts w:ascii="Arial" w:hAnsi="Arial" w:cs="Arial"/>
          <w:sz w:val="24"/>
          <w:szCs w:val="24"/>
        </w:rPr>
        <w:t xml:space="preserve">, </w:t>
      </w:r>
      <w:r w:rsidR="000669DB">
        <w:rPr>
          <w:rFonts w:ascii="Arial" w:hAnsi="Arial" w:cs="Arial"/>
          <w:sz w:val="24"/>
          <w:szCs w:val="24"/>
        </w:rPr>
        <w:t xml:space="preserve">whether they no longer wanted to work shifts, wanted to avoid night shifts or move onto a continental </w:t>
      </w:r>
      <w:r w:rsidR="00C90C32">
        <w:rPr>
          <w:rFonts w:ascii="Arial" w:hAnsi="Arial" w:cs="Arial"/>
          <w:sz w:val="24"/>
          <w:szCs w:val="24"/>
        </w:rPr>
        <w:t>shift pattern</w:t>
      </w:r>
      <w:r w:rsidR="000669DB">
        <w:rPr>
          <w:rFonts w:ascii="Arial" w:hAnsi="Arial" w:cs="Arial"/>
          <w:sz w:val="24"/>
          <w:szCs w:val="24"/>
        </w:rPr>
        <w:t xml:space="preserve">. </w:t>
      </w:r>
    </w:p>
    <w:p w14:paraId="2649A64B" w14:textId="1E8A3804" w:rsidR="00F2008C" w:rsidRDefault="00A24137" w:rsidP="00F74D98">
      <w:pPr>
        <w:jc w:val="both"/>
        <w:rPr>
          <w:rFonts w:ascii="Arial" w:hAnsi="Arial" w:cs="Arial"/>
          <w:sz w:val="24"/>
          <w:szCs w:val="24"/>
        </w:rPr>
      </w:pPr>
      <w:r>
        <w:rPr>
          <w:rFonts w:ascii="Arial" w:hAnsi="Arial" w:cs="Arial"/>
          <w:sz w:val="24"/>
          <w:szCs w:val="24"/>
        </w:rPr>
        <w:t xml:space="preserve">The structured </w:t>
      </w:r>
      <w:r w:rsidR="00B244E3">
        <w:rPr>
          <w:rFonts w:ascii="Arial" w:hAnsi="Arial" w:cs="Arial"/>
          <w:sz w:val="24"/>
          <w:szCs w:val="24"/>
        </w:rPr>
        <w:t>interview</w:t>
      </w:r>
      <w:r w:rsidR="00CC38F6">
        <w:rPr>
          <w:rFonts w:ascii="Arial" w:hAnsi="Arial" w:cs="Arial"/>
          <w:sz w:val="24"/>
          <w:szCs w:val="24"/>
        </w:rPr>
        <w:t xml:space="preserve"> </w:t>
      </w:r>
      <w:r w:rsidR="000B4BDA">
        <w:rPr>
          <w:rFonts w:ascii="Arial" w:hAnsi="Arial" w:cs="Arial"/>
          <w:sz w:val="24"/>
          <w:szCs w:val="24"/>
        </w:rPr>
        <w:t>resul</w:t>
      </w:r>
      <w:r w:rsidR="00CC38F6">
        <w:rPr>
          <w:rFonts w:ascii="Arial" w:hAnsi="Arial" w:cs="Arial"/>
          <w:sz w:val="24"/>
          <w:szCs w:val="24"/>
        </w:rPr>
        <w:t xml:space="preserve">ts showed </w:t>
      </w:r>
      <w:r w:rsidR="000B4BDA">
        <w:rPr>
          <w:rFonts w:ascii="Arial" w:hAnsi="Arial" w:cs="Arial"/>
          <w:sz w:val="24"/>
          <w:szCs w:val="24"/>
        </w:rPr>
        <w:t xml:space="preserve">a surprising discovery </w:t>
      </w:r>
      <w:r w:rsidR="00304732">
        <w:rPr>
          <w:rFonts w:ascii="Arial" w:hAnsi="Arial" w:cs="Arial"/>
          <w:sz w:val="24"/>
          <w:szCs w:val="24"/>
        </w:rPr>
        <w:t xml:space="preserve">whereby there were no problems raised </w:t>
      </w:r>
      <w:r w:rsidR="008C5E68">
        <w:rPr>
          <w:rFonts w:ascii="Arial" w:hAnsi="Arial" w:cs="Arial"/>
          <w:sz w:val="24"/>
          <w:szCs w:val="24"/>
        </w:rPr>
        <w:t>with shift work</w:t>
      </w:r>
      <w:r w:rsidR="006315E9">
        <w:rPr>
          <w:rFonts w:ascii="Arial" w:hAnsi="Arial" w:cs="Arial"/>
          <w:sz w:val="24"/>
          <w:szCs w:val="24"/>
        </w:rPr>
        <w:t xml:space="preserve"> by</w:t>
      </w:r>
      <w:r w:rsidR="00050273">
        <w:rPr>
          <w:rFonts w:ascii="Arial" w:hAnsi="Arial" w:cs="Arial"/>
          <w:sz w:val="24"/>
          <w:szCs w:val="24"/>
        </w:rPr>
        <w:t xml:space="preserve"> </w:t>
      </w:r>
      <w:r w:rsidR="00E93153">
        <w:rPr>
          <w:rFonts w:ascii="Arial" w:hAnsi="Arial" w:cs="Arial"/>
          <w:sz w:val="24"/>
          <w:szCs w:val="24"/>
        </w:rPr>
        <w:t xml:space="preserve">Direct </w:t>
      </w:r>
      <w:r w:rsidR="001E151C">
        <w:rPr>
          <w:rFonts w:ascii="Arial" w:hAnsi="Arial" w:cs="Arial"/>
          <w:sz w:val="24"/>
          <w:szCs w:val="24"/>
        </w:rPr>
        <w:t>employees who were all happy with their shift pattern, it was</w:t>
      </w:r>
      <w:r w:rsidR="00B10119">
        <w:rPr>
          <w:rFonts w:ascii="Arial" w:hAnsi="Arial" w:cs="Arial"/>
          <w:sz w:val="24"/>
          <w:szCs w:val="24"/>
        </w:rPr>
        <w:t xml:space="preserve"> </w:t>
      </w:r>
      <w:r w:rsidR="001E151C">
        <w:rPr>
          <w:rFonts w:ascii="Arial" w:hAnsi="Arial" w:cs="Arial"/>
          <w:sz w:val="24"/>
          <w:szCs w:val="24"/>
        </w:rPr>
        <w:t>‘Day</w:t>
      </w:r>
      <w:r w:rsidR="00E25829">
        <w:rPr>
          <w:rFonts w:ascii="Arial" w:hAnsi="Arial" w:cs="Arial"/>
          <w:sz w:val="24"/>
          <w:szCs w:val="24"/>
        </w:rPr>
        <w:t xml:space="preserve">s’ employees who would slightly amend their shift pattern. </w:t>
      </w:r>
    </w:p>
    <w:p w14:paraId="05DA06F8" w14:textId="563C8F60" w:rsidR="009567E3" w:rsidRPr="00A3501D" w:rsidRDefault="00626215" w:rsidP="009567E3">
      <w:pPr>
        <w:jc w:val="both"/>
        <w:rPr>
          <w:rFonts w:ascii="Arial" w:hAnsi="Arial" w:cs="Arial"/>
          <w:sz w:val="24"/>
          <w:szCs w:val="24"/>
        </w:rPr>
      </w:pPr>
      <w:r>
        <w:rPr>
          <w:rFonts w:ascii="Arial" w:hAnsi="Arial" w:cs="Arial"/>
          <w:sz w:val="24"/>
          <w:szCs w:val="24"/>
        </w:rPr>
        <w:t xml:space="preserve">Therefore, this </w:t>
      </w:r>
      <w:r w:rsidR="00C90C32">
        <w:rPr>
          <w:rFonts w:ascii="Arial" w:hAnsi="Arial" w:cs="Arial"/>
          <w:sz w:val="24"/>
          <w:szCs w:val="24"/>
        </w:rPr>
        <w:t xml:space="preserve">highlighted that </w:t>
      </w:r>
      <w:r w:rsidR="00361559">
        <w:rPr>
          <w:rFonts w:ascii="Arial" w:hAnsi="Arial" w:cs="Arial"/>
          <w:sz w:val="24"/>
          <w:szCs w:val="24"/>
        </w:rPr>
        <w:t>employees who had b</w:t>
      </w:r>
      <w:r w:rsidR="009D796E">
        <w:rPr>
          <w:rFonts w:ascii="Arial" w:hAnsi="Arial" w:cs="Arial"/>
          <w:sz w:val="24"/>
          <w:szCs w:val="24"/>
        </w:rPr>
        <w:t xml:space="preserve">een impacted by shifts could have already left WCL during </w:t>
      </w:r>
      <w:r w:rsidR="009567E3">
        <w:rPr>
          <w:rFonts w:ascii="Arial" w:hAnsi="Arial" w:cs="Arial"/>
          <w:sz w:val="24"/>
          <w:szCs w:val="24"/>
        </w:rPr>
        <w:t>the</w:t>
      </w:r>
      <w:r w:rsidR="009567E3" w:rsidRPr="00C22CF5">
        <w:rPr>
          <w:rFonts w:ascii="Arial" w:hAnsi="Arial" w:cs="Arial"/>
          <w:color w:val="000000" w:themeColor="text1"/>
          <w:sz w:val="24"/>
          <w:szCs w:val="24"/>
        </w:rPr>
        <w:t xml:space="preserve"> “Great Resignation” – when employees quit their roles at an unprecedented rate </w:t>
      </w:r>
      <w:r w:rsidR="00A66F0D">
        <w:rPr>
          <w:rFonts w:ascii="Arial" w:hAnsi="Arial" w:cs="Arial"/>
          <w:color w:val="000000" w:themeColor="text1"/>
          <w:sz w:val="24"/>
          <w:szCs w:val="24"/>
        </w:rPr>
        <w:t xml:space="preserve">between 2021 and at the ‘peak’ in Q2 2022 </w:t>
      </w:r>
      <w:r w:rsidR="001408A9">
        <w:rPr>
          <w:rFonts w:ascii="Arial" w:hAnsi="Arial" w:cs="Arial"/>
          <w:color w:val="000000" w:themeColor="text1"/>
          <w:sz w:val="24"/>
          <w:szCs w:val="24"/>
        </w:rPr>
        <w:t xml:space="preserve">- when the </w:t>
      </w:r>
      <w:r w:rsidR="001408A9" w:rsidRPr="00A3501D">
        <w:rPr>
          <w:rFonts w:ascii="Arial" w:hAnsi="Arial" w:cs="Arial"/>
          <w:sz w:val="24"/>
          <w:szCs w:val="24"/>
        </w:rPr>
        <w:t>number of people moving jobs reached 442,000</w:t>
      </w:r>
      <w:r w:rsidR="00D42BF1" w:rsidRPr="00A3501D">
        <w:rPr>
          <w:rFonts w:ascii="Arial" w:hAnsi="Arial" w:cs="Arial"/>
          <w:sz w:val="24"/>
          <w:szCs w:val="24"/>
        </w:rPr>
        <w:t xml:space="preserve"> </w:t>
      </w:r>
      <w:r w:rsidR="009567E3" w:rsidRPr="00A3501D">
        <w:rPr>
          <w:rFonts w:ascii="Arial" w:hAnsi="Arial" w:cs="Arial"/>
          <w:sz w:val="24"/>
          <w:szCs w:val="24"/>
        </w:rPr>
        <w:t>(Kamal, 2022</w:t>
      </w:r>
      <w:r w:rsidR="00D44E89" w:rsidRPr="00A3501D">
        <w:rPr>
          <w:rFonts w:ascii="Arial" w:hAnsi="Arial" w:cs="Arial"/>
          <w:sz w:val="24"/>
          <w:szCs w:val="24"/>
        </w:rPr>
        <w:t xml:space="preserve">; </w:t>
      </w:r>
      <w:proofErr w:type="spellStart"/>
      <w:r w:rsidR="00D44E89" w:rsidRPr="00A3501D">
        <w:rPr>
          <w:rFonts w:ascii="Arial" w:hAnsi="Arial" w:cs="Arial"/>
          <w:sz w:val="24"/>
          <w:szCs w:val="24"/>
        </w:rPr>
        <w:t>Personio</w:t>
      </w:r>
      <w:proofErr w:type="spellEnd"/>
      <w:r w:rsidR="00D44E89" w:rsidRPr="00A3501D">
        <w:rPr>
          <w:rFonts w:ascii="Arial" w:hAnsi="Arial" w:cs="Arial"/>
          <w:sz w:val="24"/>
          <w:szCs w:val="24"/>
        </w:rPr>
        <w:t>, 2024</w:t>
      </w:r>
      <w:r w:rsidR="009567E3" w:rsidRPr="00A3501D">
        <w:rPr>
          <w:rFonts w:ascii="Arial" w:hAnsi="Arial" w:cs="Arial"/>
          <w:sz w:val="24"/>
          <w:szCs w:val="24"/>
        </w:rPr>
        <w:t xml:space="preserve">). </w:t>
      </w:r>
    </w:p>
    <w:p w14:paraId="4D5BD8E9" w14:textId="77777777" w:rsidR="00A3501D" w:rsidRPr="00A3501D" w:rsidRDefault="00A53A09" w:rsidP="00074C4F">
      <w:pPr>
        <w:jc w:val="both"/>
        <w:rPr>
          <w:rFonts w:ascii="Arial" w:hAnsi="Arial" w:cs="Arial"/>
          <w:sz w:val="24"/>
          <w:szCs w:val="24"/>
        </w:rPr>
      </w:pPr>
      <w:r w:rsidRPr="00A3501D">
        <w:rPr>
          <w:rFonts w:ascii="Arial" w:hAnsi="Arial" w:cs="Arial"/>
          <w:sz w:val="24"/>
          <w:szCs w:val="24"/>
        </w:rPr>
        <w:t xml:space="preserve">WCL operate </w:t>
      </w:r>
      <w:r w:rsidR="00A242AD" w:rsidRPr="00A3501D">
        <w:rPr>
          <w:rFonts w:ascii="Arial" w:hAnsi="Arial" w:cs="Arial"/>
          <w:sz w:val="24"/>
          <w:szCs w:val="24"/>
        </w:rPr>
        <w:t xml:space="preserve">different shift patterns in each </w:t>
      </w:r>
      <w:r w:rsidR="00227E6F" w:rsidRPr="00A3501D">
        <w:rPr>
          <w:rFonts w:ascii="Arial" w:hAnsi="Arial" w:cs="Arial"/>
          <w:sz w:val="24"/>
          <w:szCs w:val="24"/>
        </w:rPr>
        <w:t>department,</w:t>
      </w:r>
      <w:r w:rsidR="00A242AD" w:rsidRPr="00A3501D">
        <w:rPr>
          <w:rFonts w:ascii="Arial" w:hAnsi="Arial" w:cs="Arial"/>
          <w:sz w:val="24"/>
          <w:szCs w:val="24"/>
        </w:rPr>
        <w:t xml:space="preserve"> but all </w:t>
      </w:r>
      <w:r w:rsidR="00746DD7" w:rsidRPr="00A3501D">
        <w:rPr>
          <w:rFonts w:ascii="Arial" w:hAnsi="Arial" w:cs="Arial"/>
          <w:sz w:val="24"/>
          <w:szCs w:val="24"/>
        </w:rPr>
        <w:t>departments operat</w:t>
      </w:r>
      <w:r w:rsidR="00B067EA" w:rsidRPr="00A3501D">
        <w:rPr>
          <w:rFonts w:ascii="Arial" w:hAnsi="Arial" w:cs="Arial"/>
          <w:sz w:val="24"/>
          <w:szCs w:val="24"/>
        </w:rPr>
        <w:t>e a</w:t>
      </w:r>
      <w:r w:rsidR="00746DD7" w:rsidRPr="00A3501D">
        <w:rPr>
          <w:rFonts w:ascii="Arial" w:hAnsi="Arial" w:cs="Arial"/>
          <w:sz w:val="24"/>
          <w:szCs w:val="24"/>
        </w:rPr>
        <w:t xml:space="preserve"> night shift pattern</w:t>
      </w:r>
      <w:r w:rsidR="00B8577F" w:rsidRPr="00A3501D">
        <w:rPr>
          <w:rFonts w:ascii="Arial" w:hAnsi="Arial" w:cs="Arial"/>
          <w:sz w:val="24"/>
          <w:szCs w:val="24"/>
        </w:rPr>
        <w:t xml:space="preserve"> </w:t>
      </w:r>
      <w:r w:rsidR="005B5FE0" w:rsidRPr="00A3501D">
        <w:rPr>
          <w:rFonts w:ascii="Arial" w:hAnsi="Arial" w:cs="Arial"/>
          <w:sz w:val="24"/>
          <w:szCs w:val="24"/>
        </w:rPr>
        <w:t>due to reduced energy costs</w:t>
      </w:r>
      <w:r w:rsidR="00746DD7" w:rsidRPr="00A3501D">
        <w:rPr>
          <w:rFonts w:ascii="Arial" w:hAnsi="Arial" w:cs="Arial"/>
          <w:sz w:val="24"/>
          <w:szCs w:val="24"/>
        </w:rPr>
        <w:t>.</w:t>
      </w:r>
      <w:r w:rsidR="00F14317" w:rsidRPr="00A3501D">
        <w:rPr>
          <w:rFonts w:ascii="Arial" w:hAnsi="Arial" w:cs="Arial"/>
          <w:sz w:val="24"/>
          <w:szCs w:val="24"/>
        </w:rPr>
        <w:t xml:space="preserve"> </w:t>
      </w:r>
      <w:r w:rsidR="00746DD7" w:rsidRPr="00A3501D">
        <w:rPr>
          <w:rFonts w:ascii="Arial" w:hAnsi="Arial" w:cs="Arial"/>
          <w:sz w:val="24"/>
          <w:szCs w:val="24"/>
        </w:rPr>
        <w:t xml:space="preserve"> </w:t>
      </w:r>
      <w:r w:rsidR="00B8577F" w:rsidRPr="00A3501D">
        <w:rPr>
          <w:rFonts w:ascii="Arial" w:hAnsi="Arial" w:cs="Arial"/>
          <w:sz w:val="24"/>
          <w:szCs w:val="24"/>
        </w:rPr>
        <w:t xml:space="preserve">While there has been a reduction in night-time workers in the UK from 9.5 million in 2016 to 8.7 million in 2022, </w:t>
      </w:r>
      <w:r w:rsidR="00B067EA" w:rsidRPr="00A3501D">
        <w:rPr>
          <w:rFonts w:ascii="Arial" w:hAnsi="Arial" w:cs="Arial"/>
          <w:sz w:val="24"/>
          <w:szCs w:val="24"/>
        </w:rPr>
        <w:t xml:space="preserve">30% of workers in Wales </w:t>
      </w:r>
      <w:r w:rsidR="00B05A59" w:rsidRPr="00A3501D">
        <w:rPr>
          <w:rFonts w:ascii="Arial" w:hAnsi="Arial" w:cs="Arial"/>
          <w:sz w:val="24"/>
          <w:szCs w:val="24"/>
        </w:rPr>
        <w:t>remain</w:t>
      </w:r>
      <w:r w:rsidR="00B067EA" w:rsidRPr="00A3501D">
        <w:rPr>
          <w:rFonts w:ascii="Arial" w:hAnsi="Arial" w:cs="Arial"/>
          <w:sz w:val="24"/>
          <w:szCs w:val="24"/>
        </w:rPr>
        <w:t xml:space="preserve"> nighttime workers (ONS, 2023b)</w:t>
      </w:r>
      <w:r w:rsidR="00325A2B" w:rsidRPr="00A3501D">
        <w:rPr>
          <w:rFonts w:ascii="Arial" w:hAnsi="Arial" w:cs="Arial"/>
          <w:sz w:val="24"/>
          <w:szCs w:val="24"/>
        </w:rPr>
        <w:t xml:space="preserve">. There are no changes planned to amend WCL shift patterns and so understanding employee thought on shift patterns and night shifts was crucial. </w:t>
      </w:r>
      <w:r w:rsidR="00B067EA" w:rsidRPr="00A3501D">
        <w:rPr>
          <w:rFonts w:ascii="Arial" w:hAnsi="Arial" w:cs="Arial"/>
          <w:sz w:val="24"/>
          <w:szCs w:val="24"/>
        </w:rPr>
        <w:t xml:space="preserve"> </w:t>
      </w:r>
    </w:p>
    <w:p w14:paraId="6F8E7A04" w14:textId="3D3FA2F8" w:rsidR="00B03162" w:rsidRDefault="00074C4F" w:rsidP="00074C4F">
      <w:pPr>
        <w:jc w:val="both"/>
        <w:rPr>
          <w:rFonts w:ascii="Arial" w:hAnsi="Arial" w:cs="Arial"/>
          <w:color w:val="000000" w:themeColor="text1"/>
          <w:sz w:val="24"/>
          <w:szCs w:val="24"/>
        </w:rPr>
      </w:pPr>
      <w:r>
        <w:rPr>
          <w:rFonts w:ascii="Arial" w:hAnsi="Arial" w:cs="Arial"/>
          <w:color w:val="000000" w:themeColor="text1"/>
          <w:sz w:val="24"/>
          <w:szCs w:val="24"/>
        </w:rPr>
        <w:t>The employees interviewed in WCL cited t</w:t>
      </w:r>
      <w:r w:rsidR="00692E8C">
        <w:rPr>
          <w:rFonts w:ascii="Arial" w:hAnsi="Arial" w:cs="Arial"/>
          <w:color w:val="000000" w:themeColor="text1"/>
          <w:sz w:val="24"/>
          <w:szCs w:val="24"/>
        </w:rPr>
        <w:t>hey were happy with their shift rotation and know their roles involve shift work. Participant 11</w:t>
      </w:r>
      <w:r w:rsidR="00040B9E">
        <w:rPr>
          <w:rFonts w:ascii="Arial" w:hAnsi="Arial" w:cs="Arial"/>
          <w:color w:val="000000" w:themeColor="text1"/>
          <w:sz w:val="24"/>
          <w:szCs w:val="24"/>
        </w:rPr>
        <w:t xml:space="preserve"> said they were</w:t>
      </w:r>
      <w:r w:rsidR="00692E8C">
        <w:rPr>
          <w:rFonts w:ascii="Arial" w:hAnsi="Arial" w:cs="Arial"/>
          <w:color w:val="000000" w:themeColor="text1"/>
          <w:sz w:val="24"/>
          <w:szCs w:val="24"/>
        </w:rPr>
        <w:t xml:space="preserve"> ‘</w:t>
      </w:r>
      <w:r w:rsidR="005F0632" w:rsidRPr="005F0632">
        <w:rPr>
          <w:rFonts w:ascii="Arial" w:hAnsi="Arial" w:cs="Arial"/>
          <w:color w:val="000000" w:themeColor="text1"/>
          <w:sz w:val="24"/>
          <w:szCs w:val="24"/>
        </w:rPr>
        <w:t xml:space="preserve">Happy with current </w:t>
      </w:r>
      <w:r w:rsidR="005F0632" w:rsidRPr="005F0632">
        <w:rPr>
          <w:rFonts w:ascii="Arial" w:hAnsi="Arial" w:cs="Arial"/>
          <w:color w:val="000000" w:themeColor="text1"/>
          <w:sz w:val="24"/>
          <w:szCs w:val="24"/>
        </w:rPr>
        <w:lastRenderedPageBreak/>
        <w:t>pattern- don't like afternoons</w:t>
      </w:r>
      <w:r w:rsidR="00040B9E">
        <w:rPr>
          <w:rFonts w:ascii="Arial" w:hAnsi="Arial" w:cs="Arial"/>
          <w:color w:val="000000" w:themeColor="text1"/>
          <w:sz w:val="24"/>
          <w:szCs w:val="24"/>
        </w:rPr>
        <w:t>’, with WCL o</w:t>
      </w:r>
      <w:r w:rsidR="00617ED9">
        <w:rPr>
          <w:rFonts w:ascii="Arial" w:hAnsi="Arial" w:cs="Arial"/>
          <w:color w:val="000000" w:themeColor="text1"/>
          <w:sz w:val="24"/>
          <w:szCs w:val="24"/>
        </w:rPr>
        <w:t>fferin</w:t>
      </w:r>
      <w:r w:rsidR="00040B9E">
        <w:rPr>
          <w:rFonts w:ascii="Arial" w:hAnsi="Arial" w:cs="Arial"/>
          <w:color w:val="000000" w:themeColor="text1"/>
          <w:sz w:val="24"/>
          <w:szCs w:val="24"/>
        </w:rPr>
        <w:t>g</w:t>
      </w:r>
      <w:r w:rsidR="00617ED9">
        <w:rPr>
          <w:rFonts w:ascii="Arial" w:hAnsi="Arial" w:cs="Arial"/>
          <w:color w:val="000000" w:themeColor="text1"/>
          <w:sz w:val="24"/>
          <w:szCs w:val="24"/>
        </w:rPr>
        <w:t xml:space="preserve"> a</w:t>
      </w:r>
      <w:r w:rsidR="00040B9E">
        <w:rPr>
          <w:rFonts w:ascii="Arial" w:hAnsi="Arial" w:cs="Arial"/>
          <w:color w:val="000000" w:themeColor="text1"/>
          <w:sz w:val="24"/>
          <w:szCs w:val="24"/>
        </w:rPr>
        <w:t xml:space="preserve"> Mornings and Night shift patte</w:t>
      </w:r>
      <w:r w:rsidR="008E6BC1">
        <w:rPr>
          <w:rFonts w:ascii="Arial" w:hAnsi="Arial" w:cs="Arial"/>
          <w:color w:val="000000" w:themeColor="text1"/>
          <w:sz w:val="24"/>
          <w:szCs w:val="24"/>
        </w:rPr>
        <w:t>r</w:t>
      </w:r>
      <w:r w:rsidR="00040B9E">
        <w:rPr>
          <w:rFonts w:ascii="Arial" w:hAnsi="Arial" w:cs="Arial"/>
          <w:color w:val="000000" w:themeColor="text1"/>
          <w:sz w:val="24"/>
          <w:szCs w:val="24"/>
        </w:rPr>
        <w:t xml:space="preserve">n </w:t>
      </w:r>
      <w:r w:rsidR="008E6BC1">
        <w:rPr>
          <w:rFonts w:ascii="Arial" w:hAnsi="Arial" w:cs="Arial"/>
          <w:color w:val="000000" w:themeColor="text1"/>
          <w:sz w:val="24"/>
          <w:szCs w:val="24"/>
        </w:rPr>
        <w:t xml:space="preserve">when feasible </w:t>
      </w:r>
      <w:r w:rsidR="00617ED9">
        <w:rPr>
          <w:rFonts w:ascii="Arial" w:hAnsi="Arial" w:cs="Arial"/>
          <w:color w:val="000000" w:themeColor="text1"/>
          <w:sz w:val="24"/>
          <w:szCs w:val="24"/>
        </w:rPr>
        <w:t>to accommodate employee needs</w:t>
      </w:r>
      <w:r w:rsidR="00DC325F">
        <w:rPr>
          <w:rFonts w:ascii="Arial" w:hAnsi="Arial" w:cs="Arial"/>
          <w:color w:val="000000" w:themeColor="text1"/>
          <w:sz w:val="24"/>
          <w:szCs w:val="24"/>
        </w:rPr>
        <w:t>.</w:t>
      </w:r>
    </w:p>
    <w:p w14:paraId="1DA56082" w14:textId="6717BA6D" w:rsidR="005F0632" w:rsidRDefault="008E6BC1" w:rsidP="00074C4F">
      <w:pPr>
        <w:jc w:val="both"/>
        <w:rPr>
          <w:rFonts w:ascii="Arial" w:hAnsi="Arial" w:cs="Arial"/>
          <w:color w:val="000000" w:themeColor="text1"/>
          <w:sz w:val="24"/>
          <w:szCs w:val="24"/>
        </w:rPr>
      </w:pPr>
      <w:r>
        <w:rPr>
          <w:rFonts w:ascii="Arial" w:hAnsi="Arial" w:cs="Arial"/>
          <w:color w:val="000000" w:themeColor="text1"/>
          <w:sz w:val="24"/>
          <w:szCs w:val="24"/>
        </w:rPr>
        <w:t xml:space="preserve">The only change recommended by both Direct and Indirect employees were flexitime and </w:t>
      </w:r>
      <w:r w:rsidR="009E5D1C">
        <w:rPr>
          <w:rFonts w:ascii="Arial" w:hAnsi="Arial" w:cs="Arial"/>
          <w:color w:val="000000" w:themeColor="text1"/>
          <w:sz w:val="24"/>
          <w:szCs w:val="24"/>
        </w:rPr>
        <w:t xml:space="preserve">4-day weeks, however, the nature of WCL mean at present this is not practicable. </w:t>
      </w:r>
      <w:r w:rsidR="00A3501D">
        <w:rPr>
          <w:rFonts w:ascii="Arial" w:hAnsi="Arial" w:cs="Arial"/>
          <w:color w:val="000000" w:themeColor="text1"/>
          <w:sz w:val="24"/>
          <w:szCs w:val="24"/>
        </w:rPr>
        <w:t xml:space="preserve">Some </w:t>
      </w:r>
      <w:r w:rsidR="00732463">
        <w:rPr>
          <w:rFonts w:ascii="Arial" w:hAnsi="Arial" w:cs="Arial"/>
          <w:color w:val="000000" w:themeColor="text1"/>
          <w:sz w:val="24"/>
          <w:szCs w:val="24"/>
        </w:rPr>
        <w:t>employees</w:t>
      </w:r>
      <w:r w:rsidR="00176EE7">
        <w:rPr>
          <w:rFonts w:ascii="Arial" w:hAnsi="Arial" w:cs="Arial"/>
          <w:color w:val="000000" w:themeColor="text1"/>
          <w:sz w:val="24"/>
          <w:szCs w:val="24"/>
        </w:rPr>
        <w:t xml:space="preserve"> did highlight a dislike of Afternoon </w:t>
      </w:r>
      <w:r w:rsidR="00BE2FEB">
        <w:rPr>
          <w:rFonts w:ascii="Arial" w:hAnsi="Arial" w:cs="Arial"/>
          <w:color w:val="000000" w:themeColor="text1"/>
          <w:sz w:val="24"/>
          <w:szCs w:val="24"/>
        </w:rPr>
        <w:t>shifts,</w:t>
      </w:r>
      <w:r w:rsidR="00176EE7">
        <w:rPr>
          <w:rFonts w:ascii="Arial" w:hAnsi="Arial" w:cs="Arial"/>
          <w:color w:val="000000" w:themeColor="text1"/>
          <w:sz w:val="24"/>
          <w:szCs w:val="24"/>
        </w:rPr>
        <w:t xml:space="preserve"> but thi</w:t>
      </w:r>
      <w:r w:rsidR="00732463">
        <w:rPr>
          <w:rFonts w:ascii="Arial" w:hAnsi="Arial" w:cs="Arial"/>
          <w:color w:val="000000" w:themeColor="text1"/>
          <w:sz w:val="24"/>
          <w:szCs w:val="24"/>
        </w:rPr>
        <w:t>s would</w:t>
      </w:r>
      <w:r w:rsidR="00EC0B5C">
        <w:rPr>
          <w:rFonts w:ascii="Arial" w:hAnsi="Arial" w:cs="Arial"/>
          <w:color w:val="000000" w:themeColor="text1"/>
          <w:sz w:val="24"/>
          <w:szCs w:val="24"/>
        </w:rPr>
        <w:t xml:space="preserve"> not</w:t>
      </w:r>
      <w:r w:rsidR="00732463">
        <w:rPr>
          <w:rFonts w:ascii="Arial" w:hAnsi="Arial" w:cs="Arial"/>
          <w:color w:val="000000" w:themeColor="text1"/>
          <w:sz w:val="24"/>
          <w:szCs w:val="24"/>
        </w:rPr>
        <w:t xml:space="preserve"> be a factor which would cause employees to leave WCL. </w:t>
      </w:r>
    </w:p>
    <w:p w14:paraId="74F46F1D" w14:textId="73FD3934" w:rsidR="00A029A7" w:rsidRPr="006A367D" w:rsidRDefault="00EC0DB9" w:rsidP="006A367D">
      <w:pPr>
        <w:jc w:val="both"/>
        <w:rPr>
          <w:rFonts w:ascii="Arial" w:hAnsi="Arial" w:cs="Arial"/>
          <w:color w:val="000000" w:themeColor="text1"/>
          <w:sz w:val="24"/>
          <w:szCs w:val="24"/>
        </w:rPr>
      </w:pPr>
      <w:r>
        <w:rPr>
          <w:rFonts w:ascii="Arial" w:hAnsi="Arial" w:cs="Arial"/>
          <w:color w:val="000000" w:themeColor="text1"/>
          <w:sz w:val="24"/>
          <w:szCs w:val="24"/>
        </w:rPr>
        <w:t>Therefore,</w:t>
      </w:r>
      <w:r w:rsidR="00A10A12">
        <w:rPr>
          <w:rFonts w:ascii="Arial" w:hAnsi="Arial" w:cs="Arial"/>
          <w:color w:val="000000" w:themeColor="text1"/>
          <w:sz w:val="24"/>
          <w:szCs w:val="24"/>
        </w:rPr>
        <w:t xml:space="preserve"> </w:t>
      </w:r>
      <w:r>
        <w:rPr>
          <w:rFonts w:ascii="Arial" w:hAnsi="Arial" w:cs="Arial"/>
          <w:color w:val="000000" w:themeColor="text1"/>
          <w:sz w:val="24"/>
          <w:szCs w:val="24"/>
        </w:rPr>
        <w:t>shift pattern</w:t>
      </w:r>
      <w:r w:rsidR="00813C71">
        <w:rPr>
          <w:rFonts w:ascii="Arial" w:hAnsi="Arial" w:cs="Arial"/>
          <w:color w:val="000000" w:themeColor="text1"/>
          <w:sz w:val="24"/>
          <w:szCs w:val="24"/>
        </w:rPr>
        <w:t>s</w:t>
      </w:r>
      <w:r>
        <w:rPr>
          <w:rFonts w:ascii="Arial" w:hAnsi="Arial" w:cs="Arial"/>
          <w:color w:val="000000" w:themeColor="text1"/>
          <w:sz w:val="24"/>
          <w:szCs w:val="24"/>
        </w:rPr>
        <w:t xml:space="preserve"> could not be deemed a </w:t>
      </w:r>
      <w:r w:rsidR="007D3261">
        <w:rPr>
          <w:rFonts w:ascii="Arial" w:hAnsi="Arial" w:cs="Arial"/>
          <w:color w:val="000000" w:themeColor="text1"/>
          <w:sz w:val="24"/>
          <w:szCs w:val="24"/>
        </w:rPr>
        <w:t xml:space="preserve">Push factor or a </w:t>
      </w:r>
      <w:r>
        <w:rPr>
          <w:rFonts w:ascii="Arial" w:hAnsi="Arial" w:cs="Arial"/>
          <w:color w:val="000000" w:themeColor="text1"/>
          <w:sz w:val="24"/>
          <w:szCs w:val="24"/>
        </w:rPr>
        <w:t>determinant</w:t>
      </w:r>
      <w:r w:rsidR="007D3261">
        <w:rPr>
          <w:rFonts w:ascii="Arial" w:hAnsi="Arial" w:cs="Arial"/>
          <w:color w:val="000000" w:themeColor="text1"/>
          <w:sz w:val="24"/>
          <w:szCs w:val="24"/>
        </w:rPr>
        <w:t xml:space="preserve"> that could increase turnover and those who priorities or motivations changed </w:t>
      </w:r>
      <w:r w:rsidR="006A367D">
        <w:rPr>
          <w:rFonts w:ascii="Arial" w:hAnsi="Arial" w:cs="Arial"/>
          <w:color w:val="000000" w:themeColor="text1"/>
          <w:sz w:val="24"/>
          <w:szCs w:val="24"/>
        </w:rPr>
        <w:t xml:space="preserve">have already left WCL and this is therefore reflected in the survey results. </w:t>
      </w:r>
      <w:r>
        <w:rPr>
          <w:rFonts w:ascii="Arial" w:hAnsi="Arial" w:cs="Arial"/>
          <w:color w:val="000000" w:themeColor="text1"/>
          <w:sz w:val="24"/>
          <w:szCs w:val="24"/>
        </w:rPr>
        <w:t xml:space="preserve"> </w:t>
      </w:r>
    </w:p>
    <w:p w14:paraId="577D85CE" w14:textId="695AAD45" w:rsidR="001F2AE7" w:rsidRPr="003B6C4B" w:rsidRDefault="003B6C4B" w:rsidP="003B6C4B">
      <w:pPr>
        <w:pStyle w:val="Heading2"/>
        <w:spacing w:line="480" w:lineRule="auto"/>
        <w:rPr>
          <w:rFonts w:ascii="Arial" w:hAnsi="Arial" w:cs="Arial"/>
          <w:b/>
          <w:bCs/>
          <w:sz w:val="32"/>
          <w:szCs w:val="32"/>
        </w:rPr>
      </w:pPr>
      <w:bookmarkStart w:id="87" w:name="_Toc165555547"/>
      <w:r w:rsidRPr="003B6C4B">
        <w:rPr>
          <w:rFonts w:ascii="Arial" w:hAnsi="Arial" w:cs="Arial"/>
          <w:b/>
          <w:bCs/>
          <w:sz w:val="32"/>
          <w:szCs w:val="32"/>
        </w:rPr>
        <w:t>7.2.4</w:t>
      </w:r>
      <w:r w:rsidR="00A9065D" w:rsidRPr="003B6C4B">
        <w:rPr>
          <w:rFonts w:ascii="Arial" w:hAnsi="Arial" w:cs="Arial"/>
          <w:b/>
          <w:bCs/>
          <w:sz w:val="32"/>
          <w:szCs w:val="32"/>
        </w:rPr>
        <w:t xml:space="preserve"> </w:t>
      </w:r>
      <w:r w:rsidR="001F2AE7" w:rsidRPr="003B6C4B">
        <w:rPr>
          <w:rFonts w:ascii="Arial" w:hAnsi="Arial" w:cs="Arial"/>
          <w:b/>
          <w:bCs/>
          <w:sz w:val="32"/>
          <w:szCs w:val="32"/>
        </w:rPr>
        <w:t xml:space="preserve">Pay, Benefits and other </w:t>
      </w:r>
      <w:proofErr w:type="gramStart"/>
      <w:r w:rsidR="001F2AE7" w:rsidRPr="003B6C4B">
        <w:rPr>
          <w:rFonts w:ascii="Arial" w:hAnsi="Arial" w:cs="Arial"/>
          <w:b/>
          <w:bCs/>
          <w:sz w:val="32"/>
          <w:szCs w:val="32"/>
        </w:rPr>
        <w:t>Incentives</w:t>
      </w:r>
      <w:bookmarkEnd w:id="87"/>
      <w:proofErr w:type="gramEnd"/>
    </w:p>
    <w:p w14:paraId="6867AE75" w14:textId="5634DEEC" w:rsidR="00E94C92" w:rsidRDefault="00E94C92" w:rsidP="003B6C4B">
      <w:pPr>
        <w:jc w:val="both"/>
        <w:rPr>
          <w:rFonts w:ascii="Arial" w:hAnsi="Arial" w:cs="Arial"/>
          <w:sz w:val="24"/>
          <w:szCs w:val="24"/>
        </w:rPr>
      </w:pPr>
      <w:r>
        <w:rPr>
          <w:rFonts w:ascii="Arial" w:hAnsi="Arial" w:cs="Arial"/>
          <w:sz w:val="24"/>
          <w:szCs w:val="24"/>
        </w:rPr>
        <w:t xml:space="preserve">Jeffrey (2019) </w:t>
      </w:r>
      <w:r w:rsidR="00CC0DC3">
        <w:rPr>
          <w:rFonts w:ascii="Arial" w:hAnsi="Arial" w:cs="Arial"/>
          <w:sz w:val="24"/>
          <w:szCs w:val="24"/>
        </w:rPr>
        <w:t xml:space="preserve">states that ‘everyone takes pay personally’, with </w:t>
      </w:r>
      <w:r w:rsidR="00E25E2A">
        <w:rPr>
          <w:rFonts w:ascii="Arial" w:hAnsi="Arial" w:cs="Arial"/>
          <w:sz w:val="24"/>
          <w:szCs w:val="24"/>
        </w:rPr>
        <w:t xml:space="preserve">pay and pay reviews likely to be a </w:t>
      </w:r>
      <w:r w:rsidR="00C55D96">
        <w:rPr>
          <w:rFonts w:ascii="Arial" w:hAnsi="Arial" w:cs="Arial"/>
          <w:sz w:val="24"/>
          <w:szCs w:val="24"/>
        </w:rPr>
        <w:t>‘</w:t>
      </w:r>
      <w:r w:rsidR="00E25E2A">
        <w:rPr>
          <w:rFonts w:ascii="Arial" w:hAnsi="Arial" w:cs="Arial"/>
          <w:sz w:val="24"/>
          <w:szCs w:val="24"/>
        </w:rPr>
        <w:t>flashpoint within the employee life</w:t>
      </w:r>
      <w:r w:rsidR="00797810">
        <w:rPr>
          <w:rFonts w:ascii="Arial" w:hAnsi="Arial" w:cs="Arial"/>
          <w:sz w:val="24"/>
          <w:szCs w:val="24"/>
        </w:rPr>
        <w:t xml:space="preserve"> cycle</w:t>
      </w:r>
      <w:r w:rsidR="00C55D96">
        <w:rPr>
          <w:rFonts w:ascii="Arial" w:hAnsi="Arial" w:cs="Arial"/>
          <w:sz w:val="24"/>
          <w:szCs w:val="24"/>
        </w:rPr>
        <w:t>’</w:t>
      </w:r>
      <w:r w:rsidR="00797810">
        <w:rPr>
          <w:rFonts w:ascii="Arial" w:hAnsi="Arial" w:cs="Arial"/>
          <w:sz w:val="24"/>
          <w:szCs w:val="24"/>
        </w:rPr>
        <w:t xml:space="preserve">. </w:t>
      </w:r>
    </w:p>
    <w:p w14:paraId="28F331AA" w14:textId="2B2FC2A1" w:rsidR="00797810" w:rsidRDefault="00797810" w:rsidP="00797810">
      <w:pPr>
        <w:jc w:val="both"/>
        <w:rPr>
          <w:rFonts w:ascii="Arial" w:hAnsi="Arial" w:cs="Arial"/>
          <w:bCs/>
          <w:sz w:val="24"/>
          <w:szCs w:val="24"/>
        </w:rPr>
      </w:pPr>
      <w:r>
        <w:rPr>
          <w:rFonts w:ascii="Arial" w:hAnsi="Arial" w:cs="Arial"/>
          <w:sz w:val="24"/>
          <w:szCs w:val="24"/>
        </w:rPr>
        <w:t xml:space="preserve">While pay can be a contentious issue, it is essential that </w:t>
      </w:r>
      <w:r w:rsidR="00B50068">
        <w:rPr>
          <w:rFonts w:ascii="Arial" w:hAnsi="Arial" w:cs="Arial"/>
          <w:sz w:val="24"/>
          <w:szCs w:val="24"/>
        </w:rPr>
        <w:t>organisations continue to listen to employees (Bersin, 2024). Therefore</w:t>
      </w:r>
      <w:r w:rsidR="004D251B">
        <w:rPr>
          <w:rFonts w:ascii="Arial" w:hAnsi="Arial" w:cs="Arial"/>
          <w:sz w:val="24"/>
          <w:szCs w:val="24"/>
        </w:rPr>
        <w:t>,</w:t>
      </w:r>
      <w:r w:rsidR="00B50068">
        <w:rPr>
          <w:rFonts w:ascii="Arial" w:hAnsi="Arial" w:cs="Arial"/>
          <w:sz w:val="24"/>
          <w:szCs w:val="24"/>
        </w:rPr>
        <w:t xml:space="preserve"> it was crucial that the research </w:t>
      </w:r>
      <w:r w:rsidR="004D251B">
        <w:rPr>
          <w:rFonts w:ascii="Arial" w:hAnsi="Arial" w:cs="Arial"/>
          <w:sz w:val="24"/>
          <w:szCs w:val="24"/>
        </w:rPr>
        <w:t xml:space="preserve">included this factor </w:t>
      </w:r>
      <w:r w:rsidR="00180440">
        <w:rPr>
          <w:rFonts w:ascii="Arial" w:hAnsi="Arial" w:cs="Arial"/>
          <w:sz w:val="24"/>
          <w:szCs w:val="24"/>
        </w:rPr>
        <w:t>to</w:t>
      </w:r>
      <w:r w:rsidR="004D251B">
        <w:rPr>
          <w:rFonts w:ascii="Arial" w:hAnsi="Arial" w:cs="Arial"/>
          <w:sz w:val="24"/>
          <w:szCs w:val="24"/>
        </w:rPr>
        <w:t xml:space="preserve"> assess </w:t>
      </w:r>
      <w:r w:rsidR="00A711C5">
        <w:rPr>
          <w:rFonts w:ascii="Arial" w:hAnsi="Arial" w:cs="Arial"/>
          <w:sz w:val="24"/>
          <w:szCs w:val="24"/>
        </w:rPr>
        <w:t xml:space="preserve">employee feeling about pay and benefits, particularly </w:t>
      </w:r>
      <w:r w:rsidR="00133AE9">
        <w:rPr>
          <w:rFonts w:ascii="Arial" w:hAnsi="Arial" w:cs="Arial"/>
          <w:sz w:val="24"/>
          <w:szCs w:val="24"/>
        </w:rPr>
        <w:t xml:space="preserve">with the </w:t>
      </w:r>
      <w:r w:rsidRPr="00797810">
        <w:rPr>
          <w:rFonts w:ascii="Arial" w:hAnsi="Arial" w:cs="Arial"/>
          <w:bCs/>
          <w:sz w:val="24"/>
          <w:szCs w:val="24"/>
        </w:rPr>
        <w:t xml:space="preserve">Cost-of-Living crisis </w:t>
      </w:r>
      <w:r w:rsidR="00133AE9">
        <w:rPr>
          <w:rFonts w:ascii="Arial" w:hAnsi="Arial" w:cs="Arial"/>
          <w:bCs/>
          <w:sz w:val="24"/>
          <w:szCs w:val="24"/>
        </w:rPr>
        <w:t xml:space="preserve">pushing </w:t>
      </w:r>
      <w:r w:rsidRPr="00797810">
        <w:rPr>
          <w:rFonts w:ascii="Arial" w:hAnsi="Arial" w:cs="Arial"/>
          <w:bCs/>
          <w:sz w:val="24"/>
          <w:szCs w:val="24"/>
        </w:rPr>
        <w:t>employees to seek new roles with higher salaries, rather than wait for pay reviews</w:t>
      </w:r>
      <w:r w:rsidR="005729BD">
        <w:rPr>
          <w:rFonts w:ascii="Arial" w:hAnsi="Arial" w:cs="Arial"/>
          <w:bCs/>
          <w:sz w:val="24"/>
          <w:szCs w:val="24"/>
        </w:rPr>
        <w:t xml:space="preserve"> (Powell, 2022)</w:t>
      </w:r>
      <w:r w:rsidRPr="00797810">
        <w:rPr>
          <w:rFonts w:ascii="Arial" w:hAnsi="Arial" w:cs="Arial"/>
          <w:bCs/>
          <w:sz w:val="24"/>
          <w:szCs w:val="24"/>
        </w:rPr>
        <w:t xml:space="preserve">. </w:t>
      </w:r>
    </w:p>
    <w:p w14:paraId="2B94499C" w14:textId="3A5D4ADA" w:rsidR="00133AE9" w:rsidRPr="00797810" w:rsidRDefault="00BC22BC" w:rsidP="00797810">
      <w:pPr>
        <w:jc w:val="both"/>
        <w:rPr>
          <w:rFonts w:ascii="Arial" w:hAnsi="Arial" w:cs="Arial"/>
          <w:bCs/>
          <w:sz w:val="24"/>
          <w:szCs w:val="24"/>
        </w:rPr>
      </w:pPr>
      <w:r>
        <w:rPr>
          <w:rFonts w:ascii="Arial" w:hAnsi="Arial" w:cs="Arial"/>
          <w:bCs/>
          <w:sz w:val="24"/>
          <w:szCs w:val="24"/>
        </w:rPr>
        <w:t>WC</w:t>
      </w:r>
      <w:r w:rsidR="00183BFF">
        <w:rPr>
          <w:rFonts w:ascii="Arial" w:hAnsi="Arial" w:cs="Arial"/>
          <w:bCs/>
          <w:sz w:val="24"/>
          <w:szCs w:val="24"/>
        </w:rPr>
        <w:t>L</w:t>
      </w:r>
      <w:r>
        <w:rPr>
          <w:rFonts w:ascii="Arial" w:hAnsi="Arial" w:cs="Arial"/>
          <w:bCs/>
          <w:sz w:val="24"/>
          <w:szCs w:val="24"/>
        </w:rPr>
        <w:t xml:space="preserve"> </w:t>
      </w:r>
      <w:r w:rsidR="00766474">
        <w:rPr>
          <w:rFonts w:ascii="Arial" w:hAnsi="Arial" w:cs="Arial"/>
          <w:bCs/>
          <w:sz w:val="24"/>
          <w:szCs w:val="24"/>
        </w:rPr>
        <w:t>have two separate thought processes on pa</w:t>
      </w:r>
      <w:r w:rsidR="00183BFF">
        <w:rPr>
          <w:rFonts w:ascii="Arial" w:hAnsi="Arial" w:cs="Arial"/>
          <w:bCs/>
          <w:sz w:val="24"/>
          <w:szCs w:val="24"/>
        </w:rPr>
        <w:t xml:space="preserve">y, with Indirect roles tending to have </w:t>
      </w:r>
      <w:r>
        <w:rPr>
          <w:rFonts w:ascii="Arial" w:hAnsi="Arial" w:cs="Arial"/>
          <w:bCs/>
          <w:sz w:val="24"/>
          <w:szCs w:val="24"/>
        </w:rPr>
        <w:t xml:space="preserve">pay ranges to ensure flexibility based off performance, </w:t>
      </w:r>
      <w:r w:rsidR="00C86A28">
        <w:rPr>
          <w:rFonts w:ascii="Arial" w:hAnsi="Arial" w:cs="Arial"/>
          <w:bCs/>
          <w:sz w:val="24"/>
          <w:szCs w:val="24"/>
        </w:rPr>
        <w:t>skillset,</w:t>
      </w:r>
      <w:r>
        <w:rPr>
          <w:rFonts w:ascii="Arial" w:hAnsi="Arial" w:cs="Arial"/>
          <w:bCs/>
          <w:sz w:val="24"/>
          <w:szCs w:val="24"/>
        </w:rPr>
        <w:t xml:space="preserve"> and experience</w:t>
      </w:r>
      <w:r w:rsidR="00766474">
        <w:rPr>
          <w:rFonts w:ascii="Arial" w:hAnsi="Arial" w:cs="Arial"/>
          <w:bCs/>
          <w:sz w:val="24"/>
          <w:szCs w:val="24"/>
        </w:rPr>
        <w:t xml:space="preserve"> (Jeffrey, 2019)</w:t>
      </w:r>
      <w:r w:rsidR="00183BFF">
        <w:rPr>
          <w:rFonts w:ascii="Arial" w:hAnsi="Arial" w:cs="Arial"/>
          <w:bCs/>
          <w:sz w:val="24"/>
          <w:szCs w:val="24"/>
        </w:rPr>
        <w:t>, whilst Direct roles have more fixed rates which are echoed across departments</w:t>
      </w:r>
      <w:r w:rsidR="0039433F">
        <w:rPr>
          <w:rFonts w:ascii="Arial" w:hAnsi="Arial" w:cs="Arial"/>
          <w:bCs/>
          <w:sz w:val="24"/>
          <w:szCs w:val="24"/>
        </w:rPr>
        <w:t>, for example, Operative roles or Team Leaders tend to be on the same</w:t>
      </w:r>
      <w:r w:rsidR="00954BA0">
        <w:rPr>
          <w:rFonts w:ascii="Arial" w:hAnsi="Arial" w:cs="Arial"/>
          <w:bCs/>
          <w:sz w:val="24"/>
          <w:szCs w:val="24"/>
        </w:rPr>
        <w:t xml:space="preserve"> rate</w:t>
      </w:r>
      <w:r w:rsidR="0039433F">
        <w:rPr>
          <w:rFonts w:ascii="Arial" w:hAnsi="Arial" w:cs="Arial"/>
          <w:bCs/>
          <w:sz w:val="24"/>
          <w:szCs w:val="24"/>
        </w:rPr>
        <w:t xml:space="preserve"> across departments, aside from </w:t>
      </w:r>
      <w:r w:rsidR="00C95DF1">
        <w:rPr>
          <w:rFonts w:ascii="Arial" w:hAnsi="Arial" w:cs="Arial"/>
          <w:bCs/>
          <w:sz w:val="24"/>
          <w:szCs w:val="24"/>
        </w:rPr>
        <w:t>Foundry</w:t>
      </w:r>
      <w:r w:rsidR="000624F9">
        <w:rPr>
          <w:rFonts w:ascii="Arial" w:hAnsi="Arial" w:cs="Arial"/>
          <w:bCs/>
          <w:sz w:val="24"/>
          <w:szCs w:val="24"/>
        </w:rPr>
        <w:t xml:space="preserve">, skilled or time served employees. </w:t>
      </w:r>
    </w:p>
    <w:p w14:paraId="542D58D9" w14:textId="23E08555" w:rsidR="00E94C92" w:rsidRDefault="00BD0C70" w:rsidP="00E94C92">
      <w:pPr>
        <w:jc w:val="both"/>
        <w:rPr>
          <w:rFonts w:ascii="Arial" w:hAnsi="Arial" w:cs="Arial"/>
          <w:sz w:val="24"/>
          <w:szCs w:val="24"/>
        </w:rPr>
      </w:pPr>
      <w:r>
        <w:rPr>
          <w:rFonts w:ascii="Arial" w:hAnsi="Arial" w:cs="Arial"/>
          <w:sz w:val="24"/>
          <w:szCs w:val="24"/>
        </w:rPr>
        <w:lastRenderedPageBreak/>
        <w:t>Bersin (2024)</w:t>
      </w:r>
      <w:r w:rsidR="00171CC8">
        <w:rPr>
          <w:rFonts w:ascii="Arial" w:hAnsi="Arial" w:cs="Arial"/>
          <w:sz w:val="24"/>
          <w:szCs w:val="24"/>
        </w:rPr>
        <w:t xml:space="preserve"> suggests we are in a period where</w:t>
      </w:r>
      <w:r w:rsidR="008F4795">
        <w:rPr>
          <w:rFonts w:ascii="Arial" w:hAnsi="Arial" w:cs="Arial"/>
          <w:sz w:val="24"/>
          <w:szCs w:val="24"/>
        </w:rPr>
        <w:t xml:space="preserve"> there needs to be </w:t>
      </w:r>
      <w:r w:rsidR="00C86A28">
        <w:rPr>
          <w:rFonts w:ascii="Arial" w:hAnsi="Arial" w:cs="Arial"/>
          <w:sz w:val="24"/>
          <w:szCs w:val="24"/>
        </w:rPr>
        <w:t>a</w:t>
      </w:r>
      <w:r w:rsidR="008F4795">
        <w:rPr>
          <w:rFonts w:ascii="Arial" w:hAnsi="Arial" w:cs="Arial"/>
          <w:sz w:val="24"/>
          <w:szCs w:val="24"/>
        </w:rPr>
        <w:t xml:space="preserve"> holistic</w:t>
      </w:r>
      <w:r w:rsidR="00171CC8">
        <w:rPr>
          <w:rFonts w:ascii="Arial" w:hAnsi="Arial" w:cs="Arial"/>
          <w:sz w:val="24"/>
          <w:szCs w:val="24"/>
        </w:rPr>
        <w:t xml:space="preserve"> approach to pay and benefits</w:t>
      </w:r>
      <w:r w:rsidR="007770B4">
        <w:rPr>
          <w:rFonts w:ascii="Arial" w:hAnsi="Arial" w:cs="Arial"/>
          <w:sz w:val="24"/>
          <w:szCs w:val="24"/>
        </w:rPr>
        <w:t>, with organisations needing to keep wages fair and benefits competitive</w:t>
      </w:r>
      <w:r w:rsidR="00180440">
        <w:rPr>
          <w:rFonts w:ascii="Arial" w:hAnsi="Arial" w:cs="Arial"/>
          <w:sz w:val="24"/>
          <w:szCs w:val="24"/>
        </w:rPr>
        <w:t xml:space="preserve">. </w:t>
      </w:r>
    </w:p>
    <w:p w14:paraId="24E5286E" w14:textId="55A64CAB" w:rsidR="006D0311" w:rsidRDefault="006D0311" w:rsidP="00E94C92">
      <w:pPr>
        <w:jc w:val="both"/>
        <w:rPr>
          <w:rFonts w:ascii="Arial" w:hAnsi="Arial" w:cs="Arial"/>
          <w:sz w:val="24"/>
          <w:szCs w:val="24"/>
        </w:rPr>
      </w:pPr>
      <w:r>
        <w:rPr>
          <w:rFonts w:ascii="Arial" w:hAnsi="Arial" w:cs="Arial"/>
          <w:sz w:val="24"/>
          <w:szCs w:val="24"/>
        </w:rPr>
        <w:t xml:space="preserve">Both Direct and Indirect highlight in the research that </w:t>
      </w:r>
      <w:r w:rsidR="009201AA">
        <w:rPr>
          <w:rFonts w:ascii="Arial" w:hAnsi="Arial" w:cs="Arial"/>
          <w:sz w:val="24"/>
          <w:szCs w:val="24"/>
        </w:rPr>
        <w:t xml:space="preserve">improved benefits were required, with better pension </w:t>
      </w:r>
      <w:r w:rsidR="001D23BC">
        <w:rPr>
          <w:rFonts w:ascii="Arial" w:hAnsi="Arial" w:cs="Arial"/>
          <w:sz w:val="24"/>
          <w:szCs w:val="24"/>
        </w:rPr>
        <w:t>and sick pay for employees</w:t>
      </w:r>
      <w:r w:rsidR="009261B2">
        <w:rPr>
          <w:rFonts w:ascii="Arial" w:hAnsi="Arial" w:cs="Arial"/>
          <w:sz w:val="24"/>
          <w:szCs w:val="24"/>
        </w:rPr>
        <w:t>. E</w:t>
      </w:r>
      <w:r w:rsidR="00302388">
        <w:rPr>
          <w:rFonts w:ascii="Arial" w:hAnsi="Arial" w:cs="Arial"/>
          <w:sz w:val="24"/>
          <w:szCs w:val="24"/>
        </w:rPr>
        <w:t xml:space="preserve">mployees </w:t>
      </w:r>
      <w:r w:rsidR="009261B2">
        <w:rPr>
          <w:rFonts w:ascii="Arial" w:hAnsi="Arial" w:cs="Arial"/>
          <w:sz w:val="24"/>
          <w:szCs w:val="24"/>
        </w:rPr>
        <w:t xml:space="preserve">were </w:t>
      </w:r>
      <w:r w:rsidR="00302388">
        <w:rPr>
          <w:rFonts w:ascii="Arial" w:hAnsi="Arial" w:cs="Arial"/>
          <w:sz w:val="24"/>
          <w:szCs w:val="24"/>
        </w:rPr>
        <w:t xml:space="preserve">happy with incentives, one employee – </w:t>
      </w:r>
      <w:r w:rsidR="00151FDB">
        <w:rPr>
          <w:rFonts w:ascii="Arial" w:hAnsi="Arial" w:cs="Arial"/>
          <w:sz w:val="24"/>
          <w:szCs w:val="24"/>
        </w:rPr>
        <w:t>Participant</w:t>
      </w:r>
      <w:r w:rsidR="00302388">
        <w:rPr>
          <w:rFonts w:ascii="Arial" w:hAnsi="Arial" w:cs="Arial"/>
          <w:sz w:val="24"/>
          <w:szCs w:val="24"/>
        </w:rPr>
        <w:t xml:space="preserve"> </w:t>
      </w:r>
      <w:r w:rsidR="00151FDB">
        <w:rPr>
          <w:rFonts w:ascii="Arial" w:hAnsi="Arial" w:cs="Arial"/>
          <w:sz w:val="24"/>
          <w:szCs w:val="24"/>
        </w:rPr>
        <w:t>22</w:t>
      </w:r>
      <w:r w:rsidR="00175C6D">
        <w:rPr>
          <w:rFonts w:ascii="Arial" w:hAnsi="Arial" w:cs="Arial"/>
          <w:sz w:val="24"/>
          <w:szCs w:val="24"/>
        </w:rPr>
        <w:t xml:space="preserve"> </w:t>
      </w:r>
      <w:r w:rsidR="00E53DBB">
        <w:rPr>
          <w:rFonts w:ascii="Arial" w:hAnsi="Arial" w:cs="Arial"/>
          <w:sz w:val="24"/>
          <w:szCs w:val="24"/>
        </w:rPr>
        <w:t>said ‘</w:t>
      </w:r>
      <w:r w:rsidR="00151FDB">
        <w:rPr>
          <w:rFonts w:ascii="Arial" w:hAnsi="Arial" w:cs="Arial"/>
          <w:sz w:val="24"/>
          <w:szCs w:val="24"/>
        </w:rPr>
        <w:t>C</w:t>
      </w:r>
      <w:r w:rsidR="00BB0C7C" w:rsidRPr="00BB0C7C">
        <w:rPr>
          <w:rFonts w:ascii="Arial" w:hAnsi="Arial" w:cs="Arial"/>
          <w:sz w:val="24"/>
          <w:szCs w:val="24"/>
        </w:rPr>
        <w:t>onsidering</w:t>
      </w:r>
      <w:r w:rsidR="00175C6D">
        <w:rPr>
          <w:rFonts w:ascii="Arial" w:hAnsi="Arial" w:cs="Arial"/>
          <w:sz w:val="24"/>
          <w:szCs w:val="24"/>
        </w:rPr>
        <w:t xml:space="preserve"> the</w:t>
      </w:r>
      <w:r w:rsidR="00BB0C7C" w:rsidRPr="00BB0C7C">
        <w:rPr>
          <w:rFonts w:ascii="Arial" w:hAnsi="Arial" w:cs="Arial"/>
          <w:sz w:val="24"/>
          <w:szCs w:val="24"/>
        </w:rPr>
        <w:t xml:space="preserve"> headcount we do get a lot of perks/treats</w:t>
      </w:r>
      <w:r w:rsidR="00151FDB">
        <w:rPr>
          <w:rFonts w:ascii="Arial" w:hAnsi="Arial" w:cs="Arial"/>
          <w:sz w:val="24"/>
          <w:szCs w:val="24"/>
        </w:rPr>
        <w:t xml:space="preserve">’, in reference to </w:t>
      </w:r>
      <w:r w:rsidR="0053733A">
        <w:rPr>
          <w:rFonts w:ascii="Arial" w:hAnsi="Arial" w:cs="Arial"/>
          <w:sz w:val="24"/>
          <w:szCs w:val="24"/>
        </w:rPr>
        <w:t>employee lunches</w:t>
      </w:r>
      <w:r w:rsidR="00175C6D">
        <w:rPr>
          <w:rFonts w:ascii="Arial" w:hAnsi="Arial" w:cs="Arial"/>
          <w:sz w:val="24"/>
          <w:szCs w:val="24"/>
        </w:rPr>
        <w:t xml:space="preserve"> organised and the distribution of </w:t>
      </w:r>
      <w:r w:rsidR="00520865">
        <w:rPr>
          <w:rFonts w:ascii="Arial" w:hAnsi="Arial" w:cs="Arial"/>
          <w:sz w:val="24"/>
          <w:szCs w:val="24"/>
        </w:rPr>
        <w:t>E</w:t>
      </w:r>
      <w:r w:rsidR="00175C6D">
        <w:rPr>
          <w:rFonts w:ascii="Arial" w:hAnsi="Arial" w:cs="Arial"/>
          <w:sz w:val="24"/>
          <w:szCs w:val="24"/>
        </w:rPr>
        <w:t xml:space="preserve">aster eggs, Welsh cakes and </w:t>
      </w:r>
      <w:r w:rsidR="0075560F">
        <w:rPr>
          <w:rFonts w:ascii="Arial" w:hAnsi="Arial" w:cs="Arial"/>
          <w:sz w:val="24"/>
          <w:szCs w:val="24"/>
        </w:rPr>
        <w:t xml:space="preserve">the raffling of football tickets. </w:t>
      </w:r>
    </w:p>
    <w:p w14:paraId="36065AF4" w14:textId="55F2E888" w:rsidR="0090176D" w:rsidRDefault="0075560F" w:rsidP="003303E2">
      <w:pPr>
        <w:jc w:val="both"/>
        <w:rPr>
          <w:rFonts w:ascii="Arial" w:hAnsi="Arial" w:cs="Arial"/>
          <w:sz w:val="24"/>
          <w:szCs w:val="24"/>
        </w:rPr>
      </w:pPr>
      <w:r w:rsidRPr="0090176D">
        <w:rPr>
          <w:rFonts w:ascii="Arial" w:hAnsi="Arial" w:cs="Arial"/>
          <w:sz w:val="24"/>
          <w:szCs w:val="24"/>
        </w:rPr>
        <w:t xml:space="preserve">However, </w:t>
      </w:r>
      <w:r w:rsidR="004F06EC" w:rsidRPr="0090176D">
        <w:rPr>
          <w:rFonts w:ascii="Arial" w:hAnsi="Arial" w:cs="Arial"/>
          <w:sz w:val="24"/>
          <w:szCs w:val="24"/>
        </w:rPr>
        <w:t xml:space="preserve">there were distinct patterns emerging </w:t>
      </w:r>
      <w:r w:rsidR="00057A9D" w:rsidRPr="0090176D">
        <w:rPr>
          <w:rFonts w:ascii="Arial" w:hAnsi="Arial" w:cs="Arial"/>
          <w:sz w:val="24"/>
          <w:szCs w:val="24"/>
        </w:rPr>
        <w:t xml:space="preserve">regarding pay. </w:t>
      </w:r>
      <w:r w:rsidR="006A62B6" w:rsidRPr="0090176D">
        <w:rPr>
          <w:rFonts w:ascii="Arial" w:hAnsi="Arial" w:cs="Arial"/>
          <w:sz w:val="24"/>
          <w:szCs w:val="24"/>
        </w:rPr>
        <w:t xml:space="preserve">One theme which was clear </w:t>
      </w:r>
      <w:r w:rsidR="00520865">
        <w:rPr>
          <w:rFonts w:ascii="Arial" w:hAnsi="Arial" w:cs="Arial"/>
          <w:sz w:val="24"/>
          <w:szCs w:val="24"/>
        </w:rPr>
        <w:t>from</w:t>
      </w:r>
      <w:r w:rsidR="006A62B6" w:rsidRPr="0090176D">
        <w:rPr>
          <w:rFonts w:ascii="Arial" w:hAnsi="Arial" w:cs="Arial"/>
          <w:sz w:val="24"/>
          <w:szCs w:val="24"/>
        </w:rPr>
        <w:t xml:space="preserve"> the interviews is that employees feel</w:t>
      </w:r>
      <w:r w:rsidR="0090176D" w:rsidRPr="0090176D">
        <w:rPr>
          <w:rFonts w:ascii="Arial" w:hAnsi="Arial" w:cs="Arial"/>
          <w:sz w:val="24"/>
          <w:szCs w:val="24"/>
        </w:rPr>
        <w:t xml:space="preserve"> that the 3.5% increase given to them in January 2024 wasn’t enough, with Participant 16 </w:t>
      </w:r>
      <w:r w:rsidR="0090176D">
        <w:rPr>
          <w:rFonts w:ascii="Arial" w:hAnsi="Arial" w:cs="Arial"/>
          <w:sz w:val="24"/>
          <w:szCs w:val="24"/>
        </w:rPr>
        <w:t>stating</w:t>
      </w:r>
      <w:r w:rsidR="0090176D" w:rsidRPr="0090176D">
        <w:rPr>
          <w:rFonts w:ascii="Arial" w:hAnsi="Arial" w:cs="Arial"/>
          <w:sz w:val="24"/>
          <w:szCs w:val="24"/>
        </w:rPr>
        <w:t xml:space="preserve"> </w:t>
      </w:r>
      <w:r w:rsidR="0090176D">
        <w:rPr>
          <w:rFonts w:ascii="Arial" w:hAnsi="Arial" w:cs="Arial"/>
          <w:sz w:val="24"/>
          <w:szCs w:val="24"/>
        </w:rPr>
        <w:t>the ‘</w:t>
      </w:r>
      <w:r w:rsidR="0090176D" w:rsidRPr="0090176D">
        <w:rPr>
          <w:rFonts w:ascii="Arial" w:hAnsi="Arial" w:cs="Arial"/>
          <w:sz w:val="24"/>
          <w:szCs w:val="24"/>
        </w:rPr>
        <w:t>3.5% increase hasn’t brought salary in line with inflation</w:t>
      </w:r>
      <w:r w:rsidR="0090176D">
        <w:rPr>
          <w:rFonts w:ascii="Arial" w:hAnsi="Arial" w:cs="Arial"/>
          <w:sz w:val="24"/>
          <w:szCs w:val="24"/>
        </w:rPr>
        <w:t>’</w:t>
      </w:r>
      <w:r w:rsidR="004D3E5C">
        <w:rPr>
          <w:rFonts w:ascii="Arial" w:hAnsi="Arial" w:cs="Arial"/>
          <w:sz w:val="24"/>
          <w:szCs w:val="24"/>
        </w:rPr>
        <w:t>.</w:t>
      </w:r>
    </w:p>
    <w:p w14:paraId="129F6509" w14:textId="43130220" w:rsidR="001A3590" w:rsidRDefault="004D3E5C" w:rsidP="003303E2">
      <w:pPr>
        <w:jc w:val="both"/>
        <w:rPr>
          <w:rFonts w:ascii="Arial" w:hAnsi="Arial" w:cs="Arial"/>
          <w:sz w:val="24"/>
          <w:szCs w:val="24"/>
        </w:rPr>
      </w:pPr>
      <w:r>
        <w:rPr>
          <w:rFonts w:ascii="Arial" w:hAnsi="Arial" w:cs="Arial"/>
          <w:sz w:val="24"/>
          <w:szCs w:val="24"/>
        </w:rPr>
        <w:t xml:space="preserve">Another interesting development </w:t>
      </w:r>
      <w:r w:rsidR="00071CE8">
        <w:rPr>
          <w:rFonts w:ascii="Arial" w:hAnsi="Arial" w:cs="Arial"/>
          <w:sz w:val="24"/>
          <w:szCs w:val="24"/>
        </w:rPr>
        <w:t xml:space="preserve">involved </w:t>
      </w:r>
      <w:r>
        <w:rPr>
          <w:rFonts w:ascii="Arial" w:hAnsi="Arial" w:cs="Arial"/>
          <w:sz w:val="24"/>
          <w:szCs w:val="24"/>
        </w:rPr>
        <w:t>the NLW increase</w:t>
      </w:r>
      <w:r w:rsidR="008F3D38">
        <w:rPr>
          <w:rFonts w:ascii="Arial" w:hAnsi="Arial" w:cs="Arial"/>
          <w:sz w:val="24"/>
          <w:szCs w:val="24"/>
        </w:rPr>
        <w:t>. Tw</w:t>
      </w:r>
      <w:r w:rsidR="00F11F6A">
        <w:rPr>
          <w:rFonts w:ascii="Arial" w:hAnsi="Arial" w:cs="Arial"/>
          <w:sz w:val="24"/>
          <w:szCs w:val="24"/>
        </w:rPr>
        <w:t xml:space="preserve">o </w:t>
      </w:r>
      <w:r w:rsidR="008F3D38">
        <w:rPr>
          <w:rFonts w:ascii="Arial" w:hAnsi="Arial" w:cs="Arial"/>
          <w:sz w:val="24"/>
          <w:szCs w:val="24"/>
        </w:rPr>
        <w:t>distinct strands from NLW increase emerged.</w:t>
      </w:r>
      <w:r w:rsidR="00F11F6A">
        <w:rPr>
          <w:rFonts w:ascii="Arial" w:hAnsi="Arial" w:cs="Arial"/>
          <w:sz w:val="24"/>
          <w:szCs w:val="24"/>
        </w:rPr>
        <w:t xml:space="preserve"> </w:t>
      </w:r>
      <w:r w:rsidR="003303E2">
        <w:rPr>
          <w:rFonts w:ascii="Arial" w:hAnsi="Arial" w:cs="Arial"/>
          <w:sz w:val="24"/>
          <w:szCs w:val="24"/>
        </w:rPr>
        <w:t>Firstly,</w:t>
      </w:r>
      <w:r w:rsidR="00F11F6A">
        <w:rPr>
          <w:rFonts w:ascii="Arial" w:hAnsi="Arial" w:cs="Arial"/>
          <w:sz w:val="24"/>
          <w:szCs w:val="24"/>
        </w:rPr>
        <w:t xml:space="preserve"> was the discontent that </w:t>
      </w:r>
      <w:r w:rsidR="001A3590">
        <w:rPr>
          <w:rFonts w:ascii="Arial" w:hAnsi="Arial" w:cs="Arial"/>
          <w:sz w:val="24"/>
          <w:szCs w:val="24"/>
        </w:rPr>
        <w:t xml:space="preserve">WCL’s recent increase in base rate to £11.55 per hour was due to WCL’s </w:t>
      </w:r>
      <w:r w:rsidR="00245DD4">
        <w:rPr>
          <w:rFonts w:ascii="Arial" w:hAnsi="Arial" w:cs="Arial"/>
          <w:sz w:val="24"/>
          <w:szCs w:val="24"/>
        </w:rPr>
        <w:t>‘ha</w:t>
      </w:r>
      <w:r w:rsidR="001A3590">
        <w:rPr>
          <w:rFonts w:ascii="Arial" w:hAnsi="Arial" w:cs="Arial"/>
          <w:sz w:val="24"/>
          <w:szCs w:val="24"/>
        </w:rPr>
        <w:t>n</w:t>
      </w:r>
      <w:r w:rsidR="00245DD4">
        <w:rPr>
          <w:rFonts w:ascii="Arial" w:hAnsi="Arial" w:cs="Arial"/>
          <w:sz w:val="24"/>
          <w:szCs w:val="24"/>
        </w:rPr>
        <w:t xml:space="preserve">d </w:t>
      </w:r>
      <w:r w:rsidR="001A3590">
        <w:rPr>
          <w:rFonts w:ascii="Arial" w:hAnsi="Arial" w:cs="Arial"/>
          <w:sz w:val="24"/>
          <w:szCs w:val="24"/>
        </w:rPr>
        <w:t>being</w:t>
      </w:r>
      <w:r w:rsidR="00245DD4">
        <w:rPr>
          <w:rFonts w:ascii="Arial" w:hAnsi="Arial" w:cs="Arial"/>
          <w:sz w:val="24"/>
          <w:szCs w:val="24"/>
        </w:rPr>
        <w:t xml:space="preserve"> forced’ </w:t>
      </w:r>
      <w:r w:rsidR="001A3590">
        <w:rPr>
          <w:rFonts w:ascii="Arial" w:hAnsi="Arial" w:cs="Arial"/>
          <w:sz w:val="24"/>
          <w:szCs w:val="24"/>
        </w:rPr>
        <w:t xml:space="preserve">by the NLW increase. Participant </w:t>
      </w:r>
      <w:r w:rsidR="001A3590" w:rsidRPr="001A3590">
        <w:rPr>
          <w:rFonts w:ascii="Arial" w:hAnsi="Arial" w:cs="Arial"/>
          <w:sz w:val="24"/>
          <w:szCs w:val="24"/>
        </w:rPr>
        <w:t>14</w:t>
      </w:r>
      <w:r w:rsidR="001A3590">
        <w:rPr>
          <w:rFonts w:ascii="Arial" w:hAnsi="Arial" w:cs="Arial"/>
          <w:sz w:val="24"/>
          <w:szCs w:val="24"/>
        </w:rPr>
        <w:t xml:space="preserve"> said ‘</w:t>
      </w:r>
      <w:r w:rsidR="001A3590" w:rsidRPr="001A3590">
        <w:rPr>
          <w:rFonts w:ascii="Arial" w:hAnsi="Arial" w:cs="Arial"/>
          <w:sz w:val="24"/>
          <w:szCs w:val="24"/>
        </w:rPr>
        <w:t xml:space="preserve">WCL doesn’t reward in pay rises </w:t>
      </w:r>
      <w:r w:rsidR="001A3590">
        <w:rPr>
          <w:rFonts w:ascii="Arial" w:hAnsi="Arial" w:cs="Arial"/>
          <w:sz w:val="24"/>
          <w:szCs w:val="24"/>
        </w:rPr>
        <w:t>–</w:t>
      </w:r>
      <w:r w:rsidR="001A3590" w:rsidRPr="001A3590">
        <w:rPr>
          <w:rFonts w:ascii="Arial" w:hAnsi="Arial" w:cs="Arial"/>
          <w:sz w:val="24"/>
          <w:szCs w:val="24"/>
        </w:rPr>
        <w:t xml:space="preserve"> </w:t>
      </w:r>
      <w:r w:rsidR="001A3590">
        <w:rPr>
          <w:rFonts w:ascii="Arial" w:hAnsi="Arial" w:cs="Arial"/>
          <w:sz w:val="24"/>
          <w:szCs w:val="24"/>
        </w:rPr>
        <w:t xml:space="preserve">WCL’s hand was </w:t>
      </w:r>
      <w:r w:rsidR="001A3590" w:rsidRPr="001A3590">
        <w:rPr>
          <w:rFonts w:ascii="Arial" w:hAnsi="Arial" w:cs="Arial"/>
          <w:sz w:val="24"/>
          <w:szCs w:val="24"/>
        </w:rPr>
        <w:t>forced to increase</w:t>
      </w:r>
      <w:r w:rsidR="00F1238D">
        <w:rPr>
          <w:rFonts w:ascii="Arial" w:hAnsi="Arial" w:cs="Arial"/>
          <w:sz w:val="24"/>
          <w:szCs w:val="24"/>
        </w:rPr>
        <w:t xml:space="preserve"> rate</w:t>
      </w:r>
      <w:r w:rsidR="001A3590" w:rsidRPr="001A3590">
        <w:rPr>
          <w:rFonts w:ascii="Arial" w:hAnsi="Arial" w:cs="Arial"/>
          <w:sz w:val="24"/>
          <w:szCs w:val="24"/>
        </w:rPr>
        <w:t xml:space="preserve"> due to NLW</w:t>
      </w:r>
      <w:r w:rsidR="00F1238D">
        <w:rPr>
          <w:rFonts w:ascii="Arial" w:hAnsi="Arial" w:cs="Arial"/>
          <w:sz w:val="24"/>
          <w:szCs w:val="24"/>
        </w:rPr>
        <w:t xml:space="preserve">’. This was an interesting development, with employees not feeling their rate increase was recognition of their skillset or work ethic and that </w:t>
      </w:r>
      <w:r w:rsidR="00913AAA">
        <w:rPr>
          <w:rFonts w:ascii="Arial" w:hAnsi="Arial" w:cs="Arial"/>
          <w:sz w:val="24"/>
          <w:szCs w:val="24"/>
        </w:rPr>
        <w:t>such a large increase would</w:t>
      </w:r>
      <w:r w:rsidR="0065062B">
        <w:rPr>
          <w:rFonts w:ascii="Arial" w:hAnsi="Arial" w:cs="Arial"/>
          <w:sz w:val="24"/>
          <w:szCs w:val="24"/>
        </w:rPr>
        <w:t xml:space="preserve"> not</w:t>
      </w:r>
      <w:r w:rsidR="00913AAA">
        <w:rPr>
          <w:rFonts w:ascii="Arial" w:hAnsi="Arial" w:cs="Arial"/>
          <w:sz w:val="24"/>
          <w:szCs w:val="24"/>
        </w:rPr>
        <w:t xml:space="preserve"> have happened </w:t>
      </w:r>
      <w:r w:rsidR="00F90436">
        <w:rPr>
          <w:rFonts w:ascii="Arial" w:hAnsi="Arial" w:cs="Arial"/>
          <w:sz w:val="24"/>
          <w:szCs w:val="24"/>
        </w:rPr>
        <w:t xml:space="preserve">without a </w:t>
      </w:r>
      <w:r w:rsidR="00913AAA">
        <w:rPr>
          <w:rFonts w:ascii="Arial" w:hAnsi="Arial" w:cs="Arial"/>
          <w:sz w:val="24"/>
          <w:szCs w:val="24"/>
        </w:rPr>
        <w:t>NLW increase</w:t>
      </w:r>
      <w:r w:rsidR="00F90436">
        <w:rPr>
          <w:rFonts w:ascii="Arial" w:hAnsi="Arial" w:cs="Arial"/>
          <w:sz w:val="24"/>
          <w:szCs w:val="24"/>
        </w:rPr>
        <w:t xml:space="preserve">. </w:t>
      </w:r>
    </w:p>
    <w:p w14:paraId="3CADB792" w14:textId="246407E8" w:rsidR="00330899" w:rsidRPr="000B5012" w:rsidRDefault="000B5012" w:rsidP="003303E2">
      <w:pPr>
        <w:jc w:val="both"/>
        <w:rPr>
          <w:rFonts w:ascii="Arial" w:hAnsi="Arial" w:cs="Arial"/>
          <w:sz w:val="24"/>
          <w:szCs w:val="24"/>
        </w:rPr>
      </w:pPr>
      <w:r>
        <w:rPr>
          <w:rFonts w:ascii="Arial" w:hAnsi="Arial" w:cs="Arial"/>
          <w:sz w:val="24"/>
          <w:szCs w:val="24"/>
        </w:rPr>
        <w:t xml:space="preserve">The second theme which emerged from the data was the </w:t>
      </w:r>
      <w:r w:rsidR="00B64A78">
        <w:rPr>
          <w:rFonts w:ascii="Arial" w:hAnsi="Arial" w:cs="Arial"/>
          <w:sz w:val="24"/>
          <w:szCs w:val="24"/>
        </w:rPr>
        <w:t>decreasing gap between operatives and management, with two parti</w:t>
      </w:r>
      <w:r w:rsidR="004E24D5">
        <w:rPr>
          <w:rFonts w:ascii="Arial" w:hAnsi="Arial" w:cs="Arial"/>
          <w:sz w:val="24"/>
          <w:szCs w:val="24"/>
        </w:rPr>
        <w:t>cipants stating that they were unhappy with the gap closing</w:t>
      </w:r>
      <w:r w:rsidR="00C86B4E">
        <w:rPr>
          <w:rFonts w:ascii="Arial" w:hAnsi="Arial" w:cs="Arial"/>
          <w:sz w:val="24"/>
          <w:szCs w:val="24"/>
        </w:rPr>
        <w:t xml:space="preserve"> between themselves and their team</w:t>
      </w:r>
      <w:r w:rsidR="004E24D5">
        <w:rPr>
          <w:rFonts w:ascii="Arial" w:hAnsi="Arial" w:cs="Arial"/>
          <w:sz w:val="24"/>
          <w:szCs w:val="24"/>
        </w:rPr>
        <w:t xml:space="preserve">. </w:t>
      </w:r>
      <w:r w:rsidR="00175BFC" w:rsidRPr="000B5012">
        <w:rPr>
          <w:rFonts w:ascii="Arial" w:hAnsi="Arial" w:cs="Arial"/>
          <w:sz w:val="24"/>
          <w:szCs w:val="24"/>
        </w:rPr>
        <w:t xml:space="preserve">Participant 17 </w:t>
      </w:r>
      <w:r w:rsidR="004E24D5">
        <w:rPr>
          <w:rFonts w:ascii="Arial" w:hAnsi="Arial" w:cs="Arial"/>
          <w:sz w:val="24"/>
          <w:szCs w:val="24"/>
        </w:rPr>
        <w:t>said</w:t>
      </w:r>
      <w:r w:rsidR="00175BFC" w:rsidRPr="000B5012">
        <w:rPr>
          <w:rFonts w:ascii="Arial" w:hAnsi="Arial" w:cs="Arial"/>
          <w:sz w:val="24"/>
          <w:szCs w:val="24"/>
        </w:rPr>
        <w:t xml:space="preserve"> </w:t>
      </w:r>
      <w:r w:rsidR="004E24D5">
        <w:rPr>
          <w:rFonts w:ascii="Arial" w:hAnsi="Arial" w:cs="Arial"/>
          <w:sz w:val="24"/>
          <w:szCs w:val="24"/>
        </w:rPr>
        <w:t>‘</w:t>
      </w:r>
      <w:r w:rsidR="00175BFC" w:rsidRPr="000B5012">
        <w:rPr>
          <w:rFonts w:ascii="Arial" w:hAnsi="Arial" w:cs="Arial"/>
          <w:sz w:val="24"/>
          <w:szCs w:val="24"/>
        </w:rPr>
        <w:t xml:space="preserve">pay gap between shop floor and team leaders </w:t>
      </w:r>
      <w:r w:rsidR="004E24D5">
        <w:rPr>
          <w:rFonts w:ascii="Arial" w:hAnsi="Arial" w:cs="Arial"/>
          <w:sz w:val="24"/>
          <w:szCs w:val="24"/>
        </w:rPr>
        <w:t xml:space="preserve">are </w:t>
      </w:r>
      <w:r w:rsidR="00175BFC" w:rsidRPr="000B5012">
        <w:rPr>
          <w:rFonts w:ascii="Arial" w:hAnsi="Arial" w:cs="Arial"/>
          <w:sz w:val="24"/>
          <w:szCs w:val="24"/>
        </w:rPr>
        <w:t>getting smaller.</w:t>
      </w:r>
      <w:r w:rsidR="004E24D5">
        <w:rPr>
          <w:rFonts w:ascii="Arial" w:hAnsi="Arial" w:cs="Arial"/>
          <w:sz w:val="24"/>
          <w:szCs w:val="24"/>
        </w:rPr>
        <w:t xml:space="preserve"> I could opt</w:t>
      </w:r>
      <w:r w:rsidR="00175BFC" w:rsidRPr="000B5012">
        <w:rPr>
          <w:rFonts w:ascii="Arial" w:hAnsi="Arial" w:cs="Arial"/>
          <w:sz w:val="24"/>
          <w:szCs w:val="24"/>
        </w:rPr>
        <w:t xml:space="preserve"> for a better job with less </w:t>
      </w:r>
      <w:proofErr w:type="gramStart"/>
      <w:r w:rsidR="00175BFC" w:rsidRPr="000B5012">
        <w:rPr>
          <w:rFonts w:ascii="Arial" w:hAnsi="Arial" w:cs="Arial"/>
          <w:sz w:val="24"/>
          <w:szCs w:val="24"/>
        </w:rPr>
        <w:t>stress</w:t>
      </w:r>
      <w:r w:rsidR="004E24D5">
        <w:rPr>
          <w:rFonts w:ascii="Arial" w:hAnsi="Arial" w:cs="Arial"/>
          <w:sz w:val="24"/>
          <w:szCs w:val="24"/>
        </w:rPr>
        <w:t>’</w:t>
      </w:r>
      <w:proofErr w:type="gramEnd"/>
      <w:r w:rsidR="004E24D5">
        <w:rPr>
          <w:rFonts w:ascii="Arial" w:hAnsi="Arial" w:cs="Arial"/>
          <w:sz w:val="24"/>
          <w:szCs w:val="24"/>
        </w:rPr>
        <w:t xml:space="preserve"> and </w:t>
      </w:r>
      <w:r w:rsidR="003303E2">
        <w:rPr>
          <w:rFonts w:ascii="Arial" w:hAnsi="Arial" w:cs="Arial"/>
          <w:sz w:val="24"/>
          <w:szCs w:val="24"/>
        </w:rPr>
        <w:t>P</w:t>
      </w:r>
      <w:r w:rsidR="00175BFC" w:rsidRPr="000B5012">
        <w:rPr>
          <w:rFonts w:ascii="Arial" w:hAnsi="Arial" w:cs="Arial"/>
          <w:sz w:val="24"/>
          <w:szCs w:val="24"/>
        </w:rPr>
        <w:t xml:space="preserve">articipant 28 </w:t>
      </w:r>
      <w:r w:rsidR="003303E2">
        <w:rPr>
          <w:rFonts w:ascii="Arial" w:hAnsi="Arial" w:cs="Arial"/>
          <w:sz w:val="24"/>
          <w:szCs w:val="24"/>
        </w:rPr>
        <w:t>said he would reconsider his position at WCL ‘</w:t>
      </w:r>
      <w:r w:rsidR="00175BFC" w:rsidRPr="000B5012">
        <w:rPr>
          <w:rFonts w:ascii="Arial" w:hAnsi="Arial" w:cs="Arial"/>
          <w:sz w:val="24"/>
          <w:szCs w:val="24"/>
        </w:rPr>
        <w:t xml:space="preserve">If </w:t>
      </w:r>
      <w:r w:rsidR="00175BFC" w:rsidRPr="000B5012">
        <w:rPr>
          <w:rFonts w:ascii="Arial" w:hAnsi="Arial" w:cs="Arial"/>
          <w:sz w:val="24"/>
          <w:szCs w:val="24"/>
        </w:rPr>
        <w:lastRenderedPageBreak/>
        <w:t>the gap between my job and shopfloor keeps getting smaller</w:t>
      </w:r>
      <w:r w:rsidR="003303E2">
        <w:rPr>
          <w:rFonts w:ascii="Arial" w:hAnsi="Arial" w:cs="Arial"/>
          <w:sz w:val="24"/>
          <w:szCs w:val="24"/>
        </w:rPr>
        <w:t>’.</w:t>
      </w:r>
      <w:r w:rsidR="00496471">
        <w:rPr>
          <w:rFonts w:ascii="Arial" w:hAnsi="Arial" w:cs="Arial"/>
          <w:sz w:val="24"/>
          <w:szCs w:val="24"/>
        </w:rPr>
        <w:t xml:space="preserve"> Faragher (2023) highlighted this as an issue, with the gap between operatives and middle management closing, creating a pressure on organisations to reassess their pay s</w:t>
      </w:r>
      <w:r w:rsidR="002273DC">
        <w:rPr>
          <w:rFonts w:ascii="Arial" w:hAnsi="Arial" w:cs="Arial"/>
          <w:sz w:val="24"/>
          <w:szCs w:val="24"/>
        </w:rPr>
        <w:t>cales in a time when organisations are being impacted by cost increases</w:t>
      </w:r>
      <w:r w:rsidR="005C38E2">
        <w:rPr>
          <w:rFonts w:ascii="Arial" w:hAnsi="Arial" w:cs="Arial"/>
          <w:sz w:val="24"/>
          <w:szCs w:val="24"/>
        </w:rPr>
        <w:t xml:space="preserve"> and during a time when further cost implications </w:t>
      </w:r>
      <w:r w:rsidR="00330899">
        <w:rPr>
          <w:rFonts w:ascii="Arial" w:hAnsi="Arial" w:cs="Arial"/>
          <w:sz w:val="24"/>
          <w:szCs w:val="24"/>
        </w:rPr>
        <w:t xml:space="preserve">may be too much for organisations to consider </w:t>
      </w:r>
      <w:r w:rsidR="005C38E2">
        <w:rPr>
          <w:rFonts w:ascii="Arial" w:hAnsi="Arial" w:cs="Arial"/>
          <w:sz w:val="24"/>
          <w:szCs w:val="24"/>
        </w:rPr>
        <w:t>(</w:t>
      </w:r>
      <w:proofErr w:type="spellStart"/>
      <w:r w:rsidR="005C38E2">
        <w:rPr>
          <w:rFonts w:ascii="Arial" w:hAnsi="Arial" w:cs="Arial"/>
          <w:sz w:val="24"/>
          <w:szCs w:val="24"/>
        </w:rPr>
        <w:t>Curriculo</w:t>
      </w:r>
      <w:proofErr w:type="spellEnd"/>
      <w:r w:rsidR="005C38E2">
        <w:rPr>
          <w:rFonts w:ascii="Arial" w:hAnsi="Arial" w:cs="Arial"/>
          <w:sz w:val="24"/>
          <w:szCs w:val="24"/>
        </w:rPr>
        <w:t xml:space="preserve">, 2024). </w:t>
      </w:r>
      <w:r w:rsidR="00330899">
        <w:rPr>
          <w:rFonts w:ascii="Arial" w:hAnsi="Arial" w:cs="Arial"/>
          <w:sz w:val="24"/>
          <w:szCs w:val="24"/>
        </w:rPr>
        <w:t xml:space="preserve">The most recent pay award in January 2024 whereby </w:t>
      </w:r>
      <w:r w:rsidR="00330899" w:rsidRPr="00330899">
        <w:rPr>
          <w:rFonts w:ascii="Arial" w:hAnsi="Arial" w:cs="Arial"/>
          <w:sz w:val="24"/>
          <w:szCs w:val="24"/>
        </w:rPr>
        <w:t>WCL increased the base rate on site to £11.55 per hour</w:t>
      </w:r>
      <w:r w:rsidR="00330899">
        <w:rPr>
          <w:rFonts w:ascii="Arial" w:hAnsi="Arial" w:cs="Arial"/>
          <w:sz w:val="24"/>
          <w:szCs w:val="24"/>
        </w:rPr>
        <w:t xml:space="preserve"> and </w:t>
      </w:r>
      <w:r w:rsidR="00330899" w:rsidRPr="00330899">
        <w:rPr>
          <w:rFonts w:ascii="Arial" w:hAnsi="Arial" w:cs="Arial"/>
          <w:sz w:val="24"/>
          <w:szCs w:val="24"/>
        </w:rPr>
        <w:t xml:space="preserve">employees </w:t>
      </w:r>
      <w:r w:rsidR="00330899">
        <w:rPr>
          <w:rFonts w:ascii="Arial" w:hAnsi="Arial" w:cs="Arial"/>
          <w:sz w:val="24"/>
          <w:szCs w:val="24"/>
        </w:rPr>
        <w:t>above this receiving a</w:t>
      </w:r>
      <w:r w:rsidR="00330899" w:rsidRPr="00330899">
        <w:rPr>
          <w:rFonts w:ascii="Arial" w:hAnsi="Arial" w:cs="Arial"/>
          <w:sz w:val="24"/>
          <w:szCs w:val="24"/>
        </w:rPr>
        <w:t xml:space="preserve"> 3.5% increase, equated to a 4.4% salary bill increase equalling £388,082 (WCL, 2024g).  </w:t>
      </w:r>
    </w:p>
    <w:p w14:paraId="704B301A" w14:textId="18BAE29D" w:rsidR="00944752" w:rsidRDefault="00945121" w:rsidP="002737FA">
      <w:pPr>
        <w:jc w:val="both"/>
        <w:rPr>
          <w:rFonts w:ascii="Arial" w:hAnsi="Arial" w:cs="Arial"/>
          <w:sz w:val="24"/>
          <w:szCs w:val="24"/>
        </w:rPr>
      </w:pPr>
      <w:r>
        <w:rPr>
          <w:rFonts w:ascii="Arial" w:hAnsi="Arial" w:cs="Arial"/>
          <w:sz w:val="24"/>
          <w:szCs w:val="24"/>
        </w:rPr>
        <w:t>The third theme emerged from a single department</w:t>
      </w:r>
      <w:r w:rsidR="00406EA9">
        <w:rPr>
          <w:rFonts w:ascii="Arial" w:hAnsi="Arial" w:cs="Arial"/>
          <w:sz w:val="24"/>
          <w:szCs w:val="24"/>
        </w:rPr>
        <w:t xml:space="preserve"> – Machine Shop, </w:t>
      </w:r>
      <w:r w:rsidR="00B431E1">
        <w:rPr>
          <w:rFonts w:ascii="Arial" w:hAnsi="Arial" w:cs="Arial"/>
          <w:sz w:val="24"/>
          <w:szCs w:val="24"/>
        </w:rPr>
        <w:t>with employees acknowledging that employees had been lost to competitors due to a differential being seen in base rate</w:t>
      </w:r>
      <w:r w:rsidR="00944752">
        <w:rPr>
          <w:rFonts w:ascii="Arial" w:hAnsi="Arial" w:cs="Arial"/>
          <w:sz w:val="24"/>
          <w:szCs w:val="24"/>
        </w:rPr>
        <w:t xml:space="preserve">, </w:t>
      </w:r>
      <w:r w:rsidR="00B957B2">
        <w:rPr>
          <w:rFonts w:ascii="Arial" w:hAnsi="Arial" w:cs="Arial"/>
          <w:sz w:val="24"/>
          <w:szCs w:val="24"/>
        </w:rPr>
        <w:t>P</w:t>
      </w:r>
      <w:r w:rsidR="00944752">
        <w:rPr>
          <w:rFonts w:ascii="Arial" w:hAnsi="Arial" w:cs="Arial"/>
          <w:sz w:val="24"/>
          <w:szCs w:val="24"/>
        </w:rPr>
        <w:t>articipant 5 said that</w:t>
      </w:r>
      <w:r w:rsidR="00AC5196">
        <w:rPr>
          <w:rFonts w:ascii="Arial" w:hAnsi="Arial" w:cs="Arial"/>
          <w:sz w:val="24"/>
          <w:szCs w:val="24"/>
        </w:rPr>
        <w:t xml:space="preserve"> </w:t>
      </w:r>
      <w:r w:rsidR="00944752">
        <w:rPr>
          <w:rFonts w:ascii="Arial" w:hAnsi="Arial" w:cs="Arial"/>
          <w:sz w:val="24"/>
          <w:szCs w:val="24"/>
        </w:rPr>
        <w:t>WCL</w:t>
      </w:r>
      <w:r w:rsidR="00AC5196">
        <w:rPr>
          <w:rFonts w:ascii="Arial" w:hAnsi="Arial" w:cs="Arial"/>
          <w:sz w:val="24"/>
          <w:szCs w:val="24"/>
        </w:rPr>
        <w:t xml:space="preserve"> need to</w:t>
      </w:r>
      <w:r w:rsidR="00944752">
        <w:rPr>
          <w:rFonts w:ascii="Arial" w:hAnsi="Arial" w:cs="Arial"/>
          <w:sz w:val="24"/>
          <w:szCs w:val="24"/>
        </w:rPr>
        <w:t xml:space="preserve"> ‘</w:t>
      </w:r>
      <w:r w:rsidR="00944752" w:rsidRPr="00821CA6">
        <w:rPr>
          <w:rFonts w:ascii="Arial" w:hAnsi="Arial" w:cs="Arial"/>
          <w:sz w:val="24"/>
          <w:szCs w:val="24"/>
        </w:rPr>
        <w:t>Pay employees the same as competitors</w:t>
      </w:r>
      <w:r w:rsidR="00AC5196">
        <w:rPr>
          <w:rFonts w:ascii="Arial" w:hAnsi="Arial" w:cs="Arial"/>
          <w:sz w:val="24"/>
          <w:szCs w:val="24"/>
        </w:rPr>
        <w:t xml:space="preserve"> </w:t>
      </w:r>
      <w:r w:rsidR="00944752" w:rsidRPr="00821CA6">
        <w:rPr>
          <w:rFonts w:ascii="Arial" w:hAnsi="Arial" w:cs="Arial"/>
          <w:sz w:val="24"/>
          <w:szCs w:val="24"/>
        </w:rPr>
        <w:t>to stop skilled workers leaving</w:t>
      </w:r>
      <w:r w:rsidR="00AC5196">
        <w:rPr>
          <w:rFonts w:ascii="Arial" w:hAnsi="Arial" w:cs="Arial"/>
          <w:sz w:val="24"/>
          <w:szCs w:val="24"/>
        </w:rPr>
        <w:t xml:space="preserve">’. WCL has lost </w:t>
      </w:r>
      <w:r w:rsidR="000A3692">
        <w:rPr>
          <w:rFonts w:ascii="Arial" w:hAnsi="Arial" w:cs="Arial"/>
          <w:sz w:val="24"/>
          <w:szCs w:val="24"/>
        </w:rPr>
        <w:t>6</w:t>
      </w:r>
      <w:r w:rsidR="00AC5196">
        <w:rPr>
          <w:rFonts w:ascii="Arial" w:hAnsi="Arial" w:cs="Arial"/>
          <w:sz w:val="24"/>
          <w:szCs w:val="24"/>
        </w:rPr>
        <w:t xml:space="preserve"> Skilled machinists</w:t>
      </w:r>
      <w:r w:rsidR="000A3692">
        <w:rPr>
          <w:rFonts w:ascii="Arial" w:hAnsi="Arial" w:cs="Arial"/>
          <w:sz w:val="24"/>
          <w:szCs w:val="24"/>
        </w:rPr>
        <w:t xml:space="preserve"> since Q3 2022,</w:t>
      </w:r>
      <w:r w:rsidR="001A41A0">
        <w:rPr>
          <w:rFonts w:ascii="Arial" w:hAnsi="Arial" w:cs="Arial"/>
          <w:sz w:val="24"/>
          <w:szCs w:val="24"/>
        </w:rPr>
        <w:t xml:space="preserve"> with </w:t>
      </w:r>
      <w:r w:rsidR="000A3692">
        <w:rPr>
          <w:rFonts w:ascii="Arial" w:hAnsi="Arial" w:cs="Arial"/>
          <w:sz w:val="24"/>
          <w:szCs w:val="24"/>
        </w:rPr>
        <w:t>3</w:t>
      </w:r>
      <w:r w:rsidR="001A41A0">
        <w:rPr>
          <w:rFonts w:ascii="Arial" w:hAnsi="Arial" w:cs="Arial"/>
          <w:sz w:val="24"/>
          <w:szCs w:val="24"/>
        </w:rPr>
        <w:t xml:space="preserve"> machinists being lost</w:t>
      </w:r>
      <w:r w:rsidR="00095FD9">
        <w:rPr>
          <w:rFonts w:ascii="Arial" w:hAnsi="Arial" w:cs="Arial"/>
          <w:sz w:val="24"/>
          <w:szCs w:val="24"/>
        </w:rPr>
        <w:t xml:space="preserve"> to a direct competitor offering a </w:t>
      </w:r>
      <w:r w:rsidR="001A41A0">
        <w:rPr>
          <w:rFonts w:ascii="Arial" w:hAnsi="Arial" w:cs="Arial"/>
          <w:sz w:val="24"/>
          <w:szCs w:val="24"/>
        </w:rPr>
        <w:t>substantially</w:t>
      </w:r>
      <w:r w:rsidR="00095FD9">
        <w:rPr>
          <w:rFonts w:ascii="Arial" w:hAnsi="Arial" w:cs="Arial"/>
          <w:sz w:val="24"/>
          <w:szCs w:val="24"/>
        </w:rPr>
        <w:t xml:space="preserve"> higher base wage</w:t>
      </w:r>
      <w:r w:rsidR="002737FA">
        <w:rPr>
          <w:rFonts w:ascii="Arial" w:hAnsi="Arial" w:cs="Arial"/>
          <w:sz w:val="24"/>
          <w:szCs w:val="24"/>
        </w:rPr>
        <w:t xml:space="preserve">. </w:t>
      </w:r>
      <w:r w:rsidR="001A41A0">
        <w:rPr>
          <w:rFonts w:ascii="Arial" w:hAnsi="Arial" w:cs="Arial"/>
          <w:sz w:val="24"/>
          <w:szCs w:val="24"/>
        </w:rPr>
        <w:t>The 3 other machinist</w:t>
      </w:r>
      <w:r w:rsidR="008D4A8B">
        <w:rPr>
          <w:rFonts w:ascii="Arial" w:hAnsi="Arial" w:cs="Arial"/>
          <w:sz w:val="24"/>
          <w:szCs w:val="24"/>
        </w:rPr>
        <w:t xml:space="preserve">s took </w:t>
      </w:r>
      <w:r w:rsidR="001A41A0">
        <w:rPr>
          <w:rFonts w:ascii="Arial" w:hAnsi="Arial" w:cs="Arial"/>
          <w:sz w:val="24"/>
          <w:szCs w:val="24"/>
        </w:rPr>
        <w:t>o</w:t>
      </w:r>
      <w:r w:rsidR="007372D3">
        <w:rPr>
          <w:rFonts w:ascii="Arial" w:hAnsi="Arial" w:cs="Arial"/>
          <w:sz w:val="24"/>
          <w:szCs w:val="24"/>
        </w:rPr>
        <w:t xml:space="preserve">pportunities outside of machining. </w:t>
      </w:r>
    </w:p>
    <w:p w14:paraId="0206C58D" w14:textId="5A3ED4E0" w:rsidR="00EE7756" w:rsidRDefault="00216DE7" w:rsidP="00937F79">
      <w:pPr>
        <w:jc w:val="both"/>
        <w:rPr>
          <w:rFonts w:ascii="Arial" w:hAnsi="Arial" w:cs="Arial"/>
          <w:sz w:val="24"/>
          <w:szCs w:val="24"/>
        </w:rPr>
      </w:pPr>
      <w:r>
        <w:rPr>
          <w:rFonts w:ascii="Arial" w:hAnsi="Arial" w:cs="Arial"/>
          <w:sz w:val="24"/>
          <w:szCs w:val="24"/>
        </w:rPr>
        <w:t xml:space="preserve">Pay was the main reason why employees would look for a different role or would be tempted to leave WCL, with the second most </w:t>
      </w:r>
      <w:r w:rsidR="0022252A">
        <w:rPr>
          <w:rFonts w:ascii="Arial" w:hAnsi="Arial" w:cs="Arial"/>
          <w:sz w:val="24"/>
          <w:szCs w:val="24"/>
        </w:rPr>
        <w:t>prominent</w:t>
      </w:r>
      <w:r w:rsidR="001C3C25">
        <w:rPr>
          <w:rFonts w:ascii="Arial" w:hAnsi="Arial" w:cs="Arial"/>
          <w:sz w:val="24"/>
          <w:szCs w:val="24"/>
        </w:rPr>
        <w:t xml:space="preserve"> reason being </w:t>
      </w:r>
      <w:r w:rsidR="0022252A">
        <w:rPr>
          <w:rFonts w:ascii="Arial" w:hAnsi="Arial" w:cs="Arial"/>
          <w:sz w:val="24"/>
          <w:szCs w:val="24"/>
        </w:rPr>
        <w:t xml:space="preserve">improved </w:t>
      </w:r>
      <w:r w:rsidR="001C3C25">
        <w:rPr>
          <w:rFonts w:ascii="Arial" w:hAnsi="Arial" w:cs="Arial"/>
          <w:sz w:val="24"/>
          <w:szCs w:val="24"/>
        </w:rPr>
        <w:t xml:space="preserve">benefits like hybrid working or a higher pension contribution. It is no </w:t>
      </w:r>
      <w:r w:rsidR="0041042D">
        <w:rPr>
          <w:rFonts w:ascii="Arial" w:hAnsi="Arial" w:cs="Arial"/>
          <w:sz w:val="24"/>
          <w:szCs w:val="24"/>
        </w:rPr>
        <w:t>surprise</w:t>
      </w:r>
      <w:r w:rsidR="001C3C25">
        <w:rPr>
          <w:rFonts w:ascii="Arial" w:hAnsi="Arial" w:cs="Arial"/>
          <w:sz w:val="24"/>
          <w:szCs w:val="24"/>
        </w:rPr>
        <w:t xml:space="preserve">, </w:t>
      </w:r>
      <w:r w:rsidR="004E1660">
        <w:rPr>
          <w:rFonts w:ascii="Arial" w:hAnsi="Arial" w:cs="Arial"/>
          <w:sz w:val="24"/>
          <w:szCs w:val="24"/>
        </w:rPr>
        <w:t>that improved</w:t>
      </w:r>
      <w:r w:rsidR="001C3C25">
        <w:rPr>
          <w:rFonts w:ascii="Arial" w:hAnsi="Arial" w:cs="Arial"/>
          <w:sz w:val="24"/>
          <w:szCs w:val="24"/>
        </w:rPr>
        <w:t xml:space="preserve"> pay and benefits account for </w:t>
      </w:r>
      <w:r w:rsidR="0022252A">
        <w:rPr>
          <w:rFonts w:ascii="Arial" w:hAnsi="Arial" w:cs="Arial"/>
          <w:sz w:val="24"/>
          <w:szCs w:val="24"/>
        </w:rPr>
        <w:t xml:space="preserve">74% of the reasons why employees would </w:t>
      </w:r>
      <w:r w:rsidR="00890D1D">
        <w:rPr>
          <w:rFonts w:ascii="Arial" w:hAnsi="Arial" w:cs="Arial"/>
          <w:sz w:val="24"/>
          <w:szCs w:val="24"/>
        </w:rPr>
        <w:t xml:space="preserve">be tempted to </w:t>
      </w:r>
      <w:r w:rsidR="0022252A">
        <w:rPr>
          <w:rFonts w:ascii="Arial" w:hAnsi="Arial" w:cs="Arial"/>
          <w:sz w:val="24"/>
          <w:szCs w:val="24"/>
        </w:rPr>
        <w:t>leave WCL.</w:t>
      </w:r>
      <w:r w:rsidR="00890D1D">
        <w:rPr>
          <w:rFonts w:ascii="Arial" w:hAnsi="Arial" w:cs="Arial"/>
          <w:sz w:val="24"/>
          <w:szCs w:val="24"/>
        </w:rPr>
        <w:t xml:space="preserve"> However, an interesting undertone which emerged was employe</w:t>
      </w:r>
      <w:r w:rsidR="00596224">
        <w:rPr>
          <w:rFonts w:ascii="Arial" w:hAnsi="Arial" w:cs="Arial"/>
          <w:sz w:val="24"/>
          <w:szCs w:val="24"/>
        </w:rPr>
        <w:t>e</w:t>
      </w:r>
      <w:r w:rsidR="00890D1D">
        <w:rPr>
          <w:rFonts w:ascii="Arial" w:hAnsi="Arial" w:cs="Arial"/>
          <w:sz w:val="24"/>
          <w:szCs w:val="24"/>
        </w:rPr>
        <w:t xml:space="preserve">s who </w:t>
      </w:r>
      <w:r w:rsidR="008374A1">
        <w:rPr>
          <w:rFonts w:ascii="Arial" w:hAnsi="Arial" w:cs="Arial"/>
          <w:sz w:val="24"/>
          <w:szCs w:val="24"/>
        </w:rPr>
        <w:t xml:space="preserve">are </w:t>
      </w:r>
      <w:r w:rsidR="00890D1D">
        <w:rPr>
          <w:rFonts w:ascii="Arial" w:hAnsi="Arial" w:cs="Arial"/>
          <w:sz w:val="24"/>
          <w:szCs w:val="24"/>
        </w:rPr>
        <w:t xml:space="preserve">currently unable to WFH due to their role at WCL stating that they would be tempted </w:t>
      </w:r>
      <w:r w:rsidR="00AC3A50">
        <w:rPr>
          <w:rFonts w:ascii="Arial" w:hAnsi="Arial" w:cs="Arial"/>
          <w:sz w:val="24"/>
          <w:szCs w:val="24"/>
        </w:rPr>
        <w:t>to leave if hybrid or remote working was offered</w:t>
      </w:r>
      <w:r w:rsidR="004E1660">
        <w:rPr>
          <w:rFonts w:ascii="Arial" w:hAnsi="Arial" w:cs="Arial"/>
          <w:sz w:val="24"/>
          <w:szCs w:val="24"/>
        </w:rPr>
        <w:t xml:space="preserve">, WCL has previously lost employees in onsite roles for roles which offer hybrid or remote working, with </w:t>
      </w:r>
      <w:r w:rsidR="00C60A09">
        <w:rPr>
          <w:rFonts w:ascii="Arial" w:hAnsi="Arial" w:cs="Arial"/>
          <w:sz w:val="24"/>
          <w:szCs w:val="24"/>
        </w:rPr>
        <w:t xml:space="preserve">employees accepting opportunities with larger employers located in Bristol (WCL, 2023). </w:t>
      </w:r>
    </w:p>
    <w:p w14:paraId="12CC7112" w14:textId="42FF7E93" w:rsidR="00736D3A" w:rsidRDefault="008D4A8B" w:rsidP="00937F79">
      <w:pPr>
        <w:jc w:val="both"/>
        <w:rPr>
          <w:rFonts w:ascii="Arial" w:hAnsi="Arial" w:cs="Arial"/>
          <w:bCs/>
          <w:sz w:val="24"/>
          <w:szCs w:val="24"/>
        </w:rPr>
      </w:pPr>
      <w:r>
        <w:rPr>
          <w:rFonts w:ascii="Arial" w:hAnsi="Arial" w:cs="Arial"/>
          <w:sz w:val="24"/>
          <w:szCs w:val="24"/>
        </w:rPr>
        <w:lastRenderedPageBreak/>
        <w:t>Ultimately e</w:t>
      </w:r>
      <w:r w:rsidR="00E35493">
        <w:rPr>
          <w:rFonts w:ascii="Arial" w:hAnsi="Arial" w:cs="Arial"/>
          <w:bCs/>
          <w:sz w:val="24"/>
          <w:szCs w:val="24"/>
        </w:rPr>
        <w:t xml:space="preserve">mployees </w:t>
      </w:r>
      <w:r>
        <w:rPr>
          <w:rFonts w:ascii="Arial" w:hAnsi="Arial" w:cs="Arial"/>
          <w:bCs/>
          <w:sz w:val="24"/>
          <w:szCs w:val="24"/>
        </w:rPr>
        <w:t>will al</w:t>
      </w:r>
      <w:r w:rsidR="00B957B2">
        <w:rPr>
          <w:rFonts w:ascii="Arial" w:hAnsi="Arial" w:cs="Arial"/>
          <w:bCs/>
          <w:sz w:val="24"/>
          <w:szCs w:val="24"/>
        </w:rPr>
        <w:t>ways</w:t>
      </w:r>
      <w:r>
        <w:rPr>
          <w:rFonts w:ascii="Arial" w:hAnsi="Arial" w:cs="Arial"/>
          <w:bCs/>
          <w:sz w:val="24"/>
          <w:szCs w:val="24"/>
        </w:rPr>
        <w:t xml:space="preserve"> seek higher </w:t>
      </w:r>
      <w:r w:rsidR="00B34339">
        <w:rPr>
          <w:rFonts w:ascii="Arial" w:hAnsi="Arial" w:cs="Arial"/>
          <w:bCs/>
          <w:sz w:val="24"/>
          <w:szCs w:val="24"/>
        </w:rPr>
        <w:t>pay,</w:t>
      </w:r>
      <w:r w:rsidR="001351E4">
        <w:rPr>
          <w:rFonts w:ascii="Arial" w:hAnsi="Arial" w:cs="Arial"/>
          <w:bCs/>
          <w:sz w:val="24"/>
          <w:szCs w:val="24"/>
        </w:rPr>
        <w:t xml:space="preserve"> and</w:t>
      </w:r>
      <w:r w:rsidR="004C1DCE">
        <w:rPr>
          <w:rFonts w:ascii="Arial" w:hAnsi="Arial" w:cs="Arial"/>
          <w:bCs/>
          <w:sz w:val="24"/>
          <w:szCs w:val="24"/>
        </w:rPr>
        <w:t xml:space="preserve"> this is a thread that runs through </w:t>
      </w:r>
      <w:r w:rsidR="0089174A">
        <w:rPr>
          <w:rFonts w:ascii="Arial" w:hAnsi="Arial" w:cs="Arial"/>
          <w:bCs/>
          <w:sz w:val="24"/>
          <w:szCs w:val="24"/>
        </w:rPr>
        <w:t xml:space="preserve">WCL’s </w:t>
      </w:r>
      <w:r w:rsidR="004C1DCE">
        <w:rPr>
          <w:rFonts w:ascii="Arial" w:hAnsi="Arial" w:cs="Arial"/>
          <w:bCs/>
          <w:sz w:val="24"/>
          <w:szCs w:val="24"/>
        </w:rPr>
        <w:t>Exit Interview data</w:t>
      </w:r>
      <w:r w:rsidR="0089174A">
        <w:rPr>
          <w:rFonts w:ascii="Arial" w:hAnsi="Arial" w:cs="Arial"/>
          <w:bCs/>
          <w:sz w:val="24"/>
          <w:szCs w:val="24"/>
        </w:rPr>
        <w:t xml:space="preserve"> since 20</w:t>
      </w:r>
      <w:r w:rsidR="00B34339">
        <w:rPr>
          <w:rFonts w:ascii="Arial" w:hAnsi="Arial" w:cs="Arial"/>
          <w:bCs/>
          <w:sz w:val="24"/>
          <w:szCs w:val="24"/>
        </w:rPr>
        <w:t>20</w:t>
      </w:r>
      <w:r w:rsidR="004C1DCE">
        <w:rPr>
          <w:rFonts w:ascii="Arial" w:hAnsi="Arial" w:cs="Arial"/>
          <w:bCs/>
          <w:sz w:val="24"/>
          <w:szCs w:val="24"/>
        </w:rPr>
        <w:t xml:space="preserve"> (WCL, 2023). </w:t>
      </w:r>
      <w:r w:rsidR="001351E4">
        <w:rPr>
          <w:rFonts w:ascii="Arial" w:hAnsi="Arial" w:cs="Arial"/>
          <w:bCs/>
          <w:sz w:val="24"/>
          <w:szCs w:val="24"/>
        </w:rPr>
        <w:t xml:space="preserve"> </w:t>
      </w:r>
      <w:r w:rsidR="0089174A">
        <w:rPr>
          <w:rFonts w:ascii="Arial" w:hAnsi="Arial" w:cs="Arial"/>
          <w:bCs/>
          <w:sz w:val="24"/>
          <w:szCs w:val="24"/>
        </w:rPr>
        <w:t xml:space="preserve">Whether pay or benefits is the </w:t>
      </w:r>
      <w:r w:rsidR="00B34339">
        <w:rPr>
          <w:rFonts w:ascii="Arial" w:hAnsi="Arial" w:cs="Arial"/>
          <w:bCs/>
          <w:sz w:val="24"/>
          <w:szCs w:val="24"/>
        </w:rPr>
        <w:t>main</w:t>
      </w:r>
      <w:r w:rsidR="0089174A">
        <w:rPr>
          <w:rFonts w:ascii="Arial" w:hAnsi="Arial" w:cs="Arial"/>
          <w:bCs/>
          <w:sz w:val="24"/>
          <w:szCs w:val="24"/>
        </w:rPr>
        <w:t xml:space="preserve"> factor or a supplementary factor</w:t>
      </w:r>
      <w:r w:rsidR="00C930BF">
        <w:rPr>
          <w:rFonts w:ascii="Arial" w:hAnsi="Arial" w:cs="Arial"/>
          <w:bCs/>
          <w:sz w:val="24"/>
          <w:szCs w:val="24"/>
        </w:rPr>
        <w:t xml:space="preserve">, all </w:t>
      </w:r>
      <w:r w:rsidR="004B27EC">
        <w:rPr>
          <w:rFonts w:ascii="Arial" w:hAnsi="Arial" w:cs="Arial"/>
          <w:bCs/>
          <w:sz w:val="24"/>
          <w:szCs w:val="24"/>
        </w:rPr>
        <w:t xml:space="preserve">employees in both production and support functions want higher salaries, </w:t>
      </w:r>
      <w:r w:rsidR="00C930BF">
        <w:rPr>
          <w:rFonts w:ascii="Arial" w:hAnsi="Arial" w:cs="Arial"/>
          <w:bCs/>
          <w:sz w:val="24"/>
          <w:szCs w:val="24"/>
        </w:rPr>
        <w:t xml:space="preserve">meaning </w:t>
      </w:r>
      <w:r w:rsidR="004B27EC">
        <w:rPr>
          <w:rFonts w:ascii="Arial" w:hAnsi="Arial" w:cs="Arial"/>
          <w:bCs/>
          <w:sz w:val="24"/>
          <w:szCs w:val="24"/>
        </w:rPr>
        <w:t xml:space="preserve">pay will always be a </w:t>
      </w:r>
      <w:r w:rsidR="00F32691">
        <w:rPr>
          <w:rFonts w:ascii="Arial" w:hAnsi="Arial" w:cs="Arial"/>
          <w:bCs/>
          <w:sz w:val="24"/>
          <w:szCs w:val="24"/>
        </w:rPr>
        <w:t>factor</w:t>
      </w:r>
      <w:r w:rsidR="004B27EC">
        <w:rPr>
          <w:rFonts w:ascii="Arial" w:hAnsi="Arial" w:cs="Arial"/>
          <w:bCs/>
          <w:sz w:val="24"/>
          <w:szCs w:val="24"/>
        </w:rPr>
        <w:t xml:space="preserve"> when discussing turnover and retention. </w:t>
      </w:r>
    </w:p>
    <w:p w14:paraId="0F52CCA2" w14:textId="14A18087" w:rsidR="00937F79" w:rsidRPr="007740A0" w:rsidRDefault="00C930BF" w:rsidP="00937F79">
      <w:pPr>
        <w:jc w:val="both"/>
        <w:rPr>
          <w:rFonts w:ascii="Arial" w:hAnsi="Arial" w:cs="Arial"/>
          <w:sz w:val="24"/>
          <w:szCs w:val="24"/>
        </w:rPr>
      </w:pPr>
      <w:r>
        <w:rPr>
          <w:rFonts w:ascii="Arial" w:hAnsi="Arial" w:cs="Arial"/>
          <w:bCs/>
          <w:sz w:val="24"/>
          <w:szCs w:val="24"/>
        </w:rPr>
        <w:t>Howe</w:t>
      </w:r>
      <w:r w:rsidR="00406EA9">
        <w:rPr>
          <w:rFonts w:ascii="Arial" w:hAnsi="Arial" w:cs="Arial"/>
          <w:sz w:val="24"/>
          <w:szCs w:val="24"/>
        </w:rPr>
        <w:t xml:space="preserve">ver, there needs to be </w:t>
      </w:r>
      <w:r w:rsidR="00937F79" w:rsidRPr="007740A0">
        <w:rPr>
          <w:rFonts w:ascii="Arial" w:hAnsi="Arial" w:cs="Arial"/>
          <w:sz w:val="24"/>
          <w:szCs w:val="24"/>
        </w:rPr>
        <w:t>a focus on Organisational Equilibrium within organisations</w:t>
      </w:r>
      <w:r w:rsidR="00406EA9">
        <w:rPr>
          <w:rFonts w:ascii="Arial" w:hAnsi="Arial" w:cs="Arial"/>
          <w:sz w:val="24"/>
          <w:szCs w:val="24"/>
        </w:rPr>
        <w:t xml:space="preserve">, </w:t>
      </w:r>
      <w:r w:rsidR="00937F79" w:rsidRPr="007740A0">
        <w:rPr>
          <w:rFonts w:ascii="Arial" w:hAnsi="Arial" w:cs="Arial"/>
          <w:sz w:val="24"/>
          <w:szCs w:val="24"/>
        </w:rPr>
        <w:t xml:space="preserve">a balance between an employee’s intention to stay by benefits offered by an organisation and the subsequent expected contribution from that employee (Kundu and Lata, 2017).  </w:t>
      </w:r>
    </w:p>
    <w:p w14:paraId="7463F4DA" w14:textId="762C8527" w:rsidR="0055420C" w:rsidRPr="003B6C4B" w:rsidRDefault="001F2AE7" w:rsidP="003B6C4B">
      <w:pPr>
        <w:pStyle w:val="Heading2"/>
        <w:spacing w:line="480" w:lineRule="auto"/>
        <w:rPr>
          <w:rFonts w:ascii="Arial" w:hAnsi="Arial" w:cs="Arial"/>
          <w:b/>
          <w:bCs/>
          <w:sz w:val="32"/>
          <w:szCs w:val="32"/>
        </w:rPr>
      </w:pPr>
      <w:r w:rsidRPr="003B6C4B">
        <w:rPr>
          <w:rFonts w:ascii="Arial" w:hAnsi="Arial" w:cs="Arial"/>
          <w:b/>
          <w:bCs/>
          <w:sz w:val="32"/>
          <w:szCs w:val="32"/>
        </w:rPr>
        <w:t xml:space="preserve"> </w:t>
      </w:r>
      <w:bookmarkStart w:id="88" w:name="_Toc165555548"/>
      <w:r w:rsidR="003B6C4B" w:rsidRPr="003B6C4B">
        <w:rPr>
          <w:rFonts w:ascii="Arial" w:hAnsi="Arial" w:cs="Arial"/>
          <w:b/>
          <w:bCs/>
          <w:sz w:val="32"/>
          <w:szCs w:val="32"/>
        </w:rPr>
        <w:t xml:space="preserve">7.2.5 </w:t>
      </w:r>
      <w:r w:rsidRPr="003B6C4B">
        <w:rPr>
          <w:rFonts w:ascii="Arial" w:hAnsi="Arial" w:cs="Arial"/>
          <w:b/>
          <w:bCs/>
          <w:sz w:val="32"/>
          <w:szCs w:val="32"/>
        </w:rPr>
        <w:t>Role Expectation</w:t>
      </w:r>
      <w:bookmarkEnd w:id="88"/>
    </w:p>
    <w:p w14:paraId="76AD6245" w14:textId="77777777" w:rsidR="00687D48" w:rsidRDefault="00687D48" w:rsidP="003B6C4B">
      <w:pPr>
        <w:jc w:val="both"/>
        <w:rPr>
          <w:rFonts w:ascii="Arial" w:hAnsi="Arial" w:cs="Arial"/>
          <w:bCs/>
          <w:sz w:val="24"/>
          <w:szCs w:val="24"/>
        </w:rPr>
      </w:pPr>
      <w:r w:rsidRPr="00687D48">
        <w:rPr>
          <w:rFonts w:ascii="Arial" w:hAnsi="Arial" w:cs="Arial"/>
          <w:bCs/>
          <w:sz w:val="24"/>
          <w:szCs w:val="24"/>
        </w:rPr>
        <w:t xml:space="preserve">Brown (2023) highlights that transparency and honesty within the recruitment process can foster trust, improve decision-making and lead to successful outcomes, including retaining employees’ long term. </w:t>
      </w:r>
    </w:p>
    <w:p w14:paraId="71ABA6D9" w14:textId="37B8418B" w:rsidR="00D5728F" w:rsidRPr="00687D48" w:rsidRDefault="00D5728F" w:rsidP="00687D48">
      <w:pPr>
        <w:jc w:val="both"/>
        <w:rPr>
          <w:rFonts w:ascii="Arial" w:hAnsi="Arial" w:cs="Arial"/>
          <w:bCs/>
          <w:sz w:val="24"/>
          <w:szCs w:val="24"/>
        </w:rPr>
      </w:pPr>
      <w:r>
        <w:rPr>
          <w:rFonts w:ascii="Arial" w:hAnsi="Arial" w:cs="Arial"/>
          <w:bCs/>
          <w:sz w:val="24"/>
          <w:szCs w:val="24"/>
        </w:rPr>
        <w:t xml:space="preserve">Hiring the right employees is </w:t>
      </w:r>
      <w:r w:rsidR="004A2C72">
        <w:rPr>
          <w:rFonts w:ascii="Arial" w:hAnsi="Arial" w:cs="Arial"/>
          <w:bCs/>
          <w:sz w:val="24"/>
          <w:szCs w:val="24"/>
        </w:rPr>
        <w:t>crucial for an organisations long term success</w:t>
      </w:r>
      <w:r w:rsidR="002C30DC">
        <w:rPr>
          <w:rFonts w:ascii="Arial" w:hAnsi="Arial" w:cs="Arial"/>
          <w:bCs/>
          <w:sz w:val="24"/>
          <w:szCs w:val="24"/>
        </w:rPr>
        <w:t xml:space="preserve">, as recruiting the right candidates and retaining them is important to organisational strategy (Price, 2023). </w:t>
      </w:r>
    </w:p>
    <w:p w14:paraId="4BFE0AF7" w14:textId="151EEA39" w:rsidR="0055420C" w:rsidRDefault="00EE7756" w:rsidP="0055420C">
      <w:pPr>
        <w:jc w:val="both"/>
        <w:rPr>
          <w:rFonts w:ascii="Arial" w:hAnsi="Arial" w:cs="Arial"/>
          <w:bCs/>
          <w:sz w:val="24"/>
          <w:szCs w:val="24"/>
        </w:rPr>
      </w:pPr>
      <w:r>
        <w:rPr>
          <w:rFonts w:ascii="Arial" w:hAnsi="Arial" w:cs="Arial"/>
          <w:bCs/>
          <w:sz w:val="24"/>
          <w:szCs w:val="24"/>
        </w:rPr>
        <w:t xml:space="preserve">88% of employees interviewed stated their role was as expected </w:t>
      </w:r>
      <w:r w:rsidR="00687D48">
        <w:rPr>
          <w:rFonts w:ascii="Arial" w:hAnsi="Arial" w:cs="Arial"/>
          <w:bCs/>
          <w:sz w:val="24"/>
          <w:szCs w:val="24"/>
        </w:rPr>
        <w:t xml:space="preserve">and that they understood </w:t>
      </w:r>
      <w:r w:rsidR="00A0455D">
        <w:rPr>
          <w:rFonts w:ascii="Arial" w:hAnsi="Arial" w:cs="Arial"/>
          <w:bCs/>
          <w:sz w:val="24"/>
          <w:szCs w:val="24"/>
        </w:rPr>
        <w:t xml:space="preserve">what was involved in the role when they were recruited or successfully applied internally. </w:t>
      </w:r>
      <w:r>
        <w:rPr>
          <w:rFonts w:ascii="Arial" w:hAnsi="Arial" w:cs="Arial"/>
          <w:bCs/>
          <w:sz w:val="24"/>
          <w:szCs w:val="24"/>
        </w:rPr>
        <w:t xml:space="preserve"> </w:t>
      </w:r>
      <w:r w:rsidR="006C0AEC">
        <w:rPr>
          <w:rFonts w:ascii="Arial" w:hAnsi="Arial" w:cs="Arial"/>
          <w:bCs/>
          <w:sz w:val="24"/>
          <w:szCs w:val="24"/>
        </w:rPr>
        <w:t>This spanned across both Direct and Indirect roles</w:t>
      </w:r>
      <w:r w:rsidR="006E0C35">
        <w:rPr>
          <w:rFonts w:ascii="Arial" w:hAnsi="Arial" w:cs="Arial"/>
          <w:bCs/>
          <w:sz w:val="24"/>
          <w:szCs w:val="24"/>
        </w:rPr>
        <w:t xml:space="preserve"> and no correlation between the remaining 12%</w:t>
      </w:r>
      <w:r w:rsidR="00041175">
        <w:rPr>
          <w:rFonts w:ascii="Arial" w:hAnsi="Arial" w:cs="Arial"/>
          <w:bCs/>
          <w:sz w:val="24"/>
          <w:szCs w:val="24"/>
        </w:rPr>
        <w:t>,</w:t>
      </w:r>
      <w:r w:rsidR="006E0C35">
        <w:rPr>
          <w:rFonts w:ascii="Arial" w:hAnsi="Arial" w:cs="Arial"/>
          <w:bCs/>
          <w:sz w:val="24"/>
          <w:szCs w:val="24"/>
        </w:rPr>
        <w:t xml:space="preserve"> and one department or function. </w:t>
      </w:r>
    </w:p>
    <w:p w14:paraId="3813C1BA" w14:textId="60E14DF6" w:rsidR="00D922FB" w:rsidRDefault="00AF2E96" w:rsidP="0055420C">
      <w:pPr>
        <w:jc w:val="both"/>
        <w:rPr>
          <w:rFonts w:ascii="Arial" w:hAnsi="Arial" w:cs="Arial"/>
          <w:bCs/>
          <w:sz w:val="24"/>
          <w:szCs w:val="24"/>
        </w:rPr>
      </w:pPr>
      <w:r>
        <w:rPr>
          <w:rFonts w:ascii="Arial" w:hAnsi="Arial" w:cs="Arial"/>
          <w:bCs/>
          <w:sz w:val="24"/>
          <w:szCs w:val="24"/>
        </w:rPr>
        <w:t>WCL have a robust interview process, which involves an interview element and a walkabout of site</w:t>
      </w:r>
      <w:r w:rsidR="003C058E">
        <w:rPr>
          <w:rFonts w:ascii="Arial" w:hAnsi="Arial" w:cs="Arial"/>
          <w:bCs/>
          <w:sz w:val="24"/>
          <w:szCs w:val="24"/>
        </w:rPr>
        <w:t xml:space="preserve"> to expose potential new employees to the environment they will work within, </w:t>
      </w:r>
      <w:r w:rsidR="00C42359">
        <w:rPr>
          <w:rFonts w:ascii="Arial" w:hAnsi="Arial" w:cs="Arial"/>
          <w:bCs/>
          <w:sz w:val="24"/>
          <w:szCs w:val="24"/>
        </w:rPr>
        <w:t>illustrate the role requirements</w:t>
      </w:r>
      <w:r w:rsidR="00D922FB">
        <w:rPr>
          <w:rFonts w:ascii="Arial" w:hAnsi="Arial" w:cs="Arial"/>
          <w:bCs/>
          <w:sz w:val="24"/>
          <w:szCs w:val="24"/>
        </w:rPr>
        <w:t xml:space="preserve">, </w:t>
      </w:r>
      <w:r w:rsidR="001E70F0">
        <w:rPr>
          <w:rFonts w:ascii="Arial" w:hAnsi="Arial" w:cs="Arial"/>
          <w:bCs/>
          <w:sz w:val="24"/>
          <w:szCs w:val="24"/>
        </w:rPr>
        <w:t>PPE which will be required</w:t>
      </w:r>
      <w:r w:rsidR="000C2BF5">
        <w:rPr>
          <w:rFonts w:ascii="Arial" w:hAnsi="Arial" w:cs="Arial"/>
          <w:bCs/>
          <w:sz w:val="24"/>
          <w:szCs w:val="24"/>
        </w:rPr>
        <w:t>,</w:t>
      </w:r>
      <w:r w:rsidR="001E70F0">
        <w:rPr>
          <w:rFonts w:ascii="Arial" w:hAnsi="Arial" w:cs="Arial"/>
          <w:bCs/>
          <w:sz w:val="24"/>
          <w:szCs w:val="24"/>
        </w:rPr>
        <w:t xml:space="preserve"> and provides an opportunity to meet employees working in the roles employees are interviewed for</w:t>
      </w:r>
      <w:r w:rsidR="00D922FB">
        <w:rPr>
          <w:rFonts w:ascii="Arial" w:hAnsi="Arial" w:cs="Arial"/>
          <w:bCs/>
          <w:sz w:val="24"/>
          <w:szCs w:val="24"/>
        </w:rPr>
        <w:t xml:space="preserve"> </w:t>
      </w:r>
      <w:r w:rsidR="00D922FB">
        <w:rPr>
          <w:rFonts w:ascii="Arial" w:hAnsi="Arial" w:cs="Arial"/>
          <w:bCs/>
          <w:sz w:val="24"/>
          <w:szCs w:val="24"/>
        </w:rPr>
        <w:lastRenderedPageBreak/>
        <w:t>(Brown, 2023)</w:t>
      </w:r>
      <w:r w:rsidR="001E70F0">
        <w:rPr>
          <w:rFonts w:ascii="Arial" w:hAnsi="Arial" w:cs="Arial"/>
          <w:bCs/>
          <w:sz w:val="24"/>
          <w:szCs w:val="24"/>
        </w:rPr>
        <w:t>.</w:t>
      </w:r>
      <w:r w:rsidR="00C564B6">
        <w:rPr>
          <w:rFonts w:ascii="Arial" w:hAnsi="Arial" w:cs="Arial"/>
          <w:bCs/>
          <w:sz w:val="24"/>
          <w:szCs w:val="24"/>
        </w:rPr>
        <w:t xml:space="preserve"> </w:t>
      </w:r>
      <w:r w:rsidR="00D922FB">
        <w:rPr>
          <w:rFonts w:ascii="Arial" w:hAnsi="Arial" w:cs="Arial"/>
          <w:bCs/>
          <w:sz w:val="24"/>
          <w:szCs w:val="24"/>
        </w:rPr>
        <w:t xml:space="preserve">This allows </w:t>
      </w:r>
      <w:r w:rsidR="001D128C">
        <w:rPr>
          <w:rFonts w:ascii="Arial" w:hAnsi="Arial" w:cs="Arial"/>
          <w:bCs/>
          <w:sz w:val="24"/>
          <w:szCs w:val="24"/>
        </w:rPr>
        <w:t>a candidate to have a comprehensive understanding of the role</w:t>
      </w:r>
      <w:r w:rsidR="00957709">
        <w:rPr>
          <w:rFonts w:ascii="Arial" w:hAnsi="Arial" w:cs="Arial"/>
          <w:bCs/>
          <w:sz w:val="24"/>
          <w:szCs w:val="24"/>
        </w:rPr>
        <w:t xml:space="preserve">, </w:t>
      </w:r>
      <w:r w:rsidR="002640CB">
        <w:rPr>
          <w:rFonts w:ascii="Arial" w:hAnsi="Arial" w:cs="Arial"/>
          <w:bCs/>
          <w:sz w:val="24"/>
          <w:szCs w:val="24"/>
        </w:rPr>
        <w:t>to allow</w:t>
      </w:r>
      <w:r w:rsidR="001D128C">
        <w:rPr>
          <w:rFonts w:ascii="Arial" w:hAnsi="Arial" w:cs="Arial"/>
          <w:bCs/>
          <w:sz w:val="24"/>
          <w:szCs w:val="24"/>
        </w:rPr>
        <w:t xml:space="preserve"> both parties to </w:t>
      </w:r>
      <w:r w:rsidR="007F3D9D">
        <w:rPr>
          <w:rFonts w:ascii="Arial" w:hAnsi="Arial" w:cs="Arial"/>
          <w:bCs/>
          <w:sz w:val="24"/>
          <w:szCs w:val="24"/>
        </w:rPr>
        <w:t>make informed decisions if the candidate and role align</w:t>
      </w:r>
      <w:r w:rsidR="00957709">
        <w:rPr>
          <w:rFonts w:ascii="Arial" w:hAnsi="Arial" w:cs="Arial"/>
          <w:bCs/>
          <w:sz w:val="24"/>
          <w:szCs w:val="24"/>
        </w:rPr>
        <w:t xml:space="preserve"> (Brown, 2023). </w:t>
      </w:r>
    </w:p>
    <w:p w14:paraId="64EA4E8F" w14:textId="2B7B6BC6" w:rsidR="00ED2599" w:rsidRDefault="00957709" w:rsidP="00ED2599">
      <w:pPr>
        <w:jc w:val="both"/>
        <w:rPr>
          <w:rFonts w:ascii="Arial" w:hAnsi="Arial" w:cs="Arial"/>
          <w:bCs/>
          <w:sz w:val="24"/>
          <w:szCs w:val="24"/>
        </w:rPr>
      </w:pPr>
      <w:r>
        <w:rPr>
          <w:rFonts w:ascii="Arial" w:hAnsi="Arial" w:cs="Arial"/>
          <w:bCs/>
          <w:sz w:val="24"/>
          <w:szCs w:val="24"/>
        </w:rPr>
        <w:t xml:space="preserve">The fact such a high proportion of employees </w:t>
      </w:r>
      <w:r w:rsidR="002640CB">
        <w:rPr>
          <w:rFonts w:ascii="Arial" w:hAnsi="Arial" w:cs="Arial"/>
          <w:bCs/>
          <w:sz w:val="24"/>
          <w:szCs w:val="24"/>
        </w:rPr>
        <w:t xml:space="preserve">recognised that their role is as </w:t>
      </w:r>
      <w:r w:rsidR="0029616B">
        <w:rPr>
          <w:rFonts w:ascii="Arial" w:hAnsi="Arial" w:cs="Arial"/>
          <w:bCs/>
          <w:sz w:val="24"/>
          <w:szCs w:val="24"/>
        </w:rPr>
        <w:t>expected, suggests WCL are undertaking the appropriate steps in the recruitment process</w:t>
      </w:r>
      <w:r w:rsidR="00A92F67">
        <w:rPr>
          <w:rFonts w:ascii="Arial" w:hAnsi="Arial" w:cs="Arial"/>
          <w:bCs/>
          <w:sz w:val="24"/>
          <w:szCs w:val="24"/>
        </w:rPr>
        <w:t xml:space="preserve"> but also highlights that </w:t>
      </w:r>
      <w:r w:rsidR="00916B45">
        <w:rPr>
          <w:rFonts w:ascii="Arial" w:hAnsi="Arial" w:cs="Arial"/>
          <w:bCs/>
          <w:sz w:val="24"/>
          <w:szCs w:val="24"/>
        </w:rPr>
        <w:t>WCL’s E</w:t>
      </w:r>
      <w:r w:rsidR="00A92F67">
        <w:rPr>
          <w:rFonts w:ascii="Arial" w:hAnsi="Arial" w:cs="Arial"/>
          <w:bCs/>
          <w:sz w:val="24"/>
          <w:szCs w:val="24"/>
        </w:rPr>
        <w:t xml:space="preserve">mployee </w:t>
      </w:r>
      <w:r w:rsidR="00916B45">
        <w:rPr>
          <w:rFonts w:ascii="Arial" w:hAnsi="Arial" w:cs="Arial"/>
          <w:bCs/>
          <w:sz w:val="24"/>
          <w:szCs w:val="24"/>
        </w:rPr>
        <w:t>Referral Scheme</w:t>
      </w:r>
      <w:r w:rsidR="00A92F67">
        <w:rPr>
          <w:rFonts w:ascii="Arial" w:hAnsi="Arial" w:cs="Arial"/>
          <w:bCs/>
          <w:sz w:val="24"/>
          <w:szCs w:val="24"/>
        </w:rPr>
        <w:t xml:space="preserve"> </w:t>
      </w:r>
      <w:r w:rsidR="002E75DE">
        <w:rPr>
          <w:rFonts w:ascii="Arial" w:hAnsi="Arial" w:cs="Arial"/>
          <w:bCs/>
          <w:sz w:val="24"/>
          <w:szCs w:val="24"/>
        </w:rPr>
        <w:t xml:space="preserve">(set up in 2023) </w:t>
      </w:r>
      <w:r w:rsidR="00FD3BFE">
        <w:rPr>
          <w:rFonts w:ascii="Arial" w:hAnsi="Arial" w:cs="Arial"/>
          <w:bCs/>
          <w:sz w:val="24"/>
          <w:szCs w:val="24"/>
        </w:rPr>
        <w:t xml:space="preserve">could mean </w:t>
      </w:r>
      <w:r w:rsidR="00895658">
        <w:rPr>
          <w:rFonts w:ascii="Arial" w:hAnsi="Arial" w:cs="Arial"/>
          <w:bCs/>
          <w:sz w:val="24"/>
          <w:szCs w:val="24"/>
        </w:rPr>
        <w:t>individuals are</w:t>
      </w:r>
      <w:r w:rsidR="00FD3BFE">
        <w:rPr>
          <w:rFonts w:ascii="Arial" w:hAnsi="Arial" w:cs="Arial"/>
          <w:bCs/>
          <w:sz w:val="24"/>
          <w:szCs w:val="24"/>
        </w:rPr>
        <w:t xml:space="preserve"> aware of the environment, </w:t>
      </w:r>
      <w:r w:rsidR="00C02370">
        <w:rPr>
          <w:rFonts w:ascii="Arial" w:hAnsi="Arial" w:cs="Arial"/>
          <w:bCs/>
          <w:sz w:val="24"/>
          <w:szCs w:val="24"/>
        </w:rPr>
        <w:t>tasks,</w:t>
      </w:r>
      <w:r w:rsidR="00FD3BFE">
        <w:rPr>
          <w:rFonts w:ascii="Arial" w:hAnsi="Arial" w:cs="Arial"/>
          <w:bCs/>
          <w:sz w:val="24"/>
          <w:szCs w:val="24"/>
        </w:rPr>
        <w:t xml:space="preserve"> and role from </w:t>
      </w:r>
      <w:r w:rsidR="00916B45">
        <w:rPr>
          <w:rFonts w:ascii="Arial" w:hAnsi="Arial" w:cs="Arial"/>
          <w:bCs/>
          <w:sz w:val="24"/>
          <w:szCs w:val="24"/>
        </w:rPr>
        <w:t>a current employee</w:t>
      </w:r>
      <w:r w:rsidR="00A27200">
        <w:rPr>
          <w:rFonts w:ascii="Arial" w:hAnsi="Arial" w:cs="Arial"/>
          <w:bCs/>
          <w:sz w:val="24"/>
          <w:szCs w:val="24"/>
        </w:rPr>
        <w:t xml:space="preserve"> prior to </w:t>
      </w:r>
      <w:r w:rsidR="00A24445">
        <w:rPr>
          <w:rFonts w:ascii="Arial" w:hAnsi="Arial" w:cs="Arial"/>
          <w:bCs/>
          <w:sz w:val="24"/>
          <w:szCs w:val="24"/>
        </w:rPr>
        <w:t>joining</w:t>
      </w:r>
      <w:r w:rsidR="00DF5E3B">
        <w:rPr>
          <w:rFonts w:ascii="Arial" w:hAnsi="Arial" w:cs="Arial"/>
          <w:bCs/>
          <w:sz w:val="24"/>
          <w:szCs w:val="24"/>
        </w:rPr>
        <w:t>.</w:t>
      </w:r>
    </w:p>
    <w:p w14:paraId="370288B7" w14:textId="39B572E2" w:rsidR="00F52A6C" w:rsidRPr="003B6C4B" w:rsidRDefault="00F52A6C" w:rsidP="003B6C4B">
      <w:pPr>
        <w:pStyle w:val="Heading2"/>
        <w:spacing w:line="480" w:lineRule="auto"/>
        <w:rPr>
          <w:rFonts w:ascii="Arial" w:hAnsi="Arial" w:cs="Arial"/>
          <w:b/>
          <w:bCs/>
          <w:sz w:val="32"/>
          <w:szCs w:val="32"/>
        </w:rPr>
      </w:pPr>
      <w:r w:rsidRPr="003B6C4B">
        <w:rPr>
          <w:rFonts w:ascii="Arial" w:hAnsi="Arial" w:cs="Arial"/>
          <w:b/>
          <w:bCs/>
          <w:sz w:val="32"/>
          <w:szCs w:val="32"/>
        </w:rPr>
        <w:t xml:space="preserve"> </w:t>
      </w:r>
      <w:bookmarkStart w:id="89" w:name="_Toc165555549"/>
      <w:r w:rsidR="003B6C4B">
        <w:rPr>
          <w:rFonts w:ascii="Arial" w:hAnsi="Arial" w:cs="Arial"/>
          <w:b/>
          <w:bCs/>
          <w:sz w:val="32"/>
          <w:szCs w:val="32"/>
        </w:rPr>
        <w:t xml:space="preserve">7.2.6 </w:t>
      </w:r>
      <w:r w:rsidRPr="003B6C4B">
        <w:rPr>
          <w:rFonts w:ascii="Arial" w:hAnsi="Arial" w:cs="Arial"/>
          <w:b/>
          <w:bCs/>
          <w:sz w:val="32"/>
          <w:szCs w:val="32"/>
        </w:rPr>
        <w:t>Targeted Themes:</w:t>
      </w:r>
      <w:r w:rsidR="003B6C4B">
        <w:rPr>
          <w:rFonts w:ascii="Arial" w:hAnsi="Arial" w:cs="Arial"/>
          <w:b/>
          <w:bCs/>
          <w:sz w:val="32"/>
          <w:szCs w:val="32"/>
        </w:rPr>
        <w:t xml:space="preserve"> </w:t>
      </w:r>
      <w:r w:rsidRPr="003B6C4B">
        <w:rPr>
          <w:rFonts w:ascii="Arial" w:hAnsi="Arial" w:cs="Arial"/>
          <w:b/>
          <w:bCs/>
          <w:sz w:val="32"/>
          <w:szCs w:val="32"/>
        </w:rPr>
        <w:t xml:space="preserve">Summary of </w:t>
      </w:r>
      <w:r w:rsidR="0056342B" w:rsidRPr="003B6C4B">
        <w:rPr>
          <w:rFonts w:ascii="Arial" w:hAnsi="Arial" w:cs="Arial"/>
          <w:b/>
          <w:bCs/>
          <w:sz w:val="32"/>
          <w:szCs w:val="32"/>
        </w:rPr>
        <w:t>WCL Interview Results</w:t>
      </w:r>
      <w:bookmarkEnd w:id="89"/>
    </w:p>
    <w:p w14:paraId="4E49978F" w14:textId="6804F115" w:rsidR="00D3302A" w:rsidRDefault="00D3302A" w:rsidP="00DB711D">
      <w:pPr>
        <w:jc w:val="both"/>
        <w:rPr>
          <w:rFonts w:ascii="Arial" w:hAnsi="Arial" w:cs="Arial"/>
          <w:sz w:val="24"/>
          <w:szCs w:val="24"/>
        </w:rPr>
      </w:pPr>
      <w:r>
        <w:rPr>
          <w:rFonts w:ascii="Arial" w:hAnsi="Arial" w:cs="Arial"/>
          <w:sz w:val="24"/>
          <w:szCs w:val="24"/>
        </w:rPr>
        <w:t xml:space="preserve">The targeted questions were derived from themes taken from the literary review and WCL Exit Interview data. </w:t>
      </w:r>
      <w:r w:rsidR="004D1B92">
        <w:rPr>
          <w:rFonts w:ascii="Arial" w:hAnsi="Arial" w:cs="Arial"/>
          <w:sz w:val="24"/>
          <w:szCs w:val="24"/>
        </w:rPr>
        <w:t>It was evident from the interview data that som</w:t>
      </w:r>
      <w:r w:rsidR="008C2D2C">
        <w:rPr>
          <w:rFonts w:ascii="Arial" w:hAnsi="Arial" w:cs="Arial"/>
          <w:sz w:val="24"/>
          <w:szCs w:val="24"/>
        </w:rPr>
        <w:t>e determinants had less of an impact on WCL employees</w:t>
      </w:r>
      <w:r w:rsidR="00342146">
        <w:rPr>
          <w:rFonts w:ascii="Arial" w:hAnsi="Arial" w:cs="Arial"/>
          <w:sz w:val="24"/>
          <w:szCs w:val="24"/>
        </w:rPr>
        <w:t xml:space="preserve"> compared to data</w:t>
      </w:r>
      <w:r w:rsidR="00AF26FE">
        <w:rPr>
          <w:rFonts w:ascii="Arial" w:hAnsi="Arial" w:cs="Arial"/>
          <w:sz w:val="24"/>
          <w:szCs w:val="24"/>
        </w:rPr>
        <w:t>/information</w:t>
      </w:r>
      <w:r w:rsidR="00342146">
        <w:rPr>
          <w:rFonts w:ascii="Arial" w:hAnsi="Arial" w:cs="Arial"/>
          <w:sz w:val="24"/>
          <w:szCs w:val="24"/>
        </w:rPr>
        <w:t xml:space="preserve"> in the wider publicised literature, </w:t>
      </w:r>
      <w:r w:rsidR="00032314">
        <w:rPr>
          <w:rFonts w:ascii="Arial" w:hAnsi="Arial" w:cs="Arial"/>
          <w:sz w:val="24"/>
          <w:szCs w:val="24"/>
        </w:rPr>
        <w:t xml:space="preserve">highlighted in the literature review. </w:t>
      </w:r>
    </w:p>
    <w:p w14:paraId="532740B5" w14:textId="1E69129C" w:rsidR="00DB711D" w:rsidRDefault="00DB711D" w:rsidP="00DB711D">
      <w:pPr>
        <w:jc w:val="both"/>
        <w:rPr>
          <w:rFonts w:ascii="Arial" w:hAnsi="Arial" w:cs="Arial"/>
          <w:bCs/>
          <w:sz w:val="24"/>
          <w:szCs w:val="24"/>
        </w:rPr>
      </w:pPr>
      <w:r w:rsidRPr="00DB711D">
        <w:rPr>
          <w:rFonts w:ascii="Arial" w:hAnsi="Arial" w:cs="Arial"/>
          <w:bCs/>
          <w:sz w:val="24"/>
          <w:szCs w:val="24"/>
        </w:rPr>
        <w:t xml:space="preserve">Outcomes from the structured interview questions suggest the </w:t>
      </w:r>
      <w:r w:rsidR="004E7854">
        <w:rPr>
          <w:rFonts w:ascii="Arial" w:hAnsi="Arial" w:cs="Arial"/>
          <w:bCs/>
          <w:sz w:val="24"/>
          <w:szCs w:val="24"/>
        </w:rPr>
        <w:t xml:space="preserve">COVID-19 </w:t>
      </w:r>
      <w:r w:rsidRPr="00DB711D">
        <w:rPr>
          <w:rFonts w:ascii="Arial" w:hAnsi="Arial" w:cs="Arial"/>
          <w:bCs/>
          <w:sz w:val="24"/>
          <w:szCs w:val="24"/>
        </w:rPr>
        <w:t>pandemic has not substantially impacted employee thought or behaviours at WCL, as a high proportion of the workforce worked throughout the pandemic on site due to the manufacturing nature of WCL</w:t>
      </w:r>
      <w:r w:rsidR="0099674E" w:rsidRPr="0099674E">
        <w:rPr>
          <w:rFonts w:ascii="Arial" w:hAnsi="Arial" w:cs="Arial"/>
          <w:bCs/>
          <w:sz w:val="24"/>
          <w:szCs w:val="24"/>
        </w:rPr>
        <w:t xml:space="preserve">. The step change occurred between functions and employees who could remote work. </w:t>
      </w:r>
    </w:p>
    <w:p w14:paraId="54A71154" w14:textId="187BA4FE" w:rsidR="0099674E" w:rsidRDefault="009F26DD" w:rsidP="00ED2599">
      <w:pPr>
        <w:jc w:val="both"/>
        <w:rPr>
          <w:rFonts w:ascii="Arial" w:hAnsi="Arial" w:cs="Arial"/>
          <w:bCs/>
          <w:sz w:val="24"/>
          <w:szCs w:val="24"/>
        </w:rPr>
      </w:pPr>
      <w:r>
        <w:rPr>
          <w:rFonts w:ascii="Arial" w:hAnsi="Arial" w:cs="Arial"/>
          <w:bCs/>
          <w:sz w:val="24"/>
          <w:szCs w:val="24"/>
        </w:rPr>
        <w:t xml:space="preserve">Whilst 29% of WCL employees interviewed said the COVID-19 pandemic had impacted them, </w:t>
      </w:r>
      <w:r w:rsidR="00F44508">
        <w:rPr>
          <w:rFonts w:ascii="Arial" w:hAnsi="Arial" w:cs="Arial"/>
          <w:bCs/>
          <w:sz w:val="24"/>
          <w:szCs w:val="24"/>
        </w:rPr>
        <w:t>62% of WCL’s employees s</w:t>
      </w:r>
      <w:r>
        <w:rPr>
          <w:rFonts w:ascii="Arial" w:hAnsi="Arial" w:cs="Arial"/>
          <w:bCs/>
          <w:sz w:val="24"/>
          <w:szCs w:val="24"/>
        </w:rPr>
        <w:t xml:space="preserve">tated that </w:t>
      </w:r>
      <w:r w:rsidR="004E7854" w:rsidRPr="004E7854">
        <w:rPr>
          <w:rFonts w:ascii="Arial" w:hAnsi="Arial" w:cs="Arial"/>
          <w:bCs/>
          <w:sz w:val="24"/>
          <w:szCs w:val="24"/>
        </w:rPr>
        <w:t xml:space="preserve">the Cost-of-Living crisis had </w:t>
      </w:r>
      <w:r w:rsidR="00DB7B33">
        <w:rPr>
          <w:rFonts w:ascii="Arial" w:hAnsi="Arial" w:cs="Arial"/>
          <w:bCs/>
          <w:sz w:val="24"/>
          <w:szCs w:val="24"/>
        </w:rPr>
        <w:t xml:space="preserve">been a determinant which had </w:t>
      </w:r>
      <w:r w:rsidR="004E7854" w:rsidRPr="004E7854">
        <w:rPr>
          <w:rFonts w:ascii="Arial" w:hAnsi="Arial" w:cs="Arial"/>
          <w:bCs/>
          <w:sz w:val="24"/>
          <w:szCs w:val="24"/>
        </w:rPr>
        <w:t>impacted their behaviours and thoughts</w:t>
      </w:r>
      <w:r w:rsidR="001E2A8B">
        <w:rPr>
          <w:rFonts w:ascii="Arial" w:hAnsi="Arial" w:cs="Arial"/>
          <w:bCs/>
          <w:sz w:val="24"/>
          <w:szCs w:val="24"/>
        </w:rPr>
        <w:t xml:space="preserve">. Both Directs </w:t>
      </w:r>
      <w:r w:rsidR="001E2A8B">
        <w:rPr>
          <w:rFonts w:ascii="Arial" w:hAnsi="Arial" w:cs="Arial"/>
          <w:bCs/>
          <w:sz w:val="24"/>
          <w:szCs w:val="24"/>
        </w:rPr>
        <w:lastRenderedPageBreak/>
        <w:t xml:space="preserve">and </w:t>
      </w:r>
      <w:r w:rsidR="0099674E" w:rsidRPr="0099674E">
        <w:rPr>
          <w:rFonts w:ascii="Arial" w:hAnsi="Arial" w:cs="Arial"/>
          <w:bCs/>
          <w:sz w:val="24"/>
          <w:szCs w:val="24"/>
        </w:rPr>
        <w:t xml:space="preserve">Indirects </w:t>
      </w:r>
      <w:r w:rsidR="001E2A8B">
        <w:rPr>
          <w:rFonts w:ascii="Arial" w:hAnsi="Arial" w:cs="Arial"/>
          <w:bCs/>
          <w:sz w:val="24"/>
          <w:szCs w:val="24"/>
        </w:rPr>
        <w:t>said</w:t>
      </w:r>
      <w:r w:rsidR="0099674E" w:rsidRPr="0099674E">
        <w:rPr>
          <w:rFonts w:ascii="Arial" w:hAnsi="Arial" w:cs="Arial"/>
          <w:bCs/>
          <w:sz w:val="24"/>
          <w:szCs w:val="24"/>
        </w:rPr>
        <w:t xml:space="preserve"> the Cost-Of-Living Crisis, </w:t>
      </w:r>
      <w:r w:rsidR="001E2A8B">
        <w:rPr>
          <w:rFonts w:ascii="Arial" w:hAnsi="Arial" w:cs="Arial"/>
          <w:bCs/>
          <w:sz w:val="24"/>
          <w:szCs w:val="24"/>
        </w:rPr>
        <w:t>had made them more</w:t>
      </w:r>
      <w:r w:rsidR="0099674E" w:rsidRPr="0099674E">
        <w:rPr>
          <w:rFonts w:ascii="Arial" w:hAnsi="Arial" w:cs="Arial"/>
          <w:bCs/>
          <w:sz w:val="24"/>
          <w:szCs w:val="24"/>
        </w:rPr>
        <w:t xml:space="preserve"> conscious of salaries in the area and</w:t>
      </w:r>
      <w:r w:rsidR="001E2A8B">
        <w:rPr>
          <w:rFonts w:ascii="Arial" w:hAnsi="Arial" w:cs="Arial"/>
          <w:bCs/>
          <w:sz w:val="24"/>
          <w:szCs w:val="24"/>
        </w:rPr>
        <w:t xml:space="preserve"> their</w:t>
      </w:r>
      <w:r w:rsidR="0099674E" w:rsidRPr="0099674E">
        <w:rPr>
          <w:rFonts w:ascii="Arial" w:hAnsi="Arial" w:cs="Arial"/>
          <w:bCs/>
          <w:sz w:val="24"/>
          <w:szCs w:val="24"/>
        </w:rPr>
        <w:t xml:space="preserve"> individual spend.</w:t>
      </w:r>
    </w:p>
    <w:p w14:paraId="4C44C2EB" w14:textId="2A2AAF4F" w:rsidR="00966CEA" w:rsidRDefault="00966CEA" w:rsidP="00ED2599">
      <w:pPr>
        <w:jc w:val="both"/>
        <w:rPr>
          <w:rFonts w:ascii="Arial" w:hAnsi="Arial" w:cs="Arial"/>
          <w:bCs/>
          <w:sz w:val="24"/>
          <w:szCs w:val="24"/>
        </w:rPr>
      </w:pPr>
      <w:r>
        <w:rPr>
          <w:rFonts w:ascii="Arial" w:hAnsi="Arial" w:cs="Arial"/>
          <w:bCs/>
          <w:sz w:val="24"/>
          <w:szCs w:val="24"/>
        </w:rPr>
        <w:t xml:space="preserve">While employees interviewed </w:t>
      </w:r>
      <w:r w:rsidR="008C1D35">
        <w:rPr>
          <w:rFonts w:ascii="Arial" w:hAnsi="Arial" w:cs="Arial"/>
          <w:bCs/>
          <w:sz w:val="24"/>
          <w:szCs w:val="24"/>
        </w:rPr>
        <w:t xml:space="preserve">believe incentives are good at WCL, both Direct and Indirect employees said </w:t>
      </w:r>
      <w:r w:rsidR="008C1D35" w:rsidRPr="001E2A8B">
        <w:rPr>
          <w:rFonts w:ascii="Arial" w:hAnsi="Arial" w:cs="Arial"/>
          <w:bCs/>
          <w:sz w:val="24"/>
          <w:szCs w:val="24"/>
        </w:rPr>
        <w:t>improved benefits were required, with better pension and sick pay for employees</w:t>
      </w:r>
      <w:r w:rsidR="008C1D35">
        <w:rPr>
          <w:rFonts w:ascii="Arial" w:hAnsi="Arial" w:cs="Arial"/>
          <w:bCs/>
          <w:sz w:val="24"/>
          <w:szCs w:val="24"/>
        </w:rPr>
        <w:t xml:space="preserve"> being highlighted</w:t>
      </w:r>
      <w:r w:rsidR="008C1D35" w:rsidRPr="001E2A8B">
        <w:rPr>
          <w:rFonts w:ascii="Arial" w:hAnsi="Arial" w:cs="Arial"/>
          <w:bCs/>
          <w:sz w:val="24"/>
          <w:szCs w:val="24"/>
        </w:rPr>
        <w:t>.</w:t>
      </w:r>
      <w:r w:rsidR="008C1D35">
        <w:rPr>
          <w:rFonts w:ascii="Arial" w:hAnsi="Arial" w:cs="Arial"/>
          <w:bCs/>
          <w:sz w:val="24"/>
          <w:szCs w:val="24"/>
        </w:rPr>
        <w:t xml:space="preserve"> </w:t>
      </w:r>
      <w:r w:rsidR="006C7F13">
        <w:rPr>
          <w:rFonts w:ascii="Arial" w:hAnsi="Arial" w:cs="Arial"/>
          <w:bCs/>
          <w:sz w:val="24"/>
          <w:szCs w:val="24"/>
        </w:rPr>
        <w:t>WCL e</w:t>
      </w:r>
      <w:r w:rsidR="008C1D35">
        <w:rPr>
          <w:rFonts w:ascii="Arial" w:hAnsi="Arial" w:cs="Arial"/>
          <w:bCs/>
          <w:sz w:val="24"/>
          <w:szCs w:val="24"/>
        </w:rPr>
        <w:t xml:space="preserve">mployees were also not happy with </w:t>
      </w:r>
      <w:r w:rsidR="006C7F13">
        <w:rPr>
          <w:rFonts w:ascii="Arial" w:hAnsi="Arial" w:cs="Arial"/>
          <w:bCs/>
          <w:sz w:val="24"/>
          <w:szCs w:val="24"/>
        </w:rPr>
        <w:t xml:space="preserve">their </w:t>
      </w:r>
      <w:r w:rsidR="008C1D35">
        <w:rPr>
          <w:rFonts w:ascii="Arial" w:hAnsi="Arial" w:cs="Arial"/>
          <w:bCs/>
          <w:sz w:val="24"/>
          <w:szCs w:val="24"/>
        </w:rPr>
        <w:t>pay</w:t>
      </w:r>
      <w:r w:rsidR="00E24347">
        <w:rPr>
          <w:rFonts w:ascii="Arial" w:hAnsi="Arial" w:cs="Arial"/>
          <w:bCs/>
          <w:sz w:val="24"/>
          <w:szCs w:val="24"/>
        </w:rPr>
        <w:t xml:space="preserve"> – whether it would be why they received a pay increase, the percentage increase they received or the diminishing gap between their rate and</w:t>
      </w:r>
      <w:r w:rsidR="004F2D3C">
        <w:rPr>
          <w:rFonts w:ascii="Arial" w:hAnsi="Arial" w:cs="Arial"/>
          <w:bCs/>
          <w:sz w:val="24"/>
          <w:szCs w:val="24"/>
        </w:rPr>
        <w:t xml:space="preserve"> the new base operative rate. </w:t>
      </w:r>
      <w:r w:rsidR="00E24347" w:rsidRPr="004B0E25">
        <w:rPr>
          <w:rFonts w:ascii="Arial" w:hAnsi="Arial" w:cs="Arial"/>
          <w:bCs/>
          <w:sz w:val="24"/>
          <w:szCs w:val="24"/>
        </w:rPr>
        <w:t>Ultimately employees will always seek higher pay</w:t>
      </w:r>
      <w:r w:rsidR="00410F70">
        <w:rPr>
          <w:rFonts w:ascii="Arial" w:hAnsi="Arial" w:cs="Arial"/>
          <w:bCs/>
          <w:sz w:val="24"/>
          <w:szCs w:val="24"/>
        </w:rPr>
        <w:t xml:space="preserve"> and p</w:t>
      </w:r>
      <w:r w:rsidR="00410F70" w:rsidRPr="004B0E25">
        <w:rPr>
          <w:rFonts w:ascii="Arial" w:hAnsi="Arial" w:cs="Arial"/>
          <w:bCs/>
          <w:sz w:val="24"/>
          <w:szCs w:val="24"/>
        </w:rPr>
        <w:t xml:space="preserve">ay will always be a </w:t>
      </w:r>
      <w:r w:rsidR="00B04873" w:rsidRPr="004B0E25">
        <w:rPr>
          <w:rFonts w:ascii="Arial" w:hAnsi="Arial" w:cs="Arial"/>
          <w:bCs/>
          <w:sz w:val="24"/>
          <w:szCs w:val="24"/>
        </w:rPr>
        <w:t>factor</w:t>
      </w:r>
      <w:r w:rsidR="00410F70" w:rsidRPr="004B0E25">
        <w:rPr>
          <w:rFonts w:ascii="Arial" w:hAnsi="Arial" w:cs="Arial"/>
          <w:bCs/>
          <w:sz w:val="24"/>
          <w:szCs w:val="24"/>
        </w:rPr>
        <w:t xml:space="preserve"> when discussing turnover and retention.</w:t>
      </w:r>
      <w:r w:rsidR="009B67DD">
        <w:rPr>
          <w:rFonts w:ascii="Arial" w:hAnsi="Arial" w:cs="Arial"/>
          <w:bCs/>
          <w:sz w:val="24"/>
          <w:szCs w:val="24"/>
        </w:rPr>
        <w:t xml:space="preserve"> </w:t>
      </w:r>
    </w:p>
    <w:p w14:paraId="05835E5D" w14:textId="4974BEE5" w:rsidR="00966CEA" w:rsidRDefault="001E2A8B" w:rsidP="006C34BD">
      <w:pPr>
        <w:jc w:val="both"/>
        <w:rPr>
          <w:rFonts w:ascii="Arial" w:hAnsi="Arial" w:cs="Arial"/>
          <w:bCs/>
          <w:sz w:val="24"/>
          <w:szCs w:val="24"/>
        </w:rPr>
      </w:pPr>
      <w:r>
        <w:rPr>
          <w:rFonts w:ascii="Arial" w:hAnsi="Arial" w:cs="Arial"/>
          <w:bCs/>
          <w:sz w:val="24"/>
          <w:szCs w:val="24"/>
        </w:rPr>
        <w:t>This research</w:t>
      </w:r>
      <w:r w:rsidR="00CA0159">
        <w:rPr>
          <w:rFonts w:ascii="Arial" w:hAnsi="Arial" w:cs="Arial"/>
          <w:bCs/>
          <w:sz w:val="24"/>
          <w:szCs w:val="24"/>
        </w:rPr>
        <w:t xml:space="preserve"> also</w:t>
      </w:r>
      <w:r>
        <w:rPr>
          <w:rFonts w:ascii="Arial" w:hAnsi="Arial" w:cs="Arial"/>
          <w:bCs/>
          <w:sz w:val="24"/>
          <w:szCs w:val="24"/>
        </w:rPr>
        <w:t xml:space="preserve"> </w:t>
      </w:r>
      <w:r w:rsidR="0082365F">
        <w:rPr>
          <w:rFonts w:ascii="Arial" w:hAnsi="Arial" w:cs="Arial"/>
          <w:bCs/>
          <w:sz w:val="24"/>
          <w:szCs w:val="24"/>
        </w:rPr>
        <w:t>indicated</w:t>
      </w:r>
      <w:r>
        <w:rPr>
          <w:rFonts w:ascii="Arial" w:hAnsi="Arial" w:cs="Arial"/>
          <w:bCs/>
          <w:sz w:val="24"/>
          <w:szCs w:val="24"/>
        </w:rPr>
        <w:t xml:space="preserve"> that S</w:t>
      </w:r>
      <w:r w:rsidR="004B0E25" w:rsidRPr="004B0E25">
        <w:rPr>
          <w:rFonts w:ascii="Arial" w:hAnsi="Arial" w:cs="Arial"/>
          <w:bCs/>
          <w:sz w:val="24"/>
          <w:szCs w:val="24"/>
        </w:rPr>
        <w:t>hift pattern</w:t>
      </w:r>
      <w:r>
        <w:rPr>
          <w:rFonts w:ascii="Arial" w:hAnsi="Arial" w:cs="Arial"/>
          <w:bCs/>
          <w:sz w:val="24"/>
          <w:szCs w:val="24"/>
        </w:rPr>
        <w:t>s</w:t>
      </w:r>
      <w:r w:rsidR="00685FD2">
        <w:rPr>
          <w:rFonts w:ascii="Arial" w:hAnsi="Arial" w:cs="Arial"/>
          <w:bCs/>
          <w:sz w:val="24"/>
          <w:szCs w:val="24"/>
        </w:rPr>
        <w:t xml:space="preserve"> and Role Expectations are </w:t>
      </w:r>
      <w:r>
        <w:rPr>
          <w:rFonts w:ascii="Arial" w:hAnsi="Arial" w:cs="Arial"/>
          <w:bCs/>
          <w:sz w:val="24"/>
          <w:szCs w:val="24"/>
        </w:rPr>
        <w:t>not</w:t>
      </w:r>
      <w:r w:rsidR="004B0E25" w:rsidRPr="004B0E25">
        <w:rPr>
          <w:rFonts w:ascii="Arial" w:hAnsi="Arial" w:cs="Arial"/>
          <w:bCs/>
          <w:sz w:val="24"/>
          <w:szCs w:val="24"/>
        </w:rPr>
        <w:t xml:space="preserve"> </w:t>
      </w:r>
      <w:r w:rsidR="00B04873" w:rsidRPr="004B0E25">
        <w:rPr>
          <w:rFonts w:ascii="Arial" w:hAnsi="Arial" w:cs="Arial"/>
          <w:bCs/>
          <w:sz w:val="24"/>
          <w:szCs w:val="24"/>
        </w:rPr>
        <w:t>factors</w:t>
      </w:r>
      <w:r w:rsidR="004B0E25" w:rsidRPr="004B0E25">
        <w:rPr>
          <w:rFonts w:ascii="Arial" w:hAnsi="Arial" w:cs="Arial"/>
          <w:bCs/>
          <w:sz w:val="24"/>
          <w:szCs w:val="24"/>
        </w:rPr>
        <w:t xml:space="preserve"> that could increase turnover</w:t>
      </w:r>
      <w:r w:rsidR="00685FD2">
        <w:rPr>
          <w:rFonts w:ascii="Arial" w:hAnsi="Arial" w:cs="Arial"/>
          <w:bCs/>
          <w:sz w:val="24"/>
          <w:szCs w:val="24"/>
        </w:rPr>
        <w:t xml:space="preserve"> at WCL. </w:t>
      </w:r>
      <w:r w:rsidR="00A85190">
        <w:rPr>
          <w:rFonts w:ascii="Arial" w:hAnsi="Arial" w:cs="Arial"/>
          <w:bCs/>
          <w:sz w:val="24"/>
          <w:szCs w:val="24"/>
        </w:rPr>
        <w:t xml:space="preserve">While </w:t>
      </w:r>
      <w:r w:rsidR="009B67DD">
        <w:rPr>
          <w:rFonts w:ascii="Arial" w:hAnsi="Arial" w:cs="Arial"/>
          <w:bCs/>
          <w:sz w:val="24"/>
          <w:szCs w:val="24"/>
        </w:rPr>
        <w:t xml:space="preserve">employees did </w:t>
      </w:r>
      <w:r w:rsidR="003A3EEB">
        <w:rPr>
          <w:rFonts w:ascii="Arial" w:hAnsi="Arial" w:cs="Arial"/>
          <w:bCs/>
          <w:sz w:val="24"/>
          <w:szCs w:val="24"/>
        </w:rPr>
        <w:t>share their</w:t>
      </w:r>
      <w:r w:rsidR="001E06F2">
        <w:rPr>
          <w:rFonts w:ascii="Arial" w:hAnsi="Arial" w:cs="Arial"/>
          <w:bCs/>
          <w:sz w:val="24"/>
          <w:szCs w:val="24"/>
        </w:rPr>
        <w:t xml:space="preserve"> </w:t>
      </w:r>
      <w:r w:rsidRPr="001E2A8B">
        <w:rPr>
          <w:rFonts w:ascii="Arial" w:hAnsi="Arial" w:cs="Arial"/>
          <w:bCs/>
          <w:sz w:val="24"/>
          <w:szCs w:val="24"/>
        </w:rPr>
        <w:t>dislike of Afternoon shifts,</w:t>
      </w:r>
      <w:r w:rsidR="001E06F2">
        <w:rPr>
          <w:rFonts w:ascii="Arial" w:hAnsi="Arial" w:cs="Arial"/>
          <w:bCs/>
          <w:sz w:val="24"/>
          <w:szCs w:val="24"/>
        </w:rPr>
        <w:t xml:space="preserve"> it </w:t>
      </w:r>
      <w:r w:rsidR="003C1542">
        <w:rPr>
          <w:rFonts w:ascii="Arial" w:hAnsi="Arial" w:cs="Arial"/>
          <w:bCs/>
          <w:sz w:val="24"/>
          <w:szCs w:val="24"/>
        </w:rPr>
        <w:t xml:space="preserve">was not a determinant that would ‘push’ </w:t>
      </w:r>
      <w:r w:rsidR="001E06F2">
        <w:rPr>
          <w:rFonts w:ascii="Arial" w:hAnsi="Arial" w:cs="Arial"/>
          <w:bCs/>
          <w:sz w:val="24"/>
          <w:szCs w:val="24"/>
        </w:rPr>
        <w:t>employees to leave</w:t>
      </w:r>
      <w:r w:rsidR="002E4B27">
        <w:rPr>
          <w:rFonts w:ascii="Arial" w:hAnsi="Arial" w:cs="Arial"/>
          <w:bCs/>
          <w:sz w:val="24"/>
          <w:szCs w:val="24"/>
        </w:rPr>
        <w:t>.</w:t>
      </w:r>
      <w:r w:rsidR="005B3E25" w:rsidRPr="005B3E25">
        <w:rPr>
          <w:rFonts w:ascii="Arial" w:hAnsi="Arial" w:cs="Arial"/>
          <w:bCs/>
          <w:sz w:val="24"/>
          <w:szCs w:val="24"/>
        </w:rPr>
        <w:t xml:space="preserve"> </w:t>
      </w:r>
      <w:r w:rsidR="005B3E25">
        <w:rPr>
          <w:rFonts w:ascii="Arial" w:hAnsi="Arial" w:cs="Arial"/>
          <w:bCs/>
          <w:sz w:val="24"/>
          <w:szCs w:val="24"/>
        </w:rPr>
        <w:t xml:space="preserve">Furthermore, </w:t>
      </w:r>
      <w:r w:rsidR="005B3E25" w:rsidRPr="003901EA">
        <w:rPr>
          <w:rFonts w:ascii="Arial" w:hAnsi="Arial" w:cs="Arial"/>
          <w:bCs/>
          <w:sz w:val="24"/>
          <w:szCs w:val="24"/>
        </w:rPr>
        <w:t>88% of employees interviewed stat</w:t>
      </w:r>
      <w:r w:rsidR="005B3E25">
        <w:rPr>
          <w:rFonts w:ascii="Arial" w:hAnsi="Arial" w:cs="Arial"/>
          <w:bCs/>
          <w:sz w:val="24"/>
          <w:szCs w:val="24"/>
        </w:rPr>
        <w:t>ed</w:t>
      </w:r>
      <w:r w:rsidR="005B3E25" w:rsidRPr="003901EA">
        <w:rPr>
          <w:rFonts w:ascii="Arial" w:hAnsi="Arial" w:cs="Arial"/>
          <w:bCs/>
          <w:sz w:val="24"/>
          <w:szCs w:val="24"/>
        </w:rPr>
        <w:t xml:space="preserve"> their role was as expected</w:t>
      </w:r>
      <w:r w:rsidR="005B3E25">
        <w:rPr>
          <w:rFonts w:ascii="Arial" w:hAnsi="Arial" w:cs="Arial"/>
          <w:bCs/>
          <w:sz w:val="24"/>
          <w:szCs w:val="24"/>
        </w:rPr>
        <w:t>, including the tasks involved and</w:t>
      </w:r>
      <w:r w:rsidR="006C34BD">
        <w:rPr>
          <w:rFonts w:ascii="Arial" w:hAnsi="Arial" w:cs="Arial"/>
          <w:bCs/>
          <w:sz w:val="24"/>
          <w:szCs w:val="24"/>
        </w:rPr>
        <w:t xml:space="preserve"> understanding of the individual requirements. </w:t>
      </w:r>
    </w:p>
    <w:p w14:paraId="4B24275D" w14:textId="521D409F" w:rsidR="00D648F5" w:rsidRPr="005B21A0" w:rsidRDefault="00031935" w:rsidP="005B21A0">
      <w:pPr>
        <w:pStyle w:val="Heading2"/>
        <w:spacing w:line="480" w:lineRule="auto"/>
        <w:rPr>
          <w:rFonts w:ascii="Arial" w:hAnsi="Arial" w:cs="Arial"/>
          <w:b/>
          <w:bCs/>
          <w:sz w:val="32"/>
          <w:szCs w:val="32"/>
        </w:rPr>
      </w:pPr>
      <w:bookmarkStart w:id="90" w:name="_Toc165555550"/>
      <w:r w:rsidRPr="005B21A0">
        <w:rPr>
          <w:rFonts w:ascii="Arial" w:hAnsi="Arial" w:cs="Arial"/>
          <w:b/>
          <w:bCs/>
          <w:sz w:val="32"/>
          <w:szCs w:val="32"/>
        </w:rPr>
        <w:t>7</w:t>
      </w:r>
      <w:r w:rsidR="00C41CD4" w:rsidRPr="005B21A0">
        <w:rPr>
          <w:rFonts w:ascii="Arial" w:hAnsi="Arial" w:cs="Arial"/>
          <w:b/>
          <w:bCs/>
          <w:sz w:val="32"/>
          <w:szCs w:val="32"/>
        </w:rPr>
        <w:t>.3 The</w:t>
      </w:r>
      <w:r w:rsidR="00EB305A" w:rsidRPr="005B21A0">
        <w:rPr>
          <w:rFonts w:ascii="Arial" w:hAnsi="Arial" w:cs="Arial"/>
          <w:b/>
          <w:bCs/>
          <w:sz w:val="32"/>
          <w:szCs w:val="32"/>
        </w:rPr>
        <w:t xml:space="preserve">mes </w:t>
      </w:r>
      <w:r w:rsidR="00A647F1" w:rsidRPr="005B21A0">
        <w:rPr>
          <w:rFonts w:ascii="Arial" w:hAnsi="Arial" w:cs="Arial"/>
          <w:b/>
          <w:bCs/>
          <w:sz w:val="32"/>
          <w:szCs w:val="32"/>
        </w:rPr>
        <w:t xml:space="preserve">Identified </w:t>
      </w:r>
      <w:r w:rsidR="00062661" w:rsidRPr="005B21A0">
        <w:rPr>
          <w:rFonts w:ascii="Arial" w:hAnsi="Arial" w:cs="Arial"/>
          <w:b/>
          <w:bCs/>
          <w:sz w:val="32"/>
          <w:szCs w:val="32"/>
        </w:rPr>
        <w:t>through Thematic Analysis</w:t>
      </w:r>
      <w:bookmarkEnd w:id="90"/>
      <w:r w:rsidR="00062661" w:rsidRPr="005B21A0">
        <w:rPr>
          <w:rFonts w:ascii="Arial" w:hAnsi="Arial" w:cs="Arial"/>
          <w:b/>
          <w:bCs/>
          <w:sz w:val="32"/>
          <w:szCs w:val="32"/>
        </w:rPr>
        <w:t xml:space="preserve"> </w:t>
      </w:r>
    </w:p>
    <w:p w14:paraId="0E20B364" w14:textId="2F3E5F42" w:rsidR="00732463" w:rsidRDefault="00732463" w:rsidP="00194B6D">
      <w:pPr>
        <w:jc w:val="both"/>
        <w:rPr>
          <w:rFonts w:ascii="Arial" w:hAnsi="Arial" w:cs="Arial"/>
          <w:color w:val="000000" w:themeColor="text1"/>
          <w:sz w:val="24"/>
          <w:szCs w:val="24"/>
        </w:rPr>
      </w:pPr>
      <w:r w:rsidRPr="00732463">
        <w:rPr>
          <w:rFonts w:ascii="Arial" w:hAnsi="Arial" w:cs="Arial"/>
          <w:color w:val="000000" w:themeColor="text1"/>
          <w:sz w:val="24"/>
          <w:szCs w:val="24"/>
        </w:rPr>
        <w:t>Open, exploratory questions</w:t>
      </w:r>
      <w:r>
        <w:rPr>
          <w:rFonts w:ascii="Arial" w:hAnsi="Arial" w:cs="Arial"/>
          <w:color w:val="000000" w:themeColor="text1"/>
          <w:sz w:val="24"/>
          <w:szCs w:val="24"/>
        </w:rPr>
        <w:t xml:space="preserve"> were u</w:t>
      </w:r>
      <w:r w:rsidRPr="00732463">
        <w:rPr>
          <w:rFonts w:ascii="Arial" w:hAnsi="Arial" w:cs="Arial"/>
          <w:color w:val="000000" w:themeColor="text1"/>
          <w:sz w:val="24"/>
          <w:szCs w:val="24"/>
        </w:rPr>
        <w:t>tilised to understand if there are dominant determinants why employees stay or would be inclined to leave WC</w:t>
      </w:r>
      <w:r w:rsidR="001220FF">
        <w:rPr>
          <w:rFonts w:ascii="Arial" w:hAnsi="Arial" w:cs="Arial"/>
          <w:color w:val="000000" w:themeColor="text1"/>
          <w:sz w:val="24"/>
          <w:szCs w:val="24"/>
        </w:rPr>
        <w:t xml:space="preserve">L. </w:t>
      </w:r>
      <w:r w:rsidRPr="00732463">
        <w:rPr>
          <w:rFonts w:ascii="Arial" w:hAnsi="Arial" w:cs="Arial"/>
          <w:color w:val="000000" w:themeColor="text1"/>
          <w:sz w:val="24"/>
          <w:szCs w:val="24"/>
        </w:rPr>
        <w:t xml:space="preserve"> </w:t>
      </w:r>
    </w:p>
    <w:p w14:paraId="3229D1C6" w14:textId="7F68F0FD" w:rsidR="00E74C1D" w:rsidRPr="008C3BAD" w:rsidRDefault="00FA031A" w:rsidP="008C3BAD">
      <w:pPr>
        <w:jc w:val="both"/>
        <w:rPr>
          <w:rFonts w:ascii="Arial" w:hAnsi="Arial" w:cs="Arial"/>
          <w:sz w:val="24"/>
          <w:szCs w:val="24"/>
        </w:rPr>
      </w:pPr>
      <w:r>
        <w:rPr>
          <w:rFonts w:ascii="Arial" w:hAnsi="Arial" w:cs="Arial"/>
          <w:color w:val="000000" w:themeColor="text1"/>
          <w:sz w:val="24"/>
          <w:szCs w:val="24"/>
        </w:rPr>
        <w:t xml:space="preserve">Following </w:t>
      </w:r>
      <w:r w:rsidR="00031935" w:rsidRPr="008C3BAD">
        <w:rPr>
          <w:rFonts w:ascii="Arial" w:hAnsi="Arial" w:cs="Arial"/>
          <w:color w:val="000000" w:themeColor="text1"/>
          <w:sz w:val="24"/>
          <w:szCs w:val="24"/>
        </w:rPr>
        <w:t>Thematic Analysis</w:t>
      </w:r>
      <w:r w:rsidR="000D40CA" w:rsidRPr="008C3BAD">
        <w:rPr>
          <w:rFonts w:ascii="Arial" w:hAnsi="Arial" w:cs="Arial"/>
          <w:color w:val="000000" w:themeColor="text1"/>
          <w:sz w:val="24"/>
          <w:szCs w:val="24"/>
        </w:rPr>
        <w:t xml:space="preserve"> and the conceptualisation of data </w:t>
      </w:r>
      <w:r>
        <w:rPr>
          <w:rFonts w:ascii="Arial" w:hAnsi="Arial" w:cs="Arial"/>
          <w:color w:val="000000" w:themeColor="text1"/>
          <w:sz w:val="24"/>
          <w:szCs w:val="24"/>
        </w:rPr>
        <w:t>(</w:t>
      </w:r>
      <w:r w:rsidR="000D40CA" w:rsidRPr="008C3BAD">
        <w:rPr>
          <w:rFonts w:ascii="Arial" w:hAnsi="Arial" w:cs="Arial"/>
          <w:color w:val="000000" w:themeColor="text1"/>
          <w:sz w:val="24"/>
          <w:szCs w:val="24"/>
        </w:rPr>
        <w:t>when</w:t>
      </w:r>
      <w:r w:rsidR="000D40CA" w:rsidRPr="008C3BAD">
        <w:rPr>
          <w:rFonts w:ascii="Arial" w:hAnsi="Arial" w:cs="Arial"/>
          <w:sz w:val="24"/>
          <w:szCs w:val="24"/>
        </w:rPr>
        <w:t xml:space="preserve"> patterns among codes were discovered</w:t>
      </w:r>
      <w:r w:rsidR="002A5606" w:rsidRPr="008C3BAD">
        <w:rPr>
          <w:rFonts w:ascii="Arial" w:hAnsi="Arial" w:cs="Arial"/>
          <w:sz w:val="24"/>
          <w:szCs w:val="24"/>
        </w:rPr>
        <w:t xml:space="preserve"> through</w:t>
      </w:r>
      <w:r w:rsidR="000D40CA" w:rsidRPr="008C3BAD">
        <w:rPr>
          <w:rFonts w:ascii="Arial" w:hAnsi="Arial" w:cs="Arial"/>
          <w:sz w:val="24"/>
          <w:szCs w:val="24"/>
        </w:rPr>
        <w:t xml:space="preserve"> frequency</w:t>
      </w:r>
      <w:r w:rsidR="002A5606" w:rsidRPr="008C3BAD">
        <w:rPr>
          <w:rFonts w:ascii="Arial" w:hAnsi="Arial" w:cs="Arial"/>
          <w:sz w:val="24"/>
          <w:szCs w:val="24"/>
        </w:rPr>
        <w:t xml:space="preserve"> and</w:t>
      </w:r>
      <w:r w:rsidR="000D40CA" w:rsidRPr="008C3BAD">
        <w:rPr>
          <w:rFonts w:ascii="Arial" w:hAnsi="Arial" w:cs="Arial"/>
          <w:sz w:val="24"/>
          <w:szCs w:val="24"/>
        </w:rPr>
        <w:t xml:space="preserve"> causation</w:t>
      </w:r>
      <w:r>
        <w:rPr>
          <w:rFonts w:ascii="Arial" w:hAnsi="Arial" w:cs="Arial"/>
          <w:sz w:val="24"/>
          <w:szCs w:val="24"/>
        </w:rPr>
        <w:t xml:space="preserve">), </w:t>
      </w:r>
      <w:r w:rsidR="00D03262">
        <w:rPr>
          <w:rFonts w:ascii="Arial" w:hAnsi="Arial" w:cs="Arial"/>
          <w:sz w:val="24"/>
          <w:szCs w:val="24"/>
        </w:rPr>
        <w:t>3 main themes become apparent</w:t>
      </w:r>
      <w:r w:rsidR="000D40CA" w:rsidRPr="008C3BAD">
        <w:rPr>
          <w:rFonts w:ascii="Arial" w:hAnsi="Arial" w:cs="Arial"/>
          <w:sz w:val="24"/>
          <w:szCs w:val="24"/>
        </w:rPr>
        <w:t xml:space="preserve"> (Myers, 2020; Easterby-Smith et al, 2021; Saunder et al, 2023).</w:t>
      </w:r>
    </w:p>
    <w:p w14:paraId="3C9317A7" w14:textId="1111CB31" w:rsidR="003A316E" w:rsidRPr="003B6C4B" w:rsidRDefault="00031935" w:rsidP="003B6C4B">
      <w:pPr>
        <w:pStyle w:val="Heading2"/>
        <w:spacing w:line="480" w:lineRule="auto"/>
        <w:rPr>
          <w:rFonts w:ascii="Arial" w:hAnsi="Arial" w:cs="Arial"/>
          <w:b/>
          <w:bCs/>
          <w:sz w:val="22"/>
          <w:szCs w:val="22"/>
        </w:rPr>
      </w:pPr>
      <w:bookmarkStart w:id="91" w:name="_Toc165555551"/>
      <w:r w:rsidRPr="003B6C4B">
        <w:rPr>
          <w:rFonts w:ascii="Arial" w:hAnsi="Arial" w:cs="Arial"/>
          <w:b/>
          <w:bCs/>
          <w:sz w:val="32"/>
          <w:szCs w:val="32"/>
        </w:rPr>
        <w:lastRenderedPageBreak/>
        <w:t>7</w:t>
      </w:r>
      <w:r w:rsidR="00554BCC" w:rsidRPr="003B6C4B">
        <w:rPr>
          <w:rFonts w:ascii="Arial" w:hAnsi="Arial" w:cs="Arial"/>
          <w:b/>
          <w:bCs/>
          <w:sz w:val="32"/>
          <w:szCs w:val="32"/>
        </w:rPr>
        <w:t>.3.</w:t>
      </w:r>
      <w:r w:rsidR="00C41CD4" w:rsidRPr="003B6C4B">
        <w:rPr>
          <w:rFonts w:ascii="Arial" w:hAnsi="Arial" w:cs="Arial"/>
          <w:b/>
          <w:bCs/>
          <w:sz w:val="32"/>
          <w:szCs w:val="32"/>
        </w:rPr>
        <w:t xml:space="preserve">1 </w:t>
      </w:r>
      <w:r w:rsidR="00131E50" w:rsidRPr="003B6C4B">
        <w:rPr>
          <w:rFonts w:ascii="Arial" w:hAnsi="Arial" w:cs="Arial"/>
          <w:b/>
          <w:bCs/>
          <w:sz w:val="32"/>
          <w:szCs w:val="32"/>
        </w:rPr>
        <w:t>Locality</w:t>
      </w:r>
      <w:bookmarkEnd w:id="91"/>
      <w:r w:rsidR="00131E50" w:rsidRPr="003B6C4B">
        <w:rPr>
          <w:rFonts w:ascii="Arial" w:hAnsi="Arial" w:cs="Arial"/>
          <w:b/>
          <w:bCs/>
          <w:sz w:val="32"/>
          <w:szCs w:val="32"/>
        </w:rPr>
        <w:t xml:space="preserve"> </w:t>
      </w:r>
    </w:p>
    <w:p w14:paraId="5415FF9A" w14:textId="77777777" w:rsidR="008043BF" w:rsidRDefault="005F212E" w:rsidP="00807347">
      <w:pPr>
        <w:jc w:val="both"/>
        <w:rPr>
          <w:rFonts w:ascii="Arial" w:hAnsi="Arial" w:cs="Arial"/>
          <w:sz w:val="24"/>
          <w:szCs w:val="24"/>
        </w:rPr>
      </w:pPr>
      <w:r>
        <w:rPr>
          <w:rFonts w:ascii="Arial" w:hAnsi="Arial" w:cs="Arial"/>
          <w:sz w:val="24"/>
          <w:szCs w:val="24"/>
        </w:rPr>
        <w:t xml:space="preserve">Employees were asked during the structured interviews why they stayed at WCL and why they thought others stayed, with an overwhelming consensus stating it was due to the short commute, the organisation being very local and the ‘people’. </w:t>
      </w:r>
    </w:p>
    <w:p w14:paraId="5E41E2C0" w14:textId="55F647DF" w:rsidR="00E717E2" w:rsidRDefault="00477817" w:rsidP="00807347">
      <w:pPr>
        <w:jc w:val="both"/>
        <w:rPr>
          <w:rFonts w:ascii="Arial" w:hAnsi="Arial" w:cs="Arial"/>
          <w:sz w:val="24"/>
          <w:szCs w:val="24"/>
        </w:rPr>
      </w:pPr>
      <w:r>
        <w:rPr>
          <w:rFonts w:ascii="Arial" w:hAnsi="Arial" w:cs="Arial"/>
          <w:sz w:val="24"/>
          <w:szCs w:val="24"/>
        </w:rPr>
        <w:t>Locality is seen as an important element to retention at WCL</w:t>
      </w:r>
      <w:r w:rsidR="006E72A4">
        <w:rPr>
          <w:rFonts w:ascii="Arial" w:hAnsi="Arial" w:cs="Arial"/>
          <w:sz w:val="24"/>
          <w:szCs w:val="24"/>
        </w:rPr>
        <w:t xml:space="preserve">, 45% interviewed </w:t>
      </w:r>
      <w:r w:rsidR="00A04750">
        <w:rPr>
          <w:rFonts w:ascii="Arial" w:hAnsi="Arial" w:cs="Arial"/>
          <w:sz w:val="24"/>
          <w:szCs w:val="24"/>
        </w:rPr>
        <w:t xml:space="preserve">said </w:t>
      </w:r>
      <w:r w:rsidR="009F1062">
        <w:rPr>
          <w:rFonts w:ascii="Arial" w:hAnsi="Arial" w:cs="Arial"/>
          <w:sz w:val="24"/>
          <w:szCs w:val="24"/>
        </w:rPr>
        <w:t>locality was one of the reasons they chose to stay at WCL</w:t>
      </w:r>
      <w:r w:rsidR="00C95365">
        <w:rPr>
          <w:rFonts w:ascii="Arial" w:hAnsi="Arial" w:cs="Arial"/>
          <w:sz w:val="24"/>
          <w:szCs w:val="24"/>
        </w:rPr>
        <w:t xml:space="preserve">, whereas 64% highlighted locality as a reason </w:t>
      </w:r>
      <w:r w:rsidR="00A53A11">
        <w:rPr>
          <w:rFonts w:ascii="Arial" w:hAnsi="Arial" w:cs="Arial"/>
          <w:sz w:val="24"/>
          <w:szCs w:val="24"/>
        </w:rPr>
        <w:t xml:space="preserve">they believed others chose to stay at WCL. </w:t>
      </w:r>
    </w:p>
    <w:p w14:paraId="65E4D163" w14:textId="51FCE9F4" w:rsidR="001351E4" w:rsidRDefault="00A53A11" w:rsidP="00807347">
      <w:pPr>
        <w:jc w:val="both"/>
        <w:rPr>
          <w:rFonts w:ascii="Arial" w:hAnsi="Arial" w:cs="Arial"/>
          <w:sz w:val="24"/>
          <w:szCs w:val="24"/>
        </w:rPr>
      </w:pPr>
      <w:r>
        <w:rPr>
          <w:rFonts w:ascii="Arial" w:hAnsi="Arial" w:cs="Arial"/>
          <w:sz w:val="24"/>
          <w:szCs w:val="24"/>
        </w:rPr>
        <w:t xml:space="preserve">WCL is </w:t>
      </w:r>
      <w:r w:rsidR="008043BF">
        <w:rPr>
          <w:rFonts w:ascii="Arial" w:hAnsi="Arial" w:cs="Arial"/>
          <w:sz w:val="24"/>
          <w:szCs w:val="24"/>
        </w:rPr>
        <w:t>a</w:t>
      </w:r>
      <w:r w:rsidR="0075185A">
        <w:rPr>
          <w:rFonts w:ascii="Arial" w:hAnsi="Arial" w:cs="Arial"/>
          <w:sz w:val="24"/>
          <w:szCs w:val="24"/>
        </w:rPr>
        <w:t xml:space="preserve"> </w:t>
      </w:r>
      <w:r>
        <w:rPr>
          <w:rFonts w:ascii="Arial" w:hAnsi="Arial" w:cs="Arial"/>
          <w:sz w:val="24"/>
          <w:szCs w:val="24"/>
        </w:rPr>
        <w:t xml:space="preserve">local employer, </w:t>
      </w:r>
      <w:r w:rsidR="0075185A">
        <w:rPr>
          <w:rFonts w:ascii="Arial" w:hAnsi="Arial" w:cs="Arial"/>
          <w:sz w:val="24"/>
          <w:szCs w:val="24"/>
        </w:rPr>
        <w:t>w</w:t>
      </w:r>
      <w:r w:rsidR="003A316E">
        <w:rPr>
          <w:rFonts w:ascii="Arial" w:hAnsi="Arial" w:cs="Arial"/>
          <w:sz w:val="24"/>
          <w:szCs w:val="24"/>
        </w:rPr>
        <w:t xml:space="preserve">ho has been established in Pontardawe since </w:t>
      </w:r>
      <w:r w:rsidR="00C8080D" w:rsidRPr="00C8080D">
        <w:rPr>
          <w:rFonts w:ascii="Arial" w:hAnsi="Arial" w:cs="Arial"/>
          <w:sz w:val="24"/>
          <w:szCs w:val="24"/>
        </w:rPr>
        <w:t>1969 (WCL, 2024b)</w:t>
      </w:r>
      <w:r w:rsidR="00C8080D">
        <w:rPr>
          <w:rFonts w:ascii="Arial" w:hAnsi="Arial" w:cs="Arial"/>
          <w:sz w:val="24"/>
          <w:szCs w:val="24"/>
        </w:rPr>
        <w:t xml:space="preserve">. </w:t>
      </w:r>
      <w:r w:rsidR="00CD667B" w:rsidRPr="00CD667B">
        <w:rPr>
          <w:rFonts w:ascii="Arial" w:hAnsi="Arial" w:cs="Arial"/>
          <w:sz w:val="24"/>
          <w:szCs w:val="24"/>
        </w:rPr>
        <w:t>69% of WCL live within an 8-mile radius of site (WCL, 2024c)</w:t>
      </w:r>
      <w:r w:rsidR="00BC0D60">
        <w:rPr>
          <w:rFonts w:ascii="Arial" w:hAnsi="Arial" w:cs="Arial"/>
          <w:sz w:val="24"/>
          <w:szCs w:val="24"/>
        </w:rPr>
        <w:t xml:space="preserve"> and the </w:t>
      </w:r>
      <w:r w:rsidR="000D6161">
        <w:rPr>
          <w:rFonts w:ascii="Arial" w:hAnsi="Arial" w:cs="Arial"/>
          <w:sz w:val="24"/>
          <w:szCs w:val="24"/>
        </w:rPr>
        <w:t xml:space="preserve">high proportion of employees from the same area </w:t>
      </w:r>
      <w:r w:rsidR="00BC0D60">
        <w:rPr>
          <w:rFonts w:ascii="Arial" w:hAnsi="Arial" w:cs="Arial"/>
          <w:sz w:val="24"/>
          <w:szCs w:val="24"/>
        </w:rPr>
        <w:t xml:space="preserve">could </w:t>
      </w:r>
      <w:r w:rsidR="000D6161">
        <w:rPr>
          <w:rFonts w:ascii="Arial" w:hAnsi="Arial" w:cs="Arial"/>
          <w:sz w:val="24"/>
          <w:szCs w:val="24"/>
        </w:rPr>
        <w:t>indicate</w:t>
      </w:r>
      <w:r w:rsidR="00BC0D60">
        <w:rPr>
          <w:rFonts w:ascii="Arial" w:hAnsi="Arial" w:cs="Arial"/>
          <w:sz w:val="24"/>
          <w:szCs w:val="24"/>
        </w:rPr>
        <w:t xml:space="preserve"> </w:t>
      </w:r>
      <w:r w:rsidR="000D6161">
        <w:rPr>
          <w:rFonts w:ascii="Arial" w:hAnsi="Arial" w:cs="Arial"/>
          <w:sz w:val="24"/>
          <w:szCs w:val="24"/>
        </w:rPr>
        <w:t xml:space="preserve">embeddedness, with employees working and living in </w:t>
      </w:r>
      <w:proofErr w:type="gramStart"/>
      <w:r w:rsidR="00BC0D60">
        <w:rPr>
          <w:rFonts w:ascii="Arial" w:hAnsi="Arial" w:cs="Arial"/>
          <w:sz w:val="24"/>
          <w:szCs w:val="24"/>
        </w:rPr>
        <w:t xml:space="preserve">close </w:t>
      </w:r>
      <w:r w:rsidR="000B7904">
        <w:rPr>
          <w:rFonts w:ascii="Arial" w:hAnsi="Arial" w:cs="Arial"/>
          <w:sz w:val="24"/>
          <w:szCs w:val="24"/>
        </w:rPr>
        <w:t>proximity</w:t>
      </w:r>
      <w:proofErr w:type="gramEnd"/>
      <w:r w:rsidR="000D6161">
        <w:rPr>
          <w:rFonts w:ascii="Arial" w:hAnsi="Arial" w:cs="Arial"/>
          <w:sz w:val="24"/>
          <w:szCs w:val="24"/>
        </w:rPr>
        <w:t xml:space="preserve"> of </w:t>
      </w:r>
      <w:r w:rsidR="00DA01AC">
        <w:rPr>
          <w:rFonts w:ascii="Arial" w:hAnsi="Arial" w:cs="Arial"/>
          <w:sz w:val="24"/>
          <w:szCs w:val="24"/>
        </w:rPr>
        <w:t>WCL.</w:t>
      </w:r>
      <w:r w:rsidR="000D6161">
        <w:rPr>
          <w:rFonts w:ascii="Arial" w:hAnsi="Arial" w:cs="Arial"/>
          <w:sz w:val="24"/>
          <w:szCs w:val="24"/>
        </w:rPr>
        <w:t xml:space="preserve"> </w:t>
      </w:r>
    </w:p>
    <w:p w14:paraId="63EF9789" w14:textId="1004ADA1" w:rsidR="007F60A6" w:rsidRDefault="00BC0D60" w:rsidP="00807347">
      <w:pPr>
        <w:jc w:val="both"/>
        <w:rPr>
          <w:rFonts w:ascii="Arial" w:hAnsi="Arial" w:cs="Arial"/>
          <w:sz w:val="24"/>
          <w:szCs w:val="24"/>
        </w:rPr>
      </w:pPr>
      <w:r>
        <w:rPr>
          <w:rFonts w:ascii="Arial" w:hAnsi="Arial" w:cs="Arial"/>
          <w:sz w:val="24"/>
          <w:szCs w:val="24"/>
        </w:rPr>
        <w:t xml:space="preserve">The location of WCL </w:t>
      </w:r>
      <w:r w:rsidR="00D85C3F">
        <w:rPr>
          <w:rFonts w:ascii="Arial" w:hAnsi="Arial" w:cs="Arial"/>
          <w:sz w:val="24"/>
          <w:szCs w:val="24"/>
        </w:rPr>
        <w:t>in</w:t>
      </w:r>
      <w:r w:rsidR="007F60A6">
        <w:rPr>
          <w:rFonts w:ascii="Arial" w:hAnsi="Arial" w:cs="Arial"/>
          <w:sz w:val="24"/>
          <w:szCs w:val="24"/>
        </w:rPr>
        <w:t xml:space="preserve"> a </w:t>
      </w:r>
      <w:r w:rsidR="008638D8">
        <w:rPr>
          <w:rFonts w:ascii="Arial" w:hAnsi="Arial" w:cs="Arial"/>
          <w:sz w:val="24"/>
          <w:szCs w:val="24"/>
        </w:rPr>
        <w:t>South Wales valley</w:t>
      </w:r>
      <w:r w:rsidR="00A41D43">
        <w:rPr>
          <w:rFonts w:ascii="Arial" w:hAnsi="Arial" w:cs="Arial"/>
          <w:sz w:val="24"/>
          <w:szCs w:val="24"/>
        </w:rPr>
        <w:t xml:space="preserve"> (WCL, 2024b)</w:t>
      </w:r>
      <w:r w:rsidR="008638D8">
        <w:rPr>
          <w:rFonts w:ascii="Arial" w:hAnsi="Arial" w:cs="Arial"/>
          <w:sz w:val="24"/>
          <w:szCs w:val="24"/>
        </w:rPr>
        <w:t xml:space="preserve">, </w:t>
      </w:r>
      <w:r>
        <w:rPr>
          <w:rFonts w:ascii="Arial" w:hAnsi="Arial" w:cs="Arial"/>
          <w:sz w:val="24"/>
          <w:szCs w:val="24"/>
        </w:rPr>
        <w:t>would</w:t>
      </w:r>
      <w:r w:rsidR="00B67632">
        <w:rPr>
          <w:rFonts w:ascii="Arial" w:hAnsi="Arial" w:cs="Arial"/>
          <w:sz w:val="24"/>
          <w:szCs w:val="24"/>
        </w:rPr>
        <w:t xml:space="preserve"> </w:t>
      </w:r>
      <w:r w:rsidR="00B53AEF">
        <w:rPr>
          <w:rFonts w:ascii="Arial" w:hAnsi="Arial" w:cs="Arial"/>
          <w:sz w:val="24"/>
          <w:szCs w:val="24"/>
        </w:rPr>
        <w:t>mean employees would have reduced options of work</w:t>
      </w:r>
      <w:r w:rsidR="008043BF">
        <w:rPr>
          <w:rFonts w:ascii="Arial" w:hAnsi="Arial" w:cs="Arial"/>
          <w:sz w:val="24"/>
          <w:szCs w:val="24"/>
        </w:rPr>
        <w:t xml:space="preserve">, with employees sometimes prioritising </w:t>
      </w:r>
      <w:r w:rsidR="00624B1B">
        <w:rPr>
          <w:rFonts w:ascii="Arial" w:hAnsi="Arial" w:cs="Arial"/>
          <w:sz w:val="24"/>
          <w:szCs w:val="24"/>
        </w:rPr>
        <w:t>proximity</w:t>
      </w:r>
      <w:r w:rsidR="008043BF">
        <w:rPr>
          <w:rFonts w:ascii="Arial" w:hAnsi="Arial" w:cs="Arial"/>
          <w:sz w:val="24"/>
          <w:szCs w:val="24"/>
        </w:rPr>
        <w:t xml:space="preserve"> and the fringe benefits </w:t>
      </w:r>
      <w:r w:rsidR="00624B1B">
        <w:rPr>
          <w:rFonts w:ascii="Arial" w:hAnsi="Arial" w:cs="Arial"/>
          <w:sz w:val="24"/>
          <w:szCs w:val="24"/>
        </w:rPr>
        <w:t xml:space="preserve">of this, </w:t>
      </w:r>
      <w:r w:rsidR="008043BF">
        <w:rPr>
          <w:rFonts w:ascii="Arial" w:hAnsi="Arial" w:cs="Arial"/>
          <w:sz w:val="24"/>
          <w:szCs w:val="24"/>
        </w:rPr>
        <w:t>to</w:t>
      </w:r>
      <w:r w:rsidR="00624B1B">
        <w:rPr>
          <w:rFonts w:ascii="Arial" w:hAnsi="Arial" w:cs="Arial"/>
          <w:sz w:val="24"/>
          <w:szCs w:val="24"/>
        </w:rPr>
        <w:t xml:space="preserve"> earning a higher rate but </w:t>
      </w:r>
      <w:r w:rsidR="00D37ABC">
        <w:rPr>
          <w:rFonts w:ascii="Arial" w:hAnsi="Arial" w:cs="Arial"/>
          <w:sz w:val="24"/>
          <w:szCs w:val="24"/>
        </w:rPr>
        <w:t>in a role which would need a longer commute</w:t>
      </w:r>
      <w:r w:rsidR="00624B1B">
        <w:rPr>
          <w:rFonts w:ascii="Arial" w:hAnsi="Arial" w:cs="Arial"/>
          <w:sz w:val="24"/>
          <w:szCs w:val="24"/>
        </w:rPr>
        <w:t xml:space="preserve">. </w:t>
      </w:r>
      <w:r w:rsidR="00B53AEF">
        <w:rPr>
          <w:rFonts w:ascii="Arial" w:hAnsi="Arial" w:cs="Arial"/>
          <w:sz w:val="24"/>
          <w:szCs w:val="24"/>
        </w:rPr>
        <w:t xml:space="preserve"> </w:t>
      </w:r>
    </w:p>
    <w:p w14:paraId="6B32330D" w14:textId="59E91570" w:rsidR="009067C6" w:rsidRDefault="00D71F96" w:rsidP="00807347">
      <w:pPr>
        <w:jc w:val="both"/>
        <w:rPr>
          <w:rFonts w:ascii="Arial" w:hAnsi="Arial" w:cs="Arial"/>
          <w:sz w:val="24"/>
          <w:szCs w:val="24"/>
        </w:rPr>
      </w:pPr>
      <w:r>
        <w:rPr>
          <w:rFonts w:ascii="Arial" w:hAnsi="Arial" w:cs="Arial"/>
          <w:sz w:val="24"/>
          <w:szCs w:val="24"/>
        </w:rPr>
        <w:t>Conrad (2019)</w:t>
      </w:r>
      <w:r w:rsidR="00F94B74">
        <w:rPr>
          <w:rFonts w:ascii="Arial" w:hAnsi="Arial" w:cs="Arial"/>
          <w:sz w:val="24"/>
          <w:szCs w:val="24"/>
        </w:rPr>
        <w:t xml:space="preserve"> </w:t>
      </w:r>
      <w:r w:rsidR="000A527C">
        <w:rPr>
          <w:rFonts w:ascii="Arial" w:hAnsi="Arial" w:cs="Arial"/>
          <w:sz w:val="24"/>
          <w:szCs w:val="24"/>
        </w:rPr>
        <w:t xml:space="preserve">stated </w:t>
      </w:r>
      <w:r w:rsidR="00AA0174">
        <w:rPr>
          <w:rFonts w:ascii="Arial" w:hAnsi="Arial" w:cs="Arial"/>
          <w:sz w:val="24"/>
          <w:szCs w:val="24"/>
        </w:rPr>
        <w:t>three</w:t>
      </w:r>
      <w:r w:rsidR="00F94B74">
        <w:rPr>
          <w:rFonts w:ascii="Arial" w:hAnsi="Arial" w:cs="Arial"/>
          <w:sz w:val="24"/>
          <w:szCs w:val="24"/>
        </w:rPr>
        <w:t xml:space="preserve"> reasons why living local to work is a </w:t>
      </w:r>
      <w:r w:rsidR="00BC1D4C">
        <w:rPr>
          <w:rFonts w:ascii="Arial" w:hAnsi="Arial" w:cs="Arial"/>
          <w:sz w:val="24"/>
          <w:szCs w:val="24"/>
        </w:rPr>
        <w:t>benefit</w:t>
      </w:r>
      <w:r w:rsidR="00AA0174">
        <w:rPr>
          <w:rFonts w:ascii="Arial" w:hAnsi="Arial" w:cs="Arial"/>
          <w:sz w:val="24"/>
          <w:szCs w:val="24"/>
        </w:rPr>
        <w:t>, which employees at WCL have mentioned</w:t>
      </w:r>
      <w:r w:rsidR="00BC1D4C">
        <w:rPr>
          <w:rFonts w:ascii="Arial" w:hAnsi="Arial" w:cs="Arial"/>
          <w:sz w:val="24"/>
          <w:szCs w:val="24"/>
        </w:rPr>
        <w:t>:</w:t>
      </w:r>
      <w:r w:rsidR="00F94B74">
        <w:rPr>
          <w:rFonts w:ascii="Arial" w:hAnsi="Arial" w:cs="Arial"/>
          <w:sz w:val="24"/>
          <w:szCs w:val="24"/>
        </w:rPr>
        <w:t xml:space="preserve"> Flexibility, </w:t>
      </w:r>
      <w:r w:rsidR="00333C3C">
        <w:rPr>
          <w:rFonts w:ascii="Arial" w:hAnsi="Arial" w:cs="Arial"/>
          <w:sz w:val="24"/>
          <w:szCs w:val="24"/>
        </w:rPr>
        <w:t xml:space="preserve">Low </w:t>
      </w:r>
      <w:r w:rsidR="0056150E">
        <w:rPr>
          <w:rFonts w:ascii="Arial" w:hAnsi="Arial" w:cs="Arial"/>
          <w:sz w:val="24"/>
          <w:szCs w:val="24"/>
        </w:rPr>
        <w:t>costs,</w:t>
      </w:r>
      <w:r w:rsidR="00333C3C">
        <w:rPr>
          <w:rFonts w:ascii="Arial" w:hAnsi="Arial" w:cs="Arial"/>
          <w:sz w:val="24"/>
          <w:szCs w:val="24"/>
        </w:rPr>
        <w:t xml:space="preserve"> and Health. </w:t>
      </w:r>
      <w:r w:rsidR="00BC1D4C">
        <w:rPr>
          <w:rFonts w:ascii="Arial" w:hAnsi="Arial" w:cs="Arial"/>
          <w:sz w:val="24"/>
          <w:szCs w:val="24"/>
        </w:rPr>
        <w:t xml:space="preserve">Living </w:t>
      </w:r>
      <w:r w:rsidR="001220FF">
        <w:rPr>
          <w:rFonts w:ascii="Arial" w:hAnsi="Arial" w:cs="Arial"/>
          <w:sz w:val="24"/>
          <w:szCs w:val="24"/>
        </w:rPr>
        <w:t>near</w:t>
      </w:r>
      <w:r w:rsidR="00BC1D4C">
        <w:rPr>
          <w:rFonts w:ascii="Arial" w:hAnsi="Arial" w:cs="Arial"/>
          <w:sz w:val="24"/>
          <w:szCs w:val="24"/>
        </w:rPr>
        <w:t xml:space="preserve"> WCL could help employees balance their home and work life effective</w:t>
      </w:r>
      <w:r w:rsidR="0056150E">
        <w:rPr>
          <w:rFonts w:ascii="Arial" w:hAnsi="Arial" w:cs="Arial"/>
          <w:sz w:val="24"/>
          <w:szCs w:val="24"/>
        </w:rPr>
        <w:t>ly -</w:t>
      </w:r>
      <w:r w:rsidR="00BC1D4C">
        <w:rPr>
          <w:rFonts w:ascii="Arial" w:hAnsi="Arial" w:cs="Arial"/>
          <w:sz w:val="24"/>
          <w:szCs w:val="24"/>
        </w:rPr>
        <w:t xml:space="preserve"> a key factor employees are looking for post pandemic</w:t>
      </w:r>
      <w:r w:rsidR="0056150E">
        <w:rPr>
          <w:rFonts w:ascii="Arial" w:hAnsi="Arial" w:cs="Arial"/>
          <w:sz w:val="24"/>
          <w:szCs w:val="24"/>
        </w:rPr>
        <w:t>, r</w:t>
      </w:r>
      <w:r w:rsidR="00AA0174">
        <w:rPr>
          <w:rFonts w:ascii="Arial" w:hAnsi="Arial" w:cs="Arial"/>
          <w:sz w:val="24"/>
          <w:szCs w:val="24"/>
        </w:rPr>
        <w:t>ed</w:t>
      </w:r>
      <w:r w:rsidR="008841BA">
        <w:rPr>
          <w:rFonts w:ascii="Arial" w:hAnsi="Arial" w:cs="Arial"/>
          <w:sz w:val="24"/>
          <w:szCs w:val="24"/>
        </w:rPr>
        <w:t xml:space="preserve">uce </w:t>
      </w:r>
      <w:r w:rsidR="00AA0174">
        <w:rPr>
          <w:rFonts w:ascii="Arial" w:hAnsi="Arial" w:cs="Arial"/>
          <w:sz w:val="24"/>
          <w:szCs w:val="24"/>
        </w:rPr>
        <w:t xml:space="preserve">costs of </w:t>
      </w:r>
      <w:r w:rsidR="00732463">
        <w:rPr>
          <w:rFonts w:ascii="Arial" w:hAnsi="Arial" w:cs="Arial"/>
          <w:sz w:val="24"/>
          <w:szCs w:val="24"/>
        </w:rPr>
        <w:t>commuting</w:t>
      </w:r>
      <w:r w:rsidR="008841BA">
        <w:rPr>
          <w:rFonts w:ascii="Arial" w:hAnsi="Arial" w:cs="Arial"/>
          <w:sz w:val="24"/>
          <w:szCs w:val="24"/>
        </w:rPr>
        <w:t xml:space="preserve"> </w:t>
      </w:r>
      <w:r w:rsidR="00AA0174">
        <w:rPr>
          <w:rFonts w:ascii="Arial" w:hAnsi="Arial" w:cs="Arial"/>
          <w:sz w:val="24"/>
          <w:szCs w:val="24"/>
        </w:rPr>
        <w:t xml:space="preserve">- </w:t>
      </w:r>
      <w:r w:rsidR="008841BA">
        <w:rPr>
          <w:rFonts w:ascii="Arial" w:hAnsi="Arial" w:cs="Arial"/>
          <w:sz w:val="24"/>
          <w:szCs w:val="24"/>
        </w:rPr>
        <w:t>cost saving on petrol</w:t>
      </w:r>
      <w:r w:rsidR="00AA0174">
        <w:rPr>
          <w:rFonts w:ascii="Arial" w:hAnsi="Arial" w:cs="Arial"/>
          <w:sz w:val="24"/>
          <w:szCs w:val="24"/>
        </w:rPr>
        <w:t xml:space="preserve">, time and </w:t>
      </w:r>
      <w:r w:rsidR="008841BA">
        <w:rPr>
          <w:rFonts w:ascii="Arial" w:hAnsi="Arial" w:cs="Arial"/>
          <w:sz w:val="24"/>
          <w:szCs w:val="24"/>
        </w:rPr>
        <w:t>car maintenance</w:t>
      </w:r>
      <w:r w:rsidR="0056150E">
        <w:rPr>
          <w:rFonts w:ascii="Arial" w:hAnsi="Arial" w:cs="Arial"/>
          <w:sz w:val="24"/>
          <w:szCs w:val="24"/>
        </w:rPr>
        <w:t xml:space="preserve">, </w:t>
      </w:r>
      <w:r w:rsidR="00C56657">
        <w:rPr>
          <w:rFonts w:ascii="Arial" w:hAnsi="Arial" w:cs="Arial"/>
          <w:sz w:val="24"/>
          <w:szCs w:val="24"/>
        </w:rPr>
        <w:t xml:space="preserve">and improved health, where </w:t>
      </w:r>
      <w:r w:rsidR="0056150E">
        <w:rPr>
          <w:rFonts w:ascii="Arial" w:hAnsi="Arial" w:cs="Arial"/>
          <w:sz w:val="24"/>
          <w:szCs w:val="24"/>
        </w:rPr>
        <w:t>employees c</w:t>
      </w:r>
      <w:r w:rsidR="00C56657">
        <w:rPr>
          <w:rFonts w:ascii="Arial" w:hAnsi="Arial" w:cs="Arial"/>
          <w:sz w:val="24"/>
          <w:szCs w:val="24"/>
        </w:rPr>
        <w:t xml:space="preserve">an </w:t>
      </w:r>
      <w:r w:rsidR="0056150E">
        <w:rPr>
          <w:rFonts w:ascii="Arial" w:hAnsi="Arial" w:cs="Arial"/>
          <w:sz w:val="24"/>
          <w:szCs w:val="24"/>
        </w:rPr>
        <w:t>walk or cycle to work</w:t>
      </w:r>
      <w:r w:rsidR="00C56657">
        <w:rPr>
          <w:rFonts w:ascii="Arial" w:hAnsi="Arial" w:cs="Arial"/>
          <w:sz w:val="24"/>
          <w:szCs w:val="24"/>
        </w:rPr>
        <w:t xml:space="preserve"> (Conrad, 2019). </w:t>
      </w:r>
      <w:r w:rsidR="00032B00">
        <w:rPr>
          <w:rFonts w:ascii="Arial" w:hAnsi="Arial" w:cs="Arial"/>
          <w:sz w:val="24"/>
          <w:szCs w:val="24"/>
        </w:rPr>
        <w:t>WCL offer a Cycle to Work Scheme to all employees</w:t>
      </w:r>
      <w:r w:rsidR="00073EFA">
        <w:rPr>
          <w:rFonts w:ascii="Arial" w:hAnsi="Arial" w:cs="Arial"/>
          <w:sz w:val="24"/>
          <w:szCs w:val="24"/>
        </w:rPr>
        <w:t xml:space="preserve">, with high uptake from employees each time the scheme has been run. </w:t>
      </w:r>
    </w:p>
    <w:p w14:paraId="73DAF736" w14:textId="12708AE0" w:rsidR="00756323" w:rsidRDefault="00266E5E" w:rsidP="00807347">
      <w:pPr>
        <w:jc w:val="both"/>
        <w:rPr>
          <w:rFonts w:ascii="Arial" w:hAnsi="Arial" w:cs="Arial"/>
          <w:sz w:val="24"/>
          <w:szCs w:val="24"/>
        </w:rPr>
      </w:pPr>
      <w:r>
        <w:rPr>
          <w:rFonts w:ascii="Arial" w:hAnsi="Arial" w:cs="Arial"/>
          <w:sz w:val="24"/>
          <w:szCs w:val="24"/>
        </w:rPr>
        <w:t>Participant 20</w:t>
      </w:r>
      <w:r w:rsidR="00C00142">
        <w:rPr>
          <w:rFonts w:ascii="Arial" w:hAnsi="Arial" w:cs="Arial"/>
          <w:sz w:val="24"/>
          <w:szCs w:val="24"/>
        </w:rPr>
        <w:t xml:space="preserve"> (who lives </w:t>
      </w:r>
      <w:r w:rsidR="001220FF">
        <w:rPr>
          <w:rFonts w:ascii="Arial" w:hAnsi="Arial" w:cs="Arial"/>
          <w:sz w:val="24"/>
          <w:szCs w:val="24"/>
        </w:rPr>
        <w:t>near</w:t>
      </w:r>
      <w:r w:rsidR="00631999">
        <w:rPr>
          <w:rFonts w:ascii="Arial" w:hAnsi="Arial" w:cs="Arial"/>
          <w:sz w:val="24"/>
          <w:szCs w:val="24"/>
        </w:rPr>
        <w:t xml:space="preserve"> site) stated t</w:t>
      </w:r>
      <w:r>
        <w:rPr>
          <w:rFonts w:ascii="Arial" w:hAnsi="Arial" w:cs="Arial"/>
          <w:sz w:val="24"/>
          <w:szCs w:val="24"/>
        </w:rPr>
        <w:t>hat WCL is an ‘</w:t>
      </w:r>
      <w:r w:rsidR="00C9686F" w:rsidRPr="00C9686F">
        <w:rPr>
          <w:rFonts w:ascii="Arial" w:hAnsi="Arial" w:cs="Arial"/>
          <w:sz w:val="24"/>
          <w:szCs w:val="24"/>
        </w:rPr>
        <w:t xml:space="preserve">Established company with pay above average in </w:t>
      </w:r>
      <w:r>
        <w:rPr>
          <w:rFonts w:ascii="Arial" w:hAnsi="Arial" w:cs="Arial"/>
          <w:sz w:val="24"/>
          <w:szCs w:val="24"/>
        </w:rPr>
        <w:t xml:space="preserve">the </w:t>
      </w:r>
      <w:r w:rsidR="00C9686F" w:rsidRPr="00C9686F">
        <w:rPr>
          <w:rFonts w:ascii="Arial" w:hAnsi="Arial" w:cs="Arial"/>
          <w:sz w:val="24"/>
          <w:szCs w:val="24"/>
        </w:rPr>
        <w:t>local area</w:t>
      </w:r>
      <w:r>
        <w:rPr>
          <w:rFonts w:ascii="Arial" w:hAnsi="Arial" w:cs="Arial"/>
          <w:sz w:val="24"/>
          <w:szCs w:val="24"/>
        </w:rPr>
        <w:t xml:space="preserve"> and p</w:t>
      </w:r>
      <w:r w:rsidR="00C9686F" w:rsidRPr="00C9686F">
        <w:rPr>
          <w:rFonts w:ascii="Arial" w:hAnsi="Arial" w:cs="Arial"/>
          <w:sz w:val="24"/>
          <w:szCs w:val="24"/>
        </w:rPr>
        <w:t>rogression opportunities</w:t>
      </w:r>
      <w:r>
        <w:rPr>
          <w:rFonts w:ascii="Arial" w:hAnsi="Arial" w:cs="Arial"/>
          <w:sz w:val="24"/>
          <w:szCs w:val="24"/>
        </w:rPr>
        <w:t>’</w:t>
      </w:r>
      <w:r w:rsidR="004D6300">
        <w:rPr>
          <w:rFonts w:ascii="Arial" w:hAnsi="Arial" w:cs="Arial"/>
          <w:sz w:val="24"/>
          <w:szCs w:val="24"/>
        </w:rPr>
        <w:t xml:space="preserve">, WCL has offered </w:t>
      </w:r>
      <w:r w:rsidR="00D57CE8">
        <w:rPr>
          <w:rFonts w:ascii="Arial" w:hAnsi="Arial" w:cs="Arial"/>
          <w:sz w:val="24"/>
          <w:szCs w:val="24"/>
        </w:rPr>
        <w:lastRenderedPageBreak/>
        <w:t xml:space="preserve">Job security and stability, with </w:t>
      </w:r>
      <w:r w:rsidR="0084726E">
        <w:rPr>
          <w:rFonts w:ascii="Arial" w:hAnsi="Arial" w:cs="Arial"/>
          <w:sz w:val="24"/>
          <w:szCs w:val="24"/>
        </w:rPr>
        <w:t xml:space="preserve">WCL offering progression </w:t>
      </w:r>
      <w:r w:rsidR="00DC2111">
        <w:rPr>
          <w:rFonts w:ascii="Arial" w:hAnsi="Arial" w:cs="Arial"/>
          <w:sz w:val="24"/>
          <w:szCs w:val="24"/>
        </w:rPr>
        <w:t xml:space="preserve">and development </w:t>
      </w:r>
      <w:r w:rsidR="0084726E">
        <w:rPr>
          <w:rFonts w:ascii="Arial" w:hAnsi="Arial" w:cs="Arial"/>
          <w:sz w:val="24"/>
          <w:szCs w:val="24"/>
        </w:rPr>
        <w:t>in roles</w:t>
      </w:r>
      <w:r w:rsidR="001A5989">
        <w:rPr>
          <w:rFonts w:ascii="Arial" w:hAnsi="Arial" w:cs="Arial"/>
          <w:sz w:val="24"/>
          <w:szCs w:val="24"/>
        </w:rPr>
        <w:t xml:space="preserve">, </w:t>
      </w:r>
      <w:r w:rsidR="00BE4F11">
        <w:rPr>
          <w:rFonts w:ascii="Arial" w:hAnsi="Arial" w:cs="Arial"/>
          <w:sz w:val="24"/>
          <w:szCs w:val="24"/>
        </w:rPr>
        <w:t xml:space="preserve">which has </w:t>
      </w:r>
      <w:r w:rsidR="00756323">
        <w:rPr>
          <w:rFonts w:ascii="Arial" w:hAnsi="Arial" w:cs="Arial"/>
          <w:sz w:val="24"/>
          <w:szCs w:val="24"/>
        </w:rPr>
        <w:t xml:space="preserve">strengthened </w:t>
      </w:r>
      <w:r w:rsidR="00630E75">
        <w:rPr>
          <w:rFonts w:ascii="Arial" w:hAnsi="Arial" w:cs="Arial"/>
          <w:sz w:val="24"/>
          <w:szCs w:val="24"/>
        </w:rPr>
        <w:t xml:space="preserve">WCL’s standing as a local, </w:t>
      </w:r>
      <w:r w:rsidR="00AF267E">
        <w:rPr>
          <w:rFonts w:ascii="Arial" w:hAnsi="Arial" w:cs="Arial"/>
          <w:sz w:val="24"/>
          <w:szCs w:val="24"/>
        </w:rPr>
        <w:t>stable,</w:t>
      </w:r>
      <w:r w:rsidR="00630E75">
        <w:rPr>
          <w:rFonts w:ascii="Arial" w:hAnsi="Arial" w:cs="Arial"/>
          <w:sz w:val="24"/>
          <w:szCs w:val="24"/>
        </w:rPr>
        <w:t xml:space="preserve"> and progressive employer</w:t>
      </w:r>
      <w:r w:rsidR="00631999">
        <w:rPr>
          <w:rFonts w:ascii="Arial" w:hAnsi="Arial" w:cs="Arial"/>
          <w:sz w:val="24"/>
          <w:szCs w:val="24"/>
        </w:rPr>
        <w:t xml:space="preserve">, which could mitigate employees looking further afield for roles. </w:t>
      </w:r>
      <w:r w:rsidR="00630E75">
        <w:rPr>
          <w:rFonts w:ascii="Arial" w:hAnsi="Arial" w:cs="Arial"/>
          <w:sz w:val="24"/>
          <w:szCs w:val="24"/>
        </w:rPr>
        <w:t xml:space="preserve"> This aligns with </w:t>
      </w:r>
      <w:r w:rsidR="00756323" w:rsidRPr="00756323">
        <w:rPr>
          <w:rFonts w:ascii="Arial" w:hAnsi="Arial" w:cs="Arial"/>
          <w:sz w:val="24"/>
          <w:szCs w:val="24"/>
        </w:rPr>
        <w:t xml:space="preserve">Gaskell (2022) </w:t>
      </w:r>
      <w:r w:rsidR="00630E75">
        <w:rPr>
          <w:rFonts w:ascii="Arial" w:hAnsi="Arial" w:cs="Arial"/>
          <w:sz w:val="24"/>
          <w:szCs w:val="24"/>
        </w:rPr>
        <w:t xml:space="preserve">who states </w:t>
      </w:r>
      <w:r w:rsidR="00756323" w:rsidRPr="00756323">
        <w:rPr>
          <w:rFonts w:ascii="Arial" w:hAnsi="Arial" w:cs="Arial"/>
          <w:sz w:val="24"/>
          <w:szCs w:val="24"/>
        </w:rPr>
        <w:t>having employees living close to work can be a huge benefit to employers, due to the links developed within the community, reduced commute for employees and the bonds or links</w:t>
      </w:r>
      <w:r w:rsidR="00A062C6">
        <w:rPr>
          <w:rFonts w:ascii="Arial" w:hAnsi="Arial" w:cs="Arial"/>
          <w:sz w:val="24"/>
          <w:szCs w:val="24"/>
        </w:rPr>
        <w:t xml:space="preserve"> that</w:t>
      </w:r>
      <w:r w:rsidR="00756323" w:rsidRPr="00756323">
        <w:rPr>
          <w:rFonts w:ascii="Arial" w:hAnsi="Arial" w:cs="Arial"/>
          <w:sz w:val="24"/>
          <w:szCs w:val="24"/>
        </w:rPr>
        <w:t xml:space="preserve"> impact productivity and profitab</w:t>
      </w:r>
      <w:r w:rsidR="00A062C6">
        <w:rPr>
          <w:rFonts w:ascii="Arial" w:hAnsi="Arial" w:cs="Arial"/>
          <w:sz w:val="24"/>
          <w:szCs w:val="24"/>
        </w:rPr>
        <w:t>ility</w:t>
      </w:r>
      <w:r w:rsidR="0086058A">
        <w:rPr>
          <w:rFonts w:ascii="Arial" w:hAnsi="Arial" w:cs="Arial"/>
          <w:sz w:val="24"/>
          <w:szCs w:val="24"/>
        </w:rPr>
        <w:t xml:space="preserve">. </w:t>
      </w:r>
    </w:p>
    <w:p w14:paraId="0800A301" w14:textId="690FA084" w:rsidR="00CD667B" w:rsidRPr="003B6C4B" w:rsidRDefault="00031935" w:rsidP="003B6C4B">
      <w:pPr>
        <w:pStyle w:val="Heading2"/>
        <w:spacing w:line="480" w:lineRule="auto"/>
        <w:rPr>
          <w:rFonts w:ascii="Arial" w:hAnsi="Arial" w:cs="Arial"/>
          <w:b/>
          <w:bCs/>
          <w:sz w:val="22"/>
          <w:szCs w:val="22"/>
        </w:rPr>
      </w:pPr>
      <w:bookmarkStart w:id="92" w:name="_Toc165555552"/>
      <w:r w:rsidRPr="003B6C4B">
        <w:rPr>
          <w:rFonts w:ascii="Arial" w:hAnsi="Arial" w:cs="Arial"/>
          <w:b/>
          <w:bCs/>
          <w:sz w:val="32"/>
          <w:szCs w:val="32"/>
        </w:rPr>
        <w:t>7</w:t>
      </w:r>
      <w:r w:rsidR="00CD667B" w:rsidRPr="003B6C4B">
        <w:rPr>
          <w:rFonts w:ascii="Arial" w:hAnsi="Arial" w:cs="Arial"/>
          <w:b/>
          <w:bCs/>
          <w:sz w:val="32"/>
          <w:szCs w:val="32"/>
        </w:rPr>
        <w:t>.</w:t>
      </w:r>
      <w:r w:rsidR="00184A7F" w:rsidRPr="003B6C4B">
        <w:rPr>
          <w:rFonts w:ascii="Arial" w:hAnsi="Arial" w:cs="Arial"/>
          <w:b/>
          <w:bCs/>
          <w:sz w:val="32"/>
          <w:szCs w:val="32"/>
        </w:rPr>
        <w:t>3</w:t>
      </w:r>
      <w:r w:rsidR="00CD667B" w:rsidRPr="003B6C4B">
        <w:rPr>
          <w:rFonts w:ascii="Arial" w:hAnsi="Arial" w:cs="Arial"/>
          <w:b/>
          <w:bCs/>
          <w:sz w:val="32"/>
          <w:szCs w:val="32"/>
        </w:rPr>
        <w:t>.2 The People</w:t>
      </w:r>
      <w:bookmarkEnd w:id="92"/>
      <w:r w:rsidR="00CD667B" w:rsidRPr="003B6C4B">
        <w:rPr>
          <w:rFonts w:ascii="Arial" w:hAnsi="Arial" w:cs="Arial"/>
          <w:b/>
          <w:bCs/>
          <w:sz w:val="32"/>
          <w:szCs w:val="32"/>
        </w:rPr>
        <w:t xml:space="preserve"> </w:t>
      </w:r>
    </w:p>
    <w:p w14:paraId="49712469" w14:textId="28906BC5" w:rsidR="00333BBE" w:rsidRDefault="00FC45B2" w:rsidP="00812962">
      <w:pPr>
        <w:jc w:val="both"/>
        <w:rPr>
          <w:rFonts w:ascii="Arial" w:hAnsi="Arial" w:cs="Arial"/>
          <w:sz w:val="24"/>
          <w:szCs w:val="24"/>
        </w:rPr>
      </w:pPr>
      <w:r>
        <w:rPr>
          <w:rFonts w:ascii="Arial" w:hAnsi="Arial" w:cs="Arial"/>
          <w:sz w:val="24"/>
          <w:szCs w:val="24"/>
        </w:rPr>
        <w:t xml:space="preserve">Another theme evident from the research was </w:t>
      </w:r>
      <w:r w:rsidR="000330FC">
        <w:rPr>
          <w:rFonts w:ascii="Arial" w:hAnsi="Arial" w:cs="Arial"/>
          <w:sz w:val="24"/>
          <w:szCs w:val="24"/>
        </w:rPr>
        <w:t>employees acknowledging their colleagues were crucial to them remai</w:t>
      </w:r>
      <w:r w:rsidR="00214AEC">
        <w:rPr>
          <w:rFonts w:ascii="Arial" w:hAnsi="Arial" w:cs="Arial"/>
          <w:sz w:val="24"/>
          <w:szCs w:val="24"/>
        </w:rPr>
        <w:t xml:space="preserve">ning at WCL. </w:t>
      </w:r>
      <w:bookmarkStart w:id="93" w:name="_Hlk165302860"/>
      <w:r w:rsidR="00B613DB">
        <w:rPr>
          <w:rFonts w:ascii="Arial" w:hAnsi="Arial" w:cs="Arial"/>
          <w:sz w:val="24"/>
          <w:szCs w:val="24"/>
        </w:rPr>
        <w:t xml:space="preserve">48% surveyed said they stayed at WCL due to the ‘people’ </w:t>
      </w:r>
      <w:r w:rsidR="00333BBE">
        <w:rPr>
          <w:rFonts w:ascii="Arial" w:hAnsi="Arial" w:cs="Arial"/>
          <w:sz w:val="24"/>
          <w:szCs w:val="24"/>
        </w:rPr>
        <w:t xml:space="preserve">and </w:t>
      </w:r>
      <w:r w:rsidR="00C1207D">
        <w:rPr>
          <w:rFonts w:ascii="Arial" w:hAnsi="Arial" w:cs="Arial"/>
          <w:sz w:val="24"/>
          <w:szCs w:val="24"/>
        </w:rPr>
        <w:t xml:space="preserve">67% said the people they work with is the factor they value most from their work environment. </w:t>
      </w:r>
      <w:bookmarkEnd w:id="93"/>
      <w:r w:rsidR="00333BBE">
        <w:rPr>
          <w:rFonts w:ascii="Arial" w:hAnsi="Arial" w:cs="Arial"/>
          <w:sz w:val="24"/>
          <w:szCs w:val="24"/>
        </w:rPr>
        <w:t xml:space="preserve">Participant 4 said ‘the people </w:t>
      </w:r>
      <w:r w:rsidR="0080469B">
        <w:rPr>
          <w:rFonts w:ascii="Arial" w:hAnsi="Arial" w:cs="Arial"/>
          <w:sz w:val="24"/>
          <w:szCs w:val="24"/>
        </w:rPr>
        <w:t xml:space="preserve">keep you here’. </w:t>
      </w:r>
    </w:p>
    <w:p w14:paraId="09C9545A" w14:textId="03D8D6E2" w:rsidR="005F4816" w:rsidRDefault="005F4816" w:rsidP="00812962">
      <w:pPr>
        <w:jc w:val="both"/>
        <w:rPr>
          <w:rFonts w:ascii="Arial" w:hAnsi="Arial" w:cs="Arial"/>
          <w:sz w:val="24"/>
          <w:szCs w:val="24"/>
        </w:rPr>
      </w:pPr>
      <w:r>
        <w:rPr>
          <w:rFonts w:ascii="Arial" w:hAnsi="Arial" w:cs="Arial"/>
          <w:sz w:val="24"/>
          <w:szCs w:val="24"/>
        </w:rPr>
        <w:t xml:space="preserve">WCL </w:t>
      </w:r>
      <w:r w:rsidR="0020499E">
        <w:rPr>
          <w:rFonts w:ascii="Arial" w:hAnsi="Arial" w:cs="Arial"/>
          <w:sz w:val="24"/>
          <w:szCs w:val="24"/>
        </w:rPr>
        <w:t>recruit a lot of their employees through word of mouth, this has worked well for WCL particularly when</w:t>
      </w:r>
      <w:r w:rsidR="003631B8">
        <w:rPr>
          <w:rFonts w:ascii="Arial" w:hAnsi="Arial" w:cs="Arial"/>
          <w:sz w:val="24"/>
          <w:szCs w:val="24"/>
        </w:rPr>
        <w:t xml:space="preserve"> a large proportion of the production-based roles do not need </w:t>
      </w:r>
      <w:r w:rsidR="003631B8" w:rsidRPr="00AB5D61">
        <w:rPr>
          <w:rFonts w:ascii="Arial" w:hAnsi="Arial" w:cs="Arial"/>
          <w:sz w:val="24"/>
          <w:szCs w:val="24"/>
        </w:rPr>
        <w:t>specific skills</w:t>
      </w:r>
      <w:r w:rsidR="00AB5D61" w:rsidRPr="00AB5D61">
        <w:rPr>
          <w:rFonts w:ascii="Arial" w:hAnsi="Arial" w:cs="Arial"/>
          <w:sz w:val="24"/>
          <w:szCs w:val="24"/>
        </w:rPr>
        <w:t xml:space="preserve">. This </w:t>
      </w:r>
      <w:r w:rsidR="006218E6" w:rsidRPr="00AB5D61">
        <w:rPr>
          <w:rFonts w:ascii="Arial" w:hAnsi="Arial" w:cs="Arial"/>
          <w:sz w:val="24"/>
          <w:szCs w:val="24"/>
        </w:rPr>
        <w:t>supports</w:t>
      </w:r>
      <w:r w:rsidR="00AB5D61" w:rsidRPr="00AB5D61">
        <w:rPr>
          <w:rFonts w:ascii="Arial" w:hAnsi="Arial" w:cs="Arial"/>
          <w:sz w:val="24"/>
          <w:szCs w:val="24"/>
        </w:rPr>
        <w:t xml:space="preserve"> Hartley (2015) that the best candidate may not have the best CV, but ha</w:t>
      </w:r>
      <w:r w:rsidR="006218E6">
        <w:rPr>
          <w:rFonts w:ascii="Arial" w:hAnsi="Arial" w:cs="Arial"/>
          <w:sz w:val="24"/>
          <w:szCs w:val="24"/>
        </w:rPr>
        <w:t>s</w:t>
      </w:r>
      <w:r w:rsidR="00AB5D61" w:rsidRPr="00AB5D61">
        <w:rPr>
          <w:rFonts w:ascii="Arial" w:hAnsi="Arial" w:cs="Arial"/>
          <w:sz w:val="24"/>
          <w:szCs w:val="24"/>
        </w:rPr>
        <w:t xml:space="preserve"> essential transferrable skills (Cheese, 2021, p.5) – This strategy has proven a success</w:t>
      </w:r>
      <w:r w:rsidR="00AB5D61">
        <w:rPr>
          <w:rFonts w:ascii="Arial" w:hAnsi="Arial" w:cs="Arial"/>
          <w:sz w:val="24"/>
          <w:szCs w:val="24"/>
        </w:rPr>
        <w:t xml:space="preserve"> and could highlight embeddedness, with employees helping friends and family</w:t>
      </w:r>
      <w:r w:rsidR="0013794B">
        <w:rPr>
          <w:rFonts w:ascii="Arial" w:hAnsi="Arial" w:cs="Arial"/>
          <w:sz w:val="24"/>
          <w:szCs w:val="24"/>
        </w:rPr>
        <w:t xml:space="preserve"> join WCL and creating an environment where</w:t>
      </w:r>
      <w:r w:rsidR="000158BC">
        <w:rPr>
          <w:rFonts w:ascii="Arial" w:hAnsi="Arial" w:cs="Arial"/>
          <w:sz w:val="24"/>
          <w:szCs w:val="24"/>
        </w:rPr>
        <w:t xml:space="preserve"> new employees already have formed relationships with longer serving employees</w:t>
      </w:r>
      <w:r w:rsidR="00AB5D61" w:rsidRPr="00AB5D61">
        <w:rPr>
          <w:rFonts w:ascii="Arial" w:hAnsi="Arial" w:cs="Arial"/>
          <w:sz w:val="24"/>
          <w:szCs w:val="24"/>
        </w:rPr>
        <w:t>.</w:t>
      </w:r>
      <w:r w:rsidR="00E27C5A" w:rsidRPr="00E27C5A">
        <w:rPr>
          <w:rFonts w:ascii="Arial" w:hAnsi="Arial" w:cs="Arial"/>
          <w:color w:val="7030A0"/>
          <w:sz w:val="24"/>
          <w:szCs w:val="24"/>
        </w:rPr>
        <w:t xml:space="preserve"> </w:t>
      </w:r>
      <w:r w:rsidR="00E27C5A" w:rsidRPr="00E27C5A">
        <w:rPr>
          <w:rFonts w:ascii="Arial" w:hAnsi="Arial" w:cs="Arial"/>
          <w:sz w:val="24"/>
          <w:szCs w:val="24"/>
        </w:rPr>
        <w:t>This type of recruitment has further deepened underlying cultures with ‘new’ employees sharing the same viewpoints as existing employees.</w:t>
      </w:r>
    </w:p>
    <w:p w14:paraId="10960333" w14:textId="1C6FCD25" w:rsidR="00812962" w:rsidRDefault="00CD667B" w:rsidP="00812962">
      <w:pPr>
        <w:jc w:val="both"/>
        <w:rPr>
          <w:rFonts w:ascii="Arial" w:hAnsi="Arial" w:cs="Arial"/>
          <w:sz w:val="24"/>
          <w:szCs w:val="24"/>
        </w:rPr>
      </w:pPr>
      <w:r w:rsidRPr="00CD667B">
        <w:rPr>
          <w:rFonts w:ascii="Arial" w:hAnsi="Arial" w:cs="Arial"/>
          <w:sz w:val="24"/>
          <w:szCs w:val="24"/>
        </w:rPr>
        <w:t>33% of WCL’s current workforce have either a relative or close friend working on site (WCL, 2024c).</w:t>
      </w:r>
      <w:r w:rsidR="00812962" w:rsidRPr="00812962">
        <w:rPr>
          <w:rFonts w:ascii="Arial" w:hAnsi="Arial" w:cs="Arial"/>
          <w:sz w:val="24"/>
          <w:szCs w:val="24"/>
        </w:rPr>
        <w:t xml:space="preserve"> </w:t>
      </w:r>
      <w:r w:rsidR="00E27C5A" w:rsidRPr="002742F4">
        <w:rPr>
          <w:rFonts w:ascii="Arial" w:hAnsi="Arial" w:cs="Arial"/>
          <w:sz w:val="24"/>
          <w:szCs w:val="24"/>
        </w:rPr>
        <w:t>Dutton &amp; Ragins (2007) note that</w:t>
      </w:r>
      <w:r w:rsidR="00E27C5A" w:rsidRPr="002742F4">
        <w:rPr>
          <w:rFonts w:ascii="Arial" w:hAnsi="Arial" w:cs="Arial"/>
          <w:b/>
          <w:bCs/>
          <w:sz w:val="24"/>
          <w:szCs w:val="24"/>
        </w:rPr>
        <w:t xml:space="preserve"> </w:t>
      </w:r>
      <w:r w:rsidR="00E27C5A">
        <w:rPr>
          <w:rFonts w:ascii="Arial" w:hAnsi="Arial" w:cs="Arial"/>
          <w:sz w:val="24"/>
          <w:szCs w:val="24"/>
        </w:rPr>
        <w:t xml:space="preserve">social networks and forming close relationships (or already having them) within an organisation, can facilitate embeddedness occurring at a much faster rate and the reciprocating of helping </w:t>
      </w:r>
      <w:r w:rsidR="00E27C5A">
        <w:rPr>
          <w:rFonts w:ascii="Arial" w:hAnsi="Arial" w:cs="Arial"/>
          <w:sz w:val="24"/>
          <w:szCs w:val="24"/>
        </w:rPr>
        <w:lastRenderedPageBreak/>
        <w:t>behaviours and support. This could help explain retention being higher at WCL than the manufacturing average, as the greater the organisational fit or the stronger the links to an organisation, the higher the sacrifice for someone to leave a role and organisation (</w:t>
      </w:r>
      <w:r w:rsidR="000158BC">
        <w:rPr>
          <w:rFonts w:ascii="Arial" w:hAnsi="Arial" w:cs="Arial"/>
          <w:sz w:val="24"/>
          <w:szCs w:val="24"/>
        </w:rPr>
        <w:t>Singh</w:t>
      </w:r>
      <w:r w:rsidR="00E27C5A">
        <w:rPr>
          <w:rFonts w:ascii="Arial" w:hAnsi="Arial" w:cs="Arial"/>
          <w:sz w:val="24"/>
          <w:szCs w:val="24"/>
        </w:rPr>
        <w:t xml:space="preserve">, </w:t>
      </w:r>
      <w:r w:rsidR="000158BC">
        <w:rPr>
          <w:rFonts w:ascii="Arial" w:hAnsi="Arial" w:cs="Arial"/>
          <w:sz w:val="24"/>
          <w:szCs w:val="24"/>
        </w:rPr>
        <w:t>2017)</w:t>
      </w:r>
      <w:r w:rsidR="00E27C5A">
        <w:rPr>
          <w:rFonts w:ascii="Arial" w:hAnsi="Arial" w:cs="Arial"/>
          <w:sz w:val="24"/>
          <w:szCs w:val="24"/>
        </w:rPr>
        <w:t xml:space="preserve">. </w:t>
      </w:r>
    </w:p>
    <w:p w14:paraId="14BD5FC8" w14:textId="0C1760A8" w:rsidR="00CD05C9" w:rsidRPr="00DA3ECF" w:rsidRDefault="00943543" w:rsidP="007A4620">
      <w:pPr>
        <w:jc w:val="both"/>
        <w:rPr>
          <w:rFonts w:ascii="Arial" w:hAnsi="Arial" w:cs="Arial"/>
          <w:sz w:val="24"/>
          <w:szCs w:val="24"/>
        </w:rPr>
      </w:pPr>
      <w:r w:rsidRPr="00DA3ECF">
        <w:rPr>
          <w:rFonts w:ascii="Arial" w:hAnsi="Arial" w:cs="Arial"/>
          <w:sz w:val="24"/>
          <w:szCs w:val="24"/>
        </w:rPr>
        <w:t xml:space="preserve">It was clear from the interviews that the relationships between employees is a </w:t>
      </w:r>
      <w:r w:rsidR="00DA3ECF" w:rsidRPr="00DA3ECF">
        <w:rPr>
          <w:rFonts w:ascii="Arial" w:hAnsi="Arial" w:cs="Arial"/>
          <w:sz w:val="24"/>
          <w:szCs w:val="24"/>
        </w:rPr>
        <w:t>determinant for retention at WCL</w:t>
      </w:r>
      <w:r w:rsidR="00DA3ECF">
        <w:rPr>
          <w:rFonts w:ascii="Arial" w:hAnsi="Arial" w:cs="Arial"/>
          <w:sz w:val="24"/>
          <w:szCs w:val="24"/>
        </w:rPr>
        <w:t>, with employees sometimes choosing to stay for the people over the role</w:t>
      </w:r>
      <w:r w:rsidR="00E46F15">
        <w:rPr>
          <w:rFonts w:ascii="Arial" w:hAnsi="Arial" w:cs="Arial"/>
          <w:sz w:val="24"/>
          <w:szCs w:val="24"/>
        </w:rPr>
        <w:t xml:space="preserve">. </w:t>
      </w:r>
      <w:r w:rsidR="00240765">
        <w:rPr>
          <w:rFonts w:ascii="Arial" w:hAnsi="Arial" w:cs="Arial"/>
          <w:sz w:val="24"/>
          <w:szCs w:val="24"/>
        </w:rPr>
        <w:t>This is seen in turnover</w:t>
      </w:r>
      <w:r w:rsidR="002D5037">
        <w:rPr>
          <w:rFonts w:ascii="Arial" w:hAnsi="Arial" w:cs="Arial"/>
          <w:sz w:val="24"/>
          <w:szCs w:val="24"/>
        </w:rPr>
        <w:t xml:space="preserve"> data from WCL, whereby turnover</w:t>
      </w:r>
      <w:r w:rsidR="00240765">
        <w:rPr>
          <w:rFonts w:ascii="Arial" w:hAnsi="Arial" w:cs="Arial"/>
          <w:sz w:val="24"/>
          <w:szCs w:val="24"/>
        </w:rPr>
        <w:t xml:space="preserve"> </w:t>
      </w:r>
      <w:r w:rsidR="002D5037">
        <w:rPr>
          <w:rFonts w:ascii="Arial" w:hAnsi="Arial" w:cs="Arial"/>
          <w:sz w:val="24"/>
          <w:szCs w:val="24"/>
        </w:rPr>
        <w:t xml:space="preserve">is lower </w:t>
      </w:r>
      <w:r w:rsidR="002552F6">
        <w:rPr>
          <w:rFonts w:ascii="Arial" w:hAnsi="Arial" w:cs="Arial"/>
          <w:sz w:val="24"/>
          <w:szCs w:val="24"/>
        </w:rPr>
        <w:t>for</w:t>
      </w:r>
      <w:r w:rsidR="002D5037">
        <w:rPr>
          <w:rFonts w:ascii="Arial" w:hAnsi="Arial" w:cs="Arial"/>
          <w:sz w:val="24"/>
          <w:szCs w:val="24"/>
        </w:rPr>
        <w:t xml:space="preserve"> people </w:t>
      </w:r>
      <w:r w:rsidR="002552F6">
        <w:rPr>
          <w:rFonts w:ascii="Arial" w:hAnsi="Arial" w:cs="Arial"/>
          <w:sz w:val="24"/>
          <w:szCs w:val="24"/>
        </w:rPr>
        <w:t xml:space="preserve">who have close links in the organisation, 14% of total leavers </w:t>
      </w:r>
      <w:r w:rsidR="00CA03A3">
        <w:rPr>
          <w:rFonts w:ascii="Arial" w:hAnsi="Arial" w:cs="Arial"/>
          <w:sz w:val="24"/>
          <w:szCs w:val="24"/>
        </w:rPr>
        <w:t xml:space="preserve">during 2023 had close links in WCL, compared to 86% who had no close links (WCL, 2023). </w:t>
      </w:r>
    </w:p>
    <w:p w14:paraId="7E64C543" w14:textId="4F9BD455" w:rsidR="00062661" w:rsidRPr="003B6C4B" w:rsidRDefault="00031935" w:rsidP="003B6C4B">
      <w:pPr>
        <w:pStyle w:val="Heading2"/>
        <w:spacing w:line="480" w:lineRule="auto"/>
        <w:rPr>
          <w:rFonts w:ascii="Arial" w:hAnsi="Arial" w:cs="Arial"/>
          <w:b/>
          <w:bCs/>
          <w:sz w:val="32"/>
          <w:szCs w:val="32"/>
        </w:rPr>
      </w:pPr>
      <w:bookmarkStart w:id="94" w:name="_Toc165555553"/>
      <w:r w:rsidRPr="003B6C4B">
        <w:rPr>
          <w:rFonts w:ascii="Arial" w:hAnsi="Arial" w:cs="Arial"/>
          <w:b/>
          <w:bCs/>
          <w:sz w:val="32"/>
          <w:szCs w:val="32"/>
        </w:rPr>
        <w:t>7</w:t>
      </w:r>
      <w:r w:rsidR="00062661" w:rsidRPr="003B6C4B">
        <w:rPr>
          <w:rFonts w:ascii="Arial" w:hAnsi="Arial" w:cs="Arial"/>
          <w:b/>
          <w:bCs/>
          <w:sz w:val="32"/>
          <w:szCs w:val="32"/>
        </w:rPr>
        <w:t>.3.</w:t>
      </w:r>
      <w:r w:rsidRPr="003B6C4B">
        <w:rPr>
          <w:rFonts w:ascii="Arial" w:hAnsi="Arial" w:cs="Arial"/>
          <w:b/>
          <w:bCs/>
          <w:sz w:val="32"/>
          <w:szCs w:val="32"/>
        </w:rPr>
        <w:t>3</w:t>
      </w:r>
      <w:r w:rsidR="00062661" w:rsidRPr="003B6C4B">
        <w:rPr>
          <w:rFonts w:ascii="Arial" w:hAnsi="Arial" w:cs="Arial"/>
          <w:b/>
          <w:bCs/>
          <w:sz w:val="32"/>
          <w:szCs w:val="32"/>
        </w:rPr>
        <w:t xml:space="preserve"> Working </w:t>
      </w:r>
      <w:r w:rsidR="0019552D" w:rsidRPr="003B6C4B">
        <w:rPr>
          <w:rFonts w:ascii="Arial" w:hAnsi="Arial" w:cs="Arial"/>
          <w:b/>
          <w:bCs/>
          <w:sz w:val="32"/>
          <w:szCs w:val="32"/>
        </w:rPr>
        <w:t>from</w:t>
      </w:r>
      <w:r w:rsidR="00062661" w:rsidRPr="003B6C4B">
        <w:rPr>
          <w:rFonts w:ascii="Arial" w:hAnsi="Arial" w:cs="Arial"/>
          <w:b/>
          <w:bCs/>
          <w:sz w:val="32"/>
          <w:szCs w:val="32"/>
        </w:rPr>
        <w:t xml:space="preserve"> Home</w:t>
      </w:r>
      <w:r w:rsidR="00F65829" w:rsidRPr="003B6C4B">
        <w:rPr>
          <w:rFonts w:ascii="Arial" w:hAnsi="Arial" w:cs="Arial"/>
          <w:b/>
          <w:bCs/>
          <w:sz w:val="32"/>
          <w:szCs w:val="32"/>
        </w:rPr>
        <w:t xml:space="preserve"> (WFH)</w:t>
      </w:r>
      <w:r w:rsidR="00062661" w:rsidRPr="003B6C4B">
        <w:rPr>
          <w:rFonts w:ascii="Arial" w:hAnsi="Arial" w:cs="Arial"/>
          <w:b/>
          <w:bCs/>
          <w:sz w:val="32"/>
          <w:szCs w:val="32"/>
        </w:rPr>
        <w:t>/ Hybrid Working</w:t>
      </w:r>
      <w:bookmarkEnd w:id="94"/>
      <w:r w:rsidR="00062661" w:rsidRPr="003B6C4B">
        <w:rPr>
          <w:rFonts w:ascii="Arial" w:hAnsi="Arial" w:cs="Arial"/>
          <w:b/>
          <w:bCs/>
          <w:sz w:val="32"/>
          <w:szCs w:val="32"/>
        </w:rPr>
        <w:t xml:space="preserve">  </w:t>
      </w:r>
    </w:p>
    <w:p w14:paraId="26945751" w14:textId="0F657520" w:rsidR="00554789" w:rsidRDefault="0086058A" w:rsidP="00554789">
      <w:pPr>
        <w:jc w:val="both"/>
        <w:rPr>
          <w:rFonts w:ascii="Arial" w:hAnsi="Arial" w:cs="Arial"/>
          <w:sz w:val="24"/>
          <w:szCs w:val="24"/>
        </w:rPr>
      </w:pPr>
      <w:r>
        <w:rPr>
          <w:rFonts w:ascii="Arial" w:hAnsi="Arial" w:cs="Arial"/>
          <w:sz w:val="24"/>
          <w:szCs w:val="24"/>
        </w:rPr>
        <w:t xml:space="preserve">WCL is a </w:t>
      </w:r>
      <w:r w:rsidR="00554789">
        <w:rPr>
          <w:rFonts w:ascii="Arial" w:hAnsi="Arial" w:cs="Arial"/>
          <w:sz w:val="24"/>
          <w:szCs w:val="24"/>
        </w:rPr>
        <w:t xml:space="preserve">traditional manufacturer which remained open throughout the pandemic, </w:t>
      </w:r>
      <w:r w:rsidR="00A9344F">
        <w:rPr>
          <w:rFonts w:ascii="Arial" w:hAnsi="Arial" w:cs="Arial"/>
          <w:sz w:val="24"/>
          <w:szCs w:val="24"/>
        </w:rPr>
        <w:t>with</w:t>
      </w:r>
      <w:r w:rsidR="006456DD">
        <w:rPr>
          <w:rFonts w:ascii="Arial" w:hAnsi="Arial" w:cs="Arial"/>
          <w:sz w:val="24"/>
          <w:szCs w:val="24"/>
        </w:rPr>
        <w:t xml:space="preserve"> WCL needing to </w:t>
      </w:r>
      <w:r w:rsidR="00554789">
        <w:rPr>
          <w:rFonts w:ascii="Arial" w:hAnsi="Arial" w:cs="Arial"/>
          <w:sz w:val="24"/>
          <w:szCs w:val="24"/>
        </w:rPr>
        <w:t xml:space="preserve">focus </w:t>
      </w:r>
      <w:r w:rsidR="006456DD">
        <w:rPr>
          <w:rFonts w:ascii="Arial" w:hAnsi="Arial" w:cs="Arial"/>
          <w:sz w:val="24"/>
          <w:szCs w:val="24"/>
        </w:rPr>
        <w:t>on</w:t>
      </w:r>
      <w:r w:rsidR="00554789">
        <w:rPr>
          <w:rFonts w:ascii="Arial" w:hAnsi="Arial" w:cs="Arial"/>
          <w:sz w:val="24"/>
          <w:szCs w:val="24"/>
        </w:rPr>
        <w:t xml:space="preserve"> </w:t>
      </w:r>
      <w:r w:rsidR="006456DD">
        <w:rPr>
          <w:rFonts w:ascii="Arial" w:hAnsi="Arial" w:cs="Arial"/>
          <w:sz w:val="24"/>
          <w:szCs w:val="24"/>
        </w:rPr>
        <w:t xml:space="preserve">adaptation to </w:t>
      </w:r>
      <w:r w:rsidR="00B75256">
        <w:rPr>
          <w:rFonts w:ascii="Arial" w:hAnsi="Arial" w:cs="Arial"/>
          <w:sz w:val="24"/>
          <w:szCs w:val="24"/>
        </w:rPr>
        <w:t xml:space="preserve">create </w:t>
      </w:r>
      <w:r w:rsidR="006456DD">
        <w:rPr>
          <w:rFonts w:ascii="Arial" w:hAnsi="Arial" w:cs="Arial"/>
          <w:sz w:val="24"/>
          <w:szCs w:val="24"/>
        </w:rPr>
        <w:t>a ‘new normal</w:t>
      </w:r>
      <w:r w:rsidR="00B71A9C">
        <w:rPr>
          <w:rFonts w:ascii="Arial" w:hAnsi="Arial" w:cs="Arial"/>
          <w:sz w:val="24"/>
          <w:szCs w:val="24"/>
        </w:rPr>
        <w:t>’ work</w:t>
      </w:r>
      <w:r w:rsidR="00554789">
        <w:rPr>
          <w:rFonts w:ascii="Arial" w:hAnsi="Arial" w:cs="Arial"/>
          <w:sz w:val="24"/>
          <w:szCs w:val="24"/>
        </w:rPr>
        <w:t xml:space="preserve"> environment</w:t>
      </w:r>
      <w:r w:rsidR="00B71A9C">
        <w:rPr>
          <w:rFonts w:ascii="Arial" w:hAnsi="Arial" w:cs="Arial"/>
          <w:sz w:val="24"/>
          <w:szCs w:val="24"/>
        </w:rPr>
        <w:t xml:space="preserve"> during the pandemic</w:t>
      </w:r>
      <w:r w:rsidR="00554789">
        <w:rPr>
          <w:rFonts w:ascii="Arial" w:hAnsi="Arial" w:cs="Arial"/>
          <w:sz w:val="24"/>
          <w:szCs w:val="24"/>
        </w:rPr>
        <w:t xml:space="preserve"> (Mun et al., 2022). WCL, like many organisations implemented remote working for support functions, with the number of employees working from home </w:t>
      </w:r>
      <w:r w:rsidR="0003748D">
        <w:rPr>
          <w:rFonts w:ascii="Arial" w:hAnsi="Arial" w:cs="Arial"/>
          <w:sz w:val="24"/>
          <w:szCs w:val="24"/>
        </w:rPr>
        <w:t xml:space="preserve">(WFH) </w:t>
      </w:r>
      <w:r w:rsidR="00554789">
        <w:rPr>
          <w:rFonts w:ascii="Arial" w:hAnsi="Arial" w:cs="Arial"/>
          <w:sz w:val="24"/>
          <w:szCs w:val="24"/>
        </w:rPr>
        <w:t>increasing (Nagel, 2020).</w:t>
      </w:r>
    </w:p>
    <w:p w14:paraId="4D90C008" w14:textId="1C532BA6" w:rsidR="00FB62CA" w:rsidRDefault="00FB62CA" w:rsidP="00C320B9">
      <w:pPr>
        <w:jc w:val="both"/>
        <w:rPr>
          <w:rFonts w:ascii="Arial" w:hAnsi="Arial" w:cs="Arial"/>
          <w:sz w:val="24"/>
          <w:szCs w:val="24"/>
        </w:rPr>
      </w:pPr>
      <w:r w:rsidRPr="00B94F57">
        <w:rPr>
          <w:rFonts w:ascii="Arial" w:hAnsi="Arial" w:cs="Arial"/>
          <w:sz w:val="24"/>
          <w:szCs w:val="24"/>
        </w:rPr>
        <w:t>World Economic Forum (2021)</w:t>
      </w:r>
      <w:r>
        <w:rPr>
          <w:rFonts w:ascii="Arial" w:hAnsi="Arial" w:cs="Arial"/>
          <w:sz w:val="24"/>
          <w:szCs w:val="24"/>
        </w:rPr>
        <w:t xml:space="preserve"> acknowledged that the</w:t>
      </w:r>
      <w:r w:rsidRPr="00B94F57">
        <w:rPr>
          <w:rFonts w:ascii="Arial" w:hAnsi="Arial" w:cs="Arial"/>
          <w:sz w:val="24"/>
          <w:szCs w:val="24"/>
        </w:rPr>
        <w:t xml:space="preserve"> manufacturing industry is separate from other industries</w:t>
      </w:r>
      <w:r>
        <w:rPr>
          <w:rFonts w:ascii="Arial" w:hAnsi="Arial" w:cs="Arial"/>
          <w:sz w:val="24"/>
          <w:szCs w:val="24"/>
        </w:rPr>
        <w:t xml:space="preserve"> due to the </w:t>
      </w:r>
      <w:r w:rsidRPr="00E92150">
        <w:rPr>
          <w:rFonts w:ascii="Arial" w:hAnsi="Arial" w:cs="Arial"/>
          <w:sz w:val="24"/>
          <w:szCs w:val="24"/>
        </w:rPr>
        <w:t>physical nature of the manufacturing industry</w:t>
      </w:r>
      <w:r w:rsidR="00B63B59">
        <w:rPr>
          <w:rFonts w:ascii="Arial" w:hAnsi="Arial" w:cs="Arial"/>
          <w:sz w:val="24"/>
          <w:szCs w:val="24"/>
        </w:rPr>
        <w:t xml:space="preserve"> making remote working challenging or impossible dependent on job role. </w:t>
      </w:r>
      <w:r w:rsidR="00EE584E">
        <w:rPr>
          <w:rFonts w:ascii="Arial" w:hAnsi="Arial" w:cs="Arial"/>
          <w:sz w:val="24"/>
          <w:szCs w:val="24"/>
        </w:rPr>
        <w:t>P</w:t>
      </w:r>
      <w:r w:rsidR="00B63B59">
        <w:rPr>
          <w:rFonts w:ascii="Arial" w:hAnsi="Arial" w:cs="Arial"/>
          <w:sz w:val="24"/>
          <w:szCs w:val="24"/>
        </w:rPr>
        <w:t>ost pandemic</w:t>
      </w:r>
      <w:r w:rsidR="00EE584E">
        <w:rPr>
          <w:rFonts w:ascii="Arial" w:hAnsi="Arial" w:cs="Arial"/>
          <w:sz w:val="24"/>
          <w:szCs w:val="24"/>
        </w:rPr>
        <w:t>,</w:t>
      </w:r>
      <w:r w:rsidR="00B63B59">
        <w:rPr>
          <w:rFonts w:ascii="Arial" w:hAnsi="Arial" w:cs="Arial"/>
          <w:sz w:val="24"/>
          <w:szCs w:val="24"/>
        </w:rPr>
        <w:t xml:space="preserve"> WCL has maintained hybrid working for certain support functions</w:t>
      </w:r>
      <w:r w:rsidR="00FB613B">
        <w:rPr>
          <w:rFonts w:ascii="Arial" w:hAnsi="Arial" w:cs="Arial"/>
          <w:sz w:val="24"/>
          <w:szCs w:val="24"/>
        </w:rPr>
        <w:t xml:space="preserve"> and </w:t>
      </w:r>
      <w:r w:rsidR="00C320B9">
        <w:rPr>
          <w:rFonts w:ascii="Arial" w:hAnsi="Arial" w:cs="Arial"/>
          <w:sz w:val="24"/>
          <w:szCs w:val="24"/>
        </w:rPr>
        <w:t xml:space="preserve">has focused on measurable output over ‘face time’ (Adisa, 2022). </w:t>
      </w:r>
      <w:r w:rsidR="006A4578">
        <w:rPr>
          <w:rFonts w:ascii="Arial" w:hAnsi="Arial" w:cs="Arial"/>
          <w:sz w:val="24"/>
          <w:szCs w:val="24"/>
        </w:rPr>
        <w:t xml:space="preserve">WFH </w:t>
      </w:r>
      <w:r w:rsidRPr="006F3BA1">
        <w:rPr>
          <w:rFonts w:ascii="Arial" w:hAnsi="Arial" w:cs="Arial"/>
          <w:sz w:val="24"/>
          <w:szCs w:val="24"/>
        </w:rPr>
        <w:t>is dependent on</w:t>
      </w:r>
      <w:r w:rsidR="006A4578">
        <w:rPr>
          <w:rFonts w:ascii="Arial" w:hAnsi="Arial" w:cs="Arial"/>
          <w:sz w:val="24"/>
          <w:szCs w:val="24"/>
        </w:rPr>
        <w:t xml:space="preserve"> an</w:t>
      </w:r>
      <w:r w:rsidRPr="006F3BA1">
        <w:rPr>
          <w:rFonts w:ascii="Arial" w:hAnsi="Arial" w:cs="Arial"/>
          <w:sz w:val="24"/>
          <w:szCs w:val="24"/>
        </w:rPr>
        <w:t xml:space="preserve"> individual’s </w:t>
      </w:r>
      <w:r w:rsidR="006A4578">
        <w:rPr>
          <w:rFonts w:ascii="Arial" w:hAnsi="Arial" w:cs="Arial"/>
          <w:sz w:val="24"/>
          <w:szCs w:val="24"/>
        </w:rPr>
        <w:t xml:space="preserve">role and </w:t>
      </w:r>
      <w:r w:rsidRPr="006F3BA1">
        <w:rPr>
          <w:rFonts w:ascii="Arial" w:hAnsi="Arial" w:cs="Arial"/>
          <w:sz w:val="24"/>
          <w:szCs w:val="24"/>
        </w:rPr>
        <w:t>personal preferences</w:t>
      </w:r>
      <w:r w:rsidR="006A4578">
        <w:rPr>
          <w:rFonts w:ascii="Arial" w:hAnsi="Arial" w:cs="Arial"/>
          <w:sz w:val="24"/>
          <w:szCs w:val="24"/>
        </w:rPr>
        <w:t>,</w:t>
      </w:r>
      <w:r w:rsidRPr="006F3BA1">
        <w:rPr>
          <w:rFonts w:ascii="Arial" w:hAnsi="Arial" w:cs="Arial"/>
          <w:sz w:val="24"/>
          <w:szCs w:val="24"/>
        </w:rPr>
        <w:t xml:space="preserve"> </w:t>
      </w:r>
      <w:r w:rsidR="00C320B9">
        <w:rPr>
          <w:rFonts w:ascii="Arial" w:hAnsi="Arial" w:cs="Arial"/>
          <w:sz w:val="24"/>
          <w:szCs w:val="24"/>
        </w:rPr>
        <w:t xml:space="preserve">so not all who can hybrid work have chosen to do so. </w:t>
      </w:r>
      <w:r w:rsidR="006A4578" w:rsidRPr="006F3BA1">
        <w:rPr>
          <w:rFonts w:ascii="Arial" w:hAnsi="Arial" w:cs="Arial"/>
          <w:sz w:val="24"/>
          <w:szCs w:val="24"/>
        </w:rPr>
        <w:t>(Manufacturing Matters Magazine, 2021)</w:t>
      </w:r>
      <w:r w:rsidR="006A4578">
        <w:rPr>
          <w:rFonts w:ascii="Arial" w:hAnsi="Arial" w:cs="Arial"/>
          <w:sz w:val="24"/>
          <w:szCs w:val="24"/>
        </w:rPr>
        <w:t xml:space="preserve">. </w:t>
      </w:r>
    </w:p>
    <w:p w14:paraId="1DBC43F5" w14:textId="4DAD2850" w:rsidR="00695A4D" w:rsidRPr="007740A0" w:rsidRDefault="00794EBD" w:rsidP="00695A4D">
      <w:pPr>
        <w:spacing w:before="120"/>
        <w:jc w:val="both"/>
        <w:rPr>
          <w:rFonts w:ascii="Arial" w:hAnsi="Arial" w:cs="Arial"/>
          <w:sz w:val="24"/>
          <w:szCs w:val="24"/>
        </w:rPr>
      </w:pPr>
      <w:r>
        <w:rPr>
          <w:rFonts w:ascii="Arial" w:hAnsi="Arial" w:cs="Arial"/>
          <w:sz w:val="24"/>
          <w:szCs w:val="24"/>
        </w:rPr>
        <w:t xml:space="preserve">The main reason </w:t>
      </w:r>
      <w:r w:rsidR="00B25190">
        <w:rPr>
          <w:rFonts w:ascii="Arial" w:hAnsi="Arial" w:cs="Arial"/>
          <w:sz w:val="24"/>
          <w:szCs w:val="24"/>
        </w:rPr>
        <w:t>WCL maintained hybrid working was</w:t>
      </w:r>
      <w:r w:rsidR="00B71EE4">
        <w:rPr>
          <w:rFonts w:ascii="Arial" w:hAnsi="Arial" w:cs="Arial"/>
          <w:sz w:val="24"/>
          <w:szCs w:val="24"/>
        </w:rPr>
        <w:t xml:space="preserve"> due to</w:t>
      </w:r>
      <w:r w:rsidR="00B71EE4" w:rsidRPr="00B71EE4">
        <w:rPr>
          <w:rFonts w:ascii="Arial" w:hAnsi="Arial" w:cs="Arial"/>
          <w:sz w:val="24"/>
          <w:szCs w:val="24"/>
        </w:rPr>
        <w:t xml:space="preserve"> concerns raised by employees and the loss of 3 employees whose personal circumstances meant they </w:t>
      </w:r>
      <w:r w:rsidR="00B71EE4" w:rsidRPr="00B71EE4">
        <w:rPr>
          <w:rFonts w:ascii="Arial" w:hAnsi="Arial" w:cs="Arial"/>
          <w:sz w:val="24"/>
          <w:szCs w:val="24"/>
        </w:rPr>
        <w:lastRenderedPageBreak/>
        <w:t>could not return to the office full-time in 2022 (WCL, 2023).</w:t>
      </w:r>
      <w:r w:rsidR="00695A4D" w:rsidRPr="00695A4D">
        <w:rPr>
          <w:rFonts w:ascii="Arial" w:hAnsi="Arial" w:cs="Arial"/>
          <w:sz w:val="24"/>
          <w:szCs w:val="24"/>
        </w:rPr>
        <w:t xml:space="preserve"> </w:t>
      </w:r>
      <w:r w:rsidR="00695A4D" w:rsidRPr="007740A0">
        <w:rPr>
          <w:rFonts w:ascii="Arial" w:hAnsi="Arial" w:cs="Arial"/>
          <w:sz w:val="24"/>
          <w:szCs w:val="24"/>
        </w:rPr>
        <w:t>This is reinforced by the BBC (2024) who confirms employees are no longer interested in ‘going backward’ and reverting to their previous schedule</w:t>
      </w:r>
      <w:r w:rsidR="00466D44">
        <w:rPr>
          <w:rFonts w:ascii="Arial" w:hAnsi="Arial" w:cs="Arial"/>
          <w:sz w:val="24"/>
          <w:szCs w:val="24"/>
        </w:rPr>
        <w:t xml:space="preserve"> and Bersin (2024) </w:t>
      </w:r>
      <w:r w:rsidR="00466D44" w:rsidRPr="005A429B">
        <w:rPr>
          <w:rFonts w:ascii="Arial" w:hAnsi="Arial" w:cs="Arial"/>
          <w:sz w:val="24"/>
          <w:szCs w:val="24"/>
        </w:rPr>
        <w:t>who states</w:t>
      </w:r>
      <w:r w:rsidR="005A429B" w:rsidRPr="005A429B">
        <w:rPr>
          <w:rFonts w:ascii="Arial" w:hAnsi="Arial" w:cs="Arial"/>
          <w:sz w:val="24"/>
          <w:szCs w:val="24"/>
        </w:rPr>
        <w:t xml:space="preserve"> that we need to ‘stop thinking about hybrid work as a ‘policy’, and instead as another word for ‘working’</w:t>
      </w:r>
      <w:r w:rsidR="00EE7D3F">
        <w:rPr>
          <w:rFonts w:ascii="Arial" w:hAnsi="Arial" w:cs="Arial"/>
          <w:sz w:val="24"/>
          <w:szCs w:val="24"/>
        </w:rPr>
        <w:t>’</w:t>
      </w:r>
      <w:r w:rsidR="005A429B" w:rsidRPr="005A429B">
        <w:rPr>
          <w:rFonts w:ascii="Arial" w:hAnsi="Arial" w:cs="Arial"/>
          <w:sz w:val="24"/>
          <w:szCs w:val="24"/>
        </w:rPr>
        <w:t>.</w:t>
      </w:r>
    </w:p>
    <w:p w14:paraId="46001D31" w14:textId="2FDED2B8" w:rsidR="00AA50CA" w:rsidRDefault="00695A4D" w:rsidP="00AA50CA">
      <w:pPr>
        <w:jc w:val="both"/>
        <w:rPr>
          <w:rFonts w:ascii="Arial" w:hAnsi="Arial" w:cs="Arial"/>
          <w:sz w:val="24"/>
          <w:szCs w:val="24"/>
        </w:rPr>
      </w:pPr>
      <w:r w:rsidRPr="00AA50CA">
        <w:rPr>
          <w:rFonts w:ascii="Arial" w:hAnsi="Arial" w:cs="Arial"/>
          <w:sz w:val="24"/>
          <w:szCs w:val="24"/>
        </w:rPr>
        <w:t xml:space="preserve">Employees understand that the ability to work </w:t>
      </w:r>
      <w:r w:rsidR="00AA50CA" w:rsidRPr="00AA50CA">
        <w:rPr>
          <w:rFonts w:ascii="Arial" w:hAnsi="Arial" w:cs="Arial"/>
          <w:sz w:val="24"/>
          <w:szCs w:val="24"/>
        </w:rPr>
        <w:t>from home is dependent on their role, Participant 31- said ‘There has been a shift to Home Working and whilst it does benefit some employees it has not benefited those employees who must be on site to do their jobs’.</w:t>
      </w:r>
      <w:r w:rsidR="008C3CA8">
        <w:rPr>
          <w:rFonts w:ascii="Arial" w:hAnsi="Arial" w:cs="Arial"/>
          <w:sz w:val="24"/>
          <w:szCs w:val="24"/>
        </w:rPr>
        <w:t xml:space="preserve"> However</w:t>
      </w:r>
      <w:r w:rsidR="00115206">
        <w:rPr>
          <w:rFonts w:ascii="Arial" w:hAnsi="Arial" w:cs="Arial"/>
          <w:sz w:val="24"/>
          <w:szCs w:val="24"/>
        </w:rPr>
        <w:t xml:space="preserve">, </w:t>
      </w:r>
      <w:r w:rsidR="008C3CA8">
        <w:rPr>
          <w:rFonts w:ascii="Arial" w:hAnsi="Arial" w:cs="Arial"/>
          <w:sz w:val="24"/>
          <w:szCs w:val="24"/>
        </w:rPr>
        <w:t xml:space="preserve">a change in the WFH policy </w:t>
      </w:r>
      <w:r w:rsidR="00885099">
        <w:rPr>
          <w:rFonts w:ascii="Arial" w:hAnsi="Arial" w:cs="Arial"/>
          <w:sz w:val="24"/>
          <w:szCs w:val="24"/>
        </w:rPr>
        <w:t>could influence retention, as those who can WFH</w:t>
      </w:r>
      <w:r w:rsidR="00C8791E">
        <w:rPr>
          <w:rFonts w:ascii="Arial" w:hAnsi="Arial" w:cs="Arial"/>
          <w:sz w:val="24"/>
          <w:szCs w:val="24"/>
        </w:rPr>
        <w:t xml:space="preserve">, </w:t>
      </w:r>
      <w:r w:rsidR="00885099">
        <w:rPr>
          <w:rFonts w:ascii="Arial" w:hAnsi="Arial" w:cs="Arial"/>
          <w:sz w:val="24"/>
          <w:szCs w:val="24"/>
        </w:rPr>
        <w:t xml:space="preserve">state this as a reason they choose to stay at WCL </w:t>
      </w:r>
      <w:r w:rsidR="00BA5217">
        <w:rPr>
          <w:rFonts w:ascii="Arial" w:hAnsi="Arial" w:cs="Arial"/>
          <w:sz w:val="24"/>
          <w:szCs w:val="24"/>
        </w:rPr>
        <w:t>– Participant 35 said ‘</w:t>
      </w:r>
      <w:r w:rsidR="005023C8" w:rsidRPr="005023C8">
        <w:rPr>
          <w:rFonts w:ascii="Arial" w:hAnsi="Arial" w:cs="Arial"/>
          <w:sz w:val="24"/>
          <w:szCs w:val="24"/>
        </w:rPr>
        <w:t>Ability to WFH for part of my week</w:t>
      </w:r>
      <w:r w:rsidR="00BA5217">
        <w:rPr>
          <w:rFonts w:ascii="Arial" w:hAnsi="Arial" w:cs="Arial"/>
          <w:sz w:val="24"/>
          <w:szCs w:val="24"/>
        </w:rPr>
        <w:t xml:space="preserve">’ was the main reason </w:t>
      </w:r>
      <w:r w:rsidR="00C8791E">
        <w:rPr>
          <w:rFonts w:ascii="Arial" w:hAnsi="Arial" w:cs="Arial"/>
          <w:sz w:val="24"/>
          <w:szCs w:val="24"/>
        </w:rPr>
        <w:t>they</w:t>
      </w:r>
      <w:r w:rsidR="00BA5217">
        <w:rPr>
          <w:rFonts w:ascii="Arial" w:hAnsi="Arial" w:cs="Arial"/>
          <w:sz w:val="24"/>
          <w:szCs w:val="24"/>
        </w:rPr>
        <w:t xml:space="preserve"> stay at WCL</w:t>
      </w:r>
      <w:r w:rsidR="005023C8" w:rsidRPr="005023C8">
        <w:rPr>
          <w:rFonts w:ascii="Arial" w:hAnsi="Arial" w:cs="Arial"/>
          <w:sz w:val="24"/>
          <w:szCs w:val="24"/>
        </w:rPr>
        <w:t>.</w:t>
      </w:r>
    </w:p>
    <w:p w14:paraId="76B5CB4F" w14:textId="7EF8186C" w:rsidR="002D5373" w:rsidRDefault="00115206" w:rsidP="00C320B9">
      <w:pPr>
        <w:jc w:val="both"/>
        <w:rPr>
          <w:rFonts w:ascii="Arial" w:hAnsi="Arial" w:cs="Arial"/>
          <w:sz w:val="24"/>
          <w:szCs w:val="24"/>
        </w:rPr>
      </w:pPr>
      <w:r>
        <w:rPr>
          <w:rFonts w:ascii="Arial" w:hAnsi="Arial" w:cs="Arial"/>
          <w:sz w:val="24"/>
          <w:szCs w:val="24"/>
        </w:rPr>
        <w:t xml:space="preserve">Only 8% of WCL’s total workforce operate a </w:t>
      </w:r>
      <w:r w:rsidR="00176F8C">
        <w:rPr>
          <w:rFonts w:ascii="Arial" w:hAnsi="Arial" w:cs="Arial"/>
          <w:sz w:val="24"/>
          <w:szCs w:val="24"/>
        </w:rPr>
        <w:t xml:space="preserve">fixed hybrid working pattern (WCL, 2024c). </w:t>
      </w:r>
      <w:r w:rsidR="00AA50CA" w:rsidRPr="00D464D7">
        <w:rPr>
          <w:rFonts w:ascii="Arial" w:hAnsi="Arial" w:cs="Arial"/>
          <w:sz w:val="24"/>
          <w:szCs w:val="24"/>
        </w:rPr>
        <w:t xml:space="preserve">WFH is </w:t>
      </w:r>
      <w:r w:rsidR="005A6A05">
        <w:rPr>
          <w:rFonts w:ascii="Arial" w:hAnsi="Arial" w:cs="Arial"/>
          <w:sz w:val="24"/>
          <w:szCs w:val="24"/>
        </w:rPr>
        <w:t xml:space="preserve">utilised by employees </w:t>
      </w:r>
      <w:r w:rsidR="00B87F7A">
        <w:rPr>
          <w:rFonts w:ascii="Arial" w:hAnsi="Arial" w:cs="Arial"/>
          <w:sz w:val="24"/>
          <w:szCs w:val="24"/>
        </w:rPr>
        <w:t xml:space="preserve">whose roles mean they </w:t>
      </w:r>
      <w:r w:rsidR="00BE3A28">
        <w:rPr>
          <w:rFonts w:ascii="Arial" w:hAnsi="Arial" w:cs="Arial"/>
          <w:sz w:val="24"/>
          <w:szCs w:val="24"/>
        </w:rPr>
        <w:t>can</w:t>
      </w:r>
      <w:r w:rsidR="00B87F7A">
        <w:rPr>
          <w:rFonts w:ascii="Arial" w:hAnsi="Arial" w:cs="Arial"/>
          <w:sz w:val="24"/>
          <w:szCs w:val="24"/>
        </w:rPr>
        <w:t xml:space="preserve"> WFH</w:t>
      </w:r>
      <w:r w:rsidR="00063365">
        <w:rPr>
          <w:rFonts w:ascii="Arial" w:hAnsi="Arial" w:cs="Arial"/>
          <w:sz w:val="24"/>
          <w:szCs w:val="24"/>
        </w:rPr>
        <w:t>, with 100% of those interviewed within</w:t>
      </w:r>
      <w:r w:rsidR="007068A4">
        <w:rPr>
          <w:rFonts w:ascii="Arial" w:hAnsi="Arial" w:cs="Arial"/>
          <w:sz w:val="24"/>
          <w:szCs w:val="24"/>
        </w:rPr>
        <w:t xml:space="preserve"> this </w:t>
      </w:r>
      <w:r w:rsidR="00F93988">
        <w:rPr>
          <w:rFonts w:ascii="Arial" w:hAnsi="Arial" w:cs="Arial"/>
          <w:sz w:val="24"/>
          <w:szCs w:val="24"/>
        </w:rPr>
        <w:t xml:space="preserve">research who can </w:t>
      </w:r>
      <w:r w:rsidR="002D5373">
        <w:rPr>
          <w:rFonts w:ascii="Arial" w:hAnsi="Arial" w:cs="Arial"/>
          <w:sz w:val="24"/>
          <w:szCs w:val="24"/>
        </w:rPr>
        <w:t>WFH, stating</w:t>
      </w:r>
      <w:r w:rsidR="00AA50CA" w:rsidRPr="00D464D7">
        <w:rPr>
          <w:rFonts w:ascii="Arial" w:hAnsi="Arial" w:cs="Arial"/>
          <w:sz w:val="24"/>
          <w:szCs w:val="24"/>
        </w:rPr>
        <w:t xml:space="preserve"> the retraction of th</w:t>
      </w:r>
      <w:r w:rsidR="00F93988">
        <w:rPr>
          <w:rFonts w:ascii="Arial" w:hAnsi="Arial" w:cs="Arial"/>
          <w:sz w:val="24"/>
          <w:szCs w:val="24"/>
        </w:rPr>
        <w:t>e hybrid working policy</w:t>
      </w:r>
      <w:r w:rsidR="00AA50CA" w:rsidRPr="00D464D7">
        <w:rPr>
          <w:rFonts w:ascii="Arial" w:hAnsi="Arial" w:cs="Arial"/>
          <w:sz w:val="24"/>
          <w:szCs w:val="24"/>
        </w:rPr>
        <w:t xml:space="preserve"> would make them reevaluate their position in WC</w:t>
      </w:r>
      <w:r w:rsidR="006A5117">
        <w:rPr>
          <w:rFonts w:ascii="Arial" w:hAnsi="Arial" w:cs="Arial"/>
          <w:sz w:val="24"/>
          <w:szCs w:val="24"/>
        </w:rPr>
        <w:t xml:space="preserve">L. </w:t>
      </w:r>
    </w:p>
    <w:p w14:paraId="5A29AC85" w14:textId="493016A9" w:rsidR="00B71EE4" w:rsidRDefault="007868C0" w:rsidP="00C320B9">
      <w:pPr>
        <w:jc w:val="both"/>
        <w:rPr>
          <w:rFonts w:ascii="Arial" w:hAnsi="Arial" w:cs="Arial"/>
          <w:sz w:val="24"/>
          <w:szCs w:val="24"/>
        </w:rPr>
      </w:pPr>
      <w:r>
        <w:rPr>
          <w:rFonts w:ascii="Arial" w:hAnsi="Arial" w:cs="Arial"/>
          <w:sz w:val="24"/>
          <w:szCs w:val="24"/>
        </w:rPr>
        <w:t>Therefore,</w:t>
      </w:r>
      <w:r w:rsidR="00B62EEC">
        <w:rPr>
          <w:rFonts w:ascii="Arial" w:hAnsi="Arial" w:cs="Arial"/>
          <w:sz w:val="24"/>
          <w:szCs w:val="24"/>
        </w:rPr>
        <w:t xml:space="preserve"> hybrid working is a </w:t>
      </w:r>
      <w:r w:rsidR="00E67458">
        <w:rPr>
          <w:rFonts w:ascii="Arial" w:hAnsi="Arial" w:cs="Arial"/>
          <w:sz w:val="24"/>
          <w:szCs w:val="24"/>
        </w:rPr>
        <w:t>factor</w:t>
      </w:r>
      <w:r w:rsidR="00B62EEC">
        <w:rPr>
          <w:rFonts w:ascii="Arial" w:hAnsi="Arial" w:cs="Arial"/>
          <w:sz w:val="24"/>
          <w:szCs w:val="24"/>
        </w:rPr>
        <w:t xml:space="preserve"> that could affect retention at WCL, but in</w:t>
      </w:r>
      <w:r>
        <w:rPr>
          <w:rFonts w:ascii="Arial" w:hAnsi="Arial" w:cs="Arial"/>
          <w:sz w:val="24"/>
          <w:szCs w:val="24"/>
        </w:rPr>
        <w:t xml:space="preserve"> specific </w:t>
      </w:r>
      <w:r w:rsidR="006E4BFA">
        <w:rPr>
          <w:rFonts w:ascii="Arial" w:hAnsi="Arial" w:cs="Arial"/>
          <w:sz w:val="24"/>
          <w:szCs w:val="24"/>
        </w:rPr>
        <w:t>departments, it</w:t>
      </w:r>
      <w:r>
        <w:rPr>
          <w:rFonts w:ascii="Arial" w:hAnsi="Arial" w:cs="Arial"/>
          <w:sz w:val="24"/>
          <w:szCs w:val="24"/>
        </w:rPr>
        <w:t xml:space="preserve"> would</w:t>
      </w:r>
      <w:r w:rsidR="006E4BFA">
        <w:rPr>
          <w:rFonts w:ascii="Arial" w:hAnsi="Arial" w:cs="Arial"/>
          <w:sz w:val="24"/>
          <w:szCs w:val="24"/>
        </w:rPr>
        <w:t xml:space="preserve"> </w:t>
      </w:r>
      <w:r>
        <w:rPr>
          <w:rFonts w:ascii="Arial" w:hAnsi="Arial" w:cs="Arial"/>
          <w:sz w:val="24"/>
          <w:szCs w:val="24"/>
        </w:rPr>
        <w:t>n</w:t>
      </w:r>
      <w:r w:rsidR="006E4BFA">
        <w:rPr>
          <w:rFonts w:ascii="Arial" w:hAnsi="Arial" w:cs="Arial"/>
          <w:sz w:val="24"/>
          <w:szCs w:val="24"/>
        </w:rPr>
        <w:t>o</w:t>
      </w:r>
      <w:r>
        <w:rPr>
          <w:rFonts w:ascii="Arial" w:hAnsi="Arial" w:cs="Arial"/>
          <w:sz w:val="24"/>
          <w:szCs w:val="24"/>
        </w:rPr>
        <w:t>t be a main factor across WCL due to the limited nature of WFH</w:t>
      </w:r>
      <w:r w:rsidR="008C3CA8">
        <w:rPr>
          <w:rFonts w:ascii="Arial" w:hAnsi="Arial" w:cs="Arial"/>
          <w:sz w:val="24"/>
          <w:szCs w:val="24"/>
        </w:rPr>
        <w:t xml:space="preserve">. </w:t>
      </w:r>
      <w:r w:rsidR="00027873">
        <w:rPr>
          <w:rFonts w:ascii="Arial" w:hAnsi="Arial" w:cs="Arial"/>
          <w:sz w:val="24"/>
          <w:szCs w:val="24"/>
        </w:rPr>
        <w:t xml:space="preserve">However, this is due to </w:t>
      </w:r>
      <w:r w:rsidR="006E4BFA">
        <w:rPr>
          <w:rFonts w:ascii="Arial" w:hAnsi="Arial" w:cs="Arial"/>
          <w:sz w:val="24"/>
          <w:szCs w:val="24"/>
        </w:rPr>
        <w:t>the traditional manufacturing environment</w:t>
      </w:r>
      <w:r w:rsidR="00027873">
        <w:rPr>
          <w:rFonts w:ascii="Arial" w:hAnsi="Arial" w:cs="Arial"/>
          <w:sz w:val="24"/>
          <w:szCs w:val="24"/>
        </w:rPr>
        <w:t xml:space="preserve"> that WCL operates within, and the outcome and dominance of </w:t>
      </w:r>
      <w:r w:rsidR="00260726">
        <w:rPr>
          <w:rFonts w:ascii="Arial" w:hAnsi="Arial" w:cs="Arial"/>
          <w:sz w:val="24"/>
          <w:szCs w:val="24"/>
        </w:rPr>
        <w:t>hybrid</w:t>
      </w:r>
      <w:r w:rsidR="00027873">
        <w:rPr>
          <w:rFonts w:ascii="Arial" w:hAnsi="Arial" w:cs="Arial"/>
          <w:sz w:val="24"/>
          <w:szCs w:val="24"/>
        </w:rPr>
        <w:t xml:space="preserve">/remote working in a different sector organisation, could be substantially </w:t>
      </w:r>
      <w:r w:rsidR="00260726">
        <w:rPr>
          <w:rFonts w:ascii="Arial" w:hAnsi="Arial" w:cs="Arial"/>
          <w:sz w:val="24"/>
          <w:szCs w:val="24"/>
        </w:rPr>
        <w:t xml:space="preserve">different. </w:t>
      </w:r>
    </w:p>
    <w:p w14:paraId="255908D8" w14:textId="77777777" w:rsidR="00CD0B9E" w:rsidRDefault="00CD0B9E" w:rsidP="00C320B9">
      <w:pPr>
        <w:jc w:val="both"/>
        <w:rPr>
          <w:rFonts w:ascii="Arial" w:hAnsi="Arial" w:cs="Arial"/>
          <w:sz w:val="24"/>
          <w:szCs w:val="24"/>
        </w:rPr>
      </w:pPr>
    </w:p>
    <w:p w14:paraId="348320F2" w14:textId="77777777" w:rsidR="00CD0B9E" w:rsidRDefault="00CD0B9E" w:rsidP="00C320B9">
      <w:pPr>
        <w:jc w:val="both"/>
        <w:rPr>
          <w:rFonts w:ascii="Arial" w:hAnsi="Arial" w:cs="Arial"/>
          <w:sz w:val="24"/>
          <w:szCs w:val="24"/>
        </w:rPr>
      </w:pPr>
    </w:p>
    <w:p w14:paraId="095BB079" w14:textId="778C37FB" w:rsidR="006E4BFA" w:rsidRPr="003B6C4B" w:rsidRDefault="006E4BFA" w:rsidP="003B6C4B">
      <w:pPr>
        <w:pStyle w:val="Heading2"/>
        <w:spacing w:line="480" w:lineRule="auto"/>
        <w:rPr>
          <w:rFonts w:ascii="Arial" w:hAnsi="Arial" w:cs="Arial"/>
          <w:b/>
          <w:bCs/>
          <w:sz w:val="32"/>
          <w:szCs w:val="32"/>
        </w:rPr>
      </w:pPr>
      <w:bookmarkStart w:id="95" w:name="_Toc165555554"/>
      <w:r w:rsidRPr="003B6C4B">
        <w:rPr>
          <w:rFonts w:ascii="Arial" w:hAnsi="Arial" w:cs="Arial"/>
          <w:b/>
          <w:bCs/>
          <w:sz w:val="32"/>
          <w:szCs w:val="32"/>
        </w:rPr>
        <w:lastRenderedPageBreak/>
        <w:t>7.3.4 Themes Identified through Thematic Analysis:           Summary of WCL Interview Results</w:t>
      </w:r>
      <w:bookmarkEnd w:id="95"/>
      <w:r w:rsidRPr="003B6C4B">
        <w:rPr>
          <w:rFonts w:ascii="Arial" w:hAnsi="Arial" w:cs="Arial"/>
          <w:b/>
          <w:bCs/>
          <w:sz w:val="32"/>
          <w:szCs w:val="32"/>
        </w:rPr>
        <w:t xml:space="preserve"> </w:t>
      </w:r>
    </w:p>
    <w:p w14:paraId="3D4E289C" w14:textId="5EFE69D5" w:rsidR="00A24445" w:rsidRDefault="006E4BFA" w:rsidP="004119C1">
      <w:pPr>
        <w:jc w:val="both"/>
        <w:rPr>
          <w:rFonts w:ascii="Arial" w:hAnsi="Arial" w:cs="Arial"/>
          <w:sz w:val="24"/>
          <w:szCs w:val="24"/>
        </w:rPr>
      </w:pPr>
      <w:r w:rsidRPr="006E4BFA">
        <w:rPr>
          <w:rFonts w:ascii="Arial" w:hAnsi="Arial" w:cs="Arial"/>
          <w:sz w:val="24"/>
          <w:szCs w:val="24"/>
        </w:rPr>
        <w:t xml:space="preserve">Open, exploratory questions were utilised </w:t>
      </w:r>
      <w:r w:rsidR="0087150B">
        <w:rPr>
          <w:rFonts w:ascii="Arial" w:hAnsi="Arial" w:cs="Arial"/>
          <w:sz w:val="24"/>
          <w:szCs w:val="24"/>
        </w:rPr>
        <w:t>during the structure</w:t>
      </w:r>
      <w:r w:rsidR="00DB45CB">
        <w:rPr>
          <w:rFonts w:ascii="Arial" w:hAnsi="Arial" w:cs="Arial"/>
          <w:sz w:val="24"/>
          <w:szCs w:val="24"/>
        </w:rPr>
        <w:t>d</w:t>
      </w:r>
      <w:r w:rsidR="0087150B">
        <w:rPr>
          <w:rFonts w:ascii="Arial" w:hAnsi="Arial" w:cs="Arial"/>
          <w:sz w:val="24"/>
          <w:szCs w:val="24"/>
        </w:rPr>
        <w:t xml:space="preserve"> interviews to help identify determinants that </w:t>
      </w:r>
      <w:r w:rsidR="00DB45CB">
        <w:rPr>
          <w:rFonts w:ascii="Arial" w:hAnsi="Arial" w:cs="Arial"/>
          <w:sz w:val="24"/>
          <w:szCs w:val="24"/>
        </w:rPr>
        <w:t>influence</w:t>
      </w:r>
      <w:r w:rsidRPr="006E4BFA">
        <w:rPr>
          <w:rFonts w:ascii="Arial" w:hAnsi="Arial" w:cs="Arial"/>
          <w:sz w:val="24"/>
          <w:szCs w:val="24"/>
        </w:rPr>
        <w:t xml:space="preserve"> employees </w:t>
      </w:r>
      <w:r w:rsidR="002A447F">
        <w:rPr>
          <w:rFonts w:ascii="Arial" w:hAnsi="Arial" w:cs="Arial"/>
          <w:sz w:val="24"/>
          <w:szCs w:val="24"/>
        </w:rPr>
        <w:t xml:space="preserve">to </w:t>
      </w:r>
      <w:r w:rsidRPr="006E4BFA">
        <w:rPr>
          <w:rFonts w:ascii="Arial" w:hAnsi="Arial" w:cs="Arial"/>
          <w:sz w:val="24"/>
          <w:szCs w:val="24"/>
        </w:rPr>
        <w:t xml:space="preserve">stay </w:t>
      </w:r>
      <w:r w:rsidR="003B21C4">
        <w:rPr>
          <w:rFonts w:ascii="Arial" w:hAnsi="Arial" w:cs="Arial"/>
          <w:sz w:val="24"/>
          <w:szCs w:val="24"/>
        </w:rPr>
        <w:t xml:space="preserve">or </w:t>
      </w:r>
      <w:r w:rsidR="00DB45CB">
        <w:rPr>
          <w:rFonts w:ascii="Arial" w:hAnsi="Arial" w:cs="Arial"/>
          <w:sz w:val="24"/>
          <w:szCs w:val="24"/>
        </w:rPr>
        <w:t xml:space="preserve">could influence employees to leave </w:t>
      </w:r>
      <w:r w:rsidRPr="006E4BFA">
        <w:rPr>
          <w:rFonts w:ascii="Arial" w:hAnsi="Arial" w:cs="Arial"/>
          <w:sz w:val="24"/>
          <w:szCs w:val="24"/>
        </w:rPr>
        <w:t xml:space="preserve">WCL.  </w:t>
      </w:r>
      <w:r w:rsidR="00874A34">
        <w:rPr>
          <w:rFonts w:ascii="Arial" w:hAnsi="Arial" w:cs="Arial"/>
          <w:sz w:val="24"/>
          <w:szCs w:val="24"/>
        </w:rPr>
        <w:t>3 determinants were clear from</w:t>
      </w:r>
      <w:r w:rsidR="00893653">
        <w:rPr>
          <w:rFonts w:ascii="Arial" w:hAnsi="Arial" w:cs="Arial"/>
          <w:sz w:val="24"/>
          <w:szCs w:val="24"/>
        </w:rPr>
        <w:t xml:space="preserve"> thematic analysis – Locality, People and Hybrid Working/WFH. </w:t>
      </w:r>
    </w:p>
    <w:p w14:paraId="2F84D47F" w14:textId="0601C86A" w:rsidR="002A447F" w:rsidRDefault="002A447F" w:rsidP="004119C1">
      <w:pPr>
        <w:jc w:val="both"/>
        <w:rPr>
          <w:rFonts w:ascii="Arial" w:hAnsi="Arial" w:cs="Arial"/>
          <w:sz w:val="24"/>
          <w:szCs w:val="24"/>
        </w:rPr>
      </w:pPr>
      <w:r w:rsidRPr="002A447F">
        <w:rPr>
          <w:rFonts w:ascii="Arial" w:hAnsi="Arial" w:cs="Arial"/>
          <w:sz w:val="24"/>
          <w:szCs w:val="24"/>
        </w:rPr>
        <w:t>45%</w:t>
      </w:r>
      <w:r w:rsidR="00893653">
        <w:rPr>
          <w:rFonts w:ascii="Arial" w:hAnsi="Arial" w:cs="Arial"/>
          <w:sz w:val="24"/>
          <w:szCs w:val="24"/>
        </w:rPr>
        <w:t xml:space="preserve"> of employees</w:t>
      </w:r>
      <w:r w:rsidRPr="002A447F">
        <w:rPr>
          <w:rFonts w:ascii="Arial" w:hAnsi="Arial" w:cs="Arial"/>
          <w:sz w:val="24"/>
          <w:szCs w:val="24"/>
        </w:rPr>
        <w:t xml:space="preserve"> interviewed said locality was one of the reasons they chose to stay at WCL</w:t>
      </w:r>
      <w:r w:rsidR="00102769">
        <w:rPr>
          <w:rFonts w:ascii="Arial" w:hAnsi="Arial" w:cs="Arial"/>
          <w:sz w:val="24"/>
          <w:szCs w:val="24"/>
        </w:rPr>
        <w:t xml:space="preserve"> and </w:t>
      </w:r>
      <w:r w:rsidRPr="002A447F">
        <w:rPr>
          <w:rFonts w:ascii="Arial" w:hAnsi="Arial" w:cs="Arial"/>
          <w:sz w:val="24"/>
          <w:szCs w:val="24"/>
        </w:rPr>
        <w:t xml:space="preserve">64% </w:t>
      </w:r>
      <w:r w:rsidR="00102769">
        <w:rPr>
          <w:rFonts w:ascii="Arial" w:hAnsi="Arial" w:cs="Arial"/>
          <w:sz w:val="24"/>
          <w:szCs w:val="24"/>
        </w:rPr>
        <w:t xml:space="preserve">said </w:t>
      </w:r>
      <w:r w:rsidRPr="002A447F">
        <w:rPr>
          <w:rFonts w:ascii="Arial" w:hAnsi="Arial" w:cs="Arial"/>
          <w:sz w:val="24"/>
          <w:szCs w:val="24"/>
        </w:rPr>
        <w:t>locality</w:t>
      </w:r>
      <w:r w:rsidR="00102769">
        <w:rPr>
          <w:rFonts w:ascii="Arial" w:hAnsi="Arial" w:cs="Arial"/>
          <w:sz w:val="24"/>
          <w:szCs w:val="24"/>
        </w:rPr>
        <w:t xml:space="preserve"> is the </w:t>
      </w:r>
      <w:r w:rsidRPr="002A447F">
        <w:rPr>
          <w:rFonts w:ascii="Arial" w:hAnsi="Arial" w:cs="Arial"/>
          <w:sz w:val="24"/>
          <w:szCs w:val="24"/>
        </w:rPr>
        <w:t>reason they believed others chose to stay at WCL.</w:t>
      </w:r>
      <w:r w:rsidR="00102769">
        <w:rPr>
          <w:rFonts w:ascii="Arial" w:hAnsi="Arial" w:cs="Arial"/>
          <w:sz w:val="24"/>
          <w:szCs w:val="24"/>
        </w:rPr>
        <w:t xml:space="preserve"> </w:t>
      </w:r>
      <w:r w:rsidR="00067E9A" w:rsidRPr="00067E9A">
        <w:rPr>
          <w:rFonts w:ascii="Arial" w:hAnsi="Arial" w:cs="Arial"/>
          <w:sz w:val="24"/>
          <w:szCs w:val="24"/>
        </w:rPr>
        <w:t>69% of WCL live within an 8-mile radius of site (WCL, 2024c)</w:t>
      </w:r>
      <w:r w:rsidR="00067E9A">
        <w:rPr>
          <w:rFonts w:ascii="Arial" w:hAnsi="Arial" w:cs="Arial"/>
          <w:sz w:val="24"/>
          <w:szCs w:val="24"/>
        </w:rPr>
        <w:t xml:space="preserve">. </w:t>
      </w:r>
      <w:r w:rsidR="00102769">
        <w:rPr>
          <w:rFonts w:ascii="Arial" w:hAnsi="Arial" w:cs="Arial"/>
          <w:sz w:val="24"/>
          <w:szCs w:val="24"/>
        </w:rPr>
        <w:t>Employees mentioned that the benefit</w:t>
      </w:r>
      <w:r w:rsidR="00B12726">
        <w:rPr>
          <w:rFonts w:ascii="Arial" w:hAnsi="Arial" w:cs="Arial"/>
          <w:sz w:val="24"/>
          <w:szCs w:val="24"/>
        </w:rPr>
        <w:t xml:space="preserve">s </w:t>
      </w:r>
      <w:r w:rsidR="00102769">
        <w:rPr>
          <w:rFonts w:ascii="Arial" w:hAnsi="Arial" w:cs="Arial"/>
          <w:sz w:val="24"/>
          <w:szCs w:val="24"/>
        </w:rPr>
        <w:t>of living locally</w:t>
      </w:r>
      <w:r w:rsidR="00B12726">
        <w:rPr>
          <w:rFonts w:ascii="Arial" w:hAnsi="Arial" w:cs="Arial"/>
          <w:sz w:val="24"/>
          <w:szCs w:val="24"/>
        </w:rPr>
        <w:t xml:space="preserve"> (and</w:t>
      </w:r>
      <w:r w:rsidR="00992593">
        <w:rPr>
          <w:rFonts w:ascii="Arial" w:hAnsi="Arial" w:cs="Arial"/>
          <w:sz w:val="24"/>
          <w:szCs w:val="24"/>
        </w:rPr>
        <w:t xml:space="preserve"> close</w:t>
      </w:r>
      <w:r w:rsidR="00B12726">
        <w:rPr>
          <w:rFonts w:ascii="Arial" w:hAnsi="Arial" w:cs="Arial"/>
          <w:sz w:val="24"/>
          <w:szCs w:val="24"/>
        </w:rPr>
        <w:t xml:space="preserve"> to WCL’s </w:t>
      </w:r>
      <w:r w:rsidR="00992593">
        <w:rPr>
          <w:rFonts w:ascii="Arial" w:hAnsi="Arial" w:cs="Arial"/>
          <w:sz w:val="24"/>
          <w:szCs w:val="24"/>
        </w:rPr>
        <w:t>site)</w:t>
      </w:r>
      <w:r w:rsidR="00102769">
        <w:rPr>
          <w:rFonts w:ascii="Arial" w:hAnsi="Arial" w:cs="Arial"/>
          <w:sz w:val="24"/>
          <w:szCs w:val="24"/>
        </w:rPr>
        <w:t xml:space="preserve"> </w:t>
      </w:r>
      <w:r w:rsidR="00992593">
        <w:rPr>
          <w:rFonts w:ascii="Arial" w:hAnsi="Arial" w:cs="Arial"/>
          <w:sz w:val="24"/>
          <w:szCs w:val="24"/>
        </w:rPr>
        <w:t xml:space="preserve">included, </w:t>
      </w:r>
      <w:r w:rsidR="00102769" w:rsidRPr="002A447F">
        <w:rPr>
          <w:rFonts w:ascii="Arial" w:hAnsi="Arial" w:cs="Arial"/>
          <w:sz w:val="24"/>
          <w:szCs w:val="24"/>
        </w:rPr>
        <w:t>Flexibility</w:t>
      </w:r>
      <w:r w:rsidR="00247115">
        <w:rPr>
          <w:rFonts w:ascii="Arial" w:hAnsi="Arial" w:cs="Arial"/>
          <w:sz w:val="24"/>
          <w:szCs w:val="24"/>
        </w:rPr>
        <w:t xml:space="preserve"> and </w:t>
      </w:r>
      <w:r w:rsidR="00216E9F">
        <w:rPr>
          <w:rFonts w:ascii="Arial" w:hAnsi="Arial" w:cs="Arial"/>
          <w:sz w:val="24"/>
          <w:szCs w:val="24"/>
        </w:rPr>
        <w:t>improvement</w:t>
      </w:r>
      <w:r w:rsidR="00247115">
        <w:rPr>
          <w:rFonts w:ascii="Arial" w:hAnsi="Arial" w:cs="Arial"/>
          <w:sz w:val="24"/>
          <w:szCs w:val="24"/>
        </w:rPr>
        <w:t xml:space="preserve"> to their </w:t>
      </w:r>
      <w:r w:rsidR="00067E9A">
        <w:rPr>
          <w:rFonts w:ascii="Arial" w:hAnsi="Arial" w:cs="Arial"/>
          <w:sz w:val="24"/>
          <w:szCs w:val="24"/>
        </w:rPr>
        <w:t>W</w:t>
      </w:r>
      <w:r w:rsidR="00247115">
        <w:rPr>
          <w:rFonts w:ascii="Arial" w:hAnsi="Arial" w:cs="Arial"/>
          <w:sz w:val="24"/>
          <w:szCs w:val="24"/>
        </w:rPr>
        <w:t>ork-</w:t>
      </w:r>
      <w:r w:rsidR="00067E9A">
        <w:rPr>
          <w:rFonts w:ascii="Arial" w:hAnsi="Arial" w:cs="Arial"/>
          <w:sz w:val="24"/>
          <w:szCs w:val="24"/>
        </w:rPr>
        <w:t>L</w:t>
      </w:r>
      <w:r w:rsidR="00247115">
        <w:rPr>
          <w:rFonts w:ascii="Arial" w:hAnsi="Arial" w:cs="Arial"/>
          <w:sz w:val="24"/>
          <w:szCs w:val="24"/>
        </w:rPr>
        <w:t xml:space="preserve">ife </w:t>
      </w:r>
      <w:r w:rsidR="00067E9A">
        <w:rPr>
          <w:rFonts w:ascii="Arial" w:hAnsi="Arial" w:cs="Arial"/>
          <w:sz w:val="24"/>
          <w:szCs w:val="24"/>
        </w:rPr>
        <w:t>B</w:t>
      </w:r>
      <w:r w:rsidR="00247115">
        <w:rPr>
          <w:rFonts w:ascii="Arial" w:hAnsi="Arial" w:cs="Arial"/>
          <w:sz w:val="24"/>
          <w:szCs w:val="24"/>
        </w:rPr>
        <w:t>alance,</w:t>
      </w:r>
      <w:r w:rsidR="00102769" w:rsidRPr="002A447F">
        <w:rPr>
          <w:rFonts w:ascii="Arial" w:hAnsi="Arial" w:cs="Arial"/>
          <w:sz w:val="24"/>
          <w:szCs w:val="24"/>
        </w:rPr>
        <w:t xml:space="preserve"> </w:t>
      </w:r>
      <w:r w:rsidR="00992593">
        <w:rPr>
          <w:rFonts w:ascii="Arial" w:hAnsi="Arial" w:cs="Arial"/>
          <w:sz w:val="24"/>
          <w:szCs w:val="24"/>
        </w:rPr>
        <w:t>l</w:t>
      </w:r>
      <w:r w:rsidR="00102769" w:rsidRPr="002A447F">
        <w:rPr>
          <w:rFonts w:ascii="Arial" w:hAnsi="Arial" w:cs="Arial"/>
          <w:sz w:val="24"/>
          <w:szCs w:val="24"/>
        </w:rPr>
        <w:t>ow</w:t>
      </w:r>
      <w:r w:rsidR="00247115">
        <w:rPr>
          <w:rFonts w:ascii="Arial" w:hAnsi="Arial" w:cs="Arial"/>
          <w:sz w:val="24"/>
          <w:szCs w:val="24"/>
        </w:rPr>
        <w:t xml:space="preserve">er </w:t>
      </w:r>
      <w:r w:rsidR="00102769" w:rsidRPr="002A447F">
        <w:rPr>
          <w:rFonts w:ascii="Arial" w:hAnsi="Arial" w:cs="Arial"/>
          <w:sz w:val="24"/>
          <w:szCs w:val="24"/>
        </w:rPr>
        <w:t>costs</w:t>
      </w:r>
      <w:r w:rsidR="00216E9F">
        <w:rPr>
          <w:rFonts w:ascii="Arial" w:hAnsi="Arial" w:cs="Arial"/>
          <w:sz w:val="24"/>
          <w:szCs w:val="24"/>
        </w:rPr>
        <w:t xml:space="preserve"> from childcare or commuting</w:t>
      </w:r>
      <w:r w:rsidR="00102769" w:rsidRPr="002A447F">
        <w:rPr>
          <w:rFonts w:ascii="Arial" w:hAnsi="Arial" w:cs="Arial"/>
          <w:sz w:val="24"/>
          <w:szCs w:val="24"/>
        </w:rPr>
        <w:t>, and</w:t>
      </w:r>
      <w:r w:rsidR="00992593">
        <w:rPr>
          <w:rFonts w:ascii="Arial" w:hAnsi="Arial" w:cs="Arial"/>
          <w:sz w:val="24"/>
          <w:szCs w:val="24"/>
        </w:rPr>
        <w:t xml:space="preserve"> having the</w:t>
      </w:r>
      <w:r w:rsidR="00102769" w:rsidRPr="002A447F">
        <w:rPr>
          <w:rFonts w:ascii="Arial" w:hAnsi="Arial" w:cs="Arial"/>
          <w:sz w:val="24"/>
          <w:szCs w:val="24"/>
        </w:rPr>
        <w:t xml:space="preserve"> </w:t>
      </w:r>
      <w:r w:rsidR="00B12726">
        <w:rPr>
          <w:rFonts w:ascii="Arial" w:hAnsi="Arial" w:cs="Arial"/>
          <w:sz w:val="24"/>
          <w:szCs w:val="24"/>
        </w:rPr>
        <w:t xml:space="preserve">ability to walk or cycle to </w:t>
      </w:r>
      <w:r w:rsidR="00992593">
        <w:rPr>
          <w:rFonts w:ascii="Arial" w:hAnsi="Arial" w:cs="Arial"/>
          <w:sz w:val="24"/>
          <w:szCs w:val="24"/>
        </w:rPr>
        <w:t>work</w:t>
      </w:r>
      <w:r w:rsidR="00992593" w:rsidRPr="002A447F">
        <w:rPr>
          <w:rFonts w:ascii="Arial" w:hAnsi="Arial" w:cs="Arial"/>
          <w:sz w:val="24"/>
          <w:szCs w:val="24"/>
        </w:rPr>
        <w:t xml:space="preserve"> (Conrad, 2019).</w:t>
      </w:r>
    </w:p>
    <w:p w14:paraId="72BAEB0D" w14:textId="6B3C5EF7" w:rsidR="0022196D" w:rsidRDefault="00992593" w:rsidP="004119C1">
      <w:pPr>
        <w:jc w:val="both"/>
        <w:rPr>
          <w:rFonts w:ascii="Arial" w:hAnsi="Arial" w:cs="Arial"/>
          <w:sz w:val="24"/>
          <w:szCs w:val="24"/>
        </w:rPr>
      </w:pPr>
      <w:r>
        <w:rPr>
          <w:rFonts w:ascii="Arial" w:hAnsi="Arial" w:cs="Arial"/>
          <w:sz w:val="24"/>
          <w:szCs w:val="24"/>
        </w:rPr>
        <w:t xml:space="preserve">Moreover, </w:t>
      </w:r>
      <w:r w:rsidR="002A447F" w:rsidRPr="002A447F">
        <w:rPr>
          <w:rFonts w:ascii="Arial" w:hAnsi="Arial" w:cs="Arial"/>
          <w:sz w:val="24"/>
          <w:szCs w:val="24"/>
        </w:rPr>
        <w:t>48% surveyed said they stayed at WCL due to the ‘people’ and 67% said the people they work with is the factor they value most from their work environment.</w:t>
      </w:r>
      <w:r w:rsidR="00506D93">
        <w:rPr>
          <w:rFonts w:ascii="Arial" w:hAnsi="Arial" w:cs="Arial"/>
          <w:sz w:val="24"/>
          <w:szCs w:val="24"/>
        </w:rPr>
        <w:t xml:space="preserve"> </w:t>
      </w:r>
      <w:r w:rsidR="009F0580">
        <w:rPr>
          <w:rFonts w:ascii="Arial" w:hAnsi="Arial" w:cs="Arial"/>
          <w:sz w:val="24"/>
          <w:szCs w:val="24"/>
        </w:rPr>
        <w:t xml:space="preserve">WCL have a high proportion of employees </w:t>
      </w:r>
      <w:r w:rsidR="00874217" w:rsidRPr="00067E9A">
        <w:rPr>
          <w:rFonts w:ascii="Arial" w:hAnsi="Arial" w:cs="Arial"/>
          <w:sz w:val="24"/>
          <w:szCs w:val="24"/>
        </w:rPr>
        <w:t xml:space="preserve">from the same area, with employees working and living in </w:t>
      </w:r>
      <w:proofErr w:type="gramStart"/>
      <w:r w:rsidR="00874217" w:rsidRPr="00067E9A">
        <w:rPr>
          <w:rFonts w:ascii="Arial" w:hAnsi="Arial" w:cs="Arial"/>
          <w:sz w:val="24"/>
          <w:szCs w:val="24"/>
        </w:rPr>
        <w:t>close proximity</w:t>
      </w:r>
      <w:proofErr w:type="gramEnd"/>
      <w:r w:rsidR="00874217" w:rsidRPr="00067E9A">
        <w:rPr>
          <w:rFonts w:ascii="Arial" w:hAnsi="Arial" w:cs="Arial"/>
          <w:sz w:val="24"/>
          <w:szCs w:val="24"/>
        </w:rPr>
        <w:t xml:space="preserve"> of WCL</w:t>
      </w:r>
      <w:r w:rsidR="00874217">
        <w:rPr>
          <w:rFonts w:ascii="Arial" w:hAnsi="Arial" w:cs="Arial"/>
          <w:sz w:val="24"/>
          <w:szCs w:val="24"/>
        </w:rPr>
        <w:t xml:space="preserve">, this is further strengthened as </w:t>
      </w:r>
      <w:r w:rsidR="0022196D" w:rsidRPr="0022196D">
        <w:rPr>
          <w:rFonts w:ascii="Arial" w:hAnsi="Arial" w:cs="Arial"/>
          <w:sz w:val="24"/>
          <w:szCs w:val="24"/>
        </w:rPr>
        <w:t>33% of WCL’s current workforce have either a relative or close friend working on site (WCL, 2024c</w:t>
      </w:r>
      <w:r w:rsidR="00874217">
        <w:rPr>
          <w:rFonts w:ascii="Arial" w:hAnsi="Arial" w:cs="Arial"/>
          <w:sz w:val="24"/>
          <w:szCs w:val="24"/>
        </w:rPr>
        <w:t>)</w:t>
      </w:r>
      <w:r w:rsidR="004A617A">
        <w:rPr>
          <w:rFonts w:ascii="Arial" w:hAnsi="Arial" w:cs="Arial"/>
          <w:sz w:val="24"/>
          <w:szCs w:val="24"/>
        </w:rPr>
        <w:t xml:space="preserve"> suggesting embeddedness could positively influence retention at WCL</w:t>
      </w:r>
      <w:r w:rsidR="00874217">
        <w:rPr>
          <w:rFonts w:ascii="Arial" w:hAnsi="Arial" w:cs="Arial"/>
          <w:sz w:val="24"/>
          <w:szCs w:val="24"/>
        </w:rPr>
        <w:t xml:space="preserve">. </w:t>
      </w:r>
      <w:r w:rsidR="009F0580">
        <w:rPr>
          <w:rFonts w:ascii="Arial" w:hAnsi="Arial" w:cs="Arial"/>
          <w:sz w:val="24"/>
          <w:szCs w:val="24"/>
        </w:rPr>
        <w:t xml:space="preserve"> </w:t>
      </w:r>
    </w:p>
    <w:p w14:paraId="41A47AEE" w14:textId="295DC6F3" w:rsidR="00076EAB" w:rsidRDefault="00874217" w:rsidP="004119C1">
      <w:pPr>
        <w:jc w:val="both"/>
        <w:rPr>
          <w:rFonts w:ascii="Arial" w:hAnsi="Arial" w:cs="Arial"/>
          <w:sz w:val="24"/>
          <w:szCs w:val="24"/>
        </w:rPr>
      </w:pPr>
      <w:r>
        <w:rPr>
          <w:rFonts w:ascii="Arial" w:hAnsi="Arial" w:cs="Arial"/>
          <w:sz w:val="24"/>
          <w:szCs w:val="24"/>
        </w:rPr>
        <w:t xml:space="preserve">The third theme which become apparent was </w:t>
      </w:r>
      <w:r w:rsidR="00C45066">
        <w:rPr>
          <w:rFonts w:ascii="Arial" w:hAnsi="Arial" w:cs="Arial"/>
          <w:sz w:val="24"/>
          <w:szCs w:val="24"/>
        </w:rPr>
        <w:t xml:space="preserve">Hybrid Working and WFH. </w:t>
      </w:r>
      <w:r w:rsidR="0022196D" w:rsidRPr="0022196D">
        <w:rPr>
          <w:rFonts w:ascii="Arial" w:hAnsi="Arial" w:cs="Arial"/>
          <w:sz w:val="24"/>
          <w:szCs w:val="24"/>
        </w:rPr>
        <w:t>Employees understand that the ability to work from home is dependent on their role,</w:t>
      </w:r>
      <w:r w:rsidR="00C45066">
        <w:rPr>
          <w:rFonts w:ascii="Arial" w:hAnsi="Arial" w:cs="Arial"/>
          <w:sz w:val="24"/>
          <w:szCs w:val="24"/>
        </w:rPr>
        <w:t xml:space="preserve"> with only </w:t>
      </w:r>
      <w:r w:rsidR="00C45066" w:rsidRPr="0022196D">
        <w:rPr>
          <w:rFonts w:ascii="Arial" w:hAnsi="Arial" w:cs="Arial"/>
          <w:sz w:val="24"/>
          <w:szCs w:val="24"/>
        </w:rPr>
        <w:t>8% of WCL’s total workforce</w:t>
      </w:r>
      <w:r w:rsidR="00C45066">
        <w:rPr>
          <w:rFonts w:ascii="Arial" w:hAnsi="Arial" w:cs="Arial"/>
          <w:sz w:val="24"/>
          <w:szCs w:val="24"/>
        </w:rPr>
        <w:t xml:space="preserve"> being able to</w:t>
      </w:r>
      <w:r w:rsidR="00CE6766">
        <w:rPr>
          <w:rFonts w:ascii="Arial" w:hAnsi="Arial" w:cs="Arial"/>
          <w:sz w:val="24"/>
          <w:szCs w:val="24"/>
        </w:rPr>
        <w:t xml:space="preserve"> undertake a h</w:t>
      </w:r>
      <w:r w:rsidR="00C45066" w:rsidRPr="0022196D">
        <w:rPr>
          <w:rFonts w:ascii="Arial" w:hAnsi="Arial" w:cs="Arial"/>
          <w:sz w:val="24"/>
          <w:szCs w:val="24"/>
        </w:rPr>
        <w:t>ybrid working pattern</w:t>
      </w:r>
      <w:r w:rsidR="00CE6766">
        <w:rPr>
          <w:rFonts w:ascii="Arial" w:hAnsi="Arial" w:cs="Arial"/>
          <w:sz w:val="24"/>
          <w:szCs w:val="24"/>
        </w:rPr>
        <w:t xml:space="preserve">. However, </w:t>
      </w:r>
      <w:r w:rsidR="0022196D" w:rsidRPr="0022196D">
        <w:rPr>
          <w:rFonts w:ascii="Arial" w:hAnsi="Arial" w:cs="Arial"/>
          <w:sz w:val="24"/>
          <w:szCs w:val="24"/>
        </w:rPr>
        <w:t>a change in the WFH policy could influence retention</w:t>
      </w:r>
      <w:r w:rsidR="00CE6766">
        <w:rPr>
          <w:rFonts w:ascii="Arial" w:hAnsi="Arial" w:cs="Arial"/>
          <w:sz w:val="24"/>
          <w:szCs w:val="24"/>
        </w:rPr>
        <w:t xml:space="preserve"> of those employees at WCL</w:t>
      </w:r>
      <w:r w:rsidR="0022196D" w:rsidRPr="0022196D">
        <w:rPr>
          <w:rFonts w:ascii="Arial" w:hAnsi="Arial" w:cs="Arial"/>
          <w:sz w:val="24"/>
          <w:szCs w:val="24"/>
        </w:rPr>
        <w:t xml:space="preserve">, </w:t>
      </w:r>
      <w:r w:rsidR="00CE6766" w:rsidRPr="00874A34">
        <w:rPr>
          <w:rFonts w:ascii="Arial" w:hAnsi="Arial" w:cs="Arial"/>
          <w:sz w:val="24"/>
          <w:szCs w:val="24"/>
        </w:rPr>
        <w:t>with 100% of those interviewed within this research who can WFH, stating the withdrawal of the hybrid working policy would make them reevaluate their position in WCL</w:t>
      </w:r>
      <w:r w:rsidR="00CE6766">
        <w:rPr>
          <w:rFonts w:ascii="Arial" w:hAnsi="Arial" w:cs="Arial"/>
          <w:sz w:val="24"/>
          <w:szCs w:val="24"/>
        </w:rPr>
        <w:t xml:space="preserve">. </w:t>
      </w:r>
    </w:p>
    <w:p w14:paraId="1225DC32" w14:textId="34AA419F" w:rsidR="0054352B" w:rsidRDefault="008C3CA8" w:rsidP="00073EFA">
      <w:pPr>
        <w:pStyle w:val="Heading2"/>
        <w:numPr>
          <w:ilvl w:val="0"/>
          <w:numId w:val="39"/>
        </w:numPr>
        <w:rPr>
          <w:rFonts w:ascii="Arial" w:hAnsi="Arial" w:cs="Arial"/>
          <w:b/>
          <w:bCs/>
          <w:sz w:val="32"/>
          <w:szCs w:val="32"/>
        </w:rPr>
      </w:pPr>
      <w:bookmarkStart w:id="96" w:name="_Toc157182090"/>
      <w:bookmarkStart w:id="97" w:name="_Toc165555555"/>
      <w:r>
        <w:rPr>
          <w:rFonts w:ascii="Arial" w:hAnsi="Arial" w:cs="Arial"/>
          <w:b/>
          <w:bCs/>
          <w:sz w:val="32"/>
          <w:szCs w:val="32"/>
        </w:rPr>
        <w:lastRenderedPageBreak/>
        <w:t>C</w:t>
      </w:r>
      <w:r w:rsidR="00C94688" w:rsidRPr="0040025B">
        <w:rPr>
          <w:rFonts w:ascii="Arial" w:hAnsi="Arial" w:cs="Arial"/>
          <w:b/>
          <w:bCs/>
          <w:sz w:val="32"/>
          <w:szCs w:val="32"/>
        </w:rPr>
        <w:t>onclusion</w:t>
      </w:r>
      <w:bookmarkEnd w:id="96"/>
      <w:r w:rsidR="00043C39">
        <w:rPr>
          <w:rFonts w:ascii="Arial" w:hAnsi="Arial" w:cs="Arial"/>
          <w:b/>
          <w:bCs/>
          <w:sz w:val="32"/>
          <w:szCs w:val="32"/>
        </w:rPr>
        <w:t xml:space="preserve"> and Recommendations</w:t>
      </w:r>
      <w:bookmarkEnd w:id="97"/>
    </w:p>
    <w:p w14:paraId="25FFA8B4" w14:textId="77777777" w:rsidR="007E1821" w:rsidRPr="00022A0A" w:rsidRDefault="007E1821" w:rsidP="007E1821">
      <w:pPr>
        <w:rPr>
          <w:sz w:val="2"/>
          <w:szCs w:val="2"/>
        </w:rPr>
      </w:pPr>
    </w:p>
    <w:p w14:paraId="49169ABF" w14:textId="77777777" w:rsidR="00FE39D3" w:rsidRDefault="00FE39D3" w:rsidP="00D95507">
      <w:pPr>
        <w:pStyle w:val="Heading2"/>
        <w:rPr>
          <w:rFonts w:ascii="Arial" w:hAnsi="Arial" w:cs="Arial"/>
          <w:b/>
          <w:bCs/>
          <w:sz w:val="32"/>
          <w:szCs w:val="32"/>
        </w:rPr>
      </w:pPr>
    </w:p>
    <w:p w14:paraId="791C944F" w14:textId="77777777" w:rsidR="00E16F4A" w:rsidRDefault="00E16F4A" w:rsidP="00E16F4A">
      <w:pPr>
        <w:jc w:val="both"/>
        <w:rPr>
          <w:rFonts w:ascii="Arial" w:hAnsi="Arial" w:cs="Arial"/>
          <w:sz w:val="24"/>
          <w:szCs w:val="24"/>
        </w:rPr>
      </w:pPr>
      <w:r w:rsidRPr="00E16F4A">
        <w:rPr>
          <w:rFonts w:ascii="Arial" w:hAnsi="Arial" w:cs="Arial"/>
          <w:sz w:val="24"/>
          <w:szCs w:val="24"/>
        </w:rPr>
        <w:t xml:space="preserve">Employee turnover is the proportion of employees who leave an organisation both voluntary and involuntary over a specific period (CIPD, 2023b). </w:t>
      </w:r>
    </w:p>
    <w:p w14:paraId="7C3C9411" w14:textId="20D4E299" w:rsidR="00BC7870" w:rsidRDefault="0071184F" w:rsidP="00DD3B2D">
      <w:pPr>
        <w:jc w:val="both"/>
        <w:rPr>
          <w:rFonts w:ascii="Arial" w:hAnsi="Arial" w:cs="Arial"/>
          <w:sz w:val="24"/>
          <w:szCs w:val="24"/>
        </w:rPr>
      </w:pPr>
      <w:r w:rsidRPr="0071184F">
        <w:rPr>
          <w:rFonts w:ascii="Arial" w:hAnsi="Arial" w:cs="Arial"/>
          <w:sz w:val="24"/>
          <w:szCs w:val="24"/>
        </w:rPr>
        <w:t xml:space="preserve">Gartner (2021) predicted that </w:t>
      </w:r>
      <w:r w:rsidR="00686ED7">
        <w:rPr>
          <w:rFonts w:ascii="Arial" w:hAnsi="Arial" w:cs="Arial"/>
          <w:sz w:val="24"/>
          <w:szCs w:val="24"/>
        </w:rPr>
        <w:t>‘</w:t>
      </w:r>
      <w:r w:rsidRPr="0071184F">
        <w:rPr>
          <w:rFonts w:ascii="Arial" w:hAnsi="Arial" w:cs="Arial"/>
          <w:sz w:val="24"/>
          <w:szCs w:val="24"/>
        </w:rPr>
        <w:t>employee turnover will be 50-75% higher than organisations have previously experienced</w:t>
      </w:r>
      <w:r w:rsidR="00686ED7">
        <w:rPr>
          <w:rFonts w:ascii="Arial" w:hAnsi="Arial" w:cs="Arial"/>
          <w:sz w:val="24"/>
          <w:szCs w:val="24"/>
        </w:rPr>
        <w:t>’</w:t>
      </w:r>
      <w:r w:rsidRPr="0071184F">
        <w:rPr>
          <w:rFonts w:ascii="Arial" w:hAnsi="Arial" w:cs="Arial"/>
          <w:sz w:val="24"/>
          <w:szCs w:val="24"/>
        </w:rPr>
        <w:t xml:space="preserve">, with 2021 marking the start of the Great Resignation and high labour attrition trends. While Gartner (2021) stated that the labour market was a ‘phenomenon unique to the </w:t>
      </w:r>
      <w:proofErr w:type="gramStart"/>
      <w:r w:rsidRPr="0071184F">
        <w:rPr>
          <w:rFonts w:ascii="Arial" w:hAnsi="Arial" w:cs="Arial"/>
          <w:sz w:val="24"/>
          <w:szCs w:val="24"/>
        </w:rPr>
        <w:t>times’</w:t>
      </w:r>
      <w:proofErr w:type="gramEnd"/>
      <w:r w:rsidRPr="0071184F">
        <w:rPr>
          <w:rFonts w:ascii="Arial" w:hAnsi="Arial" w:cs="Arial"/>
          <w:sz w:val="24"/>
          <w:szCs w:val="24"/>
        </w:rPr>
        <w:t>.  Even in 2024, the UK labour market remains dynamic, with recruiting and retaining the right skillsets difficult for UK organisations (</w:t>
      </w:r>
      <w:proofErr w:type="spellStart"/>
      <w:r w:rsidRPr="0071184F">
        <w:rPr>
          <w:rFonts w:ascii="Arial" w:hAnsi="Arial" w:cs="Arial"/>
          <w:sz w:val="24"/>
          <w:szCs w:val="24"/>
        </w:rPr>
        <w:t>XpertHR</w:t>
      </w:r>
      <w:proofErr w:type="spellEnd"/>
      <w:r w:rsidRPr="0071184F">
        <w:rPr>
          <w:rFonts w:ascii="Arial" w:hAnsi="Arial" w:cs="Arial"/>
          <w:sz w:val="24"/>
          <w:szCs w:val="24"/>
        </w:rPr>
        <w:t xml:space="preserve">, 2023; MAKE UK, 2023c). </w:t>
      </w:r>
    </w:p>
    <w:p w14:paraId="0013EB11" w14:textId="77777777" w:rsidR="00EC7889" w:rsidRDefault="00EC7889" w:rsidP="00EC7889">
      <w:pPr>
        <w:jc w:val="both"/>
        <w:rPr>
          <w:rFonts w:ascii="Arial" w:hAnsi="Arial" w:cs="Arial"/>
          <w:sz w:val="24"/>
          <w:szCs w:val="24"/>
        </w:rPr>
      </w:pPr>
      <w:r w:rsidRPr="0071184F">
        <w:rPr>
          <w:rFonts w:ascii="Arial" w:hAnsi="Arial" w:cs="Arial"/>
          <w:sz w:val="24"/>
          <w:szCs w:val="24"/>
        </w:rPr>
        <w:t>The</w:t>
      </w:r>
      <w:r>
        <w:rPr>
          <w:rFonts w:ascii="Arial" w:hAnsi="Arial" w:cs="Arial"/>
          <w:sz w:val="24"/>
          <w:szCs w:val="24"/>
        </w:rPr>
        <w:t xml:space="preserve">re was a spike in WCL employee turnover in 2021, which aligns to the timing of the </w:t>
      </w:r>
      <w:r w:rsidRPr="0071184F">
        <w:rPr>
          <w:rFonts w:ascii="Arial" w:hAnsi="Arial" w:cs="Arial"/>
          <w:sz w:val="24"/>
          <w:szCs w:val="24"/>
        </w:rPr>
        <w:t xml:space="preserve">Great Resignation </w:t>
      </w:r>
      <w:r>
        <w:rPr>
          <w:rFonts w:ascii="Arial" w:hAnsi="Arial" w:cs="Arial"/>
          <w:sz w:val="24"/>
          <w:szCs w:val="24"/>
        </w:rPr>
        <w:t>which occurred in 2021-2022 (</w:t>
      </w:r>
      <w:proofErr w:type="spellStart"/>
      <w:r>
        <w:rPr>
          <w:rFonts w:ascii="Arial" w:hAnsi="Arial" w:cs="Arial"/>
          <w:sz w:val="24"/>
          <w:szCs w:val="24"/>
        </w:rPr>
        <w:t>Personio</w:t>
      </w:r>
      <w:proofErr w:type="spellEnd"/>
      <w:r>
        <w:rPr>
          <w:rFonts w:ascii="Arial" w:hAnsi="Arial" w:cs="Arial"/>
          <w:sz w:val="24"/>
          <w:szCs w:val="24"/>
        </w:rPr>
        <w:t xml:space="preserve">, 2024). </w:t>
      </w:r>
      <w:r w:rsidRPr="00DF2CF4">
        <w:rPr>
          <w:rFonts w:ascii="Arial" w:hAnsi="Arial" w:cs="Arial"/>
          <w:sz w:val="24"/>
          <w:szCs w:val="24"/>
        </w:rPr>
        <w:t xml:space="preserve"> </w:t>
      </w:r>
      <w:r>
        <w:rPr>
          <w:rFonts w:ascii="Arial" w:hAnsi="Arial" w:cs="Arial"/>
          <w:sz w:val="24"/>
          <w:szCs w:val="24"/>
        </w:rPr>
        <w:t>The Great Resignation</w:t>
      </w:r>
      <w:r w:rsidRPr="0086590C">
        <w:rPr>
          <w:rFonts w:ascii="Arial" w:hAnsi="Arial" w:cs="Arial"/>
          <w:sz w:val="24"/>
          <w:szCs w:val="24"/>
        </w:rPr>
        <w:t xml:space="preserve"> </w:t>
      </w:r>
      <w:r>
        <w:rPr>
          <w:rFonts w:ascii="Arial" w:hAnsi="Arial" w:cs="Arial"/>
          <w:sz w:val="24"/>
          <w:szCs w:val="24"/>
        </w:rPr>
        <w:t xml:space="preserve">was </w:t>
      </w:r>
      <w:r w:rsidRPr="0071184F">
        <w:rPr>
          <w:rFonts w:ascii="Arial" w:hAnsi="Arial" w:cs="Arial"/>
          <w:sz w:val="24"/>
          <w:szCs w:val="24"/>
        </w:rPr>
        <w:t>driven by economic and psychological shifts post pandemic</w:t>
      </w:r>
      <w:r>
        <w:rPr>
          <w:rFonts w:ascii="Arial" w:hAnsi="Arial" w:cs="Arial"/>
          <w:sz w:val="24"/>
          <w:szCs w:val="24"/>
        </w:rPr>
        <w:t xml:space="preserve">, when employees’ priorities and </w:t>
      </w:r>
      <w:r w:rsidRPr="0071184F">
        <w:rPr>
          <w:rFonts w:ascii="Arial" w:hAnsi="Arial" w:cs="Arial"/>
          <w:sz w:val="24"/>
          <w:szCs w:val="24"/>
        </w:rPr>
        <w:t>work</w:t>
      </w:r>
      <w:r w:rsidRPr="00EA3619">
        <w:rPr>
          <w:rFonts w:ascii="Arial" w:hAnsi="Arial" w:cs="Arial"/>
          <w:sz w:val="24"/>
          <w:szCs w:val="24"/>
        </w:rPr>
        <w:t xml:space="preserve"> </w:t>
      </w:r>
      <w:r w:rsidRPr="0071184F">
        <w:rPr>
          <w:rFonts w:ascii="Arial" w:hAnsi="Arial" w:cs="Arial"/>
          <w:sz w:val="24"/>
          <w:szCs w:val="24"/>
        </w:rPr>
        <w:t>expectations</w:t>
      </w:r>
      <w:r>
        <w:rPr>
          <w:rFonts w:ascii="Arial" w:hAnsi="Arial" w:cs="Arial"/>
          <w:sz w:val="24"/>
          <w:szCs w:val="24"/>
        </w:rPr>
        <w:t xml:space="preserve"> changed </w:t>
      </w:r>
      <w:r w:rsidRPr="0071184F">
        <w:rPr>
          <w:rFonts w:ascii="Arial" w:hAnsi="Arial" w:cs="Arial"/>
          <w:sz w:val="24"/>
          <w:szCs w:val="24"/>
        </w:rPr>
        <w:t xml:space="preserve">(Kamal, 2022; </w:t>
      </w:r>
      <w:proofErr w:type="spellStart"/>
      <w:r w:rsidRPr="0071184F">
        <w:rPr>
          <w:rFonts w:ascii="Arial" w:hAnsi="Arial" w:cs="Arial"/>
          <w:sz w:val="24"/>
          <w:szCs w:val="24"/>
        </w:rPr>
        <w:t>Personio</w:t>
      </w:r>
      <w:proofErr w:type="spellEnd"/>
      <w:r w:rsidRPr="0071184F">
        <w:rPr>
          <w:rFonts w:ascii="Arial" w:hAnsi="Arial" w:cs="Arial"/>
          <w:sz w:val="24"/>
          <w:szCs w:val="24"/>
        </w:rPr>
        <w:t>, 2024).</w:t>
      </w:r>
    </w:p>
    <w:p w14:paraId="25849EC0" w14:textId="21594BEA" w:rsidR="000D4434" w:rsidRDefault="0019777B" w:rsidP="000D4434">
      <w:pPr>
        <w:jc w:val="both"/>
        <w:rPr>
          <w:rFonts w:ascii="Arial" w:hAnsi="Arial" w:cs="Arial"/>
          <w:sz w:val="24"/>
          <w:szCs w:val="24"/>
        </w:rPr>
      </w:pPr>
      <w:r w:rsidRPr="00555BE4">
        <w:rPr>
          <w:rFonts w:ascii="Arial" w:hAnsi="Arial" w:cs="Arial"/>
          <w:sz w:val="24"/>
          <w:szCs w:val="24"/>
        </w:rPr>
        <w:t>Th</w:t>
      </w:r>
      <w:r>
        <w:rPr>
          <w:rFonts w:ascii="Arial" w:hAnsi="Arial" w:cs="Arial"/>
          <w:sz w:val="24"/>
          <w:szCs w:val="24"/>
        </w:rPr>
        <w:t>e</w:t>
      </w:r>
      <w:r w:rsidRPr="00555BE4">
        <w:rPr>
          <w:rFonts w:ascii="Arial" w:hAnsi="Arial" w:cs="Arial"/>
          <w:sz w:val="24"/>
          <w:szCs w:val="24"/>
        </w:rPr>
        <w:t xml:space="preserve"> Qualitative </w:t>
      </w:r>
      <w:r>
        <w:rPr>
          <w:rFonts w:ascii="Arial" w:hAnsi="Arial" w:cs="Arial"/>
          <w:sz w:val="24"/>
          <w:szCs w:val="24"/>
        </w:rPr>
        <w:t xml:space="preserve">nature of this research </w:t>
      </w:r>
      <w:r w:rsidRPr="00555BE4">
        <w:rPr>
          <w:rFonts w:ascii="Arial" w:hAnsi="Arial" w:cs="Arial"/>
          <w:sz w:val="24"/>
          <w:szCs w:val="24"/>
        </w:rPr>
        <w:t>allow</w:t>
      </w:r>
      <w:r>
        <w:rPr>
          <w:rFonts w:ascii="Arial" w:hAnsi="Arial" w:cs="Arial"/>
          <w:sz w:val="24"/>
          <w:szCs w:val="24"/>
        </w:rPr>
        <w:t>ed</w:t>
      </w:r>
      <w:r w:rsidRPr="00555BE4">
        <w:rPr>
          <w:rFonts w:ascii="Arial" w:hAnsi="Arial" w:cs="Arial"/>
          <w:sz w:val="24"/>
          <w:szCs w:val="24"/>
        </w:rPr>
        <w:t xml:space="preserve"> exploration of employee thought and allow</w:t>
      </w:r>
      <w:r>
        <w:rPr>
          <w:rFonts w:ascii="Arial" w:hAnsi="Arial" w:cs="Arial"/>
          <w:sz w:val="24"/>
          <w:szCs w:val="24"/>
        </w:rPr>
        <w:t>ed</w:t>
      </w:r>
      <w:r w:rsidRPr="00555BE4">
        <w:rPr>
          <w:rFonts w:ascii="Arial" w:hAnsi="Arial" w:cs="Arial"/>
          <w:sz w:val="24"/>
          <w:szCs w:val="24"/>
        </w:rPr>
        <w:t xml:space="preserve"> deeper understanding of the meaning that multiple employees have assigned to determinants (Myers, 2020).</w:t>
      </w:r>
      <w:r w:rsidR="00BC7870">
        <w:rPr>
          <w:rFonts w:ascii="Arial" w:hAnsi="Arial" w:cs="Arial"/>
          <w:sz w:val="24"/>
          <w:szCs w:val="24"/>
        </w:rPr>
        <w:t xml:space="preserve"> </w:t>
      </w:r>
      <w:r w:rsidR="000D4434" w:rsidRPr="00DD3B2D">
        <w:rPr>
          <w:rFonts w:ascii="Arial" w:hAnsi="Arial" w:cs="Arial"/>
          <w:sz w:val="24"/>
          <w:szCs w:val="24"/>
        </w:rPr>
        <w:t xml:space="preserve">This research </w:t>
      </w:r>
      <w:r w:rsidR="000D4434">
        <w:rPr>
          <w:rFonts w:ascii="Arial" w:hAnsi="Arial" w:cs="Arial"/>
          <w:sz w:val="24"/>
          <w:szCs w:val="24"/>
        </w:rPr>
        <w:t xml:space="preserve">was focused on the impact of COVID-19 on employee retention at WCL, with </w:t>
      </w:r>
      <w:r w:rsidR="000D4434" w:rsidRPr="00E47757">
        <w:rPr>
          <w:rFonts w:ascii="Arial" w:hAnsi="Arial" w:cs="Arial"/>
          <w:sz w:val="24"/>
          <w:szCs w:val="24"/>
        </w:rPr>
        <w:t>targeted and open exploratory questions</w:t>
      </w:r>
      <w:r w:rsidR="000D4434">
        <w:rPr>
          <w:rFonts w:ascii="Arial" w:hAnsi="Arial" w:cs="Arial"/>
          <w:sz w:val="24"/>
          <w:szCs w:val="24"/>
        </w:rPr>
        <w:t xml:space="preserve"> </w:t>
      </w:r>
      <w:r w:rsidR="000D4434" w:rsidRPr="00E47757">
        <w:rPr>
          <w:rFonts w:ascii="Arial" w:hAnsi="Arial" w:cs="Arial"/>
          <w:sz w:val="24"/>
          <w:szCs w:val="24"/>
        </w:rPr>
        <w:t>posed as part of the structured interviews</w:t>
      </w:r>
      <w:r w:rsidR="000D4434">
        <w:rPr>
          <w:rFonts w:ascii="Arial" w:hAnsi="Arial" w:cs="Arial"/>
          <w:sz w:val="24"/>
          <w:szCs w:val="24"/>
        </w:rPr>
        <w:t xml:space="preserve"> to determine </w:t>
      </w:r>
      <w:r w:rsidR="008F3351" w:rsidRPr="00DD3B2D">
        <w:rPr>
          <w:rFonts w:ascii="Arial" w:hAnsi="Arial" w:cs="Arial"/>
          <w:sz w:val="24"/>
          <w:szCs w:val="24"/>
        </w:rPr>
        <w:t>if C</w:t>
      </w:r>
      <w:r w:rsidR="008F3351">
        <w:rPr>
          <w:rFonts w:ascii="Arial" w:hAnsi="Arial" w:cs="Arial"/>
          <w:sz w:val="24"/>
          <w:szCs w:val="24"/>
        </w:rPr>
        <w:t>OVID</w:t>
      </w:r>
      <w:r w:rsidR="008F3351" w:rsidRPr="00DD3B2D">
        <w:rPr>
          <w:rFonts w:ascii="Arial" w:hAnsi="Arial" w:cs="Arial"/>
          <w:sz w:val="24"/>
          <w:szCs w:val="24"/>
        </w:rPr>
        <w:t xml:space="preserve">-19 impacted retention in </w:t>
      </w:r>
      <w:r w:rsidR="008F3351">
        <w:rPr>
          <w:rFonts w:ascii="Arial" w:hAnsi="Arial" w:cs="Arial"/>
          <w:sz w:val="24"/>
          <w:szCs w:val="24"/>
        </w:rPr>
        <w:t xml:space="preserve">WCL </w:t>
      </w:r>
      <w:r w:rsidR="008F3351" w:rsidRPr="00DD3B2D">
        <w:rPr>
          <w:rFonts w:ascii="Arial" w:hAnsi="Arial" w:cs="Arial"/>
          <w:sz w:val="24"/>
          <w:szCs w:val="24"/>
        </w:rPr>
        <w:t xml:space="preserve">and </w:t>
      </w:r>
      <w:r w:rsidR="00AF4D96">
        <w:rPr>
          <w:rFonts w:ascii="Arial" w:hAnsi="Arial" w:cs="Arial"/>
          <w:sz w:val="24"/>
          <w:szCs w:val="24"/>
        </w:rPr>
        <w:t>explore</w:t>
      </w:r>
      <w:r w:rsidR="009F410B">
        <w:rPr>
          <w:rFonts w:ascii="Arial" w:hAnsi="Arial" w:cs="Arial"/>
          <w:sz w:val="24"/>
          <w:szCs w:val="24"/>
        </w:rPr>
        <w:t xml:space="preserve"> the impact of other</w:t>
      </w:r>
      <w:r w:rsidR="008F3351" w:rsidRPr="00DD3B2D">
        <w:rPr>
          <w:rFonts w:ascii="Arial" w:hAnsi="Arial" w:cs="Arial"/>
          <w:sz w:val="24"/>
          <w:szCs w:val="24"/>
        </w:rPr>
        <w:t xml:space="preserve"> determinants</w:t>
      </w:r>
      <w:r w:rsidR="009F410B">
        <w:rPr>
          <w:rFonts w:ascii="Arial" w:hAnsi="Arial" w:cs="Arial"/>
          <w:sz w:val="24"/>
          <w:szCs w:val="24"/>
        </w:rPr>
        <w:t xml:space="preserve"> </w:t>
      </w:r>
      <w:r w:rsidR="000D4434">
        <w:rPr>
          <w:rFonts w:ascii="Arial" w:hAnsi="Arial" w:cs="Arial"/>
          <w:sz w:val="24"/>
          <w:szCs w:val="24"/>
        </w:rPr>
        <w:t xml:space="preserve">highlighted in published literature and WCL Exit Interview feedback. </w:t>
      </w:r>
    </w:p>
    <w:p w14:paraId="38D73989" w14:textId="77777777" w:rsidR="00BA6D22" w:rsidRDefault="00BA6D22" w:rsidP="00DD3B2D">
      <w:pPr>
        <w:jc w:val="both"/>
        <w:rPr>
          <w:rFonts w:ascii="Arial" w:hAnsi="Arial" w:cs="Arial"/>
          <w:sz w:val="24"/>
          <w:szCs w:val="24"/>
        </w:rPr>
      </w:pPr>
      <w:r w:rsidRPr="00BA6D22">
        <w:rPr>
          <w:rFonts w:ascii="Arial" w:hAnsi="Arial" w:cs="Arial"/>
          <w:sz w:val="24"/>
          <w:szCs w:val="24"/>
        </w:rPr>
        <w:t xml:space="preserve">A crucial element of this research is looking at the phenomenon from both strata’s perspectives, as each group will experience different workplace realities, which will create a variation and richness of data (Saunders, Lewis, Thornhill, 2019). </w:t>
      </w:r>
    </w:p>
    <w:p w14:paraId="70AAE399" w14:textId="2FF72F1D" w:rsidR="00C32566" w:rsidRDefault="001D0AC2" w:rsidP="00DD3B2D">
      <w:pPr>
        <w:jc w:val="both"/>
        <w:rPr>
          <w:rFonts w:ascii="Arial" w:hAnsi="Arial" w:cs="Arial"/>
          <w:sz w:val="24"/>
          <w:szCs w:val="24"/>
        </w:rPr>
      </w:pPr>
      <w:r>
        <w:rPr>
          <w:rFonts w:ascii="Arial" w:hAnsi="Arial" w:cs="Arial"/>
          <w:sz w:val="24"/>
          <w:szCs w:val="24"/>
        </w:rPr>
        <w:lastRenderedPageBreak/>
        <w:t>Ultimately</w:t>
      </w:r>
      <w:r w:rsidR="00AD25E7">
        <w:rPr>
          <w:rFonts w:ascii="Arial" w:hAnsi="Arial" w:cs="Arial"/>
          <w:sz w:val="24"/>
          <w:szCs w:val="24"/>
        </w:rPr>
        <w:t xml:space="preserve">, this research </w:t>
      </w:r>
      <w:r w:rsidR="00DF2CF4" w:rsidRPr="00DD3B2D">
        <w:rPr>
          <w:rFonts w:ascii="Arial" w:hAnsi="Arial" w:cs="Arial"/>
          <w:sz w:val="24"/>
          <w:szCs w:val="24"/>
        </w:rPr>
        <w:t xml:space="preserve">highlighted that while COVID-19 did impact </w:t>
      </w:r>
      <w:r w:rsidR="001026A2">
        <w:rPr>
          <w:rFonts w:ascii="Arial" w:hAnsi="Arial" w:cs="Arial"/>
          <w:sz w:val="24"/>
          <w:szCs w:val="24"/>
        </w:rPr>
        <w:t xml:space="preserve">the </w:t>
      </w:r>
      <w:r w:rsidR="00286D04">
        <w:rPr>
          <w:rFonts w:ascii="Arial" w:hAnsi="Arial" w:cs="Arial"/>
          <w:sz w:val="24"/>
          <w:szCs w:val="24"/>
        </w:rPr>
        <w:t>wider work</w:t>
      </w:r>
      <w:r w:rsidR="00554658">
        <w:rPr>
          <w:rFonts w:ascii="Arial" w:hAnsi="Arial" w:cs="Arial"/>
          <w:sz w:val="24"/>
          <w:szCs w:val="24"/>
        </w:rPr>
        <w:t>force</w:t>
      </w:r>
      <w:r w:rsidR="001026A2">
        <w:rPr>
          <w:rFonts w:ascii="Arial" w:hAnsi="Arial" w:cs="Arial"/>
          <w:sz w:val="24"/>
          <w:szCs w:val="24"/>
        </w:rPr>
        <w:t>, its effects on WCL were limited due to the hands on, industrial nature of the manufacturing industry which</w:t>
      </w:r>
      <w:r w:rsidR="00C970C0">
        <w:rPr>
          <w:rFonts w:ascii="Arial" w:hAnsi="Arial" w:cs="Arial"/>
          <w:sz w:val="24"/>
          <w:szCs w:val="24"/>
        </w:rPr>
        <w:t xml:space="preserve"> WCL operates in. </w:t>
      </w:r>
      <w:r w:rsidR="008C1B1C">
        <w:rPr>
          <w:rFonts w:ascii="Arial" w:hAnsi="Arial" w:cs="Arial"/>
          <w:sz w:val="24"/>
          <w:szCs w:val="24"/>
        </w:rPr>
        <w:t>I</w:t>
      </w:r>
      <w:r w:rsidR="00C970C0">
        <w:rPr>
          <w:rFonts w:ascii="Arial" w:hAnsi="Arial" w:cs="Arial"/>
          <w:sz w:val="24"/>
          <w:szCs w:val="24"/>
        </w:rPr>
        <w:t>t meant</w:t>
      </w:r>
      <w:r w:rsidR="001026A2">
        <w:rPr>
          <w:rFonts w:ascii="Arial" w:hAnsi="Arial" w:cs="Arial"/>
          <w:sz w:val="24"/>
          <w:szCs w:val="24"/>
        </w:rPr>
        <w:t xml:space="preserve"> a large proportion of employees needed to remain on site throughout the </w:t>
      </w:r>
      <w:r w:rsidR="00C970C0">
        <w:rPr>
          <w:rFonts w:ascii="Arial" w:hAnsi="Arial" w:cs="Arial"/>
          <w:sz w:val="24"/>
          <w:szCs w:val="24"/>
        </w:rPr>
        <w:t>pandemic</w:t>
      </w:r>
      <w:r w:rsidR="008C1B1C">
        <w:rPr>
          <w:rFonts w:ascii="Arial" w:hAnsi="Arial" w:cs="Arial"/>
          <w:sz w:val="24"/>
          <w:szCs w:val="24"/>
        </w:rPr>
        <w:t xml:space="preserve">, with only a small minority of the overall workforce being able to </w:t>
      </w:r>
      <w:r w:rsidR="0083617E">
        <w:rPr>
          <w:rFonts w:ascii="Arial" w:hAnsi="Arial" w:cs="Arial"/>
          <w:sz w:val="24"/>
          <w:szCs w:val="24"/>
        </w:rPr>
        <w:t xml:space="preserve">remote work. </w:t>
      </w:r>
    </w:p>
    <w:p w14:paraId="19A42FE5" w14:textId="2F87DDDB" w:rsidR="00E358F7" w:rsidRDefault="00E358F7" w:rsidP="00DD3B2D">
      <w:pPr>
        <w:jc w:val="both"/>
        <w:rPr>
          <w:rFonts w:ascii="Arial" w:hAnsi="Arial" w:cs="Arial"/>
          <w:sz w:val="24"/>
          <w:szCs w:val="24"/>
        </w:rPr>
      </w:pPr>
      <w:r w:rsidRPr="00853FBB">
        <w:rPr>
          <w:rFonts w:ascii="Arial" w:hAnsi="Arial" w:cs="Arial"/>
          <w:sz w:val="24"/>
          <w:szCs w:val="24"/>
        </w:rPr>
        <w:t xml:space="preserve">Whilst 29% of WCL employees interviewed said the COVID-19 pandemic had impacted them, 62% of WCL’s employees stated that the Cost-of-Living crisis had been a determinant which </w:t>
      </w:r>
      <w:r w:rsidR="00AB4F88">
        <w:rPr>
          <w:rFonts w:ascii="Arial" w:hAnsi="Arial" w:cs="Arial"/>
          <w:sz w:val="24"/>
          <w:szCs w:val="24"/>
        </w:rPr>
        <w:t xml:space="preserve">made </w:t>
      </w:r>
      <w:r w:rsidR="005A020F">
        <w:rPr>
          <w:rFonts w:ascii="Arial" w:hAnsi="Arial" w:cs="Arial"/>
          <w:sz w:val="24"/>
          <w:szCs w:val="24"/>
        </w:rPr>
        <w:t>them</w:t>
      </w:r>
      <w:r w:rsidR="00AB4F88">
        <w:rPr>
          <w:rFonts w:ascii="Arial" w:hAnsi="Arial" w:cs="Arial"/>
          <w:sz w:val="24"/>
          <w:szCs w:val="24"/>
        </w:rPr>
        <w:t xml:space="preserve"> reassess their roles, look at external opportunities and change their personal habits (Hays, 2023; Reed, 2024).  </w:t>
      </w:r>
    </w:p>
    <w:p w14:paraId="0A914388" w14:textId="15E691F2" w:rsidR="00853FBB" w:rsidRPr="00853FBB" w:rsidRDefault="005A020F" w:rsidP="00853FBB">
      <w:pPr>
        <w:jc w:val="both"/>
        <w:rPr>
          <w:rFonts w:ascii="Arial" w:hAnsi="Arial" w:cs="Arial"/>
          <w:sz w:val="24"/>
          <w:szCs w:val="24"/>
        </w:rPr>
      </w:pPr>
      <w:r>
        <w:rPr>
          <w:rFonts w:ascii="Arial" w:hAnsi="Arial" w:cs="Arial"/>
          <w:sz w:val="24"/>
          <w:szCs w:val="24"/>
        </w:rPr>
        <w:t xml:space="preserve">The main reasons employees could be influenced to leave their role at WCL was as expected, with employees prioritising higher pay, shorter commute, and changes in personal circumstances and WCL’s current WFH Policy. However, a previous concern from Exit Interviews, that shift patterns could be a </w:t>
      </w:r>
      <w:r w:rsidR="003505A1">
        <w:rPr>
          <w:rFonts w:ascii="Arial" w:hAnsi="Arial" w:cs="Arial"/>
          <w:sz w:val="24"/>
          <w:szCs w:val="24"/>
        </w:rPr>
        <w:t>factor</w:t>
      </w:r>
      <w:r>
        <w:rPr>
          <w:rFonts w:ascii="Arial" w:hAnsi="Arial" w:cs="Arial"/>
          <w:sz w:val="24"/>
          <w:szCs w:val="24"/>
        </w:rPr>
        <w:t xml:space="preserve"> for turnover was unfounded with employees happy and accepting of this as part of their role and no </w:t>
      </w:r>
      <w:r w:rsidR="00A662BC">
        <w:rPr>
          <w:rFonts w:ascii="Arial" w:hAnsi="Arial" w:cs="Arial"/>
          <w:sz w:val="24"/>
          <w:szCs w:val="24"/>
        </w:rPr>
        <w:t xml:space="preserve">substantial </w:t>
      </w:r>
      <w:r>
        <w:rPr>
          <w:rFonts w:ascii="Arial" w:hAnsi="Arial" w:cs="Arial"/>
          <w:sz w:val="24"/>
          <w:szCs w:val="24"/>
        </w:rPr>
        <w:t>issues raised.</w:t>
      </w:r>
    </w:p>
    <w:p w14:paraId="32148D29" w14:textId="5B1D5233" w:rsidR="00631C92" w:rsidRDefault="00286E8F" w:rsidP="00DD3B2D">
      <w:pPr>
        <w:jc w:val="both"/>
        <w:rPr>
          <w:rFonts w:ascii="Arial" w:hAnsi="Arial" w:cs="Arial"/>
          <w:sz w:val="24"/>
          <w:szCs w:val="24"/>
        </w:rPr>
      </w:pPr>
      <w:r>
        <w:rPr>
          <w:rFonts w:ascii="Arial" w:hAnsi="Arial" w:cs="Arial"/>
          <w:sz w:val="24"/>
          <w:szCs w:val="24"/>
        </w:rPr>
        <w:t xml:space="preserve">A </w:t>
      </w:r>
      <w:r w:rsidR="00C872DE">
        <w:rPr>
          <w:rFonts w:ascii="Arial" w:hAnsi="Arial" w:cs="Arial"/>
          <w:sz w:val="24"/>
          <w:szCs w:val="24"/>
        </w:rPr>
        <w:t xml:space="preserve">surprising </w:t>
      </w:r>
      <w:r w:rsidR="005210E9">
        <w:rPr>
          <w:rFonts w:ascii="Arial" w:hAnsi="Arial" w:cs="Arial"/>
          <w:sz w:val="24"/>
          <w:szCs w:val="24"/>
        </w:rPr>
        <w:t>outcome from</w:t>
      </w:r>
      <w:r w:rsidR="00C872DE">
        <w:rPr>
          <w:rFonts w:ascii="Arial" w:hAnsi="Arial" w:cs="Arial"/>
          <w:sz w:val="24"/>
          <w:szCs w:val="24"/>
        </w:rPr>
        <w:t xml:space="preserve"> the research was the impact of the increase in NLW on WCL’s workforce. </w:t>
      </w:r>
      <w:r w:rsidR="006F296C">
        <w:rPr>
          <w:rFonts w:ascii="Arial" w:hAnsi="Arial" w:cs="Arial"/>
          <w:sz w:val="24"/>
          <w:szCs w:val="24"/>
        </w:rPr>
        <w:t>The NLW has created some discontent w</w:t>
      </w:r>
      <w:r w:rsidR="00440461">
        <w:rPr>
          <w:rFonts w:ascii="Arial" w:hAnsi="Arial" w:cs="Arial"/>
          <w:sz w:val="24"/>
          <w:szCs w:val="24"/>
        </w:rPr>
        <w:t>ith employees, who feel WCL’s ‘hand was forced’ to give operatives such a big rise,</w:t>
      </w:r>
      <w:r w:rsidR="00BA0156">
        <w:rPr>
          <w:rFonts w:ascii="Arial" w:hAnsi="Arial" w:cs="Arial"/>
          <w:sz w:val="24"/>
          <w:szCs w:val="24"/>
        </w:rPr>
        <w:t xml:space="preserve"> rather than WCL rewarding operatives for ‘their good work’. The second and bigger impact of the NLW has been the </w:t>
      </w:r>
      <w:r w:rsidR="00155BE9">
        <w:rPr>
          <w:rFonts w:ascii="Arial" w:hAnsi="Arial" w:cs="Arial"/>
          <w:sz w:val="24"/>
          <w:szCs w:val="24"/>
        </w:rPr>
        <w:t xml:space="preserve">closing of the gap between Team Leader and Supervisors with Operatives, with </w:t>
      </w:r>
      <w:r w:rsidR="00E452EE">
        <w:rPr>
          <w:rFonts w:ascii="Arial" w:hAnsi="Arial" w:cs="Arial"/>
          <w:sz w:val="24"/>
          <w:szCs w:val="24"/>
        </w:rPr>
        <w:t xml:space="preserve">immediate management now unhappy that the gap has </w:t>
      </w:r>
      <w:r w:rsidR="00DB458C">
        <w:rPr>
          <w:rFonts w:ascii="Arial" w:hAnsi="Arial" w:cs="Arial"/>
          <w:sz w:val="24"/>
          <w:szCs w:val="24"/>
        </w:rPr>
        <w:t xml:space="preserve">closed despite the responsibility they have. This could cause an issue for WCL if the discontent </w:t>
      </w:r>
      <w:r w:rsidR="001C3921">
        <w:rPr>
          <w:rFonts w:ascii="Arial" w:hAnsi="Arial" w:cs="Arial"/>
          <w:sz w:val="24"/>
          <w:szCs w:val="24"/>
        </w:rPr>
        <w:t>grows,</w:t>
      </w:r>
      <w:r w:rsidR="00DB458C">
        <w:rPr>
          <w:rFonts w:ascii="Arial" w:hAnsi="Arial" w:cs="Arial"/>
          <w:sz w:val="24"/>
          <w:szCs w:val="24"/>
        </w:rPr>
        <w:t xml:space="preserve"> and Team Leaders and Supervisors re-evaluate their position at WCL. </w:t>
      </w:r>
      <w:r w:rsidR="00386622" w:rsidRPr="00853FBB">
        <w:rPr>
          <w:rFonts w:ascii="Arial" w:hAnsi="Arial" w:cs="Arial"/>
          <w:sz w:val="24"/>
          <w:szCs w:val="24"/>
        </w:rPr>
        <w:t xml:space="preserve">Ultimately </w:t>
      </w:r>
      <w:r w:rsidR="00386622" w:rsidRPr="00853FBB">
        <w:rPr>
          <w:rFonts w:ascii="Arial" w:hAnsi="Arial" w:cs="Arial"/>
          <w:sz w:val="24"/>
          <w:szCs w:val="24"/>
        </w:rPr>
        <w:lastRenderedPageBreak/>
        <w:t xml:space="preserve">employees will always seek higher pay and pay will always be a </w:t>
      </w:r>
      <w:r w:rsidR="006933D6" w:rsidRPr="00853FBB">
        <w:rPr>
          <w:rFonts w:ascii="Arial" w:hAnsi="Arial" w:cs="Arial"/>
          <w:sz w:val="24"/>
          <w:szCs w:val="24"/>
        </w:rPr>
        <w:t>factor</w:t>
      </w:r>
      <w:r w:rsidR="00386622" w:rsidRPr="00853FBB">
        <w:rPr>
          <w:rFonts w:ascii="Arial" w:hAnsi="Arial" w:cs="Arial"/>
          <w:sz w:val="24"/>
          <w:szCs w:val="24"/>
        </w:rPr>
        <w:t xml:space="preserve"> when discussing turnover and retention.</w:t>
      </w:r>
    </w:p>
    <w:p w14:paraId="1E264087" w14:textId="74EF8E45" w:rsidR="003B27FE" w:rsidRPr="003B27FE" w:rsidRDefault="00EC46DD" w:rsidP="003B27FE">
      <w:pPr>
        <w:jc w:val="both"/>
        <w:rPr>
          <w:rFonts w:ascii="Arial" w:hAnsi="Arial" w:cs="Arial"/>
          <w:sz w:val="24"/>
          <w:szCs w:val="24"/>
        </w:rPr>
      </w:pPr>
      <w:r>
        <w:rPr>
          <w:rFonts w:ascii="Arial" w:hAnsi="Arial" w:cs="Arial"/>
          <w:sz w:val="24"/>
          <w:szCs w:val="24"/>
        </w:rPr>
        <w:t xml:space="preserve">Thematic analysis of the </w:t>
      </w:r>
      <w:r w:rsidR="003B27FE" w:rsidRPr="003B27FE">
        <w:rPr>
          <w:rFonts w:ascii="Arial" w:hAnsi="Arial" w:cs="Arial"/>
          <w:sz w:val="24"/>
          <w:szCs w:val="24"/>
        </w:rPr>
        <w:t xml:space="preserve">exploratory questions </w:t>
      </w:r>
      <w:r>
        <w:rPr>
          <w:rFonts w:ascii="Arial" w:hAnsi="Arial" w:cs="Arial"/>
          <w:sz w:val="24"/>
          <w:szCs w:val="24"/>
        </w:rPr>
        <w:t xml:space="preserve">identified </w:t>
      </w:r>
      <w:r w:rsidR="003B27FE" w:rsidRPr="003B27FE">
        <w:rPr>
          <w:rFonts w:ascii="Arial" w:hAnsi="Arial" w:cs="Arial"/>
          <w:sz w:val="24"/>
          <w:szCs w:val="24"/>
        </w:rPr>
        <w:t xml:space="preserve">3 determinants– Locality, People and Hybrid Working/WFH. </w:t>
      </w:r>
    </w:p>
    <w:p w14:paraId="11C3F8BE" w14:textId="77777777" w:rsidR="0024740B" w:rsidRDefault="0024740B" w:rsidP="0024740B">
      <w:pPr>
        <w:jc w:val="both"/>
        <w:rPr>
          <w:rFonts w:ascii="Arial" w:hAnsi="Arial" w:cs="Arial"/>
          <w:sz w:val="24"/>
          <w:szCs w:val="24"/>
        </w:rPr>
      </w:pPr>
      <w:r w:rsidRPr="003B27FE">
        <w:rPr>
          <w:rFonts w:ascii="Arial" w:hAnsi="Arial" w:cs="Arial"/>
          <w:sz w:val="24"/>
          <w:szCs w:val="24"/>
        </w:rPr>
        <w:t xml:space="preserve">45% of employees interviewed said locality was one of the reasons they chose to stay at WCL and 64% said locality is the reason they believed others chose to stay at WCL. Moreover, 48% surveyed said they stayed at WCL due to the ‘people’ and 67% said the people they work with is the factor they value most from their work environment. </w:t>
      </w:r>
    </w:p>
    <w:p w14:paraId="45C6584F" w14:textId="084077DE" w:rsidR="0024740B" w:rsidRDefault="001E564A" w:rsidP="003B27FE">
      <w:pPr>
        <w:jc w:val="both"/>
        <w:rPr>
          <w:rFonts w:ascii="Arial" w:hAnsi="Arial" w:cs="Arial"/>
          <w:sz w:val="24"/>
          <w:szCs w:val="24"/>
        </w:rPr>
      </w:pPr>
      <w:r>
        <w:rPr>
          <w:rFonts w:ascii="Arial" w:hAnsi="Arial" w:cs="Arial"/>
          <w:sz w:val="24"/>
          <w:szCs w:val="24"/>
        </w:rPr>
        <w:t xml:space="preserve">Locality and People are ultimately interlinked, with </w:t>
      </w:r>
      <w:r w:rsidRPr="00B66F72">
        <w:rPr>
          <w:rFonts w:ascii="Arial" w:hAnsi="Arial" w:cs="Arial"/>
          <w:sz w:val="24"/>
          <w:szCs w:val="24"/>
        </w:rPr>
        <w:t xml:space="preserve">69% of WCL </w:t>
      </w:r>
      <w:r>
        <w:rPr>
          <w:rFonts w:ascii="Arial" w:hAnsi="Arial" w:cs="Arial"/>
          <w:sz w:val="24"/>
          <w:szCs w:val="24"/>
        </w:rPr>
        <w:t xml:space="preserve">employees </w:t>
      </w:r>
      <w:r w:rsidRPr="00B66F72">
        <w:rPr>
          <w:rFonts w:ascii="Arial" w:hAnsi="Arial" w:cs="Arial"/>
          <w:sz w:val="24"/>
          <w:szCs w:val="24"/>
        </w:rPr>
        <w:t>liv</w:t>
      </w:r>
      <w:r>
        <w:rPr>
          <w:rFonts w:ascii="Arial" w:hAnsi="Arial" w:cs="Arial"/>
          <w:sz w:val="24"/>
          <w:szCs w:val="24"/>
        </w:rPr>
        <w:t>ing</w:t>
      </w:r>
      <w:r w:rsidRPr="00B66F72">
        <w:rPr>
          <w:rFonts w:ascii="Arial" w:hAnsi="Arial" w:cs="Arial"/>
          <w:sz w:val="24"/>
          <w:szCs w:val="24"/>
        </w:rPr>
        <w:t xml:space="preserve"> within an 8-mile radius of site (WCL, 2024c)</w:t>
      </w:r>
      <w:r>
        <w:rPr>
          <w:rFonts w:ascii="Arial" w:hAnsi="Arial" w:cs="Arial"/>
          <w:sz w:val="24"/>
          <w:szCs w:val="24"/>
        </w:rPr>
        <w:t xml:space="preserve"> and </w:t>
      </w:r>
      <w:r w:rsidRPr="00B66F72">
        <w:rPr>
          <w:rFonts w:ascii="Arial" w:hAnsi="Arial" w:cs="Arial"/>
          <w:sz w:val="24"/>
          <w:szCs w:val="24"/>
        </w:rPr>
        <w:t xml:space="preserve">33% </w:t>
      </w:r>
      <w:r>
        <w:rPr>
          <w:rFonts w:ascii="Arial" w:hAnsi="Arial" w:cs="Arial"/>
          <w:sz w:val="24"/>
          <w:szCs w:val="24"/>
        </w:rPr>
        <w:t>having</w:t>
      </w:r>
      <w:r w:rsidRPr="00B66F72">
        <w:rPr>
          <w:rFonts w:ascii="Arial" w:hAnsi="Arial" w:cs="Arial"/>
          <w:sz w:val="24"/>
          <w:szCs w:val="24"/>
        </w:rPr>
        <w:t xml:space="preserve"> a relative or close friend working on site (WCL, 2024c). </w:t>
      </w:r>
      <w:r>
        <w:rPr>
          <w:rFonts w:ascii="Arial" w:hAnsi="Arial" w:cs="Arial"/>
          <w:sz w:val="24"/>
          <w:szCs w:val="24"/>
        </w:rPr>
        <w:t xml:space="preserve">This is primarily due to the location of WCL and could </w:t>
      </w:r>
      <w:r w:rsidRPr="00B66F72">
        <w:rPr>
          <w:rFonts w:ascii="Arial" w:hAnsi="Arial" w:cs="Arial"/>
          <w:sz w:val="24"/>
          <w:szCs w:val="24"/>
        </w:rPr>
        <w:t>explain why there is a lower turnover at WCL compared to other manufacturing companies (Mitchell et al, 2001).</w:t>
      </w:r>
      <w:r>
        <w:rPr>
          <w:rFonts w:ascii="Arial" w:hAnsi="Arial" w:cs="Arial"/>
          <w:sz w:val="24"/>
          <w:szCs w:val="24"/>
        </w:rPr>
        <w:t xml:space="preserve"> However, WCL cannot continue to rely on employees remaining at WCL due to personal social links and proximity, with WCL seeing an increase in employees leaving for roles offering hybrid working in larger organisations. </w:t>
      </w:r>
    </w:p>
    <w:p w14:paraId="6BD89BE9" w14:textId="187620CE" w:rsidR="0059719D" w:rsidRDefault="003B27FE" w:rsidP="0059719D">
      <w:pPr>
        <w:jc w:val="both"/>
        <w:rPr>
          <w:rFonts w:ascii="Arial" w:hAnsi="Arial" w:cs="Arial"/>
          <w:sz w:val="24"/>
          <w:szCs w:val="24"/>
        </w:rPr>
      </w:pPr>
      <w:r w:rsidRPr="003B27FE">
        <w:rPr>
          <w:rFonts w:ascii="Arial" w:hAnsi="Arial" w:cs="Arial"/>
          <w:sz w:val="24"/>
          <w:szCs w:val="24"/>
        </w:rPr>
        <w:t xml:space="preserve">The third theme which become apparent was Hybrid Working and WFH. 8% of WCL’s total workforce </w:t>
      </w:r>
      <w:r w:rsidR="0024740B">
        <w:rPr>
          <w:rFonts w:ascii="Arial" w:hAnsi="Arial" w:cs="Arial"/>
          <w:sz w:val="24"/>
          <w:szCs w:val="24"/>
        </w:rPr>
        <w:t>can</w:t>
      </w:r>
      <w:r w:rsidRPr="003B27FE">
        <w:rPr>
          <w:rFonts w:ascii="Arial" w:hAnsi="Arial" w:cs="Arial"/>
          <w:sz w:val="24"/>
          <w:szCs w:val="24"/>
        </w:rPr>
        <w:t xml:space="preserve"> undertake a hybrid working pattern. However, a change in the WFH policy could influence retention of those employees at WCL, with 100% of those interviewed within this research who can WFH, stating the withdrawal of the hybrid working policy would make them reevaluate their position in WCL.</w:t>
      </w:r>
      <w:r w:rsidR="001901FA">
        <w:rPr>
          <w:rFonts w:ascii="Arial" w:hAnsi="Arial" w:cs="Arial"/>
          <w:sz w:val="24"/>
          <w:szCs w:val="24"/>
        </w:rPr>
        <w:t xml:space="preserve"> </w:t>
      </w:r>
      <w:r w:rsidR="0059719D">
        <w:rPr>
          <w:rFonts w:ascii="Arial" w:hAnsi="Arial" w:cs="Arial"/>
          <w:sz w:val="24"/>
          <w:szCs w:val="24"/>
        </w:rPr>
        <w:t>This shows the value placed by the function on flexible and hybrid working and could indicate the impact in other sectors</w:t>
      </w:r>
      <w:r w:rsidR="001901FA">
        <w:rPr>
          <w:rFonts w:ascii="Arial" w:hAnsi="Arial" w:cs="Arial"/>
          <w:sz w:val="24"/>
          <w:szCs w:val="24"/>
        </w:rPr>
        <w:t xml:space="preserve"> and industries</w:t>
      </w:r>
      <w:r w:rsidR="0059719D">
        <w:rPr>
          <w:rFonts w:ascii="Arial" w:hAnsi="Arial" w:cs="Arial"/>
          <w:sz w:val="24"/>
          <w:szCs w:val="24"/>
        </w:rPr>
        <w:t xml:space="preserve">, where roles could lend themselves more to hybrid or remote working.  </w:t>
      </w:r>
    </w:p>
    <w:p w14:paraId="2BCB4857" w14:textId="77777777" w:rsidR="005C26C1" w:rsidRPr="002F5698" w:rsidRDefault="005C26C1" w:rsidP="005C26C1">
      <w:pPr>
        <w:pStyle w:val="Heading2"/>
        <w:numPr>
          <w:ilvl w:val="1"/>
          <w:numId w:val="35"/>
        </w:numPr>
        <w:spacing w:line="480" w:lineRule="auto"/>
        <w:rPr>
          <w:rFonts w:ascii="Arial" w:hAnsi="Arial" w:cs="Arial"/>
          <w:b/>
          <w:bCs/>
          <w:sz w:val="32"/>
          <w:szCs w:val="32"/>
        </w:rPr>
      </w:pPr>
      <w:bookmarkStart w:id="98" w:name="_Toc165555556"/>
      <w:r>
        <w:rPr>
          <w:rFonts w:ascii="Arial" w:hAnsi="Arial" w:cs="Arial"/>
          <w:b/>
          <w:bCs/>
          <w:sz w:val="32"/>
          <w:szCs w:val="32"/>
        </w:rPr>
        <w:lastRenderedPageBreak/>
        <w:t>Recommendations</w:t>
      </w:r>
      <w:bookmarkEnd w:id="98"/>
    </w:p>
    <w:p w14:paraId="75FF0384" w14:textId="36196F45" w:rsidR="00512DCE" w:rsidRPr="002D525A" w:rsidRDefault="002D525A" w:rsidP="002D525A">
      <w:pPr>
        <w:jc w:val="both"/>
        <w:rPr>
          <w:rFonts w:ascii="Arial" w:hAnsi="Arial" w:cs="Arial"/>
          <w:sz w:val="24"/>
          <w:szCs w:val="24"/>
        </w:rPr>
      </w:pPr>
      <w:r w:rsidRPr="002D525A">
        <w:rPr>
          <w:rFonts w:ascii="Arial" w:hAnsi="Arial" w:cs="Arial"/>
          <w:sz w:val="24"/>
          <w:szCs w:val="24"/>
        </w:rPr>
        <w:t xml:space="preserve">Throughout the research focus on Organisational Equilibrium is needed, and the balance between an employee’s intention to stay by benefits offered by an organisation and the subsequent expected contribution from that employee (Kundu and Lata, 2017).  </w:t>
      </w:r>
      <w:r w:rsidR="00EB6808">
        <w:rPr>
          <w:rFonts w:ascii="Arial" w:hAnsi="Arial" w:cs="Arial"/>
          <w:sz w:val="24"/>
          <w:szCs w:val="24"/>
        </w:rPr>
        <w:t xml:space="preserve">Recommendations have been numbered </w:t>
      </w:r>
      <w:r w:rsidR="0003307C">
        <w:rPr>
          <w:rFonts w:ascii="Arial" w:hAnsi="Arial" w:cs="Arial"/>
          <w:sz w:val="24"/>
          <w:szCs w:val="24"/>
        </w:rPr>
        <w:t xml:space="preserve">with </w:t>
      </w:r>
      <w:r w:rsidR="00EB6808">
        <w:rPr>
          <w:rFonts w:ascii="Arial" w:hAnsi="Arial" w:cs="Arial"/>
          <w:sz w:val="24"/>
          <w:szCs w:val="24"/>
        </w:rPr>
        <w:t>priority</w:t>
      </w:r>
      <w:r w:rsidR="0003307C">
        <w:rPr>
          <w:rFonts w:ascii="Arial" w:hAnsi="Arial" w:cs="Arial"/>
          <w:sz w:val="24"/>
          <w:szCs w:val="24"/>
        </w:rPr>
        <w:t xml:space="preserve"> in mind, from the outcomes of this research. </w:t>
      </w:r>
    </w:p>
    <w:p w14:paraId="15EA4F0F" w14:textId="77777777" w:rsidR="00FF2C4A" w:rsidRPr="00076EAB" w:rsidRDefault="00362B5B" w:rsidP="00362B5B">
      <w:pPr>
        <w:jc w:val="both"/>
        <w:rPr>
          <w:rFonts w:ascii="Arial" w:hAnsi="Arial" w:cs="Arial"/>
          <w:b/>
          <w:bCs/>
          <w:sz w:val="28"/>
          <w:szCs w:val="28"/>
        </w:rPr>
      </w:pPr>
      <w:r w:rsidRPr="00076EAB">
        <w:rPr>
          <w:rFonts w:ascii="Arial" w:hAnsi="Arial" w:cs="Arial"/>
          <w:b/>
          <w:bCs/>
          <w:sz w:val="28"/>
          <w:szCs w:val="28"/>
        </w:rPr>
        <w:t xml:space="preserve">Recommendation 1  </w:t>
      </w:r>
    </w:p>
    <w:p w14:paraId="2BA52986" w14:textId="4DB58A96" w:rsidR="003E5321" w:rsidRDefault="00FF2C4A" w:rsidP="00362B5B">
      <w:pPr>
        <w:jc w:val="both"/>
        <w:rPr>
          <w:rFonts w:ascii="Arial" w:hAnsi="Arial" w:cs="Arial"/>
          <w:sz w:val="24"/>
          <w:szCs w:val="24"/>
        </w:rPr>
      </w:pPr>
      <w:r w:rsidRPr="00FF2C4A">
        <w:rPr>
          <w:rFonts w:ascii="Arial" w:hAnsi="Arial" w:cs="Arial"/>
          <w:sz w:val="24"/>
          <w:szCs w:val="24"/>
        </w:rPr>
        <w:t xml:space="preserve">Review </w:t>
      </w:r>
      <w:bookmarkStart w:id="99" w:name="_Hlk165018021"/>
      <w:r w:rsidRPr="00FF2C4A">
        <w:rPr>
          <w:rFonts w:ascii="Arial" w:hAnsi="Arial" w:cs="Arial"/>
          <w:sz w:val="24"/>
          <w:szCs w:val="24"/>
        </w:rPr>
        <w:t>current WCL pay structure</w:t>
      </w:r>
      <w:r w:rsidR="00287391">
        <w:rPr>
          <w:rFonts w:ascii="Arial" w:hAnsi="Arial" w:cs="Arial"/>
          <w:sz w:val="24"/>
          <w:szCs w:val="24"/>
        </w:rPr>
        <w:t xml:space="preserve"> post January 2024 pay increases, to ascertain rate differential</w:t>
      </w:r>
      <w:r w:rsidRPr="00FF2C4A">
        <w:rPr>
          <w:rFonts w:ascii="Arial" w:hAnsi="Arial" w:cs="Arial"/>
          <w:sz w:val="24"/>
          <w:szCs w:val="24"/>
        </w:rPr>
        <w:t xml:space="preserve"> between WCL Operatives and their Team Leaders</w:t>
      </w:r>
      <w:r w:rsidR="00287391">
        <w:rPr>
          <w:rFonts w:ascii="Arial" w:hAnsi="Arial" w:cs="Arial"/>
          <w:sz w:val="24"/>
          <w:szCs w:val="24"/>
        </w:rPr>
        <w:t>/</w:t>
      </w:r>
      <w:r w:rsidRPr="00FF2C4A">
        <w:rPr>
          <w:rFonts w:ascii="Arial" w:hAnsi="Arial" w:cs="Arial"/>
          <w:sz w:val="24"/>
          <w:szCs w:val="24"/>
        </w:rPr>
        <w:t xml:space="preserve">Supervisors to assess how the NLW increase has impacted the pay gap between both parties. </w:t>
      </w:r>
    </w:p>
    <w:p w14:paraId="42E0A01A" w14:textId="2497387D" w:rsidR="00287391" w:rsidRDefault="008B22EA" w:rsidP="00362B5B">
      <w:pPr>
        <w:jc w:val="both"/>
        <w:rPr>
          <w:rFonts w:ascii="Arial" w:hAnsi="Arial" w:cs="Arial"/>
          <w:sz w:val="24"/>
          <w:szCs w:val="24"/>
        </w:rPr>
      </w:pPr>
      <w:r>
        <w:rPr>
          <w:rFonts w:ascii="Arial" w:hAnsi="Arial" w:cs="Arial"/>
          <w:sz w:val="24"/>
          <w:szCs w:val="24"/>
        </w:rPr>
        <w:t>As part of the</w:t>
      </w:r>
      <w:r w:rsidR="003E5321">
        <w:rPr>
          <w:rFonts w:ascii="Arial" w:hAnsi="Arial" w:cs="Arial"/>
          <w:sz w:val="24"/>
          <w:szCs w:val="24"/>
        </w:rPr>
        <w:t xml:space="preserve"> pay structure review, incorporate a review of </w:t>
      </w:r>
      <w:r w:rsidR="00CE6F22">
        <w:rPr>
          <w:rFonts w:ascii="Arial" w:hAnsi="Arial" w:cs="Arial"/>
          <w:sz w:val="24"/>
          <w:szCs w:val="24"/>
        </w:rPr>
        <w:t xml:space="preserve">local market rates and </w:t>
      </w:r>
      <w:r w:rsidR="00F07E51">
        <w:rPr>
          <w:rFonts w:ascii="Arial" w:hAnsi="Arial" w:cs="Arial"/>
          <w:sz w:val="24"/>
          <w:szCs w:val="24"/>
        </w:rPr>
        <w:t xml:space="preserve">trends to ascertain </w:t>
      </w:r>
      <w:r w:rsidR="00CE6F22">
        <w:rPr>
          <w:rFonts w:ascii="Arial" w:hAnsi="Arial" w:cs="Arial"/>
          <w:sz w:val="24"/>
          <w:szCs w:val="24"/>
        </w:rPr>
        <w:t>differentials to immediate competitor</w:t>
      </w:r>
      <w:r w:rsidR="00F07E51">
        <w:rPr>
          <w:rFonts w:ascii="Arial" w:hAnsi="Arial" w:cs="Arial"/>
          <w:sz w:val="24"/>
          <w:szCs w:val="24"/>
        </w:rPr>
        <w:t>. This will help</w:t>
      </w:r>
      <w:r w:rsidR="00745304">
        <w:rPr>
          <w:rFonts w:ascii="Arial" w:hAnsi="Arial" w:cs="Arial"/>
          <w:sz w:val="24"/>
          <w:szCs w:val="24"/>
        </w:rPr>
        <w:t xml:space="preserve"> ensure WCL are competitive in the current volatile labour market (</w:t>
      </w:r>
      <w:r w:rsidR="00745304" w:rsidRPr="00362B5B">
        <w:rPr>
          <w:rFonts w:ascii="Arial" w:hAnsi="Arial" w:cs="Arial"/>
          <w:sz w:val="24"/>
          <w:szCs w:val="24"/>
        </w:rPr>
        <w:t>Price 2023</w:t>
      </w:r>
      <w:r w:rsidR="00745304">
        <w:rPr>
          <w:rFonts w:ascii="Arial" w:hAnsi="Arial" w:cs="Arial"/>
          <w:sz w:val="24"/>
          <w:szCs w:val="24"/>
        </w:rPr>
        <w:t>).</w:t>
      </w:r>
    </w:p>
    <w:p w14:paraId="366DA591" w14:textId="483196D3" w:rsidR="00FC4D48" w:rsidRDefault="00FC4D48" w:rsidP="00362B5B">
      <w:pPr>
        <w:jc w:val="both"/>
        <w:rPr>
          <w:rFonts w:ascii="Arial" w:hAnsi="Arial" w:cs="Arial"/>
          <w:sz w:val="24"/>
          <w:szCs w:val="24"/>
        </w:rPr>
      </w:pPr>
      <w:r>
        <w:rPr>
          <w:rFonts w:ascii="Arial" w:hAnsi="Arial" w:cs="Arial"/>
          <w:sz w:val="24"/>
          <w:szCs w:val="24"/>
        </w:rPr>
        <w:t>This review will also enhance job embeddedness a</w:t>
      </w:r>
      <w:r w:rsidR="00441BE2">
        <w:rPr>
          <w:rFonts w:ascii="Arial" w:hAnsi="Arial" w:cs="Arial"/>
          <w:sz w:val="24"/>
          <w:szCs w:val="24"/>
        </w:rPr>
        <w:t>t</w:t>
      </w:r>
      <w:r>
        <w:rPr>
          <w:rFonts w:ascii="Arial" w:hAnsi="Arial" w:cs="Arial"/>
          <w:sz w:val="24"/>
          <w:szCs w:val="24"/>
        </w:rPr>
        <w:t xml:space="preserve"> WCL</w:t>
      </w:r>
      <w:r w:rsidR="00441BE2">
        <w:rPr>
          <w:rFonts w:ascii="Arial" w:hAnsi="Arial" w:cs="Arial"/>
          <w:sz w:val="24"/>
          <w:szCs w:val="24"/>
        </w:rPr>
        <w:t>, with the organisation</w:t>
      </w:r>
      <w:r>
        <w:rPr>
          <w:rFonts w:ascii="Arial" w:hAnsi="Arial" w:cs="Arial"/>
          <w:sz w:val="24"/>
          <w:szCs w:val="24"/>
        </w:rPr>
        <w:t xml:space="preserve"> reacting to the outcomes of t</w:t>
      </w:r>
      <w:r w:rsidR="00AB27C5">
        <w:rPr>
          <w:rFonts w:ascii="Arial" w:hAnsi="Arial" w:cs="Arial"/>
          <w:sz w:val="24"/>
          <w:szCs w:val="24"/>
        </w:rPr>
        <w:t xml:space="preserve">his research and are listening to employees’ thoughts. </w:t>
      </w:r>
    </w:p>
    <w:p w14:paraId="1BB26FC5" w14:textId="40D30869" w:rsidR="00362B5B" w:rsidRPr="00076EAB" w:rsidRDefault="00FF2C4A" w:rsidP="00362B5B">
      <w:pPr>
        <w:jc w:val="both"/>
        <w:rPr>
          <w:rFonts w:ascii="Arial" w:hAnsi="Arial" w:cs="Arial"/>
          <w:b/>
          <w:bCs/>
          <w:sz w:val="28"/>
          <w:szCs w:val="28"/>
        </w:rPr>
      </w:pPr>
      <w:bookmarkStart w:id="100" w:name="_Hlk165318066"/>
      <w:bookmarkEnd w:id="99"/>
      <w:r w:rsidRPr="00076EAB">
        <w:rPr>
          <w:rFonts w:ascii="Arial" w:hAnsi="Arial" w:cs="Arial"/>
          <w:b/>
          <w:bCs/>
          <w:sz w:val="28"/>
          <w:szCs w:val="28"/>
        </w:rPr>
        <w:t>Recommendation 2</w:t>
      </w:r>
    </w:p>
    <w:bookmarkEnd w:id="100"/>
    <w:p w14:paraId="2E9BD373" w14:textId="77777777" w:rsidR="002F5698" w:rsidRDefault="002F5698" w:rsidP="002F5698">
      <w:pPr>
        <w:jc w:val="both"/>
        <w:rPr>
          <w:rFonts w:ascii="Arial" w:hAnsi="Arial" w:cs="Arial"/>
          <w:sz w:val="24"/>
          <w:szCs w:val="24"/>
        </w:rPr>
      </w:pPr>
      <w:r w:rsidRPr="00A06E42">
        <w:rPr>
          <w:rFonts w:ascii="Arial" w:hAnsi="Arial" w:cs="Arial"/>
          <w:sz w:val="24"/>
          <w:szCs w:val="24"/>
        </w:rPr>
        <w:t>Th</w:t>
      </w:r>
      <w:r>
        <w:rPr>
          <w:rFonts w:ascii="Arial" w:hAnsi="Arial" w:cs="Arial"/>
          <w:sz w:val="24"/>
          <w:szCs w:val="24"/>
        </w:rPr>
        <w:t xml:space="preserve">is research was a </w:t>
      </w:r>
      <w:r w:rsidRPr="00A06E42">
        <w:rPr>
          <w:rFonts w:ascii="Arial" w:hAnsi="Arial" w:cs="Arial"/>
          <w:sz w:val="24"/>
          <w:szCs w:val="24"/>
        </w:rPr>
        <w:t>cross sectional study,</w:t>
      </w:r>
      <w:r>
        <w:rPr>
          <w:rFonts w:ascii="Arial" w:hAnsi="Arial" w:cs="Arial"/>
          <w:sz w:val="24"/>
          <w:szCs w:val="24"/>
        </w:rPr>
        <w:t xml:space="preserve"> which give an overview of employee’s thoughts during a specific period – February 2024 </w:t>
      </w:r>
      <w:r w:rsidRPr="00A06E42">
        <w:rPr>
          <w:rFonts w:ascii="Arial" w:hAnsi="Arial" w:cs="Arial"/>
          <w:sz w:val="24"/>
          <w:szCs w:val="24"/>
        </w:rPr>
        <w:t>(Saunders et al, 2019)</w:t>
      </w:r>
      <w:r>
        <w:rPr>
          <w:rFonts w:ascii="Arial" w:hAnsi="Arial" w:cs="Arial"/>
          <w:sz w:val="24"/>
          <w:szCs w:val="24"/>
        </w:rPr>
        <w:t xml:space="preserve">. Further surveys to be implemented to ascertain more insights into employee thoughts. </w:t>
      </w:r>
    </w:p>
    <w:p w14:paraId="29A4705C" w14:textId="2AD916E0" w:rsidR="00076EAB" w:rsidRPr="00A83503" w:rsidRDefault="002F5698" w:rsidP="002F5698">
      <w:pPr>
        <w:jc w:val="both"/>
        <w:rPr>
          <w:rFonts w:ascii="Arial" w:hAnsi="Arial" w:cs="Arial"/>
          <w:sz w:val="24"/>
          <w:szCs w:val="24"/>
        </w:rPr>
      </w:pPr>
      <w:r>
        <w:rPr>
          <w:rFonts w:ascii="Arial" w:hAnsi="Arial" w:cs="Arial"/>
          <w:sz w:val="24"/>
          <w:szCs w:val="24"/>
        </w:rPr>
        <w:t xml:space="preserve">‘Employee Pulse Surveys’ could provide WCL with concise feedback on wellbeing, and engagement in ‘real-time’ (Culture Monkey, 2023). Pulse Surveys could help track trends, identify </w:t>
      </w:r>
      <w:r w:rsidR="00441BE2">
        <w:rPr>
          <w:rFonts w:ascii="Arial" w:hAnsi="Arial" w:cs="Arial"/>
          <w:sz w:val="24"/>
          <w:szCs w:val="24"/>
        </w:rPr>
        <w:t>issues,</w:t>
      </w:r>
      <w:r>
        <w:rPr>
          <w:rFonts w:ascii="Arial" w:hAnsi="Arial" w:cs="Arial"/>
          <w:sz w:val="24"/>
          <w:szCs w:val="24"/>
        </w:rPr>
        <w:t xml:space="preserve"> and gauge employee satisfaction – The suggestion would be </w:t>
      </w:r>
      <w:r w:rsidR="00B11272">
        <w:rPr>
          <w:rFonts w:ascii="Arial" w:hAnsi="Arial" w:cs="Arial"/>
          <w:sz w:val="24"/>
          <w:szCs w:val="24"/>
        </w:rPr>
        <w:t>to</w:t>
      </w:r>
      <w:r>
        <w:rPr>
          <w:rFonts w:ascii="Arial" w:hAnsi="Arial" w:cs="Arial"/>
          <w:sz w:val="24"/>
          <w:szCs w:val="24"/>
        </w:rPr>
        <w:t xml:space="preserve"> release the short and focused surveys on a quarterly basis </w:t>
      </w:r>
      <w:r w:rsidRPr="002F5698">
        <w:rPr>
          <w:rFonts w:ascii="Arial" w:hAnsi="Arial" w:cs="Arial"/>
          <w:sz w:val="24"/>
          <w:szCs w:val="24"/>
        </w:rPr>
        <w:t>(Culture Monkey, 2023).</w:t>
      </w:r>
    </w:p>
    <w:p w14:paraId="7E79C9DF" w14:textId="45CFF998" w:rsidR="001E27DB" w:rsidRPr="00076EAB" w:rsidRDefault="001E27DB" w:rsidP="001E27DB">
      <w:pPr>
        <w:jc w:val="both"/>
        <w:rPr>
          <w:rFonts w:ascii="Arial" w:hAnsi="Arial" w:cs="Arial"/>
          <w:b/>
          <w:bCs/>
          <w:sz w:val="28"/>
          <w:szCs w:val="28"/>
        </w:rPr>
      </w:pPr>
      <w:r w:rsidRPr="00076EAB">
        <w:rPr>
          <w:rFonts w:ascii="Arial" w:hAnsi="Arial" w:cs="Arial"/>
          <w:b/>
          <w:bCs/>
          <w:sz w:val="28"/>
          <w:szCs w:val="28"/>
        </w:rPr>
        <w:lastRenderedPageBreak/>
        <w:t>Recommendation 3</w:t>
      </w:r>
    </w:p>
    <w:p w14:paraId="58D5BF1E" w14:textId="562E31B9" w:rsidR="00DD1E6D" w:rsidRDefault="00180120" w:rsidP="002F5698">
      <w:pPr>
        <w:jc w:val="both"/>
        <w:rPr>
          <w:rStyle w:val="cf01"/>
          <w:rFonts w:ascii="Arial" w:hAnsi="Arial" w:cs="Arial"/>
          <w:sz w:val="24"/>
          <w:szCs w:val="24"/>
        </w:rPr>
      </w:pPr>
      <w:r w:rsidRPr="00180120">
        <w:rPr>
          <w:rStyle w:val="cf01"/>
          <w:rFonts w:ascii="Arial" w:hAnsi="Arial" w:cs="Arial"/>
          <w:sz w:val="24"/>
          <w:szCs w:val="24"/>
        </w:rPr>
        <w:t>Formalisation of the current Hybrid Working arrangement</w:t>
      </w:r>
      <w:r>
        <w:rPr>
          <w:rStyle w:val="cf01"/>
          <w:rFonts w:ascii="Arial" w:hAnsi="Arial" w:cs="Arial"/>
          <w:sz w:val="24"/>
          <w:szCs w:val="24"/>
        </w:rPr>
        <w:t xml:space="preserve">, so employees </w:t>
      </w:r>
      <w:r w:rsidR="00DC7619">
        <w:rPr>
          <w:rStyle w:val="cf01"/>
          <w:rFonts w:ascii="Arial" w:hAnsi="Arial" w:cs="Arial"/>
          <w:sz w:val="24"/>
          <w:szCs w:val="24"/>
        </w:rPr>
        <w:t xml:space="preserve">have </w:t>
      </w:r>
      <w:r w:rsidR="00C801CE">
        <w:rPr>
          <w:rStyle w:val="cf01"/>
          <w:rFonts w:ascii="Arial" w:hAnsi="Arial" w:cs="Arial"/>
          <w:sz w:val="24"/>
          <w:szCs w:val="24"/>
        </w:rPr>
        <w:t xml:space="preserve">focus and </w:t>
      </w:r>
      <w:r w:rsidR="00BA1F94">
        <w:rPr>
          <w:rStyle w:val="cf01"/>
          <w:rFonts w:ascii="Arial" w:hAnsi="Arial" w:cs="Arial"/>
          <w:sz w:val="24"/>
          <w:szCs w:val="24"/>
        </w:rPr>
        <w:t xml:space="preserve">trust in the continuation of the working pattern. </w:t>
      </w:r>
      <w:r w:rsidR="00F5474F">
        <w:rPr>
          <w:rStyle w:val="cf01"/>
          <w:rFonts w:ascii="Arial" w:hAnsi="Arial" w:cs="Arial"/>
          <w:sz w:val="24"/>
          <w:szCs w:val="24"/>
        </w:rPr>
        <w:t xml:space="preserve">Formalisation of the </w:t>
      </w:r>
      <w:r w:rsidR="00C8223F">
        <w:rPr>
          <w:rStyle w:val="cf01"/>
          <w:rFonts w:ascii="Arial" w:hAnsi="Arial" w:cs="Arial"/>
          <w:sz w:val="24"/>
          <w:szCs w:val="24"/>
        </w:rPr>
        <w:t xml:space="preserve">Hybrid Working pattern </w:t>
      </w:r>
      <w:r w:rsidR="00D06DA2">
        <w:rPr>
          <w:rStyle w:val="cf01"/>
          <w:rFonts w:ascii="Arial" w:hAnsi="Arial" w:cs="Arial"/>
          <w:sz w:val="24"/>
          <w:szCs w:val="24"/>
        </w:rPr>
        <w:t xml:space="preserve">would ensure </w:t>
      </w:r>
      <w:r w:rsidR="00F5474F">
        <w:rPr>
          <w:rStyle w:val="cf01"/>
          <w:rFonts w:ascii="Arial" w:hAnsi="Arial" w:cs="Arial"/>
          <w:sz w:val="24"/>
          <w:szCs w:val="24"/>
        </w:rPr>
        <w:t>each party know</w:t>
      </w:r>
      <w:r w:rsidR="005E4C71">
        <w:rPr>
          <w:rStyle w:val="cf01"/>
          <w:rFonts w:ascii="Arial" w:hAnsi="Arial" w:cs="Arial"/>
          <w:sz w:val="24"/>
          <w:szCs w:val="24"/>
        </w:rPr>
        <w:t>s</w:t>
      </w:r>
      <w:r w:rsidR="00F5474F">
        <w:rPr>
          <w:rStyle w:val="cf01"/>
          <w:rFonts w:ascii="Arial" w:hAnsi="Arial" w:cs="Arial"/>
          <w:sz w:val="24"/>
          <w:szCs w:val="24"/>
        </w:rPr>
        <w:t xml:space="preserve"> what </w:t>
      </w:r>
      <w:r w:rsidR="00D06DA2">
        <w:rPr>
          <w:rStyle w:val="cf01"/>
          <w:rFonts w:ascii="Arial" w:hAnsi="Arial" w:cs="Arial"/>
          <w:sz w:val="24"/>
          <w:szCs w:val="24"/>
        </w:rPr>
        <w:t xml:space="preserve">is expected and </w:t>
      </w:r>
      <w:r w:rsidR="005C26C1">
        <w:rPr>
          <w:rStyle w:val="cf01"/>
          <w:rFonts w:ascii="Arial" w:hAnsi="Arial" w:cs="Arial"/>
          <w:sz w:val="24"/>
          <w:szCs w:val="24"/>
        </w:rPr>
        <w:t xml:space="preserve">there are set </w:t>
      </w:r>
      <w:r w:rsidR="00F5474F">
        <w:rPr>
          <w:rStyle w:val="cf01"/>
          <w:rFonts w:ascii="Arial" w:hAnsi="Arial" w:cs="Arial"/>
          <w:sz w:val="24"/>
          <w:szCs w:val="24"/>
        </w:rPr>
        <w:t xml:space="preserve">expectations </w:t>
      </w:r>
      <w:r w:rsidR="005C26C1">
        <w:rPr>
          <w:rStyle w:val="cf01"/>
          <w:rFonts w:ascii="Arial" w:hAnsi="Arial" w:cs="Arial"/>
          <w:sz w:val="24"/>
          <w:szCs w:val="24"/>
        </w:rPr>
        <w:t xml:space="preserve">and targets. </w:t>
      </w:r>
    </w:p>
    <w:p w14:paraId="6914E304" w14:textId="77777777" w:rsidR="005C26C1" w:rsidRDefault="005C26C1" w:rsidP="005C26C1">
      <w:pPr>
        <w:pStyle w:val="Heading2"/>
        <w:numPr>
          <w:ilvl w:val="1"/>
          <w:numId w:val="35"/>
        </w:numPr>
        <w:spacing w:line="480" w:lineRule="auto"/>
        <w:rPr>
          <w:rFonts w:ascii="Arial" w:hAnsi="Arial" w:cs="Arial"/>
          <w:b/>
          <w:bCs/>
          <w:sz w:val="32"/>
          <w:szCs w:val="32"/>
        </w:rPr>
      </w:pPr>
      <w:bookmarkStart w:id="101" w:name="_Toc165555557"/>
      <w:r w:rsidRPr="005C26C1">
        <w:rPr>
          <w:rFonts w:ascii="Arial" w:hAnsi="Arial" w:cs="Arial"/>
          <w:b/>
          <w:bCs/>
          <w:sz w:val="32"/>
          <w:szCs w:val="32"/>
        </w:rPr>
        <w:t>Limitations and Future Research</w:t>
      </w:r>
      <w:bookmarkEnd w:id="101"/>
    </w:p>
    <w:p w14:paraId="28B1413F" w14:textId="7B8F9DB0" w:rsidR="009F2194" w:rsidRDefault="00002D8B" w:rsidP="00D3113A">
      <w:pPr>
        <w:jc w:val="both"/>
        <w:rPr>
          <w:rFonts w:ascii="Arial" w:hAnsi="Arial" w:cs="Arial"/>
          <w:sz w:val="24"/>
          <w:szCs w:val="24"/>
        </w:rPr>
      </w:pPr>
      <w:r w:rsidRPr="00002D8B">
        <w:rPr>
          <w:rFonts w:ascii="Arial" w:hAnsi="Arial" w:cs="Arial"/>
          <w:sz w:val="24"/>
          <w:szCs w:val="24"/>
        </w:rPr>
        <w:t xml:space="preserve">Although this research yielded interesting results, there are limitations to this study. </w:t>
      </w:r>
      <w:r w:rsidR="009F2194">
        <w:rPr>
          <w:rFonts w:ascii="Arial" w:hAnsi="Arial" w:cs="Arial"/>
          <w:sz w:val="24"/>
          <w:szCs w:val="24"/>
        </w:rPr>
        <w:t>There needs to be an acknowledgment that as this research has been carried out in 2024, employees who would have been impacted by the pandemic or issues of concern, like shift patterns, may have already left WCL</w:t>
      </w:r>
      <w:r w:rsidR="00D3113A">
        <w:rPr>
          <w:rFonts w:ascii="Arial" w:hAnsi="Arial" w:cs="Arial"/>
          <w:sz w:val="24"/>
          <w:szCs w:val="24"/>
        </w:rPr>
        <w:t xml:space="preserve">. </w:t>
      </w:r>
    </w:p>
    <w:p w14:paraId="054488D2" w14:textId="77777777" w:rsidR="007E571C" w:rsidRPr="00A957E2" w:rsidRDefault="007E571C" w:rsidP="007E571C">
      <w:pPr>
        <w:jc w:val="both"/>
        <w:rPr>
          <w:rFonts w:ascii="Arial" w:hAnsi="Arial" w:cs="Arial"/>
          <w:sz w:val="24"/>
          <w:szCs w:val="24"/>
        </w:rPr>
      </w:pPr>
      <w:r w:rsidRPr="00E23E2F">
        <w:rPr>
          <w:rFonts w:ascii="Arial" w:hAnsi="Arial" w:cs="Arial"/>
          <w:sz w:val="24"/>
          <w:szCs w:val="24"/>
        </w:rPr>
        <w:t>The COVID-19 pandemic is a relatively recent phenomenon with limited research into the impact of the pandemic on behaviours, job satisfaction and turnover intention</w:t>
      </w:r>
      <w:r>
        <w:rPr>
          <w:rFonts w:ascii="Arial" w:hAnsi="Arial" w:cs="Arial"/>
          <w:sz w:val="24"/>
          <w:szCs w:val="24"/>
        </w:rPr>
        <w:t xml:space="preserve">, particularly on sectors outside of the healthcare sector </w:t>
      </w:r>
      <w:r w:rsidRPr="00E23E2F">
        <w:rPr>
          <w:rFonts w:ascii="Arial" w:hAnsi="Arial" w:cs="Arial"/>
          <w:sz w:val="24"/>
          <w:szCs w:val="24"/>
        </w:rPr>
        <w:t>(Zhu et al.,2023).</w:t>
      </w:r>
      <w:r>
        <w:rPr>
          <w:rFonts w:ascii="Arial" w:hAnsi="Arial" w:cs="Arial"/>
          <w:sz w:val="24"/>
          <w:szCs w:val="24"/>
        </w:rPr>
        <w:t xml:space="preserve"> </w:t>
      </w:r>
    </w:p>
    <w:p w14:paraId="2FD225B9" w14:textId="77777777" w:rsidR="001175F9" w:rsidRDefault="00D3113A" w:rsidP="00BB4FFC">
      <w:pPr>
        <w:jc w:val="both"/>
        <w:rPr>
          <w:rFonts w:ascii="Arial" w:hAnsi="Arial" w:cs="Arial"/>
          <w:sz w:val="24"/>
          <w:szCs w:val="24"/>
        </w:rPr>
      </w:pPr>
      <w:r>
        <w:rPr>
          <w:rFonts w:ascii="Arial" w:hAnsi="Arial" w:cs="Arial"/>
          <w:sz w:val="24"/>
          <w:szCs w:val="24"/>
        </w:rPr>
        <w:t>This research is a case</w:t>
      </w:r>
      <w:r w:rsidR="00A33449">
        <w:rPr>
          <w:rFonts w:ascii="Arial" w:hAnsi="Arial" w:cs="Arial"/>
          <w:sz w:val="24"/>
          <w:szCs w:val="24"/>
        </w:rPr>
        <w:t xml:space="preserve"> study solely focused on WCL </w:t>
      </w:r>
      <w:r w:rsidR="00A33449" w:rsidRPr="00A06E42">
        <w:rPr>
          <w:rFonts w:ascii="Arial" w:hAnsi="Arial" w:cs="Arial"/>
          <w:sz w:val="24"/>
          <w:szCs w:val="24"/>
        </w:rPr>
        <w:t>(Saunders et al, 2023).</w:t>
      </w:r>
      <w:r w:rsidR="00A33449">
        <w:rPr>
          <w:rFonts w:ascii="Arial" w:hAnsi="Arial" w:cs="Arial"/>
          <w:sz w:val="24"/>
          <w:szCs w:val="24"/>
        </w:rPr>
        <w:t xml:space="preserve"> </w:t>
      </w:r>
      <w:r w:rsidR="00E16F4A">
        <w:rPr>
          <w:rFonts w:ascii="Arial" w:hAnsi="Arial" w:cs="Arial"/>
          <w:sz w:val="24"/>
          <w:szCs w:val="24"/>
        </w:rPr>
        <w:t xml:space="preserve">Further research involving organisations within Pontardawe, and the South Wales valleys could reinforce the findings from this research or provide a comparison to analyse. Involving different sectors in the research could provide further enhancement of the data and indicate nuances between sectors. </w:t>
      </w:r>
    </w:p>
    <w:p w14:paraId="3B7D3DFB" w14:textId="6950D8B2" w:rsidR="009023E7" w:rsidRPr="007E571C" w:rsidRDefault="00C00D83" w:rsidP="00BB4FFC">
      <w:pPr>
        <w:jc w:val="both"/>
        <w:rPr>
          <w:rFonts w:ascii="Arial" w:hAnsi="Arial" w:cs="Arial"/>
          <w:sz w:val="24"/>
          <w:szCs w:val="24"/>
        </w:rPr>
      </w:pPr>
      <w:r>
        <w:rPr>
          <w:rFonts w:ascii="Arial" w:hAnsi="Arial" w:cs="Arial"/>
          <w:sz w:val="24"/>
          <w:szCs w:val="24"/>
        </w:rPr>
        <w:t>Alternatively,</w:t>
      </w:r>
      <w:r w:rsidR="00AA6EA9">
        <w:rPr>
          <w:rFonts w:ascii="Arial" w:hAnsi="Arial" w:cs="Arial"/>
          <w:sz w:val="24"/>
          <w:szCs w:val="24"/>
        </w:rPr>
        <w:t xml:space="preserve"> WCL could carry out further internal research of the effects of the COVID-19 Pandemic </w:t>
      </w:r>
      <w:r w:rsidR="001175F9">
        <w:rPr>
          <w:rFonts w:ascii="Arial" w:hAnsi="Arial" w:cs="Arial"/>
          <w:sz w:val="24"/>
          <w:szCs w:val="24"/>
        </w:rPr>
        <w:t>on the Wall Colmonoy Corporation</w:t>
      </w:r>
      <w:r w:rsidR="00A7216D">
        <w:rPr>
          <w:rFonts w:ascii="Arial" w:hAnsi="Arial" w:cs="Arial"/>
          <w:sz w:val="24"/>
          <w:szCs w:val="24"/>
        </w:rPr>
        <w:t xml:space="preserve"> (WCC)</w:t>
      </w:r>
      <w:r>
        <w:rPr>
          <w:rFonts w:ascii="Arial" w:hAnsi="Arial" w:cs="Arial"/>
          <w:sz w:val="24"/>
          <w:szCs w:val="24"/>
        </w:rPr>
        <w:t>. Str</w:t>
      </w:r>
      <w:r w:rsidR="001175F9">
        <w:rPr>
          <w:rFonts w:ascii="Arial" w:hAnsi="Arial" w:cs="Arial"/>
          <w:sz w:val="24"/>
          <w:szCs w:val="24"/>
        </w:rPr>
        <w:t xml:space="preserve">uctured interviews across </w:t>
      </w:r>
      <w:r w:rsidR="00F03C13">
        <w:rPr>
          <w:rFonts w:ascii="Arial" w:hAnsi="Arial" w:cs="Arial"/>
          <w:sz w:val="24"/>
          <w:szCs w:val="24"/>
        </w:rPr>
        <w:t>WCC’s different</w:t>
      </w:r>
      <w:r w:rsidR="001175F9">
        <w:rPr>
          <w:rFonts w:ascii="Arial" w:hAnsi="Arial" w:cs="Arial"/>
          <w:sz w:val="24"/>
          <w:szCs w:val="24"/>
        </w:rPr>
        <w:t xml:space="preserve"> sites in </w:t>
      </w:r>
      <w:r w:rsidR="00A7216D">
        <w:rPr>
          <w:rFonts w:ascii="Arial" w:hAnsi="Arial" w:cs="Arial"/>
          <w:sz w:val="24"/>
          <w:szCs w:val="24"/>
        </w:rPr>
        <w:t>America and Canada</w:t>
      </w:r>
      <w:r>
        <w:rPr>
          <w:rFonts w:ascii="Arial" w:hAnsi="Arial" w:cs="Arial"/>
          <w:sz w:val="24"/>
          <w:szCs w:val="24"/>
        </w:rPr>
        <w:t xml:space="preserve"> could</w:t>
      </w:r>
      <w:r w:rsidR="0039211A">
        <w:rPr>
          <w:rFonts w:ascii="Arial" w:hAnsi="Arial" w:cs="Arial"/>
          <w:sz w:val="24"/>
          <w:szCs w:val="24"/>
        </w:rPr>
        <w:t xml:space="preserve"> help </w:t>
      </w:r>
      <w:r w:rsidR="00A7216D">
        <w:rPr>
          <w:rFonts w:ascii="Arial" w:hAnsi="Arial" w:cs="Arial"/>
          <w:sz w:val="24"/>
          <w:szCs w:val="24"/>
        </w:rPr>
        <w:t xml:space="preserve">ascertain themes and patterns </w:t>
      </w:r>
      <w:r w:rsidR="0039211A">
        <w:rPr>
          <w:rFonts w:ascii="Arial" w:hAnsi="Arial" w:cs="Arial"/>
          <w:sz w:val="24"/>
          <w:szCs w:val="24"/>
        </w:rPr>
        <w:t xml:space="preserve">across all WCC and indicate differences </w:t>
      </w:r>
      <w:r w:rsidR="00F75242">
        <w:rPr>
          <w:rFonts w:ascii="Arial" w:hAnsi="Arial" w:cs="Arial"/>
          <w:sz w:val="24"/>
          <w:szCs w:val="24"/>
        </w:rPr>
        <w:t xml:space="preserve">between countries and/or US states. </w:t>
      </w:r>
    </w:p>
    <w:p w14:paraId="3D4881FD" w14:textId="3F3BA186" w:rsidR="009371D2" w:rsidRDefault="00BE1857" w:rsidP="00D95507">
      <w:pPr>
        <w:pStyle w:val="Heading2"/>
        <w:rPr>
          <w:rFonts w:ascii="Arial" w:hAnsi="Arial" w:cs="Arial"/>
          <w:b/>
          <w:bCs/>
          <w:sz w:val="32"/>
          <w:szCs w:val="32"/>
        </w:rPr>
      </w:pPr>
      <w:bookmarkStart w:id="102" w:name="_Toc157182091"/>
      <w:bookmarkStart w:id="103" w:name="_Toc165555558"/>
      <w:r>
        <w:rPr>
          <w:rFonts w:ascii="Arial" w:hAnsi="Arial" w:cs="Arial"/>
          <w:b/>
          <w:bCs/>
          <w:sz w:val="32"/>
          <w:szCs w:val="32"/>
        </w:rPr>
        <w:lastRenderedPageBreak/>
        <w:t>9</w:t>
      </w:r>
      <w:r w:rsidR="009371D2">
        <w:rPr>
          <w:rFonts w:ascii="Arial" w:hAnsi="Arial" w:cs="Arial"/>
          <w:b/>
          <w:bCs/>
          <w:sz w:val="32"/>
          <w:szCs w:val="32"/>
        </w:rPr>
        <w:t xml:space="preserve">. </w:t>
      </w:r>
      <w:r w:rsidR="00A51AE8">
        <w:rPr>
          <w:rFonts w:ascii="Arial" w:hAnsi="Arial" w:cs="Arial"/>
          <w:b/>
          <w:bCs/>
          <w:sz w:val="32"/>
          <w:szCs w:val="32"/>
        </w:rPr>
        <w:t>Appendices</w:t>
      </w:r>
      <w:bookmarkEnd w:id="102"/>
      <w:bookmarkEnd w:id="103"/>
    </w:p>
    <w:p w14:paraId="204041CA" w14:textId="4F93BDEE" w:rsidR="009371D2" w:rsidRDefault="00D95507" w:rsidP="00D95507">
      <w:pPr>
        <w:pStyle w:val="Heading2"/>
        <w:rPr>
          <w:rFonts w:ascii="Arial" w:hAnsi="Arial" w:cs="Arial"/>
          <w:b/>
          <w:bCs/>
          <w:sz w:val="28"/>
          <w:szCs w:val="28"/>
        </w:rPr>
      </w:pPr>
      <w:r>
        <w:rPr>
          <w:rFonts w:ascii="Arial" w:hAnsi="Arial" w:cs="Arial"/>
          <w:b/>
          <w:bCs/>
          <w:sz w:val="28"/>
          <w:szCs w:val="28"/>
        </w:rPr>
        <w:br/>
      </w:r>
      <w:bookmarkStart w:id="104" w:name="_Toc157182092"/>
      <w:bookmarkStart w:id="105" w:name="_Hlk165541909"/>
      <w:bookmarkStart w:id="106" w:name="_Toc165555559"/>
      <w:r w:rsidR="00BE1857">
        <w:rPr>
          <w:rFonts w:ascii="Arial" w:hAnsi="Arial" w:cs="Arial"/>
          <w:b/>
          <w:bCs/>
          <w:sz w:val="28"/>
          <w:szCs w:val="28"/>
        </w:rPr>
        <w:t>9</w:t>
      </w:r>
      <w:r w:rsidR="009371D2">
        <w:rPr>
          <w:rFonts w:ascii="Arial" w:hAnsi="Arial" w:cs="Arial"/>
          <w:b/>
          <w:bCs/>
          <w:sz w:val="28"/>
          <w:szCs w:val="28"/>
        </w:rPr>
        <w:t xml:space="preserve">.1 </w:t>
      </w:r>
      <w:r w:rsidR="006C0172">
        <w:rPr>
          <w:rFonts w:ascii="Arial" w:hAnsi="Arial" w:cs="Arial"/>
          <w:b/>
          <w:bCs/>
          <w:sz w:val="28"/>
          <w:szCs w:val="28"/>
        </w:rPr>
        <w:t xml:space="preserve">Structured Interview </w:t>
      </w:r>
      <w:r w:rsidR="00F10363">
        <w:rPr>
          <w:rFonts w:ascii="Arial" w:hAnsi="Arial" w:cs="Arial"/>
          <w:b/>
          <w:bCs/>
          <w:sz w:val="28"/>
          <w:szCs w:val="28"/>
        </w:rPr>
        <w:t>Questionnaire</w:t>
      </w:r>
      <w:bookmarkEnd w:id="104"/>
      <w:bookmarkEnd w:id="106"/>
      <w:r w:rsidR="00F10363">
        <w:rPr>
          <w:rFonts w:ascii="Arial" w:hAnsi="Arial" w:cs="Arial"/>
          <w:b/>
          <w:bCs/>
          <w:sz w:val="28"/>
          <w:szCs w:val="28"/>
        </w:rPr>
        <w:t xml:space="preserve"> </w:t>
      </w:r>
      <w:r w:rsidR="009371D2">
        <w:rPr>
          <w:rFonts w:ascii="Arial" w:hAnsi="Arial" w:cs="Arial"/>
          <w:b/>
          <w:bCs/>
          <w:sz w:val="28"/>
          <w:szCs w:val="28"/>
        </w:rPr>
        <w:t xml:space="preserve"> </w:t>
      </w:r>
      <w:bookmarkEnd w:id="105"/>
    </w:p>
    <w:p w14:paraId="33368666" w14:textId="0CBAADA1" w:rsidR="0054352B" w:rsidRDefault="006C0172" w:rsidP="00D95507">
      <w:pPr>
        <w:jc w:val="center"/>
        <w:rPr>
          <w:rFonts w:ascii="Arial" w:hAnsi="Arial" w:cs="Arial"/>
          <w:b/>
          <w:bCs/>
          <w:sz w:val="32"/>
          <w:szCs w:val="32"/>
        </w:rPr>
      </w:pPr>
      <w:r w:rsidRPr="006C0172">
        <w:rPr>
          <w:rFonts w:ascii="Arial" w:hAnsi="Arial" w:cs="Arial"/>
          <w:b/>
          <w:bCs/>
          <w:noProof/>
          <w:sz w:val="32"/>
          <w:szCs w:val="32"/>
        </w:rPr>
        <w:drawing>
          <wp:inline distT="0" distB="0" distL="0" distR="0" wp14:anchorId="70A3B85A" wp14:editId="0CFC8D44">
            <wp:extent cx="5375502" cy="8079475"/>
            <wp:effectExtent l="0" t="0" r="0" b="0"/>
            <wp:docPr id="126186360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63601" name="Picture 1" descr="A document with text on it&#10;&#10;Description automatically generated"/>
                    <pic:cNvPicPr/>
                  </pic:nvPicPr>
                  <pic:blipFill>
                    <a:blip r:embed="rId32"/>
                    <a:stretch>
                      <a:fillRect/>
                    </a:stretch>
                  </pic:blipFill>
                  <pic:spPr>
                    <a:xfrm>
                      <a:off x="0" y="0"/>
                      <a:ext cx="5403352" cy="8121334"/>
                    </a:xfrm>
                    <a:prstGeom prst="rect">
                      <a:avLst/>
                    </a:prstGeom>
                  </pic:spPr>
                </pic:pic>
              </a:graphicData>
            </a:graphic>
          </wp:inline>
        </w:drawing>
      </w:r>
    </w:p>
    <w:p w14:paraId="37E53ADD" w14:textId="77777777" w:rsidR="00EC4BE4" w:rsidRDefault="00EC4BE4" w:rsidP="00D95507">
      <w:pPr>
        <w:jc w:val="center"/>
        <w:rPr>
          <w:rFonts w:ascii="Arial" w:hAnsi="Arial" w:cs="Arial"/>
          <w:b/>
          <w:bCs/>
          <w:sz w:val="32"/>
          <w:szCs w:val="32"/>
        </w:rPr>
      </w:pPr>
    </w:p>
    <w:p w14:paraId="2056BC61" w14:textId="46409D74" w:rsidR="00701818" w:rsidRDefault="00EC4BE4" w:rsidP="00D95507">
      <w:pPr>
        <w:jc w:val="center"/>
        <w:rPr>
          <w:rFonts w:ascii="Arial" w:hAnsi="Arial" w:cs="Arial"/>
          <w:b/>
          <w:bCs/>
          <w:sz w:val="32"/>
          <w:szCs w:val="32"/>
        </w:rPr>
      </w:pPr>
      <w:r w:rsidRPr="00EC4BE4">
        <w:rPr>
          <w:rFonts w:ascii="Arial" w:hAnsi="Arial" w:cs="Arial"/>
          <w:b/>
          <w:bCs/>
          <w:noProof/>
          <w:sz w:val="32"/>
          <w:szCs w:val="32"/>
        </w:rPr>
        <w:drawing>
          <wp:inline distT="0" distB="0" distL="0" distR="0" wp14:anchorId="31DC5017" wp14:editId="59171271">
            <wp:extent cx="6192731" cy="7956645"/>
            <wp:effectExtent l="0" t="0" r="0" b="6350"/>
            <wp:docPr id="97403948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039486" name="Picture 1" descr="A white paper with black text&#10;&#10;Description automatically generated"/>
                    <pic:cNvPicPr/>
                  </pic:nvPicPr>
                  <pic:blipFill>
                    <a:blip r:embed="rId33"/>
                    <a:stretch>
                      <a:fillRect/>
                    </a:stretch>
                  </pic:blipFill>
                  <pic:spPr>
                    <a:xfrm>
                      <a:off x="0" y="0"/>
                      <a:ext cx="6212508" cy="7982055"/>
                    </a:xfrm>
                    <a:prstGeom prst="rect">
                      <a:avLst/>
                    </a:prstGeom>
                  </pic:spPr>
                </pic:pic>
              </a:graphicData>
            </a:graphic>
          </wp:inline>
        </w:drawing>
      </w:r>
    </w:p>
    <w:p w14:paraId="4A2345FB" w14:textId="77777777" w:rsidR="00EC4BE4" w:rsidRDefault="00EC4BE4" w:rsidP="00D95507">
      <w:pPr>
        <w:jc w:val="center"/>
        <w:rPr>
          <w:rFonts w:ascii="Arial" w:hAnsi="Arial" w:cs="Arial"/>
          <w:b/>
          <w:bCs/>
          <w:sz w:val="32"/>
          <w:szCs w:val="32"/>
        </w:rPr>
      </w:pPr>
    </w:p>
    <w:p w14:paraId="04EF9977" w14:textId="1F7FBF6C" w:rsidR="00701818" w:rsidRPr="009371D2" w:rsidRDefault="00FA3DC1" w:rsidP="00FA3DC1">
      <w:pPr>
        <w:jc w:val="center"/>
        <w:rPr>
          <w:rFonts w:ascii="Arial" w:hAnsi="Arial" w:cs="Arial"/>
          <w:b/>
          <w:bCs/>
          <w:sz w:val="32"/>
          <w:szCs w:val="32"/>
        </w:rPr>
      </w:pPr>
      <w:r w:rsidRPr="00FA3DC1">
        <w:rPr>
          <w:rFonts w:ascii="Arial" w:hAnsi="Arial" w:cs="Arial"/>
          <w:b/>
          <w:bCs/>
          <w:noProof/>
          <w:sz w:val="32"/>
          <w:szCs w:val="32"/>
        </w:rPr>
        <w:drawing>
          <wp:inline distT="0" distB="0" distL="0" distR="0" wp14:anchorId="05A6EFAE" wp14:editId="105C06A0">
            <wp:extent cx="6193849" cy="8079475"/>
            <wp:effectExtent l="0" t="0" r="0" b="0"/>
            <wp:docPr id="529930025" name="Picture 1" descr="A questionnaire with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930025" name="Picture 1" descr="A questionnaire with questions&#10;&#10;Description automatically generated"/>
                    <pic:cNvPicPr/>
                  </pic:nvPicPr>
                  <pic:blipFill>
                    <a:blip r:embed="rId34"/>
                    <a:stretch>
                      <a:fillRect/>
                    </a:stretch>
                  </pic:blipFill>
                  <pic:spPr>
                    <a:xfrm>
                      <a:off x="0" y="0"/>
                      <a:ext cx="6218883" cy="8112130"/>
                    </a:xfrm>
                    <a:prstGeom prst="rect">
                      <a:avLst/>
                    </a:prstGeom>
                  </pic:spPr>
                </pic:pic>
              </a:graphicData>
            </a:graphic>
          </wp:inline>
        </w:drawing>
      </w:r>
    </w:p>
    <w:p w14:paraId="2D1AB03E" w14:textId="369AB6AC" w:rsidR="00B778AB" w:rsidRPr="009371D2" w:rsidRDefault="00BE1857" w:rsidP="00B778AB">
      <w:pPr>
        <w:pStyle w:val="Heading2"/>
        <w:rPr>
          <w:rFonts w:ascii="Arial" w:hAnsi="Arial" w:cs="Arial"/>
          <w:b/>
          <w:bCs/>
          <w:sz w:val="28"/>
          <w:szCs w:val="28"/>
        </w:rPr>
      </w:pPr>
      <w:bookmarkStart w:id="107" w:name="_Toc157182093"/>
      <w:bookmarkStart w:id="108" w:name="_Hlk112500617"/>
      <w:bookmarkStart w:id="109" w:name="_Toc165555560"/>
      <w:r>
        <w:rPr>
          <w:rFonts w:ascii="Arial" w:hAnsi="Arial" w:cs="Arial"/>
          <w:b/>
          <w:bCs/>
          <w:sz w:val="28"/>
          <w:szCs w:val="28"/>
        </w:rPr>
        <w:lastRenderedPageBreak/>
        <w:t>9</w:t>
      </w:r>
      <w:r w:rsidR="00B778AB">
        <w:rPr>
          <w:rFonts w:ascii="Arial" w:hAnsi="Arial" w:cs="Arial"/>
          <w:b/>
          <w:bCs/>
          <w:sz w:val="28"/>
          <w:szCs w:val="28"/>
        </w:rPr>
        <w:t>.</w:t>
      </w:r>
      <w:r w:rsidR="00F0196B">
        <w:rPr>
          <w:rFonts w:ascii="Arial" w:hAnsi="Arial" w:cs="Arial"/>
          <w:b/>
          <w:bCs/>
          <w:sz w:val="28"/>
          <w:szCs w:val="28"/>
        </w:rPr>
        <w:t>2</w:t>
      </w:r>
      <w:r w:rsidR="00B778AB">
        <w:rPr>
          <w:rFonts w:ascii="Arial" w:hAnsi="Arial" w:cs="Arial"/>
          <w:b/>
          <w:bCs/>
          <w:sz w:val="28"/>
          <w:szCs w:val="28"/>
        </w:rPr>
        <w:t xml:space="preserve"> Pro and Cons of different data collection methods</w:t>
      </w:r>
      <w:bookmarkEnd w:id="107"/>
      <w:bookmarkEnd w:id="109"/>
    </w:p>
    <w:bookmarkEnd w:id="108"/>
    <w:p w14:paraId="04F58ED2" w14:textId="5B74C669" w:rsidR="00B778AB" w:rsidRDefault="00B778AB" w:rsidP="009371D2">
      <w:pPr>
        <w:jc w:val="center"/>
      </w:pPr>
    </w:p>
    <w:tbl>
      <w:tblPr>
        <w:tblStyle w:val="TableGrid"/>
        <w:tblpPr w:leftFromText="180" w:rightFromText="180" w:vertAnchor="text" w:horzAnchor="margin" w:tblpY="1"/>
        <w:tblW w:w="9381" w:type="dxa"/>
        <w:tblLook w:val="04A0" w:firstRow="1" w:lastRow="0" w:firstColumn="1" w:lastColumn="0" w:noHBand="0" w:noVBand="1"/>
      </w:tblPr>
      <w:tblGrid>
        <w:gridCol w:w="1711"/>
        <w:gridCol w:w="3813"/>
        <w:gridCol w:w="3857"/>
      </w:tblGrid>
      <w:tr w:rsidR="00B778AB" w:rsidRPr="00AA6024" w14:paraId="5FC34D65" w14:textId="77777777" w:rsidTr="00B778AB">
        <w:trPr>
          <w:trHeight w:val="880"/>
        </w:trPr>
        <w:tc>
          <w:tcPr>
            <w:tcW w:w="1711" w:type="dxa"/>
          </w:tcPr>
          <w:p w14:paraId="5C00A6D7" w14:textId="77777777" w:rsidR="00B778AB" w:rsidRPr="00AA6024" w:rsidRDefault="00B778AB" w:rsidP="00B778AB">
            <w:pPr>
              <w:jc w:val="center"/>
              <w:rPr>
                <w:rFonts w:ascii="Arial" w:hAnsi="Arial" w:cs="Arial"/>
                <w:b/>
                <w:bCs/>
                <w:color w:val="000000" w:themeColor="text1"/>
                <w:sz w:val="28"/>
                <w:szCs w:val="28"/>
              </w:rPr>
            </w:pPr>
            <w:r w:rsidRPr="00AA6024">
              <w:rPr>
                <w:rFonts w:ascii="Arial" w:hAnsi="Arial" w:cs="Arial"/>
                <w:b/>
                <w:bCs/>
                <w:color w:val="000000" w:themeColor="text1"/>
                <w:sz w:val="28"/>
                <w:szCs w:val="28"/>
              </w:rPr>
              <w:t>Type of Data Collection</w:t>
            </w:r>
          </w:p>
        </w:tc>
        <w:tc>
          <w:tcPr>
            <w:tcW w:w="3813" w:type="dxa"/>
          </w:tcPr>
          <w:p w14:paraId="200D7BE6" w14:textId="0ACA82FF" w:rsidR="00B778AB" w:rsidRPr="00AA6024" w:rsidRDefault="00CB3D32" w:rsidP="00B778AB">
            <w:pPr>
              <w:jc w:val="center"/>
              <w:rPr>
                <w:rFonts w:ascii="Arial" w:hAnsi="Arial" w:cs="Arial"/>
                <w:b/>
                <w:bCs/>
                <w:color w:val="000000" w:themeColor="text1"/>
                <w:sz w:val="28"/>
                <w:szCs w:val="28"/>
              </w:rPr>
            </w:pPr>
            <w:r w:rsidRPr="00AA6024">
              <w:rPr>
                <w:rFonts w:ascii="Arial" w:hAnsi="Arial" w:cs="Arial"/>
                <w:b/>
                <w:bCs/>
                <w:color w:val="000000" w:themeColor="text1"/>
                <w:sz w:val="28"/>
                <w:szCs w:val="28"/>
              </w:rPr>
              <w:t>Pros</w:t>
            </w:r>
            <w:r>
              <w:rPr>
                <w:rFonts w:ascii="Arial" w:hAnsi="Arial" w:cs="Arial"/>
                <w:b/>
                <w:bCs/>
                <w:color w:val="000000" w:themeColor="text1"/>
                <w:sz w:val="28"/>
                <w:szCs w:val="28"/>
              </w:rPr>
              <w:t xml:space="preserve"> of collection method</w:t>
            </w:r>
          </w:p>
        </w:tc>
        <w:tc>
          <w:tcPr>
            <w:tcW w:w="3857" w:type="dxa"/>
          </w:tcPr>
          <w:p w14:paraId="4056DF5A" w14:textId="04F2B674" w:rsidR="00B778AB" w:rsidRPr="00AA6024" w:rsidRDefault="00CB3D32" w:rsidP="00B778AB">
            <w:pPr>
              <w:jc w:val="center"/>
              <w:rPr>
                <w:rFonts w:ascii="Arial" w:hAnsi="Arial" w:cs="Arial"/>
                <w:b/>
                <w:bCs/>
                <w:color w:val="000000" w:themeColor="text1"/>
                <w:sz w:val="28"/>
                <w:szCs w:val="28"/>
              </w:rPr>
            </w:pPr>
            <w:r w:rsidRPr="00AA6024">
              <w:rPr>
                <w:rFonts w:ascii="Arial" w:hAnsi="Arial" w:cs="Arial"/>
                <w:b/>
                <w:bCs/>
                <w:color w:val="000000" w:themeColor="text1"/>
                <w:sz w:val="28"/>
                <w:szCs w:val="28"/>
              </w:rPr>
              <w:t>Cons</w:t>
            </w:r>
            <w:r>
              <w:rPr>
                <w:rFonts w:ascii="Arial" w:hAnsi="Arial" w:cs="Arial"/>
                <w:b/>
                <w:bCs/>
                <w:color w:val="000000" w:themeColor="text1"/>
                <w:sz w:val="28"/>
                <w:szCs w:val="28"/>
              </w:rPr>
              <w:t xml:space="preserve"> of collection method</w:t>
            </w:r>
          </w:p>
        </w:tc>
      </w:tr>
      <w:tr w:rsidR="00B778AB" w:rsidRPr="00AA6024" w14:paraId="58D73F47" w14:textId="77777777" w:rsidTr="00B778AB">
        <w:trPr>
          <w:trHeight w:val="880"/>
        </w:trPr>
        <w:tc>
          <w:tcPr>
            <w:tcW w:w="1711" w:type="dxa"/>
          </w:tcPr>
          <w:p w14:paraId="627D0364" w14:textId="4B17379C" w:rsidR="00B778AB" w:rsidRPr="00AA6024" w:rsidRDefault="00E801BF" w:rsidP="00B778AB">
            <w:pPr>
              <w:jc w:val="center"/>
              <w:rPr>
                <w:rFonts w:ascii="Arial" w:hAnsi="Arial" w:cs="Arial"/>
                <w:color w:val="000000" w:themeColor="text1"/>
                <w:sz w:val="24"/>
                <w:szCs w:val="24"/>
              </w:rPr>
            </w:pPr>
            <w:r w:rsidRPr="00AA6024">
              <w:rPr>
                <w:rFonts w:ascii="Arial" w:hAnsi="Arial" w:cs="Arial"/>
                <w:color w:val="000000" w:themeColor="text1"/>
                <w:sz w:val="24"/>
                <w:szCs w:val="24"/>
              </w:rPr>
              <w:t xml:space="preserve">Online </w:t>
            </w:r>
            <w:r w:rsidR="00B778AB" w:rsidRPr="00AA6024">
              <w:rPr>
                <w:rFonts w:ascii="Arial" w:hAnsi="Arial" w:cs="Arial"/>
                <w:color w:val="000000" w:themeColor="text1"/>
                <w:sz w:val="24"/>
                <w:szCs w:val="24"/>
              </w:rPr>
              <w:t xml:space="preserve">Questionnaire </w:t>
            </w:r>
            <w:r w:rsidR="00B778AB" w:rsidRPr="00AA6024">
              <w:rPr>
                <w:rFonts w:ascii="Arial" w:hAnsi="Arial" w:cs="Arial"/>
                <w:color w:val="000000" w:themeColor="text1"/>
                <w:sz w:val="24"/>
                <w:szCs w:val="24"/>
              </w:rPr>
              <w:br/>
            </w:r>
          </w:p>
        </w:tc>
        <w:tc>
          <w:tcPr>
            <w:tcW w:w="3813" w:type="dxa"/>
          </w:tcPr>
          <w:p w14:paraId="70F7FC26" w14:textId="5360F3DB" w:rsidR="00B778AB" w:rsidRDefault="00CB3D32" w:rsidP="0003096B">
            <w:pPr>
              <w:pStyle w:val="ListParagraph"/>
              <w:numPr>
                <w:ilvl w:val="0"/>
                <w:numId w:val="4"/>
              </w:numPr>
              <w:jc w:val="both"/>
              <w:rPr>
                <w:rFonts w:ascii="Arial" w:hAnsi="Arial" w:cs="Arial"/>
                <w:color w:val="000000" w:themeColor="text1"/>
                <w:sz w:val="24"/>
                <w:szCs w:val="24"/>
              </w:rPr>
            </w:pPr>
            <w:r>
              <w:rPr>
                <w:rFonts w:ascii="Arial" w:hAnsi="Arial" w:cs="Arial"/>
                <w:color w:val="000000" w:themeColor="text1"/>
                <w:sz w:val="24"/>
                <w:szCs w:val="24"/>
              </w:rPr>
              <w:t>R</w:t>
            </w:r>
            <w:r w:rsidR="00B778AB">
              <w:rPr>
                <w:rFonts w:ascii="Arial" w:hAnsi="Arial" w:cs="Arial"/>
                <w:color w:val="000000" w:themeColor="text1"/>
                <w:sz w:val="24"/>
                <w:szCs w:val="24"/>
              </w:rPr>
              <w:t>esearch</w:t>
            </w:r>
            <w:r>
              <w:rPr>
                <w:rFonts w:ascii="Arial" w:hAnsi="Arial" w:cs="Arial"/>
                <w:color w:val="000000" w:themeColor="text1"/>
                <w:sz w:val="24"/>
                <w:szCs w:val="24"/>
              </w:rPr>
              <w:t xml:space="preserve"> can be carried out</w:t>
            </w:r>
            <w:r w:rsidR="00B778AB">
              <w:rPr>
                <w:rFonts w:ascii="Arial" w:hAnsi="Arial" w:cs="Arial"/>
                <w:color w:val="000000" w:themeColor="text1"/>
                <w:sz w:val="24"/>
                <w:szCs w:val="24"/>
              </w:rPr>
              <w:t xml:space="preserve"> in own time</w:t>
            </w:r>
            <w:r>
              <w:rPr>
                <w:rFonts w:ascii="Arial" w:hAnsi="Arial" w:cs="Arial"/>
                <w:color w:val="000000" w:themeColor="text1"/>
                <w:sz w:val="24"/>
                <w:szCs w:val="24"/>
              </w:rPr>
              <w:t xml:space="preserve"> or on a</w:t>
            </w:r>
            <w:r w:rsidR="00D74156">
              <w:rPr>
                <w:rFonts w:ascii="Arial" w:hAnsi="Arial" w:cs="Arial"/>
                <w:color w:val="000000" w:themeColor="text1"/>
                <w:sz w:val="24"/>
                <w:szCs w:val="24"/>
              </w:rPr>
              <w:t>n</w:t>
            </w:r>
            <w:r>
              <w:rPr>
                <w:rFonts w:ascii="Arial" w:hAnsi="Arial" w:cs="Arial"/>
                <w:color w:val="000000" w:themeColor="text1"/>
                <w:sz w:val="24"/>
                <w:szCs w:val="24"/>
              </w:rPr>
              <w:t xml:space="preserve"> ad hoc basis</w:t>
            </w:r>
            <w:r w:rsidR="003E794B">
              <w:rPr>
                <w:rFonts w:ascii="Arial" w:hAnsi="Arial" w:cs="Arial"/>
                <w:color w:val="000000" w:themeColor="text1"/>
                <w:sz w:val="24"/>
                <w:szCs w:val="24"/>
              </w:rPr>
              <w:t>.</w:t>
            </w:r>
            <w:r w:rsidR="00B778AB">
              <w:rPr>
                <w:rFonts w:ascii="Arial" w:hAnsi="Arial" w:cs="Arial"/>
                <w:color w:val="000000" w:themeColor="text1"/>
                <w:sz w:val="24"/>
                <w:szCs w:val="24"/>
              </w:rPr>
              <w:t xml:space="preserve"> </w:t>
            </w:r>
          </w:p>
          <w:p w14:paraId="7491426D" w14:textId="42D98733" w:rsidR="00B778AB" w:rsidRPr="00C637C8" w:rsidRDefault="00CB3D32" w:rsidP="0003096B">
            <w:pPr>
              <w:pStyle w:val="ListParagraph"/>
              <w:numPr>
                <w:ilvl w:val="0"/>
                <w:numId w:val="4"/>
              </w:numPr>
              <w:jc w:val="both"/>
              <w:rPr>
                <w:rFonts w:ascii="Arial" w:hAnsi="Arial" w:cs="Arial"/>
                <w:color w:val="000000" w:themeColor="text1"/>
                <w:sz w:val="24"/>
                <w:szCs w:val="24"/>
              </w:rPr>
            </w:pPr>
            <w:r>
              <w:rPr>
                <w:rFonts w:ascii="Arial" w:hAnsi="Arial" w:cs="Arial"/>
                <w:color w:val="000000" w:themeColor="text1"/>
                <w:sz w:val="24"/>
                <w:szCs w:val="24"/>
              </w:rPr>
              <w:t>H</w:t>
            </w:r>
            <w:r w:rsidR="00B778AB" w:rsidRPr="001369E4">
              <w:rPr>
                <w:rFonts w:ascii="Arial" w:hAnsi="Arial" w:cs="Arial"/>
                <w:color w:val="000000" w:themeColor="text1"/>
                <w:sz w:val="24"/>
                <w:szCs w:val="24"/>
              </w:rPr>
              <w:t>igher level of anonymity</w:t>
            </w:r>
            <w:r w:rsidR="00B778AB">
              <w:rPr>
                <w:rFonts w:ascii="Arial" w:hAnsi="Arial" w:cs="Arial"/>
                <w:color w:val="000000" w:themeColor="text1"/>
                <w:sz w:val="24"/>
                <w:szCs w:val="24"/>
              </w:rPr>
              <w:t xml:space="preserve">. </w:t>
            </w:r>
          </w:p>
        </w:tc>
        <w:tc>
          <w:tcPr>
            <w:tcW w:w="3857" w:type="dxa"/>
          </w:tcPr>
          <w:p w14:paraId="03AE3CEC" w14:textId="6477B6B2" w:rsidR="00B778AB" w:rsidRDefault="00D74156" w:rsidP="0003096B">
            <w:pPr>
              <w:pStyle w:val="ListParagraph"/>
              <w:numPr>
                <w:ilvl w:val="0"/>
                <w:numId w:val="2"/>
              </w:numPr>
              <w:jc w:val="both"/>
              <w:rPr>
                <w:rFonts w:ascii="Arial" w:hAnsi="Arial" w:cs="Arial"/>
                <w:color w:val="000000" w:themeColor="text1"/>
                <w:sz w:val="24"/>
                <w:szCs w:val="24"/>
              </w:rPr>
            </w:pPr>
            <w:r>
              <w:rPr>
                <w:rFonts w:ascii="Arial" w:hAnsi="Arial" w:cs="Arial"/>
                <w:color w:val="000000" w:themeColor="text1"/>
                <w:sz w:val="24"/>
                <w:szCs w:val="24"/>
              </w:rPr>
              <w:t>Access</w:t>
            </w:r>
            <w:r w:rsidR="009D334A">
              <w:rPr>
                <w:rFonts w:ascii="Arial" w:hAnsi="Arial" w:cs="Arial"/>
                <w:color w:val="000000" w:themeColor="text1"/>
                <w:sz w:val="24"/>
                <w:szCs w:val="24"/>
              </w:rPr>
              <w:t>ing</w:t>
            </w:r>
            <w:r w:rsidR="00B778AB">
              <w:rPr>
                <w:rFonts w:ascii="Arial" w:hAnsi="Arial" w:cs="Arial"/>
                <w:color w:val="000000" w:themeColor="text1"/>
                <w:sz w:val="24"/>
                <w:szCs w:val="24"/>
              </w:rPr>
              <w:t xml:space="preserve"> online </w:t>
            </w:r>
            <w:r w:rsidR="003E794B">
              <w:rPr>
                <w:rFonts w:ascii="Arial" w:hAnsi="Arial" w:cs="Arial"/>
                <w:color w:val="000000" w:themeColor="text1"/>
                <w:sz w:val="24"/>
                <w:szCs w:val="24"/>
              </w:rPr>
              <w:t>survey</w:t>
            </w:r>
            <w:r>
              <w:rPr>
                <w:rFonts w:ascii="Arial" w:hAnsi="Arial" w:cs="Arial"/>
                <w:color w:val="000000" w:themeColor="text1"/>
                <w:sz w:val="24"/>
                <w:szCs w:val="24"/>
              </w:rPr>
              <w:t xml:space="preserve"> can be an issue</w:t>
            </w:r>
            <w:r w:rsidR="003E794B">
              <w:rPr>
                <w:rFonts w:ascii="Arial" w:hAnsi="Arial" w:cs="Arial"/>
                <w:color w:val="000000" w:themeColor="text1"/>
                <w:sz w:val="24"/>
                <w:szCs w:val="24"/>
              </w:rPr>
              <w:t>.</w:t>
            </w:r>
          </w:p>
          <w:p w14:paraId="4E63DDCF" w14:textId="5FA8B4D6" w:rsidR="00B778AB" w:rsidRDefault="00B778AB" w:rsidP="0003096B">
            <w:pPr>
              <w:pStyle w:val="ListParagraph"/>
              <w:numPr>
                <w:ilvl w:val="0"/>
                <w:numId w:val="2"/>
              </w:numPr>
              <w:jc w:val="both"/>
              <w:rPr>
                <w:rFonts w:ascii="Arial" w:hAnsi="Arial" w:cs="Arial"/>
                <w:color w:val="000000" w:themeColor="text1"/>
                <w:sz w:val="24"/>
                <w:szCs w:val="24"/>
              </w:rPr>
            </w:pPr>
            <w:r>
              <w:rPr>
                <w:rFonts w:ascii="Arial" w:hAnsi="Arial" w:cs="Arial"/>
                <w:color w:val="000000" w:themeColor="text1"/>
                <w:sz w:val="24"/>
                <w:szCs w:val="24"/>
              </w:rPr>
              <w:t>Lower response rates</w:t>
            </w:r>
            <w:r w:rsidR="009D334A">
              <w:rPr>
                <w:rFonts w:ascii="Arial" w:hAnsi="Arial" w:cs="Arial"/>
                <w:color w:val="000000" w:themeColor="text1"/>
                <w:sz w:val="24"/>
                <w:szCs w:val="24"/>
              </w:rPr>
              <w:t>.</w:t>
            </w:r>
          </w:p>
          <w:p w14:paraId="68413141" w14:textId="200EB610" w:rsidR="00B778AB" w:rsidRDefault="009D334A" w:rsidP="0003096B">
            <w:pPr>
              <w:pStyle w:val="ListParagraph"/>
              <w:numPr>
                <w:ilvl w:val="0"/>
                <w:numId w:val="2"/>
              </w:numPr>
              <w:jc w:val="both"/>
              <w:rPr>
                <w:rFonts w:ascii="Arial" w:hAnsi="Arial" w:cs="Arial"/>
                <w:color w:val="000000" w:themeColor="text1"/>
                <w:sz w:val="24"/>
                <w:szCs w:val="24"/>
              </w:rPr>
            </w:pPr>
            <w:r>
              <w:rPr>
                <w:rFonts w:ascii="Arial" w:hAnsi="Arial" w:cs="Arial"/>
                <w:color w:val="000000" w:themeColor="text1"/>
                <w:sz w:val="24"/>
                <w:szCs w:val="24"/>
              </w:rPr>
              <w:t>Answers c</w:t>
            </w:r>
            <w:r w:rsidR="00B778AB">
              <w:rPr>
                <w:rFonts w:ascii="Arial" w:hAnsi="Arial" w:cs="Arial"/>
                <w:color w:val="000000" w:themeColor="text1"/>
                <w:sz w:val="24"/>
                <w:szCs w:val="24"/>
              </w:rPr>
              <w:t xml:space="preserve">annot </w:t>
            </w:r>
            <w:r>
              <w:rPr>
                <w:rFonts w:ascii="Arial" w:hAnsi="Arial" w:cs="Arial"/>
                <w:color w:val="000000" w:themeColor="text1"/>
                <w:sz w:val="24"/>
                <w:szCs w:val="24"/>
              </w:rPr>
              <w:t xml:space="preserve">be analysed or </w:t>
            </w:r>
            <w:r w:rsidR="00CF4C8A">
              <w:rPr>
                <w:rFonts w:ascii="Arial" w:hAnsi="Arial" w:cs="Arial"/>
                <w:color w:val="000000" w:themeColor="text1"/>
                <w:sz w:val="24"/>
                <w:szCs w:val="24"/>
              </w:rPr>
              <w:t>explored further</w:t>
            </w:r>
            <w:r w:rsidR="003E794B">
              <w:rPr>
                <w:rFonts w:ascii="Arial" w:hAnsi="Arial" w:cs="Arial"/>
                <w:color w:val="000000" w:themeColor="text1"/>
                <w:sz w:val="24"/>
                <w:szCs w:val="24"/>
              </w:rPr>
              <w:t>.</w:t>
            </w:r>
          </w:p>
          <w:p w14:paraId="280B6966" w14:textId="77777777" w:rsidR="00B778AB" w:rsidRPr="00C637C8" w:rsidRDefault="00B778AB" w:rsidP="0003096B">
            <w:pPr>
              <w:pStyle w:val="ListParagraph"/>
              <w:numPr>
                <w:ilvl w:val="0"/>
                <w:numId w:val="2"/>
              </w:numPr>
              <w:jc w:val="both"/>
              <w:rPr>
                <w:rFonts w:ascii="Arial" w:hAnsi="Arial" w:cs="Arial"/>
                <w:color w:val="000000" w:themeColor="text1"/>
                <w:sz w:val="24"/>
                <w:szCs w:val="24"/>
              </w:rPr>
            </w:pPr>
            <w:r>
              <w:rPr>
                <w:rFonts w:ascii="Arial" w:hAnsi="Arial" w:cs="Arial"/>
                <w:color w:val="000000" w:themeColor="text1"/>
                <w:sz w:val="24"/>
                <w:szCs w:val="24"/>
              </w:rPr>
              <w:t xml:space="preserve">Cannot analyse body language </w:t>
            </w:r>
          </w:p>
        </w:tc>
      </w:tr>
      <w:tr w:rsidR="00B778AB" w:rsidRPr="00AA6024" w14:paraId="6D152B0E" w14:textId="77777777" w:rsidTr="00B778AB">
        <w:trPr>
          <w:trHeight w:val="880"/>
        </w:trPr>
        <w:tc>
          <w:tcPr>
            <w:tcW w:w="1711" w:type="dxa"/>
          </w:tcPr>
          <w:p w14:paraId="54A35CBC" w14:textId="3B1EF4ED" w:rsidR="00B778AB" w:rsidRPr="00AA6024" w:rsidRDefault="00E801BF" w:rsidP="00B778AB">
            <w:pPr>
              <w:jc w:val="center"/>
              <w:rPr>
                <w:rFonts w:ascii="Arial" w:hAnsi="Arial" w:cs="Arial"/>
                <w:color w:val="000000" w:themeColor="text1"/>
                <w:sz w:val="24"/>
                <w:szCs w:val="24"/>
              </w:rPr>
            </w:pPr>
            <w:r>
              <w:rPr>
                <w:rFonts w:ascii="Arial" w:hAnsi="Arial" w:cs="Arial"/>
                <w:color w:val="000000" w:themeColor="text1"/>
                <w:sz w:val="24"/>
                <w:szCs w:val="24"/>
              </w:rPr>
              <w:t>F</w:t>
            </w:r>
            <w:r w:rsidRPr="00AA6024">
              <w:rPr>
                <w:rFonts w:ascii="Arial" w:hAnsi="Arial" w:cs="Arial"/>
                <w:color w:val="000000" w:themeColor="text1"/>
                <w:sz w:val="24"/>
                <w:szCs w:val="24"/>
              </w:rPr>
              <w:t>ace-to-face</w:t>
            </w:r>
            <w:r>
              <w:rPr>
                <w:rFonts w:ascii="Arial" w:hAnsi="Arial" w:cs="Arial"/>
                <w:color w:val="000000" w:themeColor="text1"/>
                <w:sz w:val="24"/>
                <w:szCs w:val="24"/>
              </w:rPr>
              <w:t xml:space="preserve"> </w:t>
            </w:r>
            <w:r w:rsidR="00B778AB" w:rsidRPr="00AA6024">
              <w:rPr>
                <w:rFonts w:ascii="Arial" w:hAnsi="Arial" w:cs="Arial"/>
                <w:color w:val="000000" w:themeColor="text1"/>
                <w:sz w:val="24"/>
                <w:szCs w:val="24"/>
              </w:rPr>
              <w:t xml:space="preserve">Questionnaire </w:t>
            </w:r>
            <w:r w:rsidR="00B778AB" w:rsidRPr="00AA6024">
              <w:rPr>
                <w:rFonts w:ascii="Arial" w:hAnsi="Arial" w:cs="Arial"/>
                <w:color w:val="000000" w:themeColor="text1"/>
                <w:sz w:val="24"/>
                <w:szCs w:val="24"/>
              </w:rPr>
              <w:br/>
            </w:r>
            <w:r w:rsidR="00B778AB">
              <w:rPr>
                <w:rFonts w:ascii="Arial" w:hAnsi="Arial" w:cs="Arial"/>
                <w:color w:val="000000" w:themeColor="text1"/>
                <w:sz w:val="24"/>
                <w:szCs w:val="24"/>
              </w:rPr>
              <w:t>(1:1)</w:t>
            </w:r>
          </w:p>
        </w:tc>
        <w:tc>
          <w:tcPr>
            <w:tcW w:w="3813" w:type="dxa"/>
          </w:tcPr>
          <w:p w14:paraId="436EAE71" w14:textId="77777777" w:rsidR="008B4F67" w:rsidRDefault="008B4F67" w:rsidP="008B4F67">
            <w:pPr>
              <w:pStyle w:val="ListParagraph"/>
              <w:numPr>
                <w:ilvl w:val="0"/>
                <w:numId w:val="1"/>
              </w:numPr>
              <w:jc w:val="both"/>
              <w:rPr>
                <w:rFonts w:ascii="Arial" w:hAnsi="Arial" w:cs="Arial"/>
                <w:color w:val="000000" w:themeColor="text1"/>
                <w:sz w:val="24"/>
                <w:szCs w:val="24"/>
              </w:rPr>
            </w:pPr>
            <w:r>
              <w:rPr>
                <w:rFonts w:ascii="Arial" w:hAnsi="Arial" w:cs="Arial"/>
                <w:color w:val="000000" w:themeColor="text1"/>
                <w:sz w:val="24"/>
                <w:szCs w:val="24"/>
              </w:rPr>
              <w:t>Higher response rates</w:t>
            </w:r>
          </w:p>
          <w:p w14:paraId="1A297F40" w14:textId="6F6B4718" w:rsidR="00B778AB" w:rsidRDefault="00B778AB" w:rsidP="0003096B">
            <w:pPr>
              <w:pStyle w:val="ListParagraph"/>
              <w:numPr>
                <w:ilvl w:val="0"/>
                <w:numId w:val="1"/>
              </w:numPr>
              <w:jc w:val="both"/>
              <w:rPr>
                <w:rFonts w:ascii="Arial" w:hAnsi="Arial" w:cs="Arial"/>
                <w:color w:val="000000" w:themeColor="text1"/>
                <w:sz w:val="24"/>
                <w:szCs w:val="24"/>
              </w:rPr>
            </w:pPr>
            <w:r w:rsidRPr="00C637C8">
              <w:rPr>
                <w:rFonts w:ascii="Arial" w:hAnsi="Arial" w:cs="Arial"/>
                <w:color w:val="000000" w:themeColor="text1"/>
                <w:sz w:val="24"/>
                <w:szCs w:val="24"/>
              </w:rPr>
              <w:t>Body Language can be analysed</w:t>
            </w:r>
            <w:r w:rsidR="003E794B" w:rsidRPr="00C637C8">
              <w:rPr>
                <w:rFonts w:ascii="Arial" w:hAnsi="Arial" w:cs="Arial"/>
                <w:color w:val="000000" w:themeColor="text1"/>
                <w:sz w:val="24"/>
                <w:szCs w:val="24"/>
              </w:rPr>
              <w:t>.</w:t>
            </w:r>
          </w:p>
          <w:p w14:paraId="34B798CC" w14:textId="77777777" w:rsidR="00D83221" w:rsidRDefault="00B778AB" w:rsidP="0003096B">
            <w:pPr>
              <w:pStyle w:val="ListParagraph"/>
              <w:numPr>
                <w:ilvl w:val="0"/>
                <w:numId w:val="1"/>
              </w:numPr>
              <w:jc w:val="both"/>
              <w:rPr>
                <w:rFonts w:ascii="Arial" w:hAnsi="Arial" w:cs="Arial"/>
                <w:color w:val="000000" w:themeColor="text1"/>
                <w:sz w:val="24"/>
                <w:szCs w:val="24"/>
              </w:rPr>
            </w:pPr>
            <w:r>
              <w:rPr>
                <w:rFonts w:ascii="Arial" w:hAnsi="Arial" w:cs="Arial"/>
                <w:color w:val="000000" w:themeColor="text1"/>
                <w:sz w:val="24"/>
                <w:szCs w:val="24"/>
              </w:rPr>
              <w:t>W</w:t>
            </w:r>
            <w:r w:rsidRPr="00C637C8">
              <w:rPr>
                <w:rFonts w:ascii="Arial" w:hAnsi="Arial" w:cs="Arial"/>
                <w:color w:val="000000" w:themeColor="text1"/>
                <w:sz w:val="24"/>
                <w:szCs w:val="24"/>
              </w:rPr>
              <w:t>ording</w:t>
            </w:r>
            <w:r>
              <w:rPr>
                <w:rFonts w:ascii="Arial" w:hAnsi="Arial" w:cs="Arial"/>
                <w:color w:val="000000" w:themeColor="text1"/>
                <w:sz w:val="24"/>
                <w:szCs w:val="24"/>
              </w:rPr>
              <w:t xml:space="preserve"> </w:t>
            </w:r>
            <w:r w:rsidR="00D83221">
              <w:rPr>
                <w:rFonts w:ascii="Arial" w:hAnsi="Arial" w:cs="Arial"/>
                <w:color w:val="000000" w:themeColor="text1"/>
                <w:sz w:val="24"/>
                <w:szCs w:val="24"/>
              </w:rPr>
              <w:t xml:space="preserve">of questions </w:t>
            </w:r>
            <w:r>
              <w:rPr>
                <w:rFonts w:ascii="Arial" w:hAnsi="Arial" w:cs="Arial"/>
                <w:color w:val="000000" w:themeColor="text1"/>
                <w:sz w:val="24"/>
                <w:szCs w:val="24"/>
              </w:rPr>
              <w:t xml:space="preserve">can be </w:t>
            </w:r>
            <w:r w:rsidR="003E794B">
              <w:rPr>
                <w:rFonts w:ascii="Arial" w:hAnsi="Arial" w:cs="Arial"/>
                <w:color w:val="000000" w:themeColor="text1"/>
                <w:sz w:val="24"/>
                <w:szCs w:val="24"/>
              </w:rPr>
              <w:t>clarified</w:t>
            </w:r>
            <w:r w:rsidR="00D83221">
              <w:rPr>
                <w:rFonts w:ascii="Arial" w:hAnsi="Arial" w:cs="Arial"/>
                <w:color w:val="000000" w:themeColor="text1"/>
                <w:sz w:val="24"/>
                <w:szCs w:val="24"/>
              </w:rPr>
              <w:t>.</w:t>
            </w:r>
          </w:p>
          <w:p w14:paraId="450383C1" w14:textId="05C3DF1A" w:rsidR="00B778AB" w:rsidRDefault="00D83221" w:rsidP="0003096B">
            <w:pPr>
              <w:pStyle w:val="ListParagraph"/>
              <w:numPr>
                <w:ilvl w:val="0"/>
                <w:numId w:val="1"/>
              </w:numPr>
              <w:jc w:val="both"/>
              <w:rPr>
                <w:rFonts w:ascii="Arial" w:hAnsi="Arial" w:cs="Arial"/>
                <w:color w:val="000000" w:themeColor="text1"/>
                <w:sz w:val="24"/>
                <w:szCs w:val="24"/>
              </w:rPr>
            </w:pPr>
            <w:r>
              <w:rPr>
                <w:rFonts w:ascii="Arial" w:hAnsi="Arial" w:cs="Arial"/>
                <w:color w:val="000000" w:themeColor="text1"/>
                <w:sz w:val="24"/>
                <w:szCs w:val="24"/>
              </w:rPr>
              <w:t>A</w:t>
            </w:r>
            <w:r w:rsidR="00D95F1B">
              <w:rPr>
                <w:rFonts w:ascii="Arial" w:hAnsi="Arial" w:cs="Arial"/>
                <w:color w:val="000000" w:themeColor="text1"/>
                <w:sz w:val="24"/>
                <w:szCs w:val="24"/>
              </w:rPr>
              <w:t>nswers can be</w:t>
            </w:r>
            <w:r>
              <w:rPr>
                <w:rFonts w:ascii="Arial" w:hAnsi="Arial" w:cs="Arial"/>
                <w:color w:val="000000" w:themeColor="text1"/>
                <w:sz w:val="24"/>
                <w:szCs w:val="24"/>
              </w:rPr>
              <w:t xml:space="preserve"> explored </w:t>
            </w:r>
            <w:r w:rsidR="009F091A">
              <w:rPr>
                <w:rFonts w:ascii="Arial" w:hAnsi="Arial" w:cs="Arial"/>
                <w:color w:val="000000" w:themeColor="text1"/>
                <w:sz w:val="24"/>
                <w:szCs w:val="24"/>
              </w:rPr>
              <w:t>further,</w:t>
            </w:r>
            <w:r>
              <w:rPr>
                <w:rFonts w:ascii="Arial" w:hAnsi="Arial" w:cs="Arial"/>
                <w:color w:val="000000" w:themeColor="text1"/>
                <w:sz w:val="24"/>
                <w:szCs w:val="24"/>
              </w:rPr>
              <w:t xml:space="preserve"> or employees</w:t>
            </w:r>
            <w:r w:rsidR="00B778AB">
              <w:rPr>
                <w:rFonts w:ascii="Arial" w:hAnsi="Arial" w:cs="Arial"/>
                <w:color w:val="000000" w:themeColor="text1"/>
                <w:sz w:val="24"/>
                <w:szCs w:val="24"/>
              </w:rPr>
              <w:t xml:space="preserve"> </w:t>
            </w:r>
            <w:r w:rsidR="009F091A">
              <w:rPr>
                <w:rFonts w:ascii="Arial" w:hAnsi="Arial" w:cs="Arial"/>
                <w:color w:val="000000" w:themeColor="text1"/>
                <w:sz w:val="24"/>
                <w:szCs w:val="24"/>
              </w:rPr>
              <w:t xml:space="preserve">can be </w:t>
            </w:r>
            <w:r w:rsidR="00B778AB">
              <w:rPr>
                <w:rFonts w:ascii="Arial" w:hAnsi="Arial" w:cs="Arial"/>
                <w:color w:val="000000" w:themeColor="text1"/>
                <w:sz w:val="24"/>
                <w:szCs w:val="24"/>
              </w:rPr>
              <w:t xml:space="preserve">probed </w:t>
            </w:r>
            <w:r w:rsidR="00B778AB" w:rsidRPr="00C637C8">
              <w:rPr>
                <w:rFonts w:ascii="Arial" w:hAnsi="Arial" w:cs="Arial"/>
                <w:color w:val="000000" w:themeColor="text1"/>
                <w:sz w:val="24"/>
                <w:szCs w:val="24"/>
              </w:rPr>
              <w:t xml:space="preserve">for more </w:t>
            </w:r>
            <w:r w:rsidR="003E794B" w:rsidRPr="00C637C8">
              <w:rPr>
                <w:rFonts w:ascii="Arial" w:hAnsi="Arial" w:cs="Arial"/>
                <w:color w:val="000000" w:themeColor="text1"/>
                <w:sz w:val="24"/>
                <w:szCs w:val="24"/>
              </w:rPr>
              <w:t>information.</w:t>
            </w:r>
          </w:p>
          <w:p w14:paraId="322BA1C5" w14:textId="672BEF6B" w:rsidR="00B778AB" w:rsidRPr="00C637C8" w:rsidRDefault="008B4F67" w:rsidP="0003096B">
            <w:pPr>
              <w:pStyle w:val="ListParagraph"/>
              <w:numPr>
                <w:ilvl w:val="0"/>
                <w:numId w:val="1"/>
              </w:numPr>
              <w:jc w:val="both"/>
              <w:rPr>
                <w:rFonts w:ascii="Arial" w:hAnsi="Arial" w:cs="Arial"/>
                <w:color w:val="000000" w:themeColor="text1"/>
                <w:sz w:val="24"/>
                <w:szCs w:val="24"/>
              </w:rPr>
            </w:pPr>
            <w:r>
              <w:rPr>
                <w:rFonts w:ascii="Arial" w:hAnsi="Arial" w:cs="Arial"/>
                <w:color w:val="000000" w:themeColor="text1"/>
                <w:sz w:val="24"/>
                <w:szCs w:val="24"/>
              </w:rPr>
              <w:t>Can a</w:t>
            </w:r>
            <w:r w:rsidR="00B778AB" w:rsidRPr="00497D28">
              <w:rPr>
                <w:rFonts w:ascii="Arial" w:hAnsi="Arial" w:cs="Arial"/>
                <w:color w:val="000000" w:themeColor="text1"/>
                <w:sz w:val="24"/>
                <w:szCs w:val="24"/>
              </w:rPr>
              <w:t>ccess</w:t>
            </w:r>
            <w:r>
              <w:rPr>
                <w:rFonts w:ascii="Arial" w:hAnsi="Arial" w:cs="Arial"/>
                <w:color w:val="000000" w:themeColor="text1"/>
                <w:sz w:val="24"/>
                <w:szCs w:val="24"/>
              </w:rPr>
              <w:t xml:space="preserve"> all </w:t>
            </w:r>
            <w:r w:rsidR="00B778AB">
              <w:rPr>
                <w:rFonts w:ascii="Arial" w:hAnsi="Arial" w:cs="Arial"/>
                <w:color w:val="000000" w:themeColor="text1"/>
                <w:sz w:val="24"/>
                <w:szCs w:val="24"/>
              </w:rPr>
              <w:t>employees</w:t>
            </w:r>
            <w:r w:rsidR="00B778AB" w:rsidRPr="00497D28">
              <w:rPr>
                <w:rFonts w:ascii="Arial" w:hAnsi="Arial" w:cs="Arial"/>
                <w:color w:val="000000" w:themeColor="text1"/>
                <w:sz w:val="24"/>
                <w:szCs w:val="24"/>
              </w:rPr>
              <w:t xml:space="preserve"> </w:t>
            </w:r>
            <w:r>
              <w:rPr>
                <w:rFonts w:ascii="Arial" w:hAnsi="Arial" w:cs="Arial"/>
                <w:color w:val="000000" w:themeColor="text1"/>
                <w:sz w:val="24"/>
                <w:szCs w:val="24"/>
              </w:rPr>
              <w:t>(employees who might not be able to</w:t>
            </w:r>
            <w:r w:rsidR="00D95F1B">
              <w:rPr>
                <w:rFonts w:ascii="Arial" w:hAnsi="Arial" w:cs="Arial"/>
                <w:color w:val="000000" w:themeColor="text1"/>
                <w:sz w:val="24"/>
                <w:szCs w:val="24"/>
              </w:rPr>
              <w:t xml:space="preserve"> access the questionnaire via </w:t>
            </w:r>
            <w:r w:rsidR="00B778AB" w:rsidRPr="00497D28">
              <w:rPr>
                <w:rFonts w:ascii="Arial" w:hAnsi="Arial" w:cs="Arial"/>
                <w:color w:val="000000" w:themeColor="text1"/>
                <w:sz w:val="24"/>
                <w:szCs w:val="24"/>
              </w:rPr>
              <w:t xml:space="preserve">phone </w:t>
            </w:r>
            <w:r w:rsidR="00B778AB">
              <w:rPr>
                <w:rFonts w:ascii="Arial" w:hAnsi="Arial" w:cs="Arial"/>
                <w:color w:val="000000" w:themeColor="text1"/>
                <w:sz w:val="24"/>
                <w:szCs w:val="24"/>
              </w:rPr>
              <w:t>or online</w:t>
            </w:r>
            <w:r w:rsidR="00D95F1B">
              <w:rPr>
                <w:rFonts w:ascii="Arial" w:hAnsi="Arial" w:cs="Arial"/>
                <w:color w:val="000000" w:themeColor="text1"/>
                <w:sz w:val="24"/>
                <w:szCs w:val="24"/>
              </w:rPr>
              <w:t>)</w:t>
            </w:r>
          </w:p>
        </w:tc>
        <w:tc>
          <w:tcPr>
            <w:tcW w:w="3857" w:type="dxa"/>
          </w:tcPr>
          <w:p w14:paraId="4EE9CBD8" w14:textId="77777777" w:rsidR="00B778AB" w:rsidRDefault="00B778AB" w:rsidP="0003096B">
            <w:pPr>
              <w:pStyle w:val="ListParagraph"/>
              <w:numPr>
                <w:ilvl w:val="0"/>
                <w:numId w:val="1"/>
              </w:numPr>
              <w:rPr>
                <w:rFonts w:ascii="Arial" w:hAnsi="Arial" w:cs="Arial"/>
                <w:color w:val="000000" w:themeColor="text1"/>
                <w:sz w:val="24"/>
                <w:szCs w:val="24"/>
              </w:rPr>
            </w:pPr>
            <w:r>
              <w:rPr>
                <w:rFonts w:ascii="Arial" w:hAnsi="Arial" w:cs="Arial"/>
                <w:color w:val="000000" w:themeColor="text1"/>
                <w:sz w:val="24"/>
                <w:szCs w:val="24"/>
              </w:rPr>
              <w:t>Can take longer than other methods.</w:t>
            </w:r>
          </w:p>
          <w:p w14:paraId="5EB7F520" w14:textId="7FEA7C71" w:rsidR="00B778AB" w:rsidRDefault="00B778AB" w:rsidP="0003096B">
            <w:pPr>
              <w:pStyle w:val="ListParagraph"/>
              <w:numPr>
                <w:ilvl w:val="0"/>
                <w:numId w:val="1"/>
              </w:numPr>
              <w:rPr>
                <w:rFonts w:ascii="Arial" w:hAnsi="Arial" w:cs="Arial"/>
                <w:color w:val="000000" w:themeColor="text1"/>
                <w:sz w:val="24"/>
                <w:szCs w:val="24"/>
              </w:rPr>
            </w:pPr>
            <w:r w:rsidRPr="00497D28">
              <w:rPr>
                <w:rFonts w:ascii="Arial" w:hAnsi="Arial" w:cs="Arial"/>
                <w:color w:val="000000" w:themeColor="text1"/>
                <w:sz w:val="24"/>
                <w:szCs w:val="24"/>
              </w:rPr>
              <w:t>Participants may have concerns about privacy and anonymit</w:t>
            </w:r>
            <w:r w:rsidR="00EE3F0E">
              <w:rPr>
                <w:rFonts w:ascii="Arial" w:hAnsi="Arial" w:cs="Arial"/>
                <w:color w:val="000000" w:themeColor="text1"/>
                <w:sz w:val="24"/>
                <w:szCs w:val="24"/>
              </w:rPr>
              <w:t>y.</w:t>
            </w:r>
          </w:p>
          <w:p w14:paraId="518082B3" w14:textId="399AB1D4" w:rsidR="00BA1F94" w:rsidRDefault="00BA1F94" w:rsidP="00BA1F94">
            <w:pPr>
              <w:pStyle w:val="ListParagraph"/>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Both parties need to be available in person at the same time.  </w:t>
            </w:r>
          </w:p>
          <w:p w14:paraId="06A2C6EC" w14:textId="4A173BB3" w:rsidR="008114CD" w:rsidRDefault="00EE3F0E" w:rsidP="0003096B">
            <w:pPr>
              <w:pStyle w:val="ListParagraph"/>
              <w:numPr>
                <w:ilvl w:val="0"/>
                <w:numId w:val="1"/>
              </w:numPr>
              <w:rPr>
                <w:rFonts w:ascii="Arial" w:hAnsi="Arial" w:cs="Arial"/>
                <w:color w:val="000000" w:themeColor="text1"/>
                <w:sz w:val="24"/>
                <w:szCs w:val="24"/>
              </w:rPr>
            </w:pPr>
            <w:r>
              <w:rPr>
                <w:rFonts w:ascii="Arial" w:hAnsi="Arial" w:cs="Arial"/>
                <w:color w:val="000000" w:themeColor="text1"/>
                <w:sz w:val="24"/>
                <w:szCs w:val="24"/>
              </w:rPr>
              <w:t>Lack of trust could impede data collection.</w:t>
            </w:r>
          </w:p>
          <w:p w14:paraId="45C68CD2" w14:textId="61C316B5" w:rsidR="00EE3F0E" w:rsidRPr="00C637C8" w:rsidRDefault="00EE3F0E" w:rsidP="00FE3B51">
            <w:pPr>
              <w:pStyle w:val="ListParagraph"/>
              <w:ind w:left="360"/>
              <w:rPr>
                <w:rFonts w:ascii="Arial" w:hAnsi="Arial" w:cs="Arial"/>
                <w:color w:val="000000" w:themeColor="text1"/>
                <w:sz w:val="24"/>
                <w:szCs w:val="24"/>
              </w:rPr>
            </w:pPr>
          </w:p>
        </w:tc>
      </w:tr>
      <w:tr w:rsidR="00B778AB" w:rsidRPr="00AA6024" w14:paraId="725275E9" w14:textId="77777777" w:rsidTr="00B778AB">
        <w:trPr>
          <w:trHeight w:val="880"/>
        </w:trPr>
        <w:tc>
          <w:tcPr>
            <w:tcW w:w="1711" w:type="dxa"/>
          </w:tcPr>
          <w:p w14:paraId="60219EF6" w14:textId="77777777" w:rsidR="00B778AB" w:rsidRPr="00AA6024" w:rsidRDefault="00B778AB" w:rsidP="00B778AB">
            <w:pPr>
              <w:jc w:val="center"/>
              <w:rPr>
                <w:rFonts w:ascii="Arial" w:hAnsi="Arial" w:cs="Arial"/>
                <w:color w:val="000000" w:themeColor="text1"/>
                <w:sz w:val="24"/>
                <w:szCs w:val="24"/>
              </w:rPr>
            </w:pPr>
            <w:r>
              <w:rPr>
                <w:rFonts w:ascii="Arial" w:hAnsi="Arial" w:cs="Arial"/>
                <w:color w:val="000000" w:themeColor="text1"/>
                <w:sz w:val="24"/>
                <w:szCs w:val="24"/>
              </w:rPr>
              <w:t>Questionnaire over the phone</w:t>
            </w:r>
          </w:p>
        </w:tc>
        <w:tc>
          <w:tcPr>
            <w:tcW w:w="3813" w:type="dxa"/>
          </w:tcPr>
          <w:p w14:paraId="04DC2C58" w14:textId="0DEB1638" w:rsidR="00B778AB" w:rsidRDefault="00BF6DD2" w:rsidP="0003096B">
            <w:pPr>
              <w:pStyle w:val="ListParagraph"/>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F</w:t>
            </w:r>
            <w:r w:rsidR="003E794B">
              <w:rPr>
                <w:rFonts w:ascii="Arial" w:hAnsi="Arial" w:cs="Arial"/>
                <w:color w:val="000000" w:themeColor="text1"/>
                <w:sz w:val="24"/>
                <w:szCs w:val="24"/>
              </w:rPr>
              <w:t>lexibility</w:t>
            </w:r>
            <w:r w:rsidR="00B778AB">
              <w:rPr>
                <w:rFonts w:ascii="Arial" w:hAnsi="Arial" w:cs="Arial"/>
                <w:color w:val="000000" w:themeColor="text1"/>
                <w:sz w:val="24"/>
                <w:szCs w:val="24"/>
              </w:rPr>
              <w:t xml:space="preserve"> </w:t>
            </w:r>
            <w:r>
              <w:rPr>
                <w:rFonts w:ascii="Arial" w:hAnsi="Arial" w:cs="Arial"/>
                <w:color w:val="000000" w:themeColor="text1"/>
                <w:sz w:val="24"/>
                <w:szCs w:val="24"/>
              </w:rPr>
              <w:t>– Questionnaire</w:t>
            </w:r>
            <w:r w:rsidR="00E2015E">
              <w:rPr>
                <w:rFonts w:ascii="Arial" w:hAnsi="Arial" w:cs="Arial"/>
                <w:color w:val="000000" w:themeColor="text1"/>
                <w:sz w:val="24"/>
                <w:szCs w:val="24"/>
              </w:rPr>
              <w:t xml:space="preserve">s </w:t>
            </w:r>
            <w:r w:rsidR="00B778AB">
              <w:rPr>
                <w:rFonts w:ascii="Arial" w:hAnsi="Arial" w:cs="Arial"/>
                <w:color w:val="000000" w:themeColor="text1"/>
                <w:sz w:val="24"/>
                <w:szCs w:val="24"/>
              </w:rPr>
              <w:t>do not need to be</w:t>
            </w:r>
            <w:r w:rsidR="00E2015E">
              <w:rPr>
                <w:rFonts w:ascii="Arial" w:hAnsi="Arial" w:cs="Arial"/>
                <w:color w:val="000000" w:themeColor="text1"/>
                <w:sz w:val="24"/>
                <w:szCs w:val="24"/>
              </w:rPr>
              <w:t xml:space="preserve"> carried out </w:t>
            </w:r>
            <w:r w:rsidR="00E527E1">
              <w:rPr>
                <w:rFonts w:ascii="Arial" w:hAnsi="Arial" w:cs="Arial"/>
                <w:color w:val="000000" w:themeColor="text1"/>
                <w:sz w:val="24"/>
                <w:szCs w:val="24"/>
              </w:rPr>
              <w:t xml:space="preserve">face-to-face. </w:t>
            </w:r>
          </w:p>
          <w:p w14:paraId="0D9DF1CE" w14:textId="78142976" w:rsidR="00B778AB" w:rsidRPr="00497D28" w:rsidRDefault="001C6E41" w:rsidP="0003096B">
            <w:pPr>
              <w:pStyle w:val="ListParagraph"/>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P</w:t>
            </w:r>
            <w:r w:rsidR="00B778AB">
              <w:rPr>
                <w:rFonts w:ascii="Arial" w:hAnsi="Arial" w:cs="Arial"/>
                <w:color w:val="000000" w:themeColor="text1"/>
                <w:sz w:val="24"/>
                <w:szCs w:val="24"/>
              </w:rPr>
              <w:t>rivate</w:t>
            </w:r>
            <w:r>
              <w:rPr>
                <w:rFonts w:ascii="Arial" w:hAnsi="Arial" w:cs="Arial"/>
                <w:color w:val="000000" w:themeColor="text1"/>
                <w:sz w:val="24"/>
                <w:szCs w:val="24"/>
              </w:rPr>
              <w:t xml:space="preserve"> with a</w:t>
            </w:r>
            <w:r w:rsidR="00B778AB">
              <w:rPr>
                <w:rFonts w:ascii="Arial" w:hAnsi="Arial" w:cs="Arial"/>
                <w:color w:val="000000" w:themeColor="text1"/>
                <w:sz w:val="24"/>
                <w:szCs w:val="24"/>
              </w:rPr>
              <w:t xml:space="preserve"> higher level of anonymity,</w:t>
            </w:r>
          </w:p>
        </w:tc>
        <w:tc>
          <w:tcPr>
            <w:tcW w:w="3857" w:type="dxa"/>
          </w:tcPr>
          <w:p w14:paraId="7F522A66" w14:textId="77777777" w:rsidR="00B778AB" w:rsidRDefault="00B778AB" w:rsidP="0003096B">
            <w:pPr>
              <w:pStyle w:val="ListParagraph"/>
              <w:numPr>
                <w:ilvl w:val="0"/>
                <w:numId w:val="3"/>
              </w:numPr>
              <w:jc w:val="both"/>
              <w:rPr>
                <w:rFonts w:ascii="Arial" w:hAnsi="Arial" w:cs="Arial"/>
                <w:color w:val="000000" w:themeColor="text1"/>
                <w:sz w:val="24"/>
                <w:szCs w:val="24"/>
              </w:rPr>
            </w:pPr>
            <w:r>
              <w:rPr>
                <w:rFonts w:ascii="Arial" w:hAnsi="Arial" w:cs="Arial"/>
                <w:color w:val="000000" w:themeColor="text1"/>
                <w:sz w:val="24"/>
                <w:szCs w:val="24"/>
              </w:rPr>
              <w:t xml:space="preserve">Both parties need to be available </w:t>
            </w:r>
          </w:p>
          <w:p w14:paraId="0E317E99" w14:textId="77777777" w:rsidR="00B778AB" w:rsidRDefault="00B778AB" w:rsidP="0003096B">
            <w:pPr>
              <w:pStyle w:val="ListParagraph"/>
              <w:numPr>
                <w:ilvl w:val="0"/>
                <w:numId w:val="3"/>
              </w:numPr>
              <w:jc w:val="both"/>
              <w:rPr>
                <w:rFonts w:ascii="Arial" w:hAnsi="Arial" w:cs="Arial"/>
                <w:color w:val="000000" w:themeColor="text1"/>
                <w:sz w:val="24"/>
                <w:szCs w:val="24"/>
              </w:rPr>
            </w:pPr>
            <w:r>
              <w:rPr>
                <w:rFonts w:ascii="Arial" w:hAnsi="Arial" w:cs="Arial"/>
                <w:color w:val="000000" w:themeColor="text1"/>
                <w:sz w:val="24"/>
                <w:szCs w:val="24"/>
              </w:rPr>
              <w:t xml:space="preserve">Lower response rates </w:t>
            </w:r>
          </w:p>
          <w:p w14:paraId="1BD26AA8" w14:textId="77777777" w:rsidR="00B778AB" w:rsidRPr="00C637C8" w:rsidRDefault="00B778AB" w:rsidP="0003096B">
            <w:pPr>
              <w:pStyle w:val="ListParagraph"/>
              <w:numPr>
                <w:ilvl w:val="0"/>
                <w:numId w:val="3"/>
              </w:numPr>
              <w:jc w:val="both"/>
              <w:rPr>
                <w:rFonts w:ascii="Arial" w:hAnsi="Arial" w:cs="Arial"/>
                <w:color w:val="000000" w:themeColor="text1"/>
                <w:sz w:val="24"/>
                <w:szCs w:val="24"/>
              </w:rPr>
            </w:pPr>
            <w:r>
              <w:rPr>
                <w:rFonts w:ascii="Arial" w:hAnsi="Arial" w:cs="Arial"/>
                <w:color w:val="000000" w:themeColor="text1"/>
                <w:sz w:val="24"/>
                <w:szCs w:val="24"/>
              </w:rPr>
              <w:t xml:space="preserve">Cannot analyse body language </w:t>
            </w:r>
          </w:p>
        </w:tc>
      </w:tr>
    </w:tbl>
    <w:p w14:paraId="46C13B66" w14:textId="02DB56E6" w:rsidR="00B778AB" w:rsidRDefault="00B778AB" w:rsidP="009371D2">
      <w:pPr>
        <w:jc w:val="center"/>
      </w:pPr>
    </w:p>
    <w:p w14:paraId="3DF98FEC" w14:textId="12265995" w:rsidR="00B778AB" w:rsidRPr="00B778AB" w:rsidRDefault="00B778AB" w:rsidP="00B778AB">
      <w:pPr>
        <w:rPr>
          <w:rFonts w:ascii="Arial" w:hAnsi="Arial" w:cs="Arial"/>
          <w:b/>
          <w:bCs/>
          <w:i/>
          <w:iCs/>
          <w:sz w:val="24"/>
          <w:szCs w:val="24"/>
        </w:rPr>
      </w:pPr>
      <w:r w:rsidRPr="00B778AB">
        <w:rPr>
          <w:rFonts w:ascii="Arial" w:hAnsi="Arial" w:cs="Arial"/>
          <w:b/>
          <w:bCs/>
          <w:i/>
          <w:iCs/>
          <w:sz w:val="24"/>
          <w:szCs w:val="24"/>
        </w:rPr>
        <w:t>Pro and Con table of data collection method (</w:t>
      </w:r>
      <w:r w:rsidR="00EE3F0E">
        <w:rPr>
          <w:rFonts w:ascii="Arial" w:hAnsi="Arial" w:cs="Arial"/>
          <w:b/>
          <w:bCs/>
          <w:i/>
          <w:iCs/>
          <w:sz w:val="24"/>
          <w:szCs w:val="24"/>
        </w:rPr>
        <w:t>Mye</w:t>
      </w:r>
      <w:r w:rsidR="00952DE1">
        <w:rPr>
          <w:rFonts w:ascii="Arial" w:hAnsi="Arial" w:cs="Arial"/>
          <w:b/>
          <w:bCs/>
          <w:i/>
          <w:iCs/>
          <w:sz w:val="24"/>
          <w:szCs w:val="24"/>
        </w:rPr>
        <w:t xml:space="preserve">rs, 2020; </w:t>
      </w:r>
      <w:r w:rsidRPr="00B778AB">
        <w:rPr>
          <w:rFonts w:ascii="Arial" w:hAnsi="Arial" w:cs="Arial"/>
          <w:b/>
          <w:bCs/>
          <w:i/>
          <w:iCs/>
          <w:sz w:val="24"/>
          <w:szCs w:val="24"/>
        </w:rPr>
        <w:t>Macfarlan, 2022</w:t>
      </w:r>
      <w:r w:rsidR="00A9649C">
        <w:rPr>
          <w:rFonts w:ascii="Arial" w:hAnsi="Arial" w:cs="Arial"/>
          <w:b/>
          <w:bCs/>
          <w:i/>
          <w:iCs/>
          <w:sz w:val="24"/>
          <w:szCs w:val="24"/>
        </w:rPr>
        <w:t>; Saunders et al, 2023</w:t>
      </w:r>
      <w:r w:rsidRPr="00B778AB">
        <w:rPr>
          <w:rFonts w:ascii="Arial" w:hAnsi="Arial" w:cs="Arial"/>
          <w:b/>
          <w:bCs/>
          <w:i/>
          <w:iCs/>
          <w:sz w:val="24"/>
          <w:szCs w:val="24"/>
        </w:rPr>
        <w:t>)</w:t>
      </w:r>
    </w:p>
    <w:p w14:paraId="09C8A1AB" w14:textId="77777777" w:rsidR="00FA3DC1" w:rsidRDefault="00FA3DC1" w:rsidP="00F0196B"/>
    <w:p w14:paraId="70EEDB9C" w14:textId="788E05B3" w:rsidR="00FA3DC1" w:rsidRPr="009371D2" w:rsidRDefault="00FA3DC1" w:rsidP="00FA3DC1">
      <w:pPr>
        <w:pStyle w:val="Heading2"/>
        <w:rPr>
          <w:rFonts w:ascii="Arial" w:hAnsi="Arial" w:cs="Arial"/>
          <w:b/>
          <w:bCs/>
          <w:sz w:val="28"/>
          <w:szCs w:val="28"/>
        </w:rPr>
      </w:pPr>
      <w:bookmarkStart w:id="110" w:name="_Toc165555561"/>
      <w:r>
        <w:rPr>
          <w:rFonts w:ascii="Arial" w:hAnsi="Arial" w:cs="Arial"/>
          <w:b/>
          <w:bCs/>
          <w:sz w:val="28"/>
          <w:szCs w:val="28"/>
        </w:rPr>
        <w:lastRenderedPageBreak/>
        <w:t xml:space="preserve">9.3 </w:t>
      </w:r>
      <w:r w:rsidR="00043C39">
        <w:rPr>
          <w:rFonts w:ascii="Arial" w:hAnsi="Arial" w:cs="Arial"/>
          <w:b/>
          <w:bCs/>
          <w:sz w:val="28"/>
          <w:szCs w:val="28"/>
        </w:rPr>
        <w:t>In depth Breakdown of Research Participants</w:t>
      </w:r>
      <w:bookmarkEnd w:id="110"/>
      <w:r w:rsidR="00043C39">
        <w:rPr>
          <w:rFonts w:ascii="Arial" w:hAnsi="Arial" w:cs="Arial"/>
          <w:b/>
          <w:bCs/>
          <w:sz w:val="28"/>
          <w:szCs w:val="28"/>
        </w:rPr>
        <w:t xml:space="preserve"> </w:t>
      </w:r>
    </w:p>
    <w:p w14:paraId="68CDA7BD" w14:textId="36A86955" w:rsidR="006C4C3E" w:rsidRDefault="006C4C3E" w:rsidP="00F0196B">
      <w:pPr>
        <w:sectPr w:rsidR="006C4C3E" w:rsidSect="00E437A0">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61318" behindDoc="0" locked="0" layoutInCell="1" allowOverlap="1" wp14:anchorId="3B1171EA" wp14:editId="7B17985C">
                <wp:simplePos x="0" y="0"/>
                <wp:positionH relativeFrom="margin">
                  <wp:align>center</wp:align>
                </wp:positionH>
                <wp:positionV relativeFrom="paragraph">
                  <wp:posOffset>259080</wp:posOffset>
                </wp:positionV>
                <wp:extent cx="6332220" cy="3467100"/>
                <wp:effectExtent l="0" t="0" r="11430" b="19050"/>
                <wp:wrapTopAndBottom/>
                <wp:docPr id="1227593560" name="Text Box 1"/>
                <wp:cNvGraphicFramePr/>
                <a:graphic xmlns:a="http://schemas.openxmlformats.org/drawingml/2006/main">
                  <a:graphicData uri="http://schemas.microsoft.com/office/word/2010/wordprocessingShape">
                    <wps:wsp>
                      <wps:cNvSpPr txBox="1"/>
                      <wps:spPr>
                        <a:xfrm>
                          <a:off x="0" y="0"/>
                          <a:ext cx="6332220" cy="3467100"/>
                        </a:xfrm>
                        <a:prstGeom prst="rect">
                          <a:avLst/>
                        </a:prstGeom>
                        <a:solidFill>
                          <a:sysClr val="window" lastClr="FFFFFF"/>
                        </a:solidFill>
                        <a:ln w="6350">
                          <a:solidFill>
                            <a:prstClr val="black"/>
                          </a:solidFill>
                        </a:ln>
                      </wps:spPr>
                      <wps:txbx>
                        <w:txbxContent>
                          <w:p w14:paraId="5B6F8126" w14:textId="77777777" w:rsidR="006C4C3E" w:rsidRDefault="006C4C3E" w:rsidP="006C4C3E">
                            <w:r>
                              <w:rPr>
                                <w:noProof/>
                              </w:rPr>
                              <w:drawing>
                                <wp:inline distT="0" distB="0" distL="0" distR="0" wp14:anchorId="0DFCABBA" wp14:editId="3154C2C2">
                                  <wp:extent cx="6164580" cy="3329940"/>
                                  <wp:effectExtent l="0" t="0" r="7620" b="3810"/>
                                  <wp:docPr id="986864353" name="Chart 1">
                                    <a:extLst xmlns:a="http://schemas.openxmlformats.org/drawingml/2006/main">
                                      <a:ext uri="{FF2B5EF4-FFF2-40B4-BE49-F238E27FC236}">
                                        <a16:creationId xmlns:a16="http://schemas.microsoft.com/office/drawing/2014/main" id="{E1A4295D-BFC6-F1DB-6D51-7C2FDCA7E5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171EA" id="_x0000_s1033" type="#_x0000_t202" style="position:absolute;margin-left:0;margin-top:20.4pt;width:498.6pt;height:273pt;z-index:25166131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" fillcolor="window" strokeweight=".5pt">
                <v:textbox>
                  <w:txbxContent>
                    <w:p w14:paraId="5B6F8126" w14:textId="77777777" w:rsidR="006C4C3E" w:rsidRDefault="006C4C3E" w:rsidP="006C4C3E">
                      <w:r>
                        <w:rPr>
                          <w:noProof/>
                        </w:rPr>
                        <w:drawing>
                          <wp:inline distT="0" distB="0" distL="0" distR="0" wp14:anchorId="0DFCABBA" wp14:editId="3154C2C2">
                            <wp:extent cx="6164580" cy="3329940"/>
                            <wp:effectExtent l="0" t="0" r="7620" b="3810"/>
                            <wp:docPr id="986864353" name="Chart 1">
                              <a:extLst xmlns:a="http://schemas.openxmlformats.org/drawingml/2006/main">
                                <a:ext uri="{FF2B5EF4-FFF2-40B4-BE49-F238E27FC236}">
                                  <a16:creationId xmlns:a16="http://schemas.microsoft.com/office/drawing/2014/main" id="{E1A4295D-BFC6-F1DB-6D51-7C2FDCA7E5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xbxContent>
                </v:textbox>
                <w10:wrap type="topAndBottom" anchorx="margin"/>
              </v:shape>
            </w:pict>
          </mc:Fallback>
        </mc:AlternateContent>
      </w:r>
    </w:p>
    <w:p w14:paraId="44385D63" w14:textId="77734B72" w:rsidR="00C94688" w:rsidRPr="000B4342" w:rsidRDefault="00261D89" w:rsidP="00CD067E">
      <w:pPr>
        <w:pStyle w:val="Heading2"/>
        <w:jc w:val="both"/>
        <w:rPr>
          <w:rFonts w:ascii="Arial" w:hAnsi="Arial" w:cs="Arial"/>
          <w:b/>
          <w:bCs/>
          <w:sz w:val="32"/>
          <w:szCs w:val="32"/>
        </w:rPr>
      </w:pPr>
      <w:bookmarkStart w:id="111" w:name="_Toc157182094"/>
      <w:bookmarkStart w:id="112" w:name="_Toc165555562"/>
      <w:r>
        <w:rPr>
          <w:rFonts w:ascii="Arial" w:hAnsi="Arial" w:cs="Arial"/>
          <w:b/>
          <w:bCs/>
          <w:sz w:val="32"/>
          <w:szCs w:val="32"/>
        </w:rPr>
        <w:lastRenderedPageBreak/>
        <w:t>1</w:t>
      </w:r>
      <w:r w:rsidR="00BE1857">
        <w:rPr>
          <w:rFonts w:ascii="Arial" w:hAnsi="Arial" w:cs="Arial"/>
          <w:b/>
          <w:bCs/>
          <w:sz w:val="32"/>
          <w:szCs w:val="32"/>
        </w:rPr>
        <w:t>0</w:t>
      </w:r>
      <w:r w:rsidR="003E45EE" w:rsidRPr="000B4342">
        <w:rPr>
          <w:rFonts w:ascii="Arial" w:hAnsi="Arial" w:cs="Arial"/>
          <w:b/>
          <w:bCs/>
          <w:sz w:val="32"/>
          <w:szCs w:val="32"/>
        </w:rPr>
        <w:t xml:space="preserve">. </w:t>
      </w:r>
      <w:r w:rsidR="00C94688" w:rsidRPr="000B4342">
        <w:rPr>
          <w:rFonts w:ascii="Arial" w:hAnsi="Arial" w:cs="Arial"/>
          <w:b/>
          <w:bCs/>
          <w:sz w:val="32"/>
          <w:szCs w:val="32"/>
        </w:rPr>
        <w:t>Reference List</w:t>
      </w:r>
      <w:bookmarkEnd w:id="111"/>
      <w:bookmarkEnd w:id="112"/>
    </w:p>
    <w:p w14:paraId="21717940" w14:textId="19454BB8" w:rsidR="00C94688" w:rsidRPr="00CD067E" w:rsidRDefault="00C94688" w:rsidP="00CD067E">
      <w:pPr>
        <w:jc w:val="both"/>
        <w:rPr>
          <w:rFonts w:ascii="Arial" w:hAnsi="Arial" w:cs="Arial"/>
          <w:b/>
          <w:bCs/>
          <w:sz w:val="8"/>
          <w:szCs w:val="8"/>
        </w:rPr>
      </w:pPr>
    </w:p>
    <w:p w14:paraId="2ACEBEEA" w14:textId="4AA0CAAA"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Adisa, T.A., </w:t>
      </w:r>
      <w:proofErr w:type="spellStart"/>
      <w:r w:rsidRPr="00073EFA">
        <w:rPr>
          <w:rFonts w:ascii="Arial" w:hAnsi="Arial" w:cs="Arial"/>
          <w:color w:val="000000" w:themeColor="text1"/>
          <w:sz w:val="24"/>
          <w:szCs w:val="24"/>
        </w:rPr>
        <w:t>Antonacopoulou</w:t>
      </w:r>
      <w:proofErr w:type="spellEnd"/>
      <w:r w:rsidRPr="00073EFA">
        <w:rPr>
          <w:rFonts w:ascii="Arial" w:hAnsi="Arial" w:cs="Arial"/>
          <w:color w:val="000000" w:themeColor="text1"/>
          <w:sz w:val="24"/>
          <w:szCs w:val="24"/>
        </w:rPr>
        <w:t>, E., Beauregard, T.A, Dickmann, M., and Adekoya, O.D. (2022) ‘Exploring the Impact of COVID-19 on Employees’ Boundary Management and</w:t>
      </w:r>
      <w:r w:rsidR="00C915F9"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 xml:space="preserve">Work–Life Balance’, </w:t>
      </w:r>
      <w:r w:rsidRPr="00073EFA">
        <w:rPr>
          <w:rFonts w:ascii="Arial" w:hAnsi="Arial" w:cs="Arial"/>
          <w:i/>
          <w:iCs/>
          <w:color w:val="000000" w:themeColor="text1"/>
          <w:sz w:val="24"/>
          <w:szCs w:val="24"/>
        </w:rPr>
        <w:t>British Journal of Management</w:t>
      </w:r>
      <w:r w:rsidRPr="00073EFA">
        <w:rPr>
          <w:rFonts w:ascii="Arial" w:hAnsi="Arial" w:cs="Arial"/>
          <w:color w:val="000000" w:themeColor="text1"/>
          <w:sz w:val="24"/>
          <w:szCs w:val="24"/>
        </w:rPr>
        <w:t xml:space="preserve">, 33, pp. 1694-1709. Available at: </w:t>
      </w:r>
      <w:hyperlink r:id="rId36" w:history="1">
        <w:r w:rsidRPr="00073EFA">
          <w:rPr>
            <w:rStyle w:val="Hyperlink"/>
            <w:rFonts w:ascii="Arial" w:hAnsi="Arial" w:cs="Arial"/>
            <w:color w:val="000000" w:themeColor="text1"/>
            <w:sz w:val="24"/>
            <w:szCs w:val="24"/>
          </w:rPr>
          <w:t>http://DOI:10.1111/1467-855112643</w:t>
        </w:r>
      </w:hyperlink>
      <w:r w:rsidR="00164EC3" w:rsidRPr="00073EFA">
        <w:rPr>
          <w:rFonts w:ascii="Arial" w:hAnsi="Arial" w:cs="Arial"/>
          <w:color w:val="000000" w:themeColor="text1"/>
          <w:sz w:val="24"/>
          <w:szCs w:val="24"/>
        </w:rPr>
        <w:t xml:space="preserve"> (Accessed: 30 November 2023).</w:t>
      </w:r>
    </w:p>
    <w:p w14:paraId="0B4E58D6" w14:textId="5CA6A69A" w:rsidR="00794594" w:rsidRPr="00073EFA" w:rsidRDefault="00794594" w:rsidP="00073EFA">
      <w:pPr>
        <w:jc w:val="both"/>
        <w:rPr>
          <w:rFonts w:ascii="Arial" w:hAnsi="Arial" w:cs="Arial"/>
          <w:sz w:val="24"/>
          <w:szCs w:val="24"/>
        </w:rPr>
      </w:pPr>
      <w:r w:rsidRPr="00073EFA">
        <w:rPr>
          <w:rFonts w:ascii="Arial" w:hAnsi="Arial" w:cs="Arial"/>
          <w:sz w:val="24"/>
          <w:szCs w:val="24"/>
        </w:rPr>
        <w:t>ADR UK (2020)</w:t>
      </w:r>
      <w:r w:rsidRPr="00170D3D">
        <w:t xml:space="preserve"> </w:t>
      </w:r>
      <w:r w:rsidR="00CA6777" w:rsidRPr="00073EFA">
        <w:rPr>
          <w:rFonts w:ascii="Arial" w:hAnsi="Arial" w:cs="Arial"/>
          <w:sz w:val="24"/>
          <w:szCs w:val="24"/>
        </w:rPr>
        <w:t>Impact of the National Living Wage on businesses</w:t>
      </w:r>
      <w:r w:rsidRPr="00073EFA">
        <w:rPr>
          <w:rFonts w:ascii="Arial" w:hAnsi="Arial" w:cs="Arial"/>
          <w:sz w:val="24"/>
          <w:szCs w:val="24"/>
        </w:rPr>
        <w:t xml:space="preserve">. Available at: </w:t>
      </w:r>
      <w:hyperlink r:id="rId37" w:history="1">
        <w:r w:rsidR="004E7F43" w:rsidRPr="00073EFA">
          <w:rPr>
            <w:rStyle w:val="Hyperlink"/>
            <w:rFonts w:ascii="Arial" w:hAnsi="Arial" w:cs="Arial"/>
            <w:sz w:val="24"/>
            <w:szCs w:val="24"/>
          </w:rPr>
          <w:t>https://www.adruk.org/our-mission/our-impact/impact-of-national-living-wage-on-businesses/</w:t>
        </w:r>
      </w:hyperlink>
      <w:r w:rsidR="004E7F43" w:rsidRPr="00073EFA">
        <w:rPr>
          <w:rFonts w:ascii="Arial" w:hAnsi="Arial" w:cs="Arial"/>
          <w:sz w:val="24"/>
          <w:szCs w:val="24"/>
        </w:rPr>
        <w:t xml:space="preserve"> </w:t>
      </w:r>
      <w:r w:rsidRPr="00073EFA">
        <w:rPr>
          <w:rFonts w:ascii="Arial" w:hAnsi="Arial" w:cs="Arial"/>
          <w:sz w:val="24"/>
          <w:szCs w:val="24"/>
        </w:rPr>
        <w:t xml:space="preserve">(Accessed 24 </w:t>
      </w:r>
      <w:r w:rsidR="005776E4" w:rsidRPr="00073EFA">
        <w:rPr>
          <w:rFonts w:ascii="Arial" w:hAnsi="Arial" w:cs="Arial"/>
          <w:sz w:val="24"/>
          <w:szCs w:val="24"/>
        </w:rPr>
        <w:t>Februa</w:t>
      </w:r>
      <w:r w:rsidRPr="00073EFA">
        <w:rPr>
          <w:rFonts w:ascii="Arial" w:hAnsi="Arial" w:cs="Arial"/>
          <w:sz w:val="24"/>
          <w:szCs w:val="24"/>
        </w:rPr>
        <w:t>ry 2024).</w:t>
      </w:r>
    </w:p>
    <w:p w14:paraId="587EE070" w14:textId="0E05B06F" w:rsidR="00FE39D3" w:rsidRPr="00073EFA" w:rsidRDefault="00FE39D3"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t>Alshmemri</w:t>
      </w:r>
      <w:proofErr w:type="spellEnd"/>
      <w:r w:rsidRPr="00073EFA">
        <w:rPr>
          <w:rFonts w:ascii="Arial" w:hAnsi="Arial" w:cs="Arial"/>
          <w:color w:val="000000" w:themeColor="text1"/>
          <w:sz w:val="24"/>
          <w:szCs w:val="24"/>
        </w:rPr>
        <w:t xml:space="preserve">, M., Shahwan-Akl, L., &amp; Maude, P. (2017). ‘Herzberg’s two-factor theory’. </w:t>
      </w:r>
      <w:r w:rsidRPr="00073EFA">
        <w:rPr>
          <w:rFonts w:ascii="Arial" w:hAnsi="Arial" w:cs="Arial"/>
          <w:i/>
          <w:iCs/>
          <w:color w:val="000000" w:themeColor="text1"/>
          <w:sz w:val="24"/>
          <w:szCs w:val="24"/>
        </w:rPr>
        <w:t>Life Science Journal</w:t>
      </w:r>
      <w:r w:rsidRPr="00073EFA">
        <w:rPr>
          <w:rFonts w:ascii="Arial" w:hAnsi="Arial" w:cs="Arial"/>
          <w:color w:val="000000" w:themeColor="text1"/>
          <w:sz w:val="24"/>
          <w:szCs w:val="24"/>
        </w:rPr>
        <w:t>, 14(5), pp12-16.</w:t>
      </w:r>
    </w:p>
    <w:p w14:paraId="167502D4" w14:textId="484F2AC2"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Bassett</w:t>
      </w:r>
      <w:r w:rsidRPr="00073EFA">
        <w:rPr>
          <w:rFonts w:ascii="Cambria Math" w:hAnsi="Cambria Math" w:cs="Cambria Math"/>
          <w:color w:val="000000" w:themeColor="text1"/>
          <w:sz w:val="24"/>
          <w:szCs w:val="24"/>
        </w:rPr>
        <w:t>‐</w:t>
      </w:r>
      <w:r w:rsidRPr="00073EFA">
        <w:rPr>
          <w:rFonts w:ascii="Arial" w:hAnsi="Arial" w:cs="Arial"/>
          <w:color w:val="000000" w:themeColor="text1"/>
          <w:sz w:val="24"/>
          <w:szCs w:val="24"/>
        </w:rPr>
        <w:t xml:space="preserve">Jones, N., &amp; Lloyd, G. C. (2005) ‘Does Herzberg’s motivation theory have staying power?’ </w:t>
      </w:r>
      <w:r w:rsidRPr="00073EFA">
        <w:rPr>
          <w:rFonts w:ascii="Arial" w:hAnsi="Arial" w:cs="Arial"/>
          <w:i/>
          <w:iCs/>
          <w:color w:val="000000" w:themeColor="text1"/>
          <w:sz w:val="24"/>
          <w:szCs w:val="24"/>
        </w:rPr>
        <w:t xml:space="preserve">Journal of management development, </w:t>
      </w:r>
      <w:r w:rsidRPr="00073EFA">
        <w:rPr>
          <w:rFonts w:ascii="Arial" w:hAnsi="Arial" w:cs="Arial"/>
          <w:color w:val="000000" w:themeColor="text1"/>
          <w:sz w:val="24"/>
          <w:szCs w:val="24"/>
        </w:rPr>
        <w:t xml:space="preserve">24(10), pp 929-943. </w:t>
      </w:r>
    </w:p>
    <w:p w14:paraId="4BACA9E4" w14:textId="15EEBAD9" w:rsidR="00A6675E" w:rsidRPr="00073EFA" w:rsidRDefault="00A6675E" w:rsidP="00073EFA">
      <w:pPr>
        <w:jc w:val="both"/>
        <w:rPr>
          <w:rFonts w:ascii="Arial" w:hAnsi="Arial" w:cs="Arial"/>
          <w:sz w:val="24"/>
          <w:szCs w:val="24"/>
        </w:rPr>
      </w:pPr>
      <w:r w:rsidRPr="00073EFA">
        <w:rPr>
          <w:rFonts w:ascii="Arial" w:hAnsi="Arial" w:cs="Arial"/>
          <w:sz w:val="24"/>
          <w:szCs w:val="24"/>
        </w:rPr>
        <w:t>BBC (2024)</w:t>
      </w:r>
      <w:r w:rsidRPr="00170D3D">
        <w:t xml:space="preserve"> </w:t>
      </w:r>
      <w:r w:rsidR="00DA6098" w:rsidRPr="00073EFA">
        <w:rPr>
          <w:rFonts w:ascii="Arial" w:hAnsi="Arial" w:cs="Arial"/>
          <w:sz w:val="24"/>
          <w:szCs w:val="24"/>
        </w:rPr>
        <w:t>Office culture' as we know it is dead. Workers have other ideas</w:t>
      </w:r>
      <w:r w:rsidRPr="00073EFA">
        <w:rPr>
          <w:rFonts w:ascii="Arial" w:hAnsi="Arial" w:cs="Arial"/>
          <w:sz w:val="24"/>
          <w:szCs w:val="24"/>
        </w:rPr>
        <w:t xml:space="preserve">. Available at: </w:t>
      </w:r>
      <w:hyperlink r:id="rId38" w:history="1">
        <w:r w:rsidR="00DA6098" w:rsidRPr="00073EFA">
          <w:rPr>
            <w:rStyle w:val="Hyperlink"/>
            <w:rFonts w:ascii="Arial" w:hAnsi="Arial" w:cs="Arial"/>
            <w:sz w:val="24"/>
            <w:szCs w:val="24"/>
          </w:rPr>
          <w:t>https://www.bbc.com/worklife/article/20240229-office-culture-is-dead</w:t>
        </w:r>
      </w:hyperlink>
      <w:r w:rsidR="00DA6098">
        <w:t xml:space="preserve"> </w:t>
      </w:r>
      <w:r w:rsidRPr="00073EFA">
        <w:rPr>
          <w:rFonts w:ascii="Arial" w:hAnsi="Arial" w:cs="Arial"/>
          <w:sz w:val="24"/>
          <w:szCs w:val="24"/>
        </w:rPr>
        <w:t xml:space="preserve">(Accessed </w:t>
      </w:r>
      <w:r w:rsidR="00DA6098" w:rsidRPr="00073EFA">
        <w:rPr>
          <w:rFonts w:ascii="Arial" w:hAnsi="Arial" w:cs="Arial"/>
          <w:sz w:val="24"/>
          <w:szCs w:val="24"/>
        </w:rPr>
        <w:t>11</w:t>
      </w:r>
      <w:r w:rsidRPr="00073EFA">
        <w:rPr>
          <w:rFonts w:ascii="Arial" w:hAnsi="Arial" w:cs="Arial"/>
          <w:sz w:val="24"/>
          <w:szCs w:val="24"/>
        </w:rPr>
        <w:t xml:space="preserve"> </w:t>
      </w:r>
      <w:r w:rsidR="00DA6098" w:rsidRPr="00073EFA">
        <w:rPr>
          <w:rFonts w:ascii="Arial" w:hAnsi="Arial" w:cs="Arial"/>
          <w:sz w:val="24"/>
          <w:szCs w:val="24"/>
        </w:rPr>
        <w:t xml:space="preserve">March </w:t>
      </w:r>
      <w:r w:rsidRPr="00073EFA">
        <w:rPr>
          <w:rFonts w:ascii="Arial" w:hAnsi="Arial" w:cs="Arial"/>
          <w:sz w:val="24"/>
          <w:szCs w:val="24"/>
        </w:rPr>
        <w:t>2024).</w:t>
      </w:r>
    </w:p>
    <w:p w14:paraId="023A72AE" w14:textId="5FDE90BD" w:rsidR="00333396" w:rsidRPr="00073EFA" w:rsidRDefault="00333396"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Bersin, J. (2024) ‘</w:t>
      </w:r>
      <w:r w:rsidR="00AA60F1" w:rsidRPr="00073EFA">
        <w:rPr>
          <w:rFonts w:ascii="Arial" w:hAnsi="Arial" w:cs="Arial"/>
          <w:color w:val="000000" w:themeColor="text1"/>
          <w:sz w:val="24"/>
          <w:szCs w:val="24"/>
        </w:rPr>
        <w:t>2024: a year of big changes</w:t>
      </w:r>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People Management</w:t>
      </w:r>
      <w:r w:rsidRPr="00073EFA">
        <w:rPr>
          <w:rFonts w:ascii="Arial" w:hAnsi="Arial" w:cs="Arial"/>
          <w:color w:val="000000" w:themeColor="text1"/>
          <w:sz w:val="24"/>
          <w:szCs w:val="24"/>
        </w:rPr>
        <w:t xml:space="preserve">. Available at </w:t>
      </w:r>
      <w:hyperlink r:id="rId39" w:history="1">
        <w:r w:rsidR="00AA60F1" w:rsidRPr="00073EFA">
          <w:rPr>
            <w:rStyle w:val="Hyperlink"/>
            <w:rFonts w:ascii="Arial" w:hAnsi="Arial" w:cs="Arial"/>
            <w:sz w:val="24"/>
            <w:szCs w:val="24"/>
          </w:rPr>
          <w:t>https://www.peoplemanagement.co.uk/article/1866182/2024-year-big-changes</w:t>
        </w:r>
      </w:hyperlink>
      <w:proofErr w:type="gramStart"/>
      <w:r w:rsidR="00AA60F1" w:rsidRPr="00073EFA">
        <w:rPr>
          <w:rFonts w:ascii="Arial" w:hAnsi="Arial" w:cs="Arial"/>
          <w:sz w:val="24"/>
          <w:szCs w:val="24"/>
        </w:rPr>
        <w:t xml:space="preserve"> </w:t>
      </w:r>
      <w:r w:rsidRPr="00073EFA">
        <w:rPr>
          <w:sz w:val="24"/>
          <w:szCs w:val="24"/>
        </w:rPr>
        <w:t xml:space="preserve"> </w:t>
      </w:r>
      <w:r w:rsidRPr="00073EFA">
        <w:rPr>
          <w:rFonts w:ascii="Arial" w:hAnsi="Arial" w:cs="Arial"/>
          <w:color w:val="000000" w:themeColor="text1"/>
          <w:sz w:val="32"/>
          <w:szCs w:val="32"/>
        </w:rPr>
        <w:t xml:space="preserve"> </w:t>
      </w:r>
      <w:r w:rsidRPr="00073EFA">
        <w:rPr>
          <w:rFonts w:ascii="Arial" w:hAnsi="Arial" w:cs="Arial"/>
          <w:color w:val="000000" w:themeColor="text1"/>
          <w:sz w:val="24"/>
          <w:szCs w:val="24"/>
        </w:rPr>
        <w:t>(</w:t>
      </w:r>
      <w:proofErr w:type="gramEnd"/>
      <w:r w:rsidRPr="00073EFA">
        <w:rPr>
          <w:rFonts w:ascii="Arial" w:hAnsi="Arial" w:cs="Arial"/>
          <w:color w:val="000000" w:themeColor="text1"/>
          <w:sz w:val="24"/>
          <w:szCs w:val="24"/>
        </w:rPr>
        <w:t>Accessed: 12 April 2024).</w:t>
      </w:r>
    </w:p>
    <w:p w14:paraId="21FA4633" w14:textId="5B9BC752"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Bhardwaj, P. (2019) 'Types of Sampling in Research’, </w:t>
      </w:r>
      <w:r w:rsidRPr="00073EFA">
        <w:rPr>
          <w:rFonts w:ascii="Arial" w:hAnsi="Arial" w:cs="Arial"/>
          <w:i/>
          <w:iCs/>
          <w:color w:val="000000" w:themeColor="text1"/>
          <w:sz w:val="24"/>
          <w:szCs w:val="24"/>
        </w:rPr>
        <w:t>Journal of the Practice of Cardiovascular Sciences</w:t>
      </w:r>
      <w:r w:rsidRPr="00073EFA">
        <w:rPr>
          <w:rFonts w:ascii="Arial" w:hAnsi="Arial" w:cs="Arial"/>
          <w:color w:val="000000" w:themeColor="text1"/>
          <w:sz w:val="24"/>
          <w:szCs w:val="24"/>
        </w:rPr>
        <w:t>, 5, pp.157-163.</w:t>
      </w:r>
    </w:p>
    <w:p w14:paraId="60AA7E4E" w14:textId="4718AC49" w:rsidR="000026CD" w:rsidRPr="00073EFA" w:rsidRDefault="000026CD" w:rsidP="00073EFA">
      <w:pPr>
        <w:jc w:val="both"/>
        <w:rPr>
          <w:rFonts w:ascii="Arial" w:hAnsi="Arial" w:cs="Arial"/>
          <w:sz w:val="24"/>
          <w:szCs w:val="24"/>
        </w:rPr>
      </w:pPr>
      <w:r w:rsidRPr="00073EFA">
        <w:rPr>
          <w:rFonts w:ascii="Arial" w:hAnsi="Arial" w:cs="Arial"/>
          <w:sz w:val="24"/>
          <w:szCs w:val="24"/>
        </w:rPr>
        <w:t xml:space="preserve">Biltgen, N. (2020) </w:t>
      </w:r>
      <w:proofErr w:type="gramStart"/>
      <w:r w:rsidRPr="00073EFA">
        <w:rPr>
          <w:rFonts w:ascii="Arial" w:hAnsi="Arial" w:cs="Arial"/>
          <w:sz w:val="24"/>
          <w:szCs w:val="24"/>
        </w:rPr>
        <w:t>‘ People</w:t>
      </w:r>
      <w:proofErr w:type="gramEnd"/>
      <w:r w:rsidRPr="00073EFA">
        <w:rPr>
          <w:rFonts w:ascii="Arial" w:hAnsi="Arial" w:cs="Arial"/>
          <w:sz w:val="24"/>
          <w:szCs w:val="24"/>
        </w:rPr>
        <w:t xml:space="preserve">- centred change’, </w:t>
      </w:r>
      <w:r w:rsidRPr="00073EFA">
        <w:rPr>
          <w:rFonts w:ascii="Arial" w:hAnsi="Arial" w:cs="Arial"/>
          <w:i/>
          <w:iCs/>
          <w:sz w:val="24"/>
          <w:szCs w:val="24"/>
        </w:rPr>
        <w:t>Journal of sales transformation</w:t>
      </w:r>
      <w:r w:rsidRPr="00073EFA">
        <w:rPr>
          <w:rFonts w:ascii="Arial" w:hAnsi="Arial" w:cs="Arial"/>
          <w:sz w:val="24"/>
          <w:szCs w:val="24"/>
        </w:rPr>
        <w:t xml:space="preserve">. Available at: </w:t>
      </w:r>
      <w:hyperlink r:id="rId40" w:history="1">
        <w:r w:rsidRPr="00073EFA">
          <w:rPr>
            <w:rStyle w:val="Hyperlink"/>
            <w:rFonts w:ascii="Arial" w:hAnsi="Arial" w:cs="Arial"/>
            <w:color w:val="auto"/>
            <w:sz w:val="24"/>
            <w:szCs w:val="24"/>
          </w:rPr>
          <w:t>https://www.journalofsalestransformation.com/people-centred-change/</w:t>
        </w:r>
      </w:hyperlink>
      <w:r w:rsidRPr="00073EFA">
        <w:rPr>
          <w:rFonts w:ascii="Arial" w:hAnsi="Arial" w:cs="Arial"/>
          <w:sz w:val="24"/>
          <w:szCs w:val="24"/>
        </w:rPr>
        <w:t xml:space="preserve"> (Accessed: 20 August 2023).</w:t>
      </w:r>
    </w:p>
    <w:p w14:paraId="26DF51BC" w14:textId="21FEB49F" w:rsidR="003101C0" w:rsidRPr="00073EFA" w:rsidRDefault="003101C0"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lastRenderedPageBreak/>
        <w:t>Bolino, M</w:t>
      </w:r>
      <w:r w:rsidR="00780A45" w:rsidRPr="00073EFA">
        <w:rPr>
          <w:rFonts w:ascii="Arial" w:hAnsi="Arial" w:cs="Arial"/>
          <w:color w:val="000000" w:themeColor="text1"/>
          <w:sz w:val="24"/>
          <w:szCs w:val="24"/>
        </w:rPr>
        <w:t>.C</w:t>
      </w:r>
      <w:r w:rsidRPr="00073EFA">
        <w:rPr>
          <w:rFonts w:ascii="Arial" w:hAnsi="Arial" w:cs="Arial"/>
          <w:color w:val="000000" w:themeColor="text1"/>
          <w:sz w:val="24"/>
          <w:szCs w:val="24"/>
        </w:rPr>
        <w:t xml:space="preserve">., </w:t>
      </w:r>
      <w:r w:rsidR="00780A45" w:rsidRPr="00073EFA">
        <w:rPr>
          <w:rFonts w:ascii="Arial" w:hAnsi="Arial" w:cs="Arial"/>
          <w:color w:val="000000" w:themeColor="text1"/>
          <w:sz w:val="24"/>
          <w:szCs w:val="24"/>
        </w:rPr>
        <w:t>Whitney</w:t>
      </w:r>
      <w:r w:rsidRPr="00073EFA">
        <w:rPr>
          <w:rFonts w:ascii="Arial" w:hAnsi="Arial" w:cs="Arial"/>
          <w:color w:val="000000" w:themeColor="text1"/>
          <w:sz w:val="24"/>
          <w:szCs w:val="24"/>
        </w:rPr>
        <w:t xml:space="preserve">, </w:t>
      </w:r>
      <w:r w:rsidR="00780A45" w:rsidRPr="00073EFA">
        <w:rPr>
          <w:rFonts w:ascii="Arial" w:hAnsi="Arial" w:cs="Arial"/>
          <w:color w:val="000000" w:themeColor="text1"/>
          <w:sz w:val="24"/>
          <w:szCs w:val="24"/>
        </w:rPr>
        <w:t>J.M</w:t>
      </w:r>
      <w:r w:rsidRPr="00073EFA">
        <w:rPr>
          <w:rFonts w:ascii="Arial" w:hAnsi="Arial" w:cs="Arial"/>
          <w:color w:val="000000" w:themeColor="text1"/>
          <w:sz w:val="24"/>
          <w:szCs w:val="24"/>
        </w:rPr>
        <w:t xml:space="preserve">., and </w:t>
      </w:r>
      <w:r w:rsidR="00780A45" w:rsidRPr="00073EFA">
        <w:rPr>
          <w:rFonts w:ascii="Arial" w:hAnsi="Arial" w:cs="Arial"/>
          <w:color w:val="000000" w:themeColor="text1"/>
          <w:sz w:val="24"/>
          <w:szCs w:val="24"/>
        </w:rPr>
        <w:t>Henry</w:t>
      </w:r>
      <w:r w:rsidRPr="00073EFA">
        <w:rPr>
          <w:rFonts w:ascii="Arial" w:hAnsi="Arial" w:cs="Arial"/>
          <w:color w:val="000000" w:themeColor="text1"/>
          <w:sz w:val="24"/>
          <w:szCs w:val="24"/>
        </w:rPr>
        <w:t xml:space="preserve">, </w:t>
      </w:r>
      <w:r w:rsidR="00780A45" w:rsidRPr="00073EFA">
        <w:rPr>
          <w:rFonts w:ascii="Arial" w:hAnsi="Arial" w:cs="Arial"/>
          <w:color w:val="000000" w:themeColor="text1"/>
          <w:sz w:val="24"/>
          <w:szCs w:val="24"/>
        </w:rPr>
        <w:t>S.E</w:t>
      </w:r>
      <w:r w:rsidRPr="00073EFA">
        <w:rPr>
          <w:rFonts w:ascii="Arial" w:hAnsi="Arial" w:cs="Arial"/>
          <w:color w:val="000000" w:themeColor="text1"/>
          <w:sz w:val="24"/>
          <w:szCs w:val="24"/>
        </w:rPr>
        <w:t>. (202</w:t>
      </w:r>
      <w:r w:rsidR="00780A45" w:rsidRPr="00073EFA">
        <w:rPr>
          <w:rFonts w:ascii="Arial" w:hAnsi="Arial" w:cs="Arial"/>
          <w:color w:val="000000" w:themeColor="text1"/>
          <w:sz w:val="24"/>
          <w:szCs w:val="24"/>
        </w:rPr>
        <w:t>4</w:t>
      </w:r>
      <w:r w:rsidRPr="00073EFA">
        <w:rPr>
          <w:rFonts w:ascii="Arial" w:hAnsi="Arial" w:cs="Arial"/>
          <w:color w:val="000000" w:themeColor="text1"/>
          <w:sz w:val="24"/>
          <w:szCs w:val="24"/>
        </w:rPr>
        <w:t>) ‘</w:t>
      </w:r>
      <w:r w:rsidR="00483E02" w:rsidRPr="00073EFA">
        <w:rPr>
          <w:rFonts w:ascii="Arial" w:hAnsi="Arial" w:cs="Arial"/>
          <w:color w:val="000000" w:themeColor="text1"/>
          <w:sz w:val="24"/>
          <w:szCs w:val="24"/>
        </w:rPr>
        <w:t>Research Roundup: How the Pandemic Changed Management</w:t>
      </w:r>
      <w:r w:rsidRPr="00073EFA">
        <w:rPr>
          <w:rFonts w:ascii="Arial" w:hAnsi="Arial" w:cs="Arial"/>
          <w:color w:val="000000" w:themeColor="text1"/>
          <w:sz w:val="24"/>
          <w:szCs w:val="24"/>
        </w:rPr>
        <w:t xml:space="preserve">’, </w:t>
      </w:r>
      <w:r w:rsidR="00483E02" w:rsidRPr="00073EFA">
        <w:rPr>
          <w:rFonts w:ascii="Arial" w:hAnsi="Arial" w:cs="Arial"/>
          <w:i/>
          <w:iCs/>
          <w:color w:val="000000" w:themeColor="text1"/>
          <w:sz w:val="24"/>
          <w:szCs w:val="24"/>
        </w:rPr>
        <w:t>Havard Business Review</w:t>
      </w:r>
      <w:r w:rsidRPr="00073EFA">
        <w:rPr>
          <w:rFonts w:ascii="Arial" w:hAnsi="Arial" w:cs="Arial"/>
          <w:color w:val="000000" w:themeColor="text1"/>
          <w:sz w:val="24"/>
          <w:szCs w:val="24"/>
        </w:rPr>
        <w:t xml:space="preserve">. Available at: </w:t>
      </w:r>
      <w:hyperlink r:id="rId41" w:history="1">
        <w:r w:rsidR="00AD27FA" w:rsidRPr="00073EFA">
          <w:rPr>
            <w:rStyle w:val="Hyperlink"/>
            <w:rFonts w:ascii="Arial" w:hAnsi="Arial" w:cs="Arial"/>
            <w:sz w:val="24"/>
            <w:szCs w:val="24"/>
          </w:rPr>
          <w:t>https://hbr.org/2024/03/research-roundup-how-the-pandemic-changed-management</w:t>
        </w:r>
      </w:hyperlink>
      <w:r w:rsidR="00AD27FA"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(Accessed: 5 April 2024).</w:t>
      </w:r>
    </w:p>
    <w:p w14:paraId="1963DB6F" w14:textId="77777777"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Brahman, L. (2001) Keeping the people who keep you in business. New York: </w:t>
      </w:r>
      <w:proofErr w:type="spellStart"/>
      <w:r w:rsidRPr="00073EFA">
        <w:rPr>
          <w:rFonts w:ascii="Arial" w:hAnsi="Arial" w:cs="Arial"/>
          <w:color w:val="000000" w:themeColor="text1"/>
          <w:sz w:val="24"/>
          <w:szCs w:val="24"/>
        </w:rPr>
        <w:t>Amacom</w:t>
      </w:r>
      <w:proofErr w:type="spellEnd"/>
    </w:p>
    <w:p w14:paraId="3FA9351E" w14:textId="4F61E5B7" w:rsidR="00203634" w:rsidRPr="00073EFA" w:rsidRDefault="00203634" w:rsidP="00073EFA">
      <w:pPr>
        <w:jc w:val="both"/>
        <w:rPr>
          <w:rFonts w:ascii="Arial" w:hAnsi="Arial" w:cs="Arial"/>
          <w:color w:val="000000" w:themeColor="text1"/>
          <w:sz w:val="24"/>
          <w:szCs w:val="24"/>
        </w:rPr>
      </w:pPr>
      <w:bookmarkStart w:id="113" w:name="_Hlk153882781"/>
      <w:r w:rsidRPr="00073EFA">
        <w:rPr>
          <w:rFonts w:ascii="Arial" w:hAnsi="Arial" w:cs="Arial"/>
          <w:color w:val="000000" w:themeColor="text1"/>
          <w:sz w:val="24"/>
          <w:szCs w:val="24"/>
        </w:rPr>
        <w:t>Brand, A. (2022) ‘</w:t>
      </w:r>
      <w:r w:rsidR="005F4081" w:rsidRPr="00073EFA">
        <w:rPr>
          <w:rFonts w:ascii="Arial" w:hAnsi="Arial" w:cs="Arial"/>
          <w:color w:val="000000" w:themeColor="text1"/>
          <w:sz w:val="24"/>
          <w:szCs w:val="24"/>
        </w:rPr>
        <w:t>Cost</w:t>
      </w:r>
      <w:r w:rsidR="000B537C" w:rsidRPr="00073EFA">
        <w:rPr>
          <w:rFonts w:ascii="Arial" w:hAnsi="Arial" w:cs="Arial"/>
          <w:color w:val="000000" w:themeColor="text1"/>
          <w:sz w:val="24"/>
          <w:szCs w:val="24"/>
        </w:rPr>
        <w:t>-of-Living Crisis forces 26% of British Workforce to change careers’</w:t>
      </w:r>
      <w:r w:rsidRPr="00073EFA">
        <w:rPr>
          <w:rFonts w:ascii="Arial" w:hAnsi="Arial" w:cs="Arial"/>
          <w:color w:val="000000" w:themeColor="text1"/>
          <w:sz w:val="24"/>
          <w:szCs w:val="24"/>
        </w:rPr>
        <w:t xml:space="preserve">, </w:t>
      </w:r>
      <w:r w:rsidR="000B537C" w:rsidRPr="00073EFA">
        <w:rPr>
          <w:rFonts w:ascii="Arial" w:hAnsi="Arial" w:cs="Arial"/>
          <w:i/>
          <w:iCs/>
          <w:color w:val="000000" w:themeColor="text1"/>
          <w:sz w:val="24"/>
          <w:szCs w:val="24"/>
        </w:rPr>
        <w:t>HR Review</w:t>
      </w:r>
      <w:r w:rsidRPr="00073EFA">
        <w:rPr>
          <w:rFonts w:ascii="Arial" w:hAnsi="Arial" w:cs="Arial"/>
          <w:color w:val="000000" w:themeColor="text1"/>
          <w:sz w:val="24"/>
          <w:szCs w:val="24"/>
        </w:rPr>
        <w:t xml:space="preserve">. Available at: </w:t>
      </w:r>
      <w:hyperlink r:id="rId42" w:history="1">
        <w:r w:rsidR="005F4081" w:rsidRPr="00073EFA">
          <w:rPr>
            <w:rStyle w:val="Hyperlink"/>
            <w:rFonts w:ascii="Arial" w:hAnsi="Arial" w:cs="Arial"/>
            <w:sz w:val="24"/>
            <w:szCs w:val="24"/>
          </w:rPr>
          <w:t>https://hrreview.co.uk/hr-news/cost-of-living-crisis-forces-26-of-british-workforce-to-change-careers/147392</w:t>
        </w:r>
      </w:hyperlink>
      <w:r w:rsidR="005F4081" w:rsidRPr="00073EFA">
        <w:rPr>
          <w:rFonts w:ascii="Arial" w:hAnsi="Arial" w:cs="Arial"/>
          <w:sz w:val="24"/>
          <w:szCs w:val="24"/>
        </w:rPr>
        <w:t xml:space="preserve"> </w:t>
      </w:r>
      <w:r w:rsidRPr="00073EFA">
        <w:rPr>
          <w:rFonts w:ascii="Arial" w:hAnsi="Arial" w:cs="Arial"/>
          <w:color w:val="000000" w:themeColor="text1"/>
          <w:sz w:val="24"/>
          <w:szCs w:val="24"/>
        </w:rPr>
        <w:t>(Accessed: 30 March 2024).</w:t>
      </w:r>
    </w:p>
    <w:p w14:paraId="26E6010D" w14:textId="5205B2CD"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Braun, V. and Clarke, V. (2006) ‘Using thematic analysis in psychology’, </w:t>
      </w:r>
      <w:r w:rsidRPr="00073EFA">
        <w:rPr>
          <w:rFonts w:ascii="Arial" w:hAnsi="Arial" w:cs="Arial"/>
          <w:i/>
          <w:iCs/>
          <w:color w:val="000000" w:themeColor="text1"/>
          <w:sz w:val="24"/>
          <w:szCs w:val="24"/>
        </w:rPr>
        <w:t>Qualitative Research in Psychology</w:t>
      </w:r>
      <w:r w:rsidRPr="00073EFA">
        <w:rPr>
          <w:rFonts w:ascii="Arial" w:hAnsi="Arial" w:cs="Arial"/>
          <w:color w:val="000000" w:themeColor="text1"/>
          <w:sz w:val="24"/>
          <w:szCs w:val="24"/>
        </w:rPr>
        <w:t>, 3(2), p 77-101.</w:t>
      </w:r>
    </w:p>
    <w:bookmarkEnd w:id="113"/>
    <w:p w14:paraId="60C30D63" w14:textId="29828968"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Braun, V. and Clarke, V. (2016) ‘(Mis)conceptualising themes, thematic analysis, and other problems with Fugard and Potts’ (2015) sample-size tool for thematic analysis</w:t>
      </w:r>
      <w:r w:rsidRPr="00073EFA">
        <w:rPr>
          <w:rFonts w:ascii="Arial" w:hAnsi="Arial" w:cs="Arial"/>
          <w:i/>
          <w:iCs/>
          <w:color w:val="000000" w:themeColor="text1"/>
          <w:sz w:val="24"/>
          <w:szCs w:val="24"/>
        </w:rPr>
        <w:t>, International Journal of Social Research Methodology</w:t>
      </w:r>
      <w:r w:rsidRPr="00073EFA">
        <w:rPr>
          <w:rFonts w:ascii="Arial" w:hAnsi="Arial" w:cs="Arial"/>
          <w:color w:val="000000" w:themeColor="text1"/>
          <w:sz w:val="24"/>
          <w:szCs w:val="24"/>
        </w:rPr>
        <w:t xml:space="preserve">, 19(6), pp.739-743, DOI: </w:t>
      </w:r>
      <w:hyperlink r:id="rId43" w:history="1">
        <w:r w:rsidRPr="00073EFA">
          <w:rPr>
            <w:rStyle w:val="Hyperlink"/>
            <w:rFonts w:ascii="Arial" w:hAnsi="Arial" w:cs="Arial"/>
            <w:color w:val="000000" w:themeColor="text1"/>
            <w:sz w:val="24"/>
            <w:szCs w:val="24"/>
          </w:rPr>
          <w:t>https://doi.org/10.1080/13645579.2016.1195588</w:t>
        </w:r>
      </w:hyperlink>
      <w:r w:rsidR="00164EC3" w:rsidRPr="00073EFA">
        <w:rPr>
          <w:rFonts w:ascii="Arial" w:hAnsi="Arial" w:cs="Arial"/>
          <w:color w:val="000000" w:themeColor="text1"/>
          <w:sz w:val="24"/>
          <w:szCs w:val="24"/>
        </w:rPr>
        <w:t xml:space="preserve"> (Accessed: 12 December 2023).</w:t>
      </w:r>
    </w:p>
    <w:p w14:paraId="35E57B9D" w14:textId="0B5AF478"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Braun V. and Clarke V. (2021) ‘Can I use TA? Should I use TA? Should I not use TA? Comparing reflexive thematic analysis and other pattern-based qualitative analytic approaches’, </w:t>
      </w:r>
      <w:r w:rsidRPr="00073EFA">
        <w:rPr>
          <w:rFonts w:ascii="Arial" w:hAnsi="Arial" w:cs="Arial"/>
          <w:i/>
          <w:iCs/>
          <w:color w:val="000000" w:themeColor="text1"/>
          <w:sz w:val="24"/>
          <w:szCs w:val="24"/>
        </w:rPr>
        <w:t>British Association for Counselling and Psychotherapy</w:t>
      </w:r>
      <w:r w:rsidRPr="00073EFA">
        <w:rPr>
          <w:rFonts w:ascii="Arial" w:hAnsi="Arial" w:cs="Arial"/>
          <w:color w:val="000000" w:themeColor="text1"/>
          <w:sz w:val="24"/>
          <w:szCs w:val="24"/>
        </w:rPr>
        <w:t>, 21, pp37-47</w:t>
      </w:r>
      <w:r w:rsidRPr="00073EFA">
        <w:rPr>
          <w:rFonts w:ascii="Arial" w:hAnsi="Arial" w:cs="Arial"/>
          <w:i/>
          <w:iCs/>
          <w:color w:val="000000" w:themeColor="text1"/>
          <w:sz w:val="24"/>
          <w:szCs w:val="24"/>
        </w:rPr>
        <w:t xml:space="preserve">. </w:t>
      </w:r>
      <w:r w:rsidRPr="00073EFA">
        <w:rPr>
          <w:rFonts w:ascii="Arial" w:hAnsi="Arial" w:cs="Arial"/>
          <w:color w:val="000000" w:themeColor="text1"/>
          <w:sz w:val="24"/>
          <w:szCs w:val="24"/>
        </w:rPr>
        <w:t xml:space="preserve">Available at: </w:t>
      </w:r>
      <w:hyperlink r:id="rId44" w:history="1">
        <w:r w:rsidRPr="00073EFA">
          <w:rPr>
            <w:rStyle w:val="Hyperlink"/>
            <w:rFonts w:ascii="Arial" w:hAnsi="Arial" w:cs="Arial"/>
            <w:color w:val="000000" w:themeColor="text1"/>
            <w:sz w:val="24"/>
            <w:szCs w:val="24"/>
          </w:rPr>
          <w:t>https://doi.org/10.1002/capr.12360</w:t>
        </w:r>
      </w:hyperlink>
      <w:r w:rsidR="00164EC3" w:rsidRPr="00073EFA">
        <w:rPr>
          <w:rFonts w:ascii="Arial" w:hAnsi="Arial" w:cs="Arial"/>
          <w:color w:val="000000" w:themeColor="text1"/>
          <w:sz w:val="24"/>
          <w:szCs w:val="24"/>
        </w:rPr>
        <w:t xml:space="preserve"> (Accessed: 30 November 2023).</w:t>
      </w:r>
    </w:p>
    <w:p w14:paraId="3FC3F80C" w14:textId="77777777"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BRM. (2022) Interpretivism (interpretivist) Research Philosophy, </w:t>
      </w:r>
      <w:r w:rsidRPr="00073EFA">
        <w:rPr>
          <w:rFonts w:ascii="Arial" w:hAnsi="Arial" w:cs="Arial"/>
          <w:i/>
          <w:iCs/>
          <w:color w:val="000000" w:themeColor="text1"/>
          <w:sz w:val="24"/>
          <w:szCs w:val="24"/>
        </w:rPr>
        <w:t>Business Research Methodology</w:t>
      </w:r>
      <w:r w:rsidRPr="00073EFA">
        <w:rPr>
          <w:rFonts w:ascii="Arial" w:hAnsi="Arial" w:cs="Arial"/>
          <w:color w:val="000000" w:themeColor="text1"/>
          <w:sz w:val="24"/>
          <w:szCs w:val="24"/>
        </w:rPr>
        <w:t xml:space="preserve">. Available at: </w:t>
      </w:r>
      <w:hyperlink r:id="rId45" w:history="1">
        <w:r w:rsidRPr="00073EFA">
          <w:rPr>
            <w:rStyle w:val="Hyperlink"/>
            <w:rFonts w:ascii="Arial" w:hAnsi="Arial" w:cs="Arial"/>
            <w:color w:val="000000" w:themeColor="text1"/>
            <w:sz w:val="24"/>
            <w:szCs w:val="24"/>
          </w:rPr>
          <w:t>https://research-methodology.net/research-philosophy/interpretivism/</w:t>
        </w:r>
      </w:hyperlink>
      <w:r w:rsidRPr="00073EFA">
        <w:rPr>
          <w:rFonts w:ascii="Arial" w:hAnsi="Arial" w:cs="Arial"/>
          <w:color w:val="000000" w:themeColor="text1"/>
          <w:sz w:val="24"/>
          <w:szCs w:val="24"/>
        </w:rPr>
        <w:t xml:space="preserve">  (Accessed: 20 September 2023).</w:t>
      </w:r>
    </w:p>
    <w:p w14:paraId="4F76D84D" w14:textId="161A9D69" w:rsidR="00024418" w:rsidRPr="00073EFA" w:rsidRDefault="00024418"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lastRenderedPageBreak/>
        <w:t>Broqn</w:t>
      </w:r>
      <w:proofErr w:type="spellEnd"/>
      <w:r w:rsidRPr="00073EFA">
        <w:rPr>
          <w:rFonts w:ascii="Arial" w:hAnsi="Arial" w:cs="Arial"/>
          <w:color w:val="000000" w:themeColor="text1"/>
          <w:sz w:val="24"/>
          <w:szCs w:val="24"/>
        </w:rPr>
        <w:t>, A. (2034) ‘</w:t>
      </w:r>
      <w:r w:rsidR="00ED48E6" w:rsidRPr="00073EFA">
        <w:rPr>
          <w:rFonts w:ascii="Arial" w:hAnsi="Arial" w:cs="Arial"/>
          <w:color w:val="000000" w:themeColor="text1"/>
          <w:sz w:val="24"/>
          <w:szCs w:val="24"/>
        </w:rPr>
        <w:t>The Honest Advantage: How Transparency in the Interview Process Benefits Recruiters and Candidates</w:t>
      </w:r>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LinkedIn</w:t>
      </w:r>
      <w:r w:rsidRPr="00073EFA">
        <w:rPr>
          <w:rFonts w:ascii="Arial" w:hAnsi="Arial" w:cs="Arial"/>
          <w:color w:val="000000" w:themeColor="text1"/>
          <w:sz w:val="24"/>
          <w:szCs w:val="24"/>
        </w:rPr>
        <w:t xml:space="preserve">. Available at: </w:t>
      </w:r>
      <w:hyperlink r:id="rId46" w:history="1">
        <w:r w:rsidR="00ED48E6" w:rsidRPr="00073EFA">
          <w:rPr>
            <w:rStyle w:val="Hyperlink"/>
            <w:rFonts w:ascii="Arial" w:hAnsi="Arial" w:cs="Arial"/>
            <w:sz w:val="24"/>
            <w:szCs w:val="24"/>
          </w:rPr>
          <w:t>https://www.linkedin.com/pulse/honest-advantage-how-transparency-interview-process-benefits-brown/</w:t>
        </w:r>
      </w:hyperlink>
      <w:r w:rsidR="00ED48E6" w:rsidRPr="00073EFA">
        <w:rPr>
          <w:rFonts w:ascii="Arial" w:hAnsi="Arial" w:cs="Arial"/>
          <w:sz w:val="24"/>
          <w:szCs w:val="24"/>
        </w:rPr>
        <w:t xml:space="preserve"> </w:t>
      </w:r>
      <w:r w:rsidRPr="00073EFA">
        <w:rPr>
          <w:rFonts w:ascii="Arial" w:hAnsi="Arial" w:cs="Arial"/>
          <w:color w:val="000000" w:themeColor="text1"/>
          <w:sz w:val="24"/>
          <w:szCs w:val="24"/>
        </w:rPr>
        <w:t>(Accessed: 30 March 2024).</w:t>
      </w:r>
    </w:p>
    <w:p w14:paraId="5AB70D5E" w14:textId="401A63E3" w:rsidR="002E40D5" w:rsidRPr="00073EFA" w:rsidRDefault="005C4FBD"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Carter, K., </w:t>
      </w:r>
      <w:r w:rsidR="00F044B3" w:rsidRPr="00073EFA">
        <w:rPr>
          <w:rFonts w:ascii="Arial" w:hAnsi="Arial" w:cs="Arial"/>
          <w:color w:val="000000" w:themeColor="text1"/>
          <w:sz w:val="24"/>
          <w:szCs w:val="24"/>
        </w:rPr>
        <w:t>Gonzalez-</w:t>
      </w:r>
      <w:proofErr w:type="spellStart"/>
      <w:r w:rsidR="00F044B3" w:rsidRPr="00073EFA">
        <w:rPr>
          <w:rFonts w:ascii="Arial" w:hAnsi="Arial" w:cs="Arial"/>
          <w:color w:val="000000" w:themeColor="text1"/>
          <w:sz w:val="24"/>
          <w:szCs w:val="24"/>
        </w:rPr>
        <w:t>Mulé</w:t>
      </w:r>
      <w:proofErr w:type="spellEnd"/>
      <w:r w:rsidRPr="00073EFA">
        <w:rPr>
          <w:rFonts w:ascii="Arial" w:hAnsi="Arial" w:cs="Arial"/>
          <w:color w:val="000000" w:themeColor="text1"/>
          <w:sz w:val="24"/>
          <w:szCs w:val="24"/>
        </w:rPr>
        <w:t xml:space="preserve">, </w:t>
      </w:r>
      <w:r w:rsidR="00F044B3" w:rsidRPr="00073EFA">
        <w:rPr>
          <w:rFonts w:ascii="Arial" w:hAnsi="Arial" w:cs="Arial"/>
          <w:color w:val="000000" w:themeColor="text1"/>
          <w:sz w:val="24"/>
          <w:szCs w:val="24"/>
        </w:rPr>
        <w:t>E</w:t>
      </w:r>
      <w:r w:rsidRPr="00073EFA">
        <w:rPr>
          <w:rFonts w:ascii="Arial" w:hAnsi="Arial" w:cs="Arial"/>
          <w:color w:val="000000" w:themeColor="text1"/>
          <w:sz w:val="24"/>
          <w:szCs w:val="24"/>
        </w:rPr>
        <w:t xml:space="preserve">., </w:t>
      </w:r>
      <w:r w:rsidR="00F044B3" w:rsidRPr="00073EFA">
        <w:rPr>
          <w:rFonts w:ascii="Arial" w:hAnsi="Arial" w:cs="Arial"/>
          <w:color w:val="000000" w:themeColor="text1"/>
          <w:sz w:val="24"/>
          <w:szCs w:val="24"/>
        </w:rPr>
        <w:t>Mount</w:t>
      </w:r>
      <w:r w:rsidRPr="00073EFA">
        <w:rPr>
          <w:rFonts w:ascii="Arial" w:hAnsi="Arial" w:cs="Arial"/>
          <w:color w:val="000000" w:themeColor="text1"/>
          <w:sz w:val="24"/>
          <w:szCs w:val="24"/>
        </w:rPr>
        <w:t xml:space="preserve">, </w:t>
      </w:r>
      <w:r w:rsidR="00F044B3" w:rsidRPr="00073EFA">
        <w:rPr>
          <w:rFonts w:ascii="Arial" w:hAnsi="Arial" w:cs="Arial"/>
          <w:color w:val="000000" w:themeColor="text1"/>
          <w:sz w:val="24"/>
          <w:szCs w:val="24"/>
        </w:rPr>
        <w:t>M</w:t>
      </w:r>
      <w:r w:rsidRPr="00073EFA">
        <w:rPr>
          <w:rFonts w:ascii="Arial" w:hAnsi="Arial" w:cs="Arial"/>
          <w:color w:val="000000" w:themeColor="text1"/>
          <w:sz w:val="24"/>
          <w:szCs w:val="24"/>
        </w:rPr>
        <w:t xml:space="preserve">., </w:t>
      </w:r>
      <w:r w:rsidR="00F044B3" w:rsidRPr="00073EFA">
        <w:rPr>
          <w:rFonts w:ascii="Arial" w:hAnsi="Arial" w:cs="Arial"/>
          <w:color w:val="000000" w:themeColor="text1"/>
          <w:sz w:val="24"/>
          <w:szCs w:val="24"/>
        </w:rPr>
        <w:t>Oh, I</w:t>
      </w:r>
      <w:r w:rsidR="00DF7762"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 xml:space="preserve">and </w:t>
      </w:r>
      <w:r w:rsidR="00DF7762" w:rsidRPr="00073EFA">
        <w:rPr>
          <w:rFonts w:ascii="Arial" w:hAnsi="Arial" w:cs="Arial"/>
          <w:color w:val="000000" w:themeColor="text1"/>
          <w:sz w:val="24"/>
          <w:szCs w:val="24"/>
        </w:rPr>
        <w:t>Sinclair Zachar</w:t>
      </w:r>
      <w:r w:rsidRPr="00073EFA">
        <w:rPr>
          <w:rFonts w:ascii="Arial" w:hAnsi="Arial" w:cs="Arial"/>
          <w:color w:val="000000" w:themeColor="text1"/>
          <w:sz w:val="24"/>
          <w:szCs w:val="24"/>
        </w:rPr>
        <w:t xml:space="preserve">, </w:t>
      </w:r>
      <w:r w:rsidR="00DF7762" w:rsidRPr="00073EFA">
        <w:rPr>
          <w:rFonts w:ascii="Arial" w:hAnsi="Arial" w:cs="Arial"/>
          <w:color w:val="000000" w:themeColor="text1"/>
          <w:sz w:val="24"/>
          <w:szCs w:val="24"/>
        </w:rPr>
        <w:t>L</w:t>
      </w:r>
      <w:r w:rsidRPr="00073EFA">
        <w:rPr>
          <w:rFonts w:ascii="Arial" w:hAnsi="Arial" w:cs="Arial"/>
          <w:color w:val="000000" w:themeColor="text1"/>
          <w:sz w:val="24"/>
          <w:szCs w:val="24"/>
        </w:rPr>
        <w:t xml:space="preserve">. </w:t>
      </w:r>
      <w:r w:rsidR="002E40D5" w:rsidRPr="00073EFA">
        <w:rPr>
          <w:rFonts w:ascii="Arial" w:hAnsi="Arial" w:cs="Arial"/>
          <w:color w:val="000000" w:themeColor="text1"/>
          <w:sz w:val="24"/>
          <w:szCs w:val="24"/>
        </w:rPr>
        <w:t>(201</w:t>
      </w:r>
      <w:r w:rsidRPr="00073EFA">
        <w:rPr>
          <w:rFonts w:ascii="Arial" w:hAnsi="Arial" w:cs="Arial"/>
          <w:color w:val="000000" w:themeColor="text1"/>
          <w:sz w:val="24"/>
          <w:szCs w:val="24"/>
        </w:rPr>
        <w:t>9</w:t>
      </w:r>
      <w:r w:rsidR="002E40D5" w:rsidRPr="00073EFA">
        <w:rPr>
          <w:rFonts w:ascii="Arial" w:hAnsi="Arial" w:cs="Arial"/>
          <w:color w:val="000000" w:themeColor="text1"/>
          <w:sz w:val="24"/>
          <w:szCs w:val="24"/>
        </w:rPr>
        <w:t>) ‘</w:t>
      </w:r>
      <w:r w:rsidR="007E7593" w:rsidRPr="00073EFA">
        <w:rPr>
          <w:rFonts w:ascii="Arial" w:hAnsi="Arial" w:cs="Arial"/>
          <w:color w:val="000000" w:themeColor="text1"/>
          <w:sz w:val="24"/>
          <w:szCs w:val="24"/>
        </w:rPr>
        <w:t xml:space="preserve">Managers moving on up (or out): Linking self-other agreement on leadership </w:t>
      </w:r>
      <w:r w:rsidRPr="00073EFA">
        <w:rPr>
          <w:rFonts w:ascii="Arial" w:hAnsi="Arial" w:cs="Arial"/>
          <w:color w:val="000000" w:themeColor="text1"/>
          <w:sz w:val="24"/>
          <w:szCs w:val="24"/>
        </w:rPr>
        <w:t>behaviours</w:t>
      </w:r>
      <w:r w:rsidR="007E7593" w:rsidRPr="00073EFA">
        <w:rPr>
          <w:rFonts w:ascii="Arial" w:hAnsi="Arial" w:cs="Arial"/>
          <w:color w:val="000000" w:themeColor="text1"/>
          <w:sz w:val="24"/>
          <w:szCs w:val="24"/>
        </w:rPr>
        <w:t xml:space="preserve"> to succession planning and voluntary turnover</w:t>
      </w:r>
      <w:r w:rsidR="002E40D5" w:rsidRPr="00073EFA">
        <w:rPr>
          <w:rFonts w:ascii="Arial" w:hAnsi="Arial" w:cs="Arial"/>
          <w:color w:val="000000" w:themeColor="text1"/>
          <w:sz w:val="24"/>
          <w:szCs w:val="24"/>
        </w:rPr>
        <w:t xml:space="preserve">’, </w:t>
      </w:r>
      <w:r w:rsidR="007E7593" w:rsidRPr="00073EFA">
        <w:rPr>
          <w:rFonts w:ascii="Arial" w:hAnsi="Arial" w:cs="Arial"/>
          <w:i/>
          <w:iCs/>
          <w:color w:val="000000" w:themeColor="text1"/>
          <w:sz w:val="24"/>
          <w:szCs w:val="24"/>
        </w:rPr>
        <w:t>Journal of Vocational Behaviour</w:t>
      </w:r>
      <w:r w:rsidR="002E40D5" w:rsidRPr="00073EFA">
        <w:rPr>
          <w:rFonts w:ascii="Arial" w:hAnsi="Arial" w:cs="Arial"/>
          <w:color w:val="000000" w:themeColor="text1"/>
          <w:sz w:val="24"/>
          <w:szCs w:val="24"/>
        </w:rPr>
        <w:t xml:space="preserve">, </w:t>
      </w:r>
      <w:r w:rsidR="007E7593" w:rsidRPr="00073EFA">
        <w:rPr>
          <w:rFonts w:ascii="Arial" w:hAnsi="Arial" w:cs="Arial"/>
          <w:color w:val="000000" w:themeColor="text1"/>
          <w:sz w:val="24"/>
          <w:szCs w:val="24"/>
        </w:rPr>
        <w:t>115</w:t>
      </w:r>
      <w:r w:rsidR="002E40D5" w:rsidRPr="00073EFA">
        <w:rPr>
          <w:rFonts w:ascii="Arial" w:hAnsi="Arial" w:cs="Arial"/>
          <w:i/>
          <w:iCs/>
          <w:color w:val="000000" w:themeColor="text1"/>
          <w:sz w:val="24"/>
          <w:szCs w:val="24"/>
        </w:rPr>
        <w:t xml:space="preserve">. </w:t>
      </w:r>
      <w:r w:rsidR="002E40D5" w:rsidRPr="00073EFA">
        <w:rPr>
          <w:rFonts w:ascii="Arial" w:hAnsi="Arial" w:cs="Arial"/>
          <w:color w:val="000000" w:themeColor="text1"/>
          <w:sz w:val="24"/>
          <w:szCs w:val="24"/>
        </w:rPr>
        <w:t xml:space="preserve">Available at: </w:t>
      </w:r>
      <w:hyperlink r:id="rId47" w:history="1">
        <w:r w:rsidR="00F44806" w:rsidRPr="00073EFA">
          <w:rPr>
            <w:rStyle w:val="Hyperlink"/>
            <w:rFonts w:ascii="Arial" w:hAnsi="Arial" w:cs="Arial"/>
            <w:color w:val="auto"/>
            <w:sz w:val="24"/>
            <w:szCs w:val="24"/>
          </w:rPr>
          <w:t>https://doi.org/10.1016/j.jvb.2019.103328</w:t>
        </w:r>
      </w:hyperlink>
      <w:r w:rsidR="00F44806" w:rsidRPr="005C4FBD">
        <w:t xml:space="preserve"> </w:t>
      </w:r>
      <w:r w:rsidR="002E40D5" w:rsidRPr="00073EFA">
        <w:rPr>
          <w:rFonts w:ascii="Arial" w:hAnsi="Arial" w:cs="Arial"/>
          <w:sz w:val="24"/>
          <w:szCs w:val="24"/>
        </w:rPr>
        <w:t xml:space="preserve"> </w:t>
      </w:r>
      <w:r w:rsidR="002E40D5" w:rsidRPr="00073EFA">
        <w:rPr>
          <w:rFonts w:ascii="Arial" w:hAnsi="Arial" w:cs="Arial"/>
          <w:color w:val="000000" w:themeColor="text1"/>
          <w:sz w:val="24"/>
          <w:szCs w:val="24"/>
        </w:rPr>
        <w:t xml:space="preserve">(Accessed: </w:t>
      </w:r>
      <w:r w:rsidR="007E7593" w:rsidRPr="00073EFA">
        <w:rPr>
          <w:rFonts w:ascii="Arial" w:hAnsi="Arial" w:cs="Arial"/>
          <w:color w:val="000000" w:themeColor="text1"/>
          <w:sz w:val="24"/>
          <w:szCs w:val="24"/>
        </w:rPr>
        <w:t>16 Decembe</w:t>
      </w:r>
      <w:r w:rsidR="002E40D5" w:rsidRPr="00073EFA">
        <w:rPr>
          <w:rFonts w:ascii="Arial" w:hAnsi="Arial" w:cs="Arial"/>
          <w:color w:val="000000" w:themeColor="text1"/>
          <w:sz w:val="24"/>
          <w:szCs w:val="24"/>
        </w:rPr>
        <w:t>r 2023).</w:t>
      </w:r>
    </w:p>
    <w:p w14:paraId="5C0FBF2C" w14:textId="4E8B8D42"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Caulfield, J. (2022) ‘How to Do Thematic Analysis | Step-by-Step Guide &amp; Examples, </w:t>
      </w:r>
      <w:proofErr w:type="spellStart"/>
      <w:r w:rsidRPr="00073EFA">
        <w:rPr>
          <w:rFonts w:ascii="Arial" w:hAnsi="Arial" w:cs="Arial"/>
          <w:i/>
          <w:iCs/>
          <w:color w:val="000000" w:themeColor="text1"/>
          <w:sz w:val="24"/>
          <w:szCs w:val="24"/>
        </w:rPr>
        <w:t>Scribbr</w:t>
      </w:r>
      <w:proofErr w:type="spellEnd"/>
      <w:r w:rsidRPr="00073EFA">
        <w:rPr>
          <w:rFonts w:ascii="Arial" w:hAnsi="Arial" w:cs="Arial"/>
          <w:i/>
          <w:iCs/>
          <w:color w:val="000000" w:themeColor="text1"/>
          <w:sz w:val="24"/>
          <w:szCs w:val="24"/>
        </w:rPr>
        <w:t>.</w:t>
      </w:r>
      <w:r w:rsidRPr="00073EFA">
        <w:rPr>
          <w:rFonts w:ascii="Arial" w:hAnsi="Arial" w:cs="Arial"/>
          <w:color w:val="000000" w:themeColor="text1"/>
          <w:sz w:val="24"/>
          <w:szCs w:val="24"/>
        </w:rPr>
        <w:t xml:space="preserve"> Available at: </w:t>
      </w:r>
      <w:hyperlink r:id="rId48" w:history="1">
        <w:r w:rsidRPr="00073EFA">
          <w:rPr>
            <w:rStyle w:val="Hyperlink"/>
            <w:rFonts w:ascii="Arial" w:hAnsi="Arial" w:cs="Arial"/>
            <w:color w:val="000000" w:themeColor="text1"/>
            <w:sz w:val="24"/>
            <w:szCs w:val="24"/>
          </w:rPr>
          <w:t>https://www.scribbr.com/methodology/thematic-analysis</w:t>
        </w:r>
      </w:hyperlink>
      <w:r w:rsidRPr="00073EFA">
        <w:rPr>
          <w:rFonts w:ascii="Arial" w:hAnsi="Arial" w:cs="Arial"/>
          <w:color w:val="000000" w:themeColor="text1"/>
          <w:sz w:val="24"/>
          <w:szCs w:val="24"/>
        </w:rPr>
        <w:t xml:space="preserve"> (Accessed: 28 September 2022).</w:t>
      </w:r>
    </w:p>
    <w:p w14:paraId="4C87502E" w14:textId="121B5829" w:rsidR="007B50A2" w:rsidRPr="00073EFA" w:rsidRDefault="007B50A2"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Cheese, P (2021) ‘Another uncertain year ahead’, </w:t>
      </w:r>
      <w:r w:rsidRPr="00073EFA">
        <w:rPr>
          <w:rFonts w:ascii="Arial" w:hAnsi="Arial" w:cs="Arial"/>
          <w:i/>
          <w:iCs/>
          <w:color w:val="000000" w:themeColor="text1"/>
          <w:sz w:val="24"/>
          <w:szCs w:val="24"/>
        </w:rPr>
        <w:t>People Management</w:t>
      </w:r>
      <w:r w:rsidR="00C6246A"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December 2021/January 2022</w:t>
      </w:r>
      <w:r w:rsidR="00C6246A" w:rsidRPr="00073EFA">
        <w:rPr>
          <w:rFonts w:ascii="Arial" w:hAnsi="Arial" w:cs="Arial"/>
          <w:color w:val="000000" w:themeColor="text1"/>
          <w:sz w:val="24"/>
          <w:szCs w:val="24"/>
        </w:rPr>
        <w:t>)</w:t>
      </w:r>
      <w:r w:rsidRPr="00073EFA">
        <w:rPr>
          <w:rFonts w:ascii="Arial" w:hAnsi="Arial" w:cs="Arial"/>
          <w:color w:val="000000" w:themeColor="text1"/>
          <w:sz w:val="24"/>
          <w:szCs w:val="24"/>
        </w:rPr>
        <w:t>, p.5.</w:t>
      </w:r>
    </w:p>
    <w:p w14:paraId="4E137AE8" w14:textId="2A8BB40E" w:rsidR="00154129" w:rsidRPr="00073EFA" w:rsidRDefault="00135C89"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Christian</w:t>
      </w:r>
      <w:r w:rsidR="00154129" w:rsidRPr="00073EFA">
        <w:rPr>
          <w:rFonts w:ascii="Arial" w:hAnsi="Arial" w:cs="Arial"/>
          <w:color w:val="000000" w:themeColor="text1"/>
          <w:sz w:val="24"/>
          <w:szCs w:val="24"/>
        </w:rPr>
        <w:t>, A. (202</w:t>
      </w:r>
      <w:r w:rsidRPr="00073EFA">
        <w:rPr>
          <w:rFonts w:ascii="Arial" w:hAnsi="Arial" w:cs="Arial"/>
          <w:color w:val="000000" w:themeColor="text1"/>
          <w:sz w:val="24"/>
          <w:szCs w:val="24"/>
        </w:rPr>
        <w:t>3</w:t>
      </w:r>
      <w:r w:rsidR="00154129" w:rsidRPr="00073EFA">
        <w:rPr>
          <w:rFonts w:ascii="Arial" w:hAnsi="Arial" w:cs="Arial"/>
          <w:color w:val="000000" w:themeColor="text1"/>
          <w:sz w:val="24"/>
          <w:szCs w:val="24"/>
        </w:rPr>
        <w:t>) ‘</w:t>
      </w:r>
      <w:r w:rsidRPr="00073EFA">
        <w:rPr>
          <w:rFonts w:ascii="Arial" w:hAnsi="Arial" w:cs="Arial"/>
          <w:color w:val="000000" w:themeColor="text1"/>
          <w:sz w:val="24"/>
          <w:szCs w:val="24"/>
        </w:rPr>
        <w:t>How the cost-of-living crisis is fuelling job quits</w:t>
      </w:r>
      <w:r w:rsidR="00154129" w:rsidRPr="00073EFA">
        <w:rPr>
          <w:rFonts w:ascii="Arial" w:hAnsi="Arial" w:cs="Arial"/>
          <w:color w:val="000000" w:themeColor="text1"/>
          <w:sz w:val="24"/>
          <w:szCs w:val="24"/>
        </w:rPr>
        <w:t xml:space="preserve">’, </w:t>
      </w:r>
      <w:r w:rsidR="00154129" w:rsidRPr="00073EFA">
        <w:rPr>
          <w:rFonts w:ascii="Arial" w:hAnsi="Arial" w:cs="Arial"/>
          <w:i/>
          <w:iCs/>
          <w:color w:val="000000" w:themeColor="text1"/>
          <w:sz w:val="24"/>
          <w:szCs w:val="24"/>
        </w:rPr>
        <w:t>BBC News</w:t>
      </w:r>
      <w:r w:rsidR="00154129" w:rsidRPr="00073EFA">
        <w:rPr>
          <w:rFonts w:ascii="Arial" w:hAnsi="Arial" w:cs="Arial"/>
          <w:color w:val="000000" w:themeColor="text1"/>
          <w:sz w:val="24"/>
          <w:szCs w:val="24"/>
        </w:rPr>
        <w:t xml:space="preserve">. Available at: </w:t>
      </w:r>
      <w:hyperlink r:id="rId49" w:history="1">
        <w:r w:rsidRPr="00073EFA">
          <w:rPr>
            <w:rStyle w:val="Hyperlink"/>
            <w:rFonts w:ascii="Arial" w:hAnsi="Arial" w:cs="Arial"/>
            <w:sz w:val="24"/>
            <w:szCs w:val="24"/>
          </w:rPr>
          <w:t>https://www.bbc.com/worklife/article/20230713-how-the-cost-of-living-crisis-is-fuelling-job-quits</w:t>
        </w:r>
      </w:hyperlink>
      <w:r w:rsidRPr="00073EFA">
        <w:rPr>
          <w:rFonts w:ascii="Arial" w:hAnsi="Arial" w:cs="Arial"/>
          <w:sz w:val="24"/>
          <w:szCs w:val="24"/>
        </w:rPr>
        <w:t xml:space="preserve"> </w:t>
      </w:r>
      <w:r w:rsidR="00154129" w:rsidRPr="00073EFA">
        <w:rPr>
          <w:rFonts w:ascii="Arial" w:hAnsi="Arial" w:cs="Arial"/>
          <w:color w:val="000000" w:themeColor="text1"/>
          <w:sz w:val="24"/>
          <w:szCs w:val="24"/>
        </w:rPr>
        <w:t>(Accessed: 30 March 2024).</w:t>
      </w:r>
    </w:p>
    <w:p w14:paraId="052BD3C4" w14:textId="3A46ED89" w:rsidR="00CD6D8E" w:rsidRPr="00073EFA" w:rsidRDefault="00CD6D8E"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CIPD. (2020) Resourcing and talent planning survey 2020. London: Chartered Institute of Personnel and Development.</w:t>
      </w:r>
    </w:p>
    <w:p w14:paraId="253B9407" w14:textId="378F07D2" w:rsidR="00A63195" w:rsidRPr="00073EFA" w:rsidRDefault="00A63195" w:rsidP="00073EFA">
      <w:pPr>
        <w:jc w:val="both"/>
        <w:rPr>
          <w:rFonts w:ascii="Arial" w:hAnsi="Arial" w:cs="Arial"/>
          <w:sz w:val="24"/>
          <w:szCs w:val="24"/>
        </w:rPr>
      </w:pPr>
      <w:r w:rsidRPr="00073EFA">
        <w:rPr>
          <w:rFonts w:ascii="Arial" w:hAnsi="Arial" w:cs="Arial"/>
          <w:sz w:val="24"/>
          <w:szCs w:val="24"/>
        </w:rPr>
        <w:t>CIPD. (2022</w:t>
      </w:r>
      <w:r w:rsidR="00B2616B" w:rsidRPr="00073EFA">
        <w:rPr>
          <w:rFonts w:ascii="Arial" w:hAnsi="Arial" w:cs="Arial"/>
          <w:sz w:val="24"/>
          <w:szCs w:val="24"/>
        </w:rPr>
        <w:t>a</w:t>
      </w:r>
      <w:r w:rsidRPr="00073EFA">
        <w:rPr>
          <w:rFonts w:ascii="Arial" w:hAnsi="Arial" w:cs="Arial"/>
          <w:sz w:val="24"/>
          <w:szCs w:val="24"/>
        </w:rPr>
        <w:t>) Resourcing and talent planning report 2022. London: Chartered Institute of Personnel and Development.</w:t>
      </w:r>
    </w:p>
    <w:p w14:paraId="42EA1ABC" w14:textId="36699730" w:rsidR="00081440" w:rsidRPr="00073EFA" w:rsidRDefault="00081440" w:rsidP="00073EFA">
      <w:pPr>
        <w:jc w:val="both"/>
        <w:rPr>
          <w:rFonts w:ascii="Arial" w:hAnsi="Arial" w:cs="Arial"/>
          <w:sz w:val="24"/>
          <w:szCs w:val="24"/>
        </w:rPr>
      </w:pPr>
      <w:r w:rsidRPr="00073EFA">
        <w:rPr>
          <w:rFonts w:ascii="Arial" w:hAnsi="Arial" w:cs="Arial"/>
          <w:sz w:val="24"/>
          <w:szCs w:val="24"/>
        </w:rPr>
        <w:t>CIPD (202</w:t>
      </w:r>
      <w:r w:rsidR="00B2616B" w:rsidRPr="00073EFA">
        <w:rPr>
          <w:rFonts w:ascii="Arial" w:hAnsi="Arial" w:cs="Arial"/>
          <w:sz w:val="24"/>
          <w:szCs w:val="24"/>
        </w:rPr>
        <w:t>2</w:t>
      </w:r>
      <w:r w:rsidRPr="00073EFA">
        <w:rPr>
          <w:rFonts w:ascii="Arial" w:hAnsi="Arial" w:cs="Arial"/>
          <w:sz w:val="24"/>
          <w:szCs w:val="24"/>
        </w:rPr>
        <w:t>b)</w:t>
      </w:r>
      <w:r w:rsidRPr="00170D3D">
        <w:t xml:space="preserve"> </w:t>
      </w:r>
      <w:r w:rsidR="008A55E7" w:rsidRPr="00073EFA">
        <w:rPr>
          <w:rFonts w:ascii="Arial" w:hAnsi="Arial" w:cs="Arial"/>
          <w:sz w:val="24"/>
          <w:szCs w:val="24"/>
        </w:rPr>
        <w:t>How private sector employers have been helping their workers cope with the cost-of-living crisis</w:t>
      </w:r>
      <w:r w:rsidRPr="00073EFA">
        <w:rPr>
          <w:rFonts w:ascii="Arial" w:hAnsi="Arial" w:cs="Arial"/>
          <w:sz w:val="24"/>
          <w:szCs w:val="24"/>
        </w:rPr>
        <w:t xml:space="preserve">. Available at: </w:t>
      </w:r>
      <w:hyperlink r:id="rId50" w:history="1">
        <w:r w:rsidR="00312A0D" w:rsidRPr="00073EFA">
          <w:rPr>
            <w:rStyle w:val="Hyperlink"/>
            <w:rFonts w:ascii="Arial" w:hAnsi="Arial" w:cs="Arial"/>
            <w:sz w:val="24"/>
            <w:szCs w:val="24"/>
          </w:rPr>
          <w:t>https://www.cipd.org/uk/views-and-</w:t>
        </w:r>
        <w:r w:rsidR="00312A0D" w:rsidRPr="00073EFA">
          <w:rPr>
            <w:rStyle w:val="Hyperlink"/>
            <w:rFonts w:ascii="Arial" w:hAnsi="Arial" w:cs="Arial"/>
            <w:sz w:val="24"/>
            <w:szCs w:val="24"/>
          </w:rPr>
          <w:lastRenderedPageBreak/>
          <w:t>insights/thought-leadership/cipd-voice/private-sector-employers-helping-workers-cost-living-crisis/</w:t>
        </w:r>
      </w:hyperlink>
      <w:r w:rsidR="00312A0D" w:rsidRPr="00073EFA">
        <w:rPr>
          <w:rFonts w:ascii="Arial" w:hAnsi="Arial" w:cs="Arial"/>
          <w:sz w:val="24"/>
          <w:szCs w:val="24"/>
        </w:rPr>
        <w:t xml:space="preserve"> </w:t>
      </w:r>
      <w:r w:rsidRPr="00073EFA">
        <w:rPr>
          <w:rFonts w:ascii="Arial" w:hAnsi="Arial" w:cs="Arial"/>
          <w:sz w:val="24"/>
          <w:szCs w:val="24"/>
        </w:rPr>
        <w:t>(Accessed 24 January 2024).</w:t>
      </w:r>
    </w:p>
    <w:p w14:paraId="6325DA84" w14:textId="593018FD" w:rsidR="00FE39D3" w:rsidRPr="00073EFA" w:rsidRDefault="00FE39D3" w:rsidP="00073EFA">
      <w:pPr>
        <w:jc w:val="both"/>
        <w:rPr>
          <w:rFonts w:ascii="Arial" w:hAnsi="Arial" w:cs="Arial"/>
          <w:sz w:val="24"/>
          <w:szCs w:val="24"/>
        </w:rPr>
      </w:pPr>
      <w:r w:rsidRPr="00073EFA">
        <w:rPr>
          <w:rFonts w:ascii="Arial" w:hAnsi="Arial" w:cs="Arial"/>
          <w:sz w:val="24"/>
          <w:szCs w:val="24"/>
        </w:rPr>
        <w:t>CIPD. (2023</w:t>
      </w:r>
      <w:r w:rsidR="0003096B" w:rsidRPr="00073EFA">
        <w:rPr>
          <w:rFonts w:ascii="Arial" w:hAnsi="Arial" w:cs="Arial"/>
          <w:sz w:val="24"/>
          <w:szCs w:val="24"/>
        </w:rPr>
        <w:t>a</w:t>
      </w:r>
      <w:r w:rsidRPr="00073EFA">
        <w:rPr>
          <w:rFonts w:ascii="Arial" w:hAnsi="Arial" w:cs="Arial"/>
          <w:sz w:val="24"/>
          <w:szCs w:val="24"/>
        </w:rPr>
        <w:t xml:space="preserve">) </w:t>
      </w:r>
      <w:bookmarkStart w:id="114" w:name="_Hlk154068764"/>
      <w:r w:rsidRPr="00073EFA">
        <w:rPr>
          <w:rFonts w:ascii="Arial" w:hAnsi="Arial" w:cs="Arial"/>
          <w:sz w:val="24"/>
          <w:szCs w:val="24"/>
        </w:rPr>
        <w:t>Report: Labour Market Outlook: Summer 2023. London: Chartered Institute of Personnel and Development.</w:t>
      </w:r>
    </w:p>
    <w:p w14:paraId="6CD79AB3" w14:textId="2D841F87" w:rsidR="008D2537" w:rsidRPr="00073EFA" w:rsidRDefault="008D2537" w:rsidP="00073EFA">
      <w:pPr>
        <w:jc w:val="both"/>
        <w:rPr>
          <w:rFonts w:ascii="Arial" w:hAnsi="Arial" w:cs="Arial"/>
          <w:sz w:val="24"/>
          <w:szCs w:val="24"/>
        </w:rPr>
      </w:pPr>
      <w:bookmarkStart w:id="115" w:name="_Hlk161129853"/>
      <w:r w:rsidRPr="00073EFA">
        <w:rPr>
          <w:rFonts w:ascii="Arial" w:hAnsi="Arial" w:cs="Arial"/>
          <w:sz w:val="24"/>
          <w:szCs w:val="24"/>
        </w:rPr>
        <w:t>CIPD (2023</w:t>
      </w:r>
      <w:r w:rsidR="0003096B" w:rsidRPr="00073EFA">
        <w:rPr>
          <w:rFonts w:ascii="Arial" w:hAnsi="Arial" w:cs="Arial"/>
          <w:sz w:val="24"/>
          <w:szCs w:val="24"/>
        </w:rPr>
        <w:t>b</w:t>
      </w:r>
      <w:r w:rsidRPr="00073EFA">
        <w:rPr>
          <w:rFonts w:ascii="Arial" w:hAnsi="Arial" w:cs="Arial"/>
          <w:sz w:val="24"/>
          <w:szCs w:val="24"/>
        </w:rPr>
        <w:t>)</w:t>
      </w:r>
      <w:r w:rsidRPr="00170D3D">
        <w:t xml:space="preserve"> </w:t>
      </w:r>
      <w:r w:rsidR="006374B6" w:rsidRPr="00073EFA">
        <w:rPr>
          <w:rFonts w:ascii="Arial" w:hAnsi="Arial" w:cs="Arial"/>
          <w:sz w:val="24"/>
          <w:szCs w:val="24"/>
        </w:rPr>
        <w:t>Employee turnover and retention</w:t>
      </w:r>
      <w:r w:rsidRPr="00073EFA">
        <w:rPr>
          <w:rFonts w:ascii="Arial" w:hAnsi="Arial" w:cs="Arial"/>
          <w:sz w:val="24"/>
          <w:szCs w:val="24"/>
        </w:rPr>
        <w:t xml:space="preserve">. Available at: </w:t>
      </w:r>
      <w:hyperlink r:id="rId51" w:history="1">
        <w:r w:rsidR="006374B6" w:rsidRPr="00073EFA">
          <w:rPr>
            <w:rStyle w:val="Hyperlink"/>
            <w:rFonts w:ascii="Arial" w:hAnsi="Arial" w:cs="Arial"/>
            <w:sz w:val="24"/>
            <w:szCs w:val="24"/>
          </w:rPr>
          <w:t>https://www.cipd.org/uk/knowledge/factsheets/turnover-retention-factsheet/</w:t>
        </w:r>
      </w:hyperlink>
      <w:r w:rsidR="006374B6" w:rsidRPr="00073EFA">
        <w:rPr>
          <w:rFonts w:ascii="Arial" w:hAnsi="Arial" w:cs="Arial"/>
          <w:sz w:val="24"/>
          <w:szCs w:val="24"/>
        </w:rPr>
        <w:t xml:space="preserve"> </w:t>
      </w:r>
      <w:r w:rsidRPr="00073EFA">
        <w:rPr>
          <w:rFonts w:ascii="Arial" w:hAnsi="Arial" w:cs="Arial"/>
          <w:sz w:val="24"/>
          <w:szCs w:val="24"/>
        </w:rPr>
        <w:t xml:space="preserve"> (Accessed 24 January 2024).</w:t>
      </w:r>
    </w:p>
    <w:bookmarkEnd w:id="115"/>
    <w:p w14:paraId="4FFA6761" w14:textId="7E340A82" w:rsidR="00B41A42" w:rsidRPr="00073EFA" w:rsidRDefault="000217BA" w:rsidP="00073EFA">
      <w:pPr>
        <w:jc w:val="both"/>
        <w:rPr>
          <w:rFonts w:ascii="Arial" w:hAnsi="Arial" w:cs="Arial"/>
          <w:sz w:val="24"/>
          <w:szCs w:val="24"/>
        </w:rPr>
      </w:pPr>
      <w:r w:rsidRPr="00073EFA">
        <w:rPr>
          <w:rFonts w:ascii="Arial" w:hAnsi="Arial" w:cs="Arial"/>
          <w:sz w:val="24"/>
          <w:szCs w:val="24"/>
        </w:rPr>
        <w:t xml:space="preserve">CIPD (2023c) Talent Management. Available at: </w:t>
      </w:r>
      <w:hyperlink r:id="rId52" w:history="1">
        <w:r w:rsidRPr="00073EFA">
          <w:rPr>
            <w:rStyle w:val="Hyperlink"/>
            <w:rFonts w:ascii="Arial" w:hAnsi="Arial" w:cs="Arial"/>
            <w:sz w:val="24"/>
            <w:szCs w:val="24"/>
          </w:rPr>
          <w:t>https://www.cipd.org/uk/knowledge/factsheets/talent-factsheet/</w:t>
        </w:r>
      </w:hyperlink>
      <w:r w:rsidRPr="00073EFA">
        <w:rPr>
          <w:rFonts w:ascii="Arial" w:hAnsi="Arial" w:cs="Arial"/>
          <w:sz w:val="24"/>
          <w:szCs w:val="24"/>
        </w:rPr>
        <w:t xml:space="preserve"> (Accessed 12 January 2024).</w:t>
      </w:r>
    </w:p>
    <w:p w14:paraId="24450C75" w14:textId="007A2807" w:rsidR="004C075C" w:rsidRPr="00073EFA" w:rsidRDefault="004C075C" w:rsidP="00073EFA">
      <w:pPr>
        <w:jc w:val="both"/>
        <w:rPr>
          <w:rFonts w:ascii="Arial" w:hAnsi="Arial" w:cs="Arial"/>
          <w:sz w:val="24"/>
          <w:szCs w:val="24"/>
        </w:rPr>
      </w:pPr>
      <w:r w:rsidRPr="00073EFA">
        <w:rPr>
          <w:rFonts w:ascii="Arial" w:hAnsi="Arial" w:cs="Arial"/>
          <w:sz w:val="24"/>
          <w:szCs w:val="24"/>
        </w:rPr>
        <w:t>CIPD (2023</w:t>
      </w:r>
      <w:r w:rsidR="00F2391F" w:rsidRPr="00073EFA">
        <w:rPr>
          <w:rFonts w:ascii="Arial" w:hAnsi="Arial" w:cs="Arial"/>
          <w:sz w:val="24"/>
          <w:szCs w:val="24"/>
        </w:rPr>
        <w:t>d</w:t>
      </w:r>
      <w:r w:rsidRPr="00073EFA">
        <w:rPr>
          <w:rFonts w:ascii="Arial" w:hAnsi="Arial" w:cs="Arial"/>
          <w:sz w:val="24"/>
          <w:szCs w:val="24"/>
        </w:rPr>
        <w:t xml:space="preserve">) </w:t>
      </w:r>
      <w:r w:rsidR="00304830" w:rsidRPr="00073EFA">
        <w:rPr>
          <w:rFonts w:ascii="Arial" w:hAnsi="Arial" w:cs="Arial"/>
          <w:sz w:val="24"/>
          <w:szCs w:val="24"/>
        </w:rPr>
        <w:t>Hard times: How the cost-of-living crisis is affecting the workplace</w:t>
      </w:r>
      <w:r w:rsidRPr="00073EFA">
        <w:rPr>
          <w:rFonts w:ascii="Arial" w:hAnsi="Arial" w:cs="Arial"/>
          <w:sz w:val="24"/>
          <w:szCs w:val="24"/>
        </w:rPr>
        <w:t xml:space="preserve">. Available at: </w:t>
      </w:r>
      <w:hyperlink r:id="rId53" w:history="1">
        <w:r w:rsidR="00F61AB9" w:rsidRPr="00073EFA">
          <w:rPr>
            <w:rStyle w:val="Hyperlink"/>
            <w:rFonts w:ascii="Arial" w:hAnsi="Arial" w:cs="Arial"/>
            <w:sz w:val="24"/>
            <w:szCs w:val="24"/>
          </w:rPr>
          <w:t>https://www.cipd.org/uk/views-and-insights/thought-leadership/cipd-voice/cost-of-living-workplace/</w:t>
        </w:r>
      </w:hyperlink>
      <w:r w:rsidR="00F61AB9">
        <w:t xml:space="preserve"> </w:t>
      </w:r>
      <w:r w:rsidRPr="00073EFA">
        <w:rPr>
          <w:rFonts w:ascii="Arial" w:hAnsi="Arial" w:cs="Arial"/>
          <w:sz w:val="24"/>
          <w:szCs w:val="24"/>
        </w:rPr>
        <w:t>(Accessed 12 January 2024).</w:t>
      </w:r>
    </w:p>
    <w:p w14:paraId="733B0E1F" w14:textId="1708E0D8" w:rsidR="00961E57" w:rsidRPr="00073EFA" w:rsidRDefault="00961E57" w:rsidP="00073EFA">
      <w:pPr>
        <w:jc w:val="both"/>
        <w:rPr>
          <w:rFonts w:ascii="Arial" w:hAnsi="Arial" w:cs="Arial"/>
          <w:sz w:val="24"/>
          <w:szCs w:val="24"/>
        </w:rPr>
      </w:pPr>
      <w:r w:rsidRPr="00073EFA">
        <w:rPr>
          <w:rFonts w:ascii="Arial" w:hAnsi="Arial" w:cs="Arial"/>
          <w:sz w:val="24"/>
          <w:szCs w:val="24"/>
        </w:rPr>
        <w:t>CIPD (2024</w:t>
      </w:r>
      <w:r w:rsidR="003E50A3" w:rsidRPr="00073EFA">
        <w:rPr>
          <w:rFonts w:ascii="Arial" w:hAnsi="Arial" w:cs="Arial"/>
          <w:sz w:val="24"/>
          <w:szCs w:val="24"/>
        </w:rPr>
        <w:t>a</w:t>
      </w:r>
      <w:r w:rsidRPr="00073EFA">
        <w:rPr>
          <w:rFonts w:ascii="Arial" w:hAnsi="Arial" w:cs="Arial"/>
          <w:sz w:val="24"/>
          <w:szCs w:val="24"/>
        </w:rPr>
        <w:t>)</w:t>
      </w:r>
      <w:r w:rsidRPr="00170D3D">
        <w:t xml:space="preserve"> </w:t>
      </w:r>
      <w:r w:rsidR="007A0910" w:rsidRPr="00073EFA">
        <w:rPr>
          <w:rFonts w:ascii="Arial" w:hAnsi="Arial" w:cs="Arial"/>
          <w:sz w:val="24"/>
          <w:szCs w:val="24"/>
        </w:rPr>
        <w:t>Succession Planning</w:t>
      </w:r>
      <w:r w:rsidRPr="00073EFA">
        <w:rPr>
          <w:rFonts w:ascii="Arial" w:hAnsi="Arial" w:cs="Arial"/>
          <w:sz w:val="24"/>
          <w:szCs w:val="24"/>
        </w:rPr>
        <w:t xml:space="preserve">. Available at: </w:t>
      </w:r>
      <w:hyperlink r:id="rId54" w:history="1">
        <w:r w:rsidR="007A0910" w:rsidRPr="00073EFA">
          <w:rPr>
            <w:rStyle w:val="Hyperlink"/>
            <w:rFonts w:ascii="Arial" w:hAnsi="Arial" w:cs="Arial"/>
            <w:sz w:val="24"/>
            <w:szCs w:val="24"/>
          </w:rPr>
          <w:t>https://www.cipd.org/uk/knowledge/factsheets/succession-planning-factsheet/</w:t>
        </w:r>
      </w:hyperlink>
      <w:r w:rsidRPr="00073EFA">
        <w:rPr>
          <w:rFonts w:ascii="Arial" w:hAnsi="Arial" w:cs="Arial"/>
          <w:sz w:val="24"/>
          <w:szCs w:val="24"/>
        </w:rPr>
        <w:t xml:space="preserve"> </w:t>
      </w:r>
      <w:bookmarkStart w:id="116" w:name="_Hlk161048549"/>
      <w:r w:rsidRPr="00073EFA">
        <w:rPr>
          <w:rFonts w:ascii="Arial" w:hAnsi="Arial" w:cs="Arial"/>
          <w:sz w:val="24"/>
          <w:szCs w:val="24"/>
        </w:rPr>
        <w:t>(Accessed 24 January 2024).</w:t>
      </w:r>
      <w:bookmarkEnd w:id="116"/>
    </w:p>
    <w:p w14:paraId="5C087D4B" w14:textId="4AA66FFF" w:rsidR="001576FE" w:rsidRPr="00073EFA" w:rsidRDefault="001576FE" w:rsidP="00073EFA">
      <w:pPr>
        <w:jc w:val="both"/>
        <w:rPr>
          <w:rFonts w:ascii="Arial" w:hAnsi="Arial" w:cs="Arial"/>
          <w:sz w:val="24"/>
          <w:szCs w:val="24"/>
        </w:rPr>
      </w:pPr>
      <w:r w:rsidRPr="00073EFA">
        <w:rPr>
          <w:rFonts w:ascii="Arial" w:hAnsi="Arial" w:cs="Arial"/>
          <w:sz w:val="24"/>
          <w:szCs w:val="24"/>
        </w:rPr>
        <w:t>CIPD (2024</w:t>
      </w:r>
      <w:r w:rsidR="003E50A3" w:rsidRPr="00073EFA">
        <w:rPr>
          <w:rFonts w:ascii="Arial" w:hAnsi="Arial" w:cs="Arial"/>
          <w:sz w:val="24"/>
          <w:szCs w:val="24"/>
        </w:rPr>
        <w:t>b</w:t>
      </w:r>
      <w:r w:rsidRPr="00073EFA">
        <w:rPr>
          <w:rFonts w:ascii="Arial" w:hAnsi="Arial" w:cs="Arial"/>
          <w:sz w:val="24"/>
          <w:szCs w:val="24"/>
        </w:rPr>
        <w:t xml:space="preserve">) </w:t>
      </w:r>
      <w:r w:rsidR="003E50A3" w:rsidRPr="00073EFA">
        <w:rPr>
          <w:rFonts w:ascii="Arial" w:hAnsi="Arial" w:cs="Arial"/>
          <w:sz w:val="24"/>
          <w:szCs w:val="24"/>
        </w:rPr>
        <w:t>Pay awards set to fall in 2024 as employers set sights on the year ahead</w:t>
      </w:r>
      <w:r w:rsidRPr="00073EFA">
        <w:rPr>
          <w:rFonts w:ascii="Arial" w:hAnsi="Arial" w:cs="Arial"/>
          <w:sz w:val="24"/>
          <w:szCs w:val="24"/>
        </w:rPr>
        <w:t xml:space="preserve">. Available at: </w:t>
      </w:r>
      <w:hyperlink r:id="rId55" w:history="1">
        <w:r w:rsidRPr="00073EFA">
          <w:rPr>
            <w:rStyle w:val="Hyperlink"/>
            <w:rFonts w:ascii="Arial" w:hAnsi="Arial" w:cs="Arial"/>
            <w:sz w:val="24"/>
            <w:szCs w:val="24"/>
          </w:rPr>
          <w:t>https://www.cipd.org/uk/views-and-insights/thought-leadership/cipd-voice/pay-awards-2024/</w:t>
        </w:r>
      </w:hyperlink>
      <w:r w:rsidRPr="00073EFA">
        <w:rPr>
          <w:rFonts w:ascii="Arial" w:hAnsi="Arial" w:cs="Arial"/>
          <w:sz w:val="24"/>
          <w:szCs w:val="24"/>
        </w:rPr>
        <w:t xml:space="preserve"> </w:t>
      </w:r>
      <w:r w:rsidR="003E50A3" w:rsidRPr="00073EFA">
        <w:rPr>
          <w:rFonts w:ascii="Arial" w:hAnsi="Arial" w:cs="Arial"/>
          <w:sz w:val="24"/>
          <w:szCs w:val="24"/>
        </w:rPr>
        <w:t>(Accessed 24 March 2024).</w:t>
      </w:r>
    </w:p>
    <w:p w14:paraId="76B3F650" w14:textId="1D419F66" w:rsidR="00A062C6" w:rsidRPr="00073EFA" w:rsidRDefault="00A062C6"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Conrad, </w:t>
      </w:r>
      <w:r w:rsidR="0058421B" w:rsidRPr="00073EFA">
        <w:rPr>
          <w:rFonts w:ascii="Arial" w:hAnsi="Arial" w:cs="Arial"/>
          <w:color w:val="000000" w:themeColor="text1"/>
          <w:sz w:val="24"/>
          <w:szCs w:val="24"/>
        </w:rPr>
        <w:t>B</w:t>
      </w:r>
      <w:r w:rsidRPr="00073EFA">
        <w:rPr>
          <w:rFonts w:ascii="Arial" w:hAnsi="Arial" w:cs="Arial"/>
          <w:color w:val="000000" w:themeColor="text1"/>
          <w:sz w:val="24"/>
          <w:szCs w:val="24"/>
        </w:rPr>
        <w:t>. (20</w:t>
      </w:r>
      <w:r w:rsidR="00E43F3E" w:rsidRPr="00073EFA">
        <w:rPr>
          <w:rFonts w:ascii="Arial" w:hAnsi="Arial" w:cs="Arial"/>
          <w:color w:val="000000" w:themeColor="text1"/>
          <w:sz w:val="24"/>
          <w:szCs w:val="24"/>
        </w:rPr>
        <w:t>19</w:t>
      </w:r>
      <w:r w:rsidRPr="00073EFA">
        <w:rPr>
          <w:rFonts w:ascii="Arial" w:hAnsi="Arial" w:cs="Arial"/>
          <w:color w:val="000000" w:themeColor="text1"/>
          <w:sz w:val="24"/>
          <w:szCs w:val="24"/>
        </w:rPr>
        <w:t>) ‘</w:t>
      </w:r>
      <w:r w:rsidR="0058421B" w:rsidRPr="00073EFA">
        <w:rPr>
          <w:rFonts w:ascii="Arial" w:hAnsi="Arial" w:cs="Arial"/>
          <w:color w:val="000000" w:themeColor="text1"/>
          <w:sz w:val="24"/>
          <w:szCs w:val="24"/>
        </w:rPr>
        <w:t>The Advantages of Staying Near the Workplace’</w:t>
      </w:r>
      <w:r w:rsidRPr="00073EFA">
        <w:rPr>
          <w:rFonts w:ascii="Arial" w:hAnsi="Arial" w:cs="Arial"/>
          <w:color w:val="000000" w:themeColor="text1"/>
          <w:sz w:val="24"/>
          <w:szCs w:val="24"/>
        </w:rPr>
        <w:t xml:space="preserve">, </w:t>
      </w:r>
      <w:r w:rsidR="0058421B" w:rsidRPr="00073EFA">
        <w:rPr>
          <w:rFonts w:ascii="Arial" w:hAnsi="Arial" w:cs="Arial"/>
          <w:i/>
          <w:iCs/>
          <w:color w:val="000000" w:themeColor="text1"/>
          <w:sz w:val="24"/>
          <w:szCs w:val="24"/>
        </w:rPr>
        <w:t>Career Trend</w:t>
      </w:r>
      <w:r w:rsidRPr="00073EFA">
        <w:rPr>
          <w:rFonts w:ascii="Arial" w:hAnsi="Arial" w:cs="Arial"/>
          <w:i/>
          <w:iCs/>
          <w:color w:val="000000" w:themeColor="text1"/>
          <w:sz w:val="24"/>
          <w:szCs w:val="24"/>
        </w:rPr>
        <w:t>.</w:t>
      </w:r>
      <w:r w:rsidRPr="00073EFA">
        <w:rPr>
          <w:rFonts w:ascii="Arial" w:hAnsi="Arial" w:cs="Arial"/>
          <w:color w:val="000000" w:themeColor="text1"/>
          <w:sz w:val="24"/>
          <w:szCs w:val="24"/>
        </w:rPr>
        <w:t xml:space="preserve"> Available at: </w:t>
      </w:r>
      <w:hyperlink r:id="rId56" w:history="1">
        <w:r w:rsidR="00E43F3E" w:rsidRPr="00073EFA">
          <w:rPr>
            <w:rStyle w:val="Hyperlink"/>
            <w:rFonts w:ascii="Arial" w:hAnsi="Arial" w:cs="Arial"/>
            <w:sz w:val="24"/>
            <w:szCs w:val="24"/>
          </w:rPr>
          <w:t>https://careertrend.com/develop-patience-workplace-1206.html</w:t>
        </w:r>
      </w:hyperlink>
      <w:r w:rsidR="00E43F3E" w:rsidRPr="00073EFA">
        <w:rPr>
          <w:rFonts w:ascii="Arial" w:hAnsi="Arial" w:cs="Arial"/>
          <w:sz w:val="24"/>
          <w:szCs w:val="24"/>
        </w:rPr>
        <w:t xml:space="preserve"> </w:t>
      </w:r>
      <w:r w:rsidRPr="00073EFA">
        <w:rPr>
          <w:rFonts w:ascii="Arial" w:hAnsi="Arial" w:cs="Arial"/>
          <w:color w:val="000000" w:themeColor="text1"/>
          <w:sz w:val="24"/>
          <w:szCs w:val="24"/>
        </w:rPr>
        <w:t xml:space="preserve">(Accessed: </w:t>
      </w:r>
      <w:r w:rsidR="00E43F3E" w:rsidRPr="00073EFA">
        <w:rPr>
          <w:rFonts w:ascii="Arial" w:hAnsi="Arial" w:cs="Arial"/>
          <w:color w:val="000000" w:themeColor="text1"/>
          <w:sz w:val="24"/>
          <w:szCs w:val="24"/>
        </w:rPr>
        <w:t>29 March 2024</w:t>
      </w:r>
      <w:r w:rsidRPr="00073EFA">
        <w:rPr>
          <w:rFonts w:ascii="Arial" w:hAnsi="Arial" w:cs="Arial"/>
          <w:color w:val="000000" w:themeColor="text1"/>
          <w:sz w:val="24"/>
          <w:szCs w:val="24"/>
        </w:rPr>
        <w:t>).</w:t>
      </w:r>
    </w:p>
    <w:p w14:paraId="48CF6631" w14:textId="239F4264" w:rsidR="00E74095" w:rsidRPr="00073EFA" w:rsidRDefault="00E74095" w:rsidP="00073EFA">
      <w:pPr>
        <w:jc w:val="both"/>
        <w:rPr>
          <w:rFonts w:ascii="Arial" w:hAnsi="Arial" w:cs="Arial"/>
          <w:sz w:val="24"/>
          <w:szCs w:val="24"/>
        </w:rPr>
      </w:pPr>
      <w:proofErr w:type="spellStart"/>
      <w:r w:rsidRPr="00073EFA">
        <w:rPr>
          <w:rFonts w:ascii="Arial" w:hAnsi="Arial" w:cs="Arial"/>
          <w:sz w:val="24"/>
          <w:szCs w:val="24"/>
        </w:rPr>
        <w:lastRenderedPageBreak/>
        <w:t>C</w:t>
      </w:r>
      <w:r w:rsidR="0094524A" w:rsidRPr="00073EFA">
        <w:rPr>
          <w:rFonts w:ascii="Arial" w:hAnsi="Arial" w:cs="Arial"/>
          <w:sz w:val="24"/>
          <w:szCs w:val="24"/>
        </w:rPr>
        <w:t>orriculo</w:t>
      </w:r>
      <w:proofErr w:type="spellEnd"/>
      <w:r w:rsidRPr="00073EFA">
        <w:rPr>
          <w:rFonts w:ascii="Arial" w:hAnsi="Arial" w:cs="Arial"/>
          <w:sz w:val="24"/>
          <w:szCs w:val="24"/>
        </w:rPr>
        <w:t xml:space="preserve"> (2024) </w:t>
      </w:r>
      <w:r w:rsidR="00B6431E" w:rsidRPr="00073EFA">
        <w:rPr>
          <w:rFonts w:ascii="Arial" w:hAnsi="Arial" w:cs="Arial"/>
          <w:sz w:val="24"/>
          <w:szCs w:val="24"/>
        </w:rPr>
        <w:t xml:space="preserve">The Cost </w:t>
      </w:r>
      <w:proofErr w:type="gramStart"/>
      <w:r w:rsidR="00B6431E" w:rsidRPr="00073EFA">
        <w:rPr>
          <w:rFonts w:ascii="Arial" w:hAnsi="Arial" w:cs="Arial"/>
          <w:sz w:val="24"/>
          <w:szCs w:val="24"/>
        </w:rPr>
        <w:t>Of</w:t>
      </w:r>
      <w:proofErr w:type="gramEnd"/>
      <w:r w:rsidR="00B6431E" w:rsidRPr="00073EFA">
        <w:rPr>
          <w:rFonts w:ascii="Arial" w:hAnsi="Arial" w:cs="Arial"/>
          <w:sz w:val="24"/>
          <w:szCs w:val="24"/>
        </w:rPr>
        <w:t xml:space="preserve"> Living Crisis And Its Impact On Careers</w:t>
      </w:r>
      <w:r w:rsidRPr="00073EFA">
        <w:rPr>
          <w:rFonts w:ascii="Arial" w:hAnsi="Arial" w:cs="Arial"/>
          <w:sz w:val="24"/>
          <w:szCs w:val="24"/>
        </w:rPr>
        <w:t xml:space="preserve">. Available at: </w:t>
      </w:r>
      <w:hyperlink r:id="rId57" w:history="1">
        <w:r w:rsidR="00B6431E" w:rsidRPr="00073EFA">
          <w:rPr>
            <w:rStyle w:val="Hyperlink"/>
            <w:rFonts w:ascii="Arial" w:hAnsi="Arial" w:cs="Arial"/>
            <w:sz w:val="24"/>
            <w:szCs w:val="24"/>
          </w:rPr>
          <w:t>https://corriculo.co.uk/the-cost-of-living-crisis-and-its-impact-on-careers/</w:t>
        </w:r>
      </w:hyperlink>
      <w:r w:rsidR="0094524A" w:rsidRPr="00073EFA">
        <w:rPr>
          <w:rFonts w:ascii="Arial" w:hAnsi="Arial" w:cs="Arial"/>
          <w:sz w:val="24"/>
          <w:szCs w:val="24"/>
        </w:rPr>
        <w:t xml:space="preserve"> </w:t>
      </w:r>
      <w:r w:rsidRPr="00073EFA">
        <w:rPr>
          <w:rFonts w:ascii="Arial" w:hAnsi="Arial" w:cs="Arial"/>
          <w:sz w:val="24"/>
          <w:szCs w:val="24"/>
        </w:rPr>
        <w:t xml:space="preserve">(Accessed </w:t>
      </w:r>
      <w:r w:rsidR="0094524A" w:rsidRPr="00073EFA">
        <w:rPr>
          <w:rFonts w:ascii="Arial" w:hAnsi="Arial" w:cs="Arial"/>
          <w:sz w:val="24"/>
          <w:szCs w:val="24"/>
        </w:rPr>
        <w:t>29</w:t>
      </w:r>
      <w:r w:rsidRPr="00073EFA">
        <w:rPr>
          <w:rFonts w:ascii="Arial" w:hAnsi="Arial" w:cs="Arial"/>
          <w:sz w:val="24"/>
          <w:szCs w:val="24"/>
        </w:rPr>
        <w:t xml:space="preserve"> March 2024).</w:t>
      </w:r>
    </w:p>
    <w:p w14:paraId="2E083E85" w14:textId="4A415E67" w:rsidR="00D0032F" w:rsidRPr="00073EFA" w:rsidRDefault="00D0032F" w:rsidP="00073EFA">
      <w:pPr>
        <w:jc w:val="both"/>
        <w:rPr>
          <w:rFonts w:ascii="Arial" w:hAnsi="Arial" w:cs="Arial"/>
          <w:sz w:val="24"/>
          <w:szCs w:val="24"/>
        </w:rPr>
      </w:pPr>
      <w:r w:rsidRPr="00073EFA">
        <w:rPr>
          <w:rFonts w:ascii="Arial" w:hAnsi="Arial" w:cs="Arial"/>
          <w:sz w:val="24"/>
          <w:szCs w:val="24"/>
        </w:rPr>
        <w:t>Cotton, C. (2023) ‘Is a National Living Wage of £11 per hour reasonable?’</w:t>
      </w:r>
      <w:r w:rsidR="00D321B7" w:rsidRPr="00073EFA">
        <w:rPr>
          <w:rFonts w:ascii="Arial" w:hAnsi="Arial" w:cs="Arial"/>
          <w:sz w:val="24"/>
          <w:szCs w:val="24"/>
        </w:rPr>
        <w:t>, CIPD, (19 October)</w:t>
      </w:r>
      <w:r w:rsidR="00493790" w:rsidRPr="00073EFA">
        <w:rPr>
          <w:rFonts w:ascii="Arial" w:hAnsi="Arial" w:cs="Arial"/>
          <w:sz w:val="24"/>
          <w:szCs w:val="24"/>
        </w:rPr>
        <w:t xml:space="preserve">. Available at: </w:t>
      </w:r>
      <w:hyperlink r:id="rId58" w:history="1">
        <w:r w:rsidR="00493790" w:rsidRPr="00073EFA">
          <w:rPr>
            <w:rStyle w:val="Hyperlink"/>
            <w:rFonts w:ascii="Arial" w:hAnsi="Arial" w:cs="Arial"/>
            <w:sz w:val="24"/>
            <w:szCs w:val="24"/>
          </w:rPr>
          <w:t>https://www.cipd.org/uk/views-and-insights/thought-leadership/cipd-voice/national-living-wage/</w:t>
        </w:r>
      </w:hyperlink>
      <w:r w:rsidR="00493790" w:rsidRPr="00073EFA">
        <w:rPr>
          <w:rFonts w:ascii="Arial" w:hAnsi="Arial" w:cs="Arial"/>
          <w:sz w:val="24"/>
          <w:szCs w:val="24"/>
        </w:rPr>
        <w:t xml:space="preserve"> (Accessed: 12 March 2024).</w:t>
      </w:r>
    </w:p>
    <w:bookmarkEnd w:id="114"/>
    <w:p w14:paraId="55F0A947" w14:textId="58983539" w:rsidR="008913FB" w:rsidRPr="00073EFA" w:rsidRDefault="008913FB"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Craig, W. (2016) ‘</w:t>
      </w:r>
      <w:r w:rsidR="00DC120C" w:rsidRPr="00073EFA">
        <w:rPr>
          <w:rFonts w:ascii="Arial" w:hAnsi="Arial" w:cs="Arial"/>
          <w:color w:val="000000" w:themeColor="text1"/>
          <w:sz w:val="24"/>
          <w:szCs w:val="24"/>
        </w:rPr>
        <w:t xml:space="preserve">5 Benefits </w:t>
      </w:r>
      <w:proofErr w:type="gramStart"/>
      <w:r w:rsidR="00DC120C" w:rsidRPr="00073EFA">
        <w:rPr>
          <w:rFonts w:ascii="Arial" w:hAnsi="Arial" w:cs="Arial"/>
          <w:color w:val="000000" w:themeColor="text1"/>
          <w:sz w:val="24"/>
          <w:szCs w:val="24"/>
        </w:rPr>
        <w:t>Of</w:t>
      </w:r>
      <w:proofErr w:type="gramEnd"/>
      <w:r w:rsidR="00DC120C" w:rsidRPr="00073EFA">
        <w:rPr>
          <w:rFonts w:ascii="Arial" w:hAnsi="Arial" w:cs="Arial"/>
          <w:color w:val="000000" w:themeColor="text1"/>
          <w:sz w:val="24"/>
          <w:szCs w:val="24"/>
        </w:rPr>
        <w:t xml:space="preserve"> Hiring Locally</w:t>
      </w:r>
      <w:r w:rsidRPr="00073EFA">
        <w:rPr>
          <w:rFonts w:ascii="Arial" w:hAnsi="Arial" w:cs="Arial"/>
          <w:color w:val="000000" w:themeColor="text1"/>
          <w:sz w:val="24"/>
          <w:szCs w:val="24"/>
        </w:rPr>
        <w:t xml:space="preserve">’, </w:t>
      </w:r>
      <w:r w:rsidR="00DC120C" w:rsidRPr="00073EFA">
        <w:rPr>
          <w:rFonts w:ascii="Arial" w:hAnsi="Arial" w:cs="Arial"/>
          <w:i/>
          <w:iCs/>
          <w:color w:val="000000" w:themeColor="text1"/>
          <w:sz w:val="24"/>
          <w:szCs w:val="24"/>
        </w:rPr>
        <w:t>Forbes</w:t>
      </w:r>
      <w:r w:rsidRPr="00073EFA">
        <w:rPr>
          <w:rFonts w:ascii="Arial" w:hAnsi="Arial" w:cs="Arial"/>
          <w:color w:val="000000" w:themeColor="text1"/>
          <w:sz w:val="24"/>
          <w:szCs w:val="24"/>
        </w:rPr>
        <w:t xml:space="preserve">. Available at </w:t>
      </w:r>
      <w:hyperlink r:id="rId59" w:history="1">
        <w:r w:rsidR="00DC120C" w:rsidRPr="00073EFA">
          <w:rPr>
            <w:rStyle w:val="Hyperlink"/>
            <w:rFonts w:ascii="Arial" w:hAnsi="Arial" w:cs="Arial"/>
            <w:sz w:val="24"/>
            <w:szCs w:val="24"/>
          </w:rPr>
          <w:t>https://www.forbes.com/sites/williamcraig/2016/09/13/5-benefits-of-hiring-locally/?sh=57e759e54c1b</w:t>
        </w:r>
      </w:hyperlink>
      <w:r w:rsidR="00DC120C" w:rsidRPr="00073EFA">
        <w:rPr>
          <w:rFonts w:ascii="Arial" w:hAnsi="Arial" w:cs="Arial"/>
          <w:sz w:val="24"/>
          <w:szCs w:val="24"/>
        </w:rPr>
        <w:t xml:space="preserve"> </w:t>
      </w:r>
      <w:r w:rsidRPr="00073EFA">
        <w:rPr>
          <w:rFonts w:ascii="Arial" w:hAnsi="Arial" w:cs="Arial"/>
          <w:color w:val="000000" w:themeColor="text1"/>
          <w:sz w:val="24"/>
          <w:szCs w:val="24"/>
        </w:rPr>
        <w:t xml:space="preserve">(Accessed: 11 </w:t>
      </w:r>
      <w:r w:rsidR="0007568E" w:rsidRPr="00073EFA">
        <w:rPr>
          <w:rFonts w:ascii="Arial" w:hAnsi="Arial" w:cs="Arial"/>
          <w:color w:val="000000" w:themeColor="text1"/>
          <w:sz w:val="24"/>
          <w:szCs w:val="24"/>
        </w:rPr>
        <w:t>December</w:t>
      </w:r>
      <w:r w:rsidRPr="00073EFA">
        <w:rPr>
          <w:rFonts w:ascii="Arial" w:hAnsi="Arial" w:cs="Arial"/>
          <w:color w:val="000000" w:themeColor="text1"/>
          <w:sz w:val="24"/>
          <w:szCs w:val="24"/>
        </w:rPr>
        <w:t xml:space="preserve"> 2023).</w:t>
      </w:r>
    </w:p>
    <w:p w14:paraId="1C8B5594" w14:textId="7C6B5B7C" w:rsidR="00C3051B" w:rsidRPr="00073EFA" w:rsidRDefault="00C3051B"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Crail, C. (2023) ‘15 Effective Employee Retention Strategies In 2024’, </w:t>
      </w:r>
      <w:r w:rsidRPr="00073EFA">
        <w:rPr>
          <w:rFonts w:ascii="Arial" w:hAnsi="Arial" w:cs="Arial"/>
          <w:i/>
          <w:iCs/>
          <w:color w:val="000000" w:themeColor="text1"/>
          <w:sz w:val="24"/>
          <w:szCs w:val="24"/>
        </w:rPr>
        <w:t>Forbes</w:t>
      </w:r>
      <w:r w:rsidRPr="00073EFA">
        <w:rPr>
          <w:rFonts w:ascii="Arial" w:hAnsi="Arial" w:cs="Arial"/>
          <w:color w:val="000000" w:themeColor="text1"/>
          <w:sz w:val="24"/>
          <w:szCs w:val="24"/>
        </w:rPr>
        <w:t xml:space="preserve">. Available at: </w:t>
      </w:r>
      <w:hyperlink r:id="rId60" w:history="1">
        <w:r w:rsidR="00871A6C" w:rsidRPr="00073EFA">
          <w:rPr>
            <w:rStyle w:val="Hyperlink"/>
            <w:rFonts w:ascii="Arial" w:hAnsi="Arial" w:cs="Arial"/>
            <w:sz w:val="24"/>
            <w:szCs w:val="24"/>
          </w:rPr>
          <w:t>https://www.forbes.com/advisor/business/employee-retention-strategies/</w:t>
        </w:r>
      </w:hyperlink>
      <w:r w:rsidR="00871A6C" w:rsidRPr="00073EFA">
        <w:rPr>
          <w:sz w:val="24"/>
          <w:szCs w:val="24"/>
        </w:rPr>
        <w:t xml:space="preserve"> </w:t>
      </w:r>
      <w:r w:rsidRPr="00073EFA">
        <w:rPr>
          <w:rFonts w:ascii="Arial" w:hAnsi="Arial" w:cs="Arial"/>
          <w:color w:val="000000" w:themeColor="text1"/>
          <w:sz w:val="32"/>
          <w:szCs w:val="32"/>
        </w:rPr>
        <w:t xml:space="preserve"> </w:t>
      </w:r>
      <w:r w:rsidRPr="00073EFA">
        <w:rPr>
          <w:rFonts w:ascii="Arial" w:hAnsi="Arial" w:cs="Arial"/>
          <w:color w:val="000000" w:themeColor="text1"/>
          <w:sz w:val="24"/>
          <w:szCs w:val="24"/>
        </w:rPr>
        <w:t>(Accessed: 2</w:t>
      </w:r>
      <w:r w:rsidR="00871A6C" w:rsidRPr="00073EFA">
        <w:rPr>
          <w:rFonts w:ascii="Arial" w:hAnsi="Arial" w:cs="Arial"/>
          <w:color w:val="000000" w:themeColor="text1"/>
          <w:sz w:val="24"/>
          <w:szCs w:val="24"/>
        </w:rPr>
        <w:t>5</w:t>
      </w:r>
      <w:r w:rsidRPr="00073EFA">
        <w:rPr>
          <w:rFonts w:ascii="Arial" w:hAnsi="Arial" w:cs="Arial"/>
          <w:color w:val="000000" w:themeColor="text1"/>
          <w:sz w:val="24"/>
          <w:szCs w:val="24"/>
        </w:rPr>
        <w:t xml:space="preserve"> </w:t>
      </w:r>
      <w:r w:rsidR="00871A6C" w:rsidRPr="00073EFA">
        <w:rPr>
          <w:rFonts w:ascii="Arial" w:hAnsi="Arial" w:cs="Arial"/>
          <w:color w:val="000000" w:themeColor="text1"/>
          <w:sz w:val="24"/>
          <w:szCs w:val="24"/>
        </w:rPr>
        <w:t>April</w:t>
      </w:r>
      <w:r w:rsidRPr="00073EFA">
        <w:rPr>
          <w:rFonts w:ascii="Arial" w:hAnsi="Arial" w:cs="Arial"/>
          <w:color w:val="000000" w:themeColor="text1"/>
          <w:sz w:val="24"/>
          <w:szCs w:val="24"/>
        </w:rPr>
        <w:t xml:space="preserve"> 202</w:t>
      </w:r>
      <w:r w:rsidR="00871A6C" w:rsidRPr="00073EFA">
        <w:rPr>
          <w:rFonts w:ascii="Arial" w:hAnsi="Arial" w:cs="Arial"/>
          <w:color w:val="000000" w:themeColor="text1"/>
          <w:sz w:val="24"/>
          <w:szCs w:val="24"/>
        </w:rPr>
        <w:t>4</w:t>
      </w:r>
      <w:r w:rsidRPr="00073EFA">
        <w:rPr>
          <w:rFonts w:ascii="Arial" w:hAnsi="Arial" w:cs="Arial"/>
          <w:color w:val="000000" w:themeColor="text1"/>
          <w:sz w:val="24"/>
          <w:szCs w:val="24"/>
        </w:rPr>
        <w:t>).</w:t>
      </w:r>
    </w:p>
    <w:p w14:paraId="3E3CEA7F" w14:textId="60D6691D"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Crail, C. and Watts, R. (2023) ‘15 Effective Employee Retention Strategies In 2023’, </w:t>
      </w:r>
      <w:r w:rsidRPr="00073EFA">
        <w:rPr>
          <w:rFonts w:ascii="Arial" w:hAnsi="Arial" w:cs="Arial"/>
          <w:i/>
          <w:iCs/>
          <w:color w:val="000000" w:themeColor="text1"/>
          <w:sz w:val="24"/>
          <w:szCs w:val="24"/>
        </w:rPr>
        <w:t>Forbes</w:t>
      </w:r>
      <w:r w:rsidRPr="00073EFA">
        <w:rPr>
          <w:rFonts w:ascii="Arial" w:hAnsi="Arial" w:cs="Arial"/>
          <w:color w:val="000000" w:themeColor="text1"/>
          <w:sz w:val="24"/>
          <w:szCs w:val="24"/>
        </w:rPr>
        <w:t xml:space="preserve">. Available at: </w:t>
      </w:r>
      <w:hyperlink r:id="rId61" w:history="1">
        <w:r w:rsidRPr="00073EFA">
          <w:rPr>
            <w:rStyle w:val="Hyperlink"/>
            <w:rFonts w:ascii="Arial" w:hAnsi="Arial" w:cs="Arial"/>
            <w:color w:val="000000" w:themeColor="text1"/>
            <w:sz w:val="24"/>
            <w:szCs w:val="24"/>
          </w:rPr>
          <w:t>https://www.forbes.com/advisor/business/employee-retention-strategies/</w:t>
        </w:r>
      </w:hyperlink>
      <w:r w:rsidRPr="00073EFA">
        <w:rPr>
          <w:rFonts w:ascii="Arial" w:hAnsi="Arial" w:cs="Arial"/>
          <w:color w:val="000000" w:themeColor="text1"/>
          <w:sz w:val="24"/>
          <w:szCs w:val="24"/>
        </w:rPr>
        <w:t xml:space="preserve"> (Accessed: 29 October 2023).</w:t>
      </w:r>
    </w:p>
    <w:p w14:paraId="2C2CC25B" w14:textId="13249B50" w:rsidR="00754D34" w:rsidRPr="00073EFA" w:rsidRDefault="00754D34"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Creswell</w:t>
      </w:r>
      <w:r w:rsidR="00DD2939" w:rsidRPr="00073EFA">
        <w:rPr>
          <w:rFonts w:ascii="Arial" w:hAnsi="Arial" w:cs="Arial"/>
          <w:color w:val="000000" w:themeColor="text1"/>
          <w:sz w:val="24"/>
          <w:szCs w:val="24"/>
        </w:rPr>
        <w:t>, J.W.</w:t>
      </w:r>
      <w:r w:rsidRPr="00073EFA">
        <w:rPr>
          <w:rFonts w:ascii="Arial" w:hAnsi="Arial" w:cs="Arial"/>
          <w:color w:val="000000" w:themeColor="text1"/>
          <w:sz w:val="24"/>
          <w:szCs w:val="24"/>
        </w:rPr>
        <w:t>,</w:t>
      </w:r>
      <w:r w:rsidR="00DD2939" w:rsidRPr="00073EFA">
        <w:rPr>
          <w:rFonts w:ascii="Arial" w:hAnsi="Arial" w:cs="Arial"/>
          <w:color w:val="000000" w:themeColor="text1"/>
          <w:sz w:val="24"/>
          <w:szCs w:val="24"/>
        </w:rPr>
        <w:t xml:space="preserve"> and Creswell, </w:t>
      </w:r>
      <w:r w:rsidR="001A3DE8" w:rsidRPr="00073EFA">
        <w:rPr>
          <w:rFonts w:ascii="Arial" w:hAnsi="Arial" w:cs="Arial"/>
          <w:color w:val="000000" w:themeColor="text1"/>
          <w:sz w:val="24"/>
          <w:szCs w:val="24"/>
        </w:rPr>
        <w:t xml:space="preserve">J.D. </w:t>
      </w:r>
      <w:r w:rsidRPr="00073EFA">
        <w:rPr>
          <w:rFonts w:ascii="Arial" w:hAnsi="Arial" w:cs="Arial"/>
          <w:color w:val="000000" w:themeColor="text1"/>
          <w:sz w:val="24"/>
          <w:szCs w:val="24"/>
        </w:rPr>
        <w:t>(201</w:t>
      </w:r>
      <w:r w:rsidR="001A3DE8" w:rsidRPr="00073EFA">
        <w:rPr>
          <w:rFonts w:ascii="Arial" w:hAnsi="Arial" w:cs="Arial"/>
          <w:color w:val="000000" w:themeColor="text1"/>
          <w:sz w:val="24"/>
          <w:szCs w:val="24"/>
        </w:rPr>
        <w:t>8</w:t>
      </w:r>
      <w:r w:rsidRPr="00073EFA">
        <w:rPr>
          <w:rFonts w:ascii="Arial" w:hAnsi="Arial" w:cs="Arial"/>
          <w:color w:val="000000" w:themeColor="text1"/>
          <w:sz w:val="24"/>
          <w:szCs w:val="24"/>
        </w:rPr>
        <w:t xml:space="preserve">) Research </w:t>
      </w:r>
      <w:r w:rsidR="004329BE" w:rsidRPr="00073EFA">
        <w:rPr>
          <w:rFonts w:ascii="Arial" w:hAnsi="Arial" w:cs="Arial"/>
          <w:color w:val="000000" w:themeColor="text1"/>
          <w:sz w:val="24"/>
          <w:szCs w:val="24"/>
        </w:rPr>
        <w:t xml:space="preserve">Design: Qualitative, Quantitative and mixed methods </w:t>
      </w:r>
      <w:proofErr w:type="gramStart"/>
      <w:r w:rsidR="004329BE" w:rsidRPr="00073EFA">
        <w:rPr>
          <w:rFonts w:ascii="Arial" w:hAnsi="Arial" w:cs="Arial"/>
          <w:color w:val="000000" w:themeColor="text1"/>
          <w:sz w:val="24"/>
          <w:szCs w:val="24"/>
        </w:rPr>
        <w:t>approaches</w:t>
      </w:r>
      <w:proofErr w:type="gramEnd"/>
      <w:r w:rsidRPr="00073EFA">
        <w:rPr>
          <w:rFonts w:ascii="Arial" w:hAnsi="Arial" w:cs="Arial"/>
          <w:color w:val="000000" w:themeColor="text1"/>
          <w:sz w:val="24"/>
          <w:szCs w:val="24"/>
        </w:rPr>
        <w:t xml:space="preserve">. </w:t>
      </w:r>
      <w:r w:rsidR="00F35E11" w:rsidRPr="00073EFA">
        <w:rPr>
          <w:rFonts w:ascii="Arial" w:hAnsi="Arial" w:cs="Arial"/>
          <w:color w:val="000000" w:themeColor="text1"/>
          <w:sz w:val="24"/>
          <w:szCs w:val="24"/>
        </w:rPr>
        <w:t>5</w:t>
      </w:r>
      <w:r w:rsidRPr="00073EFA">
        <w:rPr>
          <w:rFonts w:ascii="Arial" w:hAnsi="Arial" w:cs="Arial"/>
          <w:color w:val="000000" w:themeColor="text1"/>
          <w:sz w:val="24"/>
          <w:szCs w:val="24"/>
        </w:rPr>
        <w:t xml:space="preserve">th </w:t>
      </w:r>
      <w:proofErr w:type="spellStart"/>
      <w:r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xml:space="preserve">. </w:t>
      </w:r>
      <w:r w:rsidR="001A3DE8" w:rsidRPr="00073EFA">
        <w:rPr>
          <w:rFonts w:ascii="Arial" w:hAnsi="Arial" w:cs="Arial"/>
          <w:color w:val="000000" w:themeColor="text1"/>
          <w:sz w:val="24"/>
          <w:szCs w:val="24"/>
        </w:rPr>
        <w:t>Thousand Oaks, California</w:t>
      </w:r>
      <w:r w:rsidRPr="00073EFA">
        <w:rPr>
          <w:rFonts w:ascii="Arial" w:hAnsi="Arial" w:cs="Arial"/>
          <w:color w:val="000000" w:themeColor="text1"/>
          <w:sz w:val="24"/>
          <w:szCs w:val="24"/>
        </w:rPr>
        <w:t xml:space="preserve">: </w:t>
      </w:r>
      <w:r w:rsidR="00F35E11" w:rsidRPr="00073EFA">
        <w:rPr>
          <w:rFonts w:ascii="Arial" w:hAnsi="Arial" w:cs="Arial"/>
          <w:color w:val="000000" w:themeColor="text1"/>
          <w:sz w:val="24"/>
          <w:szCs w:val="24"/>
        </w:rPr>
        <w:t>Sage Publication</w:t>
      </w:r>
      <w:r w:rsidR="00CD603B" w:rsidRPr="00073EFA">
        <w:rPr>
          <w:rFonts w:ascii="Arial" w:hAnsi="Arial" w:cs="Arial"/>
          <w:color w:val="000000" w:themeColor="text1"/>
          <w:sz w:val="24"/>
          <w:szCs w:val="24"/>
        </w:rPr>
        <w:t>s</w:t>
      </w:r>
      <w:r w:rsidRPr="00073EFA">
        <w:rPr>
          <w:rFonts w:ascii="Arial" w:hAnsi="Arial" w:cs="Arial"/>
          <w:color w:val="000000" w:themeColor="text1"/>
          <w:sz w:val="24"/>
          <w:szCs w:val="24"/>
        </w:rPr>
        <w:t xml:space="preserve">. </w:t>
      </w:r>
    </w:p>
    <w:p w14:paraId="41FCDD3B" w14:textId="2F45A367"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Cross, R., Opie, T., Pryor, G. and Rollag, K. (2018) ‘How network development and transformation improve retention and engagement in employees’ first five years', </w:t>
      </w:r>
      <w:r w:rsidRPr="00073EFA">
        <w:rPr>
          <w:rFonts w:ascii="Arial" w:hAnsi="Arial" w:cs="Arial"/>
          <w:i/>
          <w:iCs/>
          <w:color w:val="000000" w:themeColor="text1"/>
          <w:sz w:val="24"/>
          <w:szCs w:val="24"/>
        </w:rPr>
        <w:t>Organisational Dynamics</w:t>
      </w:r>
      <w:r w:rsidRPr="00073EFA">
        <w:rPr>
          <w:rFonts w:ascii="Arial" w:hAnsi="Arial" w:cs="Arial"/>
          <w:color w:val="000000" w:themeColor="text1"/>
          <w:sz w:val="24"/>
          <w:szCs w:val="24"/>
        </w:rPr>
        <w:t>, 47, pp. 115-123.</w:t>
      </w:r>
    </w:p>
    <w:p w14:paraId="6486823D" w14:textId="49FDA51F" w:rsidR="00370F73" w:rsidRPr="00073EFA" w:rsidRDefault="00370F73" w:rsidP="00073EFA">
      <w:pPr>
        <w:jc w:val="both"/>
        <w:rPr>
          <w:rFonts w:ascii="Arial" w:hAnsi="Arial" w:cs="Arial"/>
          <w:color w:val="000000" w:themeColor="text1"/>
          <w:sz w:val="32"/>
          <w:szCs w:val="32"/>
        </w:rPr>
      </w:pPr>
      <w:r w:rsidRPr="00073EFA">
        <w:rPr>
          <w:rFonts w:ascii="Arial" w:hAnsi="Arial" w:cs="Arial"/>
          <w:sz w:val="24"/>
          <w:szCs w:val="24"/>
        </w:rPr>
        <w:lastRenderedPageBreak/>
        <w:t>Crossley, C. D., Bennett, R. J., Jex, S. M., &amp; Burnfield, J. L. (2007). ‘Development of a global measure of job embeddedness and integration into a traditional model of voluntary turnover</w:t>
      </w:r>
      <w:r w:rsidR="00C34D3D" w:rsidRPr="00073EFA">
        <w:rPr>
          <w:rFonts w:ascii="Arial" w:hAnsi="Arial" w:cs="Arial"/>
          <w:sz w:val="24"/>
          <w:szCs w:val="24"/>
        </w:rPr>
        <w:t>’</w:t>
      </w:r>
      <w:r w:rsidRPr="00073EFA">
        <w:rPr>
          <w:rFonts w:ascii="Arial" w:hAnsi="Arial" w:cs="Arial"/>
          <w:sz w:val="24"/>
          <w:szCs w:val="24"/>
        </w:rPr>
        <w:t xml:space="preserve">. </w:t>
      </w:r>
      <w:r w:rsidRPr="00073EFA">
        <w:rPr>
          <w:rFonts w:ascii="Arial" w:hAnsi="Arial" w:cs="Arial"/>
          <w:i/>
          <w:iCs/>
          <w:sz w:val="24"/>
          <w:szCs w:val="24"/>
        </w:rPr>
        <w:t>Journal of Applied Psychology</w:t>
      </w:r>
      <w:r w:rsidRPr="00073EFA">
        <w:rPr>
          <w:rFonts w:ascii="Arial" w:hAnsi="Arial" w:cs="Arial"/>
          <w:sz w:val="24"/>
          <w:szCs w:val="24"/>
        </w:rPr>
        <w:t xml:space="preserve">, 92, pp.1031–1042. </w:t>
      </w:r>
    </w:p>
    <w:p w14:paraId="04F35EDB" w14:textId="0AA94A36" w:rsidR="00C801CE" w:rsidRPr="00073EFA" w:rsidRDefault="00C801CE" w:rsidP="00073EFA">
      <w:pPr>
        <w:jc w:val="both"/>
        <w:rPr>
          <w:rFonts w:ascii="Arial" w:hAnsi="Arial" w:cs="Arial"/>
          <w:sz w:val="24"/>
          <w:szCs w:val="24"/>
        </w:rPr>
      </w:pPr>
      <w:r w:rsidRPr="00073EFA">
        <w:rPr>
          <w:rFonts w:ascii="Arial" w:hAnsi="Arial" w:cs="Arial"/>
          <w:sz w:val="24"/>
          <w:szCs w:val="24"/>
        </w:rPr>
        <w:t xml:space="preserve">Culture Monkey (2023) </w:t>
      </w:r>
      <w:r w:rsidR="00E801BF" w:rsidRPr="00073EFA">
        <w:rPr>
          <w:rFonts w:ascii="Arial" w:hAnsi="Arial" w:cs="Arial"/>
          <w:sz w:val="24"/>
          <w:szCs w:val="24"/>
        </w:rPr>
        <w:t>What is the purpose of employee pulse surveys</w:t>
      </w:r>
      <w:r w:rsidRPr="00073EFA">
        <w:rPr>
          <w:rFonts w:ascii="Arial" w:hAnsi="Arial" w:cs="Arial"/>
          <w:sz w:val="24"/>
          <w:szCs w:val="24"/>
        </w:rPr>
        <w:t>. Available at:</w:t>
      </w:r>
      <w:hyperlink r:id="rId62" w:history="1">
        <w:r w:rsidR="00E801BF" w:rsidRPr="00073EFA">
          <w:rPr>
            <w:rStyle w:val="Hyperlink"/>
            <w:rFonts w:ascii="Arial" w:hAnsi="Arial" w:cs="Arial"/>
            <w:sz w:val="24"/>
            <w:szCs w:val="24"/>
          </w:rPr>
          <w:t>https://www.culturemonkey.io/guides/pulse-survey/what-is-a-pulse-survey/what-is-the-purpose-of-pulse-survey/</w:t>
        </w:r>
      </w:hyperlink>
      <w:r w:rsidR="00E801BF" w:rsidRPr="00073EFA">
        <w:rPr>
          <w:rFonts w:ascii="Arial" w:hAnsi="Arial" w:cs="Arial"/>
          <w:sz w:val="24"/>
          <w:szCs w:val="24"/>
        </w:rPr>
        <w:t xml:space="preserve"> </w:t>
      </w:r>
      <w:r w:rsidRPr="00073EFA">
        <w:rPr>
          <w:rFonts w:ascii="Arial" w:hAnsi="Arial" w:cs="Arial"/>
          <w:sz w:val="24"/>
          <w:szCs w:val="24"/>
        </w:rPr>
        <w:t>(Accessed 24 April 2024).</w:t>
      </w:r>
    </w:p>
    <w:p w14:paraId="4A97FB4A" w14:textId="15053C9F" w:rsidR="00B35574" w:rsidRPr="00073EFA" w:rsidRDefault="00B35574" w:rsidP="00073EFA">
      <w:pPr>
        <w:jc w:val="both"/>
        <w:rPr>
          <w:rFonts w:ascii="Arial" w:hAnsi="Arial" w:cs="Arial"/>
          <w:sz w:val="24"/>
          <w:szCs w:val="24"/>
        </w:rPr>
      </w:pPr>
      <w:r w:rsidRPr="00073EFA">
        <w:rPr>
          <w:rFonts w:ascii="Arial" w:hAnsi="Arial" w:cs="Arial"/>
          <w:sz w:val="24"/>
          <w:szCs w:val="24"/>
        </w:rPr>
        <w:t>Deloitte (2023</w:t>
      </w:r>
      <w:r w:rsidR="00EC659D" w:rsidRPr="00073EFA">
        <w:rPr>
          <w:rFonts w:ascii="Arial" w:hAnsi="Arial" w:cs="Arial"/>
          <w:sz w:val="24"/>
          <w:szCs w:val="24"/>
        </w:rPr>
        <w:t>)</w:t>
      </w:r>
      <w:r w:rsidR="00EC659D" w:rsidRPr="00EC659D">
        <w:t xml:space="preserve"> </w:t>
      </w:r>
      <w:r w:rsidR="00EC659D" w:rsidRPr="00073EFA">
        <w:rPr>
          <w:rFonts w:ascii="Arial" w:hAnsi="Arial" w:cs="Arial"/>
          <w:sz w:val="24"/>
          <w:szCs w:val="24"/>
        </w:rPr>
        <w:t>Making waves: How Gen Zs and millennials are prioritizing—and driving—change in the workplace</w:t>
      </w:r>
      <w:r w:rsidRPr="00073EFA">
        <w:rPr>
          <w:rFonts w:ascii="Arial" w:hAnsi="Arial" w:cs="Arial"/>
          <w:sz w:val="24"/>
          <w:szCs w:val="24"/>
        </w:rPr>
        <w:t xml:space="preserve">. Available at: </w:t>
      </w:r>
      <w:hyperlink r:id="rId63" w:history="1">
        <w:r w:rsidR="00EC659D" w:rsidRPr="00073EFA">
          <w:rPr>
            <w:rStyle w:val="Hyperlink"/>
            <w:rFonts w:ascii="Arial" w:hAnsi="Arial" w:cs="Arial"/>
            <w:sz w:val="24"/>
            <w:szCs w:val="24"/>
          </w:rPr>
          <w:t>https://www2.deloitte.com/us/en/insights/topics/talent/recruiting-gen-z-and-millennials.html</w:t>
        </w:r>
      </w:hyperlink>
      <w:r w:rsidR="00EC659D" w:rsidRPr="00073EFA">
        <w:rPr>
          <w:rFonts w:ascii="Arial" w:hAnsi="Arial" w:cs="Arial"/>
          <w:sz w:val="24"/>
          <w:szCs w:val="24"/>
        </w:rPr>
        <w:t xml:space="preserve"> </w:t>
      </w:r>
      <w:r w:rsidRPr="00073EFA">
        <w:rPr>
          <w:rFonts w:ascii="Arial" w:hAnsi="Arial" w:cs="Arial"/>
          <w:sz w:val="24"/>
          <w:szCs w:val="24"/>
        </w:rPr>
        <w:t xml:space="preserve"> (Accessed 24 January 2024).</w:t>
      </w:r>
    </w:p>
    <w:p w14:paraId="77FD0E4F" w14:textId="7D8AA2E4" w:rsidR="00907BB1" w:rsidRPr="00073EFA" w:rsidRDefault="00907BB1"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Deng, H.</w:t>
      </w:r>
      <w:r w:rsidR="00C2769C" w:rsidRPr="00073EFA">
        <w:rPr>
          <w:rFonts w:ascii="Arial" w:hAnsi="Arial" w:cs="Arial"/>
          <w:color w:val="000000" w:themeColor="text1"/>
          <w:sz w:val="24"/>
          <w:szCs w:val="24"/>
        </w:rPr>
        <w:t>, Wu, W., Zhang, Y., Zhang, X.,</w:t>
      </w:r>
      <w:r w:rsidRPr="00073EFA">
        <w:rPr>
          <w:rFonts w:ascii="Arial" w:hAnsi="Arial" w:cs="Arial"/>
          <w:color w:val="000000" w:themeColor="text1"/>
          <w:sz w:val="24"/>
          <w:szCs w:val="24"/>
        </w:rPr>
        <w:t xml:space="preserve"> and </w:t>
      </w:r>
      <w:r w:rsidR="00C2769C" w:rsidRPr="00073EFA">
        <w:rPr>
          <w:rFonts w:ascii="Arial" w:hAnsi="Arial" w:cs="Arial"/>
          <w:color w:val="000000" w:themeColor="text1"/>
          <w:sz w:val="24"/>
          <w:szCs w:val="24"/>
        </w:rPr>
        <w:t>Ni</w:t>
      </w:r>
      <w:r w:rsidRPr="00073EFA">
        <w:rPr>
          <w:rFonts w:ascii="Arial" w:hAnsi="Arial" w:cs="Arial"/>
          <w:color w:val="000000" w:themeColor="text1"/>
          <w:sz w:val="24"/>
          <w:szCs w:val="24"/>
        </w:rPr>
        <w:t xml:space="preserve">, </w:t>
      </w:r>
      <w:r w:rsidR="00C2769C" w:rsidRPr="00073EFA">
        <w:rPr>
          <w:rFonts w:ascii="Arial" w:hAnsi="Arial" w:cs="Arial"/>
          <w:color w:val="000000" w:themeColor="text1"/>
          <w:sz w:val="24"/>
          <w:szCs w:val="24"/>
        </w:rPr>
        <w:t>J</w:t>
      </w:r>
      <w:r w:rsidRPr="00073EFA">
        <w:rPr>
          <w:rFonts w:ascii="Arial" w:hAnsi="Arial" w:cs="Arial"/>
          <w:color w:val="000000" w:themeColor="text1"/>
          <w:sz w:val="24"/>
          <w:szCs w:val="24"/>
        </w:rPr>
        <w:t>. (20</w:t>
      </w:r>
      <w:r w:rsidR="006343B5" w:rsidRPr="00073EFA">
        <w:rPr>
          <w:rFonts w:ascii="Arial" w:hAnsi="Arial" w:cs="Arial"/>
          <w:color w:val="000000" w:themeColor="text1"/>
          <w:sz w:val="24"/>
          <w:szCs w:val="24"/>
        </w:rPr>
        <w:t>22</w:t>
      </w:r>
      <w:r w:rsidRPr="00073EFA">
        <w:rPr>
          <w:rFonts w:ascii="Arial" w:hAnsi="Arial" w:cs="Arial"/>
          <w:color w:val="000000" w:themeColor="text1"/>
          <w:sz w:val="24"/>
          <w:szCs w:val="24"/>
        </w:rPr>
        <w:t>) ‘</w:t>
      </w:r>
      <w:r w:rsidR="006343B5" w:rsidRPr="00073EFA">
        <w:rPr>
          <w:rFonts w:ascii="Arial" w:hAnsi="Arial" w:cs="Arial"/>
          <w:color w:val="000000" w:themeColor="text1"/>
          <w:sz w:val="24"/>
          <w:szCs w:val="24"/>
        </w:rPr>
        <w:t>The Paradoxical Effects of COVID-19 Event Strength on Employee Turnover Intention</w:t>
      </w:r>
      <w:r w:rsidRPr="00073EFA">
        <w:rPr>
          <w:rFonts w:ascii="Arial" w:hAnsi="Arial" w:cs="Arial"/>
          <w:color w:val="000000" w:themeColor="text1"/>
          <w:sz w:val="24"/>
          <w:szCs w:val="24"/>
        </w:rPr>
        <w:t>’</w:t>
      </w:r>
      <w:r w:rsidRPr="00073EFA">
        <w:rPr>
          <w:rFonts w:ascii="Arial" w:hAnsi="Arial" w:cs="Arial"/>
          <w:i/>
          <w:iCs/>
          <w:color w:val="000000" w:themeColor="text1"/>
          <w:sz w:val="24"/>
          <w:szCs w:val="24"/>
        </w:rPr>
        <w:t xml:space="preserve">, International Journal of </w:t>
      </w:r>
      <w:r w:rsidR="006343B5" w:rsidRPr="00073EFA">
        <w:rPr>
          <w:rFonts w:ascii="Arial" w:hAnsi="Arial" w:cs="Arial"/>
          <w:i/>
          <w:iCs/>
          <w:color w:val="000000" w:themeColor="text1"/>
          <w:sz w:val="24"/>
          <w:szCs w:val="24"/>
        </w:rPr>
        <w:t>Environmental Research and Public Health</w:t>
      </w:r>
      <w:r w:rsidRPr="00073EFA">
        <w:rPr>
          <w:rFonts w:ascii="Arial" w:hAnsi="Arial" w:cs="Arial"/>
          <w:color w:val="000000" w:themeColor="text1"/>
          <w:sz w:val="24"/>
          <w:szCs w:val="24"/>
        </w:rPr>
        <w:t>, 19(</w:t>
      </w:r>
      <w:r w:rsidR="00841C84" w:rsidRPr="00073EFA">
        <w:rPr>
          <w:rFonts w:ascii="Arial" w:hAnsi="Arial" w:cs="Arial"/>
          <w:color w:val="000000" w:themeColor="text1"/>
          <w:sz w:val="24"/>
          <w:szCs w:val="24"/>
        </w:rPr>
        <w:t>14</w:t>
      </w:r>
      <w:r w:rsidRPr="00073EFA">
        <w:rPr>
          <w:rFonts w:ascii="Arial" w:hAnsi="Arial" w:cs="Arial"/>
          <w:color w:val="000000" w:themeColor="text1"/>
          <w:sz w:val="24"/>
          <w:szCs w:val="24"/>
        </w:rPr>
        <w:t xml:space="preserve">), pp.739-743, </w:t>
      </w:r>
      <w:r w:rsidR="0012682A" w:rsidRPr="00073EFA">
        <w:rPr>
          <w:rFonts w:ascii="Arial" w:hAnsi="Arial" w:cs="Arial"/>
          <w:color w:val="000000" w:themeColor="text1"/>
          <w:sz w:val="24"/>
          <w:szCs w:val="24"/>
        </w:rPr>
        <w:t>Available at</w:t>
      </w:r>
      <w:r w:rsidRPr="00073EFA">
        <w:rPr>
          <w:rFonts w:ascii="Arial" w:hAnsi="Arial" w:cs="Arial"/>
          <w:color w:val="000000" w:themeColor="text1"/>
          <w:sz w:val="24"/>
          <w:szCs w:val="24"/>
        </w:rPr>
        <w:t xml:space="preserve">: </w:t>
      </w:r>
      <w:hyperlink r:id="rId64" w:history="1">
        <w:r w:rsidR="00D078CA" w:rsidRPr="00073EFA">
          <w:rPr>
            <w:rStyle w:val="Hyperlink"/>
            <w:rFonts w:ascii="Arial" w:hAnsi="Arial" w:cs="Arial"/>
            <w:sz w:val="24"/>
            <w:szCs w:val="24"/>
          </w:rPr>
          <w:t>https://doi.org/10.3390/ijerph19148434</w:t>
        </w:r>
      </w:hyperlink>
      <w:r w:rsidR="00D078CA" w:rsidRPr="00073EFA">
        <w:rPr>
          <w:rFonts w:ascii="Arial" w:hAnsi="Arial" w:cs="Arial"/>
          <w:sz w:val="24"/>
          <w:szCs w:val="24"/>
        </w:rPr>
        <w:t xml:space="preserve"> </w:t>
      </w:r>
      <w:r w:rsidR="0012682A">
        <w:t xml:space="preserve"> </w:t>
      </w:r>
      <w:r w:rsidRPr="00073EFA">
        <w:rPr>
          <w:rFonts w:ascii="Arial" w:hAnsi="Arial" w:cs="Arial"/>
          <w:color w:val="000000" w:themeColor="text1"/>
          <w:sz w:val="24"/>
          <w:szCs w:val="24"/>
        </w:rPr>
        <w:t xml:space="preserve"> (Accessed: 12 December 2023).</w:t>
      </w:r>
    </w:p>
    <w:p w14:paraId="3700AD20" w14:textId="121FEE92" w:rsidR="00665915" w:rsidRPr="00073EFA" w:rsidRDefault="00665915" w:rsidP="00073EFA">
      <w:pPr>
        <w:jc w:val="both"/>
        <w:rPr>
          <w:rFonts w:ascii="Arial" w:hAnsi="Arial" w:cs="Arial"/>
          <w:color w:val="000000" w:themeColor="text1"/>
          <w:sz w:val="32"/>
          <w:szCs w:val="32"/>
        </w:rPr>
      </w:pPr>
      <w:r w:rsidRPr="00073EFA">
        <w:rPr>
          <w:rFonts w:ascii="Arial" w:hAnsi="Arial" w:cs="Arial"/>
          <w:sz w:val="24"/>
          <w:szCs w:val="24"/>
        </w:rPr>
        <w:t xml:space="preserve">Dutton, J. E., &amp; Ragins, B. R. E. (2007). Exploring positive relationships at work: Building a theoretical and research foundation. Mahwah, NJ: Lawrence Erlbaum Associates. </w:t>
      </w:r>
    </w:p>
    <w:p w14:paraId="70CF3C5C" w14:textId="0A04B612" w:rsidR="00F95F46" w:rsidRPr="00073EFA" w:rsidRDefault="00F95F46"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Easterby-Smith, M., </w:t>
      </w:r>
      <w:r w:rsidR="006C343B" w:rsidRPr="00073EFA">
        <w:rPr>
          <w:rFonts w:ascii="Arial" w:hAnsi="Arial" w:cs="Arial"/>
          <w:color w:val="000000" w:themeColor="text1"/>
          <w:sz w:val="24"/>
          <w:szCs w:val="24"/>
        </w:rPr>
        <w:t>Jaspersen</w:t>
      </w:r>
      <w:r w:rsidRPr="00073EFA">
        <w:rPr>
          <w:rFonts w:ascii="Arial" w:hAnsi="Arial" w:cs="Arial"/>
          <w:color w:val="000000" w:themeColor="text1"/>
          <w:sz w:val="24"/>
          <w:szCs w:val="24"/>
        </w:rPr>
        <w:t xml:space="preserve">, </w:t>
      </w:r>
      <w:r w:rsidR="006C343B" w:rsidRPr="00073EFA">
        <w:rPr>
          <w:rFonts w:ascii="Arial" w:hAnsi="Arial" w:cs="Arial"/>
          <w:color w:val="000000" w:themeColor="text1"/>
          <w:sz w:val="24"/>
          <w:szCs w:val="24"/>
        </w:rPr>
        <w:t>L.J.</w:t>
      </w:r>
      <w:r w:rsidRPr="00073EFA">
        <w:rPr>
          <w:rFonts w:ascii="Arial" w:hAnsi="Arial" w:cs="Arial"/>
          <w:color w:val="000000" w:themeColor="text1"/>
          <w:sz w:val="24"/>
          <w:szCs w:val="24"/>
        </w:rPr>
        <w:t xml:space="preserve">, </w:t>
      </w:r>
      <w:r w:rsidR="0047110F" w:rsidRPr="00073EFA">
        <w:rPr>
          <w:rFonts w:ascii="Arial" w:hAnsi="Arial" w:cs="Arial"/>
          <w:color w:val="000000" w:themeColor="text1"/>
          <w:sz w:val="24"/>
          <w:szCs w:val="24"/>
        </w:rPr>
        <w:t xml:space="preserve">Thorpe, R., </w:t>
      </w:r>
      <w:r w:rsidR="006C343B" w:rsidRPr="00073EFA">
        <w:rPr>
          <w:rFonts w:ascii="Arial" w:hAnsi="Arial" w:cs="Arial"/>
          <w:color w:val="000000" w:themeColor="text1"/>
          <w:sz w:val="24"/>
          <w:szCs w:val="24"/>
        </w:rPr>
        <w:t xml:space="preserve">and </w:t>
      </w:r>
      <w:proofErr w:type="spellStart"/>
      <w:r w:rsidR="0047110F" w:rsidRPr="00073EFA">
        <w:rPr>
          <w:rFonts w:ascii="Arial" w:hAnsi="Arial" w:cs="Arial"/>
          <w:color w:val="000000" w:themeColor="text1"/>
          <w:sz w:val="24"/>
          <w:szCs w:val="24"/>
        </w:rPr>
        <w:t>Valizade</w:t>
      </w:r>
      <w:proofErr w:type="spellEnd"/>
      <w:r w:rsidRPr="00073EFA">
        <w:rPr>
          <w:rFonts w:ascii="Arial" w:hAnsi="Arial" w:cs="Arial"/>
          <w:color w:val="000000" w:themeColor="text1"/>
          <w:sz w:val="24"/>
          <w:szCs w:val="24"/>
        </w:rPr>
        <w:t xml:space="preserve">, </w:t>
      </w:r>
      <w:r w:rsidR="0047110F" w:rsidRPr="00073EFA">
        <w:rPr>
          <w:rFonts w:ascii="Arial" w:hAnsi="Arial" w:cs="Arial"/>
          <w:color w:val="000000" w:themeColor="text1"/>
          <w:sz w:val="24"/>
          <w:szCs w:val="24"/>
        </w:rPr>
        <w:t>D</w:t>
      </w:r>
      <w:r w:rsidRPr="00073EFA">
        <w:rPr>
          <w:rFonts w:ascii="Arial" w:hAnsi="Arial" w:cs="Arial"/>
          <w:color w:val="000000" w:themeColor="text1"/>
          <w:sz w:val="24"/>
          <w:szCs w:val="24"/>
        </w:rPr>
        <w:t>. (20</w:t>
      </w:r>
      <w:r w:rsidR="0047110F" w:rsidRPr="00073EFA">
        <w:rPr>
          <w:rFonts w:ascii="Arial" w:hAnsi="Arial" w:cs="Arial"/>
          <w:color w:val="000000" w:themeColor="text1"/>
          <w:sz w:val="24"/>
          <w:szCs w:val="24"/>
        </w:rPr>
        <w:t>21</w:t>
      </w:r>
      <w:r w:rsidRPr="00073EFA">
        <w:rPr>
          <w:rFonts w:ascii="Arial" w:hAnsi="Arial" w:cs="Arial"/>
          <w:color w:val="000000" w:themeColor="text1"/>
          <w:sz w:val="24"/>
          <w:szCs w:val="24"/>
        </w:rPr>
        <w:t xml:space="preserve">) </w:t>
      </w:r>
      <w:r w:rsidR="003D514F" w:rsidRPr="00073EFA">
        <w:rPr>
          <w:rFonts w:ascii="Arial" w:hAnsi="Arial" w:cs="Arial"/>
          <w:color w:val="000000" w:themeColor="text1"/>
          <w:sz w:val="24"/>
          <w:szCs w:val="24"/>
        </w:rPr>
        <w:t xml:space="preserve">Management and Business </w:t>
      </w:r>
      <w:r w:rsidRPr="00073EFA">
        <w:rPr>
          <w:rFonts w:ascii="Arial" w:hAnsi="Arial" w:cs="Arial"/>
          <w:color w:val="000000" w:themeColor="text1"/>
          <w:sz w:val="24"/>
          <w:szCs w:val="24"/>
        </w:rPr>
        <w:t xml:space="preserve">Research. </w:t>
      </w:r>
      <w:r w:rsidR="003D514F" w:rsidRPr="00073EFA">
        <w:rPr>
          <w:rFonts w:ascii="Arial" w:hAnsi="Arial" w:cs="Arial"/>
          <w:color w:val="000000" w:themeColor="text1"/>
          <w:sz w:val="24"/>
          <w:szCs w:val="24"/>
        </w:rPr>
        <w:t>7</w:t>
      </w:r>
      <w:r w:rsidRPr="00073EFA">
        <w:rPr>
          <w:rFonts w:ascii="Arial" w:hAnsi="Arial" w:cs="Arial"/>
          <w:color w:val="000000" w:themeColor="text1"/>
          <w:sz w:val="24"/>
          <w:szCs w:val="24"/>
        </w:rPr>
        <w:t xml:space="preserve">th </w:t>
      </w:r>
      <w:proofErr w:type="spellStart"/>
      <w:r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London</w:t>
      </w:r>
      <w:r w:rsidR="003D514F" w:rsidRPr="00073EFA">
        <w:rPr>
          <w:rFonts w:ascii="Arial" w:hAnsi="Arial" w:cs="Arial"/>
          <w:color w:val="000000" w:themeColor="text1"/>
          <w:sz w:val="24"/>
          <w:szCs w:val="24"/>
        </w:rPr>
        <w:t>: Sage Publications</w:t>
      </w:r>
      <w:r w:rsidRPr="00073EFA">
        <w:rPr>
          <w:rFonts w:ascii="Arial" w:hAnsi="Arial" w:cs="Arial"/>
          <w:color w:val="000000" w:themeColor="text1"/>
          <w:sz w:val="24"/>
          <w:szCs w:val="24"/>
        </w:rPr>
        <w:t xml:space="preserve">. </w:t>
      </w:r>
    </w:p>
    <w:p w14:paraId="014AF87A" w14:textId="23D9B55E" w:rsidR="00CE3A4D" w:rsidRPr="00073EFA" w:rsidRDefault="00CE3A4D"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Emmett, J.</w:t>
      </w:r>
      <w:r w:rsidR="001124B5" w:rsidRPr="00073EFA">
        <w:rPr>
          <w:rFonts w:ascii="Arial" w:hAnsi="Arial" w:cs="Arial"/>
          <w:color w:val="000000" w:themeColor="text1"/>
          <w:sz w:val="24"/>
          <w:szCs w:val="24"/>
        </w:rPr>
        <w:t xml:space="preserve">, </w:t>
      </w:r>
      <w:proofErr w:type="spellStart"/>
      <w:r w:rsidR="001124B5" w:rsidRPr="00073EFA">
        <w:rPr>
          <w:rFonts w:ascii="Arial" w:hAnsi="Arial" w:cs="Arial"/>
          <w:color w:val="000000" w:themeColor="text1"/>
          <w:sz w:val="24"/>
          <w:szCs w:val="24"/>
        </w:rPr>
        <w:t>Schrah</w:t>
      </w:r>
      <w:proofErr w:type="spellEnd"/>
      <w:r w:rsidR="001124B5" w:rsidRPr="00073EFA">
        <w:rPr>
          <w:rFonts w:ascii="Arial" w:hAnsi="Arial" w:cs="Arial"/>
          <w:color w:val="000000" w:themeColor="text1"/>
          <w:sz w:val="24"/>
          <w:szCs w:val="24"/>
        </w:rPr>
        <w:t xml:space="preserve">, G., </w:t>
      </w:r>
      <w:proofErr w:type="spellStart"/>
      <w:r w:rsidR="001124B5" w:rsidRPr="00073EFA">
        <w:rPr>
          <w:rFonts w:ascii="Arial" w:hAnsi="Arial" w:cs="Arial"/>
          <w:color w:val="000000" w:themeColor="text1"/>
          <w:sz w:val="24"/>
          <w:szCs w:val="24"/>
        </w:rPr>
        <w:t>Schrimper</w:t>
      </w:r>
      <w:proofErr w:type="spellEnd"/>
      <w:r w:rsidR="001124B5" w:rsidRPr="00073EFA">
        <w:rPr>
          <w:rFonts w:ascii="Arial" w:hAnsi="Arial" w:cs="Arial"/>
          <w:color w:val="000000" w:themeColor="text1"/>
          <w:sz w:val="24"/>
          <w:szCs w:val="24"/>
        </w:rPr>
        <w:t>, M., and Wood, A.</w:t>
      </w:r>
      <w:r w:rsidRPr="00073EFA">
        <w:rPr>
          <w:rFonts w:ascii="Arial" w:hAnsi="Arial" w:cs="Arial"/>
          <w:color w:val="000000" w:themeColor="text1"/>
          <w:sz w:val="24"/>
          <w:szCs w:val="24"/>
        </w:rPr>
        <w:t xml:space="preserve"> (202</w:t>
      </w:r>
      <w:r w:rsidR="001124B5" w:rsidRPr="00073EFA">
        <w:rPr>
          <w:rFonts w:ascii="Arial" w:hAnsi="Arial" w:cs="Arial"/>
          <w:color w:val="000000" w:themeColor="text1"/>
          <w:sz w:val="24"/>
          <w:szCs w:val="24"/>
        </w:rPr>
        <w:t>0</w:t>
      </w:r>
      <w:r w:rsidRPr="00073EFA">
        <w:rPr>
          <w:rFonts w:ascii="Arial" w:hAnsi="Arial" w:cs="Arial"/>
          <w:color w:val="000000" w:themeColor="text1"/>
          <w:sz w:val="24"/>
          <w:szCs w:val="24"/>
        </w:rPr>
        <w:t>) ‘</w:t>
      </w:r>
      <w:r w:rsidR="006F7EC1" w:rsidRPr="00073EFA">
        <w:rPr>
          <w:rFonts w:ascii="Arial" w:hAnsi="Arial" w:cs="Arial"/>
          <w:color w:val="000000" w:themeColor="text1"/>
          <w:sz w:val="24"/>
          <w:szCs w:val="24"/>
        </w:rPr>
        <w:t>COVID-19 and the employee experience: How leaders can seize the moment</w:t>
      </w:r>
      <w:r w:rsidRPr="00073EFA">
        <w:rPr>
          <w:rFonts w:ascii="Arial" w:hAnsi="Arial" w:cs="Arial"/>
          <w:color w:val="000000" w:themeColor="text1"/>
          <w:sz w:val="24"/>
          <w:szCs w:val="24"/>
        </w:rPr>
        <w:t xml:space="preserve">’, </w:t>
      </w:r>
      <w:r w:rsidR="006F7EC1" w:rsidRPr="00073EFA">
        <w:rPr>
          <w:rFonts w:ascii="Arial" w:hAnsi="Arial" w:cs="Arial"/>
          <w:i/>
          <w:iCs/>
          <w:color w:val="000000" w:themeColor="text1"/>
          <w:sz w:val="24"/>
          <w:szCs w:val="24"/>
        </w:rPr>
        <w:t>McKinsey &amp; Company</w:t>
      </w:r>
      <w:r w:rsidRPr="00073EFA">
        <w:rPr>
          <w:rFonts w:ascii="Arial" w:hAnsi="Arial" w:cs="Arial"/>
          <w:color w:val="000000" w:themeColor="text1"/>
          <w:sz w:val="24"/>
          <w:szCs w:val="24"/>
        </w:rPr>
        <w:t xml:space="preserve">, </w:t>
      </w:r>
      <w:r w:rsidR="006F7EC1" w:rsidRPr="00073EFA">
        <w:rPr>
          <w:rFonts w:ascii="Arial" w:hAnsi="Arial" w:cs="Arial"/>
          <w:color w:val="000000" w:themeColor="text1"/>
          <w:sz w:val="24"/>
          <w:szCs w:val="24"/>
        </w:rPr>
        <w:t>29 June</w:t>
      </w:r>
      <w:r w:rsidRPr="00073EFA">
        <w:rPr>
          <w:rFonts w:ascii="Arial" w:hAnsi="Arial" w:cs="Arial"/>
          <w:color w:val="000000" w:themeColor="text1"/>
          <w:sz w:val="24"/>
          <w:szCs w:val="24"/>
        </w:rPr>
        <w:t xml:space="preserve">. Available at: </w:t>
      </w:r>
      <w:hyperlink r:id="rId65" w:anchor="/" w:history="1">
        <w:r w:rsidR="00053C63" w:rsidRPr="00073EFA">
          <w:rPr>
            <w:rStyle w:val="Hyperlink"/>
            <w:rFonts w:ascii="Arial" w:hAnsi="Arial" w:cs="Arial"/>
            <w:sz w:val="24"/>
            <w:szCs w:val="24"/>
          </w:rPr>
          <w:t>https://www.mckinsey.com/capabilities/people-and-organizational-performance/our-insights/covid-19-and-the-employee-experience-how-leaders-can-seize-the-moment#/</w:t>
        </w:r>
      </w:hyperlink>
      <w:r w:rsidR="00053C6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 xml:space="preserve">(Accessed: </w:t>
      </w:r>
      <w:r w:rsidR="00053C63" w:rsidRPr="00073EFA">
        <w:rPr>
          <w:rFonts w:ascii="Arial" w:hAnsi="Arial" w:cs="Arial"/>
          <w:color w:val="000000" w:themeColor="text1"/>
          <w:sz w:val="24"/>
          <w:szCs w:val="24"/>
        </w:rPr>
        <w:t>5</w:t>
      </w:r>
      <w:r w:rsidRPr="00073EFA">
        <w:rPr>
          <w:rFonts w:ascii="Arial" w:hAnsi="Arial" w:cs="Arial"/>
          <w:color w:val="000000" w:themeColor="text1"/>
          <w:sz w:val="24"/>
          <w:szCs w:val="24"/>
        </w:rPr>
        <w:t xml:space="preserve"> </w:t>
      </w:r>
      <w:r w:rsidR="00053C63" w:rsidRPr="00073EFA">
        <w:rPr>
          <w:rFonts w:ascii="Arial" w:hAnsi="Arial" w:cs="Arial"/>
          <w:color w:val="000000" w:themeColor="text1"/>
          <w:sz w:val="24"/>
          <w:szCs w:val="24"/>
        </w:rPr>
        <w:t>April</w:t>
      </w:r>
      <w:r w:rsidRPr="00073EFA">
        <w:rPr>
          <w:rFonts w:ascii="Arial" w:hAnsi="Arial" w:cs="Arial"/>
          <w:color w:val="000000" w:themeColor="text1"/>
          <w:sz w:val="24"/>
          <w:szCs w:val="24"/>
        </w:rPr>
        <w:t xml:space="preserve"> 202</w:t>
      </w:r>
      <w:r w:rsidR="00053C63" w:rsidRPr="00073EFA">
        <w:rPr>
          <w:rFonts w:ascii="Arial" w:hAnsi="Arial" w:cs="Arial"/>
          <w:color w:val="000000" w:themeColor="text1"/>
          <w:sz w:val="24"/>
          <w:szCs w:val="24"/>
        </w:rPr>
        <w:t>4</w:t>
      </w:r>
      <w:r w:rsidRPr="00073EFA">
        <w:rPr>
          <w:rFonts w:ascii="Arial" w:hAnsi="Arial" w:cs="Arial"/>
          <w:color w:val="000000" w:themeColor="text1"/>
          <w:sz w:val="24"/>
          <w:szCs w:val="24"/>
        </w:rPr>
        <w:t>).</w:t>
      </w:r>
    </w:p>
    <w:p w14:paraId="680FD2BB" w14:textId="3864778C" w:rsidR="001E4519" w:rsidRPr="00073EFA" w:rsidRDefault="001E4519"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lastRenderedPageBreak/>
        <w:t>Faragher, J. (2023) ‘</w:t>
      </w:r>
      <w:r w:rsidR="00047299" w:rsidRPr="00073EFA">
        <w:rPr>
          <w:rFonts w:ascii="Arial" w:hAnsi="Arial" w:cs="Arial"/>
          <w:color w:val="000000" w:themeColor="text1"/>
          <w:sz w:val="24"/>
          <w:szCs w:val="24"/>
        </w:rPr>
        <w:t>National living wage increase: implications for employers</w:t>
      </w:r>
      <w:r w:rsidRPr="00073EFA">
        <w:rPr>
          <w:rFonts w:ascii="Arial" w:hAnsi="Arial" w:cs="Arial"/>
          <w:color w:val="000000" w:themeColor="text1"/>
          <w:sz w:val="24"/>
          <w:szCs w:val="24"/>
        </w:rPr>
        <w:t xml:space="preserve">’, </w:t>
      </w:r>
      <w:r w:rsidR="00047299" w:rsidRPr="00073EFA">
        <w:rPr>
          <w:rFonts w:ascii="Arial" w:hAnsi="Arial" w:cs="Arial"/>
          <w:i/>
          <w:iCs/>
          <w:color w:val="000000" w:themeColor="text1"/>
          <w:sz w:val="24"/>
          <w:szCs w:val="24"/>
        </w:rPr>
        <w:t>Personnel Today</w:t>
      </w:r>
      <w:r w:rsidRPr="00073EFA">
        <w:rPr>
          <w:rFonts w:ascii="Arial" w:hAnsi="Arial" w:cs="Arial"/>
          <w:color w:val="000000" w:themeColor="text1"/>
          <w:sz w:val="24"/>
          <w:szCs w:val="24"/>
        </w:rPr>
        <w:t xml:space="preserve">. Available at: </w:t>
      </w:r>
      <w:hyperlink r:id="rId66" w:history="1">
        <w:r w:rsidR="00047299" w:rsidRPr="00073EFA">
          <w:rPr>
            <w:rStyle w:val="Hyperlink"/>
            <w:rFonts w:ascii="Arial" w:hAnsi="Arial" w:cs="Arial"/>
            <w:sz w:val="24"/>
            <w:szCs w:val="24"/>
          </w:rPr>
          <w:t>https://www.personneltoday.com/hr/national-living-wage-increase-implications/</w:t>
        </w:r>
      </w:hyperlink>
      <w:r w:rsidR="00047299"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(Accessed: 1</w:t>
      </w:r>
      <w:r w:rsidR="00047299" w:rsidRPr="00073EFA">
        <w:rPr>
          <w:rFonts w:ascii="Arial" w:hAnsi="Arial" w:cs="Arial"/>
          <w:color w:val="000000" w:themeColor="text1"/>
          <w:sz w:val="24"/>
          <w:szCs w:val="24"/>
        </w:rPr>
        <w:t>1</w:t>
      </w:r>
      <w:r w:rsidRPr="00073EFA">
        <w:rPr>
          <w:rFonts w:ascii="Arial" w:hAnsi="Arial" w:cs="Arial"/>
          <w:color w:val="000000" w:themeColor="text1"/>
          <w:sz w:val="24"/>
          <w:szCs w:val="24"/>
        </w:rPr>
        <w:t xml:space="preserve"> March 2024).</w:t>
      </w:r>
    </w:p>
    <w:p w14:paraId="1CC00B22" w14:textId="7300627D"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Fink, A. (2016) How to Conduct Surveys (6th </w:t>
      </w:r>
      <w:proofErr w:type="spellStart"/>
      <w:r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Thousand Oaks, California: Sage.</w:t>
      </w:r>
    </w:p>
    <w:p w14:paraId="644F47D5" w14:textId="739D3DDD" w:rsidR="007356AE" w:rsidRPr="00073EFA" w:rsidRDefault="007356AE" w:rsidP="00073EFA">
      <w:pPr>
        <w:jc w:val="both"/>
        <w:rPr>
          <w:rFonts w:ascii="Arial" w:hAnsi="Arial" w:cs="Arial"/>
          <w:sz w:val="24"/>
          <w:szCs w:val="24"/>
        </w:rPr>
      </w:pPr>
      <w:r w:rsidRPr="00073EFA">
        <w:rPr>
          <w:rFonts w:ascii="Arial" w:hAnsi="Arial" w:cs="Arial"/>
          <w:sz w:val="24"/>
          <w:szCs w:val="24"/>
        </w:rPr>
        <w:t xml:space="preserve">Fowler, A. (1996) Employee Induction. 3rd </w:t>
      </w:r>
      <w:proofErr w:type="spellStart"/>
      <w:r w:rsidR="005D0AD8" w:rsidRPr="00073EFA">
        <w:rPr>
          <w:rFonts w:ascii="Arial" w:hAnsi="Arial" w:cs="Arial"/>
          <w:sz w:val="24"/>
          <w:szCs w:val="24"/>
        </w:rPr>
        <w:t>edn</w:t>
      </w:r>
      <w:proofErr w:type="spellEnd"/>
      <w:r w:rsidRPr="00073EFA">
        <w:rPr>
          <w:rFonts w:ascii="Arial" w:hAnsi="Arial" w:cs="Arial"/>
          <w:sz w:val="24"/>
          <w:szCs w:val="24"/>
        </w:rPr>
        <w:t xml:space="preserve">. London: Chartered Institute of Personnel and Development. P5-80. </w:t>
      </w:r>
    </w:p>
    <w:p w14:paraId="3961E35E" w14:textId="76E0EEEB" w:rsidR="00A80281" w:rsidRPr="00073EFA" w:rsidRDefault="00A80281"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Flynn, S. (2023) ‘</w:t>
      </w:r>
      <w:r w:rsidR="001F629F" w:rsidRPr="00073EFA">
        <w:rPr>
          <w:rFonts w:ascii="Arial" w:hAnsi="Arial" w:cs="Arial"/>
          <w:color w:val="000000" w:themeColor="text1"/>
          <w:sz w:val="24"/>
          <w:szCs w:val="24"/>
        </w:rPr>
        <w:t>Employee Retention in the Post-Pandemic Workplace</w:t>
      </w:r>
      <w:r w:rsidRPr="00073EFA">
        <w:rPr>
          <w:rFonts w:ascii="Arial" w:hAnsi="Arial" w:cs="Arial"/>
          <w:color w:val="000000" w:themeColor="text1"/>
          <w:sz w:val="24"/>
          <w:szCs w:val="24"/>
        </w:rPr>
        <w:t xml:space="preserve">’, </w:t>
      </w:r>
      <w:r w:rsidR="001F629F" w:rsidRPr="00073EFA">
        <w:rPr>
          <w:rFonts w:ascii="Arial" w:hAnsi="Arial" w:cs="Arial"/>
          <w:i/>
          <w:iCs/>
          <w:color w:val="000000" w:themeColor="text1"/>
          <w:sz w:val="24"/>
          <w:szCs w:val="24"/>
        </w:rPr>
        <w:t>Insights for Professionals</w:t>
      </w:r>
      <w:r w:rsidRPr="00073EFA">
        <w:rPr>
          <w:rFonts w:ascii="Arial" w:hAnsi="Arial" w:cs="Arial"/>
          <w:color w:val="000000" w:themeColor="text1"/>
          <w:sz w:val="24"/>
          <w:szCs w:val="24"/>
        </w:rPr>
        <w:t xml:space="preserve">, </w:t>
      </w:r>
      <w:r w:rsidR="001F629F" w:rsidRPr="00073EFA">
        <w:rPr>
          <w:rFonts w:ascii="Arial" w:hAnsi="Arial" w:cs="Arial"/>
          <w:color w:val="000000" w:themeColor="text1"/>
          <w:sz w:val="24"/>
          <w:szCs w:val="24"/>
        </w:rPr>
        <w:t>2 January</w:t>
      </w:r>
      <w:r w:rsidRPr="00073EFA">
        <w:rPr>
          <w:rFonts w:ascii="Arial" w:hAnsi="Arial" w:cs="Arial"/>
          <w:color w:val="000000" w:themeColor="text1"/>
          <w:sz w:val="24"/>
          <w:szCs w:val="24"/>
        </w:rPr>
        <w:t xml:space="preserve">. Available at: </w:t>
      </w:r>
      <w:hyperlink r:id="rId67" w:history="1">
        <w:r w:rsidR="0099429A" w:rsidRPr="00073EFA">
          <w:rPr>
            <w:rStyle w:val="Hyperlink"/>
            <w:rFonts w:ascii="Arial" w:hAnsi="Arial" w:cs="Arial"/>
            <w:sz w:val="24"/>
            <w:szCs w:val="24"/>
          </w:rPr>
          <w:t>https://www.insightsforprofessionals.com/hr/recruitment-and-onboarding/employee-retention-post-pandemic-workplace</w:t>
        </w:r>
      </w:hyperlink>
      <w:r w:rsidR="0099429A"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(Accessed: 21 January 2024).</w:t>
      </w:r>
    </w:p>
    <w:p w14:paraId="2872CD3C" w14:textId="01AB8364"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Gallo, A. (2023) ‘What Is Psychological Safety?’, </w:t>
      </w:r>
      <w:r w:rsidRPr="00073EFA">
        <w:rPr>
          <w:rFonts w:ascii="Arial" w:hAnsi="Arial" w:cs="Arial"/>
          <w:i/>
          <w:iCs/>
          <w:color w:val="000000" w:themeColor="text1"/>
          <w:sz w:val="24"/>
          <w:szCs w:val="24"/>
        </w:rPr>
        <w:t>Harvard Business Review</w:t>
      </w:r>
      <w:r w:rsidRPr="00073EFA">
        <w:rPr>
          <w:rFonts w:ascii="Arial" w:hAnsi="Arial" w:cs="Arial"/>
          <w:color w:val="000000" w:themeColor="text1"/>
          <w:sz w:val="24"/>
          <w:szCs w:val="24"/>
        </w:rPr>
        <w:t xml:space="preserve">. Available at </w:t>
      </w:r>
      <w:hyperlink r:id="rId68" w:history="1">
        <w:r w:rsidRPr="00073EFA">
          <w:rPr>
            <w:rStyle w:val="Hyperlink"/>
            <w:rFonts w:ascii="Arial" w:hAnsi="Arial" w:cs="Arial"/>
            <w:color w:val="000000" w:themeColor="text1"/>
            <w:sz w:val="24"/>
            <w:szCs w:val="24"/>
          </w:rPr>
          <w:t>https://hbr.org/2023/02/what-is-psychological-safety</w:t>
        </w:r>
      </w:hyperlink>
      <w:r w:rsidRPr="00073EFA">
        <w:rPr>
          <w:rFonts w:ascii="Arial" w:hAnsi="Arial" w:cs="Arial"/>
          <w:color w:val="000000" w:themeColor="text1"/>
          <w:sz w:val="24"/>
          <w:szCs w:val="24"/>
        </w:rPr>
        <w:t xml:space="preserve">  (Accessed: 11 September 2023).</w:t>
      </w:r>
    </w:p>
    <w:p w14:paraId="5A26F52D" w14:textId="77777777" w:rsidR="009B3705" w:rsidRPr="00073EFA" w:rsidRDefault="009B370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Gartner (2021) Great Resignation or Not, Money Won’t Fix All Your Talent Problems. Available at: </w:t>
      </w:r>
      <w:hyperlink r:id="rId69" w:history="1">
        <w:r w:rsidRPr="00073EFA">
          <w:rPr>
            <w:rStyle w:val="Hyperlink"/>
            <w:rFonts w:ascii="Arial" w:hAnsi="Arial" w:cs="Arial"/>
            <w:color w:val="000000" w:themeColor="text1"/>
            <w:sz w:val="24"/>
            <w:szCs w:val="24"/>
          </w:rPr>
          <w:t>https://www.gartner.com/en/articles/great-resignation-or-not-money-won-t-fix-all-your-talent-problems</w:t>
        </w:r>
      </w:hyperlink>
      <w:r w:rsidRPr="00073EFA">
        <w:rPr>
          <w:rFonts w:ascii="Arial" w:hAnsi="Arial" w:cs="Arial"/>
          <w:color w:val="000000" w:themeColor="text1"/>
          <w:sz w:val="24"/>
          <w:szCs w:val="24"/>
        </w:rPr>
        <w:t xml:space="preserve"> (Accessed: 28 November 2023).</w:t>
      </w:r>
    </w:p>
    <w:p w14:paraId="2217267C" w14:textId="04DFA793" w:rsidR="001B371A" w:rsidRPr="00073EFA" w:rsidRDefault="0041263F"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Gaskell</w:t>
      </w:r>
      <w:r w:rsidR="001B371A"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w:t>
      </w:r>
      <w:r w:rsidR="001B371A" w:rsidRPr="00073EFA">
        <w:rPr>
          <w:rFonts w:ascii="Arial" w:hAnsi="Arial" w:cs="Arial"/>
          <w:color w:val="000000" w:themeColor="text1"/>
          <w:sz w:val="24"/>
          <w:szCs w:val="24"/>
        </w:rPr>
        <w:t>. (20</w:t>
      </w:r>
      <w:r w:rsidRPr="00073EFA">
        <w:rPr>
          <w:rFonts w:ascii="Arial" w:hAnsi="Arial" w:cs="Arial"/>
          <w:color w:val="000000" w:themeColor="text1"/>
          <w:sz w:val="24"/>
          <w:szCs w:val="24"/>
        </w:rPr>
        <w:t>22</w:t>
      </w:r>
      <w:r w:rsidR="001B371A" w:rsidRPr="00073EFA">
        <w:rPr>
          <w:rFonts w:ascii="Arial" w:hAnsi="Arial" w:cs="Arial"/>
          <w:color w:val="000000" w:themeColor="text1"/>
          <w:sz w:val="24"/>
          <w:szCs w:val="24"/>
        </w:rPr>
        <w:t>) ‘</w:t>
      </w:r>
      <w:r w:rsidRPr="00073EFA">
        <w:rPr>
          <w:rFonts w:ascii="Arial" w:hAnsi="Arial" w:cs="Arial"/>
          <w:color w:val="000000" w:themeColor="text1"/>
          <w:sz w:val="24"/>
          <w:szCs w:val="24"/>
        </w:rPr>
        <w:t>Do Businesses Benefit When Leaders Live Locally?</w:t>
      </w:r>
      <w:r w:rsidR="001B371A" w:rsidRPr="00073EFA">
        <w:rPr>
          <w:rFonts w:ascii="Arial" w:hAnsi="Arial" w:cs="Arial"/>
          <w:color w:val="000000" w:themeColor="text1"/>
          <w:sz w:val="24"/>
          <w:szCs w:val="24"/>
        </w:rPr>
        <w:t xml:space="preserve">’, </w:t>
      </w:r>
      <w:r w:rsidR="001B371A" w:rsidRPr="00073EFA">
        <w:rPr>
          <w:rFonts w:ascii="Arial" w:hAnsi="Arial" w:cs="Arial"/>
          <w:i/>
          <w:iCs/>
          <w:color w:val="000000" w:themeColor="text1"/>
          <w:sz w:val="24"/>
          <w:szCs w:val="24"/>
        </w:rPr>
        <w:t>Forbes</w:t>
      </w:r>
      <w:r w:rsidR="001B371A" w:rsidRPr="00073EFA">
        <w:rPr>
          <w:rFonts w:ascii="Arial" w:hAnsi="Arial" w:cs="Arial"/>
          <w:color w:val="000000" w:themeColor="text1"/>
          <w:sz w:val="24"/>
          <w:szCs w:val="24"/>
        </w:rPr>
        <w:t xml:space="preserve">. Available at </w:t>
      </w:r>
      <w:hyperlink r:id="rId70" w:history="1">
        <w:r w:rsidR="0007568E" w:rsidRPr="00073EFA">
          <w:rPr>
            <w:rStyle w:val="Hyperlink"/>
            <w:rFonts w:ascii="Arial" w:hAnsi="Arial" w:cs="Arial"/>
            <w:sz w:val="24"/>
            <w:szCs w:val="24"/>
          </w:rPr>
          <w:t>https://www.forbes.com/sites/adigaskell/2022/11/18/do-businesses-benefit-when-leaders-live-locally/?sh=615fcc4d762f</w:t>
        </w:r>
      </w:hyperlink>
      <w:r w:rsidR="0007568E" w:rsidRPr="00073EFA">
        <w:rPr>
          <w:rFonts w:ascii="Arial" w:hAnsi="Arial" w:cs="Arial"/>
          <w:sz w:val="24"/>
          <w:szCs w:val="24"/>
        </w:rPr>
        <w:t xml:space="preserve"> </w:t>
      </w:r>
      <w:r w:rsidR="001B371A" w:rsidRPr="00073EFA">
        <w:rPr>
          <w:rFonts w:ascii="Arial" w:hAnsi="Arial" w:cs="Arial"/>
          <w:color w:val="000000" w:themeColor="text1"/>
          <w:sz w:val="24"/>
          <w:szCs w:val="24"/>
        </w:rPr>
        <w:t xml:space="preserve">(Accessed: 11 </w:t>
      </w:r>
      <w:r w:rsidR="0007568E" w:rsidRPr="00073EFA">
        <w:rPr>
          <w:rFonts w:ascii="Arial" w:hAnsi="Arial" w:cs="Arial"/>
          <w:color w:val="000000" w:themeColor="text1"/>
          <w:sz w:val="24"/>
          <w:szCs w:val="24"/>
        </w:rPr>
        <w:t xml:space="preserve">November </w:t>
      </w:r>
      <w:r w:rsidR="001B371A" w:rsidRPr="00073EFA">
        <w:rPr>
          <w:rFonts w:ascii="Arial" w:hAnsi="Arial" w:cs="Arial"/>
          <w:color w:val="000000" w:themeColor="text1"/>
          <w:sz w:val="24"/>
          <w:szCs w:val="24"/>
        </w:rPr>
        <w:t>2023).</w:t>
      </w:r>
    </w:p>
    <w:p w14:paraId="57384C97" w14:textId="4D39163E"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Gelencsér, M., Szabó-</w:t>
      </w:r>
      <w:proofErr w:type="spellStart"/>
      <w:r w:rsidRPr="00073EFA">
        <w:rPr>
          <w:rFonts w:ascii="Arial" w:hAnsi="Arial" w:cs="Arial"/>
          <w:color w:val="000000" w:themeColor="text1"/>
          <w:sz w:val="24"/>
          <w:szCs w:val="24"/>
        </w:rPr>
        <w:t>Szentgróti</w:t>
      </w:r>
      <w:proofErr w:type="spellEnd"/>
      <w:r w:rsidRPr="00073EFA">
        <w:rPr>
          <w:rFonts w:ascii="Arial" w:hAnsi="Arial" w:cs="Arial"/>
          <w:color w:val="000000" w:themeColor="text1"/>
          <w:sz w:val="24"/>
          <w:szCs w:val="24"/>
        </w:rPr>
        <w:t xml:space="preserve">, G., Sándor Komüves, Z., and Hollósy-Vadász, G. (2023) ‘The Holistic Model of Labour Retention: The Impact of Workplace Wellbeing Factors on Employee Retention’, </w:t>
      </w:r>
      <w:r w:rsidRPr="00073EFA">
        <w:rPr>
          <w:rFonts w:ascii="Arial" w:hAnsi="Arial" w:cs="Arial"/>
          <w:i/>
          <w:iCs/>
          <w:color w:val="000000" w:themeColor="text1"/>
          <w:sz w:val="24"/>
          <w:szCs w:val="24"/>
        </w:rPr>
        <w:t>Administrative Sciences</w:t>
      </w:r>
      <w:r w:rsidRPr="00073EFA">
        <w:rPr>
          <w:rFonts w:ascii="Arial" w:hAnsi="Arial" w:cs="Arial"/>
          <w:color w:val="000000" w:themeColor="text1"/>
          <w:sz w:val="24"/>
          <w:szCs w:val="24"/>
        </w:rPr>
        <w:t xml:space="preserve">, 13(121), pp. 1-25. </w:t>
      </w:r>
      <w:r w:rsidRPr="00073EFA">
        <w:rPr>
          <w:rFonts w:ascii="Arial" w:hAnsi="Arial" w:cs="Arial"/>
          <w:color w:val="000000" w:themeColor="text1"/>
          <w:sz w:val="24"/>
          <w:szCs w:val="24"/>
        </w:rPr>
        <w:lastRenderedPageBreak/>
        <w:t xml:space="preserve">Available at: </w:t>
      </w:r>
      <w:hyperlink r:id="rId71" w:history="1">
        <w:r w:rsidRPr="00073EFA">
          <w:rPr>
            <w:rStyle w:val="Hyperlink"/>
            <w:rFonts w:ascii="Arial" w:hAnsi="Arial" w:cs="Arial"/>
            <w:color w:val="000000" w:themeColor="text1"/>
            <w:sz w:val="24"/>
            <w:szCs w:val="24"/>
          </w:rPr>
          <w:t>https://doi.org/10.3390/admsci13050121</w:t>
        </w:r>
      </w:hyperlink>
      <w:r w:rsidR="00704ABD" w:rsidRPr="00073EFA">
        <w:rPr>
          <w:rFonts w:ascii="Arial" w:hAnsi="Arial" w:cs="Arial"/>
          <w:color w:val="000000" w:themeColor="text1"/>
          <w:sz w:val="24"/>
          <w:szCs w:val="24"/>
        </w:rPr>
        <w:t xml:space="preserve"> (Accessed: 12 December 2023).</w:t>
      </w:r>
    </w:p>
    <w:p w14:paraId="758D4432" w14:textId="2E4C6F03" w:rsidR="000858BC" w:rsidRPr="00073EFA" w:rsidRDefault="000858BC"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Gray, D.</w:t>
      </w:r>
      <w:r w:rsidR="001C7D65" w:rsidRPr="00073EFA">
        <w:rPr>
          <w:rFonts w:ascii="Arial" w:hAnsi="Arial" w:cs="Arial"/>
          <w:color w:val="000000" w:themeColor="text1"/>
          <w:sz w:val="24"/>
          <w:szCs w:val="24"/>
        </w:rPr>
        <w:t>E.</w:t>
      </w:r>
      <w:r w:rsidRPr="00073EFA">
        <w:rPr>
          <w:rFonts w:ascii="Arial" w:hAnsi="Arial" w:cs="Arial"/>
          <w:color w:val="000000" w:themeColor="text1"/>
          <w:sz w:val="24"/>
          <w:szCs w:val="24"/>
        </w:rPr>
        <w:t xml:space="preserve"> (202</w:t>
      </w:r>
      <w:r w:rsidR="001C7D65" w:rsidRPr="00073EFA">
        <w:rPr>
          <w:rFonts w:ascii="Arial" w:hAnsi="Arial" w:cs="Arial"/>
          <w:color w:val="000000" w:themeColor="text1"/>
          <w:sz w:val="24"/>
          <w:szCs w:val="24"/>
        </w:rPr>
        <w:t>0</w:t>
      </w:r>
      <w:r w:rsidRPr="00073EFA">
        <w:rPr>
          <w:rFonts w:ascii="Arial" w:hAnsi="Arial" w:cs="Arial"/>
          <w:color w:val="000000" w:themeColor="text1"/>
          <w:sz w:val="24"/>
          <w:szCs w:val="24"/>
        </w:rPr>
        <w:t xml:space="preserve">) </w:t>
      </w:r>
      <w:r w:rsidR="001C7D65" w:rsidRPr="00073EFA">
        <w:rPr>
          <w:rFonts w:ascii="Arial" w:hAnsi="Arial" w:cs="Arial"/>
          <w:color w:val="000000" w:themeColor="text1"/>
          <w:sz w:val="24"/>
          <w:szCs w:val="24"/>
        </w:rPr>
        <w:t>Doing Research in the Business World</w:t>
      </w:r>
      <w:r w:rsidRPr="00073EFA">
        <w:rPr>
          <w:rFonts w:ascii="Arial" w:hAnsi="Arial" w:cs="Arial"/>
          <w:color w:val="000000" w:themeColor="text1"/>
          <w:sz w:val="24"/>
          <w:szCs w:val="24"/>
        </w:rPr>
        <w:t xml:space="preserve">. </w:t>
      </w:r>
      <w:r w:rsidR="001C7D65" w:rsidRPr="00073EFA">
        <w:rPr>
          <w:rFonts w:ascii="Arial" w:hAnsi="Arial" w:cs="Arial"/>
          <w:color w:val="000000" w:themeColor="text1"/>
          <w:sz w:val="24"/>
          <w:szCs w:val="24"/>
        </w:rPr>
        <w:t>2</w:t>
      </w:r>
      <w:r w:rsidR="001C7D65" w:rsidRPr="00073EFA">
        <w:rPr>
          <w:rFonts w:ascii="Arial" w:hAnsi="Arial" w:cs="Arial"/>
          <w:color w:val="000000" w:themeColor="text1"/>
          <w:sz w:val="24"/>
          <w:szCs w:val="24"/>
          <w:vertAlign w:val="superscript"/>
        </w:rPr>
        <w:t>nd</w:t>
      </w:r>
      <w:r w:rsidRPr="00073EFA">
        <w:rPr>
          <w:rFonts w:ascii="Arial" w:hAnsi="Arial" w:cs="Arial"/>
          <w:color w:val="000000" w:themeColor="text1"/>
          <w:sz w:val="24"/>
          <w:szCs w:val="24"/>
        </w:rPr>
        <w:t xml:space="preserve"> </w:t>
      </w:r>
      <w:proofErr w:type="spellStart"/>
      <w:r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xml:space="preserve">. London: Sage Publications. </w:t>
      </w:r>
    </w:p>
    <w:p w14:paraId="17BB507F" w14:textId="4C7BEC9D" w:rsidR="00372DC2" w:rsidRPr="00073EFA" w:rsidRDefault="00372DC2"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t>Grenny</w:t>
      </w:r>
      <w:proofErr w:type="spellEnd"/>
      <w:r w:rsidRPr="00073EFA">
        <w:rPr>
          <w:rFonts w:ascii="Arial" w:hAnsi="Arial" w:cs="Arial"/>
          <w:color w:val="000000" w:themeColor="text1"/>
          <w:sz w:val="24"/>
          <w:szCs w:val="24"/>
        </w:rPr>
        <w:t xml:space="preserve">, </w:t>
      </w:r>
      <w:r w:rsidR="00684E31" w:rsidRPr="00073EFA">
        <w:rPr>
          <w:rFonts w:ascii="Arial" w:hAnsi="Arial" w:cs="Arial"/>
          <w:color w:val="000000" w:themeColor="text1"/>
          <w:sz w:val="24"/>
          <w:szCs w:val="24"/>
        </w:rPr>
        <w:t>J</w:t>
      </w:r>
      <w:r w:rsidRPr="00073EFA">
        <w:rPr>
          <w:rFonts w:ascii="Arial" w:hAnsi="Arial" w:cs="Arial"/>
          <w:color w:val="000000" w:themeColor="text1"/>
          <w:sz w:val="24"/>
          <w:szCs w:val="24"/>
        </w:rPr>
        <w:t>. (2022) ‘</w:t>
      </w:r>
      <w:r w:rsidR="00684E31" w:rsidRPr="00073EFA">
        <w:rPr>
          <w:rFonts w:ascii="Arial" w:hAnsi="Arial" w:cs="Arial"/>
          <w:color w:val="000000" w:themeColor="text1"/>
          <w:sz w:val="24"/>
          <w:szCs w:val="24"/>
        </w:rPr>
        <w:t>How to Respectfully Discuss Contentious Issues at Work</w:t>
      </w:r>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Harvard Business Review</w:t>
      </w:r>
      <w:r w:rsidRPr="00073EFA">
        <w:rPr>
          <w:rFonts w:ascii="Arial" w:hAnsi="Arial" w:cs="Arial"/>
          <w:color w:val="000000" w:themeColor="text1"/>
          <w:sz w:val="24"/>
          <w:szCs w:val="24"/>
        </w:rPr>
        <w:t>. Available at:</w:t>
      </w:r>
      <w:r w:rsidRPr="00073EFA">
        <w:rPr>
          <w:rFonts w:ascii="Arial" w:hAnsi="Arial" w:cs="Arial"/>
          <w:sz w:val="24"/>
          <w:szCs w:val="24"/>
        </w:rPr>
        <w:t xml:space="preserve"> </w:t>
      </w:r>
      <w:hyperlink r:id="rId72" w:history="1">
        <w:r w:rsidR="00B96FA9" w:rsidRPr="00073EFA">
          <w:rPr>
            <w:rStyle w:val="Hyperlink"/>
            <w:rFonts w:ascii="Arial" w:hAnsi="Arial" w:cs="Arial"/>
            <w:color w:val="auto"/>
            <w:sz w:val="24"/>
            <w:szCs w:val="24"/>
          </w:rPr>
          <w:t>https://hbr.org/2022/02/how-to-respectfully-discuss-contentious-issues-at-work</w:t>
        </w:r>
      </w:hyperlink>
      <w:r w:rsidR="00B96FA9" w:rsidRPr="00073EFA">
        <w:rPr>
          <w:rFonts w:ascii="Arial" w:hAnsi="Arial" w:cs="Arial"/>
          <w:sz w:val="24"/>
          <w:szCs w:val="24"/>
        </w:rPr>
        <w:t xml:space="preserve"> </w:t>
      </w:r>
      <w:r w:rsidRPr="00073EFA">
        <w:rPr>
          <w:rFonts w:ascii="Arial" w:hAnsi="Arial" w:cs="Arial"/>
          <w:sz w:val="24"/>
          <w:szCs w:val="24"/>
        </w:rPr>
        <w:t xml:space="preserve">(Accessed: 16 </w:t>
      </w:r>
      <w:r w:rsidR="00B96FA9" w:rsidRPr="00073EFA">
        <w:rPr>
          <w:rFonts w:ascii="Arial" w:hAnsi="Arial" w:cs="Arial"/>
          <w:sz w:val="24"/>
          <w:szCs w:val="24"/>
        </w:rPr>
        <w:t>March</w:t>
      </w:r>
      <w:r w:rsidRPr="00073EFA">
        <w:rPr>
          <w:rFonts w:ascii="Arial" w:hAnsi="Arial" w:cs="Arial"/>
          <w:sz w:val="24"/>
          <w:szCs w:val="24"/>
        </w:rPr>
        <w:t xml:space="preserve"> 202</w:t>
      </w:r>
      <w:r w:rsidR="00B96FA9" w:rsidRPr="00073EFA">
        <w:rPr>
          <w:rFonts w:ascii="Arial" w:hAnsi="Arial" w:cs="Arial"/>
          <w:sz w:val="24"/>
          <w:szCs w:val="24"/>
        </w:rPr>
        <w:t>4</w:t>
      </w:r>
      <w:r w:rsidRPr="00073EFA">
        <w:rPr>
          <w:rFonts w:ascii="Arial" w:hAnsi="Arial" w:cs="Arial"/>
          <w:sz w:val="24"/>
          <w:szCs w:val="24"/>
        </w:rPr>
        <w:t>).</w:t>
      </w:r>
    </w:p>
    <w:p w14:paraId="74F1B2C7" w14:textId="5A5BD87D" w:rsidR="00400CC4" w:rsidRPr="00073EFA" w:rsidRDefault="00400CC4"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Hafner, L. (2023) ‘</w:t>
      </w:r>
      <w:r w:rsidR="007B7EB7" w:rsidRPr="00073EFA">
        <w:rPr>
          <w:rFonts w:ascii="Arial" w:hAnsi="Arial" w:cs="Arial"/>
          <w:color w:val="000000" w:themeColor="text1"/>
          <w:sz w:val="24"/>
          <w:szCs w:val="24"/>
        </w:rPr>
        <w:t>EMPLOYEE RETENTION: Businesses are labour hoarding: Businesses are finding there is a lot to gain from keeping their teams intact</w:t>
      </w:r>
      <w:r w:rsidRPr="00073EFA">
        <w:rPr>
          <w:rFonts w:ascii="Arial" w:hAnsi="Arial" w:cs="Arial"/>
          <w:color w:val="000000" w:themeColor="text1"/>
          <w:sz w:val="24"/>
          <w:szCs w:val="24"/>
        </w:rPr>
        <w:t xml:space="preserve">’, </w:t>
      </w:r>
      <w:r w:rsidR="004B52DD" w:rsidRPr="00073EFA">
        <w:rPr>
          <w:rFonts w:ascii="Arial" w:hAnsi="Arial" w:cs="Arial"/>
          <w:i/>
          <w:iCs/>
          <w:color w:val="000000" w:themeColor="text1"/>
          <w:sz w:val="24"/>
          <w:szCs w:val="24"/>
        </w:rPr>
        <w:t>Employee Benefit News: Trade</w:t>
      </w:r>
      <w:r w:rsidRPr="00073EFA">
        <w:rPr>
          <w:rFonts w:ascii="Arial" w:hAnsi="Arial" w:cs="Arial"/>
          <w:i/>
          <w:iCs/>
          <w:color w:val="000000" w:themeColor="text1"/>
          <w:sz w:val="24"/>
          <w:szCs w:val="24"/>
        </w:rPr>
        <w:t xml:space="preserve"> Journal</w:t>
      </w:r>
      <w:r w:rsidRPr="00073EFA">
        <w:rPr>
          <w:rFonts w:ascii="Arial" w:hAnsi="Arial" w:cs="Arial"/>
          <w:color w:val="000000" w:themeColor="text1"/>
          <w:sz w:val="24"/>
          <w:szCs w:val="24"/>
        </w:rPr>
        <w:t xml:space="preserve">, </w:t>
      </w:r>
      <w:r w:rsidR="004B52DD" w:rsidRPr="00073EFA">
        <w:rPr>
          <w:rFonts w:ascii="Arial" w:hAnsi="Arial" w:cs="Arial"/>
          <w:color w:val="000000" w:themeColor="text1"/>
          <w:sz w:val="24"/>
          <w:szCs w:val="24"/>
        </w:rPr>
        <w:t>37</w:t>
      </w:r>
      <w:r w:rsidRPr="00073EFA">
        <w:rPr>
          <w:rFonts w:ascii="Arial" w:hAnsi="Arial" w:cs="Arial"/>
          <w:color w:val="000000" w:themeColor="text1"/>
          <w:sz w:val="24"/>
          <w:szCs w:val="24"/>
        </w:rPr>
        <w:t>(</w:t>
      </w:r>
      <w:r w:rsidR="004B52DD" w:rsidRPr="00073EFA">
        <w:rPr>
          <w:rFonts w:ascii="Arial" w:hAnsi="Arial" w:cs="Arial"/>
          <w:color w:val="000000" w:themeColor="text1"/>
          <w:sz w:val="24"/>
          <w:szCs w:val="24"/>
        </w:rPr>
        <w:t>3</w:t>
      </w:r>
      <w:r w:rsidRPr="00073EFA">
        <w:rPr>
          <w:rFonts w:ascii="Arial" w:hAnsi="Arial" w:cs="Arial"/>
          <w:color w:val="000000" w:themeColor="text1"/>
          <w:sz w:val="24"/>
          <w:szCs w:val="24"/>
        </w:rPr>
        <w:t xml:space="preserve">), pp </w:t>
      </w:r>
      <w:r w:rsidR="00C830B0" w:rsidRPr="00073EFA">
        <w:rPr>
          <w:rFonts w:ascii="Arial" w:hAnsi="Arial" w:cs="Arial"/>
          <w:color w:val="000000" w:themeColor="text1"/>
          <w:sz w:val="24"/>
          <w:szCs w:val="24"/>
        </w:rPr>
        <w:t>29</w:t>
      </w:r>
      <w:r w:rsidRPr="00073EFA">
        <w:rPr>
          <w:rFonts w:ascii="Arial" w:hAnsi="Arial" w:cs="Arial"/>
          <w:color w:val="000000" w:themeColor="text1"/>
          <w:sz w:val="24"/>
          <w:szCs w:val="24"/>
        </w:rPr>
        <w:t>-3</w:t>
      </w:r>
      <w:r w:rsidR="00C830B0" w:rsidRPr="00073EFA">
        <w:rPr>
          <w:rFonts w:ascii="Arial" w:hAnsi="Arial" w:cs="Arial"/>
          <w:color w:val="000000" w:themeColor="text1"/>
          <w:sz w:val="24"/>
          <w:szCs w:val="24"/>
        </w:rPr>
        <w:t>2</w:t>
      </w:r>
      <w:r w:rsidRPr="00073EFA">
        <w:rPr>
          <w:rFonts w:ascii="Arial" w:hAnsi="Arial" w:cs="Arial"/>
          <w:color w:val="000000" w:themeColor="text1"/>
          <w:sz w:val="24"/>
          <w:szCs w:val="24"/>
        </w:rPr>
        <w:t>.</w:t>
      </w:r>
    </w:p>
    <w:p w14:paraId="3EE37EDA" w14:textId="7B12AADC" w:rsidR="0009119D" w:rsidRPr="00073EFA" w:rsidRDefault="00B60EE1" w:rsidP="00073EFA">
      <w:pPr>
        <w:jc w:val="both"/>
        <w:rPr>
          <w:rFonts w:ascii="Arial" w:eastAsia="Times New Roman" w:hAnsi="Arial" w:cs="Arial"/>
          <w:i/>
          <w:iCs/>
          <w:color w:val="000000"/>
          <w:sz w:val="24"/>
          <w:szCs w:val="24"/>
        </w:rPr>
      </w:pPr>
      <w:r w:rsidRPr="00073EFA">
        <w:rPr>
          <w:rFonts w:ascii="Arial" w:eastAsia="Times New Roman" w:hAnsi="Arial" w:cs="Arial"/>
          <w:color w:val="000000"/>
          <w:sz w:val="24"/>
          <w:szCs w:val="24"/>
        </w:rPr>
        <w:t xml:space="preserve">Hartley, R. (2015) </w:t>
      </w:r>
      <w:r w:rsidRPr="00073EFA">
        <w:rPr>
          <w:rFonts w:ascii="Arial" w:eastAsia="Times New Roman" w:hAnsi="Arial" w:cs="Arial"/>
          <w:i/>
          <w:iCs/>
          <w:color w:val="000000"/>
          <w:sz w:val="24"/>
          <w:szCs w:val="24"/>
        </w:rPr>
        <w:t xml:space="preserve">Why the best hire may not have the best resume [Video]. </w:t>
      </w:r>
      <w:r w:rsidRPr="00073EFA">
        <w:rPr>
          <w:rFonts w:ascii="Arial" w:eastAsia="Times New Roman" w:hAnsi="Arial" w:cs="Arial"/>
          <w:color w:val="000000"/>
          <w:sz w:val="24"/>
          <w:szCs w:val="24"/>
        </w:rPr>
        <w:t xml:space="preserve">Available at: </w:t>
      </w:r>
      <w:hyperlink r:id="rId73" w:history="1">
        <w:r w:rsidRPr="00073EFA">
          <w:rPr>
            <w:rFonts w:ascii="Arial" w:eastAsia="Times New Roman" w:hAnsi="Arial" w:cs="Arial"/>
            <w:color w:val="000000"/>
            <w:sz w:val="24"/>
            <w:szCs w:val="24"/>
            <w:u w:val="single"/>
          </w:rPr>
          <w:t>https://www.ted.com/talks/regina_hartley_why_the_best_hire_might_not_have_the_perfect_resume?referrer=playlist-talks_on_human_resources&amp;language=en</w:t>
        </w:r>
      </w:hyperlink>
      <w:r w:rsidRPr="00073EFA">
        <w:rPr>
          <w:rFonts w:ascii="Arial" w:eastAsia="Times New Roman" w:hAnsi="Arial" w:cs="Arial"/>
          <w:color w:val="000000"/>
          <w:sz w:val="24"/>
          <w:szCs w:val="24"/>
        </w:rPr>
        <w:t xml:space="preserve"> (Accessed: 1</w:t>
      </w:r>
      <w:r w:rsidR="00E44EC7" w:rsidRPr="00073EFA">
        <w:rPr>
          <w:rFonts w:ascii="Arial" w:eastAsia="Times New Roman" w:hAnsi="Arial" w:cs="Arial"/>
          <w:color w:val="000000"/>
          <w:sz w:val="24"/>
          <w:szCs w:val="24"/>
        </w:rPr>
        <w:t>1 April</w:t>
      </w:r>
      <w:r w:rsidRPr="00073EFA">
        <w:rPr>
          <w:rFonts w:ascii="Arial" w:eastAsia="Times New Roman" w:hAnsi="Arial" w:cs="Arial"/>
          <w:color w:val="000000"/>
          <w:sz w:val="24"/>
          <w:szCs w:val="24"/>
        </w:rPr>
        <w:t xml:space="preserve"> 202</w:t>
      </w:r>
      <w:r w:rsidR="00E44EC7" w:rsidRPr="00073EFA">
        <w:rPr>
          <w:rFonts w:ascii="Arial" w:eastAsia="Times New Roman" w:hAnsi="Arial" w:cs="Arial"/>
          <w:color w:val="000000"/>
          <w:sz w:val="24"/>
          <w:szCs w:val="24"/>
        </w:rPr>
        <w:t>4</w:t>
      </w:r>
      <w:r w:rsidRPr="00073EFA">
        <w:rPr>
          <w:rFonts w:ascii="Arial" w:eastAsia="Times New Roman" w:hAnsi="Arial" w:cs="Arial"/>
          <w:color w:val="000000"/>
          <w:sz w:val="24"/>
          <w:szCs w:val="24"/>
        </w:rPr>
        <w:t>).</w:t>
      </w:r>
    </w:p>
    <w:p w14:paraId="69999ED6" w14:textId="5FA7AEA3" w:rsidR="00A232ED" w:rsidRPr="00073EFA" w:rsidRDefault="00A232ED" w:rsidP="00073EFA">
      <w:pPr>
        <w:jc w:val="both"/>
        <w:rPr>
          <w:rFonts w:ascii="Arial" w:hAnsi="Arial" w:cs="Arial"/>
          <w:sz w:val="24"/>
          <w:szCs w:val="24"/>
        </w:rPr>
      </w:pPr>
      <w:r w:rsidRPr="00073EFA">
        <w:rPr>
          <w:rFonts w:ascii="Arial" w:hAnsi="Arial" w:cs="Arial"/>
          <w:color w:val="000000" w:themeColor="text1"/>
          <w:sz w:val="24"/>
          <w:szCs w:val="24"/>
        </w:rPr>
        <w:t xml:space="preserve">Hays (2023) UK </w:t>
      </w:r>
      <w:r w:rsidR="00604EF3" w:rsidRPr="00073EFA">
        <w:rPr>
          <w:rFonts w:ascii="Arial" w:hAnsi="Arial" w:cs="Arial"/>
          <w:color w:val="000000" w:themeColor="text1"/>
          <w:sz w:val="24"/>
          <w:szCs w:val="24"/>
        </w:rPr>
        <w:t>Salary and Recruiting Trends 2</w:t>
      </w:r>
      <w:r w:rsidRPr="00073EFA">
        <w:rPr>
          <w:rFonts w:ascii="Arial" w:hAnsi="Arial" w:cs="Arial"/>
          <w:color w:val="000000" w:themeColor="text1"/>
          <w:sz w:val="24"/>
          <w:szCs w:val="24"/>
        </w:rPr>
        <w:t>02</w:t>
      </w:r>
      <w:r w:rsidR="00604EF3" w:rsidRPr="00073EFA">
        <w:rPr>
          <w:rFonts w:ascii="Arial" w:hAnsi="Arial" w:cs="Arial"/>
          <w:color w:val="000000" w:themeColor="text1"/>
          <w:sz w:val="24"/>
          <w:szCs w:val="24"/>
        </w:rPr>
        <w:t>4</w:t>
      </w:r>
      <w:r w:rsidRPr="00073EFA">
        <w:rPr>
          <w:rFonts w:ascii="Arial" w:hAnsi="Arial" w:cs="Arial"/>
          <w:color w:val="000000" w:themeColor="text1"/>
          <w:sz w:val="24"/>
          <w:szCs w:val="24"/>
        </w:rPr>
        <w:t xml:space="preserve">. Available at: </w:t>
      </w:r>
      <w:hyperlink r:id="rId74" w:history="1">
        <w:r w:rsidR="00BA5D1E" w:rsidRPr="00073EFA">
          <w:rPr>
            <w:rStyle w:val="Hyperlink"/>
            <w:rFonts w:ascii="Arial" w:hAnsi="Arial" w:cs="Arial"/>
            <w:color w:val="auto"/>
            <w:sz w:val="24"/>
            <w:szCs w:val="24"/>
          </w:rPr>
          <w:t>https://www.hays.co.uk/salary-guide/teaser</w:t>
        </w:r>
      </w:hyperlink>
      <w:r w:rsidR="00BA5D1E" w:rsidRPr="00073EFA">
        <w:rPr>
          <w:rFonts w:ascii="Arial" w:hAnsi="Arial" w:cs="Arial"/>
          <w:sz w:val="24"/>
          <w:szCs w:val="24"/>
        </w:rPr>
        <w:t xml:space="preserve"> </w:t>
      </w:r>
      <w:r w:rsidRPr="00073EFA">
        <w:rPr>
          <w:rFonts w:ascii="Arial" w:hAnsi="Arial" w:cs="Arial"/>
          <w:sz w:val="24"/>
          <w:szCs w:val="24"/>
        </w:rPr>
        <w:t xml:space="preserve"> (Accessed: </w:t>
      </w:r>
      <w:r w:rsidR="00BA5D1E" w:rsidRPr="00073EFA">
        <w:rPr>
          <w:rFonts w:ascii="Arial" w:hAnsi="Arial" w:cs="Arial"/>
          <w:sz w:val="24"/>
          <w:szCs w:val="24"/>
        </w:rPr>
        <w:t>19 December</w:t>
      </w:r>
      <w:r w:rsidRPr="00073EFA">
        <w:rPr>
          <w:rFonts w:ascii="Arial" w:hAnsi="Arial" w:cs="Arial"/>
          <w:sz w:val="24"/>
          <w:szCs w:val="24"/>
        </w:rPr>
        <w:t xml:space="preserve"> 2023). </w:t>
      </w:r>
    </w:p>
    <w:p w14:paraId="36834BD9" w14:textId="7EBFF971" w:rsidR="00E67772" w:rsidRPr="00073EFA" w:rsidRDefault="00E67772"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Holtom, </w:t>
      </w:r>
      <w:r w:rsidR="00DA1E53" w:rsidRPr="00073EFA">
        <w:rPr>
          <w:rFonts w:ascii="Arial" w:hAnsi="Arial" w:cs="Arial"/>
          <w:color w:val="000000" w:themeColor="text1"/>
          <w:sz w:val="24"/>
          <w:szCs w:val="24"/>
        </w:rPr>
        <w:t>B.</w:t>
      </w:r>
      <w:r w:rsidRPr="00073EFA">
        <w:rPr>
          <w:rFonts w:ascii="Arial" w:hAnsi="Arial" w:cs="Arial"/>
          <w:color w:val="000000" w:themeColor="text1"/>
          <w:sz w:val="24"/>
          <w:szCs w:val="24"/>
        </w:rPr>
        <w:t xml:space="preserve">, </w:t>
      </w:r>
      <w:r w:rsidR="00DA1E53" w:rsidRPr="00073EFA">
        <w:rPr>
          <w:rFonts w:ascii="Arial" w:hAnsi="Arial" w:cs="Arial"/>
          <w:color w:val="000000" w:themeColor="text1"/>
          <w:sz w:val="24"/>
          <w:szCs w:val="24"/>
        </w:rPr>
        <w:t>Mitchell</w:t>
      </w:r>
      <w:r w:rsidRPr="00073EFA">
        <w:rPr>
          <w:rFonts w:ascii="Arial" w:hAnsi="Arial" w:cs="Arial"/>
          <w:color w:val="000000" w:themeColor="text1"/>
          <w:sz w:val="24"/>
          <w:szCs w:val="24"/>
        </w:rPr>
        <w:t xml:space="preserve">, </w:t>
      </w:r>
      <w:r w:rsidR="005245B8" w:rsidRPr="00073EFA">
        <w:rPr>
          <w:rFonts w:ascii="Arial" w:hAnsi="Arial" w:cs="Arial"/>
          <w:color w:val="000000" w:themeColor="text1"/>
          <w:sz w:val="24"/>
          <w:szCs w:val="24"/>
        </w:rPr>
        <w:t>T</w:t>
      </w:r>
      <w:r w:rsidRPr="00073EFA">
        <w:rPr>
          <w:rFonts w:ascii="Arial" w:hAnsi="Arial" w:cs="Arial"/>
          <w:color w:val="000000" w:themeColor="text1"/>
          <w:sz w:val="24"/>
          <w:szCs w:val="24"/>
        </w:rPr>
        <w:t xml:space="preserve">., </w:t>
      </w:r>
      <w:r w:rsidR="005245B8" w:rsidRPr="00073EFA">
        <w:rPr>
          <w:rFonts w:ascii="Arial" w:hAnsi="Arial" w:cs="Arial"/>
          <w:color w:val="000000" w:themeColor="text1"/>
          <w:sz w:val="24"/>
          <w:szCs w:val="24"/>
        </w:rPr>
        <w:t>Lee</w:t>
      </w:r>
      <w:r w:rsidRPr="00073EFA">
        <w:rPr>
          <w:rFonts w:ascii="Arial" w:hAnsi="Arial" w:cs="Arial"/>
          <w:color w:val="000000" w:themeColor="text1"/>
          <w:sz w:val="24"/>
          <w:szCs w:val="24"/>
        </w:rPr>
        <w:t xml:space="preserve">, </w:t>
      </w:r>
      <w:r w:rsidR="005245B8" w:rsidRPr="00073EFA">
        <w:rPr>
          <w:rFonts w:ascii="Arial" w:hAnsi="Arial" w:cs="Arial"/>
          <w:color w:val="000000" w:themeColor="text1"/>
          <w:sz w:val="24"/>
          <w:szCs w:val="24"/>
        </w:rPr>
        <w:t>T</w:t>
      </w:r>
      <w:r w:rsidRPr="00073EFA">
        <w:rPr>
          <w:rFonts w:ascii="Arial" w:hAnsi="Arial" w:cs="Arial"/>
          <w:color w:val="000000" w:themeColor="text1"/>
          <w:sz w:val="24"/>
          <w:szCs w:val="24"/>
        </w:rPr>
        <w:t xml:space="preserve">. and </w:t>
      </w:r>
      <w:r w:rsidR="005245B8" w:rsidRPr="00073EFA">
        <w:rPr>
          <w:rFonts w:ascii="Arial" w:hAnsi="Arial" w:cs="Arial"/>
          <w:color w:val="000000" w:themeColor="text1"/>
          <w:sz w:val="24"/>
          <w:szCs w:val="24"/>
        </w:rPr>
        <w:t>Inderrieden</w:t>
      </w:r>
      <w:r w:rsidRPr="00073EFA">
        <w:rPr>
          <w:rFonts w:ascii="Arial" w:hAnsi="Arial" w:cs="Arial"/>
          <w:color w:val="000000" w:themeColor="text1"/>
          <w:sz w:val="24"/>
          <w:szCs w:val="24"/>
        </w:rPr>
        <w:t xml:space="preserve">, </w:t>
      </w:r>
      <w:r w:rsidR="005245B8" w:rsidRPr="00073EFA">
        <w:rPr>
          <w:rFonts w:ascii="Arial" w:hAnsi="Arial" w:cs="Arial"/>
          <w:color w:val="000000" w:themeColor="text1"/>
          <w:sz w:val="24"/>
          <w:szCs w:val="24"/>
        </w:rPr>
        <w:t>E</w:t>
      </w:r>
      <w:r w:rsidRPr="00073EFA">
        <w:rPr>
          <w:rFonts w:ascii="Arial" w:hAnsi="Arial" w:cs="Arial"/>
          <w:color w:val="000000" w:themeColor="text1"/>
          <w:sz w:val="24"/>
          <w:szCs w:val="24"/>
        </w:rPr>
        <w:t>. (20</w:t>
      </w:r>
      <w:r w:rsidR="00A10356" w:rsidRPr="00073EFA">
        <w:rPr>
          <w:rFonts w:ascii="Arial" w:hAnsi="Arial" w:cs="Arial"/>
          <w:color w:val="000000" w:themeColor="text1"/>
          <w:sz w:val="24"/>
          <w:szCs w:val="24"/>
        </w:rPr>
        <w:t>05</w:t>
      </w:r>
      <w:r w:rsidRPr="00073EFA">
        <w:rPr>
          <w:rFonts w:ascii="Arial" w:hAnsi="Arial" w:cs="Arial"/>
          <w:color w:val="000000" w:themeColor="text1"/>
          <w:sz w:val="24"/>
          <w:szCs w:val="24"/>
        </w:rPr>
        <w:t>) ‘</w:t>
      </w:r>
      <w:r w:rsidR="00DA1E53" w:rsidRPr="00073EFA">
        <w:rPr>
          <w:rFonts w:ascii="Arial" w:hAnsi="Arial" w:cs="Arial"/>
          <w:color w:val="000000" w:themeColor="text1"/>
          <w:sz w:val="24"/>
          <w:szCs w:val="24"/>
        </w:rPr>
        <w:t>Shocks as causes of turnover: What they are and how organizations can manage them</w:t>
      </w:r>
      <w:r w:rsidRPr="00073EFA">
        <w:rPr>
          <w:rFonts w:ascii="Arial" w:hAnsi="Arial" w:cs="Arial"/>
          <w:color w:val="000000" w:themeColor="text1"/>
          <w:sz w:val="24"/>
          <w:szCs w:val="24"/>
        </w:rPr>
        <w:t xml:space="preserve">', </w:t>
      </w:r>
      <w:r w:rsidR="00A10356" w:rsidRPr="00073EFA">
        <w:rPr>
          <w:rFonts w:ascii="Arial" w:hAnsi="Arial" w:cs="Arial"/>
          <w:i/>
          <w:iCs/>
          <w:color w:val="000000" w:themeColor="text1"/>
          <w:sz w:val="24"/>
          <w:szCs w:val="24"/>
        </w:rPr>
        <w:t>Human Resource Management</w:t>
      </w:r>
      <w:r w:rsidRPr="00073EFA">
        <w:rPr>
          <w:rFonts w:ascii="Arial" w:hAnsi="Arial" w:cs="Arial"/>
          <w:color w:val="000000" w:themeColor="text1"/>
          <w:sz w:val="24"/>
          <w:szCs w:val="24"/>
        </w:rPr>
        <w:t>, 4</w:t>
      </w:r>
      <w:r w:rsidR="00A10356" w:rsidRPr="00073EFA">
        <w:rPr>
          <w:rFonts w:ascii="Arial" w:hAnsi="Arial" w:cs="Arial"/>
          <w:color w:val="000000" w:themeColor="text1"/>
          <w:sz w:val="24"/>
          <w:szCs w:val="24"/>
        </w:rPr>
        <w:t>4</w:t>
      </w:r>
      <w:r w:rsidRPr="00073EFA">
        <w:rPr>
          <w:rFonts w:ascii="Arial" w:hAnsi="Arial" w:cs="Arial"/>
          <w:color w:val="000000" w:themeColor="text1"/>
          <w:sz w:val="24"/>
          <w:szCs w:val="24"/>
        </w:rPr>
        <w:t xml:space="preserve">, pp. </w:t>
      </w:r>
      <w:r w:rsidR="00A10356" w:rsidRPr="00073EFA">
        <w:rPr>
          <w:rFonts w:ascii="Arial" w:hAnsi="Arial" w:cs="Arial"/>
          <w:color w:val="000000" w:themeColor="text1"/>
          <w:sz w:val="24"/>
          <w:szCs w:val="24"/>
        </w:rPr>
        <w:t>337-352</w:t>
      </w:r>
      <w:r w:rsidRPr="00073EFA">
        <w:rPr>
          <w:rFonts w:ascii="Arial" w:hAnsi="Arial" w:cs="Arial"/>
          <w:color w:val="000000" w:themeColor="text1"/>
          <w:sz w:val="24"/>
          <w:szCs w:val="24"/>
        </w:rPr>
        <w:t>.</w:t>
      </w:r>
    </w:p>
    <w:p w14:paraId="1D622209" w14:textId="4AA819F6" w:rsidR="00400316" w:rsidRPr="00073EFA" w:rsidRDefault="00E94A1C"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Jackson</w:t>
      </w:r>
      <w:r w:rsidR="00400316"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I</w:t>
      </w:r>
      <w:r w:rsidR="00400316" w:rsidRPr="00073EFA">
        <w:rPr>
          <w:rFonts w:ascii="Arial" w:hAnsi="Arial" w:cs="Arial"/>
          <w:color w:val="000000" w:themeColor="text1"/>
          <w:sz w:val="24"/>
          <w:szCs w:val="24"/>
        </w:rPr>
        <w:t>. (2024) ‘</w:t>
      </w:r>
      <w:r w:rsidR="00356720" w:rsidRPr="00073EFA">
        <w:rPr>
          <w:rFonts w:ascii="Arial" w:hAnsi="Arial" w:cs="Arial"/>
          <w:color w:val="000000" w:themeColor="text1"/>
          <w:sz w:val="24"/>
          <w:szCs w:val="24"/>
        </w:rPr>
        <w:t>Most workers would look for new job if told to increase office attendance, People Management poll finds</w:t>
      </w:r>
      <w:r w:rsidR="00400316" w:rsidRPr="00073EFA">
        <w:rPr>
          <w:rFonts w:ascii="Arial" w:hAnsi="Arial" w:cs="Arial"/>
          <w:color w:val="000000" w:themeColor="text1"/>
          <w:sz w:val="24"/>
          <w:szCs w:val="24"/>
        </w:rPr>
        <w:t xml:space="preserve">’, </w:t>
      </w:r>
      <w:r w:rsidR="00400316" w:rsidRPr="00073EFA">
        <w:rPr>
          <w:rFonts w:ascii="Arial" w:hAnsi="Arial" w:cs="Arial"/>
          <w:i/>
          <w:iCs/>
          <w:color w:val="000000" w:themeColor="text1"/>
          <w:sz w:val="24"/>
          <w:szCs w:val="24"/>
        </w:rPr>
        <w:t>People Management</w:t>
      </w:r>
      <w:r w:rsidR="00400316" w:rsidRPr="00073EFA">
        <w:rPr>
          <w:rFonts w:ascii="Arial" w:hAnsi="Arial" w:cs="Arial"/>
          <w:color w:val="000000" w:themeColor="text1"/>
          <w:sz w:val="24"/>
          <w:szCs w:val="24"/>
        </w:rPr>
        <w:t xml:space="preserve">. Available at </w:t>
      </w:r>
      <w:hyperlink r:id="rId75" w:history="1">
        <w:r w:rsidR="00FC15D8" w:rsidRPr="00073EFA">
          <w:rPr>
            <w:rStyle w:val="Hyperlink"/>
            <w:rFonts w:ascii="Arial" w:hAnsi="Arial" w:cs="Arial"/>
            <w:sz w:val="24"/>
            <w:szCs w:val="24"/>
          </w:rPr>
          <w:t>https://www.peoplemanagement.co.uk/article/1863846/workers-look-new-job-told-</w:t>
        </w:r>
        <w:r w:rsidR="00FC15D8" w:rsidRPr="00073EFA">
          <w:rPr>
            <w:rStyle w:val="Hyperlink"/>
            <w:rFonts w:ascii="Arial" w:hAnsi="Arial" w:cs="Arial"/>
            <w:sz w:val="24"/>
            <w:szCs w:val="24"/>
          </w:rPr>
          <w:lastRenderedPageBreak/>
          <w:t>increase-office-attendance-people-management-poll-finds</w:t>
        </w:r>
      </w:hyperlink>
      <w:r w:rsidR="00FC15D8" w:rsidRPr="00073EFA">
        <w:rPr>
          <w:rFonts w:ascii="Arial" w:hAnsi="Arial" w:cs="Arial"/>
          <w:color w:val="000000" w:themeColor="text1"/>
          <w:sz w:val="24"/>
          <w:szCs w:val="24"/>
        </w:rPr>
        <w:t xml:space="preserve"> </w:t>
      </w:r>
      <w:r w:rsidR="00400316" w:rsidRPr="00073EFA">
        <w:rPr>
          <w:rFonts w:ascii="Arial" w:hAnsi="Arial" w:cs="Arial"/>
          <w:color w:val="000000" w:themeColor="text1"/>
          <w:sz w:val="24"/>
          <w:szCs w:val="24"/>
        </w:rPr>
        <w:t>(Accessed: 13 March 2024).</w:t>
      </w:r>
    </w:p>
    <w:p w14:paraId="5E6924E6" w14:textId="4A27F9D2" w:rsidR="0065692E" w:rsidRPr="00073EFA" w:rsidRDefault="0065692E"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J</w:t>
      </w:r>
      <w:r w:rsidR="00E96A8A" w:rsidRPr="00073EFA">
        <w:rPr>
          <w:rFonts w:ascii="Arial" w:hAnsi="Arial" w:cs="Arial"/>
          <w:color w:val="000000" w:themeColor="text1"/>
          <w:sz w:val="24"/>
          <w:szCs w:val="24"/>
        </w:rPr>
        <w:t>effrey, R</w:t>
      </w:r>
      <w:r w:rsidRPr="00073EFA">
        <w:rPr>
          <w:rFonts w:ascii="Arial" w:hAnsi="Arial" w:cs="Arial"/>
          <w:color w:val="000000" w:themeColor="text1"/>
          <w:sz w:val="24"/>
          <w:szCs w:val="24"/>
        </w:rPr>
        <w:t>. (20</w:t>
      </w:r>
      <w:r w:rsidR="00E96A8A" w:rsidRPr="00073EFA">
        <w:rPr>
          <w:rFonts w:ascii="Arial" w:hAnsi="Arial" w:cs="Arial"/>
          <w:color w:val="000000" w:themeColor="text1"/>
          <w:sz w:val="24"/>
          <w:szCs w:val="24"/>
        </w:rPr>
        <w:t>19</w:t>
      </w:r>
      <w:r w:rsidRPr="00073EFA">
        <w:rPr>
          <w:rFonts w:ascii="Arial" w:hAnsi="Arial" w:cs="Arial"/>
          <w:color w:val="000000" w:themeColor="text1"/>
          <w:sz w:val="24"/>
          <w:szCs w:val="24"/>
        </w:rPr>
        <w:t>) ‘</w:t>
      </w:r>
      <w:r w:rsidR="00E166C0" w:rsidRPr="00073EFA">
        <w:rPr>
          <w:rFonts w:ascii="Arial" w:hAnsi="Arial" w:cs="Arial"/>
          <w:color w:val="000000" w:themeColor="text1"/>
          <w:sz w:val="24"/>
          <w:szCs w:val="24"/>
        </w:rPr>
        <w:t>How much should you really pay your people?</w:t>
      </w:r>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People Management</w:t>
      </w:r>
      <w:r w:rsidRPr="00073EFA">
        <w:rPr>
          <w:rFonts w:ascii="Arial" w:hAnsi="Arial" w:cs="Arial"/>
          <w:color w:val="000000" w:themeColor="text1"/>
          <w:sz w:val="24"/>
          <w:szCs w:val="24"/>
        </w:rPr>
        <w:t xml:space="preserve">. Available at </w:t>
      </w:r>
      <w:hyperlink r:id="rId76" w:history="1">
        <w:r w:rsidR="00F22072" w:rsidRPr="00073EFA">
          <w:rPr>
            <w:rStyle w:val="Hyperlink"/>
            <w:rFonts w:ascii="Arial" w:hAnsi="Arial" w:cs="Arial"/>
            <w:sz w:val="24"/>
            <w:szCs w:val="24"/>
          </w:rPr>
          <w:t>https://www.peoplemanagement.co.uk/article/1744300/how-much-really-pay-people</w:t>
        </w:r>
      </w:hyperlink>
      <w:r w:rsidR="00F22072" w:rsidRPr="00073EFA">
        <w:rPr>
          <w:sz w:val="24"/>
          <w:szCs w:val="24"/>
        </w:rPr>
        <w:t xml:space="preserve"> </w:t>
      </w:r>
      <w:r w:rsidRPr="00073EFA">
        <w:rPr>
          <w:rFonts w:ascii="Arial" w:hAnsi="Arial" w:cs="Arial"/>
          <w:color w:val="000000" w:themeColor="text1"/>
          <w:sz w:val="32"/>
          <w:szCs w:val="32"/>
        </w:rPr>
        <w:t xml:space="preserve"> </w:t>
      </w:r>
      <w:r w:rsidRPr="00073EFA">
        <w:rPr>
          <w:rFonts w:ascii="Arial" w:hAnsi="Arial" w:cs="Arial"/>
          <w:color w:val="000000" w:themeColor="text1"/>
          <w:sz w:val="24"/>
          <w:szCs w:val="24"/>
        </w:rPr>
        <w:t>(Accessed: 1</w:t>
      </w:r>
      <w:r w:rsidR="00F22072" w:rsidRPr="00073EFA">
        <w:rPr>
          <w:rFonts w:ascii="Arial" w:hAnsi="Arial" w:cs="Arial"/>
          <w:color w:val="000000" w:themeColor="text1"/>
          <w:sz w:val="24"/>
          <w:szCs w:val="24"/>
        </w:rPr>
        <w:t>2 April</w:t>
      </w:r>
      <w:r w:rsidRPr="00073EFA">
        <w:rPr>
          <w:rFonts w:ascii="Arial" w:hAnsi="Arial" w:cs="Arial"/>
          <w:color w:val="000000" w:themeColor="text1"/>
          <w:sz w:val="24"/>
          <w:szCs w:val="24"/>
        </w:rPr>
        <w:t xml:space="preserve"> 2024).</w:t>
      </w:r>
    </w:p>
    <w:p w14:paraId="773704A7" w14:textId="55314677" w:rsidR="00A92B97" w:rsidRPr="00073EFA" w:rsidRDefault="00A92B97"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Kamal, </w:t>
      </w:r>
      <w:r w:rsidR="0003281E" w:rsidRPr="00073EFA">
        <w:rPr>
          <w:rFonts w:ascii="Arial" w:hAnsi="Arial" w:cs="Arial"/>
          <w:color w:val="000000" w:themeColor="text1"/>
          <w:sz w:val="24"/>
          <w:szCs w:val="24"/>
        </w:rPr>
        <w:t>R</w:t>
      </w:r>
      <w:r w:rsidRPr="00073EFA">
        <w:rPr>
          <w:rFonts w:ascii="Arial" w:hAnsi="Arial" w:cs="Arial"/>
          <w:color w:val="000000" w:themeColor="text1"/>
          <w:sz w:val="24"/>
          <w:szCs w:val="24"/>
        </w:rPr>
        <w:t>. (202</w:t>
      </w:r>
      <w:r w:rsidR="0003281E" w:rsidRPr="00073EFA">
        <w:rPr>
          <w:rFonts w:ascii="Arial" w:hAnsi="Arial" w:cs="Arial"/>
          <w:color w:val="000000" w:themeColor="text1"/>
          <w:sz w:val="24"/>
          <w:szCs w:val="24"/>
        </w:rPr>
        <w:t>2</w:t>
      </w:r>
      <w:r w:rsidRPr="00073EFA">
        <w:rPr>
          <w:rFonts w:ascii="Arial" w:hAnsi="Arial" w:cs="Arial"/>
          <w:color w:val="000000" w:themeColor="text1"/>
          <w:sz w:val="24"/>
          <w:szCs w:val="24"/>
        </w:rPr>
        <w:t>) ‘</w:t>
      </w:r>
      <w:r w:rsidR="0003281E" w:rsidRPr="00073EFA">
        <w:rPr>
          <w:rFonts w:ascii="Arial" w:hAnsi="Arial" w:cs="Arial"/>
          <w:color w:val="000000" w:themeColor="text1"/>
          <w:sz w:val="24"/>
          <w:szCs w:val="24"/>
        </w:rPr>
        <w:t>Quitting is just half the story: the truth behind the ‘Great Resignation</w:t>
      </w:r>
      <w:r w:rsidRPr="00073EFA">
        <w:rPr>
          <w:rFonts w:ascii="Arial" w:hAnsi="Arial" w:cs="Arial"/>
          <w:color w:val="000000" w:themeColor="text1"/>
          <w:sz w:val="24"/>
          <w:szCs w:val="24"/>
        </w:rPr>
        <w:t xml:space="preserve">’, </w:t>
      </w:r>
      <w:r w:rsidR="00C639C9" w:rsidRPr="00073EFA">
        <w:rPr>
          <w:rFonts w:ascii="Arial" w:hAnsi="Arial" w:cs="Arial"/>
          <w:i/>
          <w:iCs/>
          <w:color w:val="000000" w:themeColor="text1"/>
          <w:sz w:val="24"/>
          <w:szCs w:val="24"/>
        </w:rPr>
        <w:t>The Guardian</w:t>
      </w:r>
      <w:r w:rsidRPr="00073EFA">
        <w:rPr>
          <w:rFonts w:ascii="Arial" w:hAnsi="Arial" w:cs="Arial"/>
          <w:color w:val="000000" w:themeColor="text1"/>
          <w:sz w:val="24"/>
          <w:szCs w:val="24"/>
        </w:rPr>
        <w:t xml:space="preserve">. Available at: </w:t>
      </w:r>
      <w:hyperlink r:id="rId77" w:history="1">
        <w:r w:rsidR="00C639C9" w:rsidRPr="00073EFA">
          <w:rPr>
            <w:rStyle w:val="Hyperlink"/>
            <w:rFonts w:ascii="Arial" w:hAnsi="Arial" w:cs="Arial"/>
            <w:sz w:val="24"/>
            <w:szCs w:val="24"/>
          </w:rPr>
          <w:t>https://www.theguardian.com/business/2022/jan/04/great-resignation-quitting-us-unemployment-economy</w:t>
        </w:r>
      </w:hyperlink>
      <w:r w:rsidR="00C639C9" w:rsidRPr="00073EFA">
        <w:rPr>
          <w:rFonts w:ascii="Arial" w:hAnsi="Arial" w:cs="Arial"/>
          <w:sz w:val="24"/>
          <w:szCs w:val="24"/>
        </w:rPr>
        <w:t xml:space="preserve"> </w:t>
      </w:r>
      <w:r w:rsidRPr="00073EFA">
        <w:rPr>
          <w:rFonts w:ascii="Arial" w:hAnsi="Arial" w:cs="Arial"/>
          <w:color w:val="000000" w:themeColor="text1"/>
          <w:sz w:val="24"/>
          <w:szCs w:val="24"/>
        </w:rPr>
        <w:t xml:space="preserve">(Accessed: </w:t>
      </w:r>
      <w:r w:rsidR="00C639C9" w:rsidRPr="00073EFA">
        <w:rPr>
          <w:rFonts w:ascii="Arial" w:hAnsi="Arial" w:cs="Arial"/>
          <w:color w:val="000000" w:themeColor="text1"/>
          <w:sz w:val="24"/>
          <w:szCs w:val="24"/>
        </w:rPr>
        <w:t>30</w:t>
      </w:r>
      <w:r w:rsidRPr="00073EFA">
        <w:rPr>
          <w:rFonts w:ascii="Arial" w:hAnsi="Arial" w:cs="Arial"/>
          <w:color w:val="000000" w:themeColor="text1"/>
          <w:sz w:val="24"/>
          <w:szCs w:val="24"/>
        </w:rPr>
        <w:t xml:space="preserve"> March 2024).</w:t>
      </w:r>
    </w:p>
    <w:p w14:paraId="0A741444" w14:textId="74709071" w:rsidR="006215C9" w:rsidRPr="00073EFA" w:rsidRDefault="007F2CB0"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Kim-</w:t>
      </w:r>
      <w:r w:rsidRPr="00073EFA">
        <w:rPr>
          <w:rFonts w:ascii="Arial" w:hAnsi="Arial" w:cs="Arial"/>
          <w:color w:val="000000" w:themeColor="text2"/>
          <w:sz w:val="24"/>
          <w:szCs w:val="24"/>
        </w:rPr>
        <w:t>Brunetti</w:t>
      </w:r>
      <w:r w:rsidR="006215C9" w:rsidRPr="00073EFA">
        <w:rPr>
          <w:rFonts w:ascii="Arial" w:hAnsi="Arial" w:cs="Arial"/>
          <w:color w:val="000000" w:themeColor="text2"/>
          <w:sz w:val="24"/>
          <w:szCs w:val="24"/>
        </w:rPr>
        <w:t>, J. (2022) ‘</w:t>
      </w:r>
      <w:r w:rsidR="009A5AE5" w:rsidRPr="00073EFA">
        <w:rPr>
          <w:rFonts w:ascii="Arial" w:hAnsi="Arial" w:cs="Arial"/>
          <w:color w:val="000000" w:themeColor="text2"/>
          <w:sz w:val="24"/>
          <w:szCs w:val="24"/>
        </w:rPr>
        <w:t>What It Takes to Be a Fair-Pay Workplace</w:t>
      </w:r>
      <w:r w:rsidR="006215C9" w:rsidRPr="00073EFA">
        <w:rPr>
          <w:rFonts w:ascii="Arial" w:hAnsi="Arial" w:cs="Arial"/>
          <w:color w:val="000000" w:themeColor="text2"/>
          <w:sz w:val="24"/>
          <w:szCs w:val="24"/>
        </w:rPr>
        <w:t xml:space="preserve">’, </w:t>
      </w:r>
      <w:r w:rsidR="006215C9" w:rsidRPr="00073EFA">
        <w:rPr>
          <w:rFonts w:ascii="Arial" w:hAnsi="Arial" w:cs="Arial"/>
          <w:i/>
          <w:iCs/>
          <w:color w:val="000000" w:themeColor="text2"/>
          <w:sz w:val="24"/>
          <w:szCs w:val="24"/>
        </w:rPr>
        <w:t>Harvard Business Review</w:t>
      </w:r>
      <w:r w:rsidR="006215C9" w:rsidRPr="00073EFA">
        <w:rPr>
          <w:rFonts w:ascii="Arial" w:hAnsi="Arial" w:cs="Arial"/>
          <w:color w:val="000000" w:themeColor="text2"/>
          <w:sz w:val="24"/>
          <w:szCs w:val="24"/>
        </w:rPr>
        <w:t xml:space="preserve">. Available at: </w:t>
      </w:r>
      <w:hyperlink r:id="rId78" w:history="1">
        <w:r w:rsidR="009A5AE5" w:rsidRPr="00073EFA">
          <w:rPr>
            <w:rStyle w:val="Hyperlink"/>
            <w:rFonts w:ascii="Arial" w:hAnsi="Arial" w:cs="Arial"/>
            <w:color w:val="000000" w:themeColor="text2"/>
            <w:sz w:val="24"/>
            <w:szCs w:val="24"/>
          </w:rPr>
          <w:t>https://hbr.org/2022/12/what-it-takes-to-be-a-fair-pay-workplace?registration=success</w:t>
        </w:r>
      </w:hyperlink>
      <w:r w:rsidR="009A5AE5" w:rsidRPr="00073EFA">
        <w:rPr>
          <w:rFonts w:ascii="Arial" w:hAnsi="Arial" w:cs="Arial"/>
          <w:color w:val="000000" w:themeColor="text2"/>
          <w:sz w:val="24"/>
          <w:szCs w:val="24"/>
        </w:rPr>
        <w:t xml:space="preserve"> </w:t>
      </w:r>
      <w:r w:rsidR="006215C9" w:rsidRPr="00073EFA">
        <w:rPr>
          <w:rFonts w:ascii="Arial" w:hAnsi="Arial" w:cs="Arial"/>
          <w:color w:val="000000" w:themeColor="text2"/>
          <w:sz w:val="24"/>
          <w:szCs w:val="24"/>
        </w:rPr>
        <w:t>(Accessed: 16 March 2024).</w:t>
      </w:r>
    </w:p>
    <w:p w14:paraId="7F393187" w14:textId="7ED69DE3" w:rsidR="007B2C12" w:rsidRPr="00073EFA" w:rsidRDefault="007B2C12"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King, C., </w:t>
      </w:r>
      <w:r w:rsidR="00BB3AAC" w:rsidRPr="00073EFA">
        <w:rPr>
          <w:rFonts w:ascii="Arial" w:hAnsi="Arial" w:cs="Arial"/>
          <w:color w:val="000000" w:themeColor="text1"/>
          <w:sz w:val="24"/>
          <w:szCs w:val="24"/>
        </w:rPr>
        <w:t>Madera</w:t>
      </w:r>
      <w:r w:rsidRPr="00073EFA">
        <w:rPr>
          <w:rFonts w:ascii="Arial" w:hAnsi="Arial" w:cs="Arial"/>
          <w:color w:val="000000" w:themeColor="text1"/>
          <w:sz w:val="24"/>
          <w:szCs w:val="24"/>
        </w:rPr>
        <w:t xml:space="preserve">, </w:t>
      </w:r>
      <w:r w:rsidR="00BB3AAC" w:rsidRPr="00073EFA">
        <w:rPr>
          <w:rFonts w:ascii="Arial" w:hAnsi="Arial" w:cs="Arial"/>
          <w:color w:val="000000" w:themeColor="text1"/>
          <w:sz w:val="24"/>
          <w:szCs w:val="24"/>
        </w:rPr>
        <w:t>J.M</w:t>
      </w:r>
      <w:r w:rsidRPr="00073EFA">
        <w:rPr>
          <w:rFonts w:ascii="Arial" w:hAnsi="Arial" w:cs="Arial"/>
          <w:color w:val="000000" w:themeColor="text1"/>
          <w:sz w:val="24"/>
          <w:szCs w:val="24"/>
        </w:rPr>
        <w:t xml:space="preserve">., </w:t>
      </w:r>
      <w:r w:rsidR="00BB3AAC" w:rsidRPr="00073EFA">
        <w:rPr>
          <w:rFonts w:ascii="Arial" w:hAnsi="Arial" w:cs="Arial"/>
          <w:color w:val="000000" w:themeColor="text1"/>
          <w:sz w:val="24"/>
          <w:szCs w:val="24"/>
        </w:rPr>
        <w:t>Lee</w:t>
      </w:r>
      <w:r w:rsidRPr="00073EFA">
        <w:rPr>
          <w:rFonts w:ascii="Arial" w:hAnsi="Arial" w:cs="Arial"/>
          <w:color w:val="000000" w:themeColor="text1"/>
          <w:sz w:val="24"/>
          <w:szCs w:val="24"/>
        </w:rPr>
        <w:t xml:space="preserve">, </w:t>
      </w:r>
      <w:r w:rsidR="00BB3AAC" w:rsidRPr="00073EFA">
        <w:rPr>
          <w:rFonts w:ascii="Arial" w:hAnsi="Arial" w:cs="Arial"/>
          <w:color w:val="000000" w:themeColor="text1"/>
          <w:sz w:val="24"/>
          <w:szCs w:val="24"/>
        </w:rPr>
        <w:t>L</w:t>
      </w:r>
      <w:r w:rsidRPr="00073EFA">
        <w:rPr>
          <w:rFonts w:ascii="Arial" w:hAnsi="Arial" w:cs="Arial"/>
          <w:color w:val="000000" w:themeColor="text1"/>
          <w:sz w:val="24"/>
          <w:szCs w:val="24"/>
        </w:rPr>
        <w:t>.</w:t>
      </w:r>
      <w:r w:rsidR="00532778" w:rsidRPr="00073EFA">
        <w:rPr>
          <w:rFonts w:ascii="Arial" w:hAnsi="Arial" w:cs="Arial"/>
          <w:color w:val="000000" w:themeColor="text1"/>
          <w:sz w:val="24"/>
          <w:szCs w:val="24"/>
        </w:rPr>
        <w:t>, Murillo, E.,</w:t>
      </w:r>
      <w:r w:rsidR="0053445C" w:rsidRPr="00073EFA">
        <w:rPr>
          <w:rFonts w:ascii="Arial" w:hAnsi="Arial" w:cs="Arial"/>
          <w:color w:val="000000" w:themeColor="text1"/>
          <w:sz w:val="24"/>
          <w:szCs w:val="24"/>
        </w:rPr>
        <w:t xml:space="preserve"> Baum, T</w:t>
      </w:r>
      <w:r w:rsidR="001E70E0"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 and </w:t>
      </w:r>
      <w:proofErr w:type="spellStart"/>
      <w:r w:rsidR="001E70E0" w:rsidRPr="00073EFA">
        <w:rPr>
          <w:rFonts w:ascii="Arial" w:hAnsi="Arial" w:cs="Arial"/>
          <w:color w:val="000000" w:themeColor="text1"/>
          <w:sz w:val="24"/>
          <w:szCs w:val="24"/>
        </w:rPr>
        <w:t>Solnet</w:t>
      </w:r>
      <w:proofErr w:type="spellEnd"/>
      <w:r w:rsidRPr="00073EFA">
        <w:rPr>
          <w:rFonts w:ascii="Arial" w:hAnsi="Arial" w:cs="Arial"/>
          <w:color w:val="000000" w:themeColor="text1"/>
          <w:sz w:val="24"/>
          <w:szCs w:val="24"/>
        </w:rPr>
        <w:t xml:space="preserve">, </w:t>
      </w:r>
      <w:r w:rsidR="001E70E0" w:rsidRPr="00073EFA">
        <w:rPr>
          <w:rFonts w:ascii="Arial" w:hAnsi="Arial" w:cs="Arial"/>
          <w:color w:val="000000" w:themeColor="text1"/>
          <w:sz w:val="24"/>
          <w:szCs w:val="24"/>
        </w:rPr>
        <w:t>D</w:t>
      </w:r>
      <w:r w:rsidRPr="00073EFA">
        <w:rPr>
          <w:rFonts w:ascii="Arial" w:hAnsi="Arial" w:cs="Arial"/>
          <w:color w:val="000000" w:themeColor="text1"/>
          <w:sz w:val="24"/>
          <w:szCs w:val="24"/>
        </w:rPr>
        <w:t>. (20</w:t>
      </w:r>
      <w:r w:rsidR="001E70E0" w:rsidRPr="00073EFA">
        <w:rPr>
          <w:rFonts w:ascii="Arial" w:hAnsi="Arial" w:cs="Arial"/>
          <w:color w:val="000000" w:themeColor="text1"/>
          <w:sz w:val="24"/>
          <w:szCs w:val="24"/>
        </w:rPr>
        <w:t>2</w:t>
      </w:r>
      <w:r w:rsidRPr="00073EFA">
        <w:rPr>
          <w:rFonts w:ascii="Arial" w:hAnsi="Arial" w:cs="Arial"/>
          <w:color w:val="000000" w:themeColor="text1"/>
          <w:sz w:val="24"/>
          <w:szCs w:val="24"/>
        </w:rPr>
        <w:t>1) ‘</w:t>
      </w:r>
      <w:r w:rsidR="00532778" w:rsidRPr="00073EFA">
        <w:rPr>
          <w:rFonts w:ascii="Arial" w:hAnsi="Arial" w:cs="Arial"/>
          <w:color w:val="000000" w:themeColor="text1"/>
          <w:sz w:val="24"/>
          <w:szCs w:val="24"/>
        </w:rPr>
        <w:t>Reimagining attraction and retention of hospitality management talent– A multilevel identity perspective</w:t>
      </w:r>
      <w:r w:rsidRPr="00073EFA">
        <w:rPr>
          <w:rFonts w:ascii="Arial" w:hAnsi="Arial" w:cs="Arial"/>
          <w:color w:val="000000" w:themeColor="text1"/>
          <w:sz w:val="24"/>
          <w:szCs w:val="24"/>
        </w:rPr>
        <w:t>’</w:t>
      </w:r>
      <w:r w:rsidR="00FA291D"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 </w:t>
      </w:r>
      <w:r w:rsidR="00FA291D" w:rsidRPr="00073EFA">
        <w:rPr>
          <w:rFonts w:ascii="Arial" w:hAnsi="Arial" w:cs="Arial"/>
          <w:i/>
          <w:iCs/>
          <w:color w:val="000000" w:themeColor="text1"/>
          <w:sz w:val="24"/>
          <w:szCs w:val="24"/>
        </w:rPr>
        <w:t>Journal of Business Research</w:t>
      </w:r>
      <w:r w:rsidRPr="00073EFA">
        <w:rPr>
          <w:rFonts w:ascii="Arial" w:hAnsi="Arial" w:cs="Arial"/>
          <w:color w:val="000000" w:themeColor="text1"/>
          <w:sz w:val="24"/>
          <w:szCs w:val="24"/>
        </w:rPr>
        <w:t xml:space="preserve">, </w:t>
      </w:r>
      <w:r w:rsidR="0053445C" w:rsidRPr="00073EFA">
        <w:rPr>
          <w:rFonts w:ascii="Arial" w:hAnsi="Arial" w:cs="Arial"/>
          <w:color w:val="000000" w:themeColor="text1"/>
          <w:sz w:val="24"/>
          <w:szCs w:val="24"/>
        </w:rPr>
        <w:t>136</w:t>
      </w:r>
      <w:r w:rsidRPr="00073EFA">
        <w:rPr>
          <w:rFonts w:ascii="Arial" w:hAnsi="Arial" w:cs="Arial"/>
          <w:color w:val="000000" w:themeColor="text1"/>
          <w:sz w:val="24"/>
          <w:szCs w:val="24"/>
        </w:rPr>
        <w:t xml:space="preserve">, pp. </w:t>
      </w:r>
      <w:r w:rsidR="0053445C" w:rsidRPr="00073EFA">
        <w:rPr>
          <w:rFonts w:ascii="Arial" w:hAnsi="Arial" w:cs="Arial"/>
          <w:color w:val="000000" w:themeColor="text1"/>
          <w:sz w:val="24"/>
          <w:szCs w:val="24"/>
        </w:rPr>
        <w:t>251-262</w:t>
      </w:r>
      <w:r w:rsidRPr="00073EFA">
        <w:rPr>
          <w:rFonts w:ascii="Arial" w:hAnsi="Arial" w:cs="Arial"/>
          <w:color w:val="000000" w:themeColor="text1"/>
          <w:sz w:val="24"/>
          <w:szCs w:val="24"/>
        </w:rPr>
        <w:t>.</w:t>
      </w:r>
    </w:p>
    <w:p w14:paraId="25DF15DF" w14:textId="7DB5C63D" w:rsidR="00FE39D3" w:rsidRPr="00073EFA" w:rsidRDefault="00FE39D3"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shd w:val="clear" w:color="auto" w:fill="FFFFFF"/>
        </w:rPr>
        <w:t>Kossivi</w:t>
      </w:r>
      <w:proofErr w:type="spellEnd"/>
      <w:r w:rsidRPr="00073EFA">
        <w:rPr>
          <w:rFonts w:ascii="Arial" w:hAnsi="Arial" w:cs="Arial"/>
          <w:color w:val="000000" w:themeColor="text1"/>
          <w:sz w:val="24"/>
          <w:szCs w:val="24"/>
          <w:shd w:val="clear" w:color="auto" w:fill="FFFFFF"/>
        </w:rPr>
        <w:t xml:space="preserve">, B., Xu, M. and </w:t>
      </w:r>
      <w:proofErr w:type="spellStart"/>
      <w:r w:rsidRPr="00073EFA">
        <w:rPr>
          <w:rFonts w:ascii="Arial" w:hAnsi="Arial" w:cs="Arial"/>
          <w:color w:val="000000" w:themeColor="text1"/>
          <w:sz w:val="24"/>
          <w:szCs w:val="24"/>
          <w:shd w:val="clear" w:color="auto" w:fill="FFFFFF"/>
        </w:rPr>
        <w:t>Kalgora</w:t>
      </w:r>
      <w:proofErr w:type="spellEnd"/>
      <w:r w:rsidRPr="00073EFA">
        <w:rPr>
          <w:rFonts w:ascii="Arial" w:hAnsi="Arial" w:cs="Arial"/>
          <w:color w:val="000000" w:themeColor="text1"/>
          <w:sz w:val="24"/>
          <w:szCs w:val="24"/>
          <w:shd w:val="clear" w:color="auto" w:fill="FFFFFF"/>
        </w:rPr>
        <w:t>, B. (2016) ‘Study on Determining Factors of Employee Retention’. </w:t>
      </w:r>
      <w:r w:rsidRPr="00073EFA">
        <w:rPr>
          <w:rFonts w:ascii="Arial" w:hAnsi="Arial" w:cs="Arial"/>
          <w:i/>
          <w:iCs/>
          <w:color w:val="000000" w:themeColor="text1"/>
          <w:sz w:val="24"/>
          <w:szCs w:val="24"/>
          <w:shd w:val="clear" w:color="auto" w:fill="FFFFFF"/>
        </w:rPr>
        <w:t>Open Journal of Social Sciences</w:t>
      </w:r>
      <w:r w:rsidRPr="00073EFA">
        <w:rPr>
          <w:rFonts w:ascii="Arial" w:hAnsi="Arial" w:cs="Arial"/>
          <w:color w:val="000000" w:themeColor="text1"/>
          <w:sz w:val="24"/>
          <w:szCs w:val="24"/>
          <w:shd w:val="clear" w:color="auto" w:fill="FFFFFF"/>
        </w:rPr>
        <w:t xml:space="preserve">, 4(5), pp. 261-268. Available at: </w:t>
      </w:r>
      <w:r w:rsidRPr="00073EFA">
        <w:rPr>
          <w:rFonts w:ascii="Arial" w:hAnsi="Arial" w:cs="Arial"/>
          <w:color w:val="000000" w:themeColor="text1"/>
          <w:sz w:val="24"/>
          <w:szCs w:val="24"/>
          <w:u w:val="single"/>
          <w:shd w:val="clear" w:color="auto" w:fill="FFFFFF"/>
        </w:rPr>
        <w:t>doi</w:t>
      </w:r>
      <w:hyperlink r:id="rId79" w:tgtFrame="_blank" w:history="1">
        <w:r w:rsidRPr="00073EFA">
          <w:rPr>
            <w:rFonts w:ascii="Arial" w:hAnsi="Arial" w:cs="Arial"/>
            <w:color w:val="000000" w:themeColor="text1"/>
            <w:sz w:val="24"/>
            <w:szCs w:val="24"/>
            <w:u w:val="single"/>
            <w:shd w:val="clear" w:color="auto" w:fill="FFFFFF"/>
          </w:rPr>
          <w:t>10.4236/jss.2016.45029</w:t>
        </w:r>
      </w:hyperlink>
      <w:r w:rsidRPr="00073EFA">
        <w:rPr>
          <w:rFonts w:ascii="Arial" w:hAnsi="Arial" w:cs="Arial"/>
          <w:color w:val="000000" w:themeColor="text1"/>
          <w:sz w:val="24"/>
          <w:szCs w:val="24"/>
          <w:u w:val="single"/>
          <w:shd w:val="clear" w:color="auto" w:fill="FFFFFF"/>
        </w:rPr>
        <w:t>.</w:t>
      </w:r>
      <w:r w:rsidRPr="00073EFA">
        <w:rPr>
          <w:rFonts w:ascii="Arial" w:hAnsi="Arial" w:cs="Arial"/>
          <w:color w:val="000000" w:themeColor="text1"/>
          <w:sz w:val="24"/>
          <w:szCs w:val="24"/>
          <w:shd w:val="clear" w:color="auto" w:fill="FFFFFF"/>
        </w:rPr>
        <w:t xml:space="preserve"> </w:t>
      </w:r>
      <w:r w:rsidR="00AE0A46" w:rsidRPr="00073EFA">
        <w:rPr>
          <w:rFonts w:ascii="Arial" w:hAnsi="Arial" w:cs="Arial"/>
          <w:color w:val="000000" w:themeColor="text1"/>
          <w:sz w:val="24"/>
          <w:szCs w:val="24"/>
          <w:shd w:val="clear" w:color="auto" w:fill="FFFFFF"/>
        </w:rPr>
        <w:t>(Accessed: 6 December 2023).</w:t>
      </w:r>
    </w:p>
    <w:p w14:paraId="6D71C342" w14:textId="783D7CD1" w:rsidR="00FD7F2A" w:rsidRPr="00073EFA" w:rsidRDefault="00FD7F2A"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Kundu, S.C</w:t>
      </w:r>
      <w:r w:rsidR="00121339"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 and </w:t>
      </w:r>
      <w:r w:rsidR="00121339" w:rsidRPr="00073EFA">
        <w:rPr>
          <w:rFonts w:ascii="Arial" w:hAnsi="Arial" w:cs="Arial"/>
          <w:color w:val="000000" w:themeColor="text1"/>
          <w:sz w:val="24"/>
          <w:szCs w:val="24"/>
        </w:rPr>
        <w:t>Lata</w:t>
      </w:r>
      <w:r w:rsidRPr="00073EFA">
        <w:rPr>
          <w:rFonts w:ascii="Arial" w:hAnsi="Arial" w:cs="Arial"/>
          <w:color w:val="000000" w:themeColor="text1"/>
          <w:sz w:val="24"/>
          <w:szCs w:val="24"/>
        </w:rPr>
        <w:t xml:space="preserve">, </w:t>
      </w:r>
      <w:r w:rsidR="00121339" w:rsidRPr="00073EFA">
        <w:rPr>
          <w:rFonts w:ascii="Arial" w:hAnsi="Arial" w:cs="Arial"/>
          <w:color w:val="000000" w:themeColor="text1"/>
          <w:sz w:val="24"/>
          <w:szCs w:val="24"/>
        </w:rPr>
        <w:t>K</w:t>
      </w:r>
      <w:r w:rsidRPr="00073EFA">
        <w:rPr>
          <w:rFonts w:ascii="Arial" w:hAnsi="Arial" w:cs="Arial"/>
          <w:color w:val="000000" w:themeColor="text1"/>
          <w:sz w:val="24"/>
          <w:szCs w:val="24"/>
        </w:rPr>
        <w:t>. (20</w:t>
      </w:r>
      <w:r w:rsidR="00121339" w:rsidRPr="00073EFA">
        <w:rPr>
          <w:rFonts w:ascii="Arial" w:hAnsi="Arial" w:cs="Arial"/>
          <w:color w:val="000000" w:themeColor="text1"/>
          <w:sz w:val="24"/>
          <w:szCs w:val="24"/>
        </w:rPr>
        <w:t>17</w:t>
      </w:r>
      <w:r w:rsidRPr="00073EFA">
        <w:rPr>
          <w:rFonts w:ascii="Arial" w:hAnsi="Arial" w:cs="Arial"/>
          <w:color w:val="000000" w:themeColor="text1"/>
          <w:sz w:val="24"/>
          <w:szCs w:val="24"/>
        </w:rPr>
        <w:t>) ‘</w:t>
      </w:r>
      <w:r w:rsidR="00121339" w:rsidRPr="00073EFA">
        <w:rPr>
          <w:rFonts w:ascii="Arial" w:hAnsi="Arial" w:cs="Arial"/>
          <w:color w:val="000000" w:themeColor="text1"/>
          <w:sz w:val="24"/>
          <w:szCs w:val="24"/>
        </w:rPr>
        <w:t>Effects of supportive work environment on employee retention</w:t>
      </w:r>
      <w:r w:rsidRPr="00073EFA">
        <w:rPr>
          <w:rFonts w:ascii="Arial" w:hAnsi="Arial" w:cs="Arial"/>
          <w:color w:val="000000" w:themeColor="text1"/>
          <w:sz w:val="24"/>
          <w:szCs w:val="24"/>
        </w:rPr>
        <w:t xml:space="preserve">’, </w:t>
      </w:r>
      <w:r w:rsidR="001338D2" w:rsidRPr="00073EFA">
        <w:rPr>
          <w:rFonts w:ascii="Arial" w:hAnsi="Arial" w:cs="Arial"/>
          <w:i/>
          <w:iCs/>
          <w:color w:val="000000" w:themeColor="text1"/>
          <w:sz w:val="24"/>
          <w:szCs w:val="24"/>
        </w:rPr>
        <w:t>international Journal of Organisational Analysis</w:t>
      </w:r>
      <w:r w:rsidRPr="00073EFA">
        <w:rPr>
          <w:rFonts w:ascii="Arial" w:hAnsi="Arial" w:cs="Arial"/>
          <w:color w:val="000000" w:themeColor="text1"/>
          <w:sz w:val="24"/>
          <w:szCs w:val="24"/>
        </w:rPr>
        <w:t xml:space="preserve">, </w:t>
      </w:r>
      <w:r w:rsidR="001338D2" w:rsidRPr="00073EFA">
        <w:rPr>
          <w:rFonts w:ascii="Arial" w:hAnsi="Arial" w:cs="Arial"/>
          <w:color w:val="000000" w:themeColor="text1"/>
          <w:sz w:val="24"/>
          <w:szCs w:val="24"/>
        </w:rPr>
        <w:t>25</w:t>
      </w:r>
      <w:r w:rsidRPr="00073EFA">
        <w:rPr>
          <w:rFonts w:ascii="Arial" w:hAnsi="Arial" w:cs="Arial"/>
          <w:color w:val="000000" w:themeColor="text1"/>
          <w:sz w:val="24"/>
          <w:szCs w:val="24"/>
        </w:rPr>
        <w:t>(</w:t>
      </w:r>
      <w:r w:rsidR="001338D2" w:rsidRPr="00073EFA">
        <w:rPr>
          <w:rFonts w:ascii="Arial" w:hAnsi="Arial" w:cs="Arial"/>
          <w:color w:val="000000" w:themeColor="text1"/>
          <w:sz w:val="24"/>
          <w:szCs w:val="24"/>
        </w:rPr>
        <w:t>4</w:t>
      </w:r>
      <w:r w:rsidRPr="00073EFA">
        <w:rPr>
          <w:rFonts w:ascii="Arial" w:hAnsi="Arial" w:cs="Arial"/>
          <w:color w:val="000000" w:themeColor="text1"/>
          <w:sz w:val="24"/>
          <w:szCs w:val="24"/>
        </w:rPr>
        <w:t>), p</w:t>
      </w:r>
      <w:r w:rsidR="00DF65E3" w:rsidRPr="00073EFA">
        <w:rPr>
          <w:rFonts w:ascii="Arial" w:hAnsi="Arial" w:cs="Arial"/>
          <w:color w:val="000000" w:themeColor="text1"/>
          <w:sz w:val="24"/>
          <w:szCs w:val="24"/>
        </w:rPr>
        <w:t>p.</w:t>
      </w:r>
      <w:r w:rsidRPr="00073EFA">
        <w:rPr>
          <w:rFonts w:ascii="Arial" w:hAnsi="Arial" w:cs="Arial"/>
          <w:color w:val="000000" w:themeColor="text1"/>
          <w:sz w:val="24"/>
          <w:szCs w:val="24"/>
        </w:rPr>
        <w:t xml:space="preserve"> 7</w:t>
      </w:r>
      <w:r w:rsidR="001338D2" w:rsidRPr="00073EFA">
        <w:rPr>
          <w:rFonts w:ascii="Arial" w:hAnsi="Arial" w:cs="Arial"/>
          <w:color w:val="000000" w:themeColor="text1"/>
          <w:sz w:val="24"/>
          <w:szCs w:val="24"/>
        </w:rPr>
        <w:t>03</w:t>
      </w:r>
      <w:r w:rsidRPr="00073EFA">
        <w:rPr>
          <w:rFonts w:ascii="Arial" w:hAnsi="Arial" w:cs="Arial"/>
          <w:color w:val="000000" w:themeColor="text1"/>
          <w:sz w:val="24"/>
          <w:szCs w:val="24"/>
        </w:rPr>
        <w:t>-</w:t>
      </w:r>
      <w:r w:rsidR="00773156" w:rsidRPr="00073EFA">
        <w:rPr>
          <w:rFonts w:ascii="Arial" w:hAnsi="Arial" w:cs="Arial"/>
          <w:color w:val="000000" w:themeColor="text1"/>
          <w:sz w:val="24"/>
          <w:szCs w:val="24"/>
        </w:rPr>
        <w:t>723</w:t>
      </w:r>
      <w:r w:rsidRPr="00073EFA">
        <w:rPr>
          <w:rFonts w:ascii="Arial" w:hAnsi="Arial" w:cs="Arial"/>
          <w:color w:val="000000" w:themeColor="text1"/>
          <w:sz w:val="24"/>
          <w:szCs w:val="24"/>
        </w:rPr>
        <w:t>.</w:t>
      </w:r>
      <w:r w:rsidR="00773156" w:rsidRPr="00073EFA">
        <w:rPr>
          <w:rFonts w:ascii="Arial" w:hAnsi="Arial" w:cs="Arial"/>
          <w:color w:val="000000" w:themeColor="text1"/>
          <w:sz w:val="24"/>
          <w:szCs w:val="24"/>
        </w:rPr>
        <w:t xml:space="preserve"> Available </w:t>
      </w:r>
      <w:r w:rsidR="00AE0A46" w:rsidRPr="00073EFA">
        <w:rPr>
          <w:rFonts w:ascii="Arial" w:hAnsi="Arial" w:cs="Arial"/>
          <w:color w:val="000000" w:themeColor="text1"/>
          <w:sz w:val="24"/>
          <w:szCs w:val="24"/>
        </w:rPr>
        <w:t xml:space="preserve">at: </w:t>
      </w:r>
      <w:hyperlink r:id="rId80" w:history="1">
        <w:r w:rsidR="00AE0A46" w:rsidRPr="00073EFA">
          <w:rPr>
            <w:rStyle w:val="Hyperlink"/>
            <w:rFonts w:ascii="Arial" w:hAnsi="Arial" w:cs="Arial"/>
            <w:color w:val="auto"/>
            <w:sz w:val="24"/>
            <w:szCs w:val="24"/>
          </w:rPr>
          <w:t>http://dx.doi.org/10.1108/IJOA-12-2016-1100</w:t>
        </w:r>
      </w:hyperlink>
      <w:r w:rsidR="00AE0A46" w:rsidRPr="00073EFA">
        <w:rPr>
          <w:rFonts w:ascii="Arial" w:hAnsi="Arial" w:cs="Arial"/>
          <w:sz w:val="24"/>
          <w:szCs w:val="24"/>
        </w:rPr>
        <w:t xml:space="preserve"> </w:t>
      </w:r>
      <w:r w:rsidR="00AE0A46" w:rsidRPr="00073EFA">
        <w:rPr>
          <w:rFonts w:ascii="Arial" w:hAnsi="Arial" w:cs="Arial"/>
          <w:color w:val="000000" w:themeColor="text1"/>
          <w:sz w:val="24"/>
          <w:szCs w:val="24"/>
        </w:rPr>
        <w:t>(Accessed: 16 December 2023).</w:t>
      </w:r>
    </w:p>
    <w:p w14:paraId="7A56DDC1" w14:textId="7E0A5527"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lastRenderedPageBreak/>
        <w:t xml:space="preserve">Lee, T., Hom, P., Eberly, M. and Li, J. (2018) ‘Managing employee retention and turnover with 21st century ideas', </w:t>
      </w:r>
      <w:r w:rsidRPr="00073EFA">
        <w:rPr>
          <w:rFonts w:ascii="Arial" w:hAnsi="Arial" w:cs="Arial"/>
          <w:i/>
          <w:iCs/>
          <w:color w:val="000000" w:themeColor="text1"/>
          <w:sz w:val="24"/>
          <w:szCs w:val="24"/>
        </w:rPr>
        <w:t>Organisational Dynamics</w:t>
      </w:r>
      <w:r w:rsidRPr="00073EFA">
        <w:rPr>
          <w:rFonts w:ascii="Arial" w:hAnsi="Arial" w:cs="Arial"/>
          <w:color w:val="000000" w:themeColor="text1"/>
          <w:sz w:val="24"/>
          <w:szCs w:val="24"/>
        </w:rPr>
        <w:t>, 47, pp. 88-98.</w:t>
      </w:r>
    </w:p>
    <w:p w14:paraId="59DC1C33" w14:textId="55A10D39" w:rsidR="0097264A" w:rsidRPr="00073EFA" w:rsidRDefault="0097264A"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Lee, C</w:t>
      </w:r>
      <w:r w:rsidR="00633436" w:rsidRPr="00073EFA">
        <w:rPr>
          <w:rFonts w:ascii="Arial" w:hAnsi="Arial" w:cs="Arial"/>
          <w:color w:val="000000" w:themeColor="text1"/>
          <w:sz w:val="24"/>
          <w:szCs w:val="24"/>
        </w:rPr>
        <w:t>.C</w:t>
      </w:r>
      <w:r w:rsidRPr="00073EFA">
        <w:rPr>
          <w:rFonts w:ascii="Arial" w:hAnsi="Arial" w:cs="Arial"/>
          <w:color w:val="000000" w:themeColor="text1"/>
          <w:sz w:val="24"/>
          <w:szCs w:val="24"/>
        </w:rPr>
        <w:t xml:space="preserve">., </w:t>
      </w:r>
      <w:r w:rsidR="00633436" w:rsidRPr="00073EFA">
        <w:rPr>
          <w:rFonts w:ascii="Arial" w:hAnsi="Arial" w:cs="Arial"/>
          <w:color w:val="000000" w:themeColor="text1"/>
          <w:sz w:val="24"/>
          <w:szCs w:val="24"/>
        </w:rPr>
        <w:t>Lim</w:t>
      </w:r>
      <w:r w:rsidRPr="00073EFA">
        <w:rPr>
          <w:rFonts w:ascii="Arial" w:hAnsi="Arial" w:cs="Arial"/>
          <w:color w:val="000000" w:themeColor="text1"/>
          <w:sz w:val="24"/>
          <w:szCs w:val="24"/>
        </w:rPr>
        <w:t xml:space="preserve">, </w:t>
      </w:r>
      <w:r w:rsidR="00633436" w:rsidRPr="00073EFA">
        <w:rPr>
          <w:rFonts w:ascii="Arial" w:hAnsi="Arial" w:cs="Arial"/>
          <w:color w:val="000000" w:themeColor="text1"/>
          <w:sz w:val="24"/>
          <w:szCs w:val="24"/>
        </w:rPr>
        <w:t>H.S</w:t>
      </w:r>
      <w:r w:rsidRPr="00073EFA">
        <w:rPr>
          <w:rFonts w:ascii="Arial" w:hAnsi="Arial" w:cs="Arial"/>
          <w:color w:val="000000" w:themeColor="text1"/>
          <w:sz w:val="24"/>
          <w:szCs w:val="24"/>
        </w:rPr>
        <w:t xml:space="preserve">., and </w:t>
      </w:r>
      <w:proofErr w:type="spellStart"/>
      <w:r w:rsidR="00633436" w:rsidRPr="00073EFA">
        <w:rPr>
          <w:rFonts w:ascii="Arial" w:hAnsi="Arial" w:cs="Arial"/>
          <w:color w:val="000000" w:themeColor="text1"/>
          <w:sz w:val="24"/>
          <w:szCs w:val="24"/>
        </w:rPr>
        <w:t>Dongh</w:t>
      </w:r>
      <w:r w:rsidR="00B02D61" w:rsidRPr="00073EFA">
        <w:rPr>
          <w:rFonts w:ascii="Arial" w:hAnsi="Arial" w:cs="Arial"/>
          <w:color w:val="000000" w:themeColor="text1"/>
          <w:sz w:val="24"/>
          <w:szCs w:val="24"/>
        </w:rPr>
        <w:t>wi</w:t>
      </w:r>
      <w:proofErr w:type="spellEnd"/>
      <w:r w:rsidRPr="00073EFA">
        <w:rPr>
          <w:rFonts w:ascii="Arial" w:hAnsi="Arial" w:cs="Arial"/>
          <w:color w:val="000000" w:themeColor="text1"/>
          <w:sz w:val="24"/>
          <w:szCs w:val="24"/>
        </w:rPr>
        <w:t xml:space="preserve">, </w:t>
      </w:r>
      <w:r w:rsidR="00B02D61" w:rsidRPr="00073EFA">
        <w:rPr>
          <w:rFonts w:ascii="Arial" w:hAnsi="Arial" w:cs="Arial"/>
          <w:color w:val="000000" w:themeColor="text1"/>
          <w:sz w:val="24"/>
          <w:szCs w:val="24"/>
        </w:rPr>
        <w:t>S</w:t>
      </w:r>
      <w:r w:rsidRPr="00073EFA">
        <w:rPr>
          <w:rFonts w:ascii="Arial" w:hAnsi="Arial" w:cs="Arial"/>
          <w:color w:val="000000" w:themeColor="text1"/>
          <w:sz w:val="24"/>
          <w:szCs w:val="24"/>
        </w:rPr>
        <w:t>. (2022) ‘</w:t>
      </w:r>
      <w:r w:rsidR="00B02D61" w:rsidRPr="00073EFA">
        <w:rPr>
          <w:rFonts w:ascii="Arial" w:hAnsi="Arial" w:cs="Arial"/>
          <w:color w:val="000000" w:themeColor="text1"/>
          <w:sz w:val="24"/>
          <w:szCs w:val="24"/>
        </w:rPr>
        <w:t>Examining employee retention and</w:t>
      </w:r>
      <w:r w:rsidR="00DF65E3" w:rsidRPr="00073EFA">
        <w:rPr>
          <w:rFonts w:ascii="Arial" w:hAnsi="Arial" w:cs="Arial"/>
          <w:color w:val="000000" w:themeColor="text1"/>
          <w:sz w:val="24"/>
          <w:szCs w:val="24"/>
        </w:rPr>
        <w:t xml:space="preserve"> </w:t>
      </w:r>
      <w:r w:rsidR="00B02D61" w:rsidRPr="00073EFA">
        <w:rPr>
          <w:rFonts w:ascii="Arial" w:hAnsi="Arial" w:cs="Arial"/>
          <w:color w:val="000000" w:themeColor="text1"/>
          <w:sz w:val="24"/>
          <w:szCs w:val="24"/>
        </w:rPr>
        <w:t>motivation: the moderating effect of employee generation</w:t>
      </w:r>
      <w:r w:rsidRPr="00073EFA">
        <w:rPr>
          <w:rFonts w:ascii="Arial" w:hAnsi="Arial" w:cs="Arial"/>
          <w:color w:val="000000" w:themeColor="text1"/>
          <w:sz w:val="24"/>
          <w:szCs w:val="24"/>
        </w:rPr>
        <w:t xml:space="preserve">’, </w:t>
      </w:r>
      <w:r w:rsidR="00DA0FAF" w:rsidRPr="00073EFA">
        <w:rPr>
          <w:rFonts w:ascii="Arial" w:hAnsi="Arial" w:cs="Arial"/>
          <w:i/>
          <w:iCs/>
          <w:color w:val="000000" w:themeColor="text1"/>
          <w:sz w:val="24"/>
          <w:szCs w:val="24"/>
        </w:rPr>
        <w:t>Evidence-based HRM: a Global Forum for Empirical Scholarship</w:t>
      </w:r>
      <w:r w:rsidRPr="00073EFA">
        <w:rPr>
          <w:rFonts w:ascii="Arial" w:hAnsi="Arial" w:cs="Arial"/>
          <w:color w:val="000000" w:themeColor="text1"/>
          <w:sz w:val="24"/>
          <w:szCs w:val="24"/>
        </w:rPr>
        <w:t xml:space="preserve">, </w:t>
      </w:r>
      <w:r w:rsidR="0064387F" w:rsidRPr="00073EFA">
        <w:rPr>
          <w:rFonts w:ascii="Arial" w:hAnsi="Arial" w:cs="Arial"/>
          <w:color w:val="000000" w:themeColor="text1"/>
          <w:sz w:val="24"/>
          <w:szCs w:val="24"/>
        </w:rPr>
        <w:t>10</w:t>
      </w:r>
      <w:r w:rsidRPr="00073EFA">
        <w:rPr>
          <w:rFonts w:ascii="Arial" w:hAnsi="Arial" w:cs="Arial"/>
          <w:color w:val="000000" w:themeColor="text1"/>
          <w:sz w:val="24"/>
          <w:szCs w:val="24"/>
        </w:rPr>
        <w:t>(4), p</w:t>
      </w:r>
      <w:r w:rsidR="00DF65E3" w:rsidRPr="00073EFA">
        <w:rPr>
          <w:rFonts w:ascii="Arial" w:hAnsi="Arial" w:cs="Arial"/>
          <w:color w:val="000000" w:themeColor="text1"/>
          <w:sz w:val="24"/>
          <w:szCs w:val="24"/>
        </w:rPr>
        <w:t>p.</w:t>
      </w:r>
      <w:r w:rsidRPr="00073EFA">
        <w:rPr>
          <w:rFonts w:ascii="Arial" w:hAnsi="Arial" w:cs="Arial"/>
          <w:color w:val="000000" w:themeColor="text1"/>
          <w:sz w:val="24"/>
          <w:szCs w:val="24"/>
        </w:rPr>
        <w:t xml:space="preserve"> </w:t>
      </w:r>
      <w:r w:rsidR="00DF65E3" w:rsidRPr="00073EFA">
        <w:rPr>
          <w:rFonts w:ascii="Arial" w:hAnsi="Arial" w:cs="Arial"/>
          <w:color w:val="000000" w:themeColor="text1"/>
          <w:sz w:val="24"/>
          <w:szCs w:val="24"/>
        </w:rPr>
        <w:t>385</w:t>
      </w:r>
      <w:r w:rsidRPr="00073EFA">
        <w:rPr>
          <w:rFonts w:ascii="Arial" w:hAnsi="Arial" w:cs="Arial"/>
          <w:color w:val="000000" w:themeColor="text1"/>
          <w:sz w:val="24"/>
          <w:szCs w:val="24"/>
        </w:rPr>
        <w:t>-</w:t>
      </w:r>
      <w:r w:rsidR="00DF65E3" w:rsidRPr="00073EFA">
        <w:rPr>
          <w:rFonts w:ascii="Arial" w:hAnsi="Arial" w:cs="Arial"/>
          <w:color w:val="000000" w:themeColor="text1"/>
          <w:sz w:val="24"/>
          <w:szCs w:val="24"/>
        </w:rPr>
        <w:t>402</w:t>
      </w:r>
      <w:r w:rsidRPr="00073EFA">
        <w:rPr>
          <w:rFonts w:ascii="Arial" w:hAnsi="Arial" w:cs="Arial"/>
          <w:color w:val="000000" w:themeColor="text1"/>
          <w:sz w:val="24"/>
          <w:szCs w:val="24"/>
        </w:rPr>
        <w:t xml:space="preserve">. Available at: </w:t>
      </w:r>
      <w:hyperlink r:id="rId81" w:history="1">
        <w:r w:rsidR="00DF65E3" w:rsidRPr="00073EFA">
          <w:rPr>
            <w:rStyle w:val="Hyperlink"/>
            <w:rFonts w:ascii="Arial" w:hAnsi="Arial" w:cs="Arial"/>
            <w:sz w:val="24"/>
            <w:szCs w:val="24"/>
          </w:rPr>
          <w:t>https://doi.org/10.1108/EBHRM-05-2021-0101</w:t>
        </w:r>
      </w:hyperlink>
      <w:r w:rsidR="00DF65E3" w:rsidRPr="00073EFA">
        <w:rPr>
          <w:rFonts w:ascii="Arial" w:hAnsi="Arial" w:cs="Arial"/>
          <w:sz w:val="24"/>
          <w:szCs w:val="24"/>
        </w:rPr>
        <w:t xml:space="preserve"> </w:t>
      </w:r>
      <w:r w:rsidRPr="00073EFA">
        <w:rPr>
          <w:rFonts w:ascii="Arial" w:hAnsi="Arial" w:cs="Arial"/>
          <w:color w:val="000000" w:themeColor="text1"/>
          <w:sz w:val="24"/>
          <w:szCs w:val="24"/>
        </w:rPr>
        <w:t>(Accessed: 16 December 2023).</w:t>
      </w:r>
    </w:p>
    <w:p w14:paraId="71863BD5" w14:textId="0060121A"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Macfarlan, A. (2022) Face-to-Face Questionnaires, </w:t>
      </w:r>
      <w:r w:rsidRPr="00073EFA">
        <w:rPr>
          <w:rFonts w:ascii="Arial" w:hAnsi="Arial" w:cs="Arial"/>
          <w:i/>
          <w:iCs/>
          <w:color w:val="000000" w:themeColor="text1"/>
          <w:sz w:val="24"/>
          <w:szCs w:val="24"/>
        </w:rPr>
        <w:t>Better Evaluation Organisation.</w:t>
      </w:r>
      <w:r w:rsidRPr="00073EFA">
        <w:rPr>
          <w:rFonts w:ascii="Arial" w:hAnsi="Arial" w:cs="Arial"/>
          <w:color w:val="000000" w:themeColor="text1"/>
          <w:sz w:val="24"/>
          <w:szCs w:val="24"/>
        </w:rPr>
        <w:t xml:space="preserve"> Available at: </w:t>
      </w:r>
      <w:hyperlink r:id="rId82" w:history="1">
        <w:r w:rsidRPr="00073EFA">
          <w:rPr>
            <w:rStyle w:val="Hyperlink"/>
            <w:rFonts w:ascii="Arial" w:hAnsi="Arial" w:cs="Arial"/>
            <w:color w:val="000000" w:themeColor="text1"/>
            <w:sz w:val="24"/>
            <w:szCs w:val="24"/>
          </w:rPr>
          <w:t>https://www.betterevaluation.org/en/evaluation-options/face_to_face_questionnaires</w:t>
        </w:r>
      </w:hyperlink>
      <w:r w:rsidRPr="00073EFA">
        <w:rPr>
          <w:rFonts w:ascii="Arial" w:hAnsi="Arial" w:cs="Arial"/>
          <w:color w:val="000000" w:themeColor="text1"/>
          <w:sz w:val="24"/>
          <w:szCs w:val="24"/>
        </w:rPr>
        <w:t xml:space="preserve"> (Accessed: 23 August 202</w:t>
      </w:r>
      <w:r w:rsidR="00AD0325" w:rsidRPr="00073EFA">
        <w:rPr>
          <w:rFonts w:ascii="Arial" w:hAnsi="Arial" w:cs="Arial"/>
          <w:color w:val="000000" w:themeColor="text1"/>
          <w:sz w:val="24"/>
          <w:szCs w:val="24"/>
        </w:rPr>
        <w:t>3</w:t>
      </w:r>
      <w:r w:rsidRPr="00073EFA">
        <w:rPr>
          <w:rFonts w:ascii="Arial" w:hAnsi="Arial" w:cs="Arial"/>
          <w:color w:val="000000" w:themeColor="text1"/>
          <w:sz w:val="24"/>
          <w:szCs w:val="24"/>
        </w:rPr>
        <w:t>).</w:t>
      </w:r>
    </w:p>
    <w:p w14:paraId="07155D97" w14:textId="3671A2C4" w:rsidR="00AD0325" w:rsidRPr="00073EFA" w:rsidRDefault="00AD032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Machell, M. (2024)</w:t>
      </w:r>
      <w:r w:rsidR="002F618A" w:rsidRPr="00073EFA">
        <w:rPr>
          <w:rFonts w:ascii="Arial" w:hAnsi="Arial" w:cs="Arial"/>
          <w:color w:val="000000" w:themeColor="text1"/>
          <w:sz w:val="24"/>
          <w:szCs w:val="24"/>
        </w:rPr>
        <w:t xml:space="preserve"> ‘</w:t>
      </w:r>
      <w:proofErr w:type="spellStart"/>
      <w:r w:rsidR="002F618A" w:rsidRPr="00073EFA">
        <w:rPr>
          <w:rFonts w:ascii="Arial" w:hAnsi="Arial" w:cs="Arial"/>
          <w:color w:val="000000" w:themeColor="text1"/>
          <w:sz w:val="24"/>
          <w:szCs w:val="24"/>
        </w:rPr>
        <w:t>Brewdog</w:t>
      </w:r>
      <w:proofErr w:type="spellEnd"/>
      <w:r w:rsidR="002F618A" w:rsidRPr="00073EFA">
        <w:rPr>
          <w:rFonts w:ascii="Arial" w:hAnsi="Arial" w:cs="Arial"/>
          <w:color w:val="000000" w:themeColor="text1"/>
          <w:sz w:val="24"/>
          <w:szCs w:val="24"/>
        </w:rPr>
        <w:t xml:space="preserve"> scraps real living wage </w:t>
      </w:r>
      <w:proofErr w:type="gramStart"/>
      <w:r w:rsidR="002F618A" w:rsidRPr="00073EFA">
        <w:rPr>
          <w:rFonts w:ascii="Arial" w:hAnsi="Arial" w:cs="Arial"/>
          <w:color w:val="000000" w:themeColor="text1"/>
          <w:sz w:val="24"/>
          <w:szCs w:val="24"/>
        </w:rPr>
        <w:t>commitment</w:t>
      </w:r>
      <w:r w:rsidRPr="00073EFA">
        <w:rPr>
          <w:rFonts w:ascii="Arial" w:hAnsi="Arial" w:cs="Arial"/>
          <w:color w:val="000000" w:themeColor="text1"/>
          <w:sz w:val="24"/>
          <w:szCs w:val="24"/>
        </w:rPr>
        <w:t>‘</w:t>
      </w:r>
      <w:proofErr w:type="gramEnd"/>
      <w:r w:rsidRPr="00073EFA">
        <w:rPr>
          <w:rFonts w:ascii="Arial" w:hAnsi="Arial" w:cs="Arial"/>
          <w:color w:val="000000" w:themeColor="text1"/>
          <w:sz w:val="24"/>
          <w:szCs w:val="24"/>
        </w:rPr>
        <w:t xml:space="preserve">, People Management. Available at </w:t>
      </w:r>
      <w:hyperlink r:id="rId83" w:history="1">
        <w:r w:rsidR="0041055C" w:rsidRPr="00073EFA">
          <w:rPr>
            <w:rStyle w:val="Hyperlink"/>
            <w:rFonts w:ascii="Arial" w:hAnsi="Arial" w:cs="Arial"/>
            <w:sz w:val="24"/>
            <w:szCs w:val="24"/>
          </w:rPr>
          <w:t>https://www.hrmagazine.co.uk/content/news/brewdog-scraps-real-living-wage-commitment</w:t>
        </w:r>
      </w:hyperlink>
      <w:r w:rsidR="0041055C"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(Accessed: 13 March 2024).</w:t>
      </w:r>
    </w:p>
    <w:p w14:paraId="45B24AFF" w14:textId="38F9C110" w:rsidR="00FE39D3" w:rsidRPr="00073EFA" w:rsidRDefault="00974763" w:rsidP="00073EFA">
      <w:pPr>
        <w:jc w:val="both"/>
        <w:rPr>
          <w:rFonts w:ascii="Arial" w:hAnsi="Arial" w:cs="Arial"/>
          <w:sz w:val="24"/>
          <w:szCs w:val="24"/>
        </w:rPr>
      </w:pPr>
      <w:r w:rsidRPr="00073EFA">
        <w:rPr>
          <w:rFonts w:ascii="Arial" w:hAnsi="Arial" w:cs="Arial"/>
          <w:sz w:val="24"/>
          <w:szCs w:val="24"/>
        </w:rPr>
        <w:t xml:space="preserve">MAKE </w:t>
      </w:r>
      <w:r w:rsidR="00FE39D3" w:rsidRPr="00073EFA">
        <w:rPr>
          <w:rFonts w:ascii="Arial" w:hAnsi="Arial" w:cs="Arial"/>
          <w:sz w:val="24"/>
          <w:szCs w:val="24"/>
        </w:rPr>
        <w:t>UK. (2023</w:t>
      </w:r>
      <w:r w:rsidRPr="00073EFA">
        <w:rPr>
          <w:rFonts w:ascii="Arial" w:hAnsi="Arial" w:cs="Arial"/>
          <w:sz w:val="24"/>
          <w:szCs w:val="24"/>
        </w:rPr>
        <w:t>a</w:t>
      </w:r>
      <w:r w:rsidR="00FE39D3" w:rsidRPr="00073EFA">
        <w:rPr>
          <w:rFonts w:ascii="Arial" w:hAnsi="Arial" w:cs="Arial"/>
          <w:sz w:val="24"/>
          <w:szCs w:val="24"/>
        </w:rPr>
        <w:t xml:space="preserve">) Labour Turnover 2023. London: Make UK. </w:t>
      </w:r>
    </w:p>
    <w:p w14:paraId="13B3242E" w14:textId="65D2A90A" w:rsidR="00974763" w:rsidRPr="00073EFA" w:rsidRDefault="00974763" w:rsidP="00073EFA">
      <w:pPr>
        <w:jc w:val="both"/>
        <w:rPr>
          <w:rFonts w:ascii="Arial" w:hAnsi="Arial" w:cs="Arial"/>
          <w:sz w:val="24"/>
          <w:szCs w:val="24"/>
        </w:rPr>
      </w:pPr>
      <w:r w:rsidRPr="00073EFA">
        <w:rPr>
          <w:rFonts w:ascii="Arial" w:hAnsi="Arial" w:cs="Arial"/>
          <w:sz w:val="24"/>
          <w:szCs w:val="24"/>
        </w:rPr>
        <w:t xml:space="preserve">MAKE UK (2023b) The labour shortage Challenge for UK Manufacturers Available at: </w:t>
      </w:r>
      <w:hyperlink r:id="rId84" w:history="1">
        <w:r w:rsidR="0034158A" w:rsidRPr="00073EFA">
          <w:rPr>
            <w:rStyle w:val="Hyperlink"/>
            <w:rFonts w:ascii="Arial" w:hAnsi="Arial" w:cs="Arial"/>
            <w:sz w:val="24"/>
            <w:szCs w:val="24"/>
          </w:rPr>
          <w:t>https://www.makeuk.org/insights/blogs/the-labour-shortage-challenge-for-uk-manufacturers</w:t>
        </w:r>
      </w:hyperlink>
      <w:r w:rsidR="0034158A" w:rsidRPr="00073EFA">
        <w:rPr>
          <w:rFonts w:ascii="Arial" w:hAnsi="Arial" w:cs="Arial"/>
          <w:sz w:val="24"/>
          <w:szCs w:val="24"/>
        </w:rPr>
        <w:t xml:space="preserve">  </w:t>
      </w:r>
      <w:r w:rsidRPr="00073EFA">
        <w:rPr>
          <w:rFonts w:ascii="Arial" w:hAnsi="Arial" w:cs="Arial"/>
          <w:sz w:val="24"/>
          <w:szCs w:val="24"/>
        </w:rPr>
        <w:t xml:space="preserve">(Accessed 24 </w:t>
      </w:r>
      <w:r w:rsidR="0034158A" w:rsidRPr="00073EFA">
        <w:rPr>
          <w:rFonts w:ascii="Arial" w:hAnsi="Arial" w:cs="Arial"/>
          <w:sz w:val="24"/>
          <w:szCs w:val="24"/>
        </w:rPr>
        <w:t>Februa</w:t>
      </w:r>
      <w:r w:rsidRPr="00073EFA">
        <w:rPr>
          <w:rFonts w:ascii="Arial" w:hAnsi="Arial" w:cs="Arial"/>
          <w:sz w:val="24"/>
          <w:szCs w:val="24"/>
        </w:rPr>
        <w:t>ry 2024).</w:t>
      </w:r>
    </w:p>
    <w:p w14:paraId="7CB01134" w14:textId="7BFAE2C1" w:rsidR="00AB3765" w:rsidRPr="00073EFA" w:rsidRDefault="00AB3765" w:rsidP="00073EFA">
      <w:pPr>
        <w:jc w:val="both"/>
        <w:rPr>
          <w:rFonts w:ascii="Arial" w:hAnsi="Arial" w:cs="Arial"/>
          <w:sz w:val="24"/>
          <w:szCs w:val="24"/>
        </w:rPr>
      </w:pPr>
      <w:r w:rsidRPr="00073EFA">
        <w:rPr>
          <w:rFonts w:ascii="Arial" w:hAnsi="Arial" w:cs="Arial"/>
          <w:sz w:val="24"/>
          <w:szCs w:val="24"/>
        </w:rPr>
        <w:t xml:space="preserve">MAKE UK (2023c) The Economic Challenges Facing Manufacturers Available at: </w:t>
      </w:r>
      <w:hyperlink r:id="rId85" w:history="1">
        <w:r w:rsidR="00450E60" w:rsidRPr="00073EFA">
          <w:rPr>
            <w:rStyle w:val="Hyperlink"/>
            <w:rFonts w:ascii="Arial" w:hAnsi="Arial" w:cs="Arial"/>
            <w:sz w:val="24"/>
            <w:szCs w:val="24"/>
          </w:rPr>
          <w:t>https://www.makeuk.org/insights/blogs/the-economic-challenges-facing-manufacturers</w:t>
        </w:r>
      </w:hyperlink>
      <w:r w:rsidR="00450E60" w:rsidRPr="00073EFA">
        <w:rPr>
          <w:rFonts w:ascii="Arial" w:hAnsi="Arial" w:cs="Arial"/>
          <w:sz w:val="24"/>
          <w:szCs w:val="24"/>
        </w:rPr>
        <w:t xml:space="preserve"> </w:t>
      </w:r>
      <w:r w:rsidRPr="00073EFA">
        <w:rPr>
          <w:rFonts w:ascii="Arial" w:hAnsi="Arial" w:cs="Arial"/>
          <w:sz w:val="24"/>
          <w:szCs w:val="24"/>
        </w:rPr>
        <w:t xml:space="preserve">  (Accessed 24 February 2024).</w:t>
      </w:r>
    </w:p>
    <w:p w14:paraId="63F3F2C6" w14:textId="0AA93380" w:rsidR="00FE39D3" w:rsidRPr="00073EFA" w:rsidRDefault="0045130E"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Maloni</w:t>
      </w:r>
      <w:r w:rsidR="00FE39D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M</w:t>
      </w:r>
      <w:r w:rsidR="00FE39D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Hiatt</w:t>
      </w:r>
      <w:r w:rsidR="00FE39D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M</w:t>
      </w:r>
      <w:r w:rsidR="00FE39D3" w:rsidRPr="00073EFA">
        <w:rPr>
          <w:rFonts w:ascii="Arial" w:hAnsi="Arial" w:cs="Arial"/>
          <w:color w:val="000000" w:themeColor="text1"/>
          <w:sz w:val="24"/>
          <w:szCs w:val="24"/>
        </w:rPr>
        <w:t>.</w:t>
      </w:r>
      <w:r w:rsidRPr="00073EFA">
        <w:rPr>
          <w:rFonts w:ascii="Arial" w:hAnsi="Arial" w:cs="Arial"/>
          <w:color w:val="000000" w:themeColor="text1"/>
          <w:sz w:val="24"/>
          <w:szCs w:val="24"/>
        </w:rPr>
        <w:t>S</w:t>
      </w:r>
      <w:r w:rsidR="00FE39D3" w:rsidRPr="00073EFA">
        <w:rPr>
          <w:rFonts w:ascii="Arial" w:hAnsi="Arial" w:cs="Arial"/>
          <w:color w:val="000000" w:themeColor="text1"/>
          <w:sz w:val="24"/>
          <w:szCs w:val="24"/>
        </w:rPr>
        <w:t xml:space="preserve">., </w:t>
      </w:r>
      <w:r w:rsidR="00287035" w:rsidRPr="00073EFA">
        <w:rPr>
          <w:rFonts w:ascii="Arial" w:hAnsi="Arial" w:cs="Arial"/>
          <w:color w:val="000000" w:themeColor="text1"/>
          <w:sz w:val="24"/>
          <w:szCs w:val="24"/>
        </w:rPr>
        <w:t>and</w:t>
      </w:r>
      <w:r w:rsidR="00FE39D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Campbell</w:t>
      </w:r>
      <w:r w:rsidR="00FE39D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S</w:t>
      </w:r>
      <w:r w:rsidR="00FE39D3" w:rsidRPr="00073EFA">
        <w:rPr>
          <w:rFonts w:ascii="Arial" w:hAnsi="Arial" w:cs="Arial"/>
          <w:color w:val="000000" w:themeColor="text1"/>
          <w:sz w:val="24"/>
          <w:szCs w:val="24"/>
        </w:rPr>
        <w:t>. (201</w:t>
      </w:r>
      <w:r w:rsidR="00446EFF" w:rsidRPr="00073EFA">
        <w:rPr>
          <w:rFonts w:ascii="Arial" w:hAnsi="Arial" w:cs="Arial"/>
          <w:color w:val="000000" w:themeColor="text1"/>
          <w:sz w:val="24"/>
          <w:szCs w:val="24"/>
        </w:rPr>
        <w:t>9</w:t>
      </w:r>
      <w:r w:rsidR="00FE39D3" w:rsidRPr="00073EFA">
        <w:rPr>
          <w:rFonts w:ascii="Arial" w:hAnsi="Arial" w:cs="Arial"/>
          <w:color w:val="000000" w:themeColor="text1"/>
          <w:sz w:val="24"/>
          <w:szCs w:val="24"/>
        </w:rPr>
        <w:t>)</w:t>
      </w:r>
      <w:r w:rsidR="00446EFF" w:rsidRPr="00073EFA">
        <w:rPr>
          <w:rFonts w:ascii="Arial" w:hAnsi="Arial" w:cs="Arial"/>
          <w:color w:val="000000" w:themeColor="text1"/>
          <w:sz w:val="24"/>
          <w:szCs w:val="24"/>
        </w:rPr>
        <w:t xml:space="preserve"> Understanding the work values of Gen Z business students</w:t>
      </w:r>
      <w:r w:rsidR="00FE39D3" w:rsidRPr="00073EFA">
        <w:rPr>
          <w:rFonts w:ascii="Arial" w:hAnsi="Arial" w:cs="Arial"/>
          <w:color w:val="000000" w:themeColor="text1"/>
          <w:sz w:val="24"/>
          <w:szCs w:val="24"/>
        </w:rPr>
        <w:t xml:space="preserve">. </w:t>
      </w:r>
      <w:r w:rsidR="00971C8E" w:rsidRPr="00073EFA">
        <w:rPr>
          <w:rFonts w:ascii="Arial" w:hAnsi="Arial" w:cs="Arial"/>
          <w:i/>
          <w:iCs/>
          <w:color w:val="000000" w:themeColor="text1"/>
          <w:sz w:val="24"/>
          <w:szCs w:val="24"/>
        </w:rPr>
        <w:t>The International Journal of Management Education</w:t>
      </w:r>
      <w:r w:rsidR="00FE39D3" w:rsidRPr="00073EFA">
        <w:rPr>
          <w:rFonts w:ascii="Arial" w:hAnsi="Arial" w:cs="Arial"/>
          <w:color w:val="000000" w:themeColor="text1"/>
          <w:sz w:val="24"/>
          <w:szCs w:val="24"/>
        </w:rPr>
        <w:t>, 1</w:t>
      </w:r>
      <w:r w:rsidR="00540297" w:rsidRPr="00073EFA">
        <w:rPr>
          <w:rFonts w:ascii="Arial" w:hAnsi="Arial" w:cs="Arial"/>
          <w:color w:val="000000" w:themeColor="text1"/>
          <w:sz w:val="24"/>
          <w:szCs w:val="24"/>
        </w:rPr>
        <w:t>7</w:t>
      </w:r>
      <w:r w:rsidR="00FE39D3" w:rsidRPr="00073EFA">
        <w:rPr>
          <w:rFonts w:ascii="Arial" w:hAnsi="Arial" w:cs="Arial"/>
          <w:color w:val="000000" w:themeColor="text1"/>
          <w:sz w:val="24"/>
          <w:szCs w:val="24"/>
        </w:rPr>
        <w:t xml:space="preserve">. Available at: </w:t>
      </w:r>
      <w:hyperlink r:id="rId86" w:history="1">
        <w:r w:rsidR="00540297" w:rsidRPr="00073EFA">
          <w:rPr>
            <w:rStyle w:val="Hyperlink"/>
            <w:rFonts w:ascii="Arial" w:hAnsi="Arial" w:cs="Arial"/>
            <w:sz w:val="24"/>
            <w:szCs w:val="24"/>
          </w:rPr>
          <w:t>https://doi.org/10.1016/j.ijme.2019.100320</w:t>
        </w:r>
      </w:hyperlink>
      <w:r w:rsidR="00540297" w:rsidRPr="00073EFA">
        <w:rPr>
          <w:sz w:val="24"/>
          <w:szCs w:val="24"/>
        </w:rPr>
        <w:t xml:space="preserve"> </w:t>
      </w:r>
      <w:r w:rsidR="00704ABD" w:rsidRPr="00073EFA">
        <w:rPr>
          <w:rFonts w:ascii="Arial" w:hAnsi="Arial" w:cs="Arial"/>
          <w:color w:val="000000" w:themeColor="text1"/>
          <w:sz w:val="24"/>
          <w:szCs w:val="24"/>
        </w:rPr>
        <w:t>(Accessed: 2</w:t>
      </w:r>
      <w:r w:rsidR="00540297" w:rsidRPr="00073EFA">
        <w:rPr>
          <w:rFonts w:ascii="Arial" w:hAnsi="Arial" w:cs="Arial"/>
          <w:color w:val="000000" w:themeColor="text1"/>
          <w:sz w:val="24"/>
          <w:szCs w:val="24"/>
        </w:rPr>
        <w:t>2</w:t>
      </w:r>
      <w:r w:rsidR="00704ABD" w:rsidRPr="00073EFA">
        <w:rPr>
          <w:rFonts w:ascii="Arial" w:hAnsi="Arial" w:cs="Arial"/>
          <w:color w:val="000000" w:themeColor="text1"/>
          <w:sz w:val="24"/>
          <w:szCs w:val="24"/>
        </w:rPr>
        <w:t xml:space="preserve"> December 2023).</w:t>
      </w:r>
    </w:p>
    <w:p w14:paraId="747963CA" w14:textId="25254E9E" w:rsidR="0045130E" w:rsidRPr="00073EFA" w:rsidRDefault="0045130E" w:rsidP="00073EFA">
      <w:pPr>
        <w:jc w:val="both"/>
        <w:rPr>
          <w:rFonts w:ascii="Arial" w:hAnsi="Arial" w:cs="Arial"/>
          <w:color w:val="000000" w:themeColor="text1"/>
          <w:sz w:val="24"/>
          <w:szCs w:val="24"/>
        </w:rPr>
      </w:pPr>
      <w:bookmarkStart w:id="117" w:name="_Hlk161860891"/>
      <w:proofErr w:type="spellStart"/>
      <w:r w:rsidRPr="00073EFA">
        <w:rPr>
          <w:rFonts w:ascii="Arial" w:hAnsi="Arial" w:cs="Arial"/>
          <w:color w:val="000000" w:themeColor="text1"/>
          <w:sz w:val="24"/>
          <w:szCs w:val="24"/>
        </w:rPr>
        <w:lastRenderedPageBreak/>
        <w:t>Malterud</w:t>
      </w:r>
      <w:proofErr w:type="spellEnd"/>
      <w:r w:rsidRPr="00073EFA">
        <w:rPr>
          <w:rFonts w:ascii="Arial" w:hAnsi="Arial" w:cs="Arial"/>
          <w:color w:val="000000" w:themeColor="text1"/>
          <w:sz w:val="24"/>
          <w:szCs w:val="24"/>
        </w:rPr>
        <w:t xml:space="preserve">, K., Siersma, V. D., and Guassora, A. D. (2016). Sample size in qualitative interview studies: Guided by information power. </w:t>
      </w:r>
      <w:r w:rsidRPr="00073EFA">
        <w:rPr>
          <w:rFonts w:ascii="Arial" w:hAnsi="Arial" w:cs="Arial"/>
          <w:i/>
          <w:iCs/>
          <w:color w:val="000000" w:themeColor="text1"/>
          <w:sz w:val="24"/>
          <w:szCs w:val="24"/>
        </w:rPr>
        <w:t>Qualitative Health Research</w:t>
      </w:r>
      <w:r w:rsidRPr="00073EFA">
        <w:rPr>
          <w:rFonts w:ascii="Arial" w:hAnsi="Arial" w:cs="Arial"/>
          <w:color w:val="000000" w:themeColor="text1"/>
          <w:sz w:val="24"/>
          <w:szCs w:val="24"/>
        </w:rPr>
        <w:t xml:space="preserve">, 26(13), pp1753-1760. Available at: </w:t>
      </w:r>
      <w:hyperlink r:id="rId87" w:history="1">
        <w:r w:rsidRPr="00073EFA">
          <w:rPr>
            <w:rStyle w:val="Hyperlink"/>
            <w:rFonts w:ascii="Arial" w:hAnsi="Arial" w:cs="Arial"/>
            <w:color w:val="000000" w:themeColor="text1"/>
            <w:sz w:val="24"/>
            <w:szCs w:val="24"/>
          </w:rPr>
          <w:t>http://dx.doi.org/10.1177/1049732315617444</w:t>
        </w:r>
      </w:hyperlink>
      <w:r w:rsidRPr="00073EFA">
        <w:rPr>
          <w:rFonts w:ascii="Arial" w:hAnsi="Arial" w:cs="Arial"/>
          <w:color w:val="000000" w:themeColor="text1"/>
          <w:sz w:val="24"/>
          <w:szCs w:val="24"/>
        </w:rPr>
        <w:t xml:space="preserve"> (Accessed: 2 December 2023).</w:t>
      </w:r>
    </w:p>
    <w:bookmarkEnd w:id="117"/>
    <w:p w14:paraId="544B7AB7" w14:textId="2C6241A0" w:rsidR="00B93B2B" w:rsidRPr="00073EFA" w:rsidRDefault="00B93B2B" w:rsidP="00073EFA">
      <w:pPr>
        <w:jc w:val="both"/>
        <w:rPr>
          <w:rFonts w:ascii="Arial" w:hAnsi="Arial" w:cs="Arial"/>
          <w:sz w:val="24"/>
          <w:szCs w:val="24"/>
        </w:rPr>
      </w:pPr>
      <w:r w:rsidRPr="00073EFA">
        <w:rPr>
          <w:rFonts w:ascii="Arial" w:hAnsi="Arial" w:cs="Arial"/>
          <w:sz w:val="24"/>
          <w:szCs w:val="24"/>
        </w:rPr>
        <w:t xml:space="preserve">Manufacturing Matters Magazine (2021) </w:t>
      </w:r>
      <w:r w:rsidR="0082020F" w:rsidRPr="00073EFA">
        <w:rPr>
          <w:rFonts w:ascii="Arial" w:hAnsi="Arial" w:cs="Arial"/>
          <w:sz w:val="24"/>
          <w:szCs w:val="24"/>
        </w:rPr>
        <w:t xml:space="preserve">The Working from Home Dilemma: Balancing Psychological Contracts and Business Outcomes. Available at: </w:t>
      </w:r>
      <w:hyperlink r:id="rId88" w:history="1">
        <w:r w:rsidR="0082020F" w:rsidRPr="00073EFA">
          <w:rPr>
            <w:rStyle w:val="Hyperlink"/>
            <w:rFonts w:ascii="Arial" w:hAnsi="Arial" w:cs="Arial"/>
            <w:sz w:val="24"/>
            <w:szCs w:val="24"/>
          </w:rPr>
          <w:t>https://www.manufacturing-matters.co.uk/the-working-from-home-dilemma-balancing-psychological-contracts-and-business-outcomes/</w:t>
        </w:r>
      </w:hyperlink>
      <w:r w:rsidR="0082020F" w:rsidRPr="00073EFA">
        <w:rPr>
          <w:rFonts w:ascii="Arial" w:hAnsi="Arial" w:cs="Arial"/>
          <w:sz w:val="24"/>
          <w:szCs w:val="24"/>
        </w:rPr>
        <w:t xml:space="preserve"> (Accessed: </w:t>
      </w:r>
      <w:r w:rsidR="00D45D46" w:rsidRPr="00073EFA">
        <w:rPr>
          <w:rFonts w:ascii="Arial" w:hAnsi="Arial" w:cs="Arial"/>
          <w:sz w:val="24"/>
          <w:szCs w:val="24"/>
        </w:rPr>
        <w:t xml:space="preserve">7 April 2024). </w:t>
      </w:r>
    </w:p>
    <w:p w14:paraId="33BB5010" w14:textId="55EBDB5E" w:rsidR="00AB361A" w:rsidRPr="00073EFA" w:rsidRDefault="00AB361A" w:rsidP="00073EFA">
      <w:pPr>
        <w:jc w:val="both"/>
        <w:rPr>
          <w:rFonts w:ascii="Arial" w:hAnsi="Arial" w:cs="Arial"/>
          <w:sz w:val="24"/>
          <w:szCs w:val="24"/>
        </w:rPr>
      </w:pPr>
      <w:r w:rsidRPr="00073EFA">
        <w:rPr>
          <w:rFonts w:ascii="Arial" w:hAnsi="Arial" w:cs="Arial"/>
          <w:sz w:val="24"/>
          <w:szCs w:val="24"/>
        </w:rPr>
        <w:t>Maylor</w:t>
      </w:r>
      <w:r w:rsidR="009F56F9" w:rsidRPr="00073EFA">
        <w:rPr>
          <w:rFonts w:ascii="Arial" w:hAnsi="Arial" w:cs="Arial"/>
          <w:sz w:val="24"/>
          <w:szCs w:val="24"/>
        </w:rPr>
        <w:t xml:space="preserve">, H., and Blackmon, K. (2005) </w:t>
      </w:r>
      <w:r w:rsidR="000169FC" w:rsidRPr="00073EFA">
        <w:rPr>
          <w:rFonts w:ascii="Arial" w:hAnsi="Arial" w:cs="Arial"/>
          <w:sz w:val="24"/>
          <w:szCs w:val="24"/>
        </w:rPr>
        <w:t xml:space="preserve">Researching Business and Management. </w:t>
      </w:r>
      <w:r w:rsidR="00C0237D" w:rsidRPr="00073EFA">
        <w:rPr>
          <w:rFonts w:ascii="Arial" w:hAnsi="Arial" w:cs="Arial"/>
          <w:sz w:val="24"/>
          <w:szCs w:val="24"/>
        </w:rPr>
        <w:t xml:space="preserve">Basingstoke: Palgrave Macmillan. </w:t>
      </w:r>
    </w:p>
    <w:p w14:paraId="23F15E8E" w14:textId="792FA007" w:rsidR="008150FC" w:rsidRPr="00073EFA" w:rsidRDefault="00275D10" w:rsidP="00073EFA">
      <w:pPr>
        <w:jc w:val="both"/>
        <w:rPr>
          <w:rFonts w:ascii="Arial" w:hAnsi="Arial" w:cs="Arial"/>
          <w:color w:val="000000" w:themeColor="text1"/>
          <w:sz w:val="24"/>
          <w:szCs w:val="24"/>
        </w:rPr>
      </w:pPr>
      <w:bookmarkStart w:id="118" w:name="_Hlk156998731"/>
      <w:r w:rsidRPr="00073EFA">
        <w:rPr>
          <w:rFonts w:ascii="Arial" w:hAnsi="Arial" w:cs="Arial"/>
          <w:color w:val="000000" w:themeColor="text1"/>
          <w:sz w:val="24"/>
          <w:szCs w:val="24"/>
        </w:rPr>
        <w:t>Mayne</w:t>
      </w:r>
      <w:r w:rsidR="008150FC"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M</w:t>
      </w:r>
      <w:r w:rsidR="008150FC" w:rsidRPr="00073EFA">
        <w:rPr>
          <w:rFonts w:ascii="Arial" w:hAnsi="Arial" w:cs="Arial"/>
          <w:color w:val="000000" w:themeColor="text1"/>
          <w:sz w:val="24"/>
          <w:szCs w:val="24"/>
        </w:rPr>
        <w:t>. (202</w:t>
      </w:r>
      <w:r w:rsidRPr="00073EFA">
        <w:rPr>
          <w:rFonts w:ascii="Arial" w:hAnsi="Arial" w:cs="Arial"/>
          <w:color w:val="000000" w:themeColor="text1"/>
          <w:sz w:val="24"/>
          <w:szCs w:val="24"/>
        </w:rPr>
        <w:t>4</w:t>
      </w:r>
      <w:r w:rsidR="008150FC" w:rsidRPr="00073EFA">
        <w:rPr>
          <w:rFonts w:ascii="Arial" w:hAnsi="Arial" w:cs="Arial"/>
          <w:color w:val="000000" w:themeColor="text1"/>
          <w:sz w:val="24"/>
          <w:szCs w:val="24"/>
        </w:rPr>
        <w:t>) ‘</w:t>
      </w:r>
      <w:r w:rsidR="00315D06" w:rsidRPr="00073EFA">
        <w:rPr>
          <w:rFonts w:ascii="Arial" w:hAnsi="Arial" w:cs="Arial"/>
          <w:color w:val="000000" w:themeColor="text1"/>
          <w:sz w:val="24"/>
          <w:szCs w:val="24"/>
        </w:rPr>
        <w:t>Is there a 'generational war' playing out in workplaces?</w:t>
      </w:r>
      <w:r w:rsidR="008150FC" w:rsidRPr="00073EFA">
        <w:rPr>
          <w:rFonts w:ascii="Arial" w:hAnsi="Arial" w:cs="Arial"/>
          <w:color w:val="000000" w:themeColor="text1"/>
          <w:sz w:val="24"/>
          <w:szCs w:val="24"/>
        </w:rPr>
        <w:t xml:space="preserve">’, </w:t>
      </w:r>
      <w:r w:rsidR="00315D06" w:rsidRPr="00073EFA">
        <w:rPr>
          <w:rFonts w:ascii="Arial" w:hAnsi="Arial" w:cs="Arial"/>
          <w:i/>
          <w:iCs/>
          <w:color w:val="000000" w:themeColor="text1"/>
          <w:sz w:val="24"/>
          <w:szCs w:val="24"/>
        </w:rPr>
        <w:t>People Management</w:t>
      </w:r>
      <w:r w:rsidR="008150FC" w:rsidRPr="00073EFA">
        <w:rPr>
          <w:rFonts w:ascii="Arial" w:hAnsi="Arial" w:cs="Arial"/>
          <w:i/>
          <w:iCs/>
          <w:color w:val="000000" w:themeColor="text1"/>
          <w:sz w:val="24"/>
          <w:szCs w:val="24"/>
        </w:rPr>
        <w:t>.</w:t>
      </w:r>
      <w:r w:rsidR="008150FC" w:rsidRPr="00073EFA">
        <w:rPr>
          <w:rFonts w:ascii="Arial" w:hAnsi="Arial" w:cs="Arial"/>
          <w:color w:val="000000" w:themeColor="text1"/>
          <w:sz w:val="24"/>
          <w:szCs w:val="24"/>
        </w:rPr>
        <w:t xml:space="preserve"> Available at: </w:t>
      </w:r>
      <w:hyperlink r:id="rId89" w:history="1">
        <w:r w:rsidR="005514F6" w:rsidRPr="00073EFA">
          <w:rPr>
            <w:rStyle w:val="Hyperlink"/>
            <w:rFonts w:ascii="Arial" w:hAnsi="Arial" w:cs="Arial"/>
            <w:sz w:val="24"/>
            <w:szCs w:val="24"/>
          </w:rPr>
          <w:t>https://www.peoplemanagement.co.uk/article/1865594/generational-war-playing-workplaces</w:t>
        </w:r>
      </w:hyperlink>
      <w:r w:rsidR="005514F6" w:rsidRPr="00073EFA">
        <w:rPr>
          <w:rFonts w:ascii="Arial" w:hAnsi="Arial" w:cs="Arial"/>
          <w:sz w:val="24"/>
          <w:szCs w:val="24"/>
        </w:rPr>
        <w:t xml:space="preserve"> </w:t>
      </w:r>
      <w:r w:rsidR="008150FC" w:rsidRPr="00073EFA">
        <w:rPr>
          <w:rFonts w:ascii="Arial" w:hAnsi="Arial" w:cs="Arial"/>
          <w:color w:val="000000" w:themeColor="text1"/>
          <w:sz w:val="24"/>
          <w:szCs w:val="24"/>
        </w:rPr>
        <w:t xml:space="preserve"> (Accessed: </w:t>
      </w:r>
      <w:r w:rsidR="00975AAA" w:rsidRPr="00073EFA">
        <w:rPr>
          <w:rFonts w:ascii="Arial" w:hAnsi="Arial" w:cs="Arial"/>
          <w:color w:val="000000" w:themeColor="text1"/>
          <w:sz w:val="24"/>
          <w:szCs w:val="24"/>
        </w:rPr>
        <w:t>20</w:t>
      </w:r>
      <w:r w:rsidR="008150FC" w:rsidRPr="00073EFA">
        <w:rPr>
          <w:rFonts w:ascii="Arial" w:hAnsi="Arial" w:cs="Arial"/>
          <w:color w:val="000000" w:themeColor="text1"/>
          <w:sz w:val="24"/>
          <w:szCs w:val="24"/>
        </w:rPr>
        <w:t xml:space="preserve"> </w:t>
      </w:r>
      <w:r w:rsidR="00975AAA" w:rsidRPr="00073EFA">
        <w:rPr>
          <w:rFonts w:ascii="Arial" w:hAnsi="Arial" w:cs="Arial"/>
          <w:color w:val="000000" w:themeColor="text1"/>
          <w:sz w:val="24"/>
          <w:szCs w:val="24"/>
        </w:rPr>
        <w:t>March</w:t>
      </w:r>
      <w:r w:rsidR="008150FC" w:rsidRPr="00073EFA">
        <w:rPr>
          <w:rFonts w:ascii="Arial" w:hAnsi="Arial" w:cs="Arial"/>
          <w:color w:val="000000" w:themeColor="text1"/>
          <w:sz w:val="24"/>
          <w:szCs w:val="24"/>
        </w:rPr>
        <w:t xml:space="preserve"> 202</w:t>
      </w:r>
      <w:r w:rsidR="00975AAA" w:rsidRPr="00073EFA">
        <w:rPr>
          <w:rFonts w:ascii="Arial" w:hAnsi="Arial" w:cs="Arial"/>
          <w:color w:val="000000" w:themeColor="text1"/>
          <w:sz w:val="24"/>
          <w:szCs w:val="24"/>
        </w:rPr>
        <w:t>4</w:t>
      </w:r>
      <w:r w:rsidR="008150FC" w:rsidRPr="00073EFA">
        <w:rPr>
          <w:rFonts w:ascii="Arial" w:hAnsi="Arial" w:cs="Arial"/>
          <w:color w:val="000000" w:themeColor="text1"/>
          <w:sz w:val="24"/>
          <w:szCs w:val="24"/>
        </w:rPr>
        <w:t>).</w:t>
      </w:r>
    </w:p>
    <w:p w14:paraId="7F9CEA9B" w14:textId="3136F212" w:rsidR="00DF5709" w:rsidRPr="00073EFA" w:rsidRDefault="00CF1DA9" w:rsidP="00073EFA">
      <w:pPr>
        <w:jc w:val="both"/>
        <w:rPr>
          <w:rFonts w:ascii="Arial" w:hAnsi="Arial" w:cs="Arial"/>
          <w:sz w:val="24"/>
          <w:szCs w:val="24"/>
        </w:rPr>
      </w:pPr>
      <w:r w:rsidRPr="00073EFA">
        <w:rPr>
          <w:rFonts w:ascii="Arial" w:hAnsi="Arial" w:cs="Arial"/>
          <w:sz w:val="24"/>
          <w:szCs w:val="24"/>
        </w:rPr>
        <w:t>McKinsey (2023)</w:t>
      </w:r>
      <w:r w:rsidR="00170D3D" w:rsidRPr="00170D3D">
        <w:t xml:space="preserve"> </w:t>
      </w:r>
      <w:r w:rsidR="00170D3D" w:rsidRPr="00073EFA">
        <w:rPr>
          <w:rFonts w:ascii="Arial" w:hAnsi="Arial" w:cs="Arial"/>
          <w:sz w:val="24"/>
          <w:szCs w:val="24"/>
        </w:rPr>
        <w:t>Address your organization’s talent needs with a skilling hub. Available at:</w:t>
      </w:r>
      <w:r w:rsidRPr="00073EFA">
        <w:rPr>
          <w:rFonts w:ascii="Arial" w:hAnsi="Arial" w:cs="Arial"/>
          <w:sz w:val="24"/>
          <w:szCs w:val="24"/>
        </w:rPr>
        <w:t xml:space="preserve"> </w:t>
      </w:r>
      <w:hyperlink r:id="rId90" w:history="1">
        <w:r w:rsidR="00170D3D" w:rsidRPr="00073EFA">
          <w:rPr>
            <w:rStyle w:val="Hyperlink"/>
            <w:rFonts w:ascii="Arial" w:hAnsi="Arial" w:cs="Arial"/>
            <w:sz w:val="24"/>
            <w:szCs w:val="24"/>
          </w:rPr>
          <w:t>https://www.mckinsey.com/capabilities/people-and-organizational-performance/our-insights/the-organization-blog/address-your-organizations-talent-needs-with-a-skilling-hub</w:t>
        </w:r>
      </w:hyperlink>
      <w:r w:rsidR="00DF5709" w:rsidRPr="00073EFA">
        <w:rPr>
          <w:rFonts w:ascii="Arial" w:hAnsi="Arial" w:cs="Arial"/>
          <w:sz w:val="24"/>
          <w:szCs w:val="24"/>
        </w:rPr>
        <w:t xml:space="preserve"> </w:t>
      </w:r>
      <w:r w:rsidRPr="00073EFA">
        <w:rPr>
          <w:rFonts w:ascii="Arial" w:hAnsi="Arial" w:cs="Arial"/>
          <w:sz w:val="24"/>
          <w:szCs w:val="24"/>
        </w:rPr>
        <w:t>(Accessed 24 January 2024).</w:t>
      </w:r>
    </w:p>
    <w:bookmarkEnd w:id="118"/>
    <w:p w14:paraId="096DA852" w14:textId="4C1C956A" w:rsidR="002C7FC1" w:rsidRPr="00073EFA" w:rsidRDefault="00FF0987" w:rsidP="00073EFA">
      <w:pPr>
        <w:jc w:val="both"/>
        <w:rPr>
          <w:rFonts w:ascii="Arial" w:hAnsi="Arial" w:cs="Arial"/>
          <w:color w:val="000000" w:themeColor="text1"/>
          <w:sz w:val="24"/>
          <w:szCs w:val="24"/>
        </w:rPr>
      </w:pPr>
      <w:r w:rsidRPr="00073EFA">
        <w:rPr>
          <w:rFonts w:ascii="Arial" w:hAnsi="Arial" w:cs="Arial"/>
          <w:sz w:val="24"/>
          <w:szCs w:val="24"/>
        </w:rPr>
        <w:t xml:space="preserve">Mihalache, M., &amp; Mihalache, O. R. (2022). How workplace support for the COVID-19 pandemic and personality traits affect changes in employees' affective commitment to the organization and job-related well-being. </w:t>
      </w:r>
      <w:r w:rsidRPr="00073EFA">
        <w:rPr>
          <w:rFonts w:ascii="Arial" w:hAnsi="Arial" w:cs="Arial"/>
          <w:i/>
          <w:iCs/>
          <w:sz w:val="24"/>
          <w:szCs w:val="24"/>
        </w:rPr>
        <w:t>Human Resource Management</w:t>
      </w:r>
      <w:r w:rsidRPr="00073EFA">
        <w:rPr>
          <w:rFonts w:ascii="Arial" w:hAnsi="Arial" w:cs="Arial"/>
          <w:sz w:val="24"/>
          <w:szCs w:val="24"/>
        </w:rPr>
        <w:t xml:space="preserve">, 61(3), 295–314. Available at: </w:t>
      </w:r>
      <w:hyperlink r:id="rId91" w:history="1">
        <w:r w:rsidRPr="00073EFA">
          <w:rPr>
            <w:rStyle w:val="Hyperlink"/>
            <w:rFonts w:ascii="Arial" w:hAnsi="Arial" w:cs="Arial"/>
            <w:sz w:val="24"/>
            <w:szCs w:val="24"/>
          </w:rPr>
          <w:t>https://doi.org/10.1002/hrm.22082</w:t>
        </w:r>
      </w:hyperlink>
      <w:r w:rsidRPr="00073EFA">
        <w:rPr>
          <w:rFonts w:ascii="Arial" w:hAnsi="Arial" w:cs="Arial"/>
          <w:sz w:val="24"/>
          <w:szCs w:val="24"/>
        </w:rPr>
        <w:t xml:space="preserve">  </w:t>
      </w:r>
      <w:r w:rsidRPr="00073EFA">
        <w:rPr>
          <w:rFonts w:ascii="Arial" w:hAnsi="Arial" w:cs="Arial"/>
          <w:color w:val="000000" w:themeColor="text1"/>
          <w:sz w:val="24"/>
          <w:szCs w:val="24"/>
        </w:rPr>
        <w:t>(Accessed: 22 December 2023).</w:t>
      </w:r>
    </w:p>
    <w:p w14:paraId="6C0179AF" w14:textId="00F73056" w:rsidR="00063D3B" w:rsidRPr="00073EFA" w:rsidRDefault="00102EDB"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lastRenderedPageBreak/>
        <w:t>Minzlaff</w:t>
      </w:r>
      <w:proofErr w:type="spellEnd"/>
      <w:r w:rsidR="00063D3B"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K.A</w:t>
      </w:r>
      <w:r w:rsidR="00063D3B" w:rsidRPr="00073EFA">
        <w:rPr>
          <w:rFonts w:ascii="Arial" w:hAnsi="Arial" w:cs="Arial"/>
          <w:color w:val="000000" w:themeColor="text1"/>
          <w:sz w:val="24"/>
          <w:szCs w:val="24"/>
        </w:rPr>
        <w:t>. Pa</w:t>
      </w:r>
      <w:r w:rsidRPr="00073EFA">
        <w:rPr>
          <w:rFonts w:ascii="Arial" w:hAnsi="Arial" w:cs="Arial"/>
          <w:color w:val="000000" w:themeColor="text1"/>
          <w:sz w:val="24"/>
          <w:szCs w:val="24"/>
        </w:rPr>
        <w:t>lmer</w:t>
      </w:r>
      <w:r w:rsidR="00063D3B" w:rsidRPr="00073EFA">
        <w:rPr>
          <w:rFonts w:ascii="Arial" w:hAnsi="Arial" w:cs="Arial"/>
          <w:color w:val="000000" w:themeColor="text1"/>
          <w:sz w:val="24"/>
          <w:szCs w:val="24"/>
        </w:rPr>
        <w:t xml:space="preserve">, S, and </w:t>
      </w:r>
      <w:r w:rsidRPr="00073EFA">
        <w:rPr>
          <w:rFonts w:ascii="Arial" w:hAnsi="Arial" w:cs="Arial"/>
          <w:color w:val="000000" w:themeColor="text1"/>
          <w:sz w:val="24"/>
          <w:szCs w:val="24"/>
        </w:rPr>
        <w:t>Fillery-Travis</w:t>
      </w:r>
      <w:r w:rsidR="00063D3B"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w:t>
      </w:r>
      <w:r w:rsidR="00063D3B" w:rsidRPr="00073EFA">
        <w:rPr>
          <w:rFonts w:ascii="Arial" w:hAnsi="Arial" w:cs="Arial"/>
          <w:color w:val="000000" w:themeColor="text1"/>
          <w:sz w:val="24"/>
          <w:szCs w:val="24"/>
        </w:rPr>
        <w:t>. (202</w:t>
      </w:r>
      <w:r w:rsidRPr="00073EFA">
        <w:rPr>
          <w:rFonts w:ascii="Arial" w:hAnsi="Arial" w:cs="Arial"/>
          <w:color w:val="000000" w:themeColor="text1"/>
          <w:sz w:val="24"/>
          <w:szCs w:val="24"/>
        </w:rPr>
        <w:t>4</w:t>
      </w:r>
      <w:r w:rsidR="00063D3B" w:rsidRPr="00073EFA">
        <w:rPr>
          <w:rFonts w:ascii="Arial" w:hAnsi="Arial" w:cs="Arial"/>
          <w:color w:val="000000" w:themeColor="text1"/>
          <w:sz w:val="24"/>
          <w:szCs w:val="24"/>
        </w:rPr>
        <w:t>) ‘</w:t>
      </w:r>
      <w:r w:rsidR="005B7C09" w:rsidRPr="00073EFA">
        <w:rPr>
          <w:rFonts w:ascii="Arial" w:hAnsi="Arial" w:cs="Arial"/>
          <w:color w:val="000000" w:themeColor="text1"/>
          <w:sz w:val="24"/>
          <w:szCs w:val="24"/>
        </w:rPr>
        <w:t>The significance and challenges</w:t>
      </w:r>
      <w:r w:rsidR="00524C35" w:rsidRPr="00073EFA">
        <w:rPr>
          <w:rFonts w:ascii="Arial" w:hAnsi="Arial" w:cs="Arial"/>
          <w:color w:val="000000" w:themeColor="text1"/>
          <w:sz w:val="24"/>
          <w:szCs w:val="24"/>
        </w:rPr>
        <w:t xml:space="preserve"> </w:t>
      </w:r>
      <w:r w:rsidR="005B7C09" w:rsidRPr="00073EFA">
        <w:rPr>
          <w:rFonts w:ascii="Arial" w:hAnsi="Arial" w:cs="Arial"/>
          <w:color w:val="000000" w:themeColor="text1"/>
          <w:sz w:val="24"/>
          <w:szCs w:val="24"/>
        </w:rPr>
        <w:t xml:space="preserve">of turnover and </w:t>
      </w:r>
      <w:proofErr w:type="spellStart"/>
      <w:r w:rsidR="005B7C09" w:rsidRPr="00073EFA">
        <w:rPr>
          <w:rFonts w:ascii="Arial" w:hAnsi="Arial" w:cs="Arial"/>
          <w:color w:val="000000" w:themeColor="text1"/>
          <w:sz w:val="24"/>
          <w:szCs w:val="24"/>
        </w:rPr>
        <w:t>retentionof</w:t>
      </w:r>
      <w:proofErr w:type="spellEnd"/>
      <w:r w:rsidR="005B7C09" w:rsidRPr="00073EFA">
        <w:rPr>
          <w:rFonts w:ascii="Arial" w:hAnsi="Arial" w:cs="Arial"/>
          <w:color w:val="000000" w:themeColor="text1"/>
          <w:sz w:val="24"/>
          <w:szCs w:val="24"/>
        </w:rPr>
        <w:t xml:space="preserve"> millennial professionals</w:t>
      </w:r>
      <w:r w:rsidR="00063D3B" w:rsidRPr="00073EFA">
        <w:rPr>
          <w:rFonts w:ascii="Arial" w:hAnsi="Arial" w:cs="Arial"/>
          <w:color w:val="000000" w:themeColor="text1"/>
          <w:sz w:val="24"/>
          <w:szCs w:val="24"/>
        </w:rPr>
        <w:t xml:space="preserve">’, </w:t>
      </w:r>
      <w:r w:rsidR="00A54A59" w:rsidRPr="00073EFA">
        <w:rPr>
          <w:rFonts w:ascii="Arial" w:hAnsi="Arial" w:cs="Arial"/>
          <w:i/>
          <w:iCs/>
          <w:color w:val="000000" w:themeColor="text1"/>
          <w:sz w:val="24"/>
          <w:szCs w:val="24"/>
        </w:rPr>
        <w:t>Journal of Work-Applied</w:t>
      </w:r>
      <w:r w:rsidR="00871C50" w:rsidRPr="00073EFA">
        <w:rPr>
          <w:rFonts w:ascii="Arial" w:hAnsi="Arial" w:cs="Arial"/>
          <w:i/>
          <w:iCs/>
          <w:color w:val="000000" w:themeColor="text1"/>
          <w:sz w:val="24"/>
          <w:szCs w:val="24"/>
        </w:rPr>
        <w:t xml:space="preserve"> </w:t>
      </w:r>
      <w:r w:rsidR="00A54A59" w:rsidRPr="00073EFA">
        <w:rPr>
          <w:rFonts w:ascii="Arial" w:hAnsi="Arial" w:cs="Arial"/>
          <w:i/>
          <w:iCs/>
          <w:color w:val="000000" w:themeColor="text1"/>
          <w:sz w:val="24"/>
          <w:szCs w:val="24"/>
        </w:rPr>
        <w:t>Management</w:t>
      </w:r>
      <w:r w:rsidR="00063D3B" w:rsidRPr="00073EFA">
        <w:rPr>
          <w:rFonts w:ascii="Arial" w:hAnsi="Arial" w:cs="Arial"/>
          <w:color w:val="000000" w:themeColor="text1"/>
          <w:sz w:val="24"/>
          <w:szCs w:val="24"/>
        </w:rPr>
        <w:t>, 1</w:t>
      </w:r>
      <w:r w:rsidR="008C6B2D" w:rsidRPr="00073EFA">
        <w:rPr>
          <w:rFonts w:ascii="Arial" w:hAnsi="Arial" w:cs="Arial"/>
          <w:color w:val="000000" w:themeColor="text1"/>
          <w:sz w:val="24"/>
          <w:szCs w:val="24"/>
        </w:rPr>
        <w:t>6</w:t>
      </w:r>
      <w:r w:rsidR="00063D3B" w:rsidRPr="00073EFA">
        <w:rPr>
          <w:rFonts w:ascii="Arial" w:hAnsi="Arial" w:cs="Arial"/>
          <w:color w:val="000000" w:themeColor="text1"/>
          <w:sz w:val="24"/>
          <w:szCs w:val="24"/>
        </w:rPr>
        <w:t>(1</w:t>
      </w:r>
      <w:r w:rsidR="008C6B2D" w:rsidRPr="00073EFA">
        <w:rPr>
          <w:rFonts w:ascii="Arial" w:hAnsi="Arial" w:cs="Arial"/>
          <w:color w:val="000000" w:themeColor="text1"/>
          <w:sz w:val="24"/>
          <w:szCs w:val="24"/>
        </w:rPr>
        <w:t>)</w:t>
      </w:r>
      <w:r w:rsidR="003D6191" w:rsidRPr="00073EFA">
        <w:rPr>
          <w:rFonts w:ascii="Arial" w:hAnsi="Arial" w:cs="Arial"/>
          <w:color w:val="000000" w:themeColor="text1"/>
          <w:sz w:val="24"/>
          <w:szCs w:val="24"/>
        </w:rPr>
        <w:t>, pp. 2205-2062</w:t>
      </w:r>
      <w:r w:rsidR="00063D3B" w:rsidRPr="00073EFA">
        <w:rPr>
          <w:rFonts w:ascii="Arial" w:hAnsi="Arial" w:cs="Arial"/>
          <w:color w:val="000000" w:themeColor="text1"/>
          <w:sz w:val="24"/>
          <w:szCs w:val="24"/>
        </w:rPr>
        <w:t xml:space="preserve">. Available at: </w:t>
      </w:r>
      <w:hyperlink r:id="rId92" w:history="1">
        <w:r w:rsidR="00EF4EFE" w:rsidRPr="00073EFA">
          <w:rPr>
            <w:rStyle w:val="Hyperlink"/>
            <w:rFonts w:ascii="Arial" w:hAnsi="Arial" w:cs="Arial"/>
            <w:sz w:val="24"/>
            <w:szCs w:val="24"/>
          </w:rPr>
          <w:t>https://doi.org/10.1108/JWAM-07-2023-0062</w:t>
        </w:r>
      </w:hyperlink>
      <w:r w:rsidR="00EF4EFE" w:rsidRPr="00073EFA">
        <w:rPr>
          <w:rFonts w:ascii="Arial" w:hAnsi="Arial" w:cs="Arial"/>
          <w:sz w:val="24"/>
          <w:szCs w:val="24"/>
        </w:rPr>
        <w:t xml:space="preserve"> </w:t>
      </w:r>
      <w:r w:rsidR="00063D3B" w:rsidRPr="00073EFA">
        <w:rPr>
          <w:rFonts w:ascii="Arial" w:hAnsi="Arial" w:cs="Arial"/>
          <w:color w:val="000000" w:themeColor="text1"/>
          <w:sz w:val="24"/>
          <w:szCs w:val="24"/>
        </w:rPr>
        <w:t>(Accessed: 24 April 2024).</w:t>
      </w:r>
    </w:p>
    <w:p w14:paraId="72FDF5B5" w14:textId="6A99E69F" w:rsidR="00F67DB4" w:rsidRPr="00073EFA" w:rsidRDefault="00F67DB4"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Mitchell, T., </w:t>
      </w:r>
      <w:r w:rsidR="001B6EFF" w:rsidRPr="00073EFA">
        <w:rPr>
          <w:rFonts w:ascii="Arial" w:hAnsi="Arial" w:cs="Arial"/>
          <w:color w:val="000000" w:themeColor="text1"/>
          <w:sz w:val="24"/>
          <w:szCs w:val="24"/>
        </w:rPr>
        <w:t xml:space="preserve">Holtom, B., </w:t>
      </w:r>
      <w:r w:rsidRPr="00073EFA">
        <w:rPr>
          <w:rFonts w:ascii="Arial" w:hAnsi="Arial" w:cs="Arial"/>
          <w:color w:val="000000" w:themeColor="text1"/>
          <w:sz w:val="24"/>
          <w:szCs w:val="24"/>
        </w:rPr>
        <w:t>Lee, T.</w:t>
      </w:r>
      <w:r w:rsidR="001B6EFF" w:rsidRPr="00073EFA">
        <w:rPr>
          <w:rFonts w:ascii="Arial" w:hAnsi="Arial" w:cs="Arial"/>
          <w:color w:val="000000" w:themeColor="text1"/>
          <w:sz w:val="24"/>
          <w:szCs w:val="24"/>
        </w:rPr>
        <w:t xml:space="preserve">, </w:t>
      </w:r>
      <w:proofErr w:type="spellStart"/>
      <w:r w:rsidR="00C776CB" w:rsidRPr="00073EFA">
        <w:rPr>
          <w:rFonts w:ascii="Arial" w:hAnsi="Arial" w:cs="Arial"/>
          <w:color w:val="000000" w:themeColor="text1"/>
          <w:sz w:val="24"/>
          <w:szCs w:val="24"/>
        </w:rPr>
        <w:t>Sablynski</w:t>
      </w:r>
      <w:proofErr w:type="spellEnd"/>
      <w:r w:rsidR="00C776CB" w:rsidRPr="00073EFA">
        <w:rPr>
          <w:rFonts w:ascii="Arial" w:hAnsi="Arial" w:cs="Arial"/>
          <w:color w:val="000000" w:themeColor="text1"/>
          <w:sz w:val="24"/>
          <w:szCs w:val="24"/>
        </w:rPr>
        <w:t xml:space="preserve">, </w:t>
      </w:r>
      <w:r w:rsidR="005D59BC" w:rsidRPr="00073EFA">
        <w:rPr>
          <w:rFonts w:ascii="Arial" w:hAnsi="Arial" w:cs="Arial"/>
          <w:color w:val="000000" w:themeColor="text1"/>
          <w:sz w:val="24"/>
          <w:szCs w:val="24"/>
        </w:rPr>
        <w:t>C.J.,</w:t>
      </w:r>
      <w:r w:rsidRPr="00073EFA">
        <w:rPr>
          <w:rFonts w:ascii="Arial" w:hAnsi="Arial" w:cs="Arial"/>
          <w:color w:val="000000" w:themeColor="text1"/>
          <w:sz w:val="24"/>
          <w:szCs w:val="24"/>
        </w:rPr>
        <w:t xml:space="preserve"> and </w:t>
      </w:r>
      <w:r w:rsidR="005D59BC" w:rsidRPr="00073EFA">
        <w:rPr>
          <w:rFonts w:ascii="Arial" w:hAnsi="Arial" w:cs="Arial"/>
          <w:color w:val="000000" w:themeColor="text1"/>
          <w:sz w:val="24"/>
          <w:szCs w:val="24"/>
        </w:rPr>
        <w:t>Erez</w:t>
      </w:r>
      <w:r w:rsidRPr="00073EFA">
        <w:rPr>
          <w:rFonts w:ascii="Arial" w:hAnsi="Arial" w:cs="Arial"/>
          <w:color w:val="000000" w:themeColor="text1"/>
          <w:sz w:val="24"/>
          <w:szCs w:val="24"/>
        </w:rPr>
        <w:t xml:space="preserve">, </w:t>
      </w:r>
      <w:r w:rsidR="005D59BC" w:rsidRPr="00073EFA">
        <w:rPr>
          <w:rFonts w:ascii="Arial" w:hAnsi="Arial" w:cs="Arial"/>
          <w:color w:val="000000" w:themeColor="text1"/>
          <w:sz w:val="24"/>
          <w:szCs w:val="24"/>
        </w:rPr>
        <w:t>M</w:t>
      </w:r>
      <w:r w:rsidRPr="00073EFA">
        <w:rPr>
          <w:rFonts w:ascii="Arial" w:hAnsi="Arial" w:cs="Arial"/>
          <w:color w:val="000000" w:themeColor="text1"/>
          <w:sz w:val="24"/>
          <w:szCs w:val="24"/>
        </w:rPr>
        <w:t>. (200</w:t>
      </w:r>
      <w:r w:rsidR="005D59BC" w:rsidRPr="00073EFA">
        <w:rPr>
          <w:rFonts w:ascii="Arial" w:hAnsi="Arial" w:cs="Arial"/>
          <w:color w:val="000000" w:themeColor="text1"/>
          <w:sz w:val="24"/>
          <w:szCs w:val="24"/>
        </w:rPr>
        <w:t>1</w:t>
      </w:r>
      <w:r w:rsidRPr="00073EFA">
        <w:rPr>
          <w:rFonts w:ascii="Arial" w:hAnsi="Arial" w:cs="Arial"/>
          <w:color w:val="000000" w:themeColor="text1"/>
          <w:sz w:val="24"/>
          <w:szCs w:val="24"/>
        </w:rPr>
        <w:t>) ‘</w:t>
      </w:r>
      <w:r w:rsidR="005D59BC" w:rsidRPr="00073EFA">
        <w:rPr>
          <w:rFonts w:ascii="Arial" w:hAnsi="Arial" w:cs="Arial"/>
          <w:color w:val="000000" w:themeColor="text1"/>
          <w:sz w:val="24"/>
          <w:szCs w:val="24"/>
        </w:rPr>
        <w:t>Why people stay</w:t>
      </w:r>
      <w:r w:rsidR="001D0231" w:rsidRPr="00073EFA">
        <w:rPr>
          <w:rFonts w:ascii="Arial" w:hAnsi="Arial" w:cs="Arial"/>
          <w:color w:val="000000" w:themeColor="text1"/>
          <w:sz w:val="24"/>
          <w:szCs w:val="24"/>
        </w:rPr>
        <w:t>: Using job embeddedness to predict voluntary turnover’</w:t>
      </w:r>
      <w:r w:rsidRPr="00073EFA">
        <w:rPr>
          <w:rFonts w:ascii="Arial" w:hAnsi="Arial" w:cs="Arial"/>
          <w:color w:val="000000" w:themeColor="text1"/>
          <w:sz w:val="24"/>
          <w:szCs w:val="24"/>
        </w:rPr>
        <w:t xml:space="preserve">', </w:t>
      </w:r>
      <w:r w:rsidR="00100BE4" w:rsidRPr="00073EFA">
        <w:rPr>
          <w:rFonts w:ascii="Arial" w:hAnsi="Arial" w:cs="Arial"/>
          <w:i/>
          <w:iCs/>
          <w:color w:val="000000" w:themeColor="text1"/>
          <w:sz w:val="24"/>
          <w:szCs w:val="24"/>
        </w:rPr>
        <w:t>Academy of Management Journal</w:t>
      </w:r>
      <w:r w:rsidRPr="00073EFA">
        <w:rPr>
          <w:rFonts w:ascii="Arial" w:hAnsi="Arial" w:cs="Arial"/>
          <w:color w:val="000000" w:themeColor="text1"/>
          <w:sz w:val="24"/>
          <w:szCs w:val="24"/>
        </w:rPr>
        <w:t>, 44</w:t>
      </w:r>
      <w:r w:rsidR="00100BE4" w:rsidRPr="00073EFA">
        <w:rPr>
          <w:rFonts w:ascii="Arial" w:hAnsi="Arial" w:cs="Arial"/>
          <w:color w:val="000000" w:themeColor="text1"/>
          <w:sz w:val="24"/>
          <w:szCs w:val="24"/>
        </w:rPr>
        <w:t>(6)</w:t>
      </w:r>
      <w:r w:rsidRPr="00073EFA">
        <w:rPr>
          <w:rFonts w:ascii="Arial" w:hAnsi="Arial" w:cs="Arial"/>
          <w:color w:val="000000" w:themeColor="text1"/>
          <w:sz w:val="24"/>
          <w:szCs w:val="24"/>
        </w:rPr>
        <w:t xml:space="preserve">, pp. </w:t>
      </w:r>
      <w:r w:rsidR="00E15960" w:rsidRPr="00073EFA">
        <w:rPr>
          <w:rFonts w:ascii="Arial" w:hAnsi="Arial" w:cs="Arial"/>
          <w:color w:val="000000" w:themeColor="text1"/>
          <w:sz w:val="24"/>
          <w:szCs w:val="24"/>
        </w:rPr>
        <w:t xml:space="preserve">1102-1121. </w:t>
      </w:r>
    </w:p>
    <w:p w14:paraId="5F6FF36F" w14:textId="7F818893" w:rsidR="00595E1F" w:rsidRPr="00073EFA" w:rsidRDefault="00595E1F"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Morgeson, F. P., Mitchell, T. R., and Liu, D. (2015) </w:t>
      </w:r>
      <w:r w:rsidR="00F22CF5"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Event system theory: an event-oriented approach to the organizational </w:t>
      </w:r>
      <w:proofErr w:type="gramStart"/>
      <w:r w:rsidRPr="00073EFA">
        <w:rPr>
          <w:rFonts w:ascii="Arial" w:hAnsi="Arial" w:cs="Arial"/>
          <w:color w:val="000000" w:themeColor="text1"/>
          <w:sz w:val="24"/>
          <w:szCs w:val="24"/>
        </w:rPr>
        <w:t>sciences</w:t>
      </w:r>
      <w:r w:rsidR="00F22CF5" w:rsidRPr="00073EFA">
        <w:rPr>
          <w:rFonts w:ascii="Arial" w:hAnsi="Arial" w:cs="Arial"/>
          <w:color w:val="000000" w:themeColor="text1"/>
          <w:sz w:val="24"/>
          <w:szCs w:val="24"/>
        </w:rPr>
        <w:t>’</w:t>
      </w:r>
      <w:proofErr w:type="gramEnd"/>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Acad</w:t>
      </w:r>
      <w:r w:rsidR="00C00096" w:rsidRPr="00073EFA">
        <w:rPr>
          <w:rFonts w:ascii="Arial" w:hAnsi="Arial" w:cs="Arial"/>
          <w:i/>
          <w:iCs/>
          <w:color w:val="000000" w:themeColor="text1"/>
          <w:sz w:val="24"/>
          <w:szCs w:val="24"/>
        </w:rPr>
        <w:t>emy of</w:t>
      </w:r>
      <w:r w:rsidRPr="00073EFA">
        <w:rPr>
          <w:rFonts w:ascii="Arial" w:hAnsi="Arial" w:cs="Arial"/>
          <w:i/>
          <w:iCs/>
          <w:color w:val="000000" w:themeColor="text1"/>
          <w:sz w:val="24"/>
          <w:szCs w:val="24"/>
        </w:rPr>
        <w:t xml:space="preserve"> Manage</w:t>
      </w:r>
      <w:r w:rsidR="00C00096" w:rsidRPr="00073EFA">
        <w:rPr>
          <w:rFonts w:ascii="Arial" w:hAnsi="Arial" w:cs="Arial"/>
          <w:i/>
          <w:iCs/>
          <w:color w:val="000000" w:themeColor="text1"/>
          <w:sz w:val="24"/>
          <w:szCs w:val="24"/>
        </w:rPr>
        <w:t>ment</w:t>
      </w:r>
      <w:r w:rsidRPr="00073EFA">
        <w:rPr>
          <w:rFonts w:ascii="Arial" w:hAnsi="Arial" w:cs="Arial"/>
          <w:i/>
          <w:iCs/>
          <w:color w:val="000000" w:themeColor="text1"/>
          <w:sz w:val="24"/>
          <w:szCs w:val="24"/>
        </w:rPr>
        <w:t xml:space="preserve"> Rev</w:t>
      </w:r>
      <w:r w:rsidR="00C00096" w:rsidRPr="00073EFA">
        <w:rPr>
          <w:rFonts w:ascii="Arial" w:hAnsi="Arial" w:cs="Arial"/>
          <w:i/>
          <w:iCs/>
          <w:color w:val="000000" w:themeColor="text1"/>
          <w:sz w:val="24"/>
          <w:szCs w:val="24"/>
        </w:rPr>
        <w:t>iew</w:t>
      </w:r>
      <w:r w:rsidR="000D5040"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40</w:t>
      </w:r>
      <w:r w:rsidR="000D5040" w:rsidRPr="00073EFA">
        <w:rPr>
          <w:rFonts w:ascii="Arial" w:hAnsi="Arial" w:cs="Arial"/>
          <w:color w:val="000000" w:themeColor="text1"/>
          <w:sz w:val="24"/>
          <w:szCs w:val="24"/>
        </w:rPr>
        <w:t>(4)</w:t>
      </w:r>
      <w:r w:rsidRPr="00073EFA">
        <w:rPr>
          <w:rFonts w:ascii="Arial" w:hAnsi="Arial" w:cs="Arial"/>
          <w:color w:val="000000" w:themeColor="text1"/>
          <w:sz w:val="24"/>
          <w:szCs w:val="24"/>
        </w:rPr>
        <w:t>,</w:t>
      </w:r>
      <w:r w:rsidR="00454700" w:rsidRPr="00073EFA">
        <w:rPr>
          <w:rFonts w:ascii="Arial" w:hAnsi="Arial" w:cs="Arial"/>
          <w:color w:val="000000" w:themeColor="text1"/>
          <w:sz w:val="24"/>
          <w:szCs w:val="24"/>
        </w:rPr>
        <w:t xml:space="preserve"> pp.</w:t>
      </w:r>
      <w:r w:rsidRPr="00073EFA">
        <w:rPr>
          <w:rFonts w:ascii="Arial" w:hAnsi="Arial" w:cs="Arial"/>
          <w:color w:val="000000" w:themeColor="text1"/>
          <w:sz w:val="24"/>
          <w:szCs w:val="24"/>
        </w:rPr>
        <w:t xml:space="preserve"> 515–537.</w:t>
      </w:r>
      <w:r w:rsidR="00454700" w:rsidRPr="00073EFA">
        <w:rPr>
          <w:rFonts w:ascii="Arial" w:hAnsi="Arial" w:cs="Arial"/>
          <w:color w:val="000000" w:themeColor="text1"/>
          <w:sz w:val="24"/>
          <w:szCs w:val="24"/>
        </w:rPr>
        <w:t xml:space="preserve">Available at: </w:t>
      </w:r>
      <w:hyperlink r:id="rId93" w:history="1">
        <w:r w:rsidR="00454700" w:rsidRPr="00073EFA">
          <w:rPr>
            <w:rStyle w:val="Hyperlink"/>
            <w:rFonts w:ascii="Arial" w:hAnsi="Arial" w:cs="Arial"/>
            <w:sz w:val="24"/>
            <w:szCs w:val="24"/>
          </w:rPr>
          <w:t>http://doi:10.5465/amr.2012.0099</w:t>
        </w:r>
      </w:hyperlink>
      <w:r w:rsidR="00454700" w:rsidRPr="00073EFA">
        <w:rPr>
          <w:rFonts w:ascii="Arial" w:hAnsi="Arial" w:cs="Arial"/>
          <w:color w:val="000000" w:themeColor="text1"/>
          <w:sz w:val="24"/>
          <w:szCs w:val="24"/>
        </w:rPr>
        <w:t xml:space="preserve"> </w:t>
      </w:r>
    </w:p>
    <w:p w14:paraId="7DCC3E74" w14:textId="3269B97F" w:rsidR="00037A4D" w:rsidRPr="00073EFA" w:rsidRDefault="00037A4D"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Mun, S.</w:t>
      </w:r>
      <w:r w:rsidR="00E74D7C" w:rsidRPr="00073EFA">
        <w:rPr>
          <w:rFonts w:ascii="Arial" w:hAnsi="Arial" w:cs="Arial"/>
          <w:color w:val="000000" w:themeColor="text1"/>
          <w:sz w:val="24"/>
          <w:szCs w:val="24"/>
        </w:rPr>
        <w:t>, Moon, Y., Kim, H., and Kim, N.</w:t>
      </w:r>
      <w:r w:rsidRPr="00073EFA">
        <w:rPr>
          <w:rFonts w:ascii="Arial" w:hAnsi="Arial" w:cs="Arial"/>
          <w:color w:val="000000" w:themeColor="text1"/>
          <w:sz w:val="24"/>
          <w:szCs w:val="24"/>
        </w:rPr>
        <w:t xml:space="preserve"> (</w:t>
      </w:r>
      <w:r w:rsidR="00E74D7C" w:rsidRPr="00073EFA">
        <w:rPr>
          <w:rFonts w:ascii="Arial" w:hAnsi="Arial" w:cs="Arial"/>
          <w:color w:val="000000" w:themeColor="text1"/>
          <w:sz w:val="24"/>
          <w:szCs w:val="24"/>
        </w:rPr>
        <w:t>2022</w:t>
      </w:r>
      <w:r w:rsidRPr="00073EFA">
        <w:rPr>
          <w:rFonts w:ascii="Arial" w:hAnsi="Arial" w:cs="Arial"/>
          <w:color w:val="000000" w:themeColor="text1"/>
          <w:sz w:val="24"/>
          <w:szCs w:val="24"/>
        </w:rPr>
        <w:t>) '</w:t>
      </w:r>
      <w:r w:rsidR="00E74D7C" w:rsidRPr="00073EFA">
        <w:rPr>
          <w:rFonts w:ascii="Arial" w:hAnsi="Arial" w:cs="Arial"/>
          <w:color w:val="000000" w:themeColor="text1"/>
          <w:sz w:val="24"/>
          <w:szCs w:val="24"/>
        </w:rPr>
        <w:t>Current Discussions on Employees and Organizations During the COVID-19 Pandemic: A Systematic Literature Review’</w:t>
      </w:r>
      <w:r w:rsidRPr="00073EFA">
        <w:rPr>
          <w:rFonts w:ascii="Arial" w:hAnsi="Arial" w:cs="Arial"/>
          <w:color w:val="000000" w:themeColor="text1"/>
          <w:sz w:val="24"/>
          <w:szCs w:val="24"/>
        </w:rPr>
        <w:t xml:space="preserve">, </w:t>
      </w:r>
      <w:r w:rsidR="00812197" w:rsidRPr="00073EFA">
        <w:rPr>
          <w:rFonts w:ascii="Arial" w:hAnsi="Arial" w:cs="Arial"/>
          <w:i/>
          <w:iCs/>
          <w:color w:val="000000" w:themeColor="text1"/>
          <w:sz w:val="24"/>
          <w:szCs w:val="24"/>
        </w:rPr>
        <w:t>Frontiers in Psychology</w:t>
      </w:r>
      <w:r w:rsidRPr="00073EFA">
        <w:rPr>
          <w:rFonts w:ascii="Arial" w:hAnsi="Arial" w:cs="Arial"/>
          <w:color w:val="000000" w:themeColor="text1"/>
          <w:sz w:val="24"/>
          <w:szCs w:val="24"/>
        </w:rPr>
        <w:t>,</w:t>
      </w:r>
      <w:r w:rsidR="00216B6B" w:rsidRPr="00073EFA">
        <w:rPr>
          <w:rFonts w:ascii="Arial" w:hAnsi="Arial" w:cs="Arial"/>
          <w:color w:val="000000" w:themeColor="text1"/>
          <w:sz w:val="24"/>
          <w:szCs w:val="24"/>
        </w:rPr>
        <w:t xml:space="preserve"> 13</w:t>
      </w:r>
      <w:r w:rsidRPr="00073EFA">
        <w:rPr>
          <w:rFonts w:ascii="Arial" w:hAnsi="Arial" w:cs="Arial"/>
          <w:color w:val="000000" w:themeColor="text1"/>
          <w:sz w:val="24"/>
          <w:szCs w:val="24"/>
        </w:rPr>
        <w:t xml:space="preserve">. Available at: </w:t>
      </w:r>
      <w:hyperlink r:id="rId94" w:history="1">
        <w:r w:rsidR="00344B96" w:rsidRPr="00073EFA">
          <w:rPr>
            <w:rStyle w:val="Hyperlink"/>
            <w:rFonts w:ascii="Arial" w:hAnsi="Arial" w:cs="Arial"/>
            <w:sz w:val="24"/>
            <w:szCs w:val="24"/>
          </w:rPr>
          <w:t>https://doi.org/10.3389/fpsyg.2022.848778</w:t>
        </w:r>
      </w:hyperlink>
      <w:r w:rsidR="00344B96" w:rsidRPr="00073EFA">
        <w:rPr>
          <w:rFonts w:ascii="Arial" w:hAnsi="Arial" w:cs="Arial"/>
          <w:color w:val="000000" w:themeColor="text1"/>
          <w:sz w:val="24"/>
          <w:szCs w:val="24"/>
        </w:rPr>
        <w:t xml:space="preserve"> </w:t>
      </w:r>
    </w:p>
    <w:p w14:paraId="7F43716C" w14:textId="3B3866CB" w:rsidR="00B17E98" w:rsidRPr="00073EFA" w:rsidRDefault="00B17E98"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Myers, M.D. (2020) Qualitative Research in</w:t>
      </w:r>
      <w:r w:rsidR="00B542A4" w:rsidRPr="00073EFA">
        <w:rPr>
          <w:rFonts w:ascii="Arial" w:hAnsi="Arial" w:cs="Arial"/>
          <w:color w:val="000000" w:themeColor="text1"/>
          <w:sz w:val="24"/>
          <w:szCs w:val="24"/>
        </w:rPr>
        <w:t xml:space="preserve"> Business and Management</w:t>
      </w:r>
      <w:r w:rsidRPr="00073EFA">
        <w:rPr>
          <w:rFonts w:ascii="Arial" w:hAnsi="Arial" w:cs="Arial"/>
          <w:color w:val="000000" w:themeColor="text1"/>
          <w:sz w:val="24"/>
          <w:szCs w:val="24"/>
        </w:rPr>
        <w:t xml:space="preserve">. </w:t>
      </w:r>
      <w:r w:rsidR="00B542A4" w:rsidRPr="00073EFA">
        <w:rPr>
          <w:rFonts w:ascii="Arial" w:hAnsi="Arial" w:cs="Arial"/>
          <w:color w:val="000000" w:themeColor="text1"/>
          <w:sz w:val="24"/>
          <w:szCs w:val="24"/>
        </w:rPr>
        <w:t>3</w:t>
      </w:r>
      <w:r w:rsidR="00B542A4" w:rsidRPr="00073EFA">
        <w:rPr>
          <w:rFonts w:ascii="Arial" w:hAnsi="Arial" w:cs="Arial"/>
          <w:color w:val="000000" w:themeColor="text1"/>
          <w:sz w:val="24"/>
          <w:szCs w:val="24"/>
          <w:vertAlign w:val="superscript"/>
        </w:rPr>
        <w:t>rd</w:t>
      </w:r>
      <w:r w:rsidRPr="00073EFA">
        <w:rPr>
          <w:rFonts w:ascii="Arial" w:hAnsi="Arial" w:cs="Arial"/>
          <w:color w:val="000000" w:themeColor="text1"/>
          <w:sz w:val="24"/>
          <w:szCs w:val="24"/>
        </w:rPr>
        <w:t xml:space="preserve"> </w:t>
      </w:r>
      <w:proofErr w:type="spellStart"/>
      <w:r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xml:space="preserve">. London: </w:t>
      </w:r>
      <w:r w:rsidR="00716D6E" w:rsidRPr="00073EFA">
        <w:rPr>
          <w:rFonts w:ascii="Arial" w:hAnsi="Arial" w:cs="Arial"/>
          <w:color w:val="000000" w:themeColor="text1"/>
          <w:sz w:val="24"/>
          <w:szCs w:val="24"/>
        </w:rPr>
        <w:t>Sage Publications</w:t>
      </w:r>
      <w:r w:rsidRPr="00073EFA">
        <w:rPr>
          <w:rFonts w:ascii="Arial" w:hAnsi="Arial" w:cs="Arial"/>
          <w:color w:val="000000" w:themeColor="text1"/>
          <w:sz w:val="24"/>
          <w:szCs w:val="24"/>
        </w:rPr>
        <w:t xml:space="preserve">. </w:t>
      </w:r>
    </w:p>
    <w:p w14:paraId="5F88BD4D" w14:textId="525021FA" w:rsidR="00B63BC3" w:rsidRPr="00073EFA" w:rsidRDefault="00B63BC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Nagel, L. (2020). </w:t>
      </w:r>
      <w:r w:rsidR="008F7136" w:rsidRPr="00073EFA">
        <w:rPr>
          <w:rFonts w:ascii="Arial" w:hAnsi="Arial" w:cs="Arial"/>
          <w:color w:val="000000" w:themeColor="text1"/>
          <w:sz w:val="24"/>
          <w:szCs w:val="24"/>
        </w:rPr>
        <w:t>‘</w:t>
      </w:r>
      <w:r w:rsidRPr="00073EFA">
        <w:rPr>
          <w:rFonts w:ascii="Arial" w:hAnsi="Arial" w:cs="Arial"/>
          <w:color w:val="000000" w:themeColor="text1"/>
          <w:sz w:val="24"/>
          <w:szCs w:val="24"/>
        </w:rPr>
        <w:t>The influence of the COVID-19 pandemic on the digital transformation of work</w:t>
      </w:r>
      <w:r w:rsidR="008F7136"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 </w:t>
      </w:r>
      <w:r w:rsidR="00270578" w:rsidRPr="00073EFA">
        <w:rPr>
          <w:rFonts w:ascii="Arial" w:hAnsi="Arial" w:cs="Arial"/>
          <w:i/>
          <w:iCs/>
          <w:color w:val="000000" w:themeColor="text1"/>
          <w:sz w:val="24"/>
          <w:szCs w:val="24"/>
        </w:rPr>
        <w:t>International Journal of Sociology and Social Policy</w:t>
      </w:r>
      <w:r w:rsidR="00270578"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 xml:space="preserve">40, </w:t>
      </w:r>
      <w:r w:rsidR="008F7136" w:rsidRPr="00073EFA">
        <w:rPr>
          <w:rFonts w:ascii="Arial" w:hAnsi="Arial" w:cs="Arial"/>
          <w:color w:val="000000" w:themeColor="text1"/>
          <w:sz w:val="24"/>
          <w:szCs w:val="24"/>
        </w:rPr>
        <w:t>pp.</w:t>
      </w:r>
      <w:r w:rsidRPr="00073EFA">
        <w:rPr>
          <w:rFonts w:ascii="Arial" w:hAnsi="Arial" w:cs="Arial"/>
          <w:color w:val="000000" w:themeColor="text1"/>
          <w:sz w:val="24"/>
          <w:szCs w:val="24"/>
        </w:rPr>
        <w:t>861–875</w:t>
      </w:r>
      <w:r w:rsidR="0017465C" w:rsidRPr="00073EFA">
        <w:rPr>
          <w:rFonts w:ascii="Arial" w:hAnsi="Arial" w:cs="Arial"/>
          <w:color w:val="000000" w:themeColor="text1"/>
          <w:sz w:val="24"/>
          <w:szCs w:val="24"/>
        </w:rPr>
        <w:t xml:space="preserve">. Available at: </w:t>
      </w:r>
      <w:hyperlink r:id="rId95" w:history="1">
        <w:r w:rsidR="0017465C" w:rsidRPr="00073EFA">
          <w:rPr>
            <w:rStyle w:val="Hyperlink"/>
            <w:rFonts w:ascii="Arial" w:hAnsi="Arial" w:cs="Arial"/>
            <w:sz w:val="24"/>
            <w:szCs w:val="24"/>
          </w:rPr>
          <w:t>http://doi10.1108/ijssp-07-2020-0323</w:t>
        </w:r>
      </w:hyperlink>
      <w:r w:rsidR="0017465C" w:rsidRPr="00073EFA">
        <w:rPr>
          <w:rFonts w:ascii="Arial" w:hAnsi="Arial" w:cs="Arial"/>
          <w:color w:val="000000" w:themeColor="text1"/>
          <w:sz w:val="24"/>
          <w:szCs w:val="24"/>
        </w:rPr>
        <w:t xml:space="preserve"> </w:t>
      </w:r>
    </w:p>
    <w:p w14:paraId="5B281045" w14:textId="6ACDC4A6" w:rsidR="006C1FCD" w:rsidRPr="00073EFA" w:rsidRDefault="002B4F0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Narayanan</w:t>
      </w:r>
      <w:r w:rsidR="006C1FCD"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w:t>
      </w:r>
      <w:r w:rsidR="006C1FCD" w:rsidRPr="00073EFA">
        <w:rPr>
          <w:rFonts w:ascii="Arial" w:hAnsi="Arial" w:cs="Arial"/>
          <w:color w:val="000000" w:themeColor="text1"/>
          <w:sz w:val="24"/>
          <w:szCs w:val="24"/>
        </w:rPr>
        <w:t xml:space="preserve"> </w:t>
      </w:r>
      <w:proofErr w:type="spellStart"/>
      <w:r w:rsidRPr="00073EFA">
        <w:rPr>
          <w:rFonts w:ascii="Arial" w:hAnsi="Arial" w:cs="Arial"/>
          <w:color w:val="000000" w:themeColor="text1"/>
          <w:sz w:val="24"/>
          <w:szCs w:val="24"/>
        </w:rPr>
        <w:t>Rajithakumar</w:t>
      </w:r>
      <w:proofErr w:type="spellEnd"/>
      <w:r w:rsidR="006C1FCD"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S</w:t>
      </w:r>
      <w:r w:rsidR="006C1FCD" w:rsidRPr="00073EFA">
        <w:rPr>
          <w:rFonts w:ascii="Arial" w:hAnsi="Arial" w:cs="Arial"/>
          <w:color w:val="000000" w:themeColor="text1"/>
          <w:sz w:val="24"/>
          <w:szCs w:val="24"/>
        </w:rPr>
        <w:t xml:space="preserve">., and </w:t>
      </w:r>
      <w:r w:rsidRPr="00073EFA">
        <w:rPr>
          <w:rFonts w:ascii="Arial" w:hAnsi="Arial" w:cs="Arial"/>
          <w:color w:val="000000" w:themeColor="text1"/>
          <w:sz w:val="24"/>
          <w:szCs w:val="24"/>
        </w:rPr>
        <w:t>Menon</w:t>
      </w:r>
      <w:r w:rsidR="006C1FCD" w:rsidRPr="00073EFA">
        <w:rPr>
          <w:rFonts w:ascii="Arial" w:hAnsi="Arial" w:cs="Arial"/>
          <w:color w:val="000000" w:themeColor="text1"/>
          <w:sz w:val="24"/>
          <w:szCs w:val="24"/>
        </w:rPr>
        <w:t>, M. (20</w:t>
      </w:r>
      <w:r w:rsidR="00F37AEC" w:rsidRPr="00073EFA">
        <w:rPr>
          <w:rFonts w:ascii="Arial" w:hAnsi="Arial" w:cs="Arial"/>
          <w:color w:val="000000" w:themeColor="text1"/>
          <w:sz w:val="24"/>
          <w:szCs w:val="24"/>
        </w:rPr>
        <w:t>19</w:t>
      </w:r>
      <w:r w:rsidR="006C1FCD" w:rsidRPr="00073EFA">
        <w:rPr>
          <w:rFonts w:ascii="Arial" w:hAnsi="Arial" w:cs="Arial"/>
          <w:color w:val="000000" w:themeColor="text1"/>
          <w:sz w:val="24"/>
          <w:szCs w:val="24"/>
        </w:rPr>
        <w:t>) ‘</w:t>
      </w:r>
      <w:r w:rsidR="00F37AEC" w:rsidRPr="00073EFA">
        <w:rPr>
          <w:rFonts w:ascii="Arial" w:hAnsi="Arial" w:cs="Arial"/>
          <w:color w:val="000000" w:themeColor="text1"/>
          <w:sz w:val="24"/>
          <w:szCs w:val="24"/>
        </w:rPr>
        <w:t>Talent Management and Employee Retention: An Integrative Research Framework</w:t>
      </w:r>
      <w:r w:rsidR="006C1FCD" w:rsidRPr="00073EFA">
        <w:rPr>
          <w:rFonts w:ascii="Arial" w:hAnsi="Arial" w:cs="Arial"/>
          <w:color w:val="000000" w:themeColor="text1"/>
          <w:sz w:val="24"/>
          <w:szCs w:val="24"/>
        </w:rPr>
        <w:t xml:space="preserve">’, </w:t>
      </w:r>
      <w:r w:rsidR="00A66583" w:rsidRPr="00073EFA">
        <w:rPr>
          <w:rFonts w:ascii="Arial" w:hAnsi="Arial" w:cs="Arial"/>
          <w:i/>
          <w:iCs/>
          <w:color w:val="000000" w:themeColor="text1"/>
          <w:sz w:val="24"/>
          <w:szCs w:val="24"/>
        </w:rPr>
        <w:t>Human Resource Development Review</w:t>
      </w:r>
      <w:r w:rsidR="006C1FCD" w:rsidRPr="00073EFA">
        <w:rPr>
          <w:rFonts w:ascii="Arial" w:hAnsi="Arial" w:cs="Arial"/>
          <w:color w:val="000000" w:themeColor="text1"/>
          <w:sz w:val="24"/>
          <w:szCs w:val="24"/>
        </w:rPr>
        <w:t xml:space="preserve">, </w:t>
      </w:r>
      <w:r w:rsidR="00A66583" w:rsidRPr="00073EFA">
        <w:rPr>
          <w:rFonts w:ascii="Arial" w:hAnsi="Arial" w:cs="Arial"/>
          <w:color w:val="000000" w:themeColor="text1"/>
          <w:sz w:val="24"/>
          <w:szCs w:val="24"/>
        </w:rPr>
        <w:t>18</w:t>
      </w:r>
      <w:r w:rsidR="006C1FCD" w:rsidRPr="00073EFA">
        <w:rPr>
          <w:rFonts w:ascii="Arial" w:hAnsi="Arial" w:cs="Arial"/>
          <w:color w:val="000000" w:themeColor="text1"/>
          <w:sz w:val="24"/>
          <w:szCs w:val="24"/>
        </w:rPr>
        <w:t>(2)</w:t>
      </w:r>
      <w:r w:rsidR="003704B4" w:rsidRPr="00073EFA">
        <w:rPr>
          <w:rFonts w:ascii="Arial" w:hAnsi="Arial" w:cs="Arial"/>
          <w:color w:val="000000" w:themeColor="text1"/>
          <w:sz w:val="24"/>
          <w:szCs w:val="24"/>
        </w:rPr>
        <w:t>, pp.</w:t>
      </w:r>
      <w:r w:rsidR="00C915F9" w:rsidRPr="00073EFA">
        <w:rPr>
          <w:rFonts w:ascii="Arial" w:hAnsi="Arial" w:cs="Arial"/>
          <w:color w:val="000000" w:themeColor="text1"/>
          <w:sz w:val="24"/>
          <w:szCs w:val="24"/>
        </w:rPr>
        <w:t>228-247</w:t>
      </w:r>
      <w:r w:rsidR="006C1FCD" w:rsidRPr="00073EFA">
        <w:rPr>
          <w:rFonts w:ascii="Arial" w:hAnsi="Arial" w:cs="Arial"/>
          <w:color w:val="000000" w:themeColor="text1"/>
          <w:sz w:val="24"/>
          <w:szCs w:val="24"/>
        </w:rPr>
        <w:t xml:space="preserve">. Available at: </w:t>
      </w:r>
      <w:hyperlink r:id="rId96" w:history="1">
        <w:r w:rsidR="003704B4" w:rsidRPr="00073EFA">
          <w:rPr>
            <w:rStyle w:val="Hyperlink"/>
            <w:rFonts w:ascii="Arial" w:hAnsi="Arial" w:cs="Arial"/>
            <w:sz w:val="24"/>
            <w:szCs w:val="24"/>
          </w:rPr>
          <w:t>https://doi.org/10.1177/1534484318812159</w:t>
        </w:r>
      </w:hyperlink>
      <w:r w:rsidR="003704B4" w:rsidRPr="00073EFA">
        <w:rPr>
          <w:rFonts w:ascii="Arial" w:hAnsi="Arial" w:cs="Arial"/>
          <w:color w:val="000000" w:themeColor="text1"/>
          <w:sz w:val="24"/>
          <w:szCs w:val="24"/>
        </w:rPr>
        <w:t xml:space="preserve"> </w:t>
      </w:r>
      <w:r w:rsidR="006C1FCD" w:rsidRPr="00073EFA">
        <w:rPr>
          <w:rFonts w:ascii="Arial" w:hAnsi="Arial" w:cs="Arial"/>
          <w:color w:val="000000" w:themeColor="text1"/>
          <w:sz w:val="24"/>
          <w:szCs w:val="24"/>
        </w:rPr>
        <w:t xml:space="preserve"> (Accessed: </w:t>
      </w:r>
      <w:r w:rsidR="003704B4" w:rsidRPr="00073EFA">
        <w:rPr>
          <w:rFonts w:ascii="Arial" w:hAnsi="Arial" w:cs="Arial"/>
          <w:color w:val="000000" w:themeColor="text1"/>
          <w:sz w:val="24"/>
          <w:szCs w:val="24"/>
        </w:rPr>
        <w:t>18</w:t>
      </w:r>
      <w:r w:rsidR="006C1FCD" w:rsidRPr="00073EFA">
        <w:rPr>
          <w:rFonts w:ascii="Arial" w:hAnsi="Arial" w:cs="Arial"/>
          <w:color w:val="000000" w:themeColor="text1"/>
          <w:sz w:val="24"/>
          <w:szCs w:val="24"/>
        </w:rPr>
        <w:t xml:space="preserve"> December 2023).</w:t>
      </w:r>
    </w:p>
    <w:p w14:paraId="20B5837A" w14:textId="470E44AE"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lastRenderedPageBreak/>
        <w:t xml:space="preserve">Newby, P. (2014) Research Methods for Education. Second </w:t>
      </w:r>
      <w:proofErr w:type="spellStart"/>
      <w:r w:rsidR="00A67E1A"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New York: Routledge. P9-264.</w:t>
      </w:r>
    </w:p>
    <w:p w14:paraId="65735EA3" w14:textId="242C6BFB" w:rsidR="006D7658" w:rsidRPr="00073EFA" w:rsidRDefault="006D7658"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Office for National Statistics (ONS)</w:t>
      </w:r>
      <w:r w:rsidR="00B97458" w:rsidRPr="00073EFA">
        <w:rPr>
          <w:rFonts w:ascii="Arial" w:hAnsi="Arial" w:cs="Arial"/>
          <w:color w:val="000000" w:themeColor="text1"/>
          <w:sz w:val="24"/>
          <w:szCs w:val="24"/>
        </w:rPr>
        <w:t xml:space="preserve"> (2023</w:t>
      </w:r>
      <w:r w:rsidR="002172C8" w:rsidRPr="00073EFA">
        <w:rPr>
          <w:rFonts w:ascii="Arial" w:hAnsi="Arial" w:cs="Arial"/>
          <w:color w:val="000000" w:themeColor="text1"/>
          <w:sz w:val="24"/>
          <w:szCs w:val="24"/>
        </w:rPr>
        <w:t>a</w:t>
      </w:r>
      <w:r w:rsidR="00B97458" w:rsidRPr="00073EFA">
        <w:rPr>
          <w:rFonts w:ascii="Arial" w:hAnsi="Arial" w:cs="Arial"/>
          <w:color w:val="000000" w:themeColor="text1"/>
          <w:sz w:val="24"/>
          <w:szCs w:val="24"/>
        </w:rPr>
        <w:t>)</w:t>
      </w:r>
      <w:r w:rsidR="00EB26CA" w:rsidRPr="00073EFA">
        <w:rPr>
          <w:rFonts w:ascii="Arial" w:hAnsi="Arial" w:cs="Arial"/>
          <w:color w:val="000000" w:themeColor="text1"/>
          <w:sz w:val="24"/>
          <w:szCs w:val="24"/>
        </w:rPr>
        <w:t xml:space="preserve"> </w:t>
      </w:r>
      <w:r w:rsidR="00A043D2" w:rsidRPr="00073EFA">
        <w:rPr>
          <w:rFonts w:ascii="Arial" w:hAnsi="Arial" w:cs="Arial"/>
          <w:i/>
          <w:iCs/>
          <w:color w:val="000000" w:themeColor="text1"/>
          <w:sz w:val="24"/>
          <w:szCs w:val="24"/>
        </w:rPr>
        <w:t>Analysis of wage and price increases, UK: 2011 to 2023</w:t>
      </w:r>
      <w:r w:rsidR="00167F0B" w:rsidRPr="00073EFA">
        <w:rPr>
          <w:rFonts w:ascii="Arial" w:hAnsi="Arial" w:cs="Arial"/>
          <w:i/>
          <w:iCs/>
          <w:color w:val="000000" w:themeColor="text1"/>
          <w:sz w:val="24"/>
          <w:szCs w:val="24"/>
        </w:rPr>
        <w:t xml:space="preserve">. </w:t>
      </w:r>
      <w:r w:rsidR="00167F0B" w:rsidRPr="00073EFA">
        <w:rPr>
          <w:rFonts w:ascii="Arial" w:hAnsi="Arial" w:cs="Arial"/>
          <w:color w:val="000000" w:themeColor="text1"/>
          <w:sz w:val="24"/>
          <w:szCs w:val="24"/>
        </w:rPr>
        <w:t>Availab</w:t>
      </w:r>
      <w:r w:rsidR="00B71CA3" w:rsidRPr="00073EFA">
        <w:rPr>
          <w:rFonts w:ascii="Arial" w:hAnsi="Arial" w:cs="Arial"/>
          <w:color w:val="000000" w:themeColor="text1"/>
          <w:sz w:val="24"/>
          <w:szCs w:val="24"/>
        </w:rPr>
        <w:t xml:space="preserve">le at: </w:t>
      </w:r>
      <w:hyperlink r:id="rId97" w:history="1">
        <w:r w:rsidR="00B71CA3" w:rsidRPr="00073EFA">
          <w:rPr>
            <w:rStyle w:val="Hyperlink"/>
            <w:rFonts w:ascii="Arial" w:hAnsi="Arial" w:cs="Arial"/>
            <w:sz w:val="24"/>
            <w:szCs w:val="24"/>
          </w:rPr>
          <w:t>https://www.ons.gov.uk/employmentandlabourmarket/peopleinwork/earningsandworkinghours/articles/analysisofwageandpriceincreasesuk/2011to2023</w:t>
        </w:r>
      </w:hyperlink>
      <w:r w:rsidR="00B71CA3" w:rsidRPr="00073EFA">
        <w:rPr>
          <w:rFonts w:ascii="Arial" w:hAnsi="Arial" w:cs="Arial"/>
          <w:color w:val="000000" w:themeColor="text1"/>
          <w:sz w:val="24"/>
          <w:szCs w:val="24"/>
        </w:rPr>
        <w:t xml:space="preserve"> (Accessed: 13 March 2024).</w:t>
      </w:r>
    </w:p>
    <w:p w14:paraId="0F4D596C" w14:textId="60929E10" w:rsidR="002172C8" w:rsidRPr="00073EFA" w:rsidRDefault="002172C8"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Office for National Statistics (ONS) (2023</w:t>
      </w:r>
      <w:r w:rsidR="00CA4B36" w:rsidRPr="00073EFA">
        <w:rPr>
          <w:rFonts w:ascii="Arial" w:hAnsi="Arial" w:cs="Arial"/>
          <w:color w:val="000000" w:themeColor="text1"/>
          <w:sz w:val="24"/>
          <w:szCs w:val="24"/>
        </w:rPr>
        <w:t>b</w:t>
      </w:r>
      <w:r w:rsidRPr="00073EFA">
        <w:rPr>
          <w:rFonts w:ascii="Arial" w:hAnsi="Arial" w:cs="Arial"/>
          <w:color w:val="000000" w:themeColor="text1"/>
          <w:sz w:val="24"/>
          <w:szCs w:val="24"/>
        </w:rPr>
        <w:t xml:space="preserve">) </w:t>
      </w:r>
      <w:r w:rsidR="00CA4B36" w:rsidRPr="00073EFA">
        <w:rPr>
          <w:rFonts w:ascii="Arial" w:hAnsi="Arial" w:cs="Arial"/>
          <w:i/>
          <w:iCs/>
          <w:color w:val="000000" w:themeColor="text1"/>
          <w:sz w:val="24"/>
          <w:szCs w:val="24"/>
        </w:rPr>
        <w:t>he night-time economy, UK: 2022</w:t>
      </w:r>
      <w:r w:rsidRPr="00073EFA">
        <w:rPr>
          <w:rFonts w:ascii="Arial" w:hAnsi="Arial" w:cs="Arial"/>
          <w:i/>
          <w:iCs/>
          <w:color w:val="000000" w:themeColor="text1"/>
          <w:sz w:val="24"/>
          <w:szCs w:val="24"/>
        </w:rPr>
        <w:t xml:space="preserve">. </w:t>
      </w:r>
      <w:r w:rsidRPr="00073EFA">
        <w:rPr>
          <w:rFonts w:ascii="Arial" w:hAnsi="Arial" w:cs="Arial"/>
          <w:color w:val="000000" w:themeColor="text1"/>
          <w:sz w:val="24"/>
          <w:szCs w:val="24"/>
        </w:rPr>
        <w:t xml:space="preserve">Available at: </w:t>
      </w:r>
      <w:hyperlink r:id="rId98" w:history="1">
        <w:r w:rsidR="00CA4B36" w:rsidRPr="009F32C9">
          <w:rPr>
            <w:rStyle w:val="Hyperlink"/>
          </w:rPr>
          <w:t>https://www.ons.gov.uk/businessindustryandtrade/business/activitysizeandlocation/articles/thenighttimeeconomyuk/2022</w:t>
        </w:r>
      </w:hyperlink>
      <w:r w:rsidR="00CA4B36">
        <w:t xml:space="preserve"> </w:t>
      </w:r>
      <w:r w:rsidRPr="00073EFA">
        <w:rPr>
          <w:rFonts w:ascii="Arial" w:hAnsi="Arial" w:cs="Arial"/>
          <w:color w:val="000000" w:themeColor="text1"/>
          <w:sz w:val="24"/>
          <w:szCs w:val="24"/>
        </w:rPr>
        <w:t>(Accessed: 13 March 2024).</w:t>
      </w:r>
    </w:p>
    <w:p w14:paraId="7F05C81C" w14:textId="130B29B0" w:rsidR="00506698" w:rsidRPr="00073EFA" w:rsidRDefault="00506698"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Office for National Statistics</w:t>
      </w:r>
      <w:r w:rsidR="006D7658" w:rsidRPr="00073EFA">
        <w:rPr>
          <w:rFonts w:ascii="Arial" w:hAnsi="Arial" w:cs="Arial"/>
          <w:color w:val="000000" w:themeColor="text1"/>
          <w:sz w:val="24"/>
          <w:szCs w:val="24"/>
        </w:rPr>
        <w:t xml:space="preserve"> (ONS)</w:t>
      </w:r>
      <w:r w:rsidRPr="00073EFA">
        <w:rPr>
          <w:rFonts w:ascii="Arial" w:hAnsi="Arial" w:cs="Arial"/>
          <w:color w:val="000000" w:themeColor="text1"/>
          <w:sz w:val="24"/>
          <w:szCs w:val="24"/>
        </w:rPr>
        <w:t xml:space="preserve"> (2024</w:t>
      </w:r>
      <w:r w:rsidR="00A452A3" w:rsidRPr="00073EFA">
        <w:rPr>
          <w:rFonts w:ascii="Arial" w:hAnsi="Arial" w:cs="Arial"/>
          <w:color w:val="000000" w:themeColor="text1"/>
          <w:sz w:val="24"/>
          <w:szCs w:val="24"/>
        </w:rPr>
        <w:t>a</w:t>
      </w:r>
      <w:r w:rsidRPr="00073EFA">
        <w:rPr>
          <w:rFonts w:ascii="Arial" w:hAnsi="Arial" w:cs="Arial"/>
          <w:color w:val="000000" w:themeColor="text1"/>
          <w:sz w:val="24"/>
          <w:szCs w:val="24"/>
        </w:rPr>
        <w:t>)</w:t>
      </w:r>
      <w:r w:rsidR="004B0798" w:rsidRPr="00073EFA">
        <w:rPr>
          <w:rFonts w:ascii="Arial" w:hAnsi="Arial" w:cs="Arial"/>
          <w:color w:val="000000" w:themeColor="text1"/>
          <w:sz w:val="24"/>
          <w:szCs w:val="24"/>
        </w:rPr>
        <w:t xml:space="preserve"> </w:t>
      </w:r>
      <w:r w:rsidR="004B0798" w:rsidRPr="00073EFA">
        <w:rPr>
          <w:rFonts w:ascii="Arial" w:hAnsi="Arial" w:cs="Arial"/>
          <w:i/>
          <w:iCs/>
          <w:color w:val="000000" w:themeColor="text1"/>
          <w:sz w:val="24"/>
          <w:szCs w:val="24"/>
        </w:rPr>
        <w:t>Labour market overview, UK: January 2024</w:t>
      </w:r>
      <w:r w:rsidR="004B0798" w:rsidRPr="00073EFA">
        <w:rPr>
          <w:rFonts w:ascii="Arial" w:hAnsi="Arial" w:cs="Arial"/>
          <w:color w:val="000000" w:themeColor="text1"/>
          <w:sz w:val="24"/>
          <w:szCs w:val="24"/>
        </w:rPr>
        <w:t xml:space="preserve">. Available at: </w:t>
      </w:r>
      <w:hyperlink r:id="rId99" w:history="1">
        <w:r w:rsidR="008655EA" w:rsidRPr="00073EFA">
          <w:rPr>
            <w:rStyle w:val="Hyperlink"/>
            <w:rFonts w:ascii="Arial" w:hAnsi="Arial" w:cs="Arial"/>
            <w:sz w:val="24"/>
            <w:szCs w:val="24"/>
          </w:rPr>
          <w:t>https://www.ons.gov.uk/employmentandlabourmarket/peopleinwork/employmentandemployeetypes/bulletins/uklabourmarket/latest</w:t>
        </w:r>
      </w:hyperlink>
      <w:r w:rsidR="008655EA" w:rsidRPr="00073EFA">
        <w:rPr>
          <w:rFonts w:ascii="Arial" w:hAnsi="Arial" w:cs="Arial"/>
          <w:color w:val="000000" w:themeColor="text1"/>
          <w:sz w:val="24"/>
          <w:szCs w:val="24"/>
        </w:rPr>
        <w:t xml:space="preserve"> (Accessed: 22 January 2024). </w:t>
      </w:r>
    </w:p>
    <w:p w14:paraId="77A550EA" w14:textId="41858CDE" w:rsidR="00A452A3" w:rsidRPr="00073EFA" w:rsidRDefault="00FD3FC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Office for National Statistics</w:t>
      </w:r>
      <w:r w:rsidR="006D7658" w:rsidRPr="00073EFA">
        <w:rPr>
          <w:rFonts w:ascii="Arial" w:hAnsi="Arial" w:cs="Arial"/>
          <w:color w:val="000000" w:themeColor="text1"/>
          <w:sz w:val="24"/>
          <w:szCs w:val="24"/>
        </w:rPr>
        <w:t xml:space="preserve"> (ONS)</w:t>
      </w:r>
      <w:r w:rsidRPr="00073EFA">
        <w:rPr>
          <w:rFonts w:ascii="Arial" w:hAnsi="Arial" w:cs="Arial"/>
          <w:color w:val="000000" w:themeColor="text1"/>
          <w:sz w:val="24"/>
          <w:szCs w:val="24"/>
        </w:rPr>
        <w:t xml:space="preserve"> (2024b) </w:t>
      </w:r>
      <w:r w:rsidR="00633965" w:rsidRPr="00073EFA">
        <w:rPr>
          <w:rFonts w:ascii="Arial" w:hAnsi="Arial" w:cs="Arial"/>
          <w:i/>
          <w:iCs/>
          <w:color w:val="000000" w:themeColor="text1"/>
          <w:sz w:val="24"/>
          <w:szCs w:val="24"/>
        </w:rPr>
        <w:t xml:space="preserve">Employment, </w:t>
      </w:r>
      <w:r w:rsidR="003911EF" w:rsidRPr="00073EFA">
        <w:rPr>
          <w:rFonts w:ascii="Arial" w:hAnsi="Arial" w:cs="Arial"/>
          <w:i/>
          <w:iCs/>
          <w:color w:val="000000" w:themeColor="text1"/>
          <w:sz w:val="24"/>
          <w:szCs w:val="24"/>
        </w:rPr>
        <w:t>unemployment,</w:t>
      </w:r>
      <w:r w:rsidR="00633965" w:rsidRPr="00073EFA">
        <w:rPr>
          <w:rFonts w:ascii="Arial" w:hAnsi="Arial" w:cs="Arial"/>
          <w:i/>
          <w:iCs/>
          <w:color w:val="000000" w:themeColor="text1"/>
          <w:sz w:val="24"/>
          <w:szCs w:val="24"/>
        </w:rPr>
        <w:t xml:space="preserve"> and economic inactivity in Neath Port Talbot</w:t>
      </w:r>
      <w:r w:rsidRPr="00073EFA">
        <w:rPr>
          <w:rFonts w:ascii="Arial" w:hAnsi="Arial" w:cs="Arial"/>
          <w:color w:val="000000" w:themeColor="text1"/>
          <w:sz w:val="24"/>
          <w:szCs w:val="24"/>
        </w:rPr>
        <w:t xml:space="preserve">. Available at: </w:t>
      </w:r>
      <w:hyperlink r:id="rId100" w:history="1">
        <w:r w:rsidR="00A452A3" w:rsidRPr="00073EFA">
          <w:rPr>
            <w:rStyle w:val="Hyperlink"/>
            <w:rFonts w:ascii="Arial" w:hAnsi="Arial" w:cs="Arial"/>
            <w:sz w:val="24"/>
            <w:szCs w:val="24"/>
          </w:rPr>
          <w:t>https://www.ons.gov.uk/visualisations/labourmarketlocal/W06000012/</w:t>
        </w:r>
      </w:hyperlink>
      <w:r w:rsidR="00A452A3"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(Accessed: 22 March 2024).</w:t>
      </w:r>
    </w:p>
    <w:p w14:paraId="56935172" w14:textId="3028EEF1" w:rsidR="0064287C" w:rsidRPr="00073EFA" w:rsidRDefault="0064287C"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Parry, </w:t>
      </w:r>
      <w:r w:rsidR="00825EB8" w:rsidRPr="00073EFA">
        <w:rPr>
          <w:rFonts w:ascii="Arial" w:hAnsi="Arial" w:cs="Arial"/>
          <w:color w:val="000000" w:themeColor="text1"/>
          <w:sz w:val="24"/>
          <w:szCs w:val="24"/>
        </w:rPr>
        <w:t>E</w:t>
      </w:r>
      <w:r w:rsidRPr="00073EFA">
        <w:rPr>
          <w:rFonts w:ascii="Arial" w:hAnsi="Arial" w:cs="Arial"/>
          <w:color w:val="000000" w:themeColor="text1"/>
          <w:sz w:val="24"/>
          <w:szCs w:val="24"/>
        </w:rPr>
        <w:t>.,</w:t>
      </w:r>
      <w:r w:rsidR="00825EB8"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 xml:space="preserve">and </w:t>
      </w:r>
      <w:r w:rsidR="00825EB8" w:rsidRPr="00073EFA">
        <w:rPr>
          <w:rFonts w:ascii="Arial" w:hAnsi="Arial" w:cs="Arial"/>
          <w:color w:val="000000" w:themeColor="text1"/>
          <w:sz w:val="24"/>
          <w:szCs w:val="24"/>
        </w:rPr>
        <w:t>Urwin</w:t>
      </w:r>
      <w:r w:rsidRPr="00073EFA">
        <w:rPr>
          <w:rFonts w:ascii="Arial" w:hAnsi="Arial" w:cs="Arial"/>
          <w:color w:val="000000" w:themeColor="text1"/>
          <w:sz w:val="24"/>
          <w:szCs w:val="24"/>
        </w:rPr>
        <w:t xml:space="preserve">, </w:t>
      </w:r>
      <w:r w:rsidR="00825EB8" w:rsidRPr="00073EFA">
        <w:rPr>
          <w:rFonts w:ascii="Arial" w:hAnsi="Arial" w:cs="Arial"/>
          <w:color w:val="000000" w:themeColor="text1"/>
          <w:sz w:val="24"/>
          <w:szCs w:val="24"/>
        </w:rPr>
        <w:t>P</w:t>
      </w:r>
      <w:r w:rsidRPr="00073EFA">
        <w:rPr>
          <w:rFonts w:ascii="Arial" w:hAnsi="Arial" w:cs="Arial"/>
          <w:color w:val="000000" w:themeColor="text1"/>
          <w:sz w:val="24"/>
          <w:szCs w:val="24"/>
        </w:rPr>
        <w:t>. (20</w:t>
      </w:r>
      <w:r w:rsidR="00F0673B" w:rsidRPr="00073EFA">
        <w:rPr>
          <w:rFonts w:ascii="Arial" w:hAnsi="Arial" w:cs="Arial"/>
          <w:color w:val="000000" w:themeColor="text1"/>
          <w:sz w:val="24"/>
          <w:szCs w:val="24"/>
        </w:rPr>
        <w:t>21</w:t>
      </w:r>
      <w:r w:rsidRPr="00073EFA">
        <w:rPr>
          <w:rFonts w:ascii="Arial" w:hAnsi="Arial" w:cs="Arial"/>
          <w:color w:val="000000" w:themeColor="text1"/>
          <w:sz w:val="24"/>
          <w:szCs w:val="24"/>
        </w:rPr>
        <w:t xml:space="preserve">). </w:t>
      </w:r>
      <w:r w:rsidR="008B60BB" w:rsidRPr="00073EFA">
        <w:rPr>
          <w:rFonts w:ascii="Arial" w:hAnsi="Arial" w:cs="Arial"/>
          <w:color w:val="000000" w:themeColor="text1"/>
          <w:sz w:val="24"/>
          <w:szCs w:val="24"/>
        </w:rPr>
        <w:t>Generational categories: A broken basis for human resource management research and practice</w:t>
      </w:r>
      <w:r w:rsidRPr="00073EFA">
        <w:rPr>
          <w:rFonts w:ascii="Arial" w:hAnsi="Arial" w:cs="Arial"/>
          <w:color w:val="000000" w:themeColor="text1"/>
          <w:sz w:val="24"/>
          <w:szCs w:val="24"/>
        </w:rPr>
        <w:t xml:space="preserve">. </w:t>
      </w:r>
      <w:r w:rsidR="00901718" w:rsidRPr="00073EFA">
        <w:rPr>
          <w:rFonts w:ascii="Arial" w:hAnsi="Arial" w:cs="Arial"/>
          <w:i/>
          <w:iCs/>
          <w:color w:val="000000" w:themeColor="text1"/>
          <w:sz w:val="24"/>
          <w:szCs w:val="24"/>
        </w:rPr>
        <w:t>Human Resource Management Journal</w:t>
      </w:r>
      <w:r w:rsidRPr="00073EFA">
        <w:rPr>
          <w:rFonts w:ascii="Arial" w:hAnsi="Arial" w:cs="Arial"/>
          <w:color w:val="000000" w:themeColor="text1"/>
          <w:sz w:val="24"/>
          <w:szCs w:val="24"/>
        </w:rPr>
        <w:t>,</w:t>
      </w:r>
      <w:r w:rsidR="00CD0BC6" w:rsidRPr="00073EFA">
        <w:rPr>
          <w:rFonts w:ascii="Arial" w:hAnsi="Arial" w:cs="Arial"/>
          <w:color w:val="000000" w:themeColor="text1"/>
          <w:sz w:val="24"/>
          <w:szCs w:val="24"/>
        </w:rPr>
        <w:t xml:space="preserve"> 31</w:t>
      </w:r>
      <w:r w:rsidRPr="00073EFA">
        <w:rPr>
          <w:rFonts w:ascii="Arial" w:hAnsi="Arial" w:cs="Arial"/>
          <w:color w:val="000000" w:themeColor="text1"/>
          <w:sz w:val="24"/>
          <w:szCs w:val="24"/>
        </w:rPr>
        <w:t>, pp</w:t>
      </w:r>
      <w:r w:rsidR="00A4320D" w:rsidRPr="00073EFA">
        <w:rPr>
          <w:rFonts w:ascii="Arial" w:hAnsi="Arial" w:cs="Arial"/>
          <w:color w:val="000000" w:themeColor="text1"/>
          <w:sz w:val="24"/>
          <w:szCs w:val="24"/>
        </w:rPr>
        <w:t>85</w:t>
      </w:r>
      <w:r w:rsidR="00CD0BC6" w:rsidRPr="00073EFA">
        <w:rPr>
          <w:rFonts w:ascii="Arial" w:hAnsi="Arial" w:cs="Arial"/>
          <w:color w:val="000000" w:themeColor="text1"/>
          <w:sz w:val="24"/>
          <w:szCs w:val="24"/>
        </w:rPr>
        <w:t>7–869</w:t>
      </w:r>
      <w:r w:rsidRPr="00073EFA">
        <w:rPr>
          <w:rFonts w:ascii="Arial" w:hAnsi="Arial" w:cs="Arial"/>
          <w:color w:val="000000" w:themeColor="text1"/>
          <w:sz w:val="24"/>
          <w:szCs w:val="24"/>
        </w:rPr>
        <w:t xml:space="preserve">. Available at: </w:t>
      </w:r>
      <w:hyperlink r:id="rId101" w:history="1">
        <w:r w:rsidR="000F2C5C" w:rsidRPr="00073EFA">
          <w:rPr>
            <w:rStyle w:val="Hyperlink"/>
            <w:rFonts w:ascii="Arial" w:hAnsi="Arial" w:cs="Arial"/>
            <w:sz w:val="24"/>
            <w:szCs w:val="24"/>
          </w:rPr>
          <w:t>https://doi.org/10.1111/1748-8583.12353</w:t>
        </w:r>
      </w:hyperlink>
      <w:r w:rsidR="000F2C5C" w:rsidRPr="00073EFA">
        <w:rPr>
          <w:rFonts w:ascii="Arial" w:hAnsi="Arial" w:cs="Arial"/>
          <w:sz w:val="24"/>
          <w:szCs w:val="24"/>
        </w:rPr>
        <w:t xml:space="preserve"> </w:t>
      </w:r>
      <w:r w:rsidRPr="00073EFA">
        <w:rPr>
          <w:rFonts w:ascii="Arial" w:hAnsi="Arial" w:cs="Arial"/>
          <w:color w:val="000000" w:themeColor="text1"/>
          <w:sz w:val="24"/>
          <w:szCs w:val="24"/>
        </w:rPr>
        <w:t>(Accessed: 2</w:t>
      </w:r>
      <w:r w:rsidR="000F2C5C" w:rsidRPr="00073EFA">
        <w:rPr>
          <w:rFonts w:ascii="Arial" w:hAnsi="Arial" w:cs="Arial"/>
          <w:color w:val="000000" w:themeColor="text1"/>
          <w:sz w:val="24"/>
          <w:szCs w:val="24"/>
        </w:rPr>
        <w:t>0 March</w:t>
      </w:r>
      <w:r w:rsidRPr="00073EFA">
        <w:rPr>
          <w:rFonts w:ascii="Arial" w:hAnsi="Arial" w:cs="Arial"/>
          <w:color w:val="000000" w:themeColor="text1"/>
          <w:sz w:val="24"/>
          <w:szCs w:val="24"/>
        </w:rPr>
        <w:t xml:space="preserve"> 202</w:t>
      </w:r>
      <w:r w:rsidR="000F2C5C" w:rsidRPr="00073EFA">
        <w:rPr>
          <w:rFonts w:ascii="Arial" w:hAnsi="Arial" w:cs="Arial"/>
          <w:color w:val="000000" w:themeColor="text1"/>
          <w:sz w:val="24"/>
          <w:szCs w:val="24"/>
        </w:rPr>
        <w:t>4</w:t>
      </w:r>
      <w:r w:rsidRPr="00073EFA">
        <w:rPr>
          <w:rFonts w:ascii="Arial" w:hAnsi="Arial" w:cs="Arial"/>
          <w:color w:val="000000" w:themeColor="text1"/>
          <w:sz w:val="24"/>
          <w:szCs w:val="24"/>
        </w:rPr>
        <w:t>).</w:t>
      </w:r>
    </w:p>
    <w:p w14:paraId="6DA37069" w14:textId="671CFCCB" w:rsidR="00BB58A6" w:rsidRPr="00073EFA" w:rsidRDefault="00BB58A6" w:rsidP="00073EFA">
      <w:pPr>
        <w:jc w:val="both"/>
        <w:rPr>
          <w:rFonts w:ascii="Arial" w:hAnsi="Arial" w:cs="Arial"/>
          <w:sz w:val="24"/>
          <w:szCs w:val="24"/>
        </w:rPr>
      </w:pPr>
      <w:proofErr w:type="spellStart"/>
      <w:r w:rsidRPr="00073EFA">
        <w:rPr>
          <w:rFonts w:ascii="Arial" w:hAnsi="Arial" w:cs="Arial"/>
          <w:sz w:val="24"/>
          <w:szCs w:val="24"/>
        </w:rPr>
        <w:lastRenderedPageBreak/>
        <w:t>Personi</w:t>
      </w:r>
      <w:r w:rsidR="00916CAD" w:rsidRPr="00073EFA">
        <w:rPr>
          <w:rFonts w:ascii="Arial" w:hAnsi="Arial" w:cs="Arial"/>
          <w:sz w:val="24"/>
          <w:szCs w:val="24"/>
        </w:rPr>
        <w:t>o</w:t>
      </w:r>
      <w:proofErr w:type="spellEnd"/>
      <w:r w:rsidR="00916CAD" w:rsidRPr="00073EFA">
        <w:rPr>
          <w:rFonts w:ascii="Arial" w:hAnsi="Arial" w:cs="Arial"/>
          <w:sz w:val="24"/>
          <w:szCs w:val="24"/>
        </w:rPr>
        <w:t xml:space="preserve"> </w:t>
      </w:r>
      <w:r w:rsidRPr="00073EFA">
        <w:rPr>
          <w:rFonts w:ascii="Arial" w:hAnsi="Arial" w:cs="Arial"/>
          <w:sz w:val="24"/>
          <w:szCs w:val="24"/>
        </w:rPr>
        <w:t>(2024)</w:t>
      </w:r>
      <w:r w:rsidR="00916CAD" w:rsidRPr="00073EFA">
        <w:rPr>
          <w:rFonts w:ascii="Arial" w:hAnsi="Arial" w:cs="Arial"/>
          <w:sz w:val="24"/>
          <w:szCs w:val="24"/>
        </w:rPr>
        <w:t xml:space="preserve"> HR’s Guide to the Great Resignation in the UK.</w:t>
      </w:r>
      <w:r w:rsidRPr="00073EFA">
        <w:rPr>
          <w:rFonts w:ascii="Arial" w:hAnsi="Arial" w:cs="Arial"/>
          <w:sz w:val="24"/>
          <w:szCs w:val="24"/>
        </w:rPr>
        <w:t xml:space="preserve"> Available at: </w:t>
      </w:r>
      <w:hyperlink r:id="rId102" w:history="1">
        <w:r w:rsidR="009F5C7E" w:rsidRPr="00073EFA">
          <w:rPr>
            <w:rStyle w:val="Hyperlink"/>
            <w:rFonts w:ascii="Arial" w:hAnsi="Arial" w:cs="Arial"/>
            <w:sz w:val="24"/>
            <w:szCs w:val="24"/>
          </w:rPr>
          <w:t>https://www.personio.com/hr-lexicon/the-great-resignation-uk/</w:t>
        </w:r>
      </w:hyperlink>
      <w:r w:rsidR="009F5C7E" w:rsidRPr="00073EFA">
        <w:rPr>
          <w:rFonts w:ascii="Arial" w:hAnsi="Arial" w:cs="Arial"/>
          <w:sz w:val="24"/>
          <w:szCs w:val="24"/>
        </w:rPr>
        <w:t xml:space="preserve"> </w:t>
      </w:r>
      <w:r w:rsidRPr="00073EFA">
        <w:rPr>
          <w:rFonts w:ascii="Arial" w:hAnsi="Arial" w:cs="Arial"/>
          <w:sz w:val="24"/>
          <w:szCs w:val="24"/>
        </w:rPr>
        <w:t xml:space="preserve">(Accessed </w:t>
      </w:r>
      <w:r w:rsidR="009F5C7E" w:rsidRPr="00073EFA">
        <w:rPr>
          <w:rFonts w:ascii="Arial" w:hAnsi="Arial" w:cs="Arial"/>
          <w:sz w:val="24"/>
          <w:szCs w:val="24"/>
        </w:rPr>
        <w:t>7 April</w:t>
      </w:r>
      <w:r w:rsidRPr="00073EFA">
        <w:rPr>
          <w:rFonts w:ascii="Arial" w:hAnsi="Arial" w:cs="Arial"/>
          <w:sz w:val="24"/>
          <w:szCs w:val="24"/>
        </w:rPr>
        <w:t xml:space="preserve"> 2024).</w:t>
      </w:r>
    </w:p>
    <w:p w14:paraId="2A4041A3" w14:textId="712D3050" w:rsidR="00D55519" w:rsidRPr="00073EFA" w:rsidRDefault="00D55519"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Powell, </w:t>
      </w:r>
      <w:r w:rsidR="0024569A" w:rsidRPr="00073EFA">
        <w:rPr>
          <w:rFonts w:ascii="Arial" w:hAnsi="Arial" w:cs="Arial"/>
          <w:color w:val="000000" w:themeColor="text1"/>
          <w:sz w:val="24"/>
          <w:szCs w:val="24"/>
        </w:rPr>
        <w:t>C</w:t>
      </w:r>
      <w:r w:rsidRPr="00073EFA">
        <w:rPr>
          <w:rFonts w:ascii="Arial" w:hAnsi="Arial" w:cs="Arial"/>
          <w:color w:val="000000" w:themeColor="text1"/>
          <w:sz w:val="24"/>
          <w:szCs w:val="24"/>
        </w:rPr>
        <w:t>. (202</w:t>
      </w:r>
      <w:r w:rsidR="0024569A" w:rsidRPr="00073EFA">
        <w:rPr>
          <w:rFonts w:ascii="Arial" w:hAnsi="Arial" w:cs="Arial"/>
          <w:color w:val="000000" w:themeColor="text1"/>
          <w:sz w:val="24"/>
          <w:szCs w:val="24"/>
        </w:rPr>
        <w:t>2</w:t>
      </w:r>
      <w:r w:rsidRPr="00073EFA">
        <w:rPr>
          <w:rFonts w:ascii="Arial" w:hAnsi="Arial" w:cs="Arial"/>
          <w:color w:val="000000" w:themeColor="text1"/>
          <w:sz w:val="24"/>
          <w:szCs w:val="24"/>
        </w:rPr>
        <w:t>) ‘</w:t>
      </w:r>
      <w:r w:rsidR="001360FB" w:rsidRPr="00073EFA">
        <w:rPr>
          <w:rFonts w:ascii="Arial" w:hAnsi="Arial" w:cs="Arial"/>
          <w:color w:val="000000" w:themeColor="text1"/>
          <w:sz w:val="24"/>
          <w:szCs w:val="24"/>
        </w:rPr>
        <w:t>Three in five workers looking for new job, research finds</w:t>
      </w:r>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Pe</w:t>
      </w:r>
      <w:r w:rsidR="0024569A" w:rsidRPr="00073EFA">
        <w:rPr>
          <w:rFonts w:ascii="Arial" w:hAnsi="Arial" w:cs="Arial"/>
          <w:i/>
          <w:iCs/>
          <w:color w:val="000000" w:themeColor="text1"/>
          <w:sz w:val="24"/>
          <w:szCs w:val="24"/>
        </w:rPr>
        <w:t>ople Management</w:t>
      </w:r>
      <w:r w:rsidRPr="00073EFA">
        <w:rPr>
          <w:rFonts w:ascii="Arial" w:hAnsi="Arial" w:cs="Arial"/>
          <w:color w:val="000000" w:themeColor="text1"/>
          <w:sz w:val="24"/>
          <w:szCs w:val="24"/>
        </w:rPr>
        <w:t xml:space="preserve">. Available at: </w:t>
      </w:r>
      <w:hyperlink r:id="rId103" w:history="1">
        <w:r w:rsidR="0024569A" w:rsidRPr="00073EFA">
          <w:rPr>
            <w:rStyle w:val="Hyperlink"/>
            <w:rFonts w:ascii="Arial" w:hAnsi="Arial" w:cs="Arial"/>
            <w:sz w:val="24"/>
            <w:szCs w:val="24"/>
          </w:rPr>
          <w:t>https://www.peoplemanagement.co.uk/article/1792263/three-five-workers-looking-new-job-research-finds</w:t>
        </w:r>
      </w:hyperlink>
      <w:r w:rsidR="0024569A">
        <w:t xml:space="preserve"> </w:t>
      </w:r>
      <w:r w:rsidRPr="00073EFA">
        <w:rPr>
          <w:rFonts w:ascii="Arial" w:hAnsi="Arial" w:cs="Arial"/>
          <w:color w:val="000000" w:themeColor="text1"/>
          <w:sz w:val="24"/>
          <w:szCs w:val="24"/>
        </w:rPr>
        <w:t xml:space="preserve">(Accessed: </w:t>
      </w:r>
      <w:r w:rsidR="001360FB" w:rsidRPr="00073EFA">
        <w:rPr>
          <w:rFonts w:ascii="Arial" w:hAnsi="Arial" w:cs="Arial"/>
          <w:color w:val="000000" w:themeColor="text1"/>
          <w:sz w:val="24"/>
          <w:szCs w:val="24"/>
        </w:rPr>
        <w:t>30</w:t>
      </w:r>
      <w:r w:rsidRPr="00073EFA">
        <w:rPr>
          <w:rFonts w:ascii="Arial" w:hAnsi="Arial" w:cs="Arial"/>
          <w:color w:val="000000" w:themeColor="text1"/>
          <w:sz w:val="24"/>
          <w:szCs w:val="24"/>
        </w:rPr>
        <w:t xml:space="preserve"> March 2024).</w:t>
      </w:r>
    </w:p>
    <w:p w14:paraId="3F134041" w14:textId="5BD571E6" w:rsidR="00E32ADC" w:rsidRPr="00073EFA" w:rsidRDefault="00E32ADC"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Price, S. (2023) ‘</w:t>
      </w:r>
      <w:r w:rsidR="00303BDF" w:rsidRPr="00073EFA">
        <w:rPr>
          <w:rFonts w:ascii="Arial" w:hAnsi="Arial" w:cs="Arial"/>
          <w:color w:val="000000" w:themeColor="text1"/>
          <w:sz w:val="24"/>
          <w:szCs w:val="24"/>
        </w:rPr>
        <w:t xml:space="preserve">Key Factors That Help Companies Hire </w:t>
      </w:r>
      <w:proofErr w:type="gramStart"/>
      <w:r w:rsidR="00303BDF" w:rsidRPr="00073EFA">
        <w:rPr>
          <w:rFonts w:ascii="Arial" w:hAnsi="Arial" w:cs="Arial"/>
          <w:color w:val="000000" w:themeColor="text1"/>
          <w:sz w:val="24"/>
          <w:szCs w:val="24"/>
        </w:rPr>
        <w:t>And</w:t>
      </w:r>
      <w:proofErr w:type="gramEnd"/>
      <w:r w:rsidR="00303BDF" w:rsidRPr="00073EFA">
        <w:rPr>
          <w:rFonts w:ascii="Arial" w:hAnsi="Arial" w:cs="Arial"/>
          <w:color w:val="000000" w:themeColor="text1"/>
          <w:sz w:val="24"/>
          <w:szCs w:val="24"/>
        </w:rPr>
        <w:t xml:space="preserve"> Retain The Right People</w:t>
      </w:r>
      <w:r w:rsidRPr="00073EFA">
        <w:rPr>
          <w:rFonts w:ascii="Arial" w:hAnsi="Arial" w:cs="Arial"/>
          <w:color w:val="000000" w:themeColor="text1"/>
          <w:sz w:val="24"/>
          <w:szCs w:val="24"/>
        </w:rPr>
        <w:t xml:space="preserve">’, </w:t>
      </w:r>
      <w:r w:rsidR="00303BDF" w:rsidRPr="00073EFA">
        <w:rPr>
          <w:rFonts w:ascii="Arial" w:hAnsi="Arial" w:cs="Arial"/>
          <w:i/>
          <w:iCs/>
          <w:color w:val="000000" w:themeColor="text1"/>
          <w:sz w:val="24"/>
          <w:szCs w:val="24"/>
        </w:rPr>
        <w:t>Forbes</w:t>
      </w:r>
      <w:r w:rsidRPr="00073EFA">
        <w:rPr>
          <w:rFonts w:ascii="Arial" w:hAnsi="Arial" w:cs="Arial"/>
          <w:color w:val="000000" w:themeColor="text1"/>
          <w:sz w:val="24"/>
          <w:szCs w:val="24"/>
        </w:rPr>
        <w:t xml:space="preserve">. Available at: </w:t>
      </w:r>
      <w:hyperlink r:id="rId104" w:history="1">
        <w:r w:rsidR="00303BDF" w:rsidRPr="00073EFA">
          <w:rPr>
            <w:rStyle w:val="Hyperlink"/>
            <w:rFonts w:ascii="Arial" w:hAnsi="Arial" w:cs="Arial"/>
            <w:sz w:val="24"/>
            <w:szCs w:val="24"/>
          </w:rPr>
          <w:t>https://www.forbes.com/sites/forbesagencycouncil/2023/10/03/key-factors-that-help-companies-hire-and-retain-the-right-people/</w:t>
        </w:r>
      </w:hyperlink>
      <w:r w:rsidR="00303BDF">
        <w:t xml:space="preserve"> </w:t>
      </w:r>
      <w:r w:rsidRPr="00073EFA">
        <w:rPr>
          <w:rFonts w:ascii="Arial" w:hAnsi="Arial" w:cs="Arial"/>
          <w:color w:val="000000" w:themeColor="text1"/>
          <w:sz w:val="24"/>
          <w:szCs w:val="24"/>
        </w:rPr>
        <w:t xml:space="preserve"> (Accessed: </w:t>
      </w:r>
      <w:r w:rsidR="00303BDF" w:rsidRPr="00073EFA">
        <w:rPr>
          <w:rFonts w:ascii="Arial" w:hAnsi="Arial" w:cs="Arial"/>
          <w:color w:val="000000" w:themeColor="text1"/>
          <w:sz w:val="24"/>
          <w:szCs w:val="24"/>
        </w:rPr>
        <w:t>2</w:t>
      </w:r>
      <w:r w:rsidRPr="00073EFA">
        <w:rPr>
          <w:rFonts w:ascii="Arial" w:hAnsi="Arial" w:cs="Arial"/>
          <w:color w:val="000000" w:themeColor="text1"/>
          <w:sz w:val="24"/>
          <w:szCs w:val="24"/>
        </w:rPr>
        <w:t>1 March 2024).</w:t>
      </w:r>
    </w:p>
    <w:p w14:paraId="1C046735" w14:textId="601274AF" w:rsidR="00C415C3" w:rsidRPr="00073EFA" w:rsidRDefault="00C415C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PWC (2022) </w:t>
      </w:r>
      <w:r w:rsidR="00A47BC6" w:rsidRPr="00073EFA">
        <w:rPr>
          <w:rFonts w:ascii="Arial" w:hAnsi="Arial" w:cs="Arial"/>
          <w:color w:val="000000" w:themeColor="text1"/>
          <w:sz w:val="24"/>
          <w:szCs w:val="24"/>
        </w:rPr>
        <w:t>Large employers respond to the cost-of-living crisis - PwC survey</w:t>
      </w:r>
      <w:r w:rsidRPr="00073EFA">
        <w:rPr>
          <w:rFonts w:ascii="Arial" w:hAnsi="Arial" w:cs="Arial"/>
          <w:color w:val="000000" w:themeColor="text1"/>
          <w:sz w:val="24"/>
          <w:szCs w:val="24"/>
        </w:rPr>
        <w:t>. Available at</w:t>
      </w:r>
      <w:r w:rsidRPr="00073EFA">
        <w:rPr>
          <w:rFonts w:ascii="Arial" w:hAnsi="Arial" w:cs="Arial"/>
          <w:color w:val="000000" w:themeColor="text2"/>
          <w:sz w:val="24"/>
          <w:szCs w:val="24"/>
        </w:rPr>
        <w:t xml:space="preserve">: </w:t>
      </w:r>
      <w:hyperlink r:id="rId105" w:history="1">
        <w:r w:rsidR="00A47BC6" w:rsidRPr="00073EFA">
          <w:rPr>
            <w:rStyle w:val="Hyperlink"/>
            <w:rFonts w:ascii="Arial" w:hAnsi="Arial" w:cs="Arial"/>
            <w:color w:val="000000" w:themeColor="text2"/>
            <w:sz w:val="24"/>
            <w:szCs w:val="24"/>
          </w:rPr>
          <w:t>https://www.pwc.co.uk/press-room/press-releases/large-employers-respond-to-the-cost-of-living-crisis.html</w:t>
        </w:r>
      </w:hyperlink>
      <w:r w:rsidR="00A47BC6">
        <w:t xml:space="preserve"> </w:t>
      </w:r>
      <w:r w:rsidRPr="00073EFA">
        <w:rPr>
          <w:rFonts w:ascii="Arial" w:hAnsi="Arial" w:cs="Arial"/>
          <w:color w:val="000000" w:themeColor="text1"/>
          <w:sz w:val="24"/>
          <w:szCs w:val="24"/>
        </w:rPr>
        <w:t xml:space="preserve"> (Accessed: 7 </w:t>
      </w:r>
      <w:r w:rsidR="00A47BC6" w:rsidRPr="00073EFA">
        <w:rPr>
          <w:rFonts w:ascii="Arial" w:hAnsi="Arial" w:cs="Arial"/>
          <w:color w:val="000000" w:themeColor="text1"/>
          <w:sz w:val="24"/>
          <w:szCs w:val="24"/>
        </w:rPr>
        <w:t>March</w:t>
      </w:r>
      <w:r w:rsidRPr="00073EFA">
        <w:rPr>
          <w:rFonts w:ascii="Arial" w:hAnsi="Arial" w:cs="Arial"/>
          <w:color w:val="000000" w:themeColor="text1"/>
          <w:sz w:val="24"/>
          <w:szCs w:val="24"/>
        </w:rPr>
        <w:t xml:space="preserve"> 202</w:t>
      </w:r>
      <w:r w:rsidR="00A47BC6" w:rsidRPr="00073EFA">
        <w:rPr>
          <w:rFonts w:ascii="Arial" w:hAnsi="Arial" w:cs="Arial"/>
          <w:color w:val="000000" w:themeColor="text1"/>
          <w:sz w:val="24"/>
          <w:szCs w:val="24"/>
        </w:rPr>
        <w:t>4</w:t>
      </w:r>
      <w:r w:rsidRPr="00073EFA">
        <w:rPr>
          <w:rFonts w:ascii="Arial" w:hAnsi="Arial" w:cs="Arial"/>
          <w:color w:val="000000" w:themeColor="text1"/>
          <w:sz w:val="24"/>
          <w:szCs w:val="24"/>
        </w:rPr>
        <w:t xml:space="preserve">). </w:t>
      </w:r>
    </w:p>
    <w:p w14:paraId="6E81A839" w14:textId="41A4DB6C"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PWC (2023) UK Workforce Hopes and Fears Survey 2023. Available at: </w:t>
      </w:r>
      <w:hyperlink r:id="rId106" w:history="1">
        <w:r w:rsidRPr="00073EFA">
          <w:rPr>
            <w:rStyle w:val="Hyperlink"/>
            <w:rFonts w:ascii="Arial" w:hAnsi="Arial" w:cs="Arial"/>
            <w:color w:val="000000" w:themeColor="text1"/>
            <w:sz w:val="24"/>
            <w:szCs w:val="24"/>
          </w:rPr>
          <w:t>https://www.pwc.co.uk/services/human-resource-services/insights/uk-hopes-and-fears-survey.html</w:t>
        </w:r>
      </w:hyperlink>
      <w:r w:rsidRPr="00073EFA">
        <w:rPr>
          <w:rFonts w:ascii="Arial" w:hAnsi="Arial" w:cs="Arial"/>
          <w:color w:val="000000" w:themeColor="text1"/>
          <w:sz w:val="24"/>
          <w:szCs w:val="24"/>
        </w:rPr>
        <w:t xml:space="preserve"> (Accessed: 7 November 2023). </w:t>
      </w:r>
    </w:p>
    <w:p w14:paraId="7F1F88CA" w14:textId="77777777"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Ravishankar, R. (2022) ‘A Guide to Building Psychological Safety on Your Team’, </w:t>
      </w:r>
      <w:r w:rsidRPr="00073EFA">
        <w:rPr>
          <w:rFonts w:ascii="Arial" w:hAnsi="Arial" w:cs="Arial"/>
          <w:i/>
          <w:iCs/>
          <w:color w:val="000000" w:themeColor="text1"/>
          <w:sz w:val="24"/>
          <w:szCs w:val="24"/>
        </w:rPr>
        <w:t>Harvard Business Review.</w:t>
      </w:r>
      <w:r w:rsidRPr="00073EFA">
        <w:rPr>
          <w:rFonts w:ascii="Arial" w:hAnsi="Arial" w:cs="Arial"/>
          <w:color w:val="000000" w:themeColor="text1"/>
          <w:sz w:val="24"/>
          <w:szCs w:val="24"/>
        </w:rPr>
        <w:t xml:space="preserve"> Available at: </w:t>
      </w:r>
      <w:hyperlink r:id="rId107" w:history="1">
        <w:r w:rsidRPr="00073EFA">
          <w:rPr>
            <w:rStyle w:val="Hyperlink"/>
            <w:rFonts w:ascii="Arial" w:hAnsi="Arial" w:cs="Arial"/>
            <w:color w:val="000000" w:themeColor="text1"/>
            <w:sz w:val="24"/>
            <w:szCs w:val="24"/>
          </w:rPr>
          <w:t>https://hbr.org/2022/12/a-guide-to-building-psychological-safety-on-your-team</w:t>
        </w:r>
      </w:hyperlink>
      <w:r w:rsidRPr="00073EFA">
        <w:rPr>
          <w:rFonts w:ascii="Arial" w:hAnsi="Arial" w:cs="Arial"/>
          <w:color w:val="000000" w:themeColor="text1"/>
          <w:sz w:val="24"/>
          <w:szCs w:val="24"/>
        </w:rPr>
        <w:t xml:space="preserve"> (Accessed: 11 October 2023).</w:t>
      </w:r>
    </w:p>
    <w:p w14:paraId="3C3ED8AD" w14:textId="07F6B026" w:rsidR="00EF1371" w:rsidRPr="00073EFA" w:rsidRDefault="003B6CDA" w:rsidP="00073EFA">
      <w:pPr>
        <w:jc w:val="both"/>
        <w:rPr>
          <w:rFonts w:ascii="Arial" w:hAnsi="Arial" w:cs="Arial"/>
          <w:sz w:val="24"/>
          <w:szCs w:val="24"/>
        </w:rPr>
      </w:pPr>
      <w:r w:rsidRPr="00073EFA">
        <w:rPr>
          <w:rFonts w:ascii="Arial" w:hAnsi="Arial" w:cs="Arial"/>
          <w:color w:val="000000" w:themeColor="text1"/>
          <w:sz w:val="24"/>
          <w:szCs w:val="24"/>
        </w:rPr>
        <w:t>Reed</w:t>
      </w:r>
      <w:r w:rsidR="00EF1371" w:rsidRPr="00073EFA">
        <w:rPr>
          <w:rFonts w:ascii="Arial" w:hAnsi="Arial" w:cs="Arial"/>
          <w:color w:val="000000" w:themeColor="text1"/>
          <w:sz w:val="24"/>
          <w:szCs w:val="24"/>
        </w:rPr>
        <w:t xml:space="preserve"> (202</w:t>
      </w:r>
      <w:r w:rsidRPr="00073EFA">
        <w:rPr>
          <w:rFonts w:ascii="Arial" w:hAnsi="Arial" w:cs="Arial"/>
          <w:color w:val="000000" w:themeColor="text1"/>
          <w:sz w:val="24"/>
          <w:szCs w:val="24"/>
        </w:rPr>
        <w:t>4</w:t>
      </w:r>
      <w:r w:rsidR="00EF1371" w:rsidRPr="00073EFA">
        <w:rPr>
          <w:rFonts w:ascii="Arial" w:hAnsi="Arial" w:cs="Arial"/>
          <w:color w:val="000000" w:themeColor="text1"/>
          <w:sz w:val="24"/>
          <w:szCs w:val="24"/>
        </w:rPr>
        <w:t xml:space="preserve">) Salary </w:t>
      </w:r>
      <w:r w:rsidRPr="00073EFA">
        <w:rPr>
          <w:rFonts w:ascii="Arial" w:hAnsi="Arial" w:cs="Arial"/>
          <w:color w:val="000000" w:themeColor="text1"/>
          <w:sz w:val="24"/>
          <w:szCs w:val="24"/>
        </w:rPr>
        <w:t>Guide</w:t>
      </w:r>
      <w:r w:rsidR="00EF1371" w:rsidRPr="00073EFA">
        <w:rPr>
          <w:rFonts w:ascii="Arial" w:hAnsi="Arial" w:cs="Arial"/>
          <w:color w:val="000000" w:themeColor="text1"/>
          <w:sz w:val="24"/>
          <w:szCs w:val="24"/>
        </w:rPr>
        <w:t xml:space="preserve"> 2024. Available at: </w:t>
      </w:r>
      <w:hyperlink r:id="rId108" w:history="1">
        <w:r w:rsidR="00F50E3A" w:rsidRPr="00073EFA">
          <w:rPr>
            <w:rStyle w:val="Hyperlink"/>
            <w:rFonts w:ascii="Arial" w:hAnsi="Arial" w:cs="Arial"/>
            <w:sz w:val="24"/>
            <w:szCs w:val="24"/>
          </w:rPr>
          <w:t>https://resources.reed.com/hubfs/1.%20RSR%20-%20Marketing/Downloadable%20content/Salary%20Guides/2024/Salary%20guide%</w:t>
        </w:r>
        <w:r w:rsidR="00F50E3A" w:rsidRPr="00073EFA">
          <w:rPr>
            <w:rStyle w:val="Hyperlink"/>
            <w:rFonts w:ascii="Arial" w:hAnsi="Arial" w:cs="Arial"/>
            <w:sz w:val="24"/>
            <w:szCs w:val="24"/>
          </w:rPr>
          <w:lastRenderedPageBreak/>
          <w:t>202024%20-%20Human%20resources%20%7C%20Reed.pdf</w:t>
        </w:r>
      </w:hyperlink>
      <w:r w:rsidR="00F50E3A" w:rsidRPr="00073EFA">
        <w:rPr>
          <w:rFonts w:ascii="Arial" w:hAnsi="Arial" w:cs="Arial"/>
          <w:sz w:val="24"/>
          <w:szCs w:val="24"/>
        </w:rPr>
        <w:t xml:space="preserve"> (</w:t>
      </w:r>
      <w:r w:rsidR="00EF1371" w:rsidRPr="00073EFA">
        <w:rPr>
          <w:rFonts w:ascii="Arial" w:hAnsi="Arial" w:cs="Arial"/>
          <w:sz w:val="24"/>
          <w:szCs w:val="24"/>
        </w:rPr>
        <w:t xml:space="preserve">Accessed: 19 </w:t>
      </w:r>
      <w:r w:rsidR="00C82AF1" w:rsidRPr="00073EFA">
        <w:rPr>
          <w:rFonts w:ascii="Arial" w:hAnsi="Arial" w:cs="Arial"/>
          <w:sz w:val="24"/>
          <w:szCs w:val="24"/>
        </w:rPr>
        <w:t>January</w:t>
      </w:r>
      <w:r w:rsidR="00EF1371" w:rsidRPr="00073EFA">
        <w:rPr>
          <w:rFonts w:ascii="Arial" w:hAnsi="Arial" w:cs="Arial"/>
          <w:sz w:val="24"/>
          <w:szCs w:val="24"/>
        </w:rPr>
        <w:t xml:space="preserve"> 202</w:t>
      </w:r>
      <w:r w:rsidR="00731BE3" w:rsidRPr="00073EFA">
        <w:rPr>
          <w:rFonts w:ascii="Arial" w:hAnsi="Arial" w:cs="Arial"/>
          <w:sz w:val="24"/>
          <w:szCs w:val="24"/>
        </w:rPr>
        <w:t>4</w:t>
      </w:r>
      <w:r w:rsidR="00EF1371" w:rsidRPr="00073EFA">
        <w:rPr>
          <w:rFonts w:ascii="Arial" w:hAnsi="Arial" w:cs="Arial"/>
          <w:sz w:val="24"/>
          <w:szCs w:val="24"/>
        </w:rPr>
        <w:t xml:space="preserve">). </w:t>
      </w:r>
    </w:p>
    <w:p w14:paraId="2F589238" w14:textId="77095640" w:rsidR="00523BDA" w:rsidRPr="00073EFA" w:rsidRDefault="00523BDA" w:rsidP="00073EFA">
      <w:pPr>
        <w:jc w:val="both"/>
        <w:rPr>
          <w:rFonts w:ascii="Arial" w:hAnsi="Arial" w:cs="Arial"/>
          <w:sz w:val="24"/>
          <w:szCs w:val="24"/>
        </w:rPr>
      </w:pPr>
      <w:r w:rsidRPr="00073EFA">
        <w:rPr>
          <w:rFonts w:ascii="Arial" w:hAnsi="Arial" w:cs="Arial"/>
          <w:sz w:val="24"/>
          <w:szCs w:val="24"/>
        </w:rPr>
        <w:t xml:space="preserve">Resolution Foundation. (2023) Report: Labour Market Outlook: </w:t>
      </w:r>
      <w:r w:rsidR="00F11313" w:rsidRPr="00073EFA">
        <w:rPr>
          <w:rFonts w:ascii="Arial" w:hAnsi="Arial" w:cs="Arial"/>
          <w:sz w:val="24"/>
          <w:szCs w:val="24"/>
        </w:rPr>
        <w:t>Quarterly Briefing Q1 2023</w:t>
      </w:r>
      <w:r w:rsidRPr="00073EFA">
        <w:rPr>
          <w:rFonts w:ascii="Arial" w:hAnsi="Arial" w:cs="Arial"/>
          <w:sz w:val="24"/>
          <w:szCs w:val="24"/>
        </w:rPr>
        <w:t xml:space="preserve">. London: </w:t>
      </w:r>
      <w:r w:rsidR="00F11313" w:rsidRPr="00073EFA">
        <w:rPr>
          <w:rFonts w:ascii="Arial" w:hAnsi="Arial" w:cs="Arial"/>
          <w:sz w:val="24"/>
          <w:szCs w:val="24"/>
        </w:rPr>
        <w:t>Resolution Foundation</w:t>
      </w:r>
      <w:r w:rsidRPr="00073EFA">
        <w:rPr>
          <w:rFonts w:ascii="Arial" w:hAnsi="Arial" w:cs="Arial"/>
          <w:sz w:val="24"/>
          <w:szCs w:val="24"/>
        </w:rPr>
        <w:t>.</w:t>
      </w:r>
    </w:p>
    <w:p w14:paraId="4A647C85" w14:textId="2DD592FB" w:rsidR="00404984" w:rsidRPr="00073EFA" w:rsidRDefault="00404984" w:rsidP="00073EFA">
      <w:pPr>
        <w:jc w:val="both"/>
        <w:rPr>
          <w:rFonts w:ascii="Arial" w:hAnsi="Arial" w:cs="Arial"/>
          <w:color w:val="000000" w:themeColor="text1"/>
          <w:sz w:val="24"/>
          <w:szCs w:val="24"/>
        </w:rPr>
      </w:pPr>
      <w:bookmarkStart w:id="119" w:name="_Hlk154868949"/>
      <w:r w:rsidRPr="00073EFA">
        <w:rPr>
          <w:rFonts w:ascii="Arial" w:hAnsi="Arial" w:cs="Arial"/>
          <w:color w:val="000000" w:themeColor="text1"/>
          <w:sz w:val="24"/>
          <w:szCs w:val="24"/>
        </w:rPr>
        <w:t xml:space="preserve">Rowsell, </w:t>
      </w:r>
      <w:r w:rsidR="00F56ED4" w:rsidRPr="00073EFA">
        <w:rPr>
          <w:rFonts w:ascii="Arial" w:hAnsi="Arial" w:cs="Arial"/>
          <w:color w:val="000000" w:themeColor="text1"/>
          <w:sz w:val="24"/>
          <w:szCs w:val="24"/>
        </w:rPr>
        <w:t>J</w:t>
      </w:r>
      <w:r w:rsidRPr="00073EFA">
        <w:rPr>
          <w:rFonts w:ascii="Arial" w:hAnsi="Arial" w:cs="Arial"/>
          <w:color w:val="000000" w:themeColor="text1"/>
          <w:sz w:val="24"/>
          <w:szCs w:val="24"/>
        </w:rPr>
        <w:t>. (20</w:t>
      </w:r>
      <w:r w:rsidR="00F56ED4" w:rsidRPr="00073EFA">
        <w:rPr>
          <w:rFonts w:ascii="Arial" w:hAnsi="Arial" w:cs="Arial"/>
          <w:color w:val="000000" w:themeColor="text1"/>
          <w:sz w:val="24"/>
          <w:szCs w:val="24"/>
        </w:rPr>
        <w:t>24</w:t>
      </w:r>
      <w:r w:rsidRPr="00073EFA">
        <w:rPr>
          <w:rFonts w:ascii="Arial" w:hAnsi="Arial" w:cs="Arial"/>
          <w:color w:val="000000" w:themeColor="text1"/>
          <w:sz w:val="24"/>
          <w:szCs w:val="24"/>
        </w:rPr>
        <w:t>) ‘</w:t>
      </w:r>
      <w:r w:rsidR="00931438" w:rsidRPr="00073EFA">
        <w:rPr>
          <w:rFonts w:ascii="Arial" w:hAnsi="Arial" w:cs="Arial"/>
          <w:color w:val="000000" w:themeColor="text1"/>
          <w:sz w:val="24"/>
          <w:szCs w:val="24"/>
        </w:rPr>
        <w:t xml:space="preserve">Boots promises better office </w:t>
      </w:r>
      <w:proofErr w:type="spellStart"/>
      <w:r w:rsidR="00931438" w:rsidRPr="00073EFA">
        <w:rPr>
          <w:rFonts w:ascii="Arial" w:hAnsi="Arial" w:cs="Arial"/>
          <w:color w:val="000000" w:themeColor="text1"/>
          <w:sz w:val="24"/>
          <w:szCs w:val="24"/>
        </w:rPr>
        <w:t>wifi</w:t>
      </w:r>
      <w:proofErr w:type="spellEnd"/>
      <w:r w:rsidR="00931438" w:rsidRPr="00073EFA">
        <w:rPr>
          <w:rFonts w:ascii="Arial" w:hAnsi="Arial" w:cs="Arial"/>
          <w:color w:val="000000" w:themeColor="text1"/>
          <w:sz w:val="24"/>
          <w:szCs w:val="24"/>
        </w:rPr>
        <w:t xml:space="preserve"> and food as it calls workers back five days a week – but will it be enough?</w:t>
      </w:r>
      <w:r w:rsidRPr="00073EFA">
        <w:rPr>
          <w:rFonts w:ascii="Arial" w:hAnsi="Arial" w:cs="Arial"/>
          <w:color w:val="000000" w:themeColor="text1"/>
          <w:sz w:val="24"/>
          <w:szCs w:val="24"/>
        </w:rPr>
        <w:t xml:space="preserve">’, </w:t>
      </w:r>
      <w:r w:rsidR="00931438" w:rsidRPr="00073EFA">
        <w:rPr>
          <w:rFonts w:ascii="Arial" w:hAnsi="Arial" w:cs="Arial"/>
          <w:i/>
          <w:iCs/>
          <w:color w:val="000000" w:themeColor="text1"/>
          <w:sz w:val="24"/>
          <w:szCs w:val="24"/>
        </w:rPr>
        <w:t>People Management</w:t>
      </w:r>
      <w:r w:rsidRPr="00073EFA">
        <w:rPr>
          <w:rFonts w:ascii="Arial" w:hAnsi="Arial" w:cs="Arial"/>
          <w:color w:val="000000" w:themeColor="text1"/>
          <w:sz w:val="24"/>
          <w:szCs w:val="24"/>
        </w:rPr>
        <w:t xml:space="preserve">. Available at </w:t>
      </w:r>
      <w:hyperlink r:id="rId109" w:history="1">
        <w:r w:rsidR="00DA408A" w:rsidRPr="00073EFA">
          <w:rPr>
            <w:rStyle w:val="Hyperlink"/>
            <w:rFonts w:ascii="Arial" w:hAnsi="Arial" w:cs="Arial"/>
            <w:sz w:val="24"/>
            <w:szCs w:val="24"/>
          </w:rPr>
          <w:t>https://www.peoplemanagement.co.uk/article/1864828/boots-promises-better-office-wifi-food-calls-workers-back-five-days-week-%E2%80%93-will-enough?bulletin=pm-daily</w:t>
        </w:r>
      </w:hyperlink>
      <w:r w:rsidR="00DA408A" w:rsidRPr="00073EFA">
        <w:rPr>
          <w:rFonts w:ascii="Arial" w:hAnsi="Arial" w:cs="Arial"/>
          <w:color w:val="000000" w:themeColor="text1"/>
          <w:sz w:val="24"/>
          <w:szCs w:val="24"/>
        </w:rPr>
        <w:t xml:space="preserve"> </w:t>
      </w:r>
      <w:bookmarkStart w:id="120" w:name="_Hlk161155307"/>
      <w:r w:rsidRPr="00073EFA">
        <w:rPr>
          <w:rFonts w:ascii="Arial" w:hAnsi="Arial" w:cs="Arial"/>
          <w:color w:val="000000" w:themeColor="text1"/>
          <w:sz w:val="24"/>
          <w:szCs w:val="24"/>
        </w:rPr>
        <w:t>(Accessed: 1</w:t>
      </w:r>
      <w:r w:rsidR="00F56ED4" w:rsidRPr="00073EFA">
        <w:rPr>
          <w:rFonts w:ascii="Arial" w:hAnsi="Arial" w:cs="Arial"/>
          <w:color w:val="000000" w:themeColor="text1"/>
          <w:sz w:val="24"/>
          <w:szCs w:val="24"/>
        </w:rPr>
        <w:t>3</w:t>
      </w:r>
      <w:r w:rsidRPr="00073EFA">
        <w:rPr>
          <w:rFonts w:ascii="Arial" w:hAnsi="Arial" w:cs="Arial"/>
          <w:color w:val="000000" w:themeColor="text1"/>
          <w:sz w:val="24"/>
          <w:szCs w:val="24"/>
        </w:rPr>
        <w:t xml:space="preserve"> </w:t>
      </w:r>
      <w:r w:rsidR="00F56ED4" w:rsidRPr="00073EFA">
        <w:rPr>
          <w:rFonts w:ascii="Arial" w:hAnsi="Arial" w:cs="Arial"/>
          <w:color w:val="000000" w:themeColor="text1"/>
          <w:sz w:val="24"/>
          <w:szCs w:val="24"/>
        </w:rPr>
        <w:t>March</w:t>
      </w:r>
      <w:r w:rsidRPr="00073EFA">
        <w:rPr>
          <w:rFonts w:ascii="Arial" w:hAnsi="Arial" w:cs="Arial"/>
          <w:color w:val="000000" w:themeColor="text1"/>
          <w:sz w:val="24"/>
          <w:szCs w:val="24"/>
        </w:rPr>
        <w:t xml:space="preserve"> 202</w:t>
      </w:r>
      <w:r w:rsidR="00F56ED4" w:rsidRPr="00073EFA">
        <w:rPr>
          <w:rFonts w:ascii="Arial" w:hAnsi="Arial" w:cs="Arial"/>
          <w:color w:val="000000" w:themeColor="text1"/>
          <w:sz w:val="24"/>
          <w:szCs w:val="24"/>
        </w:rPr>
        <w:t>4</w:t>
      </w:r>
      <w:r w:rsidRPr="00073EFA">
        <w:rPr>
          <w:rFonts w:ascii="Arial" w:hAnsi="Arial" w:cs="Arial"/>
          <w:color w:val="000000" w:themeColor="text1"/>
          <w:sz w:val="24"/>
          <w:szCs w:val="24"/>
        </w:rPr>
        <w:t>).</w:t>
      </w:r>
      <w:bookmarkEnd w:id="120"/>
    </w:p>
    <w:p w14:paraId="77CFB7C6" w14:textId="3AB199C2"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Saunders, M.N.K, Lewis, P,</w:t>
      </w:r>
      <w:r w:rsidR="006C343B" w:rsidRPr="00073EFA">
        <w:rPr>
          <w:rFonts w:ascii="Arial" w:hAnsi="Arial" w:cs="Arial"/>
          <w:color w:val="000000" w:themeColor="text1"/>
          <w:sz w:val="24"/>
          <w:szCs w:val="24"/>
        </w:rPr>
        <w:t xml:space="preserve"> and</w:t>
      </w:r>
      <w:r w:rsidRPr="00073EFA">
        <w:rPr>
          <w:rFonts w:ascii="Arial" w:hAnsi="Arial" w:cs="Arial"/>
          <w:color w:val="000000" w:themeColor="text1"/>
          <w:sz w:val="24"/>
          <w:szCs w:val="24"/>
        </w:rPr>
        <w:t xml:space="preserve"> Thornhill, A. (2012) Research methods for business Students. </w:t>
      </w:r>
      <w:r w:rsidR="003C4362" w:rsidRPr="00073EFA">
        <w:rPr>
          <w:rFonts w:ascii="Arial" w:hAnsi="Arial" w:cs="Arial"/>
          <w:color w:val="000000" w:themeColor="text1"/>
          <w:sz w:val="24"/>
          <w:szCs w:val="24"/>
        </w:rPr>
        <w:t>6</w:t>
      </w:r>
      <w:r w:rsidRPr="00073EFA">
        <w:rPr>
          <w:rFonts w:ascii="Arial" w:hAnsi="Arial" w:cs="Arial"/>
          <w:color w:val="000000" w:themeColor="text1"/>
          <w:sz w:val="24"/>
          <w:szCs w:val="24"/>
        </w:rPr>
        <w:t xml:space="preserve">th </w:t>
      </w:r>
      <w:proofErr w:type="spellStart"/>
      <w:r w:rsidRPr="00073EFA">
        <w:rPr>
          <w:rFonts w:ascii="Arial" w:hAnsi="Arial" w:cs="Arial"/>
          <w:color w:val="000000" w:themeColor="text1"/>
          <w:sz w:val="24"/>
          <w:szCs w:val="24"/>
        </w:rPr>
        <w:t>e</w:t>
      </w:r>
      <w:r w:rsidR="00A67E1A" w:rsidRPr="00073EFA">
        <w:rPr>
          <w:rFonts w:ascii="Arial" w:hAnsi="Arial" w:cs="Arial"/>
          <w:color w:val="000000" w:themeColor="text1"/>
          <w:sz w:val="24"/>
          <w:szCs w:val="24"/>
        </w:rPr>
        <w:t>dn</w:t>
      </w:r>
      <w:proofErr w:type="spellEnd"/>
      <w:r w:rsidRPr="00073EFA">
        <w:rPr>
          <w:rFonts w:ascii="Arial" w:hAnsi="Arial" w:cs="Arial"/>
          <w:color w:val="000000" w:themeColor="text1"/>
          <w:sz w:val="24"/>
          <w:szCs w:val="24"/>
        </w:rPr>
        <w:t xml:space="preserve">. London: Pearson. </w:t>
      </w:r>
    </w:p>
    <w:p w14:paraId="76CA13A6" w14:textId="223FE839" w:rsidR="00FE39D3" w:rsidRPr="00073EFA" w:rsidRDefault="00FE39D3" w:rsidP="00073EFA">
      <w:pPr>
        <w:jc w:val="both"/>
        <w:rPr>
          <w:rFonts w:ascii="Arial" w:hAnsi="Arial" w:cs="Arial"/>
          <w:color w:val="000000" w:themeColor="text1"/>
          <w:sz w:val="24"/>
          <w:szCs w:val="24"/>
        </w:rPr>
      </w:pPr>
      <w:bookmarkStart w:id="121" w:name="_Hlk154868611"/>
      <w:bookmarkEnd w:id="119"/>
      <w:r w:rsidRPr="00073EFA">
        <w:rPr>
          <w:rFonts w:ascii="Arial" w:hAnsi="Arial" w:cs="Arial"/>
          <w:color w:val="000000" w:themeColor="text1"/>
          <w:sz w:val="24"/>
          <w:szCs w:val="24"/>
        </w:rPr>
        <w:t xml:space="preserve">Saunders, M.N.K, Lewis, P, </w:t>
      </w:r>
      <w:r w:rsidR="006C343B" w:rsidRPr="00073EFA">
        <w:rPr>
          <w:rFonts w:ascii="Arial" w:hAnsi="Arial" w:cs="Arial"/>
          <w:color w:val="000000" w:themeColor="text1"/>
          <w:sz w:val="24"/>
          <w:szCs w:val="24"/>
        </w:rPr>
        <w:t xml:space="preserve">and </w:t>
      </w:r>
      <w:r w:rsidRPr="00073EFA">
        <w:rPr>
          <w:rFonts w:ascii="Arial" w:hAnsi="Arial" w:cs="Arial"/>
          <w:color w:val="000000" w:themeColor="text1"/>
          <w:sz w:val="24"/>
          <w:szCs w:val="24"/>
        </w:rPr>
        <w:t xml:space="preserve">Thornhill, A. (2019) Research methods for business Students. 8th </w:t>
      </w:r>
      <w:proofErr w:type="spellStart"/>
      <w:r w:rsidR="005D0AD8"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xml:space="preserve">. London: Pearson. </w:t>
      </w:r>
    </w:p>
    <w:p w14:paraId="46B79B09" w14:textId="279EDD26" w:rsidR="00F86805" w:rsidRPr="00073EFA" w:rsidRDefault="00F8680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Saunders, M.N.K, Lewis, P, and Thornhill, A. (2023) Research methods for business Students. 9th </w:t>
      </w:r>
      <w:proofErr w:type="spellStart"/>
      <w:r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xml:space="preserve">. London: Pearson. </w:t>
      </w:r>
    </w:p>
    <w:bookmarkEnd w:id="121"/>
    <w:p w14:paraId="5EBAC79A" w14:textId="598D8142" w:rsidR="00A14C02" w:rsidRPr="00073EFA" w:rsidRDefault="0083589B"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Shah, I. A., Csordas, T., Akram, U., Yadav, A., &amp; Rasool, H. (2020). Multifaceted Role of Job Embeddedness Within Organizations: Development of Sustainable Approach to Reducing Turnover Intention. </w:t>
      </w:r>
      <w:r w:rsidRPr="00073EFA">
        <w:rPr>
          <w:rFonts w:ascii="Arial" w:hAnsi="Arial" w:cs="Arial"/>
          <w:i/>
          <w:iCs/>
          <w:color w:val="000000" w:themeColor="text1"/>
          <w:sz w:val="24"/>
          <w:szCs w:val="24"/>
        </w:rPr>
        <w:t>Sage Open</w:t>
      </w:r>
      <w:r w:rsidRPr="00073EFA">
        <w:rPr>
          <w:rFonts w:ascii="Arial" w:hAnsi="Arial" w:cs="Arial"/>
          <w:color w:val="000000" w:themeColor="text1"/>
          <w:sz w:val="24"/>
          <w:szCs w:val="24"/>
        </w:rPr>
        <w:t xml:space="preserve">, 10(2). Available at: </w:t>
      </w:r>
      <w:hyperlink r:id="rId110" w:history="1">
        <w:r w:rsidRPr="00073EFA">
          <w:rPr>
            <w:rStyle w:val="Hyperlink"/>
            <w:rFonts w:ascii="Arial" w:hAnsi="Arial" w:cs="Arial"/>
            <w:sz w:val="24"/>
            <w:szCs w:val="24"/>
          </w:rPr>
          <w:t>https://doi.org/10.1177/2158244020934876</w:t>
        </w:r>
      </w:hyperlink>
      <w:r w:rsidRPr="00073EFA">
        <w:rPr>
          <w:rFonts w:ascii="Arial" w:hAnsi="Arial" w:cs="Arial"/>
          <w:color w:val="000000" w:themeColor="text1"/>
          <w:sz w:val="24"/>
          <w:szCs w:val="24"/>
        </w:rPr>
        <w:t xml:space="preserve"> (Accessed: 27 March 2024).</w:t>
      </w:r>
    </w:p>
    <w:p w14:paraId="0FD9CDA6" w14:textId="07479342" w:rsidR="00D64828" w:rsidRPr="00073EFA" w:rsidRDefault="00EB2166"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t>Sigahi</w:t>
      </w:r>
      <w:proofErr w:type="spellEnd"/>
      <w:r w:rsidR="00D64828"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T.F.A.C</w:t>
      </w:r>
      <w:r w:rsidR="00D64828"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Kawasaki</w:t>
      </w:r>
      <w:r w:rsidR="00D64828"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B.C</w:t>
      </w:r>
      <w:r w:rsidR="00D64828"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 Bolis</w:t>
      </w:r>
      <w:r w:rsidR="00D64828"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I</w:t>
      </w:r>
      <w:r w:rsidR="00D64828" w:rsidRPr="00073EFA">
        <w:rPr>
          <w:rFonts w:ascii="Arial" w:hAnsi="Arial" w:cs="Arial"/>
          <w:color w:val="000000" w:themeColor="text1"/>
          <w:sz w:val="24"/>
          <w:szCs w:val="24"/>
        </w:rPr>
        <w:t xml:space="preserve">., and </w:t>
      </w:r>
      <w:r w:rsidRPr="00073EFA">
        <w:rPr>
          <w:rFonts w:ascii="Arial" w:hAnsi="Arial" w:cs="Arial"/>
          <w:color w:val="000000" w:themeColor="text1"/>
          <w:sz w:val="24"/>
          <w:szCs w:val="24"/>
        </w:rPr>
        <w:t>Morioka</w:t>
      </w:r>
      <w:r w:rsidR="00D64828" w:rsidRPr="00073EFA">
        <w:rPr>
          <w:rFonts w:ascii="Arial" w:hAnsi="Arial" w:cs="Arial"/>
          <w:color w:val="000000" w:themeColor="text1"/>
          <w:sz w:val="24"/>
          <w:szCs w:val="24"/>
        </w:rPr>
        <w:t xml:space="preserve">, </w:t>
      </w:r>
      <w:r w:rsidR="00532ED4" w:rsidRPr="00073EFA">
        <w:rPr>
          <w:rFonts w:ascii="Arial" w:hAnsi="Arial" w:cs="Arial"/>
          <w:color w:val="000000" w:themeColor="text1"/>
          <w:sz w:val="24"/>
          <w:szCs w:val="24"/>
        </w:rPr>
        <w:t>S.</w:t>
      </w:r>
      <w:r w:rsidR="00D64828" w:rsidRPr="00073EFA">
        <w:rPr>
          <w:rFonts w:ascii="Arial" w:hAnsi="Arial" w:cs="Arial"/>
          <w:color w:val="000000" w:themeColor="text1"/>
          <w:sz w:val="24"/>
          <w:szCs w:val="24"/>
        </w:rPr>
        <w:t>N. (202</w:t>
      </w:r>
      <w:r w:rsidR="00532ED4" w:rsidRPr="00073EFA">
        <w:rPr>
          <w:rFonts w:ascii="Arial" w:hAnsi="Arial" w:cs="Arial"/>
          <w:color w:val="000000" w:themeColor="text1"/>
          <w:sz w:val="24"/>
          <w:szCs w:val="24"/>
        </w:rPr>
        <w:t>1</w:t>
      </w:r>
      <w:r w:rsidR="00D64828" w:rsidRPr="00073EFA">
        <w:rPr>
          <w:rFonts w:ascii="Arial" w:hAnsi="Arial" w:cs="Arial"/>
          <w:color w:val="000000" w:themeColor="text1"/>
          <w:sz w:val="24"/>
          <w:szCs w:val="24"/>
        </w:rPr>
        <w:t xml:space="preserve">) </w:t>
      </w:r>
      <w:r w:rsidR="00D2154D" w:rsidRPr="00073EFA">
        <w:rPr>
          <w:rFonts w:ascii="Arial" w:hAnsi="Arial" w:cs="Arial"/>
          <w:color w:val="000000" w:themeColor="text1"/>
          <w:sz w:val="24"/>
          <w:szCs w:val="24"/>
        </w:rPr>
        <w:t>‘</w:t>
      </w:r>
      <w:r w:rsidR="00532ED4" w:rsidRPr="00073EFA">
        <w:rPr>
          <w:rFonts w:ascii="Arial" w:hAnsi="Arial" w:cs="Arial"/>
          <w:color w:val="000000" w:themeColor="text1"/>
          <w:sz w:val="24"/>
          <w:szCs w:val="24"/>
        </w:rPr>
        <w:t>A systematic review on the impacts of Covid</w:t>
      </w:r>
      <w:r w:rsidR="00532ED4" w:rsidRPr="00073EFA">
        <w:rPr>
          <w:rFonts w:ascii="Cambria Math" w:hAnsi="Cambria Math" w:cs="Cambria Math"/>
          <w:color w:val="000000" w:themeColor="text1"/>
          <w:sz w:val="24"/>
          <w:szCs w:val="24"/>
        </w:rPr>
        <w:t>‐</w:t>
      </w:r>
      <w:r w:rsidR="00532ED4" w:rsidRPr="00073EFA">
        <w:rPr>
          <w:rFonts w:ascii="Arial" w:hAnsi="Arial" w:cs="Arial"/>
          <w:color w:val="000000" w:themeColor="text1"/>
          <w:sz w:val="24"/>
          <w:szCs w:val="24"/>
        </w:rPr>
        <w:t>19 on work: Contributions and a path forward from the perspectives of ergonomics and psychodynamics of work</w:t>
      </w:r>
      <w:r w:rsidR="00D64828" w:rsidRPr="00073EFA">
        <w:rPr>
          <w:rFonts w:ascii="Arial" w:hAnsi="Arial" w:cs="Arial"/>
          <w:color w:val="000000" w:themeColor="text1"/>
          <w:sz w:val="24"/>
          <w:szCs w:val="24"/>
        </w:rPr>
        <w:t xml:space="preserve">’, </w:t>
      </w:r>
      <w:r w:rsidR="00C03F6D" w:rsidRPr="00073EFA">
        <w:rPr>
          <w:rFonts w:ascii="Arial" w:hAnsi="Arial" w:cs="Arial"/>
          <w:i/>
          <w:iCs/>
          <w:color w:val="000000" w:themeColor="text1"/>
          <w:sz w:val="24"/>
          <w:szCs w:val="24"/>
        </w:rPr>
        <w:t xml:space="preserve">Human Factors and </w:t>
      </w:r>
      <w:r w:rsidR="00C03F6D" w:rsidRPr="00073EFA">
        <w:rPr>
          <w:rFonts w:ascii="Arial" w:hAnsi="Arial" w:cs="Arial"/>
          <w:i/>
          <w:iCs/>
          <w:color w:val="000000" w:themeColor="text1"/>
          <w:sz w:val="24"/>
          <w:szCs w:val="24"/>
        </w:rPr>
        <w:lastRenderedPageBreak/>
        <w:t>Ergonomics in Manufacturing &amp; Service Industries</w:t>
      </w:r>
      <w:r w:rsidR="00D64828" w:rsidRPr="00073EFA">
        <w:rPr>
          <w:rFonts w:ascii="Arial" w:hAnsi="Arial" w:cs="Arial"/>
          <w:color w:val="000000" w:themeColor="text1"/>
          <w:sz w:val="24"/>
          <w:szCs w:val="24"/>
        </w:rPr>
        <w:t xml:space="preserve">, </w:t>
      </w:r>
      <w:r w:rsidR="00826D4C" w:rsidRPr="00073EFA">
        <w:rPr>
          <w:rFonts w:ascii="Arial" w:hAnsi="Arial" w:cs="Arial"/>
          <w:color w:val="000000" w:themeColor="text1"/>
          <w:sz w:val="24"/>
          <w:szCs w:val="24"/>
        </w:rPr>
        <w:t>31(4)</w:t>
      </w:r>
      <w:r w:rsidR="00D64828" w:rsidRPr="00073EFA">
        <w:rPr>
          <w:rFonts w:ascii="Arial" w:hAnsi="Arial" w:cs="Arial"/>
          <w:color w:val="000000" w:themeColor="text1"/>
          <w:sz w:val="24"/>
          <w:szCs w:val="24"/>
        </w:rPr>
        <w:t>.</w:t>
      </w:r>
      <w:r w:rsidR="00190999" w:rsidRPr="00073EFA">
        <w:rPr>
          <w:rFonts w:ascii="Arial" w:hAnsi="Arial" w:cs="Arial"/>
          <w:color w:val="000000" w:themeColor="text1"/>
          <w:sz w:val="24"/>
          <w:szCs w:val="24"/>
        </w:rPr>
        <w:t>, pp.</w:t>
      </w:r>
      <w:r w:rsidR="00462101" w:rsidRPr="00073EFA">
        <w:rPr>
          <w:rFonts w:ascii="Arial" w:hAnsi="Arial" w:cs="Arial"/>
          <w:color w:val="000000" w:themeColor="text1"/>
          <w:sz w:val="24"/>
          <w:szCs w:val="24"/>
        </w:rPr>
        <w:t>375-388.</w:t>
      </w:r>
      <w:r w:rsidR="00190999" w:rsidRPr="00073EFA">
        <w:rPr>
          <w:rFonts w:ascii="Arial" w:hAnsi="Arial" w:cs="Arial"/>
          <w:color w:val="000000" w:themeColor="text1"/>
          <w:sz w:val="24"/>
          <w:szCs w:val="24"/>
        </w:rPr>
        <w:t xml:space="preserve"> Available at</w:t>
      </w:r>
      <w:r w:rsidR="00462101" w:rsidRPr="00073EFA">
        <w:rPr>
          <w:rFonts w:ascii="Arial" w:hAnsi="Arial" w:cs="Arial"/>
          <w:color w:val="000000" w:themeColor="text1"/>
          <w:sz w:val="24"/>
          <w:szCs w:val="24"/>
        </w:rPr>
        <w:t xml:space="preserve"> </w:t>
      </w:r>
      <w:hyperlink r:id="rId111" w:history="1">
        <w:r w:rsidR="00ED42E5" w:rsidRPr="00073EFA">
          <w:rPr>
            <w:rStyle w:val="Hyperlink"/>
            <w:rFonts w:ascii="Arial" w:hAnsi="Arial" w:cs="Arial"/>
            <w:sz w:val="24"/>
            <w:szCs w:val="24"/>
          </w:rPr>
          <w:t>https:/ /</w:t>
        </w:r>
        <w:proofErr w:type="spellStart"/>
        <w:r w:rsidR="00ED42E5" w:rsidRPr="00073EFA">
          <w:rPr>
            <w:rStyle w:val="Hyperlink"/>
            <w:rFonts w:ascii="Arial" w:hAnsi="Arial" w:cs="Arial"/>
            <w:sz w:val="24"/>
            <w:szCs w:val="24"/>
          </w:rPr>
          <w:t>doi</w:t>
        </w:r>
        <w:proofErr w:type="spellEnd"/>
        <w:r w:rsidR="00ED42E5" w:rsidRPr="00073EFA">
          <w:rPr>
            <w:rStyle w:val="Hyperlink"/>
            <w:rFonts w:ascii="Arial" w:hAnsi="Arial" w:cs="Arial"/>
            <w:sz w:val="24"/>
            <w:szCs w:val="24"/>
          </w:rPr>
          <w:t>/10.1002/hfm.20889</w:t>
        </w:r>
      </w:hyperlink>
      <w:r w:rsidR="00ED42E5" w:rsidRPr="00073EFA">
        <w:rPr>
          <w:rFonts w:ascii="Arial" w:hAnsi="Arial" w:cs="Arial"/>
          <w:color w:val="000000" w:themeColor="text1"/>
          <w:sz w:val="24"/>
          <w:szCs w:val="24"/>
        </w:rPr>
        <w:t xml:space="preserve">  </w:t>
      </w:r>
    </w:p>
    <w:p w14:paraId="2C681173" w14:textId="7F7FC09C" w:rsidR="00FD5134" w:rsidRPr="00073EFA" w:rsidRDefault="00FD5134" w:rsidP="00073EFA">
      <w:pPr>
        <w:jc w:val="both"/>
        <w:rPr>
          <w:rFonts w:ascii="Arial" w:hAnsi="Arial" w:cs="Arial"/>
          <w:sz w:val="24"/>
          <w:szCs w:val="24"/>
        </w:rPr>
      </w:pPr>
      <w:r w:rsidRPr="00073EFA">
        <w:rPr>
          <w:rFonts w:ascii="Arial" w:hAnsi="Arial" w:cs="Arial"/>
          <w:color w:val="000000" w:themeColor="text1"/>
          <w:sz w:val="24"/>
          <w:szCs w:val="24"/>
        </w:rPr>
        <w:t>Singh, R. (20</w:t>
      </w:r>
      <w:r w:rsidR="00D2154D" w:rsidRPr="00073EFA">
        <w:rPr>
          <w:rFonts w:ascii="Arial" w:hAnsi="Arial" w:cs="Arial"/>
          <w:color w:val="000000" w:themeColor="text1"/>
          <w:sz w:val="24"/>
          <w:szCs w:val="24"/>
        </w:rPr>
        <w:t>17</w:t>
      </w:r>
      <w:r w:rsidRPr="00073EFA">
        <w:rPr>
          <w:rFonts w:ascii="Arial" w:hAnsi="Arial" w:cs="Arial"/>
          <w:color w:val="000000" w:themeColor="text1"/>
          <w:sz w:val="24"/>
          <w:szCs w:val="24"/>
        </w:rPr>
        <w:t xml:space="preserve">) </w:t>
      </w:r>
      <w:r w:rsidR="00D2154D" w:rsidRPr="00073EFA">
        <w:rPr>
          <w:rFonts w:ascii="Arial" w:hAnsi="Arial" w:cs="Arial"/>
          <w:color w:val="000000" w:themeColor="text1"/>
          <w:sz w:val="24"/>
          <w:szCs w:val="24"/>
        </w:rPr>
        <w:t>‘Developing organisational embeddedness: employee personality and social networking</w:t>
      </w:r>
      <w:r w:rsidRPr="00073EFA">
        <w:rPr>
          <w:rFonts w:ascii="Arial" w:hAnsi="Arial" w:cs="Arial"/>
          <w:color w:val="000000" w:themeColor="text1"/>
          <w:sz w:val="24"/>
          <w:szCs w:val="24"/>
        </w:rPr>
        <w:t xml:space="preserve">, </w:t>
      </w:r>
      <w:r w:rsidR="004E02BA" w:rsidRPr="00073EFA">
        <w:rPr>
          <w:rFonts w:ascii="Arial" w:hAnsi="Arial" w:cs="Arial"/>
          <w:i/>
          <w:iCs/>
          <w:color w:val="000000" w:themeColor="text1"/>
          <w:sz w:val="24"/>
          <w:szCs w:val="24"/>
        </w:rPr>
        <w:t>The International Journal of Human Resource Management</w:t>
      </w:r>
      <w:r w:rsidRPr="00073EFA">
        <w:rPr>
          <w:rFonts w:ascii="Arial" w:hAnsi="Arial" w:cs="Arial"/>
          <w:color w:val="000000" w:themeColor="text1"/>
          <w:sz w:val="24"/>
          <w:szCs w:val="24"/>
        </w:rPr>
        <w:t>, 3</w:t>
      </w:r>
      <w:r w:rsidR="009D6FE3" w:rsidRPr="00073EFA">
        <w:rPr>
          <w:rFonts w:ascii="Arial" w:hAnsi="Arial" w:cs="Arial"/>
          <w:color w:val="000000" w:themeColor="text1"/>
          <w:sz w:val="24"/>
          <w:szCs w:val="24"/>
        </w:rPr>
        <w:t>0</w:t>
      </w:r>
      <w:r w:rsidRPr="00073EFA">
        <w:rPr>
          <w:rFonts w:ascii="Arial" w:hAnsi="Arial" w:cs="Arial"/>
          <w:color w:val="000000" w:themeColor="text1"/>
          <w:sz w:val="24"/>
          <w:szCs w:val="24"/>
        </w:rPr>
        <w:t xml:space="preserve">. Available at </w:t>
      </w:r>
      <w:hyperlink r:id="rId112" w:history="1">
        <w:r w:rsidR="00267EF0" w:rsidRPr="00073EFA">
          <w:rPr>
            <w:rStyle w:val="Hyperlink"/>
            <w:rFonts w:ascii="Arial" w:hAnsi="Arial" w:cs="Arial"/>
            <w:sz w:val="24"/>
            <w:szCs w:val="24"/>
          </w:rPr>
          <w:t>https://doi.org/10.1080/09585192.2017.1326396</w:t>
        </w:r>
      </w:hyperlink>
      <w:r w:rsidR="00267EF0" w:rsidRPr="00073EFA">
        <w:rPr>
          <w:rFonts w:ascii="Arial" w:hAnsi="Arial" w:cs="Arial"/>
          <w:sz w:val="24"/>
          <w:szCs w:val="24"/>
        </w:rPr>
        <w:t xml:space="preserve"> (Accessed: 27 March 2024).</w:t>
      </w:r>
    </w:p>
    <w:p w14:paraId="144B5301" w14:textId="6D8AEED5" w:rsidR="001F6F4F" w:rsidRPr="00073EFA" w:rsidRDefault="001F6F4F"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Singh, S. and Sant, S. (2023) ‘</w:t>
      </w:r>
      <w:r w:rsidR="000C2E4C" w:rsidRPr="00073EFA">
        <w:rPr>
          <w:rFonts w:ascii="Arial" w:hAnsi="Arial" w:cs="Arial"/>
          <w:color w:val="000000" w:themeColor="text1"/>
          <w:sz w:val="24"/>
          <w:szCs w:val="24"/>
        </w:rPr>
        <w:t>The Moderating Role of Workplace (Hybrid/ Remote) on Employee Engagement and Employee Turnover Intention’</w:t>
      </w:r>
      <w:r w:rsidRPr="00073EFA">
        <w:rPr>
          <w:rFonts w:ascii="Arial" w:hAnsi="Arial" w:cs="Arial"/>
          <w:color w:val="000000" w:themeColor="text1"/>
          <w:sz w:val="24"/>
          <w:szCs w:val="24"/>
        </w:rPr>
        <w:t xml:space="preserve">, </w:t>
      </w:r>
      <w:r w:rsidR="00706BD4" w:rsidRPr="00073EFA">
        <w:rPr>
          <w:rFonts w:ascii="Arial" w:hAnsi="Arial" w:cs="Arial"/>
          <w:i/>
          <w:iCs/>
          <w:color w:val="000000" w:themeColor="text1"/>
          <w:sz w:val="24"/>
          <w:szCs w:val="24"/>
        </w:rPr>
        <w:t>Employee Responsibilities and Rights Journa</w:t>
      </w:r>
      <w:r w:rsidR="009516BD" w:rsidRPr="00073EFA">
        <w:rPr>
          <w:rFonts w:ascii="Arial" w:hAnsi="Arial" w:cs="Arial"/>
          <w:i/>
          <w:iCs/>
          <w:color w:val="000000" w:themeColor="text1"/>
          <w:sz w:val="24"/>
          <w:szCs w:val="24"/>
        </w:rPr>
        <w:t>l</w:t>
      </w:r>
      <w:r w:rsidRPr="00073EFA">
        <w:rPr>
          <w:rFonts w:ascii="Arial" w:hAnsi="Arial" w:cs="Arial"/>
          <w:color w:val="000000" w:themeColor="text1"/>
          <w:sz w:val="24"/>
          <w:szCs w:val="24"/>
        </w:rPr>
        <w:t xml:space="preserve">. Available at </w:t>
      </w:r>
      <w:hyperlink r:id="rId113" w:history="1">
        <w:r w:rsidR="00706BD4" w:rsidRPr="00073EFA">
          <w:rPr>
            <w:rStyle w:val="Hyperlink"/>
            <w:rFonts w:ascii="Arial" w:hAnsi="Arial" w:cs="Arial"/>
            <w:sz w:val="24"/>
            <w:szCs w:val="24"/>
          </w:rPr>
          <w:t>https://doi.org/10.1007/s10672-023-09480-3</w:t>
        </w:r>
      </w:hyperlink>
      <w:r w:rsidR="00706BD4" w:rsidRPr="00073EFA">
        <w:rPr>
          <w:sz w:val="24"/>
          <w:szCs w:val="24"/>
        </w:rPr>
        <w:t xml:space="preserve"> </w:t>
      </w:r>
      <w:r w:rsidRPr="00073EFA">
        <w:rPr>
          <w:rFonts w:ascii="Arial" w:hAnsi="Arial" w:cs="Arial"/>
          <w:sz w:val="24"/>
          <w:szCs w:val="24"/>
        </w:rPr>
        <w:t xml:space="preserve">(Accessed: </w:t>
      </w:r>
      <w:r w:rsidR="009516BD" w:rsidRPr="00073EFA">
        <w:rPr>
          <w:rFonts w:ascii="Arial" w:hAnsi="Arial" w:cs="Arial"/>
          <w:sz w:val="24"/>
          <w:szCs w:val="24"/>
        </w:rPr>
        <w:t>30</w:t>
      </w:r>
      <w:r w:rsidRPr="00073EFA">
        <w:rPr>
          <w:rFonts w:ascii="Arial" w:hAnsi="Arial" w:cs="Arial"/>
          <w:sz w:val="24"/>
          <w:szCs w:val="24"/>
        </w:rPr>
        <w:t xml:space="preserve"> March 2024).</w:t>
      </w:r>
    </w:p>
    <w:p w14:paraId="47B3B78D" w14:textId="3E74547B" w:rsidR="003D0EAB" w:rsidRPr="00073EFA" w:rsidRDefault="003D0EAB"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Souter, </w:t>
      </w:r>
      <w:r w:rsidR="001352FF" w:rsidRPr="00073EFA">
        <w:rPr>
          <w:rFonts w:ascii="Arial" w:hAnsi="Arial" w:cs="Arial"/>
          <w:color w:val="000000" w:themeColor="text1"/>
          <w:sz w:val="24"/>
          <w:szCs w:val="24"/>
        </w:rPr>
        <w:t>L</w:t>
      </w:r>
      <w:r w:rsidRPr="00073EFA">
        <w:rPr>
          <w:rFonts w:ascii="Arial" w:hAnsi="Arial" w:cs="Arial"/>
          <w:color w:val="000000" w:themeColor="text1"/>
          <w:sz w:val="24"/>
          <w:szCs w:val="24"/>
        </w:rPr>
        <w:t>. (202</w:t>
      </w:r>
      <w:r w:rsidR="001352FF" w:rsidRPr="00073EFA">
        <w:rPr>
          <w:rFonts w:ascii="Arial" w:hAnsi="Arial" w:cs="Arial"/>
          <w:color w:val="000000" w:themeColor="text1"/>
          <w:sz w:val="24"/>
          <w:szCs w:val="24"/>
        </w:rPr>
        <w:t>3</w:t>
      </w:r>
      <w:r w:rsidRPr="00073EFA">
        <w:rPr>
          <w:rFonts w:ascii="Arial" w:hAnsi="Arial" w:cs="Arial"/>
          <w:color w:val="000000" w:themeColor="text1"/>
          <w:sz w:val="24"/>
          <w:szCs w:val="24"/>
        </w:rPr>
        <w:t>) ‘</w:t>
      </w:r>
      <w:r w:rsidR="00764F1E" w:rsidRPr="00073EFA">
        <w:rPr>
          <w:rFonts w:ascii="Arial" w:hAnsi="Arial" w:cs="Arial"/>
          <w:color w:val="000000" w:themeColor="text1"/>
          <w:sz w:val="24"/>
          <w:szCs w:val="24"/>
        </w:rPr>
        <w:t xml:space="preserve">Ultimatum rejected | Staff at dating app Grindr quit </w:t>
      </w:r>
      <w:proofErr w:type="spellStart"/>
      <w:r w:rsidR="00764F1E" w:rsidRPr="00073EFA">
        <w:rPr>
          <w:rFonts w:ascii="Arial" w:hAnsi="Arial" w:cs="Arial"/>
          <w:color w:val="000000" w:themeColor="text1"/>
          <w:sz w:val="24"/>
          <w:szCs w:val="24"/>
        </w:rPr>
        <w:t>en</w:t>
      </w:r>
      <w:proofErr w:type="spellEnd"/>
      <w:r w:rsidR="00764F1E" w:rsidRPr="00073EFA">
        <w:rPr>
          <w:rFonts w:ascii="Arial" w:hAnsi="Arial" w:cs="Arial"/>
          <w:color w:val="000000" w:themeColor="text1"/>
          <w:sz w:val="24"/>
          <w:szCs w:val="24"/>
        </w:rPr>
        <w:t xml:space="preserve"> masse over return-to-office mandate’</w:t>
      </w:r>
      <w:r w:rsidRPr="00073EFA">
        <w:rPr>
          <w:rFonts w:ascii="Arial" w:hAnsi="Arial" w:cs="Arial"/>
          <w:color w:val="000000" w:themeColor="text1"/>
          <w:sz w:val="24"/>
          <w:szCs w:val="24"/>
        </w:rPr>
        <w:t xml:space="preserve">, </w:t>
      </w:r>
      <w:r w:rsidR="000529D4" w:rsidRPr="00073EFA">
        <w:rPr>
          <w:rFonts w:ascii="Arial" w:hAnsi="Arial" w:cs="Arial"/>
          <w:i/>
          <w:iCs/>
          <w:color w:val="000000" w:themeColor="text1"/>
          <w:sz w:val="24"/>
          <w:szCs w:val="24"/>
        </w:rPr>
        <w:t>HR Grapevine</w:t>
      </w:r>
      <w:r w:rsidRPr="00073EFA">
        <w:rPr>
          <w:rFonts w:ascii="Arial" w:hAnsi="Arial" w:cs="Arial"/>
          <w:color w:val="000000" w:themeColor="text1"/>
          <w:sz w:val="24"/>
          <w:szCs w:val="24"/>
        </w:rPr>
        <w:t>, 1</w:t>
      </w:r>
      <w:r w:rsidR="000529D4" w:rsidRPr="00073EFA">
        <w:rPr>
          <w:rFonts w:ascii="Arial" w:hAnsi="Arial" w:cs="Arial"/>
          <w:color w:val="000000" w:themeColor="text1"/>
          <w:sz w:val="24"/>
          <w:szCs w:val="24"/>
        </w:rPr>
        <w:t>1 September</w:t>
      </w:r>
      <w:r w:rsidRPr="00073EFA">
        <w:rPr>
          <w:rFonts w:ascii="Arial" w:hAnsi="Arial" w:cs="Arial"/>
          <w:color w:val="000000" w:themeColor="text1"/>
          <w:sz w:val="24"/>
          <w:szCs w:val="24"/>
        </w:rPr>
        <w:t xml:space="preserve">. Available at: </w:t>
      </w:r>
      <w:hyperlink r:id="rId114" w:history="1">
        <w:r w:rsidR="0031078D" w:rsidRPr="00073EFA">
          <w:rPr>
            <w:rStyle w:val="Hyperlink"/>
            <w:rFonts w:ascii="Arial" w:hAnsi="Arial" w:cs="Arial"/>
            <w:sz w:val="24"/>
            <w:szCs w:val="24"/>
          </w:rPr>
          <w:t>https://www.hrgrapevine.com/content/article/2023-09-10-half-of-grindr-staff-quits-after-return-to-office-mandate-enforced?</w:t>
        </w:r>
        <w:r w:rsidR="005D134C" w:rsidRPr="00073EFA">
          <w:rPr>
            <w:rStyle w:val="Hyperlink"/>
            <w:rFonts w:ascii="Arial" w:hAnsi="Arial" w:cs="Arial"/>
            <w:sz w:val="24"/>
            <w:szCs w:val="24"/>
          </w:rPr>
          <w:t xml:space="preserve"> </w:t>
        </w:r>
      </w:hyperlink>
      <w:r w:rsidR="0031078D"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 xml:space="preserve">(Accessed: 21 </w:t>
      </w:r>
      <w:r w:rsidR="000529D4" w:rsidRPr="00073EFA">
        <w:rPr>
          <w:rFonts w:ascii="Arial" w:hAnsi="Arial" w:cs="Arial"/>
          <w:color w:val="000000" w:themeColor="text1"/>
          <w:sz w:val="24"/>
          <w:szCs w:val="24"/>
        </w:rPr>
        <w:t>January</w:t>
      </w:r>
      <w:r w:rsidRPr="00073EFA">
        <w:rPr>
          <w:rFonts w:ascii="Arial" w:hAnsi="Arial" w:cs="Arial"/>
          <w:color w:val="000000" w:themeColor="text1"/>
          <w:sz w:val="24"/>
          <w:szCs w:val="24"/>
        </w:rPr>
        <w:t xml:space="preserve"> 202</w:t>
      </w:r>
      <w:r w:rsidR="00EB009C" w:rsidRPr="00073EFA">
        <w:rPr>
          <w:rFonts w:ascii="Arial" w:hAnsi="Arial" w:cs="Arial"/>
          <w:color w:val="000000" w:themeColor="text1"/>
          <w:sz w:val="24"/>
          <w:szCs w:val="24"/>
        </w:rPr>
        <w:t>4</w:t>
      </w:r>
      <w:r w:rsidRPr="00073EFA">
        <w:rPr>
          <w:rFonts w:ascii="Arial" w:hAnsi="Arial" w:cs="Arial"/>
          <w:color w:val="000000" w:themeColor="text1"/>
          <w:sz w:val="24"/>
          <w:szCs w:val="24"/>
        </w:rPr>
        <w:t>).</w:t>
      </w:r>
    </w:p>
    <w:p w14:paraId="4160B6B9" w14:textId="7586994B"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Spain, E. and Groysberg, B. (2016) ‘Making Exit Interviews Count’, </w:t>
      </w:r>
      <w:r w:rsidRPr="00073EFA">
        <w:rPr>
          <w:rFonts w:ascii="Arial" w:hAnsi="Arial" w:cs="Arial"/>
          <w:i/>
          <w:iCs/>
          <w:color w:val="000000" w:themeColor="text1"/>
          <w:sz w:val="24"/>
          <w:szCs w:val="24"/>
        </w:rPr>
        <w:t>Harvard Business Review</w:t>
      </w:r>
      <w:r w:rsidRPr="00073EFA">
        <w:rPr>
          <w:rFonts w:ascii="Arial" w:hAnsi="Arial" w:cs="Arial"/>
          <w:color w:val="000000" w:themeColor="text1"/>
          <w:sz w:val="24"/>
          <w:szCs w:val="24"/>
        </w:rPr>
        <w:t xml:space="preserve">. Available at </w:t>
      </w:r>
      <w:hyperlink r:id="rId115" w:history="1">
        <w:r w:rsidRPr="00073EFA">
          <w:rPr>
            <w:rStyle w:val="Hyperlink"/>
            <w:rFonts w:ascii="Arial" w:hAnsi="Arial" w:cs="Arial"/>
            <w:color w:val="000000" w:themeColor="text1"/>
            <w:sz w:val="24"/>
            <w:szCs w:val="24"/>
          </w:rPr>
          <w:t>https://hbr.org/2016/04/making-exit-interviews-count</w:t>
        </w:r>
      </w:hyperlink>
      <w:r w:rsidRPr="00073EFA">
        <w:rPr>
          <w:rFonts w:ascii="Arial" w:hAnsi="Arial" w:cs="Arial"/>
          <w:color w:val="000000" w:themeColor="text1"/>
          <w:sz w:val="24"/>
          <w:szCs w:val="24"/>
        </w:rPr>
        <w:t xml:space="preserve"> (Accessed: 11 April 2023).</w:t>
      </w:r>
    </w:p>
    <w:p w14:paraId="093E787F" w14:textId="1F695276" w:rsidR="00F76009" w:rsidRPr="00073EFA" w:rsidRDefault="00F76009"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Srivastava, P.R.</w:t>
      </w:r>
      <w:r w:rsidR="00654947" w:rsidRPr="00073EFA">
        <w:rPr>
          <w:rFonts w:ascii="Arial" w:hAnsi="Arial" w:cs="Arial"/>
          <w:color w:val="000000" w:themeColor="text1"/>
          <w:sz w:val="24"/>
          <w:szCs w:val="24"/>
        </w:rPr>
        <w:t xml:space="preserve"> and </w:t>
      </w:r>
      <w:proofErr w:type="spellStart"/>
      <w:r w:rsidR="00654947" w:rsidRPr="00073EFA">
        <w:rPr>
          <w:rFonts w:ascii="Arial" w:hAnsi="Arial" w:cs="Arial"/>
          <w:color w:val="000000" w:themeColor="text1"/>
          <w:sz w:val="24"/>
          <w:szCs w:val="24"/>
        </w:rPr>
        <w:t>Eachempati</w:t>
      </w:r>
      <w:proofErr w:type="spellEnd"/>
      <w:r w:rsidR="00654947" w:rsidRPr="00073EFA">
        <w:rPr>
          <w:rFonts w:ascii="Arial" w:hAnsi="Arial" w:cs="Arial"/>
          <w:color w:val="000000" w:themeColor="text1"/>
          <w:sz w:val="24"/>
          <w:szCs w:val="24"/>
        </w:rPr>
        <w:t>, P.</w:t>
      </w:r>
      <w:r w:rsidRPr="00073EFA">
        <w:rPr>
          <w:rFonts w:ascii="Arial" w:hAnsi="Arial" w:cs="Arial"/>
          <w:color w:val="000000" w:themeColor="text1"/>
          <w:sz w:val="24"/>
          <w:szCs w:val="24"/>
        </w:rPr>
        <w:t xml:space="preserve"> (2021). </w:t>
      </w:r>
      <w:r w:rsidR="00224175" w:rsidRPr="00073EFA">
        <w:rPr>
          <w:rFonts w:ascii="Arial" w:hAnsi="Arial" w:cs="Arial"/>
          <w:color w:val="000000" w:themeColor="text1"/>
          <w:sz w:val="24"/>
          <w:szCs w:val="24"/>
        </w:rPr>
        <w:t>Intelligent Employee Retention System for Attrition Rate Analysis and Churn Prediction: An Ensemble Machine Learning and Multi- Criteria Decision-Making Approach</w:t>
      </w:r>
      <w:r w:rsidRPr="00073EFA">
        <w:rPr>
          <w:rFonts w:ascii="Arial" w:hAnsi="Arial" w:cs="Arial"/>
          <w:color w:val="000000" w:themeColor="text1"/>
          <w:sz w:val="24"/>
          <w:szCs w:val="24"/>
        </w:rPr>
        <w:t xml:space="preserve">. </w:t>
      </w:r>
      <w:r w:rsidR="00224175" w:rsidRPr="00073EFA">
        <w:rPr>
          <w:rFonts w:ascii="Arial" w:hAnsi="Arial" w:cs="Arial"/>
          <w:i/>
          <w:iCs/>
          <w:color w:val="000000" w:themeColor="text1"/>
          <w:sz w:val="24"/>
          <w:szCs w:val="24"/>
        </w:rPr>
        <w:t>Journal of Global Information Management</w:t>
      </w:r>
      <w:r w:rsidRPr="00073EFA">
        <w:rPr>
          <w:rFonts w:ascii="Arial" w:hAnsi="Arial" w:cs="Arial"/>
          <w:color w:val="000000" w:themeColor="text1"/>
          <w:sz w:val="24"/>
          <w:szCs w:val="24"/>
        </w:rPr>
        <w:t xml:space="preserve">, </w:t>
      </w:r>
      <w:r w:rsidR="00224175" w:rsidRPr="00073EFA">
        <w:rPr>
          <w:rFonts w:ascii="Arial" w:hAnsi="Arial" w:cs="Arial"/>
          <w:color w:val="000000" w:themeColor="text1"/>
          <w:sz w:val="24"/>
          <w:szCs w:val="24"/>
        </w:rPr>
        <w:t>29</w:t>
      </w:r>
      <w:r w:rsidRPr="00073EFA">
        <w:rPr>
          <w:rFonts w:ascii="Arial" w:hAnsi="Arial" w:cs="Arial"/>
          <w:color w:val="000000" w:themeColor="text1"/>
          <w:sz w:val="24"/>
          <w:szCs w:val="24"/>
        </w:rPr>
        <w:t>(</w:t>
      </w:r>
      <w:r w:rsidR="00224175" w:rsidRPr="00073EFA">
        <w:rPr>
          <w:rFonts w:ascii="Arial" w:hAnsi="Arial" w:cs="Arial"/>
          <w:color w:val="000000" w:themeColor="text1"/>
          <w:sz w:val="24"/>
          <w:szCs w:val="24"/>
        </w:rPr>
        <w:t>6</w:t>
      </w:r>
      <w:r w:rsidRPr="00073EFA">
        <w:rPr>
          <w:rFonts w:ascii="Arial" w:hAnsi="Arial" w:cs="Arial"/>
          <w:color w:val="000000" w:themeColor="text1"/>
          <w:sz w:val="24"/>
          <w:szCs w:val="24"/>
        </w:rPr>
        <w:t>)</w:t>
      </w:r>
      <w:r w:rsidR="00F364E7" w:rsidRPr="00073EFA">
        <w:rPr>
          <w:rFonts w:ascii="Arial" w:hAnsi="Arial" w:cs="Arial"/>
          <w:color w:val="000000" w:themeColor="text1"/>
          <w:sz w:val="24"/>
          <w:szCs w:val="24"/>
        </w:rPr>
        <w:t>, pp1-29</w:t>
      </w:r>
      <w:r w:rsidRPr="00073EFA">
        <w:rPr>
          <w:rFonts w:ascii="Arial" w:hAnsi="Arial" w:cs="Arial"/>
          <w:color w:val="000000" w:themeColor="text1"/>
          <w:sz w:val="24"/>
          <w:szCs w:val="24"/>
        </w:rPr>
        <w:t>. Available at: https://doi.org/10.1177/2158244020934876 (Accessed: 27 March 2024).</w:t>
      </w:r>
    </w:p>
    <w:p w14:paraId="2D64B214" w14:textId="71C40D48" w:rsidR="00963259" w:rsidRPr="00073EFA" w:rsidRDefault="00193FA6"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Strauss</w:t>
      </w:r>
      <w:r w:rsidR="00963259"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w:t>
      </w:r>
      <w:r w:rsidR="00963259" w:rsidRPr="00073EFA">
        <w:rPr>
          <w:rFonts w:ascii="Arial" w:hAnsi="Arial" w:cs="Arial"/>
          <w:color w:val="000000" w:themeColor="text1"/>
          <w:sz w:val="24"/>
          <w:szCs w:val="24"/>
        </w:rPr>
        <w:t>.</w:t>
      </w:r>
      <w:r w:rsidRPr="00073EFA">
        <w:rPr>
          <w:rFonts w:ascii="Arial" w:hAnsi="Arial" w:cs="Arial"/>
          <w:color w:val="000000" w:themeColor="text1"/>
          <w:sz w:val="24"/>
          <w:szCs w:val="24"/>
        </w:rPr>
        <w:t>L</w:t>
      </w:r>
      <w:r w:rsidR="00963259" w:rsidRPr="00073EFA">
        <w:rPr>
          <w:rFonts w:ascii="Arial" w:hAnsi="Arial" w:cs="Arial"/>
          <w:color w:val="000000" w:themeColor="text1"/>
          <w:sz w:val="24"/>
          <w:szCs w:val="24"/>
        </w:rPr>
        <w:t xml:space="preserve">., and </w:t>
      </w:r>
      <w:r w:rsidRPr="00073EFA">
        <w:rPr>
          <w:rFonts w:ascii="Arial" w:hAnsi="Arial" w:cs="Arial"/>
          <w:color w:val="000000" w:themeColor="text1"/>
          <w:sz w:val="24"/>
          <w:szCs w:val="24"/>
        </w:rPr>
        <w:t>Corbin</w:t>
      </w:r>
      <w:r w:rsidR="00963259" w:rsidRPr="00073EFA">
        <w:rPr>
          <w:rFonts w:ascii="Arial" w:hAnsi="Arial" w:cs="Arial"/>
          <w:color w:val="000000" w:themeColor="text1"/>
          <w:sz w:val="24"/>
          <w:szCs w:val="24"/>
        </w:rPr>
        <w:t>, J. (</w:t>
      </w:r>
      <w:r w:rsidR="00433A6A" w:rsidRPr="00073EFA">
        <w:rPr>
          <w:rFonts w:ascii="Arial" w:hAnsi="Arial" w:cs="Arial"/>
          <w:color w:val="000000" w:themeColor="text1"/>
          <w:sz w:val="24"/>
          <w:szCs w:val="24"/>
        </w:rPr>
        <w:t>1998</w:t>
      </w:r>
      <w:r w:rsidR="00963259" w:rsidRPr="00073EFA">
        <w:rPr>
          <w:rFonts w:ascii="Arial" w:hAnsi="Arial" w:cs="Arial"/>
          <w:color w:val="000000" w:themeColor="text1"/>
          <w:sz w:val="24"/>
          <w:szCs w:val="24"/>
        </w:rPr>
        <w:t xml:space="preserve">) </w:t>
      </w:r>
      <w:r w:rsidR="00433A6A" w:rsidRPr="00073EFA">
        <w:rPr>
          <w:rFonts w:ascii="Arial" w:hAnsi="Arial" w:cs="Arial"/>
          <w:color w:val="000000" w:themeColor="text1"/>
          <w:sz w:val="24"/>
          <w:szCs w:val="24"/>
        </w:rPr>
        <w:t>Basics of</w:t>
      </w:r>
      <w:r w:rsidR="00963259" w:rsidRPr="00073EFA">
        <w:rPr>
          <w:rFonts w:ascii="Arial" w:hAnsi="Arial" w:cs="Arial"/>
          <w:color w:val="000000" w:themeColor="text1"/>
          <w:sz w:val="24"/>
          <w:szCs w:val="24"/>
        </w:rPr>
        <w:t xml:space="preserve"> Qualitative</w:t>
      </w:r>
      <w:r w:rsidR="00433A6A" w:rsidRPr="00073EFA">
        <w:rPr>
          <w:rFonts w:ascii="Arial" w:hAnsi="Arial" w:cs="Arial"/>
          <w:color w:val="000000" w:themeColor="text1"/>
          <w:sz w:val="24"/>
          <w:szCs w:val="24"/>
        </w:rPr>
        <w:t xml:space="preserve"> </w:t>
      </w:r>
      <w:r w:rsidR="00845D5D" w:rsidRPr="00073EFA">
        <w:rPr>
          <w:rFonts w:ascii="Arial" w:hAnsi="Arial" w:cs="Arial"/>
          <w:color w:val="000000" w:themeColor="text1"/>
          <w:sz w:val="24"/>
          <w:szCs w:val="24"/>
        </w:rPr>
        <w:t>Research</w:t>
      </w:r>
      <w:r w:rsidR="00963259" w:rsidRPr="00073EFA">
        <w:rPr>
          <w:rFonts w:ascii="Arial" w:hAnsi="Arial" w:cs="Arial"/>
          <w:color w:val="000000" w:themeColor="text1"/>
          <w:sz w:val="24"/>
          <w:szCs w:val="24"/>
        </w:rPr>
        <w:t xml:space="preserve">. </w:t>
      </w:r>
      <w:r w:rsidR="00845D5D" w:rsidRPr="00073EFA">
        <w:rPr>
          <w:rFonts w:ascii="Arial" w:hAnsi="Arial" w:cs="Arial"/>
          <w:color w:val="000000" w:themeColor="text1"/>
          <w:sz w:val="24"/>
          <w:szCs w:val="24"/>
        </w:rPr>
        <w:t>2</w:t>
      </w:r>
      <w:r w:rsidR="00845D5D" w:rsidRPr="00073EFA">
        <w:rPr>
          <w:rFonts w:ascii="Arial" w:hAnsi="Arial" w:cs="Arial"/>
          <w:color w:val="000000" w:themeColor="text1"/>
          <w:sz w:val="24"/>
          <w:szCs w:val="24"/>
          <w:vertAlign w:val="superscript"/>
        </w:rPr>
        <w:t>nd</w:t>
      </w:r>
      <w:r w:rsidR="00963259" w:rsidRPr="00073EFA">
        <w:rPr>
          <w:rFonts w:ascii="Arial" w:hAnsi="Arial" w:cs="Arial"/>
          <w:color w:val="000000" w:themeColor="text1"/>
          <w:sz w:val="24"/>
          <w:szCs w:val="24"/>
        </w:rPr>
        <w:t xml:space="preserve"> </w:t>
      </w:r>
      <w:proofErr w:type="spellStart"/>
      <w:r w:rsidR="00963259" w:rsidRPr="00073EFA">
        <w:rPr>
          <w:rFonts w:ascii="Arial" w:hAnsi="Arial" w:cs="Arial"/>
          <w:color w:val="000000" w:themeColor="text1"/>
          <w:sz w:val="24"/>
          <w:szCs w:val="24"/>
        </w:rPr>
        <w:t>edn</w:t>
      </w:r>
      <w:proofErr w:type="spellEnd"/>
      <w:r w:rsidR="00963259" w:rsidRPr="00073EFA">
        <w:rPr>
          <w:rFonts w:ascii="Arial" w:hAnsi="Arial" w:cs="Arial"/>
          <w:color w:val="000000" w:themeColor="text1"/>
          <w:sz w:val="24"/>
          <w:szCs w:val="24"/>
        </w:rPr>
        <w:t>. Thousand Oaks, C</w:t>
      </w:r>
      <w:r w:rsidR="00845D5D" w:rsidRPr="00073EFA">
        <w:rPr>
          <w:rFonts w:ascii="Arial" w:hAnsi="Arial" w:cs="Arial"/>
          <w:color w:val="000000" w:themeColor="text1"/>
          <w:sz w:val="24"/>
          <w:szCs w:val="24"/>
        </w:rPr>
        <w:t>a</w:t>
      </w:r>
      <w:r w:rsidR="00963259" w:rsidRPr="00073EFA">
        <w:rPr>
          <w:rFonts w:ascii="Arial" w:hAnsi="Arial" w:cs="Arial"/>
          <w:color w:val="000000" w:themeColor="text1"/>
          <w:sz w:val="24"/>
          <w:szCs w:val="24"/>
        </w:rPr>
        <w:t xml:space="preserve">lifornia: Sage Publications. </w:t>
      </w:r>
    </w:p>
    <w:p w14:paraId="5D7FC9B2" w14:textId="1A71E626" w:rsidR="00F27CFD" w:rsidRPr="00073EFA" w:rsidRDefault="00F27CFD"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lastRenderedPageBreak/>
        <w:t>Taquette</w:t>
      </w:r>
      <w:proofErr w:type="spellEnd"/>
      <w:r w:rsidRPr="00073EFA">
        <w:rPr>
          <w:rFonts w:ascii="Arial" w:hAnsi="Arial" w:cs="Arial"/>
          <w:color w:val="000000" w:themeColor="text1"/>
          <w:sz w:val="24"/>
          <w:szCs w:val="24"/>
        </w:rPr>
        <w:t>, S. R., &amp; Borges da Matta Souza, L. M. (2022). ‘Ethical Dilemmas in Qualitative Research: A Critical Literature Review</w:t>
      </w:r>
      <w:r w:rsidR="007064C1" w:rsidRPr="00073EFA">
        <w:rPr>
          <w:rFonts w:ascii="Arial" w:hAnsi="Arial" w:cs="Arial"/>
          <w:color w:val="000000" w:themeColor="text1"/>
          <w:sz w:val="24"/>
          <w:szCs w:val="24"/>
        </w:rPr>
        <w:t>’</w:t>
      </w:r>
      <w:r w:rsidRPr="00073EFA">
        <w:rPr>
          <w:rFonts w:ascii="Arial" w:hAnsi="Arial" w:cs="Arial"/>
          <w:color w:val="000000" w:themeColor="text1"/>
          <w:sz w:val="24"/>
          <w:szCs w:val="24"/>
        </w:rPr>
        <w:t xml:space="preserve">. </w:t>
      </w:r>
      <w:r w:rsidRPr="00073EFA">
        <w:rPr>
          <w:rFonts w:ascii="Arial" w:hAnsi="Arial" w:cs="Arial"/>
          <w:i/>
          <w:iCs/>
          <w:color w:val="000000" w:themeColor="text1"/>
          <w:sz w:val="24"/>
          <w:szCs w:val="24"/>
        </w:rPr>
        <w:t>International Journal of Qualitative Methods</w:t>
      </w:r>
      <w:r w:rsidRPr="00073EFA">
        <w:rPr>
          <w:rFonts w:ascii="Arial" w:hAnsi="Arial" w:cs="Arial"/>
          <w:color w:val="000000" w:themeColor="text1"/>
          <w:sz w:val="24"/>
          <w:szCs w:val="24"/>
        </w:rPr>
        <w:t xml:space="preserve">, 21. </w:t>
      </w:r>
      <w:r w:rsidR="007064C1" w:rsidRPr="00073EFA">
        <w:rPr>
          <w:rFonts w:ascii="Arial" w:hAnsi="Arial" w:cs="Arial"/>
          <w:color w:val="000000" w:themeColor="text1"/>
          <w:sz w:val="24"/>
          <w:szCs w:val="24"/>
        </w:rPr>
        <w:t xml:space="preserve">Available at: </w:t>
      </w:r>
      <w:hyperlink r:id="rId116" w:history="1">
        <w:r w:rsidR="007064C1" w:rsidRPr="00073EFA">
          <w:rPr>
            <w:rStyle w:val="Hyperlink"/>
            <w:rFonts w:ascii="Arial" w:hAnsi="Arial" w:cs="Arial"/>
            <w:sz w:val="24"/>
            <w:szCs w:val="24"/>
          </w:rPr>
          <w:t>https://doi.org/10.1177/16094069221078731</w:t>
        </w:r>
      </w:hyperlink>
      <w:r w:rsidR="007064C1" w:rsidRPr="00073EFA">
        <w:rPr>
          <w:rFonts w:ascii="Arial" w:hAnsi="Arial" w:cs="Arial"/>
          <w:color w:val="000000" w:themeColor="text1"/>
          <w:sz w:val="24"/>
          <w:szCs w:val="24"/>
        </w:rPr>
        <w:t xml:space="preserve"> (Accessed 23 January 2024). </w:t>
      </w:r>
    </w:p>
    <w:p w14:paraId="364EB4F1" w14:textId="53CC3E53"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Taylor, S. (2021) Resourcing and Talent Management. 7</w:t>
      </w:r>
      <w:r w:rsidRPr="00073EFA">
        <w:rPr>
          <w:rFonts w:ascii="Arial" w:hAnsi="Arial" w:cs="Arial"/>
          <w:color w:val="000000" w:themeColor="text1"/>
          <w:sz w:val="24"/>
          <w:szCs w:val="24"/>
          <w:vertAlign w:val="superscript"/>
        </w:rPr>
        <w:t>th</w:t>
      </w:r>
      <w:r w:rsidRPr="00073EFA">
        <w:rPr>
          <w:rFonts w:ascii="Arial" w:hAnsi="Arial" w:cs="Arial"/>
          <w:color w:val="000000" w:themeColor="text1"/>
          <w:sz w:val="24"/>
          <w:szCs w:val="24"/>
        </w:rPr>
        <w:t xml:space="preserve"> </w:t>
      </w:r>
      <w:proofErr w:type="spellStart"/>
      <w:r w:rsidR="005D0AD8" w:rsidRPr="00073EFA">
        <w:rPr>
          <w:rFonts w:ascii="Arial" w:hAnsi="Arial" w:cs="Arial"/>
          <w:color w:val="000000" w:themeColor="text1"/>
          <w:sz w:val="24"/>
          <w:szCs w:val="24"/>
        </w:rPr>
        <w:t>edn</w:t>
      </w:r>
      <w:proofErr w:type="spellEnd"/>
      <w:r w:rsidRPr="00073EFA">
        <w:rPr>
          <w:rFonts w:ascii="Arial" w:hAnsi="Arial" w:cs="Arial"/>
          <w:color w:val="000000" w:themeColor="text1"/>
          <w:sz w:val="24"/>
          <w:szCs w:val="24"/>
        </w:rPr>
        <w:t xml:space="preserve">. London: Kogan Page.  </w:t>
      </w:r>
    </w:p>
    <w:p w14:paraId="2CF624B6" w14:textId="12EAF5CF" w:rsidR="000E01FE" w:rsidRPr="00073EFA" w:rsidRDefault="00BA3860"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Thomas</w:t>
      </w:r>
      <w:r w:rsidR="000E01FE" w:rsidRPr="00073EFA">
        <w:rPr>
          <w:rFonts w:ascii="Arial" w:hAnsi="Arial" w:cs="Arial"/>
          <w:color w:val="000000" w:themeColor="text1"/>
          <w:sz w:val="24"/>
          <w:szCs w:val="24"/>
        </w:rPr>
        <w:t>, J., and Hatcher, C. (2018)</w:t>
      </w:r>
      <w:r w:rsidR="000C5972" w:rsidRPr="000C5972">
        <w:t xml:space="preserve"> </w:t>
      </w:r>
      <w:r w:rsidR="000C5972" w:rsidRPr="00073EFA">
        <w:rPr>
          <w:rFonts w:ascii="Arial" w:hAnsi="Arial" w:cs="Arial"/>
          <w:color w:val="000000" w:themeColor="text1"/>
          <w:sz w:val="24"/>
          <w:szCs w:val="24"/>
        </w:rPr>
        <w:t>The Key to Retaining Talent</w:t>
      </w:r>
      <w:r w:rsidR="000D1CD0" w:rsidRPr="00073EFA">
        <w:rPr>
          <w:rFonts w:ascii="Arial" w:hAnsi="Arial" w:cs="Arial"/>
          <w:color w:val="000000" w:themeColor="text1"/>
          <w:sz w:val="24"/>
          <w:szCs w:val="24"/>
        </w:rPr>
        <w:t xml:space="preserve">: </w:t>
      </w:r>
      <w:r w:rsidR="000C5972" w:rsidRPr="00073EFA">
        <w:rPr>
          <w:rFonts w:ascii="Arial" w:hAnsi="Arial" w:cs="Arial"/>
          <w:color w:val="000000" w:themeColor="text1"/>
          <w:sz w:val="24"/>
          <w:szCs w:val="24"/>
        </w:rPr>
        <w:t>The leader’s role in creating a supporting</w:t>
      </w:r>
      <w:r w:rsidR="000D1CD0" w:rsidRPr="00073EFA">
        <w:rPr>
          <w:rFonts w:ascii="Arial" w:hAnsi="Arial" w:cs="Arial"/>
          <w:color w:val="000000" w:themeColor="text1"/>
          <w:sz w:val="24"/>
          <w:szCs w:val="24"/>
        </w:rPr>
        <w:t xml:space="preserve"> </w:t>
      </w:r>
      <w:r w:rsidR="000C5972" w:rsidRPr="00073EFA">
        <w:rPr>
          <w:rFonts w:ascii="Arial" w:hAnsi="Arial" w:cs="Arial"/>
          <w:color w:val="000000" w:themeColor="text1"/>
          <w:sz w:val="24"/>
          <w:szCs w:val="24"/>
        </w:rPr>
        <w:t>and caring culture</w:t>
      </w:r>
      <w:r w:rsidR="000D1CD0" w:rsidRPr="00073EFA">
        <w:rPr>
          <w:rFonts w:ascii="Arial" w:hAnsi="Arial" w:cs="Arial"/>
          <w:color w:val="000000" w:themeColor="text1"/>
          <w:sz w:val="24"/>
          <w:szCs w:val="24"/>
        </w:rPr>
        <w:t xml:space="preserve">. West Sussex: </w:t>
      </w:r>
      <w:proofErr w:type="spellStart"/>
      <w:r w:rsidR="000D1CD0" w:rsidRPr="00073EFA">
        <w:rPr>
          <w:rFonts w:ascii="Arial" w:hAnsi="Arial" w:cs="Arial"/>
          <w:color w:val="000000" w:themeColor="text1"/>
          <w:sz w:val="24"/>
          <w:szCs w:val="24"/>
        </w:rPr>
        <w:t>Roffrey</w:t>
      </w:r>
      <w:proofErr w:type="spellEnd"/>
      <w:r w:rsidR="000D1CD0" w:rsidRPr="00073EFA">
        <w:rPr>
          <w:rFonts w:ascii="Arial" w:hAnsi="Arial" w:cs="Arial"/>
          <w:color w:val="000000" w:themeColor="text1"/>
          <w:sz w:val="24"/>
          <w:szCs w:val="24"/>
        </w:rPr>
        <w:t xml:space="preserve"> Park Institute. </w:t>
      </w:r>
    </w:p>
    <w:p w14:paraId="30AF131D" w14:textId="4131C242" w:rsidR="00034950"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Tupper, H. and Ellis, S. (2022) ‘It’s Time to Reimagine Employee Retention’, </w:t>
      </w:r>
      <w:r w:rsidRPr="00073EFA">
        <w:rPr>
          <w:rFonts w:ascii="Arial" w:hAnsi="Arial" w:cs="Arial"/>
          <w:i/>
          <w:iCs/>
          <w:color w:val="000000" w:themeColor="text1"/>
          <w:sz w:val="24"/>
          <w:szCs w:val="24"/>
        </w:rPr>
        <w:t>Harvard Business Review</w:t>
      </w:r>
      <w:r w:rsidRPr="00073EFA">
        <w:rPr>
          <w:rFonts w:ascii="Arial" w:hAnsi="Arial" w:cs="Arial"/>
          <w:color w:val="000000" w:themeColor="text1"/>
          <w:sz w:val="24"/>
          <w:szCs w:val="24"/>
        </w:rPr>
        <w:t xml:space="preserve">. Available at: </w:t>
      </w:r>
      <w:hyperlink r:id="rId117" w:history="1">
        <w:r w:rsidRPr="00073EFA">
          <w:rPr>
            <w:rStyle w:val="Hyperlink"/>
            <w:rFonts w:ascii="Arial" w:hAnsi="Arial" w:cs="Arial"/>
            <w:color w:val="000000" w:themeColor="text1"/>
            <w:sz w:val="24"/>
            <w:szCs w:val="24"/>
          </w:rPr>
          <w:t>https://hbr.org/2022/07/its-time-to-reimagine-employee-retention</w:t>
        </w:r>
      </w:hyperlink>
      <w:r w:rsidRPr="00073EFA">
        <w:rPr>
          <w:rFonts w:ascii="Arial" w:hAnsi="Arial" w:cs="Arial"/>
          <w:color w:val="000000" w:themeColor="text1"/>
          <w:sz w:val="24"/>
          <w:szCs w:val="24"/>
        </w:rPr>
        <w:t xml:space="preserve"> </w:t>
      </w:r>
      <w:r w:rsidR="00034950" w:rsidRPr="00073EFA">
        <w:rPr>
          <w:rFonts w:ascii="Arial" w:hAnsi="Arial" w:cs="Arial"/>
          <w:color w:val="000000" w:themeColor="text1"/>
          <w:sz w:val="24"/>
          <w:szCs w:val="24"/>
        </w:rPr>
        <w:t>(Accessed: 16 December 2023).</w:t>
      </w:r>
    </w:p>
    <w:p w14:paraId="7BB089E4" w14:textId="24FB9AD3" w:rsidR="00F96F84" w:rsidRPr="00073EFA" w:rsidRDefault="00F96F84"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UK Government</w:t>
      </w:r>
      <w:r w:rsidR="00F53DEF" w:rsidRPr="00073EFA">
        <w:rPr>
          <w:rFonts w:ascii="Arial" w:hAnsi="Arial" w:cs="Arial"/>
          <w:color w:val="000000" w:themeColor="text1"/>
          <w:sz w:val="24"/>
          <w:szCs w:val="24"/>
        </w:rPr>
        <w:t xml:space="preserve"> (2024) </w:t>
      </w:r>
      <w:r w:rsidR="00D92C3A" w:rsidRPr="00073EFA">
        <w:rPr>
          <w:rFonts w:ascii="Arial" w:hAnsi="Arial" w:cs="Arial"/>
          <w:color w:val="000000" w:themeColor="text1"/>
          <w:sz w:val="24"/>
          <w:szCs w:val="24"/>
        </w:rPr>
        <w:t xml:space="preserve">National Minimum Wage and National Living Wage rates. </w:t>
      </w:r>
      <w:r w:rsidR="00F53DEF" w:rsidRPr="00073EFA">
        <w:rPr>
          <w:rFonts w:ascii="Arial" w:hAnsi="Arial" w:cs="Arial"/>
          <w:color w:val="000000" w:themeColor="text1"/>
          <w:sz w:val="24"/>
          <w:szCs w:val="24"/>
        </w:rPr>
        <w:t xml:space="preserve">Available at: </w:t>
      </w:r>
      <w:hyperlink r:id="rId118" w:history="1">
        <w:r w:rsidR="00F53DEF" w:rsidRPr="00073EFA">
          <w:rPr>
            <w:rStyle w:val="Hyperlink"/>
            <w:rFonts w:ascii="Arial" w:hAnsi="Arial" w:cs="Arial"/>
            <w:sz w:val="24"/>
            <w:szCs w:val="24"/>
          </w:rPr>
          <w:t>https://www.gov.uk/national-minimum-wage-rates (24</w:t>
        </w:r>
      </w:hyperlink>
      <w:r w:rsidR="00F53DEF" w:rsidRPr="00073EFA">
        <w:rPr>
          <w:rFonts w:ascii="Arial" w:hAnsi="Arial" w:cs="Arial"/>
          <w:color w:val="000000" w:themeColor="text1"/>
          <w:sz w:val="24"/>
          <w:szCs w:val="24"/>
        </w:rPr>
        <w:t xml:space="preserve"> January 2024). </w:t>
      </w:r>
    </w:p>
    <w:p w14:paraId="303BECAE" w14:textId="64CFE1C9" w:rsidR="00A6403E" w:rsidRPr="00073EFA" w:rsidRDefault="00A6403E"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Vanderbloemen (2024) </w:t>
      </w:r>
      <w:r w:rsidR="00D22A6B" w:rsidRPr="00073EFA">
        <w:rPr>
          <w:rFonts w:ascii="Arial" w:hAnsi="Arial" w:cs="Arial"/>
          <w:color w:val="000000" w:themeColor="text1"/>
          <w:sz w:val="24"/>
          <w:szCs w:val="24"/>
        </w:rPr>
        <w:t xml:space="preserve">Embeddedness: The 6 Key Elements to Employee Retention. Available at: </w:t>
      </w:r>
      <w:hyperlink r:id="rId119" w:history="1">
        <w:r w:rsidR="00596F07" w:rsidRPr="00073EFA">
          <w:rPr>
            <w:rStyle w:val="Hyperlink"/>
            <w:rFonts w:ascii="Arial" w:hAnsi="Arial" w:cs="Arial"/>
            <w:sz w:val="24"/>
            <w:szCs w:val="24"/>
          </w:rPr>
          <w:t>https://www.vanderbloemen.com/blog/embeddedness-employee-retention</w:t>
        </w:r>
      </w:hyperlink>
      <w:r w:rsidR="00596F07" w:rsidRPr="00073EFA">
        <w:rPr>
          <w:rFonts w:ascii="Arial" w:hAnsi="Arial" w:cs="Arial"/>
          <w:color w:val="000000" w:themeColor="text1"/>
          <w:sz w:val="24"/>
          <w:szCs w:val="24"/>
        </w:rPr>
        <w:t xml:space="preserve"> (Accessed: 27 March 2024).</w:t>
      </w:r>
    </w:p>
    <w:p w14:paraId="4C94ED9C" w14:textId="64BDD51F"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Wall Colmonoy Ltd </w:t>
      </w:r>
      <w:r w:rsidR="00C77C95" w:rsidRPr="00073EFA">
        <w:rPr>
          <w:rFonts w:ascii="Arial" w:hAnsi="Arial" w:cs="Arial"/>
          <w:color w:val="000000" w:themeColor="text1"/>
          <w:sz w:val="24"/>
          <w:szCs w:val="24"/>
        </w:rPr>
        <w:t xml:space="preserve">(WCL) </w:t>
      </w:r>
      <w:r w:rsidRPr="00073EFA">
        <w:rPr>
          <w:rFonts w:ascii="Arial" w:hAnsi="Arial" w:cs="Arial"/>
          <w:color w:val="000000" w:themeColor="text1"/>
          <w:sz w:val="24"/>
          <w:szCs w:val="24"/>
        </w:rPr>
        <w:t>(2017) ‘Employee Engagement Survey'. Wall Colmonoy Ltd. Unpublished.</w:t>
      </w:r>
    </w:p>
    <w:p w14:paraId="743645FF" w14:textId="77777777" w:rsidR="002A4915" w:rsidRPr="00073EFA" w:rsidRDefault="002A491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Wall Colmonoy Ltd (WCL) (2018) ‘WCL TDG’. Wall Colmonoy Ltd. Unpublished.</w:t>
      </w:r>
    </w:p>
    <w:p w14:paraId="3FFA6CAF" w14:textId="66B61B8D"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Wall Colmonoy Ltd </w:t>
      </w:r>
      <w:r w:rsidR="005925A6" w:rsidRPr="00073EFA">
        <w:rPr>
          <w:rFonts w:ascii="Arial" w:hAnsi="Arial" w:cs="Arial"/>
          <w:color w:val="000000" w:themeColor="text1"/>
          <w:sz w:val="24"/>
          <w:szCs w:val="24"/>
        </w:rPr>
        <w:t xml:space="preserve">(WCL) </w:t>
      </w:r>
      <w:r w:rsidRPr="00073EFA">
        <w:rPr>
          <w:rFonts w:ascii="Arial" w:hAnsi="Arial" w:cs="Arial"/>
          <w:color w:val="000000" w:themeColor="text1"/>
          <w:sz w:val="24"/>
          <w:szCs w:val="24"/>
        </w:rPr>
        <w:t>(2023) ‘Exit Interview Data’. Wall Colmonoy Ltd. Unpublished.</w:t>
      </w:r>
    </w:p>
    <w:p w14:paraId="05284441" w14:textId="23C04515" w:rsidR="00FE39D3" w:rsidRPr="00073EFA" w:rsidRDefault="00FE39D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October 2023).</w:t>
      </w:r>
    </w:p>
    <w:p w14:paraId="7E14C830" w14:textId="6C28BE70" w:rsidR="009C04A0" w:rsidRPr="00073EFA" w:rsidRDefault="00395150" w:rsidP="00073EFA">
      <w:pPr>
        <w:jc w:val="both"/>
        <w:rPr>
          <w:rFonts w:ascii="Arial" w:hAnsi="Arial" w:cs="Arial"/>
          <w:sz w:val="24"/>
          <w:szCs w:val="24"/>
        </w:rPr>
      </w:pPr>
      <w:r w:rsidRPr="00073EFA">
        <w:rPr>
          <w:rFonts w:ascii="Arial" w:hAnsi="Arial" w:cs="Arial"/>
          <w:sz w:val="24"/>
          <w:szCs w:val="24"/>
        </w:rPr>
        <w:lastRenderedPageBreak/>
        <w:t>Wall Colmonoy Ltd</w:t>
      </w:r>
      <w:r w:rsidR="005925A6" w:rsidRPr="00073EFA">
        <w:rPr>
          <w:rFonts w:ascii="Arial" w:hAnsi="Arial" w:cs="Arial"/>
          <w:sz w:val="24"/>
          <w:szCs w:val="24"/>
        </w:rPr>
        <w:t xml:space="preserve"> (WCL) </w:t>
      </w:r>
      <w:r w:rsidRPr="00073EFA">
        <w:rPr>
          <w:rFonts w:ascii="Arial" w:hAnsi="Arial" w:cs="Arial"/>
          <w:sz w:val="24"/>
          <w:szCs w:val="24"/>
        </w:rPr>
        <w:t>(2024</w:t>
      </w:r>
      <w:r w:rsidR="000F797B" w:rsidRPr="00073EFA">
        <w:rPr>
          <w:rFonts w:ascii="Arial" w:hAnsi="Arial" w:cs="Arial"/>
          <w:sz w:val="24"/>
          <w:szCs w:val="24"/>
        </w:rPr>
        <w:t>a</w:t>
      </w:r>
      <w:r w:rsidRPr="00073EFA">
        <w:rPr>
          <w:rFonts w:ascii="Arial" w:hAnsi="Arial" w:cs="Arial"/>
          <w:sz w:val="24"/>
          <w:szCs w:val="24"/>
        </w:rPr>
        <w:t xml:space="preserve">) </w:t>
      </w:r>
      <w:r w:rsidRPr="00073EFA">
        <w:rPr>
          <w:rFonts w:ascii="Arial" w:hAnsi="Arial" w:cs="Arial"/>
          <w:i/>
          <w:iCs/>
          <w:sz w:val="24"/>
          <w:szCs w:val="24"/>
        </w:rPr>
        <w:t>Who are we.</w:t>
      </w:r>
      <w:r w:rsidRPr="00073EFA">
        <w:rPr>
          <w:rFonts w:ascii="Arial" w:hAnsi="Arial" w:cs="Arial"/>
          <w:sz w:val="24"/>
          <w:szCs w:val="24"/>
        </w:rPr>
        <w:t xml:space="preserve"> Available at: </w:t>
      </w:r>
      <w:hyperlink r:id="rId120" w:history="1">
        <w:r w:rsidRPr="00073EFA">
          <w:rPr>
            <w:rStyle w:val="Hyperlink"/>
            <w:rFonts w:ascii="Arial" w:hAnsi="Arial" w:cs="Arial"/>
            <w:color w:val="auto"/>
            <w:sz w:val="24"/>
            <w:szCs w:val="24"/>
          </w:rPr>
          <w:t>https://www.wallcolmonoy.com/company-profile/who-we-are/</w:t>
        </w:r>
      </w:hyperlink>
      <w:r w:rsidRPr="00073EFA">
        <w:rPr>
          <w:rStyle w:val="Hyperlink"/>
          <w:rFonts w:ascii="Arial" w:hAnsi="Arial" w:cs="Arial"/>
          <w:color w:val="auto"/>
          <w:sz w:val="24"/>
          <w:szCs w:val="24"/>
          <w:u w:val="none"/>
        </w:rPr>
        <w:t xml:space="preserve"> (</w:t>
      </w:r>
      <w:r w:rsidRPr="00073EFA">
        <w:rPr>
          <w:rFonts w:ascii="Arial" w:hAnsi="Arial" w:cs="Arial"/>
          <w:sz w:val="24"/>
          <w:szCs w:val="24"/>
        </w:rPr>
        <w:t>Accessed:</w:t>
      </w:r>
      <w:r w:rsidR="00372E71" w:rsidRPr="00073EFA">
        <w:rPr>
          <w:rFonts w:ascii="Arial" w:hAnsi="Arial" w:cs="Arial"/>
          <w:sz w:val="24"/>
          <w:szCs w:val="24"/>
        </w:rPr>
        <w:t>20 January 2024</w:t>
      </w:r>
      <w:r w:rsidRPr="00073EFA">
        <w:rPr>
          <w:rFonts w:ascii="Arial" w:hAnsi="Arial" w:cs="Arial"/>
          <w:sz w:val="24"/>
          <w:szCs w:val="24"/>
        </w:rPr>
        <w:t xml:space="preserve">). </w:t>
      </w:r>
    </w:p>
    <w:p w14:paraId="4881F91C" w14:textId="0BC2B67B" w:rsidR="009C04A0" w:rsidRPr="00073EFA" w:rsidRDefault="009C04A0" w:rsidP="00073EFA">
      <w:pPr>
        <w:rPr>
          <w:rFonts w:ascii="Arial" w:eastAsia="Times New Roman" w:hAnsi="Arial" w:cs="Arial"/>
          <w:color w:val="000000"/>
          <w:sz w:val="24"/>
          <w:szCs w:val="24"/>
        </w:rPr>
      </w:pPr>
      <w:r w:rsidRPr="00073EFA">
        <w:rPr>
          <w:rFonts w:ascii="Arial" w:eastAsia="Times New Roman" w:hAnsi="Arial" w:cs="Arial"/>
          <w:color w:val="000000"/>
          <w:sz w:val="24"/>
          <w:szCs w:val="24"/>
        </w:rPr>
        <w:t xml:space="preserve">Wall Colmonoy Ltd </w:t>
      </w:r>
      <w:r w:rsidR="005925A6" w:rsidRPr="00073EFA">
        <w:rPr>
          <w:rFonts w:ascii="Arial" w:eastAsia="Times New Roman" w:hAnsi="Arial" w:cs="Arial"/>
          <w:color w:val="000000"/>
          <w:sz w:val="24"/>
          <w:szCs w:val="24"/>
        </w:rPr>
        <w:t xml:space="preserve">(WCL) </w:t>
      </w:r>
      <w:r w:rsidRPr="00073EFA">
        <w:rPr>
          <w:rFonts w:ascii="Arial" w:eastAsia="Times New Roman" w:hAnsi="Arial" w:cs="Arial"/>
          <w:color w:val="000000"/>
          <w:sz w:val="24"/>
          <w:szCs w:val="24"/>
        </w:rPr>
        <w:t>(202</w:t>
      </w:r>
      <w:r w:rsidR="000F797B" w:rsidRPr="00073EFA">
        <w:rPr>
          <w:rFonts w:ascii="Arial" w:eastAsia="Times New Roman" w:hAnsi="Arial" w:cs="Arial"/>
          <w:color w:val="000000"/>
          <w:sz w:val="24"/>
          <w:szCs w:val="24"/>
        </w:rPr>
        <w:t>4b</w:t>
      </w:r>
      <w:r w:rsidRPr="00073EFA">
        <w:rPr>
          <w:rFonts w:ascii="Arial" w:eastAsia="Times New Roman" w:hAnsi="Arial" w:cs="Arial"/>
          <w:color w:val="000000"/>
          <w:sz w:val="24"/>
          <w:szCs w:val="24"/>
        </w:rPr>
        <w:t xml:space="preserve">) </w:t>
      </w:r>
      <w:r w:rsidRPr="00073EFA">
        <w:rPr>
          <w:rFonts w:ascii="Arial" w:eastAsia="Times New Roman" w:hAnsi="Arial" w:cs="Arial"/>
          <w:i/>
          <w:iCs/>
          <w:color w:val="000000"/>
          <w:sz w:val="24"/>
          <w:szCs w:val="24"/>
        </w:rPr>
        <w:t>Historical Timeline</w:t>
      </w:r>
      <w:r w:rsidRPr="00073EFA">
        <w:rPr>
          <w:rFonts w:ascii="Arial" w:eastAsia="Times New Roman" w:hAnsi="Arial" w:cs="Arial"/>
          <w:color w:val="000000"/>
          <w:sz w:val="24"/>
          <w:szCs w:val="24"/>
        </w:rPr>
        <w:t xml:space="preserve">. Available at: </w:t>
      </w:r>
      <w:hyperlink r:id="rId121" w:history="1">
        <w:r w:rsidRPr="00073EFA">
          <w:rPr>
            <w:rFonts w:ascii="Arial" w:eastAsia="Times New Roman" w:hAnsi="Arial" w:cs="Arial"/>
            <w:color w:val="000000"/>
            <w:sz w:val="24"/>
            <w:szCs w:val="24"/>
            <w:u w:val="single"/>
          </w:rPr>
          <w:t>https://www.wallcolmonoy.com/company-profile/historical-timeline/</w:t>
        </w:r>
      </w:hyperlink>
      <w:r w:rsidRPr="00073EFA">
        <w:rPr>
          <w:rFonts w:ascii="Arial" w:eastAsia="Times New Roman" w:hAnsi="Arial" w:cs="Arial"/>
          <w:color w:val="000000"/>
          <w:sz w:val="24"/>
          <w:szCs w:val="24"/>
        </w:rPr>
        <w:t xml:space="preserve"> (Accessed:18 February 2023). (Accessed</w:t>
      </w:r>
    </w:p>
    <w:p w14:paraId="2D3E424B" w14:textId="65A9047D" w:rsidR="009C04A0" w:rsidRPr="00073EFA" w:rsidRDefault="009C04A0" w:rsidP="00073EFA">
      <w:pPr>
        <w:rPr>
          <w:rFonts w:ascii="Arial" w:eastAsia="Times New Roman" w:hAnsi="Arial" w:cs="Arial"/>
          <w:color w:val="000000"/>
          <w:sz w:val="24"/>
          <w:szCs w:val="24"/>
        </w:rPr>
      </w:pPr>
      <w:bookmarkStart w:id="122" w:name="_Hlk128060122"/>
      <w:r w:rsidRPr="00073EFA">
        <w:rPr>
          <w:rFonts w:ascii="Arial" w:eastAsia="Times New Roman" w:hAnsi="Arial" w:cs="Arial"/>
          <w:color w:val="000000"/>
          <w:sz w:val="24"/>
          <w:szCs w:val="24"/>
        </w:rPr>
        <w:t xml:space="preserve">Wall Colmonoy Ltd </w:t>
      </w:r>
      <w:r w:rsidR="005925A6" w:rsidRPr="00073EFA">
        <w:rPr>
          <w:rFonts w:ascii="Arial" w:eastAsia="Times New Roman" w:hAnsi="Arial" w:cs="Arial"/>
          <w:color w:val="000000"/>
          <w:sz w:val="24"/>
          <w:szCs w:val="24"/>
        </w:rPr>
        <w:t xml:space="preserve">(WCL) </w:t>
      </w:r>
      <w:r w:rsidRPr="00073EFA">
        <w:rPr>
          <w:rFonts w:ascii="Arial" w:eastAsia="Times New Roman" w:hAnsi="Arial" w:cs="Arial"/>
          <w:color w:val="000000"/>
          <w:sz w:val="24"/>
          <w:szCs w:val="24"/>
        </w:rPr>
        <w:t>(202</w:t>
      </w:r>
      <w:r w:rsidR="000F797B" w:rsidRPr="00073EFA">
        <w:rPr>
          <w:rFonts w:ascii="Arial" w:eastAsia="Times New Roman" w:hAnsi="Arial" w:cs="Arial"/>
          <w:color w:val="000000"/>
          <w:sz w:val="24"/>
          <w:szCs w:val="24"/>
        </w:rPr>
        <w:t>4c</w:t>
      </w:r>
      <w:r w:rsidRPr="00073EFA">
        <w:rPr>
          <w:rFonts w:ascii="Arial" w:eastAsia="Times New Roman" w:hAnsi="Arial" w:cs="Arial"/>
          <w:color w:val="000000"/>
          <w:sz w:val="24"/>
          <w:szCs w:val="24"/>
        </w:rPr>
        <w:t>) ‘Employee Personal Information / Data'. Wall Colmonoy Ltd. Unpublished.</w:t>
      </w:r>
      <w:bookmarkEnd w:id="122"/>
    </w:p>
    <w:p w14:paraId="0B150A5D" w14:textId="201E2AE5" w:rsidR="00C77C95" w:rsidRPr="00073EFA" w:rsidRDefault="00C77C9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Wall Colmonoy Ltd (WCL) (2024</w:t>
      </w:r>
      <w:r w:rsidR="005925A6" w:rsidRPr="00073EFA">
        <w:rPr>
          <w:rFonts w:ascii="Arial" w:hAnsi="Arial" w:cs="Arial"/>
          <w:color w:val="000000" w:themeColor="text1"/>
          <w:sz w:val="24"/>
          <w:szCs w:val="24"/>
        </w:rPr>
        <w:t>d</w:t>
      </w:r>
      <w:r w:rsidRPr="00073EFA">
        <w:rPr>
          <w:rFonts w:ascii="Arial" w:hAnsi="Arial" w:cs="Arial"/>
          <w:color w:val="000000" w:themeColor="text1"/>
          <w:sz w:val="24"/>
          <w:szCs w:val="24"/>
        </w:rPr>
        <w:t xml:space="preserve">) ‘Employee Turnover’. Internal Wall Colmonoy Report. Unpublished. </w:t>
      </w:r>
    </w:p>
    <w:p w14:paraId="2CD0DE3F" w14:textId="50E9696F" w:rsidR="005925A6" w:rsidRPr="00073EFA" w:rsidRDefault="005925A6"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Wall Colmonoy Ltd (WCL) (2024e) ‘Employee Labour Budget’. Internal Wall Colmonoy Report. Unpublished. </w:t>
      </w:r>
    </w:p>
    <w:p w14:paraId="56AC58A0" w14:textId="535DE433" w:rsidR="005925A6" w:rsidRPr="00073EFA" w:rsidRDefault="007B6789"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 xml:space="preserve">Wall Colmonoy Ltd (WCL) (2024f) ‘Employee </w:t>
      </w:r>
      <w:r w:rsidR="00B46F69" w:rsidRPr="00073EFA">
        <w:rPr>
          <w:rFonts w:ascii="Arial" w:hAnsi="Arial" w:cs="Arial"/>
          <w:color w:val="000000" w:themeColor="text1"/>
          <w:sz w:val="24"/>
          <w:szCs w:val="24"/>
        </w:rPr>
        <w:t>Further Education</w:t>
      </w:r>
      <w:r w:rsidRPr="00073EFA">
        <w:rPr>
          <w:rFonts w:ascii="Arial" w:hAnsi="Arial" w:cs="Arial"/>
          <w:color w:val="000000" w:themeColor="text1"/>
          <w:sz w:val="24"/>
          <w:szCs w:val="24"/>
        </w:rPr>
        <w:t xml:space="preserve">’. Internal Wall Colmonoy Report. Unpublished. </w:t>
      </w:r>
    </w:p>
    <w:p w14:paraId="50B036F7" w14:textId="5AF9A19B" w:rsidR="00204DF7" w:rsidRPr="00073EFA" w:rsidRDefault="00204DF7"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Wall Colmonoy Ltd (WCL) (2024</w:t>
      </w:r>
      <w:r w:rsidR="00B46F69" w:rsidRPr="00073EFA">
        <w:rPr>
          <w:rFonts w:ascii="Arial" w:hAnsi="Arial" w:cs="Arial"/>
          <w:color w:val="000000" w:themeColor="text1"/>
          <w:sz w:val="24"/>
          <w:szCs w:val="24"/>
        </w:rPr>
        <w:t>g</w:t>
      </w:r>
      <w:r w:rsidRPr="00073EFA">
        <w:rPr>
          <w:rFonts w:ascii="Arial" w:hAnsi="Arial" w:cs="Arial"/>
          <w:color w:val="000000" w:themeColor="text1"/>
          <w:sz w:val="24"/>
          <w:szCs w:val="24"/>
        </w:rPr>
        <w:t>) ‘</w:t>
      </w:r>
      <w:r w:rsidR="00B46F69" w:rsidRPr="00073EFA">
        <w:rPr>
          <w:rFonts w:ascii="Arial" w:hAnsi="Arial" w:cs="Arial"/>
          <w:color w:val="000000" w:themeColor="text1"/>
          <w:sz w:val="24"/>
          <w:szCs w:val="24"/>
        </w:rPr>
        <w:t>WCL Payroll financial data’</w:t>
      </w:r>
      <w:r w:rsidRPr="00073EFA">
        <w:rPr>
          <w:rFonts w:ascii="Arial" w:hAnsi="Arial" w:cs="Arial"/>
          <w:color w:val="000000" w:themeColor="text1"/>
          <w:sz w:val="24"/>
          <w:szCs w:val="24"/>
        </w:rPr>
        <w:t xml:space="preserve">. Internal Wall Colmonoy Report. Unpublished. </w:t>
      </w:r>
    </w:p>
    <w:p w14:paraId="0CE23069" w14:textId="5F119FD3" w:rsidR="00B95382" w:rsidRPr="00073EFA" w:rsidRDefault="00B95382" w:rsidP="00073EFA">
      <w:pPr>
        <w:jc w:val="both"/>
        <w:rPr>
          <w:rFonts w:ascii="Arial" w:hAnsi="Arial" w:cs="Arial"/>
          <w:sz w:val="24"/>
          <w:szCs w:val="24"/>
        </w:rPr>
      </w:pPr>
      <w:r w:rsidRPr="00073EFA">
        <w:rPr>
          <w:rFonts w:ascii="Arial" w:hAnsi="Arial" w:cs="Arial"/>
          <w:sz w:val="24"/>
          <w:szCs w:val="24"/>
        </w:rPr>
        <w:t>Welsh Government (2023)</w:t>
      </w:r>
      <w:r w:rsidRPr="00170D3D">
        <w:t xml:space="preserve"> </w:t>
      </w:r>
      <w:r w:rsidR="002E5C93" w:rsidRPr="00073EFA">
        <w:rPr>
          <w:rFonts w:ascii="Arial" w:hAnsi="Arial" w:cs="Arial"/>
          <w:sz w:val="24"/>
          <w:szCs w:val="24"/>
        </w:rPr>
        <w:t>Welsh Government unveils plan to support transforming the manufacturing sector and embrace the fourth industrial revolution</w:t>
      </w:r>
      <w:r w:rsidRPr="00073EFA">
        <w:rPr>
          <w:rFonts w:ascii="Arial" w:hAnsi="Arial" w:cs="Arial"/>
          <w:sz w:val="24"/>
          <w:szCs w:val="24"/>
        </w:rPr>
        <w:t xml:space="preserve">. Available at: </w:t>
      </w:r>
      <w:hyperlink r:id="rId122" w:history="1">
        <w:r w:rsidR="007E3666" w:rsidRPr="00073EFA">
          <w:rPr>
            <w:rStyle w:val="Hyperlink"/>
            <w:rFonts w:ascii="Arial" w:hAnsi="Arial" w:cs="Arial"/>
            <w:sz w:val="24"/>
            <w:szCs w:val="24"/>
          </w:rPr>
          <w:t>https://media.service.gov.wales/news/welsh-government-unveils-plan-to-support-transforming-the-manufacturing-sector-and-embrace-the-fourth-industrial-revolution</w:t>
        </w:r>
      </w:hyperlink>
      <w:r w:rsidR="007E3666" w:rsidRPr="00073EFA">
        <w:rPr>
          <w:sz w:val="24"/>
          <w:szCs w:val="24"/>
        </w:rPr>
        <w:t xml:space="preserve"> </w:t>
      </w:r>
      <w:r w:rsidRPr="00073EFA">
        <w:rPr>
          <w:sz w:val="24"/>
          <w:szCs w:val="24"/>
        </w:rPr>
        <w:t xml:space="preserve"> </w:t>
      </w:r>
      <w:r w:rsidRPr="00073EFA">
        <w:rPr>
          <w:rFonts w:ascii="Arial" w:hAnsi="Arial" w:cs="Arial"/>
          <w:sz w:val="24"/>
          <w:szCs w:val="24"/>
        </w:rPr>
        <w:t xml:space="preserve">(Accessed 11 </w:t>
      </w:r>
      <w:r w:rsidR="00232813" w:rsidRPr="00073EFA">
        <w:rPr>
          <w:rFonts w:ascii="Arial" w:hAnsi="Arial" w:cs="Arial"/>
          <w:sz w:val="24"/>
          <w:szCs w:val="24"/>
        </w:rPr>
        <w:t>April</w:t>
      </w:r>
      <w:r w:rsidRPr="00073EFA">
        <w:rPr>
          <w:rFonts w:ascii="Arial" w:hAnsi="Arial" w:cs="Arial"/>
          <w:sz w:val="24"/>
          <w:szCs w:val="24"/>
        </w:rPr>
        <w:t xml:space="preserve"> 2024).</w:t>
      </w:r>
    </w:p>
    <w:p w14:paraId="41729E50" w14:textId="7E4A8BCD" w:rsidR="00B97061" w:rsidRPr="00073EFA" w:rsidRDefault="00B97061"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lastRenderedPageBreak/>
        <w:t>World Economic Forum</w:t>
      </w:r>
      <w:r w:rsidR="00B949A2" w:rsidRPr="00073EFA">
        <w:rPr>
          <w:rFonts w:ascii="Arial" w:hAnsi="Arial" w:cs="Arial"/>
          <w:color w:val="000000" w:themeColor="text1"/>
          <w:sz w:val="24"/>
          <w:szCs w:val="24"/>
        </w:rPr>
        <w:t xml:space="preserve"> (2021)</w:t>
      </w:r>
      <w:r w:rsidR="00B949A2" w:rsidRPr="00B949A2">
        <w:t xml:space="preserve"> </w:t>
      </w:r>
      <w:r w:rsidR="00B949A2" w:rsidRPr="00073EFA">
        <w:rPr>
          <w:rFonts w:ascii="Arial" w:hAnsi="Arial" w:cs="Arial"/>
          <w:color w:val="000000" w:themeColor="text1"/>
          <w:sz w:val="24"/>
          <w:szCs w:val="24"/>
        </w:rPr>
        <w:t xml:space="preserve">How to make remote work in manufacturing a reality. Available at: </w:t>
      </w:r>
      <w:hyperlink r:id="rId123" w:history="1">
        <w:r w:rsidR="00B949A2" w:rsidRPr="00073EFA">
          <w:rPr>
            <w:rStyle w:val="Hyperlink"/>
            <w:rFonts w:ascii="Arial" w:hAnsi="Arial" w:cs="Arial"/>
            <w:sz w:val="24"/>
            <w:szCs w:val="24"/>
          </w:rPr>
          <w:t>https://www.weforum.org/agenda/2021/05/the-future-of-remote-work-for-manufacturing/</w:t>
        </w:r>
      </w:hyperlink>
      <w:r w:rsidRPr="00073EFA">
        <w:rPr>
          <w:rFonts w:ascii="Arial" w:hAnsi="Arial" w:cs="Arial"/>
          <w:color w:val="000000" w:themeColor="text1"/>
          <w:sz w:val="24"/>
          <w:szCs w:val="24"/>
        </w:rPr>
        <w:t xml:space="preserve"> (Accessed: 29 March 2024).</w:t>
      </w:r>
    </w:p>
    <w:p w14:paraId="7047399B" w14:textId="09A445C2" w:rsidR="00CF12C1" w:rsidRPr="00073EFA" w:rsidRDefault="00394293" w:rsidP="00073EFA">
      <w:pPr>
        <w:jc w:val="both"/>
        <w:rPr>
          <w:rFonts w:ascii="Arial" w:hAnsi="Arial" w:cs="Arial"/>
          <w:color w:val="000000" w:themeColor="text1"/>
          <w:sz w:val="24"/>
          <w:szCs w:val="24"/>
        </w:rPr>
      </w:pPr>
      <w:proofErr w:type="spellStart"/>
      <w:r w:rsidRPr="00073EFA">
        <w:rPr>
          <w:rFonts w:ascii="Arial" w:hAnsi="Arial" w:cs="Arial"/>
          <w:color w:val="000000" w:themeColor="text1"/>
          <w:sz w:val="24"/>
          <w:szCs w:val="24"/>
        </w:rPr>
        <w:t>XpertHR</w:t>
      </w:r>
      <w:proofErr w:type="spellEnd"/>
      <w:r w:rsidRPr="00073EFA">
        <w:rPr>
          <w:rFonts w:ascii="Arial" w:hAnsi="Arial" w:cs="Arial"/>
          <w:color w:val="000000" w:themeColor="text1"/>
          <w:sz w:val="24"/>
          <w:szCs w:val="24"/>
        </w:rPr>
        <w:t xml:space="preserve">. (2023) Report: </w:t>
      </w:r>
      <w:r w:rsidR="00AD0CC8" w:rsidRPr="00073EFA">
        <w:rPr>
          <w:rFonts w:ascii="Arial" w:hAnsi="Arial" w:cs="Arial"/>
          <w:color w:val="000000" w:themeColor="text1"/>
          <w:sz w:val="24"/>
          <w:szCs w:val="24"/>
        </w:rPr>
        <w:t>Labour Turnover Rates</w:t>
      </w:r>
      <w:r w:rsidRPr="00073EFA">
        <w:rPr>
          <w:rFonts w:ascii="Arial" w:hAnsi="Arial" w:cs="Arial"/>
          <w:color w:val="000000" w:themeColor="text1"/>
          <w:sz w:val="24"/>
          <w:szCs w:val="24"/>
        </w:rPr>
        <w:t xml:space="preserve"> 2023. London: </w:t>
      </w:r>
      <w:proofErr w:type="spellStart"/>
      <w:r w:rsidR="00780BE9" w:rsidRPr="00073EFA">
        <w:rPr>
          <w:rFonts w:ascii="Arial" w:hAnsi="Arial" w:cs="Arial"/>
          <w:color w:val="000000" w:themeColor="text1"/>
          <w:sz w:val="24"/>
          <w:szCs w:val="24"/>
        </w:rPr>
        <w:t>XpertHR</w:t>
      </w:r>
      <w:proofErr w:type="spellEnd"/>
      <w:r w:rsidR="00780BE9" w:rsidRPr="00073EFA">
        <w:rPr>
          <w:rFonts w:ascii="Arial" w:hAnsi="Arial" w:cs="Arial"/>
          <w:color w:val="000000" w:themeColor="text1"/>
          <w:sz w:val="24"/>
          <w:szCs w:val="24"/>
        </w:rPr>
        <w:t xml:space="preserve"> Surveys</w:t>
      </w:r>
      <w:r w:rsidRPr="00073EFA">
        <w:rPr>
          <w:rFonts w:ascii="Arial" w:hAnsi="Arial" w:cs="Arial"/>
          <w:color w:val="000000" w:themeColor="text1"/>
          <w:sz w:val="24"/>
          <w:szCs w:val="24"/>
        </w:rPr>
        <w:t>.</w:t>
      </w:r>
    </w:p>
    <w:p w14:paraId="30E6AAB3" w14:textId="44BC576C" w:rsidR="00397DC3" w:rsidRPr="00073EFA" w:rsidRDefault="00397DC3" w:rsidP="00073EFA">
      <w:pPr>
        <w:spacing w:after="0"/>
        <w:jc w:val="both"/>
        <w:rPr>
          <w:rFonts w:ascii="Arial" w:eastAsia="Times New Roman" w:hAnsi="Arial" w:cs="Arial"/>
          <w:sz w:val="24"/>
          <w:szCs w:val="24"/>
          <w:lang w:eastAsia="en-GB"/>
        </w:rPr>
      </w:pPr>
      <w:r w:rsidRPr="00073EFA">
        <w:rPr>
          <w:rFonts w:ascii="Arial" w:eastAsia="Times New Roman" w:hAnsi="Arial" w:cs="Arial"/>
          <w:sz w:val="24"/>
          <w:szCs w:val="24"/>
          <w:lang w:eastAsia="en-GB"/>
        </w:rPr>
        <w:t xml:space="preserve">Yang, C., Chen, Y., Zhao, X. (Roy), Miao, L., Leong, A. M. W., &amp; Cui, Z. (2024). </w:t>
      </w:r>
      <w:r w:rsidR="001766E7" w:rsidRPr="00073EFA">
        <w:rPr>
          <w:rFonts w:ascii="Arial" w:eastAsia="Times New Roman" w:hAnsi="Arial" w:cs="Arial"/>
          <w:sz w:val="24"/>
          <w:szCs w:val="24"/>
          <w:lang w:eastAsia="en-GB"/>
        </w:rPr>
        <w:t>‘</w:t>
      </w:r>
      <w:r w:rsidRPr="00073EFA">
        <w:rPr>
          <w:rFonts w:ascii="Arial" w:eastAsia="Times New Roman" w:hAnsi="Arial" w:cs="Arial"/>
          <w:sz w:val="24"/>
          <w:szCs w:val="24"/>
          <w:lang w:eastAsia="en-GB"/>
        </w:rPr>
        <w:t xml:space="preserve">An Integrated Investigation </w:t>
      </w:r>
      <w:proofErr w:type="gramStart"/>
      <w:r w:rsidRPr="00073EFA">
        <w:rPr>
          <w:rFonts w:ascii="Arial" w:eastAsia="Times New Roman" w:hAnsi="Arial" w:cs="Arial"/>
          <w:sz w:val="24"/>
          <w:szCs w:val="24"/>
          <w:lang w:eastAsia="en-GB"/>
        </w:rPr>
        <w:t>Into</w:t>
      </w:r>
      <w:proofErr w:type="gramEnd"/>
      <w:r w:rsidRPr="00073EFA">
        <w:rPr>
          <w:rFonts w:ascii="Arial" w:eastAsia="Times New Roman" w:hAnsi="Arial" w:cs="Arial"/>
          <w:sz w:val="24"/>
          <w:szCs w:val="24"/>
          <w:lang w:eastAsia="en-GB"/>
        </w:rPr>
        <w:t xml:space="preserve"> the Impact of Workplace Shocks on Employee Turnover</w:t>
      </w:r>
      <w:r w:rsidR="001766E7" w:rsidRPr="00073EFA">
        <w:rPr>
          <w:rFonts w:ascii="Arial" w:eastAsia="Times New Roman" w:hAnsi="Arial" w:cs="Arial"/>
          <w:sz w:val="24"/>
          <w:szCs w:val="24"/>
          <w:lang w:eastAsia="en-GB"/>
        </w:rPr>
        <w:t>’</w:t>
      </w:r>
      <w:r w:rsidRPr="00073EFA">
        <w:rPr>
          <w:rFonts w:ascii="Arial" w:eastAsia="Times New Roman" w:hAnsi="Arial" w:cs="Arial"/>
          <w:sz w:val="24"/>
          <w:szCs w:val="24"/>
          <w:lang w:eastAsia="en-GB"/>
        </w:rPr>
        <w:t>. </w:t>
      </w:r>
      <w:r w:rsidRPr="00073EFA">
        <w:rPr>
          <w:rFonts w:ascii="Arial" w:eastAsia="Times New Roman" w:hAnsi="Arial" w:cs="Arial"/>
          <w:i/>
          <w:iCs/>
          <w:sz w:val="24"/>
          <w:szCs w:val="24"/>
          <w:lang w:eastAsia="en-GB"/>
        </w:rPr>
        <w:t>Cornell Hospitality Quarterly</w:t>
      </w:r>
      <w:r w:rsidRPr="00073EFA">
        <w:rPr>
          <w:rFonts w:ascii="Arial" w:eastAsia="Times New Roman" w:hAnsi="Arial" w:cs="Arial"/>
          <w:sz w:val="24"/>
          <w:szCs w:val="24"/>
          <w:lang w:eastAsia="en-GB"/>
        </w:rPr>
        <w:t>, </w:t>
      </w:r>
      <w:r w:rsidRPr="00073EFA">
        <w:rPr>
          <w:rFonts w:ascii="Arial" w:eastAsia="Times New Roman" w:hAnsi="Arial" w:cs="Arial"/>
          <w:i/>
          <w:iCs/>
          <w:sz w:val="24"/>
          <w:szCs w:val="24"/>
          <w:lang w:eastAsia="en-GB"/>
        </w:rPr>
        <w:t>65</w:t>
      </w:r>
      <w:r w:rsidRPr="00073EFA">
        <w:rPr>
          <w:rFonts w:ascii="Arial" w:eastAsia="Times New Roman" w:hAnsi="Arial" w:cs="Arial"/>
          <w:sz w:val="24"/>
          <w:szCs w:val="24"/>
          <w:lang w:eastAsia="en-GB"/>
        </w:rPr>
        <w:t>(2),</w:t>
      </w:r>
      <w:r w:rsidR="001766E7" w:rsidRPr="00073EFA">
        <w:rPr>
          <w:rFonts w:ascii="Arial" w:eastAsia="Times New Roman" w:hAnsi="Arial" w:cs="Arial"/>
          <w:sz w:val="24"/>
          <w:szCs w:val="24"/>
          <w:lang w:eastAsia="en-GB"/>
        </w:rPr>
        <w:t xml:space="preserve"> pp. </w:t>
      </w:r>
      <w:r w:rsidRPr="00073EFA">
        <w:rPr>
          <w:rFonts w:ascii="Arial" w:eastAsia="Times New Roman" w:hAnsi="Arial" w:cs="Arial"/>
          <w:sz w:val="24"/>
          <w:szCs w:val="24"/>
          <w:lang w:eastAsia="en-GB"/>
        </w:rPr>
        <w:t>200-216. </w:t>
      </w:r>
      <w:r w:rsidR="009574D1" w:rsidRPr="00073EFA">
        <w:rPr>
          <w:rFonts w:ascii="Arial" w:eastAsia="Times New Roman" w:hAnsi="Arial" w:cs="Arial"/>
          <w:sz w:val="24"/>
          <w:szCs w:val="24"/>
          <w:lang w:eastAsia="en-GB"/>
        </w:rPr>
        <w:t>Available</w:t>
      </w:r>
      <w:r w:rsidR="001766E7" w:rsidRPr="00073EFA">
        <w:rPr>
          <w:rFonts w:ascii="Arial" w:eastAsia="Times New Roman" w:hAnsi="Arial" w:cs="Arial"/>
          <w:sz w:val="24"/>
          <w:szCs w:val="24"/>
          <w:lang w:eastAsia="en-GB"/>
        </w:rPr>
        <w:t xml:space="preserve"> at: </w:t>
      </w:r>
      <w:hyperlink r:id="rId124" w:history="1">
        <w:r w:rsidR="001766E7" w:rsidRPr="00073EFA">
          <w:rPr>
            <w:rStyle w:val="Hyperlink"/>
            <w:rFonts w:ascii="Arial" w:eastAsia="Times New Roman" w:hAnsi="Arial" w:cs="Arial"/>
            <w:sz w:val="24"/>
            <w:szCs w:val="24"/>
            <w:lang w:eastAsia="en-GB"/>
          </w:rPr>
          <w:t>https://doi.org/10.1177/19389655231214713</w:t>
        </w:r>
      </w:hyperlink>
      <w:r w:rsidR="009574D1" w:rsidRPr="00073EFA">
        <w:rPr>
          <w:rFonts w:ascii="Arial" w:eastAsia="Times New Roman" w:hAnsi="Arial" w:cs="Arial"/>
          <w:color w:val="006ACC"/>
          <w:sz w:val="24"/>
          <w:szCs w:val="24"/>
          <w:u w:val="single"/>
          <w:lang w:eastAsia="en-GB"/>
        </w:rPr>
        <w:t xml:space="preserve"> </w:t>
      </w:r>
      <w:r w:rsidR="001766E7" w:rsidRPr="00073EFA">
        <w:rPr>
          <w:rFonts w:ascii="Arial" w:hAnsi="Arial" w:cs="Arial"/>
          <w:color w:val="000000" w:themeColor="text1"/>
          <w:sz w:val="24"/>
          <w:szCs w:val="24"/>
        </w:rPr>
        <w:t>(Accessed: 24 April 2024).</w:t>
      </w:r>
    </w:p>
    <w:p w14:paraId="0AE62388" w14:textId="72E0B0AC" w:rsidR="00894682" w:rsidRPr="00073EFA" w:rsidRDefault="00B40008"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Yean</w:t>
      </w:r>
      <w:r w:rsidR="00894682"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T.F</w:t>
      </w:r>
      <w:r w:rsidR="00894682" w:rsidRPr="00073EFA">
        <w:rPr>
          <w:rFonts w:ascii="Arial" w:hAnsi="Arial" w:cs="Arial"/>
          <w:color w:val="000000" w:themeColor="text1"/>
          <w:sz w:val="24"/>
          <w:szCs w:val="24"/>
        </w:rPr>
        <w:t>.</w:t>
      </w:r>
      <w:r w:rsidRPr="00073EFA">
        <w:rPr>
          <w:rFonts w:ascii="Arial" w:hAnsi="Arial" w:cs="Arial"/>
          <w:color w:val="000000" w:themeColor="text1"/>
          <w:sz w:val="24"/>
          <w:szCs w:val="24"/>
        </w:rPr>
        <w:t>, Chin, T.L</w:t>
      </w:r>
      <w:r w:rsidR="003E2C28" w:rsidRPr="00073EFA">
        <w:rPr>
          <w:rFonts w:ascii="Arial" w:hAnsi="Arial" w:cs="Arial"/>
          <w:color w:val="000000" w:themeColor="text1"/>
          <w:sz w:val="24"/>
          <w:szCs w:val="24"/>
        </w:rPr>
        <w:t>.,</w:t>
      </w:r>
      <w:r w:rsidR="00894682" w:rsidRPr="00073EFA">
        <w:rPr>
          <w:rFonts w:ascii="Arial" w:hAnsi="Arial" w:cs="Arial"/>
          <w:color w:val="000000" w:themeColor="text1"/>
          <w:sz w:val="24"/>
          <w:szCs w:val="24"/>
        </w:rPr>
        <w:t xml:space="preserve"> and </w:t>
      </w:r>
      <w:proofErr w:type="spellStart"/>
      <w:r w:rsidR="003E2C28" w:rsidRPr="00073EFA">
        <w:rPr>
          <w:rFonts w:ascii="Arial" w:hAnsi="Arial" w:cs="Arial"/>
          <w:color w:val="000000" w:themeColor="text1"/>
          <w:sz w:val="24"/>
          <w:szCs w:val="24"/>
        </w:rPr>
        <w:t>Sanjeevkumar</w:t>
      </w:r>
      <w:proofErr w:type="spellEnd"/>
      <w:r w:rsidR="00894682" w:rsidRPr="00073EFA">
        <w:rPr>
          <w:rFonts w:ascii="Arial" w:hAnsi="Arial" w:cs="Arial"/>
          <w:color w:val="000000" w:themeColor="text1"/>
          <w:sz w:val="24"/>
          <w:szCs w:val="24"/>
        </w:rPr>
        <w:t>, V. (20</w:t>
      </w:r>
      <w:r w:rsidR="003E2C28" w:rsidRPr="00073EFA">
        <w:rPr>
          <w:rFonts w:ascii="Arial" w:hAnsi="Arial" w:cs="Arial"/>
          <w:color w:val="000000" w:themeColor="text1"/>
          <w:sz w:val="24"/>
          <w:szCs w:val="24"/>
        </w:rPr>
        <w:t>20</w:t>
      </w:r>
      <w:r w:rsidR="00894682" w:rsidRPr="00073EFA">
        <w:rPr>
          <w:rFonts w:ascii="Arial" w:hAnsi="Arial" w:cs="Arial"/>
          <w:color w:val="000000" w:themeColor="text1"/>
          <w:sz w:val="24"/>
          <w:szCs w:val="24"/>
        </w:rPr>
        <w:t>) ‘</w:t>
      </w:r>
      <w:r w:rsidR="003E2C28" w:rsidRPr="00073EFA">
        <w:rPr>
          <w:rFonts w:ascii="Arial" w:hAnsi="Arial" w:cs="Arial"/>
          <w:color w:val="000000" w:themeColor="text1"/>
          <w:sz w:val="24"/>
          <w:szCs w:val="24"/>
        </w:rPr>
        <w:t>Determinants of Presenteeism and Intention to Stay: A Two-Wave Study</w:t>
      </w:r>
      <w:r w:rsidR="00894682" w:rsidRPr="00073EFA">
        <w:rPr>
          <w:rFonts w:ascii="Arial" w:hAnsi="Arial" w:cs="Arial"/>
          <w:color w:val="000000" w:themeColor="text1"/>
          <w:sz w:val="24"/>
          <w:szCs w:val="24"/>
        </w:rPr>
        <w:t xml:space="preserve">’, </w:t>
      </w:r>
      <w:r w:rsidR="003E2C28" w:rsidRPr="00073EFA">
        <w:rPr>
          <w:rFonts w:ascii="Arial" w:hAnsi="Arial" w:cs="Arial"/>
          <w:i/>
          <w:iCs/>
          <w:color w:val="000000" w:themeColor="text1"/>
          <w:sz w:val="24"/>
          <w:szCs w:val="24"/>
        </w:rPr>
        <w:t>Global Business and Management Research: An International Journal</w:t>
      </w:r>
      <w:r w:rsidR="00894682" w:rsidRPr="00073EFA">
        <w:rPr>
          <w:rFonts w:ascii="Arial" w:hAnsi="Arial" w:cs="Arial"/>
          <w:color w:val="000000" w:themeColor="text1"/>
          <w:sz w:val="24"/>
          <w:szCs w:val="24"/>
        </w:rPr>
        <w:t xml:space="preserve">, </w:t>
      </w:r>
      <w:r w:rsidR="003E2C28" w:rsidRPr="00073EFA">
        <w:rPr>
          <w:rFonts w:ascii="Arial" w:hAnsi="Arial" w:cs="Arial"/>
          <w:color w:val="000000" w:themeColor="text1"/>
          <w:sz w:val="24"/>
          <w:szCs w:val="24"/>
        </w:rPr>
        <w:t>12</w:t>
      </w:r>
      <w:r w:rsidR="00894682" w:rsidRPr="00073EFA">
        <w:rPr>
          <w:rFonts w:ascii="Arial" w:hAnsi="Arial" w:cs="Arial"/>
          <w:color w:val="000000" w:themeColor="text1"/>
          <w:sz w:val="24"/>
          <w:szCs w:val="24"/>
        </w:rPr>
        <w:t>(</w:t>
      </w:r>
      <w:r w:rsidR="003E2C28" w:rsidRPr="00073EFA">
        <w:rPr>
          <w:rFonts w:ascii="Arial" w:hAnsi="Arial" w:cs="Arial"/>
          <w:color w:val="000000" w:themeColor="text1"/>
          <w:sz w:val="24"/>
          <w:szCs w:val="24"/>
        </w:rPr>
        <w:t>4</w:t>
      </w:r>
      <w:r w:rsidR="00894682" w:rsidRPr="00073EFA">
        <w:rPr>
          <w:rFonts w:ascii="Arial" w:hAnsi="Arial" w:cs="Arial"/>
          <w:color w:val="000000" w:themeColor="text1"/>
          <w:sz w:val="24"/>
          <w:szCs w:val="24"/>
        </w:rPr>
        <w:t>), p</w:t>
      </w:r>
      <w:r w:rsidR="00FB2190" w:rsidRPr="00073EFA">
        <w:rPr>
          <w:rFonts w:ascii="Arial" w:hAnsi="Arial" w:cs="Arial"/>
          <w:color w:val="000000" w:themeColor="text1"/>
          <w:sz w:val="24"/>
          <w:szCs w:val="24"/>
        </w:rPr>
        <w:t>p</w:t>
      </w:r>
      <w:r w:rsidR="00894682" w:rsidRPr="00073EFA">
        <w:rPr>
          <w:rFonts w:ascii="Arial" w:hAnsi="Arial" w:cs="Arial"/>
          <w:color w:val="000000" w:themeColor="text1"/>
          <w:sz w:val="24"/>
          <w:szCs w:val="24"/>
        </w:rPr>
        <w:t xml:space="preserve"> </w:t>
      </w:r>
      <w:r w:rsidR="00FB2190" w:rsidRPr="00073EFA">
        <w:rPr>
          <w:rFonts w:ascii="Arial" w:hAnsi="Arial" w:cs="Arial"/>
          <w:color w:val="000000" w:themeColor="text1"/>
          <w:sz w:val="24"/>
          <w:szCs w:val="24"/>
        </w:rPr>
        <w:t>384</w:t>
      </w:r>
      <w:r w:rsidR="00894682" w:rsidRPr="00073EFA">
        <w:rPr>
          <w:rFonts w:ascii="Arial" w:hAnsi="Arial" w:cs="Arial"/>
          <w:color w:val="000000" w:themeColor="text1"/>
          <w:sz w:val="24"/>
          <w:szCs w:val="24"/>
        </w:rPr>
        <w:t>-</w:t>
      </w:r>
      <w:r w:rsidR="00FB2190" w:rsidRPr="00073EFA">
        <w:rPr>
          <w:rFonts w:ascii="Arial" w:hAnsi="Arial" w:cs="Arial"/>
          <w:color w:val="000000" w:themeColor="text1"/>
          <w:sz w:val="24"/>
          <w:szCs w:val="24"/>
        </w:rPr>
        <w:t>391</w:t>
      </w:r>
      <w:r w:rsidR="00894682" w:rsidRPr="00073EFA">
        <w:rPr>
          <w:rFonts w:ascii="Arial" w:hAnsi="Arial" w:cs="Arial"/>
          <w:color w:val="000000" w:themeColor="text1"/>
          <w:sz w:val="24"/>
          <w:szCs w:val="24"/>
        </w:rPr>
        <w:t>.</w:t>
      </w:r>
    </w:p>
    <w:p w14:paraId="1FFEC753" w14:textId="505DD206" w:rsidR="00287035" w:rsidRPr="00073EFA" w:rsidRDefault="00287035"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Younis, S., Ah</w:t>
      </w:r>
      <w:r w:rsidR="00452F05" w:rsidRPr="00073EFA">
        <w:rPr>
          <w:rFonts w:ascii="Arial" w:hAnsi="Arial" w:cs="Arial"/>
          <w:color w:val="000000" w:themeColor="text1"/>
          <w:sz w:val="24"/>
          <w:szCs w:val="24"/>
        </w:rPr>
        <w:t>san</w:t>
      </w:r>
      <w:r w:rsidRPr="00073EFA">
        <w:rPr>
          <w:rFonts w:ascii="Arial" w:hAnsi="Arial" w:cs="Arial"/>
          <w:color w:val="000000" w:themeColor="text1"/>
          <w:sz w:val="24"/>
          <w:szCs w:val="24"/>
        </w:rPr>
        <w:t xml:space="preserve">, </w:t>
      </w:r>
      <w:r w:rsidR="00452F05" w:rsidRPr="00073EFA">
        <w:rPr>
          <w:rFonts w:ascii="Arial" w:hAnsi="Arial" w:cs="Arial"/>
          <w:color w:val="000000" w:themeColor="text1"/>
          <w:sz w:val="24"/>
          <w:szCs w:val="24"/>
        </w:rPr>
        <w:t>A</w:t>
      </w:r>
      <w:r w:rsidRPr="00073EFA">
        <w:rPr>
          <w:rFonts w:ascii="Arial" w:hAnsi="Arial" w:cs="Arial"/>
          <w:color w:val="000000" w:themeColor="text1"/>
          <w:sz w:val="24"/>
          <w:szCs w:val="24"/>
        </w:rPr>
        <w:t xml:space="preserve">., and </w:t>
      </w:r>
      <w:proofErr w:type="spellStart"/>
      <w:r w:rsidR="00452F05" w:rsidRPr="00073EFA">
        <w:rPr>
          <w:rFonts w:ascii="Arial" w:hAnsi="Arial" w:cs="Arial"/>
          <w:color w:val="000000" w:themeColor="text1"/>
          <w:sz w:val="24"/>
          <w:szCs w:val="24"/>
        </w:rPr>
        <w:t>Chatteur</w:t>
      </w:r>
      <w:proofErr w:type="spellEnd"/>
      <w:r w:rsidRPr="00073EFA">
        <w:rPr>
          <w:rFonts w:ascii="Arial" w:hAnsi="Arial" w:cs="Arial"/>
          <w:color w:val="000000" w:themeColor="text1"/>
          <w:sz w:val="24"/>
          <w:szCs w:val="24"/>
        </w:rPr>
        <w:t xml:space="preserve">, </w:t>
      </w:r>
      <w:r w:rsidR="00452F05" w:rsidRPr="00073EFA">
        <w:rPr>
          <w:rFonts w:ascii="Arial" w:hAnsi="Arial" w:cs="Arial"/>
          <w:color w:val="000000" w:themeColor="text1"/>
          <w:sz w:val="24"/>
          <w:szCs w:val="24"/>
        </w:rPr>
        <w:t>F.M</w:t>
      </w:r>
      <w:r w:rsidRPr="00073EFA">
        <w:rPr>
          <w:rFonts w:ascii="Arial" w:hAnsi="Arial" w:cs="Arial"/>
          <w:color w:val="000000" w:themeColor="text1"/>
          <w:sz w:val="24"/>
          <w:szCs w:val="24"/>
        </w:rPr>
        <w:t>. (202</w:t>
      </w:r>
      <w:r w:rsidR="00452F05" w:rsidRPr="00073EFA">
        <w:rPr>
          <w:rFonts w:ascii="Arial" w:hAnsi="Arial" w:cs="Arial"/>
          <w:color w:val="000000" w:themeColor="text1"/>
          <w:sz w:val="24"/>
          <w:szCs w:val="24"/>
        </w:rPr>
        <w:t>3</w:t>
      </w:r>
      <w:r w:rsidRPr="00073EFA">
        <w:rPr>
          <w:rFonts w:ascii="Arial" w:hAnsi="Arial" w:cs="Arial"/>
          <w:color w:val="000000" w:themeColor="text1"/>
          <w:sz w:val="24"/>
          <w:szCs w:val="24"/>
        </w:rPr>
        <w:t>) ‘</w:t>
      </w:r>
      <w:r w:rsidR="00F42560" w:rsidRPr="00073EFA">
        <w:rPr>
          <w:rFonts w:ascii="Arial" w:hAnsi="Arial" w:cs="Arial"/>
          <w:color w:val="000000" w:themeColor="text1"/>
          <w:sz w:val="24"/>
          <w:szCs w:val="24"/>
        </w:rPr>
        <w:t>An employee retention model using organizational network analysis for voluntary turnover</w:t>
      </w:r>
      <w:r w:rsidRPr="00073EFA">
        <w:rPr>
          <w:rFonts w:ascii="Arial" w:hAnsi="Arial" w:cs="Arial"/>
          <w:color w:val="000000" w:themeColor="text1"/>
          <w:sz w:val="24"/>
          <w:szCs w:val="24"/>
        </w:rPr>
        <w:t xml:space="preserve">’, </w:t>
      </w:r>
      <w:r w:rsidR="007B3EF7" w:rsidRPr="00073EFA">
        <w:rPr>
          <w:rFonts w:ascii="Arial" w:hAnsi="Arial" w:cs="Arial"/>
          <w:i/>
          <w:iCs/>
          <w:color w:val="000000" w:themeColor="text1"/>
          <w:sz w:val="24"/>
          <w:szCs w:val="24"/>
        </w:rPr>
        <w:t>Social Network Analysis and Mining</w:t>
      </w:r>
      <w:r w:rsidRPr="00073EFA">
        <w:rPr>
          <w:rFonts w:ascii="Arial" w:hAnsi="Arial" w:cs="Arial"/>
          <w:color w:val="000000" w:themeColor="text1"/>
          <w:sz w:val="24"/>
          <w:szCs w:val="24"/>
        </w:rPr>
        <w:t>, 1</w:t>
      </w:r>
      <w:r w:rsidR="00F42560" w:rsidRPr="00073EFA">
        <w:rPr>
          <w:rFonts w:ascii="Arial" w:hAnsi="Arial" w:cs="Arial"/>
          <w:color w:val="000000" w:themeColor="text1"/>
          <w:sz w:val="24"/>
          <w:szCs w:val="24"/>
        </w:rPr>
        <w:t>3</w:t>
      </w:r>
      <w:r w:rsidRPr="00073EFA">
        <w:rPr>
          <w:rFonts w:ascii="Arial" w:hAnsi="Arial" w:cs="Arial"/>
          <w:color w:val="000000" w:themeColor="text1"/>
          <w:sz w:val="24"/>
          <w:szCs w:val="24"/>
        </w:rPr>
        <w:t>(</w:t>
      </w:r>
      <w:r w:rsidR="00F42560" w:rsidRPr="00073EFA">
        <w:rPr>
          <w:rFonts w:ascii="Arial" w:hAnsi="Arial" w:cs="Arial"/>
          <w:color w:val="000000" w:themeColor="text1"/>
          <w:sz w:val="24"/>
          <w:szCs w:val="24"/>
        </w:rPr>
        <w:t>28</w:t>
      </w:r>
      <w:r w:rsidRPr="00073EFA">
        <w:rPr>
          <w:rFonts w:ascii="Arial" w:hAnsi="Arial" w:cs="Arial"/>
          <w:color w:val="000000" w:themeColor="text1"/>
          <w:sz w:val="24"/>
          <w:szCs w:val="24"/>
        </w:rPr>
        <w:t>)</w:t>
      </w:r>
      <w:r w:rsidR="00F94F41" w:rsidRPr="00073EFA">
        <w:rPr>
          <w:rFonts w:ascii="Arial" w:hAnsi="Arial" w:cs="Arial"/>
          <w:color w:val="000000" w:themeColor="text1"/>
          <w:sz w:val="24"/>
          <w:szCs w:val="24"/>
        </w:rPr>
        <w:t>.</w:t>
      </w:r>
      <w:r w:rsidR="00575080" w:rsidRPr="00073EFA">
        <w:rPr>
          <w:rFonts w:ascii="Arial" w:hAnsi="Arial" w:cs="Arial"/>
          <w:color w:val="000000" w:themeColor="text1"/>
          <w:sz w:val="24"/>
          <w:szCs w:val="24"/>
        </w:rPr>
        <w:t xml:space="preserve"> Available at: </w:t>
      </w:r>
      <w:hyperlink r:id="rId125" w:history="1">
        <w:r w:rsidR="00575080" w:rsidRPr="00073EFA">
          <w:rPr>
            <w:rStyle w:val="Hyperlink"/>
            <w:rFonts w:ascii="Arial" w:hAnsi="Arial" w:cs="Arial"/>
            <w:sz w:val="24"/>
            <w:szCs w:val="24"/>
          </w:rPr>
          <w:t>https://doi.org/10.1007/s13278-023-01031-w</w:t>
        </w:r>
      </w:hyperlink>
      <w:r w:rsidR="00575080" w:rsidRPr="00073EFA">
        <w:rPr>
          <w:rFonts w:ascii="Arial" w:hAnsi="Arial" w:cs="Arial"/>
          <w:color w:val="000000" w:themeColor="text1"/>
          <w:sz w:val="24"/>
          <w:szCs w:val="24"/>
        </w:rPr>
        <w:t xml:space="preserve"> (Accessed: 22 December 2023).</w:t>
      </w:r>
    </w:p>
    <w:p w14:paraId="4534A38A" w14:textId="7A426DD7" w:rsidR="00D56A20" w:rsidRPr="00073EFA" w:rsidRDefault="003B3723" w:rsidP="00073EFA">
      <w:pPr>
        <w:jc w:val="both"/>
        <w:rPr>
          <w:rFonts w:ascii="Arial" w:hAnsi="Arial" w:cs="Arial"/>
          <w:color w:val="000000" w:themeColor="text1"/>
          <w:sz w:val="24"/>
          <w:szCs w:val="24"/>
        </w:rPr>
      </w:pPr>
      <w:r w:rsidRPr="00073EFA">
        <w:rPr>
          <w:rFonts w:ascii="Arial" w:hAnsi="Arial" w:cs="Arial"/>
          <w:color w:val="000000" w:themeColor="text1"/>
          <w:sz w:val="24"/>
          <w:szCs w:val="24"/>
        </w:rPr>
        <w:t>Zhu</w:t>
      </w:r>
      <w:r w:rsidR="00D56A20"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F.</w:t>
      </w:r>
      <w:r w:rsidR="00D56A20" w:rsidRPr="00073EFA">
        <w:rPr>
          <w:rFonts w:ascii="Arial" w:hAnsi="Arial" w:cs="Arial"/>
          <w:color w:val="000000" w:themeColor="text1"/>
          <w:sz w:val="24"/>
          <w:szCs w:val="24"/>
        </w:rPr>
        <w:t xml:space="preserve"> and </w:t>
      </w:r>
      <w:r w:rsidRPr="00073EFA">
        <w:rPr>
          <w:rFonts w:ascii="Arial" w:hAnsi="Arial" w:cs="Arial"/>
          <w:color w:val="000000" w:themeColor="text1"/>
          <w:sz w:val="24"/>
          <w:szCs w:val="24"/>
        </w:rPr>
        <w:t>Newman</w:t>
      </w:r>
      <w:r w:rsidR="00D56A20" w:rsidRPr="00073EFA">
        <w:rPr>
          <w:rFonts w:ascii="Arial" w:hAnsi="Arial" w:cs="Arial"/>
          <w:color w:val="000000" w:themeColor="text1"/>
          <w:sz w:val="24"/>
          <w:szCs w:val="24"/>
        </w:rPr>
        <w:t xml:space="preserve">, </w:t>
      </w:r>
      <w:r w:rsidRPr="00073EFA">
        <w:rPr>
          <w:rFonts w:ascii="Arial" w:hAnsi="Arial" w:cs="Arial"/>
          <w:color w:val="000000" w:themeColor="text1"/>
          <w:sz w:val="24"/>
          <w:szCs w:val="24"/>
        </w:rPr>
        <w:t>A</w:t>
      </w:r>
      <w:r w:rsidR="00D56A20" w:rsidRPr="00073EFA">
        <w:rPr>
          <w:rFonts w:ascii="Arial" w:hAnsi="Arial" w:cs="Arial"/>
          <w:color w:val="000000" w:themeColor="text1"/>
          <w:sz w:val="24"/>
          <w:szCs w:val="24"/>
        </w:rPr>
        <w:t>. (202</w:t>
      </w:r>
      <w:r w:rsidR="008A5172" w:rsidRPr="00073EFA">
        <w:rPr>
          <w:rFonts w:ascii="Arial" w:hAnsi="Arial" w:cs="Arial"/>
          <w:color w:val="000000" w:themeColor="text1"/>
          <w:sz w:val="24"/>
          <w:szCs w:val="24"/>
        </w:rPr>
        <w:t>3</w:t>
      </w:r>
      <w:r w:rsidR="00D56A20" w:rsidRPr="00073EFA">
        <w:rPr>
          <w:rFonts w:ascii="Arial" w:hAnsi="Arial" w:cs="Arial"/>
          <w:color w:val="000000" w:themeColor="text1"/>
          <w:sz w:val="24"/>
          <w:szCs w:val="24"/>
        </w:rPr>
        <w:t>) ‘</w:t>
      </w:r>
      <w:r w:rsidR="00524359" w:rsidRPr="00073EFA">
        <w:rPr>
          <w:rFonts w:ascii="Arial" w:hAnsi="Arial" w:cs="Arial"/>
          <w:color w:val="000000" w:themeColor="text1"/>
          <w:sz w:val="24"/>
          <w:szCs w:val="24"/>
        </w:rPr>
        <w:t>One Size Does Not Fit All: Organizational Rewards, Managerial Experience, and Employee Retention in Entrepreneurial New Ventures’</w:t>
      </w:r>
      <w:r w:rsidR="00D56A20" w:rsidRPr="00073EFA">
        <w:rPr>
          <w:rFonts w:ascii="Arial" w:hAnsi="Arial" w:cs="Arial"/>
          <w:color w:val="000000" w:themeColor="text1"/>
          <w:sz w:val="24"/>
          <w:szCs w:val="24"/>
        </w:rPr>
        <w:t xml:space="preserve">, </w:t>
      </w:r>
      <w:r w:rsidR="00774F37" w:rsidRPr="00073EFA">
        <w:rPr>
          <w:rFonts w:ascii="Arial" w:hAnsi="Arial" w:cs="Arial"/>
          <w:i/>
          <w:iCs/>
          <w:color w:val="000000" w:themeColor="text1"/>
          <w:sz w:val="24"/>
          <w:szCs w:val="24"/>
        </w:rPr>
        <w:t>Entrepreneurship Theory and Practice</w:t>
      </w:r>
      <w:r w:rsidR="00D56A20" w:rsidRPr="00073EFA">
        <w:rPr>
          <w:rFonts w:ascii="Arial" w:hAnsi="Arial" w:cs="Arial"/>
          <w:color w:val="000000" w:themeColor="text1"/>
          <w:sz w:val="24"/>
          <w:szCs w:val="24"/>
        </w:rPr>
        <w:t xml:space="preserve">, </w:t>
      </w:r>
      <w:r w:rsidR="008A5172" w:rsidRPr="00073EFA">
        <w:rPr>
          <w:rFonts w:ascii="Arial" w:hAnsi="Arial" w:cs="Arial"/>
          <w:color w:val="000000" w:themeColor="text1"/>
          <w:sz w:val="24"/>
          <w:szCs w:val="24"/>
        </w:rPr>
        <w:t>47</w:t>
      </w:r>
      <w:r w:rsidR="00D56A20" w:rsidRPr="00073EFA">
        <w:rPr>
          <w:rFonts w:ascii="Arial" w:hAnsi="Arial" w:cs="Arial"/>
          <w:color w:val="000000" w:themeColor="text1"/>
          <w:sz w:val="24"/>
          <w:szCs w:val="24"/>
        </w:rPr>
        <w:t>(</w:t>
      </w:r>
      <w:r w:rsidR="008A5172" w:rsidRPr="00073EFA">
        <w:rPr>
          <w:rFonts w:ascii="Arial" w:hAnsi="Arial" w:cs="Arial"/>
          <w:color w:val="000000" w:themeColor="text1"/>
          <w:sz w:val="24"/>
          <w:szCs w:val="24"/>
        </w:rPr>
        <w:t>5</w:t>
      </w:r>
      <w:r w:rsidR="00D56A20" w:rsidRPr="00073EFA">
        <w:rPr>
          <w:rFonts w:ascii="Arial" w:hAnsi="Arial" w:cs="Arial"/>
          <w:color w:val="000000" w:themeColor="text1"/>
          <w:sz w:val="24"/>
          <w:szCs w:val="24"/>
        </w:rPr>
        <w:t>)</w:t>
      </w:r>
      <w:r w:rsidR="00B526A2" w:rsidRPr="00073EFA">
        <w:rPr>
          <w:rFonts w:ascii="Arial" w:hAnsi="Arial" w:cs="Arial"/>
          <w:color w:val="000000" w:themeColor="text1"/>
          <w:sz w:val="24"/>
          <w:szCs w:val="24"/>
        </w:rPr>
        <w:t xml:space="preserve">, pp. 1788–1815. </w:t>
      </w:r>
      <w:r w:rsidR="00D56A20" w:rsidRPr="00073EFA">
        <w:rPr>
          <w:rFonts w:ascii="Arial" w:hAnsi="Arial" w:cs="Arial"/>
          <w:color w:val="000000" w:themeColor="text1"/>
          <w:sz w:val="24"/>
          <w:szCs w:val="24"/>
        </w:rPr>
        <w:t xml:space="preserve">Available at: </w:t>
      </w:r>
      <w:hyperlink r:id="rId126" w:history="1">
        <w:r w:rsidR="00B86C7C" w:rsidRPr="00073EFA">
          <w:rPr>
            <w:rStyle w:val="Hyperlink"/>
            <w:rFonts w:ascii="Arial" w:hAnsi="Arial" w:cs="Arial"/>
            <w:sz w:val="24"/>
            <w:szCs w:val="24"/>
          </w:rPr>
          <w:t>https://us.sagepub.com/en-us/journals-permissions</w:t>
        </w:r>
      </w:hyperlink>
      <w:r w:rsidR="00B86C7C" w:rsidRPr="00073EFA">
        <w:rPr>
          <w:rFonts w:ascii="Arial" w:hAnsi="Arial" w:cs="Arial"/>
          <w:sz w:val="24"/>
          <w:szCs w:val="24"/>
        </w:rPr>
        <w:t xml:space="preserve"> </w:t>
      </w:r>
      <w:r w:rsidR="00D56A20" w:rsidRPr="00073EFA">
        <w:rPr>
          <w:rFonts w:ascii="Arial" w:hAnsi="Arial" w:cs="Arial"/>
          <w:color w:val="000000" w:themeColor="text1"/>
          <w:sz w:val="24"/>
          <w:szCs w:val="24"/>
        </w:rPr>
        <w:t xml:space="preserve">(Accessed: </w:t>
      </w:r>
      <w:r w:rsidR="00B526A2" w:rsidRPr="00073EFA">
        <w:rPr>
          <w:rFonts w:ascii="Arial" w:hAnsi="Arial" w:cs="Arial"/>
          <w:color w:val="000000" w:themeColor="text1"/>
          <w:sz w:val="24"/>
          <w:szCs w:val="24"/>
        </w:rPr>
        <w:t>24 April</w:t>
      </w:r>
      <w:r w:rsidR="00D56A20" w:rsidRPr="00073EFA">
        <w:rPr>
          <w:rFonts w:ascii="Arial" w:hAnsi="Arial" w:cs="Arial"/>
          <w:color w:val="000000" w:themeColor="text1"/>
          <w:sz w:val="24"/>
          <w:szCs w:val="24"/>
        </w:rPr>
        <w:t xml:space="preserve"> 202</w:t>
      </w:r>
      <w:r w:rsidR="00B526A2" w:rsidRPr="00073EFA">
        <w:rPr>
          <w:rFonts w:ascii="Arial" w:hAnsi="Arial" w:cs="Arial"/>
          <w:color w:val="000000" w:themeColor="text1"/>
          <w:sz w:val="24"/>
          <w:szCs w:val="24"/>
        </w:rPr>
        <w:t>4</w:t>
      </w:r>
      <w:r w:rsidR="00D56A20" w:rsidRPr="00073EFA">
        <w:rPr>
          <w:rFonts w:ascii="Arial" w:hAnsi="Arial" w:cs="Arial"/>
          <w:color w:val="000000" w:themeColor="text1"/>
          <w:sz w:val="24"/>
          <w:szCs w:val="24"/>
        </w:rPr>
        <w:t>).</w:t>
      </w:r>
    </w:p>
    <w:p w14:paraId="38A3488B" w14:textId="729B2797" w:rsidR="00B927CA" w:rsidRPr="00FE39D3" w:rsidRDefault="006D3995" w:rsidP="00FE39D3">
      <w:pPr>
        <w:jc w:val="both"/>
        <w:rPr>
          <w:rFonts w:ascii="Arial" w:hAnsi="Arial" w:cs="Arial"/>
          <w:sz w:val="24"/>
          <w:szCs w:val="24"/>
        </w:rPr>
      </w:pPr>
      <w:r w:rsidRPr="00073EFA">
        <w:rPr>
          <w:rFonts w:ascii="Arial" w:hAnsi="Arial" w:cs="Arial"/>
          <w:color w:val="000000" w:themeColor="text1"/>
          <w:sz w:val="24"/>
          <w:szCs w:val="24"/>
        </w:rPr>
        <w:t xml:space="preserve">Zhu, </w:t>
      </w:r>
      <w:r w:rsidR="00FF7B09" w:rsidRPr="00073EFA">
        <w:rPr>
          <w:rFonts w:ascii="Arial" w:hAnsi="Arial" w:cs="Arial"/>
          <w:color w:val="000000" w:themeColor="text1"/>
          <w:sz w:val="24"/>
          <w:szCs w:val="24"/>
        </w:rPr>
        <w:t>T</w:t>
      </w:r>
      <w:r w:rsidRPr="00073EFA">
        <w:rPr>
          <w:rFonts w:ascii="Arial" w:hAnsi="Arial" w:cs="Arial"/>
          <w:color w:val="000000" w:themeColor="text1"/>
          <w:sz w:val="24"/>
          <w:szCs w:val="24"/>
        </w:rPr>
        <w:t xml:space="preserve">. </w:t>
      </w:r>
      <w:r w:rsidR="005F4B5A" w:rsidRPr="00073EFA">
        <w:rPr>
          <w:rFonts w:ascii="Arial" w:hAnsi="Arial" w:cs="Arial"/>
          <w:color w:val="000000" w:themeColor="text1"/>
          <w:sz w:val="24"/>
          <w:szCs w:val="24"/>
        </w:rPr>
        <w:t>Park, S.K.</w:t>
      </w:r>
      <w:r w:rsidR="001756DD" w:rsidRPr="00073EFA">
        <w:rPr>
          <w:rFonts w:ascii="Arial" w:hAnsi="Arial" w:cs="Arial"/>
          <w:color w:val="000000" w:themeColor="text1"/>
          <w:sz w:val="24"/>
          <w:szCs w:val="24"/>
        </w:rPr>
        <w:t>,</w:t>
      </w:r>
      <w:r w:rsidR="005F4B5A" w:rsidRPr="00073EFA">
        <w:rPr>
          <w:rFonts w:ascii="Arial" w:hAnsi="Arial" w:cs="Arial"/>
          <w:color w:val="000000" w:themeColor="text1"/>
          <w:sz w:val="24"/>
          <w:szCs w:val="24"/>
        </w:rPr>
        <w:t xml:space="preserve"> Tu, R.</w:t>
      </w:r>
      <w:r w:rsidR="001756DD" w:rsidRPr="00073EFA">
        <w:rPr>
          <w:rFonts w:ascii="Arial" w:hAnsi="Arial" w:cs="Arial"/>
          <w:color w:val="000000" w:themeColor="text1"/>
          <w:sz w:val="24"/>
          <w:szCs w:val="24"/>
        </w:rPr>
        <w:t xml:space="preserve">, and </w:t>
      </w:r>
      <w:r w:rsidR="005F4B5A" w:rsidRPr="00073EFA">
        <w:rPr>
          <w:rFonts w:ascii="Arial" w:hAnsi="Arial" w:cs="Arial"/>
          <w:color w:val="000000" w:themeColor="text1"/>
          <w:sz w:val="24"/>
          <w:szCs w:val="24"/>
        </w:rPr>
        <w:t>Ding, Y</w:t>
      </w:r>
      <w:r w:rsidRPr="00073EFA">
        <w:rPr>
          <w:rFonts w:ascii="Arial" w:hAnsi="Arial" w:cs="Arial"/>
          <w:color w:val="000000" w:themeColor="text1"/>
          <w:sz w:val="24"/>
          <w:szCs w:val="24"/>
        </w:rPr>
        <w:t>. (2023) ‘</w:t>
      </w:r>
      <w:r w:rsidR="00D37ECA" w:rsidRPr="00073EFA">
        <w:rPr>
          <w:rFonts w:ascii="Arial" w:hAnsi="Arial" w:cs="Arial"/>
          <w:color w:val="000000" w:themeColor="text1"/>
          <w:sz w:val="24"/>
          <w:szCs w:val="24"/>
        </w:rPr>
        <w:t>Does Emotional Labor Trigger Turnover Intention? The Moderating Effect of Fear of COVID-19</w:t>
      </w:r>
      <w:r w:rsidRPr="00073EFA">
        <w:rPr>
          <w:rFonts w:ascii="Arial" w:hAnsi="Arial" w:cs="Arial"/>
          <w:color w:val="000000" w:themeColor="text1"/>
          <w:sz w:val="24"/>
          <w:szCs w:val="24"/>
        </w:rPr>
        <w:t xml:space="preserve">’, </w:t>
      </w:r>
      <w:r w:rsidR="00613C0F" w:rsidRPr="00073EFA">
        <w:rPr>
          <w:rFonts w:ascii="Arial" w:hAnsi="Arial" w:cs="Arial"/>
          <w:i/>
          <w:iCs/>
          <w:color w:val="000000" w:themeColor="text1"/>
          <w:sz w:val="24"/>
          <w:szCs w:val="24"/>
        </w:rPr>
        <w:t>Sustainab</w:t>
      </w:r>
      <w:r w:rsidR="001832C3" w:rsidRPr="00073EFA">
        <w:rPr>
          <w:rFonts w:ascii="Arial" w:hAnsi="Arial" w:cs="Arial"/>
          <w:i/>
          <w:iCs/>
          <w:color w:val="000000" w:themeColor="text1"/>
          <w:sz w:val="24"/>
          <w:szCs w:val="24"/>
        </w:rPr>
        <w:t>ility</w:t>
      </w:r>
      <w:r w:rsidRPr="00073EFA">
        <w:rPr>
          <w:rFonts w:ascii="Arial" w:hAnsi="Arial" w:cs="Arial"/>
          <w:color w:val="000000" w:themeColor="text1"/>
          <w:sz w:val="24"/>
          <w:szCs w:val="24"/>
        </w:rPr>
        <w:t xml:space="preserve">, </w:t>
      </w:r>
      <w:r w:rsidR="001832C3" w:rsidRPr="00073EFA">
        <w:rPr>
          <w:rFonts w:ascii="Arial" w:hAnsi="Arial" w:cs="Arial"/>
          <w:color w:val="000000" w:themeColor="text1"/>
          <w:sz w:val="24"/>
          <w:szCs w:val="24"/>
        </w:rPr>
        <w:t>15</w:t>
      </w:r>
      <w:r w:rsidR="0050559A" w:rsidRPr="00073EFA">
        <w:rPr>
          <w:rFonts w:ascii="Arial" w:hAnsi="Arial" w:cs="Arial"/>
          <w:color w:val="000000" w:themeColor="text1"/>
          <w:sz w:val="24"/>
          <w:szCs w:val="24"/>
        </w:rPr>
        <w:t>(21)</w:t>
      </w:r>
      <w:r w:rsidR="00982282" w:rsidRPr="00073EFA">
        <w:rPr>
          <w:rFonts w:ascii="Arial" w:hAnsi="Arial" w:cs="Arial"/>
          <w:color w:val="000000" w:themeColor="text1"/>
          <w:sz w:val="24"/>
          <w:szCs w:val="24"/>
        </w:rPr>
        <w:t>:</w:t>
      </w:r>
      <w:r w:rsidR="00982282" w:rsidRPr="00982282">
        <w:t xml:space="preserve"> </w:t>
      </w:r>
      <w:r w:rsidR="00982282" w:rsidRPr="00073EFA">
        <w:rPr>
          <w:rFonts w:ascii="Arial" w:hAnsi="Arial" w:cs="Arial"/>
          <w:color w:val="000000" w:themeColor="text1"/>
          <w:sz w:val="24"/>
          <w:szCs w:val="24"/>
        </w:rPr>
        <w:t>15336</w:t>
      </w:r>
      <w:r w:rsidRPr="00073EFA">
        <w:rPr>
          <w:rFonts w:ascii="Arial" w:hAnsi="Arial" w:cs="Arial"/>
          <w:color w:val="000000" w:themeColor="text1"/>
          <w:sz w:val="24"/>
          <w:szCs w:val="24"/>
        </w:rPr>
        <w:t xml:space="preserve">. Available at: </w:t>
      </w:r>
      <w:hyperlink r:id="rId127" w:history="1">
        <w:r w:rsidR="00DC3F5B" w:rsidRPr="00073EFA">
          <w:rPr>
            <w:rStyle w:val="Hyperlink"/>
            <w:rFonts w:ascii="Arial" w:hAnsi="Arial" w:cs="Arial"/>
            <w:sz w:val="24"/>
            <w:szCs w:val="24"/>
          </w:rPr>
          <w:t>https://doi.org/10.3390/su152115336</w:t>
        </w:r>
      </w:hyperlink>
      <w:r w:rsidR="00DC3F5B" w:rsidRPr="00073EFA">
        <w:rPr>
          <w:rFonts w:ascii="Arial" w:hAnsi="Arial" w:cs="Arial"/>
          <w:sz w:val="24"/>
          <w:szCs w:val="24"/>
        </w:rPr>
        <w:t xml:space="preserve"> </w:t>
      </w:r>
      <w:r w:rsidRPr="00073EFA">
        <w:rPr>
          <w:rFonts w:ascii="Arial" w:hAnsi="Arial" w:cs="Arial"/>
          <w:color w:val="000000" w:themeColor="text1"/>
          <w:sz w:val="24"/>
          <w:szCs w:val="24"/>
        </w:rPr>
        <w:t>(Accessed: 24 April 2024).</w:t>
      </w:r>
    </w:p>
    <w:sectPr w:rsidR="00B927CA" w:rsidRPr="00FE39D3" w:rsidSect="00E437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57705" w14:textId="77777777" w:rsidR="00E437A0" w:rsidRDefault="00E437A0" w:rsidP="00C94688">
      <w:r>
        <w:separator/>
      </w:r>
    </w:p>
  </w:endnote>
  <w:endnote w:type="continuationSeparator" w:id="0">
    <w:p w14:paraId="53FE5595" w14:textId="77777777" w:rsidR="00E437A0" w:rsidRDefault="00E437A0" w:rsidP="00C94688">
      <w:r>
        <w:continuationSeparator/>
      </w:r>
    </w:p>
  </w:endnote>
  <w:endnote w:type="continuationNotice" w:id="1">
    <w:p w14:paraId="55F5E547" w14:textId="77777777" w:rsidR="00E437A0" w:rsidRDefault="00E437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51555" w14:textId="77777777" w:rsidR="00524181" w:rsidRDefault="00524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4257424"/>
      <w:docPartObj>
        <w:docPartGallery w:val="Page Numbers (Bottom of Page)"/>
        <w:docPartUnique/>
      </w:docPartObj>
    </w:sdtPr>
    <w:sdtEndPr/>
    <w:sdtContent>
      <w:p w14:paraId="41AAFD20" w14:textId="77777777" w:rsidR="00C94688" w:rsidRDefault="00C94688" w:rsidP="009C7853">
        <w:pPr>
          <w:pStyle w:val="Footer"/>
          <w:jc w:val="center"/>
        </w:pPr>
        <w:r w:rsidRPr="00C94688">
          <w:rPr>
            <w:rFonts w:ascii="Arial" w:hAnsi="Arial" w:cs="Arial"/>
          </w:rPr>
          <w:t xml:space="preserve">Page | </w:t>
        </w:r>
        <w:r w:rsidRPr="00C94688">
          <w:rPr>
            <w:rFonts w:ascii="Arial" w:hAnsi="Arial" w:cs="Arial"/>
          </w:rPr>
          <w:fldChar w:fldCharType="begin"/>
        </w:r>
        <w:r w:rsidRPr="00C94688">
          <w:rPr>
            <w:rFonts w:ascii="Arial" w:hAnsi="Arial" w:cs="Arial"/>
          </w:rPr>
          <w:instrText xml:space="preserve"> PAGE   \* MERGEFORMAT </w:instrText>
        </w:r>
        <w:r w:rsidRPr="00C94688">
          <w:rPr>
            <w:rFonts w:ascii="Arial" w:hAnsi="Arial" w:cs="Arial"/>
          </w:rPr>
          <w:fldChar w:fldCharType="separate"/>
        </w:r>
        <w:r w:rsidRPr="00C94688">
          <w:rPr>
            <w:rFonts w:ascii="Arial" w:hAnsi="Arial" w:cs="Arial"/>
            <w:noProof/>
          </w:rPr>
          <w:t>2</w:t>
        </w:r>
        <w:r w:rsidRPr="00C94688">
          <w:rPr>
            <w:rFonts w:ascii="Arial" w:hAnsi="Arial" w:cs="Arial"/>
            <w:noProof/>
          </w:rPr>
          <w:fldChar w:fldCharType="end"/>
        </w:r>
        <w: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24871" w14:textId="77777777" w:rsidR="00524181" w:rsidRDefault="00524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5C7DD" w14:textId="77777777" w:rsidR="00E437A0" w:rsidRDefault="00E437A0" w:rsidP="00C94688">
      <w:r>
        <w:separator/>
      </w:r>
    </w:p>
  </w:footnote>
  <w:footnote w:type="continuationSeparator" w:id="0">
    <w:p w14:paraId="1F9D4F75" w14:textId="77777777" w:rsidR="00E437A0" w:rsidRDefault="00E437A0" w:rsidP="00C94688">
      <w:r>
        <w:continuationSeparator/>
      </w:r>
    </w:p>
  </w:footnote>
  <w:footnote w:type="continuationNotice" w:id="1">
    <w:p w14:paraId="5BEAC0A5" w14:textId="77777777" w:rsidR="00E437A0" w:rsidRDefault="00E437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EC556" w14:textId="77777777" w:rsidR="00524181" w:rsidRDefault="00524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1D43B" w14:textId="77777777" w:rsidR="00524181" w:rsidRDefault="00524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94FF1" w14:textId="77777777" w:rsidR="00524181" w:rsidRDefault="00524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196F"/>
    <w:multiLevelType w:val="hybridMultilevel"/>
    <w:tmpl w:val="AD7618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D87A92"/>
    <w:multiLevelType w:val="multilevel"/>
    <w:tmpl w:val="2420592E"/>
    <w:lvl w:ilvl="0">
      <w:start w:val="3"/>
      <w:numFmt w:val="decimal"/>
      <w:lvlText w:val="%1"/>
      <w:lvlJc w:val="left"/>
      <w:pPr>
        <w:ind w:left="456" w:hanging="456"/>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070625BB"/>
    <w:multiLevelType w:val="multilevel"/>
    <w:tmpl w:val="B8E6E2CC"/>
    <w:lvl w:ilvl="0">
      <w:start w:val="3"/>
      <w:numFmt w:val="decimal"/>
      <w:lvlText w:val="%1"/>
      <w:lvlJc w:val="left"/>
      <w:pPr>
        <w:ind w:left="384" w:hanging="384"/>
      </w:pPr>
      <w:rPr>
        <w:rFonts w:hint="default"/>
      </w:rPr>
    </w:lvl>
    <w:lvl w:ilvl="1">
      <w:start w:val="1"/>
      <w:numFmt w:val="decimal"/>
      <w:lvlText w:val="%1.%2"/>
      <w:lvlJc w:val="left"/>
      <w:pPr>
        <w:ind w:left="862" w:hanging="720"/>
      </w:pPr>
      <w:rPr>
        <w:rFonts w:hint="default"/>
        <w:sz w:val="32"/>
        <w:szCs w:val="32"/>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74F0E42"/>
    <w:multiLevelType w:val="multilevel"/>
    <w:tmpl w:val="5B46F024"/>
    <w:lvl w:ilvl="0">
      <w:start w:val="3"/>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75625FF"/>
    <w:multiLevelType w:val="hybridMultilevel"/>
    <w:tmpl w:val="39D89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4A687E"/>
    <w:multiLevelType w:val="multilevel"/>
    <w:tmpl w:val="013A7E70"/>
    <w:lvl w:ilvl="0">
      <w:start w:val="3"/>
      <w:numFmt w:val="decimal"/>
      <w:lvlText w:val="%1"/>
      <w:lvlJc w:val="left"/>
      <w:pPr>
        <w:ind w:left="384" w:hanging="384"/>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BC36700"/>
    <w:multiLevelType w:val="multilevel"/>
    <w:tmpl w:val="CEDC4962"/>
    <w:lvl w:ilvl="0">
      <w:start w:val="1"/>
      <w:numFmt w:val="decimal"/>
      <w:lvlText w:val="%1."/>
      <w:lvlJc w:val="left"/>
      <w:pPr>
        <w:ind w:left="720" w:hanging="360"/>
      </w:pPr>
      <w:rPr>
        <w:b w:val="0"/>
        <w:bCs w:val="0"/>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0E1617B8"/>
    <w:multiLevelType w:val="hybridMultilevel"/>
    <w:tmpl w:val="2EB07094"/>
    <w:lvl w:ilvl="0" w:tplc="5E5EC53C">
      <w:start w:val="1"/>
      <w:numFmt w:val="decimal"/>
      <w:lvlText w:val="%1."/>
      <w:lvlJc w:val="left"/>
      <w:pPr>
        <w:ind w:left="927"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0D0E6C"/>
    <w:multiLevelType w:val="multilevel"/>
    <w:tmpl w:val="DB5AABDE"/>
    <w:lvl w:ilvl="0">
      <w:start w:val="6"/>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0F2369E8"/>
    <w:multiLevelType w:val="hybridMultilevel"/>
    <w:tmpl w:val="690C4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68105A"/>
    <w:multiLevelType w:val="multilevel"/>
    <w:tmpl w:val="01962A7E"/>
    <w:lvl w:ilvl="0">
      <w:start w:val="3"/>
      <w:numFmt w:val="decimal"/>
      <w:lvlText w:val="%1"/>
      <w:lvlJc w:val="left"/>
      <w:pPr>
        <w:ind w:left="456" w:hanging="456"/>
      </w:pPr>
      <w:rPr>
        <w:rFonts w:hint="default"/>
        <w:sz w:val="32"/>
      </w:rPr>
    </w:lvl>
    <w:lvl w:ilvl="1">
      <w:start w:val="8"/>
      <w:numFmt w:val="decimal"/>
      <w:lvlText w:val="%1.%2"/>
      <w:lvlJc w:val="left"/>
      <w:pPr>
        <w:ind w:left="1176" w:hanging="720"/>
      </w:pPr>
      <w:rPr>
        <w:rFonts w:hint="default"/>
        <w:sz w:val="32"/>
      </w:rPr>
    </w:lvl>
    <w:lvl w:ilvl="2">
      <w:start w:val="1"/>
      <w:numFmt w:val="decimal"/>
      <w:lvlText w:val="%1.%2.%3"/>
      <w:lvlJc w:val="left"/>
      <w:pPr>
        <w:ind w:left="1632" w:hanging="720"/>
      </w:pPr>
      <w:rPr>
        <w:rFonts w:hint="default"/>
        <w:sz w:val="32"/>
      </w:rPr>
    </w:lvl>
    <w:lvl w:ilvl="3">
      <w:start w:val="1"/>
      <w:numFmt w:val="decimal"/>
      <w:lvlText w:val="%1.%2.%3.%4"/>
      <w:lvlJc w:val="left"/>
      <w:pPr>
        <w:ind w:left="2448" w:hanging="1080"/>
      </w:pPr>
      <w:rPr>
        <w:rFonts w:hint="default"/>
        <w:sz w:val="32"/>
      </w:rPr>
    </w:lvl>
    <w:lvl w:ilvl="4">
      <w:start w:val="1"/>
      <w:numFmt w:val="decimal"/>
      <w:lvlText w:val="%1.%2.%3.%4.%5"/>
      <w:lvlJc w:val="left"/>
      <w:pPr>
        <w:ind w:left="3264" w:hanging="1440"/>
      </w:pPr>
      <w:rPr>
        <w:rFonts w:hint="default"/>
        <w:sz w:val="32"/>
      </w:rPr>
    </w:lvl>
    <w:lvl w:ilvl="5">
      <w:start w:val="1"/>
      <w:numFmt w:val="decimal"/>
      <w:lvlText w:val="%1.%2.%3.%4.%5.%6"/>
      <w:lvlJc w:val="left"/>
      <w:pPr>
        <w:ind w:left="3720" w:hanging="1440"/>
      </w:pPr>
      <w:rPr>
        <w:rFonts w:hint="default"/>
        <w:sz w:val="32"/>
      </w:rPr>
    </w:lvl>
    <w:lvl w:ilvl="6">
      <w:start w:val="1"/>
      <w:numFmt w:val="decimal"/>
      <w:lvlText w:val="%1.%2.%3.%4.%5.%6.%7"/>
      <w:lvlJc w:val="left"/>
      <w:pPr>
        <w:ind w:left="4536" w:hanging="1800"/>
      </w:pPr>
      <w:rPr>
        <w:rFonts w:hint="default"/>
        <w:sz w:val="32"/>
      </w:rPr>
    </w:lvl>
    <w:lvl w:ilvl="7">
      <w:start w:val="1"/>
      <w:numFmt w:val="decimal"/>
      <w:lvlText w:val="%1.%2.%3.%4.%5.%6.%7.%8"/>
      <w:lvlJc w:val="left"/>
      <w:pPr>
        <w:ind w:left="4992" w:hanging="1800"/>
      </w:pPr>
      <w:rPr>
        <w:rFonts w:hint="default"/>
        <w:sz w:val="32"/>
      </w:rPr>
    </w:lvl>
    <w:lvl w:ilvl="8">
      <w:start w:val="1"/>
      <w:numFmt w:val="decimal"/>
      <w:lvlText w:val="%1.%2.%3.%4.%5.%6.%7.%8.%9"/>
      <w:lvlJc w:val="left"/>
      <w:pPr>
        <w:ind w:left="5808" w:hanging="2160"/>
      </w:pPr>
      <w:rPr>
        <w:rFonts w:hint="default"/>
        <w:sz w:val="32"/>
      </w:rPr>
    </w:lvl>
  </w:abstractNum>
  <w:abstractNum w:abstractNumId="11" w15:restartNumberingAfterBreak="0">
    <w:nsid w:val="1BFC3938"/>
    <w:multiLevelType w:val="hybridMultilevel"/>
    <w:tmpl w:val="A3685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317515"/>
    <w:multiLevelType w:val="hybridMultilevel"/>
    <w:tmpl w:val="B00C40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92AA6"/>
    <w:multiLevelType w:val="hybridMultilevel"/>
    <w:tmpl w:val="EB387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884939"/>
    <w:multiLevelType w:val="multilevel"/>
    <w:tmpl w:val="B8D8D69E"/>
    <w:lvl w:ilvl="0">
      <w:start w:val="3"/>
      <w:numFmt w:val="decimal"/>
      <w:lvlText w:val="%1"/>
      <w:lvlJc w:val="left"/>
      <w:pPr>
        <w:ind w:left="384" w:hanging="384"/>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240222D7"/>
    <w:multiLevelType w:val="multilevel"/>
    <w:tmpl w:val="73200A0C"/>
    <w:lvl w:ilvl="0">
      <w:start w:val="3"/>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62E5CD2"/>
    <w:multiLevelType w:val="multilevel"/>
    <w:tmpl w:val="49AA753A"/>
    <w:lvl w:ilvl="0">
      <w:start w:val="3"/>
      <w:numFmt w:val="decimal"/>
      <w:lvlText w:val="%1"/>
      <w:lvlJc w:val="left"/>
      <w:pPr>
        <w:ind w:left="384" w:hanging="38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BDB1B41"/>
    <w:multiLevelType w:val="hybridMultilevel"/>
    <w:tmpl w:val="12A0D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5E6388"/>
    <w:multiLevelType w:val="multilevel"/>
    <w:tmpl w:val="5150F74C"/>
    <w:lvl w:ilvl="0">
      <w:start w:val="3"/>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FE76B6D"/>
    <w:multiLevelType w:val="hybridMultilevel"/>
    <w:tmpl w:val="E0BAE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6F1C6D"/>
    <w:multiLevelType w:val="multilevel"/>
    <w:tmpl w:val="7A50B7A0"/>
    <w:lvl w:ilvl="0">
      <w:start w:val="6"/>
      <w:numFmt w:val="decimal"/>
      <w:lvlText w:val="%1"/>
      <w:lvlJc w:val="left"/>
      <w:pPr>
        <w:ind w:left="732" w:hanging="732"/>
      </w:pPr>
      <w:rPr>
        <w:rFonts w:hint="default"/>
      </w:rPr>
    </w:lvl>
    <w:lvl w:ilvl="1">
      <w:start w:val="1"/>
      <w:numFmt w:val="decimal"/>
      <w:lvlText w:val="%1.%2"/>
      <w:lvlJc w:val="left"/>
      <w:pPr>
        <w:ind w:left="732" w:hanging="732"/>
      </w:pPr>
      <w:rPr>
        <w:rFonts w:hint="default"/>
      </w:rPr>
    </w:lvl>
    <w:lvl w:ilvl="2">
      <w:start w:val="4"/>
      <w:numFmt w:val="decimal"/>
      <w:lvlText w:val="%1.%2.%3"/>
      <w:lvlJc w:val="left"/>
      <w:pPr>
        <w:ind w:left="732" w:hanging="732"/>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34F721A7"/>
    <w:multiLevelType w:val="hybridMultilevel"/>
    <w:tmpl w:val="52448268"/>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1EF309B"/>
    <w:multiLevelType w:val="hybridMultilevel"/>
    <w:tmpl w:val="69E4E2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CDC5A98"/>
    <w:multiLevelType w:val="multilevel"/>
    <w:tmpl w:val="7FD0CE4C"/>
    <w:lvl w:ilvl="0">
      <w:start w:val="3"/>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E9D2553"/>
    <w:multiLevelType w:val="hybridMultilevel"/>
    <w:tmpl w:val="27B24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CD3730"/>
    <w:multiLevelType w:val="multilevel"/>
    <w:tmpl w:val="D3CE275C"/>
    <w:lvl w:ilvl="0">
      <w:start w:val="3"/>
      <w:numFmt w:val="decimal"/>
      <w:lvlText w:val="%1"/>
      <w:lvlJc w:val="left"/>
      <w:pPr>
        <w:ind w:left="384" w:hanging="384"/>
      </w:pPr>
      <w:rPr>
        <w:rFonts w:hint="default"/>
      </w:rPr>
    </w:lvl>
    <w:lvl w:ilvl="1">
      <w:start w:val="3"/>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9056" w:hanging="2160"/>
      </w:pPr>
      <w:rPr>
        <w:rFonts w:hint="default"/>
      </w:rPr>
    </w:lvl>
  </w:abstractNum>
  <w:abstractNum w:abstractNumId="26" w15:restartNumberingAfterBreak="0">
    <w:nsid w:val="53BE6F4E"/>
    <w:multiLevelType w:val="multilevel"/>
    <w:tmpl w:val="BF6E62F2"/>
    <w:lvl w:ilvl="0">
      <w:start w:val="6"/>
      <w:numFmt w:val="decimal"/>
      <w:lvlText w:val="%1"/>
      <w:lvlJc w:val="left"/>
      <w:pPr>
        <w:ind w:left="732" w:hanging="732"/>
      </w:pPr>
      <w:rPr>
        <w:rFonts w:hint="default"/>
      </w:rPr>
    </w:lvl>
    <w:lvl w:ilvl="1">
      <w:start w:val="1"/>
      <w:numFmt w:val="decimal"/>
      <w:lvlText w:val="%1.%2"/>
      <w:lvlJc w:val="left"/>
      <w:pPr>
        <w:ind w:left="1092" w:hanging="732"/>
      </w:pPr>
      <w:rPr>
        <w:rFonts w:hint="default"/>
      </w:rPr>
    </w:lvl>
    <w:lvl w:ilvl="2">
      <w:start w:val="3"/>
      <w:numFmt w:val="decimal"/>
      <w:lvlText w:val="%1.%2.%3"/>
      <w:lvlJc w:val="left"/>
      <w:pPr>
        <w:ind w:left="1452" w:hanging="732"/>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7" w15:restartNumberingAfterBreak="0">
    <w:nsid w:val="54A44FB8"/>
    <w:multiLevelType w:val="multilevel"/>
    <w:tmpl w:val="D5D84AC6"/>
    <w:lvl w:ilvl="0">
      <w:start w:val="3"/>
      <w:numFmt w:val="decimal"/>
      <w:lvlText w:val="%1"/>
      <w:lvlJc w:val="left"/>
      <w:pPr>
        <w:ind w:left="456" w:hanging="456"/>
      </w:pPr>
      <w:rPr>
        <w:rFonts w:hint="default"/>
        <w:sz w:val="32"/>
      </w:rPr>
    </w:lvl>
    <w:lvl w:ilvl="1">
      <w:start w:val="1"/>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440" w:hanging="144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28" w15:restartNumberingAfterBreak="0">
    <w:nsid w:val="566F1AA6"/>
    <w:multiLevelType w:val="multilevel"/>
    <w:tmpl w:val="064E22EA"/>
    <w:lvl w:ilvl="0">
      <w:start w:val="7"/>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9FC6B8E"/>
    <w:multiLevelType w:val="multilevel"/>
    <w:tmpl w:val="025862EC"/>
    <w:lvl w:ilvl="0">
      <w:start w:val="3"/>
      <w:numFmt w:val="decimal"/>
      <w:lvlText w:val="%1"/>
      <w:lvlJc w:val="left"/>
      <w:pPr>
        <w:ind w:left="456" w:hanging="456"/>
      </w:pPr>
      <w:rPr>
        <w:rFonts w:hint="default"/>
        <w:sz w:val="32"/>
      </w:rPr>
    </w:lvl>
    <w:lvl w:ilvl="1">
      <w:start w:val="8"/>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30" w15:restartNumberingAfterBreak="0">
    <w:nsid w:val="5B0F1483"/>
    <w:multiLevelType w:val="multilevel"/>
    <w:tmpl w:val="59CEB1D0"/>
    <w:lvl w:ilvl="0">
      <w:start w:val="8"/>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5B785049"/>
    <w:multiLevelType w:val="multilevel"/>
    <w:tmpl w:val="DDBADB0E"/>
    <w:lvl w:ilvl="0">
      <w:start w:val="3"/>
      <w:numFmt w:val="decimal"/>
      <w:lvlText w:val="%1"/>
      <w:lvlJc w:val="left"/>
      <w:pPr>
        <w:ind w:left="384" w:hanging="384"/>
      </w:pPr>
      <w:rPr>
        <w:rFonts w:hint="default"/>
      </w:rPr>
    </w:lvl>
    <w:lvl w:ilvl="1">
      <w:start w:val="7"/>
      <w:numFmt w:val="decimal"/>
      <w:lvlText w:val="%1.%2"/>
      <w:lvlJc w:val="left"/>
      <w:pPr>
        <w:ind w:left="720" w:hanging="72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2A17C53"/>
    <w:multiLevelType w:val="multilevel"/>
    <w:tmpl w:val="B420B7FA"/>
    <w:lvl w:ilvl="0">
      <w:start w:val="6"/>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8E43782"/>
    <w:multiLevelType w:val="hybridMultilevel"/>
    <w:tmpl w:val="97960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CC1C8E"/>
    <w:multiLevelType w:val="hybridMultilevel"/>
    <w:tmpl w:val="4CDE51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11F1515"/>
    <w:multiLevelType w:val="multilevel"/>
    <w:tmpl w:val="D5D84AC6"/>
    <w:lvl w:ilvl="0">
      <w:start w:val="3"/>
      <w:numFmt w:val="decimal"/>
      <w:lvlText w:val="%1"/>
      <w:lvlJc w:val="left"/>
      <w:pPr>
        <w:ind w:left="456" w:hanging="456"/>
      </w:pPr>
      <w:rPr>
        <w:rFonts w:hint="default"/>
        <w:sz w:val="32"/>
      </w:rPr>
    </w:lvl>
    <w:lvl w:ilvl="1">
      <w:start w:val="1"/>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440" w:hanging="144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36" w15:restartNumberingAfterBreak="0">
    <w:nsid w:val="72171EA8"/>
    <w:multiLevelType w:val="multilevel"/>
    <w:tmpl w:val="323A65FC"/>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AF97DAE"/>
    <w:multiLevelType w:val="multilevel"/>
    <w:tmpl w:val="BB7610B2"/>
    <w:lvl w:ilvl="0">
      <w:start w:val="3"/>
      <w:numFmt w:val="decimal"/>
      <w:lvlText w:val="%1"/>
      <w:lvlJc w:val="left"/>
      <w:pPr>
        <w:ind w:left="384" w:hanging="384"/>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7FAD5559"/>
    <w:multiLevelType w:val="multilevel"/>
    <w:tmpl w:val="0DA0350E"/>
    <w:lvl w:ilvl="0">
      <w:start w:val="6"/>
      <w:numFmt w:val="decimal"/>
      <w:lvlText w:val="%1"/>
      <w:lvlJc w:val="left"/>
      <w:pPr>
        <w:ind w:left="732" w:hanging="732"/>
      </w:pPr>
      <w:rPr>
        <w:rFonts w:hint="default"/>
      </w:rPr>
    </w:lvl>
    <w:lvl w:ilvl="1">
      <w:start w:val="3"/>
      <w:numFmt w:val="decimal"/>
      <w:lvlText w:val="%1.%2"/>
      <w:lvlJc w:val="left"/>
      <w:pPr>
        <w:ind w:left="732" w:hanging="732"/>
      </w:pPr>
      <w:rPr>
        <w:rFonts w:hint="default"/>
      </w:rPr>
    </w:lvl>
    <w:lvl w:ilvl="2">
      <w:start w:val="3"/>
      <w:numFmt w:val="decimal"/>
      <w:lvlText w:val="%1.%2.%3"/>
      <w:lvlJc w:val="left"/>
      <w:pPr>
        <w:ind w:left="732" w:hanging="732"/>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679383537">
    <w:abstractNumId w:val="4"/>
  </w:num>
  <w:num w:numId="2" w16cid:durableId="74597807">
    <w:abstractNumId w:val="11"/>
  </w:num>
  <w:num w:numId="3" w16cid:durableId="1061909289">
    <w:abstractNumId w:val="24"/>
  </w:num>
  <w:num w:numId="4" w16cid:durableId="296422271">
    <w:abstractNumId w:val="19"/>
  </w:num>
  <w:num w:numId="5" w16cid:durableId="1651012509">
    <w:abstractNumId w:val="9"/>
  </w:num>
  <w:num w:numId="6" w16cid:durableId="443161307">
    <w:abstractNumId w:val="6"/>
  </w:num>
  <w:num w:numId="7" w16cid:durableId="987511665">
    <w:abstractNumId w:val="34"/>
  </w:num>
  <w:num w:numId="8" w16cid:durableId="599409965">
    <w:abstractNumId w:val="36"/>
  </w:num>
  <w:num w:numId="9" w16cid:durableId="1836332939">
    <w:abstractNumId w:val="2"/>
  </w:num>
  <w:num w:numId="10" w16cid:durableId="484469804">
    <w:abstractNumId w:val="3"/>
  </w:num>
  <w:num w:numId="11" w16cid:durableId="1396275044">
    <w:abstractNumId w:val="16"/>
  </w:num>
  <w:num w:numId="12" w16cid:durableId="1722485822">
    <w:abstractNumId w:val="18"/>
  </w:num>
  <w:num w:numId="13" w16cid:durableId="364215399">
    <w:abstractNumId w:val="14"/>
  </w:num>
  <w:num w:numId="14" w16cid:durableId="2032222223">
    <w:abstractNumId w:val="5"/>
  </w:num>
  <w:num w:numId="15" w16cid:durableId="2008971443">
    <w:abstractNumId w:val="37"/>
  </w:num>
  <w:num w:numId="16" w16cid:durableId="631902685">
    <w:abstractNumId w:val="25"/>
  </w:num>
  <w:num w:numId="17" w16cid:durableId="1866870518">
    <w:abstractNumId w:val="15"/>
  </w:num>
  <w:num w:numId="18" w16cid:durableId="1916627459">
    <w:abstractNumId w:val="31"/>
  </w:num>
  <w:num w:numId="19" w16cid:durableId="751052262">
    <w:abstractNumId w:val="13"/>
  </w:num>
  <w:num w:numId="20" w16cid:durableId="655230775">
    <w:abstractNumId w:val="29"/>
  </w:num>
  <w:num w:numId="21" w16cid:durableId="1481577259">
    <w:abstractNumId w:val="10"/>
  </w:num>
  <w:num w:numId="22" w16cid:durableId="1960525336">
    <w:abstractNumId w:val="35"/>
  </w:num>
  <w:num w:numId="23" w16cid:durableId="142159219">
    <w:abstractNumId w:val="27"/>
  </w:num>
  <w:num w:numId="24" w16cid:durableId="1614435480">
    <w:abstractNumId w:val="1"/>
  </w:num>
  <w:num w:numId="25" w16cid:durableId="1572697625">
    <w:abstractNumId w:val="23"/>
  </w:num>
  <w:num w:numId="26" w16cid:durableId="1356887191">
    <w:abstractNumId w:val="7"/>
  </w:num>
  <w:num w:numId="27" w16cid:durableId="1381900946">
    <w:abstractNumId w:val="32"/>
  </w:num>
  <w:num w:numId="28" w16cid:durableId="2023165866">
    <w:abstractNumId w:val="8"/>
  </w:num>
  <w:num w:numId="29" w16cid:durableId="1594246469">
    <w:abstractNumId w:val="38"/>
  </w:num>
  <w:num w:numId="30" w16cid:durableId="1248921880">
    <w:abstractNumId w:val="12"/>
  </w:num>
  <w:num w:numId="31" w16cid:durableId="1501584030">
    <w:abstractNumId w:val="28"/>
  </w:num>
  <w:num w:numId="32" w16cid:durableId="853568653">
    <w:abstractNumId w:val="26"/>
  </w:num>
  <w:num w:numId="33" w16cid:durableId="331181123">
    <w:abstractNumId w:val="20"/>
  </w:num>
  <w:num w:numId="34" w16cid:durableId="1956326708">
    <w:abstractNumId w:val="0"/>
  </w:num>
  <w:num w:numId="35" w16cid:durableId="358971442">
    <w:abstractNumId w:val="30"/>
  </w:num>
  <w:num w:numId="36" w16cid:durableId="1184171541">
    <w:abstractNumId w:val="17"/>
  </w:num>
  <w:num w:numId="37" w16cid:durableId="608927257">
    <w:abstractNumId w:val="33"/>
  </w:num>
  <w:num w:numId="38" w16cid:durableId="1201019258">
    <w:abstractNumId w:val="22"/>
  </w:num>
  <w:num w:numId="39" w16cid:durableId="1777283909">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A39"/>
    <w:rsid w:val="0000005D"/>
    <w:rsid w:val="00000106"/>
    <w:rsid w:val="00000201"/>
    <w:rsid w:val="000008AC"/>
    <w:rsid w:val="00001234"/>
    <w:rsid w:val="00001764"/>
    <w:rsid w:val="00001848"/>
    <w:rsid w:val="000019F9"/>
    <w:rsid w:val="00001A26"/>
    <w:rsid w:val="00001B6C"/>
    <w:rsid w:val="000021C6"/>
    <w:rsid w:val="00002433"/>
    <w:rsid w:val="0000256D"/>
    <w:rsid w:val="000026CD"/>
    <w:rsid w:val="000027FE"/>
    <w:rsid w:val="00002D8B"/>
    <w:rsid w:val="000033A2"/>
    <w:rsid w:val="000035E9"/>
    <w:rsid w:val="000036C1"/>
    <w:rsid w:val="00003A89"/>
    <w:rsid w:val="000045C5"/>
    <w:rsid w:val="0000477D"/>
    <w:rsid w:val="0000498A"/>
    <w:rsid w:val="00005707"/>
    <w:rsid w:val="0000600D"/>
    <w:rsid w:val="000065FB"/>
    <w:rsid w:val="000068E7"/>
    <w:rsid w:val="00006BBC"/>
    <w:rsid w:val="00006C60"/>
    <w:rsid w:val="00007090"/>
    <w:rsid w:val="00007150"/>
    <w:rsid w:val="000079EB"/>
    <w:rsid w:val="00007B3E"/>
    <w:rsid w:val="00007F93"/>
    <w:rsid w:val="000105E3"/>
    <w:rsid w:val="00010E8D"/>
    <w:rsid w:val="00011292"/>
    <w:rsid w:val="00011A2E"/>
    <w:rsid w:val="0001234B"/>
    <w:rsid w:val="00012CCE"/>
    <w:rsid w:val="00012D27"/>
    <w:rsid w:val="00012E73"/>
    <w:rsid w:val="00013395"/>
    <w:rsid w:val="00013400"/>
    <w:rsid w:val="0001346F"/>
    <w:rsid w:val="000137A0"/>
    <w:rsid w:val="000137B2"/>
    <w:rsid w:val="00013874"/>
    <w:rsid w:val="00013937"/>
    <w:rsid w:val="0001394B"/>
    <w:rsid w:val="00013A36"/>
    <w:rsid w:val="00013A89"/>
    <w:rsid w:val="00013B20"/>
    <w:rsid w:val="00013C25"/>
    <w:rsid w:val="00013CDF"/>
    <w:rsid w:val="00013F41"/>
    <w:rsid w:val="00013FBF"/>
    <w:rsid w:val="000142C8"/>
    <w:rsid w:val="00014300"/>
    <w:rsid w:val="00014770"/>
    <w:rsid w:val="00014D47"/>
    <w:rsid w:val="00015515"/>
    <w:rsid w:val="000155E7"/>
    <w:rsid w:val="0001573B"/>
    <w:rsid w:val="00015860"/>
    <w:rsid w:val="000158BC"/>
    <w:rsid w:val="00015A0F"/>
    <w:rsid w:val="00016194"/>
    <w:rsid w:val="000165B0"/>
    <w:rsid w:val="0001688D"/>
    <w:rsid w:val="000169FC"/>
    <w:rsid w:val="00017888"/>
    <w:rsid w:val="00017F0F"/>
    <w:rsid w:val="00017FF8"/>
    <w:rsid w:val="00020807"/>
    <w:rsid w:val="00020D94"/>
    <w:rsid w:val="000217BA"/>
    <w:rsid w:val="00021857"/>
    <w:rsid w:val="00021AE2"/>
    <w:rsid w:val="00021CF9"/>
    <w:rsid w:val="0002201E"/>
    <w:rsid w:val="00022A0A"/>
    <w:rsid w:val="000235CF"/>
    <w:rsid w:val="00023776"/>
    <w:rsid w:val="00024418"/>
    <w:rsid w:val="00024BA6"/>
    <w:rsid w:val="00024C64"/>
    <w:rsid w:val="0002525E"/>
    <w:rsid w:val="000254AC"/>
    <w:rsid w:val="00025C2A"/>
    <w:rsid w:val="00026799"/>
    <w:rsid w:val="000269EB"/>
    <w:rsid w:val="00026CF6"/>
    <w:rsid w:val="000276C3"/>
    <w:rsid w:val="00027873"/>
    <w:rsid w:val="00027943"/>
    <w:rsid w:val="00027BE1"/>
    <w:rsid w:val="00027D1F"/>
    <w:rsid w:val="000305E5"/>
    <w:rsid w:val="0003096B"/>
    <w:rsid w:val="000313C9"/>
    <w:rsid w:val="000313CF"/>
    <w:rsid w:val="00031486"/>
    <w:rsid w:val="000316A1"/>
    <w:rsid w:val="00031935"/>
    <w:rsid w:val="00031D45"/>
    <w:rsid w:val="00032314"/>
    <w:rsid w:val="00032449"/>
    <w:rsid w:val="00032491"/>
    <w:rsid w:val="0003281E"/>
    <w:rsid w:val="0003286F"/>
    <w:rsid w:val="00032B00"/>
    <w:rsid w:val="00032EE0"/>
    <w:rsid w:val="0003307C"/>
    <w:rsid w:val="000330FC"/>
    <w:rsid w:val="0003348B"/>
    <w:rsid w:val="00033DB1"/>
    <w:rsid w:val="0003414B"/>
    <w:rsid w:val="00034314"/>
    <w:rsid w:val="000345F2"/>
    <w:rsid w:val="0003470F"/>
    <w:rsid w:val="00034950"/>
    <w:rsid w:val="00034C9D"/>
    <w:rsid w:val="00034FA0"/>
    <w:rsid w:val="00034FB3"/>
    <w:rsid w:val="00034FE8"/>
    <w:rsid w:val="00035317"/>
    <w:rsid w:val="00035728"/>
    <w:rsid w:val="00035D77"/>
    <w:rsid w:val="00035DEC"/>
    <w:rsid w:val="000362BA"/>
    <w:rsid w:val="0003684B"/>
    <w:rsid w:val="00036F22"/>
    <w:rsid w:val="000372AA"/>
    <w:rsid w:val="00037414"/>
    <w:rsid w:val="0003748D"/>
    <w:rsid w:val="00037A4D"/>
    <w:rsid w:val="00040577"/>
    <w:rsid w:val="00040B9E"/>
    <w:rsid w:val="00040E28"/>
    <w:rsid w:val="00041175"/>
    <w:rsid w:val="0004129D"/>
    <w:rsid w:val="000415BF"/>
    <w:rsid w:val="0004286B"/>
    <w:rsid w:val="00042889"/>
    <w:rsid w:val="00042E48"/>
    <w:rsid w:val="00042EE5"/>
    <w:rsid w:val="000432A9"/>
    <w:rsid w:val="00043392"/>
    <w:rsid w:val="0004341C"/>
    <w:rsid w:val="00043516"/>
    <w:rsid w:val="00043C39"/>
    <w:rsid w:val="0004417C"/>
    <w:rsid w:val="00044475"/>
    <w:rsid w:val="000445BC"/>
    <w:rsid w:val="000448D3"/>
    <w:rsid w:val="000449BE"/>
    <w:rsid w:val="00044BF7"/>
    <w:rsid w:val="00044C33"/>
    <w:rsid w:val="000454C7"/>
    <w:rsid w:val="00045650"/>
    <w:rsid w:val="000456D8"/>
    <w:rsid w:val="00046341"/>
    <w:rsid w:val="00046623"/>
    <w:rsid w:val="00046C54"/>
    <w:rsid w:val="00047299"/>
    <w:rsid w:val="000474D7"/>
    <w:rsid w:val="000478ED"/>
    <w:rsid w:val="00047AA9"/>
    <w:rsid w:val="00047C33"/>
    <w:rsid w:val="00047F6B"/>
    <w:rsid w:val="00047FDC"/>
    <w:rsid w:val="00050273"/>
    <w:rsid w:val="0005050E"/>
    <w:rsid w:val="00050A19"/>
    <w:rsid w:val="00050DC7"/>
    <w:rsid w:val="000514AC"/>
    <w:rsid w:val="00051592"/>
    <w:rsid w:val="000516D0"/>
    <w:rsid w:val="00051AA1"/>
    <w:rsid w:val="00051ACF"/>
    <w:rsid w:val="00051C1E"/>
    <w:rsid w:val="00051F55"/>
    <w:rsid w:val="00052067"/>
    <w:rsid w:val="000520BC"/>
    <w:rsid w:val="00052198"/>
    <w:rsid w:val="000529D4"/>
    <w:rsid w:val="00052ABE"/>
    <w:rsid w:val="00052DDD"/>
    <w:rsid w:val="0005347E"/>
    <w:rsid w:val="00053583"/>
    <w:rsid w:val="00053BE2"/>
    <w:rsid w:val="00053C63"/>
    <w:rsid w:val="00053CA7"/>
    <w:rsid w:val="00053D08"/>
    <w:rsid w:val="0005420B"/>
    <w:rsid w:val="00054701"/>
    <w:rsid w:val="0005475F"/>
    <w:rsid w:val="0005477E"/>
    <w:rsid w:val="000547B9"/>
    <w:rsid w:val="0005516F"/>
    <w:rsid w:val="000556AE"/>
    <w:rsid w:val="00055B9A"/>
    <w:rsid w:val="00055C65"/>
    <w:rsid w:val="00055F9B"/>
    <w:rsid w:val="000560CB"/>
    <w:rsid w:val="00056480"/>
    <w:rsid w:val="0005657F"/>
    <w:rsid w:val="000575B3"/>
    <w:rsid w:val="000575DB"/>
    <w:rsid w:val="000577C7"/>
    <w:rsid w:val="00057A9D"/>
    <w:rsid w:val="000602AE"/>
    <w:rsid w:val="00060462"/>
    <w:rsid w:val="000606DE"/>
    <w:rsid w:val="000607EC"/>
    <w:rsid w:val="0006082A"/>
    <w:rsid w:val="00060991"/>
    <w:rsid w:val="00061146"/>
    <w:rsid w:val="0006119F"/>
    <w:rsid w:val="00061466"/>
    <w:rsid w:val="0006157F"/>
    <w:rsid w:val="00061BAF"/>
    <w:rsid w:val="00061C2C"/>
    <w:rsid w:val="00061DBB"/>
    <w:rsid w:val="0006208B"/>
    <w:rsid w:val="00062246"/>
    <w:rsid w:val="0006248F"/>
    <w:rsid w:val="000624F9"/>
    <w:rsid w:val="00062552"/>
    <w:rsid w:val="00062661"/>
    <w:rsid w:val="00062887"/>
    <w:rsid w:val="0006292D"/>
    <w:rsid w:val="00062CE1"/>
    <w:rsid w:val="00063036"/>
    <w:rsid w:val="00063262"/>
    <w:rsid w:val="00063365"/>
    <w:rsid w:val="00063BEC"/>
    <w:rsid w:val="00063D3B"/>
    <w:rsid w:val="00063D63"/>
    <w:rsid w:val="00063F90"/>
    <w:rsid w:val="00063FB7"/>
    <w:rsid w:val="000647F3"/>
    <w:rsid w:val="00064AF2"/>
    <w:rsid w:val="00064E14"/>
    <w:rsid w:val="00065C13"/>
    <w:rsid w:val="00065E88"/>
    <w:rsid w:val="00066064"/>
    <w:rsid w:val="00066206"/>
    <w:rsid w:val="00066569"/>
    <w:rsid w:val="000669DB"/>
    <w:rsid w:val="00066C90"/>
    <w:rsid w:val="00066E18"/>
    <w:rsid w:val="00067462"/>
    <w:rsid w:val="0006777A"/>
    <w:rsid w:val="00067E9A"/>
    <w:rsid w:val="00070200"/>
    <w:rsid w:val="0007088E"/>
    <w:rsid w:val="00070CD6"/>
    <w:rsid w:val="00070EEC"/>
    <w:rsid w:val="00071495"/>
    <w:rsid w:val="000715DF"/>
    <w:rsid w:val="00071A2C"/>
    <w:rsid w:val="00071CE8"/>
    <w:rsid w:val="00071DE8"/>
    <w:rsid w:val="00072574"/>
    <w:rsid w:val="0007269C"/>
    <w:rsid w:val="000726BE"/>
    <w:rsid w:val="0007294F"/>
    <w:rsid w:val="00072BCC"/>
    <w:rsid w:val="00072F19"/>
    <w:rsid w:val="000735AB"/>
    <w:rsid w:val="0007363B"/>
    <w:rsid w:val="0007374F"/>
    <w:rsid w:val="00073D3B"/>
    <w:rsid w:val="00073EFA"/>
    <w:rsid w:val="00074806"/>
    <w:rsid w:val="00074B19"/>
    <w:rsid w:val="00074BEE"/>
    <w:rsid w:val="00074C4F"/>
    <w:rsid w:val="00074F0B"/>
    <w:rsid w:val="000753A1"/>
    <w:rsid w:val="0007568E"/>
    <w:rsid w:val="000757FD"/>
    <w:rsid w:val="00075EC1"/>
    <w:rsid w:val="00076B00"/>
    <w:rsid w:val="00076EAB"/>
    <w:rsid w:val="00076F54"/>
    <w:rsid w:val="000774FC"/>
    <w:rsid w:val="00077703"/>
    <w:rsid w:val="000777E8"/>
    <w:rsid w:val="00080A19"/>
    <w:rsid w:val="00080D60"/>
    <w:rsid w:val="00081199"/>
    <w:rsid w:val="0008124E"/>
    <w:rsid w:val="0008136F"/>
    <w:rsid w:val="000813D3"/>
    <w:rsid w:val="00081440"/>
    <w:rsid w:val="00081818"/>
    <w:rsid w:val="00081ACB"/>
    <w:rsid w:val="00081EF8"/>
    <w:rsid w:val="00081F98"/>
    <w:rsid w:val="0008208A"/>
    <w:rsid w:val="00082542"/>
    <w:rsid w:val="000826A3"/>
    <w:rsid w:val="000826A6"/>
    <w:rsid w:val="0008287D"/>
    <w:rsid w:val="00082947"/>
    <w:rsid w:val="00082FA7"/>
    <w:rsid w:val="0008302E"/>
    <w:rsid w:val="000832D8"/>
    <w:rsid w:val="0008383B"/>
    <w:rsid w:val="000839BD"/>
    <w:rsid w:val="00083A02"/>
    <w:rsid w:val="00083DA7"/>
    <w:rsid w:val="00084039"/>
    <w:rsid w:val="000840F9"/>
    <w:rsid w:val="00084287"/>
    <w:rsid w:val="00084D8E"/>
    <w:rsid w:val="0008518D"/>
    <w:rsid w:val="00085286"/>
    <w:rsid w:val="0008538F"/>
    <w:rsid w:val="0008581E"/>
    <w:rsid w:val="000858BC"/>
    <w:rsid w:val="00085F35"/>
    <w:rsid w:val="000861F1"/>
    <w:rsid w:val="0008693C"/>
    <w:rsid w:val="00086F43"/>
    <w:rsid w:val="0008717B"/>
    <w:rsid w:val="00087213"/>
    <w:rsid w:val="00087357"/>
    <w:rsid w:val="00087492"/>
    <w:rsid w:val="00087806"/>
    <w:rsid w:val="000879EE"/>
    <w:rsid w:val="00087CFE"/>
    <w:rsid w:val="00087EB4"/>
    <w:rsid w:val="00087F2C"/>
    <w:rsid w:val="000904AA"/>
    <w:rsid w:val="000905D6"/>
    <w:rsid w:val="00090F10"/>
    <w:rsid w:val="0009119D"/>
    <w:rsid w:val="00091B1D"/>
    <w:rsid w:val="00091C3A"/>
    <w:rsid w:val="00091FA6"/>
    <w:rsid w:val="0009349C"/>
    <w:rsid w:val="0009422D"/>
    <w:rsid w:val="000942E2"/>
    <w:rsid w:val="00094452"/>
    <w:rsid w:val="0009468F"/>
    <w:rsid w:val="00094758"/>
    <w:rsid w:val="00094768"/>
    <w:rsid w:val="000947C1"/>
    <w:rsid w:val="000948F7"/>
    <w:rsid w:val="00094A15"/>
    <w:rsid w:val="00094D02"/>
    <w:rsid w:val="00095187"/>
    <w:rsid w:val="00095238"/>
    <w:rsid w:val="000954C3"/>
    <w:rsid w:val="0009584E"/>
    <w:rsid w:val="0009590E"/>
    <w:rsid w:val="00095D9F"/>
    <w:rsid w:val="00095DC7"/>
    <w:rsid w:val="00095ECB"/>
    <w:rsid w:val="00095FD9"/>
    <w:rsid w:val="000962E5"/>
    <w:rsid w:val="00096BBB"/>
    <w:rsid w:val="00096E76"/>
    <w:rsid w:val="00096E7D"/>
    <w:rsid w:val="000977B2"/>
    <w:rsid w:val="00097BE6"/>
    <w:rsid w:val="000A092B"/>
    <w:rsid w:val="000A10CE"/>
    <w:rsid w:val="000A1165"/>
    <w:rsid w:val="000A1535"/>
    <w:rsid w:val="000A1616"/>
    <w:rsid w:val="000A1974"/>
    <w:rsid w:val="000A2016"/>
    <w:rsid w:val="000A21C0"/>
    <w:rsid w:val="000A231F"/>
    <w:rsid w:val="000A23CD"/>
    <w:rsid w:val="000A3225"/>
    <w:rsid w:val="000A334F"/>
    <w:rsid w:val="000A3560"/>
    <w:rsid w:val="000A3692"/>
    <w:rsid w:val="000A38B7"/>
    <w:rsid w:val="000A406B"/>
    <w:rsid w:val="000A49CD"/>
    <w:rsid w:val="000A4A95"/>
    <w:rsid w:val="000A4AE8"/>
    <w:rsid w:val="000A4E1C"/>
    <w:rsid w:val="000A507E"/>
    <w:rsid w:val="000A517D"/>
    <w:rsid w:val="000A527C"/>
    <w:rsid w:val="000A530F"/>
    <w:rsid w:val="000A5692"/>
    <w:rsid w:val="000A56F5"/>
    <w:rsid w:val="000A5745"/>
    <w:rsid w:val="000A57EE"/>
    <w:rsid w:val="000A5F5D"/>
    <w:rsid w:val="000A642B"/>
    <w:rsid w:val="000A6617"/>
    <w:rsid w:val="000A7678"/>
    <w:rsid w:val="000A77C4"/>
    <w:rsid w:val="000A79C4"/>
    <w:rsid w:val="000B01EA"/>
    <w:rsid w:val="000B0AA0"/>
    <w:rsid w:val="000B0F9B"/>
    <w:rsid w:val="000B1124"/>
    <w:rsid w:val="000B129E"/>
    <w:rsid w:val="000B1672"/>
    <w:rsid w:val="000B16EA"/>
    <w:rsid w:val="000B1B6E"/>
    <w:rsid w:val="000B1F5A"/>
    <w:rsid w:val="000B20A0"/>
    <w:rsid w:val="000B2138"/>
    <w:rsid w:val="000B2222"/>
    <w:rsid w:val="000B294D"/>
    <w:rsid w:val="000B2F97"/>
    <w:rsid w:val="000B3070"/>
    <w:rsid w:val="000B3579"/>
    <w:rsid w:val="000B3666"/>
    <w:rsid w:val="000B3A46"/>
    <w:rsid w:val="000B3BE3"/>
    <w:rsid w:val="000B3F86"/>
    <w:rsid w:val="000B4342"/>
    <w:rsid w:val="000B4AAA"/>
    <w:rsid w:val="000B4BCC"/>
    <w:rsid w:val="000B4BDA"/>
    <w:rsid w:val="000B4D08"/>
    <w:rsid w:val="000B4DE8"/>
    <w:rsid w:val="000B4F09"/>
    <w:rsid w:val="000B5012"/>
    <w:rsid w:val="000B509D"/>
    <w:rsid w:val="000B5156"/>
    <w:rsid w:val="000B537C"/>
    <w:rsid w:val="000B54F8"/>
    <w:rsid w:val="000B572C"/>
    <w:rsid w:val="000B58AC"/>
    <w:rsid w:val="000B599F"/>
    <w:rsid w:val="000B5A55"/>
    <w:rsid w:val="000B606C"/>
    <w:rsid w:val="000B620B"/>
    <w:rsid w:val="000B6211"/>
    <w:rsid w:val="000B646C"/>
    <w:rsid w:val="000B68BC"/>
    <w:rsid w:val="000B69C4"/>
    <w:rsid w:val="000B6FAB"/>
    <w:rsid w:val="000B72CA"/>
    <w:rsid w:val="000B7904"/>
    <w:rsid w:val="000B7A8A"/>
    <w:rsid w:val="000B7D7E"/>
    <w:rsid w:val="000B7DB9"/>
    <w:rsid w:val="000B7E6D"/>
    <w:rsid w:val="000B7EF5"/>
    <w:rsid w:val="000C003D"/>
    <w:rsid w:val="000C0064"/>
    <w:rsid w:val="000C0254"/>
    <w:rsid w:val="000C02CD"/>
    <w:rsid w:val="000C083C"/>
    <w:rsid w:val="000C0CDF"/>
    <w:rsid w:val="000C0E12"/>
    <w:rsid w:val="000C0E57"/>
    <w:rsid w:val="000C0FC8"/>
    <w:rsid w:val="000C105E"/>
    <w:rsid w:val="000C1747"/>
    <w:rsid w:val="000C1877"/>
    <w:rsid w:val="000C1BA0"/>
    <w:rsid w:val="000C1D98"/>
    <w:rsid w:val="000C1F70"/>
    <w:rsid w:val="000C26A5"/>
    <w:rsid w:val="000C2BF5"/>
    <w:rsid w:val="000C2DC7"/>
    <w:rsid w:val="000C2E4C"/>
    <w:rsid w:val="000C2E9F"/>
    <w:rsid w:val="000C3487"/>
    <w:rsid w:val="000C3F43"/>
    <w:rsid w:val="000C4055"/>
    <w:rsid w:val="000C433E"/>
    <w:rsid w:val="000C4634"/>
    <w:rsid w:val="000C467F"/>
    <w:rsid w:val="000C47FA"/>
    <w:rsid w:val="000C4D37"/>
    <w:rsid w:val="000C5262"/>
    <w:rsid w:val="000C52B0"/>
    <w:rsid w:val="000C5972"/>
    <w:rsid w:val="000C5F13"/>
    <w:rsid w:val="000C5F59"/>
    <w:rsid w:val="000C6369"/>
    <w:rsid w:val="000C66B1"/>
    <w:rsid w:val="000C6A51"/>
    <w:rsid w:val="000C6E7D"/>
    <w:rsid w:val="000C75EC"/>
    <w:rsid w:val="000C791A"/>
    <w:rsid w:val="000C7A20"/>
    <w:rsid w:val="000D024C"/>
    <w:rsid w:val="000D035A"/>
    <w:rsid w:val="000D067F"/>
    <w:rsid w:val="000D0713"/>
    <w:rsid w:val="000D0792"/>
    <w:rsid w:val="000D1CD0"/>
    <w:rsid w:val="000D1E4C"/>
    <w:rsid w:val="000D2910"/>
    <w:rsid w:val="000D2D39"/>
    <w:rsid w:val="000D3045"/>
    <w:rsid w:val="000D3808"/>
    <w:rsid w:val="000D38EC"/>
    <w:rsid w:val="000D3B66"/>
    <w:rsid w:val="000D3BB8"/>
    <w:rsid w:val="000D40CA"/>
    <w:rsid w:val="000D43B9"/>
    <w:rsid w:val="000D43CE"/>
    <w:rsid w:val="000D4434"/>
    <w:rsid w:val="000D4DB8"/>
    <w:rsid w:val="000D5040"/>
    <w:rsid w:val="000D5543"/>
    <w:rsid w:val="000D5CB5"/>
    <w:rsid w:val="000D5E9F"/>
    <w:rsid w:val="000D6125"/>
    <w:rsid w:val="000D6161"/>
    <w:rsid w:val="000D6968"/>
    <w:rsid w:val="000D6A10"/>
    <w:rsid w:val="000D6A12"/>
    <w:rsid w:val="000D7047"/>
    <w:rsid w:val="000D72BD"/>
    <w:rsid w:val="000D7954"/>
    <w:rsid w:val="000D7C61"/>
    <w:rsid w:val="000E01FE"/>
    <w:rsid w:val="000E03C1"/>
    <w:rsid w:val="000E0446"/>
    <w:rsid w:val="000E057C"/>
    <w:rsid w:val="000E085C"/>
    <w:rsid w:val="000E12FC"/>
    <w:rsid w:val="000E143E"/>
    <w:rsid w:val="000E155C"/>
    <w:rsid w:val="000E1A0F"/>
    <w:rsid w:val="000E1B93"/>
    <w:rsid w:val="000E1F3A"/>
    <w:rsid w:val="000E2277"/>
    <w:rsid w:val="000E2299"/>
    <w:rsid w:val="000E2608"/>
    <w:rsid w:val="000E29A7"/>
    <w:rsid w:val="000E2AD3"/>
    <w:rsid w:val="000E3365"/>
    <w:rsid w:val="000E34D5"/>
    <w:rsid w:val="000E36F3"/>
    <w:rsid w:val="000E396F"/>
    <w:rsid w:val="000E3A74"/>
    <w:rsid w:val="000E3FDA"/>
    <w:rsid w:val="000E40BF"/>
    <w:rsid w:val="000E4C84"/>
    <w:rsid w:val="000E4EBC"/>
    <w:rsid w:val="000E540D"/>
    <w:rsid w:val="000E5CC4"/>
    <w:rsid w:val="000E6DAE"/>
    <w:rsid w:val="000E7B3B"/>
    <w:rsid w:val="000E7EE2"/>
    <w:rsid w:val="000F00AF"/>
    <w:rsid w:val="000F0174"/>
    <w:rsid w:val="000F088E"/>
    <w:rsid w:val="000F0F12"/>
    <w:rsid w:val="000F1120"/>
    <w:rsid w:val="000F12F3"/>
    <w:rsid w:val="000F13BD"/>
    <w:rsid w:val="000F18CC"/>
    <w:rsid w:val="000F1B7D"/>
    <w:rsid w:val="000F251C"/>
    <w:rsid w:val="000F2688"/>
    <w:rsid w:val="000F26E2"/>
    <w:rsid w:val="000F2C5C"/>
    <w:rsid w:val="000F3703"/>
    <w:rsid w:val="000F4239"/>
    <w:rsid w:val="000F42FD"/>
    <w:rsid w:val="000F4589"/>
    <w:rsid w:val="000F47C0"/>
    <w:rsid w:val="000F47C4"/>
    <w:rsid w:val="000F4839"/>
    <w:rsid w:val="000F4A43"/>
    <w:rsid w:val="000F50F4"/>
    <w:rsid w:val="000F5308"/>
    <w:rsid w:val="000F5393"/>
    <w:rsid w:val="000F5C3A"/>
    <w:rsid w:val="000F5E16"/>
    <w:rsid w:val="000F61D7"/>
    <w:rsid w:val="000F64EA"/>
    <w:rsid w:val="000F6A64"/>
    <w:rsid w:val="000F6F70"/>
    <w:rsid w:val="000F7376"/>
    <w:rsid w:val="000F739E"/>
    <w:rsid w:val="000F76D4"/>
    <w:rsid w:val="000F7825"/>
    <w:rsid w:val="000F797B"/>
    <w:rsid w:val="000F79FA"/>
    <w:rsid w:val="000F7B5A"/>
    <w:rsid w:val="00100325"/>
    <w:rsid w:val="0010034A"/>
    <w:rsid w:val="00100BE4"/>
    <w:rsid w:val="00100DAA"/>
    <w:rsid w:val="00101717"/>
    <w:rsid w:val="00101A35"/>
    <w:rsid w:val="00101C30"/>
    <w:rsid w:val="00101C76"/>
    <w:rsid w:val="0010214B"/>
    <w:rsid w:val="00102193"/>
    <w:rsid w:val="00102305"/>
    <w:rsid w:val="0010236C"/>
    <w:rsid w:val="00102552"/>
    <w:rsid w:val="00102692"/>
    <w:rsid w:val="001026A2"/>
    <w:rsid w:val="00102769"/>
    <w:rsid w:val="00102886"/>
    <w:rsid w:val="00102B16"/>
    <w:rsid w:val="00102CD5"/>
    <w:rsid w:val="00102EDB"/>
    <w:rsid w:val="001037D3"/>
    <w:rsid w:val="00103850"/>
    <w:rsid w:val="00104153"/>
    <w:rsid w:val="001043EB"/>
    <w:rsid w:val="00104AAB"/>
    <w:rsid w:val="00104D0A"/>
    <w:rsid w:val="001055BC"/>
    <w:rsid w:val="00105806"/>
    <w:rsid w:val="00105818"/>
    <w:rsid w:val="00105A38"/>
    <w:rsid w:val="00105CC3"/>
    <w:rsid w:val="001066C7"/>
    <w:rsid w:val="00106A5B"/>
    <w:rsid w:val="00107207"/>
    <w:rsid w:val="0010737E"/>
    <w:rsid w:val="00107624"/>
    <w:rsid w:val="00107759"/>
    <w:rsid w:val="00107AFB"/>
    <w:rsid w:val="0011027E"/>
    <w:rsid w:val="001103DA"/>
    <w:rsid w:val="00110A3D"/>
    <w:rsid w:val="00110A50"/>
    <w:rsid w:val="0011142B"/>
    <w:rsid w:val="001123A5"/>
    <w:rsid w:val="001124B5"/>
    <w:rsid w:val="00112880"/>
    <w:rsid w:val="00112A60"/>
    <w:rsid w:val="00113553"/>
    <w:rsid w:val="0011384A"/>
    <w:rsid w:val="00113B82"/>
    <w:rsid w:val="0011400A"/>
    <w:rsid w:val="0011417E"/>
    <w:rsid w:val="001143B8"/>
    <w:rsid w:val="001146DC"/>
    <w:rsid w:val="0011499A"/>
    <w:rsid w:val="00114D5A"/>
    <w:rsid w:val="00115206"/>
    <w:rsid w:val="0011549E"/>
    <w:rsid w:val="00115875"/>
    <w:rsid w:val="00115EE5"/>
    <w:rsid w:val="0011609B"/>
    <w:rsid w:val="001162E7"/>
    <w:rsid w:val="00116397"/>
    <w:rsid w:val="00116E18"/>
    <w:rsid w:val="001173A1"/>
    <w:rsid w:val="001175F9"/>
    <w:rsid w:val="00117C2E"/>
    <w:rsid w:val="00117DFF"/>
    <w:rsid w:val="00120184"/>
    <w:rsid w:val="00120196"/>
    <w:rsid w:val="00120B5A"/>
    <w:rsid w:val="00120BA9"/>
    <w:rsid w:val="00121339"/>
    <w:rsid w:val="001214A9"/>
    <w:rsid w:val="00121745"/>
    <w:rsid w:val="00121776"/>
    <w:rsid w:val="00121F6F"/>
    <w:rsid w:val="001220FF"/>
    <w:rsid w:val="00122591"/>
    <w:rsid w:val="00122D2A"/>
    <w:rsid w:val="0012323B"/>
    <w:rsid w:val="001232AD"/>
    <w:rsid w:val="00124212"/>
    <w:rsid w:val="00124292"/>
    <w:rsid w:val="001245E8"/>
    <w:rsid w:val="0012477D"/>
    <w:rsid w:val="0012510A"/>
    <w:rsid w:val="001251B2"/>
    <w:rsid w:val="001251BB"/>
    <w:rsid w:val="0012548F"/>
    <w:rsid w:val="00125581"/>
    <w:rsid w:val="00126152"/>
    <w:rsid w:val="001261D1"/>
    <w:rsid w:val="001263F7"/>
    <w:rsid w:val="0012671F"/>
    <w:rsid w:val="0012682A"/>
    <w:rsid w:val="00126B3F"/>
    <w:rsid w:val="00126D40"/>
    <w:rsid w:val="00126E93"/>
    <w:rsid w:val="00127538"/>
    <w:rsid w:val="00127E3B"/>
    <w:rsid w:val="0013029D"/>
    <w:rsid w:val="0013047A"/>
    <w:rsid w:val="00130864"/>
    <w:rsid w:val="00130CBC"/>
    <w:rsid w:val="00130DFC"/>
    <w:rsid w:val="00131E50"/>
    <w:rsid w:val="00131FB7"/>
    <w:rsid w:val="0013258B"/>
    <w:rsid w:val="0013265E"/>
    <w:rsid w:val="00132755"/>
    <w:rsid w:val="00132B07"/>
    <w:rsid w:val="00132DCB"/>
    <w:rsid w:val="001338D2"/>
    <w:rsid w:val="00133972"/>
    <w:rsid w:val="00133AE9"/>
    <w:rsid w:val="00134346"/>
    <w:rsid w:val="001344D6"/>
    <w:rsid w:val="00134991"/>
    <w:rsid w:val="00134D88"/>
    <w:rsid w:val="00134F23"/>
    <w:rsid w:val="001351E4"/>
    <w:rsid w:val="001352FF"/>
    <w:rsid w:val="001355A8"/>
    <w:rsid w:val="00135AC7"/>
    <w:rsid w:val="00135C89"/>
    <w:rsid w:val="00135C8F"/>
    <w:rsid w:val="001360FB"/>
    <w:rsid w:val="001369E4"/>
    <w:rsid w:val="00136F90"/>
    <w:rsid w:val="0013766F"/>
    <w:rsid w:val="0013785C"/>
    <w:rsid w:val="0013794B"/>
    <w:rsid w:val="00137961"/>
    <w:rsid w:val="001404CC"/>
    <w:rsid w:val="001408A9"/>
    <w:rsid w:val="001408EF"/>
    <w:rsid w:val="00140E90"/>
    <w:rsid w:val="00140FA4"/>
    <w:rsid w:val="00141660"/>
    <w:rsid w:val="00141AEB"/>
    <w:rsid w:val="00141C44"/>
    <w:rsid w:val="00141E10"/>
    <w:rsid w:val="00141F44"/>
    <w:rsid w:val="001423F1"/>
    <w:rsid w:val="00142463"/>
    <w:rsid w:val="00142879"/>
    <w:rsid w:val="00142CBA"/>
    <w:rsid w:val="00142F02"/>
    <w:rsid w:val="001435A4"/>
    <w:rsid w:val="00143651"/>
    <w:rsid w:val="001437A8"/>
    <w:rsid w:val="00143C1E"/>
    <w:rsid w:val="001443E1"/>
    <w:rsid w:val="00144A4F"/>
    <w:rsid w:val="00145165"/>
    <w:rsid w:val="001454DE"/>
    <w:rsid w:val="00145948"/>
    <w:rsid w:val="001459AF"/>
    <w:rsid w:val="00146106"/>
    <w:rsid w:val="0014622E"/>
    <w:rsid w:val="0014661D"/>
    <w:rsid w:val="00146C54"/>
    <w:rsid w:val="001477A0"/>
    <w:rsid w:val="00150123"/>
    <w:rsid w:val="00150261"/>
    <w:rsid w:val="0015039C"/>
    <w:rsid w:val="001503DC"/>
    <w:rsid w:val="00150553"/>
    <w:rsid w:val="001507C6"/>
    <w:rsid w:val="00150940"/>
    <w:rsid w:val="00150953"/>
    <w:rsid w:val="00150AB2"/>
    <w:rsid w:val="00150EF1"/>
    <w:rsid w:val="0015178F"/>
    <w:rsid w:val="00151BC9"/>
    <w:rsid w:val="00151E10"/>
    <w:rsid w:val="00151FDB"/>
    <w:rsid w:val="00153405"/>
    <w:rsid w:val="001536C1"/>
    <w:rsid w:val="00153BD3"/>
    <w:rsid w:val="00153D3D"/>
    <w:rsid w:val="00153DC2"/>
    <w:rsid w:val="00154129"/>
    <w:rsid w:val="00154892"/>
    <w:rsid w:val="00154A79"/>
    <w:rsid w:val="00154C74"/>
    <w:rsid w:val="00154D15"/>
    <w:rsid w:val="00154E3E"/>
    <w:rsid w:val="0015515E"/>
    <w:rsid w:val="001555D9"/>
    <w:rsid w:val="001555F1"/>
    <w:rsid w:val="00155BE9"/>
    <w:rsid w:val="00155C6C"/>
    <w:rsid w:val="00156846"/>
    <w:rsid w:val="00156B1A"/>
    <w:rsid w:val="001571A2"/>
    <w:rsid w:val="00157448"/>
    <w:rsid w:val="001575A8"/>
    <w:rsid w:val="00157695"/>
    <w:rsid w:val="001576FE"/>
    <w:rsid w:val="001578F9"/>
    <w:rsid w:val="00160541"/>
    <w:rsid w:val="001606AA"/>
    <w:rsid w:val="0016083B"/>
    <w:rsid w:val="00160BF4"/>
    <w:rsid w:val="00160D41"/>
    <w:rsid w:val="00160D84"/>
    <w:rsid w:val="00161207"/>
    <w:rsid w:val="001616F1"/>
    <w:rsid w:val="00161F4B"/>
    <w:rsid w:val="00162BE7"/>
    <w:rsid w:val="001634A8"/>
    <w:rsid w:val="00163713"/>
    <w:rsid w:val="0016384F"/>
    <w:rsid w:val="001643F8"/>
    <w:rsid w:val="00164712"/>
    <w:rsid w:val="00164EC3"/>
    <w:rsid w:val="00164F69"/>
    <w:rsid w:val="001651BE"/>
    <w:rsid w:val="00165904"/>
    <w:rsid w:val="001659F3"/>
    <w:rsid w:val="00165C6F"/>
    <w:rsid w:val="0016607D"/>
    <w:rsid w:val="0016610D"/>
    <w:rsid w:val="00166397"/>
    <w:rsid w:val="00166B74"/>
    <w:rsid w:val="00166D0B"/>
    <w:rsid w:val="0016734D"/>
    <w:rsid w:val="00167E84"/>
    <w:rsid w:val="00167F0B"/>
    <w:rsid w:val="001704AC"/>
    <w:rsid w:val="00170AD4"/>
    <w:rsid w:val="00170BEB"/>
    <w:rsid w:val="00170D3D"/>
    <w:rsid w:val="00171C29"/>
    <w:rsid w:val="00171CC8"/>
    <w:rsid w:val="0017232B"/>
    <w:rsid w:val="001728B3"/>
    <w:rsid w:val="0017290A"/>
    <w:rsid w:val="00172D42"/>
    <w:rsid w:val="00172F13"/>
    <w:rsid w:val="00173616"/>
    <w:rsid w:val="00173F9E"/>
    <w:rsid w:val="001744FE"/>
    <w:rsid w:val="001745E4"/>
    <w:rsid w:val="0017465C"/>
    <w:rsid w:val="00175297"/>
    <w:rsid w:val="001756DD"/>
    <w:rsid w:val="00175BFC"/>
    <w:rsid w:val="00175C6D"/>
    <w:rsid w:val="00175D70"/>
    <w:rsid w:val="00176335"/>
    <w:rsid w:val="001766E7"/>
    <w:rsid w:val="0017687C"/>
    <w:rsid w:val="00176EE7"/>
    <w:rsid w:val="00176F8C"/>
    <w:rsid w:val="001770C4"/>
    <w:rsid w:val="00177114"/>
    <w:rsid w:val="00177316"/>
    <w:rsid w:val="001777F9"/>
    <w:rsid w:val="0017782F"/>
    <w:rsid w:val="00177A0E"/>
    <w:rsid w:val="00180120"/>
    <w:rsid w:val="00180440"/>
    <w:rsid w:val="00180643"/>
    <w:rsid w:val="00180A88"/>
    <w:rsid w:val="00180B7E"/>
    <w:rsid w:val="00180E40"/>
    <w:rsid w:val="0018100F"/>
    <w:rsid w:val="001811D2"/>
    <w:rsid w:val="001819BE"/>
    <w:rsid w:val="001821FD"/>
    <w:rsid w:val="00182B4F"/>
    <w:rsid w:val="001830D3"/>
    <w:rsid w:val="001832C3"/>
    <w:rsid w:val="001833FA"/>
    <w:rsid w:val="00183ABB"/>
    <w:rsid w:val="00183BFF"/>
    <w:rsid w:val="00183CBC"/>
    <w:rsid w:val="00184041"/>
    <w:rsid w:val="00184310"/>
    <w:rsid w:val="001847A2"/>
    <w:rsid w:val="00184A02"/>
    <w:rsid w:val="00184A7F"/>
    <w:rsid w:val="00185106"/>
    <w:rsid w:val="0018556E"/>
    <w:rsid w:val="00186CDF"/>
    <w:rsid w:val="0018763C"/>
    <w:rsid w:val="00187692"/>
    <w:rsid w:val="001879D2"/>
    <w:rsid w:val="00187CAA"/>
    <w:rsid w:val="00190089"/>
    <w:rsid w:val="001901FA"/>
    <w:rsid w:val="001907D7"/>
    <w:rsid w:val="00190999"/>
    <w:rsid w:val="00190DD3"/>
    <w:rsid w:val="00191099"/>
    <w:rsid w:val="0019188D"/>
    <w:rsid w:val="0019193F"/>
    <w:rsid w:val="00191E94"/>
    <w:rsid w:val="00191F4C"/>
    <w:rsid w:val="0019282C"/>
    <w:rsid w:val="00192F3F"/>
    <w:rsid w:val="00192F82"/>
    <w:rsid w:val="001931C1"/>
    <w:rsid w:val="00193652"/>
    <w:rsid w:val="0019378D"/>
    <w:rsid w:val="00193CD7"/>
    <w:rsid w:val="00193FA6"/>
    <w:rsid w:val="00194006"/>
    <w:rsid w:val="00194935"/>
    <w:rsid w:val="00194B6D"/>
    <w:rsid w:val="00194BDB"/>
    <w:rsid w:val="00194CD5"/>
    <w:rsid w:val="00194D40"/>
    <w:rsid w:val="00195332"/>
    <w:rsid w:val="0019552D"/>
    <w:rsid w:val="001959E1"/>
    <w:rsid w:val="00195C7C"/>
    <w:rsid w:val="00195E75"/>
    <w:rsid w:val="00196191"/>
    <w:rsid w:val="00196C7B"/>
    <w:rsid w:val="00196F8B"/>
    <w:rsid w:val="00197238"/>
    <w:rsid w:val="0019745F"/>
    <w:rsid w:val="0019777B"/>
    <w:rsid w:val="00197B89"/>
    <w:rsid w:val="00197C1A"/>
    <w:rsid w:val="00197C85"/>
    <w:rsid w:val="00197D1A"/>
    <w:rsid w:val="00197F86"/>
    <w:rsid w:val="001A02DF"/>
    <w:rsid w:val="001A131E"/>
    <w:rsid w:val="001A1594"/>
    <w:rsid w:val="001A177D"/>
    <w:rsid w:val="001A18E4"/>
    <w:rsid w:val="001A1A98"/>
    <w:rsid w:val="001A1ECE"/>
    <w:rsid w:val="001A20B1"/>
    <w:rsid w:val="001A23F2"/>
    <w:rsid w:val="001A2F4E"/>
    <w:rsid w:val="001A2F94"/>
    <w:rsid w:val="001A3590"/>
    <w:rsid w:val="001A36AA"/>
    <w:rsid w:val="001A3DE8"/>
    <w:rsid w:val="001A41A0"/>
    <w:rsid w:val="001A4E90"/>
    <w:rsid w:val="001A5842"/>
    <w:rsid w:val="001A5989"/>
    <w:rsid w:val="001A5BDA"/>
    <w:rsid w:val="001A649A"/>
    <w:rsid w:val="001A71E0"/>
    <w:rsid w:val="001A73C4"/>
    <w:rsid w:val="001A74A0"/>
    <w:rsid w:val="001A75E3"/>
    <w:rsid w:val="001A78BB"/>
    <w:rsid w:val="001A7977"/>
    <w:rsid w:val="001B060D"/>
    <w:rsid w:val="001B0B3D"/>
    <w:rsid w:val="001B0C82"/>
    <w:rsid w:val="001B0DB7"/>
    <w:rsid w:val="001B0DF2"/>
    <w:rsid w:val="001B114E"/>
    <w:rsid w:val="001B1362"/>
    <w:rsid w:val="001B173C"/>
    <w:rsid w:val="001B2383"/>
    <w:rsid w:val="001B2402"/>
    <w:rsid w:val="001B24FD"/>
    <w:rsid w:val="001B27A6"/>
    <w:rsid w:val="001B31A3"/>
    <w:rsid w:val="001B3442"/>
    <w:rsid w:val="001B371A"/>
    <w:rsid w:val="001B3DB7"/>
    <w:rsid w:val="001B4242"/>
    <w:rsid w:val="001B4386"/>
    <w:rsid w:val="001B4BBE"/>
    <w:rsid w:val="001B4BFC"/>
    <w:rsid w:val="001B4C25"/>
    <w:rsid w:val="001B4E1E"/>
    <w:rsid w:val="001B50F3"/>
    <w:rsid w:val="001B521F"/>
    <w:rsid w:val="001B529E"/>
    <w:rsid w:val="001B556E"/>
    <w:rsid w:val="001B5D79"/>
    <w:rsid w:val="001B5E09"/>
    <w:rsid w:val="001B6126"/>
    <w:rsid w:val="001B6A0B"/>
    <w:rsid w:val="001B6AC1"/>
    <w:rsid w:val="001B6EFF"/>
    <w:rsid w:val="001B707B"/>
    <w:rsid w:val="001B75CB"/>
    <w:rsid w:val="001B7B78"/>
    <w:rsid w:val="001C0359"/>
    <w:rsid w:val="001C0C38"/>
    <w:rsid w:val="001C0D4B"/>
    <w:rsid w:val="001C0E5A"/>
    <w:rsid w:val="001C1383"/>
    <w:rsid w:val="001C13C0"/>
    <w:rsid w:val="001C168E"/>
    <w:rsid w:val="001C1E2F"/>
    <w:rsid w:val="001C2129"/>
    <w:rsid w:val="001C2534"/>
    <w:rsid w:val="001C2A54"/>
    <w:rsid w:val="001C2A97"/>
    <w:rsid w:val="001C2DBB"/>
    <w:rsid w:val="001C30B4"/>
    <w:rsid w:val="001C381D"/>
    <w:rsid w:val="001C3921"/>
    <w:rsid w:val="001C3AB5"/>
    <w:rsid w:val="001C3BFC"/>
    <w:rsid w:val="001C3C25"/>
    <w:rsid w:val="001C4997"/>
    <w:rsid w:val="001C4C46"/>
    <w:rsid w:val="001C4F22"/>
    <w:rsid w:val="001C50C9"/>
    <w:rsid w:val="001C52FF"/>
    <w:rsid w:val="001C57BA"/>
    <w:rsid w:val="001C5EEF"/>
    <w:rsid w:val="001C60CF"/>
    <w:rsid w:val="001C67CC"/>
    <w:rsid w:val="001C6C58"/>
    <w:rsid w:val="001C6E41"/>
    <w:rsid w:val="001C6F52"/>
    <w:rsid w:val="001C6FA1"/>
    <w:rsid w:val="001C6FB3"/>
    <w:rsid w:val="001C70A4"/>
    <w:rsid w:val="001C714E"/>
    <w:rsid w:val="001C7C1E"/>
    <w:rsid w:val="001C7D65"/>
    <w:rsid w:val="001C7DE1"/>
    <w:rsid w:val="001D010E"/>
    <w:rsid w:val="001D01A5"/>
    <w:rsid w:val="001D0231"/>
    <w:rsid w:val="001D04E3"/>
    <w:rsid w:val="001D05A1"/>
    <w:rsid w:val="001D0A50"/>
    <w:rsid w:val="001D0AC2"/>
    <w:rsid w:val="001D128C"/>
    <w:rsid w:val="001D1376"/>
    <w:rsid w:val="001D181B"/>
    <w:rsid w:val="001D1CB0"/>
    <w:rsid w:val="001D2098"/>
    <w:rsid w:val="001D23BC"/>
    <w:rsid w:val="001D2416"/>
    <w:rsid w:val="001D2AB4"/>
    <w:rsid w:val="001D2F40"/>
    <w:rsid w:val="001D338F"/>
    <w:rsid w:val="001D34E4"/>
    <w:rsid w:val="001D350E"/>
    <w:rsid w:val="001D37CE"/>
    <w:rsid w:val="001D3920"/>
    <w:rsid w:val="001D3956"/>
    <w:rsid w:val="001D3D74"/>
    <w:rsid w:val="001D3E07"/>
    <w:rsid w:val="001D3E78"/>
    <w:rsid w:val="001D47BA"/>
    <w:rsid w:val="001D4A71"/>
    <w:rsid w:val="001D4FE4"/>
    <w:rsid w:val="001D5F91"/>
    <w:rsid w:val="001D6192"/>
    <w:rsid w:val="001D6A1D"/>
    <w:rsid w:val="001D722E"/>
    <w:rsid w:val="001D74C2"/>
    <w:rsid w:val="001D757C"/>
    <w:rsid w:val="001D7AA5"/>
    <w:rsid w:val="001D7D00"/>
    <w:rsid w:val="001D7D84"/>
    <w:rsid w:val="001D7EB6"/>
    <w:rsid w:val="001E00C8"/>
    <w:rsid w:val="001E0594"/>
    <w:rsid w:val="001E06F2"/>
    <w:rsid w:val="001E0F68"/>
    <w:rsid w:val="001E0FD0"/>
    <w:rsid w:val="001E11BC"/>
    <w:rsid w:val="001E14BF"/>
    <w:rsid w:val="001E14F4"/>
    <w:rsid w:val="001E1511"/>
    <w:rsid w:val="001E151C"/>
    <w:rsid w:val="001E26A4"/>
    <w:rsid w:val="001E27DB"/>
    <w:rsid w:val="001E2A8B"/>
    <w:rsid w:val="001E2ACD"/>
    <w:rsid w:val="001E32C1"/>
    <w:rsid w:val="001E3C07"/>
    <w:rsid w:val="001E3D34"/>
    <w:rsid w:val="001E3F99"/>
    <w:rsid w:val="001E4459"/>
    <w:rsid w:val="001E4519"/>
    <w:rsid w:val="001E4B94"/>
    <w:rsid w:val="001E4EFA"/>
    <w:rsid w:val="001E52B8"/>
    <w:rsid w:val="001E564A"/>
    <w:rsid w:val="001E576C"/>
    <w:rsid w:val="001E5878"/>
    <w:rsid w:val="001E5C39"/>
    <w:rsid w:val="001E5F5E"/>
    <w:rsid w:val="001E634B"/>
    <w:rsid w:val="001E6828"/>
    <w:rsid w:val="001E6D27"/>
    <w:rsid w:val="001E70E0"/>
    <w:rsid w:val="001E70F0"/>
    <w:rsid w:val="001E7807"/>
    <w:rsid w:val="001F03C1"/>
    <w:rsid w:val="001F0513"/>
    <w:rsid w:val="001F0703"/>
    <w:rsid w:val="001F09AF"/>
    <w:rsid w:val="001F12DE"/>
    <w:rsid w:val="001F168A"/>
    <w:rsid w:val="001F173A"/>
    <w:rsid w:val="001F1D7F"/>
    <w:rsid w:val="001F1D80"/>
    <w:rsid w:val="001F1F3B"/>
    <w:rsid w:val="001F20F8"/>
    <w:rsid w:val="001F24A0"/>
    <w:rsid w:val="001F29AA"/>
    <w:rsid w:val="001F2AE7"/>
    <w:rsid w:val="001F2F37"/>
    <w:rsid w:val="001F320D"/>
    <w:rsid w:val="001F4A0E"/>
    <w:rsid w:val="001F51B5"/>
    <w:rsid w:val="001F57F6"/>
    <w:rsid w:val="001F629F"/>
    <w:rsid w:val="001F646D"/>
    <w:rsid w:val="001F6B5C"/>
    <w:rsid w:val="001F6E9C"/>
    <w:rsid w:val="001F6F4F"/>
    <w:rsid w:val="001F6FC6"/>
    <w:rsid w:val="001F70F5"/>
    <w:rsid w:val="001F7161"/>
    <w:rsid w:val="001F7260"/>
    <w:rsid w:val="001F76B5"/>
    <w:rsid w:val="001F7D06"/>
    <w:rsid w:val="002002B0"/>
    <w:rsid w:val="00200567"/>
    <w:rsid w:val="00201236"/>
    <w:rsid w:val="002012A5"/>
    <w:rsid w:val="00201B2B"/>
    <w:rsid w:val="00201C08"/>
    <w:rsid w:val="00201C2C"/>
    <w:rsid w:val="00201D06"/>
    <w:rsid w:val="00201DC7"/>
    <w:rsid w:val="00202529"/>
    <w:rsid w:val="00202738"/>
    <w:rsid w:val="00202985"/>
    <w:rsid w:val="00202A67"/>
    <w:rsid w:val="00202E81"/>
    <w:rsid w:val="00202F69"/>
    <w:rsid w:val="002032C4"/>
    <w:rsid w:val="00203634"/>
    <w:rsid w:val="00203981"/>
    <w:rsid w:val="00203B49"/>
    <w:rsid w:val="0020446E"/>
    <w:rsid w:val="002047AA"/>
    <w:rsid w:val="00204848"/>
    <w:rsid w:val="00204989"/>
    <w:rsid w:val="0020499E"/>
    <w:rsid w:val="00204A41"/>
    <w:rsid w:val="00204DF7"/>
    <w:rsid w:val="00205A06"/>
    <w:rsid w:val="002061BD"/>
    <w:rsid w:val="00206826"/>
    <w:rsid w:val="00206C4B"/>
    <w:rsid w:val="00206EA2"/>
    <w:rsid w:val="00206F0B"/>
    <w:rsid w:val="00206F3E"/>
    <w:rsid w:val="00207359"/>
    <w:rsid w:val="00207574"/>
    <w:rsid w:val="00207DCC"/>
    <w:rsid w:val="00210425"/>
    <w:rsid w:val="0021094E"/>
    <w:rsid w:val="00210961"/>
    <w:rsid w:val="00211DCF"/>
    <w:rsid w:val="00211FF6"/>
    <w:rsid w:val="0021224A"/>
    <w:rsid w:val="00212616"/>
    <w:rsid w:val="002126B7"/>
    <w:rsid w:val="00212B77"/>
    <w:rsid w:val="00212DEF"/>
    <w:rsid w:val="00212EDF"/>
    <w:rsid w:val="002132A0"/>
    <w:rsid w:val="002134AD"/>
    <w:rsid w:val="00213625"/>
    <w:rsid w:val="00213929"/>
    <w:rsid w:val="0021439F"/>
    <w:rsid w:val="0021446D"/>
    <w:rsid w:val="00214714"/>
    <w:rsid w:val="00214952"/>
    <w:rsid w:val="00214AEC"/>
    <w:rsid w:val="00214D07"/>
    <w:rsid w:val="00215378"/>
    <w:rsid w:val="00215729"/>
    <w:rsid w:val="0021593A"/>
    <w:rsid w:val="002159A2"/>
    <w:rsid w:val="002159D8"/>
    <w:rsid w:val="002160A7"/>
    <w:rsid w:val="0021620A"/>
    <w:rsid w:val="0021633D"/>
    <w:rsid w:val="0021643E"/>
    <w:rsid w:val="00216B6B"/>
    <w:rsid w:val="00216DE7"/>
    <w:rsid w:val="00216E9F"/>
    <w:rsid w:val="002172C8"/>
    <w:rsid w:val="0021749F"/>
    <w:rsid w:val="0021756B"/>
    <w:rsid w:val="002178E6"/>
    <w:rsid w:val="002178F2"/>
    <w:rsid w:val="002179E6"/>
    <w:rsid w:val="00217B14"/>
    <w:rsid w:val="00217B3A"/>
    <w:rsid w:val="00217CB6"/>
    <w:rsid w:val="00217F01"/>
    <w:rsid w:val="002200F1"/>
    <w:rsid w:val="00220498"/>
    <w:rsid w:val="00220D14"/>
    <w:rsid w:val="00220D30"/>
    <w:rsid w:val="00220FA9"/>
    <w:rsid w:val="002210AA"/>
    <w:rsid w:val="00221162"/>
    <w:rsid w:val="00221173"/>
    <w:rsid w:val="002215B4"/>
    <w:rsid w:val="00221620"/>
    <w:rsid w:val="0022175A"/>
    <w:rsid w:val="0022196D"/>
    <w:rsid w:val="00221A94"/>
    <w:rsid w:val="00221AF6"/>
    <w:rsid w:val="002222D4"/>
    <w:rsid w:val="00222424"/>
    <w:rsid w:val="0022252A"/>
    <w:rsid w:val="00222966"/>
    <w:rsid w:val="00222CEE"/>
    <w:rsid w:val="00223520"/>
    <w:rsid w:val="0022401B"/>
    <w:rsid w:val="00224175"/>
    <w:rsid w:val="0022447B"/>
    <w:rsid w:val="00224AD9"/>
    <w:rsid w:val="00224C18"/>
    <w:rsid w:val="00224EC6"/>
    <w:rsid w:val="00225D82"/>
    <w:rsid w:val="002260B8"/>
    <w:rsid w:val="0022619E"/>
    <w:rsid w:val="002262B9"/>
    <w:rsid w:val="00226675"/>
    <w:rsid w:val="002266BA"/>
    <w:rsid w:val="00226EBB"/>
    <w:rsid w:val="002273DC"/>
    <w:rsid w:val="00227E57"/>
    <w:rsid w:val="00227E6F"/>
    <w:rsid w:val="00227FA5"/>
    <w:rsid w:val="0023028C"/>
    <w:rsid w:val="002308EE"/>
    <w:rsid w:val="002309E8"/>
    <w:rsid w:val="00230F0C"/>
    <w:rsid w:val="002313E1"/>
    <w:rsid w:val="00231EE9"/>
    <w:rsid w:val="002323C4"/>
    <w:rsid w:val="002326CB"/>
    <w:rsid w:val="00232701"/>
    <w:rsid w:val="00232813"/>
    <w:rsid w:val="00232D44"/>
    <w:rsid w:val="00232E02"/>
    <w:rsid w:val="00232E0C"/>
    <w:rsid w:val="00234692"/>
    <w:rsid w:val="00234810"/>
    <w:rsid w:val="00234B57"/>
    <w:rsid w:val="00234F88"/>
    <w:rsid w:val="00235832"/>
    <w:rsid w:val="002359C7"/>
    <w:rsid w:val="00235EB3"/>
    <w:rsid w:val="002360D2"/>
    <w:rsid w:val="00236115"/>
    <w:rsid w:val="002364B4"/>
    <w:rsid w:val="002369F1"/>
    <w:rsid w:val="00236E2A"/>
    <w:rsid w:val="00236E95"/>
    <w:rsid w:val="00236FBE"/>
    <w:rsid w:val="0023706E"/>
    <w:rsid w:val="0023723A"/>
    <w:rsid w:val="0023730E"/>
    <w:rsid w:val="00240010"/>
    <w:rsid w:val="002401AF"/>
    <w:rsid w:val="0024037E"/>
    <w:rsid w:val="002405A0"/>
    <w:rsid w:val="00240765"/>
    <w:rsid w:val="00240914"/>
    <w:rsid w:val="00240AEF"/>
    <w:rsid w:val="00240B0A"/>
    <w:rsid w:val="00241284"/>
    <w:rsid w:val="00241307"/>
    <w:rsid w:val="002413CD"/>
    <w:rsid w:val="002418F1"/>
    <w:rsid w:val="00241C70"/>
    <w:rsid w:val="00241DB9"/>
    <w:rsid w:val="002420CE"/>
    <w:rsid w:val="002424AC"/>
    <w:rsid w:val="00242959"/>
    <w:rsid w:val="00243FBB"/>
    <w:rsid w:val="00244AF7"/>
    <w:rsid w:val="00244C52"/>
    <w:rsid w:val="0024569A"/>
    <w:rsid w:val="00245C4C"/>
    <w:rsid w:val="00245DD4"/>
    <w:rsid w:val="00245F31"/>
    <w:rsid w:val="00246142"/>
    <w:rsid w:val="002463AD"/>
    <w:rsid w:val="00246BD0"/>
    <w:rsid w:val="00246DEF"/>
    <w:rsid w:val="00246DF6"/>
    <w:rsid w:val="00246F10"/>
    <w:rsid w:val="00247115"/>
    <w:rsid w:val="0024740B"/>
    <w:rsid w:val="00247565"/>
    <w:rsid w:val="002475F4"/>
    <w:rsid w:val="00247957"/>
    <w:rsid w:val="002501A5"/>
    <w:rsid w:val="00250738"/>
    <w:rsid w:val="00250741"/>
    <w:rsid w:val="002508CD"/>
    <w:rsid w:val="00250947"/>
    <w:rsid w:val="00250DC3"/>
    <w:rsid w:val="002514F3"/>
    <w:rsid w:val="00252416"/>
    <w:rsid w:val="00252574"/>
    <w:rsid w:val="002527AF"/>
    <w:rsid w:val="00252A19"/>
    <w:rsid w:val="00253032"/>
    <w:rsid w:val="002533B8"/>
    <w:rsid w:val="00253D33"/>
    <w:rsid w:val="002541F3"/>
    <w:rsid w:val="00254F48"/>
    <w:rsid w:val="0025514D"/>
    <w:rsid w:val="002552F6"/>
    <w:rsid w:val="00255961"/>
    <w:rsid w:val="00255E04"/>
    <w:rsid w:val="00255EE6"/>
    <w:rsid w:val="002566F5"/>
    <w:rsid w:val="002568C9"/>
    <w:rsid w:val="00256E81"/>
    <w:rsid w:val="002572E0"/>
    <w:rsid w:val="0025760C"/>
    <w:rsid w:val="00257814"/>
    <w:rsid w:val="00257B97"/>
    <w:rsid w:val="00257E39"/>
    <w:rsid w:val="00260544"/>
    <w:rsid w:val="00260726"/>
    <w:rsid w:val="00260E14"/>
    <w:rsid w:val="002610EA"/>
    <w:rsid w:val="002613FB"/>
    <w:rsid w:val="00261459"/>
    <w:rsid w:val="00261523"/>
    <w:rsid w:val="0026173D"/>
    <w:rsid w:val="00261D89"/>
    <w:rsid w:val="00261EB4"/>
    <w:rsid w:val="00261EF3"/>
    <w:rsid w:val="0026290C"/>
    <w:rsid w:val="00262B6A"/>
    <w:rsid w:val="00262E31"/>
    <w:rsid w:val="00262FE6"/>
    <w:rsid w:val="00263650"/>
    <w:rsid w:val="00263763"/>
    <w:rsid w:val="00263870"/>
    <w:rsid w:val="002638DE"/>
    <w:rsid w:val="00263AEA"/>
    <w:rsid w:val="00264092"/>
    <w:rsid w:val="002640CB"/>
    <w:rsid w:val="0026412F"/>
    <w:rsid w:val="00264275"/>
    <w:rsid w:val="00264BF4"/>
    <w:rsid w:val="00265232"/>
    <w:rsid w:val="00265620"/>
    <w:rsid w:val="00265AC4"/>
    <w:rsid w:val="00265C76"/>
    <w:rsid w:val="00265F10"/>
    <w:rsid w:val="00265F99"/>
    <w:rsid w:val="0026693A"/>
    <w:rsid w:val="00266C74"/>
    <w:rsid w:val="00266D60"/>
    <w:rsid w:val="00266DF1"/>
    <w:rsid w:val="00266E5E"/>
    <w:rsid w:val="00266F0D"/>
    <w:rsid w:val="00267EF0"/>
    <w:rsid w:val="00270276"/>
    <w:rsid w:val="002704D7"/>
    <w:rsid w:val="00270578"/>
    <w:rsid w:val="00270720"/>
    <w:rsid w:val="00270788"/>
    <w:rsid w:val="00270B96"/>
    <w:rsid w:val="00270EFE"/>
    <w:rsid w:val="0027101A"/>
    <w:rsid w:val="0027107A"/>
    <w:rsid w:val="0027131D"/>
    <w:rsid w:val="0027162C"/>
    <w:rsid w:val="0027189B"/>
    <w:rsid w:val="00271909"/>
    <w:rsid w:val="00271AAD"/>
    <w:rsid w:val="00271D1C"/>
    <w:rsid w:val="00271F29"/>
    <w:rsid w:val="0027218C"/>
    <w:rsid w:val="00272584"/>
    <w:rsid w:val="00272777"/>
    <w:rsid w:val="0027292B"/>
    <w:rsid w:val="002729E4"/>
    <w:rsid w:val="00272CF4"/>
    <w:rsid w:val="00272F72"/>
    <w:rsid w:val="002730BB"/>
    <w:rsid w:val="0027311F"/>
    <w:rsid w:val="0027341A"/>
    <w:rsid w:val="002737FA"/>
    <w:rsid w:val="0027385E"/>
    <w:rsid w:val="00273B27"/>
    <w:rsid w:val="00273BDD"/>
    <w:rsid w:val="0027419A"/>
    <w:rsid w:val="002742F4"/>
    <w:rsid w:val="0027434C"/>
    <w:rsid w:val="00274597"/>
    <w:rsid w:val="00274C67"/>
    <w:rsid w:val="00274FB3"/>
    <w:rsid w:val="0027502F"/>
    <w:rsid w:val="0027513A"/>
    <w:rsid w:val="002751AC"/>
    <w:rsid w:val="00275303"/>
    <w:rsid w:val="002756D7"/>
    <w:rsid w:val="00275826"/>
    <w:rsid w:val="00275D10"/>
    <w:rsid w:val="00275E46"/>
    <w:rsid w:val="00275ED5"/>
    <w:rsid w:val="002761ED"/>
    <w:rsid w:val="002765B4"/>
    <w:rsid w:val="0027675C"/>
    <w:rsid w:val="002767E3"/>
    <w:rsid w:val="00276957"/>
    <w:rsid w:val="00276AD1"/>
    <w:rsid w:val="00276C5C"/>
    <w:rsid w:val="00276F6F"/>
    <w:rsid w:val="00276FE7"/>
    <w:rsid w:val="00277173"/>
    <w:rsid w:val="002772F6"/>
    <w:rsid w:val="00277926"/>
    <w:rsid w:val="00277D71"/>
    <w:rsid w:val="00277F58"/>
    <w:rsid w:val="00280859"/>
    <w:rsid w:val="002809A5"/>
    <w:rsid w:val="002809DC"/>
    <w:rsid w:val="00280A09"/>
    <w:rsid w:val="00280B20"/>
    <w:rsid w:val="00280FB7"/>
    <w:rsid w:val="00282622"/>
    <w:rsid w:val="00282D28"/>
    <w:rsid w:val="00282EEF"/>
    <w:rsid w:val="002832EE"/>
    <w:rsid w:val="00283FDA"/>
    <w:rsid w:val="0028476D"/>
    <w:rsid w:val="002852DD"/>
    <w:rsid w:val="0028531A"/>
    <w:rsid w:val="0028540C"/>
    <w:rsid w:val="00285BB2"/>
    <w:rsid w:val="00286206"/>
    <w:rsid w:val="0028675C"/>
    <w:rsid w:val="002869F9"/>
    <w:rsid w:val="00286D04"/>
    <w:rsid w:val="00286E8F"/>
    <w:rsid w:val="00287035"/>
    <w:rsid w:val="00287391"/>
    <w:rsid w:val="00287399"/>
    <w:rsid w:val="002874CE"/>
    <w:rsid w:val="002874D9"/>
    <w:rsid w:val="0028760B"/>
    <w:rsid w:val="00287926"/>
    <w:rsid w:val="00287E35"/>
    <w:rsid w:val="00287F76"/>
    <w:rsid w:val="002902E3"/>
    <w:rsid w:val="002902F4"/>
    <w:rsid w:val="00290DC4"/>
    <w:rsid w:val="00290EEC"/>
    <w:rsid w:val="00290FA7"/>
    <w:rsid w:val="00290FE0"/>
    <w:rsid w:val="00291990"/>
    <w:rsid w:val="00291B01"/>
    <w:rsid w:val="00291C59"/>
    <w:rsid w:val="00291D79"/>
    <w:rsid w:val="00291FFD"/>
    <w:rsid w:val="00292D2C"/>
    <w:rsid w:val="002932C7"/>
    <w:rsid w:val="002933EA"/>
    <w:rsid w:val="0029359E"/>
    <w:rsid w:val="00293629"/>
    <w:rsid w:val="002936F2"/>
    <w:rsid w:val="00293BD8"/>
    <w:rsid w:val="00293BFF"/>
    <w:rsid w:val="0029455C"/>
    <w:rsid w:val="00294B47"/>
    <w:rsid w:val="00294BEE"/>
    <w:rsid w:val="00294C22"/>
    <w:rsid w:val="00294D6C"/>
    <w:rsid w:val="002951A5"/>
    <w:rsid w:val="00295217"/>
    <w:rsid w:val="00295C76"/>
    <w:rsid w:val="00295F2A"/>
    <w:rsid w:val="0029616B"/>
    <w:rsid w:val="002961D3"/>
    <w:rsid w:val="00296338"/>
    <w:rsid w:val="002963D0"/>
    <w:rsid w:val="00296797"/>
    <w:rsid w:val="00296B9F"/>
    <w:rsid w:val="00296BD1"/>
    <w:rsid w:val="00296C45"/>
    <w:rsid w:val="00296D95"/>
    <w:rsid w:val="00296ECF"/>
    <w:rsid w:val="00297987"/>
    <w:rsid w:val="002A0BD6"/>
    <w:rsid w:val="002A0ED4"/>
    <w:rsid w:val="002A1485"/>
    <w:rsid w:val="002A1550"/>
    <w:rsid w:val="002A1B92"/>
    <w:rsid w:val="002A1F0E"/>
    <w:rsid w:val="002A20FE"/>
    <w:rsid w:val="002A2296"/>
    <w:rsid w:val="002A2317"/>
    <w:rsid w:val="002A2B2A"/>
    <w:rsid w:val="002A2D10"/>
    <w:rsid w:val="002A3213"/>
    <w:rsid w:val="002A32BF"/>
    <w:rsid w:val="002A34BB"/>
    <w:rsid w:val="002A3FF3"/>
    <w:rsid w:val="002A41B9"/>
    <w:rsid w:val="002A447F"/>
    <w:rsid w:val="002A44EB"/>
    <w:rsid w:val="002A46D1"/>
    <w:rsid w:val="002A4805"/>
    <w:rsid w:val="002A4915"/>
    <w:rsid w:val="002A4F63"/>
    <w:rsid w:val="002A5606"/>
    <w:rsid w:val="002A5F86"/>
    <w:rsid w:val="002A6158"/>
    <w:rsid w:val="002A66E8"/>
    <w:rsid w:val="002A6993"/>
    <w:rsid w:val="002A7137"/>
    <w:rsid w:val="002A759B"/>
    <w:rsid w:val="002A76F7"/>
    <w:rsid w:val="002A7CBA"/>
    <w:rsid w:val="002A7F7F"/>
    <w:rsid w:val="002B04E4"/>
    <w:rsid w:val="002B095E"/>
    <w:rsid w:val="002B0BC7"/>
    <w:rsid w:val="002B10D2"/>
    <w:rsid w:val="002B1260"/>
    <w:rsid w:val="002B13A3"/>
    <w:rsid w:val="002B1492"/>
    <w:rsid w:val="002B14F8"/>
    <w:rsid w:val="002B1665"/>
    <w:rsid w:val="002B1913"/>
    <w:rsid w:val="002B197F"/>
    <w:rsid w:val="002B1C04"/>
    <w:rsid w:val="002B1FD4"/>
    <w:rsid w:val="002B22ED"/>
    <w:rsid w:val="002B26B6"/>
    <w:rsid w:val="002B29F3"/>
    <w:rsid w:val="002B2A81"/>
    <w:rsid w:val="002B309E"/>
    <w:rsid w:val="002B30FA"/>
    <w:rsid w:val="002B33E4"/>
    <w:rsid w:val="002B38F0"/>
    <w:rsid w:val="002B4800"/>
    <w:rsid w:val="002B4E77"/>
    <w:rsid w:val="002B4F05"/>
    <w:rsid w:val="002B583B"/>
    <w:rsid w:val="002B64E8"/>
    <w:rsid w:val="002B6841"/>
    <w:rsid w:val="002B6C7D"/>
    <w:rsid w:val="002B74CE"/>
    <w:rsid w:val="002B7828"/>
    <w:rsid w:val="002B7D29"/>
    <w:rsid w:val="002B7D4E"/>
    <w:rsid w:val="002B7ED7"/>
    <w:rsid w:val="002C0075"/>
    <w:rsid w:val="002C00F1"/>
    <w:rsid w:val="002C02F1"/>
    <w:rsid w:val="002C046D"/>
    <w:rsid w:val="002C048B"/>
    <w:rsid w:val="002C0931"/>
    <w:rsid w:val="002C0AF8"/>
    <w:rsid w:val="002C0C9B"/>
    <w:rsid w:val="002C0CAB"/>
    <w:rsid w:val="002C10A6"/>
    <w:rsid w:val="002C13E6"/>
    <w:rsid w:val="002C2247"/>
    <w:rsid w:val="002C2610"/>
    <w:rsid w:val="002C298E"/>
    <w:rsid w:val="002C29B7"/>
    <w:rsid w:val="002C30DC"/>
    <w:rsid w:val="002C326C"/>
    <w:rsid w:val="002C3272"/>
    <w:rsid w:val="002C41B1"/>
    <w:rsid w:val="002C46F2"/>
    <w:rsid w:val="002C53E7"/>
    <w:rsid w:val="002C55AA"/>
    <w:rsid w:val="002C569D"/>
    <w:rsid w:val="002C56EC"/>
    <w:rsid w:val="002C57A1"/>
    <w:rsid w:val="002C58C7"/>
    <w:rsid w:val="002C5EB0"/>
    <w:rsid w:val="002C6418"/>
    <w:rsid w:val="002C652F"/>
    <w:rsid w:val="002C6546"/>
    <w:rsid w:val="002C6D06"/>
    <w:rsid w:val="002C6E8B"/>
    <w:rsid w:val="002C6F91"/>
    <w:rsid w:val="002C7FC1"/>
    <w:rsid w:val="002D001C"/>
    <w:rsid w:val="002D01EA"/>
    <w:rsid w:val="002D038C"/>
    <w:rsid w:val="002D071C"/>
    <w:rsid w:val="002D0AC7"/>
    <w:rsid w:val="002D0B4C"/>
    <w:rsid w:val="002D1091"/>
    <w:rsid w:val="002D1271"/>
    <w:rsid w:val="002D1F15"/>
    <w:rsid w:val="002D1F6F"/>
    <w:rsid w:val="002D21C9"/>
    <w:rsid w:val="002D24D2"/>
    <w:rsid w:val="002D2A1E"/>
    <w:rsid w:val="002D30A4"/>
    <w:rsid w:val="002D3645"/>
    <w:rsid w:val="002D3AA2"/>
    <w:rsid w:val="002D43D1"/>
    <w:rsid w:val="002D4460"/>
    <w:rsid w:val="002D4C91"/>
    <w:rsid w:val="002D4D5A"/>
    <w:rsid w:val="002D5037"/>
    <w:rsid w:val="002D525A"/>
    <w:rsid w:val="002D5373"/>
    <w:rsid w:val="002D5544"/>
    <w:rsid w:val="002D5580"/>
    <w:rsid w:val="002D55A6"/>
    <w:rsid w:val="002D5D39"/>
    <w:rsid w:val="002D5DB8"/>
    <w:rsid w:val="002D687B"/>
    <w:rsid w:val="002D6E3B"/>
    <w:rsid w:val="002D7B71"/>
    <w:rsid w:val="002D7D11"/>
    <w:rsid w:val="002D7F99"/>
    <w:rsid w:val="002D7FE6"/>
    <w:rsid w:val="002E0084"/>
    <w:rsid w:val="002E0437"/>
    <w:rsid w:val="002E0A46"/>
    <w:rsid w:val="002E11E0"/>
    <w:rsid w:val="002E1344"/>
    <w:rsid w:val="002E1A4A"/>
    <w:rsid w:val="002E2A38"/>
    <w:rsid w:val="002E2CE0"/>
    <w:rsid w:val="002E2E9D"/>
    <w:rsid w:val="002E40D5"/>
    <w:rsid w:val="002E40E5"/>
    <w:rsid w:val="002E429E"/>
    <w:rsid w:val="002E4352"/>
    <w:rsid w:val="002E4702"/>
    <w:rsid w:val="002E4B27"/>
    <w:rsid w:val="002E4C3A"/>
    <w:rsid w:val="002E4EE2"/>
    <w:rsid w:val="002E5408"/>
    <w:rsid w:val="002E5BA9"/>
    <w:rsid w:val="002E5C93"/>
    <w:rsid w:val="002E5F8D"/>
    <w:rsid w:val="002E60BD"/>
    <w:rsid w:val="002E6135"/>
    <w:rsid w:val="002E6243"/>
    <w:rsid w:val="002E6D4A"/>
    <w:rsid w:val="002E732F"/>
    <w:rsid w:val="002E73CB"/>
    <w:rsid w:val="002E75DE"/>
    <w:rsid w:val="002E76B7"/>
    <w:rsid w:val="002E7E90"/>
    <w:rsid w:val="002E7F4D"/>
    <w:rsid w:val="002F00BE"/>
    <w:rsid w:val="002F07E8"/>
    <w:rsid w:val="002F0B92"/>
    <w:rsid w:val="002F1A87"/>
    <w:rsid w:val="002F26D0"/>
    <w:rsid w:val="002F27FD"/>
    <w:rsid w:val="002F2A5D"/>
    <w:rsid w:val="002F2CDD"/>
    <w:rsid w:val="002F2EEF"/>
    <w:rsid w:val="002F38CC"/>
    <w:rsid w:val="002F398A"/>
    <w:rsid w:val="002F3EA2"/>
    <w:rsid w:val="002F4281"/>
    <w:rsid w:val="002F43FA"/>
    <w:rsid w:val="002F4502"/>
    <w:rsid w:val="002F5673"/>
    <w:rsid w:val="002F5698"/>
    <w:rsid w:val="002F5767"/>
    <w:rsid w:val="002F5823"/>
    <w:rsid w:val="002F5FFA"/>
    <w:rsid w:val="002F618A"/>
    <w:rsid w:val="002F62C8"/>
    <w:rsid w:val="002F65B3"/>
    <w:rsid w:val="002F6A67"/>
    <w:rsid w:val="002F6AA7"/>
    <w:rsid w:val="002F6B44"/>
    <w:rsid w:val="002F6BF9"/>
    <w:rsid w:val="002F6E44"/>
    <w:rsid w:val="002F6F4F"/>
    <w:rsid w:val="002F7283"/>
    <w:rsid w:val="002F7287"/>
    <w:rsid w:val="002F7393"/>
    <w:rsid w:val="002F7BF5"/>
    <w:rsid w:val="002F7D32"/>
    <w:rsid w:val="002F7E2C"/>
    <w:rsid w:val="00300191"/>
    <w:rsid w:val="00300A1B"/>
    <w:rsid w:val="00300A99"/>
    <w:rsid w:val="00300B1C"/>
    <w:rsid w:val="00300D2E"/>
    <w:rsid w:val="00301387"/>
    <w:rsid w:val="00301618"/>
    <w:rsid w:val="003016D0"/>
    <w:rsid w:val="00301E95"/>
    <w:rsid w:val="00302111"/>
    <w:rsid w:val="00302388"/>
    <w:rsid w:val="00302B61"/>
    <w:rsid w:val="00302FC6"/>
    <w:rsid w:val="0030343C"/>
    <w:rsid w:val="00303BDF"/>
    <w:rsid w:val="00303E77"/>
    <w:rsid w:val="00304345"/>
    <w:rsid w:val="00304732"/>
    <w:rsid w:val="00304830"/>
    <w:rsid w:val="003049A6"/>
    <w:rsid w:val="00304EDF"/>
    <w:rsid w:val="00304F2B"/>
    <w:rsid w:val="003052A3"/>
    <w:rsid w:val="003054AA"/>
    <w:rsid w:val="003054E3"/>
    <w:rsid w:val="00306122"/>
    <w:rsid w:val="003069EC"/>
    <w:rsid w:val="00306BE6"/>
    <w:rsid w:val="00306E4E"/>
    <w:rsid w:val="0030736D"/>
    <w:rsid w:val="00307A3A"/>
    <w:rsid w:val="003101C0"/>
    <w:rsid w:val="003102AB"/>
    <w:rsid w:val="0031078D"/>
    <w:rsid w:val="00310983"/>
    <w:rsid w:val="00310A9C"/>
    <w:rsid w:val="00310B32"/>
    <w:rsid w:val="00310B9D"/>
    <w:rsid w:val="00310E36"/>
    <w:rsid w:val="0031121A"/>
    <w:rsid w:val="00311479"/>
    <w:rsid w:val="003118AD"/>
    <w:rsid w:val="003118D0"/>
    <w:rsid w:val="0031263A"/>
    <w:rsid w:val="00312A0D"/>
    <w:rsid w:val="00312D5E"/>
    <w:rsid w:val="00312EDF"/>
    <w:rsid w:val="00312F25"/>
    <w:rsid w:val="00313103"/>
    <w:rsid w:val="00313492"/>
    <w:rsid w:val="00314329"/>
    <w:rsid w:val="003147B9"/>
    <w:rsid w:val="00314A30"/>
    <w:rsid w:val="00314DDD"/>
    <w:rsid w:val="0031509D"/>
    <w:rsid w:val="003150A7"/>
    <w:rsid w:val="00315183"/>
    <w:rsid w:val="00315AA7"/>
    <w:rsid w:val="00315D06"/>
    <w:rsid w:val="003163F8"/>
    <w:rsid w:val="003166D4"/>
    <w:rsid w:val="0031693D"/>
    <w:rsid w:val="00316BEC"/>
    <w:rsid w:val="00317239"/>
    <w:rsid w:val="003177D5"/>
    <w:rsid w:val="003179BE"/>
    <w:rsid w:val="003179CD"/>
    <w:rsid w:val="003207FE"/>
    <w:rsid w:val="003208EF"/>
    <w:rsid w:val="00320B04"/>
    <w:rsid w:val="00320E19"/>
    <w:rsid w:val="0032109F"/>
    <w:rsid w:val="003211C5"/>
    <w:rsid w:val="00321BBE"/>
    <w:rsid w:val="00321F49"/>
    <w:rsid w:val="00322331"/>
    <w:rsid w:val="00322350"/>
    <w:rsid w:val="003223B7"/>
    <w:rsid w:val="003234F2"/>
    <w:rsid w:val="0032354A"/>
    <w:rsid w:val="003237A2"/>
    <w:rsid w:val="00323CBD"/>
    <w:rsid w:val="00323E2A"/>
    <w:rsid w:val="00323E30"/>
    <w:rsid w:val="00323E57"/>
    <w:rsid w:val="00323FF2"/>
    <w:rsid w:val="00324716"/>
    <w:rsid w:val="00324E96"/>
    <w:rsid w:val="003250D0"/>
    <w:rsid w:val="003251FE"/>
    <w:rsid w:val="0032556B"/>
    <w:rsid w:val="003255FF"/>
    <w:rsid w:val="00325669"/>
    <w:rsid w:val="00325A2B"/>
    <w:rsid w:val="00325AA2"/>
    <w:rsid w:val="00326658"/>
    <w:rsid w:val="003266BB"/>
    <w:rsid w:val="0032690F"/>
    <w:rsid w:val="00326A3C"/>
    <w:rsid w:val="00326E84"/>
    <w:rsid w:val="00326F28"/>
    <w:rsid w:val="00327A18"/>
    <w:rsid w:val="00327AF4"/>
    <w:rsid w:val="00330314"/>
    <w:rsid w:val="003303E2"/>
    <w:rsid w:val="00330899"/>
    <w:rsid w:val="0033090D"/>
    <w:rsid w:val="00330CD7"/>
    <w:rsid w:val="003310A5"/>
    <w:rsid w:val="003315DB"/>
    <w:rsid w:val="003316BF"/>
    <w:rsid w:val="00331B80"/>
    <w:rsid w:val="003320B4"/>
    <w:rsid w:val="0033286B"/>
    <w:rsid w:val="00332FF9"/>
    <w:rsid w:val="0033311B"/>
    <w:rsid w:val="003332ED"/>
    <w:rsid w:val="00333396"/>
    <w:rsid w:val="00333BBE"/>
    <w:rsid w:val="00333BF5"/>
    <w:rsid w:val="00333C3C"/>
    <w:rsid w:val="00334150"/>
    <w:rsid w:val="00334194"/>
    <w:rsid w:val="003341D9"/>
    <w:rsid w:val="0033439C"/>
    <w:rsid w:val="00334A68"/>
    <w:rsid w:val="00334A90"/>
    <w:rsid w:val="00334A92"/>
    <w:rsid w:val="00334AE8"/>
    <w:rsid w:val="00334DE5"/>
    <w:rsid w:val="00334F84"/>
    <w:rsid w:val="0033516B"/>
    <w:rsid w:val="0033567B"/>
    <w:rsid w:val="00335925"/>
    <w:rsid w:val="00335A4D"/>
    <w:rsid w:val="0033623C"/>
    <w:rsid w:val="003363F5"/>
    <w:rsid w:val="00336553"/>
    <w:rsid w:val="00336763"/>
    <w:rsid w:val="00336BEE"/>
    <w:rsid w:val="003377A8"/>
    <w:rsid w:val="003378DB"/>
    <w:rsid w:val="0034042C"/>
    <w:rsid w:val="00340BC4"/>
    <w:rsid w:val="00340D2D"/>
    <w:rsid w:val="00340DF7"/>
    <w:rsid w:val="003412C2"/>
    <w:rsid w:val="0034158A"/>
    <w:rsid w:val="00341A7C"/>
    <w:rsid w:val="00341F9F"/>
    <w:rsid w:val="0034206F"/>
    <w:rsid w:val="00342146"/>
    <w:rsid w:val="003425AF"/>
    <w:rsid w:val="003425C5"/>
    <w:rsid w:val="00342D1F"/>
    <w:rsid w:val="0034312E"/>
    <w:rsid w:val="00343230"/>
    <w:rsid w:val="0034336B"/>
    <w:rsid w:val="0034360D"/>
    <w:rsid w:val="00343759"/>
    <w:rsid w:val="0034412B"/>
    <w:rsid w:val="003448BB"/>
    <w:rsid w:val="00344B8E"/>
    <w:rsid w:val="00344B96"/>
    <w:rsid w:val="00344EEE"/>
    <w:rsid w:val="0034507E"/>
    <w:rsid w:val="0034521B"/>
    <w:rsid w:val="003452AF"/>
    <w:rsid w:val="00345583"/>
    <w:rsid w:val="003456CC"/>
    <w:rsid w:val="00346065"/>
    <w:rsid w:val="00346603"/>
    <w:rsid w:val="003467F6"/>
    <w:rsid w:val="00346DF3"/>
    <w:rsid w:val="00346ECA"/>
    <w:rsid w:val="0034727F"/>
    <w:rsid w:val="003473F6"/>
    <w:rsid w:val="00347729"/>
    <w:rsid w:val="00347BDF"/>
    <w:rsid w:val="003505A1"/>
    <w:rsid w:val="003506B9"/>
    <w:rsid w:val="003512B7"/>
    <w:rsid w:val="00351416"/>
    <w:rsid w:val="003515A3"/>
    <w:rsid w:val="00351C6C"/>
    <w:rsid w:val="0035293D"/>
    <w:rsid w:val="00352CB9"/>
    <w:rsid w:val="00353245"/>
    <w:rsid w:val="00353F72"/>
    <w:rsid w:val="00354071"/>
    <w:rsid w:val="003546D0"/>
    <w:rsid w:val="00354A3D"/>
    <w:rsid w:val="00354BF1"/>
    <w:rsid w:val="003556B7"/>
    <w:rsid w:val="00355735"/>
    <w:rsid w:val="003560FF"/>
    <w:rsid w:val="00356245"/>
    <w:rsid w:val="00356720"/>
    <w:rsid w:val="00356B78"/>
    <w:rsid w:val="00356E55"/>
    <w:rsid w:val="00357335"/>
    <w:rsid w:val="00357382"/>
    <w:rsid w:val="003602D2"/>
    <w:rsid w:val="003607F2"/>
    <w:rsid w:val="0036084B"/>
    <w:rsid w:val="00360B7D"/>
    <w:rsid w:val="00360EB2"/>
    <w:rsid w:val="00361159"/>
    <w:rsid w:val="00361559"/>
    <w:rsid w:val="00361914"/>
    <w:rsid w:val="00361DB5"/>
    <w:rsid w:val="003625B1"/>
    <w:rsid w:val="0036277D"/>
    <w:rsid w:val="00362B5B"/>
    <w:rsid w:val="00362BBC"/>
    <w:rsid w:val="003631B8"/>
    <w:rsid w:val="003632BA"/>
    <w:rsid w:val="0036333B"/>
    <w:rsid w:val="0036340C"/>
    <w:rsid w:val="00365007"/>
    <w:rsid w:val="003650F6"/>
    <w:rsid w:val="003659B1"/>
    <w:rsid w:val="00365EB6"/>
    <w:rsid w:val="003663AA"/>
    <w:rsid w:val="003668F0"/>
    <w:rsid w:val="0036698D"/>
    <w:rsid w:val="00366BAC"/>
    <w:rsid w:val="00366D69"/>
    <w:rsid w:val="0036738A"/>
    <w:rsid w:val="00367704"/>
    <w:rsid w:val="003677C3"/>
    <w:rsid w:val="003679DF"/>
    <w:rsid w:val="003679F9"/>
    <w:rsid w:val="00367CE9"/>
    <w:rsid w:val="0037022A"/>
    <w:rsid w:val="003704B4"/>
    <w:rsid w:val="00370A32"/>
    <w:rsid w:val="00370F42"/>
    <w:rsid w:val="00370F73"/>
    <w:rsid w:val="003716B9"/>
    <w:rsid w:val="003717A5"/>
    <w:rsid w:val="0037185D"/>
    <w:rsid w:val="00371A96"/>
    <w:rsid w:val="00371A9E"/>
    <w:rsid w:val="00371C05"/>
    <w:rsid w:val="00371D3B"/>
    <w:rsid w:val="00371EA4"/>
    <w:rsid w:val="00372130"/>
    <w:rsid w:val="0037253F"/>
    <w:rsid w:val="00372DC2"/>
    <w:rsid w:val="00372E71"/>
    <w:rsid w:val="003732A6"/>
    <w:rsid w:val="00373423"/>
    <w:rsid w:val="00373FE6"/>
    <w:rsid w:val="0037416C"/>
    <w:rsid w:val="00374C26"/>
    <w:rsid w:val="00374CCA"/>
    <w:rsid w:val="00374E21"/>
    <w:rsid w:val="00374FB5"/>
    <w:rsid w:val="00375092"/>
    <w:rsid w:val="00375133"/>
    <w:rsid w:val="00375812"/>
    <w:rsid w:val="00375932"/>
    <w:rsid w:val="00375BF5"/>
    <w:rsid w:val="00375C70"/>
    <w:rsid w:val="003761A8"/>
    <w:rsid w:val="003769A5"/>
    <w:rsid w:val="00376B02"/>
    <w:rsid w:val="00376D97"/>
    <w:rsid w:val="00376DF4"/>
    <w:rsid w:val="0038047D"/>
    <w:rsid w:val="00380575"/>
    <w:rsid w:val="00380B02"/>
    <w:rsid w:val="00380E08"/>
    <w:rsid w:val="00380E7A"/>
    <w:rsid w:val="003810CD"/>
    <w:rsid w:val="003811B2"/>
    <w:rsid w:val="00381DE1"/>
    <w:rsid w:val="0038204D"/>
    <w:rsid w:val="00382403"/>
    <w:rsid w:val="003826D2"/>
    <w:rsid w:val="00382A93"/>
    <w:rsid w:val="00382E1E"/>
    <w:rsid w:val="00382FA7"/>
    <w:rsid w:val="00382FB3"/>
    <w:rsid w:val="00383D65"/>
    <w:rsid w:val="00383E00"/>
    <w:rsid w:val="0038447A"/>
    <w:rsid w:val="0038457B"/>
    <w:rsid w:val="003845F0"/>
    <w:rsid w:val="00384856"/>
    <w:rsid w:val="00385023"/>
    <w:rsid w:val="00386622"/>
    <w:rsid w:val="00386CB8"/>
    <w:rsid w:val="00387837"/>
    <w:rsid w:val="00387940"/>
    <w:rsid w:val="00387E6B"/>
    <w:rsid w:val="00390155"/>
    <w:rsid w:val="003901EA"/>
    <w:rsid w:val="00390254"/>
    <w:rsid w:val="003903D3"/>
    <w:rsid w:val="003903F2"/>
    <w:rsid w:val="00390570"/>
    <w:rsid w:val="0039081F"/>
    <w:rsid w:val="00390A74"/>
    <w:rsid w:val="00390EDF"/>
    <w:rsid w:val="003911EF"/>
    <w:rsid w:val="00391D25"/>
    <w:rsid w:val="0039211A"/>
    <w:rsid w:val="003928AF"/>
    <w:rsid w:val="00392FD8"/>
    <w:rsid w:val="003931F7"/>
    <w:rsid w:val="003933A2"/>
    <w:rsid w:val="00393D3B"/>
    <w:rsid w:val="003940EB"/>
    <w:rsid w:val="00394192"/>
    <w:rsid w:val="00394224"/>
    <w:rsid w:val="00394293"/>
    <w:rsid w:val="0039433F"/>
    <w:rsid w:val="00394663"/>
    <w:rsid w:val="00394948"/>
    <w:rsid w:val="00394BAF"/>
    <w:rsid w:val="00394C28"/>
    <w:rsid w:val="00395051"/>
    <w:rsid w:val="003950B0"/>
    <w:rsid w:val="00395150"/>
    <w:rsid w:val="00395196"/>
    <w:rsid w:val="00395763"/>
    <w:rsid w:val="00395768"/>
    <w:rsid w:val="00395947"/>
    <w:rsid w:val="00395990"/>
    <w:rsid w:val="00395BA5"/>
    <w:rsid w:val="003962CC"/>
    <w:rsid w:val="003965BE"/>
    <w:rsid w:val="00396762"/>
    <w:rsid w:val="00397577"/>
    <w:rsid w:val="00397DC3"/>
    <w:rsid w:val="00397FF7"/>
    <w:rsid w:val="003A01E4"/>
    <w:rsid w:val="003A04BB"/>
    <w:rsid w:val="003A0D96"/>
    <w:rsid w:val="003A1008"/>
    <w:rsid w:val="003A1246"/>
    <w:rsid w:val="003A149E"/>
    <w:rsid w:val="003A1724"/>
    <w:rsid w:val="003A1745"/>
    <w:rsid w:val="003A1945"/>
    <w:rsid w:val="003A2323"/>
    <w:rsid w:val="003A2953"/>
    <w:rsid w:val="003A295A"/>
    <w:rsid w:val="003A2982"/>
    <w:rsid w:val="003A2B01"/>
    <w:rsid w:val="003A316E"/>
    <w:rsid w:val="003A329E"/>
    <w:rsid w:val="003A3EEB"/>
    <w:rsid w:val="003A45D0"/>
    <w:rsid w:val="003A4A68"/>
    <w:rsid w:val="003A51BD"/>
    <w:rsid w:val="003A53B5"/>
    <w:rsid w:val="003A5678"/>
    <w:rsid w:val="003A59A1"/>
    <w:rsid w:val="003A5E5C"/>
    <w:rsid w:val="003A60E2"/>
    <w:rsid w:val="003A61E3"/>
    <w:rsid w:val="003A63AC"/>
    <w:rsid w:val="003A643F"/>
    <w:rsid w:val="003A6624"/>
    <w:rsid w:val="003A6B01"/>
    <w:rsid w:val="003A6C23"/>
    <w:rsid w:val="003A7243"/>
    <w:rsid w:val="003A72C2"/>
    <w:rsid w:val="003A7369"/>
    <w:rsid w:val="003A7554"/>
    <w:rsid w:val="003A76E7"/>
    <w:rsid w:val="003A7A4F"/>
    <w:rsid w:val="003B020D"/>
    <w:rsid w:val="003B0C0E"/>
    <w:rsid w:val="003B1B71"/>
    <w:rsid w:val="003B21C4"/>
    <w:rsid w:val="003B27FA"/>
    <w:rsid w:val="003B27FE"/>
    <w:rsid w:val="003B2854"/>
    <w:rsid w:val="003B2A67"/>
    <w:rsid w:val="003B2D55"/>
    <w:rsid w:val="003B2F4D"/>
    <w:rsid w:val="003B3723"/>
    <w:rsid w:val="003B3D23"/>
    <w:rsid w:val="003B3ED1"/>
    <w:rsid w:val="003B3F65"/>
    <w:rsid w:val="003B4344"/>
    <w:rsid w:val="003B475B"/>
    <w:rsid w:val="003B4911"/>
    <w:rsid w:val="003B4964"/>
    <w:rsid w:val="003B49D9"/>
    <w:rsid w:val="003B4A6C"/>
    <w:rsid w:val="003B4AEA"/>
    <w:rsid w:val="003B53EE"/>
    <w:rsid w:val="003B576D"/>
    <w:rsid w:val="003B5BEA"/>
    <w:rsid w:val="003B612A"/>
    <w:rsid w:val="003B63C9"/>
    <w:rsid w:val="003B695D"/>
    <w:rsid w:val="003B6C4B"/>
    <w:rsid w:val="003B6CDA"/>
    <w:rsid w:val="003B747A"/>
    <w:rsid w:val="003B787B"/>
    <w:rsid w:val="003B7B60"/>
    <w:rsid w:val="003C058E"/>
    <w:rsid w:val="003C08EA"/>
    <w:rsid w:val="003C0C5E"/>
    <w:rsid w:val="003C0F35"/>
    <w:rsid w:val="003C1281"/>
    <w:rsid w:val="003C1542"/>
    <w:rsid w:val="003C1B09"/>
    <w:rsid w:val="003C2222"/>
    <w:rsid w:val="003C22C9"/>
    <w:rsid w:val="003C2460"/>
    <w:rsid w:val="003C275D"/>
    <w:rsid w:val="003C27A6"/>
    <w:rsid w:val="003C3261"/>
    <w:rsid w:val="003C345E"/>
    <w:rsid w:val="003C3DF3"/>
    <w:rsid w:val="003C4362"/>
    <w:rsid w:val="003C43CC"/>
    <w:rsid w:val="003C4579"/>
    <w:rsid w:val="003C46C8"/>
    <w:rsid w:val="003C4F5F"/>
    <w:rsid w:val="003C5161"/>
    <w:rsid w:val="003C5CE2"/>
    <w:rsid w:val="003C5D88"/>
    <w:rsid w:val="003C60AF"/>
    <w:rsid w:val="003C6210"/>
    <w:rsid w:val="003C73F5"/>
    <w:rsid w:val="003C7448"/>
    <w:rsid w:val="003C7BCD"/>
    <w:rsid w:val="003D005B"/>
    <w:rsid w:val="003D0321"/>
    <w:rsid w:val="003D0517"/>
    <w:rsid w:val="003D0AAE"/>
    <w:rsid w:val="003D0AB0"/>
    <w:rsid w:val="003D0EAB"/>
    <w:rsid w:val="003D116F"/>
    <w:rsid w:val="003D1465"/>
    <w:rsid w:val="003D1E65"/>
    <w:rsid w:val="003D1FFE"/>
    <w:rsid w:val="003D21DD"/>
    <w:rsid w:val="003D21F5"/>
    <w:rsid w:val="003D2363"/>
    <w:rsid w:val="003D2392"/>
    <w:rsid w:val="003D2495"/>
    <w:rsid w:val="003D24D3"/>
    <w:rsid w:val="003D2C2E"/>
    <w:rsid w:val="003D2E3B"/>
    <w:rsid w:val="003D3085"/>
    <w:rsid w:val="003D30CC"/>
    <w:rsid w:val="003D333B"/>
    <w:rsid w:val="003D346B"/>
    <w:rsid w:val="003D3E01"/>
    <w:rsid w:val="003D3EA1"/>
    <w:rsid w:val="003D408B"/>
    <w:rsid w:val="003D4303"/>
    <w:rsid w:val="003D4814"/>
    <w:rsid w:val="003D514F"/>
    <w:rsid w:val="003D539F"/>
    <w:rsid w:val="003D5DED"/>
    <w:rsid w:val="003D6191"/>
    <w:rsid w:val="003D6203"/>
    <w:rsid w:val="003D626F"/>
    <w:rsid w:val="003D6511"/>
    <w:rsid w:val="003D687D"/>
    <w:rsid w:val="003D692A"/>
    <w:rsid w:val="003D6B62"/>
    <w:rsid w:val="003D6B9D"/>
    <w:rsid w:val="003D707F"/>
    <w:rsid w:val="003D7126"/>
    <w:rsid w:val="003D71D0"/>
    <w:rsid w:val="003E0077"/>
    <w:rsid w:val="003E02A6"/>
    <w:rsid w:val="003E13F0"/>
    <w:rsid w:val="003E15B7"/>
    <w:rsid w:val="003E161B"/>
    <w:rsid w:val="003E17A7"/>
    <w:rsid w:val="003E17CC"/>
    <w:rsid w:val="003E1F7E"/>
    <w:rsid w:val="003E2345"/>
    <w:rsid w:val="003E2362"/>
    <w:rsid w:val="003E2439"/>
    <w:rsid w:val="003E2C28"/>
    <w:rsid w:val="003E3185"/>
    <w:rsid w:val="003E32C4"/>
    <w:rsid w:val="003E3463"/>
    <w:rsid w:val="003E3B7A"/>
    <w:rsid w:val="003E405F"/>
    <w:rsid w:val="003E409E"/>
    <w:rsid w:val="003E45EE"/>
    <w:rsid w:val="003E4BC4"/>
    <w:rsid w:val="003E50A3"/>
    <w:rsid w:val="003E50B1"/>
    <w:rsid w:val="003E5321"/>
    <w:rsid w:val="003E5415"/>
    <w:rsid w:val="003E54B6"/>
    <w:rsid w:val="003E67A9"/>
    <w:rsid w:val="003E6847"/>
    <w:rsid w:val="003E6A4A"/>
    <w:rsid w:val="003E7307"/>
    <w:rsid w:val="003E748D"/>
    <w:rsid w:val="003E794B"/>
    <w:rsid w:val="003E7B82"/>
    <w:rsid w:val="003E7F4D"/>
    <w:rsid w:val="003E7F71"/>
    <w:rsid w:val="003F03CD"/>
    <w:rsid w:val="003F06D8"/>
    <w:rsid w:val="003F08D3"/>
    <w:rsid w:val="003F091B"/>
    <w:rsid w:val="003F09B9"/>
    <w:rsid w:val="003F0B35"/>
    <w:rsid w:val="003F0E9E"/>
    <w:rsid w:val="003F13A1"/>
    <w:rsid w:val="003F1490"/>
    <w:rsid w:val="003F28D5"/>
    <w:rsid w:val="003F3A89"/>
    <w:rsid w:val="003F3BEA"/>
    <w:rsid w:val="003F3CCA"/>
    <w:rsid w:val="003F3F72"/>
    <w:rsid w:val="003F4223"/>
    <w:rsid w:val="003F47DC"/>
    <w:rsid w:val="003F4977"/>
    <w:rsid w:val="003F4A53"/>
    <w:rsid w:val="003F546C"/>
    <w:rsid w:val="003F5E26"/>
    <w:rsid w:val="003F5E47"/>
    <w:rsid w:val="003F613D"/>
    <w:rsid w:val="003F62E2"/>
    <w:rsid w:val="003F68AB"/>
    <w:rsid w:val="003F69B9"/>
    <w:rsid w:val="003F6BAC"/>
    <w:rsid w:val="003F6C49"/>
    <w:rsid w:val="003F6E9B"/>
    <w:rsid w:val="003F7902"/>
    <w:rsid w:val="003F7E83"/>
    <w:rsid w:val="0040025B"/>
    <w:rsid w:val="00400316"/>
    <w:rsid w:val="00400318"/>
    <w:rsid w:val="004004DF"/>
    <w:rsid w:val="00400900"/>
    <w:rsid w:val="00400939"/>
    <w:rsid w:val="00400CC4"/>
    <w:rsid w:val="004012F0"/>
    <w:rsid w:val="004013DD"/>
    <w:rsid w:val="00401856"/>
    <w:rsid w:val="0040196B"/>
    <w:rsid w:val="00401A87"/>
    <w:rsid w:val="00401AA8"/>
    <w:rsid w:val="00401EDD"/>
    <w:rsid w:val="00401F58"/>
    <w:rsid w:val="00402AC5"/>
    <w:rsid w:val="00402BA3"/>
    <w:rsid w:val="00402FA0"/>
    <w:rsid w:val="00403665"/>
    <w:rsid w:val="004039D9"/>
    <w:rsid w:val="00403AB8"/>
    <w:rsid w:val="00403C10"/>
    <w:rsid w:val="00404984"/>
    <w:rsid w:val="00404B32"/>
    <w:rsid w:val="00404ED2"/>
    <w:rsid w:val="0040512E"/>
    <w:rsid w:val="004056E8"/>
    <w:rsid w:val="00405E99"/>
    <w:rsid w:val="00405F32"/>
    <w:rsid w:val="004066E8"/>
    <w:rsid w:val="00406EA9"/>
    <w:rsid w:val="00406FF7"/>
    <w:rsid w:val="00407066"/>
    <w:rsid w:val="00407072"/>
    <w:rsid w:val="00407219"/>
    <w:rsid w:val="00407378"/>
    <w:rsid w:val="0040737F"/>
    <w:rsid w:val="004076BD"/>
    <w:rsid w:val="00407734"/>
    <w:rsid w:val="00407E8B"/>
    <w:rsid w:val="0041017D"/>
    <w:rsid w:val="0041042D"/>
    <w:rsid w:val="0041055C"/>
    <w:rsid w:val="004105AA"/>
    <w:rsid w:val="004105F5"/>
    <w:rsid w:val="0041086E"/>
    <w:rsid w:val="00410976"/>
    <w:rsid w:val="00410BCC"/>
    <w:rsid w:val="00410F70"/>
    <w:rsid w:val="004110F8"/>
    <w:rsid w:val="00411239"/>
    <w:rsid w:val="004119C1"/>
    <w:rsid w:val="00411AEC"/>
    <w:rsid w:val="0041263F"/>
    <w:rsid w:val="004127A6"/>
    <w:rsid w:val="004129CA"/>
    <w:rsid w:val="00412BD4"/>
    <w:rsid w:val="00412EE6"/>
    <w:rsid w:val="004133E6"/>
    <w:rsid w:val="00413A57"/>
    <w:rsid w:val="00413E09"/>
    <w:rsid w:val="00414193"/>
    <w:rsid w:val="00414251"/>
    <w:rsid w:val="00414BAB"/>
    <w:rsid w:val="004157B5"/>
    <w:rsid w:val="004158B5"/>
    <w:rsid w:val="00415B20"/>
    <w:rsid w:val="00415BE7"/>
    <w:rsid w:val="004167F3"/>
    <w:rsid w:val="00416C50"/>
    <w:rsid w:val="00416E47"/>
    <w:rsid w:val="00417235"/>
    <w:rsid w:val="00417963"/>
    <w:rsid w:val="00417BE6"/>
    <w:rsid w:val="00417C07"/>
    <w:rsid w:val="00417E5D"/>
    <w:rsid w:val="004208BB"/>
    <w:rsid w:val="004209FD"/>
    <w:rsid w:val="00420D1F"/>
    <w:rsid w:val="00421CD1"/>
    <w:rsid w:val="00422068"/>
    <w:rsid w:val="00422186"/>
    <w:rsid w:val="00422522"/>
    <w:rsid w:val="00422DEE"/>
    <w:rsid w:val="00423494"/>
    <w:rsid w:val="0042380E"/>
    <w:rsid w:val="00423B60"/>
    <w:rsid w:val="0042431C"/>
    <w:rsid w:val="00424D0C"/>
    <w:rsid w:val="00424E49"/>
    <w:rsid w:val="004254F0"/>
    <w:rsid w:val="004258F4"/>
    <w:rsid w:val="00426E34"/>
    <w:rsid w:val="0042720F"/>
    <w:rsid w:val="0042774B"/>
    <w:rsid w:val="00427853"/>
    <w:rsid w:val="00427BC8"/>
    <w:rsid w:val="00427FB0"/>
    <w:rsid w:val="0043046F"/>
    <w:rsid w:val="00431198"/>
    <w:rsid w:val="004312A9"/>
    <w:rsid w:val="0043141F"/>
    <w:rsid w:val="0043197C"/>
    <w:rsid w:val="00431E22"/>
    <w:rsid w:val="00431F43"/>
    <w:rsid w:val="004321A7"/>
    <w:rsid w:val="0043258C"/>
    <w:rsid w:val="004325F9"/>
    <w:rsid w:val="004327E3"/>
    <w:rsid w:val="004329BE"/>
    <w:rsid w:val="00432BF0"/>
    <w:rsid w:val="00432F66"/>
    <w:rsid w:val="00433509"/>
    <w:rsid w:val="004335A2"/>
    <w:rsid w:val="00433A6A"/>
    <w:rsid w:val="00433B09"/>
    <w:rsid w:val="00433C45"/>
    <w:rsid w:val="00433CE6"/>
    <w:rsid w:val="0043460B"/>
    <w:rsid w:val="00434B3D"/>
    <w:rsid w:val="00434BE6"/>
    <w:rsid w:val="00434C92"/>
    <w:rsid w:val="00434EDF"/>
    <w:rsid w:val="00434F68"/>
    <w:rsid w:val="00435E9C"/>
    <w:rsid w:val="00435EA8"/>
    <w:rsid w:val="0043616F"/>
    <w:rsid w:val="00436473"/>
    <w:rsid w:val="004371E7"/>
    <w:rsid w:val="00437362"/>
    <w:rsid w:val="00437757"/>
    <w:rsid w:val="00437A3D"/>
    <w:rsid w:val="00437B6C"/>
    <w:rsid w:val="00437DC8"/>
    <w:rsid w:val="00437FC3"/>
    <w:rsid w:val="00440461"/>
    <w:rsid w:val="00441064"/>
    <w:rsid w:val="004410F4"/>
    <w:rsid w:val="00441111"/>
    <w:rsid w:val="004419AE"/>
    <w:rsid w:val="00441A8C"/>
    <w:rsid w:val="00441BE2"/>
    <w:rsid w:val="004421FF"/>
    <w:rsid w:val="0044229D"/>
    <w:rsid w:val="00442668"/>
    <w:rsid w:val="00442766"/>
    <w:rsid w:val="00442C77"/>
    <w:rsid w:val="004434D1"/>
    <w:rsid w:val="004439DE"/>
    <w:rsid w:val="00443FF2"/>
    <w:rsid w:val="0044409E"/>
    <w:rsid w:val="00444293"/>
    <w:rsid w:val="0044429D"/>
    <w:rsid w:val="00444710"/>
    <w:rsid w:val="00444891"/>
    <w:rsid w:val="004448DC"/>
    <w:rsid w:val="004449F8"/>
    <w:rsid w:val="00444EBF"/>
    <w:rsid w:val="00444F8F"/>
    <w:rsid w:val="0044507B"/>
    <w:rsid w:val="00445A45"/>
    <w:rsid w:val="00445EF6"/>
    <w:rsid w:val="004467B4"/>
    <w:rsid w:val="00446902"/>
    <w:rsid w:val="00446E51"/>
    <w:rsid w:val="00446EFF"/>
    <w:rsid w:val="00446F67"/>
    <w:rsid w:val="004474FF"/>
    <w:rsid w:val="004478E3"/>
    <w:rsid w:val="00447C7C"/>
    <w:rsid w:val="00450E60"/>
    <w:rsid w:val="004511C0"/>
    <w:rsid w:val="00451225"/>
    <w:rsid w:val="0045130E"/>
    <w:rsid w:val="004513D6"/>
    <w:rsid w:val="004514D2"/>
    <w:rsid w:val="004516D9"/>
    <w:rsid w:val="004516DA"/>
    <w:rsid w:val="004519DE"/>
    <w:rsid w:val="00451AE0"/>
    <w:rsid w:val="00451ECF"/>
    <w:rsid w:val="00452F05"/>
    <w:rsid w:val="0045307C"/>
    <w:rsid w:val="0045329D"/>
    <w:rsid w:val="004534D0"/>
    <w:rsid w:val="0045354A"/>
    <w:rsid w:val="00454700"/>
    <w:rsid w:val="00454F0A"/>
    <w:rsid w:val="004552A2"/>
    <w:rsid w:val="004553DD"/>
    <w:rsid w:val="004556AB"/>
    <w:rsid w:val="00455704"/>
    <w:rsid w:val="004557EE"/>
    <w:rsid w:val="004557FC"/>
    <w:rsid w:val="004559A4"/>
    <w:rsid w:val="00455CBB"/>
    <w:rsid w:val="00456060"/>
    <w:rsid w:val="00456314"/>
    <w:rsid w:val="00456B7E"/>
    <w:rsid w:val="00457411"/>
    <w:rsid w:val="0045741C"/>
    <w:rsid w:val="00460264"/>
    <w:rsid w:val="00460523"/>
    <w:rsid w:val="00460599"/>
    <w:rsid w:val="004609CD"/>
    <w:rsid w:val="00460BAC"/>
    <w:rsid w:val="00460C6A"/>
    <w:rsid w:val="004613E0"/>
    <w:rsid w:val="004614E8"/>
    <w:rsid w:val="004618EE"/>
    <w:rsid w:val="00461C61"/>
    <w:rsid w:val="00462027"/>
    <w:rsid w:val="00462101"/>
    <w:rsid w:val="00462D73"/>
    <w:rsid w:val="00463217"/>
    <w:rsid w:val="00463C5E"/>
    <w:rsid w:val="00463DB4"/>
    <w:rsid w:val="004647BF"/>
    <w:rsid w:val="00464928"/>
    <w:rsid w:val="00465878"/>
    <w:rsid w:val="00465DB9"/>
    <w:rsid w:val="00466555"/>
    <w:rsid w:val="00466617"/>
    <w:rsid w:val="00466986"/>
    <w:rsid w:val="004669CD"/>
    <w:rsid w:val="00466D44"/>
    <w:rsid w:val="00466EE7"/>
    <w:rsid w:val="00466FF0"/>
    <w:rsid w:val="004673CB"/>
    <w:rsid w:val="00467407"/>
    <w:rsid w:val="00467801"/>
    <w:rsid w:val="004678CB"/>
    <w:rsid w:val="00467A31"/>
    <w:rsid w:val="00470273"/>
    <w:rsid w:val="0047061B"/>
    <w:rsid w:val="00470806"/>
    <w:rsid w:val="00470F59"/>
    <w:rsid w:val="0047110F"/>
    <w:rsid w:val="00471252"/>
    <w:rsid w:val="0047197F"/>
    <w:rsid w:val="00472F4C"/>
    <w:rsid w:val="00473298"/>
    <w:rsid w:val="00473510"/>
    <w:rsid w:val="00473AC3"/>
    <w:rsid w:val="00473C61"/>
    <w:rsid w:val="0047418D"/>
    <w:rsid w:val="00474A7C"/>
    <w:rsid w:val="0047505D"/>
    <w:rsid w:val="00475155"/>
    <w:rsid w:val="0047549B"/>
    <w:rsid w:val="0047616F"/>
    <w:rsid w:val="0047623B"/>
    <w:rsid w:val="0047673B"/>
    <w:rsid w:val="004774FA"/>
    <w:rsid w:val="00477817"/>
    <w:rsid w:val="0047789B"/>
    <w:rsid w:val="0047792D"/>
    <w:rsid w:val="00477C40"/>
    <w:rsid w:val="00477FA1"/>
    <w:rsid w:val="004807E1"/>
    <w:rsid w:val="00480921"/>
    <w:rsid w:val="00480A84"/>
    <w:rsid w:val="00480E22"/>
    <w:rsid w:val="004813AD"/>
    <w:rsid w:val="0048170D"/>
    <w:rsid w:val="0048175B"/>
    <w:rsid w:val="00481827"/>
    <w:rsid w:val="00481A19"/>
    <w:rsid w:val="00481C0D"/>
    <w:rsid w:val="00481DBD"/>
    <w:rsid w:val="00481FFC"/>
    <w:rsid w:val="00482A53"/>
    <w:rsid w:val="00482D9B"/>
    <w:rsid w:val="00482E7E"/>
    <w:rsid w:val="00482FE5"/>
    <w:rsid w:val="0048313E"/>
    <w:rsid w:val="00483266"/>
    <w:rsid w:val="004835F8"/>
    <w:rsid w:val="00483B6B"/>
    <w:rsid w:val="00483E02"/>
    <w:rsid w:val="00483EE8"/>
    <w:rsid w:val="00484150"/>
    <w:rsid w:val="00484E2B"/>
    <w:rsid w:val="0048507D"/>
    <w:rsid w:val="004850EC"/>
    <w:rsid w:val="0048550A"/>
    <w:rsid w:val="004857C6"/>
    <w:rsid w:val="004866B9"/>
    <w:rsid w:val="0048687B"/>
    <w:rsid w:val="00486EFD"/>
    <w:rsid w:val="00486F1A"/>
    <w:rsid w:val="00487103"/>
    <w:rsid w:val="0048712C"/>
    <w:rsid w:val="00487215"/>
    <w:rsid w:val="00487288"/>
    <w:rsid w:val="0048751B"/>
    <w:rsid w:val="00487F61"/>
    <w:rsid w:val="0049002F"/>
    <w:rsid w:val="00490073"/>
    <w:rsid w:val="00490385"/>
    <w:rsid w:val="00490915"/>
    <w:rsid w:val="00490A8B"/>
    <w:rsid w:val="00490DB8"/>
    <w:rsid w:val="00490DC5"/>
    <w:rsid w:val="0049119A"/>
    <w:rsid w:val="0049165C"/>
    <w:rsid w:val="00491AFF"/>
    <w:rsid w:val="00491B12"/>
    <w:rsid w:val="00491BF6"/>
    <w:rsid w:val="00492022"/>
    <w:rsid w:val="0049361E"/>
    <w:rsid w:val="00493662"/>
    <w:rsid w:val="00493790"/>
    <w:rsid w:val="00493CD5"/>
    <w:rsid w:val="00493CE5"/>
    <w:rsid w:val="00493FFE"/>
    <w:rsid w:val="004940A8"/>
    <w:rsid w:val="00494DC3"/>
    <w:rsid w:val="0049517F"/>
    <w:rsid w:val="00495563"/>
    <w:rsid w:val="004957F5"/>
    <w:rsid w:val="00495F36"/>
    <w:rsid w:val="00496471"/>
    <w:rsid w:val="004974A8"/>
    <w:rsid w:val="00497C55"/>
    <w:rsid w:val="00497D28"/>
    <w:rsid w:val="004A05AF"/>
    <w:rsid w:val="004A0B29"/>
    <w:rsid w:val="004A0B9B"/>
    <w:rsid w:val="004A11D4"/>
    <w:rsid w:val="004A1912"/>
    <w:rsid w:val="004A1C04"/>
    <w:rsid w:val="004A1F1C"/>
    <w:rsid w:val="004A224E"/>
    <w:rsid w:val="004A2317"/>
    <w:rsid w:val="004A2C72"/>
    <w:rsid w:val="004A3673"/>
    <w:rsid w:val="004A36B2"/>
    <w:rsid w:val="004A3E28"/>
    <w:rsid w:val="004A4732"/>
    <w:rsid w:val="004A487E"/>
    <w:rsid w:val="004A49E7"/>
    <w:rsid w:val="004A4E0B"/>
    <w:rsid w:val="004A50E6"/>
    <w:rsid w:val="004A550C"/>
    <w:rsid w:val="004A6175"/>
    <w:rsid w:val="004A617A"/>
    <w:rsid w:val="004A61A4"/>
    <w:rsid w:val="004A64C0"/>
    <w:rsid w:val="004A67B8"/>
    <w:rsid w:val="004A6A1F"/>
    <w:rsid w:val="004A6B05"/>
    <w:rsid w:val="004A6C3D"/>
    <w:rsid w:val="004A74CA"/>
    <w:rsid w:val="004B0413"/>
    <w:rsid w:val="004B0798"/>
    <w:rsid w:val="004B09FE"/>
    <w:rsid w:val="004B0E25"/>
    <w:rsid w:val="004B11D6"/>
    <w:rsid w:val="004B12D7"/>
    <w:rsid w:val="004B1636"/>
    <w:rsid w:val="004B18B8"/>
    <w:rsid w:val="004B20C6"/>
    <w:rsid w:val="004B2694"/>
    <w:rsid w:val="004B27EC"/>
    <w:rsid w:val="004B2938"/>
    <w:rsid w:val="004B2A06"/>
    <w:rsid w:val="004B2B49"/>
    <w:rsid w:val="004B2BFF"/>
    <w:rsid w:val="004B2F3D"/>
    <w:rsid w:val="004B2FD9"/>
    <w:rsid w:val="004B301F"/>
    <w:rsid w:val="004B31A9"/>
    <w:rsid w:val="004B339A"/>
    <w:rsid w:val="004B35D5"/>
    <w:rsid w:val="004B3968"/>
    <w:rsid w:val="004B3FB3"/>
    <w:rsid w:val="004B46C0"/>
    <w:rsid w:val="004B479E"/>
    <w:rsid w:val="004B52A9"/>
    <w:rsid w:val="004B52DD"/>
    <w:rsid w:val="004B59EB"/>
    <w:rsid w:val="004B59F9"/>
    <w:rsid w:val="004B5EF3"/>
    <w:rsid w:val="004B66B7"/>
    <w:rsid w:val="004B66F9"/>
    <w:rsid w:val="004B6B30"/>
    <w:rsid w:val="004B7358"/>
    <w:rsid w:val="004B7494"/>
    <w:rsid w:val="004B7B18"/>
    <w:rsid w:val="004B7E91"/>
    <w:rsid w:val="004C0707"/>
    <w:rsid w:val="004C075C"/>
    <w:rsid w:val="004C0918"/>
    <w:rsid w:val="004C0DE8"/>
    <w:rsid w:val="004C130E"/>
    <w:rsid w:val="004C1D04"/>
    <w:rsid w:val="004C1DCE"/>
    <w:rsid w:val="004C1F99"/>
    <w:rsid w:val="004C2564"/>
    <w:rsid w:val="004C2BE3"/>
    <w:rsid w:val="004C30C7"/>
    <w:rsid w:val="004C318C"/>
    <w:rsid w:val="004C31D3"/>
    <w:rsid w:val="004C323C"/>
    <w:rsid w:val="004C340C"/>
    <w:rsid w:val="004C344E"/>
    <w:rsid w:val="004C36F0"/>
    <w:rsid w:val="004C38A4"/>
    <w:rsid w:val="004C3A39"/>
    <w:rsid w:val="004C3A6D"/>
    <w:rsid w:val="004C3E89"/>
    <w:rsid w:val="004C45A1"/>
    <w:rsid w:val="004C4877"/>
    <w:rsid w:val="004C4EAC"/>
    <w:rsid w:val="004C53EC"/>
    <w:rsid w:val="004C5582"/>
    <w:rsid w:val="004C55DD"/>
    <w:rsid w:val="004C6114"/>
    <w:rsid w:val="004C67B9"/>
    <w:rsid w:val="004C67C4"/>
    <w:rsid w:val="004C6C58"/>
    <w:rsid w:val="004C7056"/>
    <w:rsid w:val="004C70C9"/>
    <w:rsid w:val="004C74E8"/>
    <w:rsid w:val="004C7CA6"/>
    <w:rsid w:val="004D0411"/>
    <w:rsid w:val="004D0437"/>
    <w:rsid w:val="004D0467"/>
    <w:rsid w:val="004D05E0"/>
    <w:rsid w:val="004D09E3"/>
    <w:rsid w:val="004D0C60"/>
    <w:rsid w:val="004D11E4"/>
    <w:rsid w:val="004D14D2"/>
    <w:rsid w:val="004D17BE"/>
    <w:rsid w:val="004D19ED"/>
    <w:rsid w:val="004D1B92"/>
    <w:rsid w:val="004D1C87"/>
    <w:rsid w:val="004D251B"/>
    <w:rsid w:val="004D2C68"/>
    <w:rsid w:val="004D310D"/>
    <w:rsid w:val="004D31C3"/>
    <w:rsid w:val="004D3E5C"/>
    <w:rsid w:val="004D428C"/>
    <w:rsid w:val="004D46A0"/>
    <w:rsid w:val="004D491C"/>
    <w:rsid w:val="004D4A16"/>
    <w:rsid w:val="004D4B48"/>
    <w:rsid w:val="004D4B94"/>
    <w:rsid w:val="004D4E04"/>
    <w:rsid w:val="004D5402"/>
    <w:rsid w:val="004D5AF4"/>
    <w:rsid w:val="004D5ECD"/>
    <w:rsid w:val="004D6300"/>
    <w:rsid w:val="004D66AF"/>
    <w:rsid w:val="004D6907"/>
    <w:rsid w:val="004D6FFC"/>
    <w:rsid w:val="004D70DB"/>
    <w:rsid w:val="004D73CB"/>
    <w:rsid w:val="004D79C3"/>
    <w:rsid w:val="004D7DA3"/>
    <w:rsid w:val="004D7EAB"/>
    <w:rsid w:val="004E0201"/>
    <w:rsid w:val="004E02BA"/>
    <w:rsid w:val="004E03BF"/>
    <w:rsid w:val="004E04B3"/>
    <w:rsid w:val="004E07DF"/>
    <w:rsid w:val="004E0896"/>
    <w:rsid w:val="004E09FD"/>
    <w:rsid w:val="004E0A5D"/>
    <w:rsid w:val="004E1525"/>
    <w:rsid w:val="004E1660"/>
    <w:rsid w:val="004E1BE3"/>
    <w:rsid w:val="004E1E86"/>
    <w:rsid w:val="004E206D"/>
    <w:rsid w:val="004E220D"/>
    <w:rsid w:val="004E229D"/>
    <w:rsid w:val="004E2479"/>
    <w:rsid w:val="004E24D5"/>
    <w:rsid w:val="004E2768"/>
    <w:rsid w:val="004E29FD"/>
    <w:rsid w:val="004E2A8F"/>
    <w:rsid w:val="004E31E8"/>
    <w:rsid w:val="004E358A"/>
    <w:rsid w:val="004E36E3"/>
    <w:rsid w:val="004E3950"/>
    <w:rsid w:val="004E3CFC"/>
    <w:rsid w:val="004E47D9"/>
    <w:rsid w:val="004E47FC"/>
    <w:rsid w:val="004E488D"/>
    <w:rsid w:val="004E5021"/>
    <w:rsid w:val="004E593A"/>
    <w:rsid w:val="004E5CCF"/>
    <w:rsid w:val="004E64A3"/>
    <w:rsid w:val="004E676A"/>
    <w:rsid w:val="004E6A47"/>
    <w:rsid w:val="004E6B8E"/>
    <w:rsid w:val="004E6D58"/>
    <w:rsid w:val="004E6E22"/>
    <w:rsid w:val="004E6EF3"/>
    <w:rsid w:val="004E7279"/>
    <w:rsid w:val="004E7591"/>
    <w:rsid w:val="004E7672"/>
    <w:rsid w:val="004E7854"/>
    <w:rsid w:val="004E7AD7"/>
    <w:rsid w:val="004E7B9C"/>
    <w:rsid w:val="004E7CA1"/>
    <w:rsid w:val="004E7ED6"/>
    <w:rsid w:val="004E7F43"/>
    <w:rsid w:val="004E7FEC"/>
    <w:rsid w:val="004F0062"/>
    <w:rsid w:val="004F0276"/>
    <w:rsid w:val="004F03CD"/>
    <w:rsid w:val="004F06EB"/>
    <w:rsid w:val="004F06EC"/>
    <w:rsid w:val="004F09B9"/>
    <w:rsid w:val="004F0C18"/>
    <w:rsid w:val="004F1053"/>
    <w:rsid w:val="004F105F"/>
    <w:rsid w:val="004F15A1"/>
    <w:rsid w:val="004F167D"/>
    <w:rsid w:val="004F1681"/>
    <w:rsid w:val="004F17DA"/>
    <w:rsid w:val="004F1C67"/>
    <w:rsid w:val="004F1F8E"/>
    <w:rsid w:val="004F2341"/>
    <w:rsid w:val="004F251B"/>
    <w:rsid w:val="004F2A13"/>
    <w:rsid w:val="004F2B39"/>
    <w:rsid w:val="004F2D3C"/>
    <w:rsid w:val="004F3201"/>
    <w:rsid w:val="004F3209"/>
    <w:rsid w:val="004F33C0"/>
    <w:rsid w:val="004F3C95"/>
    <w:rsid w:val="004F45AE"/>
    <w:rsid w:val="004F4987"/>
    <w:rsid w:val="004F4A28"/>
    <w:rsid w:val="004F54EE"/>
    <w:rsid w:val="004F5A89"/>
    <w:rsid w:val="004F5C74"/>
    <w:rsid w:val="004F612A"/>
    <w:rsid w:val="004F6332"/>
    <w:rsid w:val="004F64F9"/>
    <w:rsid w:val="004F6FB7"/>
    <w:rsid w:val="004F71AB"/>
    <w:rsid w:val="005006FD"/>
    <w:rsid w:val="00500B62"/>
    <w:rsid w:val="00500D6A"/>
    <w:rsid w:val="005010A7"/>
    <w:rsid w:val="00501153"/>
    <w:rsid w:val="005019C8"/>
    <w:rsid w:val="00501A22"/>
    <w:rsid w:val="005023C8"/>
    <w:rsid w:val="00502685"/>
    <w:rsid w:val="00502F49"/>
    <w:rsid w:val="005035D1"/>
    <w:rsid w:val="00503AB8"/>
    <w:rsid w:val="00503D03"/>
    <w:rsid w:val="00504369"/>
    <w:rsid w:val="0050471A"/>
    <w:rsid w:val="00504DE0"/>
    <w:rsid w:val="0050559A"/>
    <w:rsid w:val="00505662"/>
    <w:rsid w:val="00505720"/>
    <w:rsid w:val="00505A16"/>
    <w:rsid w:val="00506698"/>
    <w:rsid w:val="0050687E"/>
    <w:rsid w:val="00506A36"/>
    <w:rsid w:val="00506C22"/>
    <w:rsid w:val="00506D93"/>
    <w:rsid w:val="00506E10"/>
    <w:rsid w:val="0050723D"/>
    <w:rsid w:val="0050762F"/>
    <w:rsid w:val="00507639"/>
    <w:rsid w:val="00507913"/>
    <w:rsid w:val="00507D65"/>
    <w:rsid w:val="0051018B"/>
    <w:rsid w:val="00510385"/>
    <w:rsid w:val="00510AB9"/>
    <w:rsid w:val="00510D69"/>
    <w:rsid w:val="00511265"/>
    <w:rsid w:val="005114AA"/>
    <w:rsid w:val="00511575"/>
    <w:rsid w:val="005115BB"/>
    <w:rsid w:val="005117A2"/>
    <w:rsid w:val="00511B02"/>
    <w:rsid w:val="00511C21"/>
    <w:rsid w:val="00511D90"/>
    <w:rsid w:val="00512121"/>
    <w:rsid w:val="00512326"/>
    <w:rsid w:val="00512CEF"/>
    <w:rsid w:val="00512DCE"/>
    <w:rsid w:val="0051351E"/>
    <w:rsid w:val="00513962"/>
    <w:rsid w:val="00513CBC"/>
    <w:rsid w:val="00513E32"/>
    <w:rsid w:val="00513E38"/>
    <w:rsid w:val="00514078"/>
    <w:rsid w:val="005143C1"/>
    <w:rsid w:val="00515139"/>
    <w:rsid w:val="00515592"/>
    <w:rsid w:val="00515662"/>
    <w:rsid w:val="00515721"/>
    <w:rsid w:val="00515A45"/>
    <w:rsid w:val="00516830"/>
    <w:rsid w:val="00516E32"/>
    <w:rsid w:val="005172DC"/>
    <w:rsid w:val="00517471"/>
    <w:rsid w:val="00517B91"/>
    <w:rsid w:val="00517E60"/>
    <w:rsid w:val="0052000C"/>
    <w:rsid w:val="0052039A"/>
    <w:rsid w:val="005205BA"/>
    <w:rsid w:val="00520837"/>
    <w:rsid w:val="00520865"/>
    <w:rsid w:val="00520A4E"/>
    <w:rsid w:val="00520C6E"/>
    <w:rsid w:val="00520DBC"/>
    <w:rsid w:val="005210DA"/>
    <w:rsid w:val="005210E9"/>
    <w:rsid w:val="005216D9"/>
    <w:rsid w:val="00521806"/>
    <w:rsid w:val="0052195D"/>
    <w:rsid w:val="00521D7F"/>
    <w:rsid w:val="00521DCE"/>
    <w:rsid w:val="005223E8"/>
    <w:rsid w:val="005228E8"/>
    <w:rsid w:val="00522C7A"/>
    <w:rsid w:val="00522E69"/>
    <w:rsid w:val="005239C4"/>
    <w:rsid w:val="00523BDA"/>
    <w:rsid w:val="00523C49"/>
    <w:rsid w:val="0052415C"/>
    <w:rsid w:val="00524181"/>
    <w:rsid w:val="00524359"/>
    <w:rsid w:val="00524582"/>
    <w:rsid w:val="005245B8"/>
    <w:rsid w:val="00524C35"/>
    <w:rsid w:val="00524E4A"/>
    <w:rsid w:val="00525372"/>
    <w:rsid w:val="0052548A"/>
    <w:rsid w:val="00525927"/>
    <w:rsid w:val="00525C72"/>
    <w:rsid w:val="00526CE7"/>
    <w:rsid w:val="00526FDC"/>
    <w:rsid w:val="00527B9B"/>
    <w:rsid w:val="005306B9"/>
    <w:rsid w:val="0053091F"/>
    <w:rsid w:val="00530F84"/>
    <w:rsid w:val="00530FED"/>
    <w:rsid w:val="005311D7"/>
    <w:rsid w:val="005312EB"/>
    <w:rsid w:val="0053135D"/>
    <w:rsid w:val="00531DFE"/>
    <w:rsid w:val="00532376"/>
    <w:rsid w:val="0053249D"/>
    <w:rsid w:val="005326D7"/>
    <w:rsid w:val="0053275C"/>
    <w:rsid w:val="00532778"/>
    <w:rsid w:val="00532B19"/>
    <w:rsid w:val="00532ED4"/>
    <w:rsid w:val="0053337E"/>
    <w:rsid w:val="00533E12"/>
    <w:rsid w:val="005341DE"/>
    <w:rsid w:val="005343BA"/>
    <w:rsid w:val="0053445C"/>
    <w:rsid w:val="005345E8"/>
    <w:rsid w:val="0053466F"/>
    <w:rsid w:val="00534C3A"/>
    <w:rsid w:val="00535425"/>
    <w:rsid w:val="005364DA"/>
    <w:rsid w:val="005368A7"/>
    <w:rsid w:val="00536F40"/>
    <w:rsid w:val="0053733A"/>
    <w:rsid w:val="00537701"/>
    <w:rsid w:val="00537F83"/>
    <w:rsid w:val="0054013F"/>
    <w:rsid w:val="00540297"/>
    <w:rsid w:val="0054059B"/>
    <w:rsid w:val="005407BF"/>
    <w:rsid w:val="005413CE"/>
    <w:rsid w:val="00541596"/>
    <w:rsid w:val="005416B8"/>
    <w:rsid w:val="005419CE"/>
    <w:rsid w:val="00541E71"/>
    <w:rsid w:val="00542061"/>
    <w:rsid w:val="005421AD"/>
    <w:rsid w:val="00542A2B"/>
    <w:rsid w:val="00543023"/>
    <w:rsid w:val="005431F3"/>
    <w:rsid w:val="0054352B"/>
    <w:rsid w:val="00543CAD"/>
    <w:rsid w:val="00544215"/>
    <w:rsid w:val="00544591"/>
    <w:rsid w:val="00545279"/>
    <w:rsid w:val="005458CC"/>
    <w:rsid w:val="005459AD"/>
    <w:rsid w:val="00545AFC"/>
    <w:rsid w:val="005469C5"/>
    <w:rsid w:val="005471EF"/>
    <w:rsid w:val="005474BA"/>
    <w:rsid w:val="005474CC"/>
    <w:rsid w:val="00547A1B"/>
    <w:rsid w:val="00547AD5"/>
    <w:rsid w:val="00547EBC"/>
    <w:rsid w:val="00547EFB"/>
    <w:rsid w:val="005507AE"/>
    <w:rsid w:val="00550D6A"/>
    <w:rsid w:val="00550E11"/>
    <w:rsid w:val="00551069"/>
    <w:rsid w:val="005514F6"/>
    <w:rsid w:val="00551C66"/>
    <w:rsid w:val="0055214E"/>
    <w:rsid w:val="0055214F"/>
    <w:rsid w:val="005524B5"/>
    <w:rsid w:val="0055251A"/>
    <w:rsid w:val="00552ECC"/>
    <w:rsid w:val="00553577"/>
    <w:rsid w:val="00553C6A"/>
    <w:rsid w:val="0055420C"/>
    <w:rsid w:val="00554275"/>
    <w:rsid w:val="00554658"/>
    <w:rsid w:val="00554672"/>
    <w:rsid w:val="00554789"/>
    <w:rsid w:val="00554BCC"/>
    <w:rsid w:val="00554C31"/>
    <w:rsid w:val="00554D5A"/>
    <w:rsid w:val="00554E1C"/>
    <w:rsid w:val="00554F3D"/>
    <w:rsid w:val="005550B9"/>
    <w:rsid w:val="0055510C"/>
    <w:rsid w:val="0055516E"/>
    <w:rsid w:val="00555188"/>
    <w:rsid w:val="0055542A"/>
    <w:rsid w:val="0055560E"/>
    <w:rsid w:val="00555639"/>
    <w:rsid w:val="00555964"/>
    <w:rsid w:val="00555BE4"/>
    <w:rsid w:val="00555CF8"/>
    <w:rsid w:val="00556454"/>
    <w:rsid w:val="00556598"/>
    <w:rsid w:val="00556B9E"/>
    <w:rsid w:val="00556C0D"/>
    <w:rsid w:val="00556F09"/>
    <w:rsid w:val="00557461"/>
    <w:rsid w:val="005577B4"/>
    <w:rsid w:val="005577E5"/>
    <w:rsid w:val="00557945"/>
    <w:rsid w:val="00560178"/>
    <w:rsid w:val="00560603"/>
    <w:rsid w:val="00560D77"/>
    <w:rsid w:val="00560E48"/>
    <w:rsid w:val="005610C1"/>
    <w:rsid w:val="0056150E"/>
    <w:rsid w:val="005615B1"/>
    <w:rsid w:val="00561860"/>
    <w:rsid w:val="00561B87"/>
    <w:rsid w:val="00561DB2"/>
    <w:rsid w:val="00561E6C"/>
    <w:rsid w:val="00562299"/>
    <w:rsid w:val="00562556"/>
    <w:rsid w:val="00562669"/>
    <w:rsid w:val="005626CC"/>
    <w:rsid w:val="00562A28"/>
    <w:rsid w:val="00562F7C"/>
    <w:rsid w:val="0056342B"/>
    <w:rsid w:val="00563502"/>
    <w:rsid w:val="00563E60"/>
    <w:rsid w:val="00564157"/>
    <w:rsid w:val="005648BF"/>
    <w:rsid w:val="005648C7"/>
    <w:rsid w:val="005649DC"/>
    <w:rsid w:val="00564BD9"/>
    <w:rsid w:val="00564E98"/>
    <w:rsid w:val="005652BC"/>
    <w:rsid w:val="005655F7"/>
    <w:rsid w:val="005659BA"/>
    <w:rsid w:val="00565A2A"/>
    <w:rsid w:val="00565B8A"/>
    <w:rsid w:val="00566020"/>
    <w:rsid w:val="0056628D"/>
    <w:rsid w:val="0056693D"/>
    <w:rsid w:val="00566D65"/>
    <w:rsid w:val="00566EB4"/>
    <w:rsid w:val="00566FA1"/>
    <w:rsid w:val="0056706F"/>
    <w:rsid w:val="0056729B"/>
    <w:rsid w:val="005674D2"/>
    <w:rsid w:val="005676F8"/>
    <w:rsid w:val="00567788"/>
    <w:rsid w:val="00567D09"/>
    <w:rsid w:val="0057002B"/>
    <w:rsid w:val="00570332"/>
    <w:rsid w:val="00570488"/>
    <w:rsid w:val="00570637"/>
    <w:rsid w:val="00570B0E"/>
    <w:rsid w:val="00570B7B"/>
    <w:rsid w:val="0057118F"/>
    <w:rsid w:val="00571A1E"/>
    <w:rsid w:val="00571ABF"/>
    <w:rsid w:val="00572136"/>
    <w:rsid w:val="0057236F"/>
    <w:rsid w:val="0057262C"/>
    <w:rsid w:val="00572869"/>
    <w:rsid w:val="005729BD"/>
    <w:rsid w:val="00572E9A"/>
    <w:rsid w:val="005737FD"/>
    <w:rsid w:val="00573EAF"/>
    <w:rsid w:val="00573F0F"/>
    <w:rsid w:val="00573F90"/>
    <w:rsid w:val="00574082"/>
    <w:rsid w:val="00574213"/>
    <w:rsid w:val="005745E4"/>
    <w:rsid w:val="005747BC"/>
    <w:rsid w:val="00575022"/>
    <w:rsid w:val="00575080"/>
    <w:rsid w:val="005752AD"/>
    <w:rsid w:val="005752CB"/>
    <w:rsid w:val="005752EF"/>
    <w:rsid w:val="005753C3"/>
    <w:rsid w:val="00576433"/>
    <w:rsid w:val="00576467"/>
    <w:rsid w:val="00576F4C"/>
    <w:rsid w:val="005772FC"/>
    <w:rsid w:val="005774A3"/>
    <w:rsid w:val="005776E4"/>
    <w:rsid w:val="005776FC"/>
    <w:rsid w:val="00577E96"/>
    <w:rsid w:val="00577EF2"/>
    <w:rsid w:val="00577F89"/>
    <w:rsid w:val="00580612"/>
    <w:rsid w:val="0058066D"/>
    <w:rsid w:val="00580AC6"/>
    <w:rsid w:val="00580AE3"/>
    <w:rsid w:val="00580C02"/>
    <w:rsid w:val="00580C28"/>
    <w:rsid w:val="00580E6B"/>
    <w:rsid w:val="0058135A"/>
    <w:rsid w:val="0058142D"/>
    <w:rsid w:val="00581803"/>
    <w:rsid w:val="00581958"/>
    <w:rsid w:val="00582022"/>
    <w:rsid w:val="005821DD"/>
    <w:rsid w:val="0058247B"/>
    <w:rsid w:val="00582496"/>
    <w:rsid w:val="005824CF"/>
    <w:rsid w:val="00582690"/>
    <w:rsid w:val="00582E65"/>
    <w:rsid w:val="00582EF0"/>
    <w:rsid w:val="00582F63"/>
    <w:rsid w:val="0058316B"/>
    <w:rsid w:val="0058421B"/>
    <w:rsid w:val="00584333"/>
    <w:rsid w:val="00584989"/>
    <w:rsid w:val="00585D3F"/>
    <w:rsid w:val="005861B0"/>
    <w:rsid w:val="005863AD"/>
    <w:rsid w:val="005868C3"/>
    <w:rsid w:val="00586A77"/>
    <w:rsid w:val="00586C60"/>
    <w:rsid w:val="0058714B"/>
    <w:rsid w:val="005871A9"/>
    <w:rsid w:val="00587224"/>
    <w:rsid w:val="0058777C"/>
    <w:rsid w:val="00590008"/>
    <w:rsid w:val="0059016E"/>
    <w:rsid w:val="005901FF"/>
    <w:rsid w:val="00590348"/>
    <w:rsid w:val="00590C9B"/>
    <w:rsid w:val="0059117A"/>
    <w:rsid w:val="0059148F"/>
    <w:rsid w:val="00591974"/>
    <w:rsid w:val="005924AB"/>
    <w:rsid w:val="005925A6"/>
    <w:rsid w:val="005927FD"/>
    <w:rsid w:val="0059339E"/>
    <w:rsid w:val="005935B5"/>
    <w:rsid w:val="00593B49"/>
    <w:rsid w:val="0059400F"/>
    <w:rsid w:val="00594B13"/>
    <w:rsid w:val="0059524E"/>
    <w:rsid w:val="00595326"/>
    <w:rsid w:val="0059533A"/>
    <w:rsid w:val="0059555D"/>
    <w:rsid w:val="00595E1F"/>
    <w:rsid w:val="00595FDE"/>
    <w:rsid w:val="00596224"/>
    <w:rsid w:val="005963C4"/>
    <w:rsid w:val="00596866"/>
    <w:rsid w:val="00596F07"/>
    <w:rsid w:val="0059719D"/>
    <w:rsid w:val="0059722B"/>
    <w:rsid w:val="00597A1F"/>
    <w:rsid w:val="005A020F"/>
    <w:rsid w:val="005A0228"/>
    <w:rsid w:val="005A03E8"/>
    <w:rsid w:val="005A06F2"/>
    <w:rsid w:val="005A07D0"/>
    <w:rsid w:val="005A0EF5"/>
    <w:rsid w:val="005A1945"/>
    <w:rsid w:val="005A1C49"/>
    <w:rsid w:val="005A2218"/>
    <w:rsid w:val="005A264A"/>
    <w:rsid w:val="005A2668"/>
    <w:rsid w:val="005A2808"/>
    <w:rsid w:val="005A3163"/>
    <w:rsid w:val="005A3B53"/>
    <w:rsid w:val="005A429B"/>
    <w:rsid w:val="005A451C"/>
    <w:rsid w:val="005A47E1"/>
    <w:rsid w:val="005A4A81"/>
    <w:rsid w:val="005A4EFE"/>
    <w:rsid w:val="005A5710"/>
    <w:rsid w:val="005A5B14"/>
    <w:rsid w:val="005A5B94"/>
    <w:rsid w:val="005A5E13"/>
    <w:rsid w:val="005A6199"/>
    <w:rsid w:val="005A6966"/>
    <w:rsid w:val="005A6A05"/>
    <w:rsid w:val="005A6E8F"/>
    <w:rsid w:val="005A7249"/>
    <w:rsid w:val="005A7288"/>
    <w:rsid w:val="005A78B6"/>
    <w:rsid w:val="005A79E7"/>
    <w:rsid w:val="005A7F5F"/>
    <w:rsid w:val="005B0032"/>
    <w:rsid w:val="005B0282"/>
    <w:rsid w:val="005B0E7E"/>
    <w:rsid w:val="005B10FF"/>
    <w:rsid w:val="005B1526"/>
    <w:rsid w:val="005B1635"/>
    <w:rsid w:val="005B1DF3"/>
    <w:rsid w:val="005B1E7A"/>
    <w:rsid w:val="005B21A0"/>
    <w:rsid w:val="005B25D3"/>
    <w:rsid w:val="005B26C4"/>
    <w:rsid w:val="005B26E0"/>
    <w:rsid w:val="005B2B6F"/>
    <w:rsid w:val="005B2DF4"/>
    <w:rsid w:val="005B2ECF"/>
    <w:rsid w:val="005B2F85"/>
    <w:rsid w:val="005B3745"/>
    <w:rsid w:val="005B38AD"/>
    <w:rsid w:val="005B3E25"/>
    <w:rsid w:val="005B3FB7"/>
    <w:rsid w:val="005B473B"/>
    <w:rsid w:val="005B4C21"/>
    <w:rsid w:val="005B4FB6"/>
    <w:rsid w:val="005B5037"/>
    <w:rsid w:val="005B5800"/>
    <w:rsid w:val="005B5D78"/>
    <w:rsid w:val="005B5ED8"/>
    <w:rsid w:val="005B5F8E"/>
    <w:rsid w:val="005B5FE0"/>
    <w:rsid w:val="005B6B01"/>
    <w:rsid w:val="005B6C5A"/>
    <w:rsid w:val="005B6DE8"/>
    <w:rsid w:val="005B7195"/>
    <w:rsid w:val="005B71DC"/>
    <w:rsid w:val="005B743A"/>
    <w:rsid w:val="005B75B5"/>
    <w:rsid w:val="005B76C3"/>
    <w:rsid w:val="005B776C"/>
    <w:rsid w:val="005B7981"/>
    <w:rsid w:val="005B7C09"/>
    <w:rsid w:val="005B7F7D"/>
    <w:rsid w:val="005C08C5"/>
    <w:rsid w:val="005C0CDB"/>
    <w:rsid w:val="005C161B"/>
    <w:rsid w:val="005C1897"/>
    <w:rsid w:val="005C1C7E"/>
    <w:rsid w:val="005C1CC3"/>
    <w:rsid w:val="005C1E58"/>
    <w:rsid w:val="005C230C"/>
    <w:rsid w:val="005C234F"/>
    <w:rsid w:val="005C26C1"/>
    <w:rsid w:val="005C2A5E"/>
    <w:rsid w:val="005C2B82"/>
    <w:rsid w:val="005C2D68"/>
    <w:rsid w:val="005C2F04"/>
    <w:rsid w:val="005C3239"/>
    <w:rsid w:val="005C3565"/>
    <w:rsid w:val="005C38E2"/>
    <w:rsid w:val="005C3C5A"/>
    <w:rsid w:val="005C4BA2"/>
    <w:rsid w:val="005C4FBD"/>
    <w:rsid w:val="005C52D1"/>
    <w:rsid w:val="005C5682"/>
    <w:rsid w:val="005C58F6"/>
    <w:rsid w:val="005C5D4F"/>
    <w:rsid w:val="005C62EB"/>
    <w:rsid w:val="005C646B"/>
    <w:rsid w:val="005C6C84"/>
    <w:rsid w:val="005C6E4E"/>
    <w:rsid w:val="005C71C8"/>
    <w:rsid w:val="005C728C"/>
    <w:rsid w:val="005C76A9"/>
    <w:rsid w:val="005C7966"/>
    <w:rsid w:val="005C7A49"/>
    <w:rsid w:val="005C7A7A"/>
    <w:rsid w:val="005C7E52"/>
    <w:rsid w:val="005D0134"/>
    <w:rsid w:val="005D02FE"/>
    <w:rsid w:val="005D0AD8"/>
    <w:rsid w:val="005D12DE"/>
    <w:rsid w:val="005D134C"/>
    <w:rsid w:val="005D1417"/>
    <w:rsid w:val="005D19CE"/>
    <w:rsid w:val="005D1A91"/>
    <w:rsid w:val="005D1AF5"/>
    <w:rsid w:val="005D1B3D"/>
    <w:rsid w:val="005D289E"/>
    <w:rsid w:val="005D2A2D"/>
    <w:rsid w:val="005D2B3A"/>
    <w:rsid w:val="005D2BD5"/>
    <w:rsid w:val="005D2ED6"/>
    <w:rsid w:val="005D3B0A"/>
    <w:rsid w:val="005D3DFC"/>
    <w:rsid w:val="005D3F43"/>
    <w:rsid w:val="005D4D17"/>
    <w:rsid w:val="005D4E35"/>
    <w:rsid w:val="005D4E50"/>
    <w:rsid w:val="005D5189"/>
    <w:rsid w:val="005D56A8"/>
    <w:rsid w:val="005D583E"/>
    <w:rsid w:val="005D59BC"/>
    <w:rsid w:val="005D5B9C"/>
    <w:rsid w:val="005D60C2"/>
    <w:rsid w:val="005D6E3A"/>
    <w:rsid w:val="005D7491"/>
    <w:rsid w:val="005D7506"/>
    <w:rsid w:val="005D7671"/>
    <w:rsid w:val="005D7A5A"/>
    <w:rsid w:val="005E03F4"/>
    <w:rsid w:val="005E04A1"/>
    <w:rsid w:val="005E066D"/>
    <w:rsid w:val="005E0C9C"/>
    <w:rsid w:val="005E12E3"/>
    <w:rsid w:val="005E13EE"/>
    <w:rsid w:val="005E1522"/>
    <w:rsid w:val="005E17AC"/>
    <w:rsid w:val="005E223B"/>
    <w:rsid w:val="005E2611"/>
    <w:rsid w:val="005E266A"/>
    <w:rsid w:val="005E2898"/>
    <w:rsid w:val="005E2995"/>
    <w:rsid w:val="005E2A0B"/>
    <w:rsid w:val="005E3117"/>
    <w:rsid w:val="005E3668"/>
    <w:rsid w:val="005E3B3D"/>
    <w:rsid w:val="005E401F"/>
    <w:rsid w:val="005E48B5"/>
    <w:rsid w:val="005E4C71"/>
    <w:rsid w:val="005E5476"/>
    <w:rsid w:val="005E57A6"/>
    <w:rsid w:val="005E5990"/>
    <w:rsid w:val="005E59D8"/>
    <w:rsid w:val="005E5A93"/>
    <w:rsid w:val="005E5B33"/>
    <w:rsid w:val="005E5ED1"/>
    <w:rsid w:val="005E6721"/>
    <w:rsid w:val="005E68DF"/>
    <w:rsid w:val="005E6B68"/>
    <w:rsid w:val="005E6D5B"/>
    <w:rsid w:val="005E6E17"/>
    <w:rsid w:val="005E71DD"/>
    <w:rsid w:val="005E7213"/>
    <w:rsid w:val="005E74A9"/>
    <w:rsid w:val="005F0029"/>
    <w:rsid w:val="005F0632"/>
    <w:rsid w:val="005F12A0"/>
    <w:rsid w:val="005F1303"/>
    <w:rsid w:val="005F1770"/>
    <w:rsid w:val="005F1809"/>
    <w:rsid w:val="005F20C9"/>
    <w:rsid w:val="005F212E"/>
    <w:rsid w:val="005F21A0"/>
    <w:rsid w:val="005F27C3"/>
    <w:rsid w:val="005F296F"/>
    <w:rsid w:val="005F30AD"/>
    <w:rsid w:val="005F311C"/>
    <w:rsid w:val="005F36BD"/>
    <w:rsid w:val="005F37B1"/>
    <w:rsid w:val="005F39B2"/>
    <w:rsid w:val="005F4006"/>
    <w:rsid w:val="005F4081"/>
    <w:rsid w:val="005F4337"/>
    <w:rsid w:val="005F4816"/>
    <w:rsid w:val="005F4B5A"/>
    <w:rsid w:val="005F58C1"/>
    <w:rsid w:val="005F5B71"/>
    <w:rsid w:val="005F60DA"/>
    <w:rsid w:val="005F6187"/>
    <w:rsid w:val="005F6299"/>
    <w:rsid w:val="005F66FA"/>
    <w:rsid w:val="005F6A45"/>
    <w:rsid w:val="005F7B51"/>
    <w:rsid w:val="005F7C98"/>
    <w:rsid w:val="005F7F67"/>
    <w:rsid w:val="0060024C"/>
    <w:rsid w:val="0060078D"/>
    <w:rsid w:val="00600B58"/>
    <w:rsid w:val="006018D2"/>
    <w:rsid w:val="006022DA"/>
    <w:rsid w:val="0060235A"/>
    <w:rsid w:val="00602554"/>
    <w:rsid w:val="006028A8"/>
    <w:rsid w:val="00602D2F"/>
    <w:rsid w:val="0060357F"/>
    <w:rsid w:val="006040DD"/>
    <w:rsid w:val="006048F2"/>
    <w:rsid w:val="00604EF3"/>
    <w:rsid w:val="00605793"/>
    <w:rsid w:val="00605A42"/>
    <w:rsid w:val="00605CBC"/>
    <w:rsid w:val="0060625A"/>
    <w:rsid w:val="006063C1"/>
    <w:rsid w:val="00606766"/>
    <w:rsid w:val="00606B90"/>
    <w:rsid w:val="00607036"/>
    <w:rsid w:val="006071C3"/>
    <w:rsid w:val="006074A3"/>
    <w:rsid w:val="00607708"/>
    <w:rsid w:val="00607DD7"/>
    <w:rsid w:val="006103C6"/>
    <w:rsid w:val="00610576"/>
    <w:rsid w:val="00610887"/>
    <w:rsid w:val="00610C60"/>
    <w:rsid w:val="00610FD7"/>
    <w:rsid w:val="00611029"/>
    <w:rsid w:val="006111A1"/>
    <w:rsid w:val="006115D9"/>
    <w:rsid w:val="00611C14"/>
    <w:rsid w:val="00611D4F"/>
    <w:rsid w:val="00612A8D"/>
    <w:rsid w:val="00612ABF"/>
    <w:rsid w:val="00613C0F"/>
    <w:rsid w:val="00613CC0"/>
    <w:rsid w:val="0061426D"/>
    <w:rsid w:val="006143DD"/>
    <w:rsid w:val="006145AB"/>
    <w:rsid w:val="00615411"/>
    <w:rsid w:val="00615E22"/>
    <w:rsid w:val="00616405"/>
    <w:rsid w:val="00616826"/>
    <w:rsid w:val="0061697F"/>
    <w:rsid w:val="00616B4C"/>
    <w:rsid w:val="00616D39"/>
    <w:rsid w:val="006170E3"/>
    <w:rsid w:val="00617ACB"/>
    <w:rsid w:val="00617E56"/>
    <w:rsid w:val="00617ED9"/>
    <w:rsid w:val="00617F24"/>
    <w:rsid w:val="00620175"/>
    <w:rsid w:val="00620CDE"/>
    <w:rsid w:val="00620E3A"/>
    <w:rsid w:val="00620F24"/>
    <w:rsid w:val="006215C9"/>
    <w:rsid w:val="006218E6"/>
    <w:rsid w:val="0062195C"/>
    <w:rsid w:val="006219A1"/>
    <w:rsid w:val="00621A07"/>
    <w:rsid w:val="00621F8B"/>
    <w:rsid w:val="00622639"/>
    <w:rsid w:val="006227AF"/>
    <w:rsid w:val="0062289E"/>
    <w:rsid w:val="006229FF"/>
    <w:rsid w:val="00622F28"/>
    <w:rsid w:val="0062326A"/>
    <w:rsid w:val="006239C9"/>
    <w:rsid w:val="00623BBF"/>
    <w:rsid w:val="00624465"/>
    <w:rsid w:val="00624547"/>
    <w:rsid w:val="006247D6"/>
    <w:rsid w:val="00624B1B"/>
    <w:rsid w:val="006252B1"/>
    <w:rsid w:val="00625311"/>
    <w:rsid w:val="00625435"/>
    <w:rsid w:val="006255B1"/>
    <w:rsid w:val="00625656"/>
    <w:rsid w:val="00625700"/>
    <w:rsid w:val="00625F21"/>
    <w:rsid w:val="00626215"/>
    <w:rsid w:val="00626CB4"/>
    <w:rsid w:val="00626D0B"/>
    <w:rsid w:val="0062708D"/>
    <w:rsid w:val="006270C4"/>
    <w:rsid w:val="00627123"/>
    <w:rsid w:val="006271D8"/>
    <w:rsid w:val="00627BB2"/>
    <w:rsid w:val="00627C5F"/>
    <w:rsid w:val="006306A5"/>
    <w:rsid w:val="006306CD"/>
    <w:rsid w:val="00630AB4"/>
    <w:rsid w:val="00630CDF"/>
    <w:rsid w:val="00630E75"/>
    <w:rsid w:val="00630ED4"/>
    <w:rsid w:val="006310B4"/>
    <w:rsid w:val="00631400"/>
    <w:rsid w:val="00631486"/>
    <w:rsid w:val="006315E9"/>
    <w:rsid w:val="006316EC"/>
    <w:rsid w:val="00631999"/>
    <w:rsid w:val="00631A67"/>
    <w:rsid w:val="00631A73"/>
    <w:rsid w:val="00631C8D"/>
    <w:rsid w:val="00631C92"/>
    <w:rsid w:val="00631CEE"/>
    <w:rsid w:val="006325F3"/>
    <w:rsid w:val="00632736"/>
    <w:rsid w:val="00632D0E"/>
    <w:rsid w:val="00632F16"/>
    <w:rsid w:val="00633436"/>
    <w:rsid w:val="006337AF"/>
    <w:rsid w:val="00633965"/>
    <w:rsid w:val="006343B5"/>
    <w:rsid w:val="00634A19"/>
    <w:rsid w:val="00634D43"/>
    <w:rsid w:val="00634EB6"/>
    <w:rsid w:val="006353C5"/>
    <w:rsid w:val="0063545B"/>
    <w:rsid w:val="00635605"/>
    <w:rsid w:val="00635805"/>
    <w:rsid w:val="006367C0"/>
    <w:rsid w:val="00636831"/>
    <w:rsid w:val="00636DF6"/>
    <w:rsid w:val="0063733A"/>
    <w:rsid w:val="006374B6"/>
    <w:rsid w:val="00637811"/>
    <w:rsid w:val="00637BA2"/>
    <w:rsid w:val="00637C4A"/>
    <w:rsid w:val="006403AC"/>
    <w:rsid w:val="006407C8"/>
    <w:rsid w:val="00641C60"/>
    <w:rsid w:val="00641D69"/>
    <w:rsid w:val="00641E79"/>
    <w:rsid w:val="00642611"/>
    <w:rsid w:val="006426B2"/>
    <w:rsid w:val="0064274A"/>
    <w:rsid w:val="0064287C"/>
    <w:rsid w:val="00642A0C"/>
    <w:rsid w:val="00642AE4"/>
    <w:rsid w:val="00642C40"/>
    <w:rsid w:val="0064387F"/>
    <w:rsid w:val="00643D34"/>
    <w:rsid w:val="00644346"/>
    <w:rsid w:val="0064455B"/>
    <w:rsid w:val="006447C4"/>
    <w:rsid w:val="006450B4"/>
    <w:rsid w:val="0064533D"/>
    <w:rsid w:val="006453F9"/>
    <w:rsid w:val="00645620"/>
    <w:rsid w:val="006456DD"/>
    <w:rsid w:val="0064648C"/>
    <w:rsid w:val="00646F78"/>
    <w:rsid w:val="0064775D"/>
    <w:rsid w:val="0064796F"/>
    <w:rsid w:val="00647B53"/>
    <w:rsid w:val="00647BDB"/>
    <w:rsid w:val="00647C30"/>
    <w:rsid w:val="00650098"/>
    <w:rsid w:val="006500B2"/>
    <w:rsid w:val="0065062B"/>
    <w:rsid w:val="0065070C"/>
    <w:rsid w:val="00650ADA"/>
    <w:rsid w:val="00650AF1"/>
    <w:rsid w:val="0065119A"/>
    <w:rsid w:val="006512C0"/>
    <w:rsid w:val="006514E7"/>
    <w:rsid w:val="00651BEA"/>
    <w:rsid w:val="00651E45"/>
    <w:rsid w:val="00651ED2"/>
    <w:rsid w:val="006522B5"/>
    <w:rsid w:val="00653DBE"/>
    <w:rsid w:val="00653DC7"/>
    <w:rsid w:val="0065404B"/>
    <w:rsid w:val="0065460D"/>
    <w:rsid w:val="00654947"/>
    <w:rsid w:val="00654B2E"/>
    <w:rsid w:val="00655230"/>
    <w:rsid w:val="00655251"/>
    <w:rsid w:val="006557AF"/>
    <w:rsid w:val="00655900"/>
    <w:rsid w:val="00655907"/>
    <w:rsid w:val="00655CF1"/>
    <w:rsid w:val="00655F89"/>
    <w:rsid w:val="00656440"/>
    <w:rsid w:val="0065692E"/>
    <w:rsid w:val="00656DD4"/>
    <w:rsid w:val="00656E4F"/>
    <w:rsid w:val="00656F1E"/>
    <w:rsid w:val="006570A3"/>
    <w:rsid w:val="0065711C"/>
    <w:rsid w:val="0065795C"/>
    <w:rsid w:val="00657994"/>
    <w:rsid w:val="006579AE"/>
    <w:rsid w:val="00657B6E"/>
    <w:rsid w:val="00657C58"/>
    <w:rsid w:val="00660A66"/>
    <w:rsid w:val="00660B1D"/>
    <w:rsid w:val="00660E11"/>
    <w:rsid w:val="00660E58"/>
    <w:rsid w:val="0066121F"/>
    <w:rsid w:val="00661274"/>
    <w:rsid w:val="006616DE"/>
    <w:rsid w:val="0066216E"/>
    <w:rsid w:val="00662B74"/>
    <w:rsid w:val="00662C76"/>
    <w:rsid w:val="00662FB9"/>
    <w:rsid w:val="00663D72"/>
    <w:rsid w:val="006640BA"/>
    <w:rsid w:val="0066451A"/>
    <w:rsid w:val="00664674"/>
    <w:rsid w:val="006648FE"/>
    <w:rsid w:val="0066497B"/>
    <w:rsid w:val="00664D20"/>
    <w:rsid w:val="00664D55"/>
    <w:rsid w:val="00664EE1"/>
    <w:rsid w:val="00665066"/>
    <w:rsid w:val="006653A1"/>
    <w:rsid w:val="00665509"/>
    <w:rsid w:val="0066578C"/>
    <w:rsid w:val="0066585E"/>
    <w:rsid w:val="00665915"/>
    <w:rsid w:val="00665CAD"/>
    <w:rsid w:val="00665F38"/>
    <w:rsid w:val="0066609C"/>
    <w:rsid w:val="00666425"/>
    <w:rsid w:val="0066696B"/>
    <w:rsid w:val="00666998"/>
    <w:rsid w:val="00667248"/>
    <w:rsid w:val="0066724A"/>
    <w:rsid w:val="0066743C"/>
    <w:rsid w:val="00667676"/>
    <w:rsid w:val="00667829"/>
    <w:rsid w:val="00670131"/>
    <w:rsid w:val="006701EE"/>
    <w:rsid w:val="006702E8"/>
    <w:rsid w:val="00670641"/>
    <w:rsid w:val="00670A5D"/>
    <w:rsid w:val="00671088"/>
    <w:rsid w:val="006711DB"/>
    <w:rsid w:val="00671472"/>
    <w:rsid w:val="00671A61"/>
    <w:rsid w:val="00671AED"/>
    <w:rsid w:val="00671C51"/>
    <w:rsid w:val="00671D16"/>
    <w:rsid w:val="00671D9A"/>
    <w:rsid w:val="00671EF3"/>
    <w:rsid w:val="00672090"/>
    <w:rsid w:val="00672BD7"/>
    <w:rsid w:val="00672FBA"/>
    <w:rsid w:val="00673320"/>
    <w:rsid w:val="006738A8"/>
    <w:rsid w:val="006738CF"/>
    <w:rsid w:val="00673D16"/>
    <w:rsid w:val="006746FD"/>
    <w:rsid w:val="006747B3"/>
    <w:rsid w:val="00674CC3"/>
    <w:rsid w:val="00675B7C"/>
    <w:rsid w:val="00675C2D"/>
    <w:rsid w:val="006761DD"/>
    <w:rsid w:val="0067627D"/>
    <w:rsid w:val="00676CC7"/>
    <w:rsid w:val="00676DB0"/>
    <w:rsid w:val="00676E46"/>
    <w:rsid w:val="0067732F"/>
    <w:rsid w:val="00677622"/>
    <w:rsid w:val="00677E8C"/>
    <w:rsid w:val="00677EFB"/>
    <w:rsid w:val="00680AC1"/>
    <w:rsid w:val="00680EBC"/>
    <w:rsid w:val="00680EE8"/>
    <w:rsid w:val="0068111B"/>
    <w:rsid w:val="00681524"/>
    <w:rsid w:val="00681753"/>
    <w:rsid w:val="00681AAD"/>
    <w:rsid w:val="00681B10"/>
    <w:rsid w:val="00681FDB"/>
    <w:rsid w:val="00682033"/>
    <w:rsid w:val="00682123"/>
    <w:rsid w:val="0068244A"/>
    <w:rsid w:val="00682D11"/>
    <w:rsid w:val="0068362F"/>
    <w:rsid w:val="006836F5"/>
    <w:rsid w:val="0068394A"/>
    <w:rsid w:val="0068400B"/>
    <w:rsid w:val="0068433B"/>
    <w:rsid w:val="00684441"/>
    <w:rsid w:val="0068446B"/>
    <w:rsid w:val="00684830"/>
    <w:rsid w:val="00684E31"/>
    <w:rsid w:val="00685A91"/>
    <w:rsid w:val="00685DF3"/>
    <w:rsid w:val="00685FD2"/>
    <w:rsid w:val="00686464"/>
    <w:rsid w:val="0068646E"/>
    <w:rsid w:val="00686579"/>
    <w:rsid w:val="006865B0"/>
    <w:rsid w:val="00686721"/>
    <w:rsid w:val="00686ED7"/>
    <w:rsid w:val="00687015"/>
    <w:rsid w:val="0068773D"/>
    <w:rsid w:val="00687D48"/>
    <w:rsid w:val="00690146"/>
    <w:rsid w:val="00690918"/>
    <w:rsid w:val="00690E41"/>
    <w:rsid w:val="00690ECA"/>
    <w:rsid w:val="006918DC"/>
    <w:rsid w:val="006923D7"/>
    <w:rsid w:val="00692E8C"/>
    <w:rsid w:val="0069320E"/>
    <w:rsid w:val="006933D6"/>
    <w:rsid w:val="006934D9"/>
    <w:rsid w:val="0069361B"/>
    <w:rsid w:val="006939E8"/>
    <w:rsid w:val="00693FC7"/>
    <w:rsid w:val="00694039"/>
    <w:rsid w:val="006942C2"/>
    <w:rsid w:val="0069453A"/>
    <w:rsid w:val="00694C8C"/>
    <w:rsid w:val="00695A4D"/>
    <w:rsid w:val="0069609E"/>
    <w:rsid w:val="0069653F"/>
    <w:rsid w:val="0069691D"/>
    <w:rsid w:val="0069698F"/>
    <w:rsid w:val="006971C3"/>
    <w:rsid w:val="006974B7"/>
    <w:rsid w:val="00697728"/>
    <w:rsid w:val="006979D5"/>
    <w:rsid w:val="00697A2C"/>
    <w:rsid w:val="00697C45"/>
    <w:rsid w:val="006A01E0"/>
    <w:rsid w:val="006A02E8"/>
    <w:rsid w:val="006A058A"/>
    <w:rsid w:val="006A0B34"/>
    <w:rsid w:val="006A0BBD"/>
    <w:rsid w:val="006A0D18"/>
    <w:rsid w:val="006A10AE"/>
    <w:rsid w:val="006A1C90"/>
    <w:rsid w:val="006A1EDA"/>
    <w:rsid w:val="006A1F69"/>
    <w:rsid w:val="006A1FBE"/>
    <w:rsid w:val="006A2774"/>
    <w:rsid w:val="006A2DA5"/>
    <w:rsid w:val="006A30DD"/>
    <w:rsid w:val="006A367D"/>
    <w:rsid w:val="006A3899"/>
    <w:rsid w:val="006A4578"/>
    <w:rsid w:val="006A4C0E"/>
    <w:rsid w:val="006A5117"/>
    <w:rsid w:val="006A557E"/>
    <w:rsid w:val="006A592A"/>
    <w:rsid w:val="006A5943"/>
    <w:rsid w:val="006A5A3B"/>
    <w:rsid w:val="006A5DAE"/>
    <w:rsid w:val="006A5EAD"/>
    <w:rsid w:val="006A62B6"/>
    <w:rsid w:val="006A64CC"/>
    <w:rsid w:val="006A6697"/>
    <w:rsid w:val="006A6869"/>
    <w:rsid w:val="006A68AF"/>
    <w:rsid w:val="006A78A4"/>
    <w:rsid w:val="006A7D90"/>
    <w:rsid w:val="006A7FEB"/>
    <w:rsid w:val="006B0045"/>
    <w:rsid w:val="006B1514"/>
    <w:rsid w:val="006B1857"/>
    <w:rsid w:val="006B1990"/>
    <w:rsid w:val="006B19EB"/>
    <w:rsid w:val="006B1D20"/>
    <w:rsid w:val="006B1F8E"/>
    <w:rsid w:val="006B20FA"/>
    <w:rsid w:val="006B2227"/>
    <w:rsid w:val="006B2797"/>
    <w:rsid w:val="006B3095"/>
    <w:rsid w:val="006B326D"/>
    <w:rsid w:val="006B356C"/>
    <w:rsid w:val="006B3944"/>
    <w:rsid w:val="006B3D10"/>
    <w:rsid w:val="006B4A29"/>
    <w:rsid w:val="006B4DA1"/>
    <w:rsid w:val="006B5541"/>
    <w:rsid w:val="006B5608"/>
    <w:rsid w:val="006B605D"/>
    <w:rsid w:val="006B61DF"/>
    <w:rsid w:val="006B626C"/>
    <w:rsid w:val="006B7D15"/>
    <w:rsid w:val="006B7F16"/>
    <w:rsid w:val="006B7FE0"/>
    <w:rsid w:val="006C0172"/>
    <w:rsid w:val="006C05B0"/>
    <w:rsid w:val="006C061F"/>
    <w:rsid w:val="006C0746"/>
    <w:rsid w:val="006C0825"/>
    <w:rsid w:val="006C09A4"/>
    <w:rsid w:val="006C0AEC"/>
    <w:rsid w:val="006C0F12"/>
    <w:rsid w:val="006C0FE0"/>
    <w:rsid w:val="006C1114"/>
    <w:rsid w:val="006C156A"/>
    <w:rsid w:val="006C15B1"/>
    <w:rsid w:val="006C16D6"/>
    <w:rsid w:val="006C1C44"/>
    <w:rsid w:val="006C1D91"/>
    <w:rsid w:val="006C1FCD"/>
    <w:rsid w:val="006C226A"/>
    <w:rsid w:val="006C292B"/>
    <w:rsid w:val="006C2A29"/>
    <w:rsid w:val="006C2CCA"/>
    <w:rsid w:val="006C2EDC"/>
    <w:rsid w:val="006C336B"/>
    <w:rsid w:val="006C343B"/>
    <w:rsid w:val="006C34BD"/>
    <w:rsid w:val="006C3D4F"/>
    <w:rsid w:val="006C423A"/>
    <w:rsid w:val="006C45B9"/>
    <w:rsid w:val="006C47F1"/>
    <w:rsid w:val="006C4C3E"/>
    <w:rsid w:val="006C511B"/>
    <w:rsid w:val="006C52CD"/>
    <w:rsid w:val="006C577E"/>
    <w:rsid w:val="006C618A"/>
    <w:rsid w:val="006C681F"/>
    <w:rsid w:val="006C69FC"/>
    <w:rsid w:val="006C6F2C"/>
    <w:rsid w:val="006C6F5E"/>
    <w:rsid w:val="006C77BC"/>
    <w:rsid w:val="006C7A09"/>
    <w:rsid w:val="006C7CF2"/>
    <w:rsid w:val="006C7F13"/>
    <w:rsid w:val="006D0311"/>
    <w:rsid w:val="006D0466"/>
    <w:rsid w:val="006D0BF5"/>
    <w:rsid w:val="006D0C3A"/>
    <w:rsid w:val="006D0EC8"/>
    <w:rsid w:val="006D1805"/>
    <w:rsid w:val="006D1825"/>
    <w:rsid w:val="006D1995"/>
    <w:rsid w:val="006D2E04"/>
    <w:rsid w:val="006D2F47"/>
    <w:rsid w:val="006D355A"/>
    <w:rsid w:val="006D374A"/>
    <w:rsid w:val="006D3995"/>
    <w:rsid w:val="006D3F9F"/>
    <w:rsid w:val="006D4646"/>
    <w:rsid w:val="006D480A"/>
    <w:rsid w:val="006D4903"/>
    <w:rsid w:val="006D49F9"/>
    <w:rsid w:val="006D527E"/>
    <w:rsid w:val="006D5BBC"/>
    <w:rsid w:val="006D656C"/>
    <w:rsid w:val="006D67CF"/>
    <w:rsid w:val="006D6861"/>
    <w:rsid w:val="006D690E"/>
    <w:rsid w:val="006D6B75"/>
    <w:rsid w:val="006D6CF2"/>
    <w:rsid w:val="006D6EE4"/>
    <w:rsid w:val="006D7346"/>
    <w:rsid w:val="006D756B"/>
    <w:rsid w:val="006D7658"/>
    <w:rsid w:val="006E0751"/>
    <w:rsid w:val="006E0791"/>
    <w:rsid w:val="006E088A"/>
    <w:rsid w:val="006E0C35"/>
    <w:rsid w:val="006E0E50"/>
    <w:rsid w:val="006E1527"/>
    <w:rsid w:val="006E189D"/>
    <w:rsid w:val="006E1A0A"/>
    <w:rsid w:val="006E27A6"/>
    <w:rsid w:val="006E2BC7"/>
    <w:rsid w:val="006E2DD9"/>
    <w:rsid w:val="006E31A9"/>
    <w:rsid w:val="006E3B89"/>
    <w:rsid w:val="006E3D6A"/>
    <w:rsid w:val="006E44E9"/>
    <w:rsid w:val="006E4667"/>
    <w:rsid w:val="006E496F"/>
    <w:rsid w:val="006E4975"/>
    <w:rsid w:val="006E4BFA"/>
    <w:rsid w:val="006E51B2"/>
    <w:rsid w:val="006E558F"/>
    <w:rsid w:val="006E5EEF"/>
    <w:rsid w:val="006E603F"/>
    <w:rsid w:val="006E61D6"/>
    <w:rsid w:val="006E6D41"/>
    <w:rsid w:val="006E7120"/>
    <w:rsid w:val="006E72A4"/>
    <w:rsid w:val="006E73D3"/>
    <w:rsid w:val="006E7AA4"/>
    <w:rsid w:val="006E7CF7"/>
    <w:rsid w:val="006E7D72"/>
    <w:rsid w:val="006E7D8D"/>
    <w:rsid w:val="006F0130"/>
    <w:rsid w:val="006F0894"/>
    <w:rsid w:val="006F0C64"/>
    <w:rsid w:val="006F0D12"/>
    <w:rsid w:val="006F1138"/>
    <w:rsid w:val="006F118B"/>
    <w:rsid w:val="006F1EFD"/>
    <w:rsid w:val="006F2210"/>
    <w:rsid w:val="006F2488"/>
    <w:rsid w:val="006F24C0"/>
    <w:rsid w:val="006F2786"/>
    <w:rsid w:val="006F2848"/>
    <w:rsid w:val="006F2958"/>
    <w:rsid w:val="006F296C"/>
    <w:rsid w:val="006F2BDD"/>
    <w:rsid w:val="006F33D3"/>
    <w:rsid w:val="006F3BA1"/>
    <w:rsid w:val="006F418C"/>
    <w:rsid w:val="006F41D4"/>
    <w:rsid w:val="006F4512"/>
    <w:rsid w:val="006F4902"/>
    <w:rsid w:val="006F4D43"/>
    <w:rsid w:val="006F4D89"/>
    <w:rsid w:val="006F4EAD"/>
    <w:rsid w:val="006F52B9"/>
    <w:rsid w:val="006F57EB"/>
    <w:rsid w:val="006F5E4F"/>
    <w:rsid w:val="006F604A"/>
    <w:rsid w:val="006F6253"/>
    <w:rsid w:val="006F6449"/>
    <w:rsid w:val="006F661E"/>
    <w:rsid w:val="006F6C8B"/>
    <w:rsid w:val="006F6D5D"/>
    <w:rsid w:val="006F7137"/>
    <w:rsid w:val="006F753F"/>
    <w:rsid w:val="006F7596"/>
    <w:rsid w:val="006F7C41"/>
    <w:rsid w:val="006F7DC4"/>
    <w:rsid w:val="006F7E27"/>
    <w:rsid w:val="006F7EC1"/>
    <w:rsid w:val="00700127"/>
    <w:rsid w:val="00700419"/>
    <w:rsid w:val="00700884"/>
    <w:rsid w:val="00700B5A"/>
    <w:rsid w:val="00700C5F"/>
    <w:rsid w:val="00700E68"/>
    <w:rsid w:val="00701152"/>
    <w:rsid w:val="00701457"/>
    <w:rsid w:val="00701818"/>
    <w:rsid w:val="00701B0D"/>
    <w:rsid w:val="00701CB6"/>
    <w:rsid w:val="00701CF7"/>
    <w:rsid w:val="00702016"/>
    <w:rsid w:val="007029DB"/>
    <w:rsid w:val="00702A99"/>
    <w:rsid w:val="00702BD4"/>
    <w:rsid w:val="007032B9"/>
    <w:rsid w:val="007038C5"/>
    <w:rsid w:val="00704091"/>
    <w:rsid w:val="00704343"/>
    <w:rsid w:val="00704ABD"/>
    <w:rsid w:val="00705A7A"/>
    <w:rsid w:val="00705E17"/>
    <w:rsid w:val="00705E97"/>
    <w:rsid w:val="00705EA5"/>
    <w:rsid w:val="00705F91"/>
    <w:rsid w:val="007060ED"/>
    <w:rsid w:val="007064C1"/>
    <w:rsid w:val="007068A4"/>
    <w:rsid w:val="00706911"/>
    <w:rsid w:val="007069A5"/>
    <w:rsid w:val="00706BD4"/>
    <w:rsid w:val="00706D32"/>
    <w:rsid w:val="00706D3C"/>
    <w:rsid w:val="00706D98"/>
    <w:rsid w:val="00706E51"/>
    <w:rsid w:val="00706F92"/>
    <w:rsid w:val="007070E5"/>
    <w:rsid w:val="00707622"/>
    <w:rsid w:val="0070780E"/>
    <w:rsid w:val="00707B1A"/>
    <w:rsid w:val="00707B74"/>
    <w:rsid w:val="0071003C"/>
    <w:rsid w:val="00710237"/>
    <w:rsid w:val="007105EC"/>
    <w:rsid w:val="00710638"/>
    <w:rsid w:val="00710AB1"/>
    <w:rsid w:val="00710BE1"/>
    <w:rsid w:val="00711264"/>
    <w:rsid w:val="007116AC"/>
    <w:rsid w:val="007116B6"/>
    <w:rsid w:val="0071184F"/>
    <w:rsid w:val="00711FE8"/>
    <w:rsid w:val="0071216D"/>
    <w:rsid w:val="00712694"/>
    <w:rsid w:val="00712972"/>
    <w:rsid w:val="00712BC3"/>
    <w:rsid w:val="0071356C"/>
    <w:rsid w:val="007137DE"/>
    <w:rsid w:val="00713CC3"/>
    <w:rsid w:val="00713F12"/>
    <w:rsid w:val="00713F5E"/>
    <w:rsid w:val="0071401D"/>
    <w:rsid w:val="007147CB"/>
    <w:rsid w:val="00714CCA"/>
    <w:rsid w:val="007150C2"/>
    <w:rsid w:val="00715278"/>
    <w:rsid w:val="007154C6"/>
    <w:rsid w:val="00715769"/>
    <w:rsid w:val="00715956"/>
    <w:rsid w:val="00715D64"/>
    <w:rsid w:val="0071608E"/>
    <w:rsid w:val="007162D8"/>
    <w:rsid w:val="0071633B"/>
    <w:rsid w:val="007164DF"/>
    <w:rsid w:val="007166A8"/>
    <w:rsid w:val="007166B1"/>
    <w:rsid w:val="00716785"/>
    <w:rsid w:val="007167CB"/>
    <w:rsid w:val="00716C13"/>
    <w:rsid w:val="00716C41"/>
    <w:rsid w:val="00716D6E"/>
    <w:rsid w:val="00717527"/>
    <w:rsid w:val="00717750"/>
    <w:rsid w:val="0071789A"/>
    <w:rsid w:val="00717E02"/>
    <w:rsid w:val="0072009A"/>
    <w:rsid w:val="0072084C"/>
    <w:rsid w:val="007209A3"/>
    <w:rsid w:val="007217FD"/>
    <w:rsid w:val="00721AE8"/>
    <w:rsid w:val="00722105"/>
    <w:rsid w:val="00722263"/>
    <w:rsid w:val="00722647"/>
    <w:rsid w:val="00722829"/>
    <w:rsid w:val="00722D96"/>
    <w:rsid w:val="00722DEA"/>
    <w:rsid w:val="00722EC9"/>
    <w:rsid w:val="007236A1"/>
    <w:rsid w:val="00724289"/>
    <w:rsid w:val="007250C1"/>
    <w:rsid w:val="0072522D"/>
    <w:rsid w:val="00725540"/>
    <w:rsid w:val="00725B24"/>
    <w:rsid w:val="007260AC"/>
    <w:rsid w:val="007262D7"/>
    <w:rsid w:val="007264E2"/>
    <w:rsid w:val="00726FD1"/>
    <w:rsid w:val="0072703C"/>
    <w:rsid w:val="00727121"/>
    <w:rsid w:val="007276B2"/>
    <w:rsid w:val="007277E6"/>
    <w:rsid w:val="0072782E"/>
    <w:rsid w:val="00727B2F"/>
    <w:rsid w:val="00727F36"/>
    <w:rsid w:val="007300C2"/>
    <w:rsid w:val="0073022B"/>
    <w:rsid w:val="00730AFF"/>
    <w:rsid w:val="00730E95"/>
    <w:rsid w:val="007310E6"/>
    <w:rsid w:val="007311C9"/>
    <w:rsid w:val="00731336"/>
    <w:rsid w:val="00731629"/>
    <w:rsid w:val="007316F7"/>
    <w:rsid w:val="00731AE4"/>
    <w:rsid w:val="00731BE3"/>
    <w:rsid w:val="00732314"/>
    <w:rsid w:val="00732407"/>
    <w:rsid w:val="00732449"/>
    <w:rsid w:val="00732463"/>
    <w:rsid w:val="00732A7C"/>
    <w:rsid w:val="00732C99"/>
    <w:rsid w:val="00732F56"/>
    <w:rsid w:val="0073399C"/>
    <w:rsid w:val="00733A3E"/>
    <w:rsid w:val="00733C95"/>
    <w:rsid w:val="00733CA2"/>
    <w:rsid w:val="00733CEC"/>
    <w:rsid w:val="00733D63"/>
    <w:rsid w:val="00733EA5"/>
    <w:rsid w:val="0073434A"/>
    <w:rsid w:val="007345B5"/>
    <w:rsid w:val="00734783"/>
    <w:rsid w:val="007347C6"/>
    <w:rsid w:val="007354B9"/>
    <w:rsid w:val="007356AE"/>
    <w:rsid w:val="007356BE"/>
    <w:rsid w:val="00735D9D"/>
    <w:rsid w:val="00735ED2"/>
    <w:rsid w:val="00736BCF"/>
    <w:rsid w:val="00736D3A"/>
    <w:rsid w:val="00737125"/>
    <w:rsid w:val="007372D3"/>
    <w:rsid w:val="00737497"/>
    <w:rsid w:val="00737A70"/>
    <w:rsid w:val="00737ADD"/>
    <w:rsid w:val="00740159"/>
    <w:rsid w:val="007402AF"/>
    <w:rsid w:val="00740646"/>
    <w:rsid w:val="0074069D"/>
    <w:rsid w:val="00740C19"/>
    <w:rsid w:val="00740E7B"/>
    <w:rsid w:val="0074156F"/>
    <w:rsid w:val="0074240D"/>
    <w:rsid w:val="007427BC"/>
    <w:rsid w:val="007428A8"/>
    <w:rsid w:val="00742D47"/>
    <w:rsid w:val="00742D7E"/>
    <w:rsid w:val="00742E6D"/>
    <w:rsid w:val="00743484"/>
    <w:rsid w:val="00743C22"/>
    <w:rsid w:val="00743EE1"/>
    <w:rsid w:val="0074448F"/>
    <w:rsid w:val="00744BE8"/>
    <w:rsid w:val="00744F70"/>
    <w:rsid w:val="0074518E"/>
    <w:rsid w:val="007451FF"/>
    <w:rsid w:val="00745304"/>
    <w:rsid w:val="00745963"/>
    <w:rsid w:val="00745CDF"/>
    <w:rsid w:val="00745E55"/>
    <w:rsid w:val="007463B0"/>
    <w:rsid w:val="00746788"/>
    <w:rsid w:val="00746BE3"/>
    <w:rsid w:val="00746DD7"/>
    <w:rsid w:val="0074777A"/>
    <w:rsid w:val="007477FB"/>
    <w:rsid w:val="0074792F"/>
    <w:rsid w:val="00747A45"/>
    <w:rsid w:val="00747B16"/>
    <w:rsid w:val="00747E6D"/>
    <w:rsid w:val="00750393"/>
    <w:rsid w:val="007505A4"/>
    <w:rsid w:val="00751527"/>
    <w:rsid w:val="0075178E"/>
    <w:rsid w:val="0075185A"/>
    <w:rsid w:val="007518CE"/>
    <w:rsid w:val="00751970"/>
    <w:rsid w:val="00751D82"/>
    <w:rsid w:val="007531D5"/>
    <w:rsid w:val="007533BD"/>
    <w:rsid w:val="007534CD"/>
    <w:rsid w:val="007538A9"/>
    <w:rsid w:val="00753B4A"/>
    <w:rsid w:val="00753B6E"/>
    <w:rsid w:val="00753BB6"/>
    <w:rsid w:val="007540CA"/>
    <w:rsid w:val="0075449C"/>
    <w:rsid w:val="00754711"/>
    <w:rsid w:val="00754985"/>
    <w:rsid w:val="00754D34"/>
    <w:rsid w:val="007553A1"/>
    <w:rsid w:val="007554DB"/>
    <w:rsid w:val="0075560F"/>
    <w:rsid w:val="00755A12"/>
    <w:rsid w:val="00755A2F"/>
    <w:rsid w:val="00755C5B"/>
    <w:rsid w:val="00755E5A"/>
    <w:rsid w:val="00755F4F"/>
    <w:rsid w:val="00756023"/>
    <w:rsid w:val="007560F1"/>
    <w:rsid w:val="00756323"/>
    <w:rsid w:val="007565AA"/>
    <w:rsid w:val="00756B77"/>
    <w:rsid w:val="00756FB0"/>
    <w:rsid w:val="00757076"/>
    <w:rsid w:val="00757317"/>
    <w:rsid w:val="00757517"/>
    <w:rsid w:val="00757F4F"/>
    <w:rsid w:val="00760120"/>
    <w:rsid w:val="00760ADA"/>
    <w:rsid w:val="00760ADB"/>
    <w:rsid w:val="00760DCD"/>
    <w:rsid w:val="00760E3F"/>
    <w:rsid w:val="00761FC4"/>
    <w:rsid w:val="0076214E"/>
    <w:rsid w:val="00762B63"/>
    <w:rsid w:val="00763507"/>
    <w:rsid w:val="00763FE2"/>
    <w:rsid w:val="00764179"/>
    <w:rsid w:val="00764F1E"/>
    <w:rsid w:val="0076551D"/>
    <w:rsid w:val="007660F9"/>
    <w:rsid w:val="007663BB"/>
    <w:rsid w:val="00766474"/>
    <w:rsid w:val="00766FA1"/>
    <w:rsid w:val="00766FB0"/>
    <w:rsid w:val="0076715C"/>
    <w:rsid w:val="00767268"/>
    <w:rsid w:val="00767685"/>
    <w:rsid w:val="00767BC8"/>
    <w:rsid w:val="0077017D"/>
    <w:rsid w:val="007701F8"/>
    <w:rsid w:val="007704E8"/>
    <w:rsid w:val="00770BEF"/>
    <w:rsid w:val="00770F66"/>
    <w:rsid w:val="00770F68"/>
    <w:rsid w:val="00771323"/>
    <w:rsid w:val="007716FB"/>
    <w:rsid w:val="00771A68"/>
    <w:rsid w:val="00771C96"/>
    <w:rsid w:val="00771E24"/>
    <w:rsid w:val="00771F3C"/>
    <w:rsid w:val="00771FE7"/>
    <w:rsid w:val="00772114"/>
    <w:rsid w:val="007723FD"/>
    <w:rsid w:val="00772D8B"/>
    <w:rsid w:val="0077312A"/>
    <w:rsid w:val="00773156"/>
    <w:rsid w:val="0077337D"/>
    <w:rsid w:val="00773749"/>
    <w:rsid w:val="007737D5"/>
    <w:rsid w:val="0077387B"/>
    <w:rsid w:val="00773C20"/>
    <w:rsid w:val="007740A0"/>
    <w:rsid w:val="00774342"/>
    <w:rsid w:val="00774408"/>
    <w:rsid w:val="00774504"/>
    <w:rsid w:val="00774F37"/>
    <w:rsid w:val="00774F92"/>
    <w:rsid w:val="007755C6"/>
    <w:rsid w:val="00775C6C"/>
    <w:rsid w:val="00775EBA"/>
    <w:rsid w:val="007768BC"/>
    <w:rsid w:val="00776A20"/>
    <w:rsid w:val="00776F0F"/>
    <w:rsid w:val="007770B4"/>
    <w:rsid w:val="007775C7"/>
    <w:rsid w:val="00777664"/>
    <w:rsid w:val="00777BCD"/>
    <w:rsid w:val="00777E6A"/>
    <w:rsid w:val="00777F31"/>
    <w:rsid w:val="007801FF"/>
    <w:rsid w:val="00780A45"/>
    <w:rsid w:val="00780BE9"/>
    <w:rsid w:val="00781143"/>
    <w:rsid w:val="00781315"/>
    <w:rsid w:val="00781608"/>
    <w:rsid w:val="0078174C"/>
    <w:rsid w:val="0078194C"/>
    <w:rsid w:val="0078197A"/>
    <w:rsid w:val="00781D04"/>
    <w:rsid w:val="00781F58"/>
    <w:rsid w:val="00782846"/>
    <w:rsid w:val="00782A10"/>
    <w:rsid w:val="00782AF5"/>
    <w:rsid w:val="00782D3F"/>
    <w:rsid w:val="0078323B"/>
    <w:rsid w:val="00783753"/>
    <w:rsid w:val="00783957"/>
    <w:rsid w:val="00783B9A"/>
    <w:rsid w:val="00783CAC"/>
    <w:rsid w:val="00783CD3"/>
    <w:rsid w:val="00783CE7"/>
    <w:rsid w:val="007842D0"/>
    <w:rsid w:val="007843C6"/>
    <w:rsid w:val="007844C8"/>
    <w:rsid w:val="007844EE"/>
    <w:rsid w:val="00784DB2"/>
    <w:rsid w:val="00784E2E"/>
    <w:rsid w:val="007851DE"/>
    <w:rsid w:val="00785BBD"/>
    <w:rsid w:val="00785C89"/>
    <w:rsid w:val="00785FA2"/>
    <w:rsid w:val="007868C0"/>
    <w:rsid w:val="0078705C"/>
    <w:rsid w:val="007874BE"/>
    <w:rsid w:val="0078766A"/>
    <w:rsid w:val="00787772"/>
    <w:rsid w:val="007877A3"/>
    <w:rsid w:val="00787A1A"/>
    <w:rsid w:val="007901E6"/>
    <w:rsid w:val="0079148D"/>
    <w:rsid w:val="00791540"/>
    <w:rsid w:val="00791A4A"/>
    <w:rsid w:val="00791B74"/>
    <w:rsid w:val="00791D85"/>
    <w:rsid w:val="007920A9"/>
    <w:rsid w:val="00792304"/>
    <w:rsid w:val="00792D3F"/>
    <w:rsid w:val="00792DF5"/>
    <w:rsid w:val="00792E66"/>
    <w:rsid w:val="00792FB7"/>
    <w:rsid w:val="007933BF"/>
    <w:rsid w:val="00793756"/>
    <w:rsid w:val="00793B8C"/>
    <w:rsid w:val="00793B9E"/>
    <w:rsid w:val="00794130"/>
    <w:rsid w:val="00794426"/>
    <w:rsid w:val="00794594"/>
    <w:rsid w:val="0079493A"/>
    <w:rsid w:val="00794D14"/>
    <w:rsid w:val="00794EBD"/>
    <w:rsid w:val="00795148"/>
    <w:rsid w:val="00795C4A"/>
    <w:rsid w:val="00795DCD"/>
    <w:rsid w:val="00795FCB"/>
    <w:rsid w:val="00796246"/>
    <w:rsid w:val="0079678D"/>
    <w:rsid w:val="0079679D"/>
    <w:rsid w:val="00796C62"/>
    <w:rsid w:val="00796C8F"/>
    <w:rsid w:val="00796E41"/>
    <w:rsid w:val="007971E9"/>
    <w:rsid w:val="007971F4"/>
    <w:rsid w:val="0079727F"/>
    <w:rsid w:val="00797330"/>
    <w:rsid w:val="007973D1"/>
    <w:rsid w:val="00797810"/>
    <w:rsid w:val="007978C9"/>
    <w:rsid w:val="00797971"/>
    <w:rsid w:val="007A04A7"/>
    <w:rsid w:val="007A06AB"/>
    <w:rsid w:val="007A0726"/>
    <w:rsid w:val="007A08FE"/>
    <w:rsid w:val="007A0910"/>
    <w:rsid w:val="007A203D"/>
    <w:rsid w:val="007A2601"/>
    <w:rsid w:val="007A2D0E"/>
    <w:rsid w:val="007A2F8E"/>
    <w:rsid w:val="007A33B7"/>
    <w:rsid w:val="007A3A9B"/>
    <w:rsid w:val="007A3C7F"/>
    <w:rsid w:val="007A3DED"/>
    <w:rsid w:val="007A3EF9"/>
    <w:rsid w:val="007A42B7"/>
    <w:rsid w:val="007A4620"/>
    <w:rsid w:val="007A47CA"/>
    <w:rsid w:val="007A529E"/>
    <w:rsid w:val="007A53EB"/>
    <w:rsid w:val="007A5A07"/>
    <w:rsid w:val="007A5D01"/>
    <w:rsid w:val="007A5E51"/>
    <w:rsid w:val="007A6291"/>
    <w:rsid w:val="007A69C6"/>
    <w:rsid w:val="007A6A55"/>
    <w:rsid w:val="007A6B09"/>
    <w:rsid w:val="007A6F97"/>
    <w:rsid w:val="007A6FB9"/>
    <w:rsid w:val="007A77A8"/>
    <w:rsid w:val="007A798D"/>
    <w:rsid w:val="007B050C"/>
    <w:rsid w:val="007B0B1F"/>
    <w:rsid w:val="007B0B4F"/>
    <w:rsid w:val="007B0C43"/>
    <w:rsid w:val="007B0C95"/>
    <w:rsid w:val="007B0F0F"/>
    <w:rsid w:val="007B10B5"/>
    <w:rsid w:val="007B1250"/>
    <w:rsid w:val="007B2475"/>
    <w:rsid w:val="007B2659"/>
    <w:rsid w:val="007B295B"/>
    <w:rsid w:val="007B2C12"/>
    <w:rsid w:val="007B2DE9"/>
    <w:rsid w:val="007B2F69"/>
    <w:rsid w:val="007B3EF7"/>
    <w:rsid w:val="007B3F41"/>
    <w:rsid w:val="007B4107"/>
    <w:rsid w:val="007B4978"/>
    <w:rsid w:val="007B4B54"/>
    <w:rsid w:val="007B4E8C"/>
    <w:rsid w:val="007B4E8E"/>
    <w:rsid w:val="007B50A2"/>
    <w:rsid w:val="007B5252"/>
    <w:rsid w:val="007B54F6"/>
    <w:rsid w:val="007B5B85"/>
    <w:rsid w:val="007B5E9C"/>
    <w:rsid w:val="007B653B"/>
    <w:rsid w:val="007B6710"/>
    <w:rsid w:val="007B6789"/>
    <w:rsid w:val="007B6A08"/>
    <w:rsid w:val="007B6F5C"/>
    <w:rsid w:val="007B74C4"/>
    <w:rsid w:val="007B799A"/>
    <w:rsid w:val="007B79E6"/>
    <w:rsid w:val="007B7EB7"/>
    <w:rsid w:val="007C05E4"/>
    <w:rsid w:val="007C0945"/>
    <w:rsid w:val="007C0A3A"/>
    <w:rsid w:val="007C0AC6"/>
    <w:rsid w:val="007C0FE8"/>
    <w:rsid w:val="007C153C"/>
    <w:rsid w:val="007C1A57"/>
    <w:rsid w:val="007C20D5"/>
    <w:rsid w:val="007C2172"/>
    <w:rsid w:val="007C25BC"/>
    <w:rsid w:val="007C27BC"/>
    <w:rsid w:val="007C2C50"/>
    <w:rsid w:val="007C2E42"/>
    <w:rsid w:val="007C3476"/>
    <w:rsid w:val="007C38A8"/>
    <w:rsid w:val="007C38CA"/>
    <w:rsid w:val="007C3B4A"/>
    <w:rsid w:val="007C3B4F"/>
    <w:rsid w:val="007C3B98"/>
    <w:rsid w:val="007C3C29"/>
    <w:rsid w:val="007C3DFB"/>
    <w:rsid w:val="007C4138"/>
    <w:rsid w:val="007C464D"/>
    <w:rsid w:val="007C4885"/>
    <w:rsid w:val="007C50BB"/>
    <w:rsid w:val="007C5589"/>
    <w:rsid w:val="007C5D3C"/>
    <w:rsid w:val="007C5DB7"/>
    <w:rsid w:val="007C5EAA"/>
    <w:rsid w:val="007C5ED0"/>
    <w:rsid w:val="007C64FE"/>
    <w:rsid w:val="007C6555"/>
    <w:rsid w:val="007C6750"/>
    <w:rsid w:val="007C6B10"/>
    <w:rsid w:val="007C6BCF"/>
    <w:rsid w:val="007C73A7"/>
    <w:rsid w:val="007C79E7"/>
    <w:rsid w:val="007D00A8"/>
    <w:rsid w:val="007D03C6"/>
    <w:rsid w:val="007D0550"/>
    <w:rsid w:val="007D0569"/>
    <w:rsid w:val="007D0887"/>
    <w:rsid w:val="007D0C14"/>
    <w:rsid w:val="007D0DF5"/>
    <w:rsid w:val="007D112E"/>
    <w:rsid w:val="007D2140"/>
    <w:rsid w:val="007D2169"/>
    <w:rsid w:val="007D254B"/>
    <w:rsid w:val="007D25C2"/>
    <w:rsid w:val="007D26C3"/>
    <w:rsid w:val="007D2C94"/>
    <w:rsid w:val="007D2D7F"/>
    <w:rsid w:val="007D3007"/>
    <w:rsid w:val="007D3261"/>
    <w:rsid w:val="007D3297"/>
    <w:rsid w:val="007D3A53"/>
    <w:rsid w:val="007D3E4E"/>
    <w:rsid w:val="007D3FE1"/>
    <w:rsid w:val="007D40D4"/>
    <w:rsid w:val="007D43FF"/>
    <w:rsid w:val="007D45BB"/>
    <w:rsid w:val="007D4612"/>
    <w:rsid w:val="007D491F"/>
    <w:rsid w:val="007D4BCA"/>
    <w:rsid w:val="007D4C5D"/>
    <w:rsid w:val="007D4F79"/>
    <w:rsid w:val="007D51DD"/>
    <w:rsid w:val="007D5E29"/>
    <w:rsid w:val="007D622F"/>
    <w:rsid w:val="007D6256"/>
    <w:rsid w:val="007D7459"/>
    <w:rsid w:val="007D7B81"/>
    <w:rsid w:val="007D7DAE"/>
    <w:rsid w:val="007E03A4"/>
    <w:rsid w:val="007E048F"/>
    <w:rsid w:val="007E06DC"/>
    <w:rsid w:val="007E0CA6"/>
    <w:rsid w:val="007E0EB7"/>
    <w:rsid w:val="007E1091"/>
    <w:rsid w:val="007E13ED"/>
    <w:rsid w:val="007E1821"/>
    <w:rsid w:val="007E1A1F"/>
    <w:rsid w:val="007E1E16"/>
    <w:rsid w:val="007E1FE8"/>
    <w:rsid w:val="007E21AA"/>
    <w:rsid w:val="007E2B80"/>
    <w:rsid w:val="007E2DA6"/>
    <w:rsid w:val="007E2F25"/>
    <w:rsid w:val="007E3010"/>
    <w:rsid w:val="007E3222"/>
    <w:rsid w:val="007E33EA"/>
    <w:rsid w:val="007E3666"/>
    <w:rsid w:val="007E38C0"/>
    <w:rsid w:val="007E3B67"/>
    <w:rsid w:val="007E3E38"/>
    <w:rsid w:val="007E46B3"/>
    <w:rsid w:val="007E4F31"/>
    <w:rsid w:val="007E571C"/>
    <w:rsid w:val="007E5B13"/>
    <w:rsid w:val="007E5C22"/>
    <w:rsid w:val="007E6000"/>
    <w:rsid w:val="007E665F"/>
    <w:rsid w:val="007E6BBF"/>
    <w:rsid w:val="007E6C4B"/>
    <w:rsid w:val="007E7016"/>
    <w:rsid w:val="007E72CE"/>
    <w:rsid w:val="007E7593"/>
    <w:rsid w:val="007E77E3"/>
    <w:rsid w:val="007E7C1B"/>
    <w:rsid w:val="007E7C44"/>
    <w:rsid w:val="007F0080"/>
    <w:rsid w:val="007F04CA"/>
    <w:rsid w:val="007F06F9"/>
    <w:rsid w:val="007F0A11"/>
    <w:rsid w:val="007F0B6C"/>
    <w:rsid w:val="007F0B93"/>
    <w:rsid w:val="007F0D9B"/>
    <w:rsid w:val="007F10EE"/>
    <w:rsid w:val="007F128E"/>
    <w:rsid w:val="007F1347"/>
    <w:rsid w:val="007F14D2"/>
    <w:rsid w:val="007F1989"/>
    <w:rsid w:val="007F1D14"/>
    <w:rsid w:val="007F2108"/>
    <w:rsid w:val="007F2318"/>
    <w:rsid w:val="007F2371"/>
    <w:rsid w:val="007F264F"/>
    <w:rsid w:val="007F2CB0"/>
    <w:rsid w:val="007F2DBB"/>
    <w:rsid w:val="007F2EFF"/>
    <w:rsid w:val="007F2FD1"/>
    <w:rsid w:val="007F3361"/>
    <w:rsid w:val="007F341B"/>
    <w:rsid w:val="007F3828"/>
    <w:rsid w:val="007F3D9D"/>
    <w:rsid w:val="007F40F8"/>
    <w:rsid w:val="007F4434"/>
    <w:rsid w:val="007F45EE"/>
    <w:rsid w:val="007F4CE2"/>
    <w:rsid w:val="007F4D67"/>
    <w:rsid w:val="007F53D5"/>
    <w:rsid w:val="007F5FC6"/>
    <w:rsid w:val="007F60A6"/>
    <w:rsid w:val="007F65C0"/>
    <w:rsid w:val="007F6AEC"/>
    <w:rsid w:val="007F6D26"/>
    <w:rsid w:val="007F6DD9"/>
    <w:rsid w:val="007F7B19"/>
    <w:rsid w:val="007F7BED"/>
    <w:rsid w:val="0080012B"/>
    <w:rsid w:val="00800441"/>
    <w:rsid w:val="00800569"/>
    <w:rsid w:val="00801066"/>
    <w:rsid w:val="0080169A"/>
    <w:rsid w:val="00801730"/>
    <w:rsid w:val="00801F0B"/>
    <w:rsid w:val="00801F8D"/>
    <w:rsid w:val="0080248E"/>
    <w:rsid w:val="008028B8"/>
    <w:rsid w:val="008029C9"/>
    <w:rsid w:val="00802A35"/>
    <w:rsid w:val="00802AF3"/>
    <w:rsid w:val="00802EC9"/>
    <w:rsid w:val="008032A4"/>
    <w:rsid w:val="0080336E"/>
    <w:rsid w:val="00803561"/>
    <w:rsid w:val="0080399A"/>
    <w:rsid w:val="00803A3B"/>
    <w:rsid w:val="00803C3E"/>
    <w:rsid w:val="00803CF1"/>
    <w:rsid w:val="00803D47"/>
    <w:rsid w:val="00803DB6"/>
    <w:rsid w:val="00803EEB"/>
    <w:rsid w:val="00804102"/>
    <w:rsid w:val="008041CA"/>
    <w:rsid w:val="008043BF"/>
    <w:rsid w:val="0080469B"/>
    <w:rsid w:val="00804740"/>
    <w:rsid w:val="00804A67"/>
    <w:rsid w:val="00804AD0"/>
    <w:rsid w:val="00804BD4"/>
    <w:rsid w:val="00805B81"/>
    <w:rsid w:val="008060CD"/>
    <w:rsid w:val="00806257"/>
    <w:rsid w:val="00806A90"/>
    <w:rsid w:val="00806DB7"/>
    <w:rsid w:val="00806E5C"/>
    <w:rsid w:val="00807347"/>
    <w:rsid w:val="00807610"/>
    <w:rsid w:val="00807B89"/>
    <w:rsid w:val="008102B1"/>
    <w:rsid w:val="00810491"/>
    <w:rsid w:val="00810BDF"/>
    <w:rsid w:val="00810E61"/>
    <w:rsid w:val="00811009"/>
    <w:rsid w:val="00811246"/>
    <w:rsid w:val="0081132C"/>
    <w:rsid w:val="008114CD"/>
    <w:rsid w:val="00811CF1"/>
    <w:rsid w:val="00811FBB"/>
    <w:rsid w:val="00812197"/>
    <w:rsid w:val="00812962"/>
    <w:rsid w:val="00813765"/>
    <w:rsid w:val="008139D9"/>
    <w:rsid w:val="00813C71"/>
    <w:rsid w:val="008140A1"/>
    <w:rsid w:val="0081467F"/>
    <w:rsid w:val="008147FA"/>
    <w:rsid w:val="00814D8A"/>
    <w:rsid w:val="008150FC"/>
    <w:rsid w:val="0081524A"/>
    <w:rsid w:val="008159A2"/>
    <w:rsid w:val="008159F1"/>
    <w:rsid w:val="00815D9D"/>
    <w:rsid w:val="00815EA3"/>
    <w:rsid w:val="00816126"/>
    <w:rsid w:val="008161F7"/>
    <w:rsid w:val="008163F6"/>
    <w:rsid w:val="00816748"/>
    <w:rsid w:val="00816A35"/>
    <w:rsid w:val="00816E36"/>
    <w:rsid w:val="00816E56"/>
    <w:rsid w:val="0081781A"/>
    <w:rsid w:val="008179CA"/>
    <w:rsid w:val="00817C0C"/>
    <w:rsid w:val="00817CF4"/>
    <w:rsid w:val="00817F73"/>
    <w:rsid w:val="0082020F"/>
    <w:rsid w:val="0082052B"/>
    <w:rsid w:val="008207F6"/>
    <w:rsid w:val="00820ACF"/>
    <w:rsid w:val="00820C9D"/>
    <w:rsid w:val="008219CD"/>
    <w:rsid w:val="00821A11"/>
    <w:rsid w:val="00821A70"/>
    <w:rsid w:val="00821CA6"/>
    <w:rsid w:val="0082212E"/>
    <w:rsid w:val="00822409"/>
    <w:rsid w:val="00822765"/>
    <w:rsid w:val="008230D7"/>
    <w:rsid w:val="0082320A"/>
    <w:rsid w:val="0082365F"/>
    <w:rsid w:val="0082398F"/>
    <w:rsid w:val="0082416C"/>
    <w:rsid w:val="00824539"/>
    <w:rsid w:val="008245C1"/>
    <w:rsid w:val="0082465E"/>
    <w:rsid w:val="00824F83"/>
    <w:rsid w:val="008252AA"/>
    <w:rsid w:val="00825D52"/>
    <w:rsid w:val="00825E25"/>
    <w:rsid w:val="00825EB8"/>
    <w:rsid w:val="00825EDD"/>
    <w:rsid w:val="008263CC"/>
    <w:rsid w:val="00826598"/>
    <w:rsid w:val="00826D4C"/>
    <w:rsid w:val="00827202"/>
    <w:rsid w:val="00827EEC"/>
    <w:rsid w:val="00827F31"/>
    <w:rsid w:val="0083064F"/>
    <w:rsid w:val="00830A30"/>
    <w:rsid w:val="00830FF7"/>
    <w:rsid w:val="0083109C"/>
    <w:rsid w:val="008325BA"/>
    <w:rsid w:val="00832766"/>
    <w:rsid w:val="0083292F"/>
    <w:rsid w:val="008329B1"/>
    <w:rsid w:val="00832BE0"/>
    <w:rsid w:val="00832C0D"/>
    <w:rsid w:val="00832C4B"/>
    <w:rsid w:val="00832FA0"/>
    <w:rsid w:val="00833244"/>
    <w:rsid w:val="008332DE"/>
    <w:rsid w:val="00833FFD"/>
    <w:rsid w:val="0083429C"/>
    <w:rsid w:val="0083445A"/>
    <w:rsid w:val="008347AD"/>
    <w:rsid w:val="00835596"/>
    <w:rsid w:val="0083589B"/>
    <w:rsid w:val="00835B50"/>
    <w:rsid w:val="0083617E"/>
    <w:rsid w:val="00836225"/>
    <w:rsid w:val="00836490"/>
    <w:rsid w:val="008364A7"/>
    <w:rsid w:val="008364F4"/>
    <w:rsid w:val="00836CE8"/>
    <w:rsid w:val="008370E8"/>
    <w:rsid w:val="008374A1"/>
    <w:rsid w:val="00837833"/>
    <w:rsid w:val="00840032"/>
    <w:rsid w:val="008406C3"/>
    <w:rsid w:val="0084081F"/>
    <w:rsid w:val="008417C3"/>
    <w:rsid w:val="00841C84"/>
    <w:rsid w:val="00841E94"/>
    <w:rsid w:val="00841EFC"/>
    <w:rsid w:val="0084235A"/>
    <w:rsid w:val="008426B1"/>
    <w:rsid w:val="008427B5"/>
    <w:rsid w:val="00842843"/>
    <w:rsid w:val="00842ABD"/>
    <w:rsid w:val="00842F5F"/>
    <w:rsid w:val="0084360D"/>
    <w:rsid w:val="008437DB"/>
    <w:rsid w:val="00843847"/>
    <w:rsid w:val="00843950"/>
    <w:rsid w:val="00844640"/>
    <w:rsid w:val="0084472C"/>
    <w:rsid w:val="00844EF5"/>
    <w:rsid w:val="0084556B"/>
    <w:rsid w:val="00845929"/>
    <w:rsid w:val="00845C82"/>
    <w:rsid w:val="00845D5D"/>
    <w:rsid w:val="008461B2"/>
    <w:rsid w:val="00846AAF"/>
    <w:rsid w:val="00846E5C"/>
    <w:rsid w:val="0084726E"/>
    <w:rsid w:val="00847469"/>
    <w:rsid w:val="0084750F"/>
    <w:rsid w:val="0084791C"/>
    <w:rsid w:val="0085009F"/>
    <w:rsid w:val="008502FB"/>
    <w:rsid w:val="008503AF"/>
    <w:rsid w:val="008508A1"/>
    <w:rsid w:val="00850990"/>
    <w:rsid w:val="0085104D"/>
    <w:rsid w:val="00851419"/>
    <w:rsid w:val="0085229F"/>
    <w:rsid w:val="00852521"/>
    <w:rsid w:val="00852660"/>
    <w:rsid w:val="008527CA"/>
    <w:rsid w:val="00852CE9"/>
    <w:rsid w:val="00852EE6"/>
    <w:rsid w:val="00853AAE"/>
    <w:rsid w:val="00853D3C"/>
    <w:rsid w:val="00853FBB"/>
    <w:rsid w:val="0085403E"/>
    <w:rsid w:val="008545B1"/>
    <w:rsid w:val="008546A4"/>
    <w:rsid w:val="00854AB7"/>
    <w:rsid w:val="00854C8E"/>
    <w:rsid w:val="00854E11"/>
    <w:rsid w:val="00854F17"/>
    <w:rsid w:val="00854F6A"/>
    <w:rsid w:val="00855429"/>
    <w:rsid w:val="00855689"/>
    <w:rsid w:val="008556B5"/>
    <w:rsid w:val="00855AF8"/>
    <w:rsid w:val="00856645"/>
    <w:rsid w:val="00856BF5"/>
    <w:rsid w:val="00856C5D"/>
    <w:rsid w:val="00856F0F"/>
    <w:rsid w:val="008570AC"/>
    <w:rsid w:val="0085796A"/>
    <w:rsid w:val="00857A9F"/>
    <w:rsid w:val="00857B3B"/>
    <w:rsid w:val="0086058A"/>
    <w:rsid w:val="0086080D"/>
    <w:rsid w:val="008613E5"/>
    <w:rsid w:val="00862D3A"/>
    <w:rsid w:val="00863151"/>
    <w:rsid w:val="00863727"/>
    <w:rsid w:val="008638D8"/>
    <w:rsid w:val="00863C0D"/>
    <w:rsid w:val="00863D01"/>
    <w:rsid w:val="0086410A"/>
    <w:rsid w:val="008646EF"/>
    <w:rsid w:val="00864C24"/>
    <w:rsid w:val="008651AE"/>
    <w:rsid w:val="008651D6"/>
    <w:rsid w:val="00865421"/>
    <w:rsid w:val="008655EA"/>
    <w:rsid w:val="0086590C"/>
    <w:rsid w:val="00865989"/>
    <w:rsid w:val="00865B12"/>
    <w:rsid w:val="00865CEB"/>
    <w:rsid w:val="00866034"/>
    <w:rsid w:val="0086636B"/>
    <w:rsid w:val="008668A1"/>
    <w:rsid w:val="008668B8"/>
    <w:rsid w:val="00867320"/>
    <w:rsid w:val="00867597"/>
    <w:rsid w:val="008676ED"/>
    <w:rsid w:val="008676FF"/>
    <w:rsid w:val="00867DA5"/>
    <w:rsid w:val="00870725"/>
    <w:rsid w:val="00870D87"/>
    <w:rsid w:val="00870F72"/>
    <w:rsid w:val="00871273"/>
    <w:rsid w:val="00871430"/>
    <w:rsid w:val="0087150B"/>
    <w:rsid w:val="00871721"/>
    <w:rsid w:val="00871870"/>
    <w:rsid w:val="00871A6C"/>
    <w:rsid w:val="00871C50"/>
    <w:rsid w:val="00871FF2"/>
    <w:rsid w:val="0087278B"/>
    <w:rsid w:val="00872EA9"/>
    <w:rsid w:val="0087323B"/>
    <w:rsid w:val="0087341F"/>
    <w:rsid w:val="00873515"/>
    <w:rsid w:val="00874217"/>
    <w:rsid w:val="00874A0E"/>
    <w:rsid w:val="00874A34"/>
    <w:rsid w:val="00874B93"/>
    <w:rsid w:val="00874EA7"/>
    <w:rsid w:val="00875049"/>
    <w:rsid w:val="00875282"/>
    <w:rsid w:val="00875CF0"/>
    <w:rsid w:val="00875F45"/>
    <w:rsid w:val="00875F56"/>
    <w:rsid w:val="00876EB7"/>
    <w:rsid w:val="00877BA3"/>
    <w:rsid w:val="00877DD5"/>
    <w:rsid w:val="008804FD"/>
    <w:rsid w:val="00880584"/>
    <w:rsid w:val="00880823"/>
    <w:rsid w:val="008808AE"/>
    <w:rsid w:val="00880B2E"/>
    <w:rsid w:val="00880C40"/>
    <w:rsid w:val="008819CF"/>
    <w:rsid w:val="0088206C"/>
    <w:rsid w:val="008825AD"/>
    <w:rsid w:val="008825BF"/>
    <w:rsid w:val="00882B0F"/>
    <w:rsid w:val="00882BBE"/>
    <w:rsid w:val="00883242"/>
    <w:rsid w:val="00883504"/>
    <w:rsid w:val="00883881"/>
    <w:rsid w:val="00883898"/>
    <w:rsid w:val="00883CB3"/>
    <w:rsid w:val="00884000"/>
    <w:rsid w:val="008841BA"/>
    <w:rsid w:val="00884820"/>
    <w:rsid w:val="008848F5"/>
    <w:rsid w:val="00885099"/>
    <w:rsid w:val="00885371"/>
    <w:rsid w:val="008854F4"/>
    <w:rsid w:val="00885744"/>
    <w:rsid w:val="00885DF8"/>
    <w:rsid w:val="00886739"/>
    <w:rsid w:val="00886ABB"/>
    <w:rsid w:val="00887158"/>
    <w:rsid w:val="008871FB"/>
    <w:rsid w:val="008876BE"/>
    <w:rsid w:val="00887B70"/>
    <w:rsid w:val="00887CB4"/>
    <w:rsid w:val="00890462"/>
    <w:rsid w:val="008908BD"/>
    <w:rsid w:val="00890AEA"/>
    <w:rsid w:val="00890C32"/>
    <w:rsid w:val="00890D1D"/>
    <w:rsid w:val="008910FC"/>
    <w:rsid w:val="008913FB"/>
    <w:rsid w:val="008916F6"/>
    <w:rsid w:val="0089174A"/>
    <w:rsid w:val="008917B6"/>
    <w:rsid w:val="00891927"/>
    <w:rsid w:val="00891A0F"/>
    <w:rsid w:val="00891A2D"/>
    <w:rsid w:val="00891EB5"/>
    <w:rsid w:val="00891F1B"/>
    <w:rsid w:val="008921A8"/>
    <w:rsid w:val="0089226B"/>
    <w:rsid w:val="0089238A"/>
    <w:rsid w:val="00892479"/>
    <w:rsid w:val="00892484"/>
    <w:rsid w:val="00892C74"/>
    <w:rsid w:val="00893417"/>
    <w:rsid w:val="00893653"/>
    <w:rsid w:val="00893EAB"/>
    <w:rsid w:val="0089400B"/>
    <w:rsid w:val="00894682"/>
    <w:rsid w:val="00894AAF"/>
    <w:rsid w:val="00894B84"/>
    <w:rsid w:val="00894ECE"/>
    <w:rsid w:val="00895219"/>
    <w:rsid w:val="00895658"/>
    <w:rsid w:val="008956A1"/>
    <w:rsid w:val="00895C13"/>
    <w:rsid w:val="00895FF5"/>
    <w:rsid w:val="00896305"/>
    <w:rsid w:val="00896704"/>
    <w:rsid w:val="0089681D"/>
    <w:rsid w:val="00896E5A"/>
    <w:rsid w:val="00897304"/>
    <w:rsid w:val="008977C6"/>
    <w:rsid w:val="008A0C7A"/>
    <w:rsid w:val="008A16A0"/>
    <w:rsid w:val="008A16D2"/>
    <w:rsid w:val="008A1B92"/>
    <w:rsid w:val="008A1F97"/>
    <w:rsid w:val="008A229D"/>
    <w:rsid w:val="008A233C"/>
    <w:rsid w:val="008A24D3"/>
    <w:rsid w:val="008A26E6"/>
    <w:rsid w:val="008A29A5"/>
    <w:rsid w:val="008A2B82"/>
    <w:rsid w:val="008A2DB0"/>
    <w:rsid w:val="008A2E63"/>
    <w:rsid w:val="008A2FDF"/>
    <w:rsid w:val="008A3328"/>
    <w:rsid w:val="008A3B62"/>
    <w:rsid w:val="008A3CFB"/>
    <w:rsid w:val="008A3FC4"/>
    <w:rsid w:val="008A453A"/>
    <w:rsid w:val="008A4CD5"/>
    <w:rsid w:val="008A4E16"/>
    <w:rsid w:val="008A4EFA"/>
    <w:rsid w:val="008A5172"/>
    <w:rsid w:val="008A5572"/>
    <w:rsid w:val="008A55E7"/>
    <w:rsid w:val="008A58CE"/>
    <w:rsid w:val="008A5C71"/>
    <w:rsid w:val="008A5E97"/>
    <w:rsid w:val="008A6250"/>
    <w:rsid w:val="008A6292"/>
    <w:rsid w:val="008A6341"/>
    <w:rsid w:val="008A6458"/>
    <w:rsid w:val="008A6EE1"/>
    <w:rsid w:val="008A73A7"/>
    <w:rsid w:val="008A7467"/>
    <w:rsid w:val="008A7494"/>
    <w:rsid w:val="008A7EA3"/>
    <w:rsid w:val="008B00A2"/>
    <w:rsid w:val="008B08AA"/>
    <w:rsid w:val="008B0FB6"/>
    <w:rsid w:val="008B1E86"/>
    <w:rsid w:val="008B214D"/>
    <w:rsid w:val="008B22EA"/>
    <w:rsid w:val="008B247B"/>
    <w:rsid w:val="008B29F7"/>
    <w:rsid w:val="008B2FE8"/>
    <w:rsid w:val="008B3145"/>
    <w:rsid w:val="008B32B3"/>
    <w:rsid w:val="008B3B7A"/>
    <w:rsid w:val="008B3CC5"/>
    <w:rsid w:val="008B3D0B"/>
    <w:rsid w:val="008B3EE0"/>
    <w:rsid w:val="008B4035"/>
    <w:rsid w:val="008B43C8"/>
    <w:rsid w:val="008B49A3"/>
    <w:rsid w:val="008B4A8D"/>
    <w:rsid w:val="008B4F67"/>
    <w:rsid w:val="008B5097"/>
    <w:rsid w:val="008B54A4"/>
    <w:rsid w:val="008B54E2"/>
    <w:rsid w:val="008B5DB0"/>
    <w:rsid w:val="008B5F47"/>
    <w:rsid w:val="008B60BB"/>
    <w:rsid w:val="008B6562"/>
    <w:rsid w:val="008B66F1"/>
    <w:rsid w:val="008B729F"/>
    <w:rsid w:val="008B7CCC"/>
    <w:rsid w:val="008B7CED"/>
    <w:rsid w:val="008C00A1"/>
    <w:rsid w:val="008C013A"/>
    <w:rsid w:val="008C0242"/>
    <w:rsid w:val="008C02CD"/>
    <w:rsid w:val="008C0426"/>
    <w:rsid w:val="008C0528"/>
    <w:rsid w:val="008C054E"/>
    <w:rsid w:val="008C089E"/>
    <w:rsid w:val="008C1186"/>
    <w:rsid w:val="008C1827"/>
    <w:rsid w:val="008C18B2"/>
    <w:rsid w:val="008C1B1C"/>
    <w:rsid w:val="008C1CA8"/>
    <w:rsid w:val="008C1D35"/>
    <w:rsid w:val="008C21DD"/>
    <w:rsid w:val="008C25EC"/>
    <w:rsid w:val="008C263D"/>
    <w:rsid w:val="008C2B40"/>
    <w:rsid w:val="008C2C51"/>
    <w:rsid w:val="008C2D2C"/>
    <w:rsid w:val="008C31FD"/>
    <w:rsid w:val="008C332D"/>
    <w:rsid w:val="008C33BC"/>
    <w:rsid w:val="008C33C2"/>
    <w:rsid w:val="008C348B"/>
    <w:rsid w:val="008C3584"/>
    <w:rsid w:val="008C3BAD"/>
    <w:rsid w:val="008C3CA8"/>
    <w:rsid w:val="008C3D69"/>
    <w:rsid w:val="008C3E38"/>
    <w:rsid w:val="008C4478"/>
    <w:rsid w:val="008C451B"/>
    <w:rsid w:val="008C4532"/>
    <w:rsid w:val="008C4A34"/>
    <w:rsid w:val="008C4DB8"/>
    <w:rsid w:val="008C4F05"/>
    <w:rsid w:val="008C4F33"/>
    <w:rsid w:val="008C53C8"/>
    <w:rsid w:val="008C56BD"/>
    <w:rsid w:val="008C5769"/>
    <w:rsid w:val="008C5856"/>
    <w:rsid w:val="008C5DEB"/>
    <w:rsid w:val="008C5E5B"/>
    <w:rsid w:val="008C5E68"/>
    <w:rsid w:val="008C5F4F"/>
    <w:rsid w:val="008C63D3"/>
    <w:rsid w:val="008C6B2D"/>
    <w:rsid w:val="008C6FBF"/>
    <w:rsid w:val="008C7056"/>
    <w:rsid w:val="008C725F"/>
    <w:rsid w:val="008C7441"/>
    <w:rsid w:val="008C76C7"/>
    <w:rsid w:val="008C770D"/>
    <w:rsid w:val="008C7E9A"/>
    <w:rsid w:val="008D00BC"/>
    <w:rsid w:val="008D0542"/>
    <w:rsid w:val="008D0E3B"/>
    <w:rsid w:val="008D111F"/>
    <w:rsid w:val="008D12FF"/>
    <w:rsid w:val="008D1327"/>
    <w:rsid w:val="008D158F"/>
    <w:rsid w:val="008D1747"/>
    <w:rsid w:val="008D2047"/>
    <w:rsid w:val="008D2208"/>
    <w:rsid w:val="008D2537"/>
    <w:rsid w:val="008D28EF"/>
    <w:rsid w:val="008D2A0F"/>
    <w:rsid w:val="008D2C40"/>
    <w:rsid w:val="008D306C"/>
    <w:rsid w:val="008D333F"/>
    <w:rsid w:val="008D338D"/>
    <w:rsid w:val="008D357B"/>
    <w:rsid w:val="008D359B"/>
    <w:rsid w:val="008D3D00"/>
    <w:rsid w:val="008D4203"/>
    <w:rsid w:val="008D4238"/>
    <w:rsid w:val="008D425B"/>
    <w:rsid w:val="008D46C5"/>
    <w:rsid w:val="008D4892"/>
    <w:rsid w:val="008D49B5"/>
    <w:rsid w:val="008D4A8B"/>
    <w:rsid w:val="008D4B50"/>
    <w:rsid w:val="008D4B58"/>
    <w:rsid w:val="008D514D"/>
    <w:rsid w:val="008D53A3"/>
    <w:rsid w:val="008D53C4"/>
    <w:rsid w:val="008D5467"/>
    <w:rsid w:val="008D562F"/>
    <w:rsid w:val="008D5BCB"/>
    <w:rsid w:val="008D5BE6"/>
    <w:rsid w:val="008D6802"/>
    <w:rsid w:val="008D716F"/>
    <w:rsid w:val="008D7403"/>
    <w:rsid w:val="008D746D"/>
    <w:rsid w:val="008D7491"/>
    <w:rsid w:val="008D7D3A"/>
    <w:rsid w:val="008E014F"/>
    <w:rsid w:val="008E029E"/>
    <w:rsid w:val="008E05D3"/>
    <w:rsid w:val="008E09A6"/>
    <w:rsid w:val="008E0B8A"/>
    <w:rsid w:val="008E0F17"/>
    <w:rsid w:val="008E121E"/>
    <w:rsid w:val="008E19C2"/>
    <w:rsid w:val="008E1E3F"/>
    <w:rsid w:val="008E2335"/>
    <w:rsid w:val="008E2397"/>
    <w:rsid w:val="008E2431"/>
    <w:rsid w:val="008E2451"/>
    <w:rsid w:val="008E2B0E"/>
    <w:rsid w:val="008E35BD"/>
    <w:rsid w:val="008E394F"/>
    <w:rsid w:val="008E3A39"/>
    <w:rsid w:val="008E3B69"/>
    <w:rsid w:val="008E41FD"/>
    <w:rsid w:val="008E4371"/>
    <w:rsid w:val="008E4937"/>
    <w:rsid w:val="008E572E"/>
    <w:rsid w:val="008E5868"/>
    <w:rsid w:val="008E5D1F"/>
    <w:rsid w:val="008E635A"/>
    <w:rsid w:val="008E6615"/>
    <w:rsid w:val="008E6BC1"/>
    <w:rsid w:val="008E778D"/>
    <w:rsid w:val="008E7AA0"/>
    <w:rsid w:val="008E7EE4"/>
    <w:rsid w:val="008E7FA7"/>
    <w:rsid w:val="008F018E"/>
    <w:rsid w:val="008F025B"/>
    <w:rsid w:val="008F04B7"/>
    <w:rsid w:val="008F055E"/>
    <w:rsid w:val="008F0913"/>
    <w:rsid w:val="008F0A73"/>
    <w:rsid w:val="008F0E4A"/>
    <w:rsid w:val="008F117B"/>
    <w:rsid w:val="008F20E2"/>
    <w:rsid w:val="008F2627"/>
    <w:rsid w:val="008F2744"/>
    <w:rsid w:val="008F3351"/>
    <w:rsid w:val="008F345A"/>
    <w:rsid w:val="008F3D38"/>
    <w:rsid w:val="008F4586"/>
    <w:rsid w:val="008F460D"/>
    <w:rsid w:val="008F4795"/>
    <w:rsid w:val="008F4BA4"/>
    <w:rsid w:val="008F5216"/>
    <w:rsid w:val="008F529F"/>
    <w:rsid w:val="008F5F64"/>
    <w:rsid w:val="008F6547"/>
    <w:rsid w:val="008F6828"/>
    <w:rsid w:val="008F698D"/>
    <w:rsid w:val="008F69E6"/>
    <w:rsid w:val="008F6C28"/>
    <w:rsid w:val="008F6D52"/>
    <w:rsid w:val="008F7136"/>
    <w:rsid w:val="008F7991"/>
    <w:rsid w:val="00900074"/>
    <w:rsid w:val="009006EF"/>
    <w:rsid w:val="00900DAE"/>
    <w:rsid w:val="00901122"/>
    <w:rsid w:val="009013F7"/>
    <w:rsid w:val="009014C7"/>
    <w:rsid w:val="009014D0"/>
    <w:rsid w:val="00901718"/>
    <w:rsid w:val="0090176D"/>
    <w:rsid w:val="00901BDA"/>
    <w:rsid w:val="0090208D"/>
    <w:rsid w:val="009023E7"/>
    <w:rsid w:val="009026AE"/>
    <w:rsid w:val="00902A5B"/>
    <w:rsid w:val="00903392"/>
    <w:rsid w:val="00903D52"/>
    <w:rsid w:val="009048DF"/>
    <w:rsid w:val="00904A31"/>
    <w:rsid w:val="009050CE"/>
    <w:rsid w:val="009056CC"/>
    <w:rsid w:val="00905AC0"/>
    <w:rsid w:val="00905B39"/>
    <w:rsid w:val="00905BD1"/>
    <w:rsid w:val="00906129"/>
    <w:rsid w:val="009067C6"/>
    <w:rsid w:val="0090682A"/>
    <w:rsid w:val="00906C40"/>
    <w:rsid w:val="00907348"/>
    <w:rsid w:val="0090740F"/>
    <w:rsid w:val="009075F1"/>
    <w:rsid w:val="00907BB1"/>
    <w:rsid w:val="00907E9E"/>
    <w:rsid w:val="00907F35"/>
    <w:rsid w:val="0091004F"/>
    <w:rsid w:val="009102AE"/>
    <w:rsid w:val="00910BC5"/>
    <w:rsid w:val="00910DE9"/>
    <w:rsid w:val="00910F78"/>
    <w:rsid w:val="00911317"/>
    <w:rsid w:val="0091162E"/>
    <w:rsid w:val="00911AA5"/>
    <w:rsid w:val="00911C3F"/>
    <w:rsid w:val="00912372"/>
    <w:rsid w:val="009125C4"/>
    <w:rsid w:val="009127FE"/>
    <w:rsid w:val="00913AAA"/>
    <w:rsid w:val="00913C21"/>
    <w:rsid w:val="009143E8"/>
    <w:rsid w:val="00914B0F"/>
    <w:rsid w:val="00914B1B"/>
    <w:rsid w:val="00915242"/>
    <w:rsid w:val="00915336"/>
    <w:rsid w:val="009157BE"/>
    <w:rsid w:val="00915CED"/>
    <w:rsid w:val="00915D8E"/>
    <w:rsid w:val="00916252"/>
    <w:rsid w:val="00916273"/>
    <w:rsid w:val="009165F3"/>
    <w:rsid w:val="009168D0"/>
    <w:rsid w:val="00916934"/>
    <w:rsid w:val="00916A1B"/>
    <w:rsid w:val="00916AA5"/>
    <w:rsid w:val="00916B45"/>
    <w:rsid w:val="00916C1D"/>
    <w:rsid w:val="00916CAD"/>
    <w:rsid w:val="009173F9"/>
    <w:rsid w:val="009174CC"/>
    <w:rsid w:val="00917700"/>
    <w:rsid w:val="0091772B"/>
    <w:rsid w:val="009201AA"/>
    <w:rsid w:val="00920454"/>
    <w:rsid w:val="009207C1"/>
    <w:rsid w:val="00920B6C"/>
    <w:rsid w:val="009210AD"/>
    <w:rsid w:val="0092165D"/>
    <w:rsid w:val="00921871"/>
    <w:rsid w:val="009218A8"/>
    <w:rsid w:val="009218AD"/>
    <w:rsid w:val="00922171"/>
    <w:rsid w:val="009228D3"/>
    <w:rsid w:val="00922D46"/>
    <w:rsid w:val="00922E71"/>
    <w:rsid w:val="009230C1"/>
    <w:rsid w:val="00923505"/>
    <w:rsid w:val="00923823"/>
    <w:rsid w:val="009240AC"/>
    <w:rsid w:val="00924163"/>
    <w:rsid w:val="00924B22"/>
    <w:rsid w:val="00924C4F"/>
    <w:rsid w:val="00924E95"/>
    <w:rsid w:val="009251E4"/>
    <w:rsid w:val="00925254"/>
    <w:rsid w:val="009252A2"/>
    <w:rsid w:val="00925558"/>
    <w:rsid w:val="009255D4"/>
    <w:rsid w:val="00925B1C"/>
    <w:rsid w:val="009261B2"/>
    <w:rsid w:val="009261D5"/>
    <w:rsid w:val="00926974"/>
    <w:rsid w:val="009275AA"/>
    <w:rsid w:val="00927819"/>
    <w:rsid w:val="0092789A"/>
    <w:rsid w:val="00927F97"/>
    <w:rsid w:val="009301AC"/>
    <w:rsid w:val="00931438"/>
    <w:rsid w:val="00931746"/>
    <w:rsid w:val="00931A9C"/>
    <w:rsid w:val="00931DB8"/>
    <w:rsid w:val="009322EF"/>
    <w:rsid w:val="0093396A"/>
    <w:rsid w:val="00933F43"/>
    <w:rsid w:val="009341E9"/>
    <w:rsid w:val="00934269"/>
    <w:rsid w:val="00934B09"/>
    <w:rsid w:val="00934DC7"/>
    <w:rsid w:val="00934F18"/>
    <w:rsid w:val="0093542D"/>
    <w:rsid w:val="00935897"/>
    <w:rsid w:val="0093610B"/>
    <w:rsid w:val="009365FB"/>
    <w:rsid w:val="00936AE1"/>
    <w:rsid w:val="00936AE2"/>
    <w:rsid w:val="00936E89"/>
    <w:rsid w:val="00936ED5"/>
    <w:rsid w:val="009371D2"/>
    <w:rsid w:val="00937A0F"/>
    <w:rsid w:val="00937EC3"/>
    <w:rsid w:val="00937EF5"/>
    <w:rsid w:val="00937F79"/>
    <w:rsid w:val="00940161"/>
    <w:rsid w:val="00940790"/>
    <w:rsid w:val="00940DF2"/>
    <w:rsid w:val="00940F2A"/>
    <w:rsid w:val="009411B9"/>
    <w:rsid w:val="009412D8"/>
    <w:rsid w:val="00941BA1"/>
    <w:rsid w:val="00941DA8"/>
    <w:rsid w:val="0094233C"/>
    <w:rsid w:val="0094234D"/>
    <w:rsid w:val="009427C8"/>
    <w:rsid w:val="00942824"/>
    <w:rsid w:val="00942841"/>
    <w:rsid w:val="00942CA1"/>
    <w:rsid w:val="00942EDE"/>
    <w:rsid w:val="00943052"/>
    <w:rsid w:val="00943543"/>
    <w:rsid w:val="0094358D"/>
    <w:rsid w:val="009439BB"/>
    <w:rsid w:val="00944376"/>
    <w:rsid w:val="00944752"/>
    <w:rsid w:val="00944FC1"/>
    <w:rsid w:val="009450ED"/>
    <w:rsid w:val="00945106"/>
    <w:rsid w:val="00945121"/>
    <w:rsid w:val="0094524A"/>
    <w:rsid w:val="0094524F"/>
    <w:rsid w:val="00945440"/>
    <w:rsid w:val="009456D5"/>
    <w:rsid w:val="00945A5B"/>
    <w:rsid w:val="00945C2F"/>
    <w:rsid w:val="00945F91"/>
    <w:rsid w:val="00945FEE"/>
    <w:rsid w:val="00946073"/>
    <w:rsid w:val="00946128"/>
    <w:rsid w:val="0094641D"/>
    <w:rsid w:val="0094652D"/>
    <w:rsid w:val="00946C7C"/>
    <w:rsid w:val="0094700B"/>
    <w:rsid w:val="00950119"/>
    <w:rsid w:val="00950490"/>
    <w:rsid w:val="0095061A"/>
    <w:rsid w:val="0095096A"/>
    <w:rsid w:val="00950BBC"/>
    <w:rsid w:val="00950D32"/>
    <w:rsid w:val="00951188"/>
    <w:rsid w:val="0095133B"/>
    <w:rsid w:val="009516BD"/>
    <w:rsid w:val="00951748"/>
    <w:rsid w:val="0095199F"/>
    <w:rsid w:val="00951ECE"/>
    <w:rsid w:val="00951F4C"/>
    <w:rsid w:val="0095209E"/>
    <w:rsid w:val="009523C6"/>
    <w:rsid w:val="00952A4C"/>
    <w:rsid w:val="00952DE1"/>
    <w:rsid w:val="00953462"/>
    <w:rsid w:val="00953AB0"/>
    <w:rsid w:val="009541E9"/>
    <w:rsid w:val="00954BA0"/>
    <w:rsid w:val="00954E61"/>
    <w:rsid w:val="00955052"/>
    <w:rsid w:val="00955072"/>
    <w:rsid w:val="0095510F"/>
    <w:rsid w:val="009554D1"/>
    <w:rsid w:val="0095575E"/>
    <w:rsid w:val="00955BF0"/>
    <w:rsid w:val="009562B8"/>
    <w:rsid w:val="009567E3"/>
    <w:rsid w:val="0095682F"/>
    <w:rsid w:val="009570A5"/>
    <w:rsid w:val="009574D1"/>
    <w:rsid w:val="00957709"/>
    <w:rsid w:val="009577A0"/>
    <w:rsid w:val="00957AAB"/>
    <w:rsid w:val="00957B1B"/>
    <w:rsid w:val="009600DA"/>
    <w:rsid w:val="00960102"/>
    <w:rsid w:val="0096024E"/>
    <w:rsid w:val="009605E8"/>
    <w:rsid w:val="00960ADD"/>
    <w:rsid w:val="00960CF4"/>
    <w:rsid w:val="0096101C"/>
    <w:rsid w:val="009613E9"/>
    <w:rsid w:val="00961696"/>
    <w:rsid w:val="00961A3A"/>
    <w:rsid w:val="00961E57"/>
    <w:rsid w:val="00962049"/>
    <w:rsid w:val="009629A6"/>
    <w:rsid w:val="00962E8C"/>
    <w:rsid w:val="00962F97"/>
    <w:rsid w:val="00963259"/>
    <w:rsid w:val="00963276"/>
    <w:rsid w:val="00963585"/>
    <w:rsid w:val="009637CA"/>
    <w:rsid w:val="00964217"/>
    <w:rsid w:val="009644B4"/>
    <w:rsid w:val="009648E5"/>
    <w:rsid w:val="00964B45"/>
    <w:rsid w:val="00964D50"/>
    <w:rsid w:val="00965226"/>
    <w:rsid w:val="00965F3B"/>
    <w:rsid w:val="009661F9"/>
    <w:rsid w:val="009662C2"/>
    <w:rsid w:val="0096640A"/>
    <w:rsid w:val="00966CEA"/>
    <w:rsid w:val="00966D90"/>
    <w:rsid w:val="0096707A"/>
    <w:rsid w:val="00967357"/>
    <w:rsid w:val="0096752D"/>
    <w:rsid w:val="009679C7"/>
    <w:rsid w:val="00967E43"/>
    <w:rsid w:val="00970B6F"/>
    <w:rsid w:val="00970B8B"/>
    <w:rsid w:val="0097107C"/>
    <w:rsid w:val="00971635"/>
    <w:rsid w:val="00971C8A"/>
    <w:rsid w:val="00971C8E"/>
    <w:rsid w:val="0097264A"/>
    <w:rsid w:val="009728D6"/>
    <w:rsid w:val="00972918"/>
    <w:rsid w:val="00972B15"/>
    <w:rsid w:val="00972D76"/>
    <w:rsid w:val="00972ED2"/>
    <w:rsid w:val="009730B2"/>
    <w:rsid w:val="0097358C"/>
    <w:rsid w:val="0097372C"/>
    <w:rsid w:val="009737F2"/>
    <w:rsid w:val="00973DA5"/>
    <w:rsid w:val="009740E0"/>
    <w:rsid w:val="00974479"/>
    <w:rsid w:val="009745AE"/>
    <w:rsid w:val="00974602"/>
    <w:rsid w:val="009746C5"/>
    <w:rsid w:val="0097474F"/>
    <w:rsid w:val="00974763"/>
    <w:rsid w:val="00974D17"/>
    <w:rsid w:val="0097588E"/>
    <w:rsid w:val="009759C4"/>
    <w:rsid w:val="00975AAA"/>
    <w:rsid w:val="00975D20"/>
    <w:rsid w:val="00975FC4"/>
    <w:rsid w:val="0097642D"/>
    <w:rsid w:val="0097662C"/>
    <w:rsid w:val="00976CAF"/>
    <w:rsid w:val="00976F21"/>
    <w:rsid w:val="009776E9"/>
    <w:rsid w:val="009778FD"/>
    <w:rsid w:val="00977A5B"/>
    <w:rsid w:val="00977D34"/>
    <w:rsid w:val="009802CC"/>
    <w:rsid w:val="0098053E"/>
    <w:rsid w:val="0098055F"/>
    <w:rsid w:val="00980BE8"/>
    <w:rsid w:val="009814E6"/>
    <w:rsid w:val="009817EC"/>
    <w:rsid w:val="0098192A"/>
    <w:rsid w:val="00981937"/>
    <w:rsid w:val="00982118"/>
    <w:rsid w:val="00982282"/>
    <w:rsid w:val="0098295C"/>
    <w:rsid w:val="009829ED"/>
    <w:rsid w:val="00982A42"/>
    <w:rsid w:val="00982E0D"/>
    <w:rsid w:val="0098314E"/>
    <w:rsid w:val="009841FE"/>
    <w:rsid w:val="009845BF"/>
    <w:rsid w:val="009851C4"/>
    <w:rsid w:val="0098528B"/>
    <w:rsid w:val="0098575B"/>
    <w:rsid w:val="00985D1B"/>
    <w:rsid w:val="009865D7"/>
    <w:rsid w:val="009869C5"/>
    <w:rsid w:val="00986A10"/>
    <w:rsid w:val="00986A3F"/>
    <w:rsid w:val="00986B5C"/>
    <w:rsid w:val="00986B76"/>
    <w:rsid w:val="00987032"/>
    <w:rsid w:val="0098756A"/>
    <w:rsid w:val="00987AF2"/>
    <w:rsid w:val="009905EB"/>
    <w:rsid w:val="00991254"/>
    <w:rsid w:val="009912A5"/>
    <w:rsid w:val="00991791"/>
    <w:rsid w:val="009918E3"/>
    <w:rsid w:val="00991B26"/>
    <w:rsid w:val="00991C9E"/>
    <w:rsid w:val="00991FF9"/>
    <w:rsid w:val="00992593"/>
    <w:rsid w:val="009929E9"/>
    <w:rsid w:val="00992AB7"/>
    <w:rsid w:val="00992C1B"/>
    <w:rsid w:val="00992F01"/>
    <w:rsid w:val="00992F3D"/>
    <w:rsid w:val="009934AE"/>
    <w:rsid w:val="0099358E"/>
    <w:rsid w:val="0099403D"/>
    <w:rsid w:val="0099429A"/>
    <w:rsid w:val="0099441B"/>
    <w:rsid w:val="009945C6"/>
    <w:rsid w:val="00994900"/>
    <w:rsid w:val="00994D0E"/>
    <w:rsid w:val="00994D42"/>
    <w:rsid w:val="00994D5E"/>
    <w:rsid w:val="009950C6"/>
    <w:rsid w:val="00995684"/>
    <w:rsid w:val="0099586B"/>
    <w:rsid w:val="009958C7"/>
    <w:rsid w:val="00995EFA"/>
    <w:rsid w:val="00995F61"/>
    <w:rsid w:val="0099674E"/>
    <w:rsid w:val="00996773"/>
    <w:rsid w:val="00996906"/>
    <w:rsid w:val="00997AA5"/>
    <w:rsid w:val="009A00B2"/>
    <w:rsid w:val="009A0C02"/>
    <w:rsid w:val="009A0D3E"/>
    <w:rsid w:val="009A0DAE"/>
    <w:rsid w:val="009A1925"/>
    <w:rsid w:val="009A1995"/>
    <w:rsid w:val="009A2430"/>
    <w:rsid w:val="009A25D1"/>
    <w:rsid w:val="009A2675"/>
    <w:rsid w:val="009A2709"/>
    <w:rsid w:val="009A28BD"/>
    <w:rsid w:val="009A30AE"/>
    <w:rsid w:val="009A369F"/>
    <w:rsid w:val="009A3E1B"/>
    <w:rsid w:val="009A3F06"/>
    <w:rsid w:val="009A41AD"/>
    <w:rsid w:val="009A4429"/>
    <w:rsid w:val="009A4621"/>
    <w:rsid w:val="009A4624"/>
    <w:rsid w:val="009A48B2"/>
    <w:rsid w:val="009A4AA8"/>
    <w:rsid w:val="009A5281"/>
    <w:rsid w:val="009A5351"/>
    <w:rsid w:val="009A5508"/>
    <w:rsid w:val="009A550F"/>
    <w:rsid w:val="009A5941"/>
    <w:rsid w:val="009A5AE5"/>
    <w:rsid w:val="009A5B3A"/>
    <w:rsid w:val="009A5E0E"/>
    <w:rsid w:val="009A617B"/>
    <w:rsid w:val="009A6446"/>
    <w:rsid w:val="009A6ABD"/>
    <w:rsid w:val="009A6B77"/>
    <w:rsid w:val="009A6D45"/>
    <w:rsid w:val="009A6D5C"/>
    <w:rsid w:val="009A6ECF"/>
    <w:rsid w:val="009A70B6"/>
    <w:rsid w:val="009A7588"/>
    <w:rsid w:val="009A7708"/>
    <w:rsid w:val="009B0C92"/>
    <w:rsid w:val="009B0D16"/>
    <w:rsid w:val="009B1075"/>
    <w:rsid w:val="009B1125"/>
    <w:rsid w:val="009B1EB8"/>
    <w:rsid w:val="009B21F7"/>
    <w:rsid w:val="009B2AEF"/>
    <w:rsid w:val="009B2F8A"/>
    <w:rsid w:val="009B3705"/>
    <w:rsid w:val="009B371A"/>
    <w:rsid w:val="009B397F"/>
    <w:rsid w:val="009B4426"/>
    <w:rsid w:val="009B4443"/>
    <w:rsid w:val="009B4625"/>
    <w:rsid w:val="009B4C98"/>
    <w:rsid w:val="009B4CE6"/>
    <w:rsid w:val="009B5025"/>
    <w:rsid w:val="009B50BF"/>
    <w:rsid w:val="009B5772"/>
    <w:rsid w:val="009B5D66"/>
    <w:rsid w:val="009B60C1"/>
    <w:rsid w:val="009B613C"/>
    <w:rsid w:val="009B624E"/>
    <w:rsid w:val="009B67DD"/>
    <w:rsid w:val="009B6897"/>
    <w:rsid w:val="009B6944"/>
    <w:rsid w:val="009B6E43"/>
    <w:rsid w:val="009B72D1"/>
    <w:rsid w:val="009B73D9"/>
    <w:rsid w:val="009B7D83"/>
    <w:rsid w:val="009C0135"/>
    <w:rsid w:val="009C02AB"/>
    <w:rsid w:val="009C02F8"/>
    <w:rsid w:val="009C04A0"/>
    <w:rsid w:val="009C066A"/>
    <w:rsid w:val="009C0D69"/>
    <w:rsid w:val="009C0EF7"/>
    <w:rsid w:val="009C15AE"/>
    <w:rsid w:val="009C18E9"/>
    <w:rsid w:val="009C1A27"/>
    <w:rsid w:val="009C1B60"/>
    <w:rsid w:val="009C215E"/>
    <w:rsid w:val="009C22A5"/>
    <w:rsid w:val="009C23A9"/>
    <w:rsid w:val="009C2416"/>
    <w:rsid w:val="009C2E17"/>
    <w:rsid w:val="009C313A"/>
    <w:rsid w:val="009C38EC"/>
    <w:rsid w:val="009C3B79"/>
    <w:rsid w:val="009C41FA"/>
    <w:rsid w:val="009C4484"/>
    <w:rsid w:val="009C555B"/>
    <w:rsid w:val="009C5C5D"/>
    <w:rsid w:val="009C5FEF"/>
    <w:rsid w:val="009C6AE9"/>
    <w:rsid w:val="009C6F61"/>
    <w:rsid w:val="009C7853"/>
    <w:rsid w:val="009C7AB3"/>
    <w:rsid w:val="009D0158"/>
    <w:rsid w:val="009D02A1"/>
    <w:rsid w:val="009D03EB"/>
    <w:rsid w:val="009D0429"/>
    <w:rsid w:val="009D0D28"/>
    <w:rsid w:val="009D0E4F"/>
    <w:rsid w:val="009D0FE2"/>
    <w:rsid w:val="009D1028"/>
    <w:rsid w:val="009D1683"/>
    <w:rsid w:val="009D1F36"/>
    <w:rsid w:val="009D22B7"/>
    <w:rsid w:val="009D2AF3"/>
    <w:rsid w:val="009D334A"/>
    <w:rsid w:val="009D3785"/>
    <w:rsid w:val="009D3C56"/>
    <w:rsid w:val="009D3DD0"/>
    <w:rsid w:val="009D3ECF"/>
    <w:rsid w:val="009D3F53"/>
    <w:rsid w:val="009D403E"/>
    <w:rsid w:val="009D42EE"/>
    <w:rsid w:val="009D455C"/>
    <w:rsid w:val="009D518C"/>
    <w:rsid w:val="009D5ECD"/>
    <w:rsid w:val="009D65F3"/>
    <w:rsid w:val="009D69CE"/>
    <w:rsid w:val="009D6F8E"/>
    <w:rsid w:val="009D6FE3"/>
    <w:rsid w:val="009D7058"/>
    <w:rsid w:val="009D7921"/>
    <w:rsid w:val="009D796E"/>
    <w:rsid w:val="009D7B26"/>
    <w:rsid w:val="009E0978"/>
    <w:rsid w:val="009E14B9"/>
    <w:rsid w:val="009E1A0A"/>
    <w:rsid w:val="009E2001"/>
    <w:rsid w:val="009E23A5"/>
    <w:rsid w:val="009E25B9"/>
    <w:rsid w:val="009E270F"/>
    <w:rsid w:val="009E2B5C"/>
    <w:rsid w:val="009E36DA"/>
    <w:rsid w:val="009E39E4"/>
    <w:rsid w:val="009E3AD4"/>
    <w:rsid w:val="009E3EDF"/>
    <w:rsid w:val="009E3FA4"/>
    <w:rsid w:val="009E432B"/>
    <w:rsid w:val="009E487C"/>
    <w:rsid w:val="009E48AA"/>
    <w:rsid w:val="009E534E"/>
    <w:rsid w:val="009E5D1C"/>
    <w:rsid w:val="009E603A"/>
    <w:rsid w:val="009E62E4"/>
    <w:rsid w:val="009E6E48"/>
    <w:rsid w:val="009E7239"/>
    <w:rsid w:val="009E72FF"/>
    <w:rsid w:val="009E79DC"/>
    <w:rsid w:val="009F0580"/>
    <w:rsid w:val="009F091A"/>
    <w:rsid w:val="009F0C57"/>
    <w:rsid w:val="009F0D47"/>
    <w:rsid w:val="009F0DEC"/>
    <w:rsid w:val="009F1062"/>
    <w:rsid w:val="009F1637"/>
    <w:rsid w:val="009F1950"/>
    <w:rsid w:val="009F1FBC"/>
    <w:rsid w:val="009F2091"/>
    <w:rsid w:val="009F20CD"/>
    <w:rsid w:val="009F2118"/>
    <w:rsid w:val="009F2194"/>
    <w:rsid w:val="009F225B"/>
    <w:rsid w:val="009F2479"/>
    <w:rsid w:val="009F26DD"/>
    <w:rsid w:val="009F2BDB"/>
    <w:rsid w:val="009F2C94"/>
    <w:rsid w:val="009F2CAA"/>
    <w:rsid w:val="009F359B"/>
    <w:rsid w:val="009F366E"/>
    <w:rsid w:val="009F374C"/>
    <w:rsid w:val="009F40B0"/>
    <w:rsid w:val="009F410B"/>
    <w:rsid w:val="009F45D7"/>
    <w:rsid w:val="009F4626"/>
    <w:rsid w:val="009F4822"/>
    <w:rsid w:val="009F4997"/>
    <w:rsid w:val="009F5479"/>
    <w:rsid w:val="009F54FF"/>
    <w:rsid w:val="009F557B"/>
    <w:rsid w:val="009F5622"/>
    <w:rsid w:val="009F56F9"/>
    <w:rsid w:val="009F587A"/>
    <w:rsid w:val="009F5A58"/>
    <w:rsid w:val="009F5B66"/>
    <w:rsid w:val="009F5C6E"/>
    <w:rsid w:val="009F5C7E"/>
    <w:rsid w:val="009F609B"/>
    <w:rsid w:val="009F6566"/>
    <w:rsid w:val="009F65D2"/>
    <w:rsid w:val="009F65F0"/>
    <w:rsid w:val="009F67D2"/>
    <w:rsid w:val="009F68AA"/>
    <w:rsid w:val="009F69ED"/>
    <w:rsid w:val="009F78FA"/>
    <w:rsid w:val="009F7F39"/>
    <w:rsid w:val="00A00AFC"/>
    <w:rsid w:val="00A00D42"/>
    <w:rsid w:val="00A01328"/>
    <w:rsid w:val="00A01456"/>
    <w:rsid w:val="00A01746"/>
    <w:rsid w:val="00A01913"/>
    <w:rsid w:val="00A01C80"/>
    <w:rsid w:val="00A01CA9"/>
    <w:rsid w:val="00A01FED"/>
    <w:rsid w:val="00A020D9"/>
    <w:rsid w:val="00A025D1"/>
    <w:rsid w:val="00A029A7"/>
    <w:rsid w:val="00A02F36"/>
    <w:rsid w:val="00A036B5"/>
    <w:rsid w:val="00A03D77"/>
    <w:rsid w:val="00A03F7D"/>
    <w:rsid w:val="00A043D2"/>
    <w:rsid w:val="00A0455D"/>
    <w:rsid w:val="00A045D2"/>
    <w:rsid w:val="00A04672"/>
    <w:rsid w:val="00A04750"/>
    <w:rsid w:val="00A04E81"/>
    <w:rsid w:val="00A04F94"/>
    <w:rsid w:val="00A052E2"/>
    <w:rsid w:val="00A05408"/>
    <w:rsid w:val="00A055C3"/>
    <w:rsid w:val="00A057B2"/>
    <w:rsid w:val="00A059F6"/>
    <w:rsid w:val="00A05F46"/>
    <w:rsid w:val="00A062C6"/>
    <w:rsid w:val="00A06E42"/>
    <w:rsid w:val="00A07CB6"/>
    <w:rsid w:val="00A07E80"/>
    <w:rsid w:val="00A10356"/>
    <w:rsid w:val="00A10A12"/>
    <w:rsid w:val="00A11043"/>
    <w:rsid w:val="00A11428"/>
    <w:rsid w:val="00A11F54"/>
    <w:rsid w:val="00A1291A"/>
    <w:rsid w:val="00A12FA3"/>
    <w:rsid w:val="00A12FC7"/>
    <w:rsid w:val="00A137D4"/>
    <w:rsid w:val="00A13841"/>
    <w:rsid w:val="00A1389A"/>
    <w:rsid w:val="00A147AD"/>
    <w:rsid w:val="00A14C02"/>
    <w:rsid w:val="00A14F16"/>
    <w:rsid w:val="00A14F21"/>
    <w:rsid w:val="00A1510E"/>
    <w:rsid w:val="00A15183"/>
    <w:rsid w:val="00A15797"/>
    <w:rsid w:val="00A15E32"/>
    <w:rsid w:val="00A17320"/>
    <w:rsid w:val="00A1746E"/>
    <w:rsid w:val="00A1789D"/>
    <w:rsid w:val="00A178F4"/>
    <w:rsid w:val="00A17ACB"/>
    <w:rsid w:val="00A2042C"/>
    <w:rsid w:val="00A2045A"/>
    <w:rsid w:val="00A20AA8"/>
    <w:rsid w:val="00A20D0F"/>
    <w:rsid w:val="00A20D4A"/>
    <w:rsid w:val="00A20E22"/>
    <w:rsid w:val="00A20E5C"/>
    <w:rsid w:val="00A212E3"/>
    <w:rsid w:val="00A21535"/>
    <w:rsid w:val="00A216AF"/>
    <w:rsid w:val="00A21C39"/>
    <w:rsid w:val="00A222B6"/>
    <w:rsid w:val="00A2291D"/>
    <w:rsid w:val="00A22B38"/>
    <w:rsid w:val="00A22F9F"/>
    <w:rsid w:val="00A231B6"/>
    <w:rsid w:val="00A232ED"/>
    <w:rsid w:val="00A23462"/>
    <w:rsid w:val="00A23494"/>
    <w:rsid w:val="00A23BC2"/>
    <w:rsid w:val="00A24137"/>
    <w:rsid w:val="00A24214"/>
    <w:rsid w:val="00A242AD"/>
    <w:rsid w:val="00A242E5"/>
    <w:rsid w:val="00A24445"/>
    <w:rsid w:val="00A24995"/>
    <w:rsid w:val="00A24B94"/>
    <w:rsid w:val="00A2550C"/>
    <w:rsid w:val="00A25556"/>
    <w:rsid w:val="00A26427"/>
    <w:rsid w:val="00A26433"/>
    <w:rsid w:val="00A268EF"/>
    <w:rsid w:val="00A26C97"/>
    <w:rsid w:val="00A27200"/>
    <w:rsid w:val="00A273C5"/>
    <w:rsid w:val="00A27BB8"/>
    <w:rsid w:val="00A27CED"/>
    <w:rsid w:val="00A301DF"/>
    <w:rsid w:val="00A304AE"/>
    <w:rsid w:val="00A30504"/>
    <w:rsid w:val="00A30ACA"/>
    <w:rsid w:val="00A30B1C"/>
    <w:rsid w:val="00A30D35"/>
    <w:rsid w:val="00A30E5D"/>
    <w:rsid w:val="00A31067"/>
    <w:rsid w:val="00A31664"/>
    <w:rsid w:val="00A31C6A"/>
    <w:rsid w:val="00A31CBE"/>
    <w:rsid w:val="00A31F3A"/>
    <w:rsid w:val="00A32156"/>
    <w:rsid w:val="00A32920"/>
    <w:rsid w:val="00A32A26"/>
    <w:rsid w:val="00A33077"/>
    <w:rsid w:val="00A330AD"/>
    <w:rsid w:val="00A332A8"/>
    <w:rsid w:val="00A333AA"/>
    <w:rsid w:val="00A33449"/>
    <w:rsid w:val="00A3348B"/>
    <w:rsid w:val="00A3355A"/>
    <w:rsid w:val="00A33632"/>
    <w:rsid w:val="00A34214"/>
    <w:rsid w:val="00A34E8D"/>
    <w:rsid w:val="00A3501D"/>
    <w:rsid w:val="00A3577C"/>
    <w:rsid w:val="00A35AE4"/>
    <w:rsid w:val="00A35D10"/>
    <w:rsid w:val="00A35F02"/>
    <w:rsid w:val="00A360C6"/>
    <w:rsid w:val="00A367B8"/>
    <w:rsid w:val="00A36B15"/>
    <w:rsid w:val="00A36C70"/>
    <w:rsid w:val="00A37053"/>
    <w:rsid w:val="00A37970"/>
    <w:rsid w:val="00A37A3A"/>
    <w:rsid w:val="00A40342"/>
    <w:rsid w:val="00A403E5"/>
    <w:rsid w:val="00A40B0A"/>
    <w:rsid w:val="00A41249"/>
    <w:rsid w:val="00A41453"/>
    <w:rsid w:val="00A41D43"/>
    <w:rsid w:val="00A4207B"/>
    <w:rsid w:val="00A42132"/>
    <w:rsid w:val="00A423D2"/>
    <w:rsid w:val="00A42423"/>
    <w:rsid w:val="00A426B9"/>
    <w:rsid w:val="00A426C0"/>
    <w:rsid w:val="00A42788"/>
    <w:rsid w:val="00A42C29"/>
    <w:rsid w:val="00A42C47"/>
    <w:rsid w:val="00A4301F"/>
    <w:rsid w:val="00A4320D"/>
    <w:rsid w:val="00A43291"/>
    <w:rsid w:val="00A43311"/>
    <w:rsid w:val="00A434DB"/>
    <w:rsid w:val="00A43635"/>
    <w:rsid w:val="00A43640"/>
    <w:rsid w:val="00A4377E"/>
    <w:rsid w:val="00A43869"/>
    <w:rsid w:val="00A43A65"/>
    <w:rsid w:val="00A43B3F"/>
    <w:rsid w:val="00A43D11"/>
    <w:rsid w:val="00A43DBC"/>
    <w:rsid w:val="00A45166"/>
    <w:rsid w:val="00A4529C"/>
    <w:rsid w:val="00A452A3"/>
    <w:rsid w:val="00A45721"/>
    <w:rsid w:val="00A457F4"/>
    <w:rsid w:val="00A45AC3"/>
    <w:rsid w:val="00A45B93"/>
    <w:rsid w:val="00A45BC8"/>
    <w:rsid w:val="00A462AF"/>
    <w:rsid w:val="00A462EF"/>
    <w:rsid w:val="00A466CC"/>
    <w:rsid w:val="00A46869"/>
    <w:rsid w:val="00A472DE"/>
    <w:rsid w:val="00A47357"/>
    <w:rsid w:val="00A47BC6"/>
    <w:rsid w:val="00A47DC2"/>
    <w:rsid w:val="00A50281"/>
    <w:rsid w:val="00A514A4"/>
    <w:rsid w:val="00A5191F"/>
    <w:rsid w:val="00A51AE8"/>
    <w:rsid w:val="00A51E66"/>
    <w:rsid w:val="00A51FBF"/>
    <w:rsid w:val="00A5268C"/>
    <w:rsid w:val="00A529B3"/>
    <w:rsid w:val="00A5325B"/>
    <w:rsid w:val="00A5327E"/>
    <w:rsid w:val="00A533E5"/>
    <w:rsid w:val="00A53A09"/>
    <w:rsid w:val="00A53A11"/>
    <w:rsid w:val="00A53AA9"/>
    <w:rsid w:val="00A541D8"/>
    <w:rsid w:val="00A546B4"/>
    <w:rsid w:val="00A54A59"/>
    <w:rsid w:val="00A55077"/>
    <w:rsid w:val="00A55B1C"/>
    <w:rsid w:val="00A55BB1"/>
    <w:rsid w:val="00A56561"/>
    <w:rsid w:val="00A565DF"/>
    <w:rsid w:val="00A565FD"/>
    <w:rsid w:val="00A56745"/>
    <w:rsid w:val="00A56D43"/>
    <w:rsid w:val="00A56EF7"/>
    <w:rsid w:val="00A56F4B"/>
    <w:rsid w:val="00A577A1"/>
    <w:rsid w:val="00A60D3A"/>
    <w:rsid w:val="00A610B0"/>
    <w:rsid w:val="00A61263"/>
    <w:rsid w:val="00A614DB"/>
    <w:rsid w:val="00A6197C"/>
    <w:rsid w:val="00A61C53"/>
    <w:rsid w:val="00A61C8C"/>
    <w:rsid w:val="00A6225F"/>
    <w:rsid w:val="00A625E4"/>
    <w:rsid w:val="00A63195"/>
    <w:rsid w:val="00A63B69"/>
    <w:rsid w:val="00A6403E"/>
    <w:rsid w:val="00A64295"/>
    <w:rsid w:val="00A644EC"/>
    <w:rsid w:val="00A647F1"/>
    <w:rsid w:val="00A64C8E"/>
    <w:rsid w:val="00A64D06"/>
    <w:rsid w:val="00A64F65"/>
    <w:rsid w:val="00A654CA"/>
    <w:rsid w:val="00A6618D"/>
    <w:rsid w:val="00A662BC"/>
    <w:rsid w:val="00A66362"/>
    <w:rsid w:val="00A66583"/>
    <w:rsid w:val="00A66646"/>
    <w:rsid w:val="00A666B1"/>
    <w:rsid w:val="00A666C6"/>
    <w:rsid w:val="00A6675E"/>
    <w:rsid w:val="00A66903"/>
    <w:rsid w:val="00A66CE5"/>
    <w:rsid w:val="00A66F0D"/>
    <w:rsid w:val="00A67032"/>
    <w:rsid w:val="00A67650"/>
    <w:rsid w:val="00A67D2E"/>
    <w:rsid w:val="00A67E1A"/>
    <w:rsid w:val="00A70005"/>
    <w:rsid w:val="00A7002B"/>
    <w:rsid w:val="00A7012F"/>
    <w:rsid w:val="00A70467"/>
    <w:rsid w:val="00A704BC"/>
    <w:rsid w:val="00A705D3"/>
    <w:rsid w:val="00A70840"/>
    <w:rsid w:val="00A711C5"/>
    <w:rsid w:val="00A7216D"/>
    <w:rsid w:val="00A72B26"/>
    <w:rsid w:val="00A72EEA"/>
    <w:rsid w:val="00A7359A"/>
    <w:rsid w:val="00A736EC"/>
    <w:rsid w:val="00A737E7"/>
    <w:rsid w:val="00A73F0D"/>
    <w:rsid w:val="00A744D3"/>
    <w:rsid w:val="00A74CAA"/>
    <w:rsid w:val="00A74D4F"/>
    <w:rsid w:val="00A7554D"/>
    <w:rsid w:val="00A7580E"/>
    <w:rsid w:val="00A75F2D"/>
    <w:rsid w:val="00A76FFF"/>
    <w:rsid w:val="00A772DA"/>
    <w:rsid w:val="00A7748A"/>
    <w:rsid w:val="00A77837"/>
    <w:rsid w:val="00A77B69"/>
    <w:rsid w:val="00A77F8A"/>
    <w:rsid w:val="00A801DA"/>
    <w:rsid w:val="00A80281"/>
    <w:rsid w:val="00A80466"/>
    <w:rsid w:val="00A8075A"/>
    <w:rsid w:val="00A80FD2"/>
    <w:rsid w:val="00A821D8"/>
    <w:rsid w:val="00A824CC"/>
    <w:rsid w:val="00A825F9"/>
    <w:rsid w:val="00A82E7B"/>
    <w:rsid w:val="00A82F0A"/>
    <w:rsid w:val="00A82F2A"/>
    <w:rsid w:val="00A82F96"/>
    <w:rsid w:val="00A82F99"/>
    <w:rsid w:val="00A82FC0"/>
    <w:rsid w:val="00A8318F"/>
    <w:rsid w:val="00A83503"/>
    <w:rsid w:val="00A835D1"/>
    <w:rsid w:val="00A8385C"/>
    <w:rsid w:val="00A83A12"/>
    <w:rsid w:val="00A83AC5"/>
    <w:rsid w:val="00A83F1C"/>
    <w:rsid w:val="00A84293"/>
    <w:rsid w:val="00A8443D"/>
    <w:rsid w:val="00A8456D"/>
    <w:rsid w:val="00A84592"/>
    <w:rsid w:val="00A848A7"/>
    <w:rsid w:val="00A84AB4"/>
    <w:rsid w:val="00A84C26"/>
    <w:rsid w:val="00A84D4C"/>
    <w:rsid w:val="00A85190"/>
    <w:rsid w:val="00A85410"/>
    <w:rsid w:val="00A85600"/>
    <w:rsid w:val="00A85690"/>
    <w:rsid w:val="00A85766"/>
    <w:rsid w:val="00A85DB2"/>
    <w:rsid w:val="00A85DF5"/>
    <w:rsid w:val="00A85FA6"/>
    <w:rsid w:val="00A8659E"/>
    <w:rsid w:val="00A86922"/>
    <w:rsid w:val="00A869E5"/>
    <w:rsid w:val="00A86A4B"/>
    <w:rsid w:val="00A86B5D"/>
    <w:rsid w:val="00A86FB9"/>
    <w:rsid w:val="00A8719E"/>
    <w:rsid w:val="00A87D85"/>
    <w:rsid w:val="00A9065D"/>
    <w:rsid w:val="00A908C5"/>
    <w:rsid w:val="00A90A1B"/>
    <w:rsid w:val="00A90BB7"/>
    <w:rsid w:val="00A90CD1"/>
    <w:rsid w:val="00A9103C"/>
    <w:rsid w:val="00A91A34"/>
    <w:rsid w:val="00A91A6B"/>
    <w:rsid w:val="00A92894"/>
    <w:rsid w:val="00A929C4"/>
    <w:rsid w:val="00A92A8A"/>
    <w:rsid w:val="00A92B97"/>
    <w:rsid w:val="00A92BFA"/>
    <w:rsid w:val="00A92C16"/>
    <w:rsid w:val="00A92D4C"/>
    <w:rsid w:val="00A92F67"/>
    <w:rsid w:val="00A9344F"/>
    <w:rsid w:val="00A93A99"/>
    <w:rsid w:val="00A93DFF"/>
    <w:rsid w:val="00A93FC4"/>
    <w:rsid w:val="00A94487"/>
    <w:rsid w:val="00A94ABD"/>
    <w:rsid w:val="00A95097"/>
    <w:rsid w:val="00A956A3"/>
    <w:rsid w:val="00A957E2"/>
    <w:rsid w:val="00A9649C"/>
    <w:rsid w:val="00A96C0E"/>
    <w:rsid w:val="00A96F94"/>
    <w:rsid w:val="00A96FA1"/>
    <w:rsid w:val="00A973CE"/>
    <w:rsid w:val="00A97756"/>
    <w:rsid w:val="00AA0042"/>
    <w:rsid w:val="00AA0174"/>
    <w:rsid w:val="00AA0BD8"/>
    <w:rsid w:val="00AA0BDE"/>
    <w:rsid w:val="00AA0C1D"/>
    <w:rsid w:val="00AA0C91"/>
    <w:rsid w:val="00AA0D0C"/>
    <w:rsid w:val="00AA0FCC"/>
    <w:rsid w:val="00AA1621"/>
    <w:rsid w:val="00AA1821"/>
    <w:rsid w:val="00AA1B92"/>
    <w:rsid w:val="00AA218A"/>
    <w:rsid w:val="00AA22CA"/>
    <w:rsid w:val="00AA27D1"/>
    <w:rsid w:val="00AA2AC6"/>
    <w:rsid w:val="00AA3638"/>
    <w:rsid w:val="00AA3BDD"/>
    <w:rsid w:val="00AA3C50"/>
    <w:rsid w:val="00AA3CEB"/>
    <w:rsid w:val="00AA4230"/>
    <w:rsid w:val="00AA4285"/>
    <w:rsid w:val="00AA4D9B"/>
    <w:rsid w:val="00AA4E70"/>
    <w:rsid w:val="00AA50CA"/>
    <w:rsid w:val="00AA5353"/>
    <w:rsid w:val="00AA5510"/>
    <w:rsid w:val="00AA55E0"/>
    <w:rsid w:val="00AA5E3B"/>
    <w:rsid w:val="00AA6024"/>
    <w:rsid w:val="00AA60F1"/>
    <w:rsid w:val="00AA6CBA"/>
    <w:rsid w:val="00AA6EA9"/>
    <w:rsid w:val="00AA6F85"/>
    <w:rsid w:val="00AA72DC"/>
    <w:rsid w:val="00AA75F9"/>
    <w:rsid w:val="00AA7D41"/>
    <w:rsid w:val="00AB0CA9"/>
    <w:rsid w:val="00AB1555"/>
    <w:rsid w:val="00AB186C"/>
    <w:rsid w:val="00AB1D2C"/>
    <w:rsid w:val="00AB22B9"/>
    <w:rsid w:val="00AB2420"/>
    <w:rsid w:val="00AB2485"/>
    <w:rsid w:val="00AB26F1"/>
    <w:rsid w:val="00AB27C5"/>
    <w:rsid w:val="00AB2808"/>
    <w:rsid w:val="00AB361A"/>
    <w:rsid w:val="00AB36FA"/>
    <w:rsid w:val="00AB3765"/>
    <w:rsid w:val="00AB3965"/>
    <w:rsid w:val="00AB3A5B"/>
    <w:rsid w:val="00AB3CAC"/>
    <w:rsid w:val="00AB45D9"/>
    <w:rsid w:val="00AB46CD"/>
    <w:rsid w:val="00AB47AC"/>
    <w:rsid w:val="00AB4E42"/>
    <w:rsid w:val="00AB4F88"/>
    <w:rsid w:val="00AB5B9C"/>
    <w:rsid w:val="00AB5BA7"/>
    <w:rsid w:val="00AB5D61"/>
    <w:rsid w:val="00AB5F59"/>
    <w:rsid w:val="00AB5FB1"/>
    <w:rsid w:val="00AB618C"/>
    <w:rsid w:val="00AB682F"/>
    <w:rsid w:val="00AB6B9B"/>
    <w:rsid w:val="00AB6CB9"/>
    <w:rsid w:val="00AB7376"/>
    <w:rsid w:val="00AB75AF"/>
    <w:rsid w:val="00AB78FF"/>
    <w:rsid w:val="00AB7AEF"/>
    <w:rsid w:val="00AC02C6"/>
    <w:rsid w:val="00AC0814"/>
    <w:rsid w:val="00AC0E4E"/>
    <w:rsid w:val="00AC0F42"/>
    <w:rsid w:val="00AC0F58"/>
    <w:rsid w:val="00AC1415"/>
    <w:rsid w:val="00AC1783"/>
    <w:rsid w:val="00AC1BC4"/>
    <w:rsid w:val="00AC1FD2"/>
    <w:rsid w:val="00AC22FE"/>
    <w:rsid w:val="00AC2414"/>
    <w:rsid w:val="00AC30FB"/>
    <w:rsid w:val="00AC3409"/>
    <w:rsid w:val="00AC341B"/>
    <w:rsid w:val="00AC3752"/>
    <w:rsid w:val="00AC3A50"/>
    <w:rsid w:val="00AC3D01"/>
    <w:rsid w:val="00AC44E4"/>
    <w:rsid w:val="00AC4925"/>
    <w:rsid w:val="00AC4BE5"/>
    <w:rsid w:val="00AC5196"/>
    <w:rsid w:val="00AC5387"/>
    <w:rsid w:val="00AC59DA"/>
    <w:rsid w:val="00AC5E61"/>
    <w:rsid w:val="00AC634F"/>
    <w:rsid w:val="00AC64F8"/>
    <w:rsid w:val="00AC67B0"/>
    <w:rsid w:val="00AC7132"/>
    <w:rsid w:val="00AC7A48"/>
    <w:rsid w:val="00AC7B20"/>
    <w:rsid w:val="00AC7C73"/>
    <w:rsid w:val="00AC7D6F"/>
    <w:rsid w:val="00AC7DA8"/>
    <w:rsid w:val="00AD0325"/>
    <w:rsid w:val="00AD0776"/>
    <w:rsid w:val="00AD09B9"/>
    <w:rsid w:val="00AD0CC8"/>
    <w:rsid w:val="00AD0F64"/>
    <w:rsid w:val="00AD132B"/>
    <w:rsid w:val="00AD15C9"/>
    <w:rsid w:val="00AD15E2"/>
    <w:rsid w:val="00AD163D"/>
    <w:rsid w:val="00AD17B5"/>
    <w:rsid w:val="00AD1F45"/>
    <w:rsid w:val="00AD223F"/>
    <w:rsid w:val="00AD228F"/>
    <w:rsid w:val="00AD25E7"/>
    <w:rsid w:val="00AD27B6"/>
    <w:rsid w:val="00AD27FA"/>
    <w:rsid w:val="00AD28DD"/>
    <w:rsid w:val="00AD2B4D"/>
    <w:rsid w:val="00AD3003"/>
    <w:rsid w:val="00AD358F"/>
    <w:rsid w:val="00AD39EF"/>
    <w:rsid w:val="00AD3F2E"/>
    <w:rsid w:val="00AD41EE"/>
    <w:rsid w:val="00AD4600"/>
    <w:rsid w:val="00AD4749"/>
    <w:rsid w:val="00AD4913"/>
    <w:rsid w:val="00AD5AD0"/>
    <w:rsid w:val="00AD5DC3"/>
    <w:rsid w:val="00AD61A5"/>
    <w:rsid w:val="00AD6553"/>
    <w:rsid w:val="00AD67DE"/>
    <w:rsid w:val="00AD6C0E"/>
    <w:rsid w:val="00AD7980"/>
    <w:rsid w:val="00AD7AB6"/>
    <w:rsid w:val="00AD7DDD"/>
    <w:rsid w:val="00AE03CB"/>
    <w:rsid w:val="00AE082E"/>
    <w:rsid w:val="00AE0A46"/>
    <w:rsid w:val="00AE0A71"/>
    <w:rsid w:val="00AE0D8E"/>
    <w:rsid w:val="00AE1BA6"/>
    <w:rsid w:val="00AE2109"/>
    <w:rsid w:val="00AE24C0"/>
    <w:rsid w:val="00AE2968"/>
    <w:rsid w:val="00AE2A81"/>
    <w:rsid w:val="00AE2D81"/>
    <w:rsid w:val="00AE2F6D"/>
    <w:rsid w:val="00AE2FFE"/>
    <w:rsid w:val="00AE36C8"/>
    <w:rsid w:val="00AE3AC0"/>
    <w:rsid w:val="00AE43ED"/>
    <w:rsid w:val="00AE46A3"/>
    <w:rsid w:val="00AE473B"/>
    <w:rsid w:val="00AE4E61"/>
    <w:rsid w:val="00AE58A9"/>
    <w:rsid w:val="00AE67C6"/>
    <w:rsid w:val="00AE6929"/>
    <w:rsid w:val="00AE69DA"/>
    <w:rsid w:val="00AE7446"/>
    <w:rsid w:val="00AE7683"/>
    <w:rsid w:val="00AE7870"/>
    <w:rsid w:val="00AF01B4"/>
    <w:rsid w:val="00AF1C52"/>
    <w:rsid w:val="00AF1C98"/>
    <w:rsid w:val="00AF1D28"/>
    <w:rsid w:val="00AF22E8"/>
    <w:rsid w:val="00AF24A7"/>
    <w:rsid w:val="00AF25DE"/>
    <w:rsid w:val="00AF267E"/>
    <w:rsid w:val="00AF26FE"/>
    <w:rsid w:val="00AF28A2"/>
    <w:rsid w:val="00AF2A70"/>
    <w:rsid w:val="00AF2E96"/>
    <w:rsid w:val="00AF2EBE"/>
    <w:rsid w:val="00AF3AF3"/>
    <w:rsid w:val="00AF4050"/>
    <w:rsid w:val="00AF4AC8"/>
    <w:rsid w:val="00AF4B98"/>
    <w:rsid w:val="00AF4D96"/>
    <w:rsid w:val="00AF528A"/>
    <w:rsid w:val="00AF5A08"/>
    <w:rsid w:val="00AF61C2"/>
    <w:rsid w:val="00AF61DD"/>
    <w:rsid w:val="00AF68D1"/>
    <w:rsid w:val="00AF6D54"/>
    <w:rsid w:val="00AF7527"/>
    <w:rsid w:val="00AF75DB"/>
    <w:rsid w:val="00AF7685"/>
    <w:rsid w:val="00B00555"/>
    <w:rsid w:val="00B00869"/>
    <w:rsid w:val="00B01C3F"/>
    <w:rsid w:val="00B01CF4"/>
    <w:rsid w:val="00B02347"/>
    <w:rsid w:val="00B026B3"/>
    <w:rsid w:val="00B02A6C"/>
    <w:rsid w:val="00B02AB1"/>
    <w:rsid w:val="00B02D61"/>
    <w:rsid w:val="00B03162"/>
    <w:rsid w:val="00B0374A"/>
    <w:rsid w:val="00B0375D"/>
    <w:rsid w:val="00B037B3"/>
    <w:rsid w:val="00B038CC"/>
    <w:rsid w:val="00B03C2E"/>
    <w:rsid w:val="00B03CE8"/>
    <w:rsid w:val="00B03EF5"/>
    <w:rsid w:val="00B04024"/>
    <w:rsid w:val="00B041F7"/>
    <w:rsid w:val="00B0423A"/>
    <w:rsid w:val="00B043FF"/>
    <w:rsid w:val="00B044D4"/>
    <w:rsid w:val="00B04873"/>
    <w:rsid w:val="00B049BC"/>
    <w:rsid w:val="00B049C4"/>
    <w:rsid w:val="00B04CFC"/>
    <w:rsid w:val="00B04DDF"/>
    <w:rsid w:val="00B05452"/>
    <w:rsid w:val="00B0561E"/>
    <w:rsid w:val="00B056B1"/>
    <w:rsid w:val="00B05966"/>
    <w:rsid w:val="00B05A54"/>
    <w:rsid w:val="00B05A59"/>
    <w:rsid w:val="00B05DBE"/>
    <w:rsid w:val="00B05EF0"/>
    <w:rsid w:val="00B061C6"/>
    <w:rsid w:val="00B062C8"/>
    <w:rsid w:val="00B06682"/>
    <w:rsid w:val="00B067EA"/>
    <w:rsid w:val="00B06D2B"/>
    <w:rsid w:val="00B07208"/>
    <w:rsid w:val="00B07563"/>
    <w:rsid w:val="00B0756D"/>
    <w:rsid w:val="00B078D0"/>
    <w:rsid w:val="00B07F91"/>
    <w:rsid w:val="00B1001E"/>
    <w:rsid w:val="00B10119"/>
    <w:rsid w:val="00B10487"/>
    <w:rsid w:val="00B10698"/>
    <w:rsid w:val="00B107E9"/>
    <w:rsid w:val="00B1103E"/>
    <w:rsid w:val="00B11239"/>
    <w:rsid w:val="00B11272"/>
    <w:rsid w:val="00B11524"/>
    <w:rsid w:val="00B1203E"/>
    <w:rsid w:val="00B1268A"/>
    <w:rsid w:val="00B12726"/>
    <w:rsid w:val="00B12D79"/>
    <w:rsid w:val="00B1310F"/>
    <w:rsid w:val="00B137EB"/>
    <w:rsid w:val="00B13A77"/>
    <w:rsid w:val="00B13CE6"/>
    <w:rsid w:val="00B13CF5"/>
    <w:rsid w:val="00B13D1E"/>
    <w:rsid w:val="00B14062"/>
    <w:rsid w:val="00B14D50"/>
    <w:rsid w:val="00B15124"/>
    <w:rsid w:val="00B15970"/>
    <w:rsid w:val="00B15C2A"/>
    <w:rsid w:val="00B15E3F"/>
    <w:rsid w:val="00B16B95"/>
    <w:rsid w:val="00B16C0D"/>
    <w:rsid w:val="00B16FF6"/>
    <w:rsid w:val="00B173F8"/>
    <w:rsid w:val="00B17494"/>
    <w:rsid w:val="00B17C4F"/>
    <w:rsid w:val="00B17E98"/>
    <w:rsid w:val="00B20005"/>
    <w:rsid w:val="00B20557"/>
    <w:rsid w:val="00B20A8C"/>
    <w:rsid w:val="00B20B2C"/>
    <w:rsid w:val="00B20F3A"/>
    <w:rsid w:val="00B212B8"/>
    <w:rsid w:val="00B21492"/>
    <w:rsid w:val="00B215F3"/>
    <w:rsid w:val="00B21D06"/>
    <w:rsid w:val="00B21D7E"/>
    <w:rsid w:val="00B21DC6"/>
    <w:rsid w:val="00B21EA9"/>
    <w:rsid w:val="00B22410"/>
    <w:rsid w:val="00B2242B"/>
    <w:rsid w:val="00B2296D"/>
    <w:rsid w:val="00B22C2C"/>
    <w:rsid w:val="00B2310A"/>
    <w:rsid w:val="00B23130"/>
    <w:rsid w:val="00B23443"/>
    <w:rsid w:val="00B23494"/>
    <w:rsid w:val="00B23644"/>
    <w:rsid w:val="00B23859"/>
    <w:rsid w:val="00B23AD9"/>
    <w:rsid w:val="00B23D6F"/>
    <w:rsid w:val="00B23FCA"/>
    <w:rsid w:val="00B2414F"/>
    <w:rsid w:val="00B244E3"/>
    <w:rsid w:val="00B246A8"/>
    <w:rsid w:val="00B2492E"/>
    <w:rsid w:val="00B24E3C"/>
    <w:rsid w:val="00B2512E"/>
    <w:rsid w:val="00B25190"/>
    <w:rsid w:val="00B2539D"/>
    <w:rsid w:val="00B25BD3"/>
    <w:rsid w:val="00B26121"/>
    <w:rsid w:val="00B2616B"/>
    <w:rsid w:val="00B26220"/>
    <w:rsid w:val="00B262D9"/>
    <w:rsid w:val="00B26492"/>
    <w:rsid w:val="00B27EBE"/>
    <w:rsid w:val="00B307A8"/>
    <w:rsid w:val="00B313DC"/>
    <w:rsid w:val="00B3147A"/>
    <w:rsid w:val="00B31E66"/>
    <w:rsid w:val="00B31E8C"/>
    <w:rsid w:val="00B327AE"/>
    <w:rsid w:val="00B32B26"/>
    <w:rsid w:val="00B32C3A"/>
    <w:rsid w:val="00B32D56"/>
    <w:rsid w:val="00B32EA9"/>
    <w:rsid w:val="00B33B8D"/>
    <w:rsid w:val="00B34339"/>
    <w:rsid w:val="00B34506"/>
    <w:rsid w:val="00B348AA"/>
    <w:rsid w:val="00B34F70"/>
    <w:rsid w:val="00B35574"/>
    <w:rsid w:val="00B35D6A"/>
    <w:rsid w:val="00B3623D"/>
    <w:rsid w:val="00B36728"/>
    <w:rsid w:val="00B36A2F"/>
    <w:rsid w:val="00B36CF1"/>
    <w:rsid w:val="00B373E7"/>
    <w:rsid w:val="00B37A82"/>
    <w:rsid w:val="00B37FC1"/>
    <w:rsid w:val="00B40008"/>
    <w:rsid w:val="00B40108"/>
    <w:rsid w:val="00B4043E"/>
    <w:rsid w:val="00B408D3"/>
    <w:rsid w:val="00B40A58"/>
    <w:rsid w:val="00B40B2F"/>
    <w:rsid w:val="00B40DCB"/>
    <w:rsid w:val="00B41A42"/>
    <w:rsid w:val="00B41C41"/>
    <w:rsid w:val="00B41F86"/>
    <w:rsid w:val="00B420F6"/>
    <w:rsid w:val="00B42223"/>
    <w:rsid w:val="00B422EB"/>
    <w:rsid w:val="00B4248D"/>
    <w:rsid w:val="00B4272C"/>
    <w:rsid w:val="00B42737"/>
    <w:rsid w:val="00B42BDA"/>
    <w:rsid w:val="00B42BF9"/>
    <w:rsid w:val="00B42CB7"/>
    <w:rsid w:val="00B42CE9"/>
    <w:rsid w:val="00B431E1"/>
    <w:rsid w:val="00B432C4"/>
    <w:rsid w:val="00B4359A"/>
    <w:rsid w:val="00B43A29"/>
    <w:rsid w:val="00B43BF7"/>
    <w:rsid w:val="00B43D30"/>
    <w:rsid w:val="00B4434B"/>
    <w:rsid w:val="00B44609"/>
    <w:rsid w:val="00B4528A"/>
    <w:rsid w:val="00B45698"/>
    <w:rsid w:val="00B45892"/>
    <w:rsid w:val="00B45984"/>
    <w:rsid w:val="00B45BEE"/>
    <w:rsid w:val="00B46017"/>
    <w:rsid w:val="00B462C9"/>
    <w:rsid w:val="00B46E94"/>
    <w:rsid w:val="00B46F69"/>
    <w:rsid w:val="00B476C5"/>
    <w:rsid w:val="00B47732"/>
    <w:rsid w:val="00B50068"/>
    <w:rsid w:val="00B5019C"/>
    <w:rsid w:val="00B501B1"/>
    <w:rsid w:val="00B5043A"/>
    <w:rsid w:val="00B50464"/>
    <w:rsid w:val="00B505D3"/>
    <w:rsid w:val="00B50AA4"/>
    <w:rsid w:val="00B51521"/>
    <w:rsid w:val="00B526A2"/>
    <w:rsid w:val="00B528B5"/>
    <w:rsid w:val="00B529D8"/>
    <w:rsid w:val="00B52EA4"/>
    <w:rsid w:val="00B53103"/>
    <w:rsid w:val="00B53AEF"/>
    <w:rsid w:val="00B53F1C"/>
    <w:rsid w:val="00B5422A"/>
    <w:rsid w:val="00B5427A"/>
    <w:rsid w:val="00B542A4"/>
    <w:rsid w:val="00B54498"/>
    <w:rsid w:val="00B552FE"/>
    <w:rsid w:val="00B5570C"/>
    <w:rsid w:val="00B55DA5"/>
    <w:rsid w:val="00B55E9C"/>
    <w:rsid w:val="00B562BA"/>
    <w:rsid w:val="00B56551"/>
    <w:rsid w:val="00B56759"/>
    <w:rsid w:val="00B5678E"/>
    <w:rsid w:val="00B567AC"/>
    <w:rsid w:val="00B567B4"/>
    <w:rsid w:val="00B56848"/>
    <w:rsid w:val="00B56A61"/>
    <w:rsid w:val="00B574B8"/>
    <w:rsid w:val="00B579A2"/>
    <w:rsid w:val="00B57BB9"/>
    <w:rsid w:val="00B60746"/>
    <w:rsid w:val="00B60AEE"/>
    <w:rsid w:val="00B60EE1"/>
    <w:rsid w:val="00B60F43"/>
    <w:rsid w:val="00B613DB"/>
    <w:rsid w:val="00B61CE9"/>
    <w:rsid w:val="00B62012"/>
    <w:rsid w:val="00B620D1"/>
    <w:rsid w:val="00B6242F"/>
    <w:rsid w:val="00B6274B"/>
    <w:rsid w:val="00B6274D"/>
    <w:rsid w:val="00B629EB"/>
    <w:rsid w:val="00B62B76"/>
    <w:rsid w:val="00B62EEC"/>
    <w:rsid w:val="00B62EF8"/>
    <w:rsid w:val="00B631EB"/>
    <w:rsid w:val="00B638FE"/>
    <w:rsid w:val="00B63B59"/>
    <w:rsid w:val="00B63BC3"/>
    <w:rsid w:val="00B63C5D"/>
    <w:rsid w:val="00B63D58"/>
    <w:rsid w:val="00B64109"/>
    <w:rsid w:val="00B6431E"/>
    <w:rsid w:val="00B64A1E"/>
    <w:rsid w:val="00B64A6B"/>
    <w:rsid w:val="00B64A78"/>
    <w:rsid w:val="00B64B20"/>
    <w:rsid w:val="00B64F08"/>
    <w:rsid w:val="00B65371"/>
    <w:rsid w:val="00B65BCE"/>
    <w:rsid w:val="00B65CDA"/>
    <w:rsid w:val="00B65EA2"/>
    <w:rsid w:val="00B6629C"/>
    <w:rsid w:val="00B66F72"/>
    <w:rsid w:val="00B66FB3"/>
    <w:rsid w:val="00B675C3"/>
    <w:rsid w:val="00B6760D"/>
    <w:rsid w:val="00B67632"/>
    <w:rsid w:val="00B676C2"/>
    <w:rsid w:val="00B70204"/>
    <w:rsid w:val="00B70682"/>
    <w:rsid w:val="00B70737"/>
    <w:rsid w:val="00B707F9"/>
    <w:rsid w:val="00B70845"/>
    <w:rsid w:val="00B7088D"/>
    <w:rsid w:val="00B70DEA"/>
    <w:rsid w:val="00B70FF0"/>
    <w:rsid w:val="00B71352"/>
    <w:rsid w:val="00B714D1"/>
    <w:rsid w:val="00B7157C"/>
    <w:rsid w:val="00B719C5"/>
    <w:rsid w:val="00B71A9C"/>
    <w:rsid w:val="00B71C96"/>
    <w:rsid w:val="00B71CA3"/>
    <w:rsid w:val="00B71DC9"/>
    <w:rsid w:val="00B71E25"/>
    <w:rsid w:val="00B71EE4"/>
    <w:rsid w:val="00B72010"/>
    <w:rsid w:val="00B7201F"/>
    <w:rsid w:val="00B72362"/>
    <w:rsid w:val="00B736C8"/>
    <w:rsid w:val="00B73F76"/>
    <w:rsid w:val="00B742F6"/>
    <w:rsid w:val="00B747E0"/>
    <w:rsid w:val="00B74BE5"/>
    <w:rsid w:val="00B75256"/>
    <w:rsid w:val="00B753BE"/>
    <w:rsid w:val="00B75592"/>
    <w:rsid w:val="00B756DA"/>
    <w:rsid w:val="00B75A2A"/>
    <w:rsid w:val="00B75A95"/>
    <w:rsid w:val="00B767BC"/>
    <w:rsid w:val="00B76C4B"/>
    <w:rsid w:val="00B76C69"/>
    <w:rsid w:val="00B778AB"/>
    <w:rsid w:val="00B77C57"/>
    <w:rsid w:val="00B80416"/>
    <w:rsid w:val="00B807B4"/>
    <w:rsid w:val="00B80D9B"/>
    <w:rsid w:val="00B8108B"/>
    <w:rsid w:val="00B8113D"/>
    <w:rsid w:val="00B81366"/>
    <w:rsid w:val="00B81A20"/>
    <w:rsid w:val="00B828DB"/>
    <w:rsid w:val="00B82BD2"/>
    <w:rsid w:val="00B83046"/>
    <w:rsid w:val="00B834DE"/>
    <w:rsid w:val="00B83655"/>
    <w:rsid w:val="00B83755"/>
    <w:rsid w:val="00B84034"/>
    <w:rsid w:val="00B842E4"/>
    <w:rsid w:val="00B84AD5"/>
    <w:rsid w:val="00B85103"/>
    <w:rsid w:val="00B85558"/>
    <w:rsid w:val="00B8577F"/>
    <w:rsid w:val="00B859EF"/>
    <w:rsid w:val="00B85A49"/>
    <w:rsid w:val="00B860E3"/>
    <w:rsid w:val="00B8621E"/>
    <w:rsid w:val="00B86563"/>
    <w:rsid w:val="00B866E1"/>
    <w:rsid w:val="00B86C7C"/>
    <w:rsid w:val="00B8715A"/>
    <w:rsid w:val="00B87F7A"/>
    <w:rsid w:val="00B900C3"/>
    <w:rsid w:val="00B902B7"/>
    <w:rsid w:val="00B90A17"/>
    <w:rsid w:val="00B91301"/>
    <w:rsid w:val="00B91475"/>
    <w:rsid w:val="00B91DC0"/>
    <w:rsid w:val="00B91DF0"/>
    <w:rsid w:val="00B91F17"/>
    <w:rsid w:val="00B91F9D"/>
    <w:rsid w:val="00B921D6"/>
    <w:rsid w:val="00B92375"/>
    <w:rsid w:val="00B924F8"/>
    <w:rsid w:val="00B92740"/>
    <w:rsid w:val="00B927CA"/>
    <w:rsid w:val="00B92922"/>
    <w:rsid w:val="00B92ED6"/>
    <w:rsid w:val="00B93467"/>
    <w:rsid w:val="00B938EB"/>
    <w:rsid w:val="00B93B2B"/>
    <w:rsid w:val="00B93B2C"/>
    <w:rsid w:val="00B93DE0"/>
    <w:rsid w:val="00B93E55"/>
    <w:rsid w:val="00B943A6"/>
    <w:rsid w:val="00B944A0"/>
    <w:rsid w:val="00B949A2"/>
    <w:rsid w:val="00B94DB4"/>
    <w:rsid w:val="00B94F57"/>
    <w:rsid w:val="00B952B4"/>
    <w:rsid w:val="00B952BF"/>
    <w:rsid w:val="00B952F6"/>
    <w:rsid w:val="00B95382"/>
    <w:rsid w:val="00B95775"/>
    <w:rsid w:val="00B957B2"/>
    <w:rsid w:val="00B95DA2"/>
    <w:rsid w:val="00B95FF1"/>
    <w:rsid w:val="00B963F4"/>
    <w:rsid w:val="00B9690F"/>
    <w:rsid w:val="00B96A9E"/>
    <w:rsid w:val="00B96BC4"/>
    <w:rsid w:val="00B96FA9"/>
    <w:rsid w:val="00B97061"/>
    <w:rsid w:val="00B97458"/>
    <w:rsid w:val="00B97CF0"/>
    <w:rsid w:val="00BA0037"/>
    <w:rsid w:val="00BA0156"/>
    <w:rsid w:val="00BA01DF"/>
    <w:rsid w:val="00BA043F"/>
    <w:rsid w:val="00BA0449"/>
    <w:rsid w:val="00BA0B46"/>
    <w:rsid w:val="00BA10E4"/>
    <w:rsid w:val="00BA1279"/>
    <w:rsid w:val="00BA16CF"/>
    <w:rsid w:val="00BA1A74"/>
    <w:rsid w:val="00BA1B61"/>
    <w:rsid w:val="00BA1C5B"/>
    <w:rsid w:val="00BA1F94"/>
    <w:rsid w:val="00BA269F"/>
    <w:rsid w:val="00BA3040"/>
    <w:rsid w:val="00BA326B"/>
    <w:rsid w:val="00BA35A3"/>
    <w:rsid w:val="00BA3860"/>
    <w:rsid w:val="00BA42F9"/>
    <w:rsid w:val="00BA43E1"/>
    <w:rsid w:val="00BA486B"/>
    <w:rsid w:val="00BA4928"/>
    <w:rsid w:val="00BA5217"/>
    <w:rsid w:val="00BA5521"/>
    <w:rsid w:val="00BA5821"/>
    <w:rsid w:val="00BA5929"/>
    <w:rsid w:val="00BA5C7F"/>
    <w:rsid w:val="00BA5D1E"/>
    <w:rsid w:val="00BA5E08"/>
    <w:rsid w:val="00BA60BF"/>
    <w:rsid w:val="00BA6365"/>
    <w:rsid w:val="00BA6806"/>
    <w:rsid w:val="00BA68B8"/>
    <w:rsid w:val="00BA6D22"/>
    <w:rsid w:val="00BA7480"/>
    <w:rsid w:val="00BA7BB3"/>
    <w:rsid w:val="00BA7BEC"/>
    <w:rsid w:val="00BA7D07"/>
    <w:rsid w:val="00BB006F"/>
    <w:rsid w:val="00BB0241"/>
    <w:rsid w:val="00BB0289"/>
    <w:rsid w:val="00BB0316"/>
    <w:rsid w:val="00BB03BE"/>
    <w:rsid w:val="00BB0665"/>
    <w:rsid w:val="00BB0764"/>
    <w:rsid w:val="00BB0841"/>
    <w:rsid w:val="00BB0C7C"/>
    <w:rsid w:val="00BB0C93"/>
    <w:rsid w:val="00BB0CDB"/>
    <w:rsid w:val="00BB109A"/>
    <w:rsid w:val="00BB1103"/>
    <w:rsid w:val="00BB1220"/>
    <w:rsid w:val="00BB1395"/>
    <w:rsid w:val="00BB1659"/>
    <w:rsid w:val="00BB1F2B"/>
    <w:rsid w:val="00BB235D"/>
    <w:rsid w:val="00BB26BB"/>
    <w:rsid w:val="00BB274E"/>
    <w:rsid w:val="00BB2931"/>
    <w:rsid w:val="00BB2BF6"/>
    <w:rsid w:val="00BB2F2D"/>
    <w:rsid w:val="00BB33A4"/>
    <w:rsid w:val="00BB357C"/>
    <w:rsid w:val="00BB3AAC"/>
    <w:rsid w:val="00BB3BE9"/>
    <w:rsid w:val="00BB3C6D"/>
    <w:rsid w:val="00BB4880"/>
    <w:rsid w:val="00BB4889"/>
    <w:rsid w:val="00BB48AE"/>
    <w:rsid w:val="00BB4FFC"/>
    <w:rsid w:val="00BB53F1"/>
    <w:rsid w:val="00BB5624"/>
    <w:rsid w:val="00BB58A6"/>
    <w:rsid w:val="00BB58B6"/>
    <w:rsid w:val="00BB5B73"/>
    <w:rsid w:val="00BB5E57"/>
    <w:rsid w:val="00BB6327"/>
    <w:rsid w:val="00BB634F"/>
    <w:rsid w:val="00BB669E"/>
    <w:rsid w:val="00BB6867"/>
    <w:rsid w:val="00BB6C51"/>
    <w:rsid w:val="00BB7697"/>
    <w:rsid w:val="00BB78CB"/>
    <w:rsid w:val="00BC0069"/>
    <w:rsid w:val="00BC03BF"/>
    <w:rsid w:val="00BC05D8"/>
    <w:rsid w:val="00BC0C95"/>
    <w:rsid w:val="00BC0D60"/>
    <w:rsid w:val="00BC107C"/>
    <w:rsid w:val="00BC143A"/>
    <w:rsid w:val="00BC157E"/>
    <w:rsid w:val="00BC1D4C"/>
    <w:rsid w:val="00BC22BC"/>
    <w:rsid w:val="00BC292B"/>
    <w:rsid w:val="00BC36C5"/>
    <w:rsid w:val="00BC3E2B"/>
    <w:rsid w:val="00BC3FE4"/>
    <w:rsid w:val="00BC4015"/>
    <w:rsid w:val="00BC40E7"/>
    <w:rsid w:val="00BC4300"/>
    <w:rsid w:val="00BC4C5B"/>
    <w:rsid w:val="00BC5739"/>
    <w:rsid w:val="00BC5EFB"/>
    <w:rsid w:val="00BC6CC4"/>
    <w:rsid w:val="00BC6D4F"/>
    <w:rsid w:val="00BC7870"/>
    <w:rsid w:val="00BC7920"/>
    <w:rsid w:val="00BC7A56"/>
    <w:rsid w:val="00BD0022"/>
    <w:rsid w:val="00BD029B"/>
    <w:rsid w:val="00BD02DC"/>
    <w:rsid w:val="00BD0C70"/>
    <w:rsid w:val="00BD0D46"/>
    <w:rsid w:val="00BD0DED"/>
    <w:rsid w:val="00BD0F14"/>
    <w:rsid w:val="00BD11CB"/>
    <w:rsid w:val="00BD12BF"/>
    <w:rsid w:val="00BD1DF7"/>
    <w:rsid w:val="00BD2019"/>
    <w:rsid w:val="00BD206C"/>
    <w:rsid w:val="00BD2306"/>
    <w:rsid w:val="00BD24D5"/>
    <w:rsid w:val="00BD2968"/>
    <w:rsid w:val="00BD2A6C"/>
    <w:rsid w:val="00BD3946"/>
    <w:rsid w:val="00BD3A3B"/>
    <w:rsid w:val="00BD4393"/>
    <w:rsid w:val="00BD4566"/>
    <w:rsid w:val="00BD48C2"/>
    <w:rsid w:val="00BD4E7D"/>
    <w:rsid w:val="00BD4EA8"/>
    <w:rsid w:val="00BD5104"/>
    <w:rsid w:val="00BD535B"/>
    <w:rsid w:val="00BD5540"/>
    <w:rsid w:val="00BD58B4"/>
    <w:rsid w:val="00BD6480"/>
    <w:rsid w:val="00BD64F5"/>
    <w:rsid w:val="00BD671D"/>
    <w:rsid w:val="00BD67DA"/>
    <w:rsid w:val="00BD6DD8"/>
    <w:rsid w:val="00BD6E90"/>
    <w:rsid w:val="00BD7B74"/>
    <w:rsid w:val="00BD7BC8"/>
    <w:rsid w:val="00BD7DE8"/>
    <w:rsid w:val="00BE0196"/>
    <w:rsid w:val="00BE0407"/>
    <w:rsid w:val="00BE0421"/>
    <w:rsid w:val="00BE1857"/>
    <w:rsid w:val="00BE193A"/>
    <w:rsid w:val="00BE1B36"/>
    <w:rsid w:val="00BE1FA4"/>
    <w:rsid w:val="00BE21F2"/>
    <w:rsid w:val="00BE26FD"/>
    <w:rsid w:val="00BE2CFA"/>
    <w:rsid w:val="00BE2EA9"/>
    <w:rsid w:val="00BE2FEB"/>
    <w:rsid w:val="00BE3545"/>
    <w:rsid w:val="00BE38AE"/>
    <w:rsid w:val="00BE3A28"/>
    <w:rsid w:val="00BE3A31"/>
    <w:rsid w:val="00BE3CA5"/>
    <w:rsid w:val="00BE4A04"/>
    <w:rsid w:val="00BE4A1C"/>
    <w:rsid w:val="00BE4F11"/>
    <w:rsid w:val="00BE4F63"/>
    <w:rsid w:val="00BE5285"/>
    <w:rsid w:val="00BE5ADB"/>
    <w:rsid w:val="00BE5C15"/>
    <w:rsid w:val="00BE5E59"/>
    <w:rsid w:val="00BE642A"/>
    <w:rsid w:val="00BE64F1"/>
    <w:rsid w:val="00BE6A13"/>
    <w:rsid w:val="00BE6EC8"/>
    <w:rsid w:val="00BE6F02"/>
    <w:rsid w:val="00BE6F1A"/>
    <w:rsid w:val="00BE708D"/>
    <w:rsid w:val="00BE70D9"/>
    <w:rsid w:val="00BE71D2"/>
    <w:rsid w:val="00BE736E"/>
    <w:rsid w:val="00BE7FAF"/>
    <w:rsid w:val="00BE7FE5"/>
    <w:rsid w:val="00BF0005"/>
    <w:rsid w:val="00BF0906"/>
    <w:rsid w:val="00BF0C2F"/>
    <w:rsid w:val="00BF0DB1"/>
    <w:rsid w:val="00BF12DC"/>
    <w:rsid w:val="00BF1616"/>
    <w:rsid w:val="00BF1665"/>
    <w:rsid w:val="00BF178D"/>
    <w:rsid w:val="00BF18F7"/>
    <w:rsid w:val="00BF1A3D"/>
    <w:rsid w:val="00BF1D3C"/>
    <w:rsid w:val="00BF1F5B"/>
    <w:rsid w:val="00BF2177"/>
    <w:rsid w:val="00BF23D4"/>
    <w:rsid w:val="00BF289C"/>
    <w:rsid w:val="00BF28B8"/>
    <w:rsid w:val="00BF2D48"/>
    <w:rsid w:val="00BF303B"/>
    <w:rsid w:val="00BF316C"/>
    <w:rsid w:val="00BF3230"/>
    <w:rsid w:val="00BF3262"/>
    <w:rsid w:val="00BF33B5"/>
    <w:rsid w:val="00BF34F8"/>
    <w:rsid w:val="00BF3601"/>
    <w:rsid w:val="00BF3624"/>
    <w:rsid w:val="00BF3A5F"/>
    <w:rsid w:val="00BF40F1"/>
    <w:rsid w:val="00BF42A4"/>
    <w:rsid w:val="00BF445B"/>
    <w:rsid w:val="00BF4C75"/>
    <w:rsid w:val="00BF521C"/>
    <w:rsid w:val="00BF5D50"/>
    <w:rsid w:val="00BF5D8A"/>
    <w:rsid w:val="00BF5FCE"/>
    <w:rsid w:val="00BF6835"/>
    <w:rsid w:val="00BF6962"/>
    <w:rsid w:val="00BF6DD2"/>
    <w:rsid w:val="00BF7098"/>
    <w:rsid w:val="00BF71EB"/>
    <w:rsid w:val="00BF756F"/>
    <w:rsid w:val="00BF75C0"/>
    <w:rsid w:val="00BF75F8"/>
    <w:rsid w:val="00BF7B66"/>
    <w:rsid w:val="00C00096"/>
    <w:rsid w:val="00C000EB"/>
    <w:rsid w:val="00C00142"/>
    <w:rsid w:val="00C00165"/>
    <w:rsid w:val="00C00724"/>
    <w:rsid w:val="00C00D83"/>
    <w:rsid w:val="00C00E61"/>
    <w:rsid w:val="00C010CE"/>
    <w:rsid w:val="00C010E9"/>
    <w:rsid w:val="00C0124E"/>
    <w:rsid w:val="00C01D00"/>
    <w:rsid w:val="00C021A9"/>
    <w:rsid w:val="00C02370"/>
    <w:rsid w:val="00C0237D"/>
    <w:rsid w:val="00C02494"/>
    <w:rsid w:val="00C024D8"/>
    <w:rsid w:val="00C0263A"/>
    <w:rsid w:val="00C02737"/>
    <w:rsid w:val="00C02A17"/>
    <w:rsid w:val="00C02B6D"/>
    <w:rsid w:val="00C02CB2"/>
    <w:rsid w:val="00C03287"/>
    <w:rsid w:val="00C03434"/>
    <w:rsid w:val="00C0349C"/>
    <w:rsid w:val="00C035BA"/>
    <w:rsid w:val="00C03D68"/>
    <w:rsid w:val="00C03F6D"/>
    <w:rsid w:val="00C04275"/>
    <w:rsid w:val="00C045E1"/>
    <w:rsid w:val="00C04A1E"/>
    <w:rsid w:val="00C04A74"/>
    <w:rsid w:val="00C04E4F"/>
    <w:rsid w:val="00C0510F"/>
    <w:rsid w:val="00C0566D"/>
    <w:rsid w:val="00C05C35"/>
    <w:rsid w:val="00C05F92"/>
    <w:rsid w:val="00C06339"/>
    <w:rsid w:val="00C06676"/>
    <w:rsid w:val="00C06BCD"/>
    <w:rsid w:val="00C07A7F"/>
    <w:rsid w:val="00C1014D"/>
    <w:rsid w:val="00C10248"/>
    <w:rsid w:val="00C103AB"/>
    <w:rsid w:val="00C10743"/>
    <w:rsid w:val="00C1088D"/>
    <w:rsid w:val="00C11228"/>
    <w:rsid w:val="00C11281"/>
    <w:rsid w:val="00C11C06"/>
    <w:rsid w:val="00C11E96"/>
    <w:rsid w:val="00C1207D"/>
    <w:rsid w:val="00C1222F"/>
    <w:rsid w:val="00C1251F"/>
    <w:rsid w:val="00C125B6"/>
    <w:rsid w:val="00C126DB"/>
    <w:rsid w:val="00C128B1"/>
    <w:rsid w:val="00C129BC"/>
    <w:rsid w:val="00C12E69"/>
    <w:rsid w:val="00C13132"/>
    <w:rsid w:val="00C13291"/>
    <w:rsid w:val="00C133A5"/>
    <w:rsid w:val="00C137B8"/>
    <w:rsid w:val="00C1455A"/>
    <w:rsid w:val="00C14FC5"/>
    <w:rsid w:val="00C15161"/>
    <w:rsid w:val="00C151F0"/>
    <w:rsid w:val="00C15678"/>
    <w:rsid w:val="00C15B25"/>
    <w:rsid w:val="00C1637F"/>
    <w:rsid w:val="00C16601"/>
    <w:rsid w:val="00C167AC"/>
    <w:rsid w:val="00C16B30"/>
    <w:rsid w:val="00C16B73"/>
    <w:rsid w:val="00C16C6F"/>
    <w:rsid w:val="00C16ED8"/>
    <w:rsid w:val="00C16F3E"/>
    <w:rsid w:val="00C16FB6"/>
    <w:rsid w:val="00C1704A"/>
    <w:rsid w:val="00C172BE"/>
    <w:rsid w:val="00C17305"/>
    <w:rsid w:val="00C17E95"/>
    <w:rsid w:val="00C202A2"/>
    <w:rsid w:val="00C21028"/>
    <w:rsid w:val="00C216E6"/>
    <w:rsid w:val="00C21865"/>
    <w:rsid w:val="00C219C6"/>
    <w:rsid w:val="00C22606"/>
    <w:rsid w:val="00C22908"/>
    <w:rsid w:val="00C22C36"/>
    <w:rsid w:val="00C22CF5"/>
    <w:rsid w:val="00C233F6"/>
    <w:rsid w:val="00C236AE"/>
    <w:rsid w:val="00C240C7"/>
    <w:rsid w:val="00C24D8A"/>
    <w:rsid w:val="00C255E8"/>
    <w:rsid w:val="00C2564F"/>
    <w:rsid w:val="00C258B9"/>
    <w:rsid w:val="00C26157"/>
    <w:rsid w:val="00C26427"/>
    <w:rsid w:val="00C26728"/>
    <w:rsid w:val="00C2681C"/>
    <w:rsid w:val="00C268C0"/>
    <w:rsid w:val="00C26F8F"/>
    <w:rsid w:val="00C2769C"/>
    <w:rsid w:val="00C27CF8"/>
    <w:rsid w:val="00C30455"/>
    <w:rsid w:val="00C3051B"/>
    <w:rsid w:val="00C30768"/>
    <w:rsid w:val="00C30B1E"/>
    <w:rsid w:val="00C30C3E"/>
    <w:rsid w:val="00C30FF0"/>
    <w:rsid w:val="00C312E6"/>
    <w:rsid w:val="00C31495"/>
    <w:rsid w:val="00C3173B"/>
    <w:rsid w:val="00C31A08"/>
    <w:rsid w:val="00C31E2F"/>
    <w:rsid w:val="00C320B9"/>
    <w:rsid w:val="00C32261"/>
    <w:rsid w:val="00C32566"/>
    <w:rsid w:val="00C3277E"/>
    <w:rsid w:val="00C3290A"/>
    <w:rsid w:val="00C32A84"/>
    <w:rsid w:val="00C32B01"/>
    <w:rsid w:val="00C32CA4"/>
    <w:rsid w:val="00C3317D"/>
    <w:rsid w:val="00C33B14"/>
    <w:rsid w:val="00C33C89"/>
    <w:rsid w:val="00C33CA4"/>
    <w:rsid w:val="00C33CD2"/>
    <w:rsid w:val="00C348FE"/>
    <w:rsid w:val="00C34B69"/>
    <w:rsid w:val="00C34CED"/>
    <w:rsid w:val="00C34D3D"/>
    <w:rsid w:val="00C34FBF"/>
    <w:rsid w:val="00C350DF"/>
    <w:rsid w:val="00C35C8E"/>
    <w:rsid w:val="00C36030"/>
    <w:rsid w:val="00C36083"/>
    <w:rsid w:val="00C36AAC"/>
    <w:rsid w:val="00C374FD"/>
    <w:rsid w:val="00C37710"/>
    <w:rsid w:val="00C37CD0"/>
    <w:rsid w:val="00C37FAB"/>
    <w:rsid w:val="00C40186"/>
    <w:rsid w:val="00C408F6"/>
    <w:rsid w:val="00C40A58"/>
    <w:rsid w:val="00C410F2"/>
    <w:rsid w:val="00C414E2"/>
    <w:rsid w:val="00C415C3"/>
    <w:rsid w:val="00C41CD4"/>
    <w:rsid w:val="00C41FF6"/>
    <w:rsid w:val="00C42359"/>
    <w:rsid w:val="00C425D1"/>
    <w:rsid w:val="00C43356"/>
    <w:rsid w:val="00C435D3"/>
    <w:rsid w:val="00C43816"/>
    <w:rsid w:val="00C44374"/>
    <w:rsid w:val="00C44A08"/>
    <w:rsid w:val="00C44BF0"/>
    <w:rsid w:val="00C45066"/>
    <w:rsid w:val="00C4554C"/>
    <w:rsid w:val="00C456BD"/>
    <w:rsid w:val="00C4596B"/>
    <w:rsid w:val="00C46357"/>
    <w:rsid w:val="00C4638B"/>
    <w:rsid w:val="00C4673C"/>
    <w:rsid w:val="00C46D49"/>
    <w:rsid w:val="00C46E31"/>
    <w:rsid w:val="00C473CD"/>
    <w:rsid w:val="00C47881"/>
    <w:rsid w:val="00C47D47"/>
    <w:rsid w:val="00C50090"/>
    <w:rsid w:val="00C50810"/>
    <w:rsid w:val="00C50C9C"/>
    <w:rsid w:val="00C515EF"/>
    <w:rsid w:val="00C5168F"/>
    <w:rsid w:val="00C518A4"/>
    <w:rsid w:val="00C52937"/>
    <w:rsid w:val="00C53734"/>
    <w:rsid w:val="00C537EA"/>
    <w:rsid w:val="00C53B6C"/>
    <w:rsid w:val="00C542A4"/>
    <w:rsid w:val="00C54344"/>
    <w:rsid w:val="00C5446F"/>
    <w:rsid w:val="00C54819"/>
    <w:rsid w:val="00C54BFF"/>
    <w:rsid w:val="00C54D79"/>
    <w:rsid w:val="00C54D7A"/>
    <w:rsid w:val="00C555F8"/>
    <w:rsid w:val="00C55D14"/>
    <w:rsid w:val="00C55D96"/>
    <w:rsid w:val="00C55F2C"/>
    <w:rsid w:val="00C56495"/>
    <w:rsid w:val="00C564B6"/>
    <w:rsid w:val="00C56657"/>
    <w:rsid w:val="00C56695"/>
    <w:rsid w:val="00C56DBC"/>
    <w:rsid w:val="00C572DE"/>
    <w:rsid w:val="00C57306"/>
    <w:rsid w:val="00C5741D"/>
    <w:rsid w:val="00C57B7F"/>
    <w:rsid w:val="00C57ED9"/>
    <w:rsid w:val="00C57F42"/>
    <w:rsid w:val="00C6014C"/>
    <w:rsid w:val="00C6017B"/>
    <w:rsid w:val="00C604E6"/>
    <w:rsid w:val="00C60697"/>
    <w:rsid w:val="00C6088B"/>
    <w:rsid w:val="00C609BF"/>
    <w:rsid w:val="00C60A09"/>
    <w:rsid w:val="00C60C79"/>
    <w:rsid w:val="00C60DC8"/>
    <w:rsid w:val="00C60F4E"/>
    <w:rsid w:val="00C6214C"/>
    <w:rsid w:val="00C6246A"/>
    <w:rsid w:val="00C6318D"/>
    <w:rsid w:val="00C637C8"/>
    <w:rsid w:val="00C637C9"/>
    <w:rsid w:val="00C639C9"/>
    <w:rsid w:val="00C63F03"/>
    <w:rsid w:val="00C63F71"/>
    <w:rsid w:val="00C655DB"/>
    <w:rsid w:val="00C65931"/>
    <w:rsid w:val="00C65F77"/>
    <w:rsid w:val="00C6687B"/>
    <w:rsid w:val="00C67122"/>
    <w:rsid w:val="00C67421"/>
    <w:rsid w:val="00C677A6"/>
    <w:rsid w:val="00C703A3"/>
    <w:rsid w:val="00C7096F"/>
    <w:rsid w:val="00C70ADE"/>
    <w:rsid w:val="00C70C0D"/>
    <w:rsid w:val="00C70E09"/>
    <w:rsid w:val="00C70E6C"/>
    <w:rsid w:val="00C70FAE"/>
    <w:rsid w:val="00C71443"/>
    <w:rsid w:val="00C7148D"/>
    <w:rsid w:val="00C7192F"/>
    <w:rsid w:val="00C7201E"/>
    <w:rsid w:val="00C72616"/>
    <w:rsid w:val="00C7283D"/>
    <w:rsid w:val="00C72DF3"/>
    <w:rsid w:val="00C72FCE"/>
    <w:rsid w:val="00C7347C"/>
    <w:rsid w:val="00C73961"/>
    <w:rsid w:val="00C73C0A"/>
    <w:rsid w:val="00C73D85"/>
    <w:rsid w:val="00C73F02"/>
    <w:rsid w:val="00C74389"/>
    <w:rsid w:val="00C751E6"/>
    <w:rsid w:val="00C751F0"/>
    <w:rsid w:val="00C75755"/>
    <w:rsid w:val="00C757AC"/>
    <w:rsid w:val="00C7588A"/>
    <w:rsid w:val="00C75ABB"/>
    <w:rsid w:val="00C75BC6"/>
    <w:rsid w:val="00C75FF5"/>
    <w:rsid w:val="00C767FD"/>
    <w:rsid w:val="00C76DA1"/>
    <w:rsid w:val="00C776CB"/>
    <w:rsid w:val="00C77704"/>
    <w:rsid w:val="00C77792"/>
    <w:rsid w:val="00C77C95"/>
    <w:rsid w:val="00C77D42"/>
    <w:rsid w:val="00C77FDC"/>
    <w:rsid w:val="00C801CE"/>
    <w:rsid w:val="00C8080D"/>
    <w:rsid w:val="00C80EAA"/>
    <w:rsid w:val="00C81456"/>
    <w:rsid w:val="00C8183A"/>
    <w:rsid w:val="00C81AB9"/>
    <w:rsid w:val="00C81DA0"/>
    <w:rsid w:val="00C81E37"/>
    <w:rsid w:val="00C81EEE"/>
    <w:rsid w:val="00C8215F"/>
    <w:rsid w:val="00C8223F"/>
    <w:rsid w:val="00C82476"/>
    <w:rsid w:val="00C82477"/>
    <w:rsid w:val="00C82AF1"/>
    <w:rsid w:val="00C82C6C"/>
    <w:rsid w:val="00C830B0"/>
    <w:rsid w:val="00C834EC"/>
    <w:rsid w:val="00C835CF"/>
    <w:rsid w:val="00C8370F"/>
    <w:rsid w:val="00C84069"/>
    <w:rsid w:val="00C8458C"/>
    <w:rsid w:val="00C84782"/>
    <w:rsid w:val="00C84F52"/>
    <w:rsid w:val="00C85550"/>
    <w:rsid w:val="00C856A7"/>
    <w:rsid w:val="00C858DB"/>
    <w:rsid w:val="00C85C24"/>
    <w:rsid w:val="00C85CDE"/>
    <w:rsid w:val="00C8610F"/>
    <w:rsid w:val="00C864B9"/>
    <w:rsid w:val="00C86521"/>
    <w:rsid w:val="00C86820"/>
    <w:rsid w:val="00C86A28"/>
    <w:rsid w:val="00C86B4E"/>
    <w:rsid w:val="00C86DCB"/>
    <w:rsid w:val="00C870EC"/>
    <w:rsid w:val="00C8712D"/>
    <w:rsid w:val="00C872DE"/>
    <w:rsid w:val="00C8791E"/>
    <w:rsid w:val="00C87D26"/>
    <w:rsid w:val="00C87DCB"/>
    <w:rsid w:val="00C901B2"/>
    <w:rsid w:val="00C902B0"/>
    <w:rsid w:val="00C9038D"/>
    <w:rsid w:val="00C90608"/>
    <w:rsid w:val="00C90C01"/>
    <w:rsid w:val="00C90C32"/>
    <w:rsid w:val="00C9158A"/>
    <w:rsid w:val="00C915F9"/>
    <w:rsid w:val="00C918CB"/>
    <w:rsid w:val="00C91B75"/>
    <w:rsid w:val="00C91D06"/>
    <w:rsid w:val="00C91D87"/>
    <w:rsid w:val="00C91DB8"/>
    <w:rsid w:val="00C91F24"/>
    <w:rsid w:val="00C9249A"/>
    <w:rsid w:val="00C92876"/>
    <w:rsid w:val="00C9288D"/>
    <w:rsid w:val="00C930BF"/>
    <w:rsid w:val="00C933C0"/>
    <w:rsid w:val="00C9357D"/>
    <w:rsid w:val="00C937D1"/>
    <w:rsid w:val="00C93894"/>
    <w:rsid w:val="00C93A65"/>
    <w:rsid w:val="00C9420E"/>
    <w:rsid w:val="00C9462B"/>
    <w:rsid w:val="00C94688"/>
    <w:rsid w:val="00C94C1E"/>
    <w:rsid w:val="00C95365"/>
    <w:rsid w:val="00C958CC"/>
    <w:rsid w:val="00C95DF1"/>
    <w:rsid w:val="00C9686F"/>
    <w:rsid w:val="00C96A5E"/>
    <w:rsid w:val="00C96C90"/>
    <w:rsid w:val="00C970C0"/>
    <w:rsid w:val="00C970F8"/>
    <w:rsid w:val="00C975FC"/>
    <w:rsid w:val="00C97793"/>
    <w:rsid w:val="00C97A82"/>
    <w:rsid w:val="00C97D95"/>
    <w:rsid w:val="00CA0159"/>
    <w:rsid w:val="00CA03A3"/>
    <w:rsid w:val="00CA05AD"/>
    <w:rsid w:val="00CA06B9"/>
    <w:rsid w:val="00CA0AFE"/>
    <w:rsid w:val="00CA0E10"/>
    <w:rsid w:val="00CA103B"/>
    <w:rsid w:val="00CA115B"/>
    <w:rsid w:val="00CA1B04"/>
    <w:rsid w:val="00CA1B36"/>
    <w:rsid w:val="00CA1BD7"/>
    <w:rsid w:val="00CA1D51"/>
    <w:rsid w:val="00CA1F6D"/>
    <w:rsid w:val="00CA214D"/>
    <w:rsid w:val="00CA2302"/>
    <w:rsid w:val="00CA261E"/>
    <w:rsid w:val="00CA2BE3"/>
    <w:rsid w:val="00CA2DAA"/>
    <w:rsid w:val="00CA2FA2"/>
    <w:rsid w:val="00CA38B2"/>
    <w:rsid w:val="00CA38D7"/>
    <w:rsid w:val="00CA42F7"/>
    <w:rsid w:val="00CA42F9"/>
    <w:rsid w:val="00CA472C"/>
    <w:rsid w:val="00CA4A3F"/>
    <w:rsid w:val="00CA4AA1"/>
    <w:rsid w:val="00CA4AB7"/>
    <w:rsid w:val="00CA4B36"/>
    <w:rsid w:val="00CA5937"/>
    <w:rsid w:val="00CA659D"/>
    <w:rsid w:val="00CA6777"/>
    <w:rsid w:val="00CA6AD2"/>
    <w:rsid w:val="00CA6CFF"/>
    <w:rsid w:val="00CA6E0B"/>
    <w:rsid w:val="00CA6E9F"/>
    <w:rsid w:val="00CA70D8"/>
    <w:rsid w:val="00CA71F8"/>
    <w:rsid w:val="00CA72D1"/>
    <w:rsid w:val="00CA739E"/>
    <w:rsid w:val="00CA754E"/>
    <w:rsid w:val="00CA7E4E"/>
    <w:rsid w:val="00CB0BFF"/>
    <w:rsid w:val="00CB0C70"/>
    <w:rsid w:val="00CB0FA3"/>
    <w:rsid w:val="00CB1393"/>
    <w:rsid w:val="00CB16E3"/>
    <w:rsid w:val="00CB24FA"/>
    <w:rsid w:val="00CB2C57"/>
    <w:rsid w:val="00CB2C87"/>
    <w:rsid w:val="00CB2EB0"/>
    <w:rsid w:val="00CB3064"/>
    <w:rsid w:val="00CB3107"/>
    <w:rsid w:val="00CB3539"/>
    <w:rsid w:val="00CB3D32"/>
    <w:rsid w:val="00CB4293"/>
    <w:rsid w:val="00CB475B"/>
    <w:rsid w:val="00CB4810"/>
    <w:rsid w:val="00CB4BF7"/>
    <w:rsid w:val="00CB58E7"/>
    <w:rsid w:val="00CB6306"/>
    <w:rsid w:val="00CB6603"/>
    <w:rsid w:val="00CB66CA"/>
    <w:rsid w:val="00CB6804"/>
    <w:rsid w:val="00CB6956"/>
    <w:rsid w:val="00CB6B80"/>
    <w:rsid w:val="00CB6D99"/>
    <w:rsid w:val="00CB6D9C"/>
    <w:rsid w:val="00CB6E93"/>
    <w:rsid w:val="00CB6EB9"/>
    <w:rsid w:val="00CB6FED"/>
    <w:rsid w:val="00CB716E"/>
    <w:rsid w:val="00CB769C"/>
    <w:rsid w:val="00CB782B"/>
    <w:rsid w:val="00CB79C6"/>
    <w:rsid w:val="00CB7A31"/>
    <w:rsid w:val="00CC01F9"/>
    <w:rsid w:val="00CC048D"/>
    <w:rsid w:val="00CC0834"/>
    <w:rsid w:val="00CC08E3"/>
    <w:rsid w:val="00CC0DC3"/>
    <w:rsid w:val="00CC12AF"/>
    <w:rsid w:val="00CC1558"/>
    <w:rsid w:val="00CC15B7"/>
    <w:rsid w:val="00CC17E6"/>
    <w:rsid w:val="00CC1925"/>
    <w:rsid w:val="00CC1B33"/>
    <w:rsid w:val="00CC1C44"/>
    <w:rsid w:val="00CC1D7F"/>
    <w:rsid w:val="00CC2378"/>
    <w:rsid w:val="00CC2527"/>
    <w:rsid w:val="00CC2B97"/>
    <w:rsid w:val="00CC2C6B"/>
    <w:rsid w:val="00CC3669"/>
    <w:rsid w:val="00CC38D1"/>
    <w:rsid w:val="00CC38F6"/>
    <w:rsid w:val="00CC43B7"/>
    <w:rsid w:val="00CC449C"/>
    <w:rsid w:val="00CC4595"/>
    <w:rsid w:val="00CC5219"/>
    <w:rsid w:val="00CC58E4"/>
    <w:rsid w:val="00CC5E76"/>
    <w:rsid w:val="00CC6047"/>
    <w:rsid w:val="00CC6451"/>
    <w:rsid w:val="00CC6497"/>
    <w:rsid w:val="00CC67CF"/>
    <w:rsid w:val="00CC68F7"/>
    <w:rsid w:val="00CC69DF"/>
    <w:rsid w:val="00CC6AFE"/>
    <w:rsid w:val="00CC6DFD"/>
    <w:rsid w:val="00CC6E39"/>
    <w:rsid w:val="00CC745E"/>
    <w:rsid w:val="00CC76D3"/>
    <w:rsid w:val="00CC76DD"/>
    <w:rsid w:val="00CD0433"/>
    <w:rsid w:val="00CD058B"/>
    <w:rsid w:val="00CD05C9"/>
    <w:rsid w:val="00CD067E"/>
    <w:rsid w:val="00CD06F8"/>
    <w:rsid w:val="00CD0B4A"/>
    <w:rsid w:val="00CD0B9E"/>
    <w:rsid w:val="00CD0BC6"/>
    <w:rsid w:val="00CD0CC7"/>
    <w:rsid w:val="00CD17DD"/>
    <w:rsid w:val="00CD1972"/>
    <w:rsid w:val="00CD1B02"/>
    <w:rsid w:val="00CD1B04"/>
    <w:rsid w:val="00CD1C08"/>
    <w:rsid w:val="00CD200C"/>
    <w:rsid w:val="00CD325C"/>
    <w:rsid w:val="00CD3315"/>
    <w:rsid w:val="00CD39BF"/>
    <w:rsid w:val="00CD39D9"/>
    <w:rsid w:val="00CD3D69"/>
    <w:rsid w:val="00CD3E69"/>
    <w:rsid w:val="00CD42B0"/>
    <w:rsid w:val="00CD4741"/>
    <w:rsid w:val="00CD477A"/>
    <w:rsid w:val="00CD4D39"/>
    <w:rsid w:val="00CD4E64"/>
    <w:rsid w:val="00CD603B"/>
    <w:rsid w:val="00CD667B"/>
    <w:rsid w:val="00CD6A0B"/>
    <w:rsid w:val="00CD6B6F"/>
    <w:rsid w:val="00CD6BA0"/>
    <w:rsid w:val="00CD6C03"/>
    <w:rsid w:val="00CD6D8E"/>
    <w:rsid w:val="00CD6DCD"/>
    <w:rsid w:val="00CD6F39"/>
    <w:rsid w:val="00CD6F7D"/>
    <w:rsid w:val="00CD724D"/>
    <w:rsid w:val="00CD7286"/>
    <w:rsid w:val="00CD7470"/>
    <w:rsid w:val="00CD7D0E"/>
    <w:rsid w:val="00CE0123"/>
    <w:rsid w:val="00CE05EB"/>
    <w:rsid w:val="00CE077D"/>
    <w:rsid w:val="00CE0D8A"/>
    <w:rsid w:val="00CE1690"/>
    <w:rsid w:val="00CE175B"/>
    <w:rsid w:val="00CE1A21"/>
    <w:rsid w:val="00CE22B2"/>
    <w:rsid w:val="00CE250C"/>
    <w:rsid w:val="00CE2684"/>
    <w:rsid w:val="00CE269F"/>
    <w:rsid w:val="00CE273D"/>
    <w:rsid w:val="00CE3682"/>
    <w:rsid w:val="00CE36BD"/>
    <w:rsid w:val="00CE3A4D"/>
    <w:rsid w:val="00CE3A78"/>
    <w:rsid w:val="00CE3C04"/>
    <w:rsid w:val="00CE3E58"/>
    <w:rsid w:val="00CE4908"/>
    <w:rsid w:val="00CE499C"/>
    <w:rsid w:val="00CE5366"/>
    <w:rsid w:val="00CE55ED"/>
    <w:rsid w:val="00CE5B84"/>
    <w:rsid w:val="00CE5D1E"/>
    <w:rsid w:val="00CE5F0E"/>
    <w:rsid w:val="00CE6275"/>
    <w:rsid w:val="00CE662A"/>
    <w:rsid w:val="00CE6766"/>
    <w:rsid w:val="00CE680A"/>
    <w:rsid w:val="00CE68C5"/>
    <w:rsid w:val="00CE6CE9"/>
    <w:rsid w:val="00CE6F22"/>
    <w:rsid w:val="00CE746F"/>
    <w:rsid w:val="00CE7FDE"/>
    <w:rsid w:val="00CF00ED"/>
    <w:rsid w:val="00CF065F"/>
    <w:rsid w:val="00CF069F"/>
    <w:rsid w:val="00CF0BA0"/>
    <w:rsid w:val="00CF1021"/>
    <w:rsid w:val="00CF1070"/>
    <w:rsid w:val="00CF12C1"/>
    <w:rsid w:val="00CF12CB"/>
    <w:rsid w:val="00CF1311"/>
    <w:rsid w:val="00CF1962"/>
    <w:rsid w:val="00CF1DA9"/>
    <w:rsid w:val="00CF21BC"/>
    <w:rsid w:val="00CF2A97"/>
    <w:rsid w:val="00CF2B5C"/>
    <w:rsid w:val="00CF2DB1"/>
    <w:rsid w:val="00CF2DC8"/>
    <w:rsid w:val="00CF33E8"/>
    <w:rsid w:val="00CF38D4"/>
    <w:rsid w:val="00CF3EBB"/>
    <w:rsid w:val="00CF3FF1"/>
    <w:rsid w:val="00CF40E5"/>
    <w:rsid w:val="00CF4150"/>
    <w:rsid w:val="00CF4176"/>
    <w:rsid w:val="00CF43E1"/>
    <w:rsid w:val="00CF4A07"/>
    <w:rsid w:val="00CF4C8A"/>
    <w:rsid w:val="00CF4CBE"/>
    <w:rsid w:val="00CF4CD4"/>
    <w:rsid w:val="00CF5381"/>
    <w:rsid w:val="00CF5629"/>
    <w:rsid w:val="00CF6211"/>
    <w:rsid w:val="00CF622C"/>
    <w:rsid w:val="00CF6553"/>
    <w:rsid w:val="00CF6C3C"/>
    <w:rsid w:val="00CF706A"/>
    <w:rsid w:val="00CF740C"/>
    <w:rsid w:val="00CF76FE"/>
    <w:rsid w:val="00CF7A4B"/>
    <w:rsid w:val="00CF7AF0"/>
    <w:rsid w:val="00D0032F"/>
    <w:rsid w:val="00D005FF"/>
    <w:rsid w:val="00D01679"/>
    <w:rsid w:val="00D016FF"/>
    <w:rsid w:val="00D01BD9"/>
    <w:rsid w:val="00D01F3E"/>
    <w:rsid w:val="00D025AA"/>
    <w:rsid w:val="00D02770"/>
    <w:rsid w:val="00D03262"/>
    <w:rsid w:val="00D0333D"/>
    <w:rsid w:val="00D03933"/>
    <w:rsid w:val="00D039B2"/>
    <w:rsid w:val="00D03B21"/>
    <w:rsid w:val="00D03C3E"/>
    <w:rsid w:val="00D04130"/>
    <w:rsid w:val="00D0476B"/>
    <w:rsid w:val="00D04AF4"/>
    <w:rsid w:val="00D04C1E"/>
    <w:rsid w:val="00D053C4"/>
    <w:rsid w:val="00D057A3"/>
    <w:rsid w:val="00D057DD"/>
    <w:rsid w:val="00D057ED"/>
    <w:rsid w:val="00D0596C"/>
    <w:rsid w:val="00D05B27"/>
    <w:rsid w:val="00D064AA"/>
    <w:rsid w:val="00D0677E"/>
    <w:rsid w:val="00D06DA2"/>
    <w:rsid w:val="00D06ED4"/>
    <w:rsid w:val="00D078CA"/>
    <w:rsid w:val="00D07F08"/>
    <w:rsid w:val="00D10020"/>
    <w:rsid w:val="00D10436"/>
    <w:rsid w:val="00D108E2"/>
    <w:rsid w:val="00D109CF"/>
    <w:rsid w:val="00D10FE7"/>
    <w:rsid w:val="00D112C7"/>
    <w:rsid w:val="00D11677"/>
    <w:rsid w:val="00D11C18"/>
    <w:rsid w:val="00D1279F"/>
    <w:rsid w:val="00D12B8F"/>
    <w:rsid w:val="00D12BA1"/>
    <w:rsid w:val="00D12D48"/>
    <w:rsid w:val="00D13806"/>
    <w:rsid w:val="00D13E28"/>
    <w:rsid w:val="00D1471D"/>
    <w:rsid w:val="00D1473B"/>
    <w:rsid w:val="00D153F2"/>
    <w:rsid w:val="00D157CA"/>
    <w:rsid w:val="00D159D5"/>
    <w:rsid w:val="00D16020"/>
    <w:rsid w:val="00D16558"/>
    <w:rsid w:val="00D16767"/>
    <w:rsid w:val="00D16791"/>
    <w:rsid w:val="00D169BB"/>
    <w:rsid w:val="00D16C6B"/>
    <w:rsid w:val="00D16DEB"/>
    <w:rsid w:val="00D16F1D"/>
    <w:rsid w:val="00D17621"/>
    <w:rsid w:val="00D20033"/>
    <w:rsid w:val="00D200EE"/>
    <w:rsid w:val="00D20245"/>
    <w:rsid w:val="00D20859"/>
    <w:rsid w:val="00D20AB8"/>
    <w:rsid w:val="00D20B44"/>
    <w:rsid w:val="00D20CA8"/>
    <w:rsid w:val="00D20E24"/>
    <w:rsid w:val="00D2110C"/>
    <w:rsid w:val="00D212E7"/>
    <w:rsid w:val="00D2154D"/>
    <w:rsid w:val="00D215CC"/>
    <w:rsid w:val="00D21855"/>
    <w:rsid w:val="00D2188E"/>
    <w:rsid w:val="00D21EBD"/>
    <w:rsid w:val="00D22227"/>
    <w:rsid w:val="00D228C6"/>
    <w:rsid w:val="00D22A56"/>
    <w:rsid w:val="00D22A6B"/>
    <w:rsid w:val="00D23126"/>
    <w:rsid w:val="00D233E0"/>
    <w:rsid w:val="00D2394C"/>
    <w:rsid w:val="00D2426D"/>
    <w:rsid w:val="00D24377"/>
    <w:rsid w:val="00D248E9"/>
    <w:rsid w:val="00D24DF1"/>
    <w:rsid w:val="00D24F34"/>
    <w:rsid w:val="00D251EE"/>
    <w:rsid w:val="00D25455"/>
    <w:rsid w:val="00D25460"/>
    <w:rsid w:val="00D25657"/>
    <w:rsid w:val="00D25F5F"/>
    <w:rsid w:val="00D26054"/>
    <w:rsid w:val="00D268E7"/>
    <w:rsid w:val="00D271AC"/>
    <w:rsid w:val="00D2746C"/>
    <w:rsid w:val="00D27A35"/>
    <w:rsid w:val="00D27BCB"/>
    <w:rsid w:val="00D27CB7"/>
    <w:rsid w:val="00D27E6A"/>
    <w:rsid w:val="00D3014D"/>
    <w:rsid w:val="00D3038F"/>
    <w:rsid w:val="00D30608"/>
    <w:rsid w:val="00D306E9"/>
    <w:rsid w:val="00D30E70"/>
    <w:rsid w:val="00D3110B"/>
    <w:rsid w:val="00D3113A"/>
    <w:rsid w:val="00D314C9"/>
    <w:rsid w:val="00D3174F"/>
    <w:rsid w:val="00D31A4C"/>
    <w:rsid w:val="00D31C86"/>
    <w:rsid w:val="00D31E2F"/>
    <w:rsid w:val="00D32162"/>
    <w:rsid w:val="00D321B7"/>
    <w:rsid w:val="00D3233E"/>
    <w:rsid w:val="00D32555"/>
    <w:rsid w:val="00D32C31"/>
    <w:rsid w:val="00D32C7E"/>
    <w:rsid w:val="00D32D47"/>
    <w:rsid w:val="00D32ED0"/>
    <w:rsid w:val="00D32EE1"/>
    <w:rsid w:val="00D3302A"/>
    <w:rsid w:val="00D339C6"/>
    <w:rsid w:val="00D33A9A"/>
    <w:rsid w:val="00D33E62"/>
    <w:rsid w:val="00D34241"/>
    <w:rsid w:val="00D34879"/>
    <w:rsid w:val="00D34ED8"/>
    <w:rsid w:val="00D35145"/>
    <w:rsid w:val="00D351A9"/>
    <w:rsid w:val="00D353C3"/>
    <w:rsid w:val="00D3573B"/>
    <w:rsid w:val="00D35821"/>
    <w:rsid w:val="00D35888"/>
    <w:rsid w:val="00D358B9"/>
    <w:rsid w:val="00D35F46"/>
    <w:rsid w:val="00D36290"/>
    <w:rsid w:val="00D366DF"/>
    <w:rsid w:val="00D36899"/>
    <w:rsid w:val="00D37170"/>
    <w:rsid w:val="00D37ABC"/>
    <w:rsid w:val="00D37E88"/>
    <w:rsid w:val="00D37ECA"/>
    <w:rsid w:val="00D4064C"/>
    <w:rsid w:val="00D40A55"/>
    <w:rsid w:val="00D41035"/>
    <w:rsid w:val="00D41529"/>
    <w:rsid w:val="00D4169B"/>
    <w:rsid w:val="00D416DD"/>
    <w:rsid w:val="00D41D30"/>
    <w:rsid w:val="00D41D63"/>
    <w:rsid w:val="00D41D7F"/>
    <w:rsid w:val="00D41F63"/>
    <w:rsid w:val="00D42053"/>
    <w:rsid w:val="00D42367"/>
    <w:rsid w:val="00D42BF1"/>
    <w:rsid w:val="00D43BAA"/>
    <w:rsid w:val="00D43D4C"/>
    <w:rsid w:val="00D44103"/>
    <w:rsid w:val="00D44635"/>
    <w:rsid w:val="00D448CC"/>
    <w:rsid w:val="00D4492E"/>
    <w:rsid w:val="00D44AA5"/>
    <w:rsid w:val="00D44E89"/>
    <w:rsid w:val="00D454D6"/>
    <w:rsid w:val="00D45D46"/>
    <w:rsid w:val="00D464D7"/>
    <w:rsid w:val="00D46F22"/>
    <w:rsid w:val="00D46F93"/>
    <w:rsid w:val="00D47054"/>
    <w:rsid w:val="00D474F4"/>
    <w:rsid w:val="00D47B35"/>
    <w:rsid w:val="00D47BB0"/>
    <w:rsid w:val="00D47DE9"/>
    <w:rsid w:val="00D502A6"/>
    <w:rsid w:val="00D508A4"/>
    <w:rsid w:val="00D50C51"/>
    <w:rsid w:val="00D51539"/>
    <w:rsid w:val="00D51A35"/>
    <w:rsid w:val="00D527FA"/>
    <w:rsid w:val="00D52933"/>
    <w:rsid w:val="00D52A04"/>
    <w:rsid w:val="00D52A83"/>
    <w:rsid w:val="00D52E2B"/>
    <w:rsid w:val="00D536D6"/>
    <w:rsid w:val="00D53ECE"/>
    <w:rsid w:val="00D53FCD"/>
    <w:rsid w:val="00D544B3"/>
    <w:rsid w:val="00D5457D"/>
    <w:rsid w:val="00D54844"/>
    <w:rsid w:val="00D549EF"/>
    <w:rsid w:val="00D54A88"/>
    <w:rsid w:val="00D54EC7"/>
    <w:rsid w:val="00D551BE"/>
    <w:rsid w:val="00D55519"/>
    <w:rsid w:val="00D555FA"/>
    <w:rsid w:val="00D5587A"/>
    <w:rsid w:val="00D55AAD"/>
    <w:rsid w:val="00D55B13"/>
    <w:rsid w:val="00D55E0F"/>
    <w:rsid w:val="00D56181"/>
    <w:rsid w:val="00D56A20"/>
    <w:rsid w:val="00D56B43"/>
    <w:rsid w:val="00D56FE0"/>
    <w:rsid w:val="00D57122"/>
    <w:rsid w:val="00D5722D"/>
    <w:rsid w:val="00D5728F"/>
    <w:rsid w:val="00D57721"/>
    <w:rsid w:val="00D5773D"/>
    <w:rsid w:val="00D577F6"/>
    <w:rsid w:val="00D57AAA"/>
    <w:rsid w:val="00D57CE8"/>
    <w:rsid w:val="00D601C8"/>
    <w:rsid w:val="00D603F4"/>
    <w:rsid w:val="00D6054A"/>
    <w:rsid w:val="00D60EA1"/>
    <w:rsid w:val="00D60FD8"/>
    <w:rsid w:val="00D60FED"/>
    <w:rsid w:val="00D61221"/>
    <w:rsid w:val="00D612DB"/>
    <w:rsid w:val="00D6136C"/>
    <w:rsid w:val="00D61728"/>
    <w:rsid w:val="00D61A76"/>
    <w:rsid w:val="00D61D10"/>
    <w:rsid w:val="00D6209D"/>
    <w:rsid w:val="00D620E8"/>
    <w:rsid w:val="00D62A25"/>
    <w:rsid w:val="00D639C7"/>
    <w:rsid w:val="00D6401F"/>
    <w:rsid w:val="00D64581"/>
    <w:rsid w:val="00D64735"/>
    <w:rsid w:val="00D647D2"/>
    <w:rsid w:val="00D64828"/>
    <w:rsid w:val="00D648F5"/>
    <w:rsid w:val="00D649D7"/>
    <w:rsid w:val="00D64A61"/>
    <w:rsid w:val="00D64B7D"/>
    <w:rsid w:val="00D65243"/>
    <w:rsid w:val="00D65535"/>
    <w:rsid w:val="00D655A6"/>
    <w:rsid w:val="00D657B9"/>
    <w:rsid w:val="00D658BE"/>
    <w:rsid w:val="00D65B1D"/>
    <w:rsid w:val="00D65D87"/>
    <w:rsid w:val="00D65E86"/>
    <w:rsid w:val="00D6614B"/>
    <w:rsid w:val="00D66627"/>
    <w:rsid w:val="00D66A0B"/>
    <w:rsid w:val="00D66D89"/>
    <w:rsid w:val="00D66DCF"/>
    <w:rsid w:val="00D66E99"/>
    <w:rsid w:val="00D66FA2"/>
    <w:rsid w:val="00D67465"/>
    <w:rsid w:val="00D6754D"/>
    <w:rsid w:val="00D675EA"/>
    <w:rsid w:val="00D67B23"/>
    <w:rsid w:val="00D67EDE"/>
    <w:rsid w:val="00D70E47"/>
    <w:rsid w:val="00D71750"/>
    <w:rsid w:val="00D719F2"/>
    <w:rsid w:val="00D71BB5"/>
    <w:rsid w:val="00D71F96"/>
    <w:rsid w:val="00D7252A"/>
    <w:rsid w:val="00D72B33"/>
    <w:rsid w:val="00D72CC1"/>
    <w:rsid w:val="00D72FBA"/>
    <w:rsid w:val="00D73103"/>
    <w:rsid w:val="00D737B9"/>
    <w:rsid w:val="00D739E9"/>
    <w:rsid w:val="00D73CAD"/>
    <w:rsid w:val="00D73D82"/>
    <w:rsid w:val="00D73E04"/>
    <w:rsid w:val="00D73F71"/>
    <w:rsid w:val="00D74156"/>
    <w:rsid w:val="00D74161"/>
    <w:rsid w:val="00D74732"/>
    <w:rsid w:val="00D74862"/>
    <w:rsid w:val="00D748F0"/>
    <w:rsid w:val="00D758C5"/>
    <w:rsid w:val="00D75B88"/>
    <w:rsid w:val="00D75D17"/>
    <w:rsid w:val="00D76716"/>
    <w:rsid w:val="00D768D3"/>
    <w:rsid w:val="00D76CC9"/>
    <w:rsid w:val="00D7726D"/>
    <w:rsid w:val="00D77351"/>
    <w:rsid w:val="00D77572"/>
    <w:rsid w:val="00D7791C"/>
    <w:rsid w:val="00D77ABA"/>
    <w:rsid w:val="00D77CE4"/>
    <w:rsid w:val="00D801AB"/>
    <w:rsid w:val="00D802BF"/>
    <w:rsid w:val="00D806D5"/>
    <w:rsid w:val="00D8074B"/>
    <w:rsid w:val="00D808EB"/>
    <w:rsid w:val="00D80904"/>
    <w:rsid w:val="00D8091C"/>
    <w:rsid w:val="00D80F04"/>
    <w:rsid w:val="00D8117A"/>
    <w:rsid w:val="00D81433"/>
    <w:rsid w:val="00D8148E"/>
    <w:rsid w:val="00D81C4D"/>
    <w:rsid w:val="00D81FA3"/>
    <w:rsid w:val="00D824AE"/>
    <w:rsid w:val="00D8262B"/>
    <w:rsid w:val="00D828D3"/>
    <w:rsid w:val="00D8296E"/>
    <w:rsid w:val="00D82BB2"/>
    <w:rsid w:val="00D83221"/>
    <w:rsid w:val="00D8369A"/>
    <w:rsid w:val="00D837D8"/>
    <w:rsid w:val="00D83892"/>
    <w:rsid w:val="00D846FF"/>
    <w:rsid w:val="00D8493C"/>
    <w:rsid w:val="00D84994"/>
    <w:rsid w:val="00D85630"/>
    <w:rsid w:val="00D856E7"/>
    <w:rsid w:val="00D8582F"/>
    <w:rsid w:val="00D8588F"/>
    <w:rsid w:val="00D85C3F"/>
    <w:rsid w:val="00D86947"/>
    <w:rsid w:val="00D8695D"/>
    <w:rsid w:val="00D86B3E"/>
    <w:rsid w:val="00D87024"/>
    <w:rsid w:val="00D87B04"/>
    <w:rsid w:val="00D9065F"/>
    <w:rsid w:val="00D90F51"/>
    <w:rsid w:val="00D912DD"/>
    <w:rsid w:val="00D91866"/>
    <w:rsid w:val="00D919A0"/>
    <w:rsid w:val="00D922FB"/>
    <w:rsid w:val="00D92505"/>
    <w:rsid w:val="00D9276D"/>
    <w:rsid w:val="00D92C3A"/>
    <w:rsid w:val="00D931DD"/>
    <w:rsid w:val="00D932E6"/>
    <w:rsid w:val="00D940DC"/>
    <w:rsid w:val="00D94138"/>
    <w:rsid w:val="00D94827"/>
    <w:rsid w:val="00D948EE"/>
    <w:rsid w:val="00D95237"/>
    <w:rsid w:val="00D95507"/>
    <w:rsid w:val="00D95A52"/>
    <w:rsid w:val="00D95F1B"/>
    <w:rsid w:val="00D963F3"/>
    <w:rsid w:val="00D9659B"/>
    <w:rsid w:val="00D9704C"/>
    <w:rsid w:val="00D97686"/>
    <w:rsid w:val="00D97892"/>
    <w:rsid w:val="00D97A35"/>
    <w:rsid w:val="00D97ADB"/>
    <w:rsid w:val="00D97B7C"/>
    <w:rsid w:val="00DA0017"/>
    <w:rsid w:val="00DA01AC"/>
    <w:rsid w:val="00DA0607"/>
    <w:rsid w:val="00DA0AC5"/>
    <w:rsid w:val="00DA0D24"/>
    <w:rsid w:val="00DA0E7C"/>
    <w:rsid w:val="00DA0FAF"/>
    <w:rsid w:val="00DA10ED"/>
    <w:rsid w:val="00DA1220"/>
    <w:rsid w:val="00DA137B"/>
    <w:rsid w:val="00DA1E53"/>
    <w:rsid w:val="00DA1EF6"/>
    <w:rsid w:val="00DA2223"/>
    <w:rsid w:val="00DA2A7E"/>
    <w:rsid w:val="00DA3129"/>
    <w:rsid w:val="00DA32F3"/>
    <w:rsid w:val="00DA3300"/>
    <w:rsid w:val="00DA357D"/>
    <w:rsid w:val="00DA3EAB"/>
    <w:rsid w:val="00DA3ECF"/>
    <w:rsid w:val="00DA408A"/>
    <w:rsid w:val="00DA4157"/>
    <w:rsid w:val="00DA4976"/>
    <w:rsid w:val="00DA4DDE"/>
    <w:rsid w:val="00DA5117"/>
    <w:rsid w:val="00DA51A5"/>
    <w:rsid w:val="00DA53B8"/>
    <w:rsid w:val="00DA559C"/>
    <w:rsid w:val="00DA588B"/>
    <w:rsid w:val="00DA590D"/>
    <w:rsid w:val="00DA6098"/>
    <w:rsid w:val="00DA60F8"/>
    <w:rsid w:val="00DA653D"/>
    <w:rsid w:val="00DA690A"/>
    <w:rsid w:val="00DA6E37"/>
    <w:rsid w:val="00DA7273"/>
    <w:rsid w:val="00DA7286"/>
    <w:rsid w:val="00DA73C3"/>
    <w:rsid w:val="00DA7582"/>
    <w:rsid w:val="00DA7E49"/>
    <w:rsid w:val="00DB000A"/>
    <w:rsid w:val="00DB0125"/>
    <w:rsid w:val="00DB0815"/>
    <w:rsid w:val="00DB092D"/>
    <w:rsid w:val="00DB0CAB"/>
    <w:rsid w:val="00DB0D70"/>
    <w:rsid w:val="00DB1300"/>
    <w:rsid w:val="00DB160B"/>
    <w:rsid w:val="00DB1D9D"/>
    <w:rsid w:val="00DB245C"/>
    <w:rsid w:val="00DB2B0A"/>
    <w:rsid w:val="00DB313C"/>
    <w:rsid w:val="00DB31E0"/>
    <w:rsid w:val="00DB361E"/>
    <w:rsid w:val="00DB3B24"/>
    <w:rsid w:val="00DB3CA6"/>
    <w:rsid w:val="00DB3FA4"/>
    <w:rsid w:val="00DB458C"/>
    <w:rsid w:val="00DB45CB"/>
    <w:rsid w:val="00DB4719"/>
    <w:rsid w:val="00DB4C09"/>
    <w:rsid w:val="00DB4D71"/>
    <w:rsid w:val="00DB4E14"/>
    <w:rsid w:val="00DB50EE"/>
    <w:rsid w:val="00DB52B3"/>
    <w:rsid w:val="00DB55FF"/>
    <w:rsid w:val="00DB5802"/>
    <w:rsid w:val="00DB61A0"/>
    <w:rsid w:val="00DB681E"/>
    <w:rsid w:val="00DB69A2"/>
    <w:rsid w:val="00DB6FDE"/>
    <w:rsid w:val="00DB70C8"/>
    <w:rsid w:val="00DB711D"/>
    <w:rsid w:val="00DB739E"/>
    <w:rsid w:val="00DB741F"/>
    <w:rsid w:val="00DB75F8"/>
    <w:rsid w:val="00DB7AF1"/>
    <w:rsid w:val="00DB7B33"/>
    <w:rsid w:val="00DC0AF6"/>
    <w:rsid w:val="00DC0B3B"/>
    <w:rsid w:val="00DC0F7D"/>
    <w:rsid w:val="00DC11B5"/>
    <w:rsid w:val="00DC120C"/>
    <w:rsid w:val="00DC1F78"/>
    <w:rsid w:val="00DC2111"/>
    <w:rsid w:val="00DC258F"/>
    <w:rsid w:val="00DC2B02"/>
    <w:rsid w:val="00DC2F9D"/>
    <w:rsid w:val="00DC325F"/>
    <w:rsid w:val="00DC3673"/>
    <w:rsid w:val="00DC3A88"/>
    <w:rsid w:val="00DC3C3E"/>
    <w:rsid w:val="00DC3DBE"/>
    <w:rsid w:val="00DC3F5B"/>
    <w:rsid w:val="00DC468A"/>
    <w:rsid w:val="00DC4980"/>
    <w:rsid w:val="00DC4D6E"/>
    <w:rsid w:val="00DC536C"/>
    <w:rsid w:val="00DC5510"/>
    <w:rsid w:val="00DC5554"/>
    <w:rsid w:val="00DC555B"/>
    <w:rsid w:val="00DC5712"/>
    <w:rsid w:val="00DC5882"/>
    <w:rsid w:val="00DC67A7"/>
    <w:rsid w:val="00DC6D5E"/>
    <w:rsid w:val="00DC722E"/>
    <w:rsid w:val="00DC7619"/>
    <w:rsid w:val="00DC77F9"/>
    <w:rsid w:val="00DC7DA7"/>
    <w:rsid w:val="00DC7E5A"/>
    <w:rsid w:val="00DC7EE9"/>
    <w:rsid w:val="00DC7FD5"/>
    <w:rsid w:val="00DD04BF"/>
    <w:rsid w:val="00DD085D"/>
    <w:rsid w:val="00DD087D"/>
    <w:rsid w:val="00DD0D66"/>
    <w:rsid w:val="00DD113C"/>
    <w:rsid w:val="00DD1507"/>
    <w:rsid w:val="00DD1E6D"/>
    <w:rsid w:val="00DD1F3E"/>
    <w:rsid w:val="00DD27C2"/>
    <w:rsid w:val="00DD2939"/>
    <w:rsid w:val="00DD32AD"/>
    <w:rsid w:val="00DD3419"/>
    <w:rsid w:val="00DD3B2D"/>
    <w:rsid w:val="00DD45D3"/>
    <w:rsid w:val="00DD4989"/>
    <w:rsid w:val="00DD4C83"/>
    <w:rsid w:val="00DD5705"/>
    <w:rsid w:val="00DD576D"/>
    <w:rsid w:val="00DD59DE"/>
    <w:rsid w:val="00DD5E17"/>
    <w:rsid w:val="00DD5F2F"/>
    <w:rsid w:val="00DD6055"/>
    <w:rsid w:val="00DD6467"/>
    <w:rsid w:val="00DD6796"/>
    <w:rsid w:val="00DD67E3"/>
    <w:rsid w:val="00DD6BA6"/>
    <w:rsid w:val="00DD6BC2"/>
    <w:rsid w:val="00DD6C50"/>
    <w:rsid w:val="00DD6DDB"/>
    <w:rsid w:val="00DD6F78"/>
    <w:rsid w:val="00DD7037"/>
    <w:rsid w:val="00DD7450"/>
    <w:rsid w:val="00DD76AB"/>
    <w:rsid w:val="00DD7744"/>
    <w:rsid w:val="00DD7959"/>
    <w:rsid w:val="00DD7EA4"/>
    <w:rsid w:val="00DE0022"/>
    <w:rsid w:val="00DE0B07"/>
    <w:rsid w:val="00DE0DFD"/>
    <w:rsid w:val="00DE0F0D"/>
    <w:rsid w:val="00DE140D"/>
    <w:rsid w:val="00DE21A8"/>
    <w:rsid w:val="00DE2B00"/>
    <w:rsid w:val="00DE2C7D"/>
    <w:rsid w:val="00DE452A"/>
    <w:rsid w:val="00DE4804"/>
    <w:rsid w:val="00DE484C"/>
    <w:rsid w:val="00DE4D16"/>
    <w:rsid w:val="00DE4D18"/>
    <w:rsid w:val="00DE5188"/>
    <w:rsid w:val="00DE5DA6"/>
    <w:rsid w:val="00DE69D1"/>
    <w:rsid w:val="00DE72B7"/>
    <w:rsid w:val="00DE7624"/>
    <w:rsid w:val="00DE77E8"/>
    <w:rsid w:val="00DE789E"/>
    <w:rsid w:val="00DF0137"/>
    <w:rsid w:val="00DF0940"/>
    <w:rsid w:val="00DF0F5F"/>
    <w:rsid w:val="00DF0FB5"/>
    <w:rsid w:val="00DF1193"/>
    <w:rsid w:val="00DF1640"/>
    <w:rsid w:val="00DF173D"/>
    <w:rsid w:val="00DF1E01"/>
    <w:rsid w:val="00DF1F69"/>
    <w:rsid w:val="00DF2139"/>
    <w:rsid w:val="00DF2325"/>
    <w:rsid w:val="00DF25ED"/>
    <w:rsid w:val="00DF296F"/>
    <w:rsid w:val="00DF2CF4"/>
    <w:rsid w:val="00DF2D7E"/>
    <w:rsid w:val="00DF322F"/>
    <w:rsid w:val="00DF3734"/>
    <w:rsid w:val="00DF3A8B"/>
    <w:rsid w:val="00DF43FC"/>
    <w:rsid w:val="00DF47FC"/>
    <w:rsid w:val="00DF4A7C"/>
    <w:rsid w:val="00DF4F0C"/>
    <w:rsid w:val="00DF4F82"/>
    <w:rsid w:val="00DF5103"/>
    <w:rsid w:val="00DF519B"/>
    <w:rsid w:val="00DF5709"/>
    <w:rsid w:val="00DF58F7"/>
    <w:rsid w:val="00DF5BD8"/>
    <w:rsid w:val="00DF5E3B"/>
    <w:rsid w:val="00DF5F95"/>
    <w:rsid w:val="00DF6054"/>
    <w:rsid w:val="00DF63E2"/>
    <w:rsid w:val="00DF65E3"/>
    <w:rsid w:val="00DF6908"/>
    <w:rsid w:val="00DF6E08"/>
    <w:rsid w:val="00DF6EE3"/>
    <w:rsid w:val="00DF6FAA"/>
    <w:rsid w:val="00DF6FD5"/>
    <w:rsid w:val="00DF7077"/>
    <w:rsid w:val="00DF7181"/>
    <w:rsid w:val="00DF73C5"/>
    <w:rsid w:val="00DF7762"/>
    <w:rsid w:val="00DF78EA"/>
    <w:rsid w:val="00DF7E7B"/>
    <w:rsid w:val="00E0022A"/>
    <w:rsid w:val="00E00561"/>
    <w:rsid w:val="00E00AEB"/>
    <w:rsid w:val="00E00B73"/>
    <w:rsid w:val="00E00CC6"/>
    <w:rsid w:val="00E00D91"/>
    <w:rsid w:val="00E01066"/>
    <w:rsid w:val="00E010A4"/>
    <w:rsid w:val="00E011E4"/>
    <w:rsid w:val="00E0121A"/>
    <w:rsid w:val="00E01740"/>
    <w:rsid w:val="00E01A39"/>
    <w:rsid w:val="00E01B0E"/>
    <w:rsid w:val="00E01D60"/>
    <w:rsid w:val="00E022B4"/>
    <w:rsid w:val="00E022CC"/>
    <w:rsid w:val="00E02B7E"/>
    <w:rsid w:val="00E02D93"/>
    <w:rsid w:val="00E03E99"/>
    <w:rsid w:val="00E04500"/>
    <w:rsid w:val="00E04F9B"/>
    <w:rsid w:val="00E05716"/>
    <w:rsid w:val="00E059F3"/>
    <w:rsid w:val="00E06086"/>
    <w:rsid w:val="00E0616F"/>
    <w:rsid w:val="00E06B7E"/>
    <w:rsid w:val="00E06E10"/>
    <w:rsid w:val="00E06E47"/>
    <w:rsid w:val="00E07432"/>
    <w:rsid w:val="00E07951"/>
    <w:rsid w:val="00E07E12"/>
    <w:rsid w:val="00E07E4B"/>
    <w:rsid w:val="00E07EC9"/>
    <w:rsid w:val="00E10309"/>
    <w:rsid w:val="00E103C2"/>
    <w:rsid w:val="00E107FB"/>
    <w:rsid w:val="00E1084D"/>
    <w:rsid w:val="00E10E58"/>
    <w:rsid w:val="00E11377"/>
    <w:rsid w:val="00E119F1"/>
    <w:rsid w:val="00E11A0B"/>
    <w:rsid w:val="00E11E98"/>
    <w:rsid w:val="00E11F40"/>
    <w:rsid w:val="00E12173"/>
    <w:rsid w:val="00E1221B"/>
    <w:rsid w:val="00E122E2"/>
    <w:rsid w:val="00E12503"/>
    <w:rsid w:val="00E125CC"/>
    <w:rsid w:val="00E12649"/>
    <w:rsid w:val="00E126C7"/>
    <w:rsid w:val="00E12769"/>
    <w:rsid w:val="00E13351"/>
    <w:rsid w:val="00E1348C"/>
    <w:rsid w:val="00E138D3"/>
    <w:rsid w:val="00E141DA"/>
    <w:rsid w:val="00E14BDD"/>
    <w:rsid w:val="00E14DF3"/>
    <w:rsid w:val="00E14FB9"/>
    <w:rsid w:val="00E158EF"/>
    <w:rsid w:val="00E15960"/>
    <w:rsid w:val="00E15CAE"/>
    <w:rsid w:val="00E1648D"/>
    <w:rsid w:val="00E16645"/>
    <w:rsid w:val="00E166C0"/>
    <w:rsid w:val="00E168E0"/>
    <w:rsid w:val="00E16B8C"/>
    <w:rsid w:val="00E16F4A"/>
    <w:rsid w:val="00E1772F"/>
    <w:rsid w:val="00E17AD9"/>
    <w:rsid w:val="00E17F3F"/>
    <w:rsid w:val="00E2015E"/>
    <w:rsid w:val="00E20763"/>
    <w:rsid w:val="00E207C0"/>
    <w:rsid w:val="00E2100E"/>
    <w:rsid w:val="00E21198"/>
    <w:rsid w:val="00E21835"/>
    <w:rsid w:val="00E219E2"/>
    <w:rsid w:val="00E21B7C"/>
    <w:rsid w:val="00E21C17"/>
    <w:rsid w:val="00E21C6D"/>
    <w:rsid w:val="00E2213C"/>
    <w:rsid w:val="00E22B07"/>
    <w:rsid w:val="00E22B89"/>
    <w:rsid w:val="00E23144"/>
    <w:rsid w:val="00E23349"/>
    <w:rsid w:val="00E23513"/>
    <w:rsid w:val="00E23615"/>
    <w:rsid w:val="00E23E2F"/>
    <w:rsid w:val="00E24347"/>
    <w:rsid w:val="00E24B3B"/>
    <w:rsid w:val="00E24C5A"/>
    <w:rsid w:val="00E24ED8"/>
    <w:rsid w:val="00E255A8"/>
    <w:rsid w:val="00E25680"/>
    <w:rsid w:val="00E257FA"/>
    <w:rsid w:val="00E25829"/>
    <w:rsid w:val="00E25986"/>
    <w:rsid w:val="00E25B04"/>
    <w:rsid w:val="00E25B3B"/>
    <w:rsid w:val="00E25E2A"/>
    <w:rsid w:val="00E26460"/>
    <w:rsid w:val="00E27201"/>
    <w:rsid w:val="00E27C5A"/>
    <w:rsid w:val="00E27EDD"/>
    <w:rsid w:val="00E30027"/>
    <w:rsid w:val="00E3055E"/>
    <w:rsid w:val="00E30918"/>
    <w:rsid w:val="00E31889"/>
    <w:rsid w:val="00E31949"/>
    <w:rsid w:val="00E31CEB"/>
    <w:rsid w:val="00E32714"/>
    <w:rsid w:val="00E327C3"/>
    <w:rsid w:val="00E32ADC"/>
    <w:rsid w:val="00E33105"/>
    <w:rsid w:val="00E332E7"/>
    <w:rsid w:val="00E3343B"/>
    <w:rsid w:val="00E33A8A"/>
    <w:rsid w:val="00E33AAD"/>
    <w:rsid w:val="00E34282"/>
    <w:rsid w:val="00E34835"/>
    <w:rsid w:val="00E34ED5"/>
    <w:rsid w:val="00E34F2A"/>
    <w:rsid w:val="00E3520F"/>
    <w:rsid w:val="00E35493"/>
    <w:rsid w:val="00E358F7"/>
    <w:rsid w:val="00E3591C"/>
    <w:rsid w:val="00E360E5"/>
    <w:rsid w:val="00E3653E"/>
    <w:rsid w:val="00E36A08"/>
    <w:rsid w:val="00E36B81"/>
    <w:rsid w:val="00E36DF9"/>
    <w:rsid w:val="00E36F6C"/>
    <w:rsid w:val="00E37103"/>
    <w:rsid w:val="00E40E77"/>
    <w:rsid w:val="00E4110A"/>
    <w:rsid w:val="00E414CF"/>
    <w:rsid w:val="00E41DEA"/>
    <w:rsid w:val="00E41E82"/>
    <w:rsid w:val="00E42605"/>
    <w:rsid w:val="00E42A7D"/>
    <w:rsid w:val="00E42DCF"/>
    <w:rsid w:val="00E432BB"/>
    <w:rsid w:val="00E4364C"/>
    <w:rsid w:val="00E437A0"/>
    <w:rsid w:val="00E43F3E"/>
    <w:rsid w:val="00E44089"/>
    <w:rsid w:val="00E444E0"/>
    <w:rsid w:val="00E44803"/>
    <w:rsid w:val="00E448EF"/>
    <w:rsid w:val="00E44926"/>
    <w:rsid w:val="00E44BF6"/>
    <w:rsid w:val="00E44EC7"/>
    <w:rsid w:val="00E45023"/>
    <w:rsid w:val="00E4508B"/>
    <w:rsid w:val="00E452EE"/>
    <w:rsid w:val="00E45FC2"/>
    <w:rsid w:val="00E461C7"/>
    <w:rsid w:val="00E4691C"/>
    <w:rsid w:val="00E46A78"/>
    <w:rsid w:val="00E46C14"/>
    <w:rsid w:val="00E46C17"/>
    <w:rsid w:val="00E46F15"/>
    <w:rsid w:val="00E4719B"/>
    <w:rsid w:val="00E4756B"/>
    <w:rsid w:val="00E47757"/>
    <w:rsid w:val="00E50453"/>
    <w:rsid w:val="00E50BB1"/>
    <w:rsid w:val="00E50BCE"/>
    <w:rsid w:val="00E50D17"/>
    <w:rsid w:val="00E50F98"/>
    <w:rsid w:val="00E511E0"/>
    <w:rsid w:val="00E51361"/>
    <w:rsid w:val="00E51D47"/>
    <w:rsid w:val="00E51DB2"/>
    <w:rsid w:val="00E52539"/>
    <w:rsid w:val="00E527E1"/>
    <w:rsid w:val="00E528D9"/>
    <w:rsid w:val="00E52DAB"/>
    <w:rsid w:val="00E530A3"/>
    <w:rsid w:val="00E53388"/>
    <w:rsid w:val="00E53566"/>
    <w:rsid w:val="00E536E9"/>
    <w:rsid w:val="00E537E1"/>
    <w:rsid w:val="00E53D67"/>
    <w:rsid w:val="00E53DBB"/>
    <w:rsid w:val="00E5420A"/>
    <w:rsid w:val="00E54676"/>
    <w:rsid w:val="00E553F8"/>
    <w:rsid w:val="00E55882"/>
    <w:rsid w:val="00E55C56"/>
    <w:rsid w:val="00E56194"/>
    <w:rsid w:val="00E568BB"/>
    <w:rsid w:val="00E57009"/>
    <w:rsid w:val="00E5702D"/>
    <w:rsid w:val="00E57234"/>
    <w:rsid w:val="00E573BD"/>
    <w:rsid w:val="00E5782C"/>
    <w:rsid w:val="00E5782F"/>
    <w:rsid w:val="00E57A46"/>
    <w:rsid w:val="00E60087"/>
    <w:rsid w:val="00E60771"/>
    <w:rsid w:val="00E60A9B"/>
    <w:rsid w:val="00E60CB6"/>
    <w:rsid w:val="00E60DF0"/>
    <w:rsid w:val="00E611E4"/>
    <w:rsid w:val="00E61249"/>
    <w:rsid w:val="00E61337"/>
    <w:rsid w:val="00E61FAC"/>
    <w:rsid w:val="00E62137"/>
    <w:rsid w:val="00E6263A"/>
    <w:rsid w:val="00E62994"/>
    <w:rsid w:val="00E62C14"/>
    <w:rsid w:val="00E62F3E"/>
    <w:rsid w:val="00E63096"/>
    <w:rsid w:val="00E63317"/>
    <w:rsid w:val="00E63596"/>
    <w:rsid w:val="00E635F8"/>
    <w:rsid w:val="00E63687"/>
    <w:rsid w:val="00E6372C"/>
    <w:rsid w:val="00E63744"/>
    <w:rsid w:val="00E63911"/>
    <w:rsid w:val="00E63A21"/>
    <w:rsid w:val="00E63BA5"/>
    <w:rsid w:val="00E64198"/>
    <w:rsid w:val="00E6429C"/>
    <w:rsid w:val="00E650B4"/>
    <w:rsid w:val="00E65661"/>
    <w:rsid w:val="00E65BB5"/>
    <w:rsid w:val="00E66260"/>
    <w:rsid w:val="00E66716"/>
    <w:rsid w:val="00E66DBB"/>
    <w:rsid w:val="00E66DE8"/>
    <w:rsid w:val="00E67458"/>
    <w:rsid w:val="00E67611"/>
    <w:rsid w:val="00E67629"/>
    <w:rsid w:val="00E6765C"/>
    <w:rsid w:val="00E67723"/>
    <w:rsid w:val="00E67772"/>
    <w:rsid w:val="00E678E6"/>
    <w:rsid w:val="00E6790B"/>
    <w:rsid w:val="00E70032"/>
    <w:rsid w:val="00E702A6"/>
    <w:rsid w:val="00E70542"/>
    <w:rsid w:val="00E707DE"/>
    <w:rsid w:val="00E70C60"/>
    <w:rsid w:val="00E70C98"/>
    <w:rsid w:val="00E710C6"/>
    <w:rsid w:val="00E717E2"/>
    <w:rsid w:val="00E71A12"/>
    <w:rsid w:val="00E71B6E"/>
    <w:rsid w:val="00E71B89"/>
    <w:rsid w:val="00E7280C"/>
    <w:rsid w:val="00E72F20"/>
    <w:rsid w:val="00E73065"/>
    <w:rsid w:val="00E731F4"/>
    <w:rsid w:val="00E734B3"/>
    <w:rsid w:val="00E737B7"/>
    <w:rsid w:val="00E73AEB"/>
    <w:rsid w:val="00E73C3F"/>
    <w:rsid w:val="00E74095"/>
    <w:rsid w:val="00E749DB"/>
    <w:rsid w:val="00E74C1D"/>
    <w:rsid w:val="00E74D7C"/>
    <w:rsid w:val="00E74E4B"/>
    <w:rsid w:val="00E74FFA"/>
    <w:rsid w:val="00E75030"/>
    <w:rsid w:val="00E75097"/>
    <w:rsid w:val="00E7562A"/>
    <w:rsid w:val="00E758B5"/>
    <w:rsid w:val="00E75A23"/>
    <w:rsid w:val="00E75EA4"/>
    <w:rsid w:val="00E75F2A"/>
    <w:rsid w:val="00E760AF"/>
    <w:rsid w:val="00E7638F"/>
    <w:rsid w:val="00E7681B"/>
    <w:rsid w:val="00E769CA"/>
    <w:rsid w:val="00E76B6B"/>
    <w:rsid w:val="00E76FAC"/>
    <w:rsid w:val="00E77274"/>
    <w:rsid w:val="00E773E1"/>
    <w:rsid w:val="00E774A3"/>
    <w:rsid w:val="00E775F9"/>
    <w:rsid w:val="00E801BF"/>
    <w:rsid w:val="00E810BE"/>
    <w:rsid w:val="00E81602"/>
    <w:rsid w:val="00E81623"/>
    <w:rsid w:val="00E817E7"/>
    <w:rsid w:val="00E81BD2"/>
    <w:rsid w:val="00E820B1"/>
    <w:rsid w:val="00E828E2"/>
    <w:rsid w:val="00E82A19"/>
    <w:rsid w:val="00E82EC5"/>
    <w:rsid w:val="00E82F8A"/>
    <w:rsid w:val="00E8348A"/>
    <w:rsid w:val="00E834AF"/>
    <w:rsid w:val="00E835AE"/>
    <w:rsid w:val="00E83729"/>
    <w:rsid w:val="00E842BA"/>
    <w:rsid w:val="00E84433"/>
    <w:rsid w:val="00E847D7"/>
    <w:rsid w:val="00E849ED"/>
    <w:rsid w:val="00E84DAE"/>
    <w:rsid w:val="00E853C7"/>
    <w:rsid w:val="00E85716"/>
    <w:rsid w:val="00E85E52"/>
    <w:rsid w:val="00E8690A"/>
    <w:rsid w:val="00E86998"/>
    <w:rsid w:val="00E8706A"/>
    <w:rsid w:val="00E877FD"/>
    <w:rsid w:val="00E87AAA"/>
    <w:rsid w:val="00E87B84"/>
    <w:rsid w:val="00E90437"/>
    <w:rsid w:val="00E90D01"/>
    <w:rsid w:val="00E90D91"/>
    <w:rsid w:val="00E90DD4"/>
    <w:rsid w:val="00E91230"/>
    <w:rsid w:val="00E919AA"/>
    <w:rsid w:val="00E91F88"/>
    <w:rsid w:val="00E92150"/>
    <w:rsid w:val="00E92BA7"/>
    <w:rsid w:val="00E92BB9"/>
    <w:rsid w:val="00E92BBE"/>
    <w:rsid w:val="00E92E31"/>
    <w:rsid w:val="00E92FCC"/>
    <w:rsid w:val="00E93153"/>
    <w:rsid w:val="00E934B2"/>
    <w:rsid w:val="00E935E7"/>
    <w:rsid w:val="00E93908"/>
    <w:rsid w:val="00E93B17"/>
    <w:rsid w:val="00E93CF7"/>
    <w:rsid w:val="00E942A0"/>
    <w:rsid w:val="00E944C4"/>
    <w:rsid w:val="00E945BD"/>
    <w:rsid w:val="00E946EC"/>
    <w:rsid w:val="00E94A1C"/>
    <w:rsid w:val="00E94C92"/>
    <w:rsid w:val="00E94F08"/>
    <w:rsid w:val="00E95175"/>
    <w:rsid w:val="00E95215"/>
    <w:rsid w:val="00E95515"/>
    <w:rsid w:val="00E9574F"/>
    <w:rsid w:val="00E9584C"/>
    <w:rsid w:val="00E95A52"/>
    <w:rsid w:val="00E95E95"/>
    <w:rsid w:val="00E96115"/>
    <w:rsid w:val="00E96272"/>
    <w:rsid w:val="00E963E4"/>
    <w:rsid w:val="00E967D9"/>
    <w:rsid w:val="00E96A8A"/>
    <w:rsid w:val="00E96EDB"/>
    <w:rsid w:val="00E972F4"/>
    <w:rsid w:val="00E9751C"/>
    <w:rsid w:val="00E9757A"/>
    <w:rsid w:val="00E978FF"/>
    <w:rsid w:val="00E9793B"/>
    <w:rsid w:val="00E97B77"/>
    <w:rsid w:val="00E97C5A"/>
    <w:rsid w:val="00E97F94"/>
    <w:rsid w:val="00EA0328"/>
    <w:rsid w:val="00EA08F4"/>
    <w:rsid w:val="00EA0CF1"/>
    <w:rsid w:val="00EA0D9B"/>
    <w:rsid w:val="00EA0FEE"/>
    <w:rsid w:val="00EA153A"/>
    <w:rsid w:val="00EA1855"/>
    <w:rsid w:val="00EA1958"/>
    <w:rsid w:val="00EA26B3"/>
    <w:rsid w:val="00EA2B9D"/>
    <w:rsid w:val="00EA2BED"/>
    <w:rsid w:val="00EA2C9D"/>
    <w:rsid w:val="00EA2FF8"/>
    <w:rsid w:val="00EA30A2"/>
    <w:rsid w:val="00EA30FF"/>
    <w:rsid w:val="00EA340D"/>
    <w:rsid w:val="00EA3503"/>
    <w:rsid w:val="00EA3619"/>
    <w:rsid w:val="00EA3640"/>
    <w:rsid w:val="00EA36AC"/>
    <w:rsid w:val="00EA3C39"/>
    <w:rsid w:val="00EA3CF1"/>
    <w:rsid w:val="00EA4179"/>
    <w:rsid w:val="00EA4225"/>
    <w:rsid w:val="00EA45D6"/>
    <w:rsid w:val="00EA47F0"/>
    <w:rsid w:val="00EA485E"/>
    <w:rsid w:val="00EA4953"/>
    <w:rsid w:val="00EA51A1"/>
    <w:rsid w:val="00EA5617"/>
    <w:rsid w:val="00EA58D2"/>
    <w:rsid w:val="00EA6698"/>
    <w:rsid w:val="00EA68B2"/>
    <w:rsid w:val="00EA71C8"/>
    <w:rsid w:val="00EA760F"/>
    <w:rsid w:val="00EA7737"/>
    <w:rsid w:val="00EA77E9"/>
    <w:rsid w:val="00EA7904"/>
    <w:rsid w:val="00EA7C09"/>
    <w:rsid w:val="00EA7F77"/>
    <w:rsid w:val="00EB009C"/>
    <w:rsid w:val="00EB01D4"/>
    <w:rsid w:val="00EB0642"/>
    <w:rsid w:val="00EB06D6"/>
    <w:rsid w:val="00EB0B9A"/>
    <w:rsid w:val="00EB0DF1"/>
    <w:rsid w:val="00EB0E32"/>
    <w:rsid w:val="00EB0E8C"/>
    <w:rsid w:val="00EB1140"/>
    <w:rsid w:val="00EB17E7"/>
    <w:rsid w:val="00EB18B7"/>
    <w:rsid w:val="00EB1A63"/>
    <w:rsid w:val="00EB1AB7"/>
    <w:rsid w:val="00EB2166"/>
    <w:rsid w:val="00EB217B"/>
    <w:rsid w:val="00EB26CA"/>
    <w:rsid w:val="00EB2D5B"/>
    <w:rsid w:val="00EB305A"/>
    <w:rsid w:val="00EB3CD2"/>
    <w:rsid w:val="00EB40BB"/>
    <w:rsid w:val="00EB433E"/>
    <w:rsid w:val="00EB49CC"/>
    <w:rsid w:val="00EB4BED"/>
    <w:rsid w:val="00EB4EDD"/>
    <w:rsid w:val="00EB4F1C"/>
    <w:rsid w:val="00EB51B8"/>
    <w:rsid w:val="00EB5AD4"/>
    <w:rsid w:val="00EB5C62"/>
    <w:rsid w:val="00EB62A6"/>
    <w:rsid w:val="00EB6808"/>
    <w:rsid w:val="00EB6894"/>
    <w:rsid w:val="00EB6C9B"/>
    <w:rsid w:val="00EB793E"/>
    <w:rsid w:val="00EC0B5C"/>
    <w:rsid w:val="00EC0DB9"/>
    <w:rsid w:val="00EC0E15"/>
    <w:rsid w:val="00EC15F9"/>
    <w:rsid w:val="00EC165C"/>
    <w:rsid w:val="00EC1A62"/>
    <w:rsid w:val="00EC1ADF"/>
    <w:rsid w:val="00EC1B17"/>
    <w:rsid w:val="00EC1CD0"/>
    <w:rsid w:val="00EC1DE7"/>
    <w:rsid w:val="00EC273A"/>
    <w:rsid w:val="00EC2D69"/>
    <w:rsid w:val="00EC31B2"/>
    <w:rsid w:val="00EC31D3"/>
    <w:rsid w:val="00EC38E7"/>
    <w:rsid w:val="00EC3985"/>
    <w:rsid w:val="00EC4539"/>
    <w:rsid w:val="00EC459E"/>
    <w:rsid w:val="00EC46DD"/>
    <w:rsid w:val="00EC4BE4"/>
    <w:rsid w:val="00EC4D84"/>
    <w:rsid w:val="00EC4EFE"/>
    <w:rsid w:val="00EC4F2A"/>
    <w:rsid w:val="00EC53A5"/>
    <w:rsid w:val="00EC5976"/>
    <w:rsid w:val="00EC5A63"/>
    <w:rsid w:val="00EC5F2D"/>
    <w:rsid w:val="00EC64E1"/>
    <w:rsid w:val="00EC659D"/>
    <w:rsid w:val="00EC7889"/>
    <w:rsid w:val="00EC7E82"/>
    <w:rsid w:val="00EC7EEB"/>
    <w:rsid w:val="00EC7FC2"/>
    <w:rsid w:val="00ED01D2"/>
    <w:rsid w:val="00ED0895"/>
    <w:rsid w:val="00ED096A"/>
    <w:rsid w:val="00ED09A7"/>
    <w:rsid w:val="00ED0D31"/>
    <w:rsid w:val="00ED18BB"/>
    <w:rsid w:val="00ED1C2F"/>
    <w:rsid w:val="00ED1FD0"/>
    <w:rsid w:val="00ED2599"/>
    <w:rsid w:val="00ED266D"/>
    <w:rsid w:val="00ED2DF8"/>
    <w:rsid w:val="00ED3471"/>
    <w:rsid w:val="00ED3D6A"/>
    <w:rsid w:val="00ED4287"/>
    <w:rsid w:val="00ED42E5"/>
    <w:rsid w:val="00ED4491"/>
    <w:rsid w:val="00ED4588"/>
    <w:rsid w:val="00ED48E6"/>
    <w:rsid w:val="00ED4932"/>
    <w:rsid w:val="00ED49C3"/>
    <w:rsid w:val="00ED4AC8"/>
    <w:rsid w:val="00ED5315"/>
    <w:rsid w:val="00ED55F1"/>
    <w:rsid w:val="00ED5872"/>
    <w:rsid w:val="00ED5C1F"/>
    <w:rsid w:val="00ED5FD8"/>
    <w:rsid w:val="00ED62DC"/>
    <w:rsid w:val="00ED6BB9"/>
    <w:rsid w:val="00ED6C9D"/>
    <w:rsid w:val="00ED6FD7"/>
    <w:rsid w:val="00ED70F8"/>
    <w:rsid w:val="00ED7176"/>
    <w:rsid w:val="00ED7963"/>
    <w:rsid w:val="00ED7CAC"/>
    <w:rsid w:val="00ED7D73"/>
    <w:rsid w:val="00ED7E9B"/>
    <w:rsid w:val="00EE0220"/>
    <w:rsid w:val="00EE02EC"/>
    <w:rsid w:val="00EE06B2"/>
    <w:rsid w:val="00EE100F"/>
    <w:rsid w:val="00EE1405"/>
    <w:rsid w:val="00EE23E9"/>
    <w:rsid w:val="00EE28E0"/>
    <w:rsid w:val="00EE2D7D"/>
    <w:rsid w:val="00EE2FD8"/>
    <w:rsid w:val="00EE3107"/>
    <w:rsid w:val="00EE31E7"/>
    <w:rsid w:val="00EE32CC"/>
    <w:rsid w:val="00EE3301"/>
    <w:rsid w:val="00EE362A"/>
    <w:rsid w:val="00EE3664"/>
    <w:rsid w:val="00EE3740"/>
    <w:rsid w:val="00EE3F0E"/>
    <w:rsid w:val="00EE3F1F"/>
    <w:rsid w:val="00EE3F50"/>
    <w:rsid w:val="00EE40E2"/>
    <w:rsid w:val="00EE49BA"/>
    <w:rsid w:val="00EE49CE"/>
    <w:rsid w:val="00EE4B2B"/>
    <w:rsid w:val="00EE4BE9"/>
    <w:rsid w:val="00EE5213"/>
    <w:rsid w:val="00EE5277"/>
    <w:rsid w:val="00EE5625"/>
    <w:rsid w:val="00EE578B"/>
    <w:rsid w:val="00EE584E"/>
    <w:rsid w:val="00EE58E0"/>
    <w:rsid w:val="00EE5F66"/>
    <w:rsid w:val="00EE664C"/>
    <w:rsid w:val="00EE6958"/>
    <w:rsid w:val="00EE6DA4"/>
    <w:rsid w:val="00EE6DD7"/>
    <w:rsid w:val="00EE6EFC"/>
    <w:rsid w:val="00EE7363"/>
    <w:rsid w:val="00EE7616"/>
    <w:rsid w:val="00EE7756"/>
    <w:rsid w:val="00EE787A"/>
    <w:rsid w:val="00EE7D3F"/>
    <w:rsid w:val="00EE7E74"/>
    <w:rsid w:val="00EF0176"/>
    <w:rsid w:val="00EF043C"/>
    <w:rsid w:val="00EF0512"/>
    <w:rsid w:val="00EF0CB7"/>
    <w:rsid w:val="00EF0D47"/>
    <w:rsid w:val="00EF0D80"/>
    <w:rsid w:val="00EF1371"/>
    <w:rsid w:val="00EF16B8"/>
    <w:rsid w:val="00EF17E1"/>
    <w:rsid w:val="00EF2484"/>
    <w:rsid w:val="00EF27AE"/>
    <w:rsid w:val="00EF3066"/>
    <w:rsid w:val="00EF3313"/>
    <w:rsid w:val="00EF3846"/>
    <w:rsid w:val="00EF3E17"/>
    <w:rsid w:val="00EF40F6"/>
    <w:rsid w:val="00EF4236"/>
    <w:rsid w:val="00EF44F2"/>
    <w:rsid w:val="00EF48BF"/>
    <w:rsid w:val="00EF4C42"/>
    <w:rsid w:val="00EF4DED"/>
    <w:rsid w:val="00EF4EFE"/>
    <w:rsid w:val="00EF54BD"/>
    <w:rsid w:val="00EF59B5"/>
    <w:rsid w:val="00EF5B4D"/>
    <w:rsid w:val="00EF6110"/>
    <w:rsid w:val="00EF656B"/>
    <w:rsid w:val="00EF7060"/>
    <w:rsid w:val="00EF7618"/>
    <w:rsid w:val="00EF76F0"/>
    <w:rsid w:val="00EF78AE"/>
    <w:rsid w:val="00F00427"/>
    <w:rsid w:val="00F00C54"/>
    <w:rsid w:val="00F00E17"/>
    <w:rsid w:val="00F00F86"/>
    <w:rsid w:val="00F014A0"/>
    <w:rsid w:val="00F016C9"/>
    <w:rsid w:val="00F0196B"/>
    <w:rsid w:val="00F01A77"/>
    <w:rsid w:val="00F01D93"/>
    <w:rsid w:val="00F01F57"/>
    <w:rsid w:val="00F0213C"/>
    <w:rsid w:val="00F02511"/>
    <w:rsid w:val="00F02590"/>
    <w:rsid w:val="00F0290E"/>
    <w:rsid w:val="00F02AA8"/>
    <w:rsid w:val="00F02B56"/>
    <w:rsid w:val="00F02CB0"/>
    <w:rsid w:val="00F02EF1"/>
    <w:rsid w:val="00F03B59"/>
    <w:rsid w:val="00F03C13"/>
    <w:rsid w:val="00F03F4D"/>
    <w:rsid w:val="00F04241"/>
    <w:rsid w:val="00F043DD"/>
    <w:rsid w:val="00F0446B"/>
    <w:rsid w:val="00F044B3"/>
    <w:rsid w:val="00F048A0"/>
    <w:rsid w:val="00F04EA4"/>
    <w:rsid w:val="00F051BA"/>
    <w:rsid w:val="00F05432"/>
    <w:rsid w:val="00F05ADC"/>
    <w:rsid w:val="00F05F36"/>
    <w:rsid w:val="00F06021"/>
    <w:rsid w:val="00F063F4"/>
    <w:rsid w:val="00F0673B"/>
    <w:rsid w:val="00F06939"/>
    <w:rsid w:val="00F06A70"/>
    <w:rsid w:val="00F06C67"/>
    <w:rsid w:val="00F07818"/>
    <w:rsid w:val="00F07D83"/>
    <w:rsid w:val="00F07E51"/>
    <w:rsid w:val="00F10363"/>
    <w:rsid w:val="00F10AC2"/>
    <w:rsid w:val="00F10B8D"/>
    <w:rsid w:val="00F10FE9"/>
    <w:rsid w:val="00F11024"/>
    <w:rsid w:val="00F11229"/>
    <w:rsid w:val="00F11285"/>
    <w:rsid w:val="00F11292"/>
    <w:rsid w:val="00F11313"/>
    <w:rsid w:val="00F115D5"/>
    <w:rsid w:val="00F1188E"/>
    <w:rsid w:val="00F11F6A"/>
    <w:rsid w:val="00F1238D"/>
    <w:rsid w:val="00F12E90"/>
    <w:rsid w:val="00F13025"/>
    <w:rsid w:val="00F133E1"/>
    <w:rsid w:val="00F13448"/>
    <w:rsid w:val="00F14317"/>
    <w:rsid w:val="00F14469"/>
    <w:rsid w:val="00F1452E"/>
    <w:rsid w:val="00F14A80"/>
    <w:rsid w:val="00F14D3E"/>
    <w:rsid w:val="00F14E80"/>
    <w:rsid w:val="00F14FB7"/>
    <w:rsid w:val="00F15456"/>
    <w:rsid w:val="00F1588A"/>
    <w:rsid w:val="00F1630D"/>
    <w:rsid w:val="00F16515"/>
    <w:rsid w:val="00F17168"/>
    <w:rsid w:val="00F17257"/>
    <w:rsid w:val="00F1733E"/>
    <w:rsid w:val="00F174EE"/>
    <w:rsid w:val="00F177DA"/>
    <w:rsid w:val="00F17BF0"/>
    <w:rsid w:val="00F17D4A"/>
    <w:rsid w:val="00F2008C"/>
    <w:rsid w:val="00F201E3"/>
    <w:rsid w:val="00F203EB"/>
    <w:rsid w:val="00F20E2E"/>
    <w:rsid w:val="00F21B57"/>
    <w:rsid w:val="00F22072"/>
    <w:rsid w:val="00F2243C"/>
    <w:rsid w:val="00F227A1"/>
    <w:rsid w:val="00F22CE9"/>
    <w:rsid w:val="00F22CF5"/>
    <w:rsid w:val="00F22DAE"/>
    <w:rsid w:val="00F230E4"/>
    <w:rsid w:val="00F232FE"/>
    <w:rsid w:val="00F234F3"/>
    <w:rsid w:val="00F2367B"/>
    <w:rsid w:val="00F2391F"/>
    <w:rsid w:val="00F240A2"/>
    <w:rsid w:val="00F2415C"/>
    <w:rsid w:val="00F2445F"/>
    <w:rsid w:val="00F24B5C"/>
    <w:rsid w:val="00F255B8"/>
    <w:rsid w:val="00F25D82"/>
    <w:rsid w:val="00F25E57"/>
    <w:rsid w:val="00F25FD8"/>
    <w:rsid w:val="00F26032"/>
    <w:rsid w:val="00F262B7"/>
    <w:rsid w:val="00F263F1"/>
    <w:rsid w:val="00F26BA1"/>
    <w:rsid w:val="00F26E49"/>
    <w:rsid w:val="00F26F43"/>
    <w:rsid w:val="00F276BE"/>
    <w:rsid w:val="00F2781D"/>
    <w:rsid w:val="00F278B6"/>
    <w:rsid w:val="00F27B07"/>
    <w:rsid w:val="00F27CFD"/>
    <w:rsid w:val="00F303D4"/>
    <w:rsid w:val="00F30685"/>
    <w:rsid w:val="00F3094F"/>
    <w:rsid w:val="00F30DAF"/>
    <w:rsid w:val="00F30EF1"/>
    <w:rsid w:val="00F31364"/>
    <w:rsid w:val="00F31E83"/>
    <w:rsid w:val="00F31F8D"/>
    <w:rsid w:val="00F32691"/>
    <w:rsid w:val="00F32FFF"/>
    <w:rsid w:val="00F331CB"/>
    <w:rsid w:val="00F33476"/>
    <w:rsid w:val="00F3379B"/>
    <w:rsid w:val="00F33924"/>
    <w:rsid w:val="00F33A26"/>
    <w:rsid w:val="00F33AC5"/>
    <w:rsid w:val="00F344FA"/>
    <w:rsid w:val="00F34603"/>
    <w:rsid w:val="00F349A8"/>
    <w:rsid w:val="00F349D3"/>
    <w:rsid w:val="00F35094"/>
    <w:rsid w:val="00F35513"/>
    <w:rsid w:val="00F3561B"/>
    <w:rsid w:val="00F35A6E"/>
    <w:rsid w:val="00F35E11"/>
    <w:rsid w:val="00F364D9"/>
    <w:rsid w:val="00F364E7"/>
    <w:rsid w:val="00F36D80"/>
    <w:rsid w:val="00F36DDE"/>
    <w:rsid w:val="00F3723F"/>
    <w:rsid w:val="00F37465"/>
    <w:rsid w:val="00F379B5"/>
    <w:rsid w:val="00F37AEC"/>
    <w:rsid w:val="00F40B5A"/>
    <w:rsid w:val="00F4100A"/>
    <w:rsid w:val="00F412BB"/>
    <w:rsid w:val="00F41530"/>
    <w:rsid w:val="00F415A8"/>
    <w:rsid w:val="00F41B8B"/>
    <w:rsid w:val="00F42560"/>
    <w:rsid w:val="00F42716"/>
    <w:rsid w:val="00F42DD4"/>
    <w:rsid w:val="00F431CF"/>
    <w:rsid w:val="00F43222"/>
    <w:rsid w:val="00F43C05"/>
    <w:rsid w:val="00F43C7C"/>
    <w:rsid w:val="00F44495"/>
    <w:rsid w:val="00F44508"/>
    <w:rsid w:val="00F44806"/>
    <w:rsid w:val="00F44D30"/>
    <w:rsid w:val="00F452B2"/>
    <w:rsid w:val="00F45CC2"/>
    <w:rsid w:val="00F4736D"/>
    <w:rsid w:val="00F4748C"/>
    <w:rsid w:val="00F475AB"/>
    <w:rsid w:val="00F478AC"/>
    <w:rsid w:val="00F47A63"/>
    <w:rsid w:val="00F47D17"/>
    <w:rsid w:val="00F47F99"/>
    <w:rsid w:val="00F50396"/>
    <w:rsid w:val="00F507E0"/>
    <w:rsid w:val="00F508CB"/>
    <w:rsid w:val="00F50940"/>
    <w:rsid w:val="00F50E3A"/>
    <w:rsid w:val="00F514F2"/>
    <w:rsid w:val="00F5160A"/>
    <w:rsid w:val="00F51C5C"/>
    <w:rsid w:val="00F51E65"/>
    <w:rsid w:val="00F51F71"/>
    <w:rsid w:val="00F52A6C"/>
    <w:rsid w:val="00F531F8"/>
    <w:rsid w:val="00F5327A"/>
    <w:rsid w:val="00F532CE"/>
    <w:rsid w:val="00F534BF"/>
    <w:rsid w:val="00F5397F"/>
    <w:rsid w:val="00F53DEF"/>
    <w:rsid w:val="00F53E49"/>
    <w:rsid w:val="00F546D0"/>
    <w:rsid w:val="00F5474F"/>
    <w:rsid w:val="00F5490B"/>
    <w:rsid w:val="00F54F0C"/>
    <w:rsid w:val="00F54F92"/>
    <w:rsid w:val="00F5508E"/>
    <w:rsid w:val="00F550A6"/>
    <w:rsid w:val="00F55A4D"/>
    <w:rsid w:val="00F55AFC"/>
    <w:rsid w:val="00F55D88"/>
    <w:rsid w:val="00F55FC5"/>
    <w:rsid w:val="00F5694E"/>
    <w:rsid w:val="00F56ED4"/>
    <w:rsid w:val="00F57F19"/>
    <w:rsid w:val="00F606D6"/>
    <w:rsid w:val="00F60F95"/>
    <w:rsid w:val="00F615ED"/>
    <w:rsid w:val="00F61A1A"/>
    <w:rsid w:val="00F61AB9"/>
    <w:rsid w:val="00F61C46"/>
    <w:rsid w:val="00F6205B"/>
    <w:rsid w:val="00F6284E"/>
    <w:rsid w:val="00F635B2"/>
    <w:rsid w:val="00F6401E"/>
    <w:rsid w:val="00F6457B"/>
    <w:rsid w:val="00F646DC"/>
    <w:rsid w:val="00F64725"/>
    <w:rsid w:val="00F6493F"/>
    <w:rsid w:val="00F64951"/>
    <w:rsid w:val="00F649A0"/>
    <w:rsid w:val="00F656DD"/>
    <w:rsid w:val="00F65829"/>
    <w:rsid w:val="00F65902"/>
    <w:rsid w:val="00F65DCE"/>
    <w:rsid w:val="00F65E46"/>
    <w:rsid w:val="00F65F9C"/>
    <w:rsid w:val="00F662A5"/>
    <w:rsid w:val="00F664CC"/>
    <w:rsid w:val="00F668BE"/>
    <w:rsid w:val="00F671B0"/>
    <w:rsid w:val="00F674F9"/>
    <w:rsid w:val="00F6762A"/>
    <w:rsid w:val="00F676DB"/>
    <w:rsid w:val="00F6786F"/>
    <w:rsid w:val="00F67DB4"/>
    <w:rsid w:val="00F7088A"/>
    <w:rsid w:val="00F70A7D"/>
    <w:rsid w:val="00F70C34"/>
    <w:rsid w:val="00F70D99"/>
    <w:rsid w:val="00F70EEA"/>
    <w:rsid w:val="00F71D13"/>
    <w:rsid w:val="00F7285B"/>
    <w:rsid w:val="00F72BF4"/>
    <w:rsid w:val="00F72DAC"/>
    <w:rsid w:val="00F73839"/>
    <w:rsid w:val="00F739E6"/>
    <w:rsid w:val="00F73A39"/>
    <w:rsid w:val="00F73C3E"/>
    <w:rsid w:val="00F73CA0"/>
    <w:rsid w:val="00F74AB1"/>
    <w:rsid w:val="00F74D98"/>
    <w:rsid w:val="00F75242"/>
    <w:rsid w:val="00F752DB"/>
    <w:rsid w:val="00F757B2"/>
    <w:rsid w:val="00F75D98"/>
    <w:rsid w:val="00F75E83"/>
    <w:rsid w:val="00F76009"/>
    <w:rsid w:val="00F76260"/>
    <w:rsid w:val="00F76B08"/>
    <w:rsid w:val="00F7748E"/>
    <w:rsid w:val="00F77511"/>
    <w:rsid w:val="00F77836"/>
    <w:rsid w:val="00F77890"/>
    <w:rsid w:val="00F77912"/>
    <w:rsid w:val="00F77C1B"/>
    <w:rsid w:val="00F77D9A"/>
    <w:rsid w:val="00F77DE1"/>
    <w:rsid w:val="00F80024"/>
    <w:rsid w:val="00F80ADE"/>
    <w:rsid w:val="00F80E0C"/>
    <w:rsid w:val="00F8110D"/>
    <w:rsid w:val="00F81BB3"/>
    <w:rsid w:val="00F81CD1"/>
    <w:rsid w:val="00F81D56"/>
    <w:rsid w:val="00F82051"/>
    <w:rsid w:val="00F8211D"/>
    <w:rsid w:val="00F826ED"/>
    <w:rsid w:val="00F827A3"/>
    <w:rsid w:val="00F82A4E"/>
    <w:rsid w:val="00F82DFD"/>
    <w:rsid w:val="00F8303D"/>
    <w:rsid w:val="00F830E7"/>
    <w:rsid w:val="00F84172"/>
    <w:rsid w:val="00F8520C"/>
    <w:rsid w:val="00F85A8E"/>
    <w:rsid w:val="00F85A9F"/>
    <w:rsid w:val="00F85C1D"/>
    <w:rsid w:val="00F863A7"/>
    <w:rsid w:val="00F86805"/>
    <w:rsid w:val="00F87FCE"/>
    <w:rsid w:val="00F90282"/>
    <w:rsid w:val="00F9036E"/>
    <w:rsid w:val="00F90436"/>
    <w:rsid w:val="00F90D6E"/>
    <w:rsid w:val="00F91ABE"/>
    <w:rsid w:val="00F91D1E"/>
    <w:rsid w:val="00F9205D"/>
    <w:rsid w:val="00F9325E"/>
    <w:rsid w:val="00F932D2"/>
    <w:rsid w:val="00F93410"/>
    <w:rsid w:val="00F93730"/>
    <w:rsid w:val="00F93988"/>
    <w:rsid w:val="00F93F0A"/>
    <w:rsid w:val="00F944BA"/>
    <w:rsid w:val="00F94A7D"/>
    <w:rsid w:val="00F94B23"/>
    <w:rsid w:val="00F94B74"/>
    <w:rsid w:val="00F94C75"/>
    <w:rsid w:val="00F94F41"/>
    <w:rsid w:val="00F95EF0"/>
    <w:rsid w:val="00F95F46"/>
    <w:rsid w:val="00F965EF"/>
    <w:rsid w:val="00F9661D"/>
    <w:rsid w:val="00F96B85"/>
    <w:rsid w:val="00F96F84"/>
    <w:rsid w:val="00F973A9"/>
    <w:rsid w:val="00F97908"/>
    <w:rsid w:val="00F97E8B"/>
    <w:rsid w:val="00FA0031"/>
    <w:rsid w:val="00FA00F4"/>
    <w:rsid w:val="00FA031A"/>
    <w:rsid w:val="00FA0403"/>
    <w:rsid w:val="00FA098D"/>
    <w:rsid w:val="00FA0B95"/>
    <w:rsid w:val="00FA0C6C"/>
    <w:rsid w:val="00FA1042"/>
    <w:rsid w:val="00FA132F"/>
    <w:rsid w:val="00FA1F77"/>
    <w:rsid w:val="00FA20A5"/>
    <w:rsid w:val="00FA217A"/>
    <w:rsid w:val="00FA291D"/>
    <w:rsid w:val="00FA2A46"/>
    <w:rsid w:val="00FA2B22"/>
    <w:rsid w:val="00FA2B8B"/>
    <w:rsid w:val="00FA3181"/>
    <w:rsid w:val="00FA32AF"/>
    <w:rsid w:val="00FA3402"/>
    <w:rsid w:val="00FA3410"/>
    <w:rsid w:val="00FA3A4A"/>
    <w:rsid w:val="00FA3B2F"/>
    <w:rsid w:val="00FA3C66"/>
    <w:rsid w:val="00FA3D80"/>
    <w:rsid w:val="00FA3DC1"/>
    <w:rsid w:val="00FA4473"/>
    <w:rsid w:val="00FA44A1"/>
    <w:rsid w:val="00FA4E80"/>
    <w:rsid w:val="00FA51DE"/>
    <w:rsid w:val="00FA5314"/>
    <w:rsid w:val="00FA56A1"/>
    <w:rsid w:val="00FA56FE"/>
    <w:rsid w:val="00FA5A0A"/>
    <w:rsid w:val="00FA5A4D"/>
    <w:rsid w:val="00FA5ADD"/>
    <w:rsid w:val="00FA5AFF"/>
    <w:rsid w:val="00FA5F42"/>
    <w:rsid w:val="00FA6064"/>
    <w:rsid w:val="00FA694C"/>
    <w:rsid w:val="00FA6DA0"/>
    <w:rsid w:val="00FA6E8B"/>
    <w:rsid w:val="00FA6EFE"/>
    <w:rsid w:val="00FA7000"/>
    <w:rsid w:val="00FA71FE"/>
    <w:rsid w:val="00FA736E"/>
    <w:rsid w:val="00FA7424"/>
    <w:rsid w:val="00FA76C5"/>
    <w:rsid w:val="00FA7780"/>
    <w:rsid w:val="00FA7DB9"/>
    <w:rsid w:val="00FB02CD"/>
    <w:rsid w:val="00FB0404"/>
    <w:rsid w:val="00FB0E7F"/>
    <w:rsid w:val="00FB0F2D"/>
    <w:rsid w:val="00FB130F"/>
    <w:rsid w:val="00FB1F09"/>
    <w:rsid w:val="00FB2105"/>
    <w:rsid w:val="00FB2190"/>
    <w:rsid w:val="00FB21ED"/>
    <w:rsid w:val="00FB235A"/>
    <w:rsid w:val="00FB2F0F"/>
    <w:rsid w:val="00FB346D"/>
    <w:rsid w:val="00FB3946"/>
    <w:rsid w:val="00FB3D9F"/>
    <w:rsid w:val="00FB472F"/>
    <w:rsid w:val="00FB49EE"/>
    <w:rsid w:val="00FB4F53"/>
    <w:rsid w:val="00FB5004"/>
    <w:rsid w:val="00FB566A"/>
    <w:rsid w:val="00FB567D"/>
    <w:rsid w:val="00FB571B"/>
    <w:rsid w:val="00FB613B"/>
    <w:rsid w:val="00FB62CA"/>
    <w:rsid w:val="00FB66D0"/>
    <w:rsid w:val="00FB69CD"/>
    <w:rsid w:val="00FB6B31"/>
    <w:rsid w:val="00FB7330"/>
    <w:rsid w:val="00FB73D0"/>
    <w:rsid w:val="00FB789B"/>
    <w:rsid w:val="00FB7CC0"/>
    <w:rsid w:val="00FB7D1C"/>
    <w:rsid w:val="00FC0188"/>
    <w:rsid w:val="00FC08E5"/>
    <w:rsid w:val="00FC0C7C"/>
    <w:rsid w:val="00FC0EA2"/>
    <w:rsid w:val="00FC1119"/>
    <w:rsid w:val="00FC1174"/>
    <w:rsid w:val="00FC1264"/>
    <w:rsid w:val="00FC15D8"/>
    <w:rsid w:val="00FC172A"/>
    <w:rsid w:val="00FC172F"/>
    <w:rsid w:val="00FC185F"/>
    <w:rsid w:val="00FC1B0E"/>
    <w:rsid w:val="00FC21C4"/>
    <w:rsid w:val="00FC242C"/>
    <w:rsid w:val="00FC25DB"/>
    <w:rsid w:val="00FC25EC"/>
    <w:rsid w:val="00FC26F0"/>
    <w:rsid w:val="00FC2B0E"/>
    <w:rsid w:val="00FC327A"/>
    <w:rsid w:val="00FC328A"/>
    <w:rsid w:val="00FC3300"/>
    <w:rsid w:val="00FC33F5"/>
    <w:rsid w:val="00FC3C06"/>
    <w:rsid w:val="00FC4263"/>
    <w:rsid w:val="00FC443E"/>
    <w:rsid w:val="00FC45B2"/>
    <w:rsid w:val="00FC4B5B"/>
    <w:rsid w:val="00FC4D48"/>
    <w:rsid w:val="00FC52B0"/>
    <w:rsid w:val="00FC5612"/>
    <w:rsid w:val="00FC5947"/>
    <w:rsid w:val="00FC5B54"/>
    <w:rsid w:val="00FC5BA1"/>
    <w:rsid w:val="00FC6AE6"/>
    <w:rsid w:val="00FC6B63"/>
    <w:rsid w:val="00FC7033"/>
    <w:rsid w:val="00FC736F"/>
    <w:rsid w:val="00FC7E62"/>
    <w:rsid w:val="00FC7E88"/>
    <w:rsid w:val="00FD026B"/>
    <w:rsid w:val="00FD1177"/>
    <w:rsid w:val="00FD119D"/>
    <w:rsid w:val="00FD16CE"/>
    <w:rsid w:val="00FD17B0"/>
    <w:rsid w:val="00FD1853"/>
    <w:rsid w:val="00FD1CDE"/>
    <w:rsid w:val="00FD1EF0"/>
    <w:rsid w:val="00FD21C0"/>
    <w:rsid w:val="00FD31F8"/>
    <w:rsid w:val="00FD3996"/>
    <w:rsid w:val="00FD3AAA"/>
    <w:rsid w:val="00FD3B38"/>
    <w:rsid w:val="00FD3B7A"/>
    <w:rsid w:val="00FD3BFE"/>
    <w:rsid w:val="00FD3C27"/>
    <w:rsid w:val="00FD3DAF"/>
    <w:rsid w:val="00FD3FC5"/>
    <w:rsid w:val="00FD4411"/>
    <w:rsid w:val="00FD443E"/>
    <w:rsid w:val="00FD479D"/>
    <w:rsid w:val="00FD4852"/>
    <w:rsid w:val="00FD4A97"/>
    <w:rsid w:val="00FD5134"/>
    <w:rsid w:val="00FD5531"/>
    <w:rsid w:val="00FD59F8"/>
    <w:rsid w:val="00FD5A78"/>
    <w:rsid w:val="00FD5B53"/>
    <w:rsid w:val="00FD6245"/>
    <w:rsid w:val="00FD65A3"/>
    <w:rsid w:val="00FD68E8"/>
    <w:rsid w:val="00FD692D"/>
    <w:rsid w:val="00FD69F4"/>
    <w:rsid w:val="00FD6F04"/>
    <w:rsid w:val="00FD72BF"/>
    <w:rsid w:val="00FD7337"/>
    <w:rsid w:val="00FD792E"/>
    <w:rsid w:val="00FD7A90"/>
    <w:rsid w:val="00FD7F2A"/>
    <w:rsid w:val="00FE0129"/>
    <w:rsid w:val="00FE0548"/>
    <w:rsid w:val="00FE06E0"/>
    <w:rsid w:val="00FE07AF"/>
    <w:rsid w:val="00FE0E0C"/>
    <w:rsid w:val="00FE1186"/>
    <w:rsid w:val="00FE17FA"/>
    <w:rsid w:val="00FE281D"/>
    <w:rsid w:val="00FE2BE2"/>
    <w:rsid w:val="00FE2E78"/>
    <w:rsid w:val="00FE3156"/>
    <w:rsid w:val="00FE33BE"/>
    <w:rsid w:val="00FE3446"/>
    <w:rsid w:val="00FE39D3"/>
    <w:rsid w:val="00FE3A1B"/>
    <w:rsid w:val="00FE3ACA"/>
    <w:rsid w:val="00FE3B51"/>
    <w:rsid w:val="00FE3D27"/>
    <w:rsid w:val="00FE489F"/>
    <w:rsid w:val="00FE4B1A"/>
    <w:rsid w:val="00FE4CF8"/>
    <w:rsid w:val="00FE56E4"/>
    <w:rsid w:val="00FE5ABF"/>
    <w:rsid w:val="00FE5E94"/>
    <w:rsid w:val="00FE61E1"/>
    <w:rsid w:val="00FE6521"/>
    <w:rsid w:val="00FE656C"/>
    <w:rsid w:val="00FE6D3B"/>
    <w:rsid w:val="00FE79AE"/>
    <w:rsid w:val="00FF0647"/>
    <w:rsid w:val="00FF07EE"/>
    <w:rsid w:val="00FF0987"/>
    <w:rsid w:val="00FF09F8"/>
    <w:rsid w:val="00FF0AA9"/>
    <w:rsid w:val="00FF1010"/>
    <w:rsid w:val="00FF2C4A"/>
    <w:rsid w:val="00FF2C6C"/>
    <w:rsid w:val="00FF2E02"/>
    <w:rsid w:val="00FF33E4"/>
    <w:rsid w:val="00FF35E6"/>
    <w:rsid w:val="00FF363F"/>
    <w:rsid w:val="00FF36BD"/>
    <w:rsid w:val="00FF3864"/>
    <w:rsid w:val="00FF406E"/>
    <w:rsid w:val="00FF40E4"/>
    <w:rsid w:val="00FF4228"/>
    <w:rsid w:val="00FF4242"/>
    <w:rsid w:val="00FF5400"/>
    <w:rsid w:val="00FF57B3"/>
    <w:rsid w:val="00FF5AC0"/>
    <w:rsid w:val="00FF5D5F"/>
    <w:rsid w:val="00FF5E01"/>
    <w:rsid w:val="00FF60AF"/>
    <w:rsid w:val="00FF64BF"/>
    <w:rsid w:val="00FF6A86"/>
    <w:rsid w:val="00FF700F"/>
    <w:rsid w:val="00FF72F2"/>
    <w:rsid w:val="00FF7736"/>
    <w:rsid w:val="00FF7738"/>
    <w:rsid w:val="00FF7820"/>
    <w:rsid w:val="00FF7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2D78A"/>
  <w15:chartTrackingRefBased/>
  <w15:docId w15:val="{B6B17A16-B926-4076-A227-2F13C9FB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BD5"/>
  </w:style>
  <w:style w:type="paragraph" w:styleId="Heading1">
    <w:name w:val="heading 1"/>
    <w:basedOn w:val="Normal"/>
    <w:next w:val="Normal"/>
    <w:link w:val="Heading1Char"/>
    <w:uiPriority w:val="9"/>
    <w:qFormat/>
    <w:rsid w:val="002032C4"/>
    <w:pPr>
      <w:keepNext/>
      <w:keepLines/>
      <w:pBdr>
        <w:left w:val="single" w:sz="12" w:space="12" w:color="B2B2B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2032C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2032C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2032C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unhideWhenUsed/>
    <w:qFormat/>
    <w:rsid w:val="002032C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unhideWhenUsed/>
    <w:qFormat/>
    <w:rsid w:val="002032C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unhideWhenUsed/>
    <w:qFormat/>
    <w:rsid w:val="002032C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032C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032C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E3A39"/>
    <w:pPr>
      <w:ind w:left="720"/>
      <w:contextualSpacing/>
    </w:pPr>
  </w:style>
  <w:style w:type="character" w:customStyle="1" w:styleId="ListParagraphChar">
    <w:name w:val="List Paragraph Char"/>
    <w:link w:val="ListParagraph"/>
    <w:uiPriority w:val="34"/>
    <w:locked/>
    <w:rsid w:val="008E3A39"/>
  </w:style>
  <w:style w:type="paragraph" w:styleId="Header">
    <w:name w:val="header"/>
    <w:basedOn w:val="Normal"/>
    <w:link w:val="HeaderChar"/>
    <w:uiPriority w:val="99"/>
    <w:unhideWhenUsed/>
    <w:rsid w:val="00C94688"/>
    <w:pPr>
      <w:tabs>
        <w:tab w:val="center" w:pos="4513"/>
        <w:tab w:val="right" w:pos="9026"/>
      </w:tabs>
    </w:pPr>
  </w:style>
  <w:style w:type="character" w:customStyle="1" w:styleId="HeaderChar">
    <w:name w:val="Header Char"/>
    <w:basedOn w:val="DefaultParagraphFont"/>
    <w:link w:val="Header"/>
    <w:uiPriority w:val="99"/>
    <w:rsid w:val="00C9468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94688"/>
    <w:pPr>
      <w:tabs>
        <w:tab w:val="center" w:pos="4513"/>
        <w:tab w:val="right" w:pos="9026"/>
      </w:tabs>
    </w:pPr>
  </w:style>
  <w:style w:type="character" w:customStyle="1" w:styleId="FooterChar">
    <w:name w:val="Footer Char"/>
    <w:basedOn w:val="DefaultParagraphFont"/>
    <w:link w:val="Footer"/>
    <w:uiPriority w:val="99"/>
    <w:rsid w:val="00C94688"/>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032C4"/>
    <w:rPr>
      <w:rFonts w:asciiTheme="majorHAnsi" w:eastAsiaTheme="majorEastAsia" w:hAnsiTheme="majorHAnsi" w:cstheme="majorBidi"/>
      <w:caps/>
      <w:spacing w:val="10"/>
      <w:sz w:val="36"/>
      <w:szCs w:val="36"/>
    </w:rPr>
  </w:style>
  <w:style w:type="paragraph" w:styleId="TOCHeading">
    <w:name w:val="TOC Heading"/>
    <w:basedOn w:val="Heading1"/>
    <w:next w:val="Normal"/>
    <w:uiPriority w:val="39"/>
    <w:unhideWhenUsed/>
    <w:qFormat/>
    <w:rsid w:val="002032C4"/>
    <w:pPr>
      <w:outlineLvl w:val="9"/>
    </w:pPr>
  </w:style>
  <w:style w:type="paragraph" w:styleId="TOC2">
    <w:name w:val="toc 2"/>
    <w:basedOn w:val="Normal"/>
    <w:next w:val="Normal"/>
    <w:autoRedefine/>
    <w:uiPriority w:val="39"/>
    <w:unhideWhenUsed/>
    <w:rsid w:val="004167F3"/>
    <w:pPr>
      <w:spacing w:after="100" w:line="259" w:lineRule="auto"/>
      <w:ind w:left="220"/>
    </w:pPr>
    <w:rPr>
      <w:sz w:val="22"/>
      <w:szCs w:val="22"/>
      <w:lang w:val="en-US"/>
    </w:rPr>
  </w:style>
  <w:style w:type="paragraph" w:styleId="TOC1">
    <w:name w:val="toc 1"/>
    <w:basedOn w:val="Normal"/>
    <w:next w:val="Normal"/>
    <w:autoRedefine/>
    <w:uiPriority w:val="39"/>
    <w:unhideWhenUsed/>
    <w:rsid w:val="004167F3"/>
    <w:pPr>
      <w:spacing w:after="100" w:line="259" w:lineRule="auto"/>
    </w:pPr>
    <w:rPr>
      <w:sz w:val="22"/>
      <w:szCs w:val="22"/>
      <w:lang w:val="en-US"/>
    </w:rPr>
  </w:style>
  <w:style w:type="paragraph" w:styleId="TOC3">
    <w:name w:val="toc 3"/>
    <w:basedOn w:val="Normal"/>
    <w:next w:val="Normal"/>
    <w:autoRedefine/>
    <w:uiPriority w:val="39"/>
    <w:unhideWhenUsed/>
    <w:rsid w:val="004167F3"/>
    <w:pPr>
      <w:spacing w:after="100" w:line="259" w:lineRule="auto"/>
      <w:ind w:left="440"/>
    </w:pPr>
    <w:rPr>
      <w:sz w:val="22"/>
      <w:szCs w:val="22"/>
      <w:lang w:val="en-US"/>
    </w:rPr>
  </w:style>
  <w:style w:type="character" w:customStyle="1" w:styleId="Heading2Char">
    <w:name w:val="Heading 2 Char"/>
    <w:basedOn w:val="DefaultParagraphFont"/>
    <w:link w:val="Heading2"/>
    <w:uiPriority w:val="9"/>
    <w:rsid w:val="002032C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2032C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2032C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rsid w:val="002032C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rsid w:val="002032C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rsid w:val="002032C4"/>
    <w:rPr>
      <w:rFonts w:asciiTheme="majorHAnsi" w:eastAsiaTheme="majorEastAsia" w:hAnsiTheme="majorHAnsi" w:cstheme="majorBidi"/>
      <w:color w:val="595959" w:themeColor="text1" w:themeTint="A6"/>
      <w:sz w:val="24"/>
      <w:szCs w:val="24"/>
    </w:rPr>
  </w:style>
  <w:style w:type="character" w:styleId="Hyperlink">
    <w:name w:val="Hyperlink"/>
    <w:basedOn w:val="DefaultParagraphFont"/>
    <w:uiPriority w:val="99"/>
    <w:unhideWhenUsed/>
    <w:rsid w:val="004167F3"/>
    <w:rPr>
      <w:color w:val="5F5F5F" w:themeColor="hyperlink"/>
      <w:u w:val="single"/>
    </w:rPr>
  </w:style>
  <w:style w:type="character" w:styleId="UnresolvedMention">
    <w:name w:val="Unresolved Mention"/>
    <w:basedOn w:val="DefaultParagraphFont"/>
    <w:uiPriority w:val="99"/>
    <w:semiHidden/>
    <w:unhideWhenUsed/>
    <w:rsid w:val="00080A19"/>
    <w:rPr>
      <w:color w:val="605E5C"/>
      <w:shd w:val="clear" w:color="auto" w:fill="E1DFDD"/>
    </w:rPr>
  </w:style>
  <w:style w:type="table" w:styleId="TableGrid">
    <w:name w:val="Table Grid"/>
    <w:basedOn w:val="TableNormal"/>
    <w:uiPriority w:val="39"/>
    <w:rsid w:val="0065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2032C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032C4"/>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2032C4"/>
    <w:pPr>
      <w:spacing w:line="240" w:lineRule="auto"/>
    </w:pPr>
    <w:rPr>
      <w:b/>
      <w:bCs/>
      <w:color w:val="B2B2B2" w:themeColor="accent2"/>
      <w:spacing w:val="10"/>
      <w:sz w:val="16"/>
      <w:szCs w:val="16"/>
    </w:rPr>
  </w:style>
  <w:style w:type="paragraph" w:styleId="Title">
    <w:name w:val="Title"/>
    <w:basedOn w:val="Normal"/>
    <w:next w:val="Normal"/>
    <w:link w:val="TitleChar"/>
    <w:uiPriority w:val="10"/>
    <w:qFormat/>
    <w:rsid w:val="002032C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032C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032C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032C4"/>
    <w:rPr>
      <w:color w:val="000000" w:themeColor="text1"/>
      <w:sz w:val="24"/>
      <w:szCs w:val="24"/>
    </w:rPr>
  </w:style>
  <w:style w:type="character" w:styleId="Strong">
    <w:name w:val="Strong"/>
    <w:basedOn w:val="DefaultParagraphFont"/>
    <w:uiPriority w:val="22"/>
    <w:qFormat/>
    <w:rsid w:val="002032C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032C4"/>
    <w:rPr>
      <w:rFonts w:asciiTheme="minorHAnsi" w:eastAsiaTheme="minorEastAsia" w:hAnsiTheme="minorHAnsi" w:cstheme="minorBidi"/>
      <w:i/>
      <w:iCs/>
      <w:color w:val="858585" w:themeColor="accent2" w:themeShade="BF"/>
      <w:sz w:val="20"/>
      <w:szCs w:val="20"/>
    </w:rPr>
  </w:style>
  <w:style w:type="paragraph" w:styleId="NoSpacing">
    <w:name w:val="No Spacing"/>
    <w:link w:val="NoSpacingChar"/>
    <w:uiPriority w:val="1"/>
    <w:qFormat/>
    <w:rsid w:val="002032C4"/>
    <w:pPr>
      <w:spacing w:after="0" w:line="240" w:lineRule="auto"/>
    </w:pPr>
  </w:style>
  <w:style w:type="paragraph" w:styleId="Quote">
    <w:name w:val="Quote"/>
    <w:basedOn w:val="Normal"/>
    <w:next w:val="Normal"/>
    <w:link w:val="QuoteChar"/>
    <w:uiPriority w:val="29"/>
    <w:qFormat/>
    <w:rsid w:val="002032C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032C4"/>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2032C4"/>
    <w:pPr>
      <w:spacing w:before="100" w:beforeAutospacing="1" w:after="240"/>
      <w:ind w:left="936" w:right="936"/>
      <w:jc w:val="center"/>
    </w:pPr>
    <w:rPr>
      <w:rFonts w:asciiTheme="majorHAnsi" w:eastAsiaTheme="majorEastAsia" w:hAnsiTheme="majorHAnsi" w:cstheme="majorBidi"/>
      <w:caps/>
      <w:color w:val="858585" w:themeColor="accent2" w:themeShade="BF"/>
      <w:spacing w:val="10"/>
      <w:sz w:val="28"/>
      <w:szCs w:val="28"/>
    </w:rPr>
  </w:style>
  <w:style w:type="character" w:customStyle="1" w:styleId="IntenseQuoteChar">
    <w:name w:val="Intense Quote Char"/>
    <w:basedOn w:val="DefaultParagraphFont"/>
    <w:link w:val="IntenseQuote"/>
    <w:uiPriority w:val="30"/>
    <w:rsid w:val="002032C4"/>
    <w:rPr>
      <w:rFonts w:asciiTheme="majorHAnsi" w:eastAsiaTheme="majorEastAsia" w:hAnsiTheme="majorHAnsi" w:cstheme="majorBidi"/>
      <w:caps/>
      <w:color w:val="858585" w:themeColor="accent2" w:themeShade="BF"/>
      <w:spacing w:val="10"/>
      <w:sz w:val="28"/>
      <w:szCs w:val="28"/>
    </w:rPr>
  </w:style>
  <w:style w:type="character" w:styleId="SubtleEmphasis">
    <w:name w:val="Subtle Emphasis"/>
    <w:basedOn w:val="DefaultParagraphFont"/>
    <w:uiPriority w:val="19"/>
    <w:qFormat/>
    <w:rsid w:val="002032C4"/>
    <w:rPr>
      <w:i/>
      <w:iCs/>
      <w:color w:val="auto"/>
    </w:rPr>
  </w:style>
  <w:style w:type="character" w:styleId="IntenseEmphasis">
    <w:name w:val="Intense Emphasis"/>
    <w:basedOn w:val="DefaultParagraphFont"/>
    <w:uiPriority w:val="21"/>
    <w:qFormat/>
    <w:rsid w:val="002032C4"/>
    <w:rPr>
      <w:rFonts w:asciiTheme="minorHAnsi" w:eastAsiaTheme="minorEastAsia" w:hAnsiTheme="minorHAnsi" w:cstheme="minorBidi"/>
      <w:b/>
      <w:bCs/>
      <w:i/>
      <w:iCs/>
      <w:color w:val="858585" w:themeColor="accent2" w:themeShade="BF"/>
      <w:spacing w:val="0"/>
      <w:w w:val="100"/>
      <w:position w:val="0"/>
      <w:sz w:val="20"/>
      <w:szCs w:val="20"/>
    </w:rPr>
  </w:style>
  <w:style w:type="character" w:styleId="SubtleReference">
    <w:name w:val="Subtle Reference"/>
    <w:basedOn w:val="DefaultParagraphFont"/>
    <w:uiPriority w:val="31"/>
    <w:qFormat/>
    <w:rsid w:val="002032C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2032C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2032C4"/>
    <w:rPr>
      <w:rFonts w:asciiTheme="minorHAnsi" w:eastAsiaTheme="minorEastAsia" w:hAnsiTheme="minorHAnsi" w:cstheme="minorBidi"/>
      <w:b/>
      <w:bCs/>
      <w:i/>
      <w:iCs/>
      <w:caps w:val="0"/>
      <w:smallCaps w:val="0"/>
      <w:color w:val="auto"/>
      <w:spacing w:val="10"/>
      <w:w w:val="100"/>
      <w:sz w:val="20"/>
      <w:szCs w:val="20"/>
    </w:rPr>
  </w:style>
  <w:style w:type="character" w:customStyle="1" w:styleId="NoSpacingChar">
    <w:name w:val="No Spacing Char"/>
    <w:basedOn w:val="DefaultParagraphFont"/>
    <w:link w:val="NoSpacing"/>
    <w:uiPriority w:val="1"/>
    <w:rsid w:val="00CC38D1"/>
  </w:style>
  <w:style w:type="character" w:styleId="FollowedHyperlink">
    <w:name w:val="FollowedHyperlink"/>
    <w:basedOn w:val="DefaultParagraphFont"/>
    <w:uiPriority w:val="99"/>
    <w:semiHidden/>
    <w:unhideWhenUsed/>
    <w:rsid w:val="00CC6497"/>
    <w:rPr>
      <w:color w:val="919191" w:themeColor="followedHyperlink"/>
      <w:u w:val="single"/>
    </w:rPr>
  </w:style>
  <w:style w:type="character" w:customStyle="1" w:styleId="cf01">
    <w:name w:val="cf01"/>
    <w:basedOn w:val="DefaultParagraphFont"/>
    <w:rsid w:val="00A541D8"/>
    <w:rPr>
      <w:rFonts w:ascii="Segoe UI" w:hAnsi="Segoe UI" w:cs="Segoe UI" w:hint="default"/>
      <w:sz w:val="18"/>
      <w:szCs w:val="18"/>
    </w:rPr>
  </w:style>
  <w:style w:type="paragraph" w:styleId="Revision">
    <w:name w:val="Revision"/>
    <w:hidden/>
    <w:uiPriority w:val="99"/>
    <w:semiHidden/>
    <w:rsid w:val="007F04CA"/>
    <w:pPr>
      <w:spacing w:after="0" w:line="240" w:lineRule="auto"/>
    </w:pPr>
  </w:style>
  <w:style w:type="table" w:customStyle="1" w:styleId="TableGrid3">
    <w:name w:val="Table Grid3"/>
    <w:basedOn w:val="TableNormal"/>
    <w:next w:val="TableGrid"/>
    <w:uiPriority w:val="39"/>
    <w:rsid w:val="00F02590"/>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5914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14585">
      <w:bodyDiv w:val="1"/>
      <w:marLeft w:val="0"/>
      <w:marRight w:val="0"/>
      <w:marTop w:val="0"/>
      <w:marBottom w:val="0"/>
      <w:divBdr>
        <w:top w:val="none" w:sz="0" w:space="0" w:color="auto"/>
        <w:left w:val="none" w:sz="0" w:space="0" w:color="auto"/>
        <w:bottom w:val="none" w:sz="0" w:space="0" w:color="auto"/>
        <w:right w:val="none" w:sz="0" w:space="0" w:color="auto"/>
      </w:divBdr>
    </w:div>
    <w:div w:id="133105580">
      <w:bodyDiv w:val="1"/>
      <w:marLeft w:val="0"/>
      <w:marRight w:val="0"/>
      <w:marTop w:val="0"/>
      <w:marBottom w:val="0"/>
      <w:divBdr>
        <w:top w:val="none" w:sz="0" w:space="0" w:color="auto"/>
        <w:left w:val="none" w:sz="0" w:space="0" w:color="auto"/>
        <w:bottom w:val="none" w:sz="0" w:space="0" w:color="auto"/>
        <w:right w:val="none" w:sz="0" w:space="0" w:color="auto"/>
      </w:divBdr>
    </w:div>
    <w:div w:id="276715563">
      <w:bodyDiv w:val="1"/>
      <w:marLeft w:val="0"/>
      <w:marRight w:val="0"/>
      <w:marTop w:val="0"/>
      <w:marBottom w:val="0"/>
      <w:divBdr>
        <w:top w:val="none" w:sz="0" w:space="0" w:color="auto"/>
        <w:left w:val="none" w:sz="0" w:space="0" w:color="auto"/>
        <w:bottom w:val="none" w:sz="0" w:space="0" w:color="auto"/>
        <w:right w:val="none" w:sz="0" w:space="0" w:color="auto"/>
      </w:divBdr>
    </w:div>
    <w:div w:id="629095191">
      <w:bodyDiv w:val="1"/>
      <w:marLeft w:val="0"/>
      <w:marRight w:val="0"/>
      <w:marTop w:val="0"/>
      <w:marBottom w:val="0"/>
      <w:divBdr>
        <w:top w:val="none" w:sz="0" w:space="0" w:color="auto"/>
        <w:left w:val="none" w:sz="0" w:space="0" w:color="auto"/>
        <w:bottom w:val="none" w:sz="0" w:space="0" w:color="auto"/>
        <w:right w:val="none" w:sz="0" w:space="0" w:color="auto"/>
      </w:divBdr>
    </w:div>
    <w:div w:id="825437432">
      <w:bodyDiv w:val="1"/>
      <w:marLeft w:val="0"/>
      <w:marRight w:val="0"/>
      <w:marTop w:val="0"/>
      <w:marBottom w:val="0"/>
      <w:divBdr>
        <w:top w:val="none" w:sz="0" w:space="0" w:color="auto"/>
        <w:left w:val="none" w:sz="0" w:space="0" w:color="auto"/>
        <w:bottom w:val="none" w:sz="0" w:space="0" w:color="auto"/>
        <w:right w:val="none" w:sz="0" w:space="0" w:color="auto"/>
      </w:divBdr>
      <w:divsChild>
        <w:div w:id="1963000849">
          <w:marLeft w:val="0"/>
          <w:marRight w:val="0"/>
          <w:marTop w:val="0"/>
          <w:marBottom w:val="0"/>
          <w:divBdr>
            <w:top w:val="none" w:sz="0" w:space="0" w:color="auto"/>
            <w:left w:val="none" w:sz="0" w:space="0" w:color="auto"/>
            <w:bottom w:val="none" w:sz="0" w:space="0" w:color="auto"/>
            <w:right w:val="none" w:sz="0" w:space="0" w:color="auto"/>
          </w:divBdr>
          <w:divsChild>
            <w:div w:id="1921064248">
              <w:marLeft w:val="0"/>
              <w:marRight w:val="0"/>
              <w:marTop w:val="0"/>
              <w:marBottom w:val="0"/>
              <w:divBdr>
                <w:top w:val="none" w:sz="0" w:space="0" w:color="auto"/>
                <w:left w:val="none" w:sz="0" w:space="0" w:color="auto"/>
                <w:bottom w:val="none" w:sz="0" w:space="0" w:color="auto"/>
                <w:right w:val="none" w:sz="0" w:space="0" w:color="auto"/>
              </w:divBdr>
              <w:divsChild>
                <w:div w:id="1096292417">
                  <w:marLeft w:val="0"/>
                  <w:marRight w:val="0"/>
                  <w:marTop w:val="0"/>
                  <w:marBottom w:val="0"/>
                  <w:divBdr>
                    <w:top w:val="none" w:sz="0" w:space="0" w:color="auto"/>
                    <w:left w:val="none" w:sz="0" w:space="0" w:color="auto"/>
                    <w:bottom w:val="none" w:sz="0" w:space="0" w:color="auto"/>
                    <w:right w:val="none" w:sz="0" w:space="0" w:color="auto"/>
                  </w:divBdr>
                  <w:divsChild>
                    <w:div w:id="133301707">
                      <w:marLeft w:val="-225"/>
                      <w:marRight w:val="-225"/>
                      <w:marTop w:val="0"/>
                      <w:marBottom w:val="0"/>
                      <w:divBdr>
                        <w:top w:val="none" w:sz="0" w:space="0" w:color="auto"/>
                        <w:left w:val="none" w:sz="0" w:space="0" w:color="auto"/>
                        <w:bottom w:val="none" w:sz="0" w:space="0" w:color="auto"/>
                        <w:right w:val="none" w:sz="0" w:space="0" w:color="auto"/>
                      </w:divBdr>
                      <w:divsChild>
                        <w:div w:id="847212800">
                          <w:marLeft w:val="0"/>
                          <w:marRight w:val="0"/>
                          <w:marTop w:val="0"/>
                          <w:marBottom w:val="450"/>
                          <w:divBdr>
                            <w:top w:val="none" w:sz="0" w:space="0" w:color="auto"/>
                            <w:left w:val="none" w:sz="0" w:space="0" w:color="auto"/>
                            <w:bottom w:val="none" w:sz="0" w:space="0" w:color="auto"/>
                            <w:right w:val="none" w:sz="0" w:space="0" w:color="auto"/>
                          </w:divBdr>
                        </w:div>
                        <w:div w:id="728504991">
                          <w:marLeft w:val="0"/>
                          <w:marRight w:val="0"/>
                          <w:marTop w:val="0"/>
                          <w:marBottom w:val="0"/>
                          <w:divBdr>
                            <w:top w:val="none" w:sz="0" w:space="0" w:color="auto"/>
                            <w:left w:val="none" w:sz="0" w:space="0" w:color="auto"/>
                            <w:bottom w:val="none" w:sz="0" w:space="0" w:color="auto"/>
                            <w:right w:val="none" w:sz="0" w:space="0" w:color="auto"/>
                          </w:divBdr>
                        </w:div>
                        <w:div w:id="85985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226342">
          <w:marLeft w:val="0"/>
          <w:marRight w:val="0"/>
          <w:marTop w:val="0"/>
          <w:marBottom w:val="0"/>
          <w:divBdr>
            <w:top w:val="none" w:sz="0" w:space="0" w:color="auto"/>
            <w:left w:val="none" w:sz="0" w:space="0" w:color="auto"/>
            <w:bottom w:val="none" w:sz="0" w:space="0" w:color="auto"/>
            <w:right w:val="none" w:sz="0" w:space="0" w:color="auto"/>
          </w:divBdr>
          <w:divsChild>
            <w:div w:id="604575507">
              <w:marLeft w:val="0"/>
              <w:marRight w:val="0"/>
              <w:marTop w:val="0"/>
              <w:marBottom w:val="0"/>
              <w:divBdr>
                <w:top w:val="none" w:sz="0" w:space="0" w:color="auto"/>
                <w:left w:val="none" w:sz="0" w:space="0" w:color="auto"/>
                <w:bottom w:val="none" w:sz="0" w:space="0" w:color="auto"/>
                <w:right w:val="none" w:sz="0" w:space="0" w:color="auto"/>
              </w:divBdr>
              <w:divsChild>
                <w:div w:id="1745184019">
                  <w:marLeft w:val="0"/>
                  <w:marRight w:val="0"/>
                  <w:marTop w:val="0"/>
                  <w:marBottom w:val="0"/>
                  <w:divBdr>
                    <w:top w:val="none" w:sz="0" w:space="0" w:color="auto"/>
                    <w:left w:val="none" w:sz="0" w:space="0" w:color="auto"/>
                    <w:bottom w:val="none" w:sz="0" w:space="0" w:color="auto"/>
                    <w:right w:val="none" w:sz="0" w:space="0" w:color="auto"/>
                  </w:divBdr>
                  <w:divsChild>
                    <w:div w:id="955722531">
                      <w:marLeft w:val="-225"/>
                      <w:marRight w:val="-225"/>
                      <w:marTop w:val="0"/>
                      <w:marBottom w:val="0"/>
                      <w:divBdr>
                        <w:top w:val="none" w:sz="0" w:space="0" w:color="auto"/>
                        <w:left w:val="none" w:sz="0" w:space="0" w:color="auto"/>
                        <w:bottom w:val="none" w:sz="0" w:space="0" w:color="auto"/>
                        <w:right w:val="none" w:sz="0" w:space="0" w:color="auto"/>
                      </w:divBdr>
                      <w:divsChild>
                        <w:div w:id="13495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167276">
              <w:marLeft w:val="0"/>
              <w:marRight w:val="0"/>
              <w:marTop w:val="0"/>
              <w:marBottom w:val="0"/>
              <w:divBdr>
                <w:top w:val="none" w:sz="0" w:space="0" w:color="auto"/>
                <w:left w:val="none" w:sz="0" w:space="0" w:color="auto"/>
                <w:bottom w:val="none" w:sz="0" w:space="0" w:color="auto"/>
                <w:right w:val="none" w:sz="0" w:space="0" w:color="auto"/>
              </w:divBdr>
              <w:divsChild>
                <w:div w:id="1380978376">
                  <w:marLeft w:val="0"/>
                  <w:marRight w:val="0"/>
                  <w:marTop w:val="0"/>
                  <w:marBottom w:val="0"/>
                  <w:divBdr>
                    <w:top w:val="none" w:sz="0" w:space="0" w:color="auto"/>
                    <w:left w:val="none" w:sz="0" w:space="0" w:color="auto"/>
                    <w:bottom w:val="none" w:sz="0" w:space="0" w:color="auto"/>
                    <w:right w:val="none" w:sz="0" w:space="0" w:color="auto"/>
                  </w:divBdr>
                  <w:divsChild>
                    <w:div w:id="1746804960">
                      <w:marLeft w:val="-225"/>
                      <w:marRight w:val="-225"/>
                      <w:marTop w:val="0"/>
                      <w:marBottom w:val="0"/>
                      <w:divBdr>
                        <w:top w:val="none" w:sz="0" w:space="0" w:color="auto"/>
                        <w:left w:val="none" w:sz="0" w:space="0" w:color="auto"/>
                        <w:bottom w:val="none" w:sz="0" w:space="0" w:color="auto"/>
                        <w:right w:val="none" w:sz="0" w:space="0" w:color="auto"/>
                      </w:divBdr>
                      <w:divsChild>
                        <w:div w:id="87924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63868">
              <w:marLeft w:val="0"/>
              <w:marRight w:val="0"/>
              <w:marTop w:val="0"/>
              <w:marBottom w:val="0"/>
              <w:divBdr>
                <w:top w:val="none" w:sz="0" w:space="0" w:color="auto"/>
                <w:left w:val="none" w:sz="0" w:space="0" w:color="auto"/>
                <w:bottom w:val="none" w:sz="0" w:space="0" w:color="auto"/>
                <w:right w:val="none" w:sz="0" w:space="0" w:color="auto"/>
              </w:divBdr>
              <w:divsChild>
                <w:div w:id="828866094">
                  <w:marLeft w:val="0"/>
                  <w:marRight w:val="0"/>
                  <w:marTop w:val="0"/>
                  <w:marBottom w:val="0"/>
                  <w:divBdr>
                    <w:top w:val="none" w:sz="0" w:space="0" w:color="auto"/>
                    <w:left w:val="none" w:sz="0" w:space="0" w:color="auto"/>
                    <w:bottom w:val="none" w:sz="0" w:space="0" w:color="auto"/>
                    <w:right w:val="none" w:sz="0" w:space="0" w:color="auto"/>
                  </w:divBdr>
                  <w:divsChild>
                    <w:div w:id="1270625662">
                      <w:marLeft w:val="-225"/>
                      <w:marRight w:val="-225"/>
                      <w:marTop w:val="0"/>
                      <w:marBottom w:val="0"/>
                      <w:divBdr>
                        <w:top w:val="none" w:sz="0" w:space="0" w:color="auto"/>
                        <w:left w:val="none" w:sz="0" w:space="0" w:color="auto"/>
                        <w:bottom w:val="none" w:sz="0" w:space="0" w:color="auto"/>
                        <w:right w:val="none" w:sz="0" w:space="0" w:color="auto"/>
                      </w:divBdr>
                      <w:divsChild>
                        <w:div w:id="62685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9314">
              <w:marLeft w:val="0"/>
              <w:marRight w:val="0"/>
              <w:marTop w:val="0"/>
              <w:marBottom w:val="0"/>
              <w:divBdr>
                <w:top w:val="none" w:sz="0" w:space="0" w:color="auto"/>
                <w:left w:val="none" w:sz="0" w:space="0" w:color="auto"/>
                <w:bottom w:val="none" w:sz="0" w:space="0" w:color="auto"/>
                <w:right w:val="none" w:sz="0" w:space="0" w:color="auto"/>
              </w:divBdr>
              <w:divsChild>
                <w:div w:id="2051761882">
                  <w:marLeft w:val="0"/>
                  <w:marRight w:val="0"/>
                  <w:marTop w:val="0"/>
                  <w:marBottom w:val="0"/>
                  <w:divBdr>
                    <w:top w:val="none" w:sz="0" w:space="0" w:color="auto"/>
                    <w:left w:val="none" w:sz="0" w:space="0" w:color="auto"/>
                    <w:bottom w:val="none" w:sz="0" w:space="0" w:color="auto"/>
                    <w:right w:val="none" w:sz="0" w:space="0" w:color="auto"/>
                  </w:divBdr>
                  <w:divsChild>
                    <w:div w:id="1333146714">
                      <w:marLeft w:val="-225"/>
                      <w:marRight w:val="-225"/>
                      <w:marTop w:val="0"/>
                      <w:marBottom w:val="0"/>
                      <w:divBdr>
                        <w:top w:val="none" w:sz="0" w:space="0" w:color="auto"/>
                        <w:left w:val="none" w:sz="0" w:space="0" w:color="auto"/>
                        <w:bottom w:val="none" w:sz="0" w:space="0" w:color="auto"/>
                        <w:right w:val="none" w:sz="0" w:space="0" w:color="auto"/>
                      </w:divBdr>
                      <w:divsChild>
                        <w:div w:id="157492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766804">
          <w:marLeft w:val="0"/>
          <w:marRight w:val="0"/>
          <w:marTop w:val="0"/>
          <w:marBottom w:val="0"/>
          <w:divBdr>
            <w:top w:val="none" w:sz="0" w:space="0" w:color="auto"/>
            <w:left w:val="none" w:sz="0" w:space="0" w:color="auto"/>
            <w:bottom w:val="none" w:sz="0" w:space="0" w:color="auto"/>
            <w:right w:val="none" w:sz="0" w:space="0" w:color="auto"/>
          </w:divBdr>
        </w:div>
      </w:divsChild>
    </w:div>
    <w:div w:id="1111361343">
      <w:bodyDiv w:val="1"/>
      <w:marLeft w:val="0"/>
      <w:marRight w:val="0"/>
      <w:marTop w:val="0"/>
      <w:marBottom w:val="0"/>
      <w:divBdr>
        <w:top w:val="none" w:sz="0" w:space="0" w:color="auto"/>
        <w:left w:val="none" w:sz="0" w:space="0" w:color="auto"/>
        <w:bottom w:val="none" w:sz="0" w:space="0" w:color="auto"/>
        <w:right w:val="none" w:sz="0" w:space="0" w:color="auto"/>
      </w:divBdr>
    </w:div>
    <w:div w:id="1168325586">
      <w:bodyDiv w:val="1"/>
      <w:marLeft w:val="0"/>
      <w:marRight w:val="0"/>
      <w:marTop w:val="0"/>
      <w:marBottom w:val="0"/>
      <w:divBdr>
        <w:top w:val="none" w:sz="0" w:space="0" w:color="auto"/>
        <w:left w:val="none" w:sz="0" w:space="0" w:color="auto"/>
        <w:bottom w:val="none" w:sz="0" w:space="0" w:color="auto"/>
        <w:right w:val="none" w:sz="0" w:space="0" w:color="auto"/>
      </w:divBdr>
    </w:div>
    <w:div w:id="1209561584">
      <w:bodyDiv w:val="1"/>
      <w:marLeft w:val="0"/>
      <w:marRight w:val="0"/>
      <w:marTop w:val="0"/>
      <w:marBottom w:val="0"/>
      <w:divBdr>
        <w:top w:val="none" w:sz="0" w:space="0" w:color="auto"/>
        <w:left w:val="none" w:sz="0" w:space="0" w:color="auto"/>
        <w:bottom w:val="none" w:sz="0" w:space="0" w:color="auto"/>
        <w:right w:val="none" w:sz="0" w:space="0" w:color="auto"/>
      </w:divBdr>
    </w:div>
    <w:div w:id="1297832711">
      <w:bodyDiv w:val="1"/>
      <w:marLeft w:val="0"/>
      <w:marRight w:val="0"/>
      <w:marTop w:val="0"/>
      <w:marBottom w:val="0"/>
      <w:divBdr>
        <w:top w:val="none" w:sz="0" w:space="0" w:color="auto"/>
        <w:left w:val="none" w:sz="0" w:space="0" w:color="auto"/>
        <w:bottom w:val="none" w:sz="0" w:space="0" w:color="auto"/>
        <w:right w:val="none" w:sz="0" w:space="0" w:color="auto"/>
      </w:divBdr>
    </w:div>
    <w:div w:id="1325430529">
      <w:bodyDiv w:val="1"/>
      <w:marLeft w:val="0"/>
      <w:marRight w:val="0"/>
      <w:marTop w:val="0"/>
      <w:marBottom w:val="0"/>
      <w:divBdr>
        <w:top w:val="none" w:sz="0" w:space="0" w:color="auto"/>
        <w:left w:val="none" w:sz="0" w:space="0" w:color="auto"/>
        <w:bottom w:val="none" w:sz="0" w:space="0" w:color="auto"/>
        <w:right w:val="none" w:sz="0" w:space="0" w:color="auto"/>
      </w:divBdr>
    </w:div>
    <w:div w:id="1327175179">
      <w:bodyDiv w:val="1"/>
      <w:marLeft w:val="0"/>
      <w:marRight w:val="0"/>
      <w:marTop w:val="0"/>
      <w:marBottom w:val="0"/>
      <w:divBdr>
        <w:top w:val="none" w:sz="0" w:space="0" w:color="auto"/>
        <w:left w:val="none" w:sz="0" w:space="0" w:color="auto"/>
        <w:bottom w:val="none" w:sz="0" w:space="0" w:color="auto"/>
        <w:right w:val="none" w:sz="0" w:space="0" w:color="auto"/>
      </w:divBdr>
    </w:div>
    <w:div w:id="1356998666">
      <w:bodyDiv w:val="1"/>
      <w:marLeft w:val="0"/>
      <w:marRight w:val="0"/>
      <w:marTop w:val="0"/>
      <w:marBottom w:val="0"/>
      <w:divBdr>
        <w:top w:val="none" w:sz="0" w:space="0" w:color="auto"/>
        <w:left w:val="none" w:sz="0" w:space="0" w:color="auto"/>
        <w:bottom w:val="none" w:sz="0" w:space="0" w:color="auto"/>
        <w:right w:val="none" w:sz="0" w:space="0" w:color="auto"/>
      </w:divBdr>
      <w:divsChild>
        <w:div w:id="1460562473">
          <w:marLeft w:val="0"/>
          <w:marRight w:val="0"/>
          <w:marTop w:val="0"/>
          <w:marBottom w:val="0"/>
          <w:divBdr>
            <w:top w:val="none" w:sz="0" w:space="0" w:color="auto"/>
            <w:left w:val="none" w:sz="0" w:space="0" w:color="auto"/>
            <w:bottom w:val="none" w:sz="0" w:space="0" w:color="auto"/>
            <w:right w:val="none" w:sz="0" w:space="0" w:color="auto"/>
          </w:divBdr>
          <w:divsChild>
            <w:div w:id="1260141087">
              <w:marLeft w:val="0"/>
              <w:marRight w:val="0"/>
              <w:marTop w:val="0"/>
              <w:marBottom w:val="0"/>
              <w:divBdr>
                <w:top w:val="none" w:sz="0" w:space="0" w:color="auto"/>
                <w:left w:val="none" w:sz="0" w:space="0" w:color="auto"/>
                <w:bottom w:val="none" w:sz="0" w:space="0" w:color="auto"/>
                <w:right w:val="none" w:sz="0" w:space="0" w:color="auto"/>
              </w:divBdr>
              <w:divsChild>
                <w:div w:id="680012735">
                  <w:marLeft w:val="0"/>
                  <w:marRight w:val="0"/>
                  <w:marTop w:val="0"/>
                  <w:marBottom w:val="0"/>
                  <w:divBdr>
                    <w:top w:val="none" w:sz="0" w:space="0" w:color="auto"/>
                    <w:left w:val="none" w:sz="0" w:space="0" w:color="auto"/>
                    <w:bottom w:val="none" w:sz="0" w:space="0" w:color="auto"/>
                    <w:right w:val="none" w:sz="0" w:space="0" w:color="auto"/>
                  </w:divBdr>
                  <w:divsChild>
                    <w:div w:id="863136680">
                      <w:marLeft w:val="0"/>
                      <w:marRight w:val="0"/>
                      <w:marTop w:val="0"/>
                      <w:marBottom w:val="0"/>
                      <w:divBdr>
                        <w:top w:val="none" w:sz="0" w:space="0" w:color="auto"/>
                        <w:left w:val="none" w:sz="0" w:space="0" w:color="auto"/>
                        <w:bottom w:val="none" w:sz="0" w:space="0" w:color="auto"/>
                        <w:right w:val="none" w:sz="0" w:space="0" w:color="auto"/>
                      </w:divBdr>
                      <w:divsChild>
                        <w:div w:id="99067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792410">
      <w:bodyDiv w:val="1"/>
      <w:marLeft w:val="0"/>
      <w:marRight w:val="0"/>
      <w:marTop w:val="0"/>
      <w:marBottom w:val="0"/>
      <w:divBdr>
        <w:top w:val="none" w:sz="0" w:space="0" w:color="auto"/>
        <w:left w:val="none" w:sz="0" w:space="0" w:color="auto"/>
        <w:bottom w:val="none" w:sz="0" w:space="0" w:color="auto"/>
        <w:right w:val="none" w:sz="0" w:space="0" w:color="auto"/>
      </w:divBdr>
    </w:div>
    <w:div w:id="1686977977">
      <w:bodyDiv w:val="1"/>
      <w:marLeft w:val="0"/>
      <w:marRight w:val="0"/>
      <w:marTop w:val="0"/>
      <w:marBottom w:val="0"/>
      <w:divBdr>
        <w:top w:val="none" w:sz="0" w:space="0" w:color="auto"/>
        <w:left w:val="none" w:sz="0" w:space="0" w:color="auto"/>
        <w:bottom w:val="none" w:sz="0" w:space="0" w:color="auto"/>
        <w:right w:val="none" w:sz="0" w:space="0" w:color="auto"/>
      </w:divBdr>
    </w:div>
    <w:div w:id="1834760026">
      <w:bodyDiv w:val="1"/>
      <w:marLeft w:val="0"/>
      <w:marRight w:val="0"/>
      <w:marTop w:val="0"/>
      <w:marBottom w:val="0"/>
      <w:divBdr>
        <w:top w:val="none" w:sz="0" w:space="0" w:color="auto"/>
        <w:left w:val="none" w:sz="0" w:space="0" w:color="auto"/>
        <w:bottom w:val="none" w:sz="0" w:space="0" w:color="auto"/>
        <w:right w:val="none" w:sz="0" w:space="0" w:color="auto"/>
      </w:divBdr>
    </w:div>
    <w:div w:id="2027637141">
      <w:bodyDiv w:val="1"/>
      <w:marLeft w:val="0"/>
      <w:marRight w:val="0"/>
      <w:marTop w:val="0"/>
      <w:marBottom w:val="0"/>
      <w:divBdr>
        <w:top w:val="none" w:sz="0" w:space="0" w:color="auto"/>
        <w:left w:val="none" w:sz="0" w:space="0" w:color="auto"/>
        <w:bottom w:val="none" w:sz="0" w:space="0" w:color="auto"/>
        <w:right w:val="none" w:sz="0" w:space="0" w:color="auto"/>
      </w:divBdr>
      <w:divsChild>
        <w:div w:id="1240823528">
          <w:marLeft w:val="0"/>
          <w:marRight w:val="0"/>
          <w:marTop w:val="0"/>
          <w:marBottom w:val="0"/>
          <w:divBdr>
            <w:top w:val="none" w:sz="0" w:space="0" w:color="auto"/>
            <w:left w:val="none" w:sz="0" w:space="0" w:color="auto"/>
            <w:bottom w:val="none" w:sz="0" w:space="0" w:color="auto"/>
            <w:right w:val="none" w:sz="0" w:space="0" w:color="auto"/>
          </w:divBdr>
          <w:divsChild>
            <w:div w:id="1596984950">
              <w:marLeft w:val="0"/>
              <w:marRight w:val="0"/>
              <w:marTop w:val="0"/>
              <w:marBottom w:val="0"/>
              <w:divBdr>
                <w:top w:val="none" w:sz="0" w:space="0" w:color="auto"/>
                <w:left w:val="none" w:sz="0" w:space="0" w:color="auto"/>
                <w:bottom w:val="none" w:sz="0" w:space="0" w:color="auto"/>
                <w:right w:val="none" w:sz="0" w:space="0" w:color="auto"/>
              </w:divBdr>
              <w:divsChild>
                <w:div w:id="105828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br.org/2022/07/its-time-to-reimagine-employee-retention" TargetMode="External"/><Relationship Id="rId21" Type="http://schemas.openxmlformats.org/officeDocument/2006/relationships/footer" Target="footer1.xml"/><Relationship Id="rId42" Type="http://schemas.openxmlformats.org/officeDocument/2006/relationships/hyperlink" Target="https://hrreview.co.uk/hr-news/cost-of-living-crisis-forces-26-of-british-workforce-to-change-careers/147392" TargetMode="External"/><Relationship Id="rId47" Type="http://schemas.openxmlformats.org/officeDocument/2006/relationships/hyperlink" Target="https://doi.org/10.1016/j.jvb.2019.103328" TargetMode="External"/><Relationship Id="rId63" Type="http://schemas.openxmlformats.org/officeDocument/2006/relationships/hyperlink" Target="https://www2.deloitte.com/us/en/insights/topics/talent/recruiting-gen-z-and-millennials.html" TargetMode="External"/><Relationship Id="rId68" Type="http://schemas.openxmlformats.org/officeDocument/2006/relationships/hyperlink" Target="https://hbr.org/2023/02/what-is-psychological-safety" TargetMode="External"/><Relationship Id="rId84" Type="http://schemas.openxmlformats.org/officeDocument/2006/relationships/hyperlink" Target="https://www.makeuk.org/insights/blogs/the-labour-shortage-challenge-for-uk-manufacturers" TargetMode="External"/><Relationship Id="rId89" Type="http://schemas.openxmlformats.org/officeDocument/2006/relationships/hyperlink" Target="https://www.peoplemanagement.co.uk/article/1865594/generational-war-playing-workplaces" TargetMode="External"/><Relationship Id="rId112" Type="http://schemas.openxmlformats.org/officeDocument/2006/relationships/hyperlink" Target="https://doi.org/10.1080/09585192.2017.1326396" TargetMode="External"/><Relationship Id="rId16" Type="http://schemas.openxmlformats.org/officeDocument/2006/relationships/image" Target="media/image7.png"/><Relationship Id="rId107" Type="http://schemas.openxmlformats.org/officeDocument/2006/relationships/hyperlink" Target="https://hbr.org/2022/12/a-guide-to-building-psychological-safety-on-your-team" TargetMode="External"/><Relationship Id="rId11" Type="http://schemas.openxmlformats.org/officeDocument/2006/relationships/image" Target="media/image3.png"/><Relationship Id="rId32" Type="http://schemas.openxmlformats.org/officeDocument/2006/relationships/image" Target="media/image10.png"/><Relationship Id="rId37" Type="http://schemas.openxmlformats.org/officeDocument/2006/relationships/hyperlink" Target="https://www.adruk.org/our-mission/our-impact/impact-of-national-living-wage-on-businesses/" TargetMode="External"/><Relationship Id="rId53" Type="http://schemas.openxmlformats.org/officeDocument/2006/relationships/hyperlink" Target="https://www.cipd.org/uk/views-and-insights/thought-leadership/cipd-voice/cost-of-living-workplace/" TargetMode="External"/><Relationship Id="rId58" Type="http://schemas.openxmlformats.org/officeDocument/2006/relationships/hyperlink" Target="https://www.cipd.org/uk/views-and-insights/thought-leadership/cipd-voice/national-living-wage/" TargetMode="External"/><Relationship Id="rId74" Type="http://schemas.openxmlformats.org/officeDocument/2006/relationships/hyperlink" Target="https://www.hays.co.uk/salary-guide/teaser" TargetMode="External"/><Relationship Id="rId79" Type="http://schemas.openxmlformats.org/officeDocument/2006/relationships/hyperlink" Target="http://dx.doi.org/10.4236/jss.2016.45029" TargetMode="External"/><Relationship Id="rId102" Type="http://schemas.openxmlformats.org/officeDocument/2006/relationships/hyperlink" Target="https://www.personio.com/hr-lexicon/the-great-resignation-uk/" TargetMode="External"/><Relationship Id="rId123" Type="http://schemas.openxmlformats.org/officeDocument/2006/relationships/hyperlink" Target="https://www.weforum.org/agenda/2021/05/the-future-of-remote-work-for-manufacturing/" TargetMode="External"/><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s://www.mckinsey.com/capabilities/people-and-organizational-performance/our-insights/the-organization-blog/address-your-organizations-talent-needs-with-a-skilling-hub" TargetMode="External"/><Relationship Id="rId95" Type="http://schemas.openxmlformats.org/officeDocument/2006/relationships/hyperlink" Target="http://doi10.1108/ijssp-07-2020-0323" TargetMode="External"/><Relationship Id="rId22" Type="http://schemas.openxmlformats.org/officeDocument/2006/relationships/footer" Target="footer2.xml"/><Relationship Id="rId27" Type="http://schemas.openxmlformats.org/officeDocument/2006/relationships/diagramQuickStyle" Target="diagrams/quickStyle1.xml"/><Relationship Id="rId43" Type="http://schemas.openxmlformats.org/officeDocument/2006/relationships/hyperlink" Target="https://doi.org/10.1080/13645579.2016.1195588" TargetMode="External"/><Relationship Id="rId48" Type="http://schemas.openxmlformats.org/officeDocument/2006/relationships/hyperlink" Target="https://www.scribbr.com/methodology/thematic-analysis" TargetMode="External"/><Relationship Id="rId64" Type="http://schemas.openxmlformats.org/officeDocument/2006/relationships/hyperlink" Target="https://doi.org/10.3390/ijerph19148434" TargetMode="External"/><Relationship Id="rId69" Type="http://schemas.openxmlformats.org/officeDocument/2006/relationships/hyperlink" Target="https://www.gartner.com/en/articles/great-resignation-or-not-money-won-t-fix-all-your-talent-problems" TargetMode="External"/><Relationship Id="rId113" Type="http://schemas.openxmlformats.org/officeDocument/2006/relationships/hyperlink" Target="https://doi.org/10.1007/s10672-023-09480-3" TargetMode="External"/><Relationship Id="rId118" Type="http://schemas.openxmlformats.org/officeDocument/2006/relationships/hyperlink" Target="https://www.gov.uk/national-minimum-wage-rates%20(24" TargetMode="External"/><Relationship Id="rId80" Type="http://schemas.openxmlformats.org/officeDocument/2006/relationships/hyperlink" Target="http://dx.doi.org/10.1108/IJOA-12-2016-1100" TargetMode="External"/><Relationship Id="rId85" Type="http://schemas.openxmlformats.org/officeDocument/2006/relationships/hyperlink" Target="https://www.makeuk.org/insights/blogs/the-economic-challenges-facing-manufacturers" TargetMode="External"/><Relationship Id="rId12" Type="http://schemas.openxmlformats.org/officeDocument/2006/relationships/customXml" Target="ink/ink1.xml"/><Relationship Id="rId17" Type="http://schemas.openxmlformats.org/officeDocument/2006/relationships/chart" Target="charts/chart1.xml"/><Relationship Id="rId33" Type="http://schemas.openxmlformats.org/officeDocument/2006/relationships/image" Target="media/image11.png"/><Relationship Id="rId38" Type="http://schemas.openxmlformats.org/officeDocument/2006/relationships/hyperlink" Target="https://www.bbc.com/worklife/article/20240229-office-culture-is-dead" TargetMode="External"/><Relationship Id="rId59" Type="http://schemas.openxmlformats.org/officeDocument/2006/relationships/hyperlink" Target="https://www.forbes.com/sites/williamcraig/2016/09/13/5-benefits-of-hiring-locally/?sh=57e759e54c1b" TargetMode="External"/><Relationship Id="rId103" Type="http://schemas.openxmlformats.org/officeDocument/2006/relationships/hyperlink" Target="https://www.peoplemanagement.co.uk/article/1792263/three-five-workers-looking-new-job-research-finds" TargetMode="External"/><Relationship Id="rId108" Type="http://schemas.openxmlformats.org/officeDocument/2006/relationships/hyperlink" Target="https://resources.reed.com/hubfs/1.%20RSR%20-%20Marketing/Downloadable%20content/Salary%20Guides/2024/Salary%20guide%202024%20-%20Human%20resources%20%7C%20Reed.pdf" TargetMode="External"/><Relationship Id="rId124" Type="http://schemas.openxmlformats.org/officeDocument/2006/relationships/hyperlink" Target="https://doi.org/10.1177/19389655231214713" TargetMode="External"/><Relationship Id="rId129" Type="http://schemas.openxmlformats.org/officeDocument/2006/relationships/theme" Target="theme/theme1.xml"/><Relationship Id="rId54" Type="http://schemas.openxmlformats.org/officeDocument/2006/relationships/hyperlink" Target="https://www.cipd.org/uk/knowledge/factsheets/succession-planning-factsheet/" TargetMode="External"/><Relationship Id="rId70" Type="http://schemas.openxmlformats.org/officeDocument/2006/relationships/hyperlink" Target="https://www.forbes.com/sites/adigaskell/2022/11/18/do-businesses-benefit-when-leaders-live-locally/?sh=615fcc4d762f" TargetMode="External"/><Relationship Id="rId75" Type="http://schemas.openxmlformats.org/officeDocument/2006/relationships/hyperlink" Target="https://www.peoplemanagement.co.uk/article/1863846/workers-look-new-job-told-increase-office-attendance-people-management-poll-finds" TargetMode="External"/><Relationship Id="rId91" Type="http://schemas.openxmlformats.org/officeDocument/2006/relationships/hyperlink" Target="https://doi.org/10.1002/hrm.22082" TargetMode="External"/><Relationship Id="rId96" Type="http://schemas.openxmlformats.org/officeDocument/2006/relationships/hyperlink" Target="https://doi.org/10.1177/1534484318812159"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eader" Target="header3.xml"/><Relationship Id="rId28" Type="http://schemas.openxmlformats.org/officeDocument/2006/relationships/diagramColors" Target="diagrams/colors1.xml"/><Relationship Id="rId49" Type="http://schemas.openxmlformats.org/officeDocument/2006/relationships/hyperlink" Target="https://www.bbc.com/worklife/article/20230713-how-the-cost-of-living-crisis-is-fuelling-job-quits" TargetMode="External"/><Relationship Id="rId114" Type="http://schemas.openxmlformats.org/officeDocument/2006/relationships/hyperlink" Target="https://www.hrgrapevine.com/content/article/2023-09-10-half-of-grindr-staff-quits-after-return-to-office-mandate-enforced?source=newsletter&amp;utm_source=template-pardot-2304-v5&amp;utm_medium=email&amp;utm_campaign=hr-11-09-23&amp;utm_content=news&amp;utm_term=Ultimatum+rejected" TargetMode="External"/><Relationship Id="rId119" Type="http://schemas.openxmlformats.org/officeDocument/2006/relationships/hyperlink" Target="https://www.vanderbloemen.com/blog/embeddedness-employee-retention" TargetMode="External"/><Relationship Id="rId44" Type="http://schemas.openxmlformats.org/officeDocument/2006/relationships/hyperlink" Target="https://doi.org/10.1002/capr.12360" TargetMode="External"/><Relationship Id="rId60" Type="http://schemas.openxmlformats.org/officeDocument/2006/relationships/hyperlink" Target="https://www.forbes.com/advisor/business/employee-retention-strategies/" TargetMode="External"/><Relationship Id="rId65" Type="http://schemas.openxmlformats.org/officeDocument/2006/relationships/hyperlink" Target="https://www.mckinsey.com/capabilities/people-and-organizational-performance/our-insights/covid-19-and-the-employee-experience-how-leaders-can-seize-the-moment" TargetMode="External"/><Relationship Id="rId81" Type="http://schemas.openxmlformats.org/officeDocument/2006/relationships/hyperlink" Target="https://doi.org/10.1108/EBHRM-05-2021-0101" TargetMode="External"/><Relationship Id="rId86" Type="http://schemas.openxmlformats.org/officeDocument/2006/relationships/hyperlink" Target="https://doi.org/10.1016/j.ijme.2019.100320" TargetMode="Externa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https://www.peoplemanagement.co.uk/article/1866182/2024-year-big-changes" TargetMode="External"/><Relationship Id="rId109" Type="http://schemas.openxmlformats.org/officeDocument/2006/relationships/hyperlink" Target="https://www.peoplemanagement.co.uk/article/1864828/boots-promises-better-office-wifi-food-calls-workers-back-five-days-week-%E2%80%93-will-enough?bulletin=pm-daily" TargetMode="External"/><Relationship Id="rId34" Type="http://schemas.openxmlformats.org/officeDocument/2006/relationships/image" Target="media/image12.png"/><Relationship Id="rId50" Type="http://schemas.openxmlformats.org/officeDocument/2006/relationships/hyperlink" Target="https://www.cipd.org/uk/views-and-insights/thought-leadership/cipd-voice/private-sector-employers-helping-workers-cost-living-crisis/" TargetMode="External"/><Relationship Id="rId55" Type="http://schemas.openxmlformats.org/officeDocument/2006/relationships/hyperlink" Target="https://www.cipd.org/uk/views-and-insights/thought-leadership/cipd-voice/pay-awards-2024/" TargetMode="External"/><Relationship Id="rId76" Type="http://schemas.openxmlformats.org/officeDocument/2006/relationships/hyperlink" Target="https://www.peoplemanagement.co.uk/article/1744300/how-much-really-pay-people" TargetMode="External"/><Relationship Id="rId97" Type="http://schemas.openxmlformats.org/officeDocument/2006/relationships/hyperlink" Target="https://www.ons.gov.uk/employmentandlabourmarket/peopleinwork/earningsandworkinghours/articles/analysisofwageandpriceincreasesuk/2011to2023" TargetMode="External"/><Relationship Id="rId104" Type="http://schemas.openxmlformats.org/officeDocument/2006/relationships/hyperlink" Target="https://www.forbes.com/sites/forbesagencycouncil/2023/10/03/key-factors-that-help-companies-hire-and-retain-the-right-people/" TargetMode="External"/><Relationship Id="rId120" Type="http://schemas.openxmlformats.org/officeDocument/2006/relationships/hyperlink" Target="https://www.wallcolmonoy.com/company-profile/who-we-are/" TargetMode="External"/><Relationship Id="rId125" Type="http://schemas.openxmlformats.org/officeDocument/2006/relationships/hyperlink" Target="https://doi.org/10.1007/s13278-023-01031-w" TargetMode="External"/><Relationship Id="rId7" Type="http://schemas.openxmlformats.org/officeDocument/2006/relationships/footnotes" Target="footnotes.xml"/><Relationship Id="rId71" Type="http://schemas.openxmlformats.org/officeDocument/2006/relationships/hyperlink" Target="https://doi.org/10.3390/admsci13050121" TargetMode="External"/><Relationship Id="rId92" Type="http://schemas.openxmlformats.org/officeDocument/2006/relationships/hyperlink" Target="https://doi.org/10.1108/JWAM-07-2023-0062" TargetMode="External"/><Relationship Id="rId2" Type="http://schemas.openxmlformats.org/officeDocument/2006/relationships/customXml" Target="../customXml/item2.xml"/><Relationship Id="rId29" Type="http://schemas.microsoft.com/office/2007/relationships/diagramDrawing" Target="diagrams/drawing1.xml"/><Relationship Id="rId24" Type="http://schemas.openxmlformats.org/officeDocument/2006/relationships/footer" Target="footer3.xml"/><Relationship Id="rId40" Type="http://schemas.openxmlformats.org/officeDocument/2006/relationships/hyperlink" Target="https://www.journalofsalestransformation.com/people-centred-change/" TargetMode="External"/><Relationship Id="rId45" Type="http://schemas.openxmlformats.org/officeDocument/2006/relationships/hyperlink" Target="https://research-methodology.net/research-philosophy/interpretivism/" TargetMode="External"/><Relationship Id="rId66" Type="http://schemas.openxmlformats.org/officeDocument/2006/relationships/hyperlink" Target="https://www.personneltoday.com/hr/national-living-wage-increase-implications/" TargetMode="External"/><Relationship Id="rId87" Type="http://schemas.openxmlformats.org/officeDocument/2006/relationships/hyperlink" Target="http://dx.doi.org/10.1177/1049732315617444" TargetMode="External"/><Relationship Id="rId110" Type="http://schemas.openxmlformats.org/officeDocument/2006/relationships/hyperlink" Target="https://doi.org/10.1177/2158244020934876" TargetMode="External"/><Relationship Id="rId115" Type="http://schemas.openxmlformats.org/officeDocument/2006/relationships/hyperlink" Target="https://hbr.org/2016/04/making-exit-interviews-count" TargetMode="External"/><Relationship Id="rId61" Type="http://schemas.openxmlformats.org/officeDocument/2006/relationships/hyperlink" Target="https://www.forbes.com/advisor/business/employee-retention-strategies/" TargetMode="External"/><Relationship Id="rId82" Type="http://schemas.openxmlformats.org/officeDocument/2006/relationships/hyperlink" Target="https://www.betterevaluation.org/en/evaluation-options/face_to_face_questionnaires" TargetMode="External"/><Relationship Id="rId19" Type="http://schemas.openxmlformats.org/officeDocument/2006/relationships/header" Target="header1.xml"/><Relationship Id="rId14" Type="http://schemas.openxmlformats.org/officeDocument/2006/relationships/image" Target="media/image5.png"/><Relationship Id="rId30" Type="http://schemas.openxmlformats.org/officeDocument/2006/relationships/image" Target="media/image9.wmf"/><Relationship Id="rId35" Type="http://schemas.openxmlformats.org/officeDocument/2006/relationships/chart" Target="charts/chart3.xml"/><Relationship Id="rId56" Type="http://schemas.openxmlformats.org/officeDocument/2006/relationships/hyperlink" Target="https://careertrend.com/develop-patience-workplace-1206.html" TargetMode="External"/><Relationship Id="rId77" Type="http://schemas.openxmlformats.org/officeDocument/2006/relationships/hyperlink" Target="https://www.theguardian.com/business/2022/jan/04/great-resignation-quitting-us-unemployment-economy" TargetMode="External"/><Relationship Id="rId100" Type="http://schemas.openxmlformats.org/officeDocument/2006/relationships/hyperlink" Target="https://www.ons.gov.uk/visualisations/labourmarketlocal/W06000012/" TargetMode="External"/><Relationship Id="rId105" Type="http://schemas.openxmlformats.org/officeDocument/2006/relationships/hyperlink" Target="https://www.pwc.co.uk/press-room/press-releases/large-employers-respond-to-the-cost-of-living-crisis.html" TargetMode="External"/><Relationship Id="rId126" Type="http://schemas.openxmlformats.org/officeDocument/2006/relationships/hyperlink" Target="https://us.sagepub.com/en-us/journals-permissions" TargetMode="External"/><Relationship Id="rId8" Type="http://schemas.openxmlformats.org/officeDocument/2006/relationships/endnotes" Target="endnotes.xml"/><Relationship Id="rId51" Type="http://schemas.openxmlformats.org/officeDocument/2006/relationships/hyperlink" Target="https://www.cipd.org/uk/knowledge/factsheets/turnover-retention-factsheet/" TargetMode="External"/><Relationship Id="rId72" Type="http://schemas.openxmlformats.org/officeDocument/2006/relationships/hyperlink" Target="https://hbr.org/2022/02/how-to-respectfully-discuss-contentious-issues-at-work" TargetMode="External"/><Relationship Id="rId93" Type="http://schemas.openxmlformats.org/officeDocument/2006/relationships/hyperlink" Target="http://doi:10.5465/amr.2012.0099" TargetMode="External"/><Relationship Id="rId98" Type="http://schemas.openxmlformats.org/officeDocument/2006/relationships/hyperlink" Target="https://www.ons.gov.uk/businessindustryandtrade/business/activitysizeandlocation/articles/thenighttimeeconomyuk/2022" TargetMode="External"/><Relationship Id="rId121" Type="http://schemas.openxmlformats.org/officeDocument/2006/relationships/hyperlink" Target="https://www.wallcolmonoy.com/company-profile/historical-timeline/" TargetMode="External"/><Relationship Id="rId3" Type="http://schemas.openxmlformats.org/officeDocument/2006/relationships/numbering" Target="numbering.xml"/><Relationship Id="rId25" Type="http://schemas.openxmlformats.org/officeDocument/2006/relationships/diagramData" Target="diagrams/data1.xml"/><Relationship Id="rId46" Type="http://schemas.openxmlformats.org/officeDocument/2006/relationships/hyperlink" Target="https://www.linkedin.com/pulse/honest-advantage-how-transparency-interview-process-benefits-brown/" TargetMode="External"/><Relationship Id="rId67" Type="http://schemas.openxmlformats.org/officeDocument/2006/relationships/hyperlink" Target="https://www.insightsforprofessionals.com/hr/recruitment-and-onboarding/employee-retention-post-pandemic-workplace" TargetMode="External"/><Relationship Id="rId116" Type="http://schemas.openxmlformats.org/officeDocument/2006/relationships/hyperlink" Target="https://doi.org/10.1177/16094069221078731" TargetMode="External"/><Relationship Id="rId20" Type="http://schemas.openxmlformats.org/officeDocument/2006/relationships/header" Target="header2.xml"/><Relationship Id="rId41" Type="http://schemas.openxmlformats.org/officeDocument/2006/relationships/hyperlink" Target="https://hbr.org/2024/03/research-roundup-how-the-pandemic-changed-management" TargetMode="External"/><Relationship Id="rId62" Type="http://schemas.openxmlformats.org/officeDocument/2006/relationships/hyperlink" Target="https://www.culturemonkey.io/guides/pulse-survey/what-is-a-pulse-survey/what-is-the-purpose-of-pulse-survey/" TargetMode="External"/><Relationship Id="rId83" Type="http://schemas.openxmlformats.org/officeDocument/2006/relationships/hyperlink" Target="https://www.hrmagazine.co.uk/content/news/brewdog-scraps-real-living-wage-commitment" TargetMode="External"/><Relationship Id="rId88" Type="http://schemas.openxmlformats.org/officeDocument/2006/relationships/hyperlink" Target="https://www.manufacturing-matters.co.uk/the-working-from-home-dilemma-balancing-psychological-contracts-and-business-outcomes/" TargetMode="External"/><Relationship Id="rId111" Type="http://schemas.openxmlformats.org/officeDocument/2006/relationships/hyperlink" Target="https://onlinelibrary.wiley.com/doi/10.1002/hfm.20889" TargetMode="External"/><Relationship Id="rId15" Type="http://schemas.openxmlformats.org/officeDocument/2006/relationships/image" Target="media/image6.png"/><Relationship Id="rId36" Type="http://schemas.openxmlformats.org/officeDocument/2006/relationships/hyperlink" Target="http://DOI:10.1111/1467-855112643" TargetMode="External"/><Relationship Id="rId57" Type="http://schemas.openxmlformats.org/officeDocument/2006/relationships/hyperlink" Target="https://corriculo.co.uk/the-cost-of-living-crisis-and-its-impact-on-careers/" TargetMode="External"/><Relationship Id="rId106" Type="http://schemas.openxmlformats.org/officeDocument/2006/relationships/hyperlink" Target="https://www.pwc.co.uk/services/human-resource-services/insights/uk-hopes-and-fears-survey.html" TargetMode="External"/><Relationship Id="rId127" Type="http://schemas.openxmlformats.org/officeDocument/2006/relationships/hyperlink" Target="https://doi.org/10.3390/su152115336" TargetMode="External"/><Relationship Id="rId10" Type="http://schemas.openxmlformats.org/officeDocument/2006/relationships/image" Target="media/image2.png"/><Relationship Id="rId31" Type="http://schemas.openxmlformats.org/officeDocument/2006/relationships/chart" Target="charts/chart2.xml"/><Relationship Id="rId52" Type="http://schemas.openxmlformats.org/officeDocument/2006/relationships/hyperlink" Target="https://www.cipd.org/uk/knowledge/factsheets/talent-factsheet/" TargetMode="External"/><Relationship Id="rId73" Type="http://schemas.openxmlformats.org/officeDocument/2006/relationships/hyperlink" Target="https://www.ted.com/talks/regina_hartley_why_the_best_hire_might_not_have_the_perfect_resume?referrer=playlist-talks_on_human_resources&amp;language=en" TargetMode="External"/><Relationship Id="rId78" Type="http://schemas.openxmlformats.org/officeDocument/2006/relationships/hyperlink" Target="https://hbr.org/2022/12/what-it-takes-to-be-a-fair-pay-workplace?registration=success" TargetMode="External"/><Relationship Id="rId94" Type="http://schemas.openxmlformats.org/officeDocument/2006/relationships/hyperlink" Target="https://doi.org/10.3389/fpsyg.2022.848778" TargetMode="External"/><Relationship Id="rId99" Type="http://schemas.openxmlformats.org/officeDocument/2006/relationships/hyperlink" Target="https://www.ons.gov.uk/employmentandlabourmarket/peopleinwork/employmentandemployeetypes/bulletins/uklabourmarket/latest" TargetMode="External"/><Relationship Id="rId101" Type="http://schemas.openxmlformats.org/officeDocument/2006/relationships/hyperlink" Target="https://doi.org/10.1111/1748-8583.12353" TargetMode="External"/><Relationship Id="rId122" Type="http://schemas.openxmlformats.org/officeDocument/2006/relationships/hyperlink" Target="https://media.service.gov.wales/news/welsh-government-unveils-plan-to-support-transforming-the-manufacturing-sector-and-embrace-the-fourth-industrial-revolution"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diagramLayout" Target="diagrams/layou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wallcolmonoylimited-my.sharepoint.com/personal/nicolesmith_wallcolmonoy_co_uk/Documents/Desktop/University/Interview%20Feedback%20-%20Employe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WCL Leavers 2023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  2023'!$Q$34</c:f>
              <c:strCache>
                <c:ptCount val="1"/>
                <c:pt idx="0">
                  <c:v>No. of Leavers</c:v>
                </c:pt>
              </c:strCache>
            </c:strRef>
          </c:tx>
          <c:spPr>
            <a:solidFill>
              <a:schemeClr val="tx1"/>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  2023'!$P$35:$P$47</c:f>
              <c:strCache>
                <c:ptCount val="13"/>
                <c:pt idx="0">
                  <c:v>AP</c:v>
                </c:pt>
                <c:pt idx="1">
                  <c:v>Castings</c:v>
                </c:pt>
                <c:pt idx="2">
                  <c:v>Commercial/ Customer Service  </c:v>
                </c:pt>
                <c:pt idx="3">
                  <c:v>Finance</c:v>
                </c:pt>
                <c:pt idx="4">
                  <c:v>H&amp;S</c:v>
                </c:pt>
                <c:pt idx="5">
                  <c:v>IT</c:v>
                </c:pt>
                <c:pt idx="6">
                  <c:v>Logistics</c:v>
                </c:pt>
                <c:pt idx="7">
                  <c:v>Machine Shop</c:v>
                </c:pt>
                <c:pt idx="8">
                  <c:v>Marketing </c:v>
                </c:pt>
                <c:pt idx="9">
                  <c:v>Process Engineering</c:v>
                </c:pt>
                <c:pt idx="10">
                  <c:v>Purchasing</c:v>
                </c:pt>
                <c:pt idx="11">
                  <c:v>Quality</c:v>
                </c:pt>
                <c:pt idx="12">
                  <c:v>SMT</c:v>
                </c:pt>
              </c:strCache>
            </c:strRef>
          </c:cat>
          <c:val>
            <c:numRef>
              <c:f>'  2023'!$Q$35:$Q$47</c:f>
              <c:numCache>
                <c:formatCode>General</c:formatCode>
                <c:ptCount val="13"/>
                <c:pt idx="0">
                  <c:v>6</c:v>
                </c:pt>
                <c:pt idx="1">
                  <c:v>4</c:v>
                </c:pt>
                <c:pt idx="2">
                  <c:v>3</c:v>
                </c:pt>
                <c:pt idx="3">
                  <c:v>1</c:v>
                </c:pt>
                <c:pt idx="4">
                  <c:v>1</c:v>
                </c:pt>
                <c:pt idx="5">
                  <c:v>1</c:v>
                </c:pt>
                <c:pt idx="6">
                  <c:v>1</c:v>
                </c:pt>
                <c:pt idx="7">
                  <c:v>2</c:v>
                </c:pt>
                <c:pt idx="8">
                  <c:v>1</c:v>
                </c:pt>
                <c:pt idx="9">
                  <c:v>2</c:v>
                </c:pt>
                <c:pt idx="10">
                  <c:v>1</c:v>
                </c:pt>
                <c:pt idx="11">
                  <c:v>2</c:v>
                </c:pt>
                <c:pt idx="12">
                  <c:v>2</c:v>
                </c:pt>
              </c:numCache>
            </c:numRef>
          </c:val>
          <c:extLst>
            <c:ext xmlns:c16="http://schemas.microsoft.com/office/drawing/2014/chart" uri="{C3380CC4-5D6E-409C-BE32-E72D297353CC}">
              <c16:uniqueId val="{00000000-A014-4627-960F-B621E5FF3F89}"/>
            </c:ext>
          </c:extLst>
        </c:ser>
        <c:dLbls>
          <c:showLegendKey val="0"/>
          <c:showVal val="0"/>
          <c:showCatName val="0"/>
          <c:showSerName val="0"/>
          <c:showPercent val="0"/>
          <c:showBubbleSize val="0"/>
        </c:dLbls>
        <c:gapWidth val="100"/>
        <c:overlap val="-24"/>
        <c:axId val="1536219055"/>
        <c:axId val="1536216655"/>
      </c:barChart>
      <c:catAx>
        <c:axId val="1536219055"/>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Department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6216655"/>
        <c:crosses val="autoZero"/>
        <c:auto val="1"/>
        <c:lblAlgn val="ctr"/>
        <c:lblOffset val="100"/>
        <c:noMultiLvlLbl val="0"/>
      </c:catAx>
      <c:valAx>
        <c:axId val="1536216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No.</a:t>
                </a:r>
                <a:r>
                  <a:rPr lang="en-GB" baseline="0"/>
                  <a:t> of Leavers</a:t>
                </a:r>
                <a:endParaRPr lang="en-GB"/>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62190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US" b="0" cap="none" spc="0">
                <a:ln w="0"/>
                <a:solidFill>
                  <a:schemeClr val="tx1"/>
                </a:solidFill>
                <a:effectLst>
                  <a:outerShdw blurRad="38100" dist="19050" dir="2700000" algn="tl" rotWithShape="0">
                    <a:schemeClr val="dk1">
                      <a:alpha val="40000"/>
                    </a:schemeClr>
                  </a:outerShdw>
                </a:effectLst>
              </a:rPr>
              <a:t>Employee Interviews: Length of Service</a:t>
            </a:r>
          </a:p>
        </c:rich>
      </c:tx>
      <c:overlay val="0"/>
      <c:spPr>
        <a:noFill/>
        <a:ln>
          <a:noFill/>
        </a:ln>
        <a:effectLst/>
      </c:spPr>
      <c:txPr>
        <a:bodyPr rot="0" spcFirstLastPara="1" vertOverflow="ellipsis" vert="horz" wrap="square" anchor="ctr" anchorCtr="1"/>
        <a:lstStyle/>
        <a:p>
          <a:pPr>
            <a:defRPr sz="14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autoTitleDeleted val="0"/>
    <c:plotArea>
      <c:layout/>
      <c:barChart>
        <c:barDir val="col"/>
        <c:grouping val="clustered"/>
        <c:varyColors val="0"/>
        <c:ser>
          <c:idx val="0"/>
          <c:order val="0"/>
          <c:tx>
            <c:strRef>
              <c:f>'[Interview Feedback - Employees.xlsx]Sheet1'!$F$48</c:f>
              <c:strCache>
                <c:ptCount val="1"/>
                <c:pt idx="0">
                  <c:v>Employee Service </c:v>
                </c:pt>
              </c:strCache>
            </c:strRef>
          </c:tx>
          <c:spPr>
            <a:solidFill>
              <a:schemeClr val="tx1">
                <a:lumMod val="75000"/>
                <a:lumOff val="25000"/>
              </a:schemeClr>
            </a:solidFill>
            <a:ln w="9525" cap="flat" cmpd="sng" algn="ctr">
              <a:solidFill>
                <a:schemeClr val="accent1">
                  <a:shade val="95000"/>
                </a:schemeClr>
              </a:solidFill>
              <a:round/>
            </a:ln>
            <a:effectLst/>
          </c:spPr>
          <c:invertIfNegative val="0"/>
          <c:cat>
            <c:strRef>
              <c:f>'[Interview Feedback - Employees.xlsx]Sheet1'!$E$49:$E$58</c:f>
              <c:strCache>
                <c:ptCount val="10"/>
                <c:pt idx="0">
                  <c:v>&lt;1 Year</c:v>
                </c:pt>
                <c:pt idx="1">
                  <c:v>1-4 Years</c:v>
                </c:pt>
                <c:pt idx="2">
                  <c:v>5-9 Years</c:v>
                </c:pt>
                <c:pt idx="3">
                  <c:v>10-14 Years</c:v>
                </c:pt>
                <c:pt idx="4">
                  <c:v>15-19 Years </c:v>
                </c:pt>
                <c:pt idx="5">
                  <c:v>20-24 Years</c:v>
                </c:pt>
                <c:pt idx="6">
                  <c:v>25-29 Years</c:v>
                </c:pt>
                <c:pt idx="7">
                  <c:v>30-34 Years</c:v>
                </c:pt>
                <c:pt idx="8">
                  <c:v>35-39 Years</c:v>
                </c:pt>
                <c:pt idx="9">
                  <c:v>40-44 Years</c:v>
                </c:pt>
              </c:strCache>
            </c:strRef>
          </c:cat>
          <c:val>
            <c:numRef>
              <c:f>'[Interview Feedback - Employees.xlsx]Sheet1'!$F$49:$F$58</c:f>
              <c:numCache>
                <c:formatCode>General</c:formatCode>
                <c:ptCount val="10"/>
                <c:pt idx="0">
                  <c:v>5</c:v>
                </c:pt>
                <c:pt idx="1">
                  <c:v>6</c:v>
                </c:pt>
                <c:pt idx="2">
                  <c:v>12</c:v>
                </c:pt>
                <c:pt idx="3">
                  <c:v>8</c:v>
                </c:pt>
                <c:pt idx="4">
                  <c:v>4</c:v>
                </c:pt>
                <c:pt idx="5">
                  <c:v>5</c:v>
                </c:pt>
                <c:pt idx="6">
                  <c:v>0</c:v>
                </c:pt>
                <c:pt idx="7">
                  <c:v>1</c:v>
                </c:pt>
                <c:pt idx="8">
                  <c:v>0</c:v>
                </c:pt>
                <c:pt idx="9">
                  <c:v>1</c:v>
                </c:pt>
              </c:numCache>
            </c:numRef>
          </c:val>
          <c:extLst>
            <c:ext xmlns:c16="http://schemas.microsoft.com/office/drawing/2014/chart" uri="{C3380CC4-5D6E-409C-BE32-E72D297353CC}">
              <c16:uniqueId val="{00000000-479B-49EF-BBFD-E10C284CFA9A}"/>
            </c:ext>
          </c:extLst>
        </c:ser>
        <c:dLbls>
          <c:showLegendKey val="0"/>
          <c:showVal val="0"/>
          <c:showCatName val="0"/>
          <c:showSerName val="0"/>
          <c:showPercent val="0"/>
          <c:showBubbleSize val="0"/>
        </c:dLbls>
        <c:gapWidth val="100"/>
        <c:overlap val="-24"/>
        <c:axId val="1462734112"/>
        <c:axId val="26368752"/>
      </c:barChart>
      <c:catAx>
        <c:axId val="14627341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Length</a:t>
                </a:r>
                <a:r>
                  <a:rPr lang="en-US" baseline="0"/>
                  <a:t> of service</a:t>
                </a: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crossAx val="26368752"/>
        <c:crosses val="autoZero"/>
        <c:auto val="1"/>
        <c:lblAlgn val="ctr"/>
        <c:lblOffset val="100"/>
        <c:noMultiLvlLbl val="0"/>
      </c:catAx>
      <c:valAx>
        <c:axId val="26368752"/>
        <c:scaling>
          <c:orientation val="minMax"/>
          <c:max val="1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Number</a:t>
                </a:r>
                <a:r>
                  <a:rPr lang="en-US" baseline="0"/>
                  <a:t> of Employees</a:t>
                </a:r>
                <a:endParaRPr 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crossAx val="1462734112"/>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Employee Interviews: Departmental Breakdown of Participants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tx1">
                <a:lumMod val="50000"/>
                <a:lumOff val="5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'[Interview Feedback - Employees.xlsx]Sheet1'!$B$49:$B$70</c:f>
              <c:strCache>
                <c:ptCount val="22"/>
                <c:pt idx="0">
                  <c:v>Application Processes</c:v>
                </c:pt>
                <c:pt idx="1">
                  <c:v>Castings</c:v>
                </c:pt>
                <c:pt idx="2">
                  <c:v>Logistics</c:v>
                </c:pt>
                <c:pt idx="3">
                  <c:v>Machine Shop</c:v>
                </c:pt>
                <c:pt idx="4">
                  <c:v>Inspection </c:v>
                </c:pt>
                <c:pt idx="5">
                  <c:v>Alloy Products</c:v>
                </c:pt>
                <c:pt idx="6">
                  <c:v>Charge Make Up</c:v>
                </c:pt>
                <c:pt idx="7">
                  <c:v>Marketing</c:v>
                </c:pt>
                <c:pt idx="8">
                  <c:v>Customer Service</c:v>
                </c:pt>
                <c:pt idx="9">
                  <c:v>Finance</c:v>
                </c:pt>
                <c:pt idx="10">
                  <c:v>IT</c:v>
                </c:pt>
                <c:pt idx="11">
                  <c:v>Commercial</c:v>
                </c:pt>
                <c:pt idx="12">
                  <c:v>Technicial</c:v>
                </c:pt>
                <c:pt idx="13">
                  <c:v>Planning</c:v>
                </c:pt>
                <c:pt idx="14">
                  <c:v>Lab</c:v>
                </c:pt>
                <c:pt idx="15">
                  <c:v>Operations</c:v>
                </c:pt>
                <c:pt idx="16">
                  <c:v>Quality</c:v>
                </c:pt>
                <c:pt idx="17">
                  <c:v>Purchasing</c:v>
                </c:pt>
                <c:pt idx="18">
                  <c:v>EHS</c:v>
                </c:pt>
                <c:pt idx="19">
                  <c:v>Maintenance</c:v>
                </c:pt>
                <c:pt idx="20">
                  <c:v>Process Engineering</c:v>
                </c:pt>
                <c:pt idx="21">
                  <c:v>HR</c:v>
                </c:pt>
              </c:strCache>
            </c:strRef>
          </c:cat>
          <c:val>
            <c:numRef>
              <c:f>'[Interview Feedback - Employees.xlsx]Sheet1'!$C$49:$C$70</c:f>
              <c:numCache>
                <c:formatCode>General</c:formatCode>
                <c:ptCount val="22"/>
                <c:pt idx="0">
                  <c:v>2</c:v>
                </c:pt>
                <c:pt idx="1">
                  <c:v>5</c:v>
                </c:pt>
                <c:pt idx="2">
                  <c:v>2</c:v>
                </c:pt>
                <c:pt idx="3">
                  <c:v>6</c:v>
                </c:pt>
                <c:pt idx="4">
                  <c:v>1</c:v>
                </c:pt>
                <c:pt idx="5">
                  <c:v>5</c:v>
                </c:pt>
                <c:pt idx="6">
                  <c:v>1</c:v>
                </c:pt>
                <c:pt idx="7">
                  <c:v>1</c:v>
                </c:pt>
                <c:pt idx="8">
                  <c:v>2</c:v>
                </c:pt>
                <c:pt idx="9">
                  <c:v>3</c:v>
                </c:pt>
                <c:pt idx="10">
                  <c:v>2</c:v>
                </c:pt>
                <c:pt idx="11">
                  <c:v>1</c:v>
                </c:pt>
                <c:pt idx="12">
                  <c:v>1</c:v>
                </c:pt>
                <c:pt idx="13">
                  <c:v>2</c:v>
                </c:pt>
                <c:pt idx="14">
                  <c:v>1</c:v>
                </c:pt>
                <c:pt idx="15">
                  <c:v>1</c:v>
                </c:pt>
                <c:pt idx="16">
                  <c:v>1</c:v>
                </c:pt>
                <c:pt idx="17">
                  <c:v>1</c:v>
                </c:pt>
                <c:pt idx="18">
                  <c:v>1</c:v>
                </c:pt>
                <c:pt idx="19">
                  <c:v>1</c:v>
                </c:pt>
                <c:pt idx="20">
                  <c:v>1</c:v>
                </c:pt>
                <c:pt idx="21">
                  <c:v>1</c:v>
                </c:pt>
              </c:numCache>
            </c:numRef>
          </c:val>
          <c:extLst>
            <c:ext xmlns:c16="http://schemas.microsoft.com/office/drawing/2014/chart" uri="{C3380CC4-5D6E-409C-BE32-E72D297353CC}">
              <c16:uniqueId val="{00000000-7982-4A3B-A829-B5492125943B}"/>
            </c:ext>
          </c:extLst>
        </c:ser>
        <c:dLbls>
          <c:showLegendKey val="0"/>
          <c:showVal val="1"/>
          <c:showCatName val="0"/>
          <c:showSerName val="0"/>
          <c:showPercent val="0"/>
          <c:showBubbleSize val="0"/>
        </c:dLbls>
        <c:gapWidth val="150"/>
        <c:shape val="box"/>
        <c:axId val="22408672"/>
        <c:axId val="22409632"/>
        <c:axId val="0"/>
      </c:bar3DChart>
      <c:catAx>
        <c:axId val="22408672"/>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b="1">
                    <a:latin typeface="Arial" panose="020B0604020202020204" pitchFamily="34" charset="0"/>
                    <a:cs typeface="Arial" panose="020B0604020202020204" pitchFamily="34" charset="0"/>
                  </a:rPr>
                  <a:t>Departments</a:t>
                </a:r>
                <a:r>
                  <a:rPr lang="en-GB" sz="1100" b="1" baseline="0">
                    <a:latin typeface="Arial" panose="020B0604020202020204" pitchFamily="34" charset="0"/>
                    <a:cs typeface="Arial" panose="020B0604020202020204" pitchFamily="34" charset="0"/>
                  </a:rPr>
                  <a:t> and Departmental Functions</a:t>
                </a:r>
                <a:endParaRPr lang="en-GB" sz="11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09632"/>
        <c:crosses val="autoZero"/>
        <c:auto val="1"/>
        <c:lblAlgn val="ctr"/>
        <c:lblOffset val="100"/>
        <c:noMultiLvlLbl val="0"/>
      </c:catAx>
      <c:valAx>
        <c:axId val="22409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b="1">
                    <a:latin typeface="Arial" panose="020B0604020202020204" pitchFamily="34" charset="0"/>
                    <a:cs typeface="Arial" panose="020B0604020202020204" pitchFamily="34" charset="0"/>
                  </a:rPr>
                  <a:t>Employees Interviewed</a:t>
                </a:r>
                <a:r>
                  <a:rPr lang="en-GB" sz="1100" b="1" baseline="0">
                    <a:latin typeface="Arial" panose="020B0604020202020204" pitchFamily="34" charset="0"/>
                    <a:cs typeface="Arial" panose="020B0604020202020204" pitchFamily="34" charset="0"/>
                  </a:rPr>
                  <a:t> </a:t>
                </a:r>
                <a:endParaRPr lang="en-GB" sz="1100" b="1">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0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FA1FD9-0729-415A-B189-6C84608D2115}" type="doc">
      <dgm:prSet loTypeId="urn:microsoft.com/office/officeart/2005/8/layout/cycle5" loCatId="cycle" qsTypeId="urn:microsoft.com/office/officeart/2005/8/quickstyle/simple1" qsCatId="simple" csTypeId="urn:microsoft.com/office/officeart/2005/8/colors/accent0_2" csCatId="mainScheme" phldr="1"/>
      <dgm:spPr/>
      <dgm:t>
        <a:bodyPr/>
        <a:lstStyle/>
        <a:p>
          <a:endParaRPr lang="en-GB"/>
        </a:p>
      </dgm:t>
    </dgm:pt>
    <dgm:pt modelId="{DE2F01FF-C200-4D33-9DF0-E6B0FA195C5C}">
      <dgm:prSet phldrT="[Text]" custT="1"/>
      <dgm:spPr/>
      <dgm:t>
        <a:bodyPr/>
        <a:lstStyle/>
        <a:p>
          <a:pPr algn="ctr"/>
          <a:r>
            <a:rPr lang="en-GB" sz="1400" b="1">
              <a:latin typeface="Arial" panose="020B0604020202020204" pitchFamily="34" charset="0"/>
              <a:cs typeface="Arial" panose="020B0604020202020204" pitchFamily="34" charset="0"/>
            </a:rPr>
            <a:t>Step 1: </a:t>
          </a:r>
          <a:r>
            <a:rPr lang="en-GB" sz="1200" b="1">
              <a:latin typeface="Arial" panose="020B0604020202020204" pitchFamily="34" charset="0"/>
              <a:cs typeface="Arial" panose="020B0604020202020204" pitchFamily="34" charset="0"/>
            </a:rPr>
            <a:t>Familiarisation </a:t>
          </a:r>
          <a:r>
            <a:rPr lang="en-GB" sz="1200">
              <a:latin typeface="Arial" panose="020B0604020202020204" pitchFamily="34" charset="0"/>
              <a:cs typeface="Arial" panose="020B0604020202020204" pitchFamily="34" charset="0"/>
            </a:rPr>
            <a:t>Understand the data collected</a:t>
          </a:r>
          <a:endParaRPr lang="en-GB" sz="1400">
            <a:latin typeface="Arial" panose="020B0604020202020204" pitchFamily="34" charset="0"/>
            <a:cs typeface="Arial" panose="020B0604020202020204" pitchFamily="34" charset="0"/>
          </a:endParaRPr>
        </a:p>
      </dgm:t>
    </dgm:pt>
    <dgm:pt modelId="{30CD52F4-1FF2-41D0-A87E-054B9C10C967}" type="parTrans" cxnId="{8B75F814-DA64-4471-8C94-EDC0D7E204CC}">
      <dgm:prSet/>
      <dgm:spPr/>
      <dgm:t>
        <a:bodyPr/>
        <a:lstStyle/>
        <a:p>
          <a:pPr algn="ctr"/>
          <a:endParaRPr lang="en-GB" sz="1400"/>
        </a:p>
      </dgm:t>
    </dgm:pt>
    <dgm:pt modelId="{6396A12A-5B13-4DA3-A47F-C35DB53FCCA4}" type="sibTrans" cxnId="{8B75F814-DA64-4471-8C94-EDC0D7E204CC}">
      <dgm:prSet/>
      <dgm:spPr/>
      <dgm:t>
        <a:bodyPr/>
        <a:lstStyle/>
        <a:p>
          <a:pPr algn="ctr"/>
          <a:endParaRPr lang="en-GB" sz="1400"/>
        </a:p>
      </dgm:t>
    </dgm:pt>
    <dgm:pt modelId="{4B32F64B-6D0C-4DF5-9408-8E956DC6A2A0}">
      <dgm:prSet phldrT="[Text]" custT="1"/>
      <dgm:spPr/>
      <dgm:t>
        <a:bodyPr/>
        <a:lstStyle/>
        <a:p>
          <a:pPr algn="ctr"/>
          <a:r>
            <a:rPr lang="en-GB" sz="1400" b="1">
              <a:latin typeface="Arial" panose="020B0604020202020204" pitchFamily="34" charset="0"/>
              <a:cs typeface="Arial" panose="020B0604020202020204" pitchFamily="34" charset="0"/>
            </a:rPr>
            <a:t>Step 2: Initial Codes</a:t>
          </a:r>
        </a:p>
        <a:p>
          <a:pPr algn="ctr"/>
          <a:r>
            <a:rPr lang="en-GB" sz="1200" b="0">
              <a:latin typeface="Arial" panose="020B0604020202020204" pitchFamily="34" charset="0"/>
              <a:cs typeface="Arial" panose="020B0604020202020204" pitchFamily="34" charset="0"/>
            </a:rPr>
            <a:t>Analysis of data to highlight key words and/or phrases</a:t>
          </a:r>
        </a:p>
      </dgm:t>
    </dgm:pt>
    <dgm:pt modelId="{EC7AFE3D-A709-428C-8C23-D00147201F04}" type="parTrans" cxnId="{6BB7B10F-949B-47DA-A355-E2A0CB289E11}">
      <dgm:prSet/>
      <dgm:spPr/>
      <dgm:t>
        <a:bodyPr/>
        <a:lstStyle/>
        <a:p>
          <a:pPr algn="ctr"/>
          <a:endParaRPr lang="en-GB" sz="1400"/>
        </a:p>
      </dgm:t>
    </dgm:pt>
    <dgm:pt modelId="{AFFF26E5-E67C-47DA-9EC5-25BAD679184F}" type="sibTrans" cxnId="{6BB7B10F-949B-47DA-A355-E2A0CB289E11}">
      <dgm:prSet/>
      <dgm:spPr/>
      <dgm:t>
        <a:bodyPr/>
        <a:lstStyle/>
        <a:p>
          <a:pPr algn="ctr"/>
          <a:endParaRPr lang="en-GB" sz="1400"/>
        </a:p>
      </dgm:t>
    </dgm:pt>
    <dgm:pt modelId="{6057DDE2-15EA-4086-AC1E-FE9606DA5B78}">
      <dgm:prSet phldrT="[Text]" custT="1"/>
      <dgm:spPr/>
      <dgm:t>
        <a:bodyPr/>
        <a:lstStyle/>
        <a:p>
          <a:pPr algn="ctr"/>
          <a:r>
            <a:rPr lang="en-GB" sz="1400" b="1">
              <a:latin typeface="Arial" panose="020B0604020202020204" pitchFamily="34" charset="0"/>
              <a:cs typeface="Arial" panose="020B0604020202020204" pitchFamily="34" charset="0"/>
            </a:rPr>
            <a:t>Step 3: Generating Themes</a:t>
          </a:r>
        </a:p>
        <a:p>
          <a:pPr algn="ctr"/>
          <a:r>
            <a:rPr lang="en-GB" sz="1200">
              <a:latin typeface="Arial" panose="020B0604020202020204" pitchFamily="34" charset="0"/>
              <a:cs typeface="Arial" panose="020B0604020202020204" pitchFamily="34" charset="0"/>
            </a:rPr>
            <a:t>Identify patterns from key words and/or phrases to generate themes </a:t>
          </a:r>
        </a:p>
      </dgm:t>
    </dgm:pt>
    <dgm:pt modelId="{9DC53972-9CFA-43AA-B273-28AA53E4B1A7}" type="parTrans" cxnId="{FC0C834D-3F2F-46F1-AFD0-3C5A76E0026E}">
      <dgm:prSet/>
      <dgm:spPr/>
      <dgm:t>
        <a:bodyPr/>
        <a:lstStyle/>
        <a:p>
          <a:pPr algn="ctr"/>
          <a:endParaRPr lang="en-GB" sz="1400"/>
        </a:p>
      </dgm:t>
    </dgm:pt>
    <dgm:pt modelId="{01630073-620D-4309-9BCD-AFADB43A2A3D}" type="sibTrans" cxnId="{FC0C834D-3F2F-46F1-AFD0-3C5A76E0026E}">
      <dgm:prSet/>
      <dgm:spPr/>
      <dgm:t>
        <a:bodyPr/>
        <a:lstStyle/>
        <a:p>
          <a:pPr algn="ctr"/>
          <a:endParaRPr lang="en-GB" sz="1400"/>
        </a:p>
      </dgm:t>
    </dgm:pt>
    <dgm:pt modelId="{46D2D8BF-B46C-4E61-A8CA-D04326E2D8BC}">
      <dgm:prSet phldrT="[Text]" custT="1"/>
      <dgm:spPr/>
      <dgm:t>
        <a:bodyPr/>
        <a:lstStyle/>
        <a:p>
          <a:pPr algn="ctr"/>
          <a:r>
            <a:rPr lang="en-GB" sz="1400" b="1">
              <a:latin typeface="Arial" panose="020B0604020202020204" pitchFamily="34" charset="0"/>
              <a:cs typeface="Arial" panose="020B0604020202020204" pitchFamily="34" charset="0"/>
            </a:rPr>
            <a:t>Step 4: Reviewing Themes </a:t>
          </a:r>
        </a:p>
        <a:p>
          <a:pPr algn="ctr"/>
          <a:r>
            <a:rPr lang="en-GB" sz="1200">
              <a:latin typeface="Arial" panose="020B0604020202020204" pitchFamily="34" charset="0"/>
              <a:cs typeface="Arial" panose="020B0604020202020204" pitchFamily="34" charset="0"/>
            </a:rPr>
            <a:t>Review themes to emsure they are a accurate representation of data</a:t>
          </a:r>
        </a:p>
      </dgm:t>
    </dgm:pt>
    <dgm:pt modelId="{4B603EF9-29E9-43C4-8311-F0F55A91607F}" type="parTrans" cxnId="{D08AE2E6-C538-47BF-B066-D05E7E217368}">
      <dgm:prSet/>
      <dgm:spPr/>
      <dgm:t>
        <a:bodyPr/>
        <a:lstStyle/>
        <a:p>
          <a:pPr algn="ctr"/>
          <a:endParaRPr lang="en-GB" sz="1400"/>
        </a:p>
      </dgm:t>
    </dgm:pt>
    <dgm:pt modelId="{12B09727-7623-4C26-BC15-B64A195ABE63}" type="sibTrans" cxnId="{D08AE2E6-C538-47BF-B066-D05E7E217368}">
      <dgm:prSet/>
      <dgm:spPr/>
      <dgm:t>
        <a:bodyPr/>
        <a:lstStyle/>
        <a:p>
          <a:pPr algn="ctr"/>
          <a:endParaRPr lang="en-GB" sz="1400"/>
        </a:p>
      </dgm:t>
    </dgm:pt>
    <dgm:pt modelId="{1FA5FC7C-FEFF-4679-B90C-47EBCD024D57}">
      <dgm:prSet phldrT="[Text]" custT="1"/>
      <dgm:spPr/>
      <dgm:t>
        <a:bodyPr/>
        <a:lstStyle/>
        <a:p>
          <a:pPr algn="ctr"/>
          <a:r>
            <a:rPr lang="en-GB" sz="1400" b="1">
              <a:latin typeface="Arial" panose="020B0604020202020204" pitchFamily="34" charset="0"/>
              <a:cs typeface="Arial" panose="020B0604020202020204" pitchFamily="34" charset="0"/>
            </a:rPr>
            <a:t>Step 5: Defining and naming themes</a:t>
          </a:r>
        </a:p>
        <a:p>
          <a:pPr algn="ctr"/>
          <a:r>
            <a:rPr lang="en-GB" sz="1200" b="0">
              <a:latin typeface="Arial" panose="020B0604020202020204" pitchFamily="34" charset="0"/>
              <a:cs typeface="Arial" panose="020B0604020202020204" pitchFamily="34" charset="0"/>
            </a:rPr>
            <a:t>Name and define each theme. </a:t>
          </a:r>
        </a:p>
      </dgm:t>
    </dgm:pt>
    <dgm:pt modelId="{E663A0B5-87A8-49E4-963B-406E70E85929}" type="parTrans" cxnId="{0943C6ED-A5AB-4F55-9678-0E0FCE42B5E4}">
      <dgm:prSet/>
      <dgm:spPr/>
      <dgm:t>
        <a:bodyPr/>
        <a:lstStyle/>
        <a:p>
          <a:pPr algn="ctr"/>
          <a:endParaRPr lang="en-GB" sz="1400"/>
        </a:p>
      </dgm:t>
    </dgm:pt>
    <dgm:pt modelId="{4797B6CE-200C-4644-A5E9-E0985C9AD7D3}" type="sibTrans" cxnId="{0943C6ED-A5AB-4F55-9678-0E0FCE42B5E4}">
      <dgm:prSet/>
      <dgm:spPr/>
      <dgm:t>
        <a:bodyPr/>
        <a:lstStyle/>
        <a:p>
          <a:pPr algn="ctr"/>
          <a:endParaRPr lang="en-GB" sz="1400"/>
        </a:p>
      </dgm:t>
    </dgm:pt>
    <dgm:pt modelId="{D2CA1940-F7CD-474F-AF12-76B12B450B5F}">
      <dgm:prSet custT="1"/>
      <dgm:spPr/>
      <dgm:t>
        <a:bodyPr/>
        <a:lstStyle/>
        <a:p>
          <a:pPr algn="ctr"/>
          <a:r>
            <a:rPr lang="en-GB" sz="1400" b="1">
              <a:latin typeface="Arial" panose="020B0604020202020204" pitchFamily="34" charset="0"/>
              <a:cs typeface="Arial" panose="020B0604020202020204" pitchFamily="34" charset="0"/>
            </a:rPr>
            <a:t>Step 6: Write up</a:t>
          </a:r>
        </a:p>
        <a:p>
          <a:pPr algn="ctr"/>
          <a:r>
            <a:rPr lang="en-GB" sz="1200">
              <a:latin typeface="Arial" panose="020B0604020202020204" pitchFamily="34" charset="0"/>
              <a:cs typeface="Arial" panose="020B0604020202020204" pitchFamily="34" charset="0"/>
            </a:rPr>
            <a:t>Write up analysis of the data collected</a:t>
          </a:r>
        </a:p>
      </dgm:t>
    </dgm:pt>
    <dgm:pt modelId="{F3A59308-68D3-4523-8E2F-859D444FA403}" type="parTrans" cxnId="{E8B25764-6348-4B0F-B343-D1EA35F30EF6}">
      <dgm:prSet/>
      <dgm:spPr/>
      <dgm:t>
        <a:bodyPr/>
        <a:lstStyle/>
        <a:p>
          <a:pPr algn="ctr"/>
          <a:endParaRPr lang="en-GB" sz="1400"/>
        </a:p>
      </dgm:t>
    </dgm:pt>
    <dgm:pt modelId="{DB2CB292-89A4-4F17-A238-863F7053B74B}" type="sibTrans" cxnId="{E8B25764-6348-4B0F-B343-D1EA35F30EF6}">
      <dgm:prSet/>
      <dgm:spPr/>
      <dgm:t>
        <a:bodyPr/>
        <a:lstStyle/>
        <a:p>
          <a:pPr algn="ctr"/>
          <a:endParaRPr lang="en-GB" sz="1400"/>
        </a:p>
      </dgm:t>
    </dgm:pt>
    <dgm:pt modelId="{0BBA0BC1-48F6-47B5-8286-17842EC6848D}" type="pres">
      <dgm:prSet presAssocID="{B3FA1FD9-0729-415A-B189-6C84608D2115}" presName="cycle" presStyleCnt="0">
        <dgm:presLayoutVars>
          <dgm:dir/>
          <dgm:resizeHandles val="exact"/>
        </dgm:presLayoutVars>
      </dgm:prSet>
      <dgm:spPr/>
    </dgm:pt>
    <dgm:pt modelId="{61BDED14-F0FC-4680-9120-C9E931BF38AF}" type="pres">
      <dgm:prSet presAssocID="{DE2F01FF-C200-4D33-9DF0-E6B0FA195C5C}" presName="node" presStyleLbl="node1" presStyleIdx="0" presStyleCnt="6" custScaleX="159677" custScaleY="93205">
        <dgm:presLayoutVars>
          <dgm:bulletEnabled val="1"/>
        </dgm:presLayoutVars>
      </dgm:prSet>
      <dgm:spPr/>
    </dgm:pt>
    <dgm:pt modelId="{5F17B359-D499-4EF0-8721-863DBB27F6DE}" type="pres">
      <dgm:prSet presAssocID="{DE2F01FF-C200-4D33-9DF0-E6B0FA195C5C}" presName="spNode" presStyleCnt="0"/>
      <dgm:spPr/>
    </dgm:pt>
    <dgm:pt modelId="{6D145CE5-FB0E-4719-A324-92090C123441}" type="pres">
      <dgm:prSet presAssocID="{6396A12A-5B13-4DA3-A47F-C35DB53FCCA4}" presName="sibTrans" presStyleLbl="sibTrans1D1" presStyleIdx="0" presStyleCnt="6"/>
      <dgm:spPr/>
    </dgm:pt>
    <dgm:pt modelId="{A5195FA8-9D1F-46A0-93DF-17AA6C430BCF}" type="pres">
      <dgm:prSet presAssocID="{4B32F64B-6D0C-4DF5-9408-8E956DC6A2A0}" presName="node" presStyleLbl="node1" presStyleIdx="1" presStyleCnt="6" custScaleX="173138" custScaleY="89043">
        <dgm:presLayoutVars>
          <dgm:bulletEnabled val="1"/>
        </dgm:presLayoutVars>
      </dgm:prSet>
      <dgm:spPr/>
    </dgm:pt>
    <dgm:pt modelId="{9674927D-3AFD-4071-A6B2-EB263FBD26F5}" type="pres">
      <dgm:prSet presAssocID="{4B32F64B-6D0C-4DF5-9408-8E956DC6A2A0}" presName="spNode" presStyleCnt="0"/>
      <dgm:spPr/>
    </dgm:pt>
    <dgm:pt modelId="{DD891A7A-8E3E-425A-95B9-9F635C6C63EE}" type="pres">
      <dgm:prSet presAssocID="{AFFF26E5-E67C-47DA-9EC5-25BAD679184F}" presName="sibTrans" presStyleLbl="sibTrans1D1" presStyleIdx="1" presStyleCnt="6"/>
      <dgm:spPr/>
    </dgm:pt>
    <dgm:pt modelId="{EFF72F5D-50DD-4BF2-9D86-E273185CFD78}" type="pres">
      <dgm:prSet presAssocID="{6057DDE2-15EA-4086-AC1E-FE9606DA5B78}" presName="node" presStyleLbl="node1" presStyleIdx="2" presStyleCnt="6" custScaleX="203180" custScaleY="100415" custRadScaleRad="103868" custRadScaleInc="-41285">
        <dgm:presLayoutVars>
          <dgm:bulletEnabled val="1"/>
        </dgm:presLayoutVars>
      </dgm:prSet>
      <dgm:spPr/>
    </dgm:pt>
    <dgm:pt modelId="{F1F9BB21-E205-4023-AEB3-51CEEA951B9A}" type="pres">
      <dgm:prSet presAssocID="{6057DDE2-15EA-4086-AC1E-FE9606DA5B78}" presName="spNode" presStyleCnt="0"/>
      <dgm:spPr/>
    </dgm:pt>
    <dgm:pt modelId="{5046A864-ACF6-4282-9DD6-DE2357F9F66F}" type="pres">
      <dgm:prSet presAssocID="{01630073-620D-4309-9BCD-AFADB43A2A3D}" presName="sibTrans" presStyleLbl="sibTrans1D1" presStyleIdx="2" presStyleCnt="6"/>
      <dgm:spPr/>
    </dgm:pt>
    <dgm:pt modelId="{6AAC6A25-E118-4952-BCAF-B229B6FAF180}" type="pres">
      <dgm:prSet presAssocID="{46D2D8BF-B46C-4E61-A8CA-D04326E2D8BC}" presName="node" presStyleLbl="node1" presStyleIdx="3" presStyleCnt="6" custScaleX="229013" custScaleY="89570" custRadScaleRad="100553" custRadScaleInc="-30067">
        <dgm:presLayoutVars>
          <dgm:bulletEnabled val="1"/>
        </dgm:presLayoutVars>
      </dgm:prSet>
      <dgm:spPr/>
    </dgm:pt>
    <dgm:pt modelId="{762E8065-B765-4ABB-9BAF-92B5F808DC98}" type="pres">
      <dgm:prSet presAssocID="{46D2D8BF-B46C-4E61-A8CA-D04326E2D8BC}" presName="spNode" presStyleCnt="0"/>
      <dgm:spPr/>
    </dgm:pt>
    <dgm:pt modelId="{5158BE30-58ED-419A-9B72-9FCB5EEB4F91}" type="pres">
      <dgm:prSet presAssocID="{12B09727-7623-4C26-BC15-B64A195ABE63}" presName="sibTrans" presStyleLbl="sibTrans1D1" presStyleIdx="3" presStyleCnt="6"/>
      <dgm:spPr/>
    </dgm:pt>
    <dgm:pt modelId="{72E9546B-340C-4274-B399-D7096ECCC030}" type="pres">
      <dgm:prSet presAssocID="{1FA5FC7C-FEFF-4679-B90C-47EBCD024D57}" presName="node" presStyleLbl="node1" presStyleIdx="4" presStyleCnt="6" custScaleX="203337" custScaleY="110258" custRadScaleRad="99805" custRadScaleInc="36617">
        <dgm:presLayoutVars>
          <dgm:bulletEnabled val="1"/>
        </dgm:presLayoutVars>
      </dgm:prSet>
      <dgm:spPr/>
    </dgm:pt>
    <dgm:pt modelId="{7EC12E54-6793-4FFE-B9E9-A6EE3E944B5E}" type="pres">
      <dgm:prSet presAssocID="{1FA5FC7C-FEFF-4679-B90C-47EBCD024D57}" presName="spNode" presStyleCnt="0"/>
      <dgm:spPr/>
    </dgm:pt>
    <dgm:pt modelId="{CDC18A8A-BF99-4300-B005-7F3394A4C11B}" type="pres">
      <dgm:prSet presAssocID="{4797B6CE-200C-4644-A5E9-E0985C9AD7D3}" presName="sibTrans" presStyleLbl="sibTrans1D1" presStyleIdx="4" presStyleCnt="6"/>
      <dgm:spPr/>
    </dgm:pt>
    <dgm:pt modelId="{0DB73927-97D3-43BB-8604-82897C7D46CB}" type="pres">
      <dgm:prSet presAssocID="{D2CA1940-F7CD-474F-AF12-76B12B450B5F}" presName="node" presStyleLbl="node1" presStyleIdx="5" presStyleCnt="6" custScaleX="171799" custScaleY="86457">
        <dgm:presLayoutVars>
          <dgm:bulletEnabled val="1"/>
        </dgm:presLayoutVars>
      </dgm:prSet>
      <dgm:spPr/>
    </dgm:pt>
    <dgm:pt modelId="{B01C7ADD-7509-4B43-91B2-CEEAB4FD07EE}" type="pres">
      <dgm:prSet presAssocID="{D2CA1940-F7CD-474F-AF12-76B12B450B5F}" presName="spNode" presStyleCnt="0"/>
      <dgm:spPr/>
    </dgm:pt>
    <dgm:pt modelId="{CF319993-82A4-4A9B-B5FF-538DF4FA6805}" type="pres">
      <dgm:prSet presAssocID="{DB2CB292-89A4-4F17-A238-863F7053B74B}" presName="sibTrans" presStyleLbl="sibTrans1D1" presStyleIdx="5" presStyleCnt="6"/>
      <dgm:spPr/>
    </dgm:pt>
  </dgm:ptLst>
  <dgm:cxnLst>
    <dgm:cxn modelId="{6BB7B10F-949B-47DA-A355-E2A0CB289E11}" srcId="{B3FA1FD9-0729-415A-B189-6C84608D2115}" destId="{4B32F64B-6D0C-4DF5-9408-8E956DC6A2A0}" srcOrd="1" destOrd="0" parTransId="{EC7AFE3D-A709-428C-8C23-D00147201F04}" sibTransId="{AFFF26E5-E67C-47DA-9EC5-25BAD679184F}"/>
    <dgm:cxn modelId="{8B75F814-DA64-4471-8C94-EDC0D7E204CC}" srcId="{B3FA1FD9-0729-415A-B189-6C84608D2115}" destId="{DE2F01FF-C200-4D33-9DF0-E6B0FA195C5C}" srcOrd="0" destOrd="0" parTransId="{30CD52F4-1FF2-41D0-A87E-054B9C10C967}" sibTransId="{6396A12A-5B13-4DA3-A47F-C35DB53FCCA4}"/>
    <dgm:cxn modelId="{D9EDD915-EE5E-4DED-A22E-DD9032662758}" type="presOf" srcId="{6057DDE2-15EA-4086-AC1E-FE9606DA5B78}" destId="{EFF72F5D-50DD-4BF2-9D86-E273185CFD78}" srcOrd="0" destOrd="0" presId="urn:microsoft.com/office/officeart/2005/8/layout/cycle5"/>
    <dgm:cxn modelId="{BAEE8D27-1E7F-4974-B141-17F84735CD64}" type="presOf" srcId="{B3FA1FD9-0729-415A-B189-6C84608D2115}" destId="{0BBA0BC1-48F6-47B5-8286-17842EC6848D}" srcOrd="0" destOrd="0" presId="urn:microsoft.com/office/officeart/2005/8/layout/cycle5"/>
    <dgm:cxn modelId="{91567F28-D603-49C4-819F-3B84695977E9}" type="presOf" srcId="{46D2D8BF-B46C-4E61-A8CA-D04326E2D8BC}" destId="{6AAC6A25-E118-4952-BCAF-B229B6FAF180}" srcOrd="0" destOrd="0" presId="urn:microsoft.com/office/officeart/2005/8/layout/cycle5"/>
    <dgm:cxn modelId="{EC9AF13A-D049-4BAB-B582-17B3F0E8217E}" type="presOf" srcId="{12B09727-7623-4C26-BC15-B64A195ABE63}" destId="{5158BE30-58ED-419A-9B72-9FCB5EEB4F91}" srcOrd="0" destOrd="0" presId="urn:microsoft.com/office/officeart/2005/8/layout/cycle5"/>
    <dgm:cxn modelId="{BA644A5D-0416-4F08-8B7C-5F6A88B480A4}" type="presOf" srcId="{DE2F01FF-C200-4D33-9DF0-E6B0FA195C5C}" destId="{61BDED14-F0FC-4680-9120-C9E931BF38AF}" srcOrd="0" destOrd="0" presId="urn:microsoft.com/office/officeart/2005/8/layout/cycle5"/>
    <dgm:cxn modelId="{E8B25764-6348-4B0F-B343-D1EA35F30EF6}" srcId="{B3FA1FD9-0729-415A-B189-6C84608D2115}" destId="{D2CA1940-F7CD-474F-AF12-76B12B450B5F}" srcOrd="5" destOrd="0" parTransId="{F3A59308-68D3-4523-8E2F-859D444FA403}" sibTransId="{DB2CB292-89A4-4F17-A238-863F7053B74B}"/>
    <dgm:cxn modelId="{FC0C834D-3F2F-46F1-AFD0-3C5A76E0026E}" srcId="{B3FA1FD9-0729-415A-B189-6C84608D2115}" destId="{6057DDE2-15EA-4086-AC1E-FE9606DA5B78}" srcOrd="2" destOrd="0" parTransId="{9DC53972-9CFA-43AA-B273-28AA53E4B1A7}" sibTransId="{01630073-620D-4309-9BCD-AFADB43A2A3D}"/>
    <dgm:cxn modelId="{590D6772-AB91-47A0-9204-59FE5E59CBD7}" type="presOf" srcId="{4797B6CE-200C-4644-A5E9-E0985C9AD7D3}" destId="{CDC18A8A-BF99-4300-B005-7F3394A4C11B}" srcOrd="0" destOrd="0" presId="urn:microsoft.com/office/officeart/2005/8/layout/cycle5"/>
    <dgm:cxn modelId="{86301F56-C15E-4B20-81EC-445324D4ADE8}" type="presOf" srcId="{AFFF26E5-E67C-47DA-9EC5-25BAD679184F}" destId="{DD891A7A-8E3E-425A-95B9-9F635C6C63EE}" srcOrd="0" destOrd="0" presId="urn:microsoft.com/office/officeart/2005/8/layout/cycle5"/>
    <dgm:cxn modelId="{E9785A76-B069-4ADB-AE7B-4F378ABB4623}" type="presOf" srcId="{1FA5FC7C-FEFF-4679-B90C-47EBCD024D57}" destId="{72E9546B-340C-4274-B399-D7096ECCC030}" srcOrd="0" destOrd="0" presId="urn:microsoft.com/office/officeart/2005/8/layout/cycle5"/>
    <dgm:cxn modelId="{6D60A289-4B62-424E-A11E-37EC29F9B558}" type="presOf" srcId="{01630073-620D-4309-9BCD-AFADB43A2A3D}" destId="{5046A864-ACF6-4282-9DD6-DE2357F9F66F}" srcOrd="0" destOrd="0" presId="urn:microsoft.com/office/officeart/2005/8/layout/cycle5"/>
    <dgm:cxn modelId="{001BBFAC-F64C-4F20-AE26-B6291092B6C6}" type="presOf" srcId="{D2CA1940-F7CD-474F-AF12-76B12B450B5F}" destId="{0DB73927-97D3-43BB-8604-82897C7D46CB}" srcOrd="0" destOrd="0" presId="urn:microsoft.com/office/officeart/2005/8/layout/cycle5"/>
    <dgm:cxn modelId="{2AB304C3-433B-447F-B5EC-D3AB589A9749}" type="presOf" srcId="{DB2CB292-89A4-4F17-A238-863F7053B74B}" destId="{CF319993-82A4-4A9B-B5FF-538DF4FA6805}" srcOrd="0" destOrd="0" presId="urn:microsoft.com/office/officeart/2005/8/layout/cycle5"/>
    <dgm:cxn modelId="{161AE9E4-153F-41CF-9A10-C8FFB7448FF3}" type="presOf" srcId="{4B32F64B-6D0C-4DF5-9408-8E956DC6A2A0}" destId="{A5195FA8-9D1F-46A0-93DF-17AA6C430BCF}" srcOrd="0" destOrd="0" presId="urn:microsoft.com/office/officeart/2005/8/layout/cycle5"/>
    <dgm:cxn modelId="{D08AE2E6-C538-47BF-B066-D05E7E217368}" srcId="{B3FA1FD9-0729-415A-B189-6C84608D2115}" destId="{46D2D8BF-B46C-4E61-A8CA-D04326E2D8BC}" srcOrd="3" destOrd="0" parTransId="{4B603EF9-29E9-43C4-8311-F0F55A91607F}" sibTransId="{12B09727-7623-4C26-BC15-B64A195ABE63}"/>
    <dgm:cxn modelId="{0943C6ED-A5AB-4F55-9678-0E0FCE42B5E4}" srcId="{B3FA1FD9-0729-415A-B189-6C84608D2115}" destId="{1FA5FC7C-FEFF-4679-B90C-47EBCD024D57}" srcOrd="4" destOrd="0" parTransId="{E663A0B5-87A8-49E4-963B-406E70E85929}" sibTransId="{4797B6CE-200C-4644-A5E9-E0985C9AD7D3}"/>
    <dgm:cxn modelId="{9050BFF6-FCEA-4A26-993E-32222CC46162}" type="presOf" srcId="{6396A12A-5B13-4DA3-A47F-C35DB53FCCA4}" destId="{6D145CE5-FB0E-4719-A324-92090C123441}" srcOrd="0" destOrd="0" presId="urn:microsoft.com/office/officeart/2005/8/layout/cycle5"/>
    <dgm:cxn modelId="{93E7C397-1485-4F7D-8FCD-8FDDC3A5F12D}" type="presParOf" srcId="{0BBA0BC1-48F6-47B5-8286-17842EC6848D}" destId="{61BDED14-F0FC-4680-9120-C9E931BF38AF}" srcOrd="0" destOrd="0" presId="urn:microsoft.com/office/officeart/2005/8/layout/cycle5"/>
    <dgm:cxn modelId="{4E41F203-88FD-42D3-9BE2-1D4F324212B1}" type="presParOf" srcId="{0BBA0BC1-48F6-47B5-8286-17842EC6848D}" destId="{5F17B359-D499-4EF0-8721-863DBB27F6DE}" srcOrd="1" destOrd="0" presId="urn:microsoft.com/office/officeart/2005/8/layout/cycle5"/>
    <dgm:cxn modelId="{D34DF697-FF4A-429B-B441-E0551068C0AE}" type="presParOf" srcId="{0BBA0BC1-48F6-47B5-8286-17842EC6848D}" destId="{6D145CE5-FB0E-4719-A324-92090C123441}" srcOrd="2" destOrd="0" presId="urn:microsoft.com/office/officeart/2005/8/layout/cycle5"/>
    <dgm:cxn modelId="{AED86CAD-4BEA-404B-A128-14F7781AB170}" type="presParOf" srcId="{0BBA0BC1-48F6-47B5-8286-17842EC6848D}" destId="{A5195FA8-9D1F-46A0-93DF-17AA6C430BCF}" srcOrd="3" destOrd="0" presId="urn:microsoft.com/office/officeart/2005/8/layout/cycle5"/>
    <dgm:cxn modelId="{2C31B405-E18E-48AC-9BC2-94549B546941}" type="presParOf" srcId="{0BBA0BC1-48F6-47B5-8286-17842EC6848D}" destId="{9674927D-3AFD-4071-A6B2-EB263FBD26F5}" srcOrd="4" destOrd="0" presId="urn:microsoft.com/office/officeart/2005/8/layout/cycle5"/>
    <dgm:cxn modelId="{BDBDC0F9-620B-482F-8D43-0699F8FCFD96}" type="presParOf" srcId="{0BBA0BC1-48F6-47B5-8286-17842EC6848D}" destId="{DD891A7A-8E3E-425A-95B9-9F635C6C63EE}" srcOrd="5" destOrd="0" presId="urn:microsoft.com/office/officeart/2005/8/layout/cycle5"/>
    <dgm:cxn modelId="{8A1C8011-65B4-4362-A4B7-DB0A8B8D1FBC}" type="presParOf" srcId="{0BBA0BC1-48F6-47B5-8286-17842EC6848D}" destId="{EFF72F5D-50DD-4BF2-9D86-E273185CFD78}" srcOrd="6" destOrd="0" presId="urn:microsoft.com/office/officeart/2005/8/layout/cycle5"/>
    <dgm:cxn modelId="{F07D5A4C-F5C9-4E04-80E2-2814CF4CD48E}" type="presParOf" srcId="{0BBA0BC1-48F6-47B5-8286-17842EC6848D}" destId="{F1F9BB21-E205-4023-AEB3-51CEEA951B9A}" srcOrd="7" destOrd="0" presId="urn:microsoft.com/office/officeart/2005/8/layout/cycle5"/>
    <dgm:cxn modelId="{C87FEDF1-C14D-4AE2-9A1E-985B0490750E}" type="presParOf" srcId="{0BBA0BC1-48F6-47B5-8286-17842EC6848D}" destId="{5046A864-ACF6-4282-9DD6-DE2357F9F66F}" srcOrd="8" destOrd="0" presId="urn:microsoft.com/office/officeart/2005/8/layout/cycle5"/>
    <dgm:cxn modelId="{B988BFB2-9D0D-4E97-8F75-F97B71F1618F}" type="presParOf" srcId="{0BBA0BC1-48F6-47B5-8286-17842EC6848D}" destId="{6AAC6A25-E118-4952-BCAF-B229B6FAF180}" srcOrd="9" destOrd="0" presId="urn:microsoft.com/office/officeart/2005/8/layout/cycle5"/>
    <dgm:cxn modelId="{20EC8654-A1C1-4506-9E21-87ACEF5B99A5}" type="presParOf" srcId="{0BBA0BC1-48F6-47B5-8286-17842EC6848D}" destId="{762E8065-B765-4ABB-9BAF-92B5F808DC98}" srcOrd="10" destOrd="0" presId="urn:microsoft.com/office/officeart/2005/8/layout/cycle5"/>
    <dgm:cxn modelId="{8A548812-AC5D-4A88-AF45-11028504C5F1}" type="presParOf" srcId="{0BBA0BC1-48F6-47B5-8286-17842EC6848D}" destId="{5158BE30-58ED-419A-9B72-9FCB5EEB4F91}" srcOrd="11" destOrd="0" presId="urn:microsoft.com/office/officeart/2005/8/layout/cycle5"/>
    <dgm:cxn modelId="{9D5BC178-2BFD-4714-81C2-F7171D8BC203}" type="presParOf" srcId="{0BBA0BC1-48F6-47B5-8286-17842EC6848D}" destId="{72E9546B-340C-4274-B399-D7096ECCC030}" srcOrd="12" destOrd="0" presId="urn:microsoft.com/office/officeart/2005/8/layout/cycle5"/>
    <dgm:cxn modelId="{A7A03D38-0521-4665-A178-AB9BABB8A480}" type="presParOf" srcId="{0BBA0BC1-48F6-47B5-8286-17842EC6848D}" destId="{7EC12E54-6793-4FFE-B9E9-A6EE3E944B5E}" srcOrd="13" destOrd="0" presId="urn:microsoft.com/office/officeart/2005/8/layout/cycle5"/>
    <dgm:cxn modelId="{F846DBD0-61BC-4965-9BFA-07174BB8132C}" type="presParOf" srcId="{0BBA0BC1-48F6-47B5-8286-17842EC6848D}" destId="{CDC18A8A-BF99-4300-B005-7F3394A4C11B}" srcOrd="14" destOrd="0" presId="urn:microsoft.com/office/officeart/2005/8/layout/cycle5"/>
    <dgm:cxn modelId="{51360975-CDD8-4055-B079-1E61E7252F28}" type="presParOf" srcId="{0BBA0BC1-48F6-47B5-8286-17842EC6848D}" destId="{0DB73927-97D3-43BB-8604-82897C7D46CB}" srcOrd="15" destOrd="0" presId="urn:microsoft.com/office/officeart/2005/8/layout/cycle5"/>
    <dgm:cxn modelId="{F16978DE-FA3A-41FB-8E32-202839E8981B}" type="presParOf" srcId="{0BBA0BC1-48F6-47B5-8286-17842EC6848D}" destId="{B01C7ADD-7509-4B43-91B2-CEEAB4FD07EE}" srcOrd="16" destOrd="0" presId="urn:microsoft.com/office/officeart/2005/8/layout/cycle5"/>
    <dgm:cxn modelId="{3BBABD5B-4FCD-4850-9934-BD8A3ACF6CF2}" type="presParOf" srcId="{0BBA0BC1-48F6-47B5-8286-17842EC6848D}" destId="{CF319993-82A4-4A9B-B5FF-538DF4FA6805}" srcOrd="17" destOrd="0" presId="urn:microsoft.com/office/officeart/2005/8/layout/cycle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BDED14-F0FC-4680-9120-C9E931BF38AF}">
      <dsp:nvSpPr>
        <dsp:cNvPr id="0" name=""/>
        <dsp:cNvSpPr/>
      </dsp:nvSpPr>
      <dsp:spPr>
        <a:xfrm>
          <a:off x="3788772" y="37150"/>
          <a:ext cx="2067851" cy="784566"/>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1: </a:t>
          </a:r>
          <a:r>
            <a:rPr lang="en-GB" sz="1200" b="1" kern="1200">
              <a:latin typeface="Arial" panose="020B0604020202020204" pitchFamily="34" charset="0"/>
              <a:cs typeface="Arial" panose="020B0604020202020204" pitchFamily="34" charset="0"/>
            </a:rPr>
            <a:t>Familiarisation </a:t>
          </a:r>
          <a:r>
            <a:rPr lang="en-GB" sz="1200" kern="1200">
              <a:latin typeface="Arial" panose="020B0604020202020204" pitchFamily="34" charset="0"/>
              <a:cs typeface="Arial" panose="020B0604020202020204" pitchFamily="34" charset="0"/>
            </a:rPr>
            <a:t>Understand the data collected</a:t>
          </a:r>
          <a:endParaRPr lang="en-GB" sz="1400" kern="1200">
            <a:latin typeface="Arial" panose="020B0604020202020204" pitchFamily="34" charset="0"/>
            <a:cs typeface="Arial" panose="020B0604020202020204" pitchFamily="34" charset="0"/>
          </a:endParaRPr>
        </a:p>
      </dsp:txBody>
      <dsp:txXfrm>
        <a:off x="3827071" y="75449"/>
        <a:ext cx="1991253" cy="707968"/>
      </dsp:txXfrm>
    </dsp:sp>
    <dsp:sp modelId="{6D145CE5-FB0E-4719-A324-92090C123441}">
      <dsp:nvSpPr>
        <dsp:cNvPr id="0" name=""/>
        <dsp:cNvSpPr/>
      </dsp:nvSpPr>
      <dsp:spPr>
        <a:xfrm>
          <a:off x="2838739" y="429433"/>
          <a:ext cx="3967917" cy="3967917"/>
        </a:xfrm>
        <a:custGeom>
          <a:avLst/>
          <a:gdLst/>
          <a:ahLst/>
          <a:cxnLst/>
          <a:rect l="0" t="0" r="0" b="0"/>
          <a:pathLst>
            <a:path>
              <a:moveTo>
                <a:pt x="3105113" y="347161"/>
              </a:moveTo>
              <a:arcTo wR="1983958" hR="1983958" stAng="18264595" swAng="542769"/>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5195FA8-9D1F-46A0-93DF-17AA6C430BCF}">
      <dsp:nvSpPr>
        <dsp:cNvPr id="0" name=""/>
        <dsp:cNvSpPr/>
      </dsp:nvSpPr>
      <dsp:spPr>
        <a:xfrm>
          <a:off x="5419769" y="1046647"/>
          <a:ext cx="2242174" cy="749532"/>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2: Initial Codes</a:t>
          </a:r>
        </a:p>
        <a:p>
          <a:pPr marL="0" lvl="0" indent="0" algn="ctr" defTabSz="622300">
            <a:lnSpc>
              <a:spcPct val="90000"/>
            </a:lnSpc>
            <a:spcBef>
              <a:spcPct val="0"/>
            </a:spcBef>
            <a:spcAft>
              <a:spcPct val="35000"/>
            </a:spcAft>
            <a:buNone/>
          </a:pPr>
          <a:r>
            <a:rPr lang="en-GB" sz="1200" b="0" kern="1200">
              <a:latin typeface="Arial" panose="020B0604020202020204" pitchFamily="34" charset="0"/>
              <a:cs typeface="Arial" panose="020B0604020202020204" pitchFamily="34" charset="0"/>
            </a:rPr>
            <a:t>Analysis of data to highlight key words and/or phrases</a:t>
          </a:r>
        </a:p>
      </dsp:txBody>
      <dsp:txXfrm>
        <a:off x="5456358" y="1083236"/>
        <a:ext cx="2168996" cy="676354"/>
      </dsp:txXfrm>
    </dsp:sp>
    <dsp:sp modelId="{DD891A7A-8E3E-425A-95B9-9F635C6C63EE}">
      <dsp:nvSpPr>
        <dsp:cNvPr id="0" name=""/>
        <dsp:cNvSpPr/>
      </dsp:nvSpPr>
      <dsp:spPr>
        <a:xfrm>
          <a:off x="2895993" y="582662"/>
          <a:ext cx="3967917" cy="3967917"/>
        </a:xfrm>
        <a:custGeom>
          <a:avLst/>
          <a:gdLst/>
          <a:ahLst/>
          <a:cxnLst/>
          <a:rect l="0" t="0" r="0" b="0"/>
          <a:pathLst>
            <a:path>
              <a:moveTo>
                <a:pt x="3878645" y="1395523"/>
              </a:moveTo>
              <a:arcTo wR="1983958" hR="1983958" stAng="20564803" swAng="1024745"/>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FF72F5D-50DD-4BF2-9D86-E273185CFD78}">
      <dsp:nvSpPr>
        <dsp:cNvPr id="0" name=""/>
        <dsp:cNvSpPr/>
      </dsp:nvSpPr>
      <dsp:spPr>
        <a:xfrm>
          <a:off x="5421175" y="2754137"/>
          <a:ext cx="2631225" cy="845257"/>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3: Generating Themes</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Identify patterns from key words and/or phrases to generate themes </a:t>
          </a:r>
        </a:p>
      </dsp:txBody>
      <dsp:txXfrm>
        <a:off x="5462437" y="2795399"/>
        <a:ext cx="2548701" cy="762733"/>
      </dsp:txXfrm>
    </dsp:sp>
    <dsp:sp modelId="{5046A864-ACF6-4282-9DD6-DE2357F9F66F}">
      <dsp:nvSpPr>
        <dsp:cNvPr id="0" name=""/>
        <dsp:cNvSpPr/>
      </dsp:nvSpPr>
      <dsp:spPr>
        <a:xfrm>
          <a:off x="2732928" y="239715"/>
          <a:ext cx="3967917" cy="3967917"/>
        </a:xfrm>
        <a:custGeom>
          <a:avLst/>
          <a:gdLst/>
          <a:ahLst/>
          <a:cxnLst/>
          <a:rect l="0" t="0" r="0" b="0"/>
          <a:pathLst>
            <a:path>
              <a:moveTo>
                <a:pt x="3309457" y="3460152"/>
              </a:moveTo>
              <a:arcTo wR="1983958" hR="1983958" stAng="2884728" swAng="758946"/>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AAC6A25-E118-4952-BCAF-B229B6FAF180}">
      <dsp:nvSpPr>
        <dsp:cNvPr id="0" name=""/>
        <dsp:cNvSpPr/>
      </dsp:nvSpPr>
      <dsp:spPr>
        <a:xfrm>
          <a:off x="3548805" y="4020361"/>
          <a:ext cx="2965768" cy="753968"/>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4: Reviewing Themes </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Review themes to emsure they are a accurate representation of data</a:t>
          </a:r>
        </a:p>
      </dsp:txBody>
      <dsp:txXfrm>
        <a:off x="3585611" y="4057167"/>
        <a:ext cx="2892156" cy="680356"/>
      </dsp:txXfrm>
    </dsp:sp>
    <dsp:sp modelId="{5158BE30-58ED-419A-9B72-9FCB5EEB4F91}">
      <dsp:nvSpPr>
        <dsp:cNvPr id="0" name=""/>
        <dsp:cNvSpPr/>
      </dsp:nvSpPr>
      <dsp:spPr>
        <a:xfrm>
          <a:off x="3104641" y="174726"/>
          <a:ext cx="3967917" cy="3967917"/>
        </a:xfrm>
        <a:custGeom>
          <a:avLst/>
          <a:gdLst/>
          <a:ahLst/>
          <a:cxnLst/>
          <a:rect l="0" t="0" r="0" b="0"/>
          <a:pathLst>
            <a:path>
              <a:moveTo>
                <a:pt x="1161704" y="3789503"/>
              </a:moveTo>
              <a:arcTo wR="1983958" hR="1983958" stAng="6869086" swAng="774905"/>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2E9546B-340C-4274-B399-D7096ECCC030}">
      <dsp:nvSpPr>
        <dsp:cNvPr id="0" name=""/>
        <dsp:cNvSpPr/>
      </dsp:nvSpPr>
      <dsp:spPr>
        <a:xfrm>
          <a:off x="1679048" y="2712719"/>
          <a:ext cx="2633258" cy="928112"/>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5: Defining and naming themes</a:t>
          </a:r>
        </a:p>
        <a:p>
          <a:pPr marL="0" lvl="0" indent="0" algn="ctr" defTabSz="622300">
            <a:lnSpc>
              <a:spcPct val="90000"/>
            </a:lnSpc>
            <a:spcBef>
              <a:spcPct val="0"/>
            </a:spcBef>
            <a:spcAft>
              <a:spcPct val="35000"/>
            </a:spcAft>
            <a:buNone/>
          </a:pPr>
          <a:r>
            <a:rPr lang="en-GB" sz="1200" b="0" kern="1200">
              <a:latin typeface="Arial" panose="020B0604020202020204" pitchFamily="34" charset="0"/>
              <a:cs typeface="Arial" panose="020B0604020202020204" pitchFamily="34" charset="0"/>
            </a:rPr>
            <a:t>Name and define each theme. </a:t>
          </a:r>
        </a:p>
      </dsp:txBody>
      <dsp:txXfrm>
        <a:off x="1724355" y="2758026"/>
        <a:ext cx="2542644" cy="837498"/>
      </dsp:txXfrm>
    </dsp:sp>
    <dsp:sp modelId="{CDC18A8A-BF99-4300-B005-7F3394A4C11B}">
      <dsp:nvSpPr>
        <dsp:cNvPr id="0" name=""/>
        <dsp:cNvSpPr/>
      </dsp:nvSpPr>
      <dsp:spPr>
        <a:xfrm>
          <a:off x="2841407" y="421382"/>
          <a:ext cx="3967917" cy="3967917"/>
        </a:xfrm>
        <a:custGeom>
          <a:avLst/>
          <a:gdLst/>
          <a:ahLst/>
          <a:cxnLst/>
          <a:rect l="0" t="0" r="0" b="0"/>
          <a:pathLst>
            <a:path>
              <a:moveTo>
                <a:pt x="3782" y="2106404"/>
              </a:moveTo>
              <a:arcTo wR="1983958" hR="1983958" stAng="10587695" swAng="982547"/>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DB73927-97D3-43BB-8604-82897C7D46CB}">
      <dsp:nvSpPr>
        <dsp:cNvPr id="0" name=""/>
        <dsp:cNvSpPr/>
      </dsp:nvSpPr>
      <dsp:spPr>
        <a:xfrm>
          <a:off x="1992122" y="1057531"/>
          <a:ext cx="2224834" cy="727764"/>
        </a:xfrm>
        <a:prstGeom prst="roundRect">
          <a:avLst/>
        </a:prstGeom>
        <a:solidFill>
          <a:schemeClr val="lt1">
            <a:hueOff val="0"/>
            <a:satOff val="0"/>
            <a:lumOff val="0"/>
            <a:alphaOff val="0"/>
          </a:schemeClr>
        </a:solidFill>
        <a:ln w="19050" cap="rnd"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Step 6: Write up</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Write up analysis of the data collected</a:t>
          </a:r>
        </a:p>
      </dsp:txBody>
      <dsp:txXfrm>
        <a:off x="2027649" y="1093058"/>
        <a:ext cx="2153780" cy="656710"/>
      </dsp:txXfrm>
    </dsp:sp>
    <dsp:sp modelId="{CF319993-82A4-4A9B-B5FF-538DF4FA6805}">
      <dsp:nvSpPr>
        <dsp:cNvPr id="0" name=""/>
        <dsp:cNvSpPr/>
      </dsp:nvSpPr>
      <dsp:spPr>
        <a:xfrm>
          <a:off x="2838739" y="429433"/>
          <a:ext cx="3967917" cy="3967917"/>
        </a:xfrm>
        <a:custGeom>
          <a:avLst/>
          <a:gdLst/>
          <a:ahLst/>
          <a:cxnLst/>
          <a:rect l="0" t="0" r="0" b="0"/>
          <a:pathLst>
            <a:path>
              <a:moveTo>
                <a:pt x="610712" y="552076"/>
              </a:moveTo>
              <a:arcTo wR="1983958" hR="1983958" stAng="13571849" swAng="558416"/>
            </a:path>
          </a:pathLst>
        </a:custGeom>
        <a:noFill/>
        <a:ln w="12700" cap="rnd"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09:37:46.374"/>
    </inkml:context>
    <inkml:brush xml:id="br0">
      <inkml:brushProperty name="width" value="0.05" units="cm"/>
      <inkml:brushProperty name="height" value="0.05" units="cm"/>
      <inkml:brushProperty name="color" value="#E71224"/>
    </inkml:brush>
  </inkml:definitions>
  <inkml:trace contextRef="#ctx0" brushRef="#br0">353 176 24575,'-6'0'0</inkml:trace>
  <inkml:trace contextRef="#ctx0" brushRef="#br0" timeOffset="508.3">0 0 24575,'0'0'-8191</inkml:trace>
</inkml:ink>
</file>

<file path=word/theme/theme1.xml><?xml version="1.0" encoding="utf-8"?>
<a:theme xmlns:a="http://schemas.openxmlformats.org/drawingml/2006/main" name="Face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word/theme/themeOverride1.xml><?xml version="1.0" encoding="utf-8"?>
<a:themeOverride xmlns:a="http://schemas.openxmlformats.org/drawingml/2006/main">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Wall Colmonoy Ltd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122B1F-FC26-482C-B783-028C1F78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96</Pages>
  <Words>22846</Words>
  <Characters>130227</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inform and standardise the process for increased engagement and retention</vt:lpstr>
    </vt:vector>
  </TitlesOfParts>
  <Company/>
  <LinksUpToDate>false</LinksUpToDate>
  <CharactersWithSpaces>152768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 and standardise the process for increased engagement and retention</dc:title>
  <dc:subject>Module: Driving Change and Building Business Cases (BMHR7014)</dc:subject>
  <dc:creator>Nicole Denise Smith (1650693)                                            University of Wales Trinity Saint David                                Word Count: Words</dc:creator>
  <cp:keywords/>
  <dc:description/>
  <cp:lastModifiedBy>Nicole Smith</cp:lastModifiedBy>
  <cp:revision>35</cp:revision>
  <cp:lastPrinted>2024-01-01T22:19:00Z</cp:lastPrinted>
  <dcterms:created xsi:type="dcterms:W3CDTF">2024-05-02T13:41:00Z</dcterms:created>
  <dcterms:modified xsi:type="dcterms:W3CDTF">2024-05-02T14:18:00Z</dcterms:modified>
</cp:coreProperties>
</file>