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75122D"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75122D" w:rsidRPr="0075122D"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75122D" w:rsidRDefault="00330917" w:rsidP="00330917">
            <w:pPr>
              <w:keepNext/>
              <w:spacing w:after="0" w:line="240" w:lineRule="auto"/>
              <w:jc w:val="center"/>
              <w:rPr>
                <w:rFonts w:ascii="Arial" w:eastAsia="Times New Roman" w:hAnsi="Arial" w:cs="Times New Roman"/>
                <w:b/>
                <w:sz w:val="32"/>
                <w:szCs w:val="32"/>
                <w:lang w:val="en-AU"/>
              </w:rPr>
            </w:pPr>
          </w:p>
          <w:p w14:paraId="72D83E8F" w14:textId="1F16F638" w:rsidR="00330917" w:rsidRPr="0075122D" w:rsidRDefault="00330917" w:rsidP="00592A7E">
            <w:pPr>
              <w:keepNext/>
              <w:spacing w:after="0" w:line="240" w:lineRule="auto"/>
              <w:jc w:val="both"/>
              <w:rPr>
                <w:rFonts w:ascii="Arial" w:eastAsia="Times New Roman" w:hAnsi="Arial" w:cs="Times New Roman"/>
                <w:b/>
                <w:sz w:val="28"/>
                <w:szCs w:val="28"/>
                <w:lang w:val="en-AU"/>
              </w:rPr>
            </w:pPr>
            <w:r w:rsidRPr="0075122D">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5122D">
              <w:rPr>
                <w:rFonts w:ascii="Arial" w:eastAsia="Times New Roman" w:hAnsi="Arial" w:cs="Times New Roman"/>
                <w:b/>
                <w:sz w:val="32"/>
                <w:szCs w:val="32"/>
                <w:lang w:val="en-AU"/>
              </w:rPr>
              <w:br/>
            </w:r>
          </w:p>
          <w:p w14:paraId="616C765E" w14:textId="259629C0" w:rsidR="00592A7E" w:rsidRPr="0075122D" w:rsidRDefault="00592A7E" w:rsidP="00592A7E">
            <w:pPr>
              <w:rPr>
                <w:b/>
                <w:bCs/>
                <w:sz w:val="28"/>
                <w:szCs w:val="24"/>
              </w:rPr>
            </w:pPr>
            <w:r w:rsidRPr="0075122D">
              <w:rPr>
                <w:b/>
                <w:bCs/>
                <w:sz w:val="28"/>
                <w:szCs w:val="24"/>
              </w:rPr>
              <w:t>Component One:</w:t>
            </w:r>
            <w:r w:rsidR="00FA18FF" w:rsidRPr="0075122D">
              <w:rPr>
                <w:b/>
                <w:bCs/>
                <w:sz w:val="28"/>
                <w:szCs w:val="24"/>
              </w:rPr>
              <w:t xml:space="preserve"> </w:t>
            </w:r>
            <w:r w:rsidR="00DE77F7" w:rsidRPr="0075122D">
              <w:rPr>
                <w:b/>
                <w:bCs/>
                <w:sz w:val="28"/>
                <w:szCs w:val="24"/>
              </w:rPr>
              <w:t xml:space="preserve">Student Journal </w:t>
            </w:r>
            <w:r w:rsidR="00FA18FF" w:rsidRPr="0075122D">
              <w:rPr>
                <w:b/>
                <w:bCs/>
                <w:sz w:val="28"/>
                <w:szCs w:val="24"/>
              </w:rPr>
              <w:t xml:space="preserve">(learning log) 750 words </w:t>
            </w:r>
            <w:r w:rsidR="00965357" w:rsidRPr="0075122D">
              <w:rPr>
                <w:b/>
                <w:bCs/>
                <w:sz w:val="28"/>
                <w:szCs w:val="24"/>
              </w:rPr>
              <w:t>+/- 10%</w:t>
            </w:r>
          </w:p>
          <w:p w14:paraId="6CE4F68C" w14:textId="2F0AA94D" w:rsidR="00330917" w:rsidRPr="0075122D" w:rsidRDefault="008D4E2F" w:rsidP="008D4E2F">
            <w:pPr>
              <w:rPr>
                <w:rFonts w:ascii="Arial" w:eastAsia="Times New Roman" w:hAnsi="Arial" w:cs="Times New Roman"/>
                <w:b/>
                <w:sz w:val="32"/>
                <w:szCs w:val="32"/>
                <w:lang w:val="en-AU"/>
              </w:rPr>
            </w:pPr>
            <w:r w:rsidRPr="0075122D">
              <w:rPr>
                <w:rFonts w:eastAsia="Carlito" w:cs="Times New Roman"/>
                <w:b/>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75122D" w:rsidRDefault="00330917" w:rsidP="00330917">
            <w:pPr>
              <w:keepNext/>
              <w:spacing w:before="120" w:after="0" w:line="240" w:lineRule="auto"/>
              <w:rPr>
                <w:rFonts w:ascii="Arial" w:eastAsia="Times New Roman" w:hAnsi="Arial" w:cs="Times New Roman"/>
                <w:b/>
                <w:bCs/>
                <w:sz w:val="20"/>
                <w:szCs w:val="20"/>
                <w:lang w:val="en-AU"/>
              </w:rPr>
            </w:pPr>
            <w:r w:rsidRPr="0075122D">
              <w:rPr>
                <w:rFonts w:ascii="Arial" w:eastAsia="Times New Roman" w:hAnsi="Arial" w:cs="Times New Roman"/>
                <w:b/>
                <w:bCs/>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30034A5" w:rsidR="00330917" w:rsidRPr="0075122D" w:rsidRDefault="00DC5EAF" w:rsidP="00330917">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2244</w:t>
            </w:r>
            <w:r w:rsidR="00715E32">
              <w:rPr>
                <w:rFonts w:ascii="Arial" w:eastAsia="Times New Roman" w:hAnsi="Arial" w:cs="Times New Roman"/>
                <w:b/>
                <w:sz w:val="20"/>
                <w:szCs w:val="20"/>
                <w:lang w:val="en-AU"/>
              </w:rPr>
              <w:t>481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r>
      <w:tr w:rsidR="0075122D" w:rsidRPr="0075122D"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75122D" w:rsidRDefault="00330917" w:rsidP="00330917">
            <w:pPr>
              <w:keepNext/>
              <w:spacing w:after="0" w:line="240" w:lineRule="auto"/>
              <w:jc w:val="center"/>
              <w:rPr>
                <w:rFonts w:ascii="Arial" w:eastAsia="Times New Roman" w:hAnsi="Arial" w:cs="Times New Roman"/>
                <w:b/>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75122D" w:rsidRDefault="00330917" w:rsidP="00330917">
            <w:pPr>
              <w:keepNext/>
              <w:spacing w:after="0" w:line="240" w:lineRule="auto"/>
              <w:rPr>
                <w:rFonts w:ascii="Arial" w:eastAsia="Times New Roman" w:hAnsi="Arial" w:cs="Times New Roman"/>
                <w:sz w:val="20"/>
                <w:szCs w:val="20"/>
                <w:lang w:val="en-AU"/>
              </w:rPr>
            </w:pPr>
          </w:p>
          <w:p w14:paraId="6800DE34" w14:textId="77777777" w:rsidR="00330917" w:rsidRPr="0075122D" w:rsidRDefault="00330917" w:rsidP="00330917">
            <w:pPr>
              <w:keepNext/>
              <w:spacing w:after="0" w:line="240" w:lineRule="auto"/>
              <w:rPr>
                <w:rFonts w:ascii="Arial" w:eastAsia="Times New Roman" w:hAnsi="Arial" w:cs="Times New Roman"/>
                <w:sz w:val="20"/>
                <w:szCs w:val="20"/>
                <w:lang w:val="en-AU"/>
              </w:rPr>
            </w:pPr>
            <w:r w:rsidRPr="0075122D">
              <w:rPr>
                <w:rFonts w:ascii="Arial" w:eastAsia="Times New Roman" w:hAnsi="Arial" w:cs="Times New Roman"/>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r>
      <w:tr w:rsidR="0075122D" w:rsidRPr="0075122D"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75122D" w:rsidRDefault="00330917" w:rsidP="00330917">
            <w:pPr>
              <w:keepNext/>
              <w:spacing w:after="0" w:line="240" w:lineRule="auto"/>
              <w:jc w:val="center"/>
              <w:rPr>
                <w:rFonts w:ascii="Arial" w:eastAsia="Times New Roman" w:hAnsi="Arial" w:cs="Times New Roman"/>
                <w:b/>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75122D" w:rsidRDefault="00330917" w:rsidP="00330917">
            <w:pPr>
              <w:keepNext/>
              <w:spacing w:after="0" w:line="240" w:lineRule="auto"/>
              <w:rPr>
                <w:rFonts w:ascii="Arial" w:eastAsia="Times New Roman" w:hAnsi="Arial" w:cs="Times New Roman"/>
                <w:sz w:val="20"/>
                <w:szCs w:val="20"/>
                <w:lang w:val="en-AU"/>
              </w:rPr>
            </w:pPr>
            <w:r w:rsidRPr="0075122D">
              <w:rPr>
                <w:rFonts w:ascii="Arial" w:eastAsia="Times New Roman" w:hAnsi="Arial" w:cs="Times New Roman"/>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c>
          <w:tcPr>
            <w:tcW w:w="835" w:type="dxa"/>
            <w:tcBorders>
              <w:top w:val="nil"/>
              <w:left w:val="nil"/>
              <w:bottom w:val="nil"/>
              <w:right w:val="single" w:sz="4" w:space="0" w:color="auto"/>
            </w:tcBorders>
            <w:shd w:val="clear" w:color="auto" w:fill="auto"/>
            <w:vAlign w:val="center"/>
          </w:tcPr>
          <w:p w14:paraId="1E68BFF6"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r>
      <w:tr w:rsidR="0075122D" w:rsidRPr="0075122D"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75122D" w:rsidRDefault="00330917" w:rsidP="00330917">
            <w:pPr>
              <w:keepNext/>
              <w:spacing w:after="0" w:line="240" w:lineRule="auto"/>
              <w:jc w:val="center"/>
              <w:rPr>
                <w:rFonts w:ascii="Arial" w:eastAsia="Times New Roman" w:hAnsi="Arial" w:cs="Times New Roman"/>
                <w:b/>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75122D" w:rsidRDefault="00330917" w:rsidP="00330917">
            <w:pPr>
              <w:keepNext/>
              <w:spacing w:after="0" w:line="240" w:lineRule="auto"/>
              <w:rPr>
                <w:rFonts w:ascii="Arial" w:eastAsia="Times New Roman" w:hAnsi="Arial" w:cs="Times New Roman"/>
                <w:sz w:val="20"/>
                <w:szCs w:val="20"/>
                <w:lang w:val="en-AU"/>
              </w:rPr>
            </w:pPr>
            <w:r w:rsidRPr="0075122D">
              <w:rPr>
                <w:rFonts w:ascii="Arial" w:eastAsia="Times New Roman" w:hAnsi="Arial" w:cs="Times New Roman"/>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75122D" w:rsidRDefault="00330917" w:rsidP="00330917">
            <w:pPr>
              <w:keepNext/>
              <w:spacing w:after="0" w:line="240" w:lineRule="auto"/>
              <w:jc w:val="center"/>
              <w:rPr>
                <w:rFonts w:ascii="Arial" w:eastAsia="Times New Roman" w:hAnsi="Arial" w:cs="Times New Roman"/>
                <w:b/>
                <w:sz w:val="20"/>
                <w:szCs w:val="20"/>
                <w:lang w:val="en-AU"/>
              </w:rPr>
            </w:pPr>
          </w:p>
        </w:tc>
      </w:tr>
      <w:tr w:rsidR="0075122D" w:rsidRPr="0075122D"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75122D" w:rsidRDefault="00330917" w:rsidP="00330917">
            <w:pPr>
              <w:keepNext/>
              <w:spacing w:after="0" w:line="240" w:lineRule="auto"/>
              <w:jc w:val="center"/>
              <w:rPr>
                <w:rFonts w:ascii="Arial" w:eastAsia="Times New Roman" w:hAnsi="Arial" w:cs="Times New Roman"/>
                <w:b/>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75122D" w:rsidRDefault="00330917" w:rsidP="00330917">
            <w:pPr>
              <w:keepNext/>
              <w:spacing w:after="0"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75122D" w:rsidRDefault="00330917" w:rsidP="00330917">
            <w:pPr>
              <w:keepNext/>
              <w:spacing w:after="0" w:line="240" w:lineRule="auto"/>
              <w:rPr>
                <w:rFonts w:ascii="Arial" w:eastAsia="Times New Roman" w:hAnsi="Arial" w:cs="Times New Roman"/>
                <w:b/>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75122D" w:rsidRDefault="00330917" w:rsidP="00330917">
            <w:pPr>
              <w:keepNext/>
              <w:spacing w:after="0" w:line="240" w:lineRule="auto"/>
              <w:jc w:val="center"/>
              <w:rPr>
                <w:rFonts w:ascii="Arial" w:eastAsia="Times New Roman" w:hAnsi="Arial" w:cs="Times New Roman"/>
                <w:b/>
                <w:sz w:val="40"/>
                <w:szCs w:val="20"/>
                <w:lang w:val="en-AU"/>
              </w:rPr>
            </w:pPr>
          </w:p>
        </w:tc>
      </w:tr>
      <w:tr w:rsidR="00330917" w:rsidRPr="0075122D"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75122D" w:rsidRDefault="00330917" w:rsidP="00330917">
            <w:pPr>
              <w:spacing w:after="0" w:line="240" w:lineRule="auto"/>
              <w:rPr>
                <w:rFonts w:ascii="Arial" w:eastAsia="Times New Roman" w:hAnsi="Arial" w:cs="Arial"/>
                <w:bCs/>
                <w:sz w:val="20"/>
                <w:szCs w:val="20"/>
              </w:rPr>
            </w:pPr>
          </w:p>
          <w:p w14:paraId="6EF3342D"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In this section of the study, Kolb's reflective cycle will be used which is a four-stage reflective model including concrete experience, reflective observation, abstract conceptualization and active experimentation. By applying this model, I will identify and reflect on the key skills required to work as a front office employee at a hotel along with my personal experience as well as industry examples.</w:t>
            </w:r>
          </w:p>
          <w:p w14:paraId="03259A14"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Concrete experience</w:t>
            </w:r>
          </w:p>
          <w:p w14:paraId="54949FA5"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In this stage, I will discuss the key skills I require to work as a front-office employee in a hotel. In my opinion, I require effective communication skills, customer service ability, problem-solving skills and Organisation skills to succeed in this industry as a front office employee. Communication skills are crucial to handling guest enquiries, providing information and resolving various issues related to the front office (</w:t>
            </w:r>
            <w:r w:rsidRPr="0075122D">
              <w:rPr>
                <w:rFonts w:ascii="Arial" w:hAnsi="Arial" w:cs="Arial"/>
                <w:szCs w:val="24"/>
                <w:highlight w:val="white"/>
              </w:rPr>
              <w:t>Vince, 2022)</w:t>
            </w:r>
            <w:r w:rsidRPr="0075122D">
              <w:rPr>
                <w:rFonts w:ascii="Arial" w:hAnsi="Arial" w:cs="Arial"/>
                <w:szCs w:val="24"/>
              </w:rPr>
              <w:t>. It involves both written and verbal communication skills along with active listening, positive body language and understanding the nonverbal cues of the customers. Providing excellent customer service is important in the hospitality industry and fulfilling the needs and demands of every customer is important for me as a front-office employee (</w:t>
            </w:r>
            <w:proofErr w:type="spellStart"/>
            <w:r w:rsidRPr="0075122D">
              <w:rPr>
                <w:rFonts w:ascii="Arial" w:hAnsi="Arial" w:cs="Arial"/>
                <w:szCs w:val="24"/>
                <w:highlight w:val="white"/>
              </w:rPr>
              <w:t>Wijnen-Meijer</w:t>
            </w:r>
            <w:proofErr w:type="spellEnd"/>
            <w:r w:rsidRPr="0075122D">
              <w:rPr>
                <w:rFonts w:ascii="Arial" w:hAnsi="Arial" w:cs="Arial"/>
                <w:szCs w:val="24"/>
                <w:highlight w:val="white"/>
              </w:rPr>
              <w:t xml:space="preserve"> et al., 2022)</w:t>
            </w:r>
            <w:r w:rsidRPr="0075122D">
              <w:rPr>
                <w:rFonts w:ascii="Arial" w:hAnsi="Arial" w:cs="Arial"/>
                <w:szCs w:val="24"/>
              </w:rPr>
              <w:t>. Therefore, I need to manage complaints and create a positive guest experience to be able to succeed in my career. Problem-solving skills are an essential aspect of serving guests as a front office employee and in my opinion, quick problem-solving can help me address the concerns of each guest individually such as dealing with billing discrepancies, room issues or any other unexpected challenges.</w:t>
            </w:r>
          </w:p>
          <w:p w14:paraId="64BD677D"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Reflective observation</w:t>
            </w:r>
          </w:p>
          <w:p w14:paraId="5138227E"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I must reflect on my own experience in this stage that I have encountered where these skills are crucial. As an example, I can say that during my internship period one day, I encountered a billing discrepancy issue and with my effective communication skills I handled the customer's complaint I also listened to him actively and responded quickly. Initially, he was not happy with the overall guest service of the hotel but due to my empathetic responses, he calmed down and eventually left the hotel with a positive mindset. My problem-solving skills also helped me in this regard to resolve this issue and address the guest's concern quickly and effectively. These experiences have provided me with the real-life challenges that I can face in the future as a professional and I gained valuable insights into the application of my theoretical knowledge to the real-life problem (</w:t>
            </w:r>
            <w:r w:rsidRPr="0075122D">
              <w:rPr>
                <w:rFonts w:ascii="Arial" w:hAnsi="Arial" w:cs="Arial"/>
                <w:szCs w:val="24"/>
                <w:highlight w:val="white"/>
              </w:rPr>
              <w:t>Chiu, 2019)</w:t>
            </w:r>
            <w:r w:rsidRPr="0075122D">
              <w:rPr>
                <w:rFonts w:ascii="Arial" w:hAnsi="Arial" w:cs="Arial"/>
                <w:szCs w:val="24"/>
              </w:rPr>
              <w:t>.</w:t>
            </w:r>
          </w:p>
          <w:p w14:paraId="71900DD1"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Abstract conceptualization</w:t>
            </w:r>
          </w:p>
          <w:p w14:paraId="3E6F0728"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 xml:space="preserve">In this stage, I want to link my experience with theoretical principles such as organisational psychology and Hospitality Management. I have learnt about the </w:t>
            </w:r>
            <w:r w:rsidRPr="0075122D">
              <w:rPr>
                <w:rFonts w:ascii="Arial" w:hAnsi="Arial" w:cs="Arial"/>
                <w:b/>
                <w:szCs w:val="24"/>
              </w:rPr>
              <w:t xml:space="preserve">transactional model of communication </w:t>
            </w:r>
            <w:r w:rsidRPr="0075122D">
              <w:rPr>
                <w:rFonts w:ascii="Arial" w:hAnsi="Arial" w:cs="Arial"/>
                <w:szCs w:val="24"/>
              </w:rPr>
              <w:t>which is a distinctive approach to describe the process by which communicators create social reality within the social surroundings. Following this model, I have highlighted the importance of improving my interaction with the customers which is crucial in this industry when I want accurate feedback during guest interaction (</w:t>
            </w:r>
            <w:r w:rsidRPr="0075122D">
              <w:rPr>
                <w:rFonts w:ascii="Arial" w:hAnsi="Arial" w:cs="Arial"/>
                <w:szCs w:val="24"/>
                <w:highlight w:val="white"/>
              </w:rPr>
              <w:t>Watson et al., 2019)</w:t>
            </w:r>
            <w:r w:rsidRPr="0075122D">
              <w:rPr>
                <w:rFonts w:ascii="Arial" w:hAnsi="Arial" w:cs="Arial"/>
                <w:szCs w:val="24"/>
              </w:rPr>
              <w:t xml:space="preserve">. The </w:t>
            </w:r>
            <w:r w:rsidRPr="0075122D">
              <w:rPr>
                <w:rFonts w:ascii="Arial" w:hAnsi="Arial" w:cs="Arial"/>
                <w:b/>
                <w:bCs/>
                <w:szCs w:val="24"/>
              </w:rPr>
              <w:t>customer relationship management model</w:t>
            </w:r>
            <w:r w:rsidRPr="0075122D">
              <w:rPr>
                <w:rFonts w:ascii="Arial" w:hAnsi="Arial" w:cs="Arial"/>
                <w:szCs w:val="24"/>
              </w:rPr>
              <w:t xml:space="preserve"> is another important theory that was implemented by me to develop a long-lasting relationship with the customers. I tried to understand customers' preferences, their needs and demands to personalise services accordingly. The </w:t>
            </w:r>
            <w:r w:rsidRPr="0075122D">
              <w:rPr>
                <w:rFonts w:ascii="Arial" w:hAnsi="Arial" w:cs="Arial"/>
                <w:b/>
                <w:bCs/>
                <w:szCs w:val="24"/>
              </w:rPr>
              <w:t>organisational behaviour model</w:t>
            </w:r>
            <w:r w:rsidRPr="0075122D">
              <w:rPr>
                <w:rFonts w:ascii="Arial" w:hAnsi="Arial" w:cs="Arial"/>
                <w:szCs w:val="24"/>
              </w:rPr>
              <w:t xml:space="preserve"> is also important in this regard through which I learnt the importance of team dynamics and leadership and the impact of positive organisational culture. It helps me collaborate with other employees and work as a team member in the front office.</w:t>
            </w:r>
          </w:p>
          <w:p w14:paraId="447269AA"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Active experimentation</w:t>
            </w:r>
          </w:p>
          <w:p w14:paraId="744C7A51"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In this stage, I have applied not only my theoretical knowledge in the practical industry but I understand that I need to work on several aspects of my skills. Some weaknesses I have also identified while interacting with the guests and implementing my theoretical knowledge in the practical field. For example, as a professional, I need to work on my leadership skills and presentation skills to be able to work as a front office employee and in future as I want to work as a front office manager my skills need to be improved. In order to improve my leadership skills, I need to participate in leadership seminars and workshops and continuously engage myself in active communication with my peers and other professionals (</w:t>
            </w:r>
            <w:proofErr w:type="spellStart"/>
            <w:r w:rsidRPr="0075122D">
              <w:rPr>
                <w:rFonts w:ascii="Arial" w:hAnsi="Arial" w:cs="Arial"/>
                <w:szCs w:val="24"/>
                <w:highlight w:val="white"/>
              </w:rPr>
              <w:t>Hanisyah</w:t>
            </w:r>
            <w:proofErr w:type="spellEnd"/>
            <w:r w:rsidRPr="0075122D">
              <w:rPr>
                <w:rFonts w:ascii="Arial" w:hAnsi="Arial" w:cs="Arial"/>
                <w:szCs w:val="24"/>
                <w:highlight w:val="white"/>
              </w:rPr>
              <w:t xml:space="preserve"> et al., 2023)</w:t>
            </w:r>
            <w:r w:rsidRPr="0075122D">
              <w:rPr>
                <w:rFonts w:ascii="Arial" w:hAnsi="Arial" w:cs="Arial"/>
                <w:szCs w:val="24"/>
              </w:rPr>
              <w:t>. Collecting customer feedback will help me work on my customer relationship management and I can analyse be speed back to identify areas for improvement and implement appropriate Strategies for professional and personal development.</w:t>
            </w:r>
          </w:p>
          <w:p w14:paraId="2408B311" w14:textId="7A3BF5A3" w:rsidR="00330917" w:rsidRPr="0075122D" w:rsidRDefault="00C0253C" w:rsidP="00C0253C">
            <w:pPr>
              <w:spacing w:line="360" w:lineRule="auto"/>
              <w:jc w:val="both"/>
              <w:rPr>
                <w:rFonts w:ascii="Arial" w:hAnsi="Arial" w:cs="Arial"/>
                <w:szCs w:val="24"/>
              </w:rPr>
            </w:pPr>
            <w:r w:rsidRPr="0075122D">
              <w:rPr>
                <w:rFonts w:ascii="Arial" w:hAnsi="Arial" w:cs="Arial"/>
                <w:szCs w:val="24"/>
              </w:rPr>
              <w:t xml:space="preserve">Based on the above reflective analysis I can say that continuous reflection on my strengths and weaknesses will help me become successful as a front-office professional. In the above discussion, I followed Kolb's reflective cycle to understand my own experience, the importance of implementing theoretical knowledge in the practical field and continuing to improve my employability skills to be successful at the front office of the hotel. </w:t>
            </w:r>
          </w:p>
          <w:p w14:paraId="7CCA4E71" w14:textId="77777777" w:rsidR="00330917" w:rsidRPr="0075122D" w:rsidRDefault="00330917" w:rsidP="00330917">
            <w:pPr>
              <w:spacing w:after="0" w:line="240" w:lineRule="auto"/>
              <w:rPr>
                <w:rFonts w:ascii="Arial" w:eastAsia="Times New Roman" w:hAnsi="Arial" w:cs="Arial"/>
                <w:bCs/>
                <w:sz w:val="20"/>
                <w:szCs w:val="20"/>
              </w:rPr>
            </w:pPr>
          </w:p>
        </w:tc>
      </w:tr>
    </w:tbl>
    <w:p w14:paraId="05A2712E" w14:textId="373E166A" w:rsidR="008D4E2F" w:rsidRPr="0075122D" w:rsidRDefault="008D4E2F" w:rsidP="008D4E2F">
      <w:pPr>
        <w:tabs>
          <w:tab w:val="left" w:pos="1344"/>
        </w:tabs>
        <w:sectPr w:rsidR="008D4E2F" w:rsidRPr="0075122D"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5122D" w:rsidRPr="0075122D"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75122D" w:rsidRDefault="00137E4D" w:rsidP="00137E4D">
            <w:pPr>
              <w:keepNext/>
              <w:spacing w:after="0" w:line="240" w:lineRule="auto"/>
              <w:jc w:val="center"/>
              <w:rPr>
                <w:rFonts w:ascii="Arial" w:eastAsia="Times New Roman" w:hAnsi="Arial" w:cs="Times New Roman"/>
                <w:b/>
                <w:sz w:val="32"/>
                <w:szCs w:val="32"/>
                <w:lang w:val="en-AU"/>
              </w:rPr>
            </w:pPr>
          </w:p>
          <w:p w14:paraId="3CBA6E0C" w14:textId="77777777" w:rsidR="00137E4D" w:rsidRPr="0075122D" w:rsidRDefault="00137E4D" w:rsidP="00137E4D">
            <w:pPr>
              <w:keepNext/>
              <w:spacing w:after="0" w:line="240" w:lineRule="auto"/>
              <w:jc w:val="both"/>
              <w:rPr>
                <w:rFonts w:ascii="Arial" w:eastAsia="Times New Roman" w:hAnsi="Arial" w:cs="Times New Roman"/>
                <w:b/>
                <w:sz w:val="28"/>
                <w:szCs w:val="28"/>
                <w:lang w:val="en-AU"/>
              </w:rPr>
            </w:pPr>
            <w:r w:rsidRPr="0075122D">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5122D">
              <w:rPr>
                <w:rFonts w:ascii="Arial" w:eastAsia="Times New Roman" w:hAnsi="Arial" w:cs="Times New Roman"/>
                <w:b/>
                <w:sz w:val="32"/>
                <w:szCs w:val="32"/>
                <w:lang w:val="en-AU"/>
              </w:rPr>
              <w:br/>
            </w:r>
          </w:p>
          <w:p w14:paraId="29237518" w14:textId="609CBA2A" w:rsidR="00D62E48" w:rsidRPr="0075122D" w:rsidRDefault="00737D90" w:rsidP="00137E4D">
            <w:pPr>
              <w:rPr>
                <w:rFonts w:eastAsia="Carlito" w:cs="Times New Roman"/>
                <w:b/>
                <w:sz w:val="28"/>
                <w:szCs w:val="28"/>
                <w:lang w:val="en-US"/>
              </w:rPr>
            </w:pPr>
            <w:r w:rsidRPr="0075122D">
              <w:rPr>
                <w:rFonts w:eastAsia="Carlito" w:cs="Times New Roman"/>
                <w:b/>
                <w:sz w:val="28"/>
                <w:szCs w:val="28"/>
                <w:lang w:val="en-US"/>
              </w:rPr>
              <w:t xml:space="preserve">Component Two </w:t>
            </w:r>
          </w:p>
          <w:p w14:paraId="571C8651" w14:textId="3C7D2C90" w:rsidR="00137E4D" w:rsidRPr="0075122D" w:rsidRDefault="00137E4D" w:rsidP="00137E4D">
            <w:pPr>
              <w:rPr>
                <w:rFonts w:ascii="Arial" w:eastAsia="Times New Roman" w:hAnsi="Arial" w:cs="Times New Roman"/>
                <w:b/>
                <w:sz w:val="32"/>
                <w:szCs w:val="32"/>
                <w:lang w:val="en-AU"/>
              </w:rPr>
            </w:pPr>
            <w:r w:rsidRPr="0075122D">
              <w:rPr>
                <w:rFonts w:eastAsia="Carlito" w:cs="Times New Roman"/>
                <w:b/>
                <w:sz w:val="28"/>
                <w:szCs w:val="28"/>
                <w:lang w:val="en-US"/>
              </w:rPr>
              <w:t>Contribution to Overall Module Assessment: 25%</w:t>
            </w:r>
          </w:p>
        </w:tc>
      </w:tr>
      <w:tr w:rsidR="0075122D" w:rsidRPr="0075122D"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75122D" w:rsidRDefault="00137E4D" w:rsidP="00137E4D">
            <w:pPr>
              <w:keepNext/>
              <w:spacing w:after="0" w:line="240" w:lineRule="auto"/>
              <w:jc w:val="center"/>
              <w:rPr>
                <w:rFonts w:ascii="Arial" w:eastAsia="Times New Roman" w:hAnsi="Arial" w:cs="Times New Roman"/>
                <w:b/>
                <w:sz w:val="40"/>
                <w:szCs w:val="20"/>
                <w:lang w:val="en-AU"/>
              </w:rPr>
            </w:pPr>
          </w:p>
        </w:tc>
      </w:tr>
      <w:tr w:rsidR="0075122D" w:rsidRPr="0075122D"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75122D" w:rsidRDefault="00137E4D" w:rsidP="00137E4D">
            <w:pPr>
              <w:keepNext/>
              <w:spacing w:after="0" w:line="240" w:lineRule="auto"/>
              <w:jc w:val="center"/>
              <w:rPr>
                <w:rFonts w:ascii="Arial" w:eastAsia="Times New Roman" w:hAnsi="Arial" w:cs="Times New Roman"/>
                <w:b/>
                <w:sz w:val="40"/>
                <w:szCs w:val="20"/>
                <w:lang w:val="en-AU"/>
              </w:rPr>
            </w:pPr>
          </w:p>
        </w:tc>
      </w:tr>
      <w:tr w:rsidR="0075122D" w:rsidRPr="0075122D"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75122D" w:rsidRDefault="00137E4D" w:rsidP="00137E4D">
            <w:pPr>
              <w:keepNext/>
              <w:spacing w:after="0" w:line="240" w:lineRule="auto"/>
              <w:jc w:val="center"/>
              <w:rPr>
                <w:rFonts w:ascii="Arial" w:eastAsia="Times New Roman" w:hAnsi="Arial" w:cs="Times New Roman"/>
                <w:b/>
                <w:sz w:val="40"/>
                <w:szCs w:val="20"/>
                <w:lang w:val="en-AU"/>
              </w:rPr>
            </w:pPr>
          </w:p>
        </w:tc>
      </w:tr>
      <w:tr w:rsidR="0075122D" w:rsidRPr="0075122D"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75122D" w:rsidRDefault="00137E4D" w:rsidP="00137E4D">
            <w:pPr>
              <w:keepNext/>
              <w:spacing w:after="0" w:line="240" w:lineRule="auto"/>
              <w:rPr>
                <w:rFonts w:ascii="Arial" w:eastAsia="Times New Roman" w:hAnsi="Arial" w:cs="Times New Roman"/>
                <w:b/>
                <w:szCs w:val="24"/>
                <w:lang w:val="en-AU"/>
              </w:rPr>
            </w:pPr>
            <w:r w:rsidRPr="0075122D">
              <w:rPr>
                <w:rFonts w:ascii="Arial" w:eastAsia="Times New Roman" w:hAnsi="Arial" w:cs="Times New Roman"/>
                <w:b/>
                <w:szCs w:val="24"/>
                <w:lang w:val="en-AU"/>
              </w:rPr>
              <w:t xml:space="preserve">Trip Advisor Review Response </w:t>
            </w:r>
            <w:r w:rsidR="009520FB" w:rsidRPr="0075122D">
              <w:rPr>
                <w:rFonts w:ascii="Arial" w:eastAsia="Times New Roman" w:hAnsi="Arial" w:cs="Times New Roman"/>
                <w:b/>
                <w:szCs w:val="24"/>
                <w:lang w:val="en-AU"/>
              </w:rPr>
              <w:t>150 words +/-10%</w:t>
            </w:r>
          </w:p>
        </w:tc>
      </w:tr>
      <w:tr w:rsidR="0075122D" w:rsidRPr="0075122D"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75122D" w:rsidRDefault="00137E4D" w:rsidP="00137E4D">
            <w:pPr>
              <w:spacing w:after="0" w:line="240" w:lineRule="auto"/>
              <w:rPr>
                <w:rFonts w:ascii="Arial" w:eastAsia="Times New Roman" w:hAnsi="Arial" w:cs="Times New Roman"/>
                <w:bCs/>
                <w:sz w:val="20"/>
                <w:szCs w:val="20"/>
              </w:rPr>
            </w:pPr>
          </w:p>
          <w:p w14:paraId="14849FD5" w14:textId="77777777" w:rsidR="00137E4D" w:rsidRPr="0075122D" w:rsidRDefault="00137E4D" w:rsidP="00137E4D">
            <w:pPr>
              <w:spacing w:after="0" w:line="240" w:lineRule="auto"/>
              <w:rPr>
                <w:rFonts w:ascii="Arial" w:eastAsia="Times New Roman" w:hAnsi="Arial" w:cs="Times New Roman"/>
                <w:bCs/>
                <w:sz w:val="20"/>
                <w:szCs w:val="20"/>
              </w:rPr>
            </w:pPr>
          </w:p>
          <w:p w14:paraId="2A9AA9E5"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Dear, TripAdvisor user</w:t>
            </w:r>
          </w:p>
          <w:p w14:paraId="0A748F0F"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Thank you for taking the time to share your positive experience at our hotel and we are happy to learn that your recent stay surpassed your expectations. It was our pleasure to contribute to your enjoyment and make your visit memorable.</w:t>
            </w:r>
          </w:p>
          <w:p w14:paraId="34A0F643"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At our hotel, we always make sure to provide memorable experiences to our guests and it makes us incredibly elated to know that we are successful in contributing to your happiness. Your kind words about our services, comfortable accommodation and delicious dining experience motivate us to provide better service in the future.</w:t>
            </w:r>
          </w:p>
          <w:p w14:paraId="1E142A94"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We are grateful for your feedback and we believe that we can welcome you again for another wonderful stay.</w:t>
            </w:r>
          </w:p>
          <w:p w14:paraId="06B23920"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Thank you for choosing us</w:t>
            </w:r>
          </w:p>
          <w:p w14:paraId="7E462D6E"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With regards</w:t>
            </w:r>
          </w:p>
          <w:p w14:paraId="6549C6A0"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_________________</w:t>
            </w:r>
          </w:p>
          <w:p w14:paraId="5A55D718"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Name:</w:t>
            </w:r>
          </w:p>
          <w:p w14:paraId="3B8DB1CF" w14:textId="1AC8F2F5" w:rsidR="00137E4D" w:rsidRPr="0075122D" w:rsidRDefault="00C0253C" w:rsidP="00C0253C">
            <w:pPr>
              <w:spacing w:line="360" w:lineRule="auto"/>
              <w:jc w:val="both"/>
              <w:rPr>
                <w:rFonts w:ascii="Arial" w:hAnsi="Arial" w:cs="Arial"/>
                <w:szCs w:val="24"/>
              </w:rPr>
            </w:pPr>
            <w:r w:rsidRPr="0075122D">
              <w:rPr>
                <w:rFonts w:ascii="Arial" w:hAnsi="Arial" w:cs="Arial"/>
                <w:b/>
                <w:szCs w:val="24"/>
              </w:rPr>
              <w:t>Designation:</w:t>
            </w:r>
            <w:r w:rsidRPr="0075122D">
              <w:rPr>
                <w:rFonts w:ascii="Arial" w:hAnsi="Arial" w:cs="Arial"/>
                <w:szCs w:val="24"/>
              </w:rPr>
              <w:t xml:space="preserve"> Front office manager</w:t>
            </w:r>
          </w:p>
          <w:p w14:paraId="45EB12F0" w14:textId="77777777" w:rsidR="00137E4D" w:rsidRPr="0075122D" w:rsidRDefault="00137E4D" w:rsidP="00137E4D">
            <w:pPr>
              <w:spacing w:after="0" w:line="240" w:lineRule="auto"/>
              <w:rPr>
                <w:rFonts w:ascii="Arial" w:eastAsia="Times New Roman" w:hAnsi="Arial" w:cs="Times New Roman"/>
                <w:bCs/>
                <w:sz w:val="20"/>
                <w:szCs w:val="20"/>
              </w:rPr>
            </w:pPr>
          </w:p>
          <w:p w14:paraId="664258A0" w14:textId="77777777" w:rsidR="00137E4D" w:rsidRPr="0075122D" w:rsidRDefault="00137E4D" w:rsidP="00137E4D">
            <w:pPr>
              <w:spacing w:after="0" w:line="240" w:lineRule="auto"/>
              <w:rPr>
                <w:rFonts w:ascii="Arial" w:eastAsia="Times New Roman" w:hAnsi="Arial" w:cs="Times New Roman"/>
                <w:bCs/>
                <w:sz w:val="20"/>
                <w:szCs w:val="20"/>
              </w:rPr>
            </w:pPr>
          </w:p>
          <w:p w14:paraId="1A4EF15B" w14:textId="77777777" w:rsidR="00137E4D" w:rsidRPr="0075122D" w:rsidRDefault="00137E4D" w:rsidP="00137E4D">
            <w:pPr>
              <w:spacing w:after="0" w:line="240" w:lineRule="auto"/>
              <w:rPr>
                <w:rFonts w:ascii="Arial" w:eastAsia="Times New Roman" w:hAnsi="Arial" w:cs="Times New Roman"/>
                <w:bCs/>
                <w:sz w:val="20"/>
                <w:szCs w:val="20"/>
              </w:rPr>
            </w:pPr>
          </w:p>
        </w:tc>
      </w:tr>
    </w:tbl>
    <w:p w14:paraId="467B4E6F" w14:textId="77777777" w:rsidR="000A5422" w:rsidRPr="0075122D" w:rsidRDefault="000A5422" w:rsidP="008D4E2F">
      <w:pPr>
        <w:rPr>
          <w:b/>
          <w:bCs/>
          <w:sz w:val="28"/>
          <w:szCs w:val="24"/>
        </w:rPr>
      </w:pPr>
    </w:p>
    <w:p w14:paraId="686BF1D9" w14:textId="77777777" w:rsidR="000A5422" w:rsidRPr="0075122D"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5122D" w:rsidRPr="0075122D"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D95EAEF" w14:textId="77777777" w:rsidR="00137E4D" w:rsidRPr="0075122D" w:rsidRDefault="00492631" w:rsidP="00137E4D">
            <w:pPr>
              <w:rPr>
                <w:rFonts w:ascii="Arial" w:eastAsia="Times New Roman" w:hAnsi="Arial" w:cs="Times New Roman"/>
                <w:bCs/>
                <w:szCs w:val="24"/>
                <w:lang w:val="en-AU"/>
              </w:rPr>
            </w:pPr>
            <w:r w:rsidRPr="0075122D">
              <w:rPr>
                <w:rFonts w:ascii="Arial" w:eastAsia="Times New Roman" w:hAnsi="Arial" w:cs="Times New Roman"/>
                <w:bCs/>
                <w:szCs w:val="24"/>
                <w:lang w:val="en-AU"/>
              </w:rPr>
              <w:t>Screen shot of referenced Trip Advisor review used:</w:t>
            </w:r>
          </w:p>
          <w:p w14:paraId="25E9F534" w14:textId="6F2A4CDB" w:rsidR="00C0253C" w:rsidRPr="0075122D" w:rsidRDefault="00C0253C" w:rsidP="00137E4D">
            <w:pPr>
              <w:rPr>
                <w:rFonts w:ascii="Arial" w:eastAsia="Times New Roman" w:hAnsi="Arial" w:cs="Times New Roman"/>
                <w:bCs/>
                <w:szCs w:val="24"/>
                <w:lang w:val="en-AU"/>
              </w:rPr>
            </w:pPr>
            <w:r w:rsidRPr="0075122D">
              <w:rPr>
                <w:rFonts w:ascii="Arial" w:eastAsia="Times New Roman" w:hAnsi="Arial" w:cs="Times New Roman"/>
                <w:bCs/>
                <w:noProof/>
                <w:szCs w:val="24"/>
                <w:lang w:val="en-AU"/>
              </w:rPr>
              <w:drawing>
                <wp:inline distT="0" distB="0" distL="0" distR="0" wp14:anchorId="44D34E84" wp14:editId="6EBA0ED4">
                  <wp:extent cx="5098112" cy="3072765"/>
                  <wp:effectExtent l="0" t="0" r="7620" b="0"/>
                  <wp:docPr id="195693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93185" name=""/>
                          <pic:cNvPicPr/>
                        </pic:nvPicPr>
                        <pic:blipFill>
                          <a:blip r:embed="rId8"/>
                          <a:stretch>
                            <a:fillRect/>
                          </a:stretch>
                        </pic:blipFill>
                        <pic:spPr>
                          <a:xfrm>
                            <a:off x="0" y="0"/>
                            <a:ext cx="5100607" cy="3074269"/>
                          </a:xfrm>
                          <a:prstGeom prst="rect">
                            <a:avLst/>
                          </a:prstGeom>
                        </pic:spPr>
                      </pic:pic>
                    </a:graphicData>
                  </a:graphic>
                </wp:inline>
              </w:drawing>
            </w:r>
          </w:p>
        </w:tc>
      </w:tr>
      <w:tr w:rsidR="0075122D" w:rsidRPr="0075122D"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75122D" w:rsidRDefault="00137E4D" w:rsidP="00137E4D">
            <w:pPr>
              <w:keepNext/>
              <w:spacing w:after="0" w:line="240" w:lineRule="auto"/>
              <w:jc w:val="center"/>
              <w:rPr>
                <w:rFonts w:ascii="Arial" w:eastAsia="Times New Roman" w:hAnsi="Arial" w:cs="Times New Roman"/>
                <w:b/>
                <w:sz w:val="40"/>
                <w:szCs w:val="20"/>
                <w:lang w:val="en-AU"/>
              </w:rPr>
            </w:pPr>
          </w:p>
        </w:tc>
      </w:tr>
      <w:tr w:rsidR="0075122D" w:rsidRPr="0075122D"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75122D" w:rsidRDefault="00137E4D" w:rsidP="00137E4D">
            <w:pPr>
              <w:keepNext/>
              <w:spacing w:after="0" w:line="240" w:lineRule="auto"/>
              <w:jc w:val="center"/>
              <w:rPr>
                <w:rFonts w:ascii="Arial" w:eastAsia="Times New Roman" w:hAnsi="Arial" w:cs="Times New Roman"/>
                <w:b/>
                <w:sz w:val="40"/>
                <w:szCs w:val="20"/>
                <w:lang w:val="en-AU"/>
              </w:rPr>
            </w:pPr>
          </w:p>
        </w:tc>
      </w:tr>
      <w:tr w:rsidR="0075122D" w:rsidRPr="0075122D"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75122D" w:rsidRDefault="00137E4D" w:rsidP="00137E4D">
            <w:pPr>
              <w:keepNext/>
              <w:spacing w:after="0" w:line="240" w:lineRule="auto"/>
              <w:jc w:val="center"/>
              <w:rPr>
                <w:rFonts w:ascii="Arial" w:eastAsia="Times New Roman" w:hAnsi="Arial" w:cs="Times New Roman"/>
                <w:b/>
                <w:sz w:val="40"/>
                <w:szCs w:val="20"/>
                <w:lang w:val="en-AU"/>
              </w:rPr>
            </w:pPr>
          </w:p>
        </w:tc>
      </w:tr>
      <w:tr w:rsidR="0075122D" w:rsidRPr="0075122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75122D" w:rsidRDefault="0029335D" w:rsidP="00137E4D">
            <w:pPr>
              <w:keepNext/>
              <w:spacing w:after="0" w:line="240" w:lineRule="auto"/>
              <w:rPr>
                <w:rFonts w:ascii="Arial" w:eastAsia="Times New Roman" w:hAnsi="Arial" w:cs="Times New Roman"/>
                <w:b/>
                <w:szCs w:val="24"/>
                <w:lang w:val="en-AU"/>
              </w:rPr>
            </w:pPr>
            <w:r w:rsidRPr="0075122D">
              <w:rPr>
                <w:rFonts w:ascii="Arial" w:eastAsia="Times New Roman" w:hAnsi="Arial" w:cs="Times New Roman"/>
                <w:b/>
                <w:szCs w:val="24"/>
                <w:lang w:val="en-AU"/>
              </w:rPr>
              <w:t>Letter of complaint response</w:t>
            </w:r>
            <w:r w:rsidR="009520FB" w:rsidRPr="0075122D">
              <w:rPr>
                <w:rFonts w:ascii="Arial" w:eastAsia="Times New Roman" w:hAnsi="Arial" w:cs="Times New Roman"/>
                <w:b/>
                <w:szCs w:val="24"/>
                <w:lang w:val="en-AU"/>
              </w:rPr>
              <w:t xml:space="preserve"> </w:t>
            </w:r>
            <w:r w:rsidR="00D20F64" w:rsidRPr="0075122D">
              <w:rPr>
                <w:rFonts w:ascii="Arial" w:eastAsia="Times New Roman" w:hAnsi="Arial" w:cs="Times New Roman"/>
                <w:b/>
                <w:szCs w:val="24"/>
                <w:lang w:val="en-AU"/>
              </w:rPr>
              <w:t>500 words +/- 1</w:t>
            </w:r>
            <w:r w:rsidR="006434BD" w:rsidRPr="0075122D">
              <w:rPr>
                <w:rFonts w:ascii="Arial" w:eastAsia="Times New Roman" w:hAnsi="Arial" w:cs="Times New Roman"/>
                <w:b/>
                <w:szCs w:val="24"/>
                <w:lang w:val="en-AU"/>
              </w:rPr>
              <w:t>0</w:t>
            </w:r>
            <w:r w:rsidR="00D20F64" w:rsidRPr="0075122D">
              <w:rPr>
                <w:rFonts w:ascii="Arial" w:eastAsia="Times New Roman" w:hAnsi="Arial" w:cs="Times New Roman"/>
                <w:b/>
                <w:szCs w:val="24"/>
                <w:lang w:val="en-AU"/>
              </w:rPr>
              <w:t>-%</w:t>
            </w:r>
          </w:p>
        </w:tc>
      </w:tr>
      <w:tr w:rsidR="0075122D" w:rsidRPr="0075122D"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75122D" w:rsidRDefault="00137E4D" w:rsidP="00137E4D">
            <w:pPr>
              <w:spacing w:after="0" w:line="240" w:lineRule="auto"/>
              <w:rPr>
                <w:rFonts w:ascii="Arial" w:eastAsia="Times New Roman" w:hAnsi="Arial" w:cs="Times New Roman"/>
                <w:bCs/>
                <w:sz w:val="20"/>
                <w:szCs w:val="20"/>
              </w:rPr>
            </w:pPr>
          </w:p>
          <w:p w14:paraId="4707FCE1" w14:textId="77777777" w:rsidR="00137E4D" w:rsidRPr="0075122D" w:rsidRDefault="00137E4D" w:rsidP="00137E4D">
            <w:pPr>
              <w:spacing w:after="0" w:line="240" w:lineRule="auto"/>
              <w:rPr>
                <w:rFonts w:ascii="Arial" w:eastAsia="Times New Roman" w:hAnsi="Arial" w:cs="Times New Roman"/>
                <w:bCs/>
                <w:sz w:val="20"/>
                <w:szCs w:val="20"/>
              </w:rPr>
            </w:pPr>
          </w:p>
          <w:p w14:paraId="2CCFAF8C"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Dear, Mr Federick</w:t>
            </w:r>
          </w:p>
          <w:p w14:paraId="368E59EA"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 xml:space="preserve">I trust this letter finds you well and I sincerely appreciate the time you took to provide feedback regarding your recent stay at our hotel. Please accept my apologies for the inconvenience that you experienced during your stay and I am genuinely sorry about the issues regarding the breakfast quality, noise disturbance and cleanliness in room 205. I can assure you that we are thoroughly investigating each aspect to prevent it in the future. </w:t>
            </w:r>
          </w:p>
          <w:p w14:paraId="0E1C2780" w14:textId="77777777" w:rsidR="00C0253C" w:rsidRPr="0075122D" w:rsidRDefault="00C0253C" w:rsidP="00C0253C">
            <w:pPr>
              <w:numPr>
                <w:ilvl w:val="0"/>
                <w:numId w:val="4"/>
              </w:numPr>
              <w:spacing w:after="0" w:line="360" w:lineRule="auto"/>
              <w:jc w:val="both"/>
              <w:rPr>
                <w:rFonts w:ascii="Arial" w:hAnsi="Arial" w:cs="Arial"/>
                <w:szCs w:val="24"/>
              </w:rPr>
            </w:pPr>
            <w:r w:rsidRPr="0075122D">
              <w:rPr>
                <w:rFonts w:ascii="Arial" w:hAnsi="Arial" w:cs="Arial"/>
                <w:szCs w:val="24"/>
              </w:rPr>
              <w:t>We are reviewing our breakfast services to ensure that all the food served remains hot and delicious for a long period of time to meet the expectations of every guest.</w:t>
            </w:r>
          </w:p>
          <w:p w14:paraId="69240388" w14:textId="77777777" w:rsidR="00C0253C" w:rsidRPr="0075122D" w:rsidRDefault="00C0253C" w:rsidP="00C0253C">
            <w:pPr>
              <w:numPr>
                <w:ilvl w:val="0"/>
                <w:numId w:val="4"/>
              </w:numPr>
              <w:spacing w:after="0" w:line="360" w:lineRule="auto"/>
              <w:jc w:val="both"/>
              <w:rPr>
                <w:rFonts w:ascii="Arial" w:hAnsi="Arial" w:cs="Arial"/>
                <w:szCs w:val="24"/>
              </w:rPr>
            </w:pPr>
            <w:r w:rsidRPr="0075122D">
              <w:rPr>
                <w:rFonts w:ascii="Arial" w:hAnsi="Arial" w:cs="Arial"/>
                <w:szCs w:val="24"/>
              </w:rPr>
              <w:t>Our team of efficient employees implements appropriate measures to prevent noise disturbance to provide comfort to each guest that we serve. We are currently implementing a soundproofing system so that no sound from other rooms can disturb any other guest.</w:t>
            </w:r>
          </w:p>
          <w:p w14:paraId="25A874CA" w14:textId="77777777" w:rsidR="00C0253C" w:rsidRPr="0075122D" w:rsidRDefault="00C0253C" w:rsidP="00C0253C">
            <w:pPr>
              <w:numPr>
                <w:ilvl w:val="0"/>
                <w:numId w:val="4"/>
              </w:numPr>
              <w:spacing w:after="0" w:line="360" w:lineRule="auto"/>
              <w:jc w:val="both"/>
              <w:rPr>
                <w:rFonts w:ascii="Arial" w:hAnsi="Arial" w:cs="Arial"/>
                <w:szCs w:val="24"/>
              </w:rPr>
            </w:pPr>
            <w:r w:rsidRPr="0075122D">
              <w:rPr>
                <w:rFonts w:ascii="Arial" w:hAnsi="Arial" w:cs="Arial"/>
                <w:szCs w:val="24"/>
              </w:rPr>
              <w:t>We are thoroughly investigating the housekeeping procedure and guarantee that every room meets the highest hygiene standards and meets every customer's requirement.</w:t>
            </w:r>
          </w:p>
          <w:p w14:paraId="4A9530F0"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Your feedback is valuable to us as it will help us to improve further and I can assure you that your concerns will be addressed. I am deeply sorry for the inconvenience that you had to go through during your stay. I hope you will give us another opportunity and trust our brand during your next visit.</w:t>
            </w:r>
          </w:p>
          <w:p w14:paraId="588352EF"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Thank you</w:t>
            </w:r>
          </w:p>
          <w:p w14:paraId="41117C4E"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Yours Sincerely</w:t>
            </w:r>
          </w:p>
          <w:p w14:paraId="56DAA23D"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______________________</w:t>
            </w:r>
          </w:p>
          <w:p w14:paraId="1C8ED933"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 xml:space="preserve">Name: </w:t>
            </w:r>
          </w:p>
          <w:p w14:paraId="64895510" w14:textId="66B1028C" w:rsidR="009520FB" w:rsidRPr="0075122D" w:rsidRDefault="00C0253C" w:rsidP="00C0253C">
            <w:pPr>
              <w:spacing w:line="360" w:lineRule="auto"/>
              <w:jc w:val="both"/>
              <w:rPr>
                <w:rFonts w:ascii="Arial" w:hAnsi="Arial" w:cs="Arial"/>
                <w:b/>
                <w:szCs w:val="24"/>
              </w:rPr>
            </w:pPr>
            <w:r w:rsidRPr="0075122D">
              <w:rPr>
                <w:rFonts w:ascii="Arial" w:hAnsi="Arial" w:cs="Arial"/>
                <w:szCs w:val="24"/>
              </w:rPr>
              <w:t>Designation:</w:t>
            </w:r>
            <w:r w:rsidRPr="0075122D">
              <w:rPr>
                <w:rFonts w:ascii="Arial" w:hAnsi="Arial" w:cs="Arial"/>
                <w:szCs w:val="24"/>
              </w:rPr>
              <w:br w:type="page"/>
            </w:r>
          </w:p>
          <w:p w14:paraId="489AC69A" w14:textId="77777777" w:rsidR="00137E4D" w:rsidRPr="0075122D" w:rsidRDefault="00137E4D" w:rsidP="00137E4D">
            <w:pPr>
              <w:spacing w:after="0" w:line="240" w:lineRule="auto"/>
              <w:rPr>
                <w:rFonts w:ascii="Arial" w:eastAsia="Times New Roman" w:hAnsi="Arial" w:cs="Times New Roman"/>
                <w:bCs/>
                <w:sz w:val="20"/>
                <w:szCs w:val="20"/>
              </w:rPr>
            </w:pPr>
          </w:p>
        </w:tc>
      </w:tr>
    </w:tbl>
    <w:p w14:paraId="21A90BD0" w14:textId="77777777" w:rsidR="00737D90" w:rsidRPr="0075122D" w:rsidRDefault="00737D90" w:rsidP="007D760C">
      <w:pPr>
        <w:rPr>
          <w:b/>
          <w:bCs/>
          <w:sz w:val="28"/>
          <w:szCs w:val="28"/>
        </w:rPr>
      </w:pPr>
    </w:p>
    <w:p w14:paraId="49EE8DA0" w14:textId="779EC99A" w:rsidR="009E31E5" w:rsidRPr="0075122D" w:rsidRDefault="009E31E5" w:rsidP="007D760C">
      <w:pPr>
        <w:rPr>
          <w:b/>
          <w:bCs/>
          <w:sz w:val="28"/>
          <w:szCs w:val="28"/>
        </w:rPr>
      </w:pPr>
      <w:r w:rsidRPr="0075122D">
        <w:rPr>
          <w:b/>
          <w:bCs/>
          <w:sz w:val="28"/>
          <w:szCs w:val="28"/>
        </w:rPr>
        <w:t>Component Three:</w:t>
      </w:r>
    </w:p>
    <w:p w14:paraId="5FBC0638" w14:textId="40A3FF92" w:rsidR="009E31E5" w:rsidRPr="0075122D" w:rsidRDefault="009E31E5" w:rsidP="009E31E5">
      <w:pPr>
        <w:rPr>
          <w:rFonts w:eastAsia="Carlito" w:cs="Times New Roman"/>
          <w:b/>
          <w:sz w:val="28"/>
          <w:szCs w:val="28"/>
          <w:lang w:val="en-US"/>
        </w:rPr>
      </w:pPr>
      <w:r w:rsidRPr="0075122D">
        <w:rPr>
          <w:rFonts w:eastAsia="Carlito" w:cs="Times New Roman"/>
          <w:b/>
          <w:sz w:val="28"/>
          <w:szCs w:val="28"/>
          <w:lang w:val="en-US"/>
        </w:rPr>
        <w:t>Contribution to Overall Module Assessment: 50%</w:t>
      </w:r>
      <w:r w:rsidR="002813CE" w:rsidRPr="0075122D">
        <w:rPr>
          <w:rFonts w:eastAsia="Carlito" w:cs="Times New Roman"/>
          <w:b/>
          <w:sz w:val="28"/>
          <w:szCs w:val="28"/>
          <w:lang w:val="en-US"/>
        </w:rPr>
        <w:t xml:space="preserve"> </w:t>
      </w:r>
      <w:r w:rsidR="002813CE" w:rsidRPr="0075122D">
        <w:rPr>
          <w:rFonts w:eastAsia="Times New Roman" w:cs="Times New Roman"/>
          <w:b/>
          <w:bCs/>
          <w:i/>
          <w:iCs/>
          <w:sz w:val="28"/>
          <w:szCs w:val="28"/>
          <w:lang w:val="en-US"/>
        </w:rPr>
        <w:t>(1000 words  +/- 10%)</w:t>
      </w:r>
    </w:p>
    <w:p w14:paraId="516AD3A0" w14:textId="1CBDD37C" w:rsidR="009E31E5" w:rsidRPr="0075122D" w:rsidRDefault="009E31E5" w:rsidP="00234417">
      <w:pPr>
        <w:widowControl w:val="0"/>
        <w:autoSpaceDE w:val="0"/>
        <w:autoSpaceDN w:val="0"/>
        <w:spacing w:before="2" w:after="0" w:line="240" w:lineRule="auto"/>
        <w:jc w:val="both"/>
        <w:rPr>
          <w:rFonts w:eastAsia="Times New Roman" w:cs="Times New Roman"/>
          <w:b/>
          <w:bCs/>
          <w:i/>
          <w:iCs/>
          <w:sz w:val="28"/>
          <w:szCs w:val="28"/>
          <w:lang w:val="en-US"/>
        </w:rPr>
      </w:pPr>
      <w:r w:rsidRPr="0075122D">
        <w:rPr>
          <w:rFonts w:eastAsia="Times New Roman" w:cs="Times New Roman"/>
          <w:sz w:val="28"/>
          <w:szCs w:val="28"/>
          <w:shd w:val="clear" w:color="auto" w:fill="FFFFFF"/>
          <w:lang w:val="en-US"/>
        </w:rPr>
        <w:t xml:space="preserve">Writing in essay format </w:t>
      </w:r>
    </w:p>
    <w:p w14:paraId="07BBF709" w14:textId="77777777" w:rsidR="009E31E5" w:rsidRPr="0075122D" w:rsidRDefault="009E31E5" w:rsidP="009E31E5">
      <w:pPr>
        <w:rPr>
          <w:rFonts w:eastAsia="Carlito" w:cs="Times New Roman"/>
          <w:b/>
          <w:sz w:val="28"/>
          <w:szCs w:val="28"/>
          <w:lang w:val="en-US"/>
        </w:rPr>
      </w:pPr>
    </w:p>
    <w:tbl>
      <w:tblPr>
        <w:tblStyle w:val="TableGrid"/>
        <w:tblW w:w="9348" w:type="dxa"/>
        <w:jc w:val="center"/>
        <w:tblLook w:val="04A0" w:firstRow="1" w:lastRow="0" w:firstColumn="1" w:lastColumn="0" w:noHBand="0" w:noVBand="1"/>
      </w:tblPr>
      <w:tblGrid>
        <w:gridCol w:w="9348"/>
      </w:tblGrid>
      <w:tr w:rsidR="0075122D" w:rsidRPr="0075122D" w14:paraId="23BEF128" w14:textId="77777777" w:rsidTr="009E31E5">
        <w:trPr>
          <w:trHeight w:val="495"/>
          <w:jc w:val="center"/>
        </w:trPr>
        <w:tc>
          <w:tcPr>
            <w:tcW w:w="9348" w:type="dxa"/>
          </w:tcPr>
          <w:p w14:paraId="54E48EDE" w14:textId="77777777" w:rsidR="00F9700F" w:rsidRPr="0075122D" w:rsidRDefault="00F9700F" w:rsidP="00F9700F">
            <w:pPr>
              <w:widowControl w:val="0"/>
              <w:autoSpaceDE w:val="0"/>
              <w:autoSpaceDN w:val="0"/>
              <w:spacing w:before="2"/>
              <w:jc w:val="both"/>
              <w:rPr>
                <w:rFonts w:eastAsia="Times New Roman" w:cs="Times New Roman"/>
                <w:b/>
                <w:bCs/>
                <w:i/>
                <w:iCs/>
                <w:sz w:val="28"/>
                <w:szCs w:val="28"/>
                <w:lang w:val="en-US"/>
              </w:rPr>
            </w:pPr>
          </w:p>
          <w:p w14:paraId="5F49C977" w14:textId="614E262F" w:rsidR="00F9700F" w:rsidRPr="0075122D" w:rsidRDefault="00F9700F" w:rsidP="00F9700F">
            <w:pPr>
              <w:widowControl w:val="0"/>
              <w:autoSpaceDE w:val="0"/>
              <w:autoSpaceDN w:val="0"/>
              <w:spacing w:before="2"/>
              <w:jc w:val="both"/>
              <w:rPr>
                <w:rFonts w:eastAsia="Times New Roman" w:cs="Times New Roman"/>
                <w:b/>
                <w:bCs/>
                <w:i/>
                <w:iCs/>
                <w:sz w:val="28"/>
                <w:szCs w:val="28"/>
                <w:lang w:val="en-US"/>
              </w:rPr>
            </w:pPr>
            <w:r w:rsidRPr="0075122D">
              <w:rPr>
                <w:rFonts w:eastAsia="Times New Roman" w:cs="Times New Roman"/>
                <w:b/>
                <w:bCs/>
                <w:i/>
                <w:iCs/>
                <w:sz w:val="28"/>
                <w:szCs w:val="28"/>
                <w:shd w:val="clear" w:color="auto" w:fill="FFFFFF"/>
                <w:lang w:val="en-US"/>
              </w:rPr>
              <w:t xml:space="preserve">Element 1 – </w:t>
            </w:r>
            <w:r w:rsidR="00AA0BF1" w:rsidRPr="0075122D">
              <w:rPr>
                <w:rFonts w:eastAsia="Times New Roman" w:cs="Times New Roman"/>
                <w:b/>
                <w:bCs/>
                <w:i/>
                <w:iCs/>
                <w:sz w:val="28"/>
                <w:szCs w:val="28"/>
                <w:shd w:val="clear" w:color="auto" w:fill="FFFFFF"/>
                <w:lang w:val="en-US"/>
              </w:rPr>
              <w:t xml:space="preserve">Pre-Arrival </w:t>
            </w:r>
          </w:p>
          <w:p w14:paraId="66E96B1C" w14:textId="619965D5" w:rsidR="004D0F63" w:rsidRPr="0075122D" w:rsidRDefault="004D0F63" w:rsidP="004D0F63">
            <w:pPr>
              <w:rPr>
                <w:rFonts w:cs="Times New Roman"/>
                <w:b/>
                <w:bCs/>
              </w:rPr>
            </w:pPr>
          </w:p>
        </w:tc>
      </w:tr>
      <w:tr w:rsidR="0075122D" w:rsidRPr="0075122D" w14:paraId="166CDB5D" w14:textId="77777777" w:rsidTr="009E31E5">
        <w:trPr>
          <w:trHeight w:val="495"/>
          <w:jc w:val="center"/>
        </w:trPr>
        <w:tc>
          <w:tcPr>
            <w:tcW w:w="9348" w:type="dxa"/>
          </w:tcPr>
          <w:p w14:paraId="4B96C3E6" w14:textId="77777777" w:rsidR="004D0F63" w:rsidRPr="0075122D" w:rsidRDefault="004D0F63" w:rsidP="004D0F63">
            <w:pPr>
              <w:jc w:val="center"/>
              <w:rPr>
                <w:rFonts w:cs="Times New Roman"/>
                <w:b/>
                <w:bCs/>
              </w:rPr>
            </w:pPr>
          </w:p>
          <w:p w14:paraId="55D16F2F"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Introduction</w:t>
            </w:r>
          </w:p>
          <w:p w14:paraId="5EA334B1" w14:textId="77777777" w:rsidR="00C0253C" w:rsidRPr="0075122D" w:rsidRDefault="00C0253C" w:rsidP="00C0253C">
            <w:pPr>
              <w:spacing w:line="360" w:lineRule="auto"/>
              <w:jc w:val="both"/>
              <w:rPr>
                <w:rFonts w:ascii="Arial" w:hAnsi="Arial" w:cs="Arial"/>
                <w:szCs w:val="24"/>
              </w:rPr>
            </w:pPr>
            <w:r w:rsidRPr="0075122D">
              <w:rPr>
                <w:rFonts w:ascii="Arial" w:hAnsi="Arial" w:cs="Arial"/>
                <w:szCs w:val="24"/>
              </w:rPr>
              <w:t>Managing the Hotel guest cycle is important as it is considered as a guideline for Hotel Management in delivering exceptional guest experience. In this section of the study, four elements such as pre-arrival, arrival, duration of stay and departure will be analysed to ensure guest satisfaction and loyalty.</w:t>
            </w:r>
          </w:p>
          <w:p w14:paraId="13073444" w14:textId="626F7A8A" w:rsidR="004D0F63" w:rsidRPr="0075122D" w:rsidRDefault="00C0253C" w:rsidP="00C0253C">
            <w:pPr>
              <w:spacing w:line="360" w:lineRule="auto"/>
              <w:jc w:val="both"/>
              <w:rPr>
                <w:szCs w:val="24"/>
              </w:rPr>
            </w:pPr>
            <w:r w:rsidRPr="0075122D">
              <w:rPr>
                <w:rFonts w:ascii="Arial" w:hAnsi="Arial" w:cs="Arial"/>
                <w:szCs w:val="24"/>
              </w:rPr>
              <w:t>The pre-arrival stage can be defined as the primary stage that sets the tone for the entire guest experience. Pre-arrival communication is important for guest management and hotels can utilise technology such as personalised email communication and mobile applications to engage guests before their arrival. For example, the Marriott International mobile application helps the guest check-in before arrival and select room preferences (</w:t>
            </w:r>
            <w:r w:rsidRPr="0075122D">
              <w:rPr>
                <w:rFonts w:ascii="Arial" w:hAnsi="Arial" w:cs="Arial"/>
                <w:szCs w:val="24"/>
                <w:highlight w:val="white"/>
              </w:rPr>
              <w:t>Rahimian et al., 2021)</w:t>
            </w:r>
            <w:r w:rsidRPr="0075122D">
              <w:rPr>
                <w:rFonts w:ascii="Arial" w:hAnsi="Arial" w:cs="Arial"/>
                <w:szCs w:val="24"/>
              </w:rPr>
              <w:t>. They can also use a digital key to access their room which is convenient and aligns with the current trend of contact list service in the post-pandemic hospitality business (</w:t>
            </w:r>
            <w:r w:rsidRPr="0075122D">
              <w:rPr>
                <w:rFonts w:ascii="Arial" w:hAnsi="Arial" w:cs="Arial"/>
                <w:szCs w:val="24"/>
                <w:highlight w:val="white"/>
              </w:rPr>
              <w:t>Sipe, 2021)</w:t>
            </w:r>
            <w:r w:rsidRPr="0075122D">
              <w:rPr>
                <w:rFonts w:ascii="Arial" w:hAnsi="Arial" w:cs="Arial"/>
                <w:szCs w:val="24"/>
              </w:rPr>
              <w:t>.</w:t>
            </w:r>
          </w:p>
        </w:tc>
      </w:tr>
      <w:tr w:rsidR="0075122D" w:rsidRPr="0075122D" w14:paraId="34EB4868" w14:textId="77777777" w:rsidTr="009E31E5">
        <w:trPr>
          <w:trHeight w:val="495"/>
          <w:jc w:val="center"/>
        </w:trPr>
        <w:tc>
          <w:tcPr>
            <w:tcW w:w="9348" w:type="dxa"/>
          </w:tcPr>
          <w:p w14:paraId="75A4CFFC" w14:textId="77777777" w:rsidR="00F9700F" w:rsidRPr="0075122D" w:rsidRDefault="00F9700F" w:rsidP="00F9700F">
            <w:pPr>
              <w:widowControl w:val="0"/>
              <w:autoSpaceDE w:val="0"/>
              <w:autoSpaceDN w:val="0"/>
              <w:spacing w:before="2"/>
              <w:jc w:val="both"/>
              <w:rPr>
                <w:rFonts w:eastAsia="Times New Roman" w:cs="Times New Roman"/>
                <w:b/>
                <w:bCs/>
                <w:i/>
                <w:iCs/>
                <w:szCs w:val="24"/>
                <w:shd w:val="clear" w:color="auto" w:fill="FFFFFF"/>
                <w:lang w:val="en-US"/>
              </w:rPr>
            </w:pPr>
          </w:p>
          <w:p w14:paraId="1B32A371" w14:textId="660BCB90" w:rsidR="00F9700F" w:rsidRPr="0075122D" w:rsidRDefault="00F9700F" w:rsidP="00F9700F">
            <w:pPr>
              <w:widowControl w:val="0"/>
              <w:autoSpaceDE w:val="0"/>
              <w:autoSpaceDN w:val="0"/>
              <w:spacing w:before="2"/>
              <w:jc w:val="both"/>
              <w:rPr>
                <w:rFonts w:eastAsia="Times New Roman" w:cs="Times New Roman"/>
                <w:b/>
                <w:bCs/>
                <w:i/>
                <w:iCs/>
                <w:sz w:val="28"/>
                <w:szCs w:val="28"/>
                <w:lang w:val="en-US"/>
              </w:rPr>
            </w:pPr>
            <w:r w:rsidRPr="0075122D">
              <w:rPr>
                <w:rFonts w:eastAsia="Times New Roman" w:cs="Times New Roman"/>
                <w:b/>
                <w:bCs/>
                <w:i/>
                <w:iCs/>
                <w:sz w:val="28"/>
                <w:szCs w:val="28"/>
                <w:shd w:val="clear" w:color="auto" w:fill="FFFFFF"/>
                <w:lang w:val="en-US"/>
              </w:rPr>
              <w:t xml:space="preserve">Element 2 – </w:t>
            </w:r>
            <w:r w:rsidR="00AA0BF1" w:rsidRPr="0075122D">
              <w:rPr>
                <w:rFonts w:eastAsia="Times New Roman" w:cs="Times New Roman"/>
                <w:b/>
                <w:bCs/>
                <w:i/>
                <w:iCs/>
                <w:sz w:val="28"/>
                <w:szCs w:val="28"/>
                <w:shd w:val="clear" w:color="auto" w:fill="FFFFFF"/>
                <w:lang w:val="en-US"/>
              </w:rPr>
              <w:t xml:space="preserve">Arrival </w:t>
            </w:r>
          </w:p>
          <w:p w14:paraId="47C39300" w14:textId="3FE1F4AC" w:rsidR="004D0F63" w:rsidRPr="0075122D" w:rsidRDefault="004D0F63" w:rsidP="004D0F63">
            <w:pPr>
              <w:rPr>
                <w:rFonts w:cs="Times New Roman"/>
                <w:b/>
                <w:bCs/>
              </w:rPr>
            </w:pPr>
          </w:p>
        </w:tc>
      </w:tr>
      <w:tr w:rsidR="0075122D" w:rsidRPr="0075122D" w14:paraId="7BBE1C47" w14:textId="77777777" w:rsidTr="009E31E5">
        <w:trPr>
          <w:trHeight w:val="495"/>
          <w:jc w:val="center"/>
        </w:trPr>
        <w:tc>
          <w:tcPr>
            <w:tcW w:w="9348" w:type="dxa"/>
          </w:tcPr>
          <w:p w14:paraId="2699F7A4" w14:textId="32C2009E" w:rsidR="004D0F63" w:rsidRPr="0075122D" w:rsidRDefault="00C0253C" w:rsidP="00C0253C">
            <w:pPr>
              <w:spacing w:line="360" w:lineRule="auto"/>
              <w:jc w:val="both"/>
              <w:rPr>
                <w:rFonts w:ascii="Arial" w:hAnsi="Arial" w:cs="Arial"/>
                <w:szCs w:val="24"/>
              </w:rPr>
            </w:pPr>
            <w:r w:rsidRPr="0075122D">
              <w:rPr>
                <w:rFonts w:ascii="Arial" w:hAnsi="Arial" w:cs="Arial"/>
                <w:szCs w:val="24"/>
              </w:rPr>
              <w:t>The arrival stage is another social aspect and it is considered as "the moment of truth" in the guest cycle. In this stage of the guest cycle framework, the hotels must provide a seamless check-in process to satisfy the guests (</w:t>
            </w:r>
            <w:r w:rsidRPr="0075122D">
              <w:rPr>
                <w:rFonts w:ascii="Arial" w:hAnsi="Arial" w:cs="Arial"/>
                <w:szCs w:val="24"/>
                <w:highlight w:val="white"/>
              </w:rPr>
              <w:t>Chen and Chen, 2022)</w:t>
            </w:r>
            <w:r w:rsidRPr="0075122D">
              <w:rPr>
                <w:rFonts w:ascii="Arial" w:hAnsi="Arial" w:cs="Arial"/>
                <w:szCs w:val="24"/>
              </w:rPr>
              <w:t>. Personalised welcome amenities such as welcome drinks and efficient registration procedures utilising Technology such as mobile check-in can also improve guest experience. For example, Ritz Carlton utilises "The Credo" to provide exceptional experience to the guests. This principle provides a personalised experience and the staff member addresses guests by their name to anticipate their needs and create memorable experiences (</w:t>
            </w:r>
            <w:proofErr w:type="spellStart"/>
            <w:r w:rsidRPr="0075122D">
              <w:rPr>
                <w:rFonts w:ascii="Arial" w:hAnsi="Arial" w:cs="Arial"/>
                <w:szCs w:val="24"/>
                <w:highlight w:val="white"/>
              </w:rPr>
              <w:t>Kansakar</w:t>
            </w:r>
            <w:proofErr w:type="spellEnd"/>
            <w:r w:rsidRPr="0075122D">
              <w:rPr>
                <w:rFonts w:ascii="Arial" w:hAnsi="Arial" w:cs="Arial"/>
                <w:szCs w:val="24"/>
                <w:highlight w:val="white"/>
              </w:rPr>
              <w:t xml:space="preserve"> et al., 2019)</w:t>
            </w:r>
            <w:r w:rsidRPr="0075122D">
              <w:rPr>
                <w:rFonts w:ascii="Arial" w:hAnsi="Arial" w:cs="Arial"/>
                <w:szCs w:val="24"/>
              </w:rPr>
              <w:t xml:space="preserve">. </w:t>
            </w:r>
          </w:p>
        </w:tc>
      </w:tr>
      <w:tr w:rsidR="0075122D" w:rsidRPr="0075122D" w14:paraId="0E5DDCD8" w14:textId="77777777" w:rsidTr="009E31E5">
        <w:trPr>
          <w:trHeight w:val="454"/>
          <w:jc w:val="center"/>
        </w:trPr>
        <w:tc>
          <w:tcPr>
            <w:tcW w:w="9348" w:type="dxa"/>
          </w:tcPr>
          <w:p w14:paraId="3049A97E" w14:textId="77777777" w:rsidR="004D0F63" w:rsidRPr="0075122D" w:rsidRDefault="004D0F63" w:rsidP="004D0F63">
            <w:pPr>
              <w:rPr>
                <w:rFonts w:cs="Times New Roman"/>
                <w:b/>
                <w:bCs/>
              </w:rPr>
            </w:pPr>
          </w:p>
          <w:p w14:paraId="1E61C3AC" w14:textId="05BF8630" w:rsidR="00F9700F" w:rsidRPr="0075122D" w:rsidRDefault="00F9700F" w:rsidP="00F9700F">
            <w:pPr>
              <w:widowControl w:val="0"/>
              <w:autoSpaceDE w:val="0"/>
              <w:autoSpaceDN w:val="0"/>
              <w:spacing w:before="2"/>
              <w:jc w:val="both"/>
              <w:rPr>
                <w:rFonts w:eastAsia="Times New Roman" w:cs="Times New Roman"/>
                <w:b/>
                <w:bCs/>
                <w:i/>
                <w:iCs/>
                <w:sz w:val="28"/>
                <w:szCs w:val="28"/>
                <w:lang w:val="en-US"/>
              </w:rPr>
            </w:pPr>
            <w:r w:rsidRPr="0075122D">
              <w:rPr>
                <w:rFonts w:eastAsia="Times New Roman" w:cs="Times New Roman"/>
                <w:b/>
                <w:bCs/>
                <w:i/>
                <w:iCs/>
                <w:sz w:val="28"/>
                <w:szCs w:val="28"/>
                <w:shd w:val="clear" w:color="auto" w:fill="FFFFFF"/>
                <w:lang w:val="en-US"/>
              </w:rPr>
              <w:t xml:space="preserve">Element 3 </w:t>
            </w:r>
            <w:r w:rsidR="00AA0BF1" w:rsidRPr="0075122D">
              <w:rPr>
                <w:rFonts w:eastAsia="Times New Roman" w:cs="Times New Roman"/>
                <w:b/>
                <w:bCs/>
                <w:i/>
                <w:iCs/>
                <w:sz w:val="28"/>
                <w:szCs w:val="28"/>
                <w:shd w:val="clear" w:color="auto" w:fill="FFFFFF"/>
                <w:lang w:val="en-US"/>
              </w:rPr>
              <w:t>–</w:t>
            </w:r>
            <w:r w:rsidRPr="0075122D">
              <w:rPr>
                <w:rFonts w:eastAsia="Times New Roman" w:cs="Times New Roman"/>
                <w:b/>
                <w:bCs/>
                <w:i/>
                <w:iCs/>
                <w:sz w:val="28"/>
                <w:szCs w:val="28"/>
                <w:shd w:val="clear" w:color="auto" w:fill="FFFFFF"/>
                <w:lang w:val="en-US"/>
              </w:rPr>
              <w:t xml:space="preserve"> </w:t>
            </w:r>
            <w:r w:rsidR="00AA0BF1" w:rsidRPr="0075122D">
              <w:rPr>
                <w:rFonts w:eastAsia="Times New Roman" w:cs="Times New Roman"/>
                <w:b/>
                <w:bCs/>
                <w:i/>
                <w:iCs/>
                <w:sz w:val="28"/>
                <w:szCs w:val="28"/>
                <w:shd w:val="clear" w:color="auto" w:fill="FFFFFF"/>
                <w:lang w:val="en-US"/>
              </w:rPr>
              <w:t xml:space="preserve">Duration of stay </w:t>
            </w:r>
          </w:p>
          <w:p w14:paraId="583F4599" w14:textId="672923A7" w:rsidR="00F9700F" w:rsidRPr="0075122D" w:rsidRDefault="00F9700F" w:rsidP="004D0F63">
            <w:pPr>
              <w:rPr>
                <w:rFonts w:cs="Times New Roman"/>
                <w:b/>
                <w:bCs/>
              </w:rPr>
            </w:pPr>
          </w:p>
        </w:tc>
      </w:tr>
      <w:tr w:rsidR="0075122D" w:rsidRPr="0075122D" w14:paraId="22B151AD" w14:textId="77777777" w:rsidTr="009E31E5">
        <w:trPr>
          <w:trHeight w:val="495"/>
          <w:jc w:val="center"/>
        </w:trPr>
        <w:tc>
          <w:tcPr>
            <w:tcW w:w="9348" w:type="dxa"/>
          </w:tcPr>
          <w:p w14:paraId="27ABD0E8" w14:textId="77777777" w:rsidR="004D0F63" w:rsidRPr="0075122D" w:rsidRDefault="004D0F63" w:rsidP="004D0F63">
            <w:pPr>
              <w:jc w:val="center"/>
              <w:rPr>
                <w:rFonts w:cs="Times New Roman"/>
                <w:b/>
                <w:bCs/>
              </w:rPr>
            </w:pPr>
          </w:p>
          <w:p w14:paraId="16987153" w14:textId="7D6C0C7C" w:rsidR="004D0F63" w:rsidRPr="0075122D" w:rsidRDefault="00C0253C" w:rsidP="00C0253C">
            <w:pPr>
              <w:spacing w:line="360" w:lineRule="auto"/>
              <w:jc w:val="both"/>
              <w:rPr>
                <w:rFonts w:ascii="Arial" w:hAnsi="Arial" w:cs="Arial"/>
                <w:szCs w:val="24"/>
              </w:rPr>
            </w:pPr>
            <w:r w:rsidRPr="0075122D">
              <w:rPr>
                <w:rFonts w:ascii="Arial" w:hAnsi="Arial" w:cs="Arial"/>
                <w:szCs w:val="24"/>
              </w:rPr>
              <w:t>The next stage of the guest cycle framework is the duration of the stay and in this stage, the employees must deliver exceptional service to meet and exceed their expectations (</w:t>
            </w:r>
            <w:r w:rsidRPr="0075122D">
              <w:rPr>
                <w:rFonts w:ascii="Arial" w:hAnsi="Arial" w:cs="Arial"/>
                <w:szCs w:val="24"/>
                <w:highlight w:val="white"/>
              </w:rPr>
              <w:t>Ivanov et al., 2019)</w:t>
            </w:r>
            <w:r w:rsidRPr="0075122D">
              <w:rPr>
                <w:rFonts w:ascii="Arial" w:hAnsi="Arial" w:cs="Arial"/>
                <w:szCs w:val="24"/>
              </w:rPr>
              <w:t>. Continuous engagement and proactive services are important in this stage for adequate waste satisfaction. The front office employees can use up-selling opportunities such as room upgrades and personalised service to enhance their overall experience (</w:t>
            </w:r>
            <w:proofErr w:type="spellStart"/>
            <w:r w:rsidRPr="0075122D">
              <w:rPr>
                <w:rFonts w:ascii="Arial" w:hAnsi="Arial" w:cs="Arial"/>
                <w:szCs w:val="24"/>
                <w:highlight w:val="white"/>
              </w:rPr>
              <w:t>Stringam</w:t>
            </w:r>
            <w:proofErr w:type="spellEnd"/>
            <w:r w:rsidRPr="0075122D">
              <w:rPr>
                <w:rFonts w:ascii="Arial" w:hAnsi="Arial" w:cs="Arial"/>
                <w:szCs w:val="24"/>
                <w:highlight w:val="white"/>
              </w:rPr>
              <w:t xml:space="preserve"> and </w:t>
            </w:r>
            <w:proofErr w:type="spellStart"/>
            <w:r w:rsidRPr="0075122D">
              <w:rPr>
                <w:rFonts w:ascii="Arial" w:hAnsi="Arial" w:cs="Arial"/>
                <w:szCs w:val="24"/>
                <w:highlight w:val="white"/>
              </w:rPr>
              <w:t>Gerdes</w:t>
            </w:r>
            <w:proofErr w:type="spellEnd"/>
            <w:r w:rsidRPr="0075122D">
              <w:rPr>
                <w:rFonts w:ascii="Arial" w:hAnsi="Arial" w:cs="Arial"/>
                <w:szCs w:val="24"/>
                <w:highlight w:val="white"/>
              </w:rPr>
              <w:t>, 2021)</w:t>
            </w:r>
            <w:r w:rsidRPr="0075122D">
              <w:rPr>
                <w:rFonts w:ascii="Arial" w:hAnsi="Arial" w:cs="Arial"/>
                <w:szCs w:val="24"/>
              </w:rPr>
              <w:t>. The Four Seasons Hotel and Resort focuses on these details during the guest's stay. Personalised greetings and customised amenities are common in this property along with a focus on providing memorable moments throughout the stay of every guest (</w:t>
            </w:r>
            <w:r w:rsidRPr="0075122D">
              <w:rPr>
                <w:rFonts w:ascii="Arial" w:hAnsi="Arial" w:cs="Arial"/>
                <w:szCs w:val="24"/>
                <w:highlight w:val="white"/>
              </w:rPr>
              <w:t>Gupta et al., 2022)</w:t>
            </w:r>
            <w:r w:rsidRPr="0075122D">
              <w:rPr>
                <w:rFonts w:ascii="Arial" w:hAnsi="Arial" w:cs="Arial"/>
                <w:szCs w:val="24"/>
              </w:rPr>
              <w:t>.</w:t>
            </w:r>
          </w:p>
          <w:p w14:paraId="65199D38" w14:textId="47895990" w:rsidR="004D0F63" w:rsidRPr="0075122D" w:rsidRDefault="004D0F63" w:rsidP="004D0F63">
            <w:pPr>
              <w:rPr>
                <w:rFonts w:cs="Times New Roman"/>
                <w:b/>
                <w:bCs/>
              </w:rPr>
            </w:pPr>
          </w:p>
        </w:tc>
      </w:tr>
      <w:tr w:rsidR="0075122D" w:rsidRPr="0075122D" w14:paraId="30B933E8" w14:textId="77777777" w:rsidTr="009E31E5">
        <w:trPr>
          <w:trHeight w:val="495"/>
          <w:jc w:val="center"/>
        </w:trPr>
        <w:tc>
          <w:tcPr>
            <w:tcW w:w="9348" w:type="dxa"/>
          </w:tcPr>
          <w:p w14:paraId="20A63DDB" w14:textId="77777777" w:rsidR="004D0F63" w:rsidRPr="0075122D" w:rsidRDefault="004D0F63" w:rsidP="004D0F63">
            <w:pPr>
              <w:rPr>
                <w:rFonts w:cs="Times New Roman"/>
                <w:b/>
                <w:bCs/>
              </w:rPr>
            </w:pPr>
          </w:p>
          <w:p w14:paraId="4A9ED65E" w14:textId="40E94DFA" w:rsidR="00F9700F" w:rsidRPr="0075122D" w:rsidRDefault="00F9700F" w:rsidP="00F9700F">
            <w:pPr>
              <w:widowControl w:val="0"/>
              <w:autoSpaceDE w:val="0"/>
              <w:autoSpaceDN w:val="0"/>
              <w:spacing w:before="2"/>
              <w:jc w:val="both"/>
              <w:rPr>
                <w:rFonts w:eastAsia="Times New Roman" w:cs="Times New Roman"/>
                <w:b/>
                <w:bCs/>
                <w:i/>
                <w:iCs/>
                <w:sz w:val="28"/>
                <w:szCs w:val="28"/>
                <w:shd w:val="clear" w:color="auto" w:fill="FFFFFF"/>
                <w:lang w:val="en-US"/>
              </w:rPr>
            </w:pPr>
            <w:r w:rsidRPr="0075122D">
              <w:rPr>
                <w:rFonts w:eastAsia="Times New Roman" w:cs="Times New Roman"/>
                <w:b/>
                <w:bCs/>
                <w:i/>
                <w:iCs/>
                <w:sz w:val="28"/>
                <w:szCs w:val="28"/>
                <w:shd w:val="clear" w:color="auto" w:fill="FFFFFF"/>
                <w:lang w:val="en-US"/>
              </w:rPr>
              <w:t xml:space="preserve">Element 4 </w:t>
            </w:r>
            <w:r w:rsidR="00AA0BF1" w:rsidRPr="0075122D">
              <w:rPr>
                <w:rFonts w:eastAsia="Times New Roman" w:cs="Times New Roman"/>
                <w:b/>
                <w:bCs/>
                <w:i/>
                <w:iCs/>
                <w:sz w:val="28"/>
                <w:szCs w:val="28"/>
                <w:shd w:val="clear" w:color="auto" w:fill="FFFFFF"/>
                <w:lang w:val="en-US"/>
              </w:rPr>
              <w:t>–</w:t>
            </w:r>
            <w:r w:rsidRPr="0075122D">
              <w:rPr>
                <w:rFonts w:eastAsia="Times New Roman" w:cs="Times New Roman"/>
                <w:b/>
                <w:bCs/>
                <w:i/>
                <w:iCs/>
                <w:sz w:val="28"/>
                <w:szCs w:val="28"/>
                <w:shd w:val="clear" w:color="auto" w:fill="FFFFFF"/>
                <w:lang w:val="en-US"/>
              </w:rPr>
              <w:t xml:space="preserve"> </w:t>
            </w:r>
            <w:r w:rsidR="00AA0BF1" w:rsidRPr="0075122D">
              <w:rPr>
                <w:rFonts w:eastAsia="Times New Roman" w:cs="Times New Roman"/>
                <w:b/>
                <w:bCs/>
                <w:i/>
                <w:iCs/>
                <w:sz w:val="28"/>
                <w:szCs w:val="28"/>
                <w:shd w:val="clear" w:color="auto" w:fill="FFFFFF"/>
                <w:lang w:val="en-US"/>
              </w:rPr>
              <w:t xml:space="preserve">Departure </w:t>
            </w:r>
          </w:p>
          <w:p w14:paraId="4A260C78" w14:textId="0E8BB4DD" w:rsidR="00F9700F" w:rsidRPr="0075122D" w:rsidRDefault="00F9700F" w:rsidP="004D0F63">
            <w:pPr>
              <w:rPr>
                <w:rFonts w:cs="Times New Roman"/>
                <w:b/>
                <w:bCs/>
              </w:rPr>
            </w:pPr>
          </w:p>
        </w:tc>
      </w:tr>
      <w:tr w:rsidR="004D0F63" w:rsidRPr="0075122D" w14:paraId="19F14FD9" w14:textId="77777777" w:rsidTr="009E31E5">
        <w:trPr>
          <w:trHeight w:val="495"/>
          <w:jc w:val="center"/>
        </w:trPr>
        <w:tc>
          <w:tcPr>
            <w:tcW w:w="9348" w:type="dxa"/>
          </w:tcPr>
          <w:p w14:paraId="6B5FC739" w14:textId="77777777" w:rsidR="004D0F63" w:rsidRPr="0075122D" w:rsidRDefault="004D0F63" w:rsidP="004D0F63">
            <w:pPr>
              <w:jc w:val="center"/>
              <w:rPr>
                <w:rFonts w:cs="Times New Roman"/>
                <w:b/>
                <w:bCs/>
              </w:rPr>
            </w:pPr>
          </w:p>
          <w:p w14:paraId="568D3E59" w14:textId="0144A937" w:rsidR="00C0253C" w:rsidRPr="0075122D" w:rsidRDefault="00C0253C" w:rsidP="00C0253C">
            <w:pPr>
              <w:spacing w:line="360" w:lineRule="auto"/>
              <w:jc w:val="both"/>
              <w:rPr>
                <w:rFonts w:ascii="Arial" w:hAnsi="Arial" w:cs="Arial"/>
                <w:szCs w:val="24"/>
              </w:rPr>
            </w:pPr>
            <w:r w:rsidRPr="0075122D">
              <w:rPr>
                <w:rFonts w:ascii="Arial" w:hAnsi="Arial" w:cs="Arial"/>
                <w:szCs w:val="24"/>
              </w:rPr>
              <w:t>The last stage is departure and it is one of the important stages in the overall guest cycle framework as it is the last opportunity for the hotel and its employees to leave a positive impression on the guests. In this stage, the employees, particularly the front office staff must highlight the significance of express checkout options and post stays to gather feedback (</w:t>
            </w:r>
            <w:r w:rsidRPr="0075122D">
              <w:rPr>
                <w:rFonts w:ascii="Arial" w:hAnsi="Arial" w:cs="Arial"/>
                <w:szCs w:val="24"/>
                <w:highlight w:val="white"/>
              </w:rPr>
              <w:t>Lee et al., 2020)</w:t>
            </w:r>
            <w:r w:rsidRPr="0075122D">
              <w:rPr>
                <w:rFonts w:ascii="Arial" w:hAnsi="Arial" w:cs="Arial"/>
                <w:szCs w:val="24"/>
              </w:rPr>
              <w:t>. Effective management is important in this stage, including communication with the guest in a polite turn and taking whether or not there are any discrepancies from the hotel's end. Employees must encourage customers to leave positive reviews on sites like TripAdvisor and ask the guests to fill up the customer satisfaction form (</w:t>
            </w:r>
            <w:proofErr w:type="spellStart"/>
            <w:r w:rsidRPr="0075122D">
              <w:rPr>
                <w:rFonts w:ascii="Arial" w:hAnsi="Arial" w:cs="Arial"/>
                <w:szCs w:val="24"/>
                <w:highlight w:val="white"/>
              </w:rPr>
              <w:t>Alsuwaidi</w:t>
            </w:r>
            <w:proofErr w:type="spellEnd"/>
            <w:r w:rsidRPr="0075122D">
              <w:rPr>
                <w:rFonts w:ascii="Arial" w:hAnsi="Arial" w:cs="Arial"/>
                <w:szCs w:val="24"/>
                <w:highlight w:val="white"/>
              </w:rPr>
              <w:t xml:space="preserve"> et al., 2022)</w:t>
            </w:r>
            <w:r w:rsidRPr="0075122D">
              <w:rPr>
                <w:rFonts w:ascii="Arial" w:hAnsi="Arial" w:cs="Arial"/>
                <w:szCs w:val="24"/>
              </w:rPr>
              <w:t>. The front office must also provide a smooth checkout process and Express their gratitude so that the guest visits again. As a real-life example, Hilton hotels and resorts can be used as it provides not only exceptional guest experience during the stay but also during the check-out time (</w:t>
            </w:r>
            <w:r w:rsidRPr="0075122D">
              <w:rPr>
                <w:rFonts w:ascii="Arial" w:hAnsi="Arial" w:cs="Arial"/>
                <w:szCs w:val="24"/>
                <w:highlight w:val="white"/>
              </w:rPr>
              <w:t>Ampofo, 2020)</w:t>
            </w:r>
            <w:r w:rsidRPr="0075122D">
              <w:rPr>
                <w:rFonts w:ascii="Arial" w:hAnsi="Arial" w:cs="Arial"/>
                <w:szCs w:val="24"/>
              </w:rPr>
              <w:t>. This hotel uses digitised check-out options and allows customers to settle their bills and provide feedback effectively. The trained front office employees express heartfelt gratitude and invite guests to visit again and, in this way, they foster a sense of loyalty.</w:t>
            </w:r>
          </w:p>
          <w:p w14:paraId="039DD139"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Conclusion</w:t>
            </w:r>
          </w:p>
          <w:p w14:paraId="04E3CDA0" w14:textId="1E2EB1A4" w:rsidR="002025B1" w:rsidRPr="0075122D" w:rsidRDefault="00C0253C" w:rsidP="00C0253C">
            <w:pPr>
              <w:tabs>
                <w:tab w:val="left" w:pos="264"/>
              </w:tabs>
              <w:spacing w:line="360" w:lineRule="auto"/>
              <w:jc w:val="both"/>
              <w:rPr>
                <w:rFonts w:ascii="Arial" w:hAnsi="Arial" w:cs="Arial"/>
                <w:b/>
                <w:bCs/>
              </w:rPr>
            </w:pPr>
            <w:r w:rsidRPr="0075122D">
              <w:rPr>
                <w:rFonts w:ascii="Arial" w:hAnsi="Arial" w:cs="Arial"/>
                <w:szCs w:val="24"/>
              </w:rPr>
              <w:t>Based on the above discussion it can be understood that the guest cycle is one of the crucial frameworks which focuses on careful guest management in each stage to ensure positive guest experience. In this study, appropriate real-life examples were used to describe every stage of the guest cycle. The main focus of the study was to provide relevant information from the pre-arrival stage to the departure stage through which a hotel can achieve a competitive advantage and build long-lasting relationships with the customers.</w:t>
            </w:r>
          </w:p>
          <w:p w14:paraId="388D25D6" w14:textId="79C0CB9D" w:rsidR="004D0F63" w:rsidRPr="0075122D" w:rsidRDefault="004D0F63" w:rsidP="004D0F63">
            <w:pPr>
              <w:jc w:val="center"/>
              <w:rPr>
                <w:rFonts w:cs="Times New Roman"/>
                <w:b/>
                <w:bCs/>
              </w:rPr>
            </w:pPr>
          </w:p>
        </w:tc>
      </w:tr>
    </w:tbl>
    <w:p w14:paraId="5130C812" w14:textId="77777777" w:rsidR="009E31E5" w:rsidRPr="0075122D" w:rsidRDefault="009E31E5" w:rsidP="002025B1">
      <w:pPr>
        <w:rPr>
          <w:b/>
          <w:bCs/>
        </w:rPr>
      </w:pPr>
    </w:p>
    <w:p w14:paraId="6C788E0D" w14:textId="757DF802" w:rsidR="00F9700F" w:rsidRPr="0075122D"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000000" w:themeColor="text1"/>
        </w:rPr>
      </w:pPr>
      <w:r w:rsidRPr="0075122D">
        <w:rPr>
          <w:rFonts w:ascii="Times New Roman" w:hAnsi="Times New Roman" w:cs="Times New Roman"/>
          <w:b/>
          <w:bCs/>
          <w:color w:val="000000" w:themeColor="text1"/>
        </w:rPr>
        <w:t xml:space="preserve">References </w:t>
      </w:r>
    </w:p>
    <w:p w14:paraId="488B91A7"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Component one</w:t>
      </w:r>
    </w:p>
    <w:p w14:paraId="2D5F9287"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Chiu, S.K., (2019). Innovative experiential learning experience: Pedagogical adopting Kolb’s learning cycle at higher education in Hong Kong. </w:t>
      </w:r>
      <w:r w:rsidRPr="0075122D">
        <w:rPr>
          <w:rFonts w:ascii="Arial" w:hAnsi="Arial" w:cs="Arial"/>
          <w:i/>
          <w:szCs w:val="24"/>
          <w:highlight w:val="white"/>
        </w:rPr>
        <w:t>Cogent Education</w:t>
      </w:r>
      <w:r w:rsidRPr="0075122D">
        <w:rPr>
          <w:rFonts w:ascii="Arial" w:hAnsi="Arial" w:cs="Arial"/>
          <w:szCs w:val="24"/>
          <w:highlight w:val="white"/>
        </w:rPr>
        <w:t xml:space="preserve">, </w:t>
      </w:r>
      <w:r w:rsidRPr="0075122D">
        <w:rPr>
          <w:rFonts w:ascii="Arial" w:hAnsi="Arial" w:cs="Arial"/>
          <w:i/>
          <w:szCs w:val="24"/>
          <w:highlight w:val="white"/>
        </w:rPr>
        <w:t>6</w:t>
      </w:r>
      <w:r w:rsidRPr="0075122D">
        <w:rPr>
          <w:rFonts w:ascii="Arial" w:hAnsi="Arial" w:cs="Arial"/>
          <w:szCs w:val="24"/>
          <w:highlight w:val="white"/>
        </w:rPr>
        <w:t>(1), p.1644720.</w:t>
      </w:r>
    </w:p>
    <w:p w14:paraId="46851D3C" w14:textId="77777777" w:rsidR="00C0253C" w:rsidRPr="0075122D" w:rsidRDefault="00C0253C" w:rsidP="00C0253C">
      <w:pPr>
        <w:spacing w:before="200" w:line="360" w:lineRule="auto"/>
        <w:jc w:val="both"/>
        <w:rPr>
          <w:rFonts w:ascii="Arial" w:hAnsi="Arial" w:cs="Arial"/>
          <w:szCs w:val="24"/>
          <w:highlight w:val="white"/>
        </w:rPr>
      </w:pPr>
      <w:proofErr w:type="spellStart"/>
      <w:r w:rsidRPr="0075122D">
        <w:rPr>
          <w:rFonts w:ascii="Arial" w:hAnsi="Arial" w:cs="Arial"/>
          <w:szCs w:val="24"/>
          <w:highlight w:val="white"/>
        </w:rPr>
        <w:t>Hanisyah</w:t>
      </w:r>
      <w:proofErr w:type="spellEnd"/>
      <w:r w:rsidRPr="0075122D">
        <w:rPr>
          <w:rFonts w:ascii="Arial" w:hAnsi="Arial" w:cs="Arial"/>
          <w:szCs w:val="24"/>
          <w:highlight w:val="white"/>
        </w:rPr>
        <w:t xml:space="preserve">, W.A., </w:t>
      </w:r>
      <w:proofErr w:type="spellStart"/>
      <w:r w:rsidRPr="0075122D">
        <w:rPr>
          <w:rFonts w:ascii="Arial" w:hAnsi="Arial" w:cs="Arial"/>
          <w:szCs w:val="24"/>
          <w:highlight w:val="white"/>
        </w:rPr>
        <w:t>Winarko</w:t>
      </w:r>
      <w:proofErr w:type="spellEnd"/>
      <w:r w:rsidRPr="0075122D">
        <w:rPr>
          <w:rFonts w:ascii="Arial" w:hAnsi="Arial" w:cs="Arial"/>
          <w:szCs w:val="24"/>
          <w:highlight w:val="white"/>
        </w:rPr>
        <w:t xml:space="preserve">, G.C., </w:t>
      </w:r>
      <w:proofErr w:type="spellStart"/>
      <w:r w:rsidRPr="0075122D">
        <w:rPr>
          <w:rFonts w:ascii="Arial" w:hAnsi="Arial" w:cs="Arial"/>
          <w:szCs w:val="24"/>
          <w:highlight w:val="white"/>
        </w:rPr>
        <w:t>Elfitria</w:t>
      </w:r>
      <w:proofErr w:type="spellEnd"/>
      <w:r w:rsidRPr="0075122D">
        <w:rPr>
          <w:rFonts w:ascii="Arial" w:hAnsi="Arial" w:cs="Arial"/>
          <w:szCs w:val="24"/>
          <w:highlight w:val="white"/>
        </w:rPr>
        <w:t xml:space="preserve">, L.S. and </w:t>
      </w:r>
      <w:proofErr w:type="spellStart"/>
      <w:r w:rsidRPr="0075122D">
        <w:rPr>
          <w:rFonts w:ascii="Arial" w:hAnsi="Arial" w:cs="Arial"/>
          <w:szCs w:val="24"/>
          <w:highlight w:val="white"/>
        </w:rPr>
        <w:t>Ardiansyah</w:t>
      </w:r>
      <w:proofErr w:type="spellEnd"/>
      <w:r w:rsidRPr="0075122D">
        <w:rPr>
          <w:rFonts w:ascii="Arial" w:hAnsi="Arial" w:cs="Arial"/>
          <w:szCs w:val="24"/>
          <w:highlight w:val="white"/>
        </w:rPr>
        <w:t xml:space="preserve">, A.S., (2023), February. The Effect of Kolb's Learning Cycle on Students' Critical Thinking Skills. In </w:t>
      </w:r>
      <w:r w:rsidRPr="0075122D">
        <w:rPr>
          <w:rFonts w:ascii="Arial" w:hAnsi="Arial" w:cs="Arial"/>
          <w:i/>
          <w:szCs w:val="24"/>
          <w:highlight w:val="white"/>
        </w:rPr>
        <w:t xml:space="preserve">PRISMA, </w:t>
      </w:r>
      <w:proofErr w:type="spellStart"/>
      <w:r w:rsidRPr="0075122D">
        <w:rPr>
          <w:rFonts w:ascii="Arial" w:hAnsi="Arial" w:cs="Arial"/>
          <w:i/>
          <w:szCs w:val="24"/>
          <w:highlight w:val="white"/>
        </w:rPr>
        <w:t>Prosiding</w:t>
      </w:r>
      <w:proofErr w:type="spellEnd"/>
      <w:r w:rsidRPr="0075122D">
        <w:rPr>
          <w:rFonts w:ascii="Arial" w:hAnsi="Arial" w:cs="Arial"/>
          <w:i/>
          <w:szCs w:val="24"/>
          <w:highlight w:val="white"/>
        </w:rPr>
        <w:t xml:space="preserve"> Seminar </w:t>
      </w:r>
      <w:proofErr w:type="spellStart"/>
      <w:r w:rsidRPr="0075122D">
        <w:rPr>
          <w:rFonts w:ascii="Arial" w:hAnsi="Arial" w:cs="Arial"/>
          <w:i/>
          <w:szCs w:val="24"/>
          <w:highlight w:val="white"/>
        </w:rPr>
        <w:t>Nasional</w:t>
      </w:r>
      <w:proofErr w:type="spellEnd"/>
      <w:r w:rsidRPr="0075122D">
        <w:rPr>
          <w:rFonts w:ascii="Arial" w:hAnsi="Arial" w:cs="Arial"/>
          <w:i/>
          <w:szCs w:val="24"/>
          <w:highlight w:val="white"/>
        </w:rPr>
        <w:t xml:space="preserve"> </w:t>
      </w:r>
      <w:proofErr w:type="spellStart"/>
      <w:r w:rsidRPr="0075122D">
        <w:rPr>
          <w:rFonts w:ascii="Arial" w:hAnsi="Arial" w:cs="Arial"/>
          <w:i/>
          <w:szCs w:val="24"/>
          <w:highlight w:val="white"/>
        </w:rPr>
        <w:t>Matematika</w:t>
      </w:r>
      <w:proofErr w:type="spellEnd"/>
      <w:r w:rsidRPr="0075122D">
        <w:rPr>
          <w:rFonts w:ascii="Arial" w:hAnsi="Arial" w:cs="Arial"/>
          <w:szCs w:val="24"/>
          <w:highlight w:val="white"/>
        </w:rPr>
        <w:t xml:space="preserve"> (Vol. 6, pp. 65-69).</w:t>
      </w:r>
    </w:p>
    <w:p w14:paraId="7BBF589E"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Vince, R., (2022). Reflections on “behind and beyond Kolb’s learning cycle”. </w:t>
      </w:r>
      <w:r w:rsidRPr="0075122D">
        <w:rPr>
          <w:rFonts w:ascii="Arial" w:hAnsi="Arial" w:cs="Arial"/>
          <w:i/>
          <w:szCs w:val="24"/>
          <w:highlight w:val="white"/>
        </w:rPr>
        <w:t>Journal of Management Education</w:t>
      </w:r>
      <w:r w:rsidRPr="0075122D">
        <w:rPr>
          <w:rFonts w:ascii="Arial" w:hAnsi="Arial" w:cs="Arial"/>
          <w:szCs w:val="24"/>
          <w:highlight w:val="white"/>
        </w:rPr>
        <w:t xml:space="preserve">, </w:t>
      </w:r>
      <w:r w:rsidRPr="0075122D">
        <w:rPr>
          <w:rFonts w:ascii="Arial" w:hAnsi="Arial" w:cs="Arial"/>
          <w:i/>
          <w:szCs w:val="24"/>
          <w:highlight w:val="white"/>
        </w:rPr>
        <w:t>46</w:t>
      </w:r>
      <w:r w:rsidRPr="0075122D">
        <w:rPr>
          <w:rFonts w:ascii="Arial" w:hAnsi="Arial" w:cs="Arial"/>
          <w:szCs w:val="24"/>
          <w:highlight w:val="white"/>
        </w:rPr>
        <w:t>(6), pp.983-989.</w:t>
      </w:r>
    </w:p>
    <w:p w14:paraId="76B78CB9"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Watson, M.K., Pelkey, J., Noyes, C. and Rodgers, M.O., (2019). Using Kolb’s learning cycle to improve student sustainability knowledge. </w:t>
      </w:r>
      <w:r w:rsidRPr="0075122D">
        <w:rPr>
          <w:rFonts w:ascii="Arial" w:hAnsi="Arial" w:cs="Arial"/>
          <w:i/>
          <w:szCs w:val="24"/>
          <w:highlight w:val="white"/>
        </w:rPr>
        <w:t>Sustainability</w:t>
      </w:r>
      <w:r w:rsidRPr="0075122D">
        <w:rPr>
          <w:rFonts w:ascii="Arial" w:hAnsi="Arial" w:cs="Arial"/>
          <w:szCs w:val="24"/>
          <w:highlight w:val="white"/>
        </w:rPr>
        <w:t xml:space="preserve">, </w:t>
      </w:r>
      <w:r w:rsidRPr="0075122D">
        <w:rPr>
          <w:rFonts w:ascii="Arial" w:hAnsi="Arial" w:cs="Arial"/>
          <w:i/>
          <w:szCs w:val="24"/>
          <w:highlight w:val="white"/>
        </w:rPr>
        <w:t>11</w:t>
      </w:r>
      <w:r w:rsidRPr="0075122D">
        <w:rPr>
          <w:rFonts w:ascii="Arial" w:hAnsi="Arial" w:cs="Arial"/>
          <w:szCs w:val="24"/>
          <w:highlight w:val="white"/>
        </w:rPr>
        <w:t>(17), p.4602.</w:t>
      </w:r>
    </w:p>
    <w:p w14:paraId="7A9E81A0" w14:textId="77777777" w:rsidR="00C0253C" w:rsidRPr="0075122D" w:rsidRDefault="00C0253C" w:rsidP="00C0253C">
      <w:pPr>
        <w:spacing w:before="200" w:line="360" w:lineRule="auto"/>
        <w:jc w:val="both"/>
        <w:rPr>
          <w:rFonts w:ascii="Arial" w:hAnsi="Arial" w:cs="Arial"/>
          <w:szCs w:val="24"/>
          <w:highlight w:val="white"/>
        </w:rPr>
      </w:pPr>
      <w:proofErr w:type="spellStart"/>
      <w:r w:rsidRPr="0075122D">
        <w:rPr>
          <w:rFonts w:ascii="Arial" w:hAnsi="Arial" w:cs="Arial"/>
          <w:szCs w:val="24"/>
          <w:highlight w:val="white"/>
        </w:rPr>
        <w:t>Wijnen-Meijer</w:t>
      </w:r>
      <w:proofErr w:type="spellEnd"/>
      <w:r w:rsidRPr="0075122D">
        <w:rPr>
          <w:rFonts w:ascii="Arial" w:hAnsi="Arial" w:cs="Arial"/>
          <w:szCs w:val="24"/>
          <w:highlight w:val="white"/>
        </w:rPr>
        <w:t xml:space="preserve">, M., </w:t>
      </w:r>
      <w:proofErr w:type="spellStart"/>
      <w:r w:rsidRPr="0075122D">
        <w:rPr>
          <w:rFonts w:ascii="Arial" w:hAnsi="Arial" w:cs="Arial"/>
          <w:szCs w:val="24"/>
          <w:highlight w:val="white"/>
        </w:rPr>
        <w:t>Brandhuber</w:t>
      </w:r>
      <w:proofErr w:type="spellEnd"/>
      <w:r w:rsidRPr="0075122D">
        <w:rPr>
          <w:rFonts w:ascii="Arial" w:hAnsi="Arial" w:cs="Arial"/>
          <w:szCs w:val="24"/>
          <w:highlight w:val="white"/>
        </w:rPr>
        <w:t xml:space="preserve">, T., Schneider, A. and </w:t>
      </w:r>
      <w:proofErr w:type="spellStart"/>
      <w:r w:rsidRPr="0075122D">
        <w:rPr>
          <w:rFonts w:ascii="Arial" w:hAnsi="Arial" w:cs="Arial"/>
          <w:szCs w:val="24"/>
          <w:highlight w:val="white"/>
        </w:rPr>
        <w:t>Berberat</w:t>
      </w:r>
      <w:proofErr w:type="spellEnd"/>
      <w:r w:rsidRPr="0075122D">
        <w:rPr>
          <w:rFonts w:ascii="Arial" w:hAnsi="Arial" w:cs="Arial"/>
          <w:szCs w:val="24"/>
          <w:highlight w:val="white"/>
        </w:rPr>
        <w:t xml:space="preserve">, P.O., (2022). Implementing Kolb's experiential learning cycle by linking real experience, case-based discussion and simulation. </w:t>
      </w:r>
      <w:r w:rsidRPr="0075122D">
        <w:rPr>
          <w:rFonts w:ascii="Arial" w:hAnsi="Arial" w:cs="Arial"/>
          <w:i/>
          <w:szCs w:val="24"/>
          <w:highlight w:val="white"/>
        </w:rPr>
        <w:t>Journal of medical education and curricular development</w:t>
      </w:r>
      <w:r w:rsidRPr="0075122D">
        <w:rPr>
          <w:rFonts w:ascii="Arial" w:hAnsi="Arial" w:cs="Arial"/>
          <w:szCs w:val="24"/>
          <w:highlight w:val="white"/>
        </w:rPr>
        <w:t xml:space="preserve">, </w:t>
      </w:r>
      <w:r w:rsidRPr="0075122D">
        <w:rPr>
          <w:rFonts w:ascii="Arial" w:hAnsi="Arial" w:cs="Arial"/>
          <w:i/>
          <w:szCs w:val="24"/>
          <w:highlight w:val="white"/>
        </w:rPr>
        <w:t>9</w:t>
      </w:r>
      <w:r w:rsidRPr="0075122D">
        <w:rPr>
          <w:rFonts w:ascii="Arial" w:hAnsi="Arial" w:cs="Arial"/>
          <w:szCs w:val="24"/>
          <w:highlight w:val="white"/>
        </w:rPr>
        <w:t>, p.23821205221091511.</w:t>
      </w:r>
    </w:p>
    <w:p w14:paraId="2DDFD109" w14:textId="77777777" w:rsidR="00C0253C" w:rsidRPr="0075122D" w:rsidRDefault="00C0253C" w:rsidP="00C0253C">
      <w:pPr>
        <w:spacing w:line="360" w:lineRule="auto"/>
        <w:jc w:val="both"/>
        <w:rPr>
          <w:rFonts w:ascii="Arial" w:hAnsi="Arial" w:cs="Arial"/>
          <w:b/>
          <w:szCs w:val="24"/>
        </w:rPr>
      </w:pPr>
    </w:p>
    <w:p w14:paraId="7E630E1F"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Component two</w:t>
      </w:r>
    </w:p>
    <w:p w14:paraId="3921C2E2"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Hien, N.T., Su, Y.L., Sann, R. and Thanh, L.T.P., (2022). Analysis of online customer complaint </w:t>
      </w:r>
      <w:proofErr w:type="spellStart"/>
      <w:r w:rsidRPr="0075122D">
        <w:rPr>
          <w:rFonts w:ascii="Arial" w:hAnsi="Arial" w:cs="Arial"/>
          <w:szCs w:val="24"/>
          <w:highlight w:val="white"/>
        </w:rPr>
        <w:t>behavior</w:t>
      </w:r>
      <w:proofErr w:type="spellEnd"/>
      <w:r w:rsidRPr="0075122D">
        <w:rPr>
          <w:rFonts w:ascii="Arial" w:hAnsi="Arial" w:cs="Arial"/>
          <w:szCs w:val="24"/>
          <w:highlight w:val="white"/>
        </w:rPr>
        <w:t xml:space="preserve"> in Vietnam’s hotel industry. </w:t>
      </w:r>
      <w:r w:rsidRPr="0075122D">
        <w:rPr>
          <w:rFonts w:ascii="Arial" w:hAnsi="Arial" w:cs="Arial"/>
          <w:i/>
          <w:szCs w:val="24"/>
          <w:highlight w:val="white"/>
        </w:rPr>
        <w:t>Sustainability</w:t>
      </w:r>
      <w:r w:rsidRPr="0075122D">
        <w:rPr>
          <w:rFonts w:ascii="Arial" w:hAnsi="Arial" w:cs="Arial"/>
          <w:szCs w:val="24"/>
          <w:highlight w:val="white"/>
        </w:rPr>
        <w:t xml:space="preserve">, </w:t>
      </w:r>
      <w:r w:rsidRPr="0075122D">
        <w:rPr>
          <w:rFonts w:ascii="Arial" w:hAnsi="Arial" w:cs="Arial"/>
          <w:i/>
          <w:szCs w:val="24"/>
          <w:highlight w:val="white"/>
        </w:rPr>
        <w:t>14</w:t>
      </w:r>
      <w:r w:rsidRPr="0075122D">
        <w:rPr>
          <w:rFonts w:ascii="Arial" w:hAnsi="Arial" w:cs="Arial"/>
          <w:szCs w:val="24"/>
          <w:highlight w:val="white"/>
        </w:rPr>
        <w:t>(7), p.3770.</w:t>
      </w:r>
    </w:p>
    <w:p w14:paraId="5F3E293F" w14:textId="77777777" w:rsidR="00C0253C" w:rsidRPr="0075122D" w:rsidRDefault="00C0253C" w:rsidP="00C0253C">
      <w:pPr>
        <w:spacing w:before="200" w:line="360" w:lineRule="auto"/>
        <w:jc w:val="both"/>
        <w:rPr>
          <w:rFonts w:ascii="Arial" w:hAnsi="Arial" w:cs="Arial"/>
          <w:szCs w:val="24"/>
          <w:highlight w:val="white"/>
        </w:rPr>
      </w:pPr>
      <w:proofErr w:type="spellStart"/>
      <w:r w:rsidRPr="0075122D">
        <w:rPr>
          <w:rFonts w:ascii="Arial" w:hAnsi="Arial" w:cs="Arial"/>
          <w:szCs w:val="24"/>
          <w:highlight w:val="white"/>
        </w:rPr>
        <w:t>Kerum</w:t>
      </w:r>
      <w:proofErr w:type="spellEnd"/>
      <w:r w:rsidRPr="0075122D">
        <w:rPr>
          <w:rFonts w:ascii="Arial" w:hAnsi="Arial" w:cs="Arial"/>
          <w:szCs w:val="24"/>
          <w:highlight w:val="white"/>
        </w:rPr>
        <w:t xml:space="preserve">, F. and Vukovic, D., (2022). RESOLVING COMPLAINTS IN THE HOTEL WITH THE GOAL OF ACHIEVING GUEST SATISFACTION. </w:t>
      </w:r>
      <w:r w:rsidRPr="0075122D">
        <w:rPr>
          <w:rFonts w:ascii="Arial" w:hAnsi="Arial" w:cs="Arial"/>
          <w:i/>
          <w:szCs w:val="24"/>
          <w:highlight w:val="white"/>
        </w:rPr>
        <w:t>Economic and Social Development: Book of Proceedings</w:t>
      </w:r>
      <w:r w:rsidRPr="0075122D">
        <w:rPr>
          <w:rFonts w:ascii="Arial" w:hAnsi="Arial" w:cs="Arial"/>
          <w:szCs w:val="24"/>
          <w:highlight w:val="white"/>
        </w:rPr>
        <w:t>, pp.397-418.</w:t>
      </w:r>
    </w:p>
    <w:p w14:paraId="6EC14B39"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Prima, S., Hartono, D.A. and </w:t>
      </w:r>
      <w:proofErr w:type="spellStart"/>
      <w:r w:rsidRPr="0075122D">
        <w:rPr>
          <w:rFonts w:ascii="Arial" w:hAnsi="Arial" w:cs="Arial"/>
          <w:szCs w:val="24"/>
          <w:highlight w:val="white"/>
        </w:rPr>
        <w:t>Windawaty</w:t>
      </w:r>
      <w:proofErr w:type="spellEnd"/>
      <w:r w:rsidRPr="0075122D">
        <w:rPr>
          <w:rFonts w:ascii="Arial" w:hAnsi="Arial" w:cs="Arial"/>
          <w:szCs w:val="24"/>
          <w:highlight w:val="white"/>
        </w:rPr>
        <w:t xml:space="preserve">, H., (2023). Hospitality Students’ Pragmatic Competence in Apology. </w:t>
      </w:r>
      <w:r w:rsidRPr="0075122D">
        <w:rPr>
          <w:rFonts w:ascii="Arial" w:hAnsi="Arial" w:cs="Arial"/>
          <w:i/>
          <w:szCs w:val="24"/>
          <w:highlight w:val="white"/>
        </w:rPr>
        <w:t>Journal of English Language Teaching and English Linguistics</w:t>
      </w:r>
      <w:r w:rsidRPr="0075122D">
        <w:rPr>
          <w:rFonts w:ascii="Arial" w:hAnsi="Arial" w:cs="Arial"/>
          <w:szCs w:val="24"/>
          <w:highlight w:val="white"/>
        </w:rPr>
        <w:t xml:space="preserve">, </w:t>
      </w:r>
      <w:r w:rsidRPr="0075122D">
        <w:rPr>
          <w:rFonts w:ascii="Arial" w:hAnsi="Arial" w:cs="Arial"/>
          <w:i/>
          <w:szCs w:val="24"/>
          <w:highlight w:val="white"/>
        </w:rPr>
        <w:t>8</w:t>
      </w:r>
      <w:r w:rsidRPr="0075122D">
        <w:rPr>
          <w:rFonts w:ascii="Arial" w:hAnsi="Arial" w:cs="Arial"/>
          <w:szCs w:val="24"/>
          <w:highlight w:val="white"/>
        </w:rPr>
        <w:t>(1), pp.16-23.</w:t>
      </w:r>
    </w:p>
    <w:p w14:paraId="086FB4C9"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Sann, R., Lai, P.C., Liaw, S.Y. and Chen, C.T., (2022). Predicting online complaining </w:t>
      </w:r>
      <w:proofErr w:type="spellStart"/>
      <w:r w:rsidRPr="0075122D">
        <w:rPr>
          <w:rFonts w:ascii="Arial" w:hAnsi="Arial" w:cs="Arial"/>
          <w:szCs w:val="24"/>
          <w:highlight w:val="white"/>
        </w:rPr>
        <w:t>behavior</w:t>
      </w:r>
      <w:proofErr w:type="spellEnd"/>
      <w:r w:rsidRPr="0075122D">
        <w:rPr>
          <w:rFonts w:ascii="Arial" w:hAnsi="Arial" w:cs="Arial"/>
          <w:szCs w:val="24"/>
          <w:highlight w:val="white"/>
        </w:rPr>
        <w:t xml:space="preserve"> in the hospitality industry: Application of big data analytics to online reviews. </w:t>
      </w:r>
      <w:r w:rsidRPr="0075122D">
        <w:rPr>
          <w:rFonts w:ascii="Arial" w:hAnsi="Arial" w:cs="Arial"/>
          <w:i/>
          <w:szCs w:val="24"/>
          <w:highlight w:val="white"/>
        </w:rPr>
        <w:t>Sustainability</w:t>
      </w:r>
      <w:r w:rsidRPr="0075122D">
        <w:rPr>
          <w:rFonts w:ascii="Arial" w:hAnsi="Arial" w:cs="Arial"/>
          <w:szCs w:val="24"/>
          <w:highlight w:val="white"/>
        </w:rPr>
        <w:t xml:space="preserve">, </w:t>
      </w:r>
      <w:r w:rsidRPr="0075122D">
        <w:rPr>
          <w:rFonts w:ascii="Arial" w:hAnsi="Arial" w:cs="Arial"/>
          <w:i/>
          <w:szCs w:val="24"/>
          <w:highlight w:val="white"/>
        </w:rPr>
        <w:t>14</w:t>
      </w:r>
      <w:r w:rsidRPr="0075122D">
        <w:rPr>
          <w:rFonts w:ascii="Arial" w:hAnsi="Arial" w:cs="Arial"/>
          <w:szCs w:val="24"/>
          <w:highlight w:val="white"/>
        </w:rPr>
        <w:t>(3), p.1800.</w:t>
      </w:r>
    </w:p>
    <w:p w14:paraId="407725DD"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TripAdvisor, (2023), Available at: https://www.tripadvisor.co.uk/Hotel_Review-g186338-d195284-Reviews-Royal_Lancaster_London-London_England.html [Available at: 21/11/2023]</w:t>
      </w:r>
    </w:p>
    <w:p w14:paraId="35F45485" w14:textId="77777777" w:rsidR="00C0253C" w:rsidRPr="0075122D" w:rsidRDefault="00C0253C" w:rsidP="00C0253C">
      <w:pPr>
        <w:spacing w:line="360" w:lineRule="auto"/>
        <w:jc w:val="both"/>
        <w:rPr>
          <w:rFonts w:ascii="Arial" w:hAnsi="Arial" w:cs="Arial"/>
          <w:b/>
          <w:szCs w:val="24"/>
        </w:rPr>
      </w:pPr>
    </w:p>
    <w:p w14:paraId="795B45DC" w14:textId="77777777" w:rsidR="00C0253C" w:rsidRPr="0075122D" w:rsidRDefault="00C0253C" w:rsidP="00C0253C">
      <w:pPr>
        <w:spacing w:line="360" w:lineRule="auto"/>
        <w:jc w:val="both"/>
        <w:rPr>
          <w:rFonts w:ascii="Arial" w:hAnsi="Arial" w:cs="Arial"/>
          <w:b/>
          <w:szCs w:val="24"/>
        </w:rPr>
      </w:pPr>
      <w:r w:rsidRPr="0075122D">
        <w:rPr>
          <w:rFonts w:ascii="Arial" w:hAnsi="Arial" w:cs="Arial"/>
          <w:b/>
          <w:szCs w:val="24"/>
        </w:rPr>
        <w:t>Component three</w:t>
      </w:r>
    </w:p>
    <w:p w14:paraId="3D93F711" w14:textId="77777777" w:rsidR="00C0253C" w:rsidRPr="0075122D" w:rsidRDefault="00C0253C" w:rsidP="00C0253C">
      <w:pPr>
        <w:spacing w:before="200" w:line="360" w:lineRule="auto"/>
        <w:jc w:val="both"/>
        <w:rPr>
          <w:rFonts w:ascii="Arial" w:hAnsi="Arial" w:cs="Arial"/>
          <w:szCs w:val="24"/>
          <w:highlight w:val="white"/>
        </w:rPr>
      </w:pPr>
      <w:proofErr w:type="spellStart"/>
      <w:r w:rsidRPr="0075122D">
        <w:rPr>
          <w:rFonts w:ascii="Arial" w:hAnsi="Arial" w:cs="Arial"/>
          <w:szCs w:val="24"/>
          <w:highlight w:val="white"/>
        </w:rPr>
        <w:t>Alsuwaidi</w:t>
      </w:r>
      <w:proofErr w:type="spellEnd"/>
      <w:r w:rsidRPr="0075122D">
        <w:rPr>
          <w:rFonts w:ascii="Arial" w:hAnsi="Arial" w:cs="Arial"/>
          <w:szCs w:val="24"/>
          <w:highlight w:val="white"/>
        </w:rPr>
        <w:t xml:space="preserve">, M., Eid, R. and Agag, G., (2022). Tackling the complexity of guests' food waste reduction behaviour in the hospitality industry. </w:t>
      </w:r>
      <w:r w:rsidRPr="0075122D">
        <w:rPr>
          <w:rFonts w:ascii="Arial" w:hAnsi="Arial" w:cs="Arial"/>
          <w:i/>
          <w:szCs w:val="24"/>
          <w:highlight w:val="white"/>
        </w:rPr>
        <w:t>Tourism Management Perspectives</w:t>
      </w:r>
      <w:r w:rsidRPr="0075122D">
        <w:rPr>
          <w:rFonts w:ascii="Arial" w:hAnsi="Arial" w:cs="Arial"/>
          <w:szCs w:val="24"/>
          <w:highlight w:val="white"/>
        </w:rPr>
        <w:t xml:space="preserve">, </w:t>
      </w:r>
      <w:r w:rsidRPr="0075122D">
        <w:rPr>
          <w:rFonts w:ascii="Arial" w:hAnsi="Arial" w:cs="Arial"/>
          <w:i/>
          <w:szCs w:val="24"/>
          <w:highlight w:val="white"/>
        </w:rPr>
        <w:t>42</w:t>
      </w:r>
      <w:r w:rsidRPr="0075122D">
        <w:rPr>
          <w:rFonts w:ascii="Arial" w:hAnsi="Arial" w:cs="Arial"/>
          <w:szCs w:val="24"/>
          <w:highlight w:val="white"/>
        </w:rPr>
        <w:t>, p.100963.</w:t>
      </w:r>
    </w:p>
    <w:p w14:paraId="707A219D"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Ampofo, J.A., (2020). Contributions of The hospitality industry (Hotels) in the development of Wa municipality in Ghana. </w:t>
      </w:r>
      <w:r w:rsidRPr="0075122D">
        <w:rPr>
          <w:rFonts w:ascii="Arial" w:hAnsi="Arial" w:cs="Arial"/>
          <w:i/>
          <w:szCs w:val="24"/>
          <w:highlight w:val="white"/>
        </w:rPr>
        <w:t>International Journal of Advanced Economics</w:t>
      </w:r>
      <w:r w:rsidRPr="0075122D">
        <w:rPr>
          <w:rFonts w:ascii="Arial" w:hAnsi="Arial" w:cs="Arial"/>
          <w:szCs w:val="24"/>
          <w:highlight w:val="white"/>
        </w:rPr>
        <w:t xml:space="preserve">, </w:t>
      </w:r>
      <w:r w:rsidRPr="0075122D">
        <w:rPr>
          <w:rFonts w:ascii="Arial" w:hAnsi="Arial" w:cs="Arial"/>
          <w:i/>
          <w:szCs w:val="24"/>
          <w:highlight w:val="white"/>
        </w:rPr>
        <w:t>2</w:t>
      </w:r>
      <w:r w:rsidRPr="0075122D">
        <w:rPr>
          <w:rFonts w:ascii="Arial" w:hAnsi="Arial" w:cs="Arial"/>
          <w:szCs w:val="24"/>
          <w:highlight w:val="white"/>
        </w:rPr>
        <w:t>(2), pp.21-38.</w:t>
      </w:r>
    </w:p>
    <w:p w14:paraId="18686718"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Chen, Y.A. and Chen, C.L., (2022). Case study of sustainable service design in the hospitality industry. </w:t>
      </w:r>
      <w:r w:rsidRPr="0075122D">
        <w:rPr>
          <w:rFonts w:ascii="Arial" w:hAnsi="Arial" w:cs="Arial"/>
          <w:i/>
          <w:szCs w:val="24"/>
          <w:highlight w:val="white"/>
        </w:rPr>
        <w:t>Chinese Management Studies</w:t>
      </w:r>
      <w:r w:rsidRPr="0075122D">
        <w:rPr>
          <w:rFonts w:ascii="Arial" w:hAnsi="Arial" w:cs="Arial"/>
          <w:szCs w:val="24"/>
          <w:highlight w:val="white"/>
        </w:rPr>
        <w:t xml:space="preserve">, </w:t>
      </w:r>
      <w:r w:rsidRPr="0075122D">
        <w:rPr>
          <w:rFonts w:ascii="Arial" w:hAnsi="Arial" w:cs="Arial"/>
          <w:i/>
          <w:szCs w:val="24"/>
          <w:highlight w:val="white"/>
        </w:rPr>
        <w:t>16</w:t>
      </w:r>
      <w:r w:rsidRPr="0075122D">
        <w:rPr>
          <w:rFonts w:ascii="Arial" w:hAnsi="Arial" w:cs="Arial"/>
          <w:szCs w:val="24"/>
          <w:highlight w:val="white"/>
        </w:rPr>
        <w:t>(1), pp.162-196.</w:t>
      </w:r>
    </w:p>
    <w:p w14:paraId="7847BC49"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Gupta, S., Modgil, S., Lee, C.K., Cho, M. and Park, Y., (2022). Artificial intelligence enabled robots for stay experience in the hospitality industry in a smart city. </w:t>
      </w:r>
      <w:r w:rsidRPr="0075122D">
        <w:rPr>
          <w:rFonts w:ascii="Arial" w:hAnsi="Arial" w:cs="Arial"/>
          <w:i/>
          <w:szCs w:val="24"/>
          <w:highlight w:val="white"/>
        </w:rPr>
        <w:t>Industrial Management &amp; Data Systems</w:t>
      </w:r>
      <w:r w:rsidRPr="0075122D">
        <w:rPr>
          <w:rFonts w:ascii="Arial" w:hAnsi="Arial" w:cs="Arial"/>
          <w:szCs w:val="24"/>
          <w:highlight w:val="white"/>
        </w:rPr>
        <w:t xml:space="preserve">, </w:t>
      </w:r>
      <w:r w:rsidRPr="0075122D">
        <w:rPr>
          <w:rFonts w:ascii="Arial" w:hAnsi="Arial" w:cs="Arial"/>
          <w:i/>
          <w:szCs w:val="24"/>
          <w:highlight w:val="white"/>
        </w:rPr>
        <w:t>122</w:t>
      </w:r>
      <w:r w:rsidRPr="0075122D">
        <w:rPr>
          <w:rFonts w:ascii="Arial" w:hAnsi="Arial" w:cs="Arial"/>
          <w:szCs w:val="24"/>
          <w:highlight w:val="white"/>
        </w:rPr>
        <w:t>(10), pp.2331-2350.</w:t>
      </w:r>
    </w:p>
    <w:p w14:paraId="730F420A"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Ivanov, S. and Webster, C. eds., (2019). </w:t>
      </w:r>
      <w:r w:rsidRPr="0075122D">
        <w:rPr>
          <w:rFonts w:ascii="Arial" w:hAnsi="Arial" w:cs="Arial"/>
          <w:i/>
          <w:szCs w:val="24"/>
          <w:highlight w:val="white"/>
        </w:rPr>
        <w:t>Robots, artificial intelligence, and service automation in travel, tourism and hospitality</w:t>
      </w:r>
      <w:r w:rsidRPr="0075122D">
        <w:rPr>
          <w:rFonts w:ascii="Arial" w:hAnsi="Arial" w:cs="Arial"/>
          <w:szCs w:val="24"/>
          <w:highlight w:val="white"/>
        </w:rPr>
        <w:t>. Emerald Publishing Limited.</w:t>
      </w:r>
    </w:p>
    <w:p w14:paraId="2B656DD9" w14:textId="77777777" w:rsidR="00C0253C" w:rsidRPr="0075122D" w:rsidRDefault="00C0253C" w:rsidP="00C0253C">
      <w:pPr>
        <w:spacing w:before="200" w:line="360" w:lineRule="auto"/>
        <w:jc w:val="both"/>
        <w:rPr>
          <w:rFonts w:ascii="Arial" w:hAnsi="Arial" w:cs="Arial"/>
          <w:szCs w:val="24"/>
          <w:highlight w:val="white"/>
        </w:rPr>
      </w:pPr>
      <w:proofErr w:type="spellStart"/>
      <w:r w:rsidRPr="0075122D">
        <w:rPr>
          <w:rFonts w:ascii="Arial" w:hAnsi="Arial" w:cs="Arial"/>
          <w:szCs w:val="24"/>
          <w:highlight w:val="white"/>
        </w:rPr>
        <w:t>Kansakar</w:t>
      </w:r>
      <w:proofErr w:type="spellEnd"/>
      <w:r w:rsidRPr="0075122D">
        <w:rPr>
          <w:rFonts w:ascii="Arial" w:hAnsi="Arial" w:cs="Arial"/>
          <w:szCs w:val="24"/>
          <w:highlight w:val="white"/>
        </w:rPr>
        <w:t xml:space="preserve">, P., Munir, A. and Shabani, N., (2019). Technology in the hospitality industry: Prospects and challenges. </w:t>
      </w:r>
      <w:r w:rsidRPr="0075122D">
        <w:rPr>
          <w:rFonts w:ascii="Arial" w:hAnsi="Arial" w:cs="Arial"/>
          <w:i/>
          <w:szCs w:val="24"/>
          <w:highlight w:val="white"/>
        </w:rPr>
        <w:t>IEEE Consumer Electronics Magazine</w:t>
      </w:r>
      <w:r w:rsidRPr="0075122D">
        <w:rPr>
          <w:rFonts w:ascii="Arial" w:hAnsi="Arial" w:cs="Arial"/>
          <w:szCs w:val="24"/>
          <w:highlight w:val="white"/>
        </w:rPr>
        <w:t xml:space="preserve">, </w:t>
      </w:r>
      <w:r w:rsidRPr="0075122D">
        <w:rPr>
          <w:rFonts w:ascii="Arial" w:hAnsi="Arial" w:cs="Arial"/>
          <w:i/>
          <w:szCs w:val="24"/>
          <w:highlight w:val="white"/>
        </w:rPr>
        <w:t>8</w:t>
      </w:r>
      <w:r w:rsidRPr="0075122D">
        <w:rPr>
          <w:rFonts w:ascii="Arial" w:hAnsi="Arial" w:cs="Arial"/>
          <w:szCs w:val="24"/>
          <w:highlight w:val="white"/>
        </w:rPr>
        <w:t>(3), pp.60-65.</w:t>
      </w:r>
    </w:p>
    <w:p w14:paraId="6D33ED2E"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Lee, W.J., Kwag, S.I. and Ko, Y.D., (2020). Optimal capacity and operation design of a robot logistics system for the hotel industry. </w:t>
      </w:r>
      <w:r w:rsidRPr="0075122D">
        <w:rPr>
          <w:rFonts w:ascii="Arial" w:hAnsi="Arial" w:cs="Arial"/>
          <w:i/>
          <w:szCs w:val="24"/>
          <w:highlight w:val="white"/>
        </w:rPr>
        <w:t>Tourism management</w:t>
      </w:r>
      <w:r w:rsidRPr="0075122D">
        <w:rPr>
          <w:rFonts w:ascii="Arial" w:hAnsi="Arial" w:cs="Arial"/>
          <w:szCs w:val="24"/>
          <w:highlight w:val="white"/>
        </w:rPr>
        <w:t xml:space="preserve">, </w:t>
      </w:r>
      <w:r w:rsidRPr="0075122D">
        <w:rPr>
          <w:rFonts w:ascii="Arial" w:hAnsi="Arial" w:cs="Arial"/>
          <w:i/>
          <w:szCs w:val="24"/>
          <w:highlight w:val="white"/>
        </w:rPr>
        <w:t>76</w:t>
      </w:r>
      <w:r w:rsidRPr="0075122D">
        <w:rPr>
          <w:rFonts w:ascii="Arial" w:hAnsi="Arial" w:cs="Arial"/>
          <w:szCs w:val="24"/>
          <w:highlight w:val="white"/>
        </w:rPr>
        <w:t>, p.103971.</w:t>
      </w:r>
    </w:p>
    <w:p w14:paraId="7C1EE542"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Rahimian, S., </w:t>
      </w:r>
      <w:proofErr w:type="spellStart"/>
      <w:r w:rsidRPr="0075122D">
        <w:rPr>
          <w:rFonts w:ascii="Arial" w:hAnsi="Arial" w:cs="Arial"/>
          <w:szCs w:val="24"/>
          <w:highlight w:val="white"/>
        </w:rPr>
        <w:t>ShamiZanjani</w:t>
      </w:r>
      <w:proofErr w:type="spellEnd"/>
      <w:r w:rsidRPr="0075122D">
        <w:rPr>
          <w:rFonts w:ascii="Arial" w:hAnsi="Arial" w:cs="Arial"/>
          <w:szCs w:val="24"/>
          <w:highlight w:val="white"/>
        </w:rPr>
        <w:t xml:space="preserve">, M., Manian, A. and </w:t>
      </w:r>
      <w:proofErr w:type="spellStart"/>
      <w:r w:rsidRPr="0075122D">
        <w:rPr>
          <w:rFonts w:ascii="Arial" w:hAnsi="Arial" w:cs="Arial"/>
          <w:szCs w:val="24"/>
          <w:highlight w:val="white"/>
        </w:rPr>
        <w:t>Esfidani</w:t>
      </w:r>
      <w:proofErr w:type="spellEnd"/>
      <w:r w:rsidRPr="0075122D">
        <w:rPr>
          <w:rFonts w:ascii="Arial" w:hAnsi="Arial" w:cs="Arial"/>
          <w:szCs w:val="24"/>
          <w:highlight w:val="white"/>
        </w:rPr>
        <w:t xml:space="preserve">, M.R., (2021). A framework of customer experience management for hotel industry. </w:t>
      </w:r>
      <w:r w:rsidRPr="0075122D">
        <w:rPr>
          <w:rFonts w:ascii="Arial" w:hAnsi="Arial" w:cs="Arial"/>
          <w:i/>
          <w:szCs w:val="24"/>
          <w:highlight w:val="white"/>
        </w:rPr>
        <w:t>International Journal of Contemporary Hospitality Management</w:t>
      </w:r>
      <w:r w:rsidRPr="0075122D">
        <w:rPr>
          <w:rFonts w:ascii="Arial" w:hAnsi="Arial" w:cs="Arial"/>
          <w:szCs w:val="24"/>
          <w:highlight w:val="white"/>
        </w:rPr>
        <w:t xml:space="preserve">, </w:t>
      </w:r>
      <w:r w:rsidRPr="0075122D">
        <w:rPr>
          <w:rFonts w:ascii="Arial" w:hAnsi="Arial" w:cs="Arial"/>
          <w:i/>
          <w:szCs w:val="24"/>
          <w:highlight w:val="white"/>
        </w:rPr>
        <w:t>33</w:t>
      </w:r>
      <w:r w:rsidRPr="0075122D">
        <w:rPr>
          <w:rFonts w:ascii="Arial" w:hAnsi="Arial" w:cs="Arial"/>
          <w:szCs w:val="24"/>
          <w:highlight w:val="white"/>
        </w:rPr>
        <w:t>(5), pp.1413-1436.</w:t>
      </w:r>
    </w:p>
    <w:p w14:paraId="484E1661" w14:textId="77777777" w:rsidR="00C0253C" w:rsidRPr="0075122D" w:rsidRDefault="00C0253C" w:rsidP="00C0253C">
      <w:pPr>
        <w:spacing w:before="200" w:line="360" w:lineRule="auto"/>
        <w:jc w:val="both"/>
        <w:rPr>
          <w:rFonts w:ascii="Arial" w:hAnsi="Arial" w:cs="Arial"/>
          <w:szCs w:val="24"/>
          <w:highlight w:val="white"/>
        </w:rPr>
      </w:pPr>
      <w:r w:rsidRPr="0075122D">
        <w:rPr>
          <w:rFonts w:ascii="Arial" w:hAnsi="Arial" w:cs="Arial"/>
          <w:szCs w:val="24"/>
          <w:highlight w:val="white"/>
        </w:rPr>
        <w:t xml:space="preserve">Sipe, L.J., (2021). Towards an experience innovation canvas: A framework for measuring innovation in the hospitality and tourism industry. </w:t>
      </w:r>
      <w:r w:rsidRPr="0075122D">
        <w:rPr>
          <w:rFonts w:ascii="Arial" w:hAnsi="Arial" w:cs="Arial"/>
          <w:i/>
          <w:szCs w:val="24"/>
          <w:highlight w:val="white"/>
        </w:rPr>
        <w:t>International Journal of Hospitality &amp; Tourism Administration</w:t>
      </w:r>
      <w:r w:rsidRPr="0075122D">
        <w:rPr>
          <w:rFonts w:ascii="Arial" w:hAnsi="Arial" w:cs="Arial"/>
          <w:szCs w:val="24"/>
          <w:highlight w:val="white"/>
        </w:rPr>
        <w:t xml:space="preserve">, </w:t>
      </w:r>
      <w:r w:rsidRPr="0075122D">
        <w:rPr>
          <w:rFonts w:ascii="Arial" w:hAnsi="Arial" w:cs="Arial"/>
          <w:i/>
          <w:szCs w:val="24"/>
          <w:highlight w:val="white"/>
        </w:rPr>
        <w:t>22</w:t>
      </w:r>
      <w:r w:rsidRPr="0075122D">
        <w:rPr>
          <w:rFonts w:ascii="Arial" w:hAnsi="Arial" w:cs="Arial"/>
          <w:szCs w:val="24"/>
          <w:highlight w:val="white"/>
        </w:rPr>
        <w:t>(1), pp.85-109.</w:t>
      </w:r>
    </w:p>
    <w:p w14:paraId="76BD5563" w14:textId="77777777" w:rsidR="00C0253C" w:rsidRPr="0075122D" w:rsidRDefault="00C0253C" w:rsidP="00C0253C">
      <w:pPr>
        <w:spacing w:before="200" w:line="360" w:lineRule="auto"/>
        <w:jc w:val="both"/>
        <w:rPr>
          <w:rFonts w:ascii="Arial" w:hAnsi="Arial" w:cs="Arial"/>
          <w:szCs w:val="24"/>
          <w:highlight w:val="white"/>
        </w:rPr>
      </w:pPr>
      <w:proofErr w:type="spellStart"/>
      <w:r w:rsidRPr="0075122D">
        <w:rPr>
          <w:rFonts w:ascii="Arial" w:hAnsi="Arial" w:cs="Arial"/>
          <w:szCs w:val="24"/>
          <w:highlight w:val="white"/>
        </w:rPr>
        <w:t>Stringam</w:t>
      </w:r>
      <w:proofErr w:type="spellEnd"/>
      <w:r w:rsidRPr="0075122D">
        <w:rPr>
          <w:rFonts w:ascii="Arial" w:hAnsi="Arial" w:cs="Arial"/>
          <w:szCs w:val="24"/>
          <w:highlight w:val="white"/>
        </w:rPr>
        <w:t xml:space="preserve">, B.B. and </w:t>
      </w:r>
      <w:proofErr w:type="spellStart"/>
      <w:r w:rsidRPr="0075122D">
        <w:rPr>
          <w:rFonts w:ascii="Arial" w:hAnsi="Arial" w:cs="Arial"/>
          <w:szCs w:val="24"/>
          <w:highlight w:val="white"/>
        </w:rPr>
        <w:t>Gerdes</w:t>
      </w:r>
      <w:proofErr w:type="spellEnd"/>
      <w:r w:rsidRPr="0075122D">
        <w:rPr>
          <w:rFonts w:ascii="Arial" w:hAnsi="Arial" w:cs="Arial"/>
          <w:szCs w:val="24"/>
          <w:highlight w:val="white"/>
        </w:rPr>
        <w:t xml:space="preserve">, J.H., (2021). Hotel and guest room technology. </w:t>
      </w:r>
      <w:r w:rsidRPr="0075122D">
        <w:rPr>
          <w:rFonts w:ascii="Arial" w:hAnsi="Arial" w:cs="Arial"/>
          <w:i/>
          <w:szCs w:val="24"/>
          <w:highlight w:val="white"/>
        </w:rPr>
        <w:t>University of South Florida (USF) M3 Publishing</w:t>
      </w:r>
      <w:r w:rsidRPr="0075122D">
        <w:rPr>
          <w:rFonts w:ascii="Arial" w:hAnsi="Arial" w:cs="Arial"/>
          <w:szCs w:val="24"/>
          <w:highlight w:val="white"/>
        </w:rPr>
        <w:t xml:space="preserve">, </w:t>
      </w:r>
      <w:r w:rsidRPr="0075122D">
        <w:rPr>
          <w:rFonts w:ascii="Arial" w:hAnsi="Arial" w:cs="Arial"/>
          <w:i/>
          <w:szCs w:val="24"/>
          <w:highlight w:val="white"/>
        </w:rPr>
        <w:t>17</w:t>
      </w:r>
      <w:r w:rsidRPr="0075122D">
        <w:rPr>
          <w:rFonts w:ascii="Arial" w:hAnsi="Arial" w:cs="Arial"/>
          <w:szCs w:val="24"/>
          <w:highlight w:val="white"/>
        </w:rPr>
        <w:t>(9781732127593), p.6.</w:t>
      </w:r>
    </w:p>
    <w:p w14:paraId="424A5D66" w14:textId="77777777" w:rsidR="00F9700F" w:rsidRPr="0075122D" w:rsidRDefault="00F9700F" w:rsidP="00977466">
      <w:pPr>
        <w:rPr>
          <w:rFonts w:ascii="Arial" w:hAnsi="Arial" w:cs="Arial"/>
          <w:b/>
          <w:bCs/>
        </w:rPr>
      </w:pPr>
    </w:p>
    <w:sectPr w:rsidR="00F9700F" w:rsidRPr="0075122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B6E3A" w14:textId="77777777" w:rsidR="00152E0F" w:rsidRDefault="00152E0F" w:rsidP="004D0F63">
      <w:pPr>
        <w:spacing w:after="0" w:line="240" w:lineRule="auto"/>
      </w:pPr>
      <w:r>
        <w:separator/>
      </w:r>
    </w:p>
  </w:endnote>
  <w:endnote w:type="continuationSeparator" w:id="0">
    <w:p w14:paraId="1939C867" w14:textId="77777777" w:rsidR="00152E0F" w:rsidRDefault="00152E0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6E454" w14:textId="77777777" w:rsidR="00152E0F" w:rsidRDefault="00152E0F" w:rsidP="004D0F63">
      <w:pPr>
        <w:spacing w:after="0" w:line="240" w:lineRule="auto"/>
      </w:pPr>
      <w:r>
        <w:separator/>
      </w:r>
    </w:p>
  </w:footnote>
  <w:footnote w:type="continuationSeparator" w:id="0">
    <w:p w14:paraId="0F170FD9" w14:textId="77777777" w:rsidR="00152E0F" w:rsidRDefault="00152E0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326B4"/>
    <w:multiLevelType w:val="multilevel"/>
    <w:tmpl w:val="14229D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980053">
    <w:abstractNumId w:val="2"/>
  </w:num>
  <w:num w:numId="2" w16cid:durableId="487481218">
    <w:abstractNumId w:val="3"/>
  </w:num>
  <w:num w:numId="3" w16cid:durableId="2126582799">
    <w:abstractNumId w:val="1"/>
  </w:num>
  <w:num w:numId="4" w16cid:durableId="874661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152E0F"/>
    <w:rsid w:val="001F2E04"/>
    <w:rsid w:val="002025B1"/>
    <w:rsid w:val="002179ED"/>
    <w:rsid w:val="00234417"/>
    <w:rsid w:val="002813CE"/>
    <w:rsid w:val="0029335D"/>
    <w:rsid w:val="00330917"/>
    <w:rsid w:val="0045538B"/>
    <w:rsid w:val="00492631"/>
    <w:rsid w:val="004A76AF"/>
    <w:rsid w:val="004D0F63"/>
    <w:rsid w:val="005219C9"/>
    <w:rsid w:val="00592A7E"/>
    <w:rsid w:val="006434BD"/>
    <w:rsid w:val="00694B37"/>
    <w:rsid w:val="00715E32"/>
    <w:rsid w:val="00737D90"/>
    <w:rsid w:val="0075122D"/>
    <w:rsid w:val="007658A2"/>
    <w:rsid w:val="0088344F"/>
    <w:rsid w:val="008D4E2F"/>
    <w:rsid w:val="009022D4"/>
    <w:rsid w:val="009520FB"/>
    <w:rsid w:val="00965357"/>
    <w:rsid w:val="00977466"/>
    <w:rsid w:val="009D31CA"/>
    <w:rsid w:val="009E31E5"/>
    <w:rsid w:val="00A40657"/>
    <w:rsid w:val="00AA0BF1"/>
    <w:rsid w:val="00B70F54"/>
    <w:rsid w:val="00C0253C"/>
    <w:rsid w:val="00CA79D5"/>
    <w:rsid w:val="00CD26B9"/>
    <w:rsid w:val="00CD3915"/>
    <w:rsid w:val="00CE235D"/>
    <w:rsid w:val="00D20F64"/>
    <w:rsid w:val="00D62E48"/>
    <w:rsid w:val="00DC5EAF"/>
    <w:rsid w:val="00DE77F7"/>
    <w:rsid w:val="00E9153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2397</Words>
  <Characters>13663</Characters>
  <Application>Microsoft Office Word</Application>
  <DocSecurity>0</DocSecurity>
  <Lines>113</Lines>
  <Paragraphs>32</Paragraphs>
  <ScaleCrop>false</ScaleCrop>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2023-11-21T11:34:00Z</dcterms:created>
  <dcterms:modified xsi:type="dcterms:W3CDTF">2023-11-27T14:13:00Z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e56a7239f70dbdb0a4b90adba9c5856c542701cab1745d1eb785bece538f743d</vt:lpwstr>
  </property>
</Properties>
</file>