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2C0381" w14:textId="30CACEA7" w:rsidR="00EB4A54" w:rsidRDefault="00EB4A54">
      <w:r>
        <w:rPr>
          <w:noProof/>
        </w:rPr>
        <mc:AlternateContent>
          <mc:Choice Requires="wps">
            <w:drawing>
              <wp:anchor distT="0" distB="0" distL="114300" distR="114300" simplePos="0" relativeHeight="251659264" behindDoc="0" locked="0" layoutInCell="1" allowOverlap="1" wp14:anchorId="0C54BF49" wp14:editId="48F20EC8">
                <wp:simplePos x="0" y="0"/>
                <wp:positionH relativeFrom="column">
                  <wp:posOffset>-719455</wp:posOffset>
                </wp:positionH>
                <wp:positionV relativeFrom="paragraph">
                  <wp:posOffset>-255795</wp:posOffset>
                </wp:positionV>
                <wp:extent cx="7306310" cy="2616200"/>
                <wp:effectExtent l="0" t="0" r="8890" b="12700"/>
                <wp:wrapNone/>
                <wp:docPr id="1" name="Rounded Rectangle 1"/>
                <wp:cNvGraphicFramePr/>
                <a:graphic xmlns:a="http://schemas.openxmlformats.org/drawingml/2006/main">
                  <a:graphicData uri="http://schemas.microsoft.com/office/word/2010/wordprocessingShape">
                    <wps:wsp>
                      <wps:cNvSpPr/>
                      <wps:spPr>
                        <a:xfrm>
                          <a:off x="0" y="0"/>
                          <a:ext cx="7306310" cy="2616200"/>
                        </a:xfrm>
                        <a:prstGeom prst="round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28B3338" w14:textId="114BB169" w:rsidR="00EB4A54" w:rsidRPr="00EB4A54" w:rsidRDefault="00EB4A54" w:rsidP="00EB4A54">
                            <w:pPr>
                              <w:jc w:val="center"/>
                              <w:rPr>
                                <w:color w:val="000000" w:themeColor="text1"/>
                              </w:rPr>
                            </w:pPr>
                            <w:r w:rsidRPr="00EB4A54">
                              <w:rPr>
                                <w:b/>
                                <w:bCs/>
                                <w:color w:val="000000" w:themeColor="text1"/>
                                <w:u w:val="single"/>
                                <w:lang w:val="en-US"/>
                              </w:rPr>
                              <w:t xml:space="preserve">National requirements on respecting </w:t>
                            </w:r>
                            <w:r w:rsidR="00516108" w:rsidRPr="00EB4A54">
                              <w:rPr>
                                <w:b/>
                                <w:bCs/>
                                <w:color w:val="000000" w:themeColor="text1"/>
                                <w:u w:val="single"/>
                                <w:lang w:val="en-US"/>
                              </w:rPr>
                              <w:t>children’s</w:t>
                            </w:r>
                            <w:r w:rsidRPr="00EB4A54">
                              <w:rPr>
                                <w:b/>
                                <w:bCs/>
                                <w:color w:val="000000" w:themeColor="text1"/>
                                <w:u w:val="single"/>
                                <w:lang w:val="en-US"/>
                              </w:rPr>
                              <w:t xml:space="preserve"> rights   </w:t>
                            </w:r>
                          </w:p>
                          <w:p w14:paraId="7138BB48" w14:textId="54622F23" w:rsidR="00EB4A54" w:rsidRDefault="00EB4A54" w:rsidP="00EB4A54">
                            <w:pPr>
                              <w:rPr>
                                <w:color w:val="000000" w:themeColor="text1"/>
                                <w:lang w:val="en-US"/>
                              </w:rPr>
                            </w:pPr>
                            <w:r w:rsidRPr="00EB4A54">
                              <w:rPr>
                                <w:color w:val="000000" w:themeColor="text1"/>
                                <w:lang w:val="en-US"/>
                              </w:rPr>
                              <w:t>This paper is set out to give clear guidelines on the importance of respecting the voice of the child when a child enters the country as a refugee and the national legislation that support them.</w:t>
                            </w:r>
                          </w:p>
                          <w:p w14:paraId="55B72C9A" w14:textId="77777777" w:rsidR="00EB4A54" w:rsidRPr="00EB4A54" w:rsidRDefault="00EB4A54" w:rsidP="00EB4A54">
                            <w:pPr>
                              <w:jc w:val="center"/>
                              <w:rPr>
                                <w:color w:val="000000" w:themeColor="text1"/>
                              </w:rPr>
                            </w:pPr>
                          </w:p>
                          <w:p w14:paraId="2875A2CF" w14:textId="45519B32" w:rsidR="00EB4A54" w:rsidRDefault="00EB4A54" w:rsidP="00EB4A54">
                            <w:pPr>
                              <w:rPr>
                                <w:color w:val="000000" w:themeColor="text1"/>
                              </w:rPr>
                            </w:pPr>
                            <w:r w:rsidRPr="00EB4A54">
                              <w:rPr>
                                <w:color w:val="000000" w:themeColor="text1"/>
                              </w:rPr>
                              <w:t>The United Nations Convention on the Rights of the Child (</w:t>
                            </w:r>
                            <w:r w:rsidR="00595C44" w:rsidRPr="00EB4A54">
                              <w:rPr>
                                <w:color w:val="000000" w:themeColor="text1"/>
                              </w:rPr>
                              <w:t>UNICEF</w:t>
                            </w:r>
                            <w:r w:rsidRPr="00EB4A54">
                              <w:rPr>
                                <w:color w:val="000000" w:themeColor="text1"/>
                              </w:rPr>
                              <w:t xml:space="preserve">, No Date) is an international agreement setting out the rights of children. The UNCRC is a list of rights that all children and young people, everywhere in the world have. It can be used to provide powerful framework to help articulate a </w:t>
                            </w:r>
                            <w:r w:rsidR="00595C44" w:rsidRPr="00EB4A54">
                              <w:rPr>
                                <w:color w:val="000000" w:themeColor="text1"/>
                              </w:rPr>
                              <w:t>school’s</w:t>
                            </w:r>
                            <w:r w:rsidRPr="00EB4A54">
                              <w:rPr>
                                <w:color w:val="000000" w:themeColor="text1"/>
                              </w:rPr>
                              <w:t xml:space="preserve"> ethos and vision. There are 54 articles that cover all aspects of a child's life to ensure young people aged 18 and under, have the right to be safe, to play, to have an education, to be healthy and be happy. </w:t>
                            </w:r>
                          </w:p>
                          <w:p w14:paraId="30633088" w14:textId="77777777" w:rsidR="00EB4A54" w:rsidRPr="00EB4A54" w:rsidRDefault="00EB4A54" w:rsidP="00EB4A54">
                            <w:pPr>
                              <w:rPr>
                                <w:color w:val="000000" w:themeColor="text1"/>
                              </w:rPr>
                            </w:pPr>
                          </w:p>
                          <w:p w14:paraId="43F3972C" w14:textId="0A40008F" w:rsidR="00EB4A54" w:rsidRPr="00EB4A54" w:rsidRDefault="00EB4A54" w:rsidP="00EB4A54">
                            <w:pPr>
                              <w:rPr>
                                <w:color w:val="000000" w:themeColor="text1"/>
                              </w:rPr>
                            </w:pPr>
                            <w:r w:rsidRPr="00EB4A54">
                              <w:rPr>
                                <w:color w:val="000000" w:themeColor="text1"/>
                              </w:rPr>
                              <w:t>Children’s rights are already enshrined in Welsh law under Rights of Children and Young Persons (Wales) Measure 2011(Welsh Government, 2019) underlining Wales’ commitment to children’s rights and the UNCRC.</w:t>
                            </w:r>
                          </w:p>
                          <w:p w14:paraId="022CD06E" w14:textId="77777777" w:rsidR="00EB4A54" w:rsidRDefault="00EB4A54" w:rsidP="00EB4A5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54BF49" id="Rounded Rectangle 1" o:spid="_x0000_s1026" style="position:absolute;margin-left:-56.65pt;margin-top:-20.15pt;width:575.3pt;height:20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" fillcolor="#fff2cc [663]" strokecolor="#1f3763 [1604]" strokeweight="1pt">
                <v:stroke joinstyle="miter"/>
                <v:textbox>
                  <w:txbxContent>
                    <w:p w14:paraId="428B3338" w14:textId="114BB169" w:rsidR="00EB4A54" w:rsidRPr="00EB4A54" w:rsidRDefault="00EB4A54" w:rsidP="00EB4A54">
                      <w:pPr>
                        <w:jc w:val="center"/>
                        <w:rPr>
                          <w:color w:val="000000" w:themeColor="text1"/>
                        </w:rPr>
                      </w:pPr>
                      <w:r w:rsidRPr="00EB4A54">
                        <w:rPr>
                          <w:b/>
                          <w:bCs/>
                          <w:color w:val="000000" w:themeColor="text1"/>
                          <w:u w:val="single"/>
                          <w:lang w:val="en-US"/>
                        </w:rPr>
                        <w:t xml:space="preserve">National requirements on respecting </w:t>
                      </w:r>
                      <w:r w:rsidR="00516108" w:rsidRPr="00EB4A54">
                        <w:rPr>
                          <w:b/>
                          <w:bCs/>
                          <w:color w:val="000000" w:themeColor="text1"/>
                          <w:u w:val="single"/>
                          <w:lang w:val="en-US"/>
                        </w:rPr>
                        <w:t>children’s</w:t>
                      </w:r>
                      <w:r w:rsidRPr="00EB4A54">
                        <w:rPr>
                          <w:b/>
                          <w:bCs/>
                          <w:color w:val="000000" w:themeColor="text1"/>
                          <w:u w:val="single"/>
                          <w:lang w:val="en-US"/>
                        </w:rPr>
                        <w:t xml:space="preserve"> rights   </w:t>
                      </w:r>
                    </w:p>
                    <w:p w14:paraId="7138BB48" w14:textId="54622F23" w:rsidR="00EB4A54" w:rsidRDefault="00EB4A54" w:rsidP="00EB4A54">
                      <w:pPr>
                        <w:rPr>
                          <w:color w:val="000000" w:themeColor="text1"/>
                          <w:lang w:val="en-US"/>
                        </w:rPr>
                      </w:pPr>
                      <w:r w:rsidRPr="00EB4A54">
                        <w:rPr>
                          <w:color w:val="000000" w:themeColor="text1"/>
                          <w:lang w:val="en-US"/>
                        </w:rPr>
                        <w:t>This paper is set out to give clear guidelines on the importance of respecting the voice of the child when a child enters the country as a refugee and the national legislation that support them.</w:t>
                      </w:r>
                    </w:p>
                    <w:p w14:paraId="55B72C9A" w14:textId="77777777" w:rsidR="00EB4A54" w:rsidRPr="00EB4A54" w:rsidRDefault="00EB4A54" w:rsidP="00EB4A54">
                      <w:pPr>
                        <w:jc w:val="center"/>
                        <w:rPr>
                          <w:color w:val="000000" w:themeColor="text1"/>
                        </w:rPr>
                      </w:pPr>
                    </w:p>
                    <w:p w14:paraId="2875A2CF" w14:textId="45519B32" w:rsidR="00EB4A54" w:rsidRDefault="00EB4A54" w:rsidP="00EB4A54">
                      <w:pPr>
                        <w:rPr>
                          <w:color w:val="000000" w:themeColor="text1"/>
                        </w:rPr>
                      </w:pPr>
                      <w:r w:rsidRPr="00EB4A54">
                        <w:rPr>
                          <w:color w:val="000000" w:themeColor="text1"/>
                        </w:rPr>
                        <w:t>The United Nations Convention on the Rights of the Child (</w:t>
                      </w:r>
                      <w:r w:rsidR="00595C44" w:rsidRPr="00EB4A54">
                        <w:rPr>
                          <w:color w:val="000000" w:themeColor="text1"/>
                        </w:rPr>
                        <w:t>UNICEF</w:t>
                      </w:r>
                      <w:r w:rsidRPr="00EB4A54">
                        <w:rPr>
                          <w:color w:val="000000" w:themeColor="text1"/>
                        </w:rPr>
                        <w:t xml:space="preserve">, No Date) is an international agreement setting out the rights of children. The UNCRC is a list of rights that all children and young people, everywhere in the world have. It can be used to provide powerful framework to help articulate a </w:t>
                      </w:r>
                      <w:r w:rsidR="00595C44" w:rsidRPr="00EB4A54">
                        <w:rPr>
                          <w:color w:val="000000" w:themeColor="text1"/>
                        </w:rPr>
                        <w:t>school’s</w:t>
                      </w:r>
                      <w:r w:rsidRPr="00EB4A54">
                        <w:rPr>
                          <w:color w:val="000000" w:themeColor="text1"/>
                        </w:rPr>
                        <w:t xml:space="preserve"> ethos and vision. There are 54 articles that cover all aspects of a child's life to ensure young people aged 18 and under, have the right to be safe, to play, to have an education, to be healthy and be happy. </w:t>
                      </w:r>
                    </w:p>
                    <w:p w14:paraId="30633088" w14:textId="77777777" w:rsidR="00EB4A54" w:rsidRPr="00EB4A54" w:rsidRDefault="00EB4A54" w:rsidP="00EB4A54">
                      <w:pPr>
                        <w:rPr>
                          <w:color w:val="000000" w:themeColor="text1"/>
                        </w:rPr>
                      </w:pPr>
                    </w:p>
                    <w:p w14:paraId="43F3972C" w14:textId="0A40008F" w:rsidR="00EB4A54" w:rsidRPr="00EB4A54" w:rsidRDefault="00EB4A54" w:rsidP="00EB4A54">
                      <w:pPr>
                        <w:rPr>
                          <w:color w:val="000000" w:themeColor="text1"/>
                        </w:rPr>
                      </w:pPr>
                      <w:r w:rsidRPr="00EB4A54">
                        <w:rPr>
                          <w:color w:val="000000" w:themeColor="text1"/>
                        </w:rPr>
                        <w:t>Children’s rights are already enshrined in Welsh law under Rights of Children and Young Persons (Wales) Measure 2011(Welsh Government, 2019) underlining Wales’ commitment to children’s rights and the UNCRC.</w:t>
                      </w:r>
                    </w:p>
                    <w:p w14:paraId="022CD06E" w14:textId="77777777" w:rsidR="00EB4A54" w:rsidRDefault="00EB4A54" w:rsidP="00EB4A54">
                      <w:pPr>
                        <w:jc w:val="center"/>
                      </w:pPr>
                    </w:p>
                  </w:txbxContent>
                </v:textbox>
              </v:roundrect>
            </w:pict>
          </mc:Fallback>
        </mc:AlternateContent>
      </w:r>
    </w:p>
    <w:p w14:paraId="423C666C" w14:textId="77777777" w:rsidR="00EB4A54" w:rsidRDefault="00EB4A54"/>
    <w:p w14:paraId="45BC9F04" w14:textId="77777777" w:rsidR="00025A57" w:rsidRDefault="00025A57"/>
    <w:p w14:paraId="1085F88F" w14:textId="31F95BE5" w:rsidR="00025A57" w:rsidRDefault="00AA64C4">
      <w:r>
        <w:rPr>
          <w:noProof/>
        </w:rPr>
        <mc:AlternateContent>
          <mc:Choice Requires="wps">
            <w:drawing>
              <wp:anchor distT="0" distB="0" distL="114300" distR="114300" simplePos="0" relativeHeight="251660288" behindDoc="0" locked="0" layoutInCell="1" allowOverlap="1" wp14:anchorId="484DA20C" wp14:editId="52767782">
                <wp:simplePos x="0" y="0"/>
                <wp:positionH relativeFrom="column">
                  <wp:posOffset>-834887</wp:posOffset>
                </wp:positionH>
                <wp:positionV relativeFrom="paragraph">
                  <wp:posOffset>1874933</wp:posOffset>
                </wp:positionV>
                <wp:extent cx="7369810" cy="3832529"/>
                <wp:effectExtent l="0" t="0" r="8890" b="15875"/>
                <wp:wrapNone/>
                <wp:docPr id="2" name="Rounded Rectangle 2"/>
                <wp:cNvGraphicFramePr/>
                <a:graphic xmlns:a="http://schemas.openxmlformats.org/drawingml/2006/main">
                  <a:graphicData uri="http://schemas.microsoft.com/office/word/2010/wordprocessingShape">
                    <wps:wsp>
                      <wps:cNvSpPr/>
                      <wps:spPr>
                        <a:xfrm>
                          <a:off x="0" y="0"/>
                          <a:ext cx="7369810" cy="3832529"/>
                        </a:xfrm>
                        <a:prstGeom prst="roundRec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EA1A09" w14:textId="600265F5" w:rsidR="00EB4A54" w:rsidRPr="00516108" w:rsidRDefault="00EB4A54" w:rsidP="00516108">
                            <w:pPr>
                              <w:ind w:left="720"/>
                              <w:jc w:val="center"/>
                              <w:rPr>
                                <w:b/>
                                <w:bCs/>
                                <w:color w:val="000000" w:themeColor="text1"/>
                              </w:rPr>
                            </w:pPr>
                            <w:r w:rsidRPr="00516108">
                              <w:rPr>
                                <w:b/>
                                <w:bCs/>
                                <w:color w:val="000000" w:themeColor="text1"/>
                              </w:rPr>
                              <w:t>Article 3 - Everyone who works with children should always do what is best for each child (Children's Commissioners for Wales 2007).</w:t>
                            </w:r>
                          </w:p>
                          <w:p w14:paraId="6DF5A974" w14:textId="6ABD685D" w:rsidR="00EB4A54" w:rsidRPr="00EB4A54" w:rsidRDefault="00EB4A54" w:rsidP="00EB4A54">
                            <w:pPr>
                              <w:numPr>
                                <w:ilvl w:val="0"/>
                                <w:numId w:val="1"/>
                              </w:numPr>
                              <w:rPr>
                                <w:color w:val="000000" w:themeColor="text1"/>
                              </w:rPr>
                            </w:pPr>
                            <w:r w:rsidRPr="00EB4A54">
                              <w:rPr>
                                <w:color w:val="000000" w:themeColor="text1"/>
                              </w:rPr>
                              <w:t xml:space="preserve">According to </w:t>
                            </w:r>
                            <w:r w:rsidR="00595C44" w:rsidRPr="00EB4A54">
                              <w:rPr>
                                <w:color w:val="000000" w:themeColor="text1"/>
                              </w:rPr>
                              <w:t>Children’s</w:t>
                            </w:r>
                            <w:r w:rsidRPr="00EB4A54">
                              <w:rPr>
                                <w:color w:val="000000" w:themeColor="text1"/>
                              </w:rPr>
                              <w:t xml:space="preserve"> Legal Centre (no date) ‘Best interest of a child’ is a guiding principle outlining all adults who work with children have </w:t>
                            </w:r>
                            <w:proofErr w:type="spellStart"/>
                            <w:proofErr w:type="gramStart"/>
                            <w:r w:rsidRPr="00EB4A54">
                              <w:rPr>
                                <w:color w:val="000000" w:themeColor="text1"/>
                              </w:rPr>
                              <w:t>a</w:t>
                            </w:r>
                            <w:proofErr w:type="spellEnd"/>
                            <w:proofErr w:type="gramEnd"/>
                            <w:r w:rsidRPr="00EB4A54">
                              <w:rPr>
                                <w:color w:val="000000" w:themeColor="text1"/>
                              </w:rPr>
                              <w:t xml:space="preserve"> obligation that should be centred and focused with the need of the child at the heart of decision making.</w:t>
                            </w:r>
                          </w:p>
                          <w:p w14:paraId="0472AD59" w14:textId="772CE2EA" w:rsidR="00EB4A54" w:rsidRPr="00EB4A54" w:rsidRDefault="00EB4A54" w:rsidP="00EB4A54">
                            <w:pPr>
                              <w:numPr>
                                <w:ilvl w:val="0"/>
                                <w:numId w:val="1"/>
                              </w:numPr>
                              <w:rPr>
                                <w:color w:val="000000" w:themeColor="text1"/>
                              </w:rPr>
                            </w:pPr>
                            <w:r w:rsidRPr="00EB4A54">
                              <w:rPr>
                                <w:color w:val="000000" w:themeColor="text1"/>
                              </w:rPr>
                              <w:t xml:space="preserve">Children Act 1989 (Legislation.gov.uk) state every local authority must make such arrangements as they see fit for any person to act on their behalf in the provision of any such service. This duty applies irrespective of a child's immigration status or rights of residence in a particular </w:t>
                            </w:r>
                            <w:r w:rsidR="00595C44" w:rsidRPr="00EB4A54">
                              <w:rPr>
                                <w:color w:val="000000" w:themeColor="text1"/>
                              </w:rPr>
                              <w:t>area.</w:t>
                            </w:r>
                          </w:p>
                          <w:p w14:paraId="3E70D984" w14:textId="0BABFC80" w:rsidR="00EB4A54" w:rsidRPr="00EB4A54" w:rsidRDefault="00EB4A54" w:rsidP="00EB4A54">
                            <w:pPr>
                              <w:numPr>
                                <w:ilvl w:val="0"/>
                                <w:numId w:val="1"/>
                              </w:numPr>
                              <w:rPr>
                                <w:color w:val="000000" w:themeColor="text1"/>
                              </w:rPr>
                            </w:pPr>
                            <w:r w:rsidRPr="00EB4A54">
                              <w:rPr>
                                <w:color w:val="000000" w:themeColor="text1"/>
                              </w:rPr>
                              <w:t xml:space="preserve"> Dowling, M (2005) suggests that children's emotional and expressive feelings develop rapidly during the first few years of life. Early years practitioners play a crucial role in responding to a child's needs particularly if the family experience trauma or are likely to be vulnerable and distressed themselves.</w:t>
                            </w:r>
                          </w:p>
                          <w:p w14:paraId="0A5580E9" w14:textId="77777777" w:rsidR="00EB4A54" w:rsidRPr="00EB4A54" w:rsidRDefault="00EB4A54" w:rsidP="00EB4A54">
                            <w:pPr>
                              <w:numPr>
                                <w:ilvl w:val="0"/>
                                <w:numId w:val="1"/>
                              </w:numPr>
                              <w:rPr>
                                <w:color w:val="000000" w:themeColor="text1"/>
                              </w:rPr>
                            </w:pPr>
                            <w:r w:rsidRPr="00EB4A54">
                              <w:rPr>
                                <w:color w:val="000000" w:themeColor="text1"/>
                              </w:rPr>
                              <w:t xml:space="preserve"> Working Together to safeguard children (2018) sets out how all agencies and professionals should work together to protect children from harm. Welsh Government Guidelines on safeguarding children and adults should be followed at all times and those making assessments of parenting need or delivering parent support services should be able to recognise safeguarding issues and when and to whom to refer them. </w:t>
                            </w:r>
                          </w:p>
                          <w:p w14:paraId="0D3F29F6" w14:textId="77777777" w:rsidR="00EB4A54" w:rsidRPr="00EB4A54" w:rsidRDefault="00EB4A54" w:rsidP="00EB4A54">
                            <w:pPr>
                              <w:numPr>
                                <w:ilvl w:val="0"/>
                                <w:numId w:val="1"/>
                              </w:numPr>
                              <w:rPr>
                                <w:color w:val="000000" w:themeColor="text1"/>
                              </w:rPr>
                            </w:pPr>
                            <w:r w:rsidRPr="00EB4A54">
                              <w:rPr>
                                <w:color w:val="000000" w:themeColor="text1"/>
                              </w:rPr>
                              <w:t>Flying start is a Welsh Government funded programme (Swansea Council 2016) its aim is to work with a range of agencies in health and education to support families to ‘flourish”. Flying start can be seen as an early intervention programme which is crucial to the effectiveness to the ‘best outcome for the child’</w:t>
                            </w:r>
                          </w:p>
                          <w:p w14:paraId="615037C1" w14:textId="77777777" w:rsidR="00EB4A54" w:rsidRPr="00EB4A54" w:rsidRDefault="00EB4A54" w:rsidP="00EB4A54">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4DA20C" id="Rounded Rectangle 2" o:spid="_x0000_s1027" style="position:absolute;margin-left:-65.75pt;margin-top:147.65pt;width:580.3pt;height:30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" fillcolor="#c5e0b3 [1305]" strokecolor="#1f3763 [1604]" strokeweight="1pt">
                <v:stroke joinstyle="miter"/>
                <v:textbox>
                  <w:txbxContent>
                    <w:p w14:paraId="56EA1A09" w14:textId="600265F5" w:rsidR="00EB4A54" w:rsidRPr="00516108" w:rsidRDefault="00EB4A54" w:rsidP="00516108">
                      <w:pPr>
                        <w:ind w:left="720"/>
                        <w:jc w:val="center"/>
                        <w:rPr>
                          <w:b/>
                          <w:bCs/>
                          <w:color w:val="000000" w:themeColor="text1"/>
                        </w:rPr>
                      </w:pPr>
                      <w:r w:rsidRPr="00516108">
                        <w:rPr>
                          <w:b/>
                          <w:bCs/>
                          <w:color w:val="000000" w:themeColor="text1"/>
                        </w:rPr>
                        <w:t>Article 3 - Everyone who works with children should always do what is best for each child (Children's Commissioners for Wales 2007).</w:t>
                      </w:r>
                    </w:p>
                    <w:p w14:paraId="6DF5A974" w14:textId="6ABD685D" w:rsidR="00EB4A54" w:rsidRPr="00EB4A54" w:rsidRDefault="00EB4A54" w:rsidP="00EB4A54">
                      <w:pPr>
                        <w:numPr>
                          <w:ilvl w:val="0"/>
                          <w:numId w:val="1"/>
                        </w:numPr>
                        <w:rPr>
                          <w:color w:val="000000" w:themeColor="text1"/>
                        </w:rPr>
                      </w:pPr>
                      <w:r w:rsidRPr="00EB4A54">
                        <w:rPr>
                          <w:color w:val="000000" w:themeColor="text1"/>
                        </w:rPr>
                        <w:t xml:space="preserve">According to </w:t>
                      </w:r>
                      <w:r w:rsidR="00595C44" w:rsidRPr="00EB4A54">
                        <w:rPr>
                          <w:color w:val="000000" w:themeColor="text1"/>
                        </w:rPr>
                        <w:t>Children’s</w:t>
                      </w:r>
                      <w:r w:rsidRPr="00EB4A54">
                        <w:rPr>
                          <w:color w:val="000000" w:themeColor="text1"/>
                        </w:rPr>
                        <w:t xml:space="preserve"> Legal Centre (no date) ‘Best interest of a child’ is a guiding principle outlining all adults who work with children have </w:t>
                      </w:r>
                      <w:proofErr w:type="spellStart"/>
                      <w:proofErr w:type="gramStart"/>
                      <w:r w:rsidRPr="00EB4A54">
                        <w:rPr>
                          <w:color w:val="000000" w:themeColor="text1"/>
                        </w:rPr>
                        <w:t>a</w:t>
                      </w:r>
                      <w:proofErr w:type="spellEnd"/>
                      <w:proofErr w:type="gramEnd"/>
                      <w:r w:rsidRPr="00EB4A54">
                        <w:rPr>
                          <w:color w:val="000000" w:themeColor="text1"/>
                        </w:rPr>
                        <w:t xml:space="preserve"> obligation that should be centred and focused with the need of the child at the heart of decision making.</w:t>
                      </w:r>
                    </w:p>
                    <w:p w14:paraId="0472AD59" w14:textId="772CE2EA" w:rsidR="00EB4A54" w:rsidRPr="00EB4A54" w:rsidRDefault="00EB4A54" w:rsidP="00EB4A54">
                      <w:pPr>
                        <w:numPr>
                          <w:ilvl w:val="0"/>
                          <w:numId w:val="1"/>
                        </w:numPr>
                        <w:rPr>
                          <w:color w:val="000000" w:themeColor="text1"/>
                        </w:rPr>
                      </w:pPr>
                      <w:r w:rsidRPr="00EB4A54">
                        <w:rPr>
                          <w:color w:val="000000" w:themeColor="text1"/>
                        </w:rPr>
                        <w:t xml:space="preserve">Children Act 1989 (Legislation.gov.uk) state every local authority must make such arrangements as they see fit for any person to act on their behalf in the provision of any such service. This duty applies irrespective of a child's immigration status or rights of residence in a particular </w:t>
                      </w:r>
                      <w:r w:rsidR="00595C44" w:rsidRPr="00EB4A54">
                        <w:rPr>
                          <w:color w:val="000000" w:themeColor="text1"/>
                        </w:rPr>
                        <w:t>area.</w:t>
                      </w:r>
                    </w:p>
                    <w:p w14:paraId="3E70D984" w14:textId="0BABFC80" w:rsidR="00EB4A54" w:rsidRPr="00EB4A54" w:rsidRDefault="00EB4A54" w:rsidP="00EB4A54">
                      <w:pPr>
                        <w:numPr>
                          <w:ilvl w:val="0"/>
                          <w:numId w:val="1"/>
                        </w:numPr>
                        <w:rPr>
                          <w:color w:val="000000" w:themeColor="text1"/>
                        </w:rPr>
                      </w:pPr>
                      <w:r w:rsidRPr="00EB4A54">
                        <w:rPr>
                          <w:color w:val="000000" w:themeColor="text1"/>
                        </w:rPr>
                        <w:t xml:space="preserve"> Dowling, M (2005) suggests that children's emotional and expressive feelings develop rapidly during the first few years of life. Early years practitioners play a crucial role in responding to a child's needs particularly if the family experience trauma or are likely to be vulnerable and distressed themselves.</w:t>
                      </w:r>
                    </w:p>
                    <w:p w14:paraId="0A5580E9" w14:textId="77777777" w:rsidR="00EB4A54" w:rsidRPr="00EB4A54" w:rsidRDefault="00EB4A54" w:rsidP="00EB4A54">
                      <w:pPr>
                        <w:numPr>
                          <w:ilvl w:val="0"/>
                          <w:numId w:val="1"/>
                        </w:numPr>
                        <w:rPr>
                          <w:color w:val="000000" w:themeColor="text1"/>
                        </w:rPr>
                      </w:pPr>
                      <w:r w:rsidRPr="00EB4A54">
                        <w:rPr>
                          <w:color w:val="000000" w:themeColor="text1"/>
                        </w:rPr>
                        <w:t xml:space="preserve"> Working Together to safeguard children (2018) sets out how all agencies and professionals should work together to protect children from harm. Welsh Government Guidelines on safeguarding children and adults should be followed at all times and those making assessments of parenting need or delivering parent support services should be able to recognise safeguarding issues and when and to whom to refer them. </w:t>
                      </w:r>
                    </w:p>
                    <w:p w14:paraId="0D3F29F6" w14:textId="77777777" w:rsidR="00EB4A54" w:rsidRPr="00EB4A54" w:rsidRDefault="00EB4A54" w:rsidP="00EB4A54">
                      <w:pPr>
                        <w:numPr>
                          <w:ilvl w:val="0"/>
                          <w:numId w:val="1"/>
                        </w:numPr>
                        <w:rPr>
                          <w:color w:val="000000" w:themeColor="text1"/>
                        </w:rPr>
                      </w:pPr>
                      <w:r w:rsidRPr="00EB4A54">
                        <w:rPr>
                          <w:color w:val="000000" w:themeColor="text1"/>
                        </w:rPr>
                        <w:t>Flying start is a Welsh Government funded programme (Swansea Council 2016) its aim is to work with a range of agencies in health and education to support families to ‘flourish”. Flying start can be seen as an early intervention programme which is crucial to the effectiveness to the ‘best outcome for the child’</w:t>
                      </w:r>
                    </w:p>
                    <w:p w14:paraId="615037C1" w14:textId="77777777" w:rsidR="00EB4A54" w:rsidRPr="00EB4A54" w:rsidRDefault="00EB4A54" w:rsidP="00EB4A54">
                      <w:pPr>
                        <w:rPr>
                          <w:color w:val="000000" w:themeColor="text1"/>
                        </w:rPr>
                      </w:pPr>
                    </w:p>
                  </w:txbxContent>
                </v:textbox>
              </v:roundrect>
            </w:pict>
          </mc:Fallback>
        </mc:AlternateContent>
      </w:r>
      <w:r w:rsidR="00025A57">
        <w:rPr>
          <w:noProof/>
        </w:rPr>
        <mc:AlternateContent>
          <mc:Choice Requires="wps">
            <w:drawing>
              <wp:anchor distT="0" distB="0" distL="114300" distR="114300" simplePos="0" relativeHeight="251661312" behindDoc="0" locked="0" layoutInCell="1" allowOverlap="1" wp14:anchorId="6DFBDC01" wp14:editId="62DC1B50">
                <wp:simplePos x="0" y="0"/>
                <wp:positionH relativeFrom="column">
                  <wp:posOffset>-779228</wp:posOffset>
                </wp:positionH>
                <wp:positionV relativeFrom="paragraph">
                  <wp:posOffset>5779025</wp:posOffset>
                </wp:positionV>
                <wp:extent cx="7251176" cy="2886323"/>
                <wp:effectExtent l="0" t="0" r="13335" b="9525"/>
                <wp:wrapNone/>
                <wp:docPr id="3" name="Rounded Rectangle 3"/>
                <wp:cNvGraphicFramePr/>
                <a:graphic xmlns:a="http://schemas.openxmlformats.org/drawingml/2006/main">
                  <a:graphicData uri="http://schemas.microsoft.com/office/word/2010/wordprocessingShape">
                    <wps:wsp>
                      <wps:cNvSpPr/>
                      <wps:spPr>
                        <a:xfrm>
                          <a:off x="0" y="0"/>
                          <a:ext cx="7251176" cy="2886323"/>
                        </a:xfrm>
                        <a:prstGeom prst="round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E81C290" w14:textId="768EE80F" w:rsidR="001C3BB0" w:rsidRDefault="001C3BB0" w:rsidP="00516108">
                            <w:pPr>
                              <w:pStyle w:val="ListParagraph"/>
                              <w:jc w:val="center"/>
                              <w:rPr>
                                <w:b/>
                                <w:bCs/>
                                <w:color w:val="000000" w:themeColor="text1"/>
                              </w:rPr>
                            </w:pPr>
                            <w:bookmarkStart w:id="0" w:name="_GoBack"/>
                            <w:r w:rsidRPr="00516108">
                              <w:rPr>
                                <w:b/>
                                <w:bCs/>
                                <w:color w:val="000000" w:themeColor="text1"/>
                              </w:rPr>
                              <w:t>Article 22</w:t>
                            </w:r>
                            <w:r w:rsidR="002A3714" w:rsidRPr="00516108">
                              <w:rPr>
                                <w:b/>
                                <w:bCs/>
                                <w:color w:val="000000" w:themeColor="text1"/>
                              </w:rPr>
                              <w:t xml:space="preserve"> -</w:t>
                            </w:r>
                            <w:r w:rsidR="005761C2" w:rsidRPr="00516108">
                              <w:rPr>
                                <w:b/>
                                <w:bCs/>
                                <w:color w:val="000000" w:themeColor="text1"/>
                              </w:rPr>
                              <w:t xml:space="preserve"> Refugee children have the same rights as children born in Wales (</w:t>
                            </w:r>
                            <w:r w:rsidR="00595C44" w:rsidRPr="00516108">
                              <w:rPr>
                                <w:b/>
                                <w:bCs/>
                                <w:color w:val="000000" w:themeColor="text1"/>
                              </w:rPr>
                              <w:t>Children’s</w:t>
                            </w:r>
                            <w:r w:rsidR="004C32B2" w:rsidRPr="00516108">
                              <w:rPr>
                                <w:b/>
                                <w:bCs/>
                                <w:color w:val="000000" w:themeColor="text1"/>
                              </w:rPr>
                              <w:t xml:space="preserve"> </w:t>
                            </w:r>
                            <w:r w:rsidR="00595C44" w:rsidRPr="00516108">
                              <w:rPr>
                                <w:b/>
                                <w:bCs/>
                                <w:color w:val="000000" w:themeColor="text1"/>
                              </w:rPr>
                              <w:t>Commissioner</w:t>
                            </w:r>
                            <w:r w:rsidR="004C32B2" w:rsidRPr="00516108">
                              <w:rPr>
                                <w:b/>
                                <w:bCs/>
                                <w:color w:val="000000" w:themeColor="text1"/>
                              </w:rPr>
                              <w:t xml:space="preserve"> of Wales 2007)</w:t>
                            </w:r>
                          </w:p>
                          <w:p w14:paraId="63698C85" w14:textId="77777777" w:rsidR="00923B59" w:rsidRPr="00516108" w:rsidRDefault="00923B59" w:rsidP="00516108">
                            <w:pPr>
                              <w:pStyle w:val="ListParagraph"/>
                              <w:jc w:val="center"/>
                              <w:rPr>
                                <w:b/>
                                <w:bCs/>
                                <w:color w:val="000000" w:themeColor="text1"/>
                              </w:rPr>
                            </w:pPr>
                          </w:p>
                          <w:p w14:paraId="7224AAAF" w14:textId="77777777" w:rsidR="007068B1" w:rsidRDefault="00DF430C" w:rsidP="007068B1">
                            <w:pPr>
                              <w:pStyle w:val="ListParagraph"/>
                              <w:numPr>
                                <w:ilvl w:val="0"/>
                                <w:numId w:val="3"/>
                              </w:numPr>
                              <w:rPr>
                                <w:color w:val="000000" w:themeColor="text1"/>
                              </w:rPr>
                            </w:pPr>
                            <w:r>
                              <w:rPr>
                                <w:color w:val="000000" w:themeColor="text1"/>
                              </w:rPr>
                              <w:t xml:space="preserve">All Wales Child Protection </w:t>
                            </w:r>
                            <w:r w:rsidR="00671405">
                              <w:rPr>
                                <w:color w:val="000000" w:themeColor="text1"/>
                              </w:rPr>
                              <w:t>(</w:t>
                            </w:r>
                            <w:r w:rsidR="00247416">
                              <w:rPr>
                                <w:color w:val="000000" w:themeColor="text1"/>
                              </w:rPr>
                              <w:t>2011</w:t>
                            </w:r>
                            <w:r w:rsidR="00671405">
                              <w:rPr>
                                <w:color w:val="000000" w:themeColor="text1"/>
                              </w:rPr>
                              <w:t>) i</w:t>
                            </w:r>
                            <w:r w:rsidR="00EC490D">
                              <w:rPr>
                                <w:color w:val="000000" w:themeColor="text1"/>
                              </w:rPr>
                              <w:t xml:space="preserve">s a practical </w:t>
                            </w:r>
                            <w:r w:rsidR="00DF7C97">
                              <w:rPr>
                                <w:color w:val="000000" w:themeColor="text1"/>
                              </w:rPr>
                              <w:t>guide</w:t>
                            </w:r>
                            <w:r w:rsidR="00EC490D">
                              <w:rPr>
                                <w:color w:val="000000" w:themeColor="text1"/>
                              </w:rPr>
                              <w:t xml:space="preserve"> for </w:t>
                            </w:r>
                            <w:r w:rsidR="00DF7C97">
                              <w:rPr>
                                <w:color w:val="000000" w:themeColor="text1"/>
                              </w:rPr>
                              <w:t>practitioners</w:t>
                            </w:r>
                            <w:r w:rsidR="00EC490D">
                              <w:rPr>
                                <w:color w:val="000000" w:themeColor="text1"/>
                              </w:rPr>
                              <w:t xml:space="preserve"> </w:t>
                            </w:r>
                            <w:r w:rsidR="00430987">
                              <w:rPr>
                                <w:color w:val="000000" w:themeColor="text1"/>
                              </w:rPr>
                              <w:t xml:space="preserve">who work with </w:t>
                            </w:r>
                            <w:r w:rsidR="0037421A">
                              <w:rPr>
                                <w:color w:val="000000" w:themeColor="text1"/>
                              </w:rPr>
                              <w:t xml:space="preserve">refugee children to place emphasis on the child </w:t>
                            </w:r>
                            <w:r w:rsidR="00DF7C97">
                              <w:rPr>
                                <w:color w:val="000000" w:themeColor="text1"/>
                              </w:rPr>
                              <w:t>first</w:t>
                            </w:r>
                            <w:r w:rsidR="00AA5DAD">
                              <w:rPr>
                                <w:color w:val="000000" w:themeColor="text1"/>
                              </w:rPr>
                              <w:t xml:space="preserve"> and the migrant status second, in line with the Welsh governments commitment </w:t>
                            </w:r>
                            <w:r w:rsidR="005A7BC0">
                              <w:rPr>
                                <w:color w:val="000000" w:themeColor="text1"/>
                              </w:rPr>
                              <w:t xml:space="preserve">to safeguard </w:t>
                            </w:r>
                            <w:r w:rsidR="00DF7C97">
                              <w:rPr>
                                <w:color w:val="000000" w:themeColor="text1"/>
                              </w:rPr>
                              <w:t>and promote the well being of the children at all times.</w:t>
                            </w:r>
                          </w:p>
                          <w:p w14:paraId="3635A464" w14:textId="0F354DFE" w:rsidR="00CC7875" w:rsidRPr="00CC7875" w:rsidRDefault="00A54677" w:rsidP="0091090B">
                            <w:pPr>
                              <w:pStyle w:val="ListParagraph"/>
                              <w:numPr>
                                <w:ilvl w:val="0"/>
                                <w:numId w:val="3"/>
                              </w:numPr>
                              <w:rPr>
                                <w:color w:val="000000" w:themeColor="text1"/>
                              </w:rPr>
                            </w:pPr>
                            <w:r w:rsidRPr="007068B1">
                              <w:rPr>
                                <w:color w:val="000000" w:themeColor="text1"/>
                              </w:rPr>
                              <w:t xml:space="preserve">Social Services </w:t>
                            </w:r>
                            <w:r w:rsidRPr="00BF7742">
                              <w:rPr>
                                <w:rFonts w:cstheme="minorHAnsi"/>
                                <w:color w:val="000000" w:themeColor="text1"/>
                              </w:rPr>
                              <w:t>and Well-being (Wales) Act 2014</w:t>
                            </w:r>
                            <w:r w:rsidR="00C03170" w:rsidRPr="00BF7742">
                              <w:rPr>
                                <w:rFonts w:cstheme="minorHAnsi"/>
                                <w:color w:val="000000" w:themeColor="text1"/>
                              </w:rPr>
                              <w:t xml:space="preserve"> </w:t>
                            </w:r>
                            <w:r w:rsidR="00D92122" w:rsidRPr="00BF7742">
                              <w:rPr>
                                <w:rFonts w:cstheme="minorHAnsi"/>
                                <w:color w:val="000000" w:themeColor="text1"/>
                              </w:rPr>
                              <w:t xml:space="preserve">provides local authority </w:t>
                            </w:r>
                            <w:r w:rsidR="005A3084" w:rsidRPr="00BF7742">
                              <w:rPr>
                                <w:rFonts w:cstheme="minorHAnsi"/>
                                <w:color w:val="000000" w:themeColor="text1"/>
                              </w:rPr>
                              <w:t>and social se</w:t>
                            </w:r>
                            <w:r w:rsidR="00155097" w:rsidRPr="00BF7742">
                              <w:rPr>
                                <w:rFonts w:cstheme="minorHAnsi"/>
                                <w:color w:val="000000" w:themeColor="text1"/>
                              </w:rPr>
                              <w:t xml:space="preserve">rvice </w:t>
                            </w:r>
                            <w:r w:rsidR="00595C44" w:rsidRPr="00BF7742">
                              <w:rPr>
                                <w:rFonts w:cstheme="minorHAnsi"/>
                                <w:color w:val="000000" w:themeColor="text1"/>
                              </w:rPr>
                              <w:t xml:space="preserve">departments </w:t>
                            </w:r>
                            <w:r w:rsidR="00595C44">
                              <w:rPr>
                                <w:rFonts w:cstheme="minorHAnsi"/>
                                <w:color w:val="000000" w:themeColor="text1"/>
                              </w:rPr>
                              <w:t>codes</w:t>
                            </w:r>
                            <w:r w:rsidR="00874FB6">
                              <w:rPr>
                                <w:rFonts w:cstheme="minorHAnsi"/>
                                <w:color w:val="000000" w:themeColor="text1"/>
                              </w:rPr>
                              <w:t xml:space="preserve"> of practice and guidance for refugees and asylum seekers.</w:t>
                            </w:r>
                          </w:p>
                          <w:p w14:paraId="2E45421F" w14:textId="24AF7852" w:rsidR="0091090B" w:rsidRDefault="003E761A" w:rsidP="0091090B">
                            <w:pPr>
                              <w:pStyle w:val="ListParagraph"/>
                              <w:numPr>
                                <w:ilvl w:val="0"/>
                                <w:numId w:val="3"/>
                              </w:numPr>
                              <w:rPr>
                                <w:color w:val="000000" w:themeColor="text1"/>
                              </w:rPr>
                            </w:pPr>
                            <w:r w:rsidRPr="00CC7875">
                              <w:rPr>
                                <w:color w:val="000000" w:themeColor="text1"/>
                              </w:rPr>
                              <w:t>The Effective Provision of Pre-School Education (EPPE) pro</w:t>
                            </w:r>
                            <w:r w:rsidR="006E6872" w:rsidRPr="00CC7875">
                              <w:rPr>
                                <w:color w:val="000000" w:themeColor="text1"/>
                              </w:rPr>
                              <w:t xml:space="preserve">ject </w:t>
                            </w:r>
                            <w:r w:rsidR="005070CF" w:rsidRPr="00CC7875">
                              <w:rPr>
                                <w:color w:val="000000" w:themeColor="text1"/>
                              </w:rPr>
                              <w:t xml:space="preserve">found that </w:t>
                            </w:r>
                            <w:r w:rsidR="0007106D" w:rsidRPr="00CC7875">
                              <w:rPr>
                                <w:color w:val="000000" w:themeColor="text1"/>
                              </w:rPr>
                              <w:t xml:space="preserve">children from disadvantaged backgrounds </w:t>
                            </w:r>
                            <w:r w:rsidR="00CC7875" w:rsidRPr="00CC7875">
                              <w:rPr>
                                <w:color w:val="000000" w:themeColor="text1"/>
                              </w:rPr>
                              <w:t>significantly</w:t>
                            </w:r>
                            <w:r w:rsidR="0007106D" w:rsidRPr="00CC7875">
                              <w:rPr>
                                <w:color w:val="000000" w:themeColor="text1"/>
                              </w:rPr>
                              <w:t xml:space="preserve"> </w:t>
                            </w:r>
                            <w:r w:rsidR="00CC7875" w:rsidRPr="00CC7875">
                              <w:rPr>
                                <w:color w:val="000000" w:themeColor="text1"/>
                              </w:rPr>
                              <w:t>benefited</w:t>
                            </w:r>
                            <w:r w:rsidR="0007106D" w:rsidRPr="00CC7875">
                              <w:rPr>
                                <w:color w:val="000000" w:themeColor="text1"/>
                              </w:rPr>
                              <w:t xml:space="preserve"> </w:t>
                            </w:r>
                            <w:r w:rsidR="00351DDE" w:rsidRPr="00CC7875">
                              <w:rPr>
                                <w:color w:val="000000" w:themeColor="text1"/>
                              </w:rPr>
                              <w:t>from early school experiences, especially where th</w:t>
                            </w:r>
                            <w:r w:rsidR="0042284A" w:rsidRPr="00CC7875">
                              <w:rPr>
                                <w:color w:val="000000" w:themeColor="text1"/>
                              </w:rPr>
                              <w:t>ey are socialising with a mixture of culture</w:t>
                            </w:r>
                            <w:r w:rsidR="00CC7875" w:rsidRPr="00CC7875">
                              <w:rPr>
                                <w:color w:val="000000" w:themeColor="text1"/>
                              </w:rPr>
                              <w:t>s and social backgrounds.</w:t>
                            </w:r>
                          </w:p>
                          <w:p w14:paraId="7AA79928" w14:textId="303B947F" w:rsidR="001A6CE0" w:rsidRPr="00CC7875" w:rsidRDefault="00CE4A82" w:rsidP="0091090B">
                            <w:pPr>
                              <w:pStyle w:val="ListParagraph"/>
                              <w:numPr>
                                <w:ilvl w:val="0"/>
                                <w:numId w:val="3"/>
                              </w:numPr>
                              <w:rPr>
                                <w:color w:val="000000" w:themeColor="text1"/>
                              </w:rPr>
                            </w:pPr>
                            <w:r>
                              <w:rPr>
                                <w:color w:val="000000" w:themeColor="text1"/>
                              </w:rPr>
                              <w:t xml:space="preserve">A guide to the </w:t>
                            </w:r>
                            <w:r w:rsidR="007D2F2D">
                              <w:rPr>
                                <w:color w:val="000000" w:themeColor="text1"/>
                              </w:rPr>
                              <w:t>new curriculum</w:t>
                            </w:r>
                            <w:r w:rsidR="00FA37FA">
                              <w:rPr>
                                <w:color w:val="000000" w:themeColor="text1"/>
                              </w:rPr>
                              <w:t xml:space="preserve"> for Wales </w:t>
                            </w:r>
                            <w:r w:rsidR="007D2F2D">
                              <w:rPr>
                                <w:color w:val="000000" w:themeColor="text1"/>
                              </w:rPr>
                              <w:t>(</w:t>
                            </w:r>
                            <w:r w:rsidR="00FA37FA">
                              <w:rPr>
                                <w:color w:val="000000" w:themeColor="text1"/>
                              </w:rPr>
                              <w:t>2022</w:t>
                            </w:r>
                            <w:r w:rsidR="007D2F2D">
                              <w:rPr>
                                <w:color w:val="000000" w:themeColor="text1"/>
                              </w:rPr>
                              <w:t>)</w:t>
                            </w:r>
                            <w:r w:rsidR="00795D18">
                              <w:rPr>
                                <w:color w:val="000000" w:themeColor="text1"/>
                              </w:rPr>
                              <w:t xml:space="preserve"> </w:t>
                            </w:r>
                            <w:r w:rsidR="00E0357C">
                              <w:rPr>
                                <w:color w:val="000000" w:themeColor="text1"/>
                              </w:rPr>
                              <w:t xml:space="preserve">is divided into four categories </w:t>
                            </w:r>
                            <w:r w:rsidR="00DA3E36">
                              <w:rPr>
                                <w:color w:val="000000" w:themeColor="text1"/>
                              </w:rPr>
                              <w:t>underpinning areas</w:t>
                            </w:r>
                            <w:r w:rsidR="004B5033">
                              <w:rPr>
                                <w:color w:val="000000" w:themeColor="text1"/>
                              </w:rPr>
                              <w:t xml:space="preserve"> </w:t>
                            </w:r>
                            <w:r w:rsidR="00DA3E36">
                              <w:rPr>
                                <w:color w:val="000000" w:themeColor="text1"/>
                              </w:rPr>
                              <w:t xml:space="preserve">of </w:t>
                            </w:r>
                            <w:r w:rsidR="004B5033">
                              <w:rPr>
                                <w:color w:val="000000" w:themeColor="text1"/>
                              </w:rPr>
                              <w:t xml:space="preserve">development </w:t>
                            </w:r>
                            <w:r w:rsidR="00DA3E36">
                              <w:rPr>
                                <w:color w:val="000000" w:themeColor="text1"/>
                              </w:rPr>
                              <w:t xml:space="preserve">and </w:t>
                            </w:r>
                            <w:r w:rsidR="00BF7742">
                              <w:rPr>
                                <w:color w:val="000000" w:themeColor="text1"/>
                              </w:rPr>
                              <w:t>well-being</w:t>
                            </w:r>
                            <w:r w:rsidR="00DA3E36">
                              <w:rPr>
                                <w:color w:val="000000" w:themeColor="text1"/>
                              </w:rPr>
                              <w:t xml:space="preserve"> to result </w:t>
                            </w:r>
                            <w:r w:rsidR="004B5033">
                              <w:rPr>
                                <w:color w:val="000000" w:themeColor="text1"/>
                              </w:rPr>
                              <w:t xml:space="preserve">in informed citizens who </w:t>
                            </w:r>
                            <w:r w:rsidR="005566EE">
                              <w:rPr>
                                <w:color w:val="000000" w:themeColor="text1"/>
                              </w:rPr>
                              <w:t>are ready to be citizens of Wales.</w:t>
                            </w:r>
                          </w:p>
                          <w:p w14:paraId="2BC17D8E" w14:textId="10E42B05" w:rsidR="004B5033" w:rsidRPr="00D2267E" w:rsidRDefault="004B5033" w:rsidP="00D2267E">
                            <w:pPr>
                              <w:pStyle w:val="NormalWeb"/>
                              <w:ind w:left="720"/>
                            </w:pPr>
                          </w:p>
                          <w:p w14:paraId="770BB639" w14:textId="74D03629" w:rsidR="001E3E62" w:rsidRDefault="001E3E62" w:rsidP="004C32B2">
                            <w:pPr>
                              <w:pStyle w:val="ListParagraph"/>
                              <w:numPr>
                                <w:ilvl w:val="0"/>
                                <w:numId w:val="3"/>
                              </w:numPr>
                              <w:rPr>
                                <w:color w:val="000000" w:themeColor="text1"/>
                              </w:rPr>
                            </w:pPr>
                          </w:p>
                          <w:bookmarkEnd w:id="0"/>
                          <w:p w14:paraId="5CD8A7AB" w14:textId="77777777" w:rsidR="00C26362" w:rsidRPr="004C32B2" w:rsidRDefault="00C26362" w:rsidP="004C32B2">
                            <w:pPr>
                              <w:pStyle w:val="ListParagraph"/>
                              <w:numPr>
                                <w:ilvl w:val="0"/>
                                <w:numId w:val="3"/>
                              </w:num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FBDC01" id="Rounded Rectangle 3" o:spid="_x0000_s1028" style="position:absolute;margin-left:-61.35pt;margin-top:455.05pt;width:570.95pt;height:22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" fillcolor="#9cc2e5 [1944]" strokecolor="#1f3763 [1604]" strokeweight="1pt">
                <v:stroke joinstyle="miter"/>
                <v:textbox>
                  <w:txbxContent>
                    <w:p w14:paraId="0E81C290" w14:textId="768EE80F" w:rsidR="001C3BB0" w:rsidRDefault="001C3BB0" w:rsidP="00516108">
                      <w:pPr>
                        <w:pStyle w:val="ListParagraph"/>
                        <w:jc w:val="center"/>
                        <w:rPr>
                          <w:b/>
                          <w:bCs/>
                          <w:color w:val="000000" w:themeColor="text1"/>
                        </w:rPr>
                      </w:pPr>
                      <w:bookmarkStart w:id="1" w:name="_GoBack"/>
                      <w:r w:rsidRPr="00516108">
                        <w:rPr>
                          <w:b/>
                          <w:bCs/>
                          <w:color w:val="000000" w:themeColor="text1"/>
                        </w:rPr>
                        <w:t>Article 22</w:t>
                      </w:r>
                      <w:r w:rsidR="002A3714" w:rsidRPr="00516108">
                        <w:rPr>
                          <w:b/>
                          <w:bCs/>
                          <w:color w:val="000000" w:themeColor="text1"/>
                        </w:rPr>
                        <w:t xml:space="preserve"> -</w:t>
                      </w:r>
                      <w:r w:rsidR="005761C2" w:rsidRPr="00516108">
                        <w:rPr>
                          <w:b/>
                          <w:bCs/>
                          <w:color w:val="000000" w:themeColor="text1"/>
                        </w:rPr>
                        <w:t xml:space="preserve"> Refugee children have the same rights as children born in Wales (</w:t>
                      </w:r>
                      <w:r w:rsidR="00595C44" w:rsidRPr="00516108">
                        <w:rPr>
                          <w:b/>
                          <w:bCs/>
                          <w:color w:val="000000" w:themeColor="text1"/>
                        </w:rPr>
                        <w:t>Children’s</w:t>
                      </w:r>
                      <w:r w:rsidR="004C32B2" w:rsidRPr="00516108">
                        <w:rPr>
                          <w:b/>
                          <w:bCs/>
                          <w:color w:val="000000" w:themeColor="text1"/>
                        </w:rPr>
                        <w:t xml:space="preserve"> </w:t>
                      </w:r>
                      <w:r w:rsidR="00595C44" w:rsidRPr="00516108">
                        <w:rPr>
                          <w:b/>
                          <w:bCs/>
                          <w:color w:val="000000" w:themeColor="text1"/>
                        </w:rPr>
                        <w:t>Commissioner</w:t>
                      </w:r>
                      <w:r w:rsidR="004C32B2" w:rsidRPr="00516108">
                        <w:rPr>
                          <w:b/>
                          <w:bCs/>
                          <w:color w:val="000000" w:themeColor="text1"/>
                        </w:rPr>
                        <w:t xml:space="preserve"> of Wales 2007)</w:t>
                      </w:r>
                    </w:p>
                    <w:p w14:paraId="63698C85" w14:textId="77777777" w:rsidR="00923B59" w:rsidRPr="00516108" w:rsidRDefault="00923B59" w:rsidP="00516108">
                      <w:pPr>
                        <w:pStyle w:val="ListParagraph"/>
                        <w:jc w:val="center"/>
                        <w:rPr>
                          <w:b/>
                          <w:bCs/>
                          <w:color w:val="000000" w:themeColor="text1"/>
                        </w:rPr>
                      </w:pPr>
                    </w:p>
                    <w:p w14:paraId="7224AAAF" w14:textId="77777777" w:rsidR="007068B1" w:rsidRDefault="00DF430C" w:rsidP="007068B1">
                      <w:pPr>
                        <w:pStyle w:val="ListParagraph"/>
                        <w:numPr>
                          <w:ilvl w:val="0"/>
                          <w:numId w:val="3"/>
                        </w:numPr>
                        <w:rPr>
                          <w:color w:val="000000" w:themeColor="text1"/>
                        </w:rPr>
                      </w:pPr>
                      <w:r>
                        <w:rPr>
                          <w:color w:val="000000" w:themeColor="text1"/>
                        </w:rPr>
                        <w:t xml:space="preserve">All Wales Child Protection </w:t>
                      </w:r>
                      <w:r w:rsidR="00671405">
                        <w:rPr>
                          <w:color w:val="000000" w:themeColor="text1"/>
                        </w:rPr>
                        <w:t>(</w:t>
                      </w:r>
                      <w:r w:rsidR="00247416">
                        <w:rPr>
                          <w:color w:val="000000" w:themeColor="text1"/>
                        </w:rPr>
                        <w:t>2011</w:t>
                      </w:r>
                      <w:r w:rsidR="00671405">
                        <w:rPr>
                          <w:color w:val="000000" w:themeColor="text1"/>
                        </w:rPr>
                        <w:t>) i</w:t>
                      </w:r>
                      <w:r w:rsidR="00EC490D">
                        <w:rPr>
                          <w:color w:val="000000" w:themeColor="text1"/>
                        </w:rPr>
                        <w:t xml:space="preserve">s a practical </w:t>
                      </w:r>
                      <w:r w:rsidR="00DF7C97">
                        <w:rPr>
                          <w:color w:val="000000" w:themeColor="text1"/>
                        </w:rPr>
                        <w:t>guide</w:t>
                      </w:r>
                      <w:r w:rsidR="00EC490D">
                        <w:rPr>
                          <w:color w:val="000000" w:themeColor="text1"/>
                        </w:rPr>
                        <w:t xml:space="preserve"> for </w:t>
                      </w:r>
                      <w:r w:rsidR="00DF7C97">
                        <w:rPr>
                          <w:color w:val="000000" w:themeColor="text1"/>
                        </w:rPr>
                        <w:t>practitioners</w:t>
                      </w:r>
                      <w:r w:rsidR="00EC490D">
                        <w:rPr>
                          <w:color w:val="000000" w:themeColor="text1"/>
                        </w:rPr>
                        <w:t xml:space="preserve"> </w:t>
                      </w:r>
                      <w:r w:rsidR="00430987">
                        <w:rPr>
                          <w:color w:val="000000" w:themeColor="text1"/>
                        </w:rPr>
                        <w:t xml:space="preserve">who work with </w:t>
                      </w:r>
                      <w:r w:rsidR="0037421A">
                        <w:rPr>
                          <w:color w:val="000000" w:themeColor="text1"/>
                        </w:rPr>
                        <w:t xml:space="preserve">refugee children to place emphasis on the child </w:t>
                      </w:r>
                      <w:r w:rsidR="00DF7C97">
                        <w:rPr>
                          <w:color w:val="000000" w:themeColor="text1"/>
                        </w:rPr>
                        <w:t>first</w:t>
                      </w:r>
                      <w:r w:rsidR="00AA5DAD">
                        <w:rPr>
                          <w:color w:val="000000" w:themeColor="text1"/>
                        </w:rPr>
                        <w:t xml:space="preserve"> and the migrant status second, in line with the Welsh governments commitment </w:t>
                      </w:r>
                      <w:r w:rsidR="005A7BC0">
                        <w:rPr>
                          <w:color w:val="000000" w:themeColor="text1"/>
                        </w:rPr>
                        <w:t xml:space="preserve">to safeguard </w:t>
                      </w:r>
                      <w:r w:rsidR="00DF7C97">
                        <w:rPr>
                          <w:color w:val="000000" w:themeColor="text1"/>
                        </w:rPr>
                        <w:t>and promote the well being of the children at all times.</w:t>
                      </w:r>
                    </w:p>
                    <w:p w14:paraId="3635A464" w14:textId="0F354DFE" w:rsidR="00CC7875" w:rsidRPr="00CC7875" w:rsidRDefault="00A54677" w:rsidP="0091090B">
                      <w:pPr>
                        <w:pStyle w:val="ListParagraph"/>
                        <w:numPr>
                          <w:ilvl w:val="0"/>
                          <w:numId w:val="3"/>
                        </w:numPr>
                        <w:rPr>
                          <w:color w:val="000000" w:themeColor="text1"/>
                        </w:rPr>
                      </w:pPr>
                      <w:r w:rsidRPr="007068B1">
                        <w:rPr>
                          <w:color w:val="000000" w:themeColor="text1"/>
                        </w:rPr>
                        <w:t xml:space="preserve">Social Services </w:t>
                      </w:r>
                      <w:r w:rsidRPr="00BF7742">
                        <w:rPr>
                          <w:rFonts w:cstheme="minorHAnsi"/>
                          <w:color w:val="000000" w:themeColor="text1"/>
                        </w:rPr>
                        <w:t>and Well-being (Wales) Act 2014</w:t>
                      </w:r>
                      <w:r w:rsidR="00C03170" w:rsidRPr="00BF7742">
                        <w:rPr>
                          <w:rFonts w:cstheme="minorHAnsi"/>
                          <w:color w:val="000000" w:themeColor="text1"/>
                        </w:rPr>
                        <w:t xml:space="preserve"> </w:t>
                      </w:r>
                      <w:r w:rsidR="00D92122" w:rsidRPr="00BF7742">
                        <w:rPr>
                          <w:rFonts w:cstheme="minorHAnsi"/>
                          <w:color w:val="000000" w:themeColor="text1"/>
                        </w:rPr>
                        <w:t xml:space="preserve">provides local authority </w:t>
                      </w:r>
                      <w:r w:rsidR="005A3084" w:rsidRPr="00BF7742">
                        <w:rPr>
                          <w:rFonts w:cstheme="minorHAnsi"/>
                          <w:color w:val="000000" w:themeColor="text1"/>
                        </w:rPr>
                        <w:t>and social se</w:t>
                      </w:r>
                      <w:r w:rsidR="00155097" w:rsidRPr="00BF7742">
                        <w:rPr>
                          <w:rFonts w:cstheme="minorHAnsi"/>
                          <w:color w:val="000000" w:themeColor="text1"/>
                        </w:rPr>
                        <w:t xml:space="preserve">rvice </w:t>
                      </w:r>
                      <w:r w:rsidR="00595C44" w:rsidRPr="00BF7742">
                        <w:rPr>
                          <w:rFonts w:cstheme="minorHAnsi"/>
                          <w:color w:val="000000" w:themeColor="text1"/>
                        </w:rPr>
                        <w:t xml:space="preserve">departments </w:t>
                      </w:r>
                      <w:r w:rsidR="00595C44">
                        <w:rPr>
                          <w:rFonts w:cstheme="minorHAnsi"/>
                          <w:color w:val="000000" w:themeColor="text1"/>
                        </w:rPr>
                        <w:t>codes</w:t>
                      </w:r>
                      <w:r w:rsidR="00874FB6">
                        <w:rPr>
                          <w:rFonts w:cstheme="minorHAnsi"/>
                          <w:color w:val="000000" w:themeColor="text1"/>
                        </w:rPr>
                        <w:t xml:space="preserve"> of practice and guidance for refugees and asylum seekers.</w:t>
                      </w:r>
                    </w:p>
                    <w:p w14:paraId="2E45421F" w14:textId="24AF7852" w:rsidR="0091090B" w:rsidRDefault="003E761A" w:rsidP="0091090B">
                      <w:pPr>
                        <w:pStyle w:val="ListParagraph"/>
                        <w:numPr>
                          <w:ilvl w:val="0"/>
                          <w:numId w:val="3"/>
                        </w:numPr>
                        <w:rPr>
                          <w:color w:val="000000" w:themeColor="text1"/>
                        </w:rPr>
                      </w:pPr>
                      <w:r w:rsidRPr="00CC7875">
                        <w:rPr>
                          <w:color w:val="000000" w:themeColor="text1"/>
                        </w:rPr>
                        <w:t>The Effective Provision of Pre-School Education (EPPE) pro</w:t>
                      </w:r>
                      <w:r w:rsidR="006E6872" w:rsidRPr="00CC7875">
                        <w:rPr>
                          <w:color w:val="000000" w:themeColor="text1"/>
                        </w:rPr>
                        <w:t xml:space="preserve">ject </w:t>
                      </w:r>
                      <w:r w:rsidR="005070CF" w:rsidRPr="00CC7875">
                        <w:rPr>
                          <w:color w:val="000000" w:themeColor="text1"/>
                        </w:rPr>
                        <w:t xml:space="preserve">found that </w:t>
                      </w:r>
                      <w:r w:rsidR="0007106D" w:rsidRPr="00CC7875">
                        <w:rPr>
                          <w:color w:val="000000" w:themeColor="text1"/>
                        </w:rPr>
                        <w:t xml:space="preserve">children from disadvantaged backgrounds </w:t>
                      </w:r>
                      <w:r w:rsidR="00CC7875" w:rsidRPr="00CC7875">
                        <w:rPr>
                          <w:color w:val="000000" w:themeColor="text1"/>
                        </w:rPr>
                        <w:t>significantly</w:t>
                      </w:r>
                      <w:r w:rsidR="0007106D" w:rsidRPr="00CC7875">
                        <w:rPr>
                          <w:color w:val="000000" w:themeColor="text1"/>
                        </w:rPr>
                        <w:t xml:space="preserve"> </w:t>
                      </w:r>
                      <w:r w:rsidR="00CC7875" w:rsidRPr="00CC7875">
                        <w:rPr>
                          <w:color w:val="000000" w:themeColor="text1"/>
                        </w:rPr>
                        <w:t>benefited</w:t>
                      </w:r>
                      <w:r w:rsidR="0007106D" w:rsidRPr="00CC7875">
                        <w:rPr>
                          <w:color w:val="000000" w:themeColor="text1"/>
                        </w:rPr>
                        <w:t xml:space="preserve"> </w:t>
                      </w:r>
                      <w:r w:rsidR="00351DDE" w:rsidRPr="00CC7875">
                        <w:rPr>
                          <w:color w:val="000000" w:themeColor="text1"/>
                        </w:rPr>
                        <w:t>from early school experiences, especially where th</w:t>
                      </w:r>
                      <w:r w:rsidR="0042284A" w:rsidRPr="00CC7875">
                        <w:rPr>
                          <w:color w:val="000000" w:themeColor="text1"/>
                        </w:rPr>
                        <w:t>ey are socialising with a mixture of culture</w:t>
                      </w:r>
                      <w:r w:rsidR="00CC7875" w:rsidRPr="00CC7875">
                        <w:rPr>
                          <w:color w:val="000000" w:themeColor="text1"/>
                        </w:rPr>
                        <w:t>s and social backgrounds.</w:t>
                      </w:r>
                    </w:p>
                    <w:p w14:paraId="7AA79928" w14:textId="303B947F" w:rsidR="001A6CE0" w:rsidRPr="00CC7875" w:rsidRDefault="00CE4A82" w:rsidP="0091090B">
                      <w:pPr>
                        <w:pStyle w:val="ListParagraph"/>
                        <w:numPr>
                          <w:ilvl w:val="0"/>
                          <w:numId w:val="3"/>
                        </w:numPr>
                        <w:rPr>
                          <w:color w:val="000000" w:themeColor="text1"/>
                        </w:rPr>
                      </w:pPr>
                      <w:r>
                        <w:rPr>
                          <w:color w:val="000000" w:themeColor="text1"/>
                        </w:rPr>
                        <w:t xml:space="preserve">A guide to the </w:t>
                      </w:r>
                      <w:r w:rsidR="007D2F2D">
                        <w:rPr>
                          <w:color w:val="000000" w:themeColor="text1"/>
                        </w:rPr>
                        <w:t>new curriculum</w:t>
                      </w:r>
                      <w:r w:rsidR="00FA37FA">
                        <w:rPr>
                          <w:color w:val="000000" w:themeColor="text1"/>
                        </w:rPr>
                        <w:t xml:space="preserve"> for Wales </w:t>
                      </w:r>
                      <w:r w:rsidR="007D2F2D">
                        <w:rPr>
                          <w:color w:val="000000" w:themeColor="text1"/>
                        </w:rPr>
                        <w:t>(</w:t>
                      </w:r>
                      <w:r w:rsidR="00FA37FA">
                        <w:rPr>
                          <w:color w:val="000000" w:themeColor="text1"/>
                        </w:rPr>
                        <w:t>2022</w:t>
                      </w:r>
                      <w:r w:rsidR="007D2F2D">
                        <w:rPr>
                          <w:color w:val="000000" w:themeColor="text1"/>
                        </w:rPr>
                        <w:t>)</w:t>
                      </w:r>
                      <w:r w:rsidR="00795D18">
                        <w:rPr>
                          <w:color w:val="000000" w:themeColor="text1"/>
                        </w:rPr>
                        <w:t xml:space="preserve"> </w:t>
                      </w:r>
                      <w:r w:rsidR="00E0357C">
                        <w:rPr>
                          <w:color w:val="000000" w:themeColor="text1"/>
                        </w:rPr>
                        <w:t xml:space="preserve">is divided into four categories </w:t>
                      </w:r>
                      <w:r w:rsidR="00DA3E36">
                        <w:rPr>
                          <w:color w:val="000000" w:themeColor="text1"/>
                        </w:rPr>
                        <w:t>underpinning areas</w:t>
                      </w:r>
                      <w:r w:rsidR="004B5033">
                        <w:rPr>
                          <w:color w:val="000000" w:themeColor="text1"/>
                        </w:rPr>
                        <w:t xml:space="preserve"> </w:t>
                      </w:r>
                      <w:r w:rsidR="00DA3E36">
                        <w:rPr>
                          <w:color w:val="000000" w:themeColor="text1"/>
                        </w:rPr>
                        <w:t xml:space="preserve">of </w:t>
                      </w:r>
                      <w:r w:rsidR="004B5033">
                        <w:rPr>
                          <w:color w:val="000000" w:themeColor="text1"/>
                        </w:rPr>
                        <w:t xml:space="preserve">development </w:t>
                      </w:r>
                      <w:r w:rsidR="00DA3E36">
                        <w:rPr>
                          <w:color w:val="000000" w:themeColor="text1"/>
                        </w:rPr>
                        <w:t xml:space="preserve">and </w:t>
                      </w:r>
                      <w:r w:rsidR="00BF7742">
                        <w:rPr>
                          <w:color w:val="000000" w:themeColor="text1"/>
                        </w:rPr>
                        <w:t>well-being</w:t>
                      </w:r>
                      <w:r w:rsidR="00DA3E36">
                        <w:rPr>
                          <w:color w:val="000000" w:themeColor="text1"/>
                        </w:rPr>
                        <w:t xml:space="preserve"> to result </w:t>
                      </w:r>
                      <w:r w:rsidR="004B5033">
                        <w:rPr>
                          <w:color w:val="000000" w:themeColor="text1"/>
                        </w:rPr>
                        <w:t xml:space="preserve">in informed citizens who </w:t>
                      </w:r>
                      <w:r w:rsidR="005566EE">
                        <w:rPr>
                          <w:color w:val="000000" w:themeColor="text1"/>
                        </w:rPr>
                        <w:t>are ready to be citizens of Wales.</w:t>
                      </w:r>
                    </w:p>
                    <w:p w14:paraId="2BC17D8E" w14:textId="10E42B05" w:rsidR="004B5033" w:rsidRPr="00D2267E" w:rsidRDefault="004B5033" w:rsidP="00D2267E">
                      <w:pPr>
                        <w:pStyle w:val="NormalWeb"/>
                        <w:ind w:left="720"/>
                      </w:pPr>
                    </w:p>
                    <w:p w14:paraId="770BB639" w14:textId="74D03629" w:rsidR="001E3E62" w:rsidRDefault="001E3E62" w:rsidP="004C32B2">
                      <w:pPr>
                        <w:pStyle w:val="ListParagraph"/>
                        <w:numPr>
                          <w:ilvl w:val="0"/>
                          <w:numId w:val="3"/>
                        </w:numPr>
                        <w:rPr>
                          <w:color w:val="000000" w:themeColor="text1"/>
                        </w:rPr>
                      </w:pPr>
                    </w:p>
                    <w:bookmarkEnd w:id="1"/>
                    <w:p w14:paraId="5CD8A7AB" w14:textId="77777777" w:rsidR="00C26362" w:rsidRPr="004C32B2" w:rsidRDefault="00C26362" w:rsidP="004C32B2">
                      <w:pPr>
                        <w:pStyle w:val="ListParagraph"/>
                        <w:numPr>
                          <w:ilvl w:val="0"/>
                          <w:numId w:val="3"/>
                        </w:numPr>
                        <w:rPr>
                          <w:color w:val="000000" w:themeColor="text1"/>
                        </w:rPr>
                      </w:pPr>
                    </w:p>
                  </w:txbxContent>
                </v:textbox>
              </v:roundrect>
            </w:pict>
          </mc:Fallback>
        </mc:AlternateContent>
      </w:r>
      <w:r w:rsidR="00025A57">
        <w:br w:type="page"/>
      </w:r>
    </w:p>
    <w:p w14:paraId="10352E9D" w14:textId="780E9466" w:rsidR="00973B63" w:rsidRDefault="00F532D1">
      <w:r>
        <w:rPr>
          <w:noProof/>
        </w:rPr>
        <w:lastRenderedPageBreak/>
        <mc:AlternateContent>
          <mc:Choice Requires="wps">
            <w:drawing>
              <wp:anchor distT="0" distB="0" distL="114300" distR="114300" simplePos="0" relativeHeight="251662336" behindDoc="0" locked="0" layoutInCell="1" allowOverlap="1" wp14:anchorId="7DB96818" wp14:editId="1E6F6D31">
                <wp:simplePos x="0" y="0"/>
                <wp:positionH relativeFrom="column">
                  <wp:posOffset>-803082</wp:posOffset>
                </wp:positionH>
                <wp:positionV relativeFrom="paragraph">
                  <wp:posOffset>-238539</wp:posOffset>
                </wp:positionV>
                <wp:extent cx="7266940" cy="4961255"/>
                <wp:effectExtent l="0" t="0" r="10160" b="17145"/>
                <wp:wrapNone/>
                <wp:docPr id="4" name="Rounded Rectangle 4"/>
                <wp:cNvGraphicFramePr/>
                <a:graphic xmlns:a="http://schemas.openxmlformats.org/drawingml/2006/main">
                  <a:graphicData uri="http://schemas.microsoft.com/office/word/2010/wordprocessingShape">
                    <wps:wsp>
                      <wps:cNvSpPr/>
                      <wps:spPr>
                        <a:xfrm>
                          <a:off x="0" y="0"/>
                          <a:ext cx="7266940" cy="4961255"/>
                        </a:xfrm>
                        <a:prstGeom prst="roundRect">
                          <a:avLst/>
                        </a:prstGeom>
                        <a:solidFill>
                          <a:schemeClr val="accent3">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97796EE" w14:textId="097E2133" w:rsidR="00A4059F" w:rsidRDefault="00A7206E" w:rsidP="00A4059F">
                            <w:pPr>
                              <w:ind w:left="720"/>
                              <w:rPr>
                                <w:rFonts w:cstheme="minorHAnsi"/>
                                <w:b/>
                                <w:bCs/>
                                <w:color w:val="000000" w:themeColor="text1"/>
                              </w:rPr>
                            </w:pPr>
                            <w:r w:rsidRPr="00A7206E">
                              <w:rPr>
                                <w:rFonts w:cstheme="minorHAnsi"/>
                                <w:b/>
                                <w:bCs/>
                                <w:color w:val="000000" w:themeColor="text1"/>
                              </w:rPr>
                              <w:t xml:space="preserve">Article 30 - Your right to use your own </w:t>
                            </w:r>
                            <w:r w:rsidR="00227C00" w:rsidRPr="00923B59">
                              <w:rPr>
                                <w:rFonts w:cstheme="minorHAnsi"/>
                                <w:b/>
                                <w:bCs/>
                                <w:color w:val="000000" w:themeColor="text1"/>
                              </w:rPr>
                              <w:t>language. (</w:t>
                            </w:r>
                            <w:r w:rsidRPr="00A7206E">
                              <w:rPr>
                                <w:rFonts w:cstheme="minorHAnsi"/>
                                <w:b/>
                                <w:bCs/>
                                <w:color w:val="000000" w:themeColor="text1"/>
                              </w:rPr>
                              <w:t>Children’s commissioners of Wales 2007)</w:t>
                            </w:r>
                          </w:p>
                          <w:p w14:paraId="7890C492" w14:textId="3316B702" w:rsidR="00A7206E" w:rsidRPr="00A4059F" w:rsidRDefault="00A7206E" w:rsidP="00A4059F">
                            <w:pPr>
                              <w:pStyle w:val="ListParagraph"/>
                              <w:numPr>
                                <w:ilvl w:val="0"/>
                                <w:numId w:val="2"/>
                              </w:numPr>
                              <w:rPr>
                                <w:rFonts w:cstheme="minorHAnsi"/>
                                <w:b/>
                                <w:bCs/>
                                <w:color w:val="000000" w:themeColor="text1"/>
                              </w:rPr>
                            </w:pPr>
                            <w:r w:rsidRPr="00A4059F">
                              <w:rPr>
                                <w:rFonts w:cstheme="minorHAnsi"/>
                                <w:color w:val="000000" w:themeColor="text1"/>
                              </w:rPr>
                              <w:t>Children have a right to learn and use the language and customs of their families, whether these are shared by the majority of people in the country or not</w:t>
                            </w:r>
                            <w:r w:rsidRPr="00A4059F">
                              <w:rPr>
                                <w:rFonts w:cstheme="minorHAnsi"/>
                                <w:b/>
                                <w:bCs/>
                                <w:color w:val="000000" w:themeColor="text1"/>
                              </w:rPr>
                              <w:t>.</w:t>
                            </w:r>
                          </w:p>
                          <w:p w14:paraId="64D217B6" w14:textId="75864221" w:rsidR="00A7206E" w:rsidRPr="00A7206E" w:rsidRDefault="00A7206E" w:rsidP="00A7206E">
                            <w:pPr>
                              <w:numPr>
                                <w:ilvl w:val="0"/>
                                <w:numId w:val="2"/>
                              </w:numPr>
                              <w:rPr>
                                <w:rFonts w:cstheme="minorHAnsi"/>
                                <w:color w:val="000000" w:themeColor="text1"/>
                              </w:rPr>
                            </w:pPr>
                            <w:r w:rsidRPr="00A7206E">
                              <w:rPr>
                                <w:rFonts w:cstheme="minorHAnsi"/>
                                <w:color w:val="000000" w:themeColor="text1"/>
                              </w:rPr>
                              <w:t xml:space="preserve">According to Drummond (2014) there are more than one million learners in the UK who speak </w:t>
                            </w:r>
                            <w:proofErr w:type="spellStart"/>
                            <w:r w:rsidRPr="00A7206E">
                              <w:rPr>
                                <w:rFonts w:cstheme="minorHAnsi"/>
                                <w:color w:val="000000" w:themeColor="text1"/>
                              </w:rPr>
                              <w:t>english</w:t>
                            </w:r>
                            <w:proofErr w:type="spellEnd"/>
                            <w:r w:rsidRPr="00A7206E">
                              <w:rPr>
                                <w:rFonts w:cstheme="minorHAnsi"/>
                                <w:color w:val="000000" w:themeColor="text1"/>
                              </w:rPr>
                              <w:t xml:space="preserve"> as an additional language. Flying start – transition guide (2017</w:t>
                            </w:r>
                            <w:r w:rsidR="00227C00" w:rsidRPr="00A7206E">
                              <w:rPr>
                                <w:rFonts w:cstheme="minorHAnsi"/>
                                <w:color w:val="000000" w:themeColor="text1"/>
                              </w:rPr>
                              <w:t>) aim</w:t>
                            </w:r>
                            <w:r w:rsidRPr="00A7206E">
                              <w:rPr>
                                <w:rFonts w:cstheme="minorHAnsi"/>
                                <w:color w:val="000000" w:themeColor="text1"/>
                              </w:rPr>
                              <w:t xml:space="preserve"> is to deliver transitions for these children to be as smooth as possible. Successful transitions are </w:t>
                            </w:r>
                            <w:r w:rsidR="00227C00" w:rsidRPr="00A7206E">
                              <w:rPr>
                                <w:rFonts w:cstheme="minorHAnsi"/>
                                <w:color w:val="000000" w:themeColor="text1"/>
                              </w:rPr>
                              <w:t>dependent</w:t>
                            </w:r>
                            <w:r w:rsidRPr="00A7206E">
                              <w:rPr>
                                <w:rFonts w:cstheme="minorHAnsi"/>
                                <w:color w:val="000000" w:themeColor="text1"/>
                              </w:rPr>
                              <w:t xml:space="preserve"> on </w:t>
                            </w:r>
                            <w:r w:rsidR="00227C00" w:rsidRPr="00A7206E">
                              <w:rPr>
                                <w:rFonts w:cstheme="minorHAnsi"/>
                                <w:color w:val="000000" w:themeColor="text1"/>
                              </w:rPr>
                              <w:t>practitioners’</w:t>
                            </w:r>
                            <w:r w:rsidRPr="00A7206E">
                              <w:rPr>
                                <w:rFonts w:cstheme="minorHAnsi"/>
                                <w:color w:val="000000" w:themeColor="text1"/>
                              </w:rPr>
                              <w:t xml:space="preserve"> good practice and commitment to developing effective communication with consideration for the child's needs and the respecting parents.   </w:t>
                            </w:r>
                          </w:p>
                          <w:p w14:paraId="6AE498ED" w14:textId="1B6279E7" w:rsidR="00A7206E" w:rsidRPr="00A7206E" w:rsidRDefault="00A7206E" w:rsidP="00A7206E">
                            <w:pPr>
                              <w:numPr>
                                <w:ilvl w:val="0"/>
                                <w:numId w:val="2"/>
                              </w:numPr>
                              <w:rPr>
                                <w:rFonts w:cstheme="minorHAnsi"/>
                                <w:color w:val="000000" w:themeColor="text1"/>
                              </w:rPr>
                            </w:pPr>
                            <w:proofErr w:type="spellStart"/>
                            <w:r w:rsidRPr="00A7206E">
                              <w:rPr>
                                <w:rFonts w:cstheme="minorHAnsi"/>
                                <w:color w:val="000000" w:themeColor="text1"/>
                              </w:rPr>
                              <w:t>Wellcomm</w:t>
                            </w:r>
                            <w:proofErr w:type="spellEnd"/>
                            <w:r w:rsidRPr="00A7206E">
                              <w:rPr>
                                <w:rFonts w:cstheme="minorHAnsi"/>
                                <w:color w:val="000000" w:themeColor="text1"/>
                              </w:rPr>
                              <w:t xml:space="preserve"> (2010) screening is an assessment toolkit that can be used to gauge the child's understanding of the English language. Following baseline screening in the nursery setting, a profile report </w:t>
                            </w:r>
                            <w:r w:rsidR="00227C00" w:rsidRPr="00A7206E">
                              <w:rPr>
                                <w:rFonts w:cstheme="minorHAnsi"/>
                                <w:color w:val="000000" w:themeColor="text1"/>
                              </w:rPr>
                              <w:t>is completed</w:t>
                            </w:r>
                            <w:r w:rsidRPr="00A7206E">
                              <w:rPr>
                                <w:rFonts w:cstheme="minorHAnsi"/>
                                <w:color w:val="000000" w:themeColor="text1"/>
                              </w:rPr>
                              <w:t xml:space="preserve"> for each individual by the Flying Start </w:t>
                            </w:r>
                            <w:proofErr w:type="spellStart"/>
                            <w:r w:rsidRPr="00A7206E">
                              <w:rPr>
                                <w:rFonts w:cstheme="minorHAnsi"/>
                                <w:color w:val="000000" w:themeColor="text1"/>
                              </w:rPr>
                              <w:t>SaLT’s</w:t>
                            </w:r>
                            <w:proofErr w:type="spellEnd"/>
                            <w:r w:rsidRPr="00A7206E">
                              <w:rPr>
                                <w:rFonts w:cstheme="minorHAnsi"/>
                                <w:color w:val="000000" w:themeColor="text1"/>
                              </w:rPr>
                              <w:t xml:space="preserve"> (speech and language therapist).</w:t>
                            </w:r>
                          </w:p>
                          <w:p w14:paraId="5ECBA6F2" w14:textId="5932473E" w:rsidR="00A7206E" w:rsidRPr="00A7206E" w:rsidRDefault="00A7206E" w:rsidP="00A7206E">
                            <w:pPr>
                              <w:numPr>
                                <w:ilvl w:val="0"/>
                                <w:numId w:val="2"/>
                              </w:numPr>
                              <w:rPr>
                                <w:rFonts w:cstheme="minorHAnsi"/>
                                <w:color w:val="000000" w:themeColor="text1"/>
                              </w:rPr>
                            </w:pPr>
                            <w:r w:rsidRPr="00A7206E">
                              <w:rPr>
                                <w:rFonts w:cstheme="minorHAnsi"/>
                                <w:color w:val="000000" w:themeColor="text1"/>
                              </w:rPr>
                              <w:t xml:space="preserve">Under the common inspection framework Estyn (2019) </w:t>
                            </w:r>
                            <w:r w:rsidR="00227C00" w:rsidRPr="00A7206E">
                              <w:rPr>
                                <w:rFonts w:cstheme="minorHAnsi"/>
                                <w:color w:val="000000" w:themeColor="text1"/>
                              </w:rPr>
                              <w:t>schools’</w:t>
                            </w:r>
                            <w:r w:rsidRPr="00A7206E">
                              <w:rPr>
                                <w:rFonts w:cstheme="minorHAnsi"/>
                                <w:color w:val="000000" w:themeColor="text1"/>
                              </w:rPr>
                              <w:t xml:space="preserve"> settings are required to provide information on </w:t>
                            </w:r>
                            <w:r w:rsidR="004D66F9" w:rsidRPr="00A7206E">
                              <w:rPr>
                                <w:rFonts w:cstheme="minorHAnsi"/>
                                <w:color w:val="000000" w:themeColor="text1"/>
                              </w:rPr>
                              <w:t>pupil’s</w:t>
                            </w:r>
                            <w:r w:rsidRPr="00A7206E">
                              <w:rPr>
                                <w:rFonts w:cstheme="minorHAnsi"/>
                                <w:color w:val="000000" w:themeColor="text1"/>
                              </w:rPr>
                              <w:t xml:space="preserve"> </w:t>
                            </w:r>
                            <w:r w:rsidR="00227C00" w:rsidRPr="00A7206E">
                              <w:rPr>
                                <w:rFonts w:cstheme="minorHAnsi"/>
                                <w:color w:val="000000" w:themeColor="text1"/>
                              </w:rPr>
                              <w:t>linguistic</w:t>
                            </w:r>
                            <w:r w:rsidRPr="00A7206E">
                              <w:rPr>
                                <w:rFonts w:cstheme="minorHAnsi"/>
                                <w:color w:val="000000" w:themeColor="text1"/>
                              </w:rPr>
                              <w:t xml:space="preserve"> background. To support pupils and families The Ethnic Minority Achievement Unit (EMAU) offer support and </w:t>
                            </w:r>
                            <w:r w:rsidR="00227C00" w:rsidRPr="00A7206E">
                              <w:rPr>
                                <w:rFonts w:cstheme="minorHAnsi"/>
                                <w:color w:val="000000" w:themeColor="text1"/>
                              </w:rPr>
                              <w:t>guidance.</w:t>
                            </w:r>
                            <w:r w:rsidRPr="00A7206E">
                              <w:rPr>
                                <w:rFonts w:cstheme="minorHAnsi"/>
                                <w:color w:val="000000" w:themeColor="text1"/>
                              </w:rPr>
                              <w:t xml:space="preserve"> The purpose of the service is to ensure the inclusion and achievement of minority ethnic learners.</w:t>
                            </w:r>
                          </w:p>
                          <w:p w14:paraId="45D06CA7" w14:textId="77777777" w:rsidR="00A7206E" w:rsidRPr="00A7206E" w:rsidRDefault="00A7206E" w:rsidP="00143B50">
                            <w:pPr>
                              <w:numPr>
                                <w:ilvl w:val="0"/>
                                <w:numId w:val="2"/>
                              </w:numPr>
                              <w:rPr>
                                <w:rFonts w:cstheme="minorHAnsi"/>
                                <w:color w:val="000000" w:themeColor="text1"/>
                                <w:sz w:val="22"/>
                                <w:szCs w:val="22"/>
                              </w:rPr>
                            </w:pPr>
                            <w:r w:rsidRPr="00A7206E">
                              <w:rPr>
                                <w:rFonts w:cstheme="minorHAnsi"/>
                                <w:color w:val="000000" w:themeColor="text1"/>
                                <w:sz w:val="22"/>
                                <w:szCs w:val="22"/>
                              </w:rPr>
                              <w:t xml:space="preserve">The Equality Act (2010) schools should consider the individual requirements of families from different ethnic, cultural and faith groups and those with limited English skills. </w:t>
                            </w:r>
                          </w:p>
                          <w:p w14:paraId="67E51B3B" w14:textId="5DBDF94C" w:rsidR="00A7206E" w:rsidRPr="00A7206E" w:rsidRDefault="00A7206E" w:rsidP="00143B50">
                            <w:pPr>
                              <w:numPr>
                                <w:ilvl w:val="0"/>
                                <w:numId w:val="2"/>
                              </w:numPr>
                              <w:rPr>
                                <w:rFonts w:cstheme="minorHAnsi"/>
                                <w:color w:val="000000" w:themeColor="text1"/>
                                <w:sz w:val="22"/>
                                <w:szCs w:val="22"/>
                              </w:rPr>
                            </w:pPr>
                            <w:r w:rsidRPr="00A7206E">
                              <w:rPr>
                                <w:rFonts w:cstheme="minorHAnsi"/>
                                <w:color w:val="000000" w:themeColor="text1"/>
                                <w:sz w:val="22"/>
                                <w:szCs w:val="22"/>
                              </w:rPr>
                              <w:t xml:space="preserve">The British Council’s EAL Nexus project aims to help learners who speak English as an Additional Language (EAL) access learning and positively engage in schools. They also suggest advice to help EAL learners, such </w:t>
                            </w:r>
                            <w:r w:rsidR="00227C00" w:rsidRPr="00A7206E">
                              <w:rPr>
                                <w:rFonts w:cstheme="minorHAnsi"/>
                                <w:color w:val="000000" w:themeColor="text1"/>
                                <w:sz w:val="22"/>
                                <w:szCs w:val="22"/>
                              </w:rPr>
                              <w:t>as, images</w:t>
                            </w:r>
                            <w:r w:rsidRPr="00A7206E">
                              <w:rPr>
                                <w:rFonts w:cstheme="minorHAnsi"/>
                                <w:color w:val="000000" w:themeColor="text1"/>
                                <w:sz w:val="22"/>
                                <w:szCs w:val="22"/>
                              </w:rPr>
                              <w:t xml:space="preserve"> of diversity and difference should be included in learning and marketing materials, books, posters, pictures and play equipment.</w:t>
                            </w:r>
                          </w:p>
                          <w:p w14:paraId="5B529B18" w14:textId="5C861539" w:rsidR="00A7206E" w:rsidRPr="00A7206E" w:rsidRDefault="00A7206E" w:rsidP="00143B50">
                            <w:pPr>
                              <w:numPr>
                                <w:ilvl w:val="0"/>
                                <w:numId w:val="2"/>
                              </w:numPr>
                              <w:rPr>
                                <w:rFonts w:cstheme="minorHAnsi"/>
                                <w:color w:val="000000" w:themeColor="text1"/>
                                <w:sz w:val="22"/>
                                <w:szCs w:val="22"/>
                              </w:rPr>
                            </w:pPr>
                            <w:r w:rsidRPr="00A7206E">
                              <w:rPr>
                                <w:rFonts w:cstheme="minorHAnsi"/>
                                <w:color w:val="000000" w:themeColor="text1"/>
                                <w:sz w:val="22"/>
                                <w:szCs w:val="22"/>
                              </w:rPr>
                              <w:t xml:space="preserve">The Foundation phase framework (2015) highlights that practitioners must understand how to develop and plan appropriate curriculum that takes into account of </w:t>
                            </w:r>
                            <w:r w:rsidR="00227C00" w:rsidRPr="00A7206E">
                              <w:rPr>
                                <w:rFonts w:cstheme="minorHAnsi"/>
                                <w:color w:val="000000" w:themeColor="text1"/>
                                <w:sz w:val="22"/>
                                <w:szCs w:val="22"/>
                              </w:rPr>
                              <w:t>children’s</w:t>
                            </w:r>
                            <w:r w:rsidRPr="00A7206E">
                              <w:rPr>
                                <w:rFonts w:cstheme="minorHAnsi"/>
                                <w:color w:val="000000" w:themeColor="text1"/>
                                <w:sz w:val="22"/>
                                <w:szCs w:val="22"/>
                              </w:rPr>
                              <w:t xml:space="preserve"> development needs. </w:t>
                            </w:r>
                          </w:p>
                          <w:p w14:paraId="0B14E0CE" w14:textId="77777777" w:rsidR="00A7206E" w:rsidRPr="00A7206E" w:rsidRDefault="00A7206E" w:rsidP="00143B50">
                            <w:pPr>
                              <w:numPr>
                                <w:ilvl w:val="0"/>
                                <w:numId w:val="2"/>
                              </w:numPr>
                              <w:rPr>
                                <w:rFonts w:cstheme="minorHAnsi"/>
                                <w:color w:val="000000" w:themeColor="text1"/>
                                <w:sz w:val="22"/>
                                <w:szCs w:val="22"/>
                              </w:rPr>
                            </w:pPr>
                            <w:proofErr w:type="spellStart"/>
                            <w:r w:rsidRPr="00A7206E">
                              <w:rPr>
                                <w:rFonts w:cstheme="minorHAnsi"/>
                                <w:color w:val="000000" w:themeColor="text1"/>
                                <w:sz w:val="22"/>
                                <w:szCs w:val="22"/>
                              </w:rPr>
                              <w:t>Driffe</w:t>
                            </w:r>
                            <w:proofErr w:type="spellEnd"/>
                            <w:r w:rsidRPr="00A7206E">
                              <w:rPr>
                                <w:rFonts w:cstheme="minorHAnsi"/>
                                <w:color w:val="000000" w:themeColor="text1"/>
                                <w:sz w:val="22"/>
                                <w:szCs w:val="22"/>
                              </w:rPr>
                              <w:t xml:space="preserve"> (2008) suggests that children who are not given sufficient intervention for their additional language can quickly become frustrated resulting in behaviour problems and delay in development.</w:t>
                            </w:r>
                          </w:p>
                          <w:p w14:paraId="24993A70" w14:textId="77777777" w:rsidR="00A7206E" w:rsidRDefault="00A7206E" w:rsidP="00A7206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B96818" id="Rounded Rectangle 4" o:spid="_x0000_s1029" style="position:absolute;margin-left:-63.25pt;margin-top:-18.8pt;width:572.2pt;height:390.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" fillcolor="#c9c9c9 [1942]" strokecolor="#1f3763 [1604]" strokeweight="1pt">
                <v:stroke joinstyle="miter"/>
                <v:textbox>
                  <w:txbxContent>
                    <w:p w14:paraId="097796EE" w14:textId="097E2133" w:rsidR="00A4059F" w:rsidRDefault="00A7206E" w:rsidP="00A4059F">
                      <w:pPr>
                        <w:ind w:left="720"/>
                        <w:rPr>
                          <w:rFonts w:cstheme="minorHAnsi"/>
                          <w:b/>
                          <w:bCs/>
                          <w:color w:val="000000" w:themeColor="text1"/>
                        </w:rPr>
                      </w:pPr>
                      <w:r w:rsidRPr="00A7206E">
                        <w:rPr>
                          <w:rFonts w:cstheme="minorHAnsi"/>
                          <w:b/>
                          <w:bCs/>
                          <w:color w:val="000000" w:themeColor="text1"/>
                        </w:rPr>
                        <w:t xml:space="preserve">Article 30 - Your right to use your own </w:t>
                      </w:r>
                      <w:r w:rsidR="00227C00" w:rsidRPr="00923B59">
                        <w:rPr>
                          <w:rFonts w:cstheme="minorHAnsi"/>
                          <w:b/>
                          <w:bCs/>
                          <w:color w:val="000000" w:themeColor="text1"/>
                        </w:rPr>
                        <w:t>language. (</w:t>
                      </w:r>
                      <w:r w:rsidRPr="00A7206E">
                        <w:rPr>
                          <w:rFonts w:cstheme="minorHAnsi"/>
                          <w:b/>
                          <w:bCs/>
                          <w:color w:val="000000" w:themeColor="text1"/>
                        </w:rPr>
                        <w:t>Children’s commissioners of Wales 2007)</w:t>
                      </w:r>
                    </w:p>
                    <w:p w14:paraId="7890C492" w14:textId="3316B702" w:rsidR="00A7206E" w:rsidRPr="00A4059F" w:rsidRDefault="00A7206E" w:rsidP="00A4059F">
                      <w:pPr>
                        <w:pStyle w:val="ListParagraph"/>
                        <w:numPr>
                          <w:ilvl w:val="0"/>
                          <w:numId w:val="2"/>
                        </w:numPr>
                        <w:rPr>
                          <w:rFonts w:cstheme="minorHAnsi"/>
                          <w:b/>
                          <w:bCs/>
                          <w:color w:val="000000" w:themeColor="text1"/>
                        </w:rPr>
                      </w:pPr>
                      <w:r w:rsidRPr="00A4059F">
                        <w:rPr>
                          <w:rFonts w:cstheme="minorHAnsi"/>
                          <w:color w:val="000000" w:themeColor="text1"/>
                        </w:rPr>
                        <w:t>Children have a right to learn and use the language and customs of their families, whether these are shared by the majority of people in the country or not</w:t>
                      </w:r>
                      <w:r w:rsidRPr="00A4059F">
                        <w:rPr>
                          <w:rFonts w:cstheme="minorHAnsi"/>
                          <w:b/>
                          <w:bCs/>
                          <w:color w:val="000000" w:themeColor="text1"/>
                        </w:rPr>
                        <w:t>.</w:t>
                      </w:r>
                    </w:p>
                    <w:p w14:paraId="64D217B6" w14:textId="75864221" w:rsidR="00A7206E" w:rsidRPr="00A7206E" w:rsidRDefault="00A7206E" w:rsidP="00A7206E">
                      <w:pPr>
                        <w:numPr>
                          <w:ilvl w:val="0"/>
                          <w:numId w:val="2"/>
                        </w:numPr>
                        <w:rPr>
                          <w:rFonts w:cstheme="minorHAnsi"/>
                          <w:color w:val="000000" w:themeColor="text1"/>
                        </w:rPr>
                      </w:pPr>
                      <w:r w:rsidRPr="00A7206E">
                        <w:rPr>
                          <w:rFonts w:cstheme="minorHAnsi"/>
                          <w:color w:val="000000" w:themeColor="text1"/>
                        </w:rPr>
                        <w:t xml:space="preserve">According to Drummond (2014) there are more than one million learners in the UK who speak </w:t>
                      </w:r>
                      <w:proofErr w:type="spellStart"/>
                      <w:r w:rsidRPr="00A7206E">
                        <w:rPr>
                          <w:rFonts w:cstheme="minorHAnsi"/>
                          <w:color w:val="000000" w:themeColor="text1"/>
                        </w:rPr>
                        <w:t>english</w:t>
                      </w:r>
                      <w:proofErr w:type="spellEnd"/>
                      <w:r w:rsidRPr="00A7206E">
                        <w:rPr>
                          <w:rFonts w:cstheme="minorHAnsi"/>
                          <w:color w:val="000000" w:themeColor="text1"/>
                        </w:rPr>
                        <w:t xml:space="preserve"> as an additional language. Flying start – transition guide (2017</w:t>
                      </w:r>
                      <w:r w:rsidR="00227C00" w:rsidRPr="00A7206E">
                        <w:rPr>
                          <w:rFonts w:cstheme="minorHAnsi"/>
                          <w:color w:val="000000" w:themeColor="text1"/>
                        </w:rPr>
                        <w:t>) aim</w:t>
                      </w:r>
                      <w:r w:rsidRPr="00A7206E">
                        <w:rPr>
                          <w:rFonts w:cstheme="minorHAnsi"/>
                          <w:color w:val="000000" w:themeColor="text1"/>
                        </w:rPr>
                        <w:t xml:space="preserve"> is to deliver transitions for these children to be as smooth as possible. Successful transitions are </w:t>
                      </w:r>
                      <w:r w:rsidR="00227C00" w:rsidRPr="00A7206E">
                        <w:rPr>
                          <w:rFonts w:cstheme="minorHAnsi"/>
                          <w:color w:val="000000" w:themeColor="text1"/>
                        </w:rPr>
                        <w:t>dependent</w:t>
                      </w:r>
                      <w:r w:rsidRPr="00A7206E">
                        <w:rPr>
                          <w:rFonts w:cstheme="minorHAnsi"/>
                          <w:color w:val="000000" w:themeColor="text1"/>
                        </w:rPr>
                        <w:t xml:space="preserve"> on </w:t>
                      </w:r>
                      <w:r w:rsidR="00227C00" w:rsidRPr="00A7206E">
                        <w:rPr>
                          <w:rFonts w:cstheme="minorHAnsi"/>
                          <w:color w:val="000000" w:themeColor="text1"/>
                        </w:rPr>
                        <w:t>practitioners’</w:t>
                      </w:r>
                      <w:r w:rsidRPr="00A7206E">
                        <w:rPr>
                          <w:rFonts w:cstheme="minorHAnsi"/>
                          <w:color w:val="000000" w:themeColor="text1"/>
                        </w:rPr>
                        <w:t xml:space="preserve"> good practice and commitment to developing effective communication with consideration for the child's needs and the respecting parents.   </w:t>
                      </w:r>
                    </w:p>
                    <w:p w14:paraId="6AE498ED" w14:textId="1B6279E7" w:rsidR="00A7206E" w:rsidRPr="00A7206E" w:rsidRDefault="00A7206E" w:rsidP="00A7206E">
                      <w:pPr>
                        <w:numPr>
                          <w:ilvl w:val="0"/>
                          <w:numId w:val="2"/>
                        </w:numPr>
                        <w:rPr>
                          <w:rFonts w:cstheme="minorHAnsi"/>
                          <w:color w:val="000000" w:themeColor="text1"/>
                        </w:rPr>
                      </w:pPr>
                      <w:proofErr w:type="spellStart"/>
                      <w:r w:rsidRPr="00A7206E">
                        <w:rPr>
                          <w:rFonts w:cstheme="minorHAnsi"/>
                          <w:color w:val="000000" w:themeColor="text1"/>
                        </w:rPr>
                        <w:t>Wellcomm</w:t>
                      </w:r>
                      <w:proofErr w:type="spellEnd"/>
                      <w:r w:rsidRPr="00A7206E">
                        <w:rPr>
                          <w:rFonts w:cstheme="minorHAnsi"/>
                          <w:color w:val="000000" w:themeColor="text1"/>
                        </w:rPr>
                        <w:t xml:space="preserve"> (2010) screening is an assessment toolkit that can be used to gauge the child's understanding of the English language. Following baseline screening in the nursery setting, a profile report </w:t>
                      </w:r>
                      <w:r w:rsidR="00227C00" w:rsidRPr="00A7206E">
                        <w:rPr>
                          <w:rFonts w:cstheme="minorHAnsi"/>
                          <w:color w:val="000000" w:themeColor="text1"/>
                        </w:rPr>
                        <w:t>is completed</w:t>
                      </w:r>
                      <w:r w:rsidRPr="00A7206E">
                        <w:rPr>
                          <w:rFonts w:cstheme="minorHAnsi"/>
                          <w:color w:val="000000" w:themeColor="text1"/>
                        </w:rPr>
                        <w:t xml:space="preserve"> for each individual by the Flying Start </w:t>
                      </w:r>
                      <w:proofErr w:type="spellStart"/>
                      <w:r w:rsidRPr="00A7206E">
                        <w:rPr>
                          <w:rFonts w:cstheme="minorHAnsi"/>
                          <w:color w:val="000000" w:themeColor="text1"/>
                        </w:rPr>
                        <w:t>SaLT’s</w:t>
                      </w:r>
                      <w:proofErr w:type="spellEnd"/>
                      <w:r w:rsidRPr="00A7206E">
                        <w:rPr>
                          <w:rFonts w:cstheme="minorHAnsi"/>
                          <w:color w:val="000000" w:themeColor="text1"/>
                        </w:rPr>
                        <w:t xml:space="preserve"> (speech and language therapist).</w:t>
                      </w:r>
                    </w:p>
                    <w:p w14:paraId="5ECBA6F2" w14:textId="5932473E" w:rsidR="00A7206E" w:rsidRPr="00A7206E" w:rsidRDefault="00A7206E" w:rsidP="00A7206E">
                      <w:pPr>
                        <w:numPr>
                          <w:ilvl w:val="0"/>
                          <w:numId w:val="2"/>
                        </w:numPr>
                        <w:rPr>
                          <w:rFonts w:cstheme="minorHAnsi"/>
                          <w:color w:val="000000" w:themeColor="text1"/>
                        </w:rPr>
                      </w:pPr>
                      <w:r w:rsidRPr="00A7206E">
                        <w:rPr>
                          <w:rFonts w:cstheme="minorHAnsi"/>
                          <w:color w:val="000000" w:themeColor="text1"/>
                        </w:rPr>
                        <w:t xml:space="preserve">Under the common inspection framework Estyn (2019) </w:t>
                      </w:r>
                      <w:r w:rsidR="00227C00" w:rsidRPr="00A7206E">
                        <w:rPr>
                          <w:rFonts w:cstheme="minorHAnsi"/>
                          <w:color w:val="000000" w:themeColor="text1"/>
                        </w:rPr>
                        <w:t>schools’</w:t>
                      </w:r>
                      <w:r w:rsidRPr="00A7206E">
                        <w:rPr>
                          <w:rFonts w:cstheme="minorHAnsi"/>
                          <w:color w:val="000000" w:themeColor="text1"/>
                        </w:rPr>
                        <w:t xml:space="preserve"> settings are required to provide information on </w:t>
                      </w:r>
                      <w:r w:rsidR="004D66F9" w:rsidRPr="00A7206E">
                        <w:rPr>
                          <w:rFonts w:cstheme="minorHAnsi"/>
                          <w:color w:val="000000" w:themeColor="text1"/>
                        </w:rPr>
                        <w:t>pupil’s</w:t>
                      </w:r>
                      <w:r w:rsidRPr="00A7206E">
                        <w:rPr>
                          <w:rFonts w:cstheme="minorHAnsi"/>
                          <w:color w:val="000000" w:themeColor="text1"/>
                        </w:rPr>
                        <w:t xml:space="preserve"> </w:t>
                      </w:r>
                      <w:r w:rsidR="00227C00" w:rsidRPr="00A7206E">
                        <w:rPr>
                          <w:rFonts w:cstheme="minorHAnsi"/>
                          <w:color w:val="000000" w:themeColor="text1"/>
                        </w:rPr>
                        <w:t>linguistic</w:t>
                      </w:r>
                      <w:r w:rsidRPr="00A7206E">
                        <w:rPr>
                          <w:rFonts w:cstheme="minorHAnsi"/>
                          <w:color w:val="000000" w:themeColor="text1"/>
                        </w:rPr>
                        <w:t xml:space="preserve"> background. To support pupils and families The Ethnic Minority Achievement Unit (EMAU) offer support and </w:t>
                      </w:r>
                      <w:r w:rsidR="00227C00" w:rsidRPr="00A7206E">
                        <w:rPr>
                          <w:rFonts w:cstheme="minorHAnsi"/>
                          <w:color w:val="000000" w:themeColor="text1"/>
                        </w:rPr>
                        <w:t>guidance.</w:t>
                      </w:r>
                      <w:r w:rsidRPr="00A7206E">
                        <w:rPr>
                          <w:rFonts w:cstheme="minorHAnsi"/>
                          <w:color w:val="000000" w:themeColor="text1"/>
                        </w:rPr>
                        <w:t xml:space="preserve"> The purpose of the service is to ensure the inclusion and achievement of minority ethnic learners.</w:t>
                      </w:r>
                    </w:p>
                    <w:p w14:paraId="45D06CA7" w14:textId="77777777" w:rsidR="00A7206E" w:rsidRPr="00A7206E" w:rsidRDefault="00A7206E" w:rsidP="00143B50">
                      <w:pPr>
                        <w:numPr>
                          <w:ilvl w:val="0"/>
                          <w:numId w:val="2"/>
                        </w:numPr>
                        <w:rPr>
                          <w:rFonts w:cstheme="minorHAnsi"/>
                          <w:color w:val="000000" w:themeColor="text1"/>
                          <w:sz w:val="22"/>
                          <w:szCs w:val="22"/>
                        </w:rPr>
                      </w:pPr>
                      <w:r w:rsidRPr="00A7206E">
                        <w:rPr>
                          <w:rFonts w:cstheme="minorHAnsi"/>
                          <w:color w:val="000000" w:themeColor="text1"/>
                          <w:sz w:val="22"/>
                          <w:szCs w:val="22"/>
                        </w:rPr>
                        <w:t xml:space="preserve">The Equality Act (2010) schools should consider the individual requirements of families from different ethnic, cultural and faith groups and those with limited English skills. </w:t>
                      </w:r>
                    </w:p>
                    <w:p w14:paraId="67E51B3B" w14:textId="5DBDF94C" w:rsidR="00A7206E" w:rsidRPr="00A7206E" w:rsidRDefault="00A7206E" w:rsidP="00143B50">
                      <w:pPr>
                        <w:numPr>
                          <w:ilvl w:val="0"/>
                          <w:numId w:val="2"/>
                        </w:numPr>
                        <w:rPr>
                          <w:rFonts w:cstheme="minorHAnsi"/>
                          <w:color w:val="000000" w:themeColor="text1"/>
                          <w:sz w:val="22"/>
                          <w:szCs w:val="22"/>
                        </w:rPr>
                      </w:pPr>
                      <w:r w:rsidRPr="00A7206E">
                        <w:rPr>
                          <w:rFonts w:cstheme="minorHAnsi"/>
                          <w:color w:val="000000" w:themeColor="text1"/>
                          <w:sz w:val="22"/>
                          <w:szCs w:val="22"/>
                        </w:rPr>
                        <w:t xml:space="preserve">The British Council’s EAL Nexus project aims to help learners who speak English as an Additional Language (EAL) access learning and positively engage in schools. They also suggest advice to help EAL learners, such </w:t>
                      </w:r>
                      <w:r w:rsidR="00227C00" w:rsidRPr="00A7206E">
                        <w:rPr>
                          <w:rFonts w:cstheme="minorHAnsi"/>
                          <w:color w:val="000000" w:themeColor="text1"/>
                          <w:sz w:val="22"/>
                          <w:szCs w:val="22"/>
                        </w:rPr>
                        <w:t>as, images</w:t>
                      </w:r>
                      <w:r w:rsidRPr="00A7206E">
                        <w:rPr>
                          <w:rFonts w:cstheme="minorHAnsi"/>
                          <w:color w:val="000000" w:themeColor="text1"/>
                          <w:sz w:val="22"/>
                          <w:szCs w:val="22"/>
                        </w:rPr>
                        <w:t xml:space="preserve"> of diversity and difference should be included in learning and marketing materials, books, posters, pictures and play equipment.</w:t>
                      </w:r>
                    </w:p>
                    <w:p w14:paraId="5B529B18" w14:textId="5C861539" w:rsidR="00A7206E" w:rsidRPr="00A7206E" w:rsidRDefault="00A7206E" w:rsidP="00143B50">
                      <w:pPr>
                        <w:numPr>
                          <w:ilvl w:val="0"/>
                          <w:numId w:val="2"/>
                        </w:numPr>
                        <w:rPr>
                          <w:rFonts w:cstheme="minorHAnsi"/>
                          <w:color w:val="000000" w:themeColor="text1"/>
                          <w:sz w:val="22"/>
                          <w:szCs w:val="22"/>
                        </w:rPr>
                      </w:pPr>
                      <w:r w:rsidRPr="00A7206E">
                        <w:rPr>
                          <w:rFonts w:cstheme="minorHAnsi"/>
                          <w:color w:val="000000" w:themeColor="text1"/>
                          <w:sz w:val="22"/>
                          <w:szCs w:val="22"/>
                        </w:rPr>
                        <w:t xml:space="preserve">The Foundation phase framework (2015) highlights that practitioners must understand how to develop and plan appropriate curriculum that takes into account of </w:t>
                      </w:r>
                      <w:r w:rsidR="00227C00" w:rsidRPr="00A7206E">
                        <w:rPr>
                          <w:rFonts w:cstheme="minorHAnsi"/>
                          <w:color w:val="000000" w:themeColor="text1"/>
                          <w:sz w:val="22"/>
                          <w:szCs w:val="22"/>
                        </w:rPr>
                        <w:t>children’s</w:t>
                      </w:r>
                      <w:r w:rsidRPr="00A7206E">
                        <w:rPr>
                          <w:rFonts w:cstheme="minorHAnsi"/>
                          <w:color w:val="000000" w:themeColor="text1"/>
                          <w:sz w:val="22"/>
                          <w:szCs w:val="22"/>
                        </w:rPr>
                        <w:t xml:space="preserve"> development needs. </w:t>
                      </w:r>
                    </w:p>
                    <w:p w14:paraId="0B14E0CE" w14:textId="77777777" w:rsidR="00A7206E" w:rsidRPr="00A7206E" w:rsidRDefault="00A7206E" w:rsidP="00143B50">
                      <w:pPr>
                        <w:numPr>
                          <w:ilvl w:val="0"/>
                          <w:numId w:val="2"/>
                        </w:numPr>
                        <w:rPr>
                          <w:rFonts w:cstheme="minorHAnsi"/>
                          <w:color w:val="000000" w:themeColor="text1"/>
                          <w:sz w:val="22"/>
                          <w:szCs w:val="22"/>
                        </w:rPr>
                      </w:pPr>
                      <w:proofErr w:type="spellStart"/>
                      <w:r w:rsidRPr="00A7206E">
                        <w:rPr>
                          <w:rFonts w:cstheme="minorHAnsi"/>
                          <w:color w:val="000000" w:themeColor="text1"/>
                          <w:sz w:val="22"/>
                          <w:szCs w:val="22"/>
                        </w:rPr>
                        <w:t>Driffe</w:t>
                      </w:r>
                      <w:proofErr w:type="spellEnd"/>
                      <w:r w:rsidRPr="00A7206E">
                        <w:rPr>
                          <w:rFonts w:cstheme="minorHAnsi"/>
                          <w:color w:val="000000" w:themeColor="text1"/>
                          <w:sz w:val="22"/>
                          <w:szCs w:val="22"/>
                        </w:rPr>
                        <w:t xml:space="preserve"> (2008) suggests that children who are not given sufficient intervention for their additional language can quickly become frustrated resulting in behaviour problems and delay in development.</w:t>
                      </w:r>
                    </w:p>
                    <w:p w14:paraId="24993A70" w14:textId="77777777" w:rsidR="00A7206E" w:rsidRDefault="00A7206E" w:rsidP="00A7206E">
                      <w:pPr>
                        <w:jc w:val="center"/>
                      </w:pPr>
                    </w:p>
                  </w:txbxContent>
                </v:textbox>
              </v:roundrect>
            </w:pict>
          </mc:Fallback>
        </mc:AlternateContent>
      </w:r>
    </w:p>
    <w:p w14:paraId="278858A9" w14:textId="210179F2" w:rsidR="00973B63" w:rsidRDefault="00F532D1">
      <w:r>
        <w:rPr>
          <w:noProof/>
        </w:rPr>
        <mc:AlternateContent>
          <mc:Choice Requires="wps">
            <w:drawing>
              <wp:anchor distT="0" distB="0" distL="114300" distR="114300" simplePos="0" relativeHeight="251664384" behindDoc="0" locked="0" layoutInCell="1" allowOverlap="1" wp14:anchorId="0F072D28" wp14:editId="4D5EBEA1">
                <wp:simplePos x="0" y="0"/>
                <wp:positionH relativeFrom="column">
                  <wp:posOffset>-755015</wp:posOffset>
                </wp:positionH>
                <wp:positionV relativeFrom="paragraph">
                  <wp:posOffset>8361266</wp:posOffset>
                </wp:positionV>
                <wp:extent cx="7108190" cy="1113183"/>
                <wp:effectExtent l="0" t="0" r="16510" b="17145"/>
                <wp:wrapNone/>
                <wp:docPr id="6" name="Rounded Rectangle 6"/>
                <wp:cNvGraphicFramePr/>
                <a:graphic xmlns:a="http://schemas.openxmlformats.org/drawingml/2006/main">
                  <a:graphicData uri="http://schemas.microsoft.com/office/word/2010/wordprocessingShape">
                    <wps:wsp>
                      <wps:cNvSpPr/>
                      <wps:spPr>
                        <a:xfrm>
                          <a:off x="0" y="0"/>
                          <a:ext cx="7108190" cy="1113183"/>
                        </a:xfrm>
                        <a:prstGeom prst="roundRect">
                          <a:avLst/>
                        </a:prstGeom>
                        <a:solidFill>
                          <a:srgbClr val="E3F8EF"/>
                        </a:solidFill>
                      </wps:spPr>
                      <wps:style>
                        <a:lnRef idx="2">
                          <a:schemeClr val="accent1">
                            <a:shade val="50000"/>
                          </a:schemeClr>
                        </a:lnRef>
                        <a:fillRef idx="1">
                          <a:schemeClr val="accent1"/>
                        </a:fillRef>
                        <a:effectRef idx="0">
                          <a:schemeClr val="accent1"/>
                        </a:effectRef>
                        <a:fontRef idx="minor">
                          <a:schemeClr val="lt1"/>
                        </a:fontRef>
                      </wps:style>
                      <wps:txbx>
                        <w:txbxContent>
                          <w:p w14:paraId="7A019900" w14:textId="11E10A0B" w:rsidR="009E6DCA" w:rsidRPr="009E6DCA" w:rsidRDefault="009E6DCA" w:rsidP="009E6DCA">
                            <w:pPr>
                              <w:ind w:left="720"/>
                              <w:rPr>
                                <w:color w:val="000000" w:themeColor="text1"/>
                              </w:rPr>
                            </w:pPr>
                            <w:r w:rsidRPr="009E6DCA">
                              <w:rPr>
                                <w:color w:val="000000" w:themeColor="text1"/>
                              </w:rPr>
                              <w:t xml:space="preserve">To conclude practitioner who are committed to promoting and protecting children's rights as outlined in the UNCRC and Welsh Government policies will ensure the best interest of the child is kept central to decisions that are made. Helping each child with the opportunity to achieve to their full potential. </w:t>
                            </w:r>
                          </w:p>
                          <w:p w14:paraId="5435E7C3" w14:textId="77777777" w:rsidR="009E6DCA" w:rsidRPr="009E6DCA" w:rsidRDefault="009E6DCA" w:rsidP="009E6DCA">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F072D28" id="Rounded Rectangle 6" o:spid="_x0000_s1030" style="position:absolute;margin-left:-59.45pt;margin-top:658.35pt;width:559.7pt;height:87.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" fillcolor="#e3f8ef" strokecolor="#1f3763 [1604]" strokeweight="1pt">
                <v:stroke joinstyle="miter"/>
                <v:textbox>
                  <w:txbxContent>
                    <w:p w14:paraId="7A019900" w14:textId="11E10A0B" w:rsidR="009E6DCA" w:rsidRPr="009E6DCA" w:rsidRDefault="009E6DCA" w:rsidP="009E6DCA">
                      <w:pPr>
                        <w:ind w:left="720"/>
                        <w:rPr>
                          <w:color w:val="000000" w:themeColor="text1"/>
                        </w:rPr>
                      </w:pPr>
                      <w:r w:rsidRPr="009E6DCA">
                        <w:rPr>
                          <w:color w:val="000000" w:themeColor="text1"/>
                        </w:rPr>
                        <w:t xml:space="preserve">To conclude practitioner who are committed to promoting and protecting children's rights as outlined in the UNCRC and Welsh Government policies will ensure the best interest of the child is kept central to decisions that are made. Helping each child with the opportunity to achieve to their full potential. </w:t>
                      </w:r>
                    </w:p>
                    <w:p w14:paraId="5435E7C3" w14:textId="77777777" w:rsidR="009E6DCA" w:rsidRPr="009E6DCA" w:rsidRDefault="009E6DCA" w:rsidP="009E6DCA">
                      <w:pPr>
                        <w:rPr>
                          <w:color w:val="000000" w:themeColor="text1"/>
                        </w:rPr>
                      </w:pPr>
                    </w:p>
                  </w:txbxContent>
                </v:textbox>
              </v:roundrect>
            </w:pict>
          </mc:Fallback>
        </mc:AlternateContent>
      </w:r>
      <w:r>
        <w:rPr>
          <w:noProof/>
        </w:rPr>
        <mc:AlternateContent>
          <mc:Choice Requires="wps">
            <w:drawing>
              <wp:anchor distT="0" distB="0" distL="114300" distR="114300" simplePos="0" relativeHeight="251668480" behindDoc="0" locked="0" layoutInCell="1" allowOverlap="1" wp14:anchorId="6C3D9D0E" wp14:editId="485AAD98">
                <wp:simplePos x="0" y="0"/>
                <wp:positionH relativeFrom="column">
                  <wp:posOffset>-739251</wp:posOffset>
                </wp:positionH>
                <wp:positionV relativeFrom="paragraph">
                  <wp:posOffset>4639559</wp:posOffset>
                </wp:positionV>
                <wp:extent cx="7203440" cy="3673503"/>
                <wp:effectExtent l="0" t="0" r="10160" b="9525"/>
                <wp:wrapNone/>
                <wp:docPr id="8" name="Rounded Rectangle 8"/>
                <wp:cNvGraphicFramePr/>
                <a:graphic xmlns:a="http://schemas.openxmlformats.org/drawingml/2006/main">
                  <a:graphicData uri="http://schemas.microsoft.com/office/word/2010/wordprocessingShape">
                    <wps:wsp>
                      <wps:cNvSpPr/>
                      <wps:spPr>
                        <a:xfrm>
                          <a:off x="0" y="0"/>
                          <a:ext cx="7203440" cy="3673503"/>
                        </a:xfrm>
                        <a:prstGeom prst="roundRect">
                          <a:avLst/>
                        </a:prstGeom>
                        <a:solidFill>
                          <a:srgbClr val="F6EDCA"/>
                        </a:solidFill>
                      </wps:spPr>
                      <wps:style>
                        <a:lnRef idx="2">
                          <a:schemeClr val="accent1">
                            <a:shade val="50000"/>
                          </a:schemeClr>
                        </a:lnRef>
                        <a:fillRef idx="1">
                          <a:schemeClr val="accent1"/>
                        </a:fillRef>
                        <a:effectRef idx="0">
                          <a:schemeClr val="accent1"/>
                        </a:effectRef>
                        <a:fontRef idx="minor">
                          <a:schemeClr val="lt1"/>
                        </a:fontRef>
                      </wps:style>
                      <wps:txbx>
                        <w:txbxContent>
                          <w:p w14:paraId="70560F80" w14:textId="77777777" w:rsidR="00F532D1" w:rsidRPr="00A4059F" w:rsidRDefault="00F532D1" w:rsidP="00A4059F">
                            <w:pPr>
                              <w:pStyle w:val="Header"/>
                              <w:ind w:left="720"/>
                              <w:jc w:val="center"/>
                              <w:rPr>
                                <w:rFonts w:cstheme="minorHAnsi"/>
                                <w:b/>
                                <w:bCs/>
                                <w:color w:val="000000" w:themeColor="text1"/>
                              </w:rPr>
                            </w:pPr>
                            <w:r w:rsidRPr="00A4059F">
                              <w:rPr>
                                <w:rFonts w:cstheme="minorHAnsi"/>
                                <w:b/>
                                <w:bCs/>
                                <w:color w:val="000000" w:themeColor="text1"/>
                              </w:rPr>
                              <w:t>Article 31 Children have the right to play (</w:t>
                            </w:r>
                            <w:r w:rsidRPr="00A4059F">
                              <w:rPr>
                                <w:rFonts w:cstheme="minorHAnsi"/>
                                <w:b/>
                                <w:bCs/>
                                <w:color w:val="000000" w:themeColor="text1"/>
                              </w:rPr>
                              <w:t>Children’s commissioners of Wales 2007</w:t>
                            </w:r>
                            <w:r w:rsidRPr="00A4059F">
                              <w:rPr>
                                <w:rFonts w:cstheme="minorHAnsi"/>
                                <w:b/>
                                <w:bCs/>
                                <w:color w:val="000000" w:themeColor="text1"/>
                              </w:rPr>
                              <w:t>)</w:t>
                            </w:r>
                          </w:p>
                          <w:p w14:paraId="309D8D40" w14:textId="77777777" w:rsidR="00F532D1" w:rsidRDefault="00F532D1" w:rsidP="00E43AB8">
                            <w:pPr>
                              <w:pStyle w:val="HeaderChar"/>
                              <w:numPr>
                                <w:ilvl w:val="0"/>
                                <w:numId w:val="1"/>
                              </w:numPr>
                              <w:rPr>
                                <w:rFonts w:cstheme="minorHAnsi"/>
                                <w:color w:val="000000" w:themeColor="text1"/>
                              </w:rPr>
                            </w:pPr>
                            <w:r w:rsidRPr="00557E3D">
                              <w:rPr>
                                <w:rFonts w:cstheme="minorHAnsi"/>
                                <w:color w:val="000000" w:themeColor="text1"/>
                              </w:rPr>
                              <w:t>Holland (2018) states play is a fun and creates lifelong childhood memories. Child led play is fundamental to develop a child’s creative and logical thinking skills, it allows them to explore their surroundings and follow their own interests and ideas.</w:t>
                            </w:r>
                          </w:p>
                          <w:p w14:paraId="27408B85" w14:textId="77777777" w:rsidR="00F532D1" w:rsidRPr="00576B38" w:rsidRDefault="00F532D1" w:rsidP="00E43AB8">
                            <w:pPr>
                              <w:pStyle w:val="HeaderChar"/>
                              <w:numPr>
                                <w:ilvl w:val="0"/>
                                <w:numId w:val="1"/>
                              </w:numPr>
                              <w:rPr>
                                <w:rFonts w:ascii="Times New Roman" w:hAnsi="Times New Roman" w:cs="Times New Roman"/>
                                <w:color w:val="000000" w:themeColor="text1"/>
                              </w:rPr>
                            </w:pPr>
                            <w:r>
                              <w:rPr>
                                <w:rFonts w:cstheme="minorHAnsi"/>
                                <w:color w:val="000000" w:themeColor="text1"/>
                              </w:rPr>
                              <w:t xml:space="preserve">Isaacs (2013) explains that early years settings enrich a child’s social development, being amongst peers allows a child to work through feelings of anxiety or aggression for example a child who maybe a picky eater becomes less anxious and more open to experimenting with new foods when they see other children eating. </w:t>
                            </w:r>
                          </w:p>
                          <w:p w14:paraId="72353ACA" w14:textId="77777777" w:rsidR="00F532D1" w:rsidRPr="006954DB" w:rsidRDefault="00F532D1" w:rsidP="00E43AB8">
                            <w:pPr>
                              <w:pStyle w:val="HeaderChar"/>
                              <w:numPr>
                                <w:ilvl w:val="0"/>
                                <w:numId w:val="1"/>
                              </w:numPr>
                              <w:rPr>
                                <w:rFonts w:ascii="Times New Roman" w:hAnsi="Times New Roman" w:cs="Times New Roman"/>
                                <w:color w:val="000000" w:themeColor="text1"/>
                              </w:rPr>
                            </w:pPr>
                            <w:r>
                              <w:rPr>
                                <w:color w:val="000000" w:themeColor="text1"/>
                              </w:rPr>
                              <w:t>UNICEF</w:t>
                            </w:r>
                            <w:r>
                              <w:rPr>
                                <w:color w:val="000000" w:themeColor="text1"/>
                              </w:rPr>
                              <w:t xml:space="preserve"> (2018) supports evidence that play is not only important for physical development it is an integral part of a child’s social and emotional well-being. Play in the early years builds a foundation for a child’s future learning.</w:t>
                            </w:r>
                          </w:p>
                          <w:p w14:paraId="7F1D508A" w14:textId="77777777" w:rsidR="00F532D1" w:rsidRDefault="00F532D1" w:rsidP="00E43AB8">
                            <w:pPr>
                              <w:pStyle w:val="HeaderChar"/>
                              <w:numPr>
                                <w:ilvl w:val="0"/>
                                <w:numId w:val="1"/>
                              </w:numPr>
                              <w:rPr>
                                <w:rFonts w:cstheme="minorHAnsi"/>
                                <w:color w:val="000000" w:themeColor="text1"/>
                              </w:rPr>
                            </w:pPr>
                            <w:r>
                              <w:rPr>
                                <w:rFonts w:cstheme="minorHAnsi"/>
                                <w:color w:val="000000" w:themeColor="text1"/>
                              </w:rPr>
                              <w:t>Within the Foundation Phase Framework (2015) there are continuous provisions which facilitate child led play that is inclusive and culturally diverse allowing children to follow their own interests. A refugee child may need time to transition into their new surroundings, by respecting a child’s identity and culture and providing play spaces to explore their interests will allow the child to feel a sense of belonging. I</w:t>
                            </w:r>
                            <w:r w:rsidRPr="00D76786">
                              <w:rPr>
                                <w:rFonts w:cstheme="minorHAnsi"/>
                                <w:color w:val="000000" w:themeColor="text1"/>
                              </w:rPr>
                              <w:t>t is the therefore key that practitioners follow guidance to support and make them feel relaxed and comfortable in setting.</w:t>
                            </w:r>
                            <w:r>
                              <w:rPr>
                                <w:rFonts w:cstheme="minorHAnsi"/>
                                <w:color w:val="000000" w:themeColor="text1"/>
                              </w:rPr>
                              <w:t xml:space="preserve"> </w:t>
                            </w:r>
                          </w:p>
                          <w:p w14:paraId="22A7B366" w14:textId="77777777" w:rsidR="00F532D1" w:rsidRPr="00D76786" w:rsidRDefault="00F532D1" w:rsidP="009E6DCA">
                            <w:pPr>
                              <w:pStyle w:val="HeaderChar"/>
                              <w:ind w:left="720"/>
                              <w:rPr>
                                <w:rFonts w:cstheme="minorHAnsi"/>
                                <w:color w:val="000000" w:themeColor="text1"/>
                              </w:rPr>
                            </w:pPr>
                          </w:p>
                          <w:p w14:paraId="169A0DE0" w14:textId="77777777" w:rsidR="00F532D1" w:rsidRDefault="00F532D1" w:rsidP="00576B38">
                            <w:pPr>
                              <w:pStyle w:val="HeaderChar"/>
                              <w:ind w:left="720"/>
                              <w:rPr>
                                <w:rFonts w:cstheme="minorHAnsi"/>
                                <w:color w:val="000000" w:themeColor="text1"/>
                              </w:rPr>
                            </w:pPr>
                          </w:p>
                          <w:p w14:paraId="2F12F83C" w14:textId="77777777" w:rsidR="00F532D1" w:rsidRDefault="00F532D1" w:rsidP="00576B38">
                            <w:pPr>
                              <w:pStyle w:val="HeaderChar"/>
                              <w:ind w:left="360"/>
                              <w:rPr>
                                <w:rFonts w:cstheme="minorHAnsi"/>
                                <w:color w:val="000000" w:themeColor="text1"/>
                              </w:rPr>
                            </w:pPr>
                          </w:p>
                          <w:p w14:paraId="05C9CF92" w14:textId="77777777" w:rsidR="00F532D1" w:rsidRPr="00175551" w:rsidRDefault="00F532D1" w:rsidP="0094313F">
                            <w:pPr>
                              <w:pStyle w:val="HeaderChar"/>
                              <w:ind w:left="360"/>
                              <w:rPr>
                                <w:color w:val="000000" w:themeColor="text1"/>
                              </w:rPr>
                            </w:pPr>
                          </w:p>
                          <w:p w14:paraId="2A2CC93D" w14:textId="77777777" w:rsidR="00F532D1" w:rsidRPr="00175551" w:rsidRDefault="00F532D1" w:rsidP="0094313F">
                            <w:pPr>
                              <w:pStyle w:val="HeaderChar"/>
                              <w:ind w:left="360"/>
                              <w:rPr>
                                <w:rFonts w:cstheme="minorHAnsi"/>
                                <w:color w:val="000000" w:themeColor="text1"/>
                              </w:rPr>
                            </w:pPr>
                          </w:p>
                          <w:p w14:paraId="133101A7" w14:textId="77777777" w:rsidR="00F532D1" w:rsidRPr="00557E3D" w:rsidRDefault="00F532D1" w:rsidP="00557E3D">
                            <w:pPr>
                              <w:rPr>
                                <w:rFonts w:cstheme="minorHAnsi"/>
                                <w:color w:val="000000" w:themeColor="text1"/>
                              </w:rPr>
                            </w:pPr>
                          </w:p>
                          <w:p w14:paraId="5A192B00" w14:textId="77777777" w:rsidR="00F532D1" w:rsidRPr="002A3714" w:rsidRDefault="00F532D1" w:rsidP="002A3714">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3D9D0E" id="Rounded Rectangle 8" o:spid="_x0000_s1031" style="position:absolute;margin-left:-58.2pt;margin-top:365.3pt;width:567.2pt;height:289.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" fillcolor="#f6edca" strokecolor="#1f3763 [1604]" strokeweight="1pt">
                <v:stroke joinstyle="miter"/>
                <v:textbox>
                  <w:txbxContent>
                    <w:p w14:paraId="70560F80" w14:textId="77777777" w:rsidR="00F532D1" w:rsidRPr="00A4059F" w:rsidRDefault="00F532D1" w:rsidP="00A4059F">
                      <w:pPr>
                        <w:pStyle w:val="Header"/>
                        <w:ind w:left="720"/>
                        <w:jc w:val="center"/>
                        <w:rPr>
                          <w:rFonts w:cstheme="minorHAnsi"/>
                          <w:b/>
                          <w:bCs/>
                          <w:color w:val="000000" w:themeColor="text1"/>
                        </w:rPr>
                      </w:pPr>
                      <w:r w:rsidRPr="00A4059F">
                        <w:rPr>
                          <w:rFonts w:cstheme="minorHAnsi"/>
                          <w:b/>
                          <w:bCs/>
                          <w:color w:val="000000" w:themeColor="text1"/>
                        </w:rPr>
                        <w:t>Article 31 Children have the right to play (</w:t>
                      </w:r>
                      <w:r w:rsidRPr="00A4059F">
                        <w:rPr>
                          <w:rFonts w:cstheme="minorHAnsi"/>
                          <w:b/>
                          <w:bCs/>
                          <w:color w:val="000000" w:themeColor="text1"/>
                        </w:rPr>
                        <w:t>Children’s commissioners of Wales 2007</w:t>
                      </w:r>
                      <w:r w:rsidRPr="00A4059F">
                        <w:rPr>
                          <w:rFonts w:cstheme="minorHAnsi"/>
                          <w:b/>
                          <w:bCs/>
                          <w:color w:val="000000" w:themeColor="text1"/>
                        </w:rPr>
                        <w:t>)</w:t>
                      </w:r>
                    </w:p>
                    <w:p w14:paraId="309D8D40" w14:textId="77777777" w:rsidR="00F532D1" w:rsidRDefault="00F532D1" w:rsidP="00E43AB8">
                      <w:pPr>
                        <w:pStyle w:val="HeaderChar"/>
                        <w:numPr>
                          <w:ilvl w:val="0"/>
                          <w:numId w:val="1"/>
                        </w:numPr>
                        <w:rPr>
                          <w:rFonts w:cstheme="minorHAnsi"/>
                          <w:color w:val="000000" w:themeColor="text1"/>
                        </w:rPr>
                      </w:pPr>
                      <w:r w:rsidRPr="00557E3D">
                        <w:rPr>
                          <w:rFonts w:cstheme="minorHAnsi"/>
                          <w:color w:val="000000" w:themeColor="text1"/>
                        </w:rPr>
                        <w:t>Holland (2018) states play is a fun and creates lifelong childhood memories. Child led play is fundamental to develop a child’s creative and logical thinking skills, it allows them to explore their surroundings and follow their own interests and ideas.</w:t>
                      </w:r>
                    </w:p>
                    <w:p w14:paraId="27408B85" w14:textId="77777777" w:rsidR="00F532D1" w:rsidRPr="00576B38" w:rsidRDefault="00F532D1" w:rsidP="00E43AB8">
                      <w:pPr>
                        <w:pStyle w:val="HeaderChar"/>
                        <w:numPr>
                          <w:ilvl w:val="0"/>
                          <w:numId w:val="1"/>
                        </w:numPr>
                        <w:rPr>
                          <w:rFonts w:ascii="Times New Roman" w:hAnsi="Times New Roman" w:cs="Times New Roman"/>
                          <w:color w:val="000000" w:themeColor="text1"/>
                        </w:rPr>
                      </w:pPr>
                      <w:r>
                        <w:rPr>
                          <w:rFonts w:cstheme="minorHAnsi"/>
                          <w:color w:val="000000" w:themeColor="text1"/>
                        </w:rPr>
                        <w:t xml:space="preserve">Isaacs (2013) explains that early years settings enrich a child’s social development, being amongst peers allows a child to work through feelings of anxiety or aggression for example a child who maybe a picky eater becomes less anxious and more open to experimenting with new foods when they see other children eating. </w:t>
                      </w:r>
                    </w:p>
                    <w:p w14:paraId="72353ACA" w14:textId="77777777" w:rsidR="00F532D1" w:rsidRPr="006954DB" w:rsidRDefault="00F532D1" w:rsidP="00E43AB8">
                      <w:pPr>
                        <w:pStyle w:val="HeaderChar"/>
                        <w:numPr>
                          <w:ilvl w:val="0"/>
                          <w:numId w:val="1"/>
                        </w:numPr>
                        <w:rPr>
                          <w:rFonts w:ascii="Times New Roman" w:hAnsi="Times New Roman" w:cs="Times New Roman"/>
                          <w:color w:val="000000" w:themeColor="text1"/>
                        </w:rPr>
                      </w:pPr>
                      <w:r>
                        <w:rPr>
                          <w:color w:val="000000" w:themeColor="text1"/>
                        </w:rPr>
                        <w:t>UNICEF</w:t>
                      </w:r>
                      <w:r>
                        <w:rPr>
                          <w:color w:val="000000" w:themeColor="text1"/>
                        </w:rPr>
                        <w:t xml:space="preserve"> (2018) supports evidence that play is not only important for physical development it is an integral part of a child’s social and emotional well-being. Play in the early years builds a foundation for a child’s future learning.</w:t>
                      </w:r>
                    </w:p>
                    <w:p w14:paraId="7F1D508A" w14:textId="77777777" w:rsidR="00F532D1" w:rsidRDefault="00F532D1" w:rsidP="00E43AB8">
                      <w:pPr>
                        <w:pStyle w:val="HeaderChar"/>
                        <w:numPr>
                          <w:ilvl w:val="0"/>
                          <w:numId w:val="1"/>
                        </w:numPr>
                        <w:rPr>
                          <w:rFonts w:cstheme="minorHAnsi"/>
                          <w:color w:val="000000" w:themeColor="text1"/>
                        </w:rPr>
                      </w:pPr>
                      <w:r>
                        <w:rPr>
                          <w:rFonts w:cstheme="minorHAnsi"/>
                          <w:color w:val="000000" w:themeColor="text1"/>
                        </w:rPr>
                        <w:t>Within the Foundation Phase Framework (2015) there are continuous provisions which facilitate child led play that is inclusive and culturally diverse allowing children to follow their own interests. A refugee child may need time to transition into their new surroundings, by respecting a child’s identity and culture and providing play spaces to explore their interests will allow the child to feel a sense of belonging. I</w:t>
                      </w:r>
                      <w:r w:rsidRPr="00D76786">
                        <w:rPr>
                          <w:rFonts w:cstheme="minorHAnsi"/>
                          <w:color w:val="000000" w:themeColor="text1"/>
                        </w:rPr>
                        <w:t>t is the therefore key that practitioners follow guidance to support and make them feel relaxed and comfortable in setting.</w:t>
                      </w:r>
                      <w:r>
                        <w:rPr>
                          <w:rFonts w:cstheme="minorHAnsi"/>
                          <w:color w:val="000000" w:themeColor="text1"/>
                        </w:rPr>
                        <w:t xml:space="preserve"> </w:t>
                      </w:r>
                    </w:p>
                    <w:p w14:paraId="22A7B366" w14:textId="77777777" w:rsidR="00F532D1" w:rsidRPr="00D76786" w:rsidRDefault="00F532D1" w:rsidP="009E6DCA">
                      <w:pPr>
                        <w:pStyle w:val="HeaderChar"/>
                        <w:ind w:left="720"/>
                        <w:rPr>
                          <w:rFonts w:cstheme="minorHAnsi"/>
                          <w:color w:val="000000" w:themeColor="text1"/>
                        </w:rPr>
                      </w:pPr>
                    </w:p>
                    <w:p w14:paraId="169A0DE0" w14:textId="77777777" w:rsidR="00F532D1" w:rsidRDefault="00F532D1" w:rsidP="00576B38">
                      <w:pPr>
                        <w:pStyle w:val="HeaderChar"/>
                        <w:ind w:left="720"/>
                        <w:rPr>
                          <w:rFonts w:cstheme="minorHAnsi"/>
                          <w:color w:val="000000" w:themeColor="text1"/>
                        </w:rPr>
                      </w:pPr>
                    </w:p>
                    <w:p w14:paraId="2F12F83C" w14:textId="77777777" w:rsidR="00F532D1" w:rsidRDefault="00F532D1" w:rsidP="00576B38">
                      <w:pPr>
                        <w:pStyle w:val="HeaderChar"/>
                        <w:ind w:left="360"/>
                        <w:rPr>
                          <w:rFonts w:cstheme="minorHAnsi"/>
                          <w:color w:val="000000" w:themeColor="text1"/>
                        </w:rPr>
                      </w:pPr>
                    </w:p>
                    <w:p w14:paraId="05C9CF92" w14:textId="77777777" w:rsidR="00F532D1" w:rsidRPr="00175551" w:rsidRDefault="00F532D1" w:rsidP="0094313F">
                      <w:pPr>
                        <w:pStyle w:val="HeaderChar"/>
                        <w:ind w:left="360"/>
                        <w:rPr>
                          <w:color w:val="000000" w:themeColor="text1"/>
                        </w:rPr>
                      </w:pPr>
                    </w:p>
                    <w:p w14:paraId="2A2CC93D" w14:textId="77777777" w:rsidR="00F532D1" w:rsidRPr="00175551" w:rsidRDefault="00F532D1" w:rsidP="0094313F">
                      <w:pPr>
                        <w:pStyle w:val="HeaderChar"/>
                        <w:ind w:left="360"/>
                        <w:rPr>
                          <w:rFonts w:cstheme="minorHAnsi"/>
                          <w:color w:val="000000" w:themeColor="text1"/>
                        </w:rPr>
                      </w:pPr>
                    </w:p>
                    <w:p w14:paraId="133101A7" w14:textId="77777777" w:rsidR="00F532D1" w:rsidRPr="00557E3D" w:rsidRDefault="00F532D1" w:rsidP="00557E3D">
                      <w:pPr>
                        <w:rPr>
                          <w:rFonts w:cstheme="minorHAnsi"/>
                          <w:color w:val="000000" w:themeColor="text1"/>
                        </w:rPr>
                      </w:pPr>
                    </w:p>
                    <w:p w14:paraId="5A192B00" w14:textId="77777777" w:rsidR="00F532D1" w:rsidRPr="002A3714" w:rsidRDefault="00F532D1" w:rsidP="002A3714">
                      <w:pPr>
                        <w:jc w:val="center"/>
                        <w:rPr>
                          <w:color w:val="000000" w:themeColor="text1"/>
                        </w:rPr>
                      </w:pPr>
                    </w:p>
                  </w:txbxContent>
                </v:textbox>
              </v:roundrect>
            </w:pict>
          </mc:Fallback>
        </mc:AlternateContent>
      </w:r>
      <w:r w:rsidR="00973B63">
        <w:br w:type="page"/>
      </w:r>
    </w:p>
    <w:p w14:paraId="41C78831" w14:textId="6905834D" w:rsidR="00FF7836" w:rsidRDefault="00E937D6">
      <w:pPr>
        <w:rPr>
          <w:u w:val="single"/>
        </w:rPr>
      </w:pPr>
      <w:r w:rsidRPr="00E34FFC">
        <w:rPr>
          <w:u w:val="single"/>
        </w:rPr>
        <w:lastRenderedPageBreak/>
        <w:t xml:space="preserve">Reference </w:t>
      </w:r>
      <w:r w:rsidR="00E34FFC" w:rsidRPr="00E34FFC">
        <w:rPr>
          <w:u w:val="single"/>
        </w:rPr>
        <w:t>list for briefing paper</w:t>
      </w:r>
    </w:p>
    <w:p w14:paraId="138B1E2E" w14:textId="5B119231" w:rsidR="00E34FFC" w:rsidRDefault="00E34FFC">
      <w:pPr>
        <w:rPr>
          <w:u w:val="single"/>
        </w:rPr>
      </w:pPr>
    </w:p>
    <w:p w14:paraId="024E1213" w14:textId="77777777" w:rsidR="0034246E" w:rsidRPr="00E34FFC" w:rsidRDefault="0034246E" w:rsidP="0034246E">
      <w:pPr>
        <w:spacing w:line="360" w:lineRule="auto"/>
        <w:jc w:val="both"/>
        <w:rPr>
          <w:rFonts w:ascii="Arial" w:hAnsi="Arial" w:cs="Arial"/>
        </w:rPr>
      </w:pPr>
      <w:r w:rsidRPr="00E34FFC">
        <w:rPr>
          <w:rFonts w:ascii="Arial" w:hAnsi="Arial" w:cs="Arial"/>
          <w:lang w:val="en-US"/>
        </w:rPr>
        <w:t xml:space="preserve">Children in Wales (2014) All Wales Child </w:t>
      </w:r>
      <w:proofErr w:type="spellStart"/>
      <w:r w:rsidRPr="00E34FFC">
        <w:rPr>
          <w:rFonts w:ascii="Arial" w:hAnsi="Arial" w:cs="Arial"/>
          <w:lang w:val="en-US"/>
        </w:rPr>
        <w:t>Protecton</w:t>
      </w:r>
      <w:proofErr w:type="spellEnd"/>
      <w:r w:rsidRPr="00E34FFC">
        <w:rPr>
          <w:rFonts w:ascii="Arial" w:hAnsi="Arial" w:cs="Arial"/>
          <w:lang w:val="en-US"/>
        </w:rPr>
        <w:t xml:space="preserve"> Procedure Review Group 2008. Available at: </w:t>
      </w:r>
      <w:hyperlink r:id="rId7" w:history="1">
        <w:r w:rsidRPr="00E34FFC">
          <w:rPr>
            <w:rStyle w:val="Hyperlink"/>
            <w:rFonts w:ascii="Arial" w:hAnsi="Arial" w:cs="Arial"/>
            <w:u w:val="none"/>
            <w:lang w:val="en-US"/>
          </w:rPr>
          <w:t>https://www.awcpp.org.uk</w:t>
        </w:r>
      </w:hyperlink>
      <w:r w:rsidRPr="00E34FFC">
        <w:rPr>
          <w:rFonts w:ascii="Arial" w:hAnsi="Arial" w:cs="Arial"/>
          <w:lang w:val="en-US"/>
        </w:rPr>
        <w:t xml:space="preserve"> (Accessed: 27</w:t>
      </w:r>
      <w:r w:rsidRPr="00E34FFC">
        <w:rPr>
          <w:rFonts w:ascii="Arial" w:hAnsi="Arial" w:cs="Arial"/>
          <w:vertAlign w:val="superscript"/>
          <w:lang w:val="en-US"/>
        </w:rPr>
        <w:t>th</w:t>
      </w:r>
      <w:r w:rsidRPr="00E34FFC">
        <w:rPr>
          <w:rFonts w:ascii="Arial" w:hAnsi="Arial" w:cs="Arial"/>
          <w:lang w:val="en-US"/>
        </w:rPr>
        <w:t xml:space="preserve"> October 2019).</w:t>
      </w:r>
    </w:p>
    <w:p w14:paraId="0818030D" w14:textId="77777777" w:rsidR="0034246E" w:rsidRPr="0034246E" w:rsidRDefault="0034246E" w:rsidP="0034246E">
      <w:pPr>
        <w:spacing w:line="360" w:lineRule="auto"/>
        <w:jc w:val="both"/>
        <w:rPr>
          <w:rFonts w:ascii="Arial" w:hAnsi="Arial" w:cs="Arial"/>
        </w:rPr>
      </w:pPr>
      <w:r w:rsidRPr="0034246E">
        <w:rPr>
          <w:rFonts w:ascii="Arial" w:hAnsi="Arial" w:cs="Arial"/>
          <w:lang w:val="en-US"/>
        </w:rPr>
        <w:t>Children’s Commissioner for Wales, (2007</w:t>
      </w:r>
      <w:r w:rsidRPr="0034246E">
        <w:rPr>
          <w:rFonts w:ascii="Arial" w:hAnsi="Arial" w:cs="Arial"/>
          <w:i/>
          <w:iCs/>
          <w:lang w:val="en-US"/>
        </w:rPr>
        <w:t xml:space="preserve">). Available at:  </w:t>
      </w:r>
      <w:hyperlink r:id="rId8" w:history="1">
        <w:r w:rsidRPr="0034246E">
          <w:rPr>
            <w:rStyle w:val="Hyperlink"/>
            <w:rFonts w:ascii="Arial" w:hAnsi="Arial" w:cs="Arial"/>
            <w:i/>
            <w:iCs/>
            <w:u w:val="none"/>
            <w:lang w:val="en-US"/>
          </w:rPr>
          <w:t>https://www.childcomwales.org.uk</w:t>
        </w:r>
      </w:hyperlink>
      <w:r w:rsidRPr="0034246E">
        <w:rPr>
          <w:rFonts w:ascii="Arial" w:hAnsi="Arial" w:cs="Arial"/>
          <w:i/>
          <w:iCs/>
          <w:lang w:val="en-US"/>
        </w:rPr>
        <w:t xml:space="preserve"> </w:t>
      </w:r>
      <w:r w:rsidRPr="0034246E">
        <w:rPr>
          <w:rFonts w:ascii="Arial" w:hAnsi="Arial" w:cs="Arial"/>
          <w:lang w:val="en-US"/>
        </w:rPr>
        <w:t>(Accessed 19</w:t>
      </w:r>
      <w:r w:rsidRPr="0034246E">
        <w:rPr>
          <w:rFonts w:ascii="Arial" w:hAnsi="Arial" w:cs="Arial"/>
          <w:vertAlign w:val="superscript"/>
          <w:lang w:val="en-US"/>
        </w:rPr>
        <w:t>th</w:t>
      </w:r>
      <w:r w:rsidRPr="0034246E">
        <w:rPr>
          <w:rFonts w:ascii="Arial" w:hAnsi="Arial" w:cs="Arial"/>
          <w:lang w:val="en-US"/>
        </w:rPr>
        <w:t xml:space="preserve"> October 2019).</w:t>
      </w:r>
    </w:p>
    <w:p w14:paraId="1C39BA48" w14:textId="77777777" w:rsidR="0034246E" w:rsidRPr="0034246E" w:rsidRDefault="0034246E" w:rsidP="0034246E">
      <w:pPr>
        <w:spacing w:line="360" w:lineRule="auto"/>
        <w:jc w:val="both"/>
        <w:rPr>
          <w:rFonts w:ascii="Arial" w:hAnsi="Arial" w:cs="Arial"/>
        </w:rPr>
      </w:pPr>
      <w:r w:rsidRPr="0034246E">
        <w:rPr>
          <w:rFonts w:ascii="Arial" w:hAnsi="Arial" w:cs="Arial"/>
          <w:lang w:val="en-US"/>
        </w:rPr>
        <w:t xml:space="preserve">Children’s Legal Centre (No Date) </w:t>
      </w:r>
      <w:r w:rsidRPr="0034246E">
        <w:rPr>
          <w:rFonts w:ascii="Arial" w:hAnsi="Arial" w:cs="Arial"/>
          <w:i/>
          <w:iCs/>
          <w:lang w:val="en-US"/>
        </w:rPr>
        <w:t xml:space="preserve">Children’s Best Interest. Available at: </w:t>
      </w:r>
      <w:hyperlink r:id="rId9" w:history="1">
        <w:r w:rsidRPr="0034246E">
          <w:rPr>
            <w:rStyle w:val="Hyperlink"/>
            <w:rFonts w:ascii="Arial" w:hAnsi="Arial" w:cs="Arial"/>
            <w:i/>
            <w:iCs/>
            <w:u w:val="none"/>
            <w:lang w:val="en-US"/>
          </w:rPr>
          <w:t>https://www.childrenslegalcentre.com/resources/best-interests/</w:t>
        </w:r>
      </w:hyperlink>
      <w:r w:rsidRPr="0034246E">
        <w:rPr>
          <w:rFonts w:ascii="Arial" w:hAnsi="Arial" w:cs="Arial"/>
          <w:i/>
          <w:iCs/>
          <w:lang w:val="en-US"/>
        </w:rPr>
        <w:t>. (Accessed 24</w:t>
      </w:r>
      <w:r w:rsidRPr="0034246E">
        <w:rPr>
          <w:rFonts w:ascii="Arial" w:hAnsi="Arial" w:cs="Arial"/>
          <w:i/>
          <w:iCs/>
          <w:vertAlign w:val="superscript"/>
          <w:lang w:val="en-US"/>
        </w:rPr>
        <w:t>th</w:t>
      </w:r>
      <w:r w:rsidRPr="0034246E">
        <w:rPr>
          <w:rFonts w:ascii="Arial" w:hAnsi="Arial" w:cs="Arial"/>
          <w:i/>
          <w:iCs/>
          <w:lang w:val="en-US"/>
        </w:rPr>
        <w:t xml:space="preserve"> October 2019).</w:t>
      </w:r>
    </w:p>
    <w:p w14:paraId="6DAC1B3C" w14:textId="77777777" w:rsidR="0034246E" w:rsidRPr="0034246E" w:rsidRDefault="0034246E" w:rsidP="0034246E">
      <w:pPr>
        <w:spacing w:line="360" w:lineRule="auto"/>
        <w:jc w:val="both"/>
        <w:rPr>
          <w:rFonts w:ascii="Arial" w:hAnsi="Arial" w:cs="Arial"/>
        </w:rPr>
      </w:pPr>
      <w:proofErr w:type="spellStart"/>
      <w:r w:rsidRPr="0034246E">
        <w:rPr>
          <w:rFonts w:ascii="Arial" w:hAnsi="Arial" w:cs="Arial"/>
          <w:lang w:val="en-US"/>
        </w:rPr>
        <w:t>Childrens</w:t>
      </w:r>
      <w:proofErr w:type="spellEnd"/>
      <w:r w:rsidRPr="0034246E">
        <w:rPr>
          <w:rFonts w:ascii="Arial" w:hAnsi="Arial" w:cs="Arial"/>
          <w:lang w:val="en-US"/>
        </w:rPr>
        <w:t xml:space="preserve"> Rights in Wales, (2016). ‘Rights’ </w:t>
      </w:r>
      <w:hyperlink r:id="rId10" w:history="1">
        <w:r w:rsidRPr="0034246E">
          <w:rPr>
            <w:rStyle w:val="Hyperlink"/>
            <w:rFonts w:ascii="Arial" w:hAnsi="Arial" w:cs="Arial"/>
            <w:u w:val="none"/>
            <w:lang w:val="en-US"/>
          </w:rPr>
          <w:t>http://www.childrensrights.wales/index.php/right</w:t>
        </w:r>
      </w:hyperlink>
      <w:r w:rsidRPr="0034246E">
        <w:rPr>
          <w:rFonts w:ascii="Arial" w:hAnsi="Arial" w:cs="Arial"/>
          <w:lang w:val="en-US"/>
        </w:rPr>
        <w:t xml:space="preserve"> [Accessed 17th October 2019).</w:t>
      </w:r>
    </w:p>
    <w:p w14:paraId="66EFBC6E" w14:textId="77777777" w:rsidR="00C60B2D" w:rsidRPr="001F7F9E" w:rsidRDefault="0034246E" w:rsidP="00C60B2D">
      <w:pPr>
        <w:spacing w:line="360" w:lineRule="auto"/>
        <w:jc w:val="both"/>
        <w:rPr>
          <w:rFonts w:ascii="Arial" w:eastAsia="Arial" w:hAnsi="Arial" w:cs="Arial"/>
        </w:rPr>
      </w:pPr>
      <w:r w:rsidRPr="0034246E">
        <w:rPr>
          <w:rFonts w:ascii="Arial" w:hAnsi="Arial" w:cs="Arial"/>
          <w:lang w:val="en-US"/>
        </w:rPr>
        <w:t xml:space="preserve">Dowling, M. (2005) Young </w:t>
      </w:r>
      <w:proofErr w:type="spellStart"/>
      <w:proofErr w:type="gramStart"/>
      <w:r w:rsidRPr="0034246E">
        <w:rPr>
          <w:rFonts w:ascii="Arial" w:hAnsi="Arial" w:cs="Arial"/>
          <w:lang w:val="en-US"/>
        </w:rPr>
        <w:t>Children;s</w:t>
      </w:r>
      <w:proofErr w:type="spellEnd"/>
      <w:proofErr w:type="gramEnd"/>
      <w:r w:rsidRPr="0034246E">
        <w:rPr>
          <w:rFonts w:ascii="Arial" w:hAnsi="Arial" w:cs="Arial"/>
          <w:lang w:val="en-US"/>
        </w:rPr>
        <w:t xml:space="preserve"> Personal, Social and Emotional Development, 2</w:t>
      </w:r>
      <w:r w:rsidRPr="0034246E">
        <w:rPr>
          <w:rFonts w:ascii="Arial" w:hAnsi="Arial" w:cs="Arial"/>
          <w:vertAlign w:val="superscript"/>
          <w:lang w:val="en-US"/>
        </w:rPr>
        <w:t>nd</w:t>
      </w:r>
      <w:r w:rsidRPr="0034246E">
        <w:rPr>
          <w:rFonts w:ascii="Arial" w:hAnsi="Arial" w:cs="Arial"/>
          <w:lang w:val="en-US"/>
        </w:rPr>
        <w:t xml:space="preserve"> ED. London: SAGE Publications</w:t>
      </w:r>
      <w:r w:rsidR="00C60B2D" w:rsidRPr="001F7F9E">
        <w:rPr>
          <w:rFonts w:ascii="Arial" w:eastAsia="Arial" w:hAnsi="Arial" w:cs="Arial"/>
        </w:rPr>
        <w:t xml:space="preserve">(2008) </w:t>
      </w:r>
      <w:r w:rsidR="00C60B2D" w:rsidRPr="001F7F9E">
        <w:rPr>
          <w:rFonts w:ascii="Arial" w:eastAsia="Arial" w:hAnsi="Arial" w:cs="Arial"/>
          <w:i/>
          <w:iCs/>
        </w:rPr>
        <w:t xml:space="preserve">Encouraging Positive Behaviour in the Early Years </w:t>
      </w:r>
      <w:r w:rsidR="00C60B2D" w:rsidRPr="001F7F9E">
        <w:rPr>
          <w:rFonts w:ascii="Arial" w:eastAsia="Arial" w:hAnsi="Arial" w:cs="Arial"/>
        </w:rPr>
        <w:t xml:space="preserve">2nd </w:t>
      </w:r>
      <w:proofErr w:type="spellStart"/>
      <w:r w:rsidR="00C60B2D" w:rsidRPr="001F7F9E">
        <w:rPr>
          <w:rFonts w:ascii="Arial" w:eastAsia="Arial" w:hAnsi="Arial" w:cs="Arial"/>
        </w:rPr>
        <w:t>Ed.London:Sage</w:t>
      </w:r>
      <w:proofErr w:type="spellEnd"/>
      <w:r w:rsidR="00C60B2D" w:rsidRPr="001F7F9E">
        <w:rPr>
          <w:rFonts w:ascii="Arial" w:eastAsia="Arial" w:hAnsi="Arial" w:cs="Arial"/>
        </w:rPr>
        <w:t xml:space="preserve"> Publications Ltd.</w:t>
      </w:r>
    </w:p>
    <w:p w14:paraId="68237555" w14:textId="7996EB37" w:rsidR="00C60B2D" w:rsidRPr="001F7F9E" w:rsidRDefault="00C60B2D" w:rsidP="00C60B2D">
      <w:pPr>
        <w:spacing w:line="360" w:lineRule="auto"/>
        <w:jc w:val="both"/>
        <w:rPr>
          <w:rFonts w:ascii="Arial" w:eastAsia="Arial" w:hAnsi="Arial" w:cs="Arial"/>
        </w:rPr>
      </w:pPr>
      <w:proofErr w:type="spellStart"/>
      <w:r>
        <w:rPr>
          <w:rFonts w:ascii="Arial" w:eastAsia="Arial" w:hAnsi="Arial" w:cs="Arial"/>
        </w:rPr>
        <w:t>Drifte</w:t>
      </w:r>
      <w:proofErr w:type="spellEnd"/>
      <w:r w:rsidR="00443D09">
        <w:rPr>
          <w:rFonts w:ascii="Arial" w:eastAsia="Arial" w:hAnsi="Arial" w:cs="Arial"/>
        </w:rPr>
        <w:t xml:space="preserve">, C. </w:t>
      </w:r>
      <w:r w:rsidRPr="001F7F9E">
        <w:rPr>
          <w:rFonts w:ascii="Arial" w:eastAsia="Arial" w:hAnsi="Arial" w:cs="Arial"/>
        </w:rPr>
        <w:t xml:space="preserve">(2008) </w:t>
      </w:r>
      <w:r w:rsidRPr="001F7F9E">
        <w:rPr>
          <w:rFonts w:ascii="Arial" w:eastAsia="Arial" w:hAnsi="Arial" w:cs="Arial"/>
          <w:i/>
          <w:iCs/>
        </w:rPr>
        <w:t xml:space="preserve">Encouraging Positive Behaviour in the Early Years </w:t>
      </w:r>
      <w:r w:rsidRPr="001F7F9E">
        <w:rPr>
          <w:rFonts w:ascii="Arial" w:eastAsia="Arial" w:hAnsi="Arial" w:cs="Arial"/>
        </w:rPr>
        <w:t xml:space="preserve">2nd </w:t>
      </w:r>
      <w:proofErr w:type="spellStart"/>
      <w:proofErr w:type="gramStart"/>
      <w:r w:rsidRPr="001F7F9E">
        <w:rPr>
          <w:rFonts w:ascii="Arial" w:eastAsia="Arial" w:hAnsi="Arial" w:cs="Arial"/>
        </w:rPr>
        <w:t>Ed.London</w:t>
      </w:r>
      <w:proofErr w:type="gramEnd"/>
      <w:r w:rsidRPr="001F7F9E">
        <w:rPr>
          <w:rFonts w:ascii="Arial" w:eastAsia="Arial" w:hAnsi="Arial" w:cs="Arial"/>
        </w:rPr>
        <w:t>:Sage</w:t>
      </w:r>
      <w:proofErr w:type="spellEnd"/>
      <w:r w:rsidRPr="001F7F9E">
        <w:rPr>
          <w:rFonts w:ascii="Arial" w:eastAsia="Arial" w:hAnsi="Arial" w:cs="Arial"/>
        </w:rPr>
        <w:t xml:space="preserve"> Publications Ltd.</w:t>
      </w:r>
    </w:p>
    <w:p w14:paraId="042F18E9" w14:textId="71C5AC75" w:rsidR="0034246E" w:rsidRPr="0034246E" w:rsidRDefault="0034246E" w:rsidP="0034246E">
      <w:pPr>
        <w:spacing w:line="360" w:lineRule="auto"/>
        <w:jc w:val="both"/>
        <w:rPr>
          <w:rFonts w:ascii="Arial" w:hAnsi="Arial" w:cs="Arial"/>
        </w:rPr>
      </w:pPr>
      <w:proofErr w:type="spellStart"/>
      <w:r w:rsidRPr="0034246E">
        <w:rPr>
          <w:rFonts w:ascii="Arial" w:hAnsi="Arial" w:cs="Arial"/>
          <w:lang w:val="en-US"/>
        </w:rPr>
        <w:t>Drummond.C</w:t>
      </w:r>
      <w:proofErr w:type="spellEnd"/>
      <w:r w:rsidRPr="0034246E">
        <w:rPr>
          <w:rFonts w:ascii="Arial" w:hAnsi="Arial" w:cs="Arial"/>
          <w:lang w:val="en-US"/>
        </w:rPr>
        <w:t xml:space="preserve">. </w:t>
      </w:r>
      <w:r w:rsidR="00443D09">
        <w:rPr>
          <w:rFonts w:ascii="Arial" w:hAnsi="Arial" w:cs="Arial"/>
          <w:lang w:val="en-US"/>
        </w:rPr>
        <w:t>(</w:t>
      </w:r>
      <w:r w:rsidRPr="0034246E">
        <w:rPr>
          <w:rFonts w:ascii="Arial" w:hAnsi="Arial" w:cs="Arial"/>
          <w:lang w:val="en-US"/>
        </w:rPr>
        <w:t>2014</w:t>
      </w:r>
      <w:r w:rsidR="00443D09">
        <w:rPr>
          <w:rFonts w:ascii="Arial" w:hAnsi="Arial" w:cs="Arial"/>
          <w:lang w:val="en-US"/>
        </w:rPr>
        <w:t>)</w:t>
      </w:r>
      <w:r w:rsidRPr="0034246E">
        <w:rPr>
          <w:rFonts w:ascii="Arial" w:hAnsi="Arial" w:cs="Arial"/>
          <w:lang w:val="en-US"/>
        </w:rPr>
        <w:t xml:space="preserve"> Brit</w:t>
      </w:r>
      <w:r w:rsidRPr="0034246E">
        <w:rPr>
          <w:rFonts w:ascii="Arial" w:hAnsi="Arial" w:cs="Arial"/>
          <w:i/>
          <w:iCs/>
          <w:lang w:val="en-US"/>
        </w:rPr>
        <w:t>ish Council</w:t>
      </w:r>
      <w:r w:rsidRPr="0034246E">
        <w:rPr>
          <w:rFonts w:ascii="Arial" w:hAnsi="Arial" w:cs="Arial"/>
          <w:lang w:val="en-US"/>
        </w:rPr>
        <w:t xml:space="preserve">. Available at:  </w:t>
      </w:r>
      <w:hyperlink r:id="rId11" w:history="1">
        <w:r w:rsidRPr="0034246E">
          <w:rPr>
            <w:rStyle w:val="Hyperlink"/>
            <w:rFonts w:ascii="Arial" w:hAnsi="Arial" w:cs="Arial"/>
            <w:u w:val="none"/>
            <w:lang w:val="en-US"/>
          </w:rPr>
          <w:t>https://www.britishcouncil.org/voices-magazine/how-uk-schools-support-young-learners-English</w:t>
        </w:r>
      </w:hyperlink>
      <w:r w:rsidRPr="0034246E">
        <w:rPr>
          <w:rFonts w:ascii="Arial" w:hAnsi="Arial" w:cs="Arial"/>
          <w:lang w:val="en-US"/>
        </w:rPr>
        <w:t xml:space="preserve">  (Accessed 28</w:t>
      </w:r>
      <w:r w:rsidRPr="0034246E">
        <w:rPr>
          <w:rFonts w:ascii="Arial" w:hAnsi="Arial" w:cs="Arial"/>
          <w:vertAlign w:val="superscript"/>
          <w:lang w:val="en-US"/>
        </w:rPr>
        <w:t>th</w:t>
      </w:r>
      <w:r w:rsidRPr="0034246E">
        <w:rPr>
          <w:rFonts w:ascii="Arial" w:hAnsi="Arial" w:cs="Arial"/>
          <w:lang w:val="en-US"/>
        </w:rPr>
        <w:t xml:space="preserve"> October 2019)</w:t>
      </w:r>
    </w:p>
    <w:p w14:paraId="1DDB5C6B" w14:textId="77777777" w:rsidR="0034246E" w:rsidRPr="0034246E" w:rsidRDefault="0034246E" w:rsidP="0034246E">
      <w:pPr>
        <w:spacing w:line="360" w:lineRule="auto"/>
        <w:jc w:val="both"/>
        <w:rPr>
          <w:rFonts w:ascii="Arial" w:hAnsi="Arial" w:cs="Arial"/>
        </w:rPr>
      </w:pPr>
      <w:proofErr w:type="spellStart"/>
      <w:r w:rsidRPr="0034246E">
        <w:rPr>
          <w:rFonts w:ascii="Arial" w:hAnsi="Arial" w:cs="Arial"/>
          <w:lang w:val="en-US"/>
        </w:rPr>
        <w:t>Estyn</w:t>
      </w:r>
      <w:proofErr w:type="spellEnd"/>
      <w:r w:rsidRPr="0034246E">
        <w:rPr>
          <w:rFonts w:ascii="Arial" w:hAnsi="Arial" w:cs="Arial"/>
          <w:lang w:val="en-US"/>
        </w:rPr>
        <w:t xml:space="preserve"> (2019) Available at: </w:t>
      </w:r>
      <w:hyperlink r:id="rId12" w:history="1">
        <w:r w:rsidRPr="0034246E">
          <w:rPr>
            <w:rStyle w:val="Hyperlink"/>
            <w:rFonts w:ascii="Arial" w:hAnsi="Arial" w:cs="Arial"/>
            <w:u w:val="none"/>
            <w:lang w:val="en-US"/>
          </w:rPr>
          <w:t>https://www.estyn.gov.wales/sites/www.estyn.gov.wales/files/documents/Guidance%20handbook%20-%20all%20age%20schools.pdf</w:t>
        </w:r>
      </w:hyperlink>
      <w:r w:rsidRPr="0034246E">
        <w:rPr>
          <w:rFonts w:ascii="Arial" w:hAnsi="Arial" w:cs="Arial"/>
          <w:lang w:val="en-US"/>
        </w:rPr>
        <w:t xml:space="preserve"> (accessed 20</w:t>
      </w:r>
      <w:r w:rsidRPr="0034246E">
        <w:rPr>
          <w:rFonts w:ascii="Arial" w:hAnsi="Arial" w:cs="Arial"/>
          <w:vertAlign w:val="superscript"/>
          <w:lang w:val="en-US"/>
        </w:rPr>
        <w:t>th</w:t>
      </w:r>
      <w:r w:rsidRPr="0034246E">
        <w:rPr>
          <w:rFonts w:ascii="Arial" w:hAnsi="Arial" w:cs="Arial"/>
          <w:lang w:val="en-US"/>
        </w:rPr>
        <w:t xml:space="preserve"> October). </w:t>
      </w:r>
    </w:p>
    <w:p w14:paraId="03752A13" w14:textId="77777777" w:rsidR="0034246E" w:rsidRPr="0034246E" w:rsidRDefault="0034246E" w:rsidP="0034246E">
      <w:pPr>
        <w:spacing w:line="360" w:lineRule="auto"/>
        <w:jc w:val="both"/>
        <w:rPr>
          <w:rFonts w:ascii="Arial" w:hAnsi="Arial" w:cs="Arial"/>
        </w:rPr>
      </w:pPr>
      <w:r w:rsidRPr="0034246E">
        <w:rPr>
          <w:rFonts w:ascii="Arial" w:hAnsi="Arial" w:cs="Arial"/>
          <w:lang w:val="en-US"/>
        </w:rPr>
        <w:t xml:space="preserve">Flying start – </w:t>
      </w:r>
      <w:r w:rsidRPr="0034246E">
        <w:rPr>
          <w:rFonts w:ascii="Arial" w:hAnsi="Arial" w:cs="Arial"/>
          <w:i/>
          <w:iCs/>
          <w:lang w:val="en-US"/>
        </w:rPr>
        <w:t>Transition Guide</w:t>
      </w:r>
      <w:r w:rsidRPr="0034246E">
        <w:rPr>
          <w:rFonts w:ascii="Arial" w:hAnsi="Arial" w:cs="Arial"/>
          <w:lang w:val="en-US"/>
        </w:rPr>
        <w:t xml:space="preserve"> (2017) Available at: </w:t>
      </w:r>
      <w:hyperlink r:id="rId13" w:history="1">
        <w:r w:rsidRPr="0034246E">
          <w:rPr>
            <w:rStyle w:val="Hyperlink"/>
            <w:rFonts w:ascii="Arial" w:hAnsi="Arial" w:cs="Arial"/>
            <w:u w:val="none"/>
            <w:lang w:val="en-US"/>
          </w:rPr>
          <w:t>https://gov.wales/sites/default/files/publications/2019-07/flying-start-transition-guidance-for-professionals.pdf</w:t>
        </w:r>
      </w:hyperlink>
      <w:r w:rsidRPr="0034246E">
        <w:rPr>
          <w:rFonts w:ascii="Arial" w:hAnsi="Arial" w:cs="Arial"/>
          <w:lang w:val="en-US"/>
        </w:rPr>
        <w:t xml:space="preserve"> (Accessed 28th October 2019).</w:t>
      </w:r>
    </w:p>
    <w:p w14:paraId="40DBCD08" w14:textId="75C8E678" w:rsidR="0034246E" w:rsidRPr="0034246E" w:rsidRDefault="0034246E" w:rsidP="0034246E">
      <w:pPr>
        <w:spacing w:line="360" w:lineRule="auto"/>
        <w:jc w:val="both"/>
        <w:rPr>
          <w:rFonts w:ascii="Arial" w:hAnsi="Arial" w:cs="Arial"/>
        </w:rPr>
      </w:pPr>
      <w:r w:rsidRPr="0034246E">
        <w:rPr>
          <w:rFonts w:ascii="Arial" w:hAnsi="Arial" w:cs="Arial"/>
          <w:lang w:val="en-US"/>
        </w:rPr>
        <w:t xml:space="preserve">GL Assessment (2010). </w:t>
      </w:r>
      <w:proofErr w:type="spellStart"/>
      <w:r w:rsidRPr="0034246E">
        <w:rPr>
          <w:rFonts w:ascii="Arial" w:hAnsi="Arial" w:cs="Arial"/>
          <w:i/>
          <w:iCs/>
          <w:lang w:val="en-US"/>
        </w:rPr>
        <w:t>Wellcomm</w:t>
      </w:r>
      <w:proofErr w:type="spellEnd"/>
      <w:r w:rsidRPr="0034246E">
        <w:rPr>
          <w:rFonts w:ascii="Arial" w:hAnsi="Arial" w:cs="Arial"/>
          <w:i/>
          <w:iCs/>
          <w:lang w:val="en-US"/>
        </w:rPr>
        <w:t xml:space="preserve"> Early Years and </w:t>
      </w:r>
      <w:proofErr w:type="spellStart"/>
      <w:r w:rsidRPr="0034246E">
        <w:rPr>
          <w:rFonts w:ascii="Arial" w:hAnsi="Arial" w:cs="Arial"/>
          <w:i/>
          <w:iCs/>
          <w:lang w:val="en-US"/>
        </w:rPr>
        <w:t>Wellcomm</w:t>
      </w:r>
      <w:proofErr w:type="spellEnd"/>
      <w:r w:rsidRPr="0034246E">
        <w:rPr>
          <w:rFonts w:ascii="Arial" w:hAnsi="Arial" w:cs="Arial"/>
          <w:i/>
          <w:iCs/>
          <w:lang w:val="en-US"/>
        </w:rPr>
        <w:t xml:space="preserve"> </w:t>
      </w:r>
      <w:r w:rsidR="009C48EC" w:rsidRPr="0034246E">
        <w:rPr>
          <w:rFonts w:ascii="Arial" w:hAnsi="Arial" w:cs="Arial"/>
          <w:i/>
          <w:iCs/>
          <w:lang w:val="en-US"/>
        </w:rPr>
        <w:t>Primary.</w:t>
      </w:r>
      <w:r w:rsidRPr="0034246E">
        <w:rPr>
          <w:rFonts w:ascii="Arial" w:hAnsi="Arial" w:cs="Arial"/>
          <w:lang w:val="en-US"/>
        </w:rPr>
        <w:t xml:space="preserve"> </w:t>
      </w:r>
      <w:r w:rsidRPr="0034246E">
        <w:rPr>
          <w:rFonts w:ascii="Arial" w:hAnsi="Arial" w:cs="Arial"/>
          <w:i/>
          <w:iCs/>
          <w:lang w:val="en-US"/>
        </w:rPr>
        <w:t>Available at</w:t>
      </w:r>
      <w:r w:rsidRPr="0034246E">
        <w:rPr>
          <w:rFonts w:ascii="Arial" w:hAnsi="Arial" w:cs="Arial"/>
          <w:lang w:val="en-US"/>
        </w:rPr>
        <w:t xml:space="preserve">: </w:t>
      </w:r>
      <w:hyperlink r:id="rId14" w:history="1">
        <w:r w:rsidRPr="0034246E">
          <w:rPr>
            <w:rStyle w:val="Hyperlink"/>
            <w:rFonts w:ascii="Arial" w:hAnsi="Arial" w:cs="Arial"/>
            <w:u w:val="none"/>
            <w:lang w:val="en-US"/>
          </w:rPr>
          <w:t>https://www.gl-assessment.co.uk/products/wellcomm/</w:t>
        </w:r>
      </w:hyperlink>
      <w:r w:rsidRPr="0034246E">
        <w:rPr>
          <w:rFonts w:ascii="Arial" w:hAnsi="Arial" w:cs="Arial"/>
          <w:lang w:val="en-US"/>
        </w:rPr>
        <w:t xml:space="preserve">  (Accessed 28</w:t>
      </w:r>
      <w:r w:rsidRPr="0034246E">
        <w:rPr>
          <w:rFonts w:ascii="Arial" w:hAnsi="Arial" w:cs="Arial"/>
          <w:vertAlign w:val="superscript"/>
          <w:lang w:val="en-US"/>
        </w:rPr>
        <w:t>th</w:t>
      </w:r>
      <w:r w:rsidRPr="0034246E">
        <w:rPr>
          <w:rFonts w:ascii="Arial" w:hAnsi="Arial" w:cs="Arial"/>
          <w:lang w:val="en-US"/>
        </w:rPr>
        <w:t xml:space="preserve"> October 2019).</w:t>
      </w:r>
    </w:p>
    <w:p w14:paraId="4B55733D" w14:textId="5505115E" w:rsidR="0034246E" w:rsidRPr="000E61C6" w:rsidRDefault="0034246E" w:rsidP="0034246E">
      <w:pPr>
        <w:spacing w:line="360" w:lineRule="auto"/>
        <w:jc w:val="both"/>
        <w:rPr>
          <w:rFonts w:ascii="Arial" w:hAnsi="Arial" w:cs="Arial"/>
        </w:rPr>
      </w:pPr>
      <w:proofErr w:type="spellStart"/>
      <w:r w:rsidRPr="00E34FFC">
        <w:rPr>
          <w:rFonts w:ascii="Arial" w:hAnsi="Arial" w:cs="Arial"/>
        </w:rPr>
        <w:t>Holland</w:t>
      </w:r>
      <w:r w:rsidR="00443D09">
        <w:rPr>
          <w:rFonts w:ascii="Arial" w:hAnsi="Arial" w:cs="Arial"/>
        </w:rPr>
        <w:t>,</w:t>
      </w:r>
      <w:r w:rsidRPr="00E34FFC">
        <w:rPr>
          <w:rFonts w:ascii="Arial" w:hAnsi="Arial" w:cs="Arial"/>
        </w:rPr>
        <w:t>S</w:t>
      </w:r>
      <w:proofErr w:type="spellEnd"/>
      <w:r w:rsidRPr="00E34FFC">
        <w:rPr>
          <w:rFonts w:ascii="Arial" w:hAnsi="Arial" w:cs="Arial"/>
        </w:rPr>
        <w:t xml:space="preserve"> </w:t>
      </w:r>
      <w:r w:rsidR="00443D09">
        <w:rPr>
          <w:rFonts w:ascii="Arial" w:hAnsi="Arial" w:cs="Arial"/>
        </w:rPr>
        <w:t>.</w:t>
      </w:r>
      <w:r w:rsidRPr="00E34FFC">
        <w:rPr>
          <w:rFonts w:ascii="Arial" w:hAnsi="Arial" w:cs="Arial"/>
        </w:rPr>
        <w:t>(2018</w:t>
      </w:r>
      <w:r w:rsidRPr="00E34FFC">
        <w:rPr>
          <w:rFonts w:ascii="Arial" w:hAnsi="Arial" w:cs="Arial"/>
          <w:i/>
          <w:iCs/>
        </w:rPr>
        <w:t xml:space="preserve">) Spotlight Report Article </w:t>
      </w:r>
      <w:r w:rsidRPr="00E34FFC">
        <w:rPr>
          <w:rFonts w:ascii="Arial" w:hAnsi="Arial" w:cs="Arial"/>
        </w:rPr>
        <w:t xml:space="preserve">31 </w:t>
      </w:r>
      <w:hyperlink r:id="rId15" w:history="1">
        <w:r w:rsidRPr="00E34FFC">
          <w:rPr>
            <w:rStyle w:val="Hyperlink"/>
            <w:rFonts w:ascii="Arial" w:hAnsi="Arial" w:cs="Arial"/>
            <w:u w:val="none"/>
          </w:rPr>
          <w:t>https</w:t>
        </w:r>
      </w:hyperlink>
      <w:hyperlink r:id="rId16" w:history="1">
        <w:r w:rsidRPr="00E34FFC">
          <w:rPr>
            <w:rStyle w:val="Hyperlink"/>
            <w:rFonts w:ascii="Arial" w:hAnsi="Arial" w:cs="Arial"/>
            <w:u w:val="none"/>
          </w:rPr>
          <w:t>://www.childcomwales.org.uk/wp-content/uploads/2018/04/Play-FINAL.</w:t>
        </w:r>
      </w:hyperlink>
      <w:hyperlink r:id="rId17" w:history="1">
        <w:r w:rsidRPr="00E34FFC">
          <w:rPr>
            <w:rStyle w:val="Hyperlink"/>
            <w:rFonts w:ascii="Arial" w:hAnsi="Arial" w:cs="Arial"/>
            <w:u w:val="none"/>
          </w:rPr>
          <w:t xml:space="preserve">pdf  </w:t>
        </w:r>
      </w:hyperlink>
      <w:r w:rsidRPr="00E34FFC">
        <w:rPr>
          <w:rFonts w:ascii="Arial" w:hAnsi="Arial" w:cs="Arial"/>
          <w:i/>
          <w:iCs/>
        </w:rPr>
        <w:t xml:space="preserve"> (</w:t>
      </w:r>
      <w:proofErr w:type="spellStart"/>
      <w:r w:rsidRPr="00E34FFC">
        <w:rPr>
          <w:rFonts w:ascii="Arial" w:hAnsi="Arial" w:cs="Arial"/>
        </w:rPr>
        <w:t>Accesssed</w:t>
      </w:r>
      <w:proofErr w:type="spellEnd"/>
      <w:r w:rsidRPr="00E34FFC">
        <w:rPr>
          <w:rFonts w:ascii="Arial" w:hAnsi="Arial" w:cs="Arial"/>
        </w:rPr>
        <w:t>: 28</w:t>
      </w:r>
      <w:r w:rsidRPr="00E34FFC">
        <w:rPr>
          <w:rFonts w:ascii="Arial" w:hAnsi="Arial" w:cs="Arial"/>
          <w:vertAlign w:val="superscript"/>
        </w:rPr>
        <w:t>th</w:t>
      </w:r>
      <w:r w:rsidRPr="00E34FFC">
        <w:rPr>
          <w:rFonts w:ascii="Arial" w:hAnsi="Arial" w:cs="Arial"/>
        </w:rPr>
        <w:t xml:space="preserve"> October 2019).</w:t>
      </w:r>
      <w:r w:rsidRPr="000E61C6">
        <w:rPr>
          <w:rFonts w:ascii="Arial" w:eastAsiaTheme="minorEastAsia" w:hAnsi="Arial" w:cs="Arial"/>
          <w:color w:val="000000" w:themeColor="text1"/>
          <w:kern w:val="24"/>
          <w:lang w:val="en-US" w:eastAsia="en-GB"/>
        </w:rPr>
        <w:t xml:space="preserve"> </w:t>
      </w:r>
      <w:r w:rsidRPr="000E61C6">
        <w:rPr>
          <w:rFonts w:ascii="Arial" w:hAnsi="Arial" w:cs="Arial"/>
          <w:lang w:val="en-US"/>
        </w:rPr>
        <w:t xml:space="preserve">Foundation Phase framework  </w:t>
      </w:r>
      <w:hyperlink r:id="rId18" w:history="1">
        <w:r w:rsidRPr="000E61C6">
          <w:rPr>
            <w:rStyle w:val="Hyperlink"/>
            <w:rFonts w:ascii="Arial" w:hAnsi="Arial" w:cs="Arial"/>
            <w:u w:val="none"/>
            <w:lang w:val="en-US"/>
          </w:rPr>
          <w:t>https://gov.wales/sites/default/files/publications/2018-02/foundation-phase-framework-revised-2015.pdf</w:t>
        </w:r>
      </w:hyperlink>
      <w:r w:rsidRPr="000E61C6">
        <w:rPr>
          <w:rFonts w:ascii="Arial" w:hAnsi="Arial" w:cs="Arial"/>
          <w:lang w:val="en-US"/>
        </w:rPr>
        <w:t xml:space="preserve"> </w:t>
      </w:r>
    </w:p>
    <w:p w14:paraId="2832C201" w14:textId="29130669" w:rsidR="0034246E" w:rsidRPr="0034246E" w:rsidRDefault="0034246E" w:rsidP="0034246E">
      <w:pPr>
        <w:spacing w:line="360" w:lineRule="auto"/>
        <w:jc w:val="both"/>
        <w:rPr>
          <w:rFonts w:ascii="Arial" w:hAnsi="Arial" w:cs="Arial"/>
        </w:rPr>
      </w:pPr>
      <w:r w:rsidRPr="0034246E">
        <w:rPr>
          <w:rFonts w:ascii="Arial" w:hAnsi="Arial" w:cs="Arial"/>
          <w:lang w:val="en-US"/>
        </w:rPr>
        <w:t>Legislation.gov.uk (</w:t>
      </w:r>
      <w:r w:rsidR="009C48EC">
        <w:rPr>
          <w:rFonts w:ascii="Arial" w:hAnsi="Arial" w:cs="Arial"/>
          <w:lang w:val="en-US"/>
        </w:rPr>
        <w:t>No Date</w:t>
      </w:r>
      <w:r w:rsidRPr="0034246E">
        <w:rPr>
          <w:rFonts w:ascii="Arial" w:hAnsi="Arial" w:cs="Arial"/>
          <w:lang w:val="en-US"/>
        </w:rPr>
        <w:t xml:space="preserve">  </w:t>
      </w:r>
      <w:proofErr w:type="gramStart"/>
      <w:r w:rsidRPr="0034246E">
        <w:rPr>
          <w:rFonts w:ascii="Arial" w:hAnsi="Arial" w:cs="Arial"/>
          <w:lang w:val="en-US"/>
        </w:rPr>
        <w:t xml:space="preserve">  )</w:t>
      </w:r>
      <w:proofErr w:type="gramEnd"/>
      <w:r w:rsidRPr="0034246E">
        <w:rPr>
          <w:rFonts w:ascii="Arial" w:hAnsi="Arial" w:cs="Arial"/>
          <w:lang w:val="en-US"/>
        </w:rPr>
        <w:t xml:space="preserve">. Available at:  </w:t>
      </w:r>
      <w:hyperlink r:id="rId19" w:history="1">
        <w:r w:rsidRPr="0034246E">
          <w:rPr>
            <w:rStyle w:val="Hyperlink"/>
            <w:rFonts w:ascii="Arial" w:hAnsi="Arial" w:cs="Arial"/>
            <w:i/>
            <w:iCs/>
            <w:u w:val="none"/>
            <w:lang w:val="en-US"/>
          </w:rPr>
          <w:t>https://www.legislation.gov.uk/ukpga/1989/41/contents</w:t>
        </w:r>
      </w:hyperlink>
      <w:r w:rsidRPr="0034246E">
        <w:rPr>
          <w:rFonts w:ascii="Arial" w:hAnsi="Arial" w:cs="Arial"/>
          <w:i/>
          <w:iCs/>
          <w:lang w:val="en-US"/>
        </w:rPr>
        <w:t xml:space="preserve"> (Accessed 19th October 2019).</w:t>
      </w:r>
    </w:p>
    <w:p w14:paraId="3E4967D8" w14:textId="77777777" w:rsidR="0034246E" w:rsidRPr="00E34FFC" w:rsidRDefault="0034246E" w:rsidP="0034246E">
      <w:pPr>
        <w:spacing w:line="360" w:lineRule="auto"/>
        <w:jc w:val="both"/>
        <w:rPr>
          <w:rFonts w:ascii="Arial" w:hAnsi="Arial" w:cs="Arial"/>
        </w:rPr>
      </w:pPr>
      <w:r w:rsidRPr="00E34FFC">
        <w:rPr>
          <w:rFonts w:ascii="Arial" w:hAnsi="Arial" w:cs="Arial"/>
        </w:rPr>
        <w:lastRenderedPageBreak/>
        <w:t xml:space="preserve">Social Services and Well-being (Wales) Act 2014. Available at :  </w:t>
      </w:r>
      <w:hyperlink r:id="rId20" w:history="1">
        <w:r w:rsidRPr="00E34FFC">
          <w:rPr>
            <w:rStyle w:val="Hyperlink"/>
            <w:rFonts w:ascii="Arial" w:hAnsi="Arial" w:cs="Arial"/>
            <w:u w:val="none"/>
            <w:lang w:val="en-US"/>
          </w:rPr>
          <w:t>https</w:t>
        </w:r>
      </w:hyperlink>
      <w:hyperlink r:id="rId21" w:history="1">
        <w:r w:rsidRPr="00E34FFC">
          <w:rPr>
            <w:rStyle w:val="Hyperlink"/>
            <w:rFonts w:ascii="Arial" w:hAnsi="Arial" w:cs="Arial"/>
            <w:u w:val="none"/>
            <w:lang w:val="en-US"/>
          </w:rPr>
          <w:t>://welshrefugeecouncil.org.uk/sites/default/files/msiw/pdf/MSiW%20Briefing%20-%20Unaccompanied%20Asylum%20Seeking%20Children.</w:t>
        </w:r>
      </w:hyperlink>
      <w:hyperlink r:id="rId22" w:history="1">
        <w:r w:rsidRPr="00E34FFC">
          <w:rPr>
            <w:rStyle w:val="Hyperlink"/>
            <w:rFonts w:ascii="Arial" w:hAnsi="Arial" w:cs="Arial"/>
            <w:u w:val="none"/>
            <w:lang w:val="en-US"/>
          </w:rPr>
          <w:t>pdf</w:t>
        </w:r>
      </w:hyperlink>
      <w:r w:rsidRPr="00E34FFC">
        <w:rPr>
          <w:rFonts w:ascii="Arial" w:hAnsi="Arial" w:cs="Arial"/>
          <w:lang w:val="en-US"/>
        </w:rPr>
        <w:t xml:space="preserve"> (Accessed: 27</w:t>
      </w:r>
      <w:r w:rsidRPr="00E34FFC">
        <w:rPr>
          <w:rFonts w:ascii="Arial" w:hAnsi="Arial" w:cs="Arial"/>
          <w:vertAlign w:val="superscript"/>
          <w:lang w:val="en-US"/>
        </w:rPr>
        <w:t>th</w:t>
      </w:r>
      <w:r w:rsidRPr="00E34FFC">
        <w:rPr>
          <w:rFonts w:ascii="Arial" w:hAnsi="Arial" w:cs="Arial"/>
          <w:lang w:val="en-US"/>
        </w:rPr>
        <w:t xml:space="preserve"> October 2019).</w:t>
      </w:r>
    </w:p>
    <w:p w14:paraId="2121AE40" w14:textId="77777777" w:rsidR="0034246E" w:rsidRPr="0034246E" w:rsidRDefault="0034246E" w:rsidP="0034246E">
      <w:pPr>
        <w:spacing w:line="360" w:lineRule="auto"/>
        <w:jc w:val="both"/>
        <w:rPr>
          <w:rFonts w:ascii="Arial" w:hAnsi="Arial" w:cs="Arial"/>
        </w:rPr>
      </w:pPr>
      <w:r w:rsidRPr="0034246E">
        <w:rPr>
          <w:rFonts w:ascii="Arial" w:hAnsi="Arial" w:cs="Arial"/>
          <w:lang w:val="en-US"/>
        </w:rPr>
        <w:t xml:space="preserve">Swansea Council (0000) Available at : </w:t>
      </w:r>
      <w:hyperlink r:id="rId23" w:history="1">
        <w:r w:rsidRPr="0034246E">
          <w:rPr>
            <w:rStyle w:val="Hyperlink"/>
            <w:rFonts w:ascii="Arial" w:hAnsi="Arial" w:cs="Arial"/>
            <w:u w:val="none"/>
            <w:lang w:val="en-US"/>
          </w:rPr>
          <w:t>https://www.swansea.gov.uk/article/46282/English-as-an-additional-language</w:t>
        </w:r>
      </w:hyperlink>
      <w:r w:rsidRPr="0034246E">
        <w:rPr>
          <w:rFonts w:ascii="Arial" w:hAnsi="Arial" w:cs="Arial"/>
          <w:lang w:val="en-US"/>
        </w:rPr>
        <w:t xml:space="preserve"> </w:t>
      </w:r>
      <w:proofErr w:type="gramStart"/>
      <w:r w:rsidRPr="0034246E">
        <w:rPr>
          <w:rFonts w:ascii="Arial" w:hAnsi="Arial" w:cs="Arial"/>
          <w:lang w:val="en-US"/>
        </w:rPr>
        <w:t>( Accessed</w:t>
      </w:r>
      <w:proofErr w:type="gramEnd"/>
      <w:r w:rsidRPr="0034246E">
        <w:rPr>
          <w:rFonts w:ascii="Arial" w:hAnsi="Arial" w:cs="Arial"/>
          <w:lang w:val="en-US"/>
        </w:rPr>
        <w:t xml:space="preserve"> 20</w:t>
      </w:r>
      <w:r w:rsidRPr="0034246E">
        <w:rPr>
          <w:rFonts w:ascii="Arial" w:hAnsi="Arial" w:cs="Arial"/>
          <w:vertAlign w:val="superscript"/>
          <w:lang w:val="en-US"/>
        </w:rPr>
        <w:t>th</w:t>
      </w:r>
      <w:r w:rsidRPr="0034246E">
        <w:rPr>
          <w:rFonts w:ascii="Arial" w:hAnsi="Arial" w:cs="Arial"/>
          <w:lang w:val="en-US"/>
        </w:rPr>
        <w:t xml:space="preserve"> October).</w:t>
      </w:r>
    </w:p>
    <w:p w14:paraId="24268C7E" w14:textId="77777777" w:rsidR="0034246E" w:rsidRPr="0034246E" w:rsidRDefault="0034246E" w:rsidP="0034246E">
      <w:pPr>
        <w:spacing w:line="360" w:lineRule="auto"/>
        <w:jc w:val="both"/>
        <w:rPr>
          <w:rFonts w:ascii="Arial" w:hAnsi="Arial" w:cs="Arial"/>
        </w:rPr>
      </w:pPr>
      <w:r w:rsidRPr="0034246E">
        <w:rPr>
          <w:rFonts w:ascii="Arial" w:hAnsi="Arial" w:cs="Arial"/>
          <w:lang w:val="en-US"/>
        </w:rPr>
        <w:t xml:space="preserve">Swansea Council (2016) Available at : </w:t>
      </w:r>
      <w:hyperlink r:id="rId24" w:history="1">
        <w:r w:rsidRPr="0034246E">
          <w:rPr>
            <w:rStyle w:val="Hyperlink"/>
            <w:rFonts w:ascii="Arial" w:hAnsi="Arial" w:cs="Arial"/>
            <w:u w:val="none"/>
            <w:lang w:val="en-US"/>
          </w:rPr>
          <w:t>https://www.swansea.gov.uk/article/27206/Flying-Start-Swansea---Frequently-asked-questions</w:t>
        </w:r>
      </w:hyperlink>
      <w:r w:rsidRPr="0034246E">
        <w:rPr>
          <w:rFonts w:ascii="Arial" w:hAnsi="Arial" w:cs="Arial"/>
          <w:lang w:val="en-US"/>
        </w:rPr>
        <w:t xml:space="preserve"> (Accessed 20th October).</w:t>
      </w:r>
    </w:p>
    <w:p w14:paraId="75E87CEF" w14:textId="77777777" w:rsidR="0034246E" w:rsidRPr="00E34FFC" w:rsidRDefault="0034246E" w:rsidP="0034246E">
      <w:pPr>
        <w:spacing w:line="360" w:lineRule="auto"/>
        <w:jc w:val="both"/>
        <w:rPr>
          <w:rFonts w:ascii="Arial" w:hAnsi="Arial" w:cs="Arial"/>
        </w:rPr>
      </w:pPr>
      <w:r w:rsidRPr="00E34FFC">
        <w:rPr>
          <w:rFonts w:ascii="Arial" w:hAnsi="Arial" w:cs="Arial"/>
        </w:rPr>
        <w:t xml:space="preserve">The Effective Provision of Pre-School Education (EPPE) Project(2004): </w:t>
      </w:r>
      <w:hyperlink r:id="rId25" w:history="1">
        <w:r w:rsidRPr="00E34FFC">
          <w:rPr>
            <w:rStyle w:val="Hyperlink"/>
            <w:rFonts w:ascii="Arial" w:hAnsi="Arial" w:cs="Arial"/>
            <w:u w:val="none"/>
          </w:rPr>
          <w:t>https</w:t>
        </w:r>
      </w:hyperlink>
      <w:hyperlink r:id="rId26" w:history="1">
        <w:r w:rsidRPr="00E34FFC">
          <w:rPr>
            <w:rStyle w:val="Hyperlink"/>
            <w:rFonts w:ascii="Arial" w:hAnsi="Arial" w:cs="Arial"/>
            <w:u w:val="none"/>
          </w:rPr>
          <w:t>://moodle.uwtsd.ac.uk/mod/resource/view.php?id=</w:t>
        </w:r>
      </w:hyperlink>
      <w:hyperlink r:id="rId27" w:history="1">
        <w:r w:rsidRPr="00E34FFC">
          <w:rPr>
            <w:rStyle w:val="Hyperlink"/>
            <w:rFonts w:ascii="Arial" w:hAnsi="Arial" w:cs="Arial"/>
            <w:u w:val="none"/>
          </w:rPr>
          <w:t>212982</w:t>
        </w:r>
      </w:hyperlink>
      <w:r w:rsidRPr="00E34FFC">
        <w:rPr>
          <w:rFonts w:ascii="Arial" w:hAnsi="Arial" w:cs="Arial"/>
        </w:rPr>
        <w:t xml:space="preserve"> (Accessed: 15</w:t>
      </w:r>
      <w:r w:rsidRPr="00E34FFC">
        <w:rPr>
          <w:rFonts w:ascii="Arial" w:hAnsi="Arial" w:cs="Arial"/>
          <w:vertAlign w:val="superscript"/>
        </w:rPr>
        <w:t>th</w:t>
      </w:r>
      <w:r w:rsidRPr="00E34FFC">
        <w:rPr>
          <w:rFonts w:ascii="Arial" w:hAnsi="Arial" w:cs="Arial"/>
        </w:rPr>
        <w:t xml:space="preserve"> October 2019).</w:t>
      </w:r>
    </w:p>
    <w:p w14:paraId="730DE1BF" w14:textId="77777777" w:rsidR="0034246E" w:rsidRPr="0034246E" w:rsidRDefault="0034246E" w:rsidP="0034246E">
      <w:pPr>
        <w:spacing w:line="360" w:lineRule="auto"/>
        <w:jc w:val="both"/>
        <w:rPr>
          <w:rFonts w:ascii="Arial" w:hAnsi="Arial" w:cs="Arial"/>
        </w:rPr>
      </w:pPr>
      <w:proofErr w:type="spellStart"/>
      <w:proofErr w:type="gramStart"/>
      <w:r w:rsidRPr="0034246E">
        <w:rPr>
          <w:rFonts w:ascii="Arial" w:hAnsi="Arial" w:cs="Arial"/>
          <w:lang w:val="en-US"/>
        </w:rPr>
        <w:t>Unicef</w:t>
      </w:r>
      <w:proofErr w:type="spellEnd"/>
      <w:r w:rsidRPr="0034246E">
        <w:rPr>
          <w:rFonts w:ascii="Arial" w:hAnsi="Arial" w:cs="Arial"/>
          <w:lang w:val="en-US"/>
        </w:rPr>
        <w:t xml:space="preserve"> ,</w:t>
      </w:r>
      <w:proofErr w:type="gramEnd"/>
      <w:r w:rsidRPr="0034246E">
        <w:rPr>
          <w:rFonts w:ascii="Arial" w:hAnsi="Arial" w:cs="Arial"/>
          <w:lang w:val="en-US"/>
        </w:rPr>
        <w:t xml:space="preserve">(No Date) </w:t>
      </w:r>
      <w:r w:rsidRPr="0034246E">
        <w:rPr>
          <w:rFonts w:ascii="Arial" w:hAnsi="Arial" w:cs="Arial"/>
          <w:i/>
          <w:iCs/>
          <w:lang w:val="en-US"/>
        </w:rPr>
        <w:t xml:space="preserve">What is the UNCRC? Available at: </w:t>
      </w:r>
      <w:hyperlink r:id="rId28" w:history="1">
        <w:r w:rsidRPr="0034246E">
          <w:rPr>
            <w:rStyle w:val="Hyperlink"/>
            <w:rFonts w:ascii="Arial" w:hAnsi="Arial" w:cs="Arial"/>
            <w:u w:val="none"/>
            <w:lang w:val="en-US"/>
          </w:rPr>
          <w:t>https://www.unicef.org.uk/what-we-do/un-convention-child-rights/</w:t>
        </w:r>
      </w:hyperlink>
      <w:r w:rsidRPr="0034246E">
        <w:rPr>
          <w:rFonts w:ascii="Arial" w:hAnsi="Arial" w:cs="Arial"/>
          <w:lang w:val="en-US"/>
        </w:rPr>
        <w:t>. (Accessed 17</w:t>
      </w:r>
      <w:r w:rsidRPr="0034246E">
        <w:rPr>
          <w:rFonts w:ascii="Arial" w:hAnsi="Arial" w:cs="Arial"/>
          <w:vertAlign w:val="superscript"/>
          <w:lang w:val="en-US"/>
        </w:rPr>
        <w:t>th</w:t>
      </w:r>
      <w:r w:rsidRPr="0034246E">
        <w:rPr>
          <w:rFonts w:ascii="Arial" w:hAnsi="Arial" w:cs="Arial"/>
          <w:lang w:val="en-US"/>
        </w:rPr>
        <w:t xml:space="preserve"> October 2019).</w:t>
      </w:r>
    </w:p>
    <w:p w14:paraId="769A3F37" w14:textId="77777777" w:rsidR="0034246E" w:rsidRPr="00E34FFC" w:rsidRDefault="0034246E" w:rsidP="0034246E">
      <w:pPr>
        <w:spacing w:line="360" w:lineRule="auto"/>
        <w:jc w:val="both"/>
        <w:rPr>
          <w:rFonts w:ascii="Arial" w:hAnsi="Arial" w:cs="Arial"/>
        </w:rPr>
      </w:pPr>
      <w:proofErr w:type="spellStart"/>
      <w:r w:rsidRPr="00E34FFC">
        <w:rPr>
          <w:rFonts w:ascii="Arial" w:hAnsi="Arial" w:cs="Arial"/>
          <w:lang w:val="en-US"/>
        </w:rPr>
        <w:t>Unicef</w:t>
      </w:r>
      <w:proofErr w:type="spellEnd"/>
      <w:r w:rsidRPr="00E34FFC">
        <w:rPr>
          <w:rFonts w:ascii="Arial" w:hAnsi="Arial" w:cs="Arial"/>
          <w:lang w:val="en-US"/>
        </w:rPr>
        <w:t xml:space="preserve"> (2018) </w:t>
      </w:r>
      <w:r w:rsidRPr="00E34FFC">
        <w:rPr>
          <w:rFonts w:ascii="Arial" w:hAnsi="Arial" w:cs="Arial"/>
          <w:i/>
          <w:iCs/>
          <w:lang w:val="en-US"/>
        </w:rPr>
        <w:t xml:space="preserve">Learning through Play. </w:t>
      </w:r>
      <w:r w:rsidRPr="00E34FFC">
        <w:rPr>
          <w:rFonts w:ascii="Arial" w:hAnsi="Arial" w:cs="Arial"/>
          <w:lang w:val="en-US"/>
        </w:rPr>
        <w:t xml:space="preserve">Available at: </w:t>
      </w:r>
      <w:hyperlink r:id="rId29" w:history="1">
        <w:r w:rsidRPr="00E34FFC">
          <w:rPr>
            <w:rStyle w:val="Hyperlink"/>
            <w:rFonts w:ascii="Arial" w:hAnsi="Arial" w:cs="Arial"/>
            <w:u w:val="none"/>
            <w:lang w:val="en-US"/>
          </w:rPr>
          <w:t>https://www.unicef.org/sites/default/files/2018-12/UNICEF-Lego-Foundation-Learning-through-Play.</w:t>
        </w:r>
      </w:hyperlink>
      <w:hyperlink r:id="rId30" w:history="1">
        <w:r w:rsidRPr="00E34FFC">
          <w:rPr>
            <w:rStyle w:val="Hyperlink"/>
            <w:rFonts w:ascii="Arial" w:hAnsi="Arial" w:cs="Arial"/>
            <w:u w:val="none"/>
            <w:lang w:val="en-US"/>
          </w:rPr>
          <w:t>pdf</w:t>
        </w:r>
      </w:hyperlink>
      <w:r w:rsidRPr="00E34FFC">
        <w:rPr>
          <w:rFonts w:ascii="Arial" w:hAnsi="Arial" w:cs="Arial"/>
          <w:lang w:val="en-US"/>
        </w:rPr>
        <w:t xml:space="preserve"> ( Accessed: 26</w:t>
      </w:r>
      <w:r w:rsidRPr="00E34FFC">
        <w:rPr>
          <w:rFonts w:ascii="Arial" w:hAnsi="Arial" w:cs="Arial"/>
          <w:vertAlign w:val="superscript"/>
          <w:lang w:val="en-US"/>
        </w:rPr>
        <w:t>th</w:t>
      </w:r>
      <w:r w:rsidRPr="00E34FFC">
        <w:rPr>
          <w:rFonts w:ascii="Arial" w:hAnsi="Arial" w:cs="Arial"/>
          <w:lang w:val="en-US"/>
        </w:rPr>
        <w:t xml:space="preserve"> October 2019).</w:t>
      </w:r>
    </w:p>
    <w:p w14:paraId="1678114D" w14:textId="77777777" w:rsidR="0034246E" w:rsidRPr="00E34FFC" w:rsidRDefault="0034246E" w:rsidP="0034246E">
      <w:pPr>
        <w:spacing w:line="360" w:lineRule="auto"/>
        <w:jc w:val="both"/>
        <w:rPr>
          <w:rFonts w:ascii="Arial" w:hAnsi="Arial" w:cs="Arial"/>
        </w:rPr>
      </w:pPr>
      <w:r w:rsidRPr="00E34FFC">
        <w:rPr>
          <w:rFonts w:ascii="Arial" w:hAnsi="Arial" w:cs="Arial"/>
          <w:lang w:val="en-US"/>
        </w:rPr>
        <w:t xml:space="preserve">Welsh Government </w:t>
      </w:r>
      <w:proofErr w:type="gramStart"/>
      <w:r w:rsidRPr="00E34FFC">
        <w:rPr>
          <w:rFonts w:ascii="Arial" w:hAnsi="Arial" w:cs="Arial"/>
          <w:lang w:val="en-US"/>
        </w:rPr>
        <w:t>The</w:t>
      </w:r>
      <w:proofErr w:type="gramEnd"/>
      <w:r w:rsidRPr="00E34FFC">
        <w:rPr>
          <w:rFonts w:ascii="Arial" w:hAnsi="Arial" w:cs="Arial"/>
          <w:lang w:val="en-US"/>
        </w:rPr>
        <w:t xml:space="preserve"> New </w:t>
      </w:r>
      <w:proofErr w:type="spellStart"/>
      <w:r w:rsidRPr="00E34FFC">
        <w:rPr>
          <w:rFonts w:ascii="Arial" w:hAnsi="Arial" w:cs="Arial"/>
          <w:lang w:val="en-US"/>
        </w:rPr>
        <w:t>Curriculm</w:t>
      </w:r>
      <w:proofErr w:type="spellEnd"/>
      <w:r w:rsidRPr="00E34FFC">
        <w:rPr>
          <w:rFonts w:ascii="Arial" w:hAnsi="Arial" w:cs="Arial"/>
          <w:lang w:val="en-US"/>
        </w:rPr>
        <w:t xml:space="preserve"> for Wales (2020) </w:t>
      </w:r>
      <w:r w:rsidRPr="00E34FFC">
        <w:rPr>
          <w:rFonts w:ascii="Arial" w:hAnsi="Arial" w:cs="Arial"/>
          <w:i/>
          <w:iCs/>
        </w:rPr>
        <w:t xml:space="preserve">The four purposes of the curriculum for Wales. Available at: </w:t>
      </w:r>
      <w:hyperlink r:id="rId31" w:history="1">
        <w:r w:rsidRPr="00E34FFC">
          <w:rPr>
            <w:rStyle w:val="Hyperlink"/>
            <w:rFonts w:ascii="Arial" w:hAnsi="Arial" w:cs="Arial"/>
            <w:u w:val="none"/>
          </w:rPr>
          <w:t>https://moodle.uwtsd.ac.uk/pluginfile.php/283387/mod_resource/content/1/Poster%20-%20a%20curriculum%20for%20Wales.</w:t>
        </w:r>
      </w:hyperlink>
      <w:hyperlink r:id="rId32" w:history="1">
        <w:r w:rsidRPr="00E34FFC">
          <w:rPr>
            <w:rStyle w:val="Hyperlink"/>
            <w:rFonts w:ascii="Arial" w:hAnsi="Arial" w:cs="Arial"/>
            <w:u w:val="none"/>
          </w:rPr>
          <w:t>pdf</w:t>
        </w:r>
      </w:hyperlink>
      <w:r w:rsidRPr="00E34FFC">
        <w:rPr>
          <w:rFonts w:ascii="Arial" w:hAnsi="Arial" w:cs="Arial"/>
        </w:rPr>
        <w:t xml:space="preserve"> </w:t>
      </w:r>
      <w:r w:rsidRPr="00E34FFC">
        <w:rPr>
          <w:rFonts w:ascii="Arial" w:hAnsi="Arial" w:cs="Arial"/>
          <w:i/>
          <w:iCs/>
        </w:rPr>
        <w:t>(</w:t>
      </w:r>
      <w:r w:rsidRPr="00E34FFC">
        <w:rPr>
          <w:rFonts w:ascii="Arial" w:hAnsi="Arial" w:cs="Arial"/>
        </w:rPr>
        <w:t>Accessed: 15</w:t>
      </w:r>
      <w:r w:rsidRPr="00E34FFC">
        <w:rPr>
          <w:rFonts w:ascii="Arial" w:hAnsi="Arial" w:cs="Arial"/>
          <w:vertAlign w:val="superscript"/>
        </w:rPr>
        <w:t>th</w:t>
      </w:r>
      <w:r w:rsidRPr="00E34FFC">
        <w:rPr>
          <w:rFonts w:ascii="Arial" w:hAnsi="Arial" w:cs="Arial"/>
        </w:rPr>
        <w:t xml:space="preserve"> October 2019).</w:t>
      </w:r>
    </w:p>
    <w:p w14:paraId="173C753E" w14:textId="49932024" w:rsidR="0034246E" w:rsidRDefault="0034246E" w:rsidP="0034246E">
      <w:pPr>
        <w:spacing w:line="360" w:lineRule="auto"/>
        <w:jc w:val="both"/>
        <w:rPr>
          <w:rFonts w:ascii="Arial" w:hAnsi="Arial" w:cs="Arial"/>
          <w:lang w:val="en-US"/>
        </w:rPr>
      </w:pPr>
      <w:r w:rsidRPr="0034246E">
        <w:rPr>
          <w:rFonts w:ascii="Arial" w:hAnsi="Arial" w:cs="Arial"/>
          <w:lang w:val="en-US"/>
        </w:rPr>
        <w:t xml:space="preserve">Welsh Government,(2019) </w:t>
      </w:r>
      <w:proofErr w:type="spellStart"/>
      <w:r w:rsidRPr="0034246E">
        <w:rPr>
          <w:rFonts w:ascii="Arial" w:hAnsi="Arial" w:cs="Arial"/>
          <w:i/>
          <w:iCs/>
          <w:lang w:val="en-US"/>
        </w:rPr>
        <w:t>Avalible</w:t>
      </w:r>
      <w:proofErr w:type="spellEnd"/>
      <w:r w:rsidRPr="0034246E">
        <w:rPr>
          <w:rFonts w:ascii="Arial" w:hAnsi="Arial" w:cs="Arial"/>
          <w:i/>
          <w:iCs/>
          <w:lang w:val="en-US"/>
        </w:rPr>
        <w:t xml:space="preserve"> at: </w:t>
      </w:r>
      <w:hyperlink r:id="rId33" w:history="1">
        <w:r w:rsidRPr="0034246E">
          <w:rPr>
            <w:rStyle w:val="Hyperlink"/>
            <w:rFonts w:ascii="Arial" w:hAnsi="Arial" w:cs="Arial"/>
            <w:i/>
            <w:iCs/>
            <w:u w:val="none"/>
            <w:lang w:val="en-US"/>
          </w:rPr>
          <w:t>https://gov.wales/childrens-rights-in-wales</w:t>
        </w:r>
      </w:hyperlink>
      <w:r w:rsidRPr="0034246E">
        <w:rPr>
          <w:rFonts w:ascii="Arial" w:hAnsi="Arial" w:cs="Arial"/>
          <w:i/>
          <w:iCs/>
          <w:lang w:val="en-US"/>
        </w:rPr>
        <w:t xml:space="preserve"> </w:t>
      </w:r>
      <w:r w:rsidRPr="0034246E">
        <w:rPr>
          <w:rFonts w:ascii="Arial" w:hAnsi="Arial" w:cs="Arial"/>
          <w:lang w:val="en-US"/>
        </w:rPr>
        <w:t xml:space="preserve">(Accessed 17th October 2019). </w:t>
      </w:r>
    </w:p>
    <w:p w14:paraId="2C44F46C" w14:textId="73EC1862" w:rsidR="008C3372" w:rsidRDefault="008C3372" w:rsidP="0034246E">
      <w:pPr>
        <w:spacing w:line="360" w:lineRule="auto"/>
        <w:jc w:val="both"/>
        <w:rPr>
          <w:rFonts w:ascii="Arial" w:hAnsi="Arial" w:cs="Arial"/>
        </w:rPr>
      </w:pPr>
    </w:p>
    <w:p w14:paraId="43704C88" w14:textId="77777777" w:rsidR="008C3372" w:rsidRDefault="008C3372">
      <w:pPr>
        <w:rPr>
          <w:rFonts w:ascii="Arial" w:hAnsi="Arial" w:cs="Arial"/>
        </w:rPr>
      </w:pPr>
      <w:r>
        <w:rPr>
          <w:rFonts w:ascii="Arial" w:hAnsi="Arial" w:cs="Arial"/>
        </w:rPr>
        <w:br w:type="page"/>
      </w:r>
    </w:p>
    <w:p w14:paraId="79C0C901" w14:textId="57DA71C7" w:rsidR="008C3372" w:rsidRPr="00E85F9F" w:rsidRDefault="00554DC8" w:rsidP="0034246E">
      <w:pPr>
        <w:spacing w:line="360" w:lineRule="auto"/>
        <w:jc w:val="both"/>
        <w:rPr>
          <w:rFonts w:ascii="Arial" w:hAnsi="Arial" w:cs="Arial"/>
          <w:u w:val="single"/>
        </w:rPr>
      </w:pPr>
      <w:r w:rsidRPr="00E85F9F">
        <w:rPr>
          <w:rFonts w:ascii="Arial" w:hAnsi="Arial" w:cs="Arial"/>
          <w:u w:val="single"/>
        </w:rPr>
        <w:lastRenderedPageBreak/>
        <w:t>Presentation Reference List</w:t>
      </w:r>
    </w:p>
    <w:p w14:paraId="724BD06F" w14:textId="1E31A9B7" w:rsidR="00554DC8" w:rsidRDefault="00554DC8" w:rsidP="0034246E">
      <w:pPr>
        <w:spacing w:line="360" w:lineRule="auto"/>
        <w:jc w:val="both"/>
        <w:rPr>
          <w:rFonts w:ascii="Arial" w:hAnsi="Arial" w:cs="Arial"/>
        </w:rPr>
      </w:pPr>
    </w:p>
    <w:p w14:paraId="65CABE06" w14:textId="77777777" w:rsidR="00E15AC2" w:rsidRPr="000B6E5A" w:rsidRDefault="00E15AC2" w:rsidP="000B6E5A">
      <w:pPr>
        <w:spacing w:line="360" w:lineRule="auto"/>
        <w:jc w:val="both"/>
        <w:rPr>
          <w:rFonts w:ascii="Arial" w:eastAsia="Arial" w:hAnsi="Arial" w:cs="Arial"/>
        </w:rPr>
      </w:pPr>
      <w:r w:rsidRPr="000B6E5A">
        <w:rPr>
          <w:rFonts w:ascii="Arial" w:eastAsia="Arial" w:hAnsi="Arial" w:cs="Arial"/>
          <w:i/>
          <w:iCs/>
        </w:rPr>
        <w:t xml:space="preserve">Additional learning needs (ALN) transformation programme (2018). </w:t>
      </w:r>
      <w:r w:rsidRPr="000B6E5A">
        <w:rPr>
          <w:rFonts w:ascii="Arial" w:eastAsia="Arial" w:hAnsi="Arial" w:cs="Arial"/>
        </w:rPr>
        <w:t>Available at: https://</w:t>
      </w:r>
      <w:hyperlink r:id="rId34" w:history="1">
        <w:r w:rsidRPr="000B6E5A">
          <w:rPr>
            <w:rStyle w:val="Hyperlink"/>
            <w:rFonts w:ascii="Arial" w:eastAsia="Arial" w:hAnsi="Arial" w:cs="Arial"/>
          </w:rPr>
          <w:t>www.gov.wales/ALN</w:t>
        </w:r>
      </w:hyperlink>
      <w:r w:rsidRPr="000B6E5A">
        <w:rPr>
          <w:rFonts w:ascii="Arial" w:eastAsia="Arial" w:hAnsi="Arial" w:cs="Arial"/>
        </w:rPr>
        <w:t>. (Accessed 4</w:t>
      </w:r>
      <w:r w:rsidRPr="000B6E5A">
        <w:rPr>
          <w:rFonts w:ascii="Arial" w:eastAsia="Arial" w:hAnsi="Arial" w:cs="Arial"/>
          <w:vertAlign w:val="superscript"/>
        </w:rPr>
        <w:t>th</w:t>
      </w:r>
      <w:r w:rsidRPr="000B6E5A">
        <w:rPr>
          <w:rFonts w:ascii="Arial" w:eastAsia="Arial" w:hAnsi="Arial" w:cs="Arial"/>
        </w:rPr>
        <w:t xml:space="preserve"> October 2019)</w:t>
      </w:r>
    </w:p>
    <w:p w14:paraId="2DE8DA67" w14:textId="77777777" w:rsidR="00E15AC2" w:rsidRPr="000B6E5A" w:rsidRDefault="00E15AC2" w:rsidP="000B6E5A">
      <w:pPr>
        <w:spacing w:line="360" w:lineRule="auto"/>
        <w:jc w:val="both"/>
        <w:rPr>
          <w:rFonts w:ascii="Arial" w:eastAsia="Arial" w:hAnsi="Arial" w:cs="Arial"/>
        </w:rPr>
      </w:pPr>
      <w:proofErr w:type="spellStart"/>
      <w:r w:rsidRPr="000B6E5A">
        <w:rPr>
          <w:rFonts w:ascii="Arial" w:eastAsia="Arial" w:hAnsi="Arial" w:cs="Arial"/>
        </w:rPr>
        <w:t>Drifte</w:t>
      </w:r>
      <w:proofErr w:type="spellEnd"/>
      <w:r w:rsidRPr="000B6E5A">
        <w:rPr>
          <w:rFonts w:ascii="Arial" w:eastAsia="Arial" w:hAnsi="Arial" w:cs="Arial"/>
        </w:rPr>
        <w:t xml:space="preserve">, C. (2008) </w:t>
      </w:r>
      <w:r w:rsidRPr="000B6E5A">
        <w:rPr>
          <w:rFonts w:ascii="Arial" w:eastAsia="Arial" w:hAnsi="Arial" w:cs="Arial"/>
          <w:i/>
          <w:iCs/>
        </w:rPr>
        <w:t xml:space="preserve">Encouraging Positive Behaviour in the Early Years </w:t>
      </w:r>
      <w:r w:rsidRPr="000B6E5A">
        <w:rPr>
          <w:rFonts w:ascii="Arial" w:eastAsia="Arial" w:hAnsi="Arial" w:cs="Arial"/>
        </w:rPr>
        <w:t xml:space="preserve">2nd </w:t>
      </w:r>
      <w:proofErr w:type="spellStart"/>
      <w:proofErr w:type="gramStart"/>
      <w:r w:rsidRPr="000B6E5A">
        <w:rPr>
          <w:rFonts w:ascii="Arial" w:eastAsia="Arial" w:hAnsi="Arial" w:cs="Arial"/>
        </w:rPr>
        <w:t>Ed.London</w:t>
      </w:r>
      <w:proofErr w:type="gramEnd"/>
      <w:r w:rsidRPr="000B6E5A">
        <w:rPr>
          <w:rFonts w:ascii="Arial" w:eastAsia="Arial" w:hAnsi="Arial" w:cs="Arial"/>
        </w:rPr>
        <w:t>:Sage</w:t>
      </w:r>
      <w:proofErr w:type="spellEnd"/>
      <w:r w:rsidRPr="000B6E5A">
        <w:rPr>
          <w:rFonts w:ascii="Arial" w:eastAsia="Arial" w:hAnsi="Arial" w:cs="Arial"/>
        </w:rPr>
        <w:t xml:space="preserve"> Publications Ltd.</w:t>
      </w:r>
    </w:p>
    <w:p w14:paraId="590F5C4F" w14:textId="77777777" w:rsidR="00E15AC2" w:rsidRPr="000B6E5A" w:rsidRDefault="00E15AC2" w:rsidP="000B6E5A">
      <w:pPr>
        <w:spacing w:line="360" w:lineRule="auto"/>
        <w:jc w:val="both"/>
        <w:rPr>
          <w:rFonts w:ascii="Arial" w:eastAsia="Arial" w:hAnsi="Arial" w:cs="Arial"/>
          <w:i/>
          <w:iCs/>
        </w:rPr>
      </w:pPr>
      <w:r w:rsidRPr="000B6E5A">
        <w:rPr>
          <w:rFonts w:ascii="Arial" w:eastAsia="Arial" w:hAnsi="Arial" w:cs="Arial"/>
          <w:i/>
          <w:iCs/>
        </w:rPr>
        <w:t>Foundation Phase Profile compact- Foundation Phase Handbook (2015). Available at:https://</w:t>
      </w:r>
      <w:hyperlink r:id="rId35" w:history="1">
        <w:r w:rsidRPr="000B6E5A">
          <w:rPr>
            <w:rStyle w:val="Hyperlink"/>
            <w:rFonts w:ascii="Arial" w:eastAsia="Arial" w:hAnsi="Arial" w:cs="Arial"/>
            <w:i/>
            <w:iCs/>
          </w:rPr>
          <w:t>www.</w:t>
        </w:r>
        <w:r w:rsidRPr="000B6E5A">
          <w:rPr>
            <w:rStyle w:val="Hyperlink"/>
            <w:rFonts w:ascii="Arial" w:eastAsia="Arial" w:hAnsi="Arial" w:cs="Arial"/>
          </w:rPr>
          <w:t>gov.wales/sites/default/files/publications/2018-03/foundation-phase-profile-handbook-revised-september-2017</w:t>
        </w:r>
      </w:hyperlink>
      <w:r w:rsidRPr="000B6E5A">
        <w:rPr>
          <w:rFonts w:ascii="Arial" w:eastAsia="Arial" w:hAnsi="Arial" w:cs="Arial"/>
        </w:rPr>
        <w:t>. (Accessed 9</w:t>
      </w:r>
      <w:r w:rsidRPr="000B6E5A">
        <w:rPr>
          <w:rFonts w:ascii="Arial" w:eastAsia="Arial" w:hAnsi="Arial" w:cs="Arial"/>
          <w:vertAlign w:val="superscript"/>
        </w:rPr>
        <w:t>th</w:t>
      </w:r>
      <w:r w:rsidRPr="000B6E5A">
        <w:rPr>
          <w:rFonts w:ascii="Arial" w:eastAsia="Arial" w:hAnsi="Arial" w:cs="Arial"/>
        </w:rPr>
        <w:t xml:space="preserve"> October 2019)</w:t>
      </w:r>
    </w:p>
    <w:p w14:paraId="3D553A0F" w14:textId="77777777" w:rsidR="00E15AC2" w:rsidRPr="000B6E5A" w:rsidRDefault="00E15AC2" w:rsidP="000B6E5A">
      <w:pPr>
        <w:spacing w:line="360" w:lineRule="auto"/>
        <w:jc w:val="both"/>
        <w:rPr>
          <w:rFonts w:ascii="Arial" w:eastAsia="Arial" w:hAnsi="Arial" w:cs="Arial"/>
        </w:rPr>
      </w:pPr>
      <w:r w:rsidRPr="000B6E5A">
        <w:rPr>
          <w:rFonts w:ascii="Arial" w:eastAsia="Arial" w:hAnsi="Arial" w:cs="Arial"/>
          <w:i/>
          <w:iCs/>
        </w:rPr>
        <w:t>Guide to the General Data Protection Regulation 2018.</w:t>
      </w:r>
      <w:r w:rsidRPr="000B6E5A">
        <w:rPr>
          <w:rFonts w:ascii="Arial" w:eastAsia="Arial" w:hAnsi="Arial" w:cs="Arial"/>
        </w:rPr>
        <w:t>Available at: https://</w:t>
      </w:r>
      <w:hyperlink r:id="rId36" w:history="1">
        <w:r w:rsidRPr="000B6E5A">
          <w:rPr>
            <w:rStyle w:val="Hyperlink"/>
            <w:rFonts w:ascii="Arial" w:eastAsia="Arial" w:hAnsi="Arial" w:cs="Arial"/>
          </w:rPr>
          <w:t>www.gov.uk/government/publications/guide-to-the-general-data-protection-regulation</w:t>
        </w:r>
      </w:hyperlink>
      <w:r w:rsidRPr="000B6E5A">
        <w:rPr>
          <w:rFonts w:ascii="Arial" w:eastAsia="Arial" w:hAnsi="Arial" w:cs="Arial"/>
        </w:rPr>
        <w:t>. (Accessed 29</w:t>
      </w:r>
      <w:r w:rsidRPr="000B6E5A">
        <w:rPr>
          <w:rFonts w:ascii="Arial" w:eastAsia="Arial" w:hAnsi="Arial" w:cs="Arial"/>
          <w:vertAlign w:val="superscript"/>
        </w:rPr>
        <w:t>th</w:t>
      </w:r>
      <w:r w:rsidRPr="000B6E5A">
        <w:rPr>
          <w:rFonts w:ascii="Arial" w:eastAsia="Arial" w:hAnsi="Arial" w:cs="Arial"/>
        </w:rPr>
        <w:t xml:space="preserve"> October 2019)</w:t>
      </w:r>
    </w:p>
    <w:p w14:paraId="09A138DB" w14:textId="77777777" w:rsidR="00E15AC2" w:rsidRPr="000B6E5A" w:rsidRDefault="00E15AC2" w:rsidP="000B6E5A">
      <w:pPr>
        <w:spacing w:line="360" w:lineRule="auto"/>
        <w:jc w:val="both"/>
        <w:rPr>
          <w:rFonts w:ascii="Arial" w:eastAsia="Arial" w:hAnsi="Arial" w:cs="Arial"/>
        </w:rPr>
      </w:pPr>
      <w:r w:rsidRPr="000B6E5A">
        <w:rPr>
          <w:rFonts w:ascii="Arial" w:eastAsia="Arial" w:hAnsi="Arial" w:cs="Arial"/>
        </w:rPr>
        <w:t xml:space="preserve">MacLachlan and Elks (1998) </w:t>
      </w:r>
      <w:r w:rsidRPr="000B6E5A">
        <w:rPr>
          <w:rFonts w:ascii="Arial" w:eastAsia="Arial" w:hAnsi="Arial" w:cs="Arial"/>
          <w:i/>
          <w:iCs/>
        </w:rPr>
        <w:t xml:space="preserve">Early Language Builders 0 – 5 years. </w:t>
      </w:r>
      <w:r w:rsidRPr="000B6E5A">
        <w:rPr>
          <w:rFonts w:ascii="Arial" w:eastAsia="Arial" w:hAnsi="Arial" w:cs="Arial"/>
        </w:rPr>
        <w:t>London. Strass Publication Ltd.</w:t>
      </w:r>
      <w:r w:rsidRPr="000B6E5A">
        <w:rPr>
          <w:rFonts w:ascii="Arial" w:eastAsia="Arial" w:hAnsi="Arial" w:cs="Arial"/>
          <w:i/>
          <w:iCs/>
        </w:rPr>
        <w:t xml:space="preserve"> </w:t>
      </w:r>
    </w:p>
    <w:p w14:paraId="090ED026" w14:textId="77777777" w:rsidR="00E15AC2" w:rsidRPr="000B6E5A" w:rsidRDefault="00E15AC2" w:rsidP="000B6E5A">
      <w:pPr>
        <w:spacing w:line="360" w:lineRule="auto"/>
        <w:jc w:val="both"/>
        <w:rPr>
          <w:rFonts w:ascii="Arial" w:eastAsia="Arial" w:hAnsi="Arial" w:cs="Arial"/>
        </w:rPr>
      </w:pPr>
      <w:r w:rsidRPr="000B6E5A">
        <w:rPr>
          <w:rFonts w:ascii="Arial" w:eastAsia="Arial" w:hAnsi="Arial" w:cs="Arial"/>
        </w:rPr>
        <w:t xml:space="preserve">Reggio Children, (no date) Reggio Emilia Approach. Available at </w:t>
      </w:r>
      <w:hyperlink r:id="rId37">
        <w:r w:rsidRPr="000B6E5A">
          <w:rPr>
            <w:rStyle w:val="Hyperlink"/>
            <w:rFonts w:ascii="Arial" w:eastAsia="Arial" w:hAnsi="Arial" w:cs="Arial"/>
          </w:rPr>
          <w:t>www.reggiochildren.it/identita/reggio-emilia-approach/?lang=en</w:t>
        </w:r>
      </w:hyperlink>
      <w:r w:rsidRPr="000B6E5A">
        <w:rPr>
          <w:rFonts w:ascii="Arial" w:eastAsia="Arial" w:hAnsi="Arial" w:cs="Arial"/>
        </w:rPr>
        <w:t>. (Accessed: 21</w:t>
      </w:r>
      <w:r w:rsidRPr="000B6E5A">
        <w:rPr>
          <w:rFonts w:ascii="Arial" w:eastAsia="Arial" w:hAnsi="Arial" w:cs="Arial"/>
          <w:vertAlign w:val="superscript"/>
        </w:rPr>
        <w:t>st</w:t>
      </w:r>
      <w:r w:rsidRPr="000B6E5A">
        <w:rPr>
          <w:rFonts w:ascii="Arial" w:eastAsia="Arial" w:hAnsi="Arial" w:cs="Arial"/>
        </w:rPr>
        <w:t xml:space="preserve"> October 2019)</w:t>
      </w:r>
    </w:p>
    <w:p w14:paraId="18540A30" w14:textId="0CD50C2C" w:rsidR="00E15AC2" w:rsidRPr="000B6E5A" w:rsidRDefault="00E15AC2" w:rsidP="000B6E5A">
      <w:pPr>
        <w:spacing w:line="360" w:lineRule="auto"/>
        <w:jc w:val="both"/>
        <w:rPr>
          <w:rFonts w:ascii="Arial" w:eastAsia="Arial" w:hAnsi="Arial" w:cs="Arial"/>
        </w:rPr>
      </w:pPr>
      <w:r w:rsidRPr="000B6E5A">
        <w:rPr>
          <w:rFonts w:ascii="Arial" w:eastAsia="Arial" w:hAnsi="Arial" w:cs="Arial"/>
          <w:i/>
          <w:iCs/>
        </w:rPr>
        <w:t>Regulations and Minimum Standards for providing care for children up to 12 (2016) Available at</w:t>
      </w:r>
      <w:r w:rsidRPr="000B6E5A">
        <w:rPr>
          <w:rFonts w:ascii="Arial" w:eastAsia="Arial" w:hAnsi="Arial" w:cs="Arial"/>
          <w:i/>
          <w:iCs/>
        </w:rPr>
        <w:t>:</w:t>
      </w:r>
      <w:r w:rsidR="00CE3532">
        <w:rPr>
          <w:rFonts w:ascii="Arial" w:eastAsia="Arial" w:hAnsi="Arial" w:cs="Arial"/>
          <w:i/>
          <w:iCs/>
        </w:rPr>
        <w:t xml:space="preserve"> </w:t>
      </w:r>
      <w:r w:rsidRPr="000B6E5A">
        <w:rPr>
          <w:rFonts w:ascii="Arial" w:eastAsia="Arial" w:hAnsi="Arial" w:cs="Arial"/>
          <w:i/>
          <w:iCs/>
        </w:rPr>
        <w:t>https://</w:t>
      </w:r>
      <w:hyperlink r:id="rId38" w:history="1">
        <w:r w:rsidRPr="000B6E5A">
          <w:rPr>
            <w:rStyle w:val="Hyperlink"/>
            <w:rFonts w:ascii="Arial" w:eastAsia="Arial" w:hAnsi="Arial" w:cs="Arial"/>
          </w:rPr>
          <w:t>www.careinspectorate.wales</w:t>
        </w:r>
      </w:hyperlink>
      <w:r w:rsidRPr="000B6E5A">
        <w:rPr>
          <w:rStyle w:val="Hyperlink"/>
          <w:rFonts w:ascii="Arial" w:eastAsia="Arial" w:hAnsi="Arial" w:cs="Arial"/>
        </w:rPr>
        <w:t xml:space="preserve"> </w:t>
      </w:r>
      <w:r w:rsidRPr="000B6E5A">
        <w:rPr>
          <w:rFonts w:ascii="Arial" w:eastAsia="Arial" w:hAnsi="Arial" w:cs="Arial"/>
        </w:rPr>
        <w:t>(Accessed:9</w:t>
      </w:r>
      <w:r w:rsidRPr="000B6E5A">
        <w:rPr>
          <w:rFonts w:ascii="Arial" w:eastAsia="Arial" w:hAnsi="Arial" w:cs="Arial"/>
          <w:vertAlign w:val="superscript"/>
        </w:rPr>
        <w:t>th</w:t>
      </w:r>
      <w:r w:rsidRPr="000B6E5A">
        <w:rPr>
          <w:rFonts w:ascii="Arial" w:eastAsia="Arial" w:hAnsi="Arial" w:cs="Arial"/>
        </w:rPr>
        <w:t xml:space="preserve"> October 2019).</w:t>
      </w:r>
    </w:p>
    <w:p w14:paraId="6B1798BE" w14:textId="77777777" w:rsidR="00E15AC2" w:rsidRPr="000B6E5A" w:rsidRDefault="00E15AC2" w:rsidP="000B6E5A">
      <w:pPr>
        <w:spacing w:line="360" w:lineRule="auto"/>
        <w:jc w:val="both"/>
        <w:rPr>
          <w:rFonts w:ascii="Arial" w:eastAsia="Arial" w:hAnsi="Arial" w:cs="Arial"/>
        </w:rPr>
      </w:pPr>
      <w:r w:rsidRPr="000B6E5A">
        <w:rPr>
          <w:rFonts w:ascii="Arial" w:eastAsia="Arial" w:hAnsi="Arial" w:cs="Arial"/>
        </w:rPr>
        <w:t xml:space="preserve">Snap Cymru 2019. Available at </w:t>
      </w:r>
      <w:hyperlink r:id="rId39">
        <w:r w:rsidRPr="000B6E5A">
          <w:rPr>
            <w:rStyle w:val="Hyperlink"/>
            <w:rFonts w:ascii="Arial" w:eastAsia="Arial" w:hAnsi="Arial" w:cs="Arial"/>
          </w:rPr>
          <w:t>www.snapcymru.org.</w:t>
        </w:r>
      </w:hyperlink>
      <w:r w:rsidRPr="000B6E5A">
        <w:rPr>
          <w:rFonts w:ascii="Arial" w:eastAsia="Arial" w:hAnsi="Arial" w:cs="Arial"/>
        </w:rPr>
        <w:t xml:space="preserve"> (Accessed 15</w:t>
      </w:r>
      <w:r w:rsidRPr="000B6E5A">
        <w:rPr>
          <w:rFonts w:ascii="Arial" w:eastAsia="Arial" w:hAnsi="Arial" w:cs="Arial"/>
          <w:vertAlign w:val="superscript"/>
        </w:rPr>
        <w:t>th</w:t>
      </w:r>
      <w:r w:rsidRPr="000B6E5A">
        <w:rPr>
          <w:rFonts w:ascii="Arial" w:eastAsia="Arial" w:hAnsi="Arial" w:cs="Arial"/>
        </w:rPr>
        <w:t xml:space="preserve"> October 2019).</w:t>
      </w:r>
    </w:p>
    <w:p w14:paraId="034BB1E7" w14:textId="77777777" w:rsidR="00E15AC2" w:rsidRPr="000B6E5A" w:rsidRDefault="00E15AC2" w:rsidP="000B6E5A">
      <w:pPr>
        <w:spacing w:line="360" w:lineRule="auto"/>
        <w:jc w:val="both"/>
        <w:rPr>
          <w:rFonts w:ascii="Arial" w:eastAsia="Arial" w:hAnsi="Arial" w:cs="Arial"/>
        </w:rPr>
      </w:pPr>
      <w:r w:rsidRPr="000B6E5A">
        <w:rPr>
          <w:rFonts w:ascii="Arial" w:eastAsia="Arial" w:hAnsi="Arial" w:cs="Arial"/>
          <w:i/>
          <w:iCs/>
        </w:rPr>
        <w:t xml:space="preserve">Social Services and Well Being (Wales) Act 2014. </w:t>
      </w:r>
      <w:r w:rsidRPr="000B6E5A">
        <w:rPr>
          <w:rFonts w:ascii="Arial" w:eastAsia="Arial" w:hAnsi="Arial" w:cs="Arial"/>
        </w:rPr>
        <w:t xml:space="preserve">Available at: https:// </w:t>
      </w:r>
      <w:r w:rsidRPr="000B6E5A">
        <w:rPr>
          <w:rStyle w:val="Hyperlink"/>
          <w:rFonts w:ascii="Arial" w:eastAsia="Arial" w:hAnsi="Arial" w:cs="Arial"/>
        </w:rPr>
        <w:t>www.ccwales.org.uk.(Accessed</w:t>
      </w:r>
      <w:r w:rsidRPr="000B6E5A">
        <w:rPr>
          <w:rFonts w:ascii="Arial" w:eastAsia="Arial" w:hAnsi="Arial" w:cs="Arial"/>
        </w:rPr>
        <w:t xml:space="preserve"> 8</w:t>
      </w:r>
      <w:r w:rsidRPr="000B6E5A">
        <w:rPr>
          <w:rFonts w:ascii="Arial" w:eastAsia="Arial" w:hAnsi="Arial" w:cs="Arial"/>
          <w:vertAlign w:val="superscript"/>
        </w:rPr>
        <w:t>th</w:t>
      </w:r>
      <w:r w:rsidRPr="000B6E5A">
        <w:rPr>
          <w:rFonts w:ascii="Arial" w:eastAsia="Arial" w:hAnsi="Arial" w:cs="Arial"/>
        </w:rPr>
        <w:t xml:space="preserve"> October 2019).</w:t>
      </w:r>
    </w:p>
    <w:p w14:paraId="09F4AE95" w14:textId="77777777" w:rsidR="00E15AC2" w:rsidRPr="000B6E5A" w:rsidRDefault="00E15AC2" w:rsidP="000B6E5A">
      <w:pPr>
        <w:spacing w:line="360" w:lineRule="auto"/>
        <w:jc w:val="both"/>
        <w:rPr>
          <w:rFonts w:ascii="Arial" w:eastAsia="Arial" w:hAnsi="Arial" w:cs="Arial"/>
          <w:i/>
          <w:iCs/>
        </w:rPr>
      </w:pPr>
      <w:r w:rsidRPr="000B6E5A">
        <w:rPr>
          <w:rFonts w:ascii="Arial" w:eastAsia="Arial" w:hAnsi="Arial" w:cs="Arial"/>
          <w:i/>
          <w:iCs/>
        </w:rPr>
        <w:t xml:space="preserve">The Children’s Workforce Development Council (no date). Available at: https:// </w:t>
      </w:r>
      <w:hyperlink r:id="rId40">
        <w:r w:rsidRPr="000B6E5A">
          <w:rPr>
            <w:rStyle w:val="Hyperlink"/>
            <w:rFonts w:ascii="Arial" w:eastAsia="Arial" w:hAnsi="Arial" w:cs="Arial"/>
            <w:i/>
            <w:iCs/>
          </w:rPr>
          <w:t>www.cwdcouncil.org.uk</w:t>
        </w:r>
      </w:hyperlink>
      <w:r w:rsidRPr="000B6E5A">
        <w:rPr>
          <w:rFonts w:ascii="Arial" w:eastAsia="Arial" w:hAnsi="Arial" w:cs="Arial"/>
          <w:i/>
          <w:iCs/>
        </w:rPr>
        <w:t>. (Accessed 15</w:t>
      </w:r>
      <w:r w:rsidRPr="000B6E5A">
        <w:rPr>
          <w:rFonts w:ascii="Arial" w:eastAsia="Arial" w:hAnsi="Arial" w:cs="Arial"/>
          <w:i/>
          <w:iCs/>
          <w:vertAlign w:val="superscript"/>
        </w:rPr>
        <w:t>th</w:t>
      </w:r>
      <w:r w:rsidRPr="000B6E5A">
        <w:rPr>
          <w:rFonts w:ascii="Arial" w:eastAsia="Arial" w:hAnsi="Arial" w:cs="Arial"/>
          <w:i/>
          <w:iCs/>
        </w:rPr>
        <w:t xml:space="preserve"> October 2019).</w:t>
      </w:r>
    </w:p>
    <w:p w14:paraId="0ADA3E6F" w14:textId="77777777" w:rsidR="00E15AC2" w:rsidRPr="000B6E5A" w:rsidRDefault="00E15AC2" w:rsidP="000B6E5A">
      <w:pPr>
        <w:spacing w:line="360" w:lineRule="auto"/>
        <w:jc w:val="both"/>
        <w:rPr>
          <w:rFonts w:ascii="Arial" w:eastAsia="Arial" w:hAnsi="Arial" w:cs="Arial"/>
          <w:b/>
          <w:bCs/>
        </w:rPr>
      </w:pPr>
      <w:r w:rsidRPr="000B6E5A">
        <w:rPr>
          <w:rFonts w:ascii="Arial" w:eastAsia="Arial" w:hAnsi="Arial" w:cs="Arial"/>
        </w:rPr>
        <w:t xml:space="preserve"> </w:t>
      </w:r>
      <w:r w:rsidRPr="000B6E5A">
        <w:rPr>
          <w:rFonts w:ascii="Arial" w:eastAsia="Arial" w:hAnsi="Arial" w:cs="Arial"/>
          <w:i/>
          <w:iCs/>
        </w:rPr>
        <w:t xml:space="preserve">The Data Protection Act 2018. Available at: https:// </w:t>
      </w:r>
      <w:hyperlink r:id="rId41">
        <w:r w:rsidRPr="000B6E5A">
          <w:rPr>
            <w:rStyle w:val="Hyperlink"/>
            <w:rFonts w:ascii="Arial" w:eastAsia="Arial" w:hAnsi="Arial" w:cs="Arial"/>
          </w:rPr>
          <w:t>www.gov.uk/data-protection</w:t>
        </w:r>
      </w:hyperlink>
      <w:r w:rsidRPr="000B6E5A">
        <w:rPr>
          <w:rFonts w:ascii="Arial" w:eastAsia="Arial" w:hAnsi="Arial" w:cs="Arial"/>
        </w:rPr>
        <w:t xml:space="preserve"> (Accessed 29</w:t>
      </w:r>
      <w:r w:rsidRPr="000B6E5A">
        <w:rPr>
          <w:rFonts w:ascii="Arial" w:eastAsia="Arial" w:hAnsi="Arial" w:cs="Arial"/>
          <w:vertAlign w:val="superscript"/>
        </w:rPr>
        <w:t>th</w:t>
      </w:r>
      <w:r w:rsidRPr="000B6E5A">
        <w:rPr>
          <w:rFonts w:ascii="Arial" w:eastAsia="Arial" w:hAnsi="Arial" w:cs="Arial"/>
        </w:rPr>
        <w:t xml:space="preserve"> October 2019).</w:t>
      </w:r>
    </w:p>
    <w:p w14:paraId="7199EA8C" w14:textId="4DB530D3" w:rsidR="00E15AC2" w:rsidRPr="000B6E5A" w:rsidRDefault="00E15AC2" w:rsidP="000B6E5A">
      <w:pPr>
        <w:spacing w:line="360" w:lineRule="auto"/>
        <w:jc w:val="both"/>
        <w:rPr>
          <w:rFonts w:ascii="Arial" w:eastAsia="Arial" w:hAnsi="Arial" w:cs="Arial"/>
        </w:rPr>
      </w:pPr>
      <w:r w:rsidRPr="000B6E5A">
        <w:rPr>
          <w:rFonts w:ascii="Arial" w:eastAsia="Arial" w:hAnsi="Arial" w:cs="Arial"/>
        </w:rPr>
        <w:t>UNCRC- Children's Rights (2007). Available at:</w:t>
      </w:r>
      <w:r w:rsidR="000B6E5A">
        <w:rPr>
          <w:rFonts w:ascii="Arial" w:eastAsia="Arial" w:hAnsi="Arial" w:cs="Arial"/>
        </w:rPr>
        <w:t xml:space="preserve"> </w:t>
      </w:r>
      <w:r w:rsidRPr="000B6E5A">
        <w:rPr>
          <w:rFonts w:ascii="Arial" w:eastAsia="Arial" w:hAnsi="Arial" w:cs="Arial"/>
        </w:rPr>
        <w:t xml:space="preserve">htttps:// </w:t>
      </w:r>
      <w:r w:rsidRPr="000B6E5A">
        <w:rPr>
          <w:rFonts w:ascii="Arial" w:hAnsi="Arial" w:cs="Arial"/>
        </w:rPr>
        <w:fldChar w:fldCharType="begin"/>
      </w:r>
      <w:r w:rsidRPr="000B6E5A">
        <w:rPr>
          <w:rFonts w:ascii="Arial" w:hAnsi="Arial" w:cs="Arial"/>
        </w:rPr>
        <w:instrText xml:space="preserve"> HYPERLINK "http://www.childcomwales.org.uk" \h </w:instrText>
      </w:r>
      <w:r w:rsidRPr="000B6E5A">
        <w:rPr>
          <w:rFonts w:ascii="Arial" w:hAnsi="Arial" w:cs="Arial"/>
        </w:rPr>
        <w:fldChar w:fldCharType="separate"/>
      </w:r>
      <w:r w:rsidRPr="000B6E5A">
        <w:rPr>
          <w:rStyle w:val="Hyperlink"/>
          <w:rFonts w:ascii="Arial" w:eastAsia="Arial" w:hAnsi="Arial" w:cs="Arial"/>
        </w:rPr>
        <w:t>www.childcomwales.org.uk</w:t>
      </w:r>
      <w:r w:rsidRPr="000B6E5A">
        <w:rPr>
          <w:rStyle w:val="Hyperlink"/>
          <w:rFonts w:ascii="Arial" w:eastAsia="Arial" w:hAnsi="Arial" w:cs="Arial"/>
          <w:color w:val="auto"/>
          <w:u w:val="none"/>
        </w:rPr>
        <w:fldChar w:fldCharType="end"/>
      </w:r>
      <w:r w:rsidRPr="000B6E5A">
        <w:rPr>
          <w:rStyle w:val="Hyperlink"/>
          <w:rFonts w:ascii="Arial" w:eastAsia="Arial" w:hAnsi="Arial" w:cs="Arial"/>
        </w:rPr>
        <w:t xml:space="preserve"> </w:t>
      </w:r>
      <w:r w:rsidRPr="000B6E5A">
        <w:rPr>
          <w:rFonts w:ascii="Arial" w:eastAsia="Arial" w:hAnsi="Arial" w:cs="Arial"/>
        </w:rPr>
        <w:t>(Accessed 1</w:t>
      </w:r>
      <w:r w:rsidRPr="000B6E5A">
        <w:rPr>
          <w:rFonts w:ascii="Arial" w:eastAsia="Arial" w:hAnsi="Arial" w:cs="Arial"/>
          <w:vertAlign w:val="superscript"/>
        </w:rPr>
        <w:t>st</w:t>
      </w:r>
      <w:r w:rsidRPr="000B6E5A">
        <w:rPr>
          <w:rFonts w:ascii="Arial" w:eastAsia="Arial" w:hAnsi="Arial" w:cs="Arial"/>
        </w:rPr>
        <w:t xml:space="preserve"> October).</w:t>
      </w:r>
    </w:p>
    <w:p w14:paraId="724896B6" w14:textId="77777777" w:rsidR="00E15AC2" w:rsidRPr="0034246E" w:rsidRDefault="00E15AC2" w:rsidP="000B6E5A">
      <w:pPr>
        <w:spacing w:line="360" w:lineRule="auto"/>
        <w:jc w:val="both"/>
        <w:rPr>
          <w:rFonts w:ascii="Arial" w:hAnsi="Arial" w:cs="Arial"/>
        </w:rPr>
      </w:pPr>
    </w:p>
    <w:sectPr w:rsidR="00E15AC2" w:rsidRPr="0034246E" w:rsidSect="00352FED">
      <w:headerReference w:type="default" r:id="rId4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55894E" w14:textId="77777777" w:rsidR="00FE5144" w:rsidRDefault="00FE5144" w:rsidP="000C77F5">
      <w:r>
        <w:separator/>
      </w:r>
    </w:p>
  </w:endnote>
  <w:endnote w:type="continuationSeparator" w:id="0">
    <w:p w14:paraId="0E29D82D" w14:textId="77777777" w:rsidR="00FE5144" w:rsidRDefault="00FE5144" w:rsidP="000C77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25CBD4" w14:textId="77777777" w:rsidR="00FE5144" w:rsidRDefault="00FE5144" w:rsidP="000C77F5">
      <w:r>
        <w:separator/>
      </w:r>
    </w:p>
  </w:footnote>
  <w:footnote w:type="continuationSeparator" w:id="0">
    <w:p w14:paraId="2C4B41C2" w14:textId="77777777" w:rsidR="00FE5144" w:rsidRDefault="00FE5144" w:rsidP="000C77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2B62E6" w14:textId="600F0AE8" w:rsidR="000E7ED2" w:rsidRDefault="00A162FA">
    <w:pPr>
      <w:pStyle w:val="Header"/>
    </w:pPr>
    <w:r>
      <w:t>19066</w:t>
    </w:r>
    <w:r w:rsidR="00797A31">
      <w:t>17</w:t>
    </w:r>
    <w:r w:rsidR="000E7ED2">
      <w:ptab w:relativeTo="margin" w:alignment="center" w:leader="none"/>
    </w:r>
    <w:r w:rsidR="000E7ED2">
      <w:ptab w:relativeTo="margin" w:alignment="right" w:leader="none"/>
    </w:r>
    <w:r w:rsidR="00797A31">
      <w:t xml:space="preserve">Module code: </w:t>
    </w:r>
    <w:r w:rsidR="00AA64C4">
      <w:t>EAEE4002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330B4"/>
    <w:multiLevelType w:val="hybridMultilevel"/>
    <w:tmpl w:val="E16ED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6E58B5"/>
    <w:multiLevelType w:val="hybridMultilevel"/>
    <w:tmpl w:val="E60E2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FA738A"/>
    <w:multiLevelType w:val="hybridMultilevel"/>
    <w:tmpl w:val="772C43DA"/>
    <w:lvl w:ilvl="0" w:tplc="8F205288">
      <w:start w:val="1"/>
      <w:numFmt w:val="bullet"/>
      <w:lvlText w:val="•"/>
      <w:lvlJc w:val="left"/>
      <w:pPr>
        <w:tabs>
          <w:tab w:val="num" w:pos="720"/>
        </w:tabs>
        <w:ind w:left="720" w:hanging="360"/>
      </w:pPr>
      <w:rPr>
        <w:rFonts w:ascii="Arial" w:hAnsi="Arial" w:hint="default"/>
      </w:rPr>
    </w:lvl>
    <w:lvl w:ilvl="1" w:tplc="A7C00746" w:tentative="1">
      <w:start w:val="1"/>
      <w:numFmt w:val="bullet"/>
      <w:lvlText w:val="•"/>
      <w:lvlJc w:val="left"/>
      <w:pPr>
        <w:tabs>
          <w:tab w:val="num" w:pos="1440"/>
        </w:tabs>
        <w:ind w:left="1440" w:hanging="360"/>
      </w:pPr>
      <w:rPr>
        <w:rFonts w:ascii="Arial" w:hAnsi="Arial" w:hint="default"/>
      </w:rPr>
    </w:lvl>
    <w:lvl w:ilvl="2" w:tplc="832EF1D0" w:tentative="1">
      <w:start w:val="1"/>
      <w:numFmt w:val="bullet"/>
      <w:lvlText w:val="•"/>
      <w:lvlJc w:val="left"/>
      <w:pPr>
        <w:tabs>
          <w:tab w:val="num" w:pos="2160"/>
        </w:tabs>
        <w:ind w:left="2160" w:hanging="360"/>
      </w:pPr>
      <w:rPr>
        <w:rFonts w:ascii="Arial" w:hAnsi="Arial" w:hint="default"/>
      </w:rPr>
    </w:lvl>
    <w:lvl w:ilvl="3" w:tplc="5FFEECA4" w:tentative="1">
      <w:start w:val="1"/>
      <w:numFmt w:val="bullet"/>
      <w:lvlText w:val="•"/>
      <w:lvlJc w:val="left"/>
      <w:pPr>
        <w:tabs>
          <w:tab w:val="num" w:pos="2880"/>
        </w:tabs>
        <w:ind w:left="2880" w:hanging="360"/>
      </w:pPr>
      <w:rPr>
        <w:rFonts w:ascii="Arial" w:hAnsi="Arial" w:hint="default"/>
      </w:rPr>
    </w:lvl>
    <w:lvl w:ilvl="4" w:tplc="17EE6FBA" w:tentative="1">
      <w:start w:val="1"/>
      <w:numFmt w:val="bullet"/>
      <w:lvlText w:val="•"/>
      <w:lvlJc w:val="left"/>
      <w:pPr>
        <w:tabs>
          <w:tab w:val="num" w:pos="3600"/>
        </w:tabs>
        <w:ind w:left="3600" w:hanging="360"/>
      </w:pPr>
      <w:rPr>
        <w:rFonts w:ascii="Arial" w:hAnsi="Arial" w:hint="default"/>
      </w:rPr>
    </w:lvl>
    <w:lvl w:ilvl="5" w:tplc="B036B34C" w:tentative="1">
      <w:start w:val="1"/>
      <w:numFmt w:val="bullet"/>
      <w:lvlText w:val="•"/>
      <w:lvlJc w:val="left"/>
      <w:pPr>
        <w:tabs>
          <w:tab w:val="num" w:pos="4320"/>
        </w:tabs>
        <w:ind w:left="4320" w:hanging="360"/>
      </w:pPr>
      <w:rPr>
        <w:rFonts w:ascii="Arial" w:hAnsi="Arial" w:hint="default"/>
      </w:rPr>
    </w:lvl>
    <w:lvl w:ilvl="6" w:tplc="1F94BC4C" w:tentative="1">
      <w:start w:val="1"/>
      <w:numFmt w:val="bullet"/>
      <w:lvlText w:val="•"/>
      <w:lvlJc w:val="left"/>
      <w:pPr>
        <w:tabs>
          <w:tab w:val="num" w:pos="5040"/>
        </w:tabs>
        <w:ind w:left="5040" w:hanging="360"/>
      </w:pPr>
      <w:rPr>
        <w:rFonts w:ascii="Arial" w:hAnsi="Arial" w:hint="default"/>
      </w:rPr>
    </w:lvl>
    <w:lvl w:ilvl="7" w:tplc="37A06D94" w:tentative="1">
      <w:start w:val="1"/>
      <w:numFmt w:val="bullet"/>
      <w:lvlText w:val="•"/>
      <w:lvlJc w:val="left"/>
      <w:pPr>
        <w:tabs>
          <w:tab w:val="num" w:pos="5760"/>
        </w:tabs>
        <w:ind w:left="5760" w:hanging="360"/>
      </w:pPr>
      <w:rPr>
        <w:rFonts w:ascii="Arial" w:hAnsi="Arial" w:hint="default"/>
      </w:rPr>
    </w:lvl>
    <w:lvl w:ilvl="8" w:tplc="57B8AC1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84F0B1D"/>
    <w:multiLevelType w:val="hybridMultilevel"/>
    <w:tmpl w:val="0D863BB6"/>
    <w:lvl w:ilvl="0" w:tplc="3528C61C">
      <w:start w:val="1"/>
      <w:numFmt w:val="bullet"/>
      <w:lvlText w:val="•"/>
      <w:lvlJc w:val="left"/>
      <w:pPr>
        <w:tabs>
          <w:tab w:val="num" w:pos="720"/>
        </w:tabs>
        <w:ind w:left="720" w:hanging="360"/>
      </w:pPr>
      <w:rPr>
        <w:rFonts w:ascii="Arial" w:hAnsi="Arial" w:hint="default"/>
      </w:rPr>
    </w:lvl>
    <w:lvl w:ilvl="1" w:tplc="AB405D62" w:tentative="1">
      <w:start w:val="1"/>
      <w:numFmt w:val="bullet"/>
      <w:lvlText w:val="•"/>
      <w:lvlJc w:val="left"/>
      <w:pPr>
        <w:tabs>
          <w:tab w:val="num" w:pos="1440"/>
        </w:tabs>
        <w:ind w:left="1440" w:hanging="360"/>
      </w:pPr>
      <w:rPr>
        <w:rFonts w:ascii="Arial" w:hAnsi="Arial" w:hint="default"/>
      </w:rPr>
    </w:lvl>
    <w:lvl w:ilvl="2" w:tplc="11FA0E0A" w:tentative="1">
      <w:start w:val="1"/>
      <w:numFmt w:val="bullet"/>
      <w:lvlText w:val="•"/>
      <w:lvlJc w:val="left"/>
      <w:pPr>
        <w:tabs>
          <w:tab w:val="num" w:pos="2160"/>
        </w:tabs>
        <w:ind w:left="2160" w:hanging="360"/>
      </w:pPr>
      <w:rPr>
        <w:rFonts w:ascii="Arial" w:hAnsi="Arial" w:hint="default"/>
      </w:rPr>
    </w:lvl>
    <w:lvl w:ilvl="3" w:tplc="0C661806" w:tentative="1">
      <w:start w:val="1"/>
      <w:numFmt w:val="bullet"/>
      <w:lvlText w:val="•"/>
      <w:lvlJc w:val="left"/>
      <w:pPr>
        <w:tabs>
          <w:tab w:val="num" w:pos="2880"/>
        </w:tabs>
        <w:ind w:left="2880" w:hanging="360"/>
      </w:pPr>
      <w:rPr>
        <w:rFonts w:ascii="Arial" w:hAnsi="Arial" w:hint="default"/>
      </w:rPr>
    </w:lvl>
    <w:lvl w:ilvl="4" w:tplc="FEE0A128" w:tentative="1">
      <w:start w:val="1"/>
      <w:numFmt w:val="bullet"/>
      <w:lvlText w:val="•"/>
      <w:lvlJc w:val="left"/>
      <w:pPr>
        <w:tabs>
          <w:tab w:val="num" w:pos="3600"/>
        </w:tabs>
        <w:ind w:left="3600" w:hanging="360"/>
      </w:pPr>
      <w:rPr>
        <w:rFonts w:ascii="Arial" w:hAnsi="Arial" w:hint="default"/>
      </w:rPr>
    </w:lvl>
    <w:lvl w:ilvl="5" w:tplc="148A33A4" w:tentative="1">
      <w:start w:val="1"/>
      <w:numFmt w:val="bullet"/>
      <w:lvlText w:val="•"/>
      <w:lvlJc w:val="left"/>
      <w:pPr>
        <w:tabs>
          <w:tab w:val="num" w:pos="4320"/>
        </w:tabs>
        <w:ind w:left="4320" w:hanging="360"/>
      </w:pPr>
      <w:rPr>
        <w:rFonts w:ascii="Arial" w:hAnsi="Arial" w:hint="default"/>
      </w:rPr>
    </w:lvl>
    <w:lvl w:ilvl="6" w:tplc="9DD0CE5A" w:tentative="1">
      <w:start w:val="1"/>
      <w:numFmt w:val="bullet"/>
      <w:lvlText w:val="•"/>
      <w:lvlJc w:val="left"/>
      <w:pPr>
        <w:tabs>
          <w:tab w:val="num" w:pos="5040"/>
        </w:tabs>
        <w:ind w:left="5040" w:hanging="360"/>
      </w:pPr>
      <w:rPr>
        <w:rFonts w:ascii="Arial" w:hAnsi="Arial" w:hint="default"/>
      </w:rPr>
    </w:lvl>
    <w:lvl w:ilvl="7" w:tplc="DE9A4500" w:tentative="1">
      <w:start w:val="1"/>
      <w:numFmt w:val="bullet"/>
      <w:lvlText w:val="•"/>
      <w:lvlJc w:val="left"/>
      <w:pPr>
        <w:tabs>
          <w:tab w:val="num" w:pos="5760"/>
        </w:tabs>
        <w:ind w:left="5760" w:hanging="360"/>
      </w:pPr>
      <w:rPr>
        <w:rFonts w:ascii="Arial" w:hAnsi="Arial" w:hint="default"/>
      </w:rPr>
    </w:lvl>
    <w:lvl w:ilvl="8" w:tplc="61960DB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9EE3C62"/>
    <w:multiLevelType w:val="hybridMultilevel"/>
    <w:tmpl w:val="BF06F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CC0549"/>
    <w:multiLevelType w:val="hybridMultilevel"/>
    <w:tmpl w:val="97CA9854"/>
    <w:lvl w:ilvl="0" w:tplc="5A3AC55E">
      <w:start w:val="1"/>
      <w:numFmt w:val="bullet"/>
      <w:lvlText w:val="•"/>
      <w:lvlJc w:val="left"/>
      <w:pPr>
        <w:tabs>
          <w:tab w:val="num" w:pos="720"/>
        </w:tabs>
        <w:ind w:left="720" w:hanging="360"/>
      </w:pPr>
      <w:rPr>
        <w:rFonts w:ascii="Arial" w:hAnsi="Arial" w:hint="default"/>
      </w:rPr>
    </w:lvl>
    <w:lvl w:ilvl="1" w:tplc="46D4885C" w:tentative="1">
      <w:start w:val="1"/>
      <w:numFmt w:val="bullet"/>
      <w:lvlText w:val="•"/>
      <w:lvlJc w:val="left"/>
      <w:pPr>
        <w:tabs>
          <w:tab w:val="num" w:pos="1440"/>
        </w:tabs>
        <w:ind w:left="1440" w:hanging="360"/>
      </w:pPr>
      <w:rPr>
        <w:rFonts w:ascii="Arial" w:hAnsi="Arial" w:hint="default"/>
      </w:rPr>
    </w:lvl>
    <w:lvl w:ilvl="2" w:tplc="B8C87282" w:tentative="1">
      <w:start w:val="1"/>
      <w:numFmt w:val="bullet"/>
      <w:lvlText w:val="•"/>
      <w:lvlJc w:val="left"/>
      <w:pPr>
        <w:tabs>
          <w:tab w:val="num" w:pos="2160"/>
        </w:tabs>
        <w:ind w:left="2160" w:hanging="360"/>
      </w:pPr>
      <w:rPr>
        <w:rFonts w:ascii="Arial" w:hAnsi="Arial" w:hint="default"/>
      </w:rPr>
    </w:lvl>
    <w:lvl w:ilvl="3" w:tplc="709A64D8" w:tentative="1">
      <w:start w:val="1"/>
      <w:numFmt w:val="bullet"/>
      <w:lvlText w:val="•"/>
      <w:lvlJc w:val="left"/>
      <w:pPr>
        <w:tabs>
          <w:tab w:val="num" w:pos="2880"/>
        </w:tabs>
        <w:ind w:left="2880" w:hanging="360"/>
      </w:pPr>
      <w:rPr>
        <w:rFonts w:ascii="Arial" w:hAnsi="Arial" w:hint="default"/>
      </w:rPr>
    </w:lvl>
    <w:lvl w:ilvl="4" w:tplc="1FECF47E" w:tentative="1">
      <w:start w:val="1"/>
      <w:numFmt w:val="bullet"/>
      <w:lvlText w:val="•"/>
      <w:lvlJc w:val="left"/>
      <w:pPr>
        <w:tabs>
          <w:tab w:val="num" w:pos="3600"/>
        </w:tabs>
        <w:ind w:left="3600" w:hanging="360"/>
      </w:pPr>
      <w:rPr>
        <w:rFonts w:ascii="Arial" w:hAnsi="Arial" w:hint="default"/>
      </w:rPr>
    </w:lvl>
    <w:lvl w:ilvl="5" w:tplc="4392AC0C" w:tentative="1">
      <w:start w:val="1"/>
      <w:numFmt w:val="bullet"/>
      <w:lvlText w:val="•"/>
      <w:lvlJc w:val="left"/>
      <w:pPr>
        <w:tabs>
          <w:tab w:val="num" w:pos="4320"/>
        </w:tabs>
        <w:ind w:left="4320" w:hanging="360"/>
      </w:pPr>
      <w:rPr>
        <w:rFonts w:ascii="Arial" w:hAnsi="Arial" w:hint="default"/>
      </w:rPr>
    </w:lvl>
    <w:lvl w:ilvl="6" w:tplc="FDA2E986" w:tentative="1">
      <w:start w:val="1"/>
      <w:numFmt w:val="bullet"/>
      <w:lvlText w:val="•"/>
      <w:lvlJc w:val="left"/>
      <w:pPr>
        <w:tabs>
          <w:tab w:val="num" w:pos="5040"/>
        </w:tabs>
        <w:ind w:left="5040" w:hanging="360"/>
      </w:pPr>
      <w:rPr>
        <w:rFonts w:ascii="Arial" w:hAnsi="Arial" w:hint="default"/>
      </w:rPr>
    </w:lvl>
    <w:lvl w:ilvl="7" w:tplc="51B2703E" w:tentative="1">
      <w:start w:val="1"/>
      <w:numFmt w:val="bullet"/>
      <w:lvlText w:val="•"/>
      <w:lvlJc w:val="left"/>
      <w:pPr>
        <w:tabs>
          <w:tab w:val="num" w:pos="5760"/>
        </w:tabs>
        <w:ind w:left="5760" w:hanging="360"/>
      </w:pPr>
      <w:rPr>
        <w:rFonts w:ascii="Arial" w:hAnsi="Arial" w:hint="default"/>
      </w:rPr>
    </w:lvl>
    <w:lvl w:ilvl="8" w:tplc="7C0C7DF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5"/>
  </w:num>
  <w:num w:numId="3">
    <w:abstractNumId w:val="0"/>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A54"/>
    <w:rsid w:val="00025A57"/>
    <w:rsid w:val="0007106D"/>
    <w:rsid w:val="000A0A63"/>
    <w:rsid w:val="000B415A"/>
    <w:rsid w:val="000B6E5A"/>
    <w:rsid w:val="000C77F5"/>
    <w:rsid w:val="000D667F"/>
    <w:rsid w:val="000E61C6"/>
    <w:rsid w:val="000E7ED2"/>
    <w:rsid w:val="00107DD3"/>
    <w:rsid w:val="001106E9"/>
    <w:rsid w:val="00135475"/>
    <w:rsid w:val="00143B50"/>
    <w:rsid w:val="00155097"/>
    <w:rsid w:val="00175551"/>
    <w:rsid w:val="001A6CE0"/>
    <w:rsid w:val="001B7239"/>
    <w:rsid w:val="001C3BB0"/>
    <w:rsid w:val="001E3E62"/>
    <w:rsid w:val="00216419"/>
    <w:rsid w:val="00227C00"/>
    <w:rsid w:val="00247416"/>
    <w:rsid w:val="00250DF7"/>
    <w:rsid w:val="002A3714"/>
    <w:rsid w:val="002F274B"/>
    <w:rsid w:val="003050D9"/>
    <w:rsid w:val="00314058"/>
    <w:rsid w:val="00317D16"/>
    <w:rsid w:val="00330DE0"/>
    <w:rsid w:val="0034246E"/>
    <w:rsid w:val="00351DDE"/>
    <w:rsid w:val="00352FED"/>
    <w:rsid w:val="0037421A"/>
    <w:rsid w:val="00391D90"/>
    <w:rsid w:val="003A6F02"/>
    <w:rsid w:val="003E761A"/>
    <w:rsid w:val="003F2F83"/>
    <w:rsid w:val="0042284A"/>
    <w:rsid w:val="00430987"/>
    <w:rsid w:val="00432E55"/>
    <w:rsid w:val="00443D09"/>
    <w:rsid w:val="00480D07"/>
    <w:rsid w:val="004B00A4"/>
    <w:rsid w:val="004B5033"/>
    <w:rsid w:val="004C1533"/>
    <w:rsid w:val="004C32B2"/>
    <w:rsid w:val="004D66F9"/>
    <w:rsid w:val="005070CF"/>
    <w:rsid w:val="00516108"/>
    <w:rsid w:val="00540F84"/>
    <w:rsid w:val="00552D59"/>
    <w:rsid w:val="00554DC8"/>
    <w:rsid w:val="005566EE"/>
    <w:rsid w:val="00557E3D"/>
    <w:rsid w:val="00570A12"/>
    <w:rsid w:val="005761C2"/>
    <w:rsid w:val="00576B38"/>
    <w:rsid w:val="00595C44"/>
    <w:rsid w:val="005A3084"/>
    <w:rsid w:val="005A700B"/>
    <w:rsid w:val="005A7BC0"/>
    <w:rsid w:val="005B3D06"/>
    <w:rsid w:val="005E7EC8"/>
    <w:rsid w:val="005F72D8"/>
    <w:rsid w:val="006313C8"/>
    <w:rsid w:val="0067068C"/>
    <w:rsid w:val="00671405"/>
    <w:rsid w:val="00682FD4"/>
    <w:rsid w:val="006954DB"/>
    <w:rsid w:val="006B3418"/>
    <w:rsid w:val="006C0D05"/>
    <w:rsid w:val="006E6872"/>
    <w:rsid w:val="007068B1"/>
    <w:rsid w:val="007450E4"/>
    <w:rsid w:val="00756F57"/>
    <w:rsid w:val="00766389"/>
    <w:rsid w:val="00793FBB"/>
    <w:rsid w:val="00795D18"/>
    <w:rsid w:val="00797A31"/>
    <w:rsid w:val="007D2F2D"/>
    <w:rsid w:val="008340AF"/>
    <w:rsid w:val="00837A75"/>
    <w:rsid w:val="00874FB6"/>
    <w:rsid w:val="008C3372"/>
    <w:rsid w:val="008D61D2"/>
    <w:rsid w:val="0091090B"/>
    <w:rsid w:val="00915F74"/>
    <w:rsid w:val="00923B59"/>
    <w:rsid w:val="00930502"/>
    <w:rsid w:val="0094313F"/>
    <w:rsid w:val="00971E8E"/>
    <w:rsid w:val="00973B63"/>
    <w:rsid w:val="00977B69"/>
    <w:rsid w:val="0098295C"/>
    <w:rsid w:val="009C48EC"/>
    <w:rsid w:val="009D6F5F"/>
    <w:rsid w:val="009D7862"/>
    <w:rsid w:val="009E6DCA"/>
    <w:rsid w:val="009F160B"/>
    <w:rsid w:val="00A01A73"/>
    <w:rsid w:val="00A14DC5"/>
    <w:rsid w:val="00A162FA"/>
    <w:rsid w:val="00A31458"/>
    <w:rsid w:val="00A4059F"/>
    <w:rsid w:val="00A54677"/>
    <w:rsid w:val="00A61687"/>
    <w:rsid w:val="00A7206E"/>
    <w:rsid w:val="00AA5DAD"/>
    <w:rsid w:val="00AA64C4"/>
    <w:rsid w:val="00AB3FC8"/>
    <w:rsid w:val="00AD6C64"/>
    <w:rsid w:val="00AE2982"/>
    <w:rsid w:val="00AE4B7D"/>
    <w:rsid w:val="00B26EA4"/>
    <w:rsid w:val="00BA57D0"/>
    <w:rsid w:val="00BB4061"/>
    <w:rsid w:val="00BD4FFF"/>
    <w:rsid w:val="00BF7742"/>
    <w:rsid w:val="00C03170"/>
    <w:rsid w:val="00C26362"/>
    <w:rsid w:val="00C60B2D"/>
    <w:rsid w:val="00CC7875"/>
    <w:rsid w:val="00CD0A00"/>
    <w:rsid w:val="00CE3532"/>
    <w:rsid w:val="00CE4A82"/>
    <w:rsid w:val="00CE5406"/>
    <w:rsid w:val="00CF231E"/>
    <w:rsid w:val="00D2267E"/>
    <w:rsid w:val="00D44CCE"/>
    <w:rsid w:val="00D5012F"/>
    <w:rsid w:val="00D507E5"/>
    <w:rsid w:val="00D76786"/>
    <w:rsid w:val="00D92122"/>
    <w:rsid w:val="00DA3E36"/>
    <w:rsid w:val="00DA7063"/>
    <w:rsid w:val="00DF430C"/>
    <w:rsid w:val="00DF7C97"/>
    <w:rsid w:val="00E0357C"/>
    <w:rsid w:val="00E15AC2"/>
    <w:rsid w:val="00E305A1"/>
    <w:rsid w:val="00E34FFC"/>
    <w:rsid w:val="00E510B8"/>
    <w:rsid w:val="00E66879"/>
    <w:rsid w:val="00E85F9F"/>
    <w:rsid w:val="00E937D6"/>
    <w:rsid w:val="00EB4A54"/>
    <w:rsid w:val="00EC2B26"/>
    <w:rsid w:val="00EC490D"/>
    <w:rsid w:val="00ED7C5E"/>
    <w:rsid w:val="00EF1637"/>
    <w:rsid w:val="00F10DCE"/>
    <w:rsid w:val="00F24F41"/>
    <w:rsid w:val="00F532D1"/>
    <w:rsid w:val="00F77A60"/>
    <w:rsid w:val="00F90AC0"/>
    <w:rsid w:val="00FA37FA"/>
    <w:rsid w:val="00FC40BF"/>
    <w:rsid w:val="00FE5144"/>
    <w:rsid w:val="00FF7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69290"/>
  <w15:chartTrackingRefBased/>
  <w15:docId w15:val="{02B4A791-0D45-FA4F-9AA7-6201FD42B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77F5"/>
    <w:pPr>
      <w:tabs>
        <w:tab w:val="center" w:pos="4513"/>
        <w:tab w:val="right" w:pos="9026"/>
      </w:tabs>
    </w:pPr>
  </w:style>
  <w:style w:type="character" w:customStyle="1" w:styleId="HeaderChar">
    <w:name w:val="Header Char"/>
    <w:basedOn w:val="DefaultParagraphFont"/>
    <w:link w:val="Header"/>
    <w:uiPriority w:val="99"/>
    <w:rsid w:val="000C77F5"/>
  </w:style>
  <w:style w:type="paragraph" w:styleId="Footer">
    <w:name w:val="footer"/>
    <w:basedOn w:val="Normal"/>
    <w:link w:val="FooterChar"/>
    <w:uiPriority w:val="99"/>
    <w:unhideWhenUsed/>
    <w:rsid w:val="000C77F5"/>
    <w:pPr>
      <w:tabs>
        <w:tab w:val="center" w:pos="4513"/>
        <w:tab w:val="right" w:pos="9026"/>
      </w:tabs>
    </w:pPr>
  </w:style>
  <w:style w:type="character" w:customStyle="1" w:styleId="FooterChar">
    <w:name w:val="Footer Char"/>
    <w:basedOn w:val="DefaultParagraphFont"/>
    <w:link w:val="Footer"/>
    <w:uiPriority w:val="99"/>
    <w:rsid w:val="000C77F5"/>
  </w:style>
  <w:style w:type="paragraph" w:styleId="ListParagraph">
    <w:name w:val="List Paragraph"/>
    <w:basedOn w:val="Normal"/>
    <w:uiPriority w:val="34"/>
    <w:qFormat/>
    <w:rsid w:val="004C32B2"/>
    <w:pPr>
      <w:ind w:left="720"/>
      <w:contextualSpacing/>
    </w:pPr>
  </w:style>
  <w:style w:type="paragraph" w:styleId="NormalWeb">
    <w:name w:val="Normal (Web)"/>
    <w:basedOn w:val="Normal"/>
    <w:uiPriority w:val="99"/>
    <w:unhideWhenUsed/>
    <w:rsid w:val="00A14DC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34FFC"/>
    <w:rPr>
      <w:color w:val="0563C1" w:themeColor="hyperlink"/>
      <w:u w:val="single"/>
    </w:rPr>
  </w:style>
  <w:style w:type="character" w:styleId="UnresolvedMention">
    <w:name w:val="Unresolved Mention"/>
    <w:basedOn w:val="DefaultParagraphFont"/>
    <w:uiPriority w:val="99"/>
    <w:semiHidden/>
    <w:unhideWhenUsed/>
    <w:rsid w:val="00E34FFC"/>
    <w:rPr>
      <w:color w:val="605E5C"/>
      <w:shd w:val="clear" w:color="auto" w:fill="E1DFDD"/>
    </w:rPr>
  </w:style>
  <w:style w:type="character" w:styleId="FollowedHyperlink">
    <w:name w:val="FollowedHyperlink"/>
    <w:basedOn w:val="DefaultParagraphFont"/>
    <w:uiPriority w:val="99"/>
    <w:semiHidden/>
    <w:unhideWhenUsed/>
    <w:rsid w:val="00E15A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973965">
      <w:bodyDiv w:val="1"/>
      <w:marLeft w:val="0"/>
      <w:marRight w:val="0"/>
      <w:marTop w:val="0"/>
      <w:marBottom w:val="0"/>
      <w:divBdr>
        <w:top w:val="none" w:sz="0" w:space="0" w:color="auto"/>
        <w:left w:val="none" w:sz="0" w:space="0" w:color="auto"/>
        <w:bottom w:val="none" w:sz="0" w:space="0" w:color="auto"/>
        <w:right w:val="none" w:sz="0" w:space="0" w:color="auto"/>
      </w:divBdr>
    </w:div>
    <w:div w:id="96565897">
      <w:bodyDiv w:val="1"/>
      <w:marLeft w:val="0"/>
      <w:marRight w:val="0"/>
      <w:marTop w:val="0"/>
      <w:marBottom w:val="0"/>
      <w:divBdr>
        <w:top w:val="none" w:sz="0" w:space="0" w:color="auto"/>
        <w:left w:val="none" w:sz="0" w:space="0" w:color="auto"/>
        <w:bottom w:val="none" w:sz="0" w:space="0" w:color="auto"/>
        <w:right w:val="none" w:sz="0" w:space="0" w:color="auto"/>
      </w:divBdr>
      <w:divsChild>
        <w:div w:id="1942906413">
          <w:marLeft w:val="0"/>
          <w:marRight w:val="0"/>
          <w:marTop w:val="0"/>
          <w:marBottom w:val="0"/>
          <w:divBdr>
            <w:top w:val="none" w:sz="0" w:space="0" w:color="auto"/>
            <w:left w:val="none" w:sz="0" w:space="0" w:color="auto"/>
            <w:bottom w:val="none" w:sz="0" w:space="0" w:color="auto"/>
            <w:right w:val="none" w:sz="0" w:space="0" w:color="auto"/>
          </w:divBdr>
          <w:divsChild>
            <w:div w:id="84032936">
              <w:marLeft w:val="0"/>
              <w:marRight w:val="0"/>
              <w:marTop w:val="0"/>
              <w:marBottom w:val="0"/>
              <w:divBdr>
                <w:top w:val="none" w:sz="0" w:space="0" w:color="auto"/>
                <w:left w:val="none" w:sz="0" w:space="0" w:color="auto"/>
                <w:bottom w:val="none" w:sz="0" w:space="0" w:color="auto"/>
                <w:right w:val="none" w:sz="0" w:space="0" w:color="auto"/>
              </w:divBdr>
              <w:divsChild>
                <w:div w:id="16509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9004015">
      <w:bodyDiv w:val="1"/>
      <w:marLeft w:val="0"/>
      <w:marRight w:val="0"/>
      <w:marTop w:val="0"/>
      <w:marBottom w:val="0"/>
      <w:divBdr>
        <w:top w:val="none" w:sz="0" w:space="0" w:color="auto"/>
        <w:left w:val="none" w:sz="0" w:space="0" w:color="auto"/>
        <w:bottom w:val="none" w:sz="0" w:space="0" w:color="auto"/>
        <w:right w:val="none" w:sz="0" w:space="0" w:color="auto"/>
      </w:divBdr>
      <w:divsChild>
        <w:div w:id="1918977176">
          <w:marLeft w:val="274"/>
          <w:marRight w:val="0"/>
          <w:marTop w:val="0"/>
          <w:marBottom w:val="0"/>
          <w:divBdr>
            <w:top w:val="none" w:sz="0" w:space="0" w:color="auto"/>
            <w:left w:val="none" w:sz="0" w:space="0" w:color="auto"/>
            <w:bottom w:val="none" w:sz="0" w:space="0" w:color="auto"/>
            <w:right w:val="none" w:sz="0" w:space="0" w:color="auto"/>
          </w:divBdr>
        </w:div>
        <w:div w:id="699473442">
          <w:marLeft w:val="274"/>
          <w:marRight w:val="0"/>
          <w:marTop w:val="0"/>
          <w:marBottom w:val="0"/>
          <w:divBdr>
            <w:top w:val="none" w:sz="0" w:space="0" w:color="auto"/>
            <w:left w:val="none" w:sz="0" w:space="0" w:color="auto"/>
            <w:bottom w:val="none" w:sz="0" w:space="0" w:color="auto"/>
            <w:right w:val="none" w:sz="0" w:space="0" w:color="auto"/>
          </w:divBdr>
        </w:div>
        <w:div w:id="1232346270">
          <w:marLeft w:val="274"/>
          <w:marRight w:val="0"/>
          <w:marTop w:val="0"/>
          <w:marBottom w:val="0"/>
          <w:divBdr>
            <w:top w:val="none" w:sz="0" w:space="0" w:color="auto"/>
            <w:left w:val="none" w:sz="0" w:space="0" w:color="auto"/>
            <w:bottom w:val="none" w:sz="0" w:space="0" w:color="auto"/>
            <w:right w:val="none" w:sz="0" w:space="0" w:color="auto"/>
          </w:divBdr>
        </w:div>
        <w:div w:id="71129448">
          <w:marLeft w:val="274"/>
          <w:marRight w:val="0"/>
          <w:marTop w:val="0"/>
          <w:marBottom w:val="0"/>
          <w:divBdr>
            <w:top w:val="none" w:sz="0" w:space="0" w:color="auto"/>
            <w:left w:val="none" w:sz="0" w:space="0" w:color="auto"/>
            <w:bottom w:val="none" w:sz="0" w:space="0" w:color="auto"/>
            <w:right w:val="none" w:sz="0" w:space="0" w:color="auto"/>
          </w:divBdr>
        </w:div>
        <w:div w:id="302735659">
          <w:marLeft w:val="274"/>
          <w:marRight w:val="0"/>
          <w:marTop w:val="0"/>
          <w:marBottom w:val="0"/>
          <w:divBdr>
            <w:top w:val="none" w:sz="0" w:space="0" w:color="auto"/>
            <w:left w:val="none" w:sz="0" w:space="0" w:color="auto"/>
            <w:bottom w:val="none" w:sz="0" w:space="0" w:color="auto"/>
            <w:right w:val="none" w:sz="0" w:space="0" w:color="auto"/>
          </w:divBdr>
        </w:div>
        <w:div w:id="1415129411">
          <w:marLeft w:val="274"/>
          <w:marRight w:val="0"/>
          <w:marTop w:val="0"/>
          <w:marBottom w:val="0"/>
          <w:divBdr>
            <w:top w:val="none" w:sz="0" w:space="0" w:color="auto"/>
            <w:left w:val="none" w:sz="0" w:space="0" w:color="auto"/>
            <w:bottom w:val="none" w:sz="0" w:space="0" w:color="auto"/>
            <w:right w:val="none" w:sz="0" w:space="0" w:color="auto"/>
          </w:divBdr>
        </w:div>
      </w:divsChild>
    </w:div>
    <w:div w:id="432481893">
      <w:bodyDiv w:val="1"/>
      <w:marLeft w:val="0"/>
      <w:marRight w:val="0"/>
      <w:marTop w:val="0"/>
      <w:marBottom w:val="0"/>
      <w:divBdr>
        <w:top w:val="none" w:sz="0" w:space="0" w:color="auto"/>
        <w:left w:val="none" w:sz="0" w:space="0" w:color="auto"/>
        <w:bottom w:val="none" w:sz="0" w:space="0" w:color="auto"/>
        <w:right w:val="none" w:sz="0" w:space="0" w:color="auto"/>
      </w:divBdr>
      <w:divsChild>
        <w:div w:id="309990322">
          <w:marLeft w:val="0"/>
          <w:marRight w:val="0"/>
          <w:marTop w:val="0"/>
          <w:marBottom w:val="0"/>
          <w:divBdr>
            <w:top w:val="none" w:sz="0" w:space="0" w:color="auto"/>
            <w:left w:val="none" w:sz="0" w:space="0" w:color="auto"/>
            <w:bottom w:val="none" w:sz="0" w:space="0" w:color="auto"/>
            <w:right w:val="none" w:sz="0" w:space="0" w:color="auto"/>
          </w:divBdr>
          <w:divsChild>
            <w:div w:id="1694765761">
              <w:marLeft w:val="0"/>
              <w:marRight w:val="0"/>
              <w:marTop w:val="0"/>
              <w:marBottom w:val="0"/>
              <w:divBdr>
                <w:top w:val="none" w:sz="0" w:space="0" w:color="auto"/>
                <w:left w:val="none" w:sz="0" w:space="0" w:color="auto"/>
                <w:bottom w:val="none" w:sz="0" w:space="0" w:color="auto"/>
                <w:right w:val="none" w:sz="0" w:space="0" w:color="auto"/>
              </w:divBdr>
              <w:divsChild>
                <w:div w:id="1316882218">
                  <w:marLeft w:val="0"/>
                  <w:marRight w:val="0"/>
                  <w:marTop w:val="0"/>
                  <w:marBottom w:val="0"/>
                  <w:divBdr>
                    <w:top w:val="none" w:sz="0" w:space="0" w:color="auto"/>
                    <w:left w:val="none" w:sz="0" w:space="0" w:color="auto"/>
                    <w:bottom w:val="none" w:sz="0" w:space="0" w:color="auto"/>
                    <w:right w:val="none" w:sz="0" w:space="0" w:color="auto"/>
                  </w:divBdr>
                  <w:divsChild>
                    <w:div w:id="1886525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318976">
      <w:bodyDiv w:val="1"/>
      <w:marLeft w:val="0"/>
      <w:marRight w:val="0"/>
      <w:marTop w:val="0"/>
      <w:marBottom w:val="0"/>
      <w:divBdr>
        <w:top w:val="none" w:sz="0" w:space="0" w:color="auto"/>
        <w:left w:val="none" w:sz="0" w:space="0" w:color="auto"/>
        <w:bottom w:val="none" w:sz="0" w:space="0" w:color="auto"/>
        <w:right w:val="none" w:sz="0" w:space="0" w:color="auto"/>
      </w:divBdr>
      <w:divsChild>
        <w:div w:id="767384660">
          <w:marLeft w:val="274"/>
          <w:marRight w:val="0"/>
          <w:marTop w:val="0"/>
          <w:marBottom w:val="0"/>
          <w:divBdr>
            <w:top w:val="none" w:sz="0" w:space="0" w:color="auto"/>
            <w:left w:val="none" w:sz="0" w:space="0" w:color="auto"/>
            <w:bottom w:val="none" w:sz="0" w:space="0" w:color="auto"/>
            <w:right w:val="none" w:sz="0" w:space="0" w:color="auto"/>
          </w:divBdr>
        </w:div>
        <w:div w:id="2103406079">
          <w:marLeft w:val="274"/>
          <w:marRight w:val="0"/>
          <w:marTop w:val="0"/>
          <w:marBottom w:val="0"/>
          <w:divBdr>
            <w:top w:val="none" w:sz="0" w:space="0" w:color="auto"/>
            <w:left w:val="none" w:sz="0" w:space="0" w:color="auto"/>
            <w:bottom w:val="none" w:sz="0" w:space="0" w:color="auto"/>
            <w:right w:val="none" w:sz="0" w:space="0" w:color="auto"/>
          </w:divBdr>
        </w:div>
        <w:div w:id="1773822233">
          <w:marLeft w:val="274"/>
          <w:marRight w:val="0"/>
          <w:marTop w:val="0"/>
          <w:marBottom w:val="0"/>
          <w:divBdr>
            <w:top w:val="none" w:sz="0" w:space="0" w:color="auto"/>
            <w:left w:val="none" w:sz="0" w:space="0" w:color="auto"/>
            <w:bottom w:val="none" w:sz="0" w:space="0" w:color="auto"/>
            <w:right w:val="none" w:sz="0" w:space="0" w:color="auto"/>
          </w:divBdr>
        </w:div>
        <w:div w:id="479544331">
          <w:marLeft w:val="274"/>
          <w:marRight w:val="0"/>
          <w:marTop w:val="0"/>
          <w:marBottom w:val="0"/>
          <w:divBdr>
            <w:top w:val="none" w:sz="0" w:space="0" w:color="auto"/>
            <w:left w:val="none" w:sz="0" w:space="0" w:color="auto"/>
            <w:bottom w:val="none" w:sz="0" w:space="0" w:color="auto"/>
            <w:right w:val="none" w:sz="0" w:space="0" w:color="auto"/>
          </w:divBdr>
        </w:div>
        <w:div w:id="513765175">
          <w:marLeft w:val="274"/>
          <w:marRight w:val="0"/>
          <w:marTop w:val="0"/>
          <w:marBottom w:val="0"/>
          <w:divBdr>
            <w:top w:val="none" w:sz="0" w:space="0" w:color="auto"/>
            <w:left w:val="none" w:sz="0" w:space="0" w:color="auto"/>
            <w:bottom w:val="none" w:sz="0" w:space="0" w:color="auto"/>
            <w:right w:val="none" w:sz="0" w:space="0" w:color="auto"/>
          </w:divBdr>
        </w:div>
        <w:div w:id="1120220508">
          <w:marLeft w:val="274"/>
          <w:marRight w:val="0"/>
          <w:marTop w:val="0"/>
          <w:marBottom w:val="0"/>
          <w:divBdr>
            <w:top w:val="none" w:sz="0" w:space="0" w:color="auto"/>
            <w:left w:val="none" w:sz="0" w:space="0" w:color="auto"/>
            <w:bottom w:val="none" w:sz="0" w:space="0" w:color="auto"/>
            <w:right w:val="none" w:sz="0" w:space="0" w:color="auto"/>
          </w:divBdr>
        </w:div>
        <w:div w:id="855382470">
          <w:marLeft w:val="274"/>
          <w:marRight w:val="0"/>
          <w:marTop w:val="0"/>
          <w:marBottom w:val="0"/>
          <w:divBdr>
            <w:top w:val="none" w:sz="0" w:space="0" w:color="auto"/>
            <w:left w:val="none" w:sz="0" w:space="0" w:color="auto"/>
            <w:bottom w:val="none" w:sz="0" w:space="0" w:color="auto"/>
            <w:right w:val="none" w:sz="0" w:space="0" w:color="auto"/>
          </w:divBdr>
        </w:div>
        <w:div w:id="1231892884">
          <w:marLeft w:val="274"/>
          <w:marRight w:val="0"/>
          <w:marTop w:val="0"/>
          <w:marBottom w:val="0"/>
          <w:divBdr>
            <w:top w:val="none" w:sz="0" w:space="0" w:color="auto"/>
            <w:left w:val="none" w:sz="0" w:space="0" w:color="auto"/>
            <w:bottom w:val="none" w:sz="0" w:space="0" w:color="auto"/>
            <w:right w:val="none" w:sz="0" w:space="0" w:color="auto"/>
          </w:divBdr>
        </w:div>
      </w:divsChild>
    </w:div>
    <w:div w:id="789393432">
      <w:bodyDiv w:val="1"/>
      <w:marLeft w:val="0"/>
      <w:marRight w:val="0"/>
      <w:marTop w:val="0"/>
      <w:marBottom w:val="0"/>
      <w:divBdr>
        <w:top w:val="none" w:sz="0" w:space="0" w:color="auto"/>
        <w:left w:val="none" w:sz="0" w:space="0" w:color="auto"/>
        <w:bottom w:val="none" w:sz="0" w:space="0" w:color="auto"/>
        <w:right w:val="none" w:sz="0" w:space="0" w:color="auto"/>
      </w:divBdr>
      <w:divsChild>
        <w:div w:id="1211377781">
          <w:marLeft w:val="0"/>
          <w:marRight w:val="0"/>
          <w:marTop w:val="0"/>
          <w:marBottom w:val="0"/>
          <w:divBdr>
            <w:top w:val="none" w:sz="0" w:space="0" w:color="auto"/>
            <w:left w:val="none" w:sz="0" w:space="0" w:color="auto"/>
            <w:bottom w:val="none" w:sz="0" w:space="0" w:color="auto"/>
            <w:right w:val="none" w:sz="0" w:space="0" w:color="auto"/>
          </w:divBdr>
          <w:divsChild>
            <w:div w:id="1557161652">
              <w:marLeft w:val="0"/>
              <w:marRight w:val="0"/>
              <w:marTop w:val="0"/>
              <w:marBottom w:val="0"/>
              <w:divBdr>
                <w:top w:val="none" w:sz="0" w:space="0" w:color="auto"/>
                <w:left w:val="none" w:sz="0" w:space="0" w:color="auto"/>
                <w:bottom w:val="none" w:sz="0" w:space="0" w:color="auto"/>
                <w:right w:val="none" w:sz="0" w:space="0" w:color="auto"/>
              </w:divBdr>
              <w:divsChild>
                <w:div w:id="1155561659">
                  <w:marLeft w:val="0"/>
                  <w:marRight w:val="0"/>
                  <w:marTop w:val="0"/>
                  <w:marBottom w:val="0"/>
                  <w:divBdr>
                    <w:top w:val="none" w:sz="0" w:space="0" w:color="auto"/>
                    <w:left w:val="none" w:sz="0" w:space="0" w:color="auto"/>
                    <w:bottom w:val="none" w:sz="0" w:space="0" w:color="auto"/>
                    <w:right w:val="none" w:sz="0" w:space="0" w:color="auto"/>
                  </w:divBdr>
                </w:div>
              </w:divsChild>
            </w:div>
            <w:div w:id="1318222178">
              <w:marLeft w:val="0"/>
              <w:marRight w:val="0"/>
              <w:marTop w:val="0"/>
              <w:marBottom w:val="0"/>
              <w:divBdr>
                <w:top w:val="none" w:sz="0" w:space="0" w:color="auto"/>
                <w:left w:val="none" w:sz="0" w:space="0" w:color="auto"/>
                <w:bottom w:val="none" w:sz="0" w:space="0" w:color="auto"/>
                <w:right w:val="none" w:sz="0" w:space="0" w:color="auto"/>
              </w:divBdr>
              <w:divsChild>
                <w:div w:id="941953343">
                  <w:marLeft w:val="0"/>
                  <w:marRight w:val="0"/>
                  <w:marTop w:val="0"/>
                  <w:marBottom w:val="0"/>
                  <w:divBdr>
                    <w:top w:val="none" w:sz="0" w:space="0" w:color="auto"/>
                    <w:left w:val="none" w:sz="0" w:space="0" w:color="auto"/>
                    <w:bottom w:val="none" w:sz="0" w:space="0" w:color="auto"/>
                    <w:right w:val="none" w:sz="0" w:space="0" w:color="auto"/>
                  </w:divBdr>
                </w:div>
                <w:div w:id="803431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1164582">
      <w:bodyDiv w:val="1"/>
      <w:marLeft w:val="0"/>
      <w:marRight w:val="0"/>
      <w:marTop w:val="0"/>
      <w:marBottom w:val="0"/>
      <w:divBdr>
        <w:top w:val="none" w:sz="0" w:space="0" w:color="auto"/>
        <w:left w:val="none" w:sz="0" w:space="0" w:color="auto"/>
        <w:bottom w:val="none" w:sz="0" w:space="0" w:color="auto"/>
        <w:right w:val="none" w:sz="0" w:space="0" w:color="auto"/>
      </w:divBdr>
    </w:div>
    <w:div w:id="893539722">
      <w:bodyDiv w:val="1"/>
      <w:marLeft w:val="0"/>
      <w:marRight w:val="0"/>
      <w:marTop w:val="0"/>
      <w:marBottom w:val="0"/>
      <w:divBdr>
        <w:top w:val="none" w:sz="0" w:space="0" w:color="auto"/>
        <w:left w:val="none" w:sz="0" w:space="0" w:color="auto"/>
        <w:bottom w:val="none" w:sz="0" w:space="0" w:color="auto"/>
        <w:right w:val="none" w:sz="0" w:space="0" w:color="auto"/>
      </w:divBdr>
      <w:divsChild>
        <w:div w:id="1013216873">
          <w:marLeft w:val="0"/>
          <w:marRight w:val="0"/>
          <w:marTop w:val="0"/>
          <w:marBottom w:val="0"/>
          <w:divBdr>
            <w:top w:val="none" w:sz="0" w:space="0" w:color="auto"/>
            <w:left w:val="none" w:sz="0" w:space="0" w:color="auto"/>
            <w:bottom w:val="none" w:sz="0" w:space="0" w:color="auto"/>
            <w:right w:val="none" w:sz="0" w:space="0" w:color="auto"/>
          </w:divBdr>
          <w:divsChild>
            <w:div w:id="1661694989">
              <w:marLeft w:val="0"/>
              <w:marRight w:val="0"/>
              <w:marTop w:val="0"/>
              <w:marBottom w:val="0"/>
              <w:divBdr>
                <w:top w:val="none" w:sz="0" w:space="0" w:color="auto"/>
                <w:left w:val="none" w:sz="0" w:space="0" w:color="auto"/>
                <w:bottom w:val="none" w:sz="0" w:space="0" w:color="auto"/>
                <w:right w:val="none" w:sz="0" w:space="0" w:color="auto"/>
              </w:divBdr>
              <w:divsChild>
                <w:div w:id="817694810">
                  <w:marLeft w:val="0"/>
                  <w:marRight w:val="0"/>
                  <w:marTop w:val="0"/>
                  <w:marBottom w:val="0"/>
                  <w:divBdr>
                    <w:top w:val="none" w:sz="0" w:space="0" w:color="auto"/>
                    <w:left w:val="none" w:sz="0" w:space="0" w:color="auto"/>
                    <w:bottom w:val="none" w:sz="0" w:space="0" w:color="auto"/>
                    <w:right w:val="none" w:sz="0" w:space="0" w:color="auto"/>
                  </w:divBdr>
                  <w:divsChild>
                    <w:div w:id="2065448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5878658">
      <w:bodyDiv w:val="1"/>
      <w:marLeft w:val="0"/>
      <w:marRight w:val="0"/>
      <w:marTop w:val="0"/>
      <w:marBottom w:val="0"/>
      <w:divBdr>
        <w:top w:val="none" w:sz="0" w:space="0" w:color="auto"/>
        <w:left w:val="none" w:sz="0" w:space="0" w:color="auto"/>
        <w:bottom w:val="none" w:sz="0" w:space="0" w:color="auto"/>
        <w:right w:val="none" w:sz="0" w:space="0" w:color="auto"/>
      </w:divBdr>
      <w:divsChild>
        <w:div w:id="29844856">
          <w:marLeft w:val="0"/>
          <w:marRight w:val="0"/>
          <w:marTop w:val="0"/>
          <w:marBottom w:val="0"/>
          <w:divBdr>
            <w:top w:val="none" w:sz="0" w:space="0" w:color="auto"/>
            <w:left w:val="none" w:sz="0" w:space="0" w:color="auto"/>
            <w:bottom w:val="none" w:sz="0" w:space="0" w:color="auto"/>
            <w:right w:val="none" w:sz="0" w:space="0" w:color="auto"/>
          </w:divBdr>
          <w:divsChild>
            <w:div w:id="756638857">
              <w:marLeft w:val="0"/>
              <w:marRight w:val="0"/>
              <w:marTop w:val="0"/>
              <w:marBottom w:val="0"/>
              <w:divBdr>
                <w:top w:val="none" w:sz="0" w:space="0" w:color="auto"/>
                <w:left w:val="none" w:sz="0" w:space="0" w:color="auto"/>
                <w:bottom w:val="none" w:sz="0" w:space="0" w:color="auto"/>
                <w:right w:val="none" w:sz="0" w:space="0" w:color="auto"/>
              </w:divBdr>
              <w:divsChild>
                <w:div w:id="1346403417">
                  <w:marLeft w:val="0"/>
                  <w:marRight w:val="0"/>
                  <w:marTop w:val="0"/>
                  <w:marBottom w:val="0"/>
                  <w:divBdr>
                    <w:top w:val="none" w:sz="0" w:space="0" w:color="auto"/>
                    <w:left w:val="none" w:sz="0" w:space="0" w:color="auto"/>
                    <w:bottom w:val="none" w:sz="0" w:space="0" w:color="auto"/>
                    <w:right w:val="none" w:sz="0" w:space="0" w:color="auto"/>
                  </w:divBdr>
                </w:div>
                <w:div w:id="417487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238918">
      <w:bodyDiv w:val="1"/>
      <w:marLeft w:val="0"/>
      <w:marRight w:val="0"/>
      <w:marTop w:val="0"/>
      <w:marBottom w:val="0"/>
      <w:divBdr>
        <w:top w:val="none" w:sz="0" w:space="0" w:color="auto"/>
        <w:left w:val="none" w:sz="0" w:space="0" w:color="auto"/>
        <w:bottom w:val="none" w:sz="0" w:space="0" w:color="auto"/>
        <w:right w:val="none" w:sz="0" w:space="0" w:color="auto"/>
      </w:divBdr>
      <w:divsChild>
        <w:div w:id="1465779425">
          <w:marLeft w:val="0"/>
          <w:marRight w:val="0"/>
          <w:marTop w:val="0"/>
          <w:marBottom w:val="0"/>
          <w:divBdr>
            <w:top w:val="none" w:sz="0" w:space="0" w:color="auto"/>
            <w:left w:val="none" w:sz="0" w:space="0" w:color="auto"/>
            <w:bottom w:val="none" w:sz="0" w:space="0" w:color="auto"/>
            <w:right w:val="none" w:sz="0" w:space="0" w:color="auto"/>
          </w:divBdr>
          <w:divsChild>
            <w:div w:id="1014066342">
              <w:marLeft w:val="0"/>
              <w:marRight w:val="0"/>
              <w:marTop w:val="0"/>
              <w:marBottom w:val="0"/>
              <w:divBdr>
                <w:top w:val="none" w:sz="0" w:space="0" w:color="auto"/>
                <w:left w:val="none" w:sz="0" w:space="0" w:color="auto"/>
                <w:bottom w:val="none" w:sz="0" w:space="0" w:color="auto"/>
                <w:right w:val="none" w:sz="0" w:space="0" w:color="auto"/>
              </w:divBdr>
              <w:divsChild>
                <w:div w:id="1051073626">
                  <w:marLeft w:val="0"/>
                  <w:marRight w:val="0"/>
                  <w:marTop w:val="0"/>
                  <w:marBottom w:val="0"/>
                  <w:divBdr>
                    <w:top w:val="none" w:sz="0" w:space="0" w:color="auto"/>
                    <w:left w:val="none" w:sz="0" w:space="0" w:color="auto"/>
                    <w:bottom w:val="none" w:sz="0" w:space="0" w:color="auto"/>
                    <w:right w:val="none" w:sz="0" w:space="0" w:color="auto"/>
                  </w:divBdr>
                  <w:divsChild>
                    <w:div w:id="4334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4123770">
      <w:bodyDiv w:val="1"/>
      <w:marLeft w:val="0"/>
      <w:marRight w:val="0"/>
      <w:marTop w:val="0"/>
      <w:marBottom w:val="0"/>
      <w:divBdr>
        <w:top w:val="none" w:sz="0" w:space="0" w:color="auto"/>
        <w:left w:val="none" w:sz="0" w:space="0" w:color="auto"/>
        <w:bottom w:val="none" w:sz="0" w:space="0" w:color="auto"/>
        <w:right w:val="none" w:sz="0" w:space="0" w:color="auto"/>
      </w:divBdr>
      <w:divsChild>
        <w:div w:id="1243955987">
          <w:marLeft w:val="0"/>
          <w:marRight w:val="0"/>
          <w:marTop w:val="0"/>
          <w:marBottom w:val="0"/>
          <w:divBdr>
            <w:top w:val="none" w:sz="0" w:space="0" w:color="auto"/>
            <w:left w:val="none" w:sz="0" w:space="0" w:color="auto"/>
            <w:bottom w:val="none" w:sz="0" w:space="0" w:color="auto"/>
            <w:right w:val="none" w:sz="0" w:space="0" w:color="auto"/>
          </w:divBdr>
          <w:divsChild>
            <w:div w:id="1963338033">
              <w:marLeft w:val="0"/>
              <w:marRight w:val="0"/>
              <w:marTop w:val="0"/>
              <w:marBottom w:val="0"/>
              <w:divBdr>
                <w:top w:val="none" w:sz="0" w:space="0" w:color="auto"/>
                <w:left w:val="none" w:sz="0" w:space="0" w:color="auto"/>
                <w:bottom w:val="none" w:sz="0" w:space="0" w:color="auto"/>
                <w:right w:val="none" w:sz="0" w:space="0" w:color="auto"/>
              </w:divBdr>
              <w:divsChild>
                <w:div w:id="1270356380">
                  <w:marLeft w:val="0"/>
                  <w:marRight w:val="0"/>
                  <w:marTop w:val="0"/>
                  <w:marBottom w:val="0"/>
                  <w:divBdr>
                    <w:top w:val="none" w:sz="0" w:space="0" w:color="auto"/>
                    <w:left w:val="none" w:sz="0" w:space="0" w:color="auto"/>
                    <w:bottom w:val="none" w:sz="0" w:space="0" w:color="auto"/>
                    <w:right w:val="none" w:sz="0" w:space="0" w:color="auto"/>
                  </w:divBdr>
                  <w:divsChild>
                    <w:div w:id="62693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485760">
      <w:bodyDiv w:val="1"/>
      <w:marLeft w:val="0"/>
      <w:marRight w:val="0"/>
      <w:marTop w:val="0"/>
      <w:marBottom w:val="0"/>
      <w:divBdr>
        <w:top w:val="none" w:sz="0" w:space="0" w:color="auto"/>
        <w:left w:val="none" w:sz="0" w:space="0" w:color="auto"/>
        <w:bottom w:val="none" w:sz="0" w:space="0" w:color="auto"/>
        <w:right w:val="none" w:sz="0" w:space="0" w:color="auto"/>
      </w:divBdr>
    </w:div>
    <w:div w:id="1317761036">
      <w:bodyDiv w:val="1"/>
      <w:marLeft w:val="0"/>
      <w:marRight w:val="0"/>
      <w:marTop w:val="0"/>
      <w:marBottom w:val="0"/>
      <w:divBdr>
        <w:top w:val="none" w:sz="0" w:space="0" w:color="auto"/>
        <w:left w:val="none" w:sz="0" w:space="0" w:color="auto"/>
        <w:bottom w:val="none" w:sz="0" w:space="0" w:color="auto"/>
        <w:right w:val="none" w:sz="0" w:space="0" w:color="auto"/>
      </w:divBdr>
      <w:divsChild>
        <w:div w:id="1497114212">
          <w:marLeft w:val="0"/>
          <w:marRight w:val="0"/>
          <w:marTop w:val="0"/>
          <w:marBottom w:val="0"/>
          <w:divBdr>
            <w:top w:val="none" w:sz="0" w:space="0" w:color="auto"/>
            <w:left w:val="none" w:sz="0" w:space="0" w:color="auto"/>
            <w:bottom w:val="none" w:sz="0" w:space="0" w:color="auto"/>
            <w:right w:val="none" w:sz="0" w:space="0" w:color="auto"/>
          </w:divBdr>
          <w:divsChild>
            <w:div w:id="2052419337">
              <w:marLeft w:val="0"/>
              <w:marRight w:val="0"/>
              <w:marTop w:val="0"/>
              <w:marBottom w:val="0"/>
              <w:divBdr>
                <w:top w:val="none" w:sz="0" w:space="0" w:color="auto"/>
                <w:left w:val="none" w:sz="0" w:space="0" w:color="auto"/>
                <w:bottom w:val="none" w:sz="0" w:space="0" w:color="auto"/>
                <w:right w:val="none" w:sz="0" w:space="0" w:color="auto"/>
              </w:divBdr>
              <w:divsChild>
                <w:div w:id="784084078">
                  <w:marLeft w:val="0"/>
                  <w:marRight w:val="0"/>
                  <w:marTop w:val="0"/>
                  <w:marBottom w:val="0"/>
                  <w:divBdr>
                    <w:top w:val="none" w:sz="0" w:space="0" w:color="auto"/>
                    <w:left w:val="none" w:sz="0" w:space="0" w:color="auto"/>
                    <w:bottom w:val="none" w:sz="0" w:space="0" w:color="auto"/>
                    <w:right w:val="none" w:sz="0" w:space="0" w:color="auto"/>
                  </w:divBdr>
                  <w:divsChild>
                    <w:div w:id="9621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5515879">
      <w:bodyDiv w:val="1"/>
      <w:marLeft w:val="0"/>
      <w:marRight w:val="0"/>
      <w:marTop w:val="0"/>
      <w:marBottom w:val="0"/>
      <w:divBdr>
        <w:top w:val="none" w:sz="0" w:space="0" w:color="auto"/>
        <w:left w:val="none" w:sz="0" w:space="0" w:color="auto"/>
        <w:bottom w:val="none" w:sz="0" w:space="0" w:color="auto"/>
        <w:right w:val="none" w:sz="0" w:space="0" w:color="auto"/>
      </w:divBdr>
    </w:div>
    <w:div w:id="1839804957">
      <w:bodyDiv w:val="1"/>
      <w:marLeft w:val="0"/>
      <w:marRight w:val="0"/>
      <w:marTop w:val="0"/>
      <w:marBottom w:val="0"/>
      <w:divBdr>
        <w:top w:val="none" w:sz="0" w:space="0" w:color="auto"/>
        <w:left w:val="none" w:sz="0" w:space="0" w:color="auto"/>
        <w:bottom w:val="none" w:sz="0" w:space="0" w:color="auto"/>
        <w:right w:val="none" w:sz="0" w:space="0" w:color="auto"/>
      </w:divBdr>
      <w:divsChild>
        <w:div w:id="1953827049">
          <w:marLeft w:val="360"/>
          <w:marRight w:val="0"/>
          <w:marTop w:val="200"/>
          <w:marBottom w:val="0"/>
          <w:divBdr>
            <w:top w:val="none" w:sz="0" w:space="0" w:color="auto"/>
            <w:left w:val="none" w:sz="0" w:space="0" w:color="auto"/>
            <w:bottom w:val="none" w:sz="0" w:space="0" w:color="auto"/>
            <w:right w:val="none" w:sz="0" w:space="0" w:color="auto"/>
          </w:divBdr>
        </w:div>
      </w:divsChild>
    </w:div>
    <w:div w:id="1888224195">
      <w:bodyDiv w:val="1"/>
      <w:marLeft w:val="0"/>
      <w:marRight w:val="0"/>
      <w:marTop w:val="0"/>
      <w:marBottom w:val="0"/>
      <w:divBdr>
        <w:top w:val="none" w:sz="0" w:space="0" w:color="auto"/>
        <w:left w:val="none" w:sz="0" w:space="0" w:color="auto"/>
        <w:bottom w:val="none" w:sz="0" w:space="0" w:color="auto"/>
        <w:right w:val="none" w:sz="0" w:space="0" w:color="auto"/>
      </w:divBdr>
      <w:divsChild>
        <w:div w:id="1151021489">
          <w:marLeft w:val="0"/>
          <w:marRight w:val="0"/>
          <w:marTop w:val="0"/>
          <w:marBottom w:val="0"/>
          <w:divBdr>
            <w:top w:val="none" w:sz="0" w:space="0" w:color="auto"/>
            <w:left w:val="none" w:sz="0" w:space="0" w:color="auto"/>
            <w:bottom w:val="none" w:sz="0" w:space="0" w:color="auto"/>
            <w:right w:val="none" w:sz="0" w:space="0" w:color="auto"/>
          </w:divBdr>
          <w:divsChild>
            <w:div w:id="1676684716">
              <w:marLeft w:val="0"/>
              <w:marRight w:val="0"/>
              <w:marTop w:val="0"/>
              <w:marBottom w:val="0"/>
              <w:divBdr>
                <w:top w:val="none" w:sz="0" w:space="0" w:color="auto"/>
                <w:left w:val="none" w:sz="0" w:space="0" w:color="auto"/>
                <w:bottom w:val="none" w:sz="0" w:space="0" w:color="auto"/>
                <w:right w:val="none" w:sz="0" w:space="0" w:color="auto"/>
              </w:divBdr>
              <w:divsChild>
                <w:div w:id="315037917">
                  <w:marLeft w:val="0"/>
                  <w:marRight w:val="0"/>
                  <w:marTop w:val="0"/>
                  <w:marBottom w:val="0"/>
                  <w:divBdr>
                    <w:top w:val="none" w:sz="0" w:space="0" w:color="auto"/>
                    <w:left w:val="none" w:sz="0" w:space="0" w:color="auto"/>
                    <w:bottom w:val="none" w:sz="0" w:space="0" w:color="auto"/>
                    <w:right w:val="none" w:sz="0" w:space="0" w:color="auto"/>
                  </w:divBdr>
                  <w:divsChild>
                    <w:div w:id="1621718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5429036">
      <w:bodyDiv w:val="1"/>
      <w:marLeft w:val="0"/>
      <w:marRight w:val="0"/>
      <w:marTop w:val="0"/>
      <w:marBottom w:val="0"/>
      <w:divBdr>
        <w:top w:val="none" w:sz="0" w:space="0" w:color="auto"/>
        <w:left w:val="none" w:sz="0" w:space="0" w:color="auto"/>
        <w:bottom w:val="none" w:sz="0" w:space="0" w:color="auto"/>
        <w:right w:val="none" w:sz="0" w:space="0" w:color="auto"/>
      </w:divBdr>
      <w:divsChild>
        <w:div w:id="1017541753">
          <w:marLeft w:val="0"/>
          <w:marRight w:val="0"/>
          <w:marTop w:val="0"/>
          <w:marBottom w:val="0"/>
          <w:divBdr>
            <w:top w:val="none" w:sz="0" w:space="0" w:color="auto"/>
            <w:left w:val="none" w:sz="0" w:space="0" w:color="auto"/>
            <w:bottom w:val="none" w:sz="0" w:space="0" w:color="auto"/>
            <w:right w:val="none" w:sz="0" w:space="0" w:color="auto"/>
          </w:divBdr>
          <w:divsChild>
            <w:div w:id="947348575">
              <w:marLeft w:val="0"/>
              <w:marRight w:val="0"/>
              <w:marTop w:val="0"/>
              <w:marBottom w:val="0"/>
              <w:divBdr>
                <w:top w:val="none" w:sz="0" w:space="0" w:color="auto"/>
                <w:left w:val="none" w:sz="0" w:space="0" w:color="auto"/>
                <w:bottom w:val="none" w:sz="0" w:space="0" w:color="auto"/>
                <w:right w:val="none" w:sz="0" w:space="0" w:color="auto"/>
              </w:divBdr>
              <w:divsChild>
                <w:div w:id="1199322671">
                  <w:marLeft w:val="0"/>
                  <w:marRight w:val="0"/>
                  <w:marTop w:val="0"/>
                  <w:marBottom w:val="0"/>
                  <w:divBdr>
                    <w:top w:val="none" w:sz="0" w:space="0" w:color="auto"/>
                    <w:left w:val="none" w:sz="0" w:space="0" w:color="auto"/>
                    <w:bottom w:val="none" w:sz="0" w:space="0" w:color="auto"/>
                    <w:right w:val="none" w:sz="0" w:space="0" w:color="auto"/>
                  </w:divBdr>
                </w:div>
              </w:divsChild>
            </w:div>
            <w:div w:id="691760107">
              <w:marLeft w:val="0"/>
              <w:marRight w:val="0"/>
              <w:marTop w:val="0"/>
              <w:marBottom w:val="0"/>
              <w:divBdr>
                <w:top w:val="none" w:sz="0" w:space="0" w:color="auto"/>
                <w:left w:val="none" w:sz="0" w:space="0" w:color="auto"/>
                <w:bottom w:val="none" w:sz="0" w:space="0" w:color="auto"/>
                <w:right w:val="none" w:sz="0" w:space="0" w:color="auto"/>
              </w:divBdr>
              <w:divsChild>
                <w:div w:id="775978927">
                  <w:marLeft w:val="0"/>
                  <w:marRight w:val="0"/>
                  <w:marTop w:val="0"/>
                  <w:marBottom w:val="0"/>
                  <w:divBdr>
                    <w:top w:val="none" w:sz="0" w:space="0" w:color="auto"/>
                    <w:left w:val="none" w:sz="0" w:space="0" w:color="auto"/>
                    <w:bottom w:val="none" w:sz="0" w:space="0" w:color="auto"/>
                    <w:right w:val="none" w:sz="0" w:space="0" w:color="auto"/>
                  </w:divBdr>
                </w:div>
                <w:div w:id="149756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340328">
      <w:bodyDiv w:val="1"/>
      <w:marLeft w:val="0"/>
      <w:marRight w:val="0"/>
      <w:marTop w:val="0"/>
      <w:marBottom w:val="0"/>
      <w:divBdr>
        <w:top w:val="none" w:sz="0" w:space="0" w:color="auto"/>
        <w:left w:val="none" w:sz="0" w:space="0" w:color="auto"/>
        <w:bottom w:val="none" w:sz="0" w:space="0" w:color="auto"/>
        <w:right w:val="none" w:sz="0" w:space="0" w:color="auto"/>
      </w:divBdr>
      <w:divsChild>
        <w:div w:id="882786925">
          <w:marLeft w:val="0"/>
          <w:marRight w:val="0"/>
          <w:marTop w:val="0"/>
          <w:marBottom w:val="0"/>
          <w:divBdr>
            <w:top w:val="none" w:sz="0" w:space="0" w:color="auto"/>
            <w:left w:val="none" w:sz="0" w:space="0" w:color="auto"/>
            <w:bottom w:val="none" w:sz="0" w:space="0" w:color="auto"/>
            <w:right w:val="none" w:sz="0" w:space="0" w:color="auto"/>
          </w:divBdr>
          <w:divsChild>
            <w:div w:id="1712222070">
              <w:marLeft w:val="0"/>
              <w:marRight w:val="0"/>
              <w:marTop w:val="0"/>
              <w:marBottom w:val="0"/>
              <w:divBdr>
                <w:top w:val="none" w:sz="0" w:space="0" w:color="auto"/>
                <w:left w:val="none" w:sz="0" w:space="0" w:color="auto"/>
                <w:bottom w:val="none" w:sz="0" w:space="0" w:color="auto"/>
                <w:right w:val="none" w:sz="0" w:space="0" w:color="auto"/>
              </w:divBdr>
              <w:divsChild>
                <w:div w:id="1604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sites/default/files/publications/2019-07/flying-start-transition-guidance-for-professionals.pdf" TargetMode="External"/><Relationship Id="rId18" Type="http://schemas.openxmlformats.org/officeDocument/2006/relationships/hyperlink" Target="https://gov.wales/sites/default/files/publications/2018-02/foundation-phase-framework-revised-2015.pdf" TargetMode="External"/><Relationship Id="rId26" Type="http://schemas.openxmlformats.org/officeDocument/2006/relationships/hyperlink" Target="https://moodle.uwtsd.ac.uk/mod/resource/view.php?id=212982" TargetMode="External"/><Relationship Id="rId39" Type="http://schemas.openxmlformats.org/officeDocument/2006/relationships/hyperlink" Target="http://www.snapcymru.org" TargetMode="External"/><Relationship Id="rId21" Type="http://schemas.openxmlformats.org/officeDocument/2006/relationships/hyperlink" Target="https://welshrefugeecouncil.org.uk/sites/default/files/msiw/pdf/MSiW%20Briefing%20-%20Unaccompanied%20Asylum%20Seeking%20Children.pdf" TargetMode="External"/><Relationship Id="rId34" Type="http://schemas.openxmlformats.org/officeDocument/2006/relationships/hyperlink" Target="http://www.gov.wales/ALN" TargetMode="External"/><Relationship Id="rId42" Type="http://schemas.openxmlformats.org/officeDocument/2006/relationships/header" Target="header1.xml"/><Relationship Id="rId7" Type="http://schemas.openxmlformats.org/officeDocument/2006/relationships/hyperlink" Target="https://www.awcpp.org.uk/" TargetMode="External"/><Relationship Id="rId2" Type="http://schemas.openxmlformats.org/officeDocument/2006/relationships/styles" Target="styles.xml"/><Relationship Id="rId16" Type="http://schemas.openxmlformats.org/officeDocument/2006/relationships/hyperlink" Target="https://www.childcomwales.org.uk/wp-content/uploads/2018/04/Play-FINAL.pdf%20(Accessed%2028th%20October%202019" TargetMode="External"/><Relationship Id="rId20" Type="http://schemas.openxmlformats.org/officeDocument/2006/relationships/hyperlink" Target="https://welshrefugeecouncil.org.uk/sites/default/files/msiw/pdf/MSiW%20Briefing%20-%20Unaccompanied%20Asylum%20Seeking%20Children.pdf" TargetMode="External"/><Relationship Id="rId29" Type="http://schemas.openxmlformats.org/officeDocument/2006/relationships/hyperlink" Target="https://www.unicef.org/sites/default/files/2018-12/UNICEF-Lego-Foundation-Learning-through-Play.pdf" TargetMode="External"/><Relationship Id="rId41" Type="http://schemas.openxmlformats.org/officeDocument/2006/relationships/hyperlink" Target="http://www.gov.uk/data-protec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tishcouncil.org/voices-magazine/how-uk-schools-support-young-learners-English" TargetMode="External"/><Relationship Id="rId24" Type="http://schemas.openxmlformats.org/officeDocument/2006/relationships/hyperlink" Target="https://www.swansea.gov.uk/article/27206/Flying-Start-Swansea---Frequently-asked-questions" TargetMode="External"/><Relationship Id="rId32" Type="http://schemas.openxmlformats.org/officeDocument/2006/relationships/hyperlink" Target="https://moodle.uwtsd.ac.uk/pluginfile.php/283387/mod_resource/content/1/Poster%20-%20a%20curriculum%20for%20Wales.pdf" TargetMode="External"/><Relationship Id="rId37" Type="http://schemas.openxmlformats.org/officeDocument/2006/relationships/hyperlink" Target="http://www.reggiochildren.it/identita/reggio-emilia-approach/?lang=en" TargetMode="External"/><Relationship Id="rId40" Type="http://schemas.openxmlformats.org/officeDocument/2006/relationships/hyperlink" Target="http://www.cwdcouncil.org.uk" TargetMode="External"/><Relationship Id="rId5" Type="http://schemas.openxmlformats.org/officeDocument/2006/relationships/footnotes" Target="footnotes.xml"/><Relationship Id="rId15" Type="http://schemas.openxmlformats.org/officeDocument/2006/relationships/hyperlink" Target="https://www.childcomwales.org.uk/wp-content/uploads/2018/04/Play-FINAL.pdf%20(Accessed%2028th%20October%202019" TargetMode="External"/><Relationship Id="rId23" Type="http://schemas.openxmlformats.org/officeDocument/2006/relationships/hyperlink" Target="https://www.swansea.gov.uk/article/46282/English-as-an-additional-language" TargetMode="External"/><Relationship Id="rId28" Type="http://schemas.openxmlformats.org/officeDocument/2006/relationships/hyperlink" Target="https://www.unicef.org.uk/what-we-do/un-convention-child-rights/" TargetMode="External"/><Relationship Id="rId36" Type="http://schemas.openxmlformats.org/officeDocument/2006/relationships/hyperlink" Target="http://www.gov.uk/government/publications/guide-to-the-general-data-protection-regulation" TargetMode="External"/><Relationship Id="rId10" Type="http://schemas.openxmlformats.org/officeDocument/2006/relationships/hyperlink" Target="http://www.childrensrights.wales/index.php/right" TargetMode="External"/><Relationship Id="rId19" Type="http://schemas.openxmlformats.org/officeDocument/2006/relationships/hyperlink" Target="https://www.legislation.gov.uk/ukpga/1989/41/contents" TargetMode="External"/><Relationship Id="rId31" Type="http://schemas.openxmlformats.org/officeDocument/2006/relationships/hyperlink" Target="https://moodle.uwtsd.ac.uk/pluginfile.php/283387/mod_resource/content/1/Poster%20-%20a%20curriculum%20for%20Wales.pdf"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hildrenslegalcentre.com/resources/best-interests/" TargetMode="External"/><Relationship Id="rId14" Type="http://schemas.openxmlformats.org/officeDocument/2006/relationships/hyperlink" Target="https://www.gl-assessment.co.uk/products/wellcomm/" TargetMode="External"/><Relationship Id="rId22" Type="http://schemas.openxmlformats.org/officeDocument/2006/relationships/hyperlink" Target="https://welshrefugeecouncil.org.uk/sites/default/files/msiw/pdf/MSiW%20Briefing%20-%20Unaccompanied%20Asylum%20Seeking%20Children.pdf" TargetMode="External"/><Relationship Id="rId27" Type="http://schemas.openxmlformats.org/officeDocument/2006/relationships/hyperlink" Target="https://moodle.uwtsd.ac.uk/mod/resource/view.php?id=212982" TargetMode="External"/><Relationship Id="rId30" Type="http://schemas.openxmlformats.org/officeDocument/2006/relationships/hyperlink" Target="https://www.unicef.org/sites/default/files/2018-12/UNICEF-Lego-Foundation-Learning-through-Play.pdf" TargetMode="External"/><Relationship Id="rId35" Type="http://schemas.openxmlformats.org/officeDocument/2006/relationships/hyperlink" Target="http://www.gov.wales/sites/default/files/publications/2018-03/foundation-phase-profile-handbook-revised-september-2017" TargetMode="External"/><Relationship Id="rId43" Type="http://schemas.openxmlformats.org/officeDocument/2006/relationships/fontTable" Target="fontTable.xml"/><Relationship Id="rId8" Type="http://schemas.openxmlformats.org/officeDocument/2006/relationships/hyperlink" Target="https://www.childcomwales.org.uk/" TargetMode="External"/><Relationship Id="rId3" Type="http://schemas.openxmlformats.org/officeDocument/2006/relationships/settings" Target="settings.xml"/><Relationship Id="rId12" Type="http://schemas.openxmlformats.org/officeDocument/2006/relationships/hyperlink" Target="https://www.estyn.gov.wales/sites/www.estyn.gov.wales/files/documents/Guidance%20handbook%20-%20all%20age%20schools.pdf" TargetMode="External"/><Relationship Id="rId17" Type="http://schemas.openxmlformats.org/officeDocument/2006/relationships/hyperlink" Target="https://www.childcomwales.org.uk/wp-content/uploads/2018/04/Play-FINAL.pdf%20(Accessed%2028th%20October%202019" TargetMode="External"/><Relationship Id="rId25" Type="http://schemas.openxmlformats.org/officeDocument/2006/relationships/hyperlink" Target="https://moodle.uwtsd.ac.uk/mod/resource/view.php?id=212982" TargetMode="External"/><Relationship Id="rId33" Type="http://schemas.openxmlformats.org/officeDocument/2006/relationships/hyperlink" Target="https://gov.wales/childrens-rights-in-wales" TargetMode="External"/><Relationship Id="rId38" Type="http://schemas.openxmlformats.org/officeDocument/2006/relationships/hyperlink" Target="http://www.careinspectorate.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TotalTime>
  <Pages>5</Pages>
  <Words>1263</Words>
  <Characters>7204</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Toshack (1906617)</dc:creator>
  <cp:keywords/>
  <dc:description/>
  <cp:lastModifiedBy>Maria Toshack (1906617)</cp:lastModifiedBy>
  <cp:revision>155</cp:revision>
  <dcterms:created xsi:type="dcterms:W3CDTF">2019-10-28T21:34:00Z</dcterms:created>
  <dcterms:modified xsi:type="dcterms:W3CDTF">2019-10-29T22:27:00Z</dcterms:modified>
</cp:coreProperties>
</file>