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A6889" w14:textId="41DB9464" w:rsidR="00AB372E" w:rsidRDefault="00AB372E" w:rsidP="00AB372E">
      <w:pPr>
        <w:tabs>
          <w:tab w:val="left" w:pos="1335"/>
          <w:tab w:val="center" w:pos="5227"/>
        </w:tabs>
        <w:spacing w:line="360" w:lineRule="auto"/>
        <w:jc w:val="center"/>
        <w:rPr>
          <w:rFonts w:ascii="Arial" w:eastAsia="MS Mincho" w:hAnsi="Arial" w:cs="Arial"/>
          <w:b/>
          <w:sz w:val="40"/>
          <w:szCs w:val="40"/>
        </w:rPr>
      </w:pPr>
      <w:r w:rsidRPr="00AB372E">
        <w:rPr>
          <w:rFonts w:ascii="Arial" w:eastAsia="MS Mincho" w:hAnsi="Arial" w:cs="Arial"/>
          <w:b/>
          <w:sz w:val="40"/>
          <w:szCs w:val="40"/>
        </w:rPr>
        <w:t>HNC Process Operations Engineering</w:t>
      </w:r>
    </w:p>
    <w:p w14:paraId="1FD89320" w14:textId="77777777" w:rsidR="00AB372E" w:rsidRPr="00AB372E" w:rsidRDefault="00AB372E" w:rsidP="00AB372E">
      <w:pPr>
        <w:tabs>
          <w:tab w:val="left" w:pos="1335"/>
          <w:tab w:val="center" w:pos="5227"/>
        </w:tabs>
        <w:spacing w:line="360" w:lineRule="auto"/>
        <w:jc w:val="center"/>
        <w:rPr>
          <w:rFonts w:ascii="Arial" w:eastAsia="MS Mincho" w:hAnsi="Arial" w:cs="Arial"/>
          <w:b/>
          <w:sz w:val="40"/>
          <w:szCs w:val="40"/>
        </w:rPr>
      </w:pPr>
    </w:p>
    <w:p w14:paraId="5ACA1334" w14:textId="286B52AA" w:rsidR="00AB372E" w:rsidRPr="00AB372E" w:rsidRDefault="00AB372E" w:rsidP="00AB372E">
      <w:pPr>
        <w:spacing w:line="360" w:lineRule="auto"/>
        <w:jc w:val="center"/>
        <w:rPr>
          <w:rFonts w:ascii="Arial" w:eastAsia="MS Mincho" w:hAnsi="Arial" w:cs="Arial"/>
          <w:b/>
          <w:sz w:val="36"/>
          <w:szCs w:val="36"/>
        </w:rPr>
      </w:pPr>
      <w:r w:rsidRPr="00AB372E">
        <w:rPr>
          <w:rFonts w:ascii="Arial" w:eastAsia="MS Mincho" w:hAnsi="Arial" w:cs="Arial"/>
          <w:b/>
          <w:sz w:val="36"/>
          <w:szCs w:val="36"/>
        </w:rPr>
        <w:t xml:space="preserve">Unit </w:t>
      </w:r>
      <w:r w:rsidR="002A208C">
        <w:rPr>
          <w:rFonts w:ascii="Arial" w:eastAsia="MS Mincho" w:hAnsi="Arial" w:cs="Arial"/>
          <w:b/>
          <w:sz w:val="36"/>
          <w:szCs w:val="36"/>
        </w:rPr>
        <w:t>–</w:t>
      </w:r>
      <w:r w:rsidRPr="00AB372E">
        <w:rPr>
          <w:rFonts w:ascii="Arial" w:eastAsia="MS Mincho" w:hAnsi="Arial" w:cs="Arial"/>
          <w:b/>
          <w:sz w:val="36"/>
          <w:szCs w:val="36"/>
        </w:rPr>
        <w:t xml:space="preserve"> P</w:t>
      </w:r>
      <w:r w:rsidR="002A208C">
        <w:rPr>
          <w:rFonts w:ascii="Arial" w:eastAsia="MS Mincho" w:hAnsi="Arial" w:cs="Arial"/>
          <w:b/>
          <w:sz w:val="36"/>
          <w:szCs w:val="36"/>
        </w:rPr>
        <w:t xml:space="preserve">rocess </w:t>
      </w:r>
      <w:r w:rsidR="007F4416">
        <w:rPr>
          <w:rFonts w:ascii="Arial" w:eastAsia="MS Mincho" w:hAnsi="Arial" w:cs="Arial"/>
          <w:b/>
          <w:sz w:val="36"/>
          <w:szCs w:val="36"/>
        </w:rPr>
        <w:t>Safety Systems</w:t>
      </w:r>
      <w:r w:rsidR="002A208C">
        <w:rPr>
          <w:rFonts w:ascii="Arial" w:eastAsia="MS Mincho" w:hAnsi="Arial" w:cs="Arial"/>
          <w:b/>
          <w:sz w:val="36"/>
          <w:szCs w:val="36"/>
        </w:rPr>
        <w:t xml:space="preserve">. </w:t>
      </w:r>
    </w:p>
    <w:p w14:paraId="4BB6899A" w14:textId="6FD28D64" w:rsidR="00AB372E" w:rsidRDefault="00AB372E" w:rsidP="007F4416">
      <w:pPr>
        <w:jc w:val="center"/>
        <w:rPr>
          <w:rFonts w:ascii="Arial" w:eastAsia="MS Mincho" w:hAnsi="Arial" w:cs="Arial"/>
          <w:b/>
          <w:sz w:val="36"/>
          <w:szCs w:val="36"/>
        </w:rPr>
      </w:pPr>
      <w:r w:rsidRPr="00AB372E">
        <w:rPr>
          <w:rFonts w:ascii="Arial" w:eastAsia="MS Mincho" w:hAnsi="Arial" w:cs="Arial"/>
          <w:b/>
          <w:sz w:val="36"/>
          <w:szCs w:val="36"/>
        </w:rPr>
        <w:t>Assignment title –</w:t>
      </w:r>
      <w:r>
        <w:rPr>
          <w:rFonts w:ascii="Arial" w:eastAsia="MS Mincho" w:hAnsi="Arial" w:cs="Arial"/>
          <w:b/>
          <w:sz w:val="36"/>
          <w:szCs w:val="36"/>
        </w:rPr>
        <w:t xml:space="preserve"> </w:t>
      </w:r>
      <w:r w:rsidR="007F4416">
        <w:rPr>
          <w:rFonts w:ascii="Arial" w:eastAsia="MS Mincho" w:hAnsi="Arial" w:cs="Arial"/>
          <w:b/>
          <w:sz w:val="36"/>
          <w:szCs w:val="36"/>
        </w:rPr>
        <w:t>Process safety management</w:t>
      </w:r>
      <w:r w:rsidRPr="00AB372E">
        <w:rPr>
          <w:rFonts w:ascii="Arial" w:eastAsia="MS Mincho" w:hAnsi="Arial" w:cs="Arial"/>
          <w:b/>
          <w:sz w:val="36"/>
          <w:szCs w:val="36"/>
        </w:rPr>
        <w:t>.</w:t>
      </w:r>
    </w:p>
    <w:p w14:paraId="692B5B99" w14:textId="77777777" w:rsidR="00AB372E" w:rsidRPr="00AB372E" w:rsidRDefault="00AB372E" w:rsidP="00AB372E">
      <w:pPr>
        <w:jc w:val="center"/>
        <w:rPr>
          <w:rFonts w:ascii="Arial" w:eastAsia="MS Mincho" w:hAnsi="Arial" w:cs="Arial"/>
          <w:b/>
          <w:sz w:val="36"/>
          <w:szCs w:val="36"/>
        </w:rPr>
      </w:pPr>
    </w:p>
    <w:p w14:paraId="2ADAF223" w14:textId="77777777" w:rsidR="00AB372E" w:rsidRPr="00AB372E" w:rsidRDefault="00AB372E" w:rsidP="00AB372E">
      <w:pPr>
        <w:spacing w:line="360" w:lineRule="auto"/>
        <w:jc w:val="center"/>
        <w:rPr>
          <w:rFonts w:ascii="Arial" w:eastAsia="MS Mincho" w:hAnsi="Arial" w:cs="Arial"/>
          <w:b/>
          <w:sz w:val="36"/>
          <w:szCs w:val="36"/>
        </w:rPr>
      </w:pPr>
      <w:r w:rsidRPr="00AB372E">
        <w:rPr>
          <w:rFonts w:ascii="Arial" w:eastAsia="MS Mincho" w:hAnsi="Arial" w:cs="Arial"/>
          <w:b/>
          <w:noProof/>
          <w:sz w:val="36"/>
          <w:szCs w:val="36"/>
        </w:rPr>
        <w:drawing>
          <wp:inline distT="0" distB="0" distL="0" distR="0" wp14:anchorId="059BE039" wp14:editId="47F5AC6B">
            <wp:extent cx="5688172" cy="2984740"/>
            <wp:effectExtent l="0" t="0" r="825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2288" cy="3023631"/>
                    </a:xfrm>
                    <a:prstGeom prst="rect">
                      <a:avLst/>
                    </a:prstGeom>
                    <a:noFill/>
                  </pic:spPr>
                </pic:pic>
              </a:graphicData>
            </a:graphic>
          </wp:inline>
        </w:drawing>
      </w:r>
    </w:p>
    <w:p w14:paraId="2C87F6DE" w14:textId="77777777" w:rsidR="00AB372E" w:rsidRPr="00AB372E" w:rsidRDefault="00AB372E" w:rsidP="00AB372E">
      <w:pPr>
        <w:spacing w:line="360" w:lineRule="auto"/>
        <w:jc w:val="center"/>
        <w:rPr>
          <w:rFonts w:ascii="Arial" w:eastAsia="MS Mincho" w:hAnsi="Arial" w:cs="Arial"/>
          <w:b/>
          <w:sz w:val="36"/>
          <w:szCs w:val="36"/>
        </w:rPr>
      </w:pPr>
      <w:r w:rsidRPr="00AB372E">
        <w:rPr>
          <w:rFonts w:ascii="Arial" w:eastAsia="MS Mincho" w:hAnsi="Arial" w:cs="Arial"/>
          <w:b/>
          <w:sz w:val="36"/>
          <w:szCs w:val="36"/>
        </w:rPr>
        <w:t xml:space="preserve">Student Name – Ernest Harrison </w:t>
      </w:r>
    </w:p>
    <w:p w14:paraId="7716676E" w14:textId="77777777" w:rsidR="00AB372E" w:rsidRPr="00AB372E" w:rsidRDefault="00AB372E" w:rsidP="00AB372E">
      <w:pPr>
        <w:spacing w:line="360" w:lineRule="auto"/>
        <w:jc w:val="center"/>
        <w:rPr>
          <w:rFonts w:ascii="Arial" w:eastAsia="MS Mincho" w:hAnsi="Arial" w:cs="Arial"/>
          <w:b/>
          <w:sz w:val="36"/>
          <w:szCs w:val="36"/>
        </w:rPr>
      </w:pPr>
      <w:r w:rsidRPr="00AB372E">
        <w:rPr>
          <w:rFonts w:ascii="Arial" w:eastAsia="MS Mincho" w:hAnsi="Arial" w:cs="Arial"/>
          <w:b/>
          <w:sz w:val="36"/>
          <w:szCs w:val="36"/>
        </w:rPr>
        <w:t>University No. - 2221730</w:t>
      </w:r>
    </w:p>
    <w:p w14:paraId="318ADD6C" w14:textId="77777777" w:rsidR="00AB372E" w:rsidRPr="00AB372E" w:rsidRDefault="00AB372E" w:rsidP="00AB372E">
      <w:pPr>
        <w:spacing w:line="360" w:lineRule="auto"/>
        <w:jc w:val="center"/>
        <w:rPr>
          <w:rFonts w:ascii="Arial" w:eastAsia="MS Mincho" w:hAnsi="Arial" w:cs="Arial"/>
          <w:b/>
          <w:sz w:val="36"/>
          <w:szCs w:val="36"/>
        </w:rPr>
      </w:pPr>
      <w:r w:rsidRPr="00AB372E">
        <w:rPr>
          <w:rFonts w:ascii="Arial" w:eastAsia="MS Mincho" w:hAnsi="Arial" w:cs="Arial"/>
          <w:b/>
          <w:sz w:val="36"/>
          <w:szCs w:val="36"/>
        </w:rPr>
        <w:t>College Student No. - 121856</w:t>
      </w:r>
    </w:p>
    <w:p w14:paraId="375D58D1" w14:textId="5582AF02" w:rsidR="00AB372E" w:rsidRPr="00AB372E" w:rsidRDefault="00AB372E" w:rsidP="364E73AD">
      <w:pPr>
        <w:spacing w:line="360" w:lineRule="auto"/>
        <w:jc w:val="center"/>
        <w:rPr>
          <w:rFonts w:ascii="Arial" w:eastAsia="MS Mincho" w:hAnsi="Arial" w:cs="Arial"/>
          <w:b/>
          <w:bCs/>
          <w:sz w:val="36"/>
          <w:szCs w:val="36"/>
        </w:rPr>
      </w:pPr>
      <w:r w:rsidRPr="364E73AD">
        <w:rPr>
          <w:rFonts w:ascii="Arial" w:eastAsia="MS Mincho" w:hAnsi="Arial" w:cs="Arial"/>
          <w:b/>
          <w:bCs/>
          <w:sz w:val="36"/>
          <w:szCs w:val="36"/>
        </w:rPr>
        <w:t xml:space="preserve">Lecturer Name – </w:t>
      </w:r>
      <w:r w:rsidR="190E1756" w:rsidRPr="364E73AD">
        <w:rPr>
          <w:rFonts w:ascii="Arial" w:eastAsia="MS Mincho" w:hAnsi="Arial" w:cs="Arial"/>
          <w:b/>
          <w:bCs/>
          <w:sz w:val="36"/>
          <w:szCs w:val="36"/>
        </w:rPr>
        <w:t xml:space="preserve">Rhys Hutton </w:t>
      </w:r>
      <w:r w:rsidRPr="364E73AD">
        <w:rPr>
          <w:rFonts w:ascii="Arial" w:eastAsia="MS Mincho" w:hAnsi="Arial" w:cs="Arial"/>
          <w:b/>
          <w:bCs/>
          <w:sz w:val="36"/>
          <w:szCs w:val="36"/>
        </w:rPr>
        <w:t xml:space="preserve"> </w:t>
      </w:r>
    </w:p>
    <w:p w14:paraId="132528F0" w14:textId="77777777" w:rsidR="00AB372E" w:rsidRPr="00AB372E" w:rsidRDefault="00AB372E" w:rsidP="00AB372E">
      <w:pPr>
        <w:spacing w:line="360" w:lineRule="auto"/>
        <w:jc w:val="center"/>
        <w:rPr>
          <w:rFonts w:ascii="Arial" w:eastAsia="MS Mincho" w:hAnsi="Arial" w:cs="Arial"/>
          <w:b/>
          <w:noProof/>
          <w:sz w:val="28"/>
          <w:szCs w:val="28"/>
        </w:rPr>
      </w:pPr>
      <w:r w:rsidRPr="00AB372E">
        <w:rPr>
          <w:rFonts w:ascii="Arial" w:eastAsia="MS Mincho" w:hAnsi="Arial" w:cs="Arial"/>
          <w:b/>
          <w:sz w:val="36"/>
          <w:szCs w:val="36"/>
        </w:rPr>
        <w:t xml:space="preserve"> </w:t>
      </w:r>
      <w:r w:rsidRPr="00AB372E">
        <w:rPr>
          <w:rFonts w:ascii="Arial" w:eastAsia="MS Mincho" w:hAnsi="Arial" w:cs="Arial"/>
          <w:b/>
          <w:noProof/>
          <w:sz w:val="28"/>
          <w:szCs w:val="28"/>
        </w:rPr>
        <w:t xml:space="preserve">                                                                                                                   </w:t>
      </w:r>
    </w:p>
    <w:p w14:paraId="1FD59A0A" w14:textId="77777777" w:rsidR="00AB372E" w:rsidRDefault="00AB372E" w:rsidP="00AB372E">
      <w:pPr>
        <w:rPr>
          <w:rFonts w:ascii="Arial" w:eastAsia="MS Mincho" w:hAnsi="Arial" w:cs="Arial"/>
          <w:b/>
          <w:noProof/>
          <w:sz w:val="28"/>
          <w:szCs w:val="28"/>
        </w:rPr>
        <w:sectPr w:rsidR="00AB372E" w:rsidSect="00B37987">
          <w:headerReference w:type="default" r:id="rId12"/>
          <w:pgSz w:w="11894" w:h="16834"/>
          <w:pgMar w:top="720" w:right="720" w:bottom="720" w:left="720" w:header="706" w:footer="706" w:gutter="0"/>
          <w:paperSrc w:first="1" w:other="1"/>
          <w:cols w:space="720"/>
          <w:docGrid w:linePitch="326"/>
        </w:sectPr>
      </w:pPr>
      <w:r w:rsidRPr="00AB372E">
        <w:rPr>
          <w:rFonts w:ascii="Arial" w:eastAsia="MS Mincho" w:hAnsi="Arial" w:cs="Arial"/>
          <w:b/>
          <w:noProof/>
          <w:sz w:val="28"/>
          <w:szCs w:val="28"/>
        </w:rPr>
        <w:t xml:space="preserve">     </w:t>
      </w:r>
      <w:r w:rsidRPr="00AB372E">
        <w:rPr>
          <w:rFonts w:ascii="Arial" w:eastAsia="MS Mincho" w:hAnsi="Arial" w:cs="Arial"/>
          <w:b/>
          <w:noProof/>
        </w:rPr>
        <w:drawing>
          <wp:inline distT="0" distB="0" distL="0" distR="0" wp14:anchorId="36E46A2D" wp14:editId="73CA0A00">
            <wp:extent cx="2235238" cy="895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63053" cy="906492"/>
                    </a:xfrm>
                    <a:prstGeom prst="rect">
                      <a:avLst/>
                    </a:prstGeom>
                    <a:noFill/>
                  </pic:spPr>
                </pic:pic>
              </a:graphicData>
            </a:graphic>
          </wp:inline>
        </w:drawing>
      </w:r>
      <w:r w:rsidRPr="00AB372E">
        <w:rPr>
          <w:rFonts w:ascii="Arial" w:eastAsia="MS Mincho" w:hAnsi="Arial" w:cs="Arial"/>
          <w:b/>
          <w:noProof/>
          <w:sz w:val="28"/>
          <w:szCs w:val="28"/>
        </w:rPr>
        <w:t xml:space="preserve">                                                </w:t>
      </w:r>
      <w:r w:rsidRPr="00AB372E">
        <w:rPr>
          <w:rFonts w:ascii="Arial" w:eastAsia="MS Mincho" w:hAnsi="Arial" w:cs="Arial"/>
          <w:b/>
          <w:noProof/>
          <w:sz w:val="28"/>
          <w:szCs w:val="28"/>
        </w:rPr>
        <w:drawing>
          <wp:inline distT="0" distB="0" distL="0" distR="0" wp14:anchorId="28EE910C" wp14:editId="633F3453">
            <wp:extent cx="1326382" cy="9144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t="16666" b="14394"/>
                    <a:stretch/>
                  </pic:blipFill>
                  <pic:spPr bwMode="auto">
                    <a:xfrm>
                      <a:off x="0" y="0"/>
                      <a:ext cx="1335606" cy="920759"/>
                    </a:xfrm>
                    <a:prstGeom prst="rect">
                      <a:avLst/>
                    </a:prstGeom>
                    <a:noFill/>
                    <a:ln>
                      <a:noFill/>
                    </a:ln>
                    <a:extLst>
                      <a:ext uri="{53640926-AAD7-44D8-BBD7-CCE9431645EC}">
                        <a14:shadowObscured xmlns:a14="http://schemas.microsoft.com/office/drawing/2010/main"/>
                      </a:ext>
                    </a:extLst>
                  </pic:spPr>
                </pic:pic>
              </a:graphicData>
            </a:graphic>
          </wp:inline>
        </w:drawing>
      </w:r>
    </w:p>
    <w:sdt>
      <w:sdtPr>
        <w:id w:val="-122854883"/>
        <w:docPartObj>
          <w:docPartGallery w:val="Table of Contents"/>
          <w:docPartUnique/>
        </w:docPartObj>
      </w:sdtPr>
      <w:sdtEndPr>
        <w:rPr>
          <w:b/>
          <w:bCs/>
          <w:noProof/>
          <w:sz w:val="24"/>
          <w:szCs w:val="24"/>
        </w:rPr>
      </w:sdtEndPr>
      <w:sdtContent>
        <w:p w14:paraId="656B8A20" w14:textId="315101A5" w:rsidR="00AB372E" w:rsidRPr="00455B78" w:rsidRDefault="00AB372E" w:rsidP="00AB372E">
          <w:pPr>
            <w:tabs>
              <w:tab w:val="left" w:pos="1485"/>
            </w:tabs>
            <w:rPr>
              <w:rFonts w:ascii="Arial" w:hAnsi="Arial" w:cs="Arial"/>
              <w:b/>
              <w:bCs/>
              <w:sz w:val="24"/>
              <w:szCs w:val="24"/>
            </w:rPr>
          </w:pPr>
          <w:r w:rsidRPr="00455B78">
            <w:rPr>
              <w:rFonts w:ascii="Arial" w:hAnsi="Arial" w:cs="Arial"/>
              <w:b/>
              <w:bCs/>
              <w:sz w:val="24"/>
              <w:szCs w:val="24"/>
            </w:rPr>
            <w:t>Table of Contents</w:t>
          </w:r>
        </w:p>
        <w:commentRangeStart w:id="0"/>
        <w:p w14:paraId="34C9F82B" w14:textId="2B97D99B" w:rsidR="00455B78" w:rsidRDefault="00AB372E">
          <w:pPr>
            <w:pStyle w:val="TOC1"/>
            <w:tabs>
              <w:tab w:val="right" w:leader="dot" w:pos="9016"/>
            </w:tabs>
            <w:rPr>
              <w:rFonts w:eastAsiaTheme="minorEastAsia"/>
              <w:noProof/>
              <w:kern w:val="2"/>
              <w:lang w:eastAsia="en-GB"/>
              <w14:ligatures w14:val="standardContextual"/>
            </w:rPr>
          </w:pPr>
          <w:r w:rsidRPr="00455B78">
            <w:rPr>
              <w:sz w:val="24"/>
              <w:szCs w:val="24"/>
            </w:rPr>
            <w:fldChar w:fldCharType="begin"/>
          </w:r>
          <w:r w:rsidRPr="00455B78">
            <w:rPr>
              <w:sz w:val="24"/>
              <w:szCs w:val="24"/>
            </w:rPr>
            <w:instrText xml:space="preserve"> TOC \o "1-3" \h \z \u </w:instrText>
          </w:r>
          <w:r w:rsidRPr="00455B78">
            <w:rPr>
              <w:sz w:val="24"/>
              <w:szCs w:val="24"/>
            </w:rPr>
            <w:fldChar w:fldCharType="separate"/>
          </w:r>
          <w:hyperlink w:anchor="_Toc156329434" w:history="1">
            <w:r w:rsidR="00455B78" w:rsidRPr="00030D45">
              <w:rPr>
                <w:rStyle w:val="Hyperlink"/>
                <w:rFonts w:ascii="Arial" w:hAnsi="Arial" w:cs="Arial"/>
                <w:b/>
                <w:bCs/>
                <w:noProof/>
              </w:rPr>
              <w:t>Table of figures.</w:t>
            </w:r>
            <w:r w:rsidR="00455B78">
              <w:rPr>
                <w:noProof/>
                <w:webHidden/>
              </w:rPr>
              <w:tab/>
            </w:r>
            <w:r w:rsidR="00455B78">
              <w:rPr>
                <w:noProof/>
                <w:webHidden/>
              </w:rPr>
              <w:fldChar w:fldCharType="begin"/>
            </w:r>
            <w:r w:rsidR="00455B78">
              <w:rPr>
                <w:noProof/>
                <w:webHidden/>
              </w:rPr>
              <w:instrText xml:space="preserve"> PAGEREF _Toc156329434 \h </w:instrText>
            </w:r>
            <w:r w:rsidR="00455B78">
              <w:rPr>
                <w:noProof/>
                <w:webHidden/>
              </w:rPr>
            </w:r>
            <w:r w:rsidR="00455B78">
              <w:rPr>
                <w:noProof/>
                <w:webHidden/>
              </w:rPr>
              <w:fldChar w:fldCharType="separate"/>
            </w:r>
            <w:r w:rsidR="00455B78">
              <w:rPr>
                <w:noProof/>
                <w:webHidden/>
              </w:rPr>
              <w:t>3</w:t>
            </w:r>
            <w:r w:rsidR="00455B78">
              <w:rPr>
                <w:noProof/>
                <w:webHidden/>
              </w:rPr>
              <w:fldChar w:fldCharType="end"/>
            </w:r>
          </w:hyperlink>
        </w:p>
        <w:p w14:paraId="434264A9" w14:textId="61521BCB" w:rsidR="00455B78" w:rsidRDefault="008E6408">
          <w:pPr>
            <w:pStyle w:val="TOC1"/>
            <w:tabs>
              <w:tab w:val="right" w:leader="dot" w:pos="9016"/>
            </w:tabs>
            <w:rPr>
              <w:rFonts w:eastAsiaTheme="minorEastAsia"/>
              <w:noProof/>
              <w:kern w:val="2"/>
              <w:lang w:eastAsia="en-GB"/>
              <w14:ligatures w14:val="standardContextual"/>
            </w:rPr>
          </w:pPr>
          <w:hyperlink w:anchor="_Toc156329435" w:history="1">
            <w:r w:rsidR="00455B78" w:rsidRPr="00030D45">
              <w:rPr>
                <w:rStyle w:val="Hyperlink"/>
                <w:rFonts w:ascii="Arial" w:hAnsi="Arial" w:cs="Arial"/>
                <w:b/>
                <w:bCs/>
                <w:noProof/>
              </w:rPr>
              <w:t>Introduction.</w:t>
            </w:r>
            <w:r w:rsidR="00455B78">
              <w:rPr>
                <w:noProof/>
                <w:webHidden/>
              </w:rPr>
              <w:tab/>
            </w:r>
            <w:r w:rsidR="00455B78">
              <w:rPr>
                <w:noProof/>
                <w:webHidden/>
              </w:rPr>
              <w:fldChar w:fldCharType="begin"/>
            </w:r>
            <w:r w:rsidR="00455B78">
              <w:rPr>
                <w:noProof/>
                <w:webHidden/>
              </w:rPr>
              <w:instrText xml:space="preserve"> PAGEREF _Toc156329435 \h </w:instrText>
            </w:r>
            <w:r w:rsidR="00455B78">
              <w:rPr>
                <w:noProof/>
                <w:webHidden/>
              </w:rPr>
            </w:r>
            <w:r w:rsidR="00455B78">
              <w:rPr>
                <w:noProof/>
                <w:webHidden/>
              </w:rPr>
              <w:fldChar w:fldCharType="separate"/>
            </w:r>
            <w:r w:rsidR="00455B78">
              <w:rPr>
                <w:noProof/>
                <w:webHidden/>
              </w:rPr>
              <w:t>4</w:t>
            </w:r>
            <w:r w:rsidR="00455B78">
              <w:rPr>
                <w:noProof/>
                <w:webHidden/>
              </w:rPr>
              <w:fldChar w:fldCharType="end"/>
            </w:r>
          </w:hyperlink>
        </w:p>
        <w:p w14:paraId="651C7578" w14:textId="12D5EA16" w:rsidR="00455B78" w:rsidRDefault="008E6408">
          <w:pPr>
            <w:pStyle w:val="TOC1"/>
            <w:tabs>
              <w:tab w:val="right" w:leader="dot" w:pos="9016"/>
            </w:tabs>
            <w:rPr>
              <w:rFonts w:eastAsiaTheme="minorEastAsia"/>
              <w:noProof/>
              <w:kern w:val="2"/>
              <w:lang w:eastAsia="en-GB"/>
              <w14:ligatures w14:val="standardContextual"/>
            </w:rPr>
          </w:pPr>
          <w:hyperlink w:anchor="_Toc156329436" w:history="1">
            <w:r w:rsidR="00455B78" w:rsidRPr="00030D45">
              <w:rPr>
                <w:rStyle w:val="Hyperlink"/>
                <w:rFonts w:ascii="Arial" w:hAnsi="Arial" w:cs="Arial"/>
                <w:b/>
                <w:bCs/>
                <w:noProof/>
              </w:rPr>
              <w:t>Task 1</w:t>
            </w:r>
            <w:r w:rsidR="00455B78">
              <w:rPr>
                <w:noProof/>
                <w:webHidden/>
              </w:rPr>
              <w:tab/>
            </w:r>
            <w:r w:rsidR="00455B78">
              <w:rPr>
                <w:noProof/>
                <w:webHidden/>
              </w:rPr>
              <w:fldChar w:fldCharType="begin"/>
            </w:r>
            <w:r w:rsidR="00455B78">
              <w:rPr>
                <w:noProof/>
                <w:webHidden/>
              </w:rPr>
              <w:instrText xml:space="preserve"> PAGEREF _Toc156329436 \h </w:instrText>
            </w:r>
            <w:r w:rsidR="00455B78">
              <w:rPr>
                <w:noProof/>
                <w:webHidden/>
              </w:rPr>
            </w:r>
            <w:r w:rsidR="00455B78">
              <w:rPr>
                <w:noProof/>
                <w:webHidden/>
              </w:rPr>
              <w:fldChar w:fldCharType="separate"/>
            </w:r>
            <w:r w:rsidR="00455B78">
              <w:rPr>
                <w:noProof/>
                <w:webHidden/>
              </w:rPr>
              <w:t>5</w:t>
            </w:r>
            <w:r w:rsidR="00455B78">
              <w:rPr>
                <w:noProof/>
                <w:webHidden/>
              </w:rPr>
              <w:fldChar w:fldCharType="end"/>
            </w:r>
          </w:hyperlink>
        </w:p>
        <w:p w14:paraId="0FD360C7" w14:textId="57A12229" w:rsidR="00455B78" w:rsidRDefault="008E6408">
          <w:pPr>
            <w:pStyle w:val="TOC2"/>
            <w:tabs>
              <w:tab w:val="right" w:leader="dot" w:pos="9016"/>
            </w:tabs>
            <w:rPr>
              <w:rFonts w:eastAsiaTheme="minorEastAsia"/>
              <w:noProof/>
              <w:kern w:val="2"/>
              <w:lang w:eastAsia="en-GB"/>
              <w14:ligatures w14:val="standardContextual"/>
            </w:rPr>
          </w:pPr>
          <w:hyperlink w:anchor="_Toc156329437" w:history="1">
            <w:r w:rsidR="00455B78" w:rsidRPr="00030D45">
              <w:rPr>
                <w:rStyle w:val="Hyperlink"/>
                <w:rFonts w:ascii="Arial" w:hAnsi="Arial" w:cs="Arial"/>
                <w:b/>
                <w:bCs/>
                <w:noProof/>
              </w:rPr>
              <w:t>1</w:t>
            </w:r>
            <w:r w:rsidR="00455B78" w:rsidRPr="00030D45">
              <w:rPr>
                <w:rStyle w:val="Hyperlink"/>
                <w:rFonts w:ascii="Arial" w:hAnsi="Arial" w:cs="Arial"/>
                <w:b/>
                <w:bCs/>
                <w:noProof/>
                <w:vertAlign w:val="superscript"/>
              </w:rPr>
              <w:t>st</w:t>
            </w:r>
            <w:r w:rsidR="00455B78" w:rsidRPr="00030D45">
              <w:rPr>
                <w:rStyle w:val="Hyperlink"/>
                <w:rFonts w:ascii="Arial" w:hAnsi="Arial" w:cs="Arial"/>
                <w:b/>
                <w:bCs/>
                <w:noProof/>
              </w:rPr>
              <w:t xml:space="preserve"> pillar - Commitment to Process Safety:</w:t>
            </w:r>
            <w:r w:rsidR="00455B78">
              <w:rPr>
                <w:noProof/>
                <w:webHidden/>
              </w:rPr>
              <w:tab/>
            </w:r>
            <w:r w:rsidR="00455B78">
              <w:rPr>
                <w:noProof/>
                <w:webHidden/>
              </w:rPr>
              <w:fldChar w:fldCharType="begin"/>
            </w:r>
            <w:r w:rsidR="00455B78">
              <w:rPr>
                <w:noProof/>
                <w:webHidden/>
              </w:rPr>
              <w:instrText xml:space="preserve"> PAGEREF _Toc156329437 \h </w:instrText>
            </w:r>
            <w:r w:rsidR="00455B78">
              <w:rPr>
                <w:noProof/>
                <w:webHidden/>
              </w:rPr>
            </w:r>
            <w:r w:rsidR="00455B78">
              <w:rPr>
                <w:noProof/>
                <w:webHidden/>
              </w:rPr>
              <w:fldChar w:fldCharType="separate"/>
            </w:r>
            <w:r w:rsidR="00455B78">
              <w:rPr>
                <w:noProof/>
                <w:webHidden/>
              </w:rPr>
              <w:t>6</w:t>
            </w:r>
            <w:r w:rsidR="00455B78">
              <w:rPr>
                <w:noProof/>
                <w:webHidden/>
              </w:rPr>
              <w:fldChar w:fldCharType="end"/>
            </w:r>
          </w:hyperlink>
        </w:p>
        <w:p w14:paraId="3B346026" w14:textId="5EDE4DC1" w:rsidR="00455B78" w:rsidRDefault="008E6408">
          <w:pPr>
            <w:pStyle w:val="TOC3"/>
            <w:tabs>
              <w:tab w:val="right" w:leader="dot" w:pos="9016"/>
            </w:tabs>
            <w:rPr>
              <w:rFonts w:eastAsiaTheme="minorEastAsia"/>
              <w:noProof/>
              <w:kern w:val="2"/>
              <w:lang w:eastAsia="en-GB"/>
              <w14:ligatures w14:val="standardContextual"/>
            </w:rPr>
          </w:pPr>
          <w:hyperlink w:anchor="_Toc156329438" w:history="1">
            <w:r w:rsidR="00455B78" w:rsidRPr="00030D45">
              <w:rPr>
                <w:rStyle w:val="Hyperlink"/>
                <w:rFonts w:ascii="Arial" w:hAnsi="Arial" w:cs="Arial"/>
                <w:noProof/>
              </w:rPr>
              <w:t>Leadership and management.</w:t>
            </w:r>
            <w:r w:rsidR="00455B78">
              <w:rPr>
                <w:noProof/>
                <w:webHidden/>
              </w:rPr>
              <w:tab/>
            </w:r>
            <w:r w:rsidR="00455B78">
              <w:rPr>
                <w:noProof/>
                <w:webHidden/>
              </w:rPr>
              <w:fldChar w:fldCharType="begin"/>
            </w:r>
            <w:r w:rsidR="00455B78">
              <w:rPr>
                <w:noProof/>
                <w:webHidden/>
              </w:rPr>
              <w:instrText xml:space="preserve"> PAGEREF _Toc156329438 \h </w:instrText>
            </w:r>
            <w:r w:rsidR="00455B78">
              <w:rPr>
                <w:noProof/>
                <w:webHidden/>
              </w:rPr>
            </w:r>
            <w:r w:rsidR="00455B78">
              <w:rPr>
                <w:noProof/>
                <w:webHidden/>
              </w:rPr>
              <w:fldChar w:fldCharType="separate"/>
            </w:r>
            <w:r w:rsidR="00455B78">
              <w:rPr>
                <w:noProof/>
                <w:webHidden/>
              </w:rPr>
              <w:t>6</w:t>
            </w:r>
            <w:r w:rsidR="00455B78">
              <w:rPr>
                <w:noProof/>
                <w:webHidden/>
              </w:rPr>
              <w:fldChar w:fldCharType="end"/>
            </w:r>
          </w:hyperlink>
        </w:p>
        <w:p w14:paraId="635971F0" w14:textId="2A4627BD" w:rsidR="00455B78" w:rsidRDefault="008E6408">
          <w:pPr>
            <w:pStyle w:val="TOC3"/>
            <w:tabs>
              <w:tab w:val="right" w:leader="dot" w:pos="9016"/>
            </w:tabs>
            <w:rPr>
              <w:rFonts w:eastAsiaTheme="minorEastAsia"/>
              <w:noProof/>
              <w:kern w:val="2"/>
              <w:lang w:eastAsia="en-GB"/>
              <w14:ligatures w14:val="standardContextual"/>
            </w:rPr>
          </w:pPr>
          <w:hyperlink w:anchor="_Toc156329439" w:history="1">
            <w:r w:rsidR="00455B78" w:rsidRPr="00030D45">
              <w:rPr>
                <w:rStyle w:val="Hyperlink"/>
                <w:rFonts w:ascii="Arial" w:hAnsi="Arial" w:cs="Arial"/>
                <w:noProof/>
              </w:rPr>
              <w:t>Workers and contractors.</w:t>
            </w:r>
            <w:r w:rsidR="00455B78">
              <w:rPr>
                <w:noProof/>
                <w:webHidden/>
              </w:rPr>
              <w:tab/>
            </w:r>
            <w:r w:rsidR="00455B78">
              <w:rPr>
                <w:noProof/>
                <w:webHidden/>
              </w:rPr>
              <w:fldChar w:fldCharType="begin"/>
            </w:r>
            <w:r w:rsidR="00455B78">
              <w:rPr>
                <w:noProof/>
                <w:webHidden/>
              </w:rPr>
              <w:instrText xml:space="preserve"> PAGEREF _Toc156329439 \h </w:instrText>
            </w:r>
            <w:r w:rsidR="00455B78">
              <w:rPr>
                <w:noProof/>
                <w:webHidden/>
              </w:rPr>
            </w:r>
            <w:r w:rsidR="00455B78">
              <w:rPr>
                <w:noProof/>
                <w:webHidden/>
              </w:rPr>
              <w:fldChar w:fldCharType="separate"/>
            </w:r>
            <w:r w:rsidR="00455B78">
              <w:rPr>
                <w:noProof/>
                <w:webHidden/>
              </w:rPr>
              <w:t>7</w:t>
            </w:r>
            <w:r w:rsidR="00455B78">
              <w:rPr>
                <w:noProof/>
                <w:webHidden/>
              </w:rPr>
              <w:fldChar w:fldCharType="end"/>
            </w:r>
          </w:hyperlink>
        </w:p>
        <w:p w14:paraId="7974DFBF" w14:textId="4AAA89BA" w:rsidR="00455B78" w:rsidRDefault="008E6408">
          <w:pPr>
            <w:pStyle w:val="TOC3"/>
            <w:tabs>
              <w:tab w:val="right" w:leader="dot" w:pos="9016"/>
            </w:tabs>
            <w:rPr>
              <w:rFonts w:eastAsiaTheme="minorEastAsia"/>
              <w:noProof/>
              <w:kern w:val="2"/>
              <w:lang w:eastAsia="en-GB"/>
              <w14:ligatures w14:val="standardContextual"/>
            </w:rPr>
          </w:pPr>
          <w:hyperlink w:anchor="_Toc156329440" w:history="1">
            <w:r w:rsidR="00455B78" w:rsidRPr="00030D45">
              <w:rPr>
                <w:rStyle w:val="Hyperlink"/>
                <w:rFonts w:ascii="Arial" w:hAnsi="Arial" w:cs="Arial"/>
                <w:noProof/>
              </w:rPr>
              <w:t>Safety department.</w:t>
            </w:r>
            <w:r w:rsidR="00455B78">
              <w:rPr>
                <w:noProof/>
                <w:webHidden/>
              </w:rPr>
              <w:tab/>
            </w:r>
            <w:r w:rsidR="00455B78">
              <w:rPr>
                <w:noProof/>
                <w:webHidden/>
              </w:rPr>
              <w:fldChar w:fldCharType="begin"/>
            </w:r>
            <w:r w:rsidR="00455B78">
              <w:rPr>
                <w:noProof/>
                <w:webHidden/>
              </w:rPr>
              <w:instrText xml:space="preserve"> PAGEREF _Toc156329440 \h </w:instrText>
            </w:r>
            <w:r w:rsidR="00455B78">
              <w:rPr>
                <w:noProof/>
                <w:webHidden/>
              </w:rPr>
            </w:r>
            <w:r w:rsidR="00455B78">
              <w:rPr>
                <w:noProof/>
                <w:webHidden/>
              </w:rPr>
              <w:fldChar w:fldCharType="separate"/>
            </w:r>
            <w:r w:rsidR="00455B78">
              <w:rPr>
                <w:noProof/>
                <w:webHidden/>
              </w:rPr>
              <w:t>7</w:t>
            </w:r>
            <w:r w:rsidR="00455B78">
              <w:rPr>
                <w:noProof/>
                <w:webHidden/>
              </w:rPr>
              <w:fldChar w:fldCharType="end"/>
            </w:r>
          </w:hyperlink>
        </w:p>
        <w:p w14:paraId="13B8A13E" w14:textId="52FDB410" w:rsidR="00455B78" w:rsidRDefault="008E6408">
          <w:pPr>
            <w:pStyle w:val="TOC3"/>
            <w:tabs>
              <w:tab w:val="right" w:leader="dot" w:pos="9016"/>
            </w:tabs>
            <w:rPr>
              <w:rFonts w:eastAsiaTheme="minorEastAsia"/>
              <w:noProof/>
              <w:kern w:val="2"/>
              <w:lang w:eastAsia="en-GB"/>
              <w14:ligatures w14:val="standardContextual"/>
            </w:rPr>
          </w:pPr>
          <w:hyperlink w:anchor="_Toc156329441" w:history="1">
            <w:r w:rsidR="00455B78" w:rsidRPr="00030D45">
              <w:rPr>
                <w:rStyle w:val="Hyperlink"/>
                <w:rFonts w:ascii="Arial" w:hAnsi="Arial" w:cs="Arial"/>
                <w:noProof/>
              </w:rPr>
              <w:t>Accountability and Responsibility.</w:t>
            </w:r>
            <w:r w:rsidR="00455B78">
              <w:rPr>
                <w:noProof/>
                <w:webHidden/>
              </w:rPr>
              <w:tab/>
            </w:r>
            <w:r w:rsidR="00455B78">
              <w:rPr>
                <w:noProof/>
                <w:webHidden/>
              </w:rPr>
              <w:fldChar w:fldCharType="begin"/>
            </w:r>
            <w:r w:rsidR="00455B78">
              <w:rPr>
                <w:noProof/>
                <w:webHidden/>
              </w:rPr>
              <w:instrText xml:space="preserve"> PAGEREF _Toc156329441 \h </w:instrText>
            </w:r>
            <w:r w:rsidR="00455B78">
              <w:rPr>
                <w:noProof/>
                <w:webHidden/>
              </w:rPr>
            </w:r>
            <w:r w:rsidR="00455B78">
              <w:rPr>
                <w:noProof/>
                <w:webHidden/>
              </w:rPr>
              <w:fldChar w:fldCharType="separate"/>
            </w:r>
            <w:r w:rsidR="00455B78">
              <w:rPr>
                <w:noProof/>
                <w:webHidden/>
              </w:rPr>
              <w:t>7</w:t>
            </w:r>
            <w:r w:rsidR="00455B78">
              <w:rPr>
                <w:noProof/>
                <w:webHidden/>
              </w:rPr>
              <w:fldChar w:fldCharType="end"/>
            </w:r>
          </w:hyperlink>
        </w:p>
        <w:p w14:paraId="2D0E8EEE" w14:textId="1929E9B6" w:rsidR="00455B78" w:rsidRDefault="008E6408">
          <w:pPr>
            <w:pStyle w:val="TOC2"/>
            <w:tabs>
              <w:tab w:val="right" w:leader="dot" w:pos="9016"/>
            </w:tabs>
            <w:rPr>
              <w:rFonts w:eastAsiaTheme="minorEastAsia"/>
              <w:noProof/>
              <w:kern w:val="2"/>
              <w:lang w:eastAsia="en-GB"/>
              <w14:ligatures w14:val="standardContextual"/>
            </w:rPr>
          </w:pPr>
          <w:hyperlink w:anchor="_Toc156329442" w:history="1">
            <w:r w:rsidR="00455B78" w:rsidRPr="00030D45">
              <w:rPr>
                <w:rStyle w:val="Hyperlink"/>
                <w:rFonts w:ascii="Arial" w:hAnsi="Arial" w:cs="Arial"/>
                <w:b/>
                <w:bCs/>
                <w:noProof/>
              </w:rPr>
              <w:t>2</w:t>
            </w:r>
            <w:r w:rsidR="00455B78" w:rsidRPr="00030D45">
              <w:rPr>
                <w:rStyle w:val="Hyperlink"/>
                <w:rFonts w:ascii="Arial" w:hAnsi="Arial" w:cs="Arial"/>
                <w:b/>
                <w:bCs/>
                <w:noProof/>
                <w:vertAlign w:val="superscript"/>
              </w:rPr>
              <w:t>nd</w:t>
            </w:r>
            <w:r w:rsidR="00455B78" w:rsidRPr="00030D45">
              <w:rPr>
                <w:rStyle w:val="Hyperlink"/>
                <w:rFonts w:ascii="Arial" w:hAnsi="Arial" w:cs="Arial"/>
                <w:b/>
                <w:bCs/>
                <w:noProof/>
              </w:rPr>
              <w:t xml:space="preserve"> pillar - Understanding Hazards and Risk:</w:t>
            </w:r>
            <w:r w:rsidR="00455B78">
              <w:rPr>
                <w:noProof/>
                <w:webHidden/>
              </w:rPr>
              <w:tab/>
            </w:r>
            <w:r w:rsidR="00455B78">
              <w:rPr>
                <w:noProof/>
                <w:webHidden/>
              </w:rPr>
              <w:fldChar w:fldCharType="begin"/>
            </w:r>
            <w:r w:rsidR="00455B78">
              <w:rPr>
                <w:noProof/>
                <w:webHidden/>
              </w:rPr>
              <w:instrText xml:space="preserve"> PAGEREF _Toc156329442 \h </w:instrText>
            </w:r>
            <w:r w:rsidR="00455B78">
              <w:rPr>
                <w:noProof/>
                <w:webHidden/>
              </w:rPr>
            </w:r>
            <w:r w:rsidR="00455B78">
              <w:rPr>
                <w:noProof/>
                <w:webHidden/>
              </w:rPr>
              <w:fldChar w:fldCharType="separate"/>
            </w:r>
            <w:r w:rsidR="00455B78">
              <w:rPr>
                <w:noProof/>
                <w:webHidden/>
              </w:rPr>
              <w:t>8</w:t>
            </w:r>
            <w:r w:rsidR="00455B78">
              <w:rPr>
                <w:noProof/>
                <w:webHidden/>
              </w:rPr>
              <w:fldChar w:fldCharType="end"/>
            </w:r>
          </w:hyperlink>
        </w:p>
        <w:p w14:paraId="228E1E46" w14:textId="3BF453A0" w:rsidR="00455B78" w:rsidRDefault="008E6408">
          <w:pPr>
            <w:pStyle w:val="TOC3"/>
            <w:tabs>
              <w:tab w:val="right" w:leader="dot" w:pos="9016"/>
            </w:tabs>
            <w:rPr>
              <w:rFonts w:eastAsiaTheme="minorEastAsia"/>
              <w:noProof/>
              <w:kern w:val="2"/>
              <w:lang w:eastAsia="en-GB"/>
              <w14:ligatures w14:val="standardContextual"/>
            </w:rPr>
          </w:pPr>
          <w:hyperlink w:anchor="_Toc156329443" w:history="1">
            <w:r w:rsidR="00455B78" w:rsidRPr="00030D45">
              <w:rPr>
                <w:rStyle w:val="Hyperlink"/>
                <w:rFonts w:ascii="Arial" w:hAnsi="Arial" w:cs="Arial"/>
                <w:noProof/>
              </w:rPr>
              <w:t>Process Knowledge and Understanding.</w:t>
            </w:r>
            <w:r w:rsidR="00455B78">
              <w:rPr>
                <w:noProof/>
                <w:webHidden/>
              </w:rPr>
              <w:tab/>
            </w:r>
            <w:r w:rsidR="00455B78">
              <w:rPr>
                <w:noProof/>
                <w:webHidden/>
              </w:rPr>
              <w:fldChar w:fldCharType="begin"/>
            </w:r>
            <w:r w:rsidR="00455B78">
              <w:rPr>
                <w:noProof/>
                <w:webHidden/>
              </w:rPr>
              <w:instrText xml:space="preserve"> PAGEREF _Toc156329443 \h </w:instrText>
            </w:r>
            <w:r w:rsidR="00455B78">
              <w:rPr>
                <w:noProof/>
                <w:webHidden/>
              </w:rPr>
            </w:r>
            <w:r w:rsidR="00455B78">
              <w:rPr>
                <w:noProof/>
                <w:webHidden/>
              </w:rPr>
              <w:fldChar w:fldCharType="separate"/>
            </w:r>
            <w:r w:rsidR="00455B78">
              <w:rPr>
                <w:noProof/>
                <w:webHidden/>
              </w:rPr>
              <w:t>8</w:t>
            </w:r>
            <w:r w:rsidR="00455B78">
              <w:rPr>
                <w:noProof/>
                <w:webHidden/>
              </w:rPr>
              <w:fldChar w:fldCharType="end"/>
            </w:r>
          </w:hyperlink>
        </w:p>
        <w:p w14:paraId="412C26CA" w14:textId="7156CE8E" w:rsidR="00455B78" w:rsidRDefault="008E6408">
          <w:pPr>
            <w:pStyle w:val="TOC3"/>
            <w:tabs>
              <w:tab w:val="right" w:leader="dot" w:pos="9016"/>
            </w:tabs>
            <w:rPr>
              <w:rFonts w:eastAsiaTheme="minorEastAsia"/>
              <w:noProof/>
              <w:kern w:val="2"/>
              <w:lang w:eastAsia="en-GB"/>
              <w14:ligatures w14:val="standardContextual"/>
            </w:rPr>
          </w:pPr>
          <w:hyperlink w:anchor="_Toc156329444" w:history="1">
            <w:r w:rsidR="00455B78" w:rsidRPr="00030D45">
              <w:rPr>
                <w:rStyle w:val="Hyperlink"/>
                <w:rFonts w:ascii="Arial" w:hAnsi="Arial" w:cs="Arial"/>
                <w:noProof/>
              </w:rPr>
              <w:t>Hazard identification and Risk Assessment.</w:t>
            </w:r>
            <w:r w:rsidR="00455B78">
              <w:rPr>
                <w:noProof/>
                <w:webHidden/>
              </w:rPr>
              <w:tab/>
            </w:r>
            <w:r w:rsidR="00455B78">
              <w:rPr>
                <w:noProof/>
                <w:webHidden/>
              </w:rPr>
              <w:fldChar w:fldCharType="begin"/>
            </w:r>
            <w:r w:rsidR="00455B78">
              <w:rPr>
                <w:noProof/>
                <w:webHidden/>
              </w:rPr>
              <w:instrText xml:space="preserve"> PAGEREF _Toc156329444 \h </w:instrText>
            </w:r>
            <w:r w:rsidR="00455B78">
              <w:rPr>
                <w:noProof/>
                <w:webHidden/>
              </w:rPr>
            </w:r>
            <w:r w:rsidR="00455B78">
              <w:rPr>
                <w:noProof/>
                <w:webHidden/>
              </w:rPr>
              <w:fldChar w:fldCharType="separate"/>
            </w:r>
            <w:r w:rsidR="00455B78">
              <w:rPr>
                <w:noProof/>
                <w:webHidden/>
              </w:rPr>
              <w:t>8</w:t>
            </w:r>
            <w:r w:rsidR="00455B78">
              <w:rPr>
                <w:noProof/>
                <w:webHidden/>
              </w:rPr>
              <w:fldChar w:fldCharType="end"/>
            </w:r>
          </w:hyperlink>
        </w:p>
        <w:p w14:paraId="55D8F889" w14:textId="63783B2E" w:rsidR="00455B78" w:rsidRDefault="008E6408">
          <w:pPr>
            <w:pStyle w:val="TOC2"/>
            <w:tabs>
              <w:tab w:val="right" w:leader="dot" w:pos="9016"/>
            </w:tabs>
            <w:rPr>
              <w:rFonts w:eastAsiaTheme="minorEastAsia"/>
              <w:noProof/>
              <w:kern w:val="2"/>
              <w:lang w:eastAsia="en-GB"/>
              <w14:ligatures w14:val="standardContextual"/>
            </w:rPr>
          </w:pPr>
          <w:hyperlink w:anchor="_Toc156329445" w:history="1">
            <w:r w:rsidR="00455B78" w:rsidRPr="00030D45">
              <w:rPr>
                <w:rStyle w:val="Hyperlink"/>
                <w:rFonts w:ascii="Arial" w:hAnsi="Arial" w:cs="Arial"/>
                <w:b/>
                <w:bCs/>
                <w:noProof/>
              </w:rPr>
              <w:t>3</w:t>
            </w:r>
            <w:r w:rsidR="00455B78" w:rsidRPr="00030D45">
              <w:rPr>
                <w:rStyle w:val="Hyperlink"/>
                <w:rFonts w:ascii="Arial" w:hAnsi="Arial" w:cs="Arial"/>
                <w:b/>
                <w:bCs/>
                <w:noProof/>
                <w:vertAlign w:val="superscript"/>
              </w:rPr>
              <w:t>rd</w:t>
            </w:r>
            <w:r w:rsidR="00455B78" w:rsidRPr="00030D45">
              <w:rPr>
                <w:rStyle w:val="Hyperlink"/>
                <w:rFonts w:ascii="Arial" w:hAnsi="Arial" w:cs="Arial"/>
                <w:b/>
                <w:bCs/>
                <w:noProof/>
              </w:rPr>
              <w:t xml:space="preserve"> pillar - Managing and Controlling Risks</w:t>
            </w:r>
            <w:r w:rsidR="00455B78" w:rsidRPr="00030D45">
              <w:rPr>
                <w:rStyle w:val="Hyperlink"/>
                <w:rFonts w:ascii="Arial" w:hAnsi="Arial" w:cs="Arial"/>
                <w:noProof/>
              </w:rPr>
              <w:t>:</w:t>
            </w:r>
            <w:r w:rsidR="00455B78">
              <w:rPr>
                <w:noProof/>
                <w:webHidden/>
              </w:rPr>
              <w:tab/>
            </w:r>
            <w:r w:rsidR="00455B78">
              <w:rPr>
                <w:noProof/>
                <w:webHidden/>
              </w:rPr>
              <w:fldChar w:fldCharType="begin"/>
            </w:r>
            <w:r w:rsidR="00455B78">
              <w:rPr>
                <w:noProof/>
                <w:webHidden/>
              </w:rPr>
              <w:instrText xml:space="preserve"> PAGEREF _Toc156329445 \h </w:instrText>
            </w:r>
            <w:r w:rsidR="00455B78">
              <w:rPr>
                <w:noProof/>
                <w:webHidden/>
              </w:rPr>
            </w:r>
            <w:r w:rsidR="00455B78">
              <w:rPr>
                <w:noProof/>
                <w:webHidden/>
              </w:rPr>
              <w:fldChar w:fldCharType="separate"/>
            </w:r>
            <w:r w:rsidR="00455B78">
              <w:rPr>
                <w:noProof/>
                <w:webHidden/>
              </w:rPr>
              <w:t>9</w:t>
            </w:r>
            <w:r w:rsidR="00455B78">
              <w:rPr>
                <w:noProof/>
                <w:webHidden/>
              </w:rPr>
              <w:fldChar w:fldCharType="end"/>
            </w:r>
          </w:hyperlink>
        </w:p>
        <w:p w14:paraId="7FC381D9" w14:textId="66EB180F" w:rsidR="00455B78" w:rsidRDefault="008E6408">
          <w:pPr>
            <w:pStyle w:val="TOC3"/>
            <w:tabs>
              <w:tab w:val="right" w:leader="dot" w:pos="9016"/>
            </w:tabs>
            <w:rPr>
              <w:rFonts w:eastAsiaTheme="minorEastAsia"/>
              <w:noProof/>
              <w:kern w:val="2"/>
              <w:lang w:eastAsia="en-GB"/>
              <w14:ligatures w14:val="standardContextual"/>
            </w:rPr>
          </w:pPr>
          <w:hyperlink w:anchor="_Toc156329446" w:history="1">
            <w:r w:rsidR="00455B78" w:rsidRPr="00030D45">
              <w:rPr>
                <w:rStyle w:val="Hyperlink"/>
                <w:rFonts w:ascii="Arial" w:hAnsi="Arial" w:cs="Arial"/>
                <w:noProof/>
              </w:rPr>
              <w:t>Operating Procedures and training.</w:t>
            </w:r>
            <w:r w:rsidR="00455B78">
              <w:rPr>
                <w:noProof/>
                <w:webHidden/>
              </w:rPr>
              <w:tab/>
            </w:r>
            <w:r w:rsidR="00455B78">
              <w:rPr>
                <w:noProof/>
                <w:webHidden/>
              </w:rPr>
              <w:fldChar w:fldCharType="begin"/>
            </w:r>
            <w:r w:rsidR="00455B78">
              <w:rPr>
                <w:noProof/>
                <w:webHidden/>
              </w:rPr>
              <w:instrText xml:space="preserve"> PAGEREF _Toc156329446 \h </w:instrText>
            </w:r>
            <w:r w:rsidR="00455B78">
              <w:rPr>
                <w:noProof/>
                <w:webHidden/>
              </w:rPr>
            </w:r>
            <w:r w:rsidR="00455B78">
              <w:rPr>
                <w:noProof/>
                <w:webHidden/>
              </w:rPr>
              <w:fldChar w:fldCharType="separate"/>
            </w:r>
            <w:r w:rsidR="00455B78">
              <w:rPr>
                <w:noProof/>
                <w:webHidden/>
              </w:rPr>
              <w:t>9</w:t>
            </w:r>
            <w:r w:rsidR="00455B78">
              <w:rPr>
                <w:noProof/>
                <w:webHidden/>
              </w:rPr>
              <w:fldChar w:fldCharType="end"/>
            </w:r>
          </w:hyperlink>
        </w:p>
        <w:p w14:paraId="0A59591F" w14:textId="28F13D48" w:rsidR="00455B78" w:rsidRDefault="008E6408">
          <w:pPr>
            <w:pStyle w:val="TOC3"/>
            <w:tabs>
              <w:tab w:val="right" w:leader="dot" w:pos="9016"/>
            </w:tabs>
            <w:rPr>
              <w:rFonts w:eastAsiaTheme="minorEastAsia"/>
              <w:noProof/>
              <w:kern w:val="2"/>
              <w:lang w:eastAsia="en-GB"/>
              <w14:ligatures w14:val="standardContextual"/>
            </w:rPr>
          </w:pPr>
          <w:hyperlink w:anchor="_Toc156329447" w:history="1">
            <w:r w:rsidR="00455B78" w:rsidRPr="00030D45">
              <w:rPr>
                <w:rStyle w:val="Hyperlink"/>
                <w:rFonts w:ascii="Arial" w:hAnsi="Arial" w:cs="Arial"/>
                <w:noProof/>
              </w:rPr>
              <w:t>Mechanical Integrity and maintenance.</w:t>
            </w:r>
            <w:r w:rsidR="00455B78">
              <w:rPr>
                <w:noProof/>
                <w:webHidden/>
              </w:rPr>
              <w:tab/>
            </w:r>
            <w:r w:rsidR="00455B78">
              <w:rPr>
                <w:noProof/>
                <w:webHidden/>
              </w:rPr>
              <w:fldChar w:fldCharType="begin"/>
            </w:r>
            <w:r w:rsidR="00455B78">
              <w:rPr>
                <w:noProof/>
                <w:webHidden/>
              </w:rPr>
              <w:instrText xml:space="preserve"> PAGEREF _Toc156329447 \h </w:instrText>
            </w:r>
            <w:r w:rsidR="00455B78">
              <w:rPr>
                <w:noProof/>
                <w:webHidden/>
              </w:rPr>
            </w:r>
            <w:r w:rsidR="00455B78">
              <w:rPr>
                <w:noProof/>
                <w:webHidden/>
              </w:rPr>
              <w:fldChar w:fldCharType="separate"/>
            </w:r>
            <w:r w:rsidR="00455B78">
              <w:rPr>
                <w:noProof/>
                <w:webHidden/>
              </w:rPr>
              <w:t>9</w:t>
            </w:r>
            <w:r w:rsidR="00455B78">
              <w:rPr>
                <w:noProof/>
                <w:webHidden/>
              </w:rPr>
              <w:fldChar w:fldCharType="end"/>
            </w:r>
          </w:hyperlink>
        </w:p>
        <w:p w14:paraId="20BCB455" w14:textId="5FF8BF83" w:rsidR="00455B78" w:rsidRDefault="008E6408">
          <w:pPr>
            <w:pStyle w:val="TOC3"/>
            <w:tabs>
              <w:tab w:val="right" w:leader="dot" w:pos="9016"/>
            </w:tabs>
            <w:rPr>
              <w:rFonts w:eastAsiaTheme="minorEastAsia"/>
              <w:noProof/>
              <w:kern w:val="2"/>
              <w:lang w:eastAsia="en-GB"/>
              <w14:ligatures w14:val="standardContextual"/>
            </w:rPr>
          </w:pPr>
          <w:hyperlink w:anchor="_Toc156329448" w:history="1">
            <w:r w:rsidR="00455B78" w:rsidRPr="00030D45">
              <w:rPr>
                <w:rStyle w:val="Hyperlink"/>
                <w:rFonts w:ascii="Arial" w:hAnsi="Arial" w:cs="Arial"/>
                <w:noProof/>
              </w:rPr>
              <w:t>Management of change.</w:t>
            </w:r>
            <w:r w:rsidR="00455B78">
              <w:rPr>
                <w:noProof/>
                <w:webHidden/>
              </w:rPr>
              <w:tab/>
            </w:r>
            <w:r w:rsidR="00455B78">
              <w:rPr>
                <w:noProof/>
                <w:webHidden/>
              </w:rPr>
              <w:fldChar w:fldCharType="begin"/>
            </w:r>
            <w:r w:rsidR="00455B78">
              <w:rPr>
                <w:noProof/>
                <w:webHidden/>
              </w:rPr>
              <w:instrText xml:space="preserve"> PAGEREF _Toc156329448 \h </w:instrText>
            </w:r>
            <w:r w:rsidR="00455B78">
              <w:rPr>
                <w:noProof/>
                <w:webHidden/>
              </w:rPr>
            </w:r>
            <w:r w:rsidR="00455B78">
              <w:rPr>
                <w:noProof/>
                <w:webHidden/>
              </w:rPr>
              <w:fldChar w:fldCharType="separate"/>
            </w:r>
            <w:r w:rsidR="00455B78">
              <w:rPr>
                <w:noProof/>
                <w:webHidden/>
              </w:rPr>
              <w:t>9</w:t>
            </w:r>
            <w:r w:rsidR="00455B78">
              <w:rPr>
                <w:noProof/>
                <w:webHidden/>
              </w:rPr>
              <w:fldChar w:fldCharType="end"/>
            </w:r>
          </w:hyperlink>
        </w:p>
        <w:p w14:paraId="025EF1F5" w14:textId="15B25365" w:rsidR="00455B78" w:rsidRDefault="008E6408">
          <w:pPr>
            <w:pStyle w:val="TOC2"/>
            <w:tabs>
              <w:tab w:val="right" w:leader="dot" w:pos="9016"/>
            </w:tabs>
            <w:rPr>
              <w:rFonts w:eastAsiaTheme="minorEastAsia"/>
              <w:noProof/>
              <w:kern w:val="2"/>
              <w:lang w:eastAsia="en-GB"/>
              <w14:ligatures w14:val="standardContextual"/>
            </w:rPr>
          </w:pPr>
          <w:hyperlink w:anchor="_Toc156329449" w:history="1">
            <w:r w:rsidR="00455B78" w:rsidRPr="00030D45">
              <w:rPr>
                <w:rStyle w:val="Hyperlink"/>
                <w:rFonts w:ascii="Arial" w:hAnsi="Arial" w:cs="Arial"/>
                <w:b/>
                <w:bCs/>
                <w:noProof/>
              </w:rPr>
              <w:t>4</w:t>
            </w:r>
            <w:r w:rsidR="00455B78" w:rsidRPr="00030D45">
              <w:rPr>
                <w:rStyle w:val="Hyperlink"/>
                <w:rFonts w:ascii="Arial" w:hAnsi="Arial" w:cs="Arial"/>
                <w:b/>
                <w:bCs/>
                <w:noProof/>
                <w:vertAlign w:val="superscript"/>
              </w:rPr>
              <w:t>th</w:t>
            </w:r>
            <w:r w:rsidR="00455B78" w:rsidRPr="00030D45">
              <w:rPr>
                <w:rStyle w:val="Hyperlink"/>
                <w:rFonts w:ascii="Arial" w:hAnsi="Arial" w:cs="Arial"/>
                <w:b/>
                <w:bCs/>
                <w:noProof/>
              </w:rPr>
              <w:t xml:space="preserve"> pillar - Learning from Experience:</w:t>
            </w:r>
            <w:r w:rsidR="00455B78">
              <w:rPr>
                <w:noProof/>
                <w:webHidden/>
              </w:rPr>
              <w:tab/>
            </w:r>
            <w:r w:rsidR="00455B78">
              <w:rPr>
                <w:noProof/>
                <w:webHidden/>
              </w:rPr>
              <w:fldChar w:fldCharType="begin"/>
            </w:r>
            <w:r w:rsidR="00455B78">
              <w:rPr>
                <w:noProof/>
                <w:webHidden/>
              </w:rPr>
              <w:instrText xml:space="preserve"> PAGEREF _Toc156329449 \h </w:instrText>
            </w:r>
            <w:r w:rsidR="00455B78">
              <w:rPr>
                <w:noProof/>
                <w:webHidden/>
              </w:rPr>
            </w:r>
            <w:r w:rsidR="00455B78">
              <w:rPr>
                <w:noProof/>
                <w:webHidden/>
              </w:rPr>
              <w:fldChar w:fldCharType="separate"/>
            </w:r>
            <w:r w:rsidR="00455B78">
              <w:rPr>
                <w:noProof/>
                <w:webHidden/>
              </w:rPr>
              <w:t>9</w:t>
            </w:r>
            <w:r w:rsidR="00455B78">
              <w:rPr>
                <w:noProof/>
                <w:webHidden/>
              </w:rPr>
              <w:fldChar w:fldCharType="end"/>
            </w:r>
          </w:hyperlink>
        </w:p>
        <w:p w14:paraId="0F74E5A6" w14:textId="125F024D" w:rsidR="00455B78" w:rsidRDefault="008E6408">
          <w:pPr>
            <w:pStyle w:val="TOC3"/>
            <w:tabs>
              <w:tab w:val="right" w:leader="dot" w:pos="9016"/>
            </w:tabs>
            <w:rPr>
              <w:rFonts w:eastAsiaTheme="minorEastAsia"/>
              <w:noProof/>
              <w:kern w:val="2"/>
              <w:lang w:eastAsia="en-GB"/>
              <w14:ligatures w14:val="standardContextual"/>
            </w:rPr>
          </w:pPr>
          <w:hyperlink w:anchor="_Toc156329450" w:history="1">
            <w:r w:rsidR="00455B78" w:rsidRPr="00030D45">
              <w:rPr>
                <w:rStyle w:val="Hyperlink"/>
                <w:rFonts w:ascii="Arial" w:hAnsi="Arial" w:cs="Arial"/>
                <w:noProof/>
              </w:rPr>
              <w:t>Incident Investigation.</w:t>
            </w:r>
            <w:r w:rsidR="00455B78">
              <w:rPr>
                <w:noProof/>
                <w:webHidden/>
              </w:rPr>
              <w:tab/>
            </w:r>
            <w:r w:rsidR="00455B78">
              <w:rPr>
                <w:noProof/>
                <w:webHidden/>
              </w:rPr>
              <w:fldChar w:fldCharType="begin"/>
            </w:r>
            <w:r w:rsidR="00455B78">
              <w:rPr>
                <w:noProof/>
                <w:webHidden/>
              </w:rPr>
              <w:instrText xml:space="preserve"> PAGEREF _Toc156329450 \h </w:instrText>
            </w:r>
            <w:r w:rsidR="00455B78">
              <w:rPr>
                <w:noProof/>
                <w:webHidden/>
              </w:rPr>
            </w:r>
            <w:r w:rsidR="00455B78">
              <w:rPr>
                <w:noProof/>
                <w:webHidden/>
              </w:rPr>
              <w:fldChar w:fldCharType="separate"/>
            </w:r>
            <w:r w:rsidR="00455B78">
              <w:rPr>
                <w:noProof/>
                <w:webHidden/>
              </w:rPr>
              <w:t>9</w:t>
            </w:r>
            <w:r w:rsidR="00455B78">
              <w:rPr>
                <w:noProof/>
                <w:webHidden/>
              </w:rPr>
              <w:fldChar w:fldCharType="end"/>
            </w:r>
          </w:hyperlink>
        </w:p>
        <w:p w14:paraId="129ADA24" w14:textId="1EC9866A" w:rsidR="00455B78" w:rsidRDefault="008E6408">
          <w:pPr>
            <w:pStyle w:val="TOC3"/>
            <w:tabs>
              <w:tab w:val="right" w:leader="dot" w:pos="9016"/>
            </w:tabs>
            <w:rPr>
              <w:rFonts w:eastAsiaTheme="minorEastAsia"/>
              <w:noProof/>
              <w:kern w:val="2"/>
              <w:lang w:eastAsia="en-GB"/>
              <w14:ligatures w14:val="standardContextual"/>
            </w:rPr>
          </w:pPr>
          <w:hyperlink w:anchor="_Toc156329451" w:history="1">
            <w:r w:rsidR="00455B78" w:rsidRPr="00030D45">
              <w:rPr>
                <w:rStyle w:val="Hyperlink"/>
                <w:rFonts w:ascii="Arial" w:hAnsi="Arial" w:cs="Arial"/>
                <w:noProof/>
              </w:rPr>
              <w:t>Continuous Improvement.</w:t>
            </w:r>
            <w:r w:rsidR="00455B78">
              <w:rPr>
                <w:noProof/>
                <w:webHidden/>
              </w:rPr>
              <w:tab/>
            </w:r>
            <w:r w:rsidR="00455B78">
              <w:rPr>
                <w:noProof/>
                <w:webHidden/>
              </w:rPr>
              <w:fldChar w:fldCharType="begin"/>
            </w:r>
            <w:r w:rsidR="00455B78">
              <w:rPr>
                <w:noProof/>
                <w:webHidden/>
              </w:rPr>
              <w:instrText xml:space="preserve"> PAGEREF _Toc156329451 \h </w:instrText>
            </w:r>
            <w:r w:rsidR="00455B78">
              <w:rPr>
                <w:noProof/>
                <w:webHidden/>
              </w:rPr>
            </w:r>
            <w:r w:rsidR="00455B78">
              <w:rPr>
                <w:noProof/>
                <w:webHidden/>
              </w:rPr>
              <w:fldChar w:fldCharType="separate"/>
            </w:r>
            <w:r w:rsidR="00455B78">
              <w:rPr>
                <w:noProof/>
                <w:webHidden/>
              </w:rPr>
              <w:t>10</w:t>
            </w:r>
            <w:r w:rsidR="00455B78">
              <w:rPr>
                <w:noProof/>
                <w:webHidden/>
              </w:rPr>
              <w:fldChar w:fldCharType="end"/>
            </w:r>
          </w:hyperlink>
        </w:p>
        <w:p w14:paraId="59AF5079" w14:textId="1F0D3ADE" w:rsidR="00455B78" w:rsidRDefault="008E6408">
          <w:pPr>
            <w:pStyle w:val="TOC1"/>
            <w:tabs>
              <w:tab w:val="right" w:leader="dot" w:pos="9016"/>
            </w:tabs>
            <w:rPr>
              <w:rFonts w:eastAsiaTheme="minorEastAsia"/>
              <w:noProof/>
              <w:kern w:val="2"/>
              <w:lang w:eastAsia="en-GB"/>
              <w14:ligatures w14:val="standardContextual"/>
            </w:rPr>
          </w:pPr>
          <w:hyperlink w:anchor="_Toc156329452" w:history="1">
            <w:r w:rsidR="00455B78" w:rsidRPr="00030D45">
              <w:rPr>
                <w:rStyle w:val="Hyperlink"/>
                <w:rFonts w:ascii="Arial" w:hAnsi="Arial" w:cs="Arial"/>
                <w:b/>
                <w:bCs/>
                <w:noProof/>
              </w:rPr>
              <w:t>Task 2</w:t>
            </w:r>
            <w:r w:rsidR="00455B78">
              <w:rPr>
                <w:noProof/>
                <w:webHidden/>
              </w:rPr>
              <w:tab/>
            </w:r>
            <w:r w:rsidR="00455B78">
              <w:rPr>
                <w:noProof/>
                <w:webHidden/>
              </w:rPr>
              <w:fldChar w:fldCharType="begin"/>
            </w:r>
            <w:r w:rsidR="00455B78">
              <w:rPr>
                <w:noProof/>
                <w:webHidden/>
              </w:rPr>
              <w:instrText xml:space="preserve"> PAGEREF _Toc156329452 \h </w:instrText>
            </w:r>
            <w:r w:rsidR="00455B78">
              <w:rPr>
                <w:noProof/>
                <w:webHidden/>
              </w:rPr>
            </w:r>
            <w:r w:rsidR="00455B78">
              <w:rPr>
                <w:noProof/>
                <w:webHidden/>
              </w:rPr>
              <w:fldChar w:fldCharType="separate"/>
            </w:r>
            <w:r w:rsidR="00455B78">
              <w:rPr>
                <w:noProof/>
                <w:webHidden/>
              </w:rPr>
              <w:t>11</w:t>
            </w:r>
            <w:r w:rsidR="00455B78">
              <w:rPr>
                <w:noProof/>
                <w:webHidden/>
              </w:rPr>
              <w:fldChar w:fldCharType="end"/>
            </w:r>
          </w:hyperlink>
        </w:p>
        <w:p w14:paraId="35AF110B" w14:textId="35218094" w:rsidR="00455B78" w:rsidRDefault="008E6408">
          <w:pPr>
            <w:pStyle w:val="TOC2"/>
            <w:tabs>
              <w:tab w:val="right" w:leader="dot" w:pos="9016"/>
            </w:tabs>
            <w:rPr>
              <w:rFonts w:eastAsiaTheme="minorEastAsia"/>
              <w:noProof/>
              <w:kern w:val="2"/>
              <w:lang w:eastAsia="en-GB"/>
              <w14:ligatures w14:val="standardContextual"/>
            </w:rPr>
          </w:pPr>
          <w:hyperlink w:anchor="_Toc156329453" w:history="1">
            <w:r w:rsidR="00455B78" w:rsidRPr="00030D45">
              <w:rPr>
                <w:rStyle w:val="Hyperlink"/>
                <w:rFonts w:ascii="Arial" w:hAnsi="Arial" w:cs="Arial"/>
                <w:b/>
                <w:bCs/>
                <w:noProof/>
              </w:rPr>
              <w:t>Control Systems:</w:t>
            </w:r>
            <w:r w:rsidR="00455B78">
              <w:rPr>
                <w:noProof/>
                <w:webHidden/>
              </w:rPr>
              <w:tab/>
            </w:r>
            <w:r w:rsidR="00455B78">
              <w:rPr>
                <w:noProof/>
                <w:webHidden/>
              </w:rPr>
              <w:fldChar w:fldCharType="begin"/>
            </w:r>
            <w:r w:rsidR="00455B78">
              <w:rPr>
                <w:noProof/>
                <w:webHidden/>
              </w:rPr>
              <w:instrText xml:space="preserve"> PAGEREF _Toc156329453 \h </w:instrText>
            </w:r>
            <w:r w:rsidR="00455B78">
              <w:rPr>
                <w:noProof/>
                <w:webHidden/>
              </w:rPr>
            </w:r>
            <w:r w:rsidR="00455B78">
              <w:rPr>
                <w:noProof/>
                <w:webHidden/>
              </w:rPr>
              <w:fldChar w:fldCharType="separate"/>
            </w:r>
            <w:r w:rsidR="00455B78">
              <w:rPr>
                <w:noProof/>
                <w:webHidden/>
              </w:rPr>
              <w:t>11</w:t>
            </w:r>
            <w:r w:rsidR="00455B78">
              <w:rPr>
                <w:noProof/>
                <w:webHidden/>
              </w:rPr>
              <w:fldChar w:fldCharType="end"/>
            </w:r>
          </w:hyperlink>
        </w:p>
        <w:p w14:paraId="182D99BB" w14:textId="257E3A6A" w:rsidR="00455B78" w:rsidRDefault="008E6408">
          <w:pPr>
            <w:pStyle w:val="TOC3"/>
            <w:tabs>
              <w:tab w:val="right" w:leader="dot" w:pos="9016"/>
            </w:tabs>
            <w:rPr>
              <w:rFonts w:eastAsiaTheme="minorEastAsia"/>
              <w:noProof/>
              <w:kern w:val="2"/>
              <w:lang w:eastAsia="en-GB"/>
              <w14:ligatures w14:val="standardContextual"/>
            </w:rPr>
          </w:pPr>
          <w:hyperlink w:anchor="_Toc156329454" w:history="1">
            <w:r w:rsidR="00455B78" w:rsidRPr="00030D45">
              <w:rPr>
                <w:rStyle w:val="Hyperlink"/>
                <w:rFonts w:ascii="Arial" w:hAnsi="Arial" w:cs="Arial"/>
                <w:noProof/>
              </w:rPr>
              <w:t>Real-time monitoring and feedback.</w:t>
            </w:r>
            <w:r w:rsidR="00455B78">
              <w:rPr>
                <w:noProof/>
                <w:webHidden/>
              </w:rPr>
              <w:tab/>
            </w:r>
            <w:r w:rsidR="00455B78">
              <w:rPr>
                <w:noProof/>
                <w:webHidden/>
              </w:rPr>
              <w:fldChar w:fldCharType="begin"/>
            </w:r>
            <w:r w:rsidR="00455B78">
              <w:rPr>
                <w:noProof/>
                <w:webHidden/>
              </w:rPr>
              <w:instrText xml:space="preserve"> PAGEREF _Toc156329454 \h </w:instrText>
            </w:r>
            <w:r w:rsidR="00455B78">
              <w:rPr>
                <w:noProof/>
                <w:webHidden/>
              </w:rPr>
            </w:r>
            <w:r w:rsidR="00455B78">
              <w:rPr>
                <w:noProof/>
                <w:webHidden/>
              </w:rPr>
              <w:fldChar w:fldCharType="separate"/>
            </w:r>
            <w:r w:rsidR="00455B78">
              <w:rPr>
                <w:noProof/>
                <w:webHidden/>
              </w:rPr>
              <w:t>11</w:t>
            </w:r>
            <w:r w:rsidR="00455B78">
              <w:rPr>
                <w:noProof/>
                <w:webHidden/>
              </w:rPr>
              <w:fldChar w:fldCharType="end"/>
            </w:r>
          </w:hyperlink>
        </w:p>
        <w:p w14:paraId="286F6065" w14:textId="310BCDFF" w:rsidR="00455B78" w:rsidRDefault="008E6408">
          <w:pPr>
            <w:pStyle w:val="TOC3"/>
            <w:tabs>
              <w:tab w:val="right" w:leader="dot" w:pos="9016"/>
            </w:tabs>
            <w:rPr>
              <w:rFonts w:eastAsiaTheme="minorEastAsia"/>
              <w:noProof/>
              <w:kern w:val="2"/>
              <w:lang w:eastAsia="en-GB"/>
              <w14:ligatures w14:val="standardContextual"/>
            </w:rPr>
          </w:pPr>
          <w:hyperlink w:anchor="_Toc156329455" w:history="1">
            <w:r w:rsidR="00455B78" w:rsidRPr="00030D45">
              <w:rPr>
                <w:rStyle w:val="Hyperlink"/>
                <w:rFonts w:ascii="Arial" w:hAnsi="Arial" w:cs="Arial"/>
                <w:noProof/>
              </w:rPr>
              <w:t>Automated Control Systems.</w:t>
            </w:r>
            <w:r w:rsidR="00455B78">
              <w:rPr>
                <w:noProof/>
                <w:webHidden/>
              </w:rPr>
              <w:tab/>
            </w:r>
            <w:r w:rsidR="00455B78">
              <w:rPr>
                <w:noProof/>
                <w:webHidden/>
              </w:rPr>
              <w:fldChar w:fldCharType="begin"/>
            </w:r>
            <w:r w:rsidR="00455B78">
              <w:rPr>
                <w:noProof/>
                <w:webHidden/>
              </w:rPr>
              <w:instrText xml:space="preserve"> PAGEREF _Toc156329455 \h </w:instrText>
            </w:r>
            <w:r w:rsidR="00455B78">
              <w:rPr>
                <w:noProof/>
                <w:webHidden/>
              </w:rPr>
            </w:r>
            <w:r w:rsidR="00455B78">
              <w:rPr>
                <w:noProof/>
                <w:webHidden/>
              </w:rPr>
              <w:fldChar w:fldCharType="separate"/>
            </w:r>
            <w:r w:rsidR="00455B78">
              <w:rPr>
                <w:noProof/>
                <w:webHidden/>
              </w:rPr>
              <w:t>11</w:t>
            </w:r>
            <w:r w:rsidR="00455B78">
              <w:rPr>
                <w:noProof/>
                <w:webHidden/>
              </w:rPr>
              <w:fldChar w:fldCharType="end"/>
            </w:r>
          </w:hyperlink>
        </w:p>
        <w:p w14:paraId="53D1C4C7" w14:textId="3F5F5B4E" w:rsidR="00455B78" w:rsidRDefault="008E6408">
          <w:pPr>
            <w:pStyle w:val="TOC3"/>
            <w:tabs>
              <w:tab w:val="right" w:leader="dot" w:pos="9016"/>
            </w:tabs>
            <w:rPr>
              <w:rFonts w:eastAsiaTheme="minorEastAsia"/>
              <w:noProof/>
              <w:kern w:val="2"/>
              <w:lang w:eastAsia="en-GB"/>
              <w14:ligatures w14:val="standardContextual"/>
            </w:rPr>
          </w:pPr>
          <w:hyperlink w:anchor="_Toc156329456" w:history="1">
            <w:r w:rsidR="00455B78" w:rsidRPr="00030D45">
              <w:rPr>
                <w:rStyle w:val="Hyperlink"/>
                <w:rFonts w:ascii="Arial" w:hAnsi="Arial" w:cs="Arial"/>
                <w:noProof/>
              </w:rPr>
              <w:t>Alarms and Alerts.</w:t>
            </w:r>
            <w:r w:rsidR="00455B78">
              <w:rPr>
                <w:noProof/>
                <w:webHidden/>
              </w:rPr>
              <w:tab/>
            </w:r>
            <w:r w:rsidR="00455B78">
              <w:rPr>
                <w:noProof/>
                <w:webHidden/>
              </w:rPr>
              <w:fldChar w:fldCharType="begin"/>
            </w:r>
            <w:r w:rsidR="00455B78">
              <w:rPr>
                <w:noProof/>
                <w:webHidden/>
              </w:rPr>
              <w:instrText xml:space="preserve"> PAGEREF _Toc156329456 \h </w:instrText>
            </w:r>
            <w:r w:rsidR="00455B78">
              <w:rPr>
                <w:noProof/>
                <w:webHidden/>
              </w:rPr>
            </w:r>
            <w:r w:rsidR="00455B78">
              <w:rPr>
                <w:noProof/>
                <w:webHidden/>
              </w:rPr>
              <w:fldChar w:fldCharType="separate"/>
            </w:r>
            <w:r w:rsidR="00455B78">
              <w:rPr>
                <w:noProof/>
                <w:webHidden/>
              </w:rPr>
              <w:t>11</w:t>
            </w:r>
            <w:r w:rsidR="00455B78">
              <w:rPr>
                <w:noProof/>
                <w:webHidden/>
              </w:rPr>
              <w:fldChar w:fldCharType="end"/>
            </w:r>
          </w:hyperlink>
        </w:p>
        <w:p w14:paraId="3176E813" w14:textId="5C60E75A" w:rsidR="00455B78" w:rsidRDefault="008E6408">
          <w:pPr>
            <w:pStyle w:val="TOC2"/>
            <w:tabs>
              <w:tab w:val="right" w:leader="dot" w:pos="9016"/>
            </w:tabs>
            <w:rPr>
              <w:rFonts w:eastAsiaTheme="minorEastAsia"/>
              <w:noProof/>
              <w:kern w:val="2"/>
              <w:lang w:eastAsia="en-GB"/>
              <w14:ligatures w14:val="standardContextual"/>
            </w:rPr>
          </w:pPr>
          <w:hyperlink w:anchor="_Toc156329457" w:history="1">
            <w:r w:rsidR="00455B78" w:rsidRPr="00030D45">
              <w:rPr>
                <w:rStyle w:val="Hyperlink"/>
                <w:rFonts w:ascii="Arial" w:hAnsi="Arial" w:cs="Arial"/>
                <w:b/>
                <w:bCs/>
                <w:noProof/>
              </w:rPr>
              <w:t>Control Devices:</w:t>
            </w:r>
            <w:r w:rsidR="00455B78">
              <w:rPr>
                <w:noProof/>
                <w:webHidden/>
              </w:rPr>
              <w:tab/>
            </w:r>
            <w:r w:rsidR="00455B78">
              <w:rPr>
                <w:noProof/>
                <w:webHidden/>
              </w:rPr>
              <w:fldChar w:fldCharType="begin"/>
            </w:r>
            <w:r w:rsidR="00455B78">
              <w:rPr>
                <w:noProof/>
                <w:webHidden/>
              </w:rPr>
              <w:instrText xml:space="preserve"> PAGEREF _Toc156329457 \h </w:instrText>
            </w:r>
            <w:r w:rsidR="00455B78">
              <w:rPr>
                <w:noProof/>
                <w:webHidden/>
              </w:rPr>
            </w:r>
            <w:r w:rsidR="00455B78">
              <w:rPr>
                <w:noProof/>
                <w:webHidden/>
              </w:rPr>
              <w:fldChar w:fldCharType="separate"/>
            </w:r>
            <w:r w:rsidR="00455B78">
              <w:rPr>
                <w:noProof/>
                <w:webHidden/>
              </w:rPr>
              <w:t>12</w:t>
            </w:r>
            <w:r w:rsidR="00455B78">
              <w:rPr>
                <w:noProof/>
                <w:webHidden/>
              </w:rPr>
              <w:fldChar w:fldCharType="end"/>
            </w:r>
          </w:hyperlink>
        </w:p>
        <w:p w14:paraId="39B1FC51" w14:textId="3582B32F" w:rsidR="00455B78" w:rsidRDefault="008E6408">
          <w:pPr>
            <w:pStyle w:val="TOC3"/>
            <w:tabs>
              <w:tab w:val="right" w:leader="dot" w:pos="9016"/>
            </w:tabs>
            <w:rPr>
              <w:rFonts w:eastAsiaTheme="minorEastAsia"/>
              <w:noProof/>
              <w:kern w:val="2"/>
              <w:lang w:eastAsia="en-GB"/>
              <w14:ligatures w14:val="standardContextual"/>
            </w:rPr>
          </w:pPr>
          <w:hyperlink w:anchor="_Toc156329458" w:history="1">
            <w:r w:rsidR="00455B78" w:rsidRPr="00030D45">
              <w:rPr>
                <w:rStyle w:val="Hyperlink"/>
                <w:rFonts w:ascii="Arial" w:hAnsi="Arial" w:cs="Arial"/>
                <w:noProof/>
              </w:rPr>
              <w:t>Emergency Shutdown Systems (ESD).</w:t>
            </w:r>
            <w:r w:rsidR="00455B78">
              <w:rPr>
                <w:noProof/>
                <w:webHidden/>
              </w:rPr>
              <w:tab/>
            </w:r>
            <w:r w:rsidR="00455B78">
              <w:rPr>
                <w:noProof/>
                <w:webHidden/>
              </w:rPr>
              <w:fldChar w:fldCharType="begin"/>
            </w:r>
            <w:r w:rsidR="00455B78">
              <w:rPr>
                <w:noProof/>
                <w:webHidden/>
              </w:rPr>
              <w:instrText xml:space="preserve"> PAGEREF _Toc156329458 \h </w:instrText>
            </w:r>
            <w:r w:rsidR="00455B78">
              <w:rPr>
                <w:noProof/>
                <w:webHidden/>
              </w:rPr>
            </w:r>
            <w:r w:rsidR="00455B78">
              <w:rPr>
                <w:noProof/>
                <w:webHidden/>
              </w:rPr>
              <w:fldChar w:fldCharType="separate"/>
            </w:r>
            <w:r w:rsidR="00455B78">
              <w:rPr>
                <w:noProof/>
                <w:webHidden/>
              </w:rPr>
              <w:t>12</w:t>
            </w:r>
            <w:r w:rsidR="00455B78">
              <w:rPr>
                <w:noProof/>
                <w:webHidden/>
              </w:rPr>
              <w:fldChar w:fldCharType="end"/>
            </w:r>
          </w:hyperlink>
        </w:p>
        <w:p w14:paraId="7C2979FA" w14:textId="7ED59C5F" w:rsidR="00455B78" w:rsidRDefault="008E6408">
          <w:pPr>
            <w:pStyle w:val="TOC3"/>
            <w:tabs>
              <w:tab w:val="right" w:leader="dot" w:pos="9016"/>
            </w:tabs>
            <w:rPr>
              <w:rFonts w:eastAsiaTheme="minorEastAsia"/>
              <w:noProof/>
              <w:kern w:val="2"/>
              <w:lang w:eastAsia="en-GB"/>
              <w14:ligatures w14:val="standardContextual"/>
            </w:rPr>
          </w:pPr>
          <w:hyperlink w:anchor="_Toc156329459" w:history="1">
            <w:r w:rsidR="00455B78" w:rsidRPr="00030D45">
              <w:rPr>
                <w:rStyle w:val="Hyperlink"/>
                <w:rFonts w:ascii="Arial" w:hAnsi="Arial" w:cs="Arial"/>
                <w:noProof/>
              </w:rPr>
              <w:t>Valves (HXVs/SDVs, PSVs/PRVs &amp; NRVs).</w:t>
            </w:r>
            <w:r w:rsidR="00455B78">
              <w:rPr>
                <w:noProof/>
                <w:webHidden/>
              </w:rPr>
              <w:tab/>
            </w:r>
            <w:r w:rsidR="00455B78">
              <w:rPr>
                <w:noProof/>
                <w:webHidden/>
              </w:rPr>
              <w:fldChar w:fldCharType="begin"/>
            </w:r>
            <w:r w:rsidR="00455B78">
              <w:rPr>
                <w:noProof/>
                <w:webHidden/>
              </w:rPr>
              <w:instrText xml:space="preserve"> PAGEREF _Toc156329459 \h </w:instrText>
            </w:r>
            <w:r w:rsidR="00455B78">
              <w:rPr>
                <w:noProof/>
                <w:webHidden/>
              </w:rPr>
            </w:r>
            <w:r w:rsidR="00455B78">
              <w:rPr>
                <w:noProof/>
                <w:webHidden/>
              </w:rPr>
              <w:fldChar w:fldCharType="separate"/>
            </w:r>
            <w:r w:rsidR="00455B78">
              <w:rPr>
                <w:noProof/>
                <w:webHidden/>
              </w:rPr>
              <w:t>12</w:t>
            </w:r>
            <w:r w:rsidR="00455B78">
              <w:rPr>
                <w:noProof/>
                <w:webHidden/>
              </w:rPr>
              <w:fldChar w:fldCharType="end"/>
            </w:r>
          </w:hyperlink>
        </w:p>
        <w:p w14:paraId="5E3961C2" w14:textId="216DD90D" w:rsidR="00455B78" w:rsidRDefault="008E6408">
          <w:pPr>
            <w:pStyle w:val="TOC1"/>
            <w:tabs>
              <w:tab w:val="right" w:leader="dot" w:pos="9016"/>
            </w:tabs>
            <w:rPr>
              <w:rFonts w:eastAsiaTheme="minorEastAsia"/>
              <w:noProof/>
              <w:kern w:val="2"/>
              <w:lang w:eastAsia="en-GB"/>
              <w14:ligatures w14:val="standardContextual"/>
            </w:rPr>
          </w:pPr>
          <w:hyperlink w:anchor="_Toc156329460" w:history="1">
            <w:r w:rsidR="00455B78" w:rsidRPr="00030D45">
              <w:rPr>
                <w:rStyle w:val="Hyperlink"/>
                <w:rFonts w:ascii="Arial" w:hAnsi="Arial" w:cs="Arial"/>
                <w:b/>
                <w:bCs/>
                <w:noProof/>
              </w:rPr>
              <w:t>Task 3</w:t>
            </w:r>
            <w:r w:rsidR="00455B78">
              <w:rPr>
                <w:noProof/>
                <w:webHidden/>
              </w:rPr>
              <w:tab/>
            </w:r>
            <w:r w:rsidR="00455B78">
              <w:rPr>
                <w:noProof/>
                <w:webHidden/>
              </w:rPr>
              <w:fldChar w:fldCharType="begin"/>
            </w:r>
            <w:r w:rsidR="00455B78">
              <w:rPr>
                <w:noProof/>
                <w:webHidden/>
              </w:rPr>
              <w:instrText xml:space="preserve"> PAGEREF _Toc156329460 \h </w:instrText>
            </w:r>
            <w:r w:rsidR="00455B78">
              <w:rPr>
                <w:noProof/>
                <w:webHidden/>
              </w:rPr>
            </w:r>
            <w:r w:rsidR="00455B78">
              <w:rPr>
                <w:noProof/>
                <w:webHidden/>
              </w:rPr>
              <w:fldChar w:fldCharType="separate"/>
            </w:r>
            <w:r w:rsidR="00455B78">
              <w:rPr>
                <w:noProof/>
                <w:webHidden/>
              </w:rPr>
              <w:t>13</w:t>
            </w:r>
            <w:r w:rsidR="00455B78">
              <w:rPr>
                <w:noProof/>
                <w:webHidden/>
              </w:rPr>
              <w:fldChar w:fldCharType="end"/>
            </w:r>
          </w:hyperlink>
        </w:p>
        <w:p w14:paraId="5A6825B8" w14:textId="52A1A206" w:rsidR="00455B78" w:rsidRDefault="008E6408">
          <w:pPr>
            <w:pStyle w:val="TOC2"/>
            <w:tabs>
              <w:tab w:val="right" w:leader="dot" w:pos="9016"/>
            </w:tabs>
            <w:rPr>
              <w:rFonts w:eastAsiaTheme="minorEastAsia"/>
              <w:noProof/>
              <w:kern w:val="2"/>
              <w:lang w:eastAsia="en-GB"/>
              <w14:ligatures w14:val="standardContextual"/>
            </w:rPr>
          </w:pPr>
          <w:hyperlink w:anchor="_Toc156329461" w:history="1">
            <w:r w:rsidR="00455B78" w:rsidRPr="00030D45">
              <w:rPr>
                <w:rStyle w:val="Hyperlink"/>
                <w:rFonts w:ascii="Arial" w:hAnsi="Arial" w:cs="Arial"/>
                <w:noProof/>
              </w:rPr>
              <w:t>Process Hazard Analysis (PHA).</w:t>
            </w:r>
            <w:r w:rsidR="00455B78">
              <w:rPr>
                <w:noProof/>
                <w:webHidden/>
              </w:rPr>
              <w:tab/>
            </w:r>
            <w:r w:rsidR="00455B78">
              <w:rPr>
                <w:noProof/>
                <w:webHidden/>
              </w:rPr>
              <w:fldChar w:fldCharType="begin"/>
            </w:r>
            <w:r w:rsidR="00455B78">
              <w:rPr>
                <w:noProof/>
                <w:webHidden/>
              </w:rPr>
              <w:instrText xml:space="preserve"> PAGEREF _Toc156329461 \h </w:instrText>
            </w:r>
            <w:r w:rsidR="00455B78">
              <w:rPr>
                <w:noProof/>
                <w:webHidden/>
              </w:rPr>
            </w:r>
            <w:r w:rsidR="00455B78">
              <w:rPr>
                <w:noProof/>
                <w:webHidden/>
              </w:rPr>
              <w:fldChar w:fldCharType="separate"/>
            </w:r>
            <w:r w:rsidR="00455B78">
              <w:rPr>
                <w:noProof/>
                <w:webHidden/>
              </w:rPr>
              <w:t>13</w:t>
            </w:r>
            <w:r w:rsidR="00455B78">
              <w:rPr>
                <w:noProof/>
                <w:webHidden/>
              </w:rPr>
              <w:fldChar w:fldCharType="end"/>
            </w:r>
          </w:hyperlink>
        </w:p>
        <w:p w14:paraId="687BE04E" w14:textId="1C13363B" w:rsidR="00455B78" w:rsidRDefault="008E6408">
          <w:pPr>
            <w:pStyle w:val="TOC2"/>
            <w:tabs>
              <w:tab w:val="right" w:leader="dot" w:pos="9016"/>
            </w:tabs>
            <w:rPr>
              <w:rFonts w:eastAsiaTheme="minorEastAsia"/>
              <w:noProof/>
              <w:kern w:val="2"/>
              <w:lang w:eastAsia="en-GB"/>
              <w14:ligatures w14:val="standardContextual"/>
            </w:rPr>
          </w:pPr>
          <w:hyperlink w:anchor="_Toc156329462" w:history="1">
            <w:r w:rsidR="00455B78" w:rsidRPr="00030D45">
              <w:rPr>
                <w:rStyle w:val="Hyperlink"/>
                <w:rFonts w:ascii="Arial" w:hAnsi="Arial" w:cs="Arial"/>
                <w:noProof/>
              </w:rPr>
              <w:t>Standard Operating Procedures (SOPs).</w:t>
            </w:r>
            <w:r w:rsidR="00455B78">
              <w:rPr>
                <w:noProof/>
                <w:webHidden/>
              </w:rPr>
              <w:tab/>
            </w:r>
            <w:r w:rsidR="00455B78">
              <w:rPr>
                <w:noProof/>
                <w:webHidden/>
              </w:rPr>
              <w:fldChar w:fldCharType="begin"/>
            </w:r>
            <w:r w:rsidR="00455B78">
              <w:rPr>
                <w:noProof/>
                <w:webHidden/>
              </w:rPr>
              <w:instrText xml:space="preserve"> PAGEREF _Toc156329462 \h </w:instrText>
            </w:r>
            <w:r w:rsidR="00455B78">
              <w:rPr>
                <w:noProof/>
                <w:webHidden/>
              </w:rPr>
            </w:r>
            <w:r w:rsidR="00455B78">
              <w:rPr>
                <w:noProof/>
                <w:webHidden/>
              </w:rPr>
              <w:fldChar w:fldCharType="separate"/>
            </w:r>
            <w:r w:rsidR="00455B78">
              <w:rPr>
                <w:noProof/>
                <w:webHidden/>
              </w:rPr>
              <w:t>13</w:t>
            </w:r>
            <w:r w:rsidR="00455B78">
              <w:rPr>
                <w:noProof/>
                <w:webHidden/>
              </w:rPr>
              <w:fldChar w:fldCharType="end"/>
            </w:r>
          </w:hyperlink>
        </w:p>
        <w:p w14:paraId="7358EFB8" w14:textId="7969FFE2" w:rsidR="00455B78" w:rsidRDefault="008E6408">
          <w:pPr>
            <w:pStyle w:val="TOC2"/>
            <w:tabs>
              <w:tab w:val="right" w:leader="dot" w:pos="9016"/>
            </w:tabs>
            <w:rPr>
              <w:rFonts w:eastAsiaTheme="minorEastAsia"/>
              <w:noProof/>
              <w:kern w:val="2"/>
              <w:lang w:eastAsia="en-GB"/>
              <w14:ligatures w14:val="standardContextual"/>
            </w:rPr>
          </w:pPr>
          <w:hyperlink w:anchor="_Toc156329463" w:history="1">
            <w:r w:rsidR="00455B78" w:rsidRPr="00030D45">
              <w:rPr>
                <w:rStyle w:val="Hyperlink"/>
                <w:rFonts w:ascii="Arial" w:hAnsi="Arial" w:cs="Arial"/>
                <w:noProof/>
              </w:rPr>
              <w:t>Training and Competency Programs.</w:t>
            </w:r>
            <w:r w:rsidR="00455B78">
              <w:rPr>
                <w:noProof/>
                <w:webHidden/>
              </w:rPr>
              <w:tab/>
            </w:r>
            <w:r w:rsidR="00455B78">
              <w:rPr>
                <w:noProof/>
                <w:webHidden/>
              </w:rPr>
              <w:fldChar w:fldCharType="begin"/>
            </w:r>
            <w:r w:rsidR="00455B78">
              <w:rPr>
                <w:noProof/>
                <w:webHidden/>
              </w:rPr>
              <w:instrText xml:space="preserve"> PAGEREF _Toc156329463 \h </w:instrText>
            </w:r>
            <w:r w:rsidR="00455B78">
              <w:rPr>
                <w:noProof/>
                <w:webHidden/>
              </w:rPr>
            </w:r>
            <w:r w:rsidR="00455B78">
              <w:rPr>
                <w:noProof/>
                <w:webHidden/>
              </w:rPr>
              <w:fldChar w:fldCharType="separate"/>
            </w:r>
            <w:r w:rsidR="00455B78">
              <w:rPr>
                <w:noProof/>
                <w:webHidden/>
              </w:rPr>
              <w:t>13</w:t>
            </w:r>
            <w:r w:rsidR="00455B78">
              <w:rPr>
                <w:noProof/>
                <w:webHidden/>
              </w:rPr>
              <w:fldChar w:fldCharType="end"/>
            </w:r>
          </w:hyperlink>
        </w:p>
        <w:p w14:paraId="35F14873" w14:textId="38828775" w:rsidR="00455B78" w:rsidRDefault="008E6408">
          <w:pPr>
            <w:pStyle w:val="TOC2"/>
            <w:tabs>
              <w:tab w:val="right" w:leader="dot" w:pos="9016"/>
            </w:tabs>
            <w:rPr>
              <w:rFonts w:eastAsiaTheme="minorEastAsia"/>
              <w:noProof/>
              <w:kern w:val="2"/>
              <w:lang w:eastAsia="en-GB"/>
              <w14:ligatures w14:val="standardContextual"/>
            </w:rPr>
          </w:pPr>
          <w:hyperlink w:anchor="_Toc156329464" w:history="1">
            <w:r w:rsidR="00455B78" w:rsidRPr="00030D45">
              <w:rPr>
                <w:rStyle w:val="Hyperlink"/>
                <w:rFonts w:ascii="Arial" w:hAnsi="Arial" w:cs="Arial"/>
                <w:noProof/>
              </w:rPr>
              <w:t>Permit-to-Work System.</w:t>
            </w:r>
            <w:r w:rsidR="00455B78">
              <w:rPr>
                <w:noProof/>
                <w:webHidden/>
              </w:rPr>
              <w:tab/>
            </w:r>
            <w:r w:rsidR="00455B78">
              <w:rPr>
                <w:noProof/>
                <w:webHidden/>
              </w:rPr>
              <w:fldChar w:fldCharType="begin"/>
            </w:r>
            <w:r w:rsidR="00455B78">
              <w:rPr>
                <w:noProof/>
                <w:webHidden/>
              </w:rPr>
              <w:instrText xml:space="preserve"> PAGEREF _Toc156329464 \h </w:instrText>
            </w:r>
            <w:r w:rsidR="00455B78">
              <w:rPr>
                <w:noProof/>
                <w:webHidden/>
              </w:rPr>
            </w:r>
            <w:r w:rsidR="00455B78">
              <w:rPr>
                <w:noProof/>
                <w:webHidden/>
              </w:rPr>
              <w:fldChar w:fldCharType="separate"/>
            </w:r>
            <w:r w:rsidR="00455B78">
              <w:rPr>
                <w:noProof/>
                <w:webHidden/>
              </w:rPr>
              <w:t>13</w:t>
            </w:r>
            <w:r w:rsidR="00455B78">
              <w:rPr>
                <w:noProof/>
                <w:webHidden/>
              </w:rPr>
              <w:fldChar w:fldCharType="end"/>
            </w:r>
          </w:hyperlink>
        </w:p>
        <w:p w14:paraId="04753F1E" w14:textId="4B471112" w:rsidR="00455B78" w:rsidRDefault="008E6408">
          <w:pPr>
            <w:pStyle w:val="TOC2"/>
            <w:tabs>
              <w:tab w:val="right" w:leader="dot" w:pos="9016"/>
            </w:tabs>
            <w:rPr>
              <w:rFonts w:eastAsiaTheme="minorEastAsia"/>
              <w:noProof/>
              <w:kern w:val="2"/>
              <w:lang w:eastAsia="en-GB"/>
              <w14:ligatures w14:val="standardContextual"/>
            </w:rPr>
          </w:pPr>
          <w:hyperlink w:anchor="_Toc156329465" w:history="1">
            <w:r w:rsidR="00455B78" w:rsidRPr="00030D45">
              <w:rPr>
                <w:rStyle w:val="Hyperlink"/>
                <w:rFonts w:ascii="Arial" w:hAnsi="Arial" w:cs="Arial"/>
                <w:noProof/>
              </w:rPr>
              <w:t>LOTO (Lock Out Tag Out).</w:t>
            </w:r>
            <w:r w:rsidR="00455B78">
              <w:rPr>
                <w:noProof/>
                <w:webHidden/>
              </w:rPr>
              <w:tab/>
            </w:r>
            <w:r w:rsidR="00455B78">
              <w:rPr>
                <w:noProof/>
                <w:webHidden/>
              </w:rPr>
              <w:fldChar w:fldCharType="begin"/>
            </w:r>
            <w:r w:rsidR="00455B78">
              <w:rPr>
                <w:noProof/>
                <w:webHidden/>
              </w:rPr>
              <w:instrText xml:space="preserve"> PAGEREF _Toc156329465 \h </w:instrText>
            </w:r>
            <w:r w:rsidR="00455B78">
              <w:rPr>
                <w:noProof/>
                <w:webHidden/>
              </w:rPr>
            </w:r>
            <w:r w:rsidR="00455B78">
              <w:rPr>
                <w:noProof/>
                <w:webHidden/>
              </w:rPr>
              <w:fldChar w:fldCharType="separate"/>
            </w:r>
            <w:r w:rsidR="00455B78">
              <w:rPr>
                <w:noProof/>
                <w:webHidden/>
              </w:rPr>
              <w:t>13</w:t>
            </w:r>
            <w:r w:rsidR="00455B78">
              <w:rPr>
                <w:noProof/>
                <w:webHidden/>
              </w:rPr>
              <w:fldChar w:fldCharType="end"/>
            </w:r>
          </w:hyperlink>
        </w:p>
        <w:p w14:paraId="2103257C" w14:textId="3DBCA0F4" w:rsidR="00455B78" w:rsidRDefault="008E6408">
          <w:pPr>
            <w:pStyle w:val="TOC2"/>
            <w:tabs>
              <w:tab w:val="right" w:leader="dot" w:pos="9016"/>
            </w:tabs>
            <w:rPr>
              <w:rFonts w:eastAsiaTheme="minorEastAsia"/>
              <w:noProof/>
              <w:kern w:val="2"/>
              <w:lang w:eastAsia="en-GB"/>
              <w14:ligatures w14:val="standardContextual"/>
            </w:rPr>
          </w:pPr>
          <w:hyperlink w:anchor="_Toc156329466" w:history="1">
            <w:r w:rsidR="00455B78" w:rsidRPr="00030D45">
              <w:rPr>
                <w:rStyle w:val="Hyperlink"/>
                <w:rFonts w:ascii="Arial" w:hAnsi="Arial" w:cs="Arial"/>
                <w:noProof/>
              </w:rPr>
              <w:t>JJSVs and JHAs.</w:t>
            </w:r>
            <w:r w:rsidR="00455B78">
              <w:rPr>
                <w:noProof/>
                <w:webHidden/>
              </w:rPr>
              <w:tab/>
            </w:r>
            <w:r w:rsidR="00455B78">
              <w:rPr>
                <w:noProof/>
                <w:webHidden/>
              </w:rPr>
              <w:fldChar w:fldCharType="begin"/>
            </w:r>
            <w:r w:rsidR="00455B78">
              <w:rPr>
                <w:noProof/>
                <w:webHidden/>
              </w:rPr>
              <w:instrText xml:space="preserve"> PAGEREF _Toc156329466 \h </w:instrText>
            </w:r>
            <w:r w:rsidR="00455B78">
              <w:rPr>
                <w:noProof/>
                <w:webHidden/>
              </w:rPr>
            </w:r>
            <w:r w:rsidR="00455B78">
              <w:rPr>
                <w:noProof/>
                <w:webHidden/>
              </w:rPr>
              <w:fldChar w:fldCharType="separate"/>
            </w:r>
            <w:r w:rsidR="00455B78">
              <w:rPr>
                <w:noProof/>
                <w:webHidden/>
              </w:rPr>
              <w:t>14</w:t>
            </w:r>
            <w:r w:rsidR="00455B78">
              <w:rPr>
                <w:noProof/>
                <w:webHidden/>
              </w:rPr>
              <w:fldChar w:fldCharType="end"/>
            </w:r>
          </w:hyperlink>
        </w:p>
        <w:p w14:paraId="10C1D9BF" w14:textId="2ECBBE03" w:rsidR="00455B78" w:rsidRDefault="008E6408">
          <w:pPr>
            <w:pStyle w:val="TOC1"/>
            <w:tabs>
              <w:tab w:val="right" w:leader="dot" w:pos="9016"/>
            </w:tabs>
            <w:rPr>
              <w:rFonts w:eastAsiaTheme="minorEastAsia"/>
              <w:noProof/>
              <w:kern w:val="2"/>
              <w:lang w:eastAsia="en-GB"/>
              <w14:ligatures w14:val="standardContextual"/>
            </w:rPr>
          </w:pPr>
          <w:hyperlink w:anchor="_Toc156329467" w:history="1">
            <w:r w:rsidR="00455B78" w:rsidRPr="00030D45">
              <w:rPr>
                <w:rStyle w:val="Hyperlink"/>
                <w:rFonts w:ascii="Arial" w:hAnsi="Arial" w:cs="Arial"/>
                <w:b/>
                <w:bCs/>
                <w:noProof/>
              </w:rPr>
              <w:t>References</w:t>
            </w:r>
            <w:r w:rsidR="00455B78">
              <w:rPr>
                <w:noProof/>
                <w:webHidden/>
              </w:rPr>
              <w:tab/>
            </w:r>
            <w:r w:rsidR="00455B78">
              <w:rPr>
                <w:noProof/>
                <w:webHidden/>
              </w:rPr>
              <w:fldChar w:fldCharType="begin"/>
            </w:r>
            <w:r w:rsidR="00455B78">
              <w:rPr>
                <w:noProof/>
                <w:webHidden/>
              </w:rPr>
              <w:instrText xml:space="preserve"> PAGEREF _Toc156329467 \h </w:instrText>
            </w:r>
            <w:r w:rsidR="00455B78">
              <w:rPr>
                <w:noProof/>
                <w:webHidden/>
              </w:rPr>
            </w:r>
            <w:r w:rsidR="00455B78">
              <w:rPr>
                <w:noProof/>
                <w:webHidden/>
              </w:rPr>
              <w:fldChar w:fldCharType="separate"/>
            </w:r>
            <w:r w:rsidR="00455B78">
              <w:rPr>
                <w:noProof/>
                <w:webHidden/>
              </w:rPr>
              <w:t>15</w:t>
            </w:r>
            <w:r w:rsidR="00455B78">
              <w:rPr>
                <w:noProof/>
                <w:webHidden/>
              </w:rPr>
              <w:fldChar w:fldCharType="end"/>
            </w:r>
          </w:hyperlink>
        </w:p>
        <w:p w14:paraId="114A4201" w14:textId="520A1776" w:rsidR="004F7883" w:rsidRPr="00455B78" w:rsidRDefault="00AB372E" w:rsidP="00455B78">
          <w:pPr>
            <w:rPr>
              <w:sz w:val="24"/>
              <w:szCs w:val="24"/>
            </w:rPr>
          </w:pPr>
          <w:r w:rsidRPr="00455B78">
            <w:rPr>
              <w:b/>
              <w:bCs/>
              <w:noProof/>
              <w:sz w:val="24"/>
              <w:szCs w:val="24"/>
            </w:rPr>
            <w:lastRenderedPageBreak/>
            <w:fldChar w:fldCharType="end"/>
          </w:r>
          <w:commentRangeEnd w:id="0"/>
          <w:r w:rsidR="003824B6">
            <w:rPr>
              <w:rStyle w:val="CommentReference"/>
            </w:rPr>
            <w:commentReference w:id="0"/>
          </w:r>
          <w:r w:rsidR="004F7883" w:rsidRPr="00650C62">
            <w:rPr>
              <w:rFonts w:ascii="Arial" w:hAnsi="Arial" w:cs="Arial"/>
              <w:b/>
              <w:bCs/>
              <w:color w:val="000000" w:themeColor="text1"/>
              <w:sz w:val="28"/>
              <w:szCs w:val="28"/>
            </w:rPr>
            <w:t>Table of figures</w:t>
          </w:r>
          <w:bookmarkStart w:id="1" w:name="_Toc156329434"/>
          <w:r w:rsidR="004F7883" w:rsidRPr="00650C62">
            <w:rPr>
              <w:rFonts w:ascii="Arial" w:hAnsi="Arial" w:cs="Arial"/>
              <w:b/>
              <w:bCs/>
              <w:color w:val="000000" w:themeColor="text1"/>
              <w:sz w:val="28"/>
              <w:szCs w:val="28"/>
            </w:rPr>
            <w:t>.</w:t>
          </w:r>
        </w:p>
      </w:sdtContent>
    </w:sdt>
    <w:bookmarkEnd w:id="1" w:displacedByCustomXml="prev"/>
    <w:commentRangeStart w:id="2"/>
    <w:p w14:paraId="0D3733B0" w14:textId="252E25D3" w:rsidR="001E7150" w:rsidRDefault="00ED56F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56315352" w:history="1">
        <w:r w:rsidR="001E7150" w:rsidRPr="00BB215E">
          <w:rPr>
            <w:rStyle w:val="Hyperlink"/>
            <w:rFonts w:ascii="Arial" w:hAnsi="Arial" w:cs="Arial"/>
            <w:noProof/>
          </w:rPr>
          <w:t>Figure 1 - 4 Pillars of process safety (https://www.inbrico.com/hse--process-safety.html)</w:t>
        </w:r>
        <w:r w:rsidR="001E7150">
          <w:rPr>
            <w:noProof/>
            <w:webHidden/>
          </w:rPr>
          <w:tab/>
        </w:r>
        <w:r w:rsidR="001E7150">
          <w:rPr>
            <w:noProof/>
            <w:webHidden/>
          </w:rPr>
          <w:fldChar w:fldCharType="begin"/>
        </w:r>
        <w:r w:rsidR="001E7150">
          <w:rPr>
            <w:noProof/>
            <w:webHidden/>
          </w:rPr>
          <w:instrText xml:space="preserve"> PAGEREF _Toc156315352 \h </w:instrText>
        </w:r>
        <w:r w:rsidR="001E7150">
          <w:rPr>
            <w:noProof/>
            <w:webHidden/>
          </w:rPr>
        </w:r>
        <w:r w:rsidR="001E7150">
          <w:rPr>
            <w:noProof/>
            <w:webHidden/>
          </w:rPr>
          <w:fldChar w:fldCharType="separate"/>
        </w:r>
        <w:r w:rsidR="001E7150">
          <w:rPr>
            <w:noProof/>
            <w:webHidden/>
          </w:rPr>
          <w:t>5</w:t>
        </w:r>
        <w:r w:rsidR="001E7150">
          <w:rPr>
            <w:noProof/>
            <w:webHidden/>
          </w:rPr>
          <w:fldChar w:fldCharType="end"/>
        </w:r>
      </w:hyperlink>
    </w:p>
    <w:p w14:paraId="19C6A68E" w14:textId="5FD4F184" w:rsidR="001E7150" w:rsidRDefault="008E6408">
      <w:pPr>
        <w:pStyle w:val="TableofFigures"/>
        <w:tabs>
          <w:tab w:val="right" w:leader="dot" w:pos="9016"/>
        </w:tabs>
        <w:rPr>
          <w:rFonts w:eastAsiaTheme="minorEastAsia"/>
          <w:noProof/>
          <w:lang w:eastAsia="en-GB"/>
        </w:rPr>
      </w:pPr>
      <w:hyperlink w:anchor="_Toc156315353" w:history="1">
        <w:r w:rsidR="001E7150" w:rsidRPr="00BB215E">
          <w:rPr>
            <w:rStyle w:val="Hyperlink"/>
            <w:rFonts w:ascii="Arial" w:hAnsi="Arial" w:cs="Arial"/>
            <w:noProof/>
          </w:rPr>
          <w:t>Figure 2 - Goal Zero safety program (Valero, 2024)</w:t>
        </w:r>
        <w:r w:rsidR="001E7150">
          <w:rPr>
            <w:noProof/>
            <w:webHidden/>
          </w:rPr>
          <w:tab/>
        </w:r>
        <w:r w:rsidR="001E7150">
          <w:rPr>
            <w:noProof/>
            <w:webHidden/>
          </w:rPr>
          <w:fldChar w:fldCharType="begin"/>
        </w:r>
        <w:r w:rsidR="001E7150">
          <w:rPr>
            <w:noProof/>
            <w:webHidden/>
          </w:rPr>
          <w:instrText xml:space="preserve"> PAGEREF _Toc156315353 \h </w:instrText>
        </w:r>
        <w:r w:rsidR="001E7150">
          <w:rPr>
            <w:noProof/>
            <w:webHidden/>
          </w:rPr>
        </w:r>
        <w:r w:rsidR="001E7150">
          <w:rPr>
            <w:noProof/>
            <w:webHidden/>
          </w:rPr>
          <w:fldChar w:fldCharType="separate"/>
        </w:r>
        <w:r w:rsidR="001E7150">
          <w:rPr>
            <w:noProof/>
            <w:webHidden/>
          </w:rPr>
          <w:t>6</w:t>
        </w:r>
        <w:r w:rsidR="001E7150">
          <w:rPr>
            <w:noProof/>
            <w:webHidden/>
          </w:rPr>
          <w:fldChar w:fldCharType="end"/>
        </w:r>
      </w:hyperlink>
    </w:p>
    <w:p w14:paraId="104CDF29" w14:textId="74F0513A" w:rsidR="004F7883" w:rsidRDefault="00ED56F2">
      <w:r>
        <w:fldChar w:fldCharType="end"/>
      </w:r>
      <w:commentRangeEnd w:id="2"/>
      <w:r w:rsidR="003824B6">
        <w:rPr>
          <w:rStyle w:val="CommentReference"/>
        </w:rPr>
        <w:commentReference w:id="2"/>
      </w:r>
    </w:p>
    <w:p w14:paraId="29E22A1E" w14:textId="6476908C" w:rsidR="004F7883" w:rsidRDefault="004F7883"/>
    <w:p w14:paraId="339427EC" w14:textId="13F5D6FA" w:rsidR="004F7883" w:rsidRDefault="004F7883"/>
    <w:p w14:paraId="5944F269" w14:textId="77777777" w:rsidR="004F7883" w:rsidRDefault="004F7883"/>
    <w:p w14:paraId="1A9E4DB8" w14:textId="461843D1" w:rsidR="004F7883" w:rsidRDefault="004F7883"/>
    <w:p w14:paraId="2BEE76B4" w14:textId="764C9FB2" w:rsidR="004F7883" w:rsidRDefault="004F7883"/>
    <w:p w14:paraId="7497545D" w14:textId="6C8C78C8" w:rsidR="004F7883" w:rsidRDefault="004F7883"/>
    <w:p w14:paraId="64027A61" w14:textId="4E1DC077" w:rsidR="004F7883" w:rsidRDefault="004F7883"/>
    <w:p w14:paraId="666D7E47" w14:textId="11925CF6" w:rsidR="004F7883" w:rsidRDefault="004F7883"/>
    <w:p w14:paraId="370503D0" w14:textId="5670101D" w:rsidR="004F7883" w:rsidRDefault="004F7883"/>
    <w:p w14:paraId="2427024D" w14:textId="07900EAE" w:rsidR="004F7883" w:rsidRDefault="004F7883"/>
    <w:p w14:paraId="3C8FE05C" w14:textId="769EF745" w:rsidR="004F7883" w:rsidRDefault="004F7883"/>
    <w:p w14:paraId="4B8107B4" w14:textId="30116520" w:rsidR="004F7883" w:rsidRDefault="004F7883"/>
    <w:p w14:paraId="26614336" w14:textId="7C5C2623" w:rsidR="004F7883" w:rsidRDefault="004F7883"/>
    <w:p w14:paraId="762FFD67" w14:textId="2A195FD1" w:rsidR="004F7883" w:rsidRDefault="004F7883"/>
    <w:p w14:paraId="2A7D9118" w14:textId="2E341A17" w:rsidR="004F7883" w:rsidRDefault="004F7883"/>
    <w:p w14:paraId="1FD9AC10" w14:textId="67F7E2A3" w:rsidR="004F7883" w:rsidRDefault="004F7883"/>
    <w:p w14:paraId="2BBE6D45" w14:textId="4372B2AE" w:rsidR="007F4416" w:rsidRDefault="007F4416"/>
    <w:p w14:paraId="223D830C" w14:textId="2CD921ED" w:rsidR="007F4416" w:rsidRDefault="007F4416"/>
    <w:p w14:paraId="20F74E47" w14:textId="4A82B0B7" w:rsidR="007F4416" w:rsidRDefault="007F4416"/>
    <w:p w14:paraId="12C23BCB" w14:textId="407C9005" w:rsidR="007F4416" w:rsidRDefault="007F4416"/>
    <w:p w14:paraId="05ADEF47" w14:textId="7CC13A00" w:rsidR="007F4416" w:rsidRDefault="007F4416"/>
    <w:p w14:paraId="789FEF5C" w14:textId="77777777" w:rsidR="005B5BA8" w:rsidRDefault="005B5BA8"/>
    <w:p w14:paraId="1D5A246F" w14:textId="77777777" w:rsidR="005B5BA8" w:rsidRDefault="005B5BA8"/>
    <w:p w14:paraId="0673D6B1" w14:textId="77777777" w:rsidR="005B5BA8" w:rsidRDefault="005B5BA8"/>
    <w:p w14:paraId="5082F63A" w14:textId="77777777" w:rsidR="005B5BA8" w:rsidRDefault="005B5BA8"/>
    <w:p w14:paraId="7A9CBA57" w14:textId="77777777" w:rsidR="005B5BA8" w:rsidRDefault="005B5BA8"/>
    <w:p w14:paraId="2BC30BDB" w14:textId="09356013" w:rsidR="00AB372E" w:rsidRPr="00070D4E" w:rsidRDefault="00070D4E" w:rsidP="00070D4E">
      <w:pPr>
        <w:pStyle w:val="Heading1"/>
        <w:rPr>
          <w:rFonts w:ascii="Arial" w:hAnsi="Arial" w:cs="Arial"/>
          <w:b/>
          <w:bCs/>
          <w:color w:val="auto"/>
          <w:sz w:val="28"/>
          <w:szCs w:val="28"/>
        </w:rPr>
      </w:pPr>
      <w:bookmarkStart w:id="3" w:name="_Toc156329435"/>
      <w:r w:rsidRPr="00070D4E">
        <w:rPr>
          <w:rFonts w:ascii="Arial" w:hAnsi="Arial" w:cs="Arial"/>
          <w:b/>
          <w:bCs/>
          <w:color w:val="auto"/>
          <w:sz w:val="28"/>
          <w:szCs w:val="28"/>
        </w:rPr>
        <w:lastRenderedPageBreak/>
        <w:t>Introduction.</w:t>
      </w:r>
      <w:bookmarkEnd w:id="3"/>
      <w:r w:rsidRPr="00070D4E">
        <w:rPr>
          <w:rFonts w:ascii="Arial" w:hAnsi="Arial" w:cs="Arial"/>
          <w:b/>
          <w:bCs/>
          <w:color w:val="auto"/>
          <w:sz w:val="28"/>
          <w:szCs w:val="28"/>
        </w:rPr>
        <w:t xml:space="preserve"> </w:t>
      </w:r>
    </w:p>
    <w:p w14:paraId="5ACF5D46" w14:textId="67EEA341" w:rsidR="007549BB" w:rsidRDefault="007F4416" w:rsidP="007549BB">
      <w:pPr>
        <w:spacing w:line="360" w:lineRule="auto"/>
        <w:rPr>
          <w:rFonts w:ascii="Arial" w:hAnsi="Arial" w:cs="Arial"/>
          <w:sz w:val="24"/>
          <w:szCs w:val="24"/>
        </w:rPr>
      </w:pPr>
      <w:r w:rsidRPr="007549BB">
        <w:rPr>
          <w:rFonts w:ascii="Arial" w:hAnsi="Arial" w:cs="Arial"/>
          <w:sz w:val="24"/>
          <w:szCs w:val="24"/>
        </w:rPr>
        <w:t xml:space="preserve">Process safety and process safety management is </w:t>
      </w:r>
      <w:r w:rsidR="007549BB" w:rsidRPr="007549BB">
        <w:rPr>
          <w:rFonts w:ascii="Arial" w:hAnsi="Arial" w:cs="Arial"/>
          <w:sz w:val="24"/>
          <w:szCs w:val="24"/>
        </w:rPr>
        <w:t xml:space="preserve">very important on a refinery in </w:t>
      </w:r>
      <w:r w:rsidRPr="007549BB">
        <w:rPr>
          <w:rFonts w:ascii="Arial" w:hAnsi="Arial" w:cs="Arial"/>
          <w:sz w:val="24"/>
          <w:szCs w:val="24"/>
        </w:rPr>
        <w:t>the UK</w:t>
      </w:r>
      <w:r w:rsidR="007549BB" w:rsidRPr="007549BB">
        <w:rPr>
          <w:rFonts w:ascii="Arial" w:hAnsi="Arial" w:cs="Arial"/>
          <w:sz w:val="24"/>
          <w:szCs w:val="24"/>
        </w:rPr>
        <w:t xml:space="preserve"> </w:t>
      </w:r>
      <w:r w:rsidRPr="007549BB">
        <w:rPr>
          <w:rFonts w:ascii="Arial" w:hAnsi="Arial" w:cs="Arial"/>
          <w:sz w:val="24"/>
          <w:szCs w:val="24"/>
        </w:rPr>
        <w:t xml:space="preserve">to help protect people and the environment. </w:t>
      </w:r>
      <w:r w:rsidR="007549BB" w:rsidRPr="007549BB">
        <w:rPr>
          <w:rFonts w:ascii="Arial" w:hAnsi="Arial" w:cs="Arial"/>
          <w:sz w:val="24"/>
          <w:szCs w:val="24"/>
        </w:rPr>
        <w:t>This assignment looks at how p</w:t>
      </w:r>
      <w:r w:rsidRPr="007549BB">
        <w:rPr>
          <w:rFonts w:ascii="Arial" w:hAnsi="Arial" w:cs="Arial"/>
          <w:sz w:val="24"/>
          <w:szCs w:val="24"/>
        </w:rPr>
        <w:t xml:space="preserve">rocess safety </w:t>
      </w:r>
      <w:r w:rsidR="007549BB" w:rsidRPr="007549BB">
        <w:rPr>
          <w:rFonts w:ascii="Arial" w:hAnsi="Arial" w:cs="Arial"/>
          <w:sz w:val="24"/>
          <w:szCs w:val="24"/>
        </w:rPr>
        <w:t xml:space="preserve">helps to </w:t>
      </w:r>
      <w:r w:rsidRPr="007549BB">
        <w:rPr>
          <w:rFonts w:ascii="Arial" w:hAnsi="Arial" w:cs="Arial"/>
          <w:sz w:val="24"/>
          <w:szCs w:val="24"/>
        </w:rPr>
        <w:t xml:space="preserve">prevent </w:t>
      </w:r>
      <w:r w:rsidR="007549BB" w:rsidRPr="007549BB">
        <w:rPr>
          <w:rFonts w:ascii="Arial" w:hAnsi="Arial" w:cs="Arial"/>
          <w:sz w:val="24"/>
          <w:szCs w:val="24"/>
        </w:rPr>
        <w:t xml:space="preserve">the </w:t>
      </w:r>
      <w:r w:rsidRPr="007549BB">
        <w:rPr>
          <w:rFonts w:ascii="Arial" w:hAnsi="Arial" w:cs="Arial"/>
          <w:sz w:val="24"/>
          <w:szCs w:val="24"/>
        </w:rPr>
        <w:t xml:space="preserve">unintentional releases of chemicals, energy, or other potentially dangerous materials during </w:t>
      </w:r>
      <w:r w:rsidR="007549BB" w:rsidRPr="007549BB">
        <w:rPr>
          <w:rFonts w:ascii="Arial" w:hAnsi="Arial" w:cs="Arial"/>
          <w:sz w:val="24"/>
          <w:szCs w:val="24"/>
        </w:rPr>
        <w:t>the oil refining process</w:t>
      </w:r>
      <w:r w:rsidRPr="007549BB">
        <w:rPr>
          <w:rFonts w:ascii="Arial" w:hAnsi="Arial" w:cs="Arial"/>
          <w:sz w:val="24"/>
          <w:szCs w:val="24"/>
        </w:rPr>
        <w:t xml:space="preserve"> that c</w:t>
      </w:r>
      <w:r w:rsidR="007549BB" w:rsidRPr="007549BB">
        <w:rPr>
          <w:rFonts w:ascii="Arial" w:hAnsi="Arial" w:cs="Arial"/>
          <w:sz w:val="24"/>
          <w:szCs w:val="24"/>
        </w:rPr>
        <w:t>ould</w:t>
      </w:r>
      <w:r w:rsidRPr="007549BB">
        <w:rPr>
          <w:rFonts w:ascii="Arial" w:hAnsi="Arial" w:cs="Arial"/>
          <w:sz w:val="24"/>
          <w:szCs w:val="24"/>
        </w:rPr>
        <w:t xml:space="preserve"> have a serious effect </w:t>
      </w:r>
      <w:r w:rsidR="007549BB" w:rsidRPr="007549BB">
        <w:rPr>
          <w:rFonts w:ascii="Arial" w:hAnsi="Arial" w:cs="Arial"/>
          <w:sz w:val="24"/>
          <w:szCs w:val="24"/>
        </w:rPr>
        <w:t>on</w:t>
      </w:r>
      <w:r w:rsidRPr="007549BB">
        <w:rPr>
          <w:rFonts w:ascii="Arial" w:hAnsi="Arial" w:cs="Arial"/>
          <w:sz w:val="24"/>
          <w:szCs w:val="24"/>
        </w:rPr>
        <w:t xml:space="preserve"> the facility and environment. </w:t>
      </w:r>
    </w:p>
    <w:p w14:paraId="48F9EC20" w14:textId="7D1698FF" w:rsidR="007549BB" w:rsidRPr="007549BB" w:rsidRDefault="007549BB" w:rsidP="007549BB">
      <w:pPr>
        <w:spacing w:line="360" w:lineRule="auto"/>
        <w:rPr>
          <w:rFonts w:ascii="Arial" w:hAnsi="Arial" w:cs="Arial"/>
          <w:sz w:val="24"/>
          <w:szCs w:val="24"/>
        </w:rPr>
      </w:pPr>
      <w:r>
        <w:rPr>
          <w:rFonts w:ascii="Arial" w:hAnsi="Arial" w:cs="Arial"/>
          <w:sz w:val="24"/>
          <w:szCs w:val="24"/>
        </w:rPr>
        <w:t xml:space="preserve">It looks at some of the methods and tools that are employed in order to manage this and discusses various control </w:t>
      </w:r>
      <w:commentRangeStart w:id="4"/>
      <w:r>
        <w:rPr>
          <w:rFonts w:ascii="Arial" w:hAnsi="Arial" w:cs="Arial"/>
          <w:sz w:val="24"/>
          <w:szCs w:val="24"/>
        </w:rPr>
        <w:t>measures</w:t>
      </w:r>
      <w:commentRangeEnd w:id="4"/>
      <w:r w:rsidR="003824B6">
        <w:rPr>
          <w:rStyle w:val="CommentReference"/>
        </w:rPr>
        <w:commentReference w:id="4"/>
      </w:r>
      <w:r>
        <w:rPr>
          <w:rFonts w:ascii="Arial" w:hAnsi="Arial" w:cs="Arial"/>
          <w:sz w:val="24"/>
          <w:szCs w:val="24"/>
        </w:rPr>
        <w:t xml:space="preserve">. </w:t>
      </w:r>
    </w:p>
    <w:p w14:paraId="55FBB5A8" w14:textId="2798A3AF" w:rsidR="00AB372E" w:rsidRDefault="00AB372E"/>
    <w:p w14:paraId="25CC3D3A" w14:textId="2755ACF1" w:rsidR="00070D4E" w:rsidRPr="00070D4E" w:rsidRDefault="00070D4E" w:rsidP="00070D4E"/>
    <w:p w14:paraId="1CD86F59" w14:textId="36345BFC" w:rsidR="00070D4E" w:rsidRPr="00070D4E" w:rsidRDefault="00070D4E" w:rsidP="00070D4E"/>
    <w:p w14:paraId="11B9A44C" w14:textId="19E0B19B" w:rsidR="00070D4E" w:rsidRPr="00070D4E" w:rsidRDefault="00070D4E" w:rsidP="00070D4E"/>
    <w:p w14:paraId="5C0A5169" w14:textId="12E21BA3" w:rsidR="00070D4E" w:rsidRPr="00070D4E" w:rsidRDefault="00070D4E" w:rsidP="00070D4E"/>
    <w:p w14:paraId="074B04AD" w14:textId="63FF06C2" w:rsidR="00070D4E" w:rsidRPr="00070D4E" w:rsidRDefault="00070D4E" w:rsidP="00070D4E"/>
    <w:p w14:paraId="49B33D3B" w14:textId="7C40EAD4" w:rsidR="00070D4E" w:rsidRPr="00070D4E" w:rsidRDefault="00070D4E" w:rsidP="00070D4E"/>
    <w:p w14:paraId="617DC485" w14:textId="30E905BF" w:rsidR="00070D4E" w:rsidRPr="00070D4E" w:rsidRDefault="00070D4E" w:rsidP="00070D4E"/>
    <w:p w14:paraId="768E4BA5" w14:textId="4BF90249" w:rsidR="00070D4E" w:rsidRPr="00070D4E" w:rsidRDefault="00070D4E" w:rsidP="00070D4E"/>
    <w:p w14:paraId="2AD98269" w14:textId="756CD274" w:rsidR="00070D4E" w:rsidRPr="00070D4E" w:rsidRDefault="00070D4E" w:rsidP="00070D4E"/>
    <w:p w14:paraId="6AD2A3F3" w14:textId="2DE88C34" w:rsidR="00070D4E" w:rsidRPr="00070D4E" w:rsidRDefault="00070D4E" w:rsidP="00070D4E"/>
    <w:p w14:paraId="4D576229" w14:textId="2C5D8C5F" w:rsidR="00070D4E" w:rsidRPr="00070D4E" w:rsidRDefault="00070D4E" w:rsidP="00070D4E"/>
    <w:p w14:paraId="1BDEEB4F" w14:textId="51F60486" w:rsidR="00070D4E" w:rsidRPr="00070D4E" w:rsidRDefault="00070D4E" w:rsidP="00070D4E"/>
    <w:p w14:paraId="661865D0" w14:textId="5106D44C" w:rsidR="00070D4E" w:rsidRPr="00070D4E" w:rsidRDefault="00070D4E" w:rsidP="00070D4E"/>
    <w:p w14:paraId="0E0B4B7E" w14:textId="625BD91E" w:rsidR="00070D4E" w:rsidRPr="00070D4E" w:rsidRDefault="00070D4E" w:rsidP="00070D4E"/>
    <w:p w14:paraId="78A54483" w14:textId="35E9B94B" w:rsidR="00070D4E" w:rsidRDefault="00070D4E" w:rsidP="00070D4E"/>
    <w:p w14:paraId="627633CE" w14:textId="6BAE6390" w:rsidR="007F4416" w:rsidRDefault="007F4416" w:rsidP="00070D4E"/>
    <w:p w14:paraId="1C2E8393" w14:textId="3F7A6669" w:rsidR="007F4416" w:rsidRDefault="007F4416" w:rsidP="00070D4E"/>
    <w:p w14:paraId="55B792F9" w14:textId="7E8E4992" w:rsidR="007F4416" w:rsidRDefault="007F4416" w:rsidP="00070D4E"/>
    <w:p w14:paraId="2FF35552" w14:textId="45EE479D" w:rsidR="007F4416" w:rsidRDefault="007F4416" w:rsidP="00070D4E"/>
    <w:p w14:paraId="613E371D" w14:textId="4F6B6B59" w:rsidR="007F4416" w:rsidRDefault="007F4416" w:rsidP="00070D4E"/>
    <w:p w14:paraId="67021563" w14:textId="55FB71EC" w:rsidR="007F4416" w:rsidRDefault="007F4416" w:rsidP="00070D4E"/>
    <w:p w14:paraId="0F37A67B" w14:textId="66D9C647" w:rsidR="00070D4E" w:rsidRDefault="00070D4E" w:rsidP="00684E27">
      <w:pPr>
        <w:pStyle w:val="Heading1"/>
        <w:rPr>
          <w:rFonts w:ascii="Arial" w:hAnsi="Arial" w:cs="Arial"/>
          <w:b/>
          <w:bCs/>
          <w:color w:val="auto"/>
          <w:sz w:val="28"/>
          <w:szCs w:val="28"/>
        </w:rPr>
      </w:pPr>
      <w:bookmarkStart w:id="5" w:name="_Toc156329436"/>
      <w:r w:rsidRPr="00684E27">
        <w:rPr>
          <w:rFonts w:ascii="Arial" w:hAnsi="Arial" w:cs="Arial"/>
          <w:b/>
          <w:bCs/>
          <w:color w:val="auto"/>
          <w:sz w:val="28"/>
          <w:szCs w:val="28"/>
        </w:rPr>
        <w:lastRenderedPageBreak/>
        <w:t>Task 1</w:t>
      </w:r>
      <w:bookmarkEnd w:id="5"/>
      <w:r w:rsidRPr="00684E27">
        <w:rPr>
          <w:rFonts w:ascii="Arial" w:hAnsi="Arial" w:cs="Arial"/>
          <w:b/>
          <w:bCs/>
          <w:color w:val="auto"/>
          <w:sz w:val="28"/>
          <w:szCs w:val="28"/>
        </w:rPr>
        <w:t xml:space="preserve"> </w:t>
      </w:r>
    </w:p>
    <w:p w14:paraId="220B5834" w14:textId="28438F65" w:rsidR="00346BB4" w:rsidRDefault="00346BB4" w:rsidP="00346BB4">
      <w:pPr>
        <w:spacing w:after="0" w:line="360" w:lineRule="auto"/>
        <w:rPr>
          <w:rFonts w:ascii="Arial" w:eastAsia="Arial" w:hAnsi="Arial" w:cs="Arial"/>
          <w:b/>
          <w:bCs/>
          <w:sz w:val="24"/>
          <w:szCs w:val="24"/>
        </w:rPr>
      </w:pPr>
    </w:p>
    <w:p w14:paraId="61232B31" w14:textId="77777777" w:rsidR="00B20CBC" w:rsidRDefault="00B20CBC" w:rsidP="00B20CBC">
      <w:pPr>
        <w:keepNext/>
        <w:spacing w:line="360" w:lineRule="auto"/>
      </w:pPr>
      <w:r>
        <w:rPr>
          <w:rFonts w:ascii="Arial" w:hAnsi="Arial" w:cs="Arial"/>
          <w:noProof/>
          <w:sz w:val="24"/>
          <w:szCs w:val="24"/>
        </w:rPr>
        <w:drawing>
          <wp:inline distT="0" distB="0" distL="0" distR="0" wp14:anchorId="1D8537A6" wp14:editId="34E0600E">
            <wp:extent cx="5372100" cy="40290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72527" cy="4029395"/>
                    </a:xfrm>
                    <a:prstGeom prst="rect">
                      <a:avLst/>
                    </a:prstGeom>
                    <a:noFill/>
                  </pic:spPr>
                </pic:pic>
              </a:graphicData>
            </a:graphic>
          </wp:inline>
        </w:drawing>
      </w:r>
    </w:p>
    <w:p w14:paraId="1D3CEC24" w14:textId="3FF14714" w:rsidR="00B20CBC" w:rsidRPr="00B20CBC" w:rsidRDefault="00B20CBC" w:rsidP="00B20CBC">
      <w:pPr>
        <w:pStyle w:val="Caption"/>
        <w:rPr>
          <w:rFonts w:ascii="Arial" w:hAnsi="Arial" w:cs="Arial"/>
          <w:color w:val="auto"/>
          <w:sz w:val="20"/>
          <w:szCs w:val="20"/>
        </w:rPr>
      </w:pPr>
      <w:bookmarkStart w:id="6" w:name="_Toc156315352"/>
      <w:r w:rsidRPr="00B20CBC">
        <w:rPr>
          <w:rFonts w:ascii="Arial" w:hAnsi="Arial" w:cs="Arial"/>
          <w:color w:val="auto"/>
          <w:sz w:val="20"/>
          <w:szCs w:val="20"/>
        </w:rPr>
        <w:t xml:space="preserve">Figure </w:t>
      </w:r>
      <w:r w:rsidRPr="00B20CBC">
        <w:rPr>
          <w:rFonts w:ascii="Arial" w:hAnsi="Arial" w:cs="Arial"/>
          <w:color w:val="auto"/>
          <w:sz w:val="20"/>
          <w:szCs w:val="20"/>
        </w:rPr>
        <w:fldChar w:fldCharType="begin"/>
      </w:r>
      <w:r w:rsidRPr="00B20CBC">
        <w:rPr>
          <w:rFonts w:ascii="Arial" w:hAnsi="Arial" w:cs="Arial"/>
          <w:color w:val="auto"/>
          <w:sz w:val="20"/>
          <w:szCs w:val="20"/>
        </w:rPr>
        <w:instrText xml:space="preserve"> SEQ Figure \* ARABIC </w:instrText>
      </w:r>
      <w:r w:rsidRPr="00B20CBC">
        <w:rPr>
          <w:rFonts w:ascii="Arial" w:hAnsi="Arial" w:cs="Arial"/>
          <w:color w:val="auto"/>
          <w:sz w:val="20"/>
          <w:szCs w:val="20"/>
        </w:rPr>
        <w:fldChar w:fldCharType="separate"/>
      </w:r>
      <w:r w:rsidR="007457C9">
        <w:rPr>
          <w:rFonts w:ascii="Arial" w:hAnsi="Arial" w:cs="Arial"/>
          <w:noProof/>
          <w:color w:val="auto"/>
          <w:sz w:val="20"/>
          <w:szCs w:val="20"/>
        </w:rPr>
        <w:t>1</w:t>
      </w:r>
      <w:r w:rsidRPr="00B20CBC">
        <w:rPr>
          <w:rFonts w:ascii="Arial" w:hAnsi="Arial" w:cs="Arial"/>
          <w:color w:val="auto"/>
          <w:sz w:val="20"/>
          <w:szCs w:val="20"/>
        </w:rPr>
        <w:fldChar w:fldCharType="end"/>
      </w:r>
      <w:r w:rsidRPr="00B20CBC">
        <w:rPr>
          <w:rFonts w:ascii="Arial" w:hAnsi="Arial" w:cs="Arial"/>
          <w:color w:val="auto"/>
          <w:sz w:val="20"/>
          <w:szCs w:val="20"/>
        </w:rPr>
        <w:t xml:space="preserve"> - 4 Pillars of process safety (https://www.inbrico.com/hse--process-safety.html)</w:t>
      </w:r>
      <w:bookmarkEnd w:id="6"/>
    </w:p>
    <w:p w14:paraId="3F5B8D72" w14:textId="0948AA39" w:rsidR="005C25AF" w:rsidRDefault="00346BB4" w:rsidP="00B20CBC">
      <w:pPr>
        <w:spacing w:line="360" w:lineRule="auto"/>
        <w:rPr>
          <w:rFonts w:ascii="Arial" w:hAnsi="Arial" w:cs="Arial"/>
          <w:sz w:val="24"/>
          <w:szCs w:val="24"/>
        </w:rPr>
      </w:pPr>
      <w:r w:rsidRPr="00B20CBC">
        <w:rPr>
          <w:rFonts w:ascii="Arial" w:hAnsi="Arial" w:cs="Arial"/>
          <w:sz w:val="24"/>
          <w:szCs w:val="24"/>
        </w:rPr>
        <w:t xml:space="preserve">Process Safety Management (PSM) is </w:t>
      </w:r>
      <w:r w:rsidR="00E4302B">
        <w:rPr>
          <w:rFonts w:ascii="Arial" w:hAnsi="Arial" w:cs="Arial"/>
          <w:sz w:val="24"/>
          <w:szCs w:val="24"/>
        </w:rPr>
        <w:t>vital when operating a site such as Pembroke oil refinery due to the large volumes of hazardous substances and the potential for a serious environmental, economic and consequential disaster</w:t>
      </w:r>
      <w:r w:rsidR="00796B2D">
        <w:rPr>
          <w:rFonts w:ascii="Arial" w:hAnsi="Arial" w:cs="Arial"/>
          <w:sz w:val="24"/>
          <w:szCs w:val="24"/>
        </w:rPr>
        <w:t xml:space="preserve"> if not handled properly. A c</w:t>
      </w:r>
      <w:r w:rsidRPr="00B20CBC">
        <w:rPr>
          <w:rFonts w:ascii="Arial" w:hAnsi="Arial" w:cs="Arial"/>
          <w:sz w:val="24"/>
          <w:szCs w:val="24"/>
        </w:rPr>
        <w:t xml:space="preserve">omprehensive approach to </w:t>
      </w:r>
      <w:r w:rsidR="00796B2D">
        <w:rPr>
          <w:rFonts w:ascii="Arial" w:hAnsi="Arial" w:cs="Arial"/>
          <w:sz w:val="24"/>
          <w:szCs w:val="24"/>
        </w:rPr>
        <w:t xml:space="preserve">process safety </w:t>
      </w:r>
      <w:r w:rsidRPr="00B20CBC">
        <w:rPr>
          <w:rFonts w:ascii="Arial" w:hAnsi="Arial" w:cs="Arial"/>
          <w:sz w:val="24"/>
          <w:szCs w:val="24"/>
        </w:rPr>
        <w:t>manag</w:t>
      </w:r>
      <w:r w:rsidR="00796B2D">
        <w:rPr>
          <w:rFonts w:ascii="Arial" w:hAnsi="Arial" w:cs="Arial"/>
          <w:sz w:val="24"/>
          <w:szCs w:val="24"/>
        </w:rPr>
        <w:t>ement includes ensuring</w:t>
      </w:r>
      <w:r w:rsidRPr="00B20CBC">
        <w:rPr>
          <w:rFonts w:ascii="Arial" w:hAnsi="Arial" w:cs="Arial"/>
          <w:sz w:val="24"/>
          <w:szCs w:val="24"/>
        </w:rPr>
        <w:t xml:space="preserve"> the integrity </w:t>
      </w:r>
      <w:r w:rsidR="005D3A3F">
        <w:rPr>
          <w:rFonts w:ascii="Arial" w:hAnsi="Arial" w:cs="Arial"/>
          <w:sz w:val="24"/>
          <w:szCs w:val="24"/>
        </w:rPr>
        <w:t xml:space="preserve">and safety </w:t>
      </w:r>
      <w:r w:rsidRPr="00B20CBC">
        <w:rPr>
          <w:rFonts w:ascii="Arial" w:hAnsi="Arial" w:cs="Arial"/>
          <w:sz w:val="24"/>
          <w:szCs w:val="24"/>
        </w:rPr>
        <w:t xml:space="preserve">of a process and mitigating the risks associated with </w:t>
      </w:r>
      <w:r w:rsidR="005D3A3F">
        <w:rPr>
          <w:rFonts w:ascii="Arial" w:hAnsi="Arial" w:cs="Arial"/>
          <w:sz w:val="24"/>
          <w:szCs w:val="24"/>
        </w:rPr>
        <w:t xml:space="preserve">it, in this case </w:t>
      </w:r>
      <w:r w:rsidRPr="00B20CBC">
        <w:rPr>
          <w:rFonts w:ascii="Arial" w:hAnsi="Arial" w:cs="Arial"/>
          <w:sz w:val="24"/>
          <w:szCs w:val="24"/>
        </w:rPr>
        <w:t xml:space="preserve">the handling </w:t>
      </w:r>
      <w:r w:rsidR="005D3A3F">
        <w:rPr>
          <w:rFonts w:ascii="Arial" w:hAnsi="Arial" w:cs="Arial"/>
          <w:sz w:val="24"/>
          <w:szCs w:val="24"/>
        </w:rPr>
        <w:t>and</w:t>
      </w:r>
      <w:r w:rsidR="005C25AF">
        <w:rPr>
          <w:rFonts w:ascii="Arial" w:hAnsi="Arial" w:cs="Arial"/>
          <w:sz w:val="24"/>
          <w:szCs w:val="24"/>
        </w:rPr>
        <w:t xml:space="preserve"> refining </w:t>
      </w:r>
      <w:r w:rsidRPr="00B20CBC">
        <w:rPr>
          <w:rFonts w:ascii="Arial" w:hAnsi="Arial" w:cs="Arial"/>
          <w:sz w:val="24"/>
          <w:szCs w:val="24"/>
        </w:rPr>
        <w:t>of hazardous substances.</w:t>
      </w:r>
      <w:r w:rsidR="00CD3CAF">
        <w:rPr>
          <w:rFonts w:ascii="Arial" w:hAnsi="Arial" w:cs="Arial"/>
          <w:sz w:val="24"/>
          <w:szCs w:val="24"/>
        </w:rPr>
        <w:t xml:space="preserve"> </w:t>
      </w:r>
      <w:sdt>
        <w:sdtPr>
          <w:rPr>
            <w:rFonts w:ascii="Arial" w:hAnsi="Arial" w:cs="Arial"/>
            <w:sz w:val="24"/>
            <w:szCs w:val="24"/>
          </w:rPr>
          <w:id w:val="1336798845"/>
          <w:citation/>
        </w:sdtPr>
        <w:sdtEndPr/>
        <w:sdtContent>
          <w:r w:rsidR="00CD3CAF">
            <w:rPr>
              <w:rFonts w:ascii="Arial" w:hAnsi="Arial" w:cs="Arial"/>
              <w:sz w:val="24"/>
              <w:szCs w:val="24"/>
            </w:rPr>
            <w:fldChar w:fldCharType="begin"/>
          </w:r>
          <w:r w:rsidR="00CD3CAF">
            <w:rPr>
              <w:rFonts w:ascii="Arial" w:hAnsi="Arial" w:cs="Arial"/>
              <w:sz w:val="24"/>
              <w:szCs w:val="24"/>
            </w:rPr>
            <w:instrText xml:space="preserve"> CITATION HSE24 \l 2057 </w:instrText>
          </w:r>
          <w:r w:rsidR="00CD3CAF">
            <w:rPr>
              <w:rFonts w:ascii="Arial" w:hAnsi="Arial" w:cs="Arial"/>
              <w:sz w:val="24"/>
              <w:szCs w:val="24"/>
            </w:rPr>
            <w:fldChar w:fldCharType="separate"/>
          </w:r>
          <w:r w:rsidR="00455B78" w:rsidRPr="00455B78">
            <w:rPr>
              <w:rFonts w:ascii="Arial" w:hAnsi="Arial" w:cs="Arial"/>
              <w:noProof/>
              <w:sz w:val="24"/>
              <w:szCs w:val="24"/>
            </w:rPr>
            <w:t>(HSE, 2024)</w:t>
          </w:r>
          <w:r w:rsidR="00CD3CAF">
            <w:rPr>
              <w:rFonts w:ascii="Arial" w:hAnsi="Arial" w:cs="Arial"/>
              <w:sz w:val="24"/>
              <w:szCs w:val="24"/>
            </w:rPr>
            <w:fldChar w:fldCharType="end"/>
          </w:r>
        </w:sdtContent>
      </w:sdt>
      <w:r w:rsidRPr="00B20CBC">
        <w:rPr>
          <w:rFonts w:ascii="Arial" w:hAnsi="Arial" w:cs="Arial"/>
          <w:sz w:val="24"/>
          <w:szCs w:val="24"/>
        </w:rPr>
        <w:t xml:space="preserve"> </w:t>
      </w:r>
    </w:p>
    <w:p w14:paraId="6196FECF" w14:textId="7A81C404" w:rsidR="003316C7" w:rsidRDefault="00796B2D" w:rsidP="00B20CBC">
      <w:pPr>
        <w:spacing w:line="360" w:lineRule="auto"/>
        <w:rPr>
          <w:rFonts w:ascii="Arial" w:hAnsi="Arial" w:cs="Arial"/>
          <w:sz w:val="24"/>
          <w:szCs w:val="24"/>
        </w:rPr>
      </w:pPr>
      <w:r>
        <w:rPr>
          <w:rFonts w:ascii="Arial" w:hAnsi="Arial" w:cs="Arial"/>
          <w:sz w:val="24"/>
          <w:szCs w:val="24"/>
        </w:rPr>
        <w:t xml:space="preserve">One such process </w:t>
      </w:r>
      <w:r w:rsidR="00D342AD">
        <w:rPr>
          <w:rFonts w:ascii="Arial" w:hAnsi="Arial" w:cs="Arial"/>
          <w:sz w:val="24"/>
          <w:szCs w:val="24"/>
        </w:rPr>
        <w:t>safety management system is t</w:t>
      </w:r>
      <w:r w:rsidR="00346BB4" w:rsidRPr="00B20CBC">
        <w:rPr>
          <w:rFonts w:ascii="Arial" w:hAnsi="Arial" w:cs="Arial"/>
          <w:sz w:val="24"/>
          <w:szCs w:val="24"/>
        </w:rPr>
        <w:t>he four pillars of risk-based process safety</w:t>
      </w:r>
      <w:r w:rsidR="00D342AD">
        <w:rPr>
          <w:rFonts w:ascii="Arial" w:hAnsi="Arial" w:cs="Arial"/>
          <w:sz w:val="24"/>
          <w:szCs w:val="24"/>
        </w:rPr>
        <w:t>.</w:t>
      </w:r>
      <w:r w:rsidR="00346BB4" w:rsidRPr="00B20CBC">
        <w:rPr>
          <w:rFonts w:ascii="Arial" w:hAnsi="Arial" w:cs="Arial"/>
          <w:sz w:val="24"/>
          <w:szCs w:val="24"/>
        </w:rPr>
        <w:t xml:space="preserve"> </w:t>
      </w:r>
      <w:r w:rsidR="00896E5E">
        <w:rPr>
          <w:rFonts w:ascii="Arial" w:hAnsi="Arial" w:cs="Arial"/>
          <w:sz w:val="24"/>
          <w:szCs w:val="24"/>
        </w:rPr>
        <w:t xml:space="preserve">This system </w:t>
      </w:r>
      <w:r w:rsidR="00346BB4" w:rsidRPr="00B20CBC">
        <w:rPr>
          <w:rFonts w:ascii="Arial" w:hAnsi="Arial" w:cs="Arial"/>
          <w:sz w:val="24"/>
          <w:szCs w:val="24"/>
        </w:rPr>
        <w:t>provide</w:t>
      </w:r>
      <w:r w:rsidR="00896E5E">
        <w:rPr>
          <w:rFonts w:ascii="Arial" w:hAnsi="Arial" w:cs="Arial"/>
          <w:sz w:val="24"/>
          <w:szCs w:val="24"/>
        </w:rPr>
        <w:t>s</w:t>
      </w:r>
      <w:r w:rsidR="00346BB4" w:rsidRPr="00B20CBC">
        <w:rPr>
          <w:rFonts w:ascii="Arial" w:hAnsi="Arial" w:cs="Arial"/>
          <w:sz w:val="24"/>
          <w:szCs w:val="24"/>
        </w:rPr>
        <w:t xml:space="preserve"> a structured framework for dealing with</w:t>
      </w:r>
      <w:r w:rsidR="00B26E6C">
        <w:rPr>
          <w:rFonts w:ascii="Arial" w:hAnsi="Arial" w:cs="Arial"/>
          <w:sz w:val="24"/>
          <w:szCs w:val="24"/>
        </w:rPr>
        <w:t xml:space="preserve"> and preventing</w:t>
      </w:r>
      <w:r w:rsidR="00346BB4" w:rsidRPr="00B20CBC">
        <w:rPr>
          <w:rFonts w:ascii="Arial" w:hAnsi="Arial" w:cs="Arial"/>
          <w:sz w:val="24"/>
          <w:szCs w:val="24"/>
        </w:rPr>
        <w:t xml:space="preserve"> loss of containment incidents in a process plant environment</w:t>
      </w:r>
      <w:r w:rsidR="003316C7">
        <w:rPr>
          <w:rFonts w:ascii="Arial" w:hAnsi="Arial" w:cs="Arial"/>
          <w:sz w:val="24"/>
          <w:szCs w:val="24"/>
        </w:rPr>
        <w:t xml:space="preserve">. </w:t>
      </w:r>
      <w:sdt>
        <w:sdtPr>
          <w:rPr>
            <w:rFonts w:ascii="Arial" w:hAnsi="Arial" w:cs="Arial"/>
            <w:sz w:val="24"/>
            <w:szCs w:val="24"/>
          </w:rPr>
          <w:id w:val="739674272"/>
          <w:citation/>
        </w:sdtPr>
        <w:sdtEndPr/>
        <w:sdtContent>
          <w:r w:rsidR="003316C7">
            <w:rPr>
              <w:rFonts w:ascii="Arial" w:hAnsi="Arial" w:cs="Arial"/>
              <w:sz w:val="24"/>
              <w:szCs w:val="24"/>
            </w:rPr>
            <w:fldChar w:fldCharType="begin"/>
          </w:r>
          <w:r w:rsidR="003316C7">
            <w:rPr>
              <w:rFonts w:ascii="Arial" w:hAnsi="Arial" w:cs="Arial"/>
              <w:sz w:val="24"/>
              <w:szCs w:val="24"/>
            </w:rPr>
            <w:instrText xml:space="preserve"> CITATION Dav22 \l 2057 </w:instrText>
          </w:r>
          <w:r w:rsidR="003316C7">
            <w:rPr>
              <w:rFonts w:ascii="Arial" w:hAnsi="Arial" w:cs="Arial"/>
              <w:sz w:val="24"/>
              <w:szCs w:val="24"/>
            </w:rPr>
            <w:fldChar w:fldCharType="separate"/>
          </w:r>
          <w:r w:rsidR="00455B78" w:rsidRPr="00455B78">
            <w:rPr>
              <w:rFonts w:ascii="Arial" w:hAnsi="Arial" w:cs="Arial"/>
              <w:noProof/>
              <w:sz w:val="24"/>
              <w:szCs w:val="24"/>
            </w:rPr>
            <w:t>(David Guss, Nexen (A CNOOC Company) , 2022)</w:t>
          </w:r>
          <w:r w:rsidR="003316C7">
            <w:rPr>
              <w:rFonts w:ascii="Arial" w:hAnsi="Arial" w:cs="Arial"/>
              <w:sz w:val="24"/>
              <w:szCs w:val="24"/>
            </w:rPr>
            <w:fldChar w:fldCharType="end"/>
          </w:r>
        </w:sdtContent>
      </w:sdt>
    </w:p>
    <w:p w14:paraId="20CB9E87" w14:textId="2FF5B10D" w:rsidR="003316C7" w:rsidRDefault="00346BB4" w:rsidP="00B20CBC">
      <w:pPr>
        <w:spacing w:line="360" w:lineRule="auto"/>
        <w:rPr>
          <w:rFonts w:ascii="Arial" w:hAnsi="Arial" w:cs="Arial"/>
          <w:sz w:val="24"/>
          <w:szCs w:val="24"/>
        </w:rPr>
      </w:pPr>
      <w:r w:rsidRPr="00B20CBC">
        <w:rPr>
          <w:rFonts w:ascii="Arial" w:hAnsi="Arial" w:cs="Arial"/>
          <w:sz w:val="24"/>
          <w:szCs w:val="24"/>
        </w:rPr>
        <w:t>The</w:t>
      </w:r>
      <w:r w:rsidR="00DE3391">
        <w:rPr>
          <w:rFonts w:ascii="Arial" w:hAnsi="Arial" w:cs="Arial"/>
          <w:sz w:val="24"/>
          <w:szCs w:val="24"/>
        </w:rPr>
        <w:t xml:space="preserve"> 4</w:t>
      </w:r>
      <w:r w:rsidRPr="00B20CBC">
        <w:rPr>
          <w:rFonts w:ascii="Arial" w:hAnsi="Arial" w:cs="Arial"/>
          <w:sz w:val="24"/>
          <w:szCs w:val="24"/>
        </w:rPr>
        <w:t xml:space="preserve"> pillars</w:t>
      </w:r>
      <w:r w:rsidR="003316C7">
        <w:rPr>
          <w:rFonts w:ascii="Arial" w:hAnsi="Arial" w:cs="Arial"/>
          <w:sz w:val="24"/>
          <w:szCs w:val="24"/>
        </w:rPr>
        <w:t xml:space="preserve"> shown in </w:t>
      </w:r>
      <w:r w:rsidR="003316C7">
        <w:rPr>
          <w:rFonts w:ascii="Arial" w:hAnsi="Arial" w:cs="Arial"/>
          <w:i/>
          <w:iCs/>
          <w:sz w:val="24"/>
          <w:szCs w:val="24"/>
        </w:rPr>
        <w:t>figure 1</w:t>
      </w:r>
      <w:r w:rsidRPr="00B20CBC">
        <w:rPr>
          <w:rFonts w:ascii="Arial" w:hAnsi="Arial" w:cs="Arial"/>
          <w:sz w:val="24"/>
          <w:szCs w:val="24"/>
        </w:rPr>
        <w:t xml:space="preserve"> are</w:t>
      </w:r>
      <w:r w:rsidR="003316C7">
        <w:rPr>
          <w:rFonts w:ascii="Arial" w:hAnsi="Arial" w:cs="Arial"/>
          <w:sz w:val="24"/>
          <w:szCs w:val="24"/>
        </w:rPr>
        <w:t>;</w:t>
      </w:r>
    </w:p>
    <w:p w14:paraId="26D8D73D" w14:textId="77777777" w:rsidR="003316C7" w:rsidRDefault="003316C7" w:rsidP="003316C7">
      <w:pPr>
        <w:pStyle w:val="ListParagraph"/>
        <w:numPr>
          <w:ilvl w:val="0"/>
          <w:numId w:val="8"/>
        </w:numPr>
        <w:spacing w:line="360" w:lineRule="auto"/>
        <w:rPr>
          <w:rFonts w:ascii="Arial" w:hAnsi="Arial" w:cs="Arial"/>
          <w:sz w:val="24"/>
          <w:szCs w:val="24"/>
        </w:rPr>
      </w:pPr>
      <w:r w:rsidRPr="003316C7">
        <w:rPr>
          <w:rFonts w:ascii="Arial" w:hAnsi="Arial" w:cs="Arial"/>
          <w:sz w:val="24"/>
          <w:szCs w:val="24"/>
        </w:rPr>
        <w:t>commitment to process safety</w:t>
      </w:r>
      <w:r>
        <w:rPr>
          <w:rFonts w:ascii="Arial" w:hAnsi="Arial" w:cs="Arial"/>
          <w:sz w:val="24"/>
          <w:szCs w:val="24"/>
        </w:rPr>
        <w:t>.</w:t>
      </w:r>
    </w:p>
    <w:p w14:paraId="12E7309B" w14:textId="77777777" w:rsidR="003316C7" w:rsidRDefault="003316C7" w:rsidP="003316C7">
      <w:pPr>
        <w:pStyle w:val="ListParagraph"/>
        <w:numPr>
          <w:ilvl w:val="0"/>
          <w:numId w:val="8"/>
        </w:numPr>
        <w:spacing w:line="360" w:lineRule="auto"/>
        <w:rPr>
          <w:rFonts w:ascii="Arial" w:hAnsi="Arial" w:cs="Arial"/>
          <w:sz w:val="24"/>
          <w:szCs w:val="24"/>
        </w:rPr>
      </w:pPr>
      <w:r w:rsidRPr="003316C7">
        <w:rPr>
          <w:rFonts w:ascii="Arial" w:hAnsi="Arial" w:cs="Arial"/>
          <w:sz w:val="24"/>
          <w:szCs w:val="24"/>
        </w:rPr>
        <w:t>understanding hazards and risks</w:t>
      </w:r>
      <w:r>
        <w:rPr>
          <w:rFonts w:ascii="Arial" w:hAnsi="Arial" w:cs="Arial"/>
          <w:sz w:val="24"/>
          <w:szCs w:val="24"/>
        </w:rPr>
        <w:t>.</w:t>
      </w:r>
    </w:p>
    <w:p w14:paraId="3284F236" w14:textId="77777777" w:rsidR="003316C7" w:rsidRDefault="003316C7" w:rsidP="003316C7">
      <w:pPr>
        <w:pStyle w:val="ListParagraph"/>
        <w:numPr>
          <w:ilvl w:val="0"/>
          <w:numId w:val="8"/>
        </w:numPr>
        <w:spacing w:line="360" w:lineRule="auto"/>
        <w:rPr>
          <w:rFonts w:ascii="Arial" w:hAnsi="Arial" w:cs="Arial"/>
          <w:sz w:val="24"/>
          <w:szCs w:val="24"/>
        </w:rPr>
      </w:pPr>
      <w:r w:rsidRPr="003316C7">
        <w:rPr>
          <w:rFonts w:ascii="Arial" w:hAnsi="Arial" w:cs="Arial"/>
          <w:sz w:val="24"/>
          <w:szCs w:val="24"/>
        </w:rPr>
        <w:lastRenderedPageBreak/>
        <w:t>managing risks</w:t>
      </w:r>
      <w:r>
        <w:rPr>
          <w:rFonts w:ascii="Arial" w:hAnsi="Arial" w:cs="Arial"/>
          <w:sz w:val="24"/>
          <w:szCs w:val="24"/>
        </w:rPr>
        <w:t>.</w:t>
      </w:r>
    </w:p>
    <w:p w14:paraId="4B56A0CC" w14:textId="32B3B073" w:rsidR="00346BB4" w:rsidRPr="003316C7" w:rsidRDefault="003316C7" w:rsidP="003316C7">
      <w:pPr>
        <w:pStyle w:val="ListParagraph"/>
        <w:numPr>
          <w:ilvl w:val="0"/>
          <w:numId w:val="8"/>
        </w:numPr>
        <w:spacing w:line="360" w:lineRule="auto"/>
        <w:rPr>
          <w:rFonts w:ascii="Arial" w:hAnsi="Arial" w:cs="Arial"/>
          <w:sz w:val="24"/>
          <w:szCs w:val="24"/>
        </w:rPr>
      </w:pPr>
      <w:r w:rsidRPr="003316C7">
        <w:rPr>
          <w:rFonts w:ascii="Arial" w:hAnsi="Arial" w:cs="Arial"/>
          <w:sz w:val="24"/>
          <w:szCs w:val="24"/>
        </w:rPr>
        <w:t xml:space="preserve">learning from </w:t>
      </w:r>
      <w:commentRangeStart w:id="7"/>
      <w:r w:rsidRPr="003316C7">
        <w:rPr>
          <w:rFonts w:ascii="Arial" w:hAnsi="Arial" w:cs="Arial"/>
          <w:sz w:val="24"/>
          <w:szCs w:val="24"/>
        </w:rPr>
        <w:t>experience</w:t>
      </w:r>
      <w:commentRangeEnd w:id="7"/>
      <w:r w:rsidR="003824B6">
        <w:rPr>
          <w:rStyle w:val="CommentReference"/>
        </w:rPr>
        <w:commentReference w:id="7"/>
      </w:r>
      <w:r w:rsidRPr="003316C7">
        <w:rPr>
          <w:rFonts w:ascii="Arial" w:hAnsi="Arial" w:cs="Arial"/>
          <w:sz w:val="24"/>
          <w:szCs w:val="24"/>
        </w:rPr>
        <w:t xml:space="preserve">. </w:t>
      </w:r>
    </w:p>
    <w:p w14:paraId="55639FA7" w14:textId="77777777" w:rsidR="00346BB4" w:rsidRPr="008D61A0" w:rsidRDefault="00346BB4" w:rsidP="00B20CBC">
      <w:pPr>
        <w:spacing w:line="360" w:lineRule="auto"/>
        <w:rPr>
          <w:rFonts w:ascii="Arial" w:hAnsi="Arial" w:cs="Arial"/>
          <w:sz w:val="24"/>
          <w:szCs w:val="24"/>
          <w:u w:val="single"/>
        </w:rPr>
      </w:pPr>
    </w:p>
    <w:p w14:paraId="69F0B8EF" w14:textId="132E6E17" w:rsidR="00346BB4" w:rsidRPr="008D61A0" w:rsidRDefault="008D61A0" w:rsidP="00ED56F2">
      <w:pPr>
        <w:pStyle w:val="Heading2"/>
        <w:rPr>
          <w:rFonts w:ascii="Arial" w:hAnsi="Arial" w:cs="Arial"/>
          <w:b/>
          <w:bCs/>
          <w:color w:val="auto"/>
          <w:sz w:val="24"/>
          <w:szCs w:val="24"/>
          <w:u w:val="single"/>
        </w:rPr>
      </w:pPr>
      <w:bookmarkStart w:id="8" w:name="_Toc156329437"/>
      <w:r w:rsidRPr="008D61A0">
        <w:rPr>
          <w:rFonts w:ascii="Arial" w:hAnsi="Arial" w:cs="Arial"/>
          <w:b/>
          <w:bCs/>
          <w:color w:val="auto"/>
          <w:sz w:val="24"/>
          <w:szCs w:val="24"/>
          <w:u w:val="single"/>
        </w:rPr>
        <w:t>1</w:t>
      </w:r>
      <w:r w:rsidRPr="008D61A0">
        <w:rPr>
          <w:rFonts w:ascii="Arial" w:hAnsi="Arial" w:cs="Arial"/>
          <w:b/>
          <w:bCs/>
          <w:color w:val="auto"/>
          <w:sz w:val="24"/>
          <w:szCs w:val="24"/>
          <w:u w:val="single"/>
          <w:vertAlign w:val="superscript"/>
        </w:rPr>
        <w:t>st</w:t>
      </w:r>
      <w:r w:rsidRPr="008D61A0">
        <w:rPr>
          <w:rFonts w:ascii="Arial" w:hAnsi="Arial" w:cs="Arial"/>
          <w:b/>
          <w:bCs/>
          <w:color w:val="auto"/>
          <w:sz w:val="24"/>
          <w:szCs w:val="24"/>
          <w:u w:val="single"/>
        </w:rPr>
        <w:t xml:space="preserve"> pillar - </w:t>
      </w:r>
      <w:r w:rsidR="00346BB4" w:rsidRPr="008D61A0">
        <w:rPr>
          <w:rFonts w:ascii="Arial" w:hAnsi="Arial" w:cs="Arial"/>
          <w:b/>
          <w:bCs/>
          <w:color w:val="auto"/>
          <w:sz w:val="24"/>
          <w:szCs w:val="24"/>
          <w:u w:val="single"/>
        </w:rPr>
        <w:t>Commitment to Process Safety:</w:t>
      </w:r>
      <w:bookmarkEnd w:id="8"/>
    </w:p>
    <w:p w14:paraId="61B79FD8" w14:textId="77777777" w:rsidR="00ED56F2" w:rsidRPr="00ED56F2" w:rsidRDefault="00ED56F2" w:rsidP="00ED56F2"/>
    <w:p w14:paraId="420A7C0A" w14:textId="6C0DC7B4" w:rsidR="00ED56F2" w:rsidRPr="00ED56F2" w:rsidRDefault="00346BB4" w:rsidP="00ED56F2">
      <w:pPr>
        <w:pStyle w:val="Heading3"/>
        <w:rPr>
          <w:rFonts w:ascii="Arial" w:hAnsi="Arial" w:cs="Arial"/>
          <w:color w:val="auto"/>
          <w:u w:val="single"/>
        </w:rPr>
      </w:pPr>
      <w:bookmarkStart w:id="9" w:name="_Toc156329438"/>
      <w:r w:rsidRPr="00ED56F2">
        <w:rPr>
          <w:rFonts w:ascii="Arial" w:hAnsi="Arial" w:cs="Arial"/>
          <w:color w:val="auto"/>
          <w:u w:val="single"/>
        </w:rPr>
        <w:t xml:space="preserve">Leadership and </w:t>
      </w:r>
      <w:r w:rsidR="00ED56F2" w:rsidRPr="00ED56F2">
        <w:rPr>
          <w:rFonts w:ascii="Arial" w:hAnsi="Arial" w:cs="Arial"/>
          <w:color w:val="auto"/>
          <w:u w:val="single"/>
        </w:rPr>
        <w:t>management.</w:t>
      </w:r>
      <w:bookmarkEnd w:id="9"/>
      <w:r w:rsidRPr="00ED56F2">
        <w:rPr>
          <w:rFonts w:ascii="Arial" w:hAnsi="Arial" w:cs="Arial"/>
          <w:color w:val="auto"/>
          <w:u w:val="single"/>
        </w:rPr>
        <w:t xml:space="preserve"> </w:t>
      </w:r>
    </w:p>
    <w:p w14:paraId="0863434E" w14:textId="7E771E80" w:rsidR="00D640BB" w:rsidRDefault="00346BB4" w:rsidP="00B20CBC">
      <w:pPr>
        <w:spacing w:line="360" w:lineRule="auto"/>
        <w:rPr>
          <w:rFonts w:ascii="Arial" w:hAnsi="Arial" w:cs="Arial"/>
          <w:sz w:val="24"/>
          <w:szCs w:val="24"/>
        </w:rPr>
      </w:pPr>
      <w:r w:rsidRPr="00B20CBC">
        <w:rPr>
          <w:rFonts w:ascii="Arial" w:hAnsi="Arial" w:cs="Arial"/>
          <w:sz w:val="24"/>
          <w:szCs w:val="24"/>
        </w:rPr>
        <w:t>This involves establishing a strong safety culture within the organization where all levels of management are committed to</w:t>
      </w:r>
      <w:r w:rsidR="00873618">
        <w:rPr>
          <w:rFonts w:ascii="Arial" w:hAnsi="Arial" w:cs="Arial"/>
          <w:sz w:val="24"/>
          <w:szCs w:val="24"/>
        </w:rPr>
        <w:t xml:space="preserve"> promoting and maintaining</w:t>
      </w:r>
      <w:r w:rsidRPr="00B20CBC">
        <w:rPr>
          <w:rFonts w:ascii="Arial" w:hAnsi="Arial" w:cs="Arial"/>
          <w:sz w:val="24"/>
          <w:szCs w:val="24"/>
        </w:rPr>
        <w:t xml:space="preserve"> process safety.</w:t>
      </w:r>
      <w:r w:rsidR="00873618">
        <w:rPr>
          <w:rFonts w:ascii="Arial" w:hAnsi="Arial" w:cs="Arial"/>
          <w:sz w:val="24"/>
          <w:szCs w:val="24"/>
        </w:rPr>
        <w:t xml:space="preserve"> This</w:t>
      </w:r>
      <w:r w:rsidRPr="00B20CBC">
        <w:rPr>
          <w:rFonts w:ascii="Arial" w:hAnsi="Arial" w:cs="Arial"/>
          <w:sz w:val="24"/>
          <w:szCs w:val="24"/>
        </w:rPr>
        <w:t xml:space="preserve"> includes </w:t>
      </w:r>
      <w:r w:rsidR="00D640BB">
        <w:rPr>
          <w:rFonts w:ascii="Arial" w:hAnsi="Arial" w:cs="Arial"/>
          <w:sz w:val="24"/>
          <w:szCs w:val="24"/>
        </w:rPr>
        <w:t>creating</w:t>
      </w:r>
      <w:r w:rsidRPr="00B20CBC">
        <w:rPr>
          <w:rFonts w:ascii="Arial" w:hAnsi="Arial" w:cs="Arial"/>
          <w:sz w:val="24"/>
          <w:szCs w:val="24"/>
        </w:rPr>
        <w:t xml:space="preserve"> a culture that p</w:t>
      </w:r>
      <w:r w:rsidR="00873618">
        <w:rPr>
          <w:rFonts w:ascii="Arial" w:hAnsi="Arial" w:cs="Arial"/>
          <w:sz w:val="24"/>
          <w:szCs w:val="24"/>
        </w:rPr>
        <w:t>uts</w:t>
      </w:r>
      <w:r w:rsidRPr="00B20CBC">
        <w:rPr>
          <w:rFonts w:ascii="Arial" w:hAnsi="Arial" w:cs="Arial"/>
          <w:sz w:val="24"/>
          <w:szCs w:val="24"/>
        </w:rPr>
        <w:t xml:space="preserve"> safety</w:t>
      </w:r>
      <w:r w:rsidR="00873618">
        <w:rPr>
          <w:rFonts w:ascii="Arial" w:hAnsi="Arial" w:cs="Arial"/>
          <w:sz w:val="24"/>
          <w:szCs w:val="24"/>
        </w:rPr>
        <w:t xml:space="preserve"> before</w:t>
      </w:r>
      <w:r w:rsidRPr="00B20CBC">
        <w:rPr>
          <w:rFonts w:ascii="Arial" w:hAnsi="Arial" w:cs="Arial"/>
          <w:sz w:val="24"/>
          <w:szCs w:val="24"/>
        </w:rPr>
        <w:t xml:space="preserve"> production, promotes open communication, and encourages a proactive approach to identifying and addressing potential hazards.</w:t>
      </w:r>
      <w:r w:rsidR="00873618">
        <w:rPr>
          <w:rFonts w:ascii="Arial" w:hAnsi="Arial" w:cs="Arial"/>
          <w:sz w:val="24"/>
          <w:szCs w:val="24"/>
        </w:rPr>
        <w:t xml:space="preserve"> Examples of this at Pembroke refinery include audits, open door policies to management and safety stations with suggestion boxes</w:t>
      </w:r>
      <w:r w:rsidR="007457C9">
        <w:rPr>
          <w:rFonts w:ascii="Arial" w:hAnsi="Arial" w:cs="Arial"/>
          <w:sz w:val="24"/>
          <w:szCs w:val="24"/>
        </w:rPr>
        <w:t xml:space="preserve">, as well as numerous safety programs driven by the management and safety dept. An example, the Goal Zero program, is shown below in </w:t>
      </w:r>
      <w:r w:rsidR="007457C9">
        <w:rPr>
          <w:rFonts w:ascii="Arial" w:hAnsi="Arial" w:cs="Arial"/>
          <w:i/>
          <w:iCs/>
          <w:sz w:val="24"/>
          <w:szCs w:val="24"/>
        </w:rPr>
        <w:t>figure 2</w:t>
      </w:r>
      <w:r w:rsidR="007457C9">
        <w:rPr>
          <w:rFonts w:ascii="Arial" w:hAnsi="Arial" w:cs="Arial"/>
          <w:sz w:val="24"/>
          <w:szCs w:val="24"/>
        </w:rPr>
        <w:t xml:space="preserve">. </w:t>
      </w:r>
      <w:r w:rsidR="00C378DA">
        <w:rPr>
          <w:rFonts w:ascii="Arial" w:hAnsi="Arial" w:cs="Arial"/>
          <w:sz w:val="24"/>
          <w:szCs w:val="24"/>
        </w:rPr>
        <w:t xml:space="preserve"> </w:t>
      </w:r>
      <w:sdt>
        <w:sdtPr>
          <w:rPr>
            <w:rFonts w:ascii="Arial" w:hAnsi="Arial" w:cs="Arial"/>
            <w:sz w:val="24"/>
            <w:szCs w:val="24"/>
          </w:rPr>
          <w:id w:val="-681887698"/>
          <w:citation/>
        </w:sdtPr>
        <w:sdtEndPr/>
        <w:sdtContent>
          <w:r w:rsidR="00C378DA">
            <w:rPr>
              <w:rFonts w:ascii="Arial" w:hAnsi="Arial" w:cs="Arial"/>
              <w:sz w:val="24"/>
              <w:szCs w:val="24"/>
            </w:rPr>
            <w:fldChar w:fldCharType="begin"/>
          </w:r>
          <w:r w:rsidR="00C378DA">
            <w:rPr>
              <w:rFonts w:ascii="Arial" w:hAnsi="Arial" w:cs="Arial"/>
              <w:sz w:val="24"/>
              <w:szCs w:val="24"/>
            </w:rPr>
            <w:instrText xml:space="preserve"> CITATION Val24 \l 2057 </w:instrText>
          </w:r>
          <w:r w:rsidR="00C378DA">
            <w:rPr>
              <w:rFonts w:ascii="Arial" w:hAnsi="Arial" w:cs="Arial"/>
              <w:sz w:val="24"/>
              <w:szCs w:val="24"/>
            </w:rPr>
            <w:fldChar w:fldCharType="separate"/>
          </w:r>
          <w:r w:rsidR="00455B78" w:rsidRPr="00455B78">
            <w:rPr>
              <w:rFonts w:ascii="Arial" w:hAnsi="Arial" w:cs="Arial"/>
              <w:noProof/>
              <w:sz w:val="24"/>
              <w:szCs w:val="24"/>
            </w:rPr>
            <w:t>(Valero Energy ltd. , 2024)</w:t>
          </w:r>
          <w:r w:rsidR="00C378DA">
            <w:rPr>
              <w:rFonts w:ascii="Arial" w:hAnsi="Arial" w:cs="Arial"/>
              <w:sz w:val="24"/>
              <w:szCs w:val="24"/>
            </w:rPr>
            <w:fldChar w:fldCharType="end"/>
          </w:r>
        </w:sdtContent>
      </w:sdt>
      <w:commentRangeStart w:id="10"/>
      <w:commentRangeEnd w:id="10"/>
      <w:r w:rsidR="00B87441">
        <w:rPr>
          <w:rStyle w:val="CommentReference"/>
        </w:rPr>
        <w:commentReference w:id="10"/>
      </w:r>
    </w:p>
    <w:p w14:paraId="67374A17" w14:textId="77777777" w:rsidR="007457C9" w:rsidRDefault="007457C9" w:rsidP="007457C9">
      <w:pPr>
        <w:keepNext/>
        <w:spacing w:line="360" w:lineRule="auto"/>
      </w:pPr>
      <w:commentRangeStart w:id="11"/>
      <w:r>
        <w:rPr>
          <w:noProof/>
        </w:rPr>
        <w:drawing>
          <wp:inline distT="0" distB="0" distL="0" distR="0" wp14:anchorId="73FB2EF4" wp14:editId="38A32D6C">
            <wp:extent cx="6383451" cy="3971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842" t="23636" r="28884" b="24069"/>
                    <a:stretch/>
                  </pic:blipFill>
                  <pic:spPr bwMode="auto">
                    <a:xfrm>
                      <a:off x="0" y="0"/>
                      <a:ext cx="6462752" cy="4021268"/>
                    </a:xfrm>
                    <a:prstGeom prst="rect">
                      <a:avLst/>
                    </a:prstGeom>
                    <a:ln>
                      <a:noFill/>
                    </a:ln>
                    <a:extLst>
                      <a:ext uri="{53640926-AAD7-44D8-BBD7-CCE9431645EC}">
                        <a14:shadowObscured xmlns:a14="http://schemas.microsoft.com/office/drawing/2010/main"/>
                      </a:ext>
                    </a:extLst>
                  </pic:spPr>
                </pic:pic>
              </a:graphicData>
            </a:graphic>
          </wp:inline>
        </w:drawing>
      </w:r>
      <w:commentRangeEnd w:id="11"/>
      <w:r w:rsidR="00B87441">
        <w:rPr>
          <w:rStyle w:val="CommentReference"/>
        </w:rPr>
        <w:commentReference w:id="11"/>
      </w:r>
    </w:p>
    <w:p w14:paraId="5A76C4AA" w14:textId="698FF16C" w:rsidR="007457C9" w:rsidRPr="007457C9" w:rsidRDefault="007457C9" w:rsidP="007457C9">
      <w:pPr>
        <w:pStyle w:val="Caption"/>
        <w:rPr>
          <w:rFonts w:ascii="Arial" w:hAnsi="Arial" w:cs="Arial"/>
          <w:color w:val="auto"/>
          <w:sz w:val="32"/>
          <w:szCs w:val="32"/>
        </w:rPr>
      </w:pPr>
      <w:bookmarkStart w:id="12" w:name="_Toc156315353"/>
      <w:r w:rsidRPr="007457C9">
        <w:rPr>
          <w:rFonts w:ascii="Arial" w:hAnsi="Arial" w:cs="Arial"/>
          <w:color w:val="auto"/>
          <w:sz w:val="22"/>
          <w:szCs w:val="22"/>
        </w:rPr>
        <w:t xml:space="preserve">Figure </w:t>
      </w:r>
      <w:r w:rsidRPr="007457C9">
        <w:rPr>
          <w:rFonts w:ascii="Arial" w:hAnsi="Arial" w:cs="Arial"/>
          <w:color w:val="auto"/>
          <w:sz w:val="22"/>
          <w:szCs w:val="22"/>
        </w:rPr>
        <w:fldChar w:fldCharType="begin"/>
      </w:r>
      <w:r w:rsidRPr="007457C9">
        <w:rPr>
          <w:rFonts w:ascii="Arial" w:hAnsi="Arial" w:cs="Arial"/>
          <w:color w:val="auto"/>
          <w:sz w:val="22"/>
          <w:szCs w:val="22"/>
        </w:rPr>
        <w:instrText xml:space="preserve"> SEQ Figure \* ARABIC </w:instrText>
      </w:r>
      <w:r w:rsidRPr="007457C9">
        <w:rPr>
          <w:rFonts w:ascii="Arial" w:hAnsi="Arial" w:cs="Arial"/>
          <w:color w:val="auto"/>
          <w:sz w:val="22"/>
          <w:szCs w:val="22"/>
        </w:rPr>
        <w:fldChar w:fldCharType="separate"/>
      </w:r>
      <w:r w:rsidRPr="007457C9">
        <w:rPr>
          <w:rFonts w:ascii="Arial" w:hAnsi="Arial" w:cs="Arial"/>
          <w:noProof/>
          <w:color w:val="auto"/>
          <w:sz w:val="22"/>
          <w:szCs w:val="22"/>
        </w:rPr>
        <w:t>2</w:t>
      </w:r>
      <w:r w:rsidRPr="007457C9">
        <w:rPr>
          <w:rFonts w:ascii="Arial" w:hAnsi="Arial" w:cs="Arial"/>
          <w:color w:val="auto"/>
          <w:sz w:val="22"/>
          <w:szCs w:val="22"/>
        </w:rPr>
        <w:fldChar w:fldCharType="end"/>
      </w:r>
      <w:r w:rsidRPr="007457C9">
        <w:rPr>
          <w:rFonts w:ascii="Arial" w:hAnsi="Arial" w:cs="Arial"/>
          <w:color w:val="auto"/>
          <w:sz w:val="22"/>
          <w:szCs w:val="22"/>
        </w:rPr>
        <w:t xml:space="preserve"> - Goal Zero safety program</w:t>
      </w:r>
      <w:r>
        <w:rPr>
          <w:rFonts w:ascii="Arial" w:hAnsi="Arial" w:cs="Arial"/>
          <w:color w:val="auto"/>
          <w:sz w:val="22"/>
          <w:szCs w:val="22"/>
        </w:rPr>
        <w:t xml:space="preserve"> </w:t>
      </w:r>
      <w:sdt>
        <w:sdtPr>
          <w:rPr>
            <w:rFonts w:ascii="Arial" w:hAnsi="Arial" w:cs="Arial"/>
            <w:color w:val="auto"/>
            <w:sz w:val="22"/>
            <w:szCs w:val="22"/>
          </w:rPr>
          <w:id w:val="197589434"/>
          <w:citation/>
        </w:sdtPr>
        <w:sdtEndPr/>
        <w:sdtContent>
          <w:r>
            <w:rPr>
              <w:rFonts w:ascii="Arial" w:hAnsi="Arial" w:cs="Arial"/>
              <w:color w:val="auto"/>
              <w:sz w:val="22"/>
              <w:szCs w:val="22"/>
            </w:rPr>
            <w:fldChar w:fldCharType="begin"/>
          </w:r>
          <w:r>
            <w:rPr>
              <w:rFonts w:ascii="Arial" w:hAnsi="Arial" w:cs="Arial"/>
              <w:color w:val="auto"/>
              <w:sz w:val="22"/>
              <w:szCs w:val="22"/>
            </w:rPr>
            <w:instrText xml:space="preserve"> CITATION Val241 \l 2057 </w:instrText>
          </w:r>
          <w:r>
            <w:rPr>
              <w:rFonts w:ascii="Arial" w:hAnsi="Arial" w:cs="Arial"/>
              <w:color w:val="auto"/>
              <w:sz w:val="22"/>
              <w:szCs w:val="22"/>
            </w:rPr>
            <w:fldChar w:fldCharType="separate"/>
          </w:r>
          <w:r w:rsidR="00455B78" w:rsidRPr="00455B78">
            <w:rPr>
              <w:rFonts w:ascii="Arial" w:hAnsi="Arial" w:cs="Arial"/>
              <w:noProof/>
              <w:color w:val="auto"/>
              <w:sz w:val="22"/>
              <w:szCs w:val="22"/>
            </w:rPr>
            <w:t>(Valero, 2024)</w:t>
          </w:r>
          <w:r>
            <w:rPr>
              <w:rFonts w:ascii="Arial" w:hAnsi="Arial" w:cs="Arial"/>
              <w:color w:val="auto"/>
              <w:sz w:val="22"/>
              <w:szCs w:val="22"/>
            </w:rPr>
            <w:fldChar w:fldCharType="end"/>
          </w:r>
        </w:sdtContent>
      </w:sdt>
      <w:bookmarkEnd w:id="12"/>
    </w:p>
    <w:p w14:paraId="672434AC" w14:textId="3BF72B31" w:rsidR="00346BB4" w:rsidRDefault="00D640BB" w:rsidP="00D640BB">
      <w:pPr>
        <w:pStyle w:val="Heading3"/>
        <w:rPr>
          <w:rFonts w:ascii="Arial" w:hAnsi="Arial" w:cs="Arial"/>
          <w:color w:val="auto"/>
          <w:u w:val="single"/>
        </w:rPr>
      </w:pPr>
      <w:bookmarkStart w:id="13" w:name="_Toc156329439"/>
      <w:r w:rsidRPr="00D640BB">
        <w:rPr>
          <w:rFonts w:ascii="Arial" w:hAnsi="Arial" w:cs="Arial"/>
          <w:color w:val="auto"/>
          <w:u w:val="single"/>
        </w:rPr>
        <w:lastRenderedPageBreak/>
        <w:t>Workers and contractors.</w:t>
      </w:r>
      <w:bookmarkEnd w:id="13"/>
      <w:r w:rsidRPr="00D640BB">
        <w:rPr>
          <w:rFonts w:ascii="Arial" w:hAnsi="Arial" w:cs="Arial"/>
          <w:color w:val="auto"/>
          <w:u w:val="single"/>
        </w:rPr>
        <w:t xml:space="preserve"> </w:t>
      </w:r>
      <w:r w:rsidR="00873618" w:rsidRPr="00D640BB">
        <w:rPr>
          <w:rFonts w:ascii="Arial" w:hAnsi="Arial" w:cs="Arial"/>
          <w:color w:val="auto"/>
          <w:u w:val="single"/>
        </w:rPr>
        <w:t xml:space="preserve"> </w:t>
      </w:r>
    </w:p>
    <w:p w14:paraId="1440C434" w14:textId="2FC32877" w:rsidR="00D640BB" w:rsidRDefault="00D640BB" w:rsidP="00D640BB">
      <w:pPr>
        <w:spacing w:line="360" w:lineRule="auto"/>
        <w:rPr>
          <w:rFonts w:ascii="Arial" w:hAnsi="Arial" w:cs="Arial"/>
          <w:sz w:val="24"/>
          <w:szCs w:val="24"/>
        </w:rPr>
      </w:pPr>
      <w:r>
        <w:rPr>
          <w:rFonts w:ascii="Arial" w:hAnsi="Arial" w:cs="Arial"/>
          <w:sz w:val="24"/>
          <w:szCs w:val="24"/>
        </w:rPr>
        <w:t xml:space="preserve">To </w:t>
      </w:r>
      <w:r w:rsidR="001A3970">
        <w:rPr>
          <w:rFonts w:ascii="Arial" w:hAnsi="Arial" w:cs="Arial"/>
          <w:sz w:val="24"/>
          <w:szCs w:val="24"/>
        </w:rPr>
        <w:t>ensure a safe environment</w:t>
      </w:r>
      <w:r>
        <w:rPr>
          <w:rFonts w:ascii="Arial" w:hAnsi="Arial" w:cs="Arial"/>
          <w:sz w:val="24"/>
          <w:szCs w:val="24"/>
        </w:rPr>
        <w:t xml:space="preserve"> it is vital that the safety culture extends to and includes the operators, tradespeople and contractors who work on site </w:t>
      </w:r>
      <w:r w:rsidR="001A3970">
        <w:rPr>
          <w:rFonts w:ascii="Arial" w:hAnsi="Arial" w:cs="Arial"/>
          <w:sz w:val="24"/>
          <w:szCs w:val="24"/>
        </w:rPr>
        <w:t>as well</w:t>
      </w:r>
      <w:r>
        <w:rPr>
          <w:rFonts w:ascii="Arial" w:hAnsi="Arial" w:cs="Arial"/>
          <w:sz w:val="24"/>
          <w:szCs w:val="24"/>
        </w:rPr>
        <w:t xml:space="preserve"> as </w:t>
      </w:r>
      <w:r w:rsidR="001A3970">
        <w:rPr>
          <w:rFonts w:ascii="Arial" w:hAnsi="Arial" w:cs="Arial"/>
          <w:sz w:val="24"/>
          <w:szCs w:val="24"/>
        </w:rPr>
        <w:t xml:space="preserve">management. This is the case on Pembroke refinery as there are systems in place such as the Stop Work Authority system whereby any worker, no matter </w:t>
      </w:r>
      <w:r w:rsidR="00ED798C">
        <w:rPr>
          <w:rFonts w:ascii="Arial" w:hAnsi="Arial" w:cs="Arial"/>
          <w:sz w:val="24"/>
          <w:szCs w:val="24"/>
        </w:rPr>
        <w:t xml:space="preserve">their authority </w:t>
      </w:r>
      <w:r w:rsidR="001A3970">
        <w:rPr>
          <w:rFonts w:ascii="Arial" w:hAnsi="Arial" w:cs="Arial"/>
          <w:sz w:val="24"/>
          <w:szCs w:val="24"/>
        </w:rPr>
        <w:t>has the right and is actively encouraged to stop any unsafe work they see</w:t>
      </w:r>
      <w:r w:rsidR="00ED798C">
        <w:rPr>
          <w:rFonts w:ascii="Arial" w:hAnsi="Arial" w:cs="Arial"/>
          <w:sz w:val="24"/>
          <w:szCs w:val="24"/>
        </w:rPr>
        <w:t xml:space="preserve"> no matter who is doing the unsafe act. By having systems such as this it ensures that all levels of the organisation ‘buy into’ and commit to the safety culture.</w:t>
      </w:r>
      <w:r w:rsidR="00C378DA">
        <w:rPr>
          <w:rFonts w:ascii="Arial" w:hAnsi="Arial" w:cs="Arial"/>
          <w:sz w:val="24"/>
          <w:szCs w:val="24"/>
        </w:rPr>
        <w:t xml:space="preserve"> </w:t>
      </w:r>
      <w:sdt>
        <w:sdtPr>
          <w:rPr>
            <w:rFonts w:ascii="Arial" w:hAnsi="Arial" w:cs="Arial"/>
            <w:sz w:val="24"/>
            <w:szCs w:val="24"/>
          </w:rPr>
          <w:id w:val="1815600513"/>
          <w:citation/>
        </w:sdtPr>
        <w:sdtEndPr/>
        <w:sdtContent>
          <w:r w:rsidR="00C378DA">
            <w:rPr>
              <w:rFonts w:ascii="Arial" w:hAnsi="Arial" w:cs="Arial"/>
              <w:sz w:val="24"/>
              <w:szCs w:val="24"/>
            </w:rPr>
            <w:fldChar w:fldCharType="begin"/>
          </w:r>
          <w:r w:rsidR="00C378DA">
            <w:rPr>
              <w:rFonts w:ascii="Arial" w:hAnsi="Arial" w:cs="Arial"/>
              <w:sz w:val="24"/>
              <w:szCs w:val="24"/>
            </w:rPr>
            <w:instrText xml:space="preserve"> CITATION Val24 \l 2057 </w:instrText>
          </w:r>
          <w:r w:rsidR="00C378DA">
            <w:rPr>
              <w:rFonts w:ascii="Arial" w:hAnsi="Arial" w:cs="Arial"/>
              <w:sz w:val="24"/>
              <w:szCs w:val="24"/>
            </w:rPr>
            <w:fldChar w:fldCharType="separate"/>
          </w:r>
          <w:r w:rsidR="00455B78" w:rsidRPr="00455B78">
            <w:rPr>
              <w:rFonts w:ascii="Arial" w:hAnsi="Arial" w:cs="Arial"/>
              <w:noProof/>
              <w:sz w:val="24"/>
              <w:szCs w:val="24"/>
            </w:rPr>
            <w:t>(Valero Energy ltd. , 2024)</w:t>
          </w:r>
          <w:r w:rsidR="00C378DA">
            <w:rPr>
              <w:rFonts w:ascii="Arial" w:hAnsi="Arial" w:cs="Arial"/>
              <w:sz w:val="24"/>
              <w:szCs w:val="24"/>
            </w:rPr>
            <w:fldChar w:fldCharType="end"/>
          </w:r>
        </w:sdtContent>
      </w:sdt>
    </w:p>
    <w:p w14:paraId="00A5F67D" w14:textId="0C62DEDD" w:rsidR="00ED798C" w:rsidRDefault="00ED798C" w:rsidP="00ED798C">
      <w:pPr>
        <w:pStyle w:val="Heading3"/>
        <w:rPr>
          <w:rFonts w:ascii="Arial" w:hAnsi="Arial" w:cs="Arial"/>
          <w:color w:val="auto"/>
          <w:u w:val="single"/>
        </w:rPr>
      </w:pPr>
      <w:bookmarkStart w:id="14" w:name="_Toc156329440"/>
      <w:r w:rsidRPr="00ED798C">
        <w:rPr>
          <w:rFonts w:ascii="Arial" w:hAnsi="Arial" w:cs="Arial"/>
          <w:color w:val="auto"/>
          <w:u w:val="single"/>
        </w:rPr>
        <w:t>Safety department.</w:t>
      </w:r>
      <w:bookmarkEnd w:id="14"/>
      <w:r w:rsidRPr="00ED798C">
        <w:rPr>
          <w:rFonts w:ascii="Arial" w:hAnsi="Arial" w:cs="Arial"/>
          <w:color w:val="auto"/>
          <w:u w:val="single"/>
        </w:rPr>
        <w:t xml:space="preserve"> </w:t>
      </w:r>
    </w:p>
    <w:p w14:paraId="285F1929" w14:textId="087191C2" w:rsidR="00ED798C" w:rsidRPr="00D640BB" w:rsidRDefault="00ED798C" w:rsidP="00D640BB">
      <w:pPr>
        <w:spacing w:line="360" w:lineRule="auto"/>
        <w:rPr>
          <w:rFonts w:ascii="Arial" w:hAnsi="Arial" w:cs="Arial"/>
          <w:sz w:val="24"/>
          <w:szCs w:val="24"/>
        </w:rPr>
      </w:pPr>
      <w:r>
        <w:rPr>
          <w:rFonts w:ascii="Arial" w:hAnsi="Arial" w:cs="Arial"/>
          <w:sz w:val="24"/>
          <w:szCs w:val="24"/>
        </w:rPr>
        <w:t xml:space="preserve">To ensure </w:t>
      </w:r>
      <w:r w:rsidR="002A5C24">
        <w:rPr>
          <w:rFonts w:ascii="Arial" w:hAnsi="Arial" w:cs="Arial"/>
          <w:sz w:val="24"/>
          <w:szCs w:val="24"/>
        </w:rPr>
        <w:t>full commitment and conformity to the safety systems there is a full-time safety department based on site. This department regularly reviews and updates the existing safety protocols and procedures and perform daily field engagements with all levels of staff to highlight and discuss/improve areas of potential risk. By doing this it ensures that the safety systems are relevant and current. Having this team whose sole responsibilities are safety related is a huge step towards achieving the ‘first pillar’ of committing to process safety.</w:t>
      </w:r>
      <w:r w:rsidR="00C378DA">
        <w:rPr>
          <w:rFonts w:ascii="Arial" w:hAnsi="Arial" w:cs="Arial"/>
          <w:sz w:val="24"/>
          <w:szCs w:val="24"/>
        </w:rPr>
        <w:t xml:space="preserve"> </w:t>
      </w:r>
      <w:sdt>
        <w:sdtPr>
          <w:rPr>
            <w:rFonts w:ascii="Arial" w:hAnsi="Arial" w:cs="Arial"/>
            <w:sz w:val="24"/>
            <w:szCs w:val="24"/>
          </w:rPr>
          <w:id w:val="283623262"/>
          <w:citation/>
        </w:sdtPr>
        <w:sdtEndPr/>
        <w:sdtContent>
          <w:r w:rsidR="00C378DA">
            <w:rPr>
              <w:rFonts w:ascii="Arial" w:hAnsi="Arial" w:cs="Arial"/>
              <w:sz w:val="24"/>
              <w:szCs w:val="24"/>
            </w:rPr>
            <w:fldChar w:fldCharType="begin"/>
          </w:r>
          <w:r w:rsidR="00C378DA">
            <w:rPr>
              <w:rFonts w:ascii="Arial" w:hAnsi="Arial" w:cs="Arial"/>
              <w:sz w:val="24"/>
              <w:szCs w:val="24"/>
            </w:rPr>
            <w:instrText xml:space="preserve"> CITATION Val24 \l 2057 </w:instrText>
          </w:r>
          <w:r w:rsidR="00C378DA">
            <w:rPr>
              <w:rFonts w:ascii="Arial" w:hAnsi="Arial" w:cs="Arial"/>
              <w:sz w:val="24"/>
              <w:szCs w:val="24"/>
            </w:rPr>
            <w:fldChar w:fldCharType="separate"/>
          </w:r>
          <w:r w:rsidR="00455B78" w:rsidRPr="00455B78">
            <w:rPr>
              <w:rFonts w:ascii="Arial" w:hAnsi="Arial" w:cs="Arial"/>
              <w:noProof/>
              <w:sz w:val="24"/>
              <w:szCs w:val="24"/>
            </w:rPr>
            <w:t>(Valero Energy ltd. , 2024)</w:t>
          </w:r>
          <w:r w:rsidR="00C378DA">
            <w:rPr>
              <w:rFonts w:ascii="Arial" w:hAnsi="Arial" w:cs="Arial"/>
              <w:sz w:val="24"/>
              <w:szCs w:val="24"/>
            </w:rPr>
            <w:fldChar w:fldCharType="end"/>
          </w:r>
        </w:sdtContent>
      </w:sdt>
    </w:p>
    <w:p w14:paraId="494CE586" w14:textId="77777777" w:rsidR="002A5C24" w:rsidRPr="002A5C24" w:rsidRDefault="00346BB4" w:rsidP="002A5C24">
      <w:pPr>
        <w:pStyle w:val="Heading3"/>
        <w:rPr>
          <w:rFonts w:ascii="Arial" w:hAnsi="Arial" w:cs="Arial"/>
          <w:color w:val="auto"/>
          <w:u w:val="single"/>
        </w:rPr>
      </w:pPr>
      <w:bookmarkStart w:id="15" w:name="_Toc156329441"/>
      <w:r w:rsidRPr="002A5C24">
        <w:rPr>
          <w:rFonts w:ascii="Arial" w:hAnsi="Arial" w:cs="Arial"/>
          <w:color w:val="auto"/>
          <w:u w:val="single"/>
        </w:rPr>
        <w:t>Accountability and Responsibility</w:t>
      </w:r>
      <w:r w:rsidR="002A5C24" w:rsidRPr="002A5C24">
        <w:rPr>
          <w:rFonts w:ascii="Arial" w:hAnsi="Arial" w:cs="Arial"/>
          <w:color w:val="auto"/>
          <w:u w:val="single"/>
        </w:rPr>
        <w:t>.</w:t>
      </w:r>
      <w:bookmarkEnd w:id="15"/>
    </w:p>
    <w:p w14:paraId="5E7F6AC1" w14:textId="31BDBC99" w:rsidR="008D61A0" w:rsidRDefault="00346BB4" w:rsidP="00B20CBC">
      <w:pPr>
        <w:spacing w:line="360" w:lineRule="auto"/>
        <w:rPr>
          <w:rFonts w:ascii="Arial" w:hAnsi="Arial" w:cs="Arial"/>
          <w:sz w:val="24"/>
          <w:szCs w:val="24"/>
        </w:rPr>
      </w:pPr>
      <w:r w:rsidRPr="00B20CBC">
        <w:rPr>
          <w:rFonts w:ascii="Arial" w:hAnsi="Arial" w:cs="Arial"/>
          <w:sz w:val="24"/>
          <w:szCs w:val="24"/>
        </w:rPr>
        <w:t>Clearly defined roles and responsibilities for process safety must be established throughout the organization. This includes ensuring that personnel at all levels understand their roles in maintaining process safety, and holding individuals accountable for their contributions to the safety of the facility</w:t>
      </w:r>
      <w:r w:rsidR="00C378DA">
        <w:rPr>
          <w:rFonts w:ascii="Arial" w:hAnsi="Arial" w:cs="Arial"/>
          <w:sz w:val="24"/>
          <w:szCs w:val="24"/>
        </w:rPr>
        <w:t xml:space="preserve">, as well as holding any personal accountable for breaches in certain safety systems. At Valero most </w:t>
      </w:r>
      <w:r w:rsidR="007457C9">
        <w:rPr>
          <w:rFonts w:ascii="Arial" w:hAnsi="Arial" w:cs="Arial"/>
          <w:sz w:val="24"/>
          <w:szCs w:val="24"/>
        </w:rPr>
        <w:t xml:space="preserve">safety </w:t>
      </w:r>
      <w:r w:rsidR="00C378DA">
        <w:rPr>
          <w:rFonts w:ascii="Arial" w:hAnsi="Arial" w:cs="Arial"/>
          <w:sz w:val="24"/>
          <w:szCs w:val="24"/>
        </w:rPr>
        <w:t>breaches are resolved with retraining or education but there are certain rules, the ‘7 Lifesaving Rules’</w:t>
      </w:r>
      <w:r w:rsidR="007457C9">
        <w:rPr>
          <w:rFonts w:ascii="Arial" w:hAnsi="Arial" w:cs="Arial"/>
          <w:sz w:val="24"/>
          <w:szCs w:val="24"/>
        </w:rPr>
        <w:t>,</w:t>
      </w:r>
      <w:r w:rsidR="00C378DA">
        <w:rPr>
          <w:rFonts w:ascii="Arial" w:hAnsi="Arial" w:cs="Arial"/>
          <w:sz w:val="24"/>
          <w:szCs w:val="24"/>
        </w:rPr>
        <w:t xml:space="preserve"> that can be met with instant termination of employment depending on seriousness of the breach.   </w:t>
      </w:r>
      <w:commentRangeStart w:id="16"/>
      <w:commentRangeEnd w:id="16"/>
      <w:r w:rsidR="005312CE">
        <w:rPr>
          <w:rStyle w:val="CommentReference"/>
        </w:rPr>
        <w:commentReference w:id="16"/>
      </w:r>
    </w:p>
    <w:p w14:paraId="56F9058F" w14:textId="50150732" w:rsidR="00B46C9E" w:rsidRDefault="00B46C9E" w:rsidP="00B20CBC">
      <w:pPr>
        <w:spacing w:line="360" w:lineRule="auto"/>
        <w:rPr>
          <w:rFonts w:ascii="Arial" w:hAnsi="Arial" w:cs="Arial"/>
          <w:sz w:val="24"/>
          <w:szCs w:val="24"/>
        </w:rPr>
      </w:pPr>
    </w:p>
    <w:p w14:paraId="51C1FAAE" w14:textId="19BAC62C" w:rsidR="00B46C9E" w:rsidRDefault="00B46C9E" w:rsidP="00B20CBC">
      <w:pPr>
        <w:spacing w:line="360" w:lineRule="auto"/>
        <w:rPr>
          <w:rFonts w:ascii="Arial" w:hAnsi="Arial" w:cs="Arial"/>
          <w:sz w:val="24"/>
          <w:szCs w:val="24"/>
        </w:rPr>
      </w:pPr>
    </w:p>
    <w:p w14:paraId="2D513B1C" w14:textId="77777777" w:rsidR="00B46C9E" w:rsidRDefault="00B46C9E" w:rsidP="00B20CBC">
      <w:pPr>
        <w:spacing w:line="360" w:lineRule="auto"/>
        <w:rPr>
          <w:rFonts w:ascii="Arial" w:hAnsi="Arial" w:cs="Arial"/>
          <w:sz w:val="24"/>
          <w:szCs w:val="24"/>
        </w:rPr>
      </w:pPr>
    </w:p>
    <w:p w14:paraId="233FEAC5" w14:textId="77777777" w:rsidR="008D61A0" w:rsidRDefault="008D61A0" w:rsidP="00B20CBC">
      <w:pPr>
        <w:spacing w:line="360" w:lineRule="auto"/>
        <w:rPr>
          <w:rFonts w:ascii="Arial" w:hAnsi="Arial" w:cs="Arial"/>
          <w:sz w:val="24"/>
          <w:szCs w:val="24"/>
        </w:rPr>
      </w:pPr>
    </w:p>
    <w:p w14:paraId="09F2FEC2" w14:textId="77777777" w:rsidR="008D61A0" w:rsidRPr="00B20CBC" w:rsidRDefault="008D61A0" w:rsidP="00B20CBC">
      <w:pPr>
        <w:spacing w:line="360" w:lineRule="auto"/>
        <w:rPr>
          <w:rFonts w:ascii="Arial" w:hAnsi="Arial" w:cs="Arial"/>
          <w:sz w:val="24"/>
          <w:szCs w:val="24"/>
        </w:rPr>
      </w:pPr>
    </w:p>
    <w:p w14:paraId="14E82BFD" w14:textId="14E1ECFA" w:rsidR="00346BB4" w:rsidRPr="008D61A0" w:rsidRDefault="008D61A0" w:rsidP="008D61A0">
      <w:pPr>
        <w:pStyle w:val="Heading2"/>
        <w:rPr>
          <w:rFonts w:ascii="Arial" w:hAnsi="Arial" w:cs="Arial"/>
          <w:b/>
          <w:bCs/>
          <w:color w:val="auto"/>
          <w:sz w:val="24"/>
          <w:szCs w:val="24"/>
          <w:u w:val="single"/>
        </w:rPr>
      </w:pPr>
      <w:bookmarkStart w:id="17" w:name="_Toc156329442"/>
      <w:r w:rsidRPr="008D61A0">
        <w:rPr>
          <w:rFonts w:ascii="Arial" w:hAnsi="Arial" w:cs="Arial"/>
          <w:b/>
          <w:bCs/>
          <w:color w:val="auto"/>
          <w:sz w:val="24"/>
          <w:szCs w:val="24"/>
          <w:u w:val="single"/>
        </w:rPr>
        <w:lastRenderedPageBreak/>
        <w:t>2</w:t>
      </w:r>
      <w:r w:rsidRPr="008D61A0">
        <w:rPr>
          <w:rFonts w:ascii="Arial" w:hAnsi="Arial" w:cs="Arial"/>
          <w:b/>
          <w:bCs/>
          <w:color w:val="auto"/>
          <w:sz w:val="24"/>
          <w:szCs w:val="24"/>
          <w:u w:val="single"/>
          <w:vertAlign w:val="superscript"/>
        </w:rPr>
        <w:t>nd</w:t>
      </w:r>
      <w:r w:rsidRPr="008D61A0">
        <w:rPr>
          <w:rFonts w:ascii="Arial" w:hAnsi="Arial" w:cs="Arial"/>
          <w:b/>
          <w:bCs/>
          <w:color w:val="auto"/>
          <w:sz w:val="24"/>
          <w:szCs w:val="24"/>
          <w:u w:val="single"/>
        </w:rPr>
        <w:t xml:space="preserve"> pillar - </w:t>
      </w:r>
      <w:r w:rsidR="00346BB4" w:rsidRPr="008D61A0">
        <w:rPr>
          <w:rFonts w:ascii="Arial" w:hAnsi="Arial" w:cs="Arial"/>
          <w:b/>
          <w:bCs/>
          <w:color w:val="auto"/>
          <w:sz w:val="24"/>
          <w:szCs w:val="24"/>
          <w:u w:val="single"/>
        </w:rPr>
        <w:t>Understanding Hazards and Risk:</w:t>
      </w:r>
      <w:bookmarkEnd w:id="17"/>
    </w:p>
    <w:p w14:paraId="29EC4EF8" w14:textId="77777777" w:rsidR="00346BB4" w:rsidRPr="00B20CBC" w:rsidRDefault="00346BB4" w:rsidP="00B20CBC">
      <w:pPr>
        <w:spacing w:line="360" w:lineRule="auto"/>
        <w:rPr>
          <w:rFonts w:ascii="Arial" w:hAnsi="Arial" w:cs="Arial"/>
          <w:sz w:val="24"/>
          <w:szCs w:val="24"/>
        </w:rPr>
      </w:pPr>
    </w:p>
    <w:p w14:paraId="646A83B8" w14:textId="77777777" w:rsidR="008D61A0" w:rsidRPr="008D61A0" w:rsidRDefault="00346BB4" w:rsidP="008D61A0">
      <w:pPr>
        <w:pStyle w:val="Heading3"/>
        <w:rPr>
          <w:rFonts w:ascii="Arial" w:hAnsi="Arial" w:cs="Arial"/>
          <w:color w:val="auto"/>
          <w:u w:val="single"/>
        </w:rPr>
      </w:pPr>
      <w:bookmarkStart w:id="18" w:name="_Toc156329443"/>
      <w:r w:rsidRPr="008D61A0">
        <w:rPr>
          <w:rFonts w:ascii="Arial" w:hAnsi="Arial" w:cs="Arial"/>
          <w:color w:val="auto"/>
          <w:u w:val="single"/>
        </w:rPr>
        <w:t>Process Knowledge and Understanding</w:t>
      </w:r>
      <w:r w:rsidR="008D61A0" w:rsidRPr="008D61A0">
        <w:rPr>
          <w:rFonts w:ascii="Arial" w:hAnsi="Arial" w:cs="Arial"/>
          <w:color w:val="auto"/>
          <w:u w:val="single"/>
        </w:rPr>
        <w:t>.</w:t>
      </w:r>
      <w:bookmarkEnd w:id="18"/>
    </w:p>
    <w:p w14:paraId="79F8A27C" w14:textId="4C6382F2" w:rsidR="00346BB4" w:rsidRPr="00B20CBC" w:rsidRDefault="00346BB4" w:rsidP="00B20CBC">
      <w:pPr>
        <w:spacing w:line="360" w:lineRule="auto"/>
        <w:rPr>
          <w:rFonts w:ascii="Arial" w:hAnsi="Arial" w:cs="Arial"/>
          <w:sz w:val="24"/>
          <w:szCs w:val="24"/>
        </w:rPr>
      </w:pPr>
      <w:r w:rsidRPr="00B20CBC">
        <w:rPr>
          <w:rFonts w:ascii="Arial" w:hAnsi="Arial" w:cs="Arial"/>
          <w:sz w:val="24"/>
          <w:szCs w:val="24"/>
        </w:rPr>
        <w:t>A thorough understanding of the processes and equipment is essential. This includes having accurate and up-to-date documentation, conducting process hazard analyses (PHA), and regularly updating process safety information.</w:t>
      </w:r>
      <w:r w:rsidR="000F4088">
        <w:rPr>
          <w:rFonts w:ascii="Arial" w:hAnsi="Arial" w:cs="Arial"/>
          <w:sz w:val="24"/>
          <w:szCs w:val="24"/>
        </w:rPr>
        <w:t xml:space="preserve"> It is important that all positions in the refinery are aware of the general risks as well as risks that may be unique to that unit/area. A good example of this is on the Alkylation unit at Pembroke refinery. On this unit, all of the usual risks associated with the rest of the refinery apply</w:t>
      </w:r>
      <w:r w:rsidR="00B46C9E">
        <w:rPr>
          <w:rFonts w:ascii="Arial" w:hAnsi="Arial" w:cs="Arial"/>
          <w:sz w:val="24"/>
          <w:szCs w:val="24"/>
        </w:rPr>
        <w:t xml:space="preserve"> but there are also huge quantities of HF acid present which comes with its own risks. As such it is vital that any personnel working on the alky are aware of these additional hazards and risk</w:t>
      </w:r>
      <w:r w:rsidR="00150D03">
        <w:rPr>
          <w:rFonts w:ascii="Arial" w:hAnsi="Arial" w:cs="Arial"/>
          <w:sz w:val="24"/>
          <w:szCs w:val="24"/>
        </w:rPr>
        <w:t>s</w:t>
      </w:r>
      <w:r w:rsidR="00B46C9E">
        <w:rPr>
          <w:rFonts w:ascii="Arial" w:hAnsi="Arial" w:cs="Arial"/>
          <w:sz w:val="24"/>
          <w:szCs w:val="24"/>
        </w:rPr>
        <w:t xml:space="preserve"> and what is being done to manage them. On the alky there are advanced acid detection and shutdown systems in place as well as all workers and operators within the unit limits having to wear various degrees of chem suits.  </w:t>
      </w:r>
    </w:p>
    <w:p w14:paraId="096730B4" w14:textId="60A13FEA" w:rsidR="00150D03" w:rsidRPr="00150D03" w:rsidRDefault="0095280C" w:rsidP="00150D03">
      <w:pPr>
        <w:pStyle w:val="Heading3"/>
        <w:rPr>
          <w:rFonts w:ascii="Arial" w:hAnsi="Arial" w:cs="Arial"/>
          <w:color w:val="auto"/>
          <w:u w:val="single"/>
        </w:rPr>
      </w:pPr>
      <w:bookmarkStart w:id="19" w:name="_Toc156329444"/>
      <w:r>
        <w:rPr>
          <w:rFonts w:ascii="Arial" w:hAnsi="Arial" w:cs="Arial"/>
          <w:color w:val="auto"/>
          <w:u w:val="single"/>
        </w:rPr>
        <w:t xml:space="preserve">Hazard identification </w:t>
      </w:r>
      <w:r w:rsidR="00346BB4" w:rsidRPr="00150D03">
        <w:rPr>
          <w:rFonts w:ascii="Arial" w:hAnsi="Arial" w:cs="Arial"/>
          <w:color w:val="auto"/>
          <w:u w:val="single"/>
        </w:rPr>
        <w:t>and Risk Assessment</w:t>
      </w:r>
      <w:r w:rsidR="00150D03" w:rsidRPr="00150D03">
        <w:rPr>
          <w:rFonts w:ascii="Arial" w:hAnsi="Arial" w:cs="Arial"/>
          <w:color w:val="auto"/>
          <w:u w:val="single"/>
        </w:rPr>
        <w:t>.</w:t>
      </w:r>
      <w:bookmarkEnd w:id="19"/>
    </w:p>
    <w:p w14:paraId="527E73D2" w14:textId="251DF0D7" w:rsidR="00346BB4" w:rsidRDefault="00346BB4" w:rsidP="00B20CBC">
      <w:pPr>
        <w:spacing w:line="360" w:lineRule="auto"/>
        <w:rPr>
          <w:rFonts w:ascii="Arial" w:hAnsi="Arial" w:cs="Arial"/>
          <w:sz w:val="24"/>
          <w:szCs w:val="24"/>
        </w:rPr>
      </w:pPr>
      <w:r w:rsidRPr="00B20CBC">
        <w:rPr>
          <w:rFonts w:ascii="Arial" w:hAnsi="Arial" w:cs="Arial"/>
          <w:sz w:val="24"/>
          <w:szCs w:val="24"/>
        </w:rPr>
        <w:t>Establishing</w:t>
      </w:r>
      <w:r w:rsidR="00150D03">
        <w:rPr>
          <w:rFonts w:ascii="Arial" w:hAnsi="Arial" w:cs="Arial"/>
          <w:sz w:val="24"/>
          <w:szCs w:val="24"/>
        </w:rPr>
        <w:t xml:space="preserve"> risk levels and then reducing them to</w:t>
      </w:r>
      <w:r w:rsidRPr="00B20CBC">
        <w:rPr>
          <w:rFonts w:ascii="Arial" w:hAnsi="Arial" w:cs="Arial"/>
          <w:sz w:val="24"/>
          <w:szCs w:val="24"/>
        </w:rPr>
        <w:t xml:space="preserve"> acceptable levels is crucial</w:t>
      </w:r>
      <w:r w:rsidR="00150D03">
        <w:rPr>
          <w:rFonts w:ascii="Arial" w:hAnsi="Arial" w:cs="Arial"/>
          <w:sz w:val="24"/>
          <w:szCs w:val="24"/>
        </w:rPr>
        <w:t xml:space="preserve"> for preventing losses of containment that could cause damage to personnel and the environment.</w:t>
      </w:r>
      <w:r w:rsidRPr="00B20CBC">
        <w:rPr>
          <w:rFonts w:ascii="Arial" w:hAnsi="Arial" w:cs="Arial"/>
          <w:sz w:val="24"/>
          <w:szCs w:val="24"/>
        </w:rPr>
        <w:t xml:space="preserve"> </w:t>
      </w:r>
      <w:r w:rsidR="00150D03">
        <w:rPr>
          <w:rFonts w:ascii="Arial" w:hAnsi="Arial" w:cs="Arial"/>
          <w:sz w:val="24"/>
          <w:szCs w:val="24"/>
        </w:rPr>
        <w:t>This is done by c</w:t>
      </w:r>
      <w:r w:rsidRPr="00B20CBC">
        <w:rPr>
          <w:rFonts w:ascii="Arial" w:hAnsi="Arial" w:cs="Arial"/>
          <w:sz w:val="24"/>
          <w:szCs w:val="24"/>
        </w:rPr>
        <w:t>onducting risk assessments, such as Hazard and Operability Studies (HAZOP</w:t>
      </w:r>
      <w:r w:rsidR="0095280C">
        <w:rPr>
          <w:rFonts w:ascii="Arial" w:hAnsi="Arial" w:cs="Arial"/>
          <w:sz w:val="24"/>
          <w:szCs w:val="24"/>
        </w:rPr>
        <w:t>s</w:t>
      </w:r>
      <w:r w:rsidRPr="00B20CBC">
        <w:rPr>
          <w:rFonts w:ascii="Arial" w:hAnsi="Arial" w:cs="Arial"/>
          <w:sz w:val="24"/>
          <w:szCs w:val="24"/>
        </w:rPr>
        <w:t>)</w:t>
      </w:r>
      <w:r w:rsidR="0095280C">
        <w:rPr>
          <w:rFonts w:ascii="Arial" w:hAnsi="Arial" w:cs="Arial"/>
          <w:sz w:val="24"/>
          <w:szCs w:val="24"/>
        </w:rPr>
        <w:t xml:space="preserve">, </w:t>
      </w:r>
      <w:r w:rsidR="00150D03">
        <w:rPr>
          <w:rFonts w:ascii="Arial" w:hAnsi="Arial" w:cs="Arial"/>
          <w:sz w:val="24"/>
          <w:szCs w:val="24"/>
        </w:rPr>
        <w:t>process hazard analyses</w:t>
      </w:r>
      <w:r w:rsidR="0095280C">
        <w:rPr>
          <w:rFonts w:ascii="Arial" w:hAnsi="Arial" w:cs="Arial"/>
          <w:sz w:val="24"/>
          <w:szCs w:val="24"/>
        </w:rPr>
        <w:t xml:space="preserve"> (PHAs) </w:t>
      </w:r>
      <w:r w:rsidRPr="00B20CBC">
        <w:rPr>
          <w:rFonts w:ascii="Arial" w:hAnsi="Arial" w:cs="Arial"/>
          <w:sz w:val="24"/>
          <w:szCs w:val="24"/>
        </w:rPr>
        <w:t>and Quantitative Risk Assessments (QRA</w:t>
      </w:r>
      <w:r w:rsidR="00150D03">
        <w:rPr>
          <w:rFonts w:ascii="Arial" w:hAnsi="Arial" w:cs="Arial"/>
          <w:sz w:val="24"/>
          <w:szCs w:val="24"/>
        </w:rPr>
        <w:t>s</w:t>
      </w:r>
      <w:r w:rsidRPr="00B20CBC">
        <w:rPr>
          <w:rFonts w:ascii="Arial" w:hAnsi="Arial" w:cs="Arial"/>
          <w:sz w:val="24"/>
          <w:szCs w:val="24"/>
        </w:rPr>
        <w:t>)</w:t>
      </w:r>
      <w:r w:rsidR="00150D03">
        <w:rPr>
          <w:rFonts w:ascii="Arial" w:hAnsi="Arial" w:cs="Arial"/>
          <w:sz w:val="24"/>
          <w:szCs w:val="24"/>
        </w:rPr>
        <w:t>.</w:t>
      </w:r>
      <w:r w:rsidRPr="00B20CBC">
        <w:rPr>
          <w:rFonts w:ascii="Arial" w:hAnsi="Arial" w:cs="Arial"/>
          <w:sz w:val="24"/>
          <w:szCs w:val="24"/>
        </w:rPr>
        <w:t xml:space="preserve"> </w:t>
      </w:r>
      <w:r w:rsidR="0095280C">
        <w:rPr>
          <w:rFonts w:ascii="Arial" w:hAnsi="Arial" w:cs="Arial"/>
          <w:sz w:val="24"/>
          <w:szCs w:val="24"/>
        </w:rPr>
        <w:t xml:space="preserve">By thoroughly carrying these assessments out on a regular basis, it </w:t>
      </w:r>
      <w:r w:rsidRPr="00B20CBC">
        <w:rPr>
          <w:rFonts w:ascii="Arial" w:hAnsi="Arial" w:cs="Arial"/>
          <w:sz w:val="24"/>
          <w:szCs w:val="24"/>
        </w:rPr>
        <w:t>helps identify and prioritize potential hazards</w:t>
      </w:r>
      <w:r w:rsidR="0095280C">
        <w:rPr>
          <w:rFonts w:ascii="Arial" w:hAnsi="Arial" w:cs="Arial"/>
          <w:sz w:val="24"/>
          <w:szCs w:val="24"/>
        </w:rPr>
        <w:t xml:space="preserve"> so that suitable control measures can be created and implemented</w:t>
      </w:r>
      <w:r w:rsidRPr="00B20CBC">
        <w:rPr>
          <w:rFonts w:ascii="Arial" w:hAnsi="Arial" w:cs="Arial"/>
          <w:sz w:val="24"/>
          <w:szCs w:val="24"/>
        </w:rPr>
        <w:t xml:space="preserve"> </w:t>
      </w:r>
      <w:r w:rsidR="0095280C">
        <w:rPr>
          <w:rFonts w:ascii="Arial" w:hAnsi="Arial" w:cs="Arial"/>
          <w:sz w:val="24"/>
          <w:szCs w:val="24"/>
        </w:rPr>
        <w:t xml:space="preserve">which in turn </w:t>
      </w:r>
      <w:r w:rsidRPr="00B20CBC">
        <w:rPr>
          <w:rFonts w:ascii="Arial" w:hAnsi="Arial" w:cs="Arial"/>
          <w:sz w:val="24"/>
          <w:szCs w:val="24"/>
        </w:rPr>
        <w:t xml:space="preserve">guides decision-making in terms of risk reduction </w:t>
      </w:r>
      <w:commentRangeStart w:id="20"/>
      <w:r w:rsidRPr="00B20CBC">
        <w:rPr>
          <w:rFonts w:ascii="Arial" w:hAnsi="Arial" w:cs="Arial"/>
          <w:sz w:val="24"/>
          <w:szCs w:val="24"/>
        </w:rPr>
        <w:t>measures</w:t>
      </w:r>
      <w:commentRangeEnd w:id="20"/>
      <w:r w:rsidR="004D7C40">
        <w:rPr>
          <w:rStyle w:val="CommentReference"/>
        </w:rPr>
        <w:commentReference w:id="20"/>
      </w:r>
      <w:r w:rsidRPr="00B20CBC">
        <w:rPr>
          <w:rFonts w:ascii="Arial" w:hAnsi="Arial" w:cs="Arial"/>
          <w:sz w:val="24"/>
          <w:szCs w:val="24"/>
        </w:rPr>
        <w:t>.</w:t>
      </w:r>
    </w:p>
    <w:p w14:paraId="08AD331D" w14:textId="778E8C30" w:rsidR="0095280C" w:rsidRDefault="0095280C" w:rsidP="00B20CBC">
      <w:pPr>
        <w:spacing w:line="360" w:lineRule="auto"/>
        <w:rPr>
          <w:rFonts w:ascii="Arial" w:hAnsi="Arial" w:cs="Arial"/>
          <w:sz w:val="24"/>
          <w:szCs w:val="24"/>
        </w:rPr>
      </w:pPr>
    </w:p>
    <w:p w14:paraId="32A51788" w14:textId="02848D42" w:rsidR="0095280C" w:rsidRDefault="0095280C" w:rsidP="00B20CBC">
      <w:pPr>
        <w:spacing w:line="360" w:lineRule="auto"/>
        <w:rPr>
          <w:rFonts w:ascii="Arial" w:hAnsi="Arial" w:cs="Arial"/>
          <w:sz w:val="24"/>
          <w:szCs w:val="24"/>
        </w:rPr>
      </w:pPr>
    </w:p>
    <w:p w14:paraId="322BD014" w14:textId="55DA6476" w:rsidR="0095280C" w:rsidRDefault="0095280C" w:rsidP="00B20CBC">
      <w:pPr>
        <w:spacing w:line="360" w:lineRule="auto"/>
        <w:rPr>
          <w:rFonts w:ascii="Arial" w:hAnsi="Arial" w:cs="Arial"/>
          <w:sz w:val="24"/>
          <w:szCs w:val="24"/>
        </w:rPr>
      </w:pPr>
    </w:p>
    <w:p w14:paraId="364CE181" w14:textId="3E73D526" w:rsidR="0095280C" w:rsidRDefault="0095280C" w:rsidP="00B20CBC">
      <w:pPr>
        <w:spacing w:line="360" w:lineRule="auto"/>
        <w:rPr>
          <w:rFonts w:ascii="Arial" w:hAnsi="Arial" w:cs="Arial"/>
          <w:sz w:val="24"/>
          <w:szCs w:val="24"/>
        </w:rPr>
      </w:pPr>
    </w:p>
    <w:p w14:paraId="7CC4F0FC" w14:textId="2A5E001D" w:rsidR="0095280C" w:rsidRDefault="0095280C" w:rsidP="00B20CBC">
      <w:pPr>
        <w:spacing w:line="360" w:lineRule="auto"/>
        <w:rPr>
          <w:rFonts w:ascii="Arial" w:hAnsi="Arial" w:cs="Arial"/>
          <w:sz w:val="24"/>
          <w:szCs w:val="24"/>
        </w:rPr>
      </w:pPr>
    </w:p>
    <w:p w14:paraId="73372915" w14:textId="77777777" w:rsidR="0095280C" w:rsidRPr="00B20CBC" w:rsidRDefault="0095280C" w:rsidP="00B20CBC">
      <w:pPr>
        <w:spacing w:line="360" w:lineRule="auto"/>
        <w:rPr>
          <w:rFonts w:ascii="Arial" w:hAnsi="Arial" w:cs="Arial"/>
          <w:sz w:val="24"/>
          <w:szCs w:val="24"/>
        </w:rPr>
      </w:pPr>
    </w:p>
    <w:p w14:paraId="582E1408" w14:textId="77777777" w:rsidR="00346BB4" w:rsidRPr="00B20CBC" w:rsidRDefault="00346BB4" w:rsidP="00B20CBC">
      <w:pPr>
        <w:spacing w:line="360" w:lineRule="auto"/>
        <w:rPr>
          <w:rFonts w:ascii="Arial" w:hAnsi="Arial" w:cs="Arial"/>
          <w:sz w:val="24"/>
          <w:szCs w:val="24"/>
        </w:rPr>
      </w:pPr>
    </w:p>
    <w:p w14:paraId="7AC36173" w14:textId="5554227B" w:rsidR="00346BB4" w:rsidRPr="00B20CBC" w:rsidRDefault="0095280C" w:rsidP="0095280C">
      <w:pPr>
        <w:pStyle w:val="Heading2"/>
        <w:rPr>
          <w:rFonts w:ascii="Arial" w:hAnsi="Arial" w:cs="Arial"/>
          <w:sz w:val="24"/>
          <w:szCs w:val="24"/>
        </w:rPr>
      </w:pPr>
      <w:bookmarkStart w:id="21" w:name="_Toc156329445"/>
      <w:r w:rsidRPr="0095280C">
        <w:rPr>
          <w:rFonts w:ascii="Arial" w:hAnsi="Arial" w:cs="Arial"/>
          <w:b/>
          <w:bCs/>
          <w:color w:val="auto"/>
          <w:sz w:val="24"/>
          <w:szCs w:val="24"/>
          <w:u w:val="single"/>
        </w:rPr>
        <w:lastRenderedPageBreak/>
        <w:t>3</w:t>
      </w:r>
      <w:r w:rsidRPr="0095280C">
        <w:rPr>
          <w:rFonts w:ascii="Arial" w:hAnsi="Arial" w:cs="Arial"/>
          <w:b/>
          <w:bCs/>
          <w:color w:val="auto"/>
          <w:sz w:val="24"/>
          <w:szCs w:val="24"/>
          <w:u w:val="single"/>
          <w:vertAlign w:val="superscript"/>
        </w:rPr>
        <w:t>rd</w:t>
      </w:r>
      <w:r w:rsidRPr="0095280C">
        <w:rPr>
          <w:rFonts w:ascii="Arial" w:hAnsi="Arial" w:cs="Arial"/>
          <w:b/>
          <w:bCs/>
          <w:color w:val="auto"/>
          <w:sz w:val="24"/>
          <w:szCs w:val="24"/>
          <w:u w:val="single"/>
        </w:rPr>
        <w:t xml:space="preserve"> pillar - </w:t>
      </w:r>
      <w:r w:rsidR="00346BB4" w:rsidRPr="0095280C">
        <w:rPr>
          <w:rFonts w:ascii="Arial" w:hAnsi="Arial" w:cs="Arial"/>
          <w:b/>
          <w:bCs/>
          <w:color w:val="auto"/>
          <w:sz w:val="24"/>
          <w:szCs w:val="24"/>
          <w:u w:val="single"/>
        </w:rPr>
        <w:t>Managing and Controlling Risk</w:t>
      </w:r>
      <w:r w:rsidRPr="0095280C">
        <w:rPr>
          <w:rFonts w:ascii="Arial" w:hAnsi="Arial" w:cs="Arial"/>
          <w:b/>
          <w:bCs/>
          <w:color w:val="auto"/>
          <w:sz w:val="24"/>
          <w:szCs w:val="24"/>
          <w:u w:val="single"/>
        </w:rPr>
        <w:t>s</w:t>
      </w:r>
      <w:r>
        <w:rPr>
          <w:rFonts w:ascii="Arial" w:hAnsi="Arial" w:cs="Arial"/>
          <w:sz w:val="24"/>
          <w:szCs w:val="24"/>
        </w:rPr>
        <w:t>:</w:t>
      </w:r>
      <w:bookmarkEnd w:id="21"/>
    </w:p>
    <w:p w14:paraId="19E06EE9" w14:textId="77777777" w:rsidR="0095280C" w:rsidRDefault="0095280C" w:rsidP="00B20CBC">
      <w:pPr>
        <w:spacing w:line="360" w:lineRule="auto"/>
        <w:rPr>
          <w:rFonts w:ascii="Arial" w:hAnsi="Arial" w:cs="Arial"/>
          <w:sz w:val="24"/>
          <w:szCs w:val="24"/>
        </w:rPr>
      </w:pPr>
    </w:p>
    <w:p w14:paraId="2537CD27" w14:textId="6802A5ED" w:rsidR="0095280C" w:rsidRPr="0095280C" w:rsidRDefault="00346BB4" w:rsidP="0095280C">
      <w:pPr>
        <w:pStyle w:val="Heading3"/>
        <w:rPr>
          <w:rFonts w:ascii="Arial" w:hAnsi="Arial" w:cs="Arial"/>
          <w:color w:val="auto"/>
          <w:u w:val="single"/>
        </w:rPr>
      </w:pPr>
      <w:bookmarkStart w:id="22" w:name="_Toc156329446"/>
      <w:r w:rsidRPr="0095280C">
        <w:rPr>
          <w:rFonts w:ascii="Arial" w:hAnsi="Arial" w:cs="Arial"/>
          <w:color w:val="auto"/>
          <w:u w:val="single"/>
        </w:rPr>
        <w:t>Operating Procedures</w:t>
      </w:r>
      <w:r w:rsidR="0095280C" w:rsidRPr="0095280C">
        <w:rPr>
          <w:rFonts w:ascii="Arial" w:hAnsi="Arial" w:cs="Arial"/>
          <w:color w:val="auto"/>
          <w:u w:val="single"/>
        </w:rPr>
        <w:t xml:space="preserve"> and training.</w:t>
      </w:r>
      <w:bookmarkEnd w:id="22"/>
    </w:p>
    <w:p w14:paraId="74A33387" w14:textId="4636C8E6" w:rsidR="00346BB4" w:rsidRPr="00B20CBC" w:rsidRDefault="00346BB4" w:rsidP="00B20CBC">
      <w:pPr>
        <w:spacing w:line="360" w:lineRule="auto"/>
        <w:rPr>
          <w:rFonts w:ascii="Arial" w:hAnsi="Arial" w:cs="Arial"/>
          <w:sz w:val="24"/>
          <w:szCs w:val="24"/>
        </w:rPr>
      </w:pPr>
      <w:r w:rsidRPr="00B20CBC">
        <w:rPr>
          <w:rFonts w:ascii="Arial" w:hAnsi="Arial" w:cs="Arial"/>
          <w:sz w:val="24"/>
          <w:szCs w:val="24"/>
        </w:rPr>
        <w:t>Developing and maintaining clear and accurate operating procedures ensures that processes are conducted</w:t>
      </w:r>
      <w:r w:rsidR="00964325">
        <w:rPr>
          <w:rFonts w:ascii="Arial" w:hAnsi="Arial" w:cs="Arial"/>
          <w:sz w:val="24"/>
          <w:szCs w:val="24"/>
        </w:rPr>
        <w:t xml:space="preserve"> and controlled</w:t>
      </w:r>
      <w:r w:rsidRPr="00B20CBC">
        <w:rPr>
          <w:rFonts w:ascii="Arial" w:hAnsi="Arial" w:cs="Arial"/>
          <w:sz w:val="24"/>
          <w:szCs w:val="24"/>
        </w:rPr>
        <w:t xml:space="preserve"> in a safe and </w:t>
      </w:r>
      <w:r w:rsidR="00964325">
        <w:rPr>
          <w:rFonts w:ascii="Arial" w:hAnsi="Arial" w:cs="Arial"/>
          <w:sz w:val="24"/>
          <w:szCs w:val="24"/>
        </w:rPr>
        <w:t xml:space="preserve">consistent </w:t>
      </w:r>
      <w:r w:rsidRPr="00B20CBC">
        <w:rPr>
          <w:rFonts w:ascii="Arial" w:hAnsi="Arial" w:cs="Arial"/>
          <w:sz w:val="24"/>
          <w:szCs w:val="24"/>
        </w:rPr>
        <w:t>manner.</w:t>
      </w:r>
      <w:r w:rsidR="00964325">
        <w:rPr>
          <w:rFonts w:ascii="Arial" w:hAnsi="Arial" w:cs="Arial"/>
          <w:sz w:val="24"/>
          <w:szCs w:val="24"/>
        </w:rPr>
        <w:t xml:space="preserve"> As well as having these procedures in place, it is vital that all personnel are sufficiently trained to follow them. Having regular and proper training days</w:t>
      </w:r>
      <w:r w:rsidRPr="00B20CBC">
        <w:rPr>
          <w:rFonts w:ascii="Arial" w:hAnsi="Arial" w:cs="Arial"/>
          <w:sz w:val="24"/>
          <w:szCs w:val="24"/>
        </w:rPr>
        <w:t xml:space="preserve"> a</w:t>
      </w:r>
      <w:r w:rsidR="00964325">
        <w:rPr>
          <w:rFonts w:ascii="Arial" w:hAnsi="Arial" w:cs="Arial"/>
          <w:sz w:val="24"/>
          <w:szCs w:val="24"/>
        </w:rPr>
        <w:t>s well as good site wide c</w:t>
      </w:r>
      <w:r w:rsidRPr="00B20CBC">
        <w:rPr>
          <w:rFonts w:ascii="Arial" w:hAnsi="Arial" w:cs="Arial"/>
          <w:sz w:val="24"/>
          <w:szCs w:val="24"/>
        </w:rPr>
        <w:t xml:space="preserve">ommunication </w:t>
      </w:r>
      <w:r w:rsidR="00964325">
        <w:rPr>
          <w:rFonts w:ascii="Arial" w:hAnsi="Arial" w:cs="Arial"/>
          <w:sz w:val="24"/>
          <w:szCs w:val="24"/>
        </w:rPr>
        <w:t xml:space="preserve">is </w:t>
      </w:r>
      <w:r w:rsidRPr="00B20CBC">
        <w:rPr>
          <w:rFonts w:ascii="Arial" w:hAnsi="Arial" w:cs="Arial"/>
          <w:sz w:val="24"/>
          <w:szCs w:val="24"/>
        </w:rPr>
        <w:t>also crucial in ensuring that personnel understand and follow these procedures.</w:t>
      </w:r>
    </w:p>
    <w:p w14:paraId="625F32B6" w14:textId="37273181" w:rsidR="00964325" w:rsidRPr="00964325" w:rsidRDefault="00346BB4" w:rsidP="00964325">
      <w:pPr>
        <w:pStyle w:val="Heading3"/>
        <w:rPr>
          <w:rFonts w:ascii="Arial" w:hAnsi="Arial" w:cs="Arial"/>
          <w:color w:val="auto"/>
          <w:u w:val="single"/>
        </w:rPr>
      </w:pPr>
      <w:bookmarkStart w:id="23" w:name="_Toc156329447"/>
      <w:r w:rsidRPr="00964325">
        <w:rPr>
          <w:rFonts w:ascii="Arial" w:hAnsi="Arial" w:cs="Arial"/>
          <w:color w:val="auto"/>
          <w:u w:val="single"/>
        </w:rPr>
        <w:t>Mechanical Integrity</w:t>
      </w:r>
      <w:r w:rsidR="00964325">
        <w:rPr>
          <w:rFonts w:ascii="Arial" w:hAnsi="Arial" w:cs="Arial"/>
          <w:color w:val="auto"/>
          <w:u w:val="single"/>
        </w:rPr>
        <w:t xml:space="preserve"> and maintenance</w:t>
      </w:r>
      <w:r w:rsidR="00964325" w:rsidRPr="00964325">
        <w:rPr>
          <w:rFonts w:ascii="Arial" w:hAnsi="Arial" w:cs="Arial"/>
          <w:color w:val="auto"/>
          <w:u w:val="single"/>
        </w:rPr>
        <w:t>.</w:t>
      </w:r>
      <w:bookmarkEnd w:id="23"/>
      <w:r w:rsidR="00964325" w:rsidRPr="00964325">
        <w:rPr>
          <w:rFonts w:ascii="Arial" w:hAnsi="Arial" w:cs="Arial"/>
          <w:color w:val="auto"/>
          <w:u w:val="single"/>
        </w:rPr>
        <w:t xml:space="preserve"> </w:t>
      </w:r>
    </w:p>
    <w:p w14:paraId="030818D0" w14:textId="1EC7621F" w:rsidR="00346BB4" w:rsidRPr="00B20CBC" w:rsidRDefault="00346BB4" w:rsidP="00B20CBC">
      <w:pPr>
        <w:spacing w:line="360" w:lineRule="auto"/>
        <w:rPr>
          <w:rFonts w:ascii="Arial" w:hAnsi="Arial" w:cs="Arial"/>
          <w:sz w:val="24"/>
          <w:szCs w:val="24"/>
        </w:rPr>
      </w:pPr>
      <w:r w:rsidRPr="00B20CBC">
        <w:rPr>
          <w:rFonts w:ascii="Arial" w:hAnsi="Arial" w:cs="Arial"/>
          <w:sz w:val="24"/>
          <w:szCs w:val="24"/>
        </w:rPr>
        <w:t xml:space="preserve">Ensuring the integrity of equipment through regular inspection, testing, and maintenance </w:t>
      </w:r>
      <w:r w:rsidR="00964325">
        <w:rPr>
          <w:rFonts w:ascii="Arial" w:hAnsi="Arial" w:cs="Arial"/>
          <w:sz w:val="24"/>
          <w:szCs w:val="24"/>
        </w:rPr>
        <w:t xml:space="preserve">is one of the key measures in </w:t>
      </w:r>
      <w:r w:rsidRPr="00B20CBC">
        <w:rPr>
          <w:rFonts w:ascii="Arial" w:hAnsi="Arial" w:cs="Arial"/>
          <w:sz w:val="24"/>
          <w:szCs w:val="24"/>
        </w:rPr>
        <w:t>prevent</w:t>
      </w:r>
      <w:r w:rsidR="00964325">
        <w:rPr>
          <w:rFonts w:ascii="Arial" w:hAnsi="Arial" w:cs="Arial"/>
          <w:sz w:val="24"/>
          <w:szCs w:val="24"/>
        </w:rPr>
        <w:t>ing</w:t>
      </w:r>
      <w:r w:rsidRPr="00B20CBC">
        <w:rPr>
          <w:rFonts w:ascii="Arial" w:hAnsi="Arial" w:cs="Arial"/>
          <w:sz w:val="24"/>
          <w:szCs w:val="24"/>
        </w:rPr>
        <w:t xml:space="preserve"> loss of containment incidents. This includes </w:t>
      </w:r>
      <w:r w:rsidR="00964325">
        <w:rPr>
          <w:rFonts w:ascii="Arial" w:hAnsi="Arial" w:cs="Arial"/>
          <w:sz w:val="24"/>
          <w:szCs w:val="24"/>
        </w:rPr>
        <w:t xml:space="preserve">preventative measures such as </w:t>
      </w:r>
      <w:r w:rsidRPr="00B20CBC">
        <w:rPr>
          <w:rFonts w:ascii="Arial" w:hAnsi="Arial" w:cs="Arial"/>
          <w:sz w:val="24"/>
          <w:szCs w:val="24"/>
        </w:rPr>
        <w:t xml:space="preserve">monitoring equipment for signs of wear, corrosion, </w:t>
      </w:r>
      <w:r w:rsidR="00964325">
        <w:rPr>
          <w:rFonts w:ascii="Arial" w:hAnsi="Arial" w:cs="Arial"/>
          <w:sz w:val="24"/>
          <w:szCs w:val="24"/>
        </w:rPr>
        <w:t>and</w:t>
      </w:r>
      <w:r w:rsidRPr="00B20CBC">
        <w:rPr>
          <w:rFonts w:ascii="Arial" w:hAnsi="Arial" w:cs="Arial"/>
          <w:sz w:val="24"/>
          <w:szCs w:val="24"/>
        </w:rPr>
        <w:t xml:space="preserve"> other potential failures</w:t>
      </w:r>
      <w:r w:rsidR="00964325">
        <w:rPr>
          <w:rFonts w:ascii="Arial" w:hAnsi="Arial" w:cs="Arial"/>
          <w:sz w:val="24"/>
          <w:szCs w:val="24"/>
        </w:rPr>
        <w:t xml:space="preserve"> as well as reactive measures such as having teams in place to react quickly and effectively when equipment fails unexpectedly. </w:t>
      </w:r>
    </w:p>
    <w:p w14:paraId="39359050" w14:textId="77777777" w:rsidR="00912CCB" w:rsidRPr="00912CCB" w:rsidRDefault="00346BB4" w:rsidP="00912CCB">
      <w:pPr>
        <w:pStyle w:val="Heading3"/>
        <w:rPr>
          <w:rFonts w:ascii="Arial" w:hAnsi="Arial" w:cs="Arial"/>
          <w:color w:val="auto"/>
          <w:u w:val="single"/>
        </w:rPr>
      </w:pPr>
      <w:bookmarkStart w:id="24" w:name="_Toc156329448"/>
      <w:r w:rsidRPr="00912CCB">
        <w:rPr>
          <w:rFonts w:ascii="Arial" w:hAnsi="Arial" w:cs="Arial"/>
          <w:color w:val="auto"/>
          <w:u w:val="single"/>
        </w:rPr>
        <w:t>Management</w:t>
      </w:r>
      <w:r w:rsidR="00912CCB" w:rsidRPr="00912CCB">
        <w:rPr>
          <w:rFonts w:ascii="Arial" w:hAnsi="Arial" w:cs="Arial"/>
          <w:color w:val="auto"/>
          <w:u w:val="single"/>
        </w:rPr>
        <w:t xml:space="preserve"> of change.</w:t>
      </w:r>
      <w:bookmarkEnd w:id="24"/>
    </w:p>
    <w:p w14:paraId="3F7054B7" w14:textId="1D9A8062" w:rsidR="00346BB4" w:rsidRPr="00B20CBC" w:rsidRDefault="00346BB4" w:rsidP="00B20CBC">
      <w:pPr>
        <w:spacing w:line="360" w:lineRule="auto"/>
        <w:rPr>
          <w:rFonts w:ascii="Arial" w:hAnsi="Arial" w:cs="Arial"/>
          <w:sz w:val="24"/>
          <w:szCs w:val="24"/>
        </w:rPr>
      </w:pPr>
      <w:r w:rsidRPr="00B20CBC">
        <w:rPr>
          <w:rFonts w:ascii="Arial" w:hAnsi="Arial" w:cs="Arial"/>
          <w:sz w:val="24"/>
          <w:szCs w:val="24"/>
        </w:rPr>
        <w:t>Implementing a robust system for managing</w:t>
      </w:r>
      <w:r w:rsidR="00912CCB">
        <w:rPr>
          <w:rFonts w:ascii="Arial" w:hAnsi="Arial" w:cs="Arial"/>
          <w:sz w:val="24"/>
          <w:szCs w:val="24"/>
        </w:rPr>
        <w:t xml:space="preserve"> and reviewing</w:t>
      </w:r>
      <w:r w:rsidRPr="00B20CBC">
        <w:rPr>
          <w:rFonts w:ascii="Arial" w:hAnsi="Arial" w:cs="Arial"/>
          <w:sz w:val="24"/>
          <w:szCs w:val="24"/>
        </w:rPr>
        <w:t xml:space="preserve"> changes to processes, equipment, </w:t>
      </w:r>
      <w:r w:rsidR="00912CCB">
        <w:rPr>
          <w:rFonts w:ascii="Arial" w:hAnsi="Arial" w:cs="Arial"/>
          <w:sz w:val="24"/>
          <w:szCs w:val="24"/>
        </w:rPr>
        <w:t xml:space="preserve">and </w:t>
      </w:r>
      <w:r w:rsidRPr="00B20CBC">
        <w:rPr>
          <w:rFonts w:ascii="Arial" w:hAnsi="Arial" w:cs="Arial"/>
          <w:sz w:val="24"/>
          <w:szCs w:val="24"/>
        </w:rPr>
        <w:t>personnel helps prevent unintended</w:t>
      </w:r>
      <w:r w:rsidR="00912CCB">
        <w:rPr>
          <w:rFonts w:ascii="Arial" w:hAnsi="Arial" w:cs="Arial"/>
          <w:sz w:val="24"/>
          <w:szCs w:val="24"/>
        </w:rPr>
        <w:t xml:space="preserve"> and unseen</w:t>
      </w:r>
      <w:r w:rsidRPr="00B20CBC">
        <w:rPr>
          <w:rFonts w:ascii="Arial" w:hAnsi="Arial" w:cs="Arial"/>
          <w:sz w:val="24"/>
          <w:szCs w:val="24"/>
        </w:rPr>
        <w:t xml:space="preserve"> consequences. This involves thoroughly evaluating proposed changes, assessing their impact on process safety</w:t>
      </w:r>
      <w:r w:rsidR="00912CCB">
        <w:rPr>
          <w:rFonts w:ascii="Arial" w:hAnsi="Arial" w:cs="Arial"/>
          <w:sz w:val="24"/>
          <w:szCs w:val="24"/>
        </w:rPr>
        <w:t xml:space="preserve"> and any existing risk assessments</w:t>
      </w:r>
      <w:r w:rsidRPr="00B20CBC">
        <w:rPr>
          <w:rFonts w:ascii="Arial" w:hAnsi="Arial" w:cs="Arial"/>
          <w:sz w:val="24"/>
          <w:szCs w:val="24"/>
        </w:rPr>
        <w:t>, and implementing necessary safeguards</w:t>
      </w:r>
      <w:r w:rsidR="00912CCB">
        <w:rPr>
          <w:rFonts w:ascii="Arial" w:hAnsi="Arial" w:cs="Arial"/>
          <w:sz w:val="24"/>
          <w:szCs w:val="24"/>
        </w:rPr>
        <w:t xml:space="preserve"> as well as communicating these changes to all parties involved so that everyone is aware of them and how they may have affected the previous procedures and </w:t>
      </w:r>
      <w:commentRangeStart w:id="25"/>
      <w:r w:rsidR="00912CCB">
        <w:rPr>
          <w:rFonts w:ascii="Arial" w:hAnsi="Arial" w:cs="Arial"/>
          <w:sz w:val="24"/>
          <w:szCs w:val="24"/>
        </w:rPr>
        <w:t>processes</w:t>
      </w:r>
      <w:commentRangeEnd w:id="25"/>
      <w:r w:rsidR="004D7C40">
        <w:rPr>
          <w:rStyle w:val="CommentReference"/>
        </w:rPr>
        <w:commentReference w:id="25"/>
      </w:r>
      <w:r w:rsidR="00912CCB">
        <w:rPr>
          <w:rFonts w:ascii="Arial" w:hAnsi="Arial" w:cs="Arial"/>
          <w:sz w:val="24"/>
          <w:szCs w:val="24"/>
        </w:rPr>
        <w:t xml:space="preserve">. </w:t>
      </w:r>
    </w:p>
    <w:p w14:paraId="536EB9D6" w14:textId="77777777" w:rsidR="00346BB4" w:rsidRPr="00B20CBC" w:rsidRDefault="00346BB4" w:rsidP="00B20CBC">
      <w:pPr>
        <w:spacing w:line="360" w:lineRule="auto"/>
        <w:rPr>
          <w:rFonts w:ascii="Arial" w:hAnsi="Arial" w:cs="Arial"/>
          <w:sz w:val="24"/>
          <w:szCs w:val="24"/>
        </w:rPr>
      </w:pPr>
    </w:p>
    <w:p w14:paraId="59DC19E9" w14:textId="5F4B9930" w:rsidR="00346BB4" w:rsidRPr="00CD2BF4" w:rsidRDefault="00CD2BF4" w:rsidP="00CD2BF4">
      <w:pPr>
        <w:pStyle w:val="Heading2"/>
        <w:rPr>
          <w:rFonts w:ascii="Arial" w:hAnsi="Arial" w:cs="Arial"/>
          <w:b/>
          <w:bCs/>
          <w:color w:val="auto"/>
          <w:sz w:val="24"/>
          <w:szCs w:val="24"/>
          <w:u w:val="single"/>
        </w:rPr>
      </w:pPr>
      <w:bookmarkStart w:id="26" w:name="_Toc156329449"/>
      <w:r w:rsidRPr="00CD2BF4">
        <w:rPr>
          <w:rFonts w:ascii="Arial" w:hAnsi="Arial" w:cs="Arial"/>
          <w:b/>
          <w:bCs/>
          <w:color w:val="auto"/>
          <w:sz w:val="24"/>
          <w:szCs w:val="24"/>
          <w:u w:val="single"/>
        </w:rPr>
        <w:t>4</w:t>
      </w:r>
      <w:r w:rsidRPr="00CD2BF4">
        <w:rPr>
          <w:rFonts w:ascii="Arial" w:hAnsi="Arial" w:cs="Arial"/>
          <w:b/>
          <w:bCs/>
          <w:color w:val="auto"/>
          <w:sz w:val="24"/>
          <w:szCs w:val="24"/>
          <w:u w:val="single"/>
          <w:vertAlign w:val="superscript"/>
        </w:rPr>
        <w:t>th</w:t>
      </w:r>
      <w:r w:rsidRPr="00CD2BF4">
        <w:rPr>
          <w:rFonts w:ascii="Arial" w:hAnsi="Arial" w:cs="Arial"/>
          <w:b/>
          <w:bCs/>
          <w:color w:val="auto"/>
          <w:sz w:val="24"/>
          <w:szCs w:val="24"/>
          <w:u w:val="single"/>
        </w:rPr>
        <w:t xml:space="preserve"> pillar - </w:t>
      </w:r>
      <w:r w:rsidR="00346BB4" w:rsidRPr="00CD2BF4">
        <w:rPr>
          <w:rFonts w:ascii="Arial" w:hAnsi="Arial" w:cs="Arial"/>
          <w:b/>
          <w:bCs/>
          <w:color w:val="auto"/>
          <w:sz w:val="24"/>
          <w:szCs w:val="24"/>
          <w:u w:val="single"/>
        </w:rPr>
        <w:t>Learning from Experience</w:t>
      </w:r>
      <w:r>
        <w:rPr>
          <w:rFonts w:ascii="Arial" w:hAnsi="Arial" w:cs="Arial"/>
          <w:b/>
          <w:bCs/>
          <w:color w:val="auto"/>
          <w:sz w:val="24"/>
          <w:szCs w:val="24"/>
          <w:u w:val="single"/>
        </w:rPr>
        <w:t>:</w:t>
      </w:r>
      <w:bookmarkEnd w:id="26"/>
    </w:p>
    <w:p w14:paraId="6BDAF14F" w14:textId="77777777" w:rsidR="00346BB4" w:rsidRPr="00B20CBC" w:rsidRDefault="00346BB4" w:rsidP="00B20CBC">
      <w:pPr>
        <w:spacing w:line="360" w:lineRule="auto"/>
        <w:rPr>
          <w:rFonts w:ascii="Arial" w:hAnsi="Arial" w:cs="Arial"/>
          <w:sz w:val="24"/>
          <w:szCs w:val="24"/>
        </w:rPr>
      </w:pPr>
    </w:p>
    <w:p w14:paraId="71B3E31B" w14:textId="77777777" w:rsidR="00CD2BF4" w:rsidRPr="00CD2BF4" w:rsidRDefault="00346BB4" w:rsidP="00CD2BF4">
      <w:pPr>
        <w:pStyle w:val="Heading3"/>
        <w:rPr>
          <w:rFonts w:ascii="Arial" w:hAnsi="Arial" w:cs="Arial"/>
          <w:color w:val="auto"/>
          <w:u w:val="single"/>
        </w:rPr>
      </w:pPr>
      <w:bookmarkStart w:id="27" w:name="_Toc156329450"/>
      <w:r w:rsidRPr="00CD2BF4">
        <w:rPr>
          <w:rFonts w:ascii="Arial" w:hAnsi="Arial" w:cs="Arial"/>
          <w:color w:val="auto"/>
          <w:u w:val="single"/>
        </w:rPr>
        <w:t>Incident Investigation</w:t>
      </w:r>
      <w:r w:rsidR="00CD2BF4" w:rsidRPr="00CD2BF4">
        <w:rPr>
          <w:rFonts w:ascii="Arial" w:hAnsi="Arial" w:cs="Arial"/>
          <w:color w:val="auto"/>
          <w:u w:val="single"/>
        </w:rPr>
        <w:t>.</w:t>
      </w:r>
      <w:bookmarkEnd w:id="27"/>
    </w:p>
    <w:p w14:paraId="49685298" w14:textId="4EBC1DEE" w:rsidR="00346BB4" w:rsidRPr="00B20CBC" w:rsidRDefault="00CD2BF4" w:rsidP="00B20CBC">
      <w:pPr>
        <w:spacing w:line="360" w:lineRule="auto"/>
        <w:rPr>
          <w:rFonts w:ascii="Arial" w:hAnsi="Arial" w:cs="Arial"/>
          <w:sz w:val="24"/>
          <w:szCs w:val="24"/>
        </w:rPr>
      </w:pPr>
      <w:r>
        <w:rPr>
          <w:rFonts w:ascii="Arial" w:hAnsi="Arial" w:cs="Arial"/>
          <w:sz w:val="24"/>
          <w:szCs w:val="24"/>
        </w:rPr>
        <w:t xml:space="preserve">Even when applying all of the previously mentioned steps, there is always a slight possibility of a sudden drastic system failure or something that was missed in the assessments. If/when this does happen and an incident occurs, no matter how small, </w:t>
      </w:r>
      <w:r w:rsidR="00346BB4" w:rsidRPr="00B20CBC">
        <w:rPr>
          <w:rFonts w:ascii="Arial" w:hAnsi="Arial" w:cs="Arial"/>
          <w:sz w:val="24"/>
          <w:szCs w:val="24"/>
        </w:rPr>
        <w:t>it is essential to conduct thorough investigations to determine the root causes.</w:t>
      </w:r>
      <w:r>
        <w:rPr>
          <w:rFonts w:ascii="Arial" w:hAnsi="Arial" w:cs="Arial"/>
          <w:sz w:val="24"/>
          <w:szCs w:val="24"/>
        </w:rPr>
        <w:t xml:space="preserve"> This helps get down to the very base of the problem and how it was allowed to happen. </w:t>
      </w:r>
      <w:r>
        <w:rPr>
          <w:rFonts w:ascii="Arial" w:hAnsi="Arial" w:cs="Arial"/>
          <w:sz w:val="24"/>
          <w:szCs w:val="24"/>
        </w:rPr>
        <w:lastRenderedPageBreak/>
        <w:t>The findings should be shared with all staff and other companies in the industry as it is often found that when an incident occurs on one site, several others are on the same course. At Pembroke refinery this approach is also taken with regards to near misses, as under slightly different circumstances the outcome could be very different. By investigating and properly l</w:t>
      </w:r>
      <w:r w:rsidR="00346BB4" w:rsidRPr="00B20CBC">
        <w:rPr>
          <w:rFonts w:ascii="Arial" w:hAnsi="Arial" w:cs="Arial"/>
          <w:sz w:val="24"/>
          <w:szCs w:val="24"/>
        </w:rPr>
        <w:t>earning from incidents</w:t>
      </w:r>
      <w:r>
        <w:rPr>
          <w:rFonts w:ascii="Arial" w:hAnsi="Arial" w:cs="Arial"/>
          <w:sz w:val="24"/>
          <w:szCs w:val="24"/>
        </w:rPr>
        <w:t xml:space="preserve"> and near misses it h</w:t>
      </w:r>
      <w:r w:rsidR="00346BB4" w:rsidRPr="00B20CBC">
        <w:rPr>
          <w:rFonts w:ascii="Arial" w:hAnsi="Arial" w:cs="Arial"/>
          <w:sz w:val="24"/>
          <w:szCs w:val="24"/>
        </w:rPr>
        <w:t xml:space="preserve">elps </w:t>
      </w:r>
      <w:r w:rsidR="00176A60">
        <w:rPr>
          <w:rFonts w:ascii="Arial" w:hAnsi="Arial" w:cs="Arial"/>
          <w:sz w:val="24"/>
          <w:szCs w:val="24"/>
        </w:rPr>
        <w:t xml:space="preserve">to </w:t>
      </w:r>
      <w:r w:rsidR="00346BB4" w:rsidRPr="00B20CBC">
        <w:rPr>
          <w:rFonts w:ascii="Arial" w:hAnsi="Arial" w:cs="Arial"/>
          <w:sz w:val="24"/>
          <w:szCs w:val="24"/>
        </w:rPr>
        <w:t xml:space="preserve">improve processes and systems </w:t>
      </w:r>
      <w:r w:rsidR="00176A60">
        <w:rPr>
          <w:rFonts w:ascii="Arial" w:hAnsi="Arial" w:cs="Arial"/>
          <w:sz w:val="24"/>
          <w:szCs w:val="24"/>
        </w:rPr>
        <w:t xml:space="preserve">in order </w:t>
      </w:r>
      <w:r w:rsidR="00346BB4" w:rsidRPr="00B20CBC">
        <w:rPr>
          <w:rFonts w:ascii="Arial" w:hAnsi="Arial" w:cs="Arial"/>
          <w:sz w:val="24"/>
          <w:szCs w:val="24"/>
        </w:rPr>
        <w:t xml:space="preserve">to prevent similar incidents </w:t>
      </w:r>
      <w:r w:rsidR="00176A60">
        <w:rPr>
          <w:rFonts w:ascii="Arial" w:hAnsi="Arial" w:cs="Arial"/>
          <w:sz w:val="24"/>
          <w:szCs w:val="24"/>
        </w:rPr>
        <w:t xml:space="preserve">occurring </w:t>
      </w:r>
      <w:r w:rsidR="00346BB4" w:rsidRPr="00B20CBC">
        <w:rPr>
          <w:rFonts w:ascii="Arial" w:hAnsi="Arial" w:cs="Arial"/>
          <w:sz w:val="24"/>
          <w:szCs w:val="24"/>
        </w:rPr>
        <w:t>in the future.</w:t>
      </w:r>
      <w:r w:rsidR="00176A60">
        <w:rPr>
          <w:rFonts w:ascii="Arial" w:hAnsi="Arial" w:cs="Arial"/>
          <w:sz w:val="24"/>
          <w:szCs w:val="24"/>
        </w:rPr>
        <w:t xml:space="preserve"> </w:t>
      </w:r>
      <w:sdt>
        <w:sdtPr>
          <w:rPr>
            <w:rFonts w:ascii="Arial" w:hAnsi="Arial" w:cs="Arial"/>
            <w:sz w:val="24"/>
            <w:szCs w:val="24"/>
          </w:rPr>
          <w:id w:val="-1105184153"/>
          <w:citation/>
        </w:sdtPr>
        <w:sdtEndPr/>
        <w:sdtContent>
          <w:r w:rsidR="00176A60">
            <w:rPr>
              <w:rFonts w:ascii="Arial" w:hAnsi="Arial" w:cs="Arial"/>
              <w:sz w:val="24"/>
              <w:szCs w:val="24"/>
            </w:rPr>
            <w:fldChar w:fldCharType="begin"/>
          </w:r>
          <w:r w:rsidR="00176A60">
            <w:rPr>
              <w:rFonts w:ascii="Arial" w:hAnsi="Arial" w:cs="Arial"/>
              <w:sz w:val="24"/>
              <w:szCs w:val="24"/>
            </w:rPr>
            <w:instrText xml:space="preserve"> CITATION Oil21 \l 2057 </w:instrText>
          </w:r>
          <w:r w:rsidR="00176A60">
            <w:rPr>
              <w:rFonts w:ascii="Arial" w:hAnsi="Arial" w:cs="Arial"/>
              <w:sz w:val="24"/>
              <w:szCs w:val="24"/>
            </w:rPr>
            <w:fldChar w:fldCharType="separate"/>
          </w:r>
          <w:r w:rsidR="00455B78" w:rsidRPr="00455B78">
            <w:rPr>
              <w:rFonts w:ascii="Arial" w:hAnsi="Arial" w:cs="Arial"/>
              <w:noProof/>
              <w:sz w:val="24"/>
              <w:szCs w:val="24"/>
            </w:rPr>
            <w:t>(Oil and Gas IQ, 2021)</w:t>
          </w:r>
          <w:r w:rsidR="00176A60">
            <w:rPr>
              <w:rFonts w:ascii="Arial" w:hAnsi="Arial" w:cs="Arial"/>
              <w:sz w:val="24"/>
              <w:szCs w:val="24"/>
            </w:rPr>
            <w:fldChar w:fldCharType="end"/>
          </w:r>
        </w:sdtContent>
      </w:sdt>
    </w:p>
    <w:p w14:paraId="42356477" w14:textId="77777777" w:rsidR="00346BB4" w:rsidRPr="00B20CBC" w:rsidRDefault="00346BB4" w:rsidP="00B20CBC">
      <w:pPr>
        <w:spacing w:line="360" w:lineRule="auto"/>
        <w:rPr>
          <w:rFonts w:ascii="Arial" w:hAnsi="Arial" w:cs="Arial"/>
          <w:sz w:val="24"/>
          <w:szCs w:val="24"/>
        </w:rPr>
      </w:pPr>
    </w:p>
    <w:p w14:paraId="62FF1E41" w14:textId="77777777" w:rsidR="00176A60" w:rsidRPr="00176A60" w:rsidRDefault="00346BB4" w:rsidP="00176A60">
      <w:pPr>
        <w:pStyle w:val="Heading3"/>
        <w:rPr>
          <w:rFonts w:ascii="Arial" w:hAnsi="Arial" w:cs="Arial"/>
          <w:color w:val="auto"/>
          <w:u w:val="single"/>
        </w:rPr>
      </w:pPr>
      <w:bookmarkStart w:id="28" w:name="_Toc156329451"/>
      <w:r w:rsidRPr="00176A60">
        <w:rPr>
          <w:rFonts w:ascii="Arial" w:hAnsi="Arial" w:cs="Arial"/>
          <w:color w:val="auto"/>
          <w:u w:val="single"/>
        </w:rPr>
        <w:t>Continuous Improvement</w:t>
      </w:r>
      <w:r w:rsidR="00176A60" w:rsidRPr="00176A60">
        <w:rPr>
          <w:rFonts w:ascii="Arial" w:hAnsi="Arial" w:cs="Arial"/>
          <w:color w:val="auto"/>
          <w:u w:val="single"/>
        </w:rPr>
        <w:t>.</w:t>
      </w:r>
      <w:bookmarkEnd w:id="28"/>
    </w:p>
    <w:p w14:paraId="3E794862" w14:textId="11EDA37A" w:rsidR="00176A60" w:rsidRDefault="00346BB4" w:rsidP="00455B78">
      <w:pPr>
        <w:spacing w:line="360" w:lineRule="auto"/>
        <w:rPr>
          <w:rFonts w:ascii="Arial" w:hAnsi="Arial" w:cs="Arial"/>
          <w:sz w:val="24"/>
          <w:szCs w:val="24"/>
        </w:rPr>
      </w:pPr>
      <w:r w:rsidRPr="00B20CBC">
        <w:rPr>
          <w:rFonts w:ascii="Arial" w:hAnsi="Arial" w:cs="Arial"/>
          <w:sz w:val="24"/>
          <w:szCs w:val="24"/>
        </w:rPr>
        <w:t xml:space="preserve">Establishing a system for ongoing improvement involves regularly reviewing and updating process safety measures based on new information, technology, </w:t>
      </w:r>
      <w:r w:rsidR="00176A60">
        <w:rPr>
          <w:rFonts w:ascii="Arial" w:hAnsi="Arial" w:cs="Arial"/>
          <w:sz w:val="24"/>
          <w:szCs w:val="24"/>
        </w:rPr>
        <w:t xml:space="preserve">events </w:t>
      </w:r>
      <w:r w:rsidRPr="00B20CBC">
        <w:rPr>
          <w:rFonts w:ascii="Arial" w:hAnsi="Arial" w:cs="Arial"/>
          <w:sz w:val="24"/>
          <w:szCs w:val="24"/>
        </w:rPr>
        <w:t>and lessons learned from incidents and near misses</w:t>
      </w:r>
      <w:r w:rsidR="00176A60">
        <w:rPr>
          <w:rFonts w:ascii="Arial" w:hAnsi="Arial" w:cs="Arial"/>
          <w:sz w:val="24"/>
          <w:szCs w:val="24"/>
        </w:rPr>
        <w:t xml:space="preserve"> in the same and other similar </w:t>
      </w:r>
      <w:commentRangeStart w:id="29"/>
      <w:r w:rsidR="00176A60">
        <w:rPr>
          <w:rFonts w:ascii="Arial" w:hAnsi="Arial" w:cs="Arial"/>
          <w:sz w:val="24"/>
          <w:szCs w:val="24"/>
        </w:rPr>
        <w:t>industries</w:t>
      </w:r>
      <w:commentRangeEnd w:id="29"/>
      <w:r w:rsidR="004D7C40">
        <w:rPr>
          <w:rStyle w:val="CommentReference"/>
        </w:rPr>
        <w:commentReference w:id="29"/>
      </w:r>
      <w:r w:rsidR="00176A60">
        <w:rPr>
          <w:rFonts w:ascii="Arial" w:hAnsi="Arial" w:cs="Arial"/>
          <w:sz w:val="24"/>
          <w:szCs w:val="24"/>
        </w:rPr>
        <w:t xml:space="preserve">. </w:t>
      </w:r>
    </w:p>
    <w:p w14:paraId="304A1167" w14:textId="77777777" w:rsidR="00455B78" w:rsidRDefault="00455B78" w:rsidP="00455B78">
      <w:pPr>
        <w:spacing w:line="360" w:lineRule="auto"/>
        <w:rPr>
          <w:rFonts w:ascii="Arial" w:hAnsi="Arial" w:cs="Arial"/>
          <w:sz w:val="24"/>
          <w:szCs w:val="24"/>
        </w:rPr>
      </w:pPr>
    </w:p>
    <w:p w14:paraId="6EE1D3E8" w14:textId="77777777" w:rsidR="00455B78" w:rsidRDefault="00455B78" w:rsidP="00455B78">
      <w:pPr>
        <w:spacing w:line="360" w:lineRule="auto"/>
        <w:rPr>
          <w:rFonts w:ascii="Arial" w:hAnsi="Arial" w:cs="Arial"/>
          <w:sz w:val="24"/>
          <w:szCs w:val="24"/>
        </w:rPr>
      </w:pPr>
    </w:p>
    <w:p w14:paraId="43127A8F" w14:textId="29876CE5" w:rsidR="00455B78" w:rsidRPr="00455B78" w:rsidRDefault="00455B78" w:rsidP="00455B78">
      <w:pPr>
        <w:spacing w:line="360" w:lineRule="auto"/>
        <w:rPr>
          <w:rFonts w:ascii="Arial" w:hAnsi="Arial" w:cs="Arial"/>
          <w:b/>
          <w:bCs/>
          <w:sz w:val="24"/>
          <w:szCs w:val="24"/>
          <w:u w:val="single"/>
        </w:rPr>
      </w:pPr>
      <w:r w:rsidRPr="00455B78">
        <w:rPr>
          <w:rFonts w:ascii="Arial" w:hAnsi="Arial" w:cs="Arial"/>
          <w:b/>
          <w:bCs/>
          <w:sz w:val="24"/>
          <w:szCs w:val="24"/>
          <w:u w:val="single"/>
        </w:rPr>
        <w:t>Summary</w:t>
      </w:r>
    </w:p>
    <w:p w14:paraId="2BFD790D" w14:textId="4DBE8DDE" w:rsidR="00346BB4" w:rsidRDefault="001E7150" w:rsidP="00B20CBC">
      <w:pPr>
        <w:spacing w:line="360" w:lineRule="auto"/>
        <w:rPr>
          <w:rFonts w:ascii="Arial" w:hAnsi="Arial" w:cs="Arial"/>
          <w:sz w:val="24"/>
          <w:szCs w:val="24"/>
        </w:rPr>
      </w:pPr>
      <w:r>
        <w:rPr>
          <w:rFonts w:ascii="Arial" w:hAnsi="Arial" w:cs="Arial"/>
          <w:sz w:val="24"/>
          <w:szCs w:val="24"/>
        </w:rPr>
        <w:t>B</w:t>
      </w:r>
      <w:r w:rsidR="00346BB4" w:rsidRPr="00B20CBC">
        <w:rPr>
          <w:rFonts w:ascii="Arial" w:hAnsi="Arial" w:cs="Arial"/>
          <w:sz w:val="24"/>
          <w:szCs w:val="24"/>
        </w:rPr>
        <w:t xml:space="preserve">y integrating these four pillars into the process safety management system, organizations can enhance their ability to prevent and mitigate the consequences of loss of containment incidents in </w:t>
      </w:r>
      <w:r w:rsidR="00176A60">
        <w:rPr>
          <w:rFonts w:ascii="Arial" w:hAnsi="Arial" w:cs="Arial"/>
          <w:sz w:val="24"/>
          <w:szCs w:val="24"/>
        </w:rPr>
        <w:t>the petrochemical industry</w:t>
      </w:r>
      <w:r w:rsidR="00346BB4" w:rsidRPr="00B20CBC">
        <w:rPr>
          <w:rFonts w:ascii="Arial" w:hAnsi="Arial" w:cs="Arial"/>
          <w:sz w:val="24"/>
          <w:szCs w:val="24"/>
        </w:rPr>
        <w:t xml:space="preserve">. </w:t>
      </w:r>
      <w:r>
        <w:rPr>
          <w:rFonts w:ascii="Arial" w:hAnsi="Arial" w:cs="Arial"/>
          <w:sz w:val="24"/>
          <w:szCs w:val="24"/>
        </w:rPr>
        <w:t xml:space="preserve">Properly applying this </w:t>
      </w:r>
      <w:r w:rsidR="00346BB4" w:rsidRPr="00B20CBC">
        <w:rPr>
          <w:rFonts w:ascii="Arial" w:hAnsi="Arial" w:cs="Arial"/>
          <w:sz w:val="24"/>
          <w:szCs w:val="24"/>
        </w:rPr>
        <w:t xml:space="preserve">approach helps protect personnel, assets, and the surrounding community while ensuring the continued safe operation of the </w:t>
      </w:r>
      <w:commentRangeStart w:id="30"/>
      <w:r w:rsidR="00346BB4" w:rsidRPr="00B20CBC">
        <w:rPr>
          <w:rFonts w:ascii="Arial" w:hAnsi="Arial" w:cs="Arial"/>
          <w:sz w:val="24"/>
          <w:szCs w:val="24"/>
        </w:rPr>
        <w:t>facility</w:t>
      </w:r>
      <w:commentRangeEnd w:id="30"/>
      <w:r w:rsidR="004D7C40">
        <w:rPr>
          <w:rStyle w:val="CommentReference"/>
        </w:rPr>
        <w:commentReference w:id="30"/>
      </w:r>
      <w:r w:rsidR="00346BB4" w:rsidRPr="00B20CBC">
        <w:rPr>
          <w:rFonts w:ascii="Arial" w:hAnsi="Arial" w:cs="Arial"/>
          <w:sz w:val="24"/>
          <w:szCs w:val="24"/>
        </w:rPr>
        <w:t>.</w:t>
      </w:r>
    </w:p>
    <w:p w14:paraId="22556EDE" w14:textId="428AFFBC" w:rsidR="001E7150" w:rsidRDefault="001E7150" w:rsidP="00B20CBC">
      <w:pPr>
        <w:spacing w:line="360" w:lineRule="auto"/>
        <w:rPr>
          <w:rFonts w:ascii="Arial" w:hAnsi="Arial" w:cs="Arial"/>
          <w:sz w:val="24"/>
          <w:szCs w:val="24"/>
        </w:rPr>
      </w:pPr>
    </w:p>
    <w:p w14:paraId="698194E7" w14:textId="43354A89" w:rsidR="001E7150" w:rsidRDefault="001E7150" w:rsidP="00B20CBC">
      <w:pPr>
        <w:spacing w:line="360" w:lineRule="auto"/>
        <w:rPr>
          <w:rFonts w:ascii="Arial" w:hAnsi="Arial" w:cs="Arial"/>
          <w:sz w:val="24"/>
          <w:szCs w:val="24"/>
        </w:rPr>
      </w:pPr>
    </w:p>
    <w:p w14:paraId="6E7953CA" w14:textId="0D5AD930" w:rsidR="001E7150" w:rsidRDefault="001E7150" w:rsidP="00B20CBC">
      <w:pPr>
        <w:spacing w:line="360" w:lineRule="auto"/>
        <w:rPr>
          <w:rFonts w:ascii="Arial" w:hAnsi="Arial" w:cs="Arial"/>
          <w:sz w:val="24"/>
          <w:szCs w:val="24"/>
        </w:rPr>
      </w:pPr>
    </w:p>
    <w:p w14:paraId="714AD08A" w14:textId="05C64A69" w:rsidR="001E7150" w:rsidRDefault="001E7150" w:rsidP="00B20CBC">
      <w:pPr>
        <w:spacing w:line="360" w:lineRule="auto"/>
        <w:rPr>
          <w:rFonts w:ascii="Arial" w:hAnsi="Arial" w:cs="Arial"/>
          <w:sz w:val="24"/>
          <w:szCs w:val="24"/>
        </w:rPr>
      </w:pPr>
    </w:p>
    <w:p w14:paraId="23214E2D" w14:textId="2FEEA261" w:rsidR="001E7150" w:rsidRDefault="001E7150" w:rsidP="00B20CBC">
      <w:pPr>
        <w:spacing w:line="360" w:lineRule="auto"/>
        <w:rPr>
          <w:rFonts w:ascii="Arial" w:hAnsi="Arial" w:cs="Arial"/>
          <w:sz w:val="24"/>
          <w:szCs w:val="24"/>
        </w:rPr>
      </w:pPr>
    </w:p>
    <w:p w14:paraId="70D83788" w14:textId="4D8ADDFC" w:rsidR="001E7150" w:rsidRDefault="001E7150" w:rsidP="00B20CBC">
      <w:pPr>
        <w:spacing w:line="360" w:lineRule="auto"/>
        <w:rPr>
          <w:rFonts w:ascii="Arial" w:hAnsi="Arial" w:cs="Arial"/>
          <w:sz w:val="24"/>
          <w:szCs w:val="24"/>
        </w:rPr>
      </w:pPr>
    </w:p>
    <w:p w14:paraId="6372F6B8" w14:textId="61FE5FBC" w:rsidR="001E7150" w:rsidRDefault="001E7150" w:rsidP="00B20CBC">
      <w:pPr>
        <w:spacing w:line="360" w:lineRule="auto"/>
        <w:rPr>
          <w:rFonts w:ascii="Arial" w:hAnsi="Arial" w:cs="Arial"/>
          <w:sz w:val="24"/>
          <w:szCs w:val="24"/>
        </w:rPr>
      </w:pPr>
    </w:p>
    <w:p w14:paraId="3D822751" w14:textId="0812C157" w:rsidR="007A05CF" w:rsidRPr="009A7A9A" w:rsidRDefault="00650C62" w:rsidP="00650C62">
      <w:pPr>
        <w:pStyle w:val="Heading1"/>
        <w:rPr>
          <w:rFonts w:ascii="Arial" w:hAnsi="Arial" w:cs="Arial"/>
          <w:b/>
          <w:bCs/>
          <w:color w:val="000000" w:themeColor="text1"/>
          <w:sz w:val="28"/>
          <w:szCs w:val="28"/>
        </w:rPr>
      </w:pPr>
      <w:bookmarkStart w:id="31" w:name="_Toc156329452"/>
      <w:r w:rsidRPr="009A7A9A">
        <w:rPr>
          <w:rFonts w:ascii="Arial" w:hAnsi="Arial" w:cs="Arial"/>
          <w:b/>
          <w:bCs/>
          <w:color w:val="000000" w:themeColor="text1"/>
          <w:sz w:val="28"/>
          <w:szCs w:val="28"/>
        </w:rPr>
        <w:lastRenderedPageBreak/>
        <w:t>Task 2</w:t>
      </w:r>
      <w:bookmarkEnd w:id="31"/>
    </w:p>
    <w:p w14:paraId="4B379FAF" w14:textId="4104A523" w:rsidR="00B4092E" w:rsidRDefault="00B4092E" w:rsidP="00B4092E">
      <w:pPr>
        <w:spacing w:line="360" w:lineRule="auto"/>
        <w:rPr>
          <w:rFonts w:ascii="Arial" w:hAnsi="Arial" w:cs="Arial"/>
          <w:sz w:val="24"/>
          <w:szCs w:val="24"/>
        </w:rPr>
      </w:pPr>
      <w:r w:rsidRPr="00B4092E">
        <w:rPr>
          <w:rFonts w:ascii="Arial" w:hAnsi="Arial" w:cs="Arial"/>
          <w:sz w:val="24"/>
          <w:szCs w:val="24"/>
        </w:rPr>
        <w:t xml:space="preserve">Process control measures play a crucial role in preventing incidents </w:t>
      </w:r>
      <w:r w:rsidR="009A7A9A">
        <w:rPr>
          <w:rFonts w:ascii="Arial" w:hAnsi="Arial" w:cs="Arial"/>
          <w:sz w:val="24"/>
          <w:szCs w:val="24"/>
        </w:rPr>
        <w:t>such as losses of containment on</w:t>
      </w:r>
      <w:r w:rsidRPr="00B4092E">
        <w:rPr>
          <w:rFonts w:ascii="Arial" w:hAnsi="Arial" w:cs="Arial"/>
          <w:sz w:val="24"/>
          <w:szCs w:val="24"/>
        </w:rPr>
        <w:t xml:space="preserve"> a process plant</w:t>
      </w:r>
      <w:r>
        <w:rPr>
          <w:rFonts w:ascii="Arial" w:hAnsi="Arial" w:cs="Arial"/>
          <w:sz w:val="24"/>
          <w:szCs w:val="24"/>
        </w:rPr>
        <w:t xml:space="preserve"> </w:t>
      </w:r>
      <w:r w:rsidR="009A7A9A">
        <w:rPr>
          <w:rFonts w:ascii="Arial" w:hAnsi="Arial" w:cs="Arial"/>
          <w:sz w:val="24"/>
          <w:szCs w:val="24"/>
        </w:rPr>
        <w:t>like</w:t>
      </w:r>
      <w:r>
        <w:rPr>
          <w:rFonts w:ascii="Arial" w:hAnsi="Arial" w:cs="Arial"/>
          <w:sz w:val="24"/>
          <w:szCs w:val="24"/>
        </w:rPr>
        <w:t xml:space="preserve"> Pembroke refinery</w:t>
      </w:r>
      <w:r w:rsidRPr="00B4092E">
        <w:rPr>
          <w:rFonts w:ascii="Arial" w:hAnsi="Arial" w:cs="Arial"/>
          <w:sz w:val="24"/>
          <w:szCs w:val="24"/>
        </w:rPr>
        <w:t xml:space="preserve"> by ensuring the safe and efficient operation of </w:t>
      </w:r>
      <w:r w:rsidR="009A7A9A">
        <w:rPr>
          <w:rFonts w:ascii="Arial" w:hAnsi="Arial" w:cs="Arial"/>
          <w:sz w:val="24"/>
          <w:szCs w:val="24"/>
        </w:rPr>
        <w:t xml:space="preserve">the </w:t>
      </w:r>
      <w:r w:rsidRPr="00B4092E">
        <w:rPr>
          <w:rFonts w:ascii="Arial" w:hAnsi="Arial" w:cs="Arial"/>
          <w:sz w:val="24"/>
          <w:szCs w:val="24"/>
        </w:rPr>
        <w:t>various industrial processes</w:t>
      </w:r>
      <w:r>
        <w:rPr>
          <w:rFonts w:ascii="Arial" w:hAnsi="Arial" w:cs="Arial"/>
          <w:sz w:val="24"/>
          <w:szCs w:val="24"/>
        </w:rPr>
        <w:t xml:space="preserve"> and shutting down/limiting loss of control when these processes experience upsets</w:t>
      </w:r>
      <w:r w:rsidRPr="00B4092E">
        <w:rPr>
          <w:rFonts w:ascii="Arial" w:hAnsi="Arial" w:cs="Arial"/>
          <w:sz w:val="24"/>
          <w:szCs w:val="24"/>
        </w:rPr>
        <w:t>.</w:t>
      </w:r>
      <w:r w:rsidR="009A7A9A">
        <w:rPr>
          <w:rFonts w:ascii="Arial" w:hAnsi="Arial" w:cs="Arial"/>
          <w:sz w:val="24"/>
          <w:szCs w:val="24"/>
        </w:rPr>
        <w:t xml:space="preserve"> There are numerous examples of these process control measures, that can be split into</w:t>
      </w:r>
      <w:r w:rsidR="005B5BA8">
        <w:rPr>
          <w:rFonts w:ascii="Arial" w:hAnsi="Arial" w:cs="Arial"/>
          <w:sz w:val="24"/>
          <w:szCs w:val="24"/>
        </w:rPr>
        <w:t xml:space="preserve"> two </w:t>
      </w:r>
      <w:r w:rsidR="009A7A9A">
        <w:rPr>
          <w:rFonts w:ascii="Arial" w:hAnsi="Arial" w:cs="Arial"/>
          <w:sz w:val="24"/>
          <w:szCs w:val="24"/>
        </w:rPr>
        <w:t>categories, control systems</w:t>
      </w:r>
      <w:r w:rsidR="005B5BA8">
        <w:rPr>
          <w:rFonts w:ascii="Arial" w:hAnsi="Arial" w:cs="Arial"/>
          <w:sz w:val="24"/>
          <w:szCs w:val="24"/>
        </w:rPr>
        <w:t xml:space="preserve"> and </w:t>
      </w:r>
      <w:r w:rsidR="009A7A9A">
        <w:rPr>
          <w:rFonts w:ascii="Arial" w:hAnsi="Arial" w:cs="Arial"/>
          <w:sz w:val="24"/>
          <w:szCs w:val="24"/>
        </w:rPr>
        <w:t xml:space="preserve">control devices. </w:t>
      </w:r>
      <w:sdt>
        <w:sdtPr>
          <w:rPr>
            <w:rFonts w:ascii="Arial" w:hAnsi="Arial" w:cs="Arial"/>
            <w:sz w:val="24"/>
            <w:szCs w:val="24"/>
          </w:rPr>
          <w:id w:val="749620568"/>
          <w:citation/>
        </w:sdtPr>
        <w:sdtEndPr/>
        <w:sdtContent>
          <w:r w:rsidR="009A7A9A">
            <w:rPr>
              <w:rFonts w:ascii="Arial" w:hAnsi="Arial" w:cs="Arial"/>
              <w:sz w:val="24"/>
              <w:szCs w:val="24"/>
            </w:rPr>
            <w:fldChar w:fldCharType="begin"/>
          </w:r>
          <w:r w:rsidR="009A7A9A">
            <w:rPr>
              <w:rFonts w:ascii="Arial" w:hAnsi="Arial" w:cs="Arial"/>
              <w:sz w:val="24"/>
              <w:szCs w:val="24"/>
            </w:rPr>
            <w:instrText xml:space="preserve"> CITATION nib17 \l 2057 </w:instrText>
          </w:r>
          <w:r w:rsidR="009A7A9A">
            <w:rPr>
              <w:rFonts w:ascii="Arial" w:hAnsi="Arial" w:cs="Arial"/>
              <w:sz w:val="24"/>
              <w:szCs w:val="24"/>
            </w:rPr>
            <w:fldChar w:fldCharType="separate"/>
          </w:r>
          <w:r w:rsidR="00455B78" w:rsidRPr="00455B78">
            <w:rPr>
              <w:rFonts w:ascii="Arial" w:hAnsi="Arial" w:cs="Arial"/>
              <w:noProof/>
              <w:sz w:val="24"/>
              <w:szCs w:val="24"/>
            </w:rPr>
            <w:t>(nibusinessinfo, 2017)</w:t>
          </w:r>
          <w:r w:rsidR="009A7A9A">
            <w:rPr>
              <w:rFonts w:ascii="Arial" w:hAnsi="Arial" w:cs="Arial"/>
              <w:sz w:val="24"/>
              <w:szCs w:val="24"/>
            </w:rPr>
            <w:fldChar w:fldCharType="end"/>
          </w:r>
        </w:sdtContent>
      </w:sdt>
      <w:commentRangeStart w:id="32"/>
      <w:commentRangeEnd w:id="32"/>
      <w:r w:rsidR="0072408D">
        <w:rPr>
          <w:rStyle w:val="CommentReference"/>
        </w:rPr>
        <w:commentReference w:id="32"/>
      </w:r>
    </w:p>
    <w:p w14:paraId="416AA0F4" w14:textId="3128B623" w:rsidR="009A7A9A" w:rsidRPr="009A7A9A" w:rsidRDefault="009A7A9A" w:rsidP="009A7A9A">
      <w:pPr>
        <w:pStyle w:val="Heading2"/>
        <w:rPr>
          <w:rFonts w:ascii="Arial" w:hAnsi="Arial" w:cs="Arial"/>
          <w:b/>
          <w:bCs/>
          <w:color w:val="auto"/>
          <w:sz w:val="24"/>
          <w:szCs w:val="24"/>
          <w:u w:val="single"/>
        </w:rPr>
      </w:pPr>
      <w:bookmarkStart w:id="33" w:name="_Toc156329453"/>
      <w:r w:rsidRPr="009A7A9A">
        <w:rPr>
          <w:rFonts w:ascii="Arial" w:hAnsi="Arial" w:cs="Arial"/>
          <w:b/>
          <w:bCs/>
          <w:color w:val="auto"/>
          <w:sz w:val="24"/>
          <w:szCs w:val="24"/>
          <w:u w:val="single"/>
        </w:rPr>
        <w:t>Control Systems</w:t>
      </w:r>
      <w:r>
        <w:rPr>
          <w:rFonts w:ascii="Arial" w:hAnsi="Arial" w:cs="Arial"/>
          <w:b/>
          <w:bCs/>
          <w:color w:val="auto"/>
          <w:sz w:val="24"/>
          <w:szCs w:val="24"/>
          <w:u w:val="single"/>
        </w:rPr>
        <w:t>:</w:t>
      </w:r>
      <w:bookmarkEnd w:id="33"/>
    </w:p>
    <w:p w14:paraId="2FF5D883" w14:textId="77777777" w:rsidR="00B4092E" w:rsidRDefault="00B4092E" w:rsidP="00B4092E"/>
    <w:p w14:paraId="057FEE90" w14:textId="716192C1" w:rsidR="00B4092E" w:rsidRPr="00170FBC" w:rsidRDefault="00B4092E" w:rsidP="00170FBC">
      <w:pPr>
        <w:pStyle w:val="Heading3"/>
        <w:rPr>
          <w:rFonts w:ascii="Arial" w:hAnsi="Arial" w:cs="Arial"/>
          <w:color w:val="auto"/>
          <w:u w:val="single"/>
        </w:rPr>
      </w:pPr>
      <w:bookmarkStart w:id="34" w:name="_Toc156329454"/>
      <w:r w:rsidRPr="00170FBC">
        <w:rPr>
          <w:rFonts w:ascii="Arial" w:hAnsi="Arial" w:cs="Arial"/>
          <w:color w:val="auto"/>
          <w:u w:val="single"/>
        </w:rPr>
        <w:t xml:space="preserve">Real-time </w:t>
      </w:r>
      <w:r w:rsidR="00170FBC" w:rsidRPr="00170FBC">
        <w:rPr>
          <w:rFonts w:ascii="Arial" w:hAnsi="Arial" w:cs="Arial"/>
          <w:color w:val="auto"/>
          <w:u w:val="single"/>
        </w:rPr>
        <w:t>m</w:t>
      </w:r>
      <w:r w:rsidRPr="00170FBC">
        <w:rPr>
          <w:rFonts w:ascii="Arial" w:hAnsi="Arial" w:cs="Arial"/>
          <w:color w:val="auto"/>
          <w:u w:val="single"/>
        </w:rPr>
        <w:t xml:space="preserve">onitoring and </w:t>
      </w:r>
      <w:r w:rsidR="00170FBC" w:rsidRPr="00170FBC">
        <w:rPr>
          <w:rFonts w:ascii="Arial" w:hAnsi="Arial" w:cs="Arial"/>
          <w:color w:val="auto"/>
          <w:u w:val="single"/>
        </w:rPr>
        <w:t>f</w:t>
      </w:r>
      <w:r w:rsidRPr="00170FBC">
        <w:rPr>
          <w:rFonts w:ascii="Arial" w:hAnsi="Arial" w:cs="Arial"/>
          <w:color w:val="auto"/>
          <w:u w:val="single"/>
        </w:rPr>
        <w:t>eedback</w:t>
      </w:r>
      <w:r w:rsidR="00170FBC" w:rsidRPr="00170FBC">
        <w:rPr>
          <w:rFonts w:ascii="Arial" w:hAnsi="Arial" w:cs="Arial"/>
          <w:color w:val="auto"/>
          <w:u w:val="single"/>
        </w:rPr>
        <w:t>.</w:t>
      </w:r>
      <w:bookmarkEnd w:id="34"/>
    </w:p>
    <w:p w14:paraId="5D248F91" w14:textId="3C0714FC" w:rsidR="00B4092E" w:rsidRPr="009A7A9A" w:rsidRDefault="00B4092E" w:rsidP="009A7A9A">
      <w:pPr>
        <w:spacing w:line="360" w:lineRule="auto"/>
        <w:rPr>
          <w:rFonts w:ascii="Arial" w:hAnsi="Arial" w:cs="Arial"/>
          <w:sz w:val="24"/>
          <w:szCs w:val="24"/>
        </w:rPr>
      </w:pPr>
      <w:r w:rsidRPr="009A7A9A">
        <w:rPr>
          <w:rFonts w:ascii="Arial" w:hAnsi="Arial" w:cs="Arial"/>
          <w:sz w:val="24"/>
          <w:szCs w:val="24"/>
        </w:rPr>
        <w:t>Process control systems continuously monitor key parameters such as temperature, pressure</w:t>
      </w:r>
      <w:r w:rsidR="00170FBC">
        <w:rPr>
          <w:rFonts w:ascii="Arial" w:hAnsi="Arial" w:cs="Arial"/>
          <w:sz w:val="24"/>
          <w:szCs w:val="24"/>
        </w:rPr>
        <w:t xml:space="preserve"> and </w:t>
      </w:r>
      <w:r w:rsidRPr="009A7A9A">
        <w:rPr>
          <w:rFonts w:ascii="Arial" w:hAnsi="Arial" w:cs="Arial"/>
          <w:sz w:val="24"/>
          <w:szCs w:val="24"/>
        </w:rPr>
        <w:t>flow rates</w:t>
      </w:r>
      <w:r w:rsidR="00170FBC">
        <w:rPr>
          <w:rFonts w:ascii="Arial" w:hAnsi="Arial" w:cs="Arial"/>
          <w:sz w:val="24"/>
          <w:szCs w:val="24"/>
        </w:rPr>
        <w:t xml:space="preserve"> </w:t>
      </w:r>
      <w:r w:rsidRPr="009A7A9A">
        <w:rPr>
          <w:rFonts w:ascii="Arial" w:hAnsi="Arial" w:cs="Arial"/>
          <w:sz w:val="24"/>
          <w:szCs w:val="24"/>
        </w:rPr>
        <w:t>in real-time.</w:t>
      </w:r>
      <w:r w:rsidR="00170FBC">
        <w:rPr>
          <w:rFonts w:ascii="Arial" w:hAnsi="Arial" w:cs="Arial"/>
          <w:sz w:val="24"/>
          <w:szCs w:val="24"/>
        </w:rPr>
        <w:t xml:space="preserve"> </w:t>
      </w:r>
      <w:r w:rsidRPr="009A7A9A">
        <w:rPr>
          <w:rFonts w:ascii="Arial" w:hAnsi="Arial" w:cs="Arial"/>
          <w:sz w:val="24"/>
          <w:szCs w:val="24"/>
        </w:rPr>
        <w:t>Sensors</w:t>
      </w:r>
      <w:r w:rsidR="00170FBC">
        <w:rPr>
          <w:rFonts w:ascii="Arial" w:hAnsi="Arial" w:cs="Arial"/>
          <w:sz w:val="24"/>
          <w:szCs w:val="24"/>
        </w:rPr>
        <w:t xml:space="preserve"> monitor these parameters and </w:t>
      </w:r>
      <w:r w:rsidRPr="009A7A9A">
        <w:rPr>
          <w:rFonts w:ascii="Arial" w:hAnsi="Arial" w:cs="Arial"/>
          <w:sz w:val="24"/>
          <w:szCs w:val="24"/>
        </w:rPr>
        <w:t>feedback</w:t>
      </w:r>
      <w:r w:rsidR="00170FBC">
        <w:rPr>
          <w:rFonts w:ascii="Arial" w:hAnsi="Arial" w:cs="Arial"/>
          <w:sz w:val="24"/>
          <w:szCs w:val="24"/>
        </w:rPr>
        <w:t xml:space="preserve"> this information</w:t>
      </w:r>
      <w:r w:rsidRPr="009A7A9A">
        <w:rPr>
          <w:rFonts w:ascii="Arial" w:hAnsi="Arial" w:cs="Arial"/>
          <w:sz w:val="24"/>
          <w:szCs w:val="24"/>
        </w:rPr>
        <w:t xml:space="preserve"> to the control system, allowing </w:t>
      </w:r>
      <w:r w:rsidR="00170FBC">
        <w:rPr>
          <w:rFonts w:ascii="Arial" w:hAnsi="Arial" w:cs="Arial"/>
          <w:sz w:val="24"/>
          <w:szCs w:val="24"/>
        </w:rPr>
        <w:t>the Panel Operator</w:t>
      </w:r>
      <w:r w:rsidRPr="009A7A9A">
        <w:rPr>
          <w:rFonts w:ascii="Arial" w:hAnsi="Arial" w:cs="Arial"/>
          <w:sz w:val="24"/>
          <w:szCs w:val="24"/>
        </w:rPr>
        <w:t xml:space="preserve"> to make immediate adjustments to maintain optimal operating conditions.</w:t>
      </w:r>
    </w:p>
    <w:p w14:paraId="5EA49E84" w14:textId="45115C4E" w:rsidR="00B4092E" w:rsidRPr="00170FBC" w:rsidRDefault="00B4092E" w:rsidP="00170FBC">
      <w:pPr>
        <w:pStyle w:val="Heading3"/>
        <w:rPr>
          <w:rFonts w:ascii="Arial" w:hAnsi="Arial" w:cs="Arial"/>
          <w:color w:val="auto"/>
          <w:u w:val="single"/>
        </w:rPr>
      </w:pPr>
      <w:bookmarkStart w:id="35" w:name="_Toc156329455"/>
      <w:r w:rsidRPr="00170FBC">
        <w:rPr>
          <w:rFonts w:ascii="Arial" w:hAnsi="Arial" w:cs="Arial"/>
          <w:color w:val="auto"/>
          <w:u w:val="single"/>
        </w:rPr>
        <w:t>Automated Control Systems</w:t>
      </w:r>
      <w:r w:rsidR="00170FBC" w:rsidRPr="00170FBC">
        <w:rPr>
          <w:rFonts w:ascii="Arial" w:hAnsi="Arial" w:cs="Arial"/>
          <w:color w:val="auto"/>
          <w:u w:val="single"/>
        </w:rPr>
        <w:t>.</w:t>
      </w:r>
      <w:bookmarkEnd w:id="35"/>
    </w:p>
    <w:p w14:paraId="0AFC63F4" w14:textId="248A91DC" w:rsidR="00B4092E" w:rsidRPr="009A7A9A" w:rsidRDefault="00B4092E" w:rsidP="009A7A9A">
      <w:pPr>
        <w:spacing w:line="360" w:lineRule="auto"/>
        <w:rPr>
          <w:rFonts w:ascii="Arial" w:hAnsi="Arial" w:cs="Arial"/>
          <w:sz w:val="24"/>
          <w:szCs w:val="24"/>
        </w:rPr>
      </w:pPr>
      <w:r w:rsidRPr="009A7A9A">
        <w:rPr>
          <w:rFonts w:ascii="Arial" w:hAnsi="Arial" w:cs="Arial"/>
          <w:sz w:val="24"/>
          <w:szCs w:val="24"/>
        </w:rPr>
        <w:t>A</w:t>
      </w:r>
      <w:r w:rsidR="00170FBC">
        <w:rPr>
          <w:rFonts w:ascii="Arial" w:hAnsi="Arial" w:cs="Arial"/>
          <w:sz w:val="24"/>
          <w:szCs w:val="24"/>
        </w:rPr>
        <w:t xml:space="preserve">utomated </w:t>
      </w:r>
      <w:r w:rsidRPr="009A7A9A">
        <w:rPr>
          <w:rFonts w:ascii="Arial" w:hAnsi="Arial" w:cs="Arial"/>
          <w:sz w:val="24"/>
          <w:szCs w:val="24"/>
        </w:rPr>
        <w:t>control systems</w:t>
      </w:r>
      <w:r w:rsidR="00170FBC">
        <w:rPr>
          <w:rFonts w:ascii="Arial" w:hAnsi="Arial" w:cs="Arial"/>
          <w:sz w:val="24"/>
          <w:szCs w:val="24"/>
        </w:rPr>
        <w:t xml:space="preserve"> such as </w:t>
      </w:r>
      <w:r w:rsidRPr="009A7A9A">
        <w:rPr>
          <w:rFonts w:ascii="Arial" w:hAnsi="Arial" w:cs="Arial"/>
          <w:sz w:val="24"/>
          <w:szCs w:val="24"/>
        </w:rPr>
        <w:t>Distributed Control Systems (DCS) and Programmable Logic Controllers (PLC</w:t>
      </w:r>
      <w:r w:rsidR="00170FBC">
        <w:rPr>
          <w:rFonts w:ascii="Arial" w:hAnsi="Arial" w:cs="Arial"/>
          <w:sz w:val="24"/>
          <w:szCs w:val="24"/>
        </w:rPr>
        <w:t>s</w:t>
      </w:r>
      <w:r w:rsidRPr="009A7A9A">
        <w:rPr>
          <w:rFonts w:ascii="Arial" w:hAnsi="Arial" w:cs="Arial"/>
          <w:sz w:val="24"/>
          <w:szCs w:val="24"/>
        </w:rPr>
        <w:t>)</w:t>
      </w:r>
      <w:r w:rsidR="00170FBC">
        <w:rPr>
          <w:rFonts w:ascii="Arial" w:hAnsi="Arial" w:cs="Arial"/>
          <w:sz w:val="24"/>
          <w:szCs w:val="24"/>
        </w:rPr>
        <w:t xml:space="preserve"> make life a lot easier for the Panel Operators by part-a</w:t>
      </w:r>
      <w:r w:rsidRPr="009A7A9A">
        <w:rPr>
          <w:rFonts w:ascii="Arial" w:hAnsi="Arial" w:cs="Arial"/>
          <w:sz w:val="24"/>
          <w:szCs w:val="24"/>
        </w:rPr>
        <w:t>utoma</w:t>
      </w:r>
      <w:r w:rsidR="00170FBC">
        <w:rPr>
          <w:rFonts w:ascii="Arial" w:hAnsi="Arial" w:cs="Arial"/>
          <w:sz w:val="24"/>
          <w:szCs w:val="24"/>
        </w:rPr>
        <w:t xml:space="preserve">ting control of the equipment and </w:t>
      </w:r>
      <w:r w:rsidRPr="009A7A9A">
        <w:rPr>
          <w:rFonts w:ascii="Arial" w:hAnsi="Arial" w:cs="Arial"/>
          <w:sz w:val="24"/>
          <w:szCs w:val="24"/>
        </w:rPr>
        <w:t>process.</w:t>
      </w:r>
      <w:r w:rsidR="00441B5A">
        <w:rPr>
          <w:rFonts w:ascii="Arial" w:hAnsi="Arial" w:cs="Arial"/>
          <w:sz w:val="24"/>
          <w:szCs w:val="24"/>
        </w:rPr>
        <w:t xml:space="preserve"> </w:t>
      </w:r>
      <w:sdt>
        <w:sdtPr>
          <w:rPr>
            <w:rFonts w:ascii="Arial" w:hAnsi="Arial" w:cs="Arial"/>
            <w:sz w:val="24"/>
            <w:szCs w:val="24"/>
          </w:rPr>
          <w:id w:val="-2139638136"/>
          <w:citation/>
        </w:sdtPr>
        <w:sdtEndPr/>
        <w:sdtContent>
          <w:r w:rsidR="00441B5A">
            <w:rPr>
              <w:rFonts w:ascii="Arial" w:hAnsi="Arial" w:cs="Arial"/>
              <w:sz w:val="24"/>
              <w:szCs w:val="24"/>
            </w:rPr>
            <w:fldChar w:fldCharType="begin"/>
          </w:r>
          <w:r w:rsidR="00441B5A">
            <w:rPr>
              <w:rFonts w:ascii="Arial" w:hAnsi="Arial" w:cs="Arial"/>
              <w:sz w:val="24"/>
              <w:szCs w:val="24"/>
            </w:rPr>
            <w:instrText xml:space="preserve"> CITATION Cir20 \l 2057 </w:instrText>
          </w:r>
          <w:r w:rsidR="00441B5A">
            <w:rPr>
              <w:rFonts w:ascii="Arial" w:hAnsi="Arial" w:cs="Arial"/>
              <w:sz w:val="24"/>
              <w:szCs w:val="24"/>
            </w:rPr>
            <w:fldChar w:fldCharType="separate"/>
          </w:r>
          <w:r w:rsidR="00455B78" w:rsidRPr="00455B78">
            <w:rPr>
              <w:rFonts w:ascii="Arial" w:hAnsi="Arial" w:cs="Arial"/>
              <w:noProof/>
              <w:sz w:val="24"/>
              <w:szCs w:val="24"/>
            </w:rPr>
            <w:t>(CircuitGlobe, 2020)</w:t>
          </w:r>
          <w:r w:rsidR="00441B5A">
            <w:rPr>
              <w:rFonts w:ascii="Arial" w:hAnsi="Arial" w:cs="Arial"/>
              <w:sz w:val="24"/>
              <w:szCs w:val="24"/>
            </w:rPr>
            <w:fldChar w:fldCharType="end"/>
          </w:r>
        </w:sdtContent>
      </w:sdt>
    </w:p>
    <w:p w14:paraId="4D0D66A0" w14:textId="58A18091" w:rsidR="00B4092E" w:rsidRPr="009A7A9A" w:rsidRDefault="00B4092E" w:rsidP="009A7A9A">
      <w:pPr>
        <w:spacing w:line="360" w:lineRule="auto"/>
        <w:rPr>
          <w:rFonts w:ascii="Arial" w:hAnsi="Arial" w:cs="Arial"/>
          <w:sz w:val="24"/>
          <w:szCs w:val="24"/>
        </w:rPr>
      </w:pPr>
      <w:r w:rsidRPr="009A7A9A">
        <w:rPr>
          <w:rFonts w:ascii="Arial" w:hAnsi="Arial" w:cs="Arial"/>
          <w:sz w:val="24"/>
          <w:szCs w:val="24"/>
        </w:rPr>
        <w:t xml:space="preserve">These systems </w:t>
      </w:r>
      <w:r w:rsidR="00170FBC">
        <w:rPr>
          <w:rFonts w:ascii="Arial" w:hAnsi="Arial" w:cs="Arial"/>
          <w:sz w:val="24"/>
          <w:szCs w:val="24"/>
        </w:rPr>
        <w:t xml:space="preserve">automatically </w:t>
      </w:r>
      <w:r w:rsidRPr="009A7A9A">
        <w:rPr>
          <w:rFonts w:ascii="Arial" w:hAnsi="Arial" w:cs="Arial"/>
          <w:sz w:val="24"/>
          <w:szCs w:val="24"/>
        </w:rPr>
        <w:t xml:space="preserve">adjust control </w:t>
      </w:r>
      <w:r w:rsidR="00170FBC">
        <w:rPr>
          <w:rFonts w:ascii="Arial" w:hAnsi="Arial" w:cs="Arial"/>
          <w:sz w:val="24"/>
          <w:szCs w:val="24"/>
        </w:rPr>
        <w:t>devices</w:t>
      </w:r>
      <w:r w:rsidRPr="009A7A9A">
        <w:rPr>
          <w:rFonts w:ascii="Arial" w:hAnsi="Arial" w:cs="Arial"/>
          <w:sz w:val="24"/>
          <w:szCs w:val="24"/>
        </w:rPr>
        <w:t xml:space="preserve"> such as valves, pumps, and motors</w:t>
      </w:r>
      <w:r w:rsidR="00441B5A">
        <w:rPr>
          <w:rFonts w:ascii="Arial" w:hAnsi="Arial" w:cs="Arial"/>
          <w:sz w:val="24"/>
          <w:szCs w:val="24"/>
        </w:rPr>
        <w:t>, u</w:t>
      </w:r>
      <w:r w:rsidR="00170FBC">
        <w:rPr>
          <w:rFonts w:ascii="Arial" w:hAnsi="Arial" w:cs="Arial"/>
          <w:sz w:val="24"/>
          <w:szCs w:val="24"/>
        </w:rPr>
        <w:t>sing f</w:t>
      </w:r>
      <w:r w:rsidRPr="009A7A9A">
        <w:rPr>
          <w:rFonts w:ascii="Arial" w:hAnsi="Arial" w:cs="Arial"/>
          <w:sz w:val="24"/>
          <w:szCs w:val="24"/>
        </w:rPr>
        <w:t xml:space="preserve">eedback </w:t>
      </w:r>
      <w:r w:rsidR="00170FBC">
        <w:rPr>
          <w:rFonts w:ascii="Arial" w:hAnsi="Arial" w:cs="Arial"/>
          <w:sz w:val="24"/>
          <w:szCs w:val="24"/>
        </w:rPr>
        <w:t>l</w:t>
      </w:r>
      <w:r w:rsidRPr="009A7A9A">
        <w:rPr>
          <w:rFonts w:ascii="Arial" w:hAnsi="Arial" w:cs="Arial"/>
          <w:sz w:val="24"/>
          <w:szCs w:val="24"/>
        </w:rPr>
        <w:t>oops and Proportional-Integral-Derivative</w:t>
      </w:r>
      <w:r w:rsidR="00170FBC">
        <w:rPr>
          <w:rFonts w:ascii="Arial" w:hAnsi="Arial" w:cs="Arial"/>
          <w:sz w:val="24"/>
          <w:szCs w:val="24"/>
        </w:rPr>
        <w:t xml:space="preserve"> controls</w:t>
      </w:r>
      <w:r w:rsidRPr="009A7A9A">
        <w:rPr>
          <w:rFonts w:ascii="Arial" w:hAnsi="Arial" w:cs="Arial"/>
          <w:sz w:val="24"/>
          <w:szCs w:val="24"/>
        </w:rPr>
        <w:t xml:space="preserve"> (PID)</w:t>
      </w:r>
      <w:r w:rsidR="00441B5A">
        <w:rPr>
          <w:rFonts w:ascii="Arial" w:hAnsi="Arial" w:cs="Arial"/>
          <w:sz w:val="24"/>
          <w:szCs w:val="24"/>
        </w:rPr>
        <w:t>. With these,</w:t>
      </w:r>
      <w:r w:rsidR="00170FBC">
        <w:rPr>
          <w:rFonts w:ascii="Arial" w:hAnsi="Arial" w:cs="Arial"/>
          <w:sz w:val="24"/>
          <w:szCs w:val="24"/>
        </w:rPr>
        <w:t xml:space="preserve"> the system can </w:t>
      </w:r>
      <w:r w:rsidRPr="009A7A9A">
        <w:rPr>
          <w:rFonts w:ascii="Arial" w:hAnsi="Arial" w:cs="Arial"/>
          <w:sz w:val="24"/>
          <w:szCs w:val="24"/>
        </w:rPr>
        <w:t>maintain setpoints for various parameters</w:t>
      </w:r>
      <w:r w:rsidR="00441B5A">
        <w:rPr>
          <w:rFonts w:ascii="Arial" w:hAnsi="Arial" w:cs="Arial"/>
          <w:sz w:val="24"/>
          <w:szCs w:val="24"/>
        </w:rPr>
        <w:t xml:space="preserve"> by </w:t>
      </w:r>
      <w:r w:rsidRPr="009A7A9A">
        <w:rPr>
          <w:rFonts w:ascii="Arial" w:hAnsi="Arial" w:cs="Arial"/>
          <w:sz w:val="24"/>
          <w:szCs w:val="24"/>
        </w:rPr>
        <w:t>continuously compar</w:t>
      </w:r>
      <w:r w:rsidR="00441B5A">
        <w:rPr>
          <w:rFonts w:ascii="Arial" w:hAnsi="Arial" w:cs="Arial"/>
          <w:sz w:val="24"/>
          <w:szCs w:val="24"/>
        </w:rPr>
        <w:t>ing</w:t>
      </w:r>
      <w:r w:rsidRPr="009A7A9A">
        <w:rPr>
          <w:rFonts w:ascii="Arial" w:hAnsi="Arial" w:cs="Arial"/>
          <w:sz w:val="24"/>
          <w:szCs w:val="24"/>
        </w:rPr>
        <w:t xml:space="preserve"> actual values with desired setpoints and mak</w:t>
      </w:r>
      <w:r w:rsidR="00441B5A">
        <w:rPr>
          <w:rFonts w:ascii="Arial" w:hAnsi="Arial" w:cs="Arial"/>
          <w:sz w:val="24"/>
          <w:szCs w:val="24"/>
        </w:rPr>
        <w:t>ing</w:t>
      </w:r>
      <w:r w:rsidRPr="009A7A9A">
        <w:rPr>
          <w:rFonts w:ascii="Arial" w:hAnsi="Arial" w:cs="Arial"/>
          <w:sz w:val="24"/>
          <w:szCs w:val="24"/>
        </w:rPr>
        <w:t xml:space="preserve"> adjustments to minimize deviations.</w:t>
      </w:r>
      <w:r w:rsidR="00441B5A">
        <w:rPr>
          <w:rFonts w:ascii="Arial" w:hAnsi="Arial" w:cs="Arial"/>
          <w:sz w:val="24"/>
          <w:szCs w:val="24"/>
        </w:rPr>
        <w:t xml:space="preserve"> </w:t>
      </w:r>
      <w:sdt>
        <w:sdtPr>
          <w:rPr>
            <w:rFonts w:ascii="Arial" w:hAnsi="Arial" w:cs="Arial"/>
            <w:sz w:val="24"/>
            <w:szCs w:val="24"/>
          </w:rPr>
          <w:id w:val="963228879"/>
          <w:citation/>
        </w:sdtPr>
        <w:sdtEndPr/>
        <w:sdtContent>
          <w:r w:rsidR="00441B5A">
            <w:rPr>
              <w:rFonts w:ascii="Arial" w:hAnsi="Arial" w:cs="Arial"/>
              <w:sz w:val="24"/>
              <w:szCs w:val="24"/>
            </w:rPr>
            <w:fldChar w:fldCharType="begin"/>
          </w:r>
          <w:r w:rsidR="00441B5A">
            <w:rPr>
              <w:rFonts w:ascii="Arial" w:hAnsi="Arial" w:cs="Arial"/>
              <w:sz w:val="24"/>
              <w:szCs w:val="24"/>
            </w:rPr>
            <w:instrText xml:space="preserve"> CITATION the22 \l 2057 </w:instrText>
          </w:r>
          <w:r w:rsidR="00441B5A">
            <w:rPr>
              <w:rFonts w:ascii="Arial" w:hAnsi="Arial" w:cs="Arial"/>
              <w:sz w:val="24"/>
              <w:szCs w:val="24"/>
            </w:rPr>
            <w:fldChar w:fldCharType="separate"/>
          </w:r>
          <w:r w:rsidR="00455B78" w:rsidRPr="00455B78">
            <w:rPr>
              <w:rFonts w:ascii="Arial" w:hAnsi="Arial" w:cs="Arial"/>
              <w:noProof/>
              <w:sz w:val="24"/>
              <w:szCs w:val="24"/>
            </w:rPr>
            <w:t>(the-working-of-a-pid-controller, 2022)</w:t>
          </w:r>
          <w:r w:rsidR="00441B5A">
            <w:rPr>
              <w:rFonts w:ascii="Arial" w:hAnsi="Arial" w:cs="Arial"/>
              <w:sz w:val="24"/>
              <w:szCs w:val="24"/>
            </w:rPr>
            <w:fldChar w:fldCharType="end"/>
          </w:r>
        </w:sdtContent>
      </w:sdt>
    </w:p>
    <w:p w14:paraId="1626F260" w14:textId="5DE37485" w:rsidR="00B4092E" w:rsidRPr="0077310E" w:rsidRDefault="00B4092E" w:rsidP="0077310E">
      <w:pPr>
        <w:pStyle w:val="Heading3"/>
        <w:rPr>
          <w:rFonts w:ascii="Arial" w:hAnsi="Arial" w:cs="Arial"/>
          <w:color w:val="auto"/>
          <w:u w:val="single"/>
        </w:rPr>
      </w:pPr>
      <w:bookmarkStart w:id="36" w:name="_Toc156329456"/>
      <w:r w:rsidRPr="0077310E">
        <w:rPr>
          <w:rFonts w:ascii="Arial" w:hAnsi="Arial" w:cs="Arial"/>
          <w:color w:val="auto"/>
          <w:u w:val="single"/>
        </w:rPr>
        <w:t>Alarms and Alerts</w:t>
      </w:r>
      <w:r w:rsidR="0077310E" w:rsidRPr="0077310E">
        <w:rPr>
          <w:rFonts w:ascii="Arial" w:hAnsi="Arial" w:cs="Arial"/>
          <w:color w:val="auto"/>
          <w:u w:val="single"/>
        </w:rPr>
        <w:t>.</w:t>
      </w:r>
      <w:bookmarkEnd w:id="36"/>
    </w:p>
    <w:p w14:paraId="4A5639D4" w14:textId="789E9E26" w:rsidR="00B4092E" w:rsidRDefault="0077310E" w:rsidP="009A7A9A">
      <w:pPr>
        <w:spacing w:line="360" w:lineRule="auto"/>
        <w:rPr>
          <w:rFonts w:ascii="Arial" w:hAnsi="Arial" w:cs="Arial"/>
          <w:sz w:val="24"/>
          <w:szCs w:val="24"/>
        </w:rPr>
      </w:pPr>
      <w:r>
        <w:rPr>
          <w:rFonts w:ascii="Arial" w:hAnsi="Arial" w:cs="Arial"/>
          <w:sz w:val="24"/>
          <w:szCs w:val="24"/>
        </w:rPr>
        <w:t xml:space="preserve">Various </w:t>
      </w:r>
      <w:r w:rsidR="00B4092E" w:rsidRPr="009A7A9A">
        <w:rPr>
          <w:rFonts w:ascii="Arial" w:hAnsi="Arial" w:cs="Arial"/>
          <w:sz w:val="24"/>
          <w:szCs w:val="24"/>
        </w:rPr>
        <w:t xml:space="preserve">alarm systems are integrated into the </w:t>
      </w:r>
      <w:r>
        <w:rPr>
          <w:rFonts w:ascii="Arial" w:hAnsi="Arial" w:cs="Arial"/>
          <w:sz w:val="24"/>
          <w:szCs w:val="24"/>
        </w:rPr>
        <w:t xml:space="preserve">units and </w:t>
      </w:r>
      <w:r w:rsidR="00B4092E" w:rsidRPr="009A7A9A">
        <w:rPr>
          <w:rFonts w:ascii="Arial" w:hAnsi="Arial" w:cs="Arial"/>
          <w:sz w:val="24"/>
          <w:szCs w:val="24"/>
        </w:rPr>
        <w:t xml:space="preserve">control systems to alert </w:t>
      </w:r>
      <w:r>
        <w:rPr>
          <w:rFonts w:ascii="Arial" w:hAnsi="Arial" w:cs="Arial"/>
          <w:sz w:val="24"/>
          <w:szCs w:val="24"/>
        </w:rPr>
        <w:t>workers</w:t>
      </w:r>
      <w:r w:rsidR="00B4092E" w:rsidRPr="009A7A9A">
        <w:rPr>
          <w:rFonts w:ascii="Arial" w:hAnsi="Arial" w:cs="Arial"/>
          <w:sz w:val="24"/>
          <w:szCs w:val="24"/>
        </w:rPr>
        <w:t xml:space="preserve"> in case of abnormal conditions or potential issues</w:t>
      </w:r>
      <w:r>
        <w:rPr>
          <w:rFonts w:ascii="Arial" w:hAnsi="Arial" w:cs="Arial"/>
          <w:sz w:val="24"/>
          <w:szCs w:val="24"/>
        </w:rPr>
        <w:t xml:space="preserve">. Thanks to these alarms </w:t>
      </w:r>
      <w:r w:rsidR="00B4092E" w:rsidRPr="009A7A9A">
        <w:rPr>
          <w:rFonts w:ascii="Arial" w:hAnsi="Arial" w:cs="Arial"/>
          <w:sz w:val="24"/>
          <w:szCs w:val="24"/>
        </w:rPr>
        <w:t>Operators can take corrective actions promptly, preventing minor deviations from escalating into major incidents.</w:t>
      </w:r>
      <w:r>
        <w:rPr>
          <w:rFonts w:ascii="Arial" w:hAnsi="Arial" w:cs="Arial"/>
          <w:sz w:val="24"/>
          <w:szCs w:val="24"/>
        </w:rPr>
        <w:t xml:space="preserve"> There are also unit alarm systems to alert workers out in the field if the unit has become unsafe. These can be manually activated or can be activated via hydrocarbon sensors and other </w:t>
      </w:r>
      <w:commentRangeStart w:id="37"/>
      <w:r>
        <w:rPr>
          <w:rFonts w:ascii="Arial" w:hAnsi="Arial" w:cs="Arial"/>
          <w:sz w:val="24"/>
          <w:szCs w:val="24"/>
        </w:rPr>
        <w:t>sensors</w:t>
      </w:r>
      <w:commentRangeEnd w:id="37"/>
      <w:r w:rsidR="0072408D">
        <w:rPr>
          <w:rStyle w:val="CommentReference"/>
        </w:rPr>
        <w:commentReference w:id="37"/>
      </w:r>
      <w:r>
        <w:rPr>
          <w:rFonts w:ascii="Arial" w:hAnsi="Arial" w:cs="Arial"/>
          <w:sz w:val="24"/>
          <w:szCs w:val="24"/>
        </w:rPr>
        <w:t>.</w:t>
      </w:r>
    </w:p>
    <w:p w14:paraId="2B5443C5" w14:textId="77777777" w:rsidR="005B5BA8" w:rsidRDefault="005B5BA8" w:rsidP="009A7A9A">
      <w:pPr>
        <w:spacing w:line="360" w:lineRule="auto"/>
        <w:rPr>
          <w:rFonts w:ascii="Arial" w:hAnsi="Arial" w:cs="Arial"/>
          <w:sz w:val="24"/>
          <w:szCs w:val="24"/>
        </w:rPr>
      </w:pPr>
    </w:p>
    <w:p w14:paraId="65887819" w14:textId="22665D5E" w:rsidR="0077310E" w:rsidRDefault="0077310E" w:rsidP="0077310E">
      <w:pPr>
        <w:pStyle w:val="Heading2"/>
        <w:rPr>
          <w:rFonts w:ascii="Arial" w:hAnsi="Arial" w:cs="Arial"/>
          <w:b/>
          <w:bCs/>
          <w:color w:val="auto"/>
          <w:sz w:val="24"/>
          <w:szCs w:val="24"/>
          <w:u w:val="single"/>
        </w:rPr>
      </w:pPr>
      <w:bookmarkStart w:id="38" w:name="_Toc156329457"/>
      <w:r w:rsidRPr="0077310E">
        <w:rPr>
          <w:rFonts w:ascii="Arial" w:hAnsi="Arial" w:cs="Arial"/>
          <w:b/>
          <w:bCs/>
          <w:color w:val="auto"/>
          <w:sz w:val="24"/>
          <w:szCs w:val="24"/>
          <w:u w:val="single"/>
        </w:rPr>
        <w:lastRenderedPageBreak/>
        <w:t>Control Devices:</w:t>
      </w:r>
      <w:bookmarkEnd w:id="38"/>
    </w:p>
    <w:p w14:paraId="3354F42C" w14:textId="77777777" w:rsidR="0077310E" w:rsidRPr="0077310E" w:rsidRDefault="0077310E" w:rsidP="0077310E"/>
    <w:p w14:paraId="68F56828" w14:textId="6347CEF0" w:rsidR="00B4092E" w:rsidRPr="0077310E" w:rsidRDefault="00B4092E" w:rsidP="0077310E">
      <w:pPr>
        <w:pStyle w:val="Heading3"/>
        <w:rPr>
          <w:rFonts w:ascii="Arial" w:hAnsi="Arial" w:cs="Arial"/>
          <w:color w:val="auto"/>
          <w:u w:val="single"/>
        </w:rPr>
      </w:pPr>
      <w:bookmarkStart w:id="39" w:name="_Toc156329458"/>
      <w:r w:rsidRPr="0077310E">
        <w:rPr>
          <w:rFonts w:ascii="Arial" w:hAnsi="Arial" w:cs="Arial"/>
          <w:color w:val="auto"/>
          <w:u w:val="single"/>
        </w:rPr>
        <w:t>Emergency Shutdown Systems (ESD)</w:t>
      </w:r>
      <w:r w:rsidR="0077310E" w:rsidRPr="0077310E">
        <w:rPr>
          <w:rFonts w:ascii="Arial" w:hAnsi="Arial" w:cs="Arial"/>
          <w:color w:val="auto"/>
          <w:u w:val="single"/>
        </w:rPr>
        <w:t>.</w:t>
      </w:r>
      <w:bookmarkEnd w:id="39"/>
    </w:p>
    <w:p w14:paraId="6BC4DDD3" w14:textId="6B63D920" w:rsidR="00B4092E" w:rsidRDefault="00B4092E" w:rsidP="002C68E2">
      <w:pPr>
        <w:spacing w:line="360" w:lineRule="auto"/>
        <w:rPr>
          <w:rFonts w:ascii="Arial" w:hAnsi="Arial" w:cs="Arial"/>
          <w:sz w:val="24"/>
          <w:szCs w:val="24"/>
        </w:rPr>
      </w:pPr>
      <w:r w:rsidRPr="009A7A9A">
        <w:rPr>
          <w:rFonts w:ascii="Arial" w:hAnsi="Arial" w:cs="Arial"/>
          <w:sz w:val="24"/>
          <w:szCs w:val="24"/>
        </w:rPr>
        <w:t>ESD</w:t>
      </w:r>
      <w:r w:rsidR="0077310E">
        <w:rPr>
          <w:rFonts w:ascii="Arial" w:hAnsi="Arial" w:cs="Arial"/>
          <w:sz w:val="24"/>
          <w:szCs w:val="24"/>
        </w:rPr>
        <w:t xml:space="preserve">s </w:t>
      </w:r>
      <w:r w:rsidRPr="009A7A9A">
        <w:rPr>
          <w:rFonts w:ascii="Arial" w:hAnsi="Arial" w:cs="Arial"/>
          <w:sz w:val="24"/>
          <w:szCs w:val="24"/>
        </w:rPr>
        <w:t>are designed to rapidly and safely shut down processes in the event of emergencies or critical failures.</w:t>
      </w:r>
      <w:r w:rsidR="0077310E">
        <w:rPr>
          <w:rFonts w:ascii="Arial" w:hAnsi="Arial" w:cs="Arial"/>
          <w:sz w:val="24"/>
          <w:szCs w:val="24"/>
        </w:rPr>
        <w:t xml:space="preserve"> </w:t>
      </w:r>
      <w:r w:rsidRPr="009A7A9A">
        <w:rPr>
          <w:rFonts w:ascii="Arial" w:hAnsi="Arial" w:cs="Arial"/>
          <w:sz w:val="24"/>
          <w:szCs w:val="24"/>
        </w:rPr>
        <w:t>These systems can be triggered automatically based on predefined criteria</w:t>
      </w:r>
      <w:r w:rsidR="0077310E">
        <w:rPr>
          <w:rFonts w:ascii="Arial" w:hAnsi="Arial" w:cs="Arial"/>
          <w:sz w:val="24"/>
          <w:szCs w:val="24"/>
        </w:rPr>
        <w:t xml:space="preserve"> detected by the control system</w:t>
      </w:r>
      <w:r w:rsidRPr="009A7A9A">
        <w:rPr>
          <w:rFonts w:ascii="Arial" w:hAnsi="Arial" w:cs="Arial"/>
          <w:sz w:val="24"/>
          <w:szCs w:val="24"/>
        </w:rPr>
        <w:t xml:space="preserve"> or manually by operators.</w:t>
      </w:r>
      <w:r w:rsidR="0077310E">
        <w:rPr>
          <w:rFonts w:ascii="Arial" w:hAnsi="Arial" w:cs="Arial"/>
          <w:sz w:val="24"/>
          <w:szCs w:val="24"/>
        </w:rPr>
        <w:t xml:space="preserve"> There are various ways ESDs shut the process down, but the most common methods are by tripping heaters, shutting HXVs, dumping acid vessels and activating pressure relief spillbacks.</w:t>
      </w:r>
    </w:p>
    <w:p w14:paraId="02828C3C" w14:textId="48668863" w:rsidR="0077310E" w:rsidRDefault="0077310E" w:rsidP="002C68E2">
      <w:pPr>
        <w:pStyle w:val="Heading3"/>
        <w:rPr>
          <w:rFonts w:ascii="Arial" w:hAnsi="Arial" w:cs="Arial"/>
          <w:color w:val="auto"/>
          <w:u w:val="single"/>
        </w:rPr>
      </w:pPr>
      <w:bookmarkStart w:id="40" w:name="_Toc156329459"/>
      <w:r w:rsidRPr="002C68E2">
        <w:rPr>
          <w:rFonts w:ascii="Arial" w:hAnsi="Arial" w:cs="Arial"/>
          <w:color w:val="auto"/>
          <w:u w:val="single"/>
        </w:rPr>
        <w:t>Valves (HXVs</w:t>
      </w:r>
      <w:r w:rsidR="002C68E2">
        <w:rPr>
          <w:rFonts w:ascii="Arial" w:hAnsi="Arial" w:cs="Arial"/>
          <w:color w:val="auto"/>
          <w:u w:val="single"/>
        </w:rPr>
        <w:t>/SDVs</w:t>
      </w:r>
      <w:r w:rsidR="002C68E2" w:rsidRPr="002C68E2">
        <w:rPr>
          <w:rFonts w:ascii="Arial" w:hAnsi="Arial" w:cs="Arial"/>
          <w:color w:val="auto"/>
          <w:u w:val="single"/>
        </w:rPr>
        <w:t>, PSVs</w:t>
      </w:r>
      <w:r w:rsidR="002C68E2">
        <w:rPr>
          <w:rFonts w:ascii="Arial" w:hAnsi="Arial" w:cs="Arial"/>
          <w:color w:val="auto"/>
          <w:u w:val="single"/>
        </w:rPr>
        <w:t>/PRVs</w:t>
      </w:r>
      <w:r w:rsidRPr="002C68E2">
        <w:rPr>
          <w:rFonts w:ascii="Arial" w:hAnsi="Arial" w:cs="Arial"/>
          <w:color w:val="auto"/>
          <w:u w:val="single"/>
        </w:rPr>
        <w:t xml:space="preserve"> &amp; NRVs).</w:t>
      </w:r>
      <w:bookmarkEnd w:id="40"/>
    </w:p>
    <w:p w14:paraId="294FACF8" w14:textId="1E27C5BA" w:rsidR="002C68E2" w:rsidRDefault="002C68E2" w:rsidP="002C68E2">
      <w:pPr>
        <w:spacing w:line="360" w:lineRule="auto"/>
        <w:rPr>
          <w:rFonts w:ascii="Arial" w:hAnsi="Arial" w:cs="Arial"/>
          <w:sz w:val="24"/>
          <w:szCs w:val="24"/>
        </w:rPr>
      </w:pPr>
      <w:r>
        <w:rPr>
          <w:rFonts w:ascii="Arial" w:hAnsi="Arial" w:cs="Arial"/>
          <w:sz w:val="24"/>
          <w:szCs w:val="24"/>
        </w:rPr>
        <w:t xml:space="preserve">These valves are all control devices that allow the process to be safely controlled and regulated. HXVs/SDVs are valves that when activated by the emergency shutdown system either fully open or more commonly fully shut to stop the flow of fluid or drain a vessel They have no middle ground and cannot be part activated they are either open or closed. </w:t>
      </w:r>
      <w:sdt>
        <w:sdtPr>
          <w:rPr>
            <w:rFonts w:ascii="Arial" w:hAnsi="Arial" w:cs="Arial"/>
            <w:sz w:val="24"/>
            <w:szCs w:val="24"/>
          </w:rPr>
          <w:id w:val="1355068138"/>
          <w:citation/>
        </w:sdtPr>
        <w:sdtEndPr/>
        <w:sdtContent>
          <w:r>
            <w:rPr>
              <w:rFonts w:ascii="Arial" w:hAnsi="Arial" w:cs="Arial"/>
              <w:sz w:val="24"/>
              <w:szCs w:val="24"/>
            </w:rPr>
            <w:fldChar w:fldCharType="begin"/>
          </w:r>
          <w:r>
            <w:rPr>
              <w:rFonts w:ascii="Arial" w:hAnsi="Arial" w:cs="Arial"/>
              <w:sz w:val="24"/>
              <w:szCs w:val="24"/>
            </w:rPr>
            <w:instrText xml:space="preserve"> CITATION All23 \l 2057 </w:instrText>
          </w:r>
          <w:r>
            <w:rPr>
              <w:rFonts w:ascii="Arial" w:hAnsi="Arial" w:cs="Arial"/>
              <w:sz w:val="24"/>
              <w:szCs w:val="24"/>
            </w:rPr>
            <w:fldChar w:fldCharType="separate"/>
          </w:r>
          <w:r w:rsidR="00455B78" w:rsidRPr="00455B78">
            <w:rPr>
              <w:rFonts w:ascii="Arial" w:hAnsi="Arial" w:cs="Arial"/>
              <w:noProof/>
              <w:sz w:val="24"/>
              <w:szCs w:val="24"/>
            </w:rPr>
            <w:t>(AllAboutPiping, 2023)</w:t>
          </w:r>
          <w:r>
            <w:rPr>
              <w:rFonts w:ascii="Arial" w:hAnsi="Arial" w:cs="Arial"/>
              <w:sz w:val="24"/>
              <w:szCs w:val="24"/>
            </w:rPr>
            <w:fldChar w:fldCharType="end"/>
          </w:r>
        </w:sdtContent>
      </w:sdt>
    </w:p>
    <w:p w14:paraId="3391CF36" w14:textId="3A0295C8" w:rsidR="002C68E2" w:rsidRDefault="002C68E2" w:rsidP="002C68E2">
      <w:pPr>
        <w:spacing w:line="360" w:lineRule="auto"/>
        <w:rPr>
          <w:rFonts w:ascii="Arial" w:hAnsi="Arial" w:cs="Arial"/>
          <w:sz w:val="24"/>
          <w:szCs w:val="24"/>
        </w:rPr>
      </w:pPr>
      <w:r w:rsidRPr="002C68E2">
        <w:rPr>
          <w:rFonts w:ascii="Arial" w:hAnsi="Arial" w:cs="Arial"/>
          <w:sz w:val="24"/>
          <w:szCs w:val="24"/>
        </w:rPr>
        <w:t>Pressure Relief Valve</w:t>
      </w:r>
      <w:r>
        <w:rPr>
          <w:rFonts w:ascii="Arial" w:hAnsi="Arial" w:cs="Arial"/>
          <w:sz w:val="24"/>
          <w:szCs w:val="24"/>
        </w:rPr>
        <w:t>s (PRVs) work by</w:t>
      </w:r>
      <w:r w:rsidRPr="002C68E2">
        <w:rPr>
          <w:rFonts w:ascii="Arial" w:hAnsi="Arial" w:cs="Arial"/>
          <w:sz w:val="24"/>
          <w:szCs w:val="24"/>
        </w:rPr>
        <w:t xml:space="preserve"> open</w:t>
      </w:r>
      <w:r>
        <w:rPr>
          <w:rFonts w:ascii="Arial" w:hAnsi="Arial" w:cs="Arial"/>
          <w:sz w:val="24"/>
          <w:szCs w:val="24"/>
        </w:rPr>
        <w:t>ing</w:t>
      </w:r>
      <w:r w:rsidRPr="002C68E2">
        <w:rPr>
          <w:rFonts w:ascii="Arial" w:hAnsi="Arial" w:cs="Arial"/>
          <w:sz w:val="24"/>
          <w:szCs w:val="24"/>
        </w:rPr>
        <w:t xml:space="preserve"> gradually during normal operation to maintain an optimal pressure level inside the vessel.</w:t>
      </w:r>
      <w:r>
        <w:rPr>
          <w:rFonts w:ascii="Arial" w:hAnsi="Arial" w:cs="Arial"/>
          <w:sz w:val="24"/>
          <w:szCs w:val="24"/>
        </w:rPr>
        <w:t xml:space="preserve"> </w:t>
      </w:r>
      <w:r w:rsidRPr="002C68E2">
        <w:rPr>
          <w:rFonts w:ascii="Arial" w:hAnsi="Arial" w:cs="Arial"/>
          <w:sz w:val="24"/>
          <w:szCs w:val="24"/>
        </w:rPr>
        <w:t>If the PRV fails to maintain optimal pressure</w:t>
      </w:r>
      <w:r w:rsidR="005F24ED">
        <w:rPr>
          <w:rFonts w:ascii="Arial" w:hAnsi="Arial" w:cs="Arial"/>
          <w:sz w:val="24"/>
          <w:szCs w:val="24"/>
        </w:rPr>
        <w:t xml:space="preserve">, </w:t>
      </w:r>
      <w:r w:rsidRPr="002C68E2">
        <w:rPr>
          <w:rFonts w:ascii="Arial" w:hAnsi="Arial" w:cs="Arial"/>
          <w:sz w:val="24"/>
          <w:szCs w:val="24"/>
        </w:rPr>
        <w:t xml:space="preserve">the </w:t>
      </w:r>
      <w:r w:rsidR="005F24ED">
        <w:rPr>
          <w:rFonts w:ascii="Arial" w:hAnsi="Arial" w:cs="Arial"/>
          <w:sz w:val="24"/>
          <w:szCs w:val="24"/>
        </w:rPr>
        <w:t>Pressure Safety Valve (</w:t>
      </w:r>
      <w:r w:rsidRPr="002C68E2">
        <w:rPr>
          <w:rFonts w:ascii="Arial" w:hAnsi="Arial" w:cs="Arial"/>
          <w:sz w:val="24"/>
          <w:szCs w:val="24"/>
        </w:rPr>
        <w:t>PSV</w:t>
      </w:r>
      <w:r w:rsidR="005F24ED">
        <w:rPr>
          <w:rFonts w:ascii="Arial" w:hAnsi="Arial" w:cs="Arial"/>
          <w:sz w:val="24"/>
          <w:szCs w:val="24"/>
        </w:rPr>
        <w:t>)</w:t>
      </w:r>
      <w:r w:rsidRPr="002C68E2">
        <w:rPr>
          <w:rFonts w:ascii="Arial" w:hAnsi="Arial" w:cs="Arial"/>
          <w:sz w:val="24"/>
          <w:szCs w:val="24"/>
        </w:rPr>
        <w:t xml:space="preserve"> kicks in. This valve opens quickly to </w:t>
      </w:r>
      <w:r w:rsidR="005F24ED">
        <w:rPr>
          <w:rFonts w:ascii="Arial" w:hAnsi="Arial" w:cs="Arial"/>
          <w:sz w:val="24"/>
          <w:szCs w:val="24"/>
        </w:rPr>
        <w:t xml:space="preserve">dump the gas/liquid to blowdown and </w:t>
      </w:r>
      <w:r w:rsidRPr="002C68E2">
        <w:rPr>
          <w:rFonts w:ascii="Arial" w:hAnsi="Arial" w:cs="Arial"/>
          <w:sz w:val="24"/>
          <w:szCs w:val="24"/>
        </w:rPr>
        <w:t>avoid over</w:t>
      </w:r>
      <w:r w:rsidR="005F24ED">
        <w:rPr>
          <w:rFonts w:ascii="Arial" w:hAnsi="Arial" w:cs="Arial"/>
          <w:sz w:val="24"/>
          <w:szCs w:val="24"/>
        </w:rPr>
        <w:t>-</w:t>
      </w:r>
      <w:r w:rsidRPr="002C68E2">
        <w:rPr>
          <w:rFonts w:ascii="Arial" w:hAnsi="Arial" w:cs="Arial"/>
          <w:sz w:val="24"/>
          <w:szCs w:val="24"/>
        </w:rPr>
        <w:t>pressurization</w:t>
      </w:r>
      <w:r w:rsidR="005F24ED">
        <w:rPr>
          <w:rFonts w:ascii="Arial" w:hAnsi="Arial" w:cs="Arial"/>
          <w:sz w:val="24"/>
          <w:szCs w:val="24"/>
        </w:rPr>
        <w:t>. It operates when</w:t>
      </w:r>
      <w:r w:rsidRPr="002C68E2">
        <w:rPr>
          <w:rFonts w:ascii="Arial" w:hAnsi="Arial" w:cs="Arial"/>
          <w:sz w:val="24"/>
          <w:szCs w:val="24"/>
        </w:rPr>
        <w:t xml:space="preserve"> a set pressure is reached, preventing a potential safety incident.</w:t>
      </w:r>
      <w:r w:rsidR="005F24ED">
        <w:rPr>
          <w:rFonts w:ascii="Arial" w:hAnsi="Arial" w:cs="Arial"/>
          <w:sz w:val="24"/>
          <w:szCs w:val="24"/>
        </w:rPr>
        <w:t xml:space="preserve"> </w:t>
      </w:r>
      <w:sdt>
        <w:sdtPr>
          <w:rPr>
            <w:rFonts w:ascii="Arial" w:hAnsi="Arial" w:cs="Arial"/>
            <w:sz w:val="24"/>
            <w:szCs w:val="24"/>
          </w:rPr>
          <w:id w:val="-2046443759"/>
          <w:citation/>
        </w:sdtPr>
        <w:sdtEndPr/>
        <w:sdtContent>
          <w:r w:rsidR="005F24ED">
            <w:rPr>
              <w:rFonts w:ascii="Arial" w:hAnsi="Arial" w:cs="Arial"/>
              <w:sz w:val="24"/>
              <w:szCs w:val="24"/>
            </w:rPr>
            <w:fldChar w:fldCharType="begin"/>
          </w:r>
          <w:r w:rsidR="005F24ED">
            <w:rPr>
              <w:rFonts w:ascii="Arial" w:hAnsi="Arial" w:cs="Arial"/>
              <w:sz w:val="24"/>
              <w:szCs w:val="24"/>
            </w:rPr>
            <w:instrText xml:space="preserve"> CITATION ind18 \l 2057 </w:instrText>
          </w:r>
          <w:r w:rsidR="005F24ED">
            <w:rPr>
              <w:rFonts w:ascii="Arial" w:hAnsi="Arial" w:cs="Arial"/>
              <w:sz w:val="24"/>
              <w:szCs w:val="24"/>
            </w:rPr>
            <w:fldChar w:fldCharType="separate"/>
          </w:r>
          <w:r w:rsidR="00455B78" w:rsidRPr="00455B78">
            <w:rPr>
              <w:rFonts w:ascii="Arial" w:hAnsi="Arial" w:cs="Arial"/>
              <w:noProof/>
              <w:sz w:val="24"/>
              <w:szCs w:val="24"/>
            </w:rPr>
            <w:t>(indvalve.com, 2018)</w:t>
          </w:r>
          <w:r w:rsidR="005F24ED">
            <w:rPr>
              <w:rFonts w:ascii="Arial" w:hAnsi="Arial" w:cs="Arial"/>
              <w:sz w:val="24"/>
              <w:szCs w:val="24"/>
            </w:rPr>
            <w:fldChar w:fldCharType="end"/>
          </w:r>
        </w:sdtContent>
      </w:sdt>
    </w:p>
    <w:p w14:paraId="682AF9AD" w14:textId="77777777" w:rsidR="005F24ED" w:rsidRDefault="005F24ED" w:rsidP="002C68E2">
      <w:pPr>
        <w:spacing w:line="360" w:lineRule="auto"/>
        <w:rPr>
          <w:rFonts w:ascii="Arial" w:hAnsi="Arial" w:cs="Arial"/>
          <w:sz w:val="24"/>
          <w:szCs w:val="24"/>
        </w:rPr>
      </w:pPr>
      <w:r>
        <w:rPr>
          <w:rFonts w:ascii="Arial" w:hAnsi="Arial" w:cs="Arial"/>
          <w:sz w:val="24"/>
          <w:szCs w:val="24"/>
        </w:rPr>
        <w:t xml:space="preserve">Non Return Valves (NRVs) only allow a process fluid/gas to flow in one direction. This boosts safety levels massively as it prevent leaks or fires being fed by back flow. </w:t>
      </w:r>
    </w:p>
    <w:p w14:paraId="6D739361" w14:textId="30F769B1" w:rsidR="005F24ED" w:rsidRDefault="005F24ED" w:rsidP="002C68E2">
      <w:pPr>
        <w:spacing w:line="360" w:lineRule="auto"/>
        <w:rPr>
          <w:rFonts w:ascii="Arial" w:hAnsi="Arial" w:cs="Arial"/>
          <w:sz w:val="24"/>
          <w:szCs w:val="24"/>
        </w:rPr>
      </w:pPr>
      <w:r>
        <w:rPr>
          <w:rFonts w:ascii="Arial" w:hAnsi="Arial" w:cs="Arial"/>
          <w:sz w:val="24"/>
          <w:szCs w:val="24"/>
        </w:rPr>
        <w:t xml:space="preserve">These valves are all used in conjunction to ensure process safety. Using a pump fire as an example once the fire is detected and the HXV on the pump suction activates, the fire should be quickly starved of fuel as the HXV has removed the suction and the NRV is preventing any backflow feeding the fire from the discharge </w:t>
      </w:r>
      <w:commentRangeStart w:id="41"/>
      <w:r>
        <w:rPr>
          <w:rFonts w:ascii="Arial" w:hAnsi="Arial" w:cs="Arial"/>
          <w:sz w:val="24"/>
          <w:szCs w:val="24"/>
        </w:rPr>
        <w:t>side</w:t>
      </w:r>
      <w:commentRangeEnd w:id="41"/>
      <w:r w:rsidR="0072408D">
        <w:rPr>
          <w:rStyle w:val="CommentReference"/>
        </w:rPr>
        <w:commentReference w:id="41"/>
      </w:r>
      <w:r>
        <w:rPr>
          <w:rFonts w:ascii="Arial" w:hAnsi="Arial" w:cs="Arial"/>
          <w:sz w:val="24"/>
          <w:szCs w:val="24"/>
        </w:rPr>
        <w:t xml:space="preserve">. </w:t>
      </w:r>
    </w:p>
    <w:p w14:paraId="7968DA67" w14:textId="77777777" w:rsidR="005B5BA8" w:rsidRDefault="005B5BA8" w:rsidP="002C68E2">
      <w:pPr>
        <w:spacing w:line="360" w:lineRule="auto"/>
        <w:rPr>
          <w:rFonts w:ascii="Arial" w:hAnsi="Arial" w:cs="Arial"/>
          <w:sz w:val="24"/>
          <w:szCs w:val="24"/>
        </w:rPr>
      </w:pPr>
    </w:p>
    <w:p w14:paraId="0BB74ADD" w14:textId="77777777" w:rsidR="005B5BA8" w:rsidRDefault="005B5BA8" w:rsidP="002C68E2">
      <w:pPr>
        <w:spacing w:line="360" w:lineRule="auto"/>
        <w:rPr>
          <w:rFonts w:ascii="Arial" w:hAnsi="Arial" w:cs="Arial"/>
          <w:sz w:val="24"/>
          <w:szCs w:val="24"/>
        </w:rPr>
      </w:pPr>
    </w:p>
    <w:p w14:paraId="00914656" w14:textId="77777777" w:rsidR="005B5BA8" w:rsidRDefault="005B5BA8" w:rsidP="002C68E2">
      <w:pPr>
        <w:spacing w:line="360" w:lineRule="auto"/>
        <w:rPr>
          <w:rFonts w:ascii="Arial" w:hAnsi="Arial" w:cs="Arial"/>
          <w:sz w:val="24"/>
          <w:szCs w:val="24"/>
        </w:rPr>
      </w:pPr>
    </w:p>
    <w:p w14:paraId="2E16A5C4" w14:textId="410E1CF7" w:rsidR="005B5BA8" w:rsidRPr="005B5BA8" w:rsidRDefault="005B5BA8" w:rsidP="005B5BA8">
      <w:pPr>
        <w:pStyle w:val="Heading1"/>
        <w:rPr>
          <w:rFonts w:ascii="Arial" w:hAnsi="Arial" w:cs="Arial"/>
          <w:b/>
          <w:bCs/>
          <w:color w:val="auto"/>
          <w:sz w:val="28"/>
          <w:szCs w:val="28"/>
        </w:rPr>
      </w:pPr>
      <w:bookmarkStart w:id="42" w:name="_Toc156329460"/>
      <w:r w:rsidRPr="005B5BA8">
        <w:rPr>
          <w:rFonts w:ascii="Arial" w:hAnsi="Arial" w:cs="Arial"/>
          <w:b/>
          <w:bCs/>
          <w:color w:val="auto"/>
          <w:sz w:val="28"/>
          <w:szCs w:val="28"/>
        </w:rPr>
        <w:lastRenderedPageBreak/>
        <w:t>Task 3</w:t>
      </w:r>
      <w:bookmarkEnd w:id="42"/>
    </w:p>
    <w:p w14:paraId="7752205C" w14:textId="798AF189" w:rsidR="00870E3F" w:rsidRPr="00870E3F" w:rsidRDefault="00870E3F" w:rsidP="00870E3F">
      <w:pPr>
        <w:spacing w:line="360" w:lineRule="auto"/>
        <w:rPr>
          <w:rFonts w:ascii="Arial" w:hAnsi="Arial" w:cs="Arial"/>
          <w:sz w:val="24"/>
          <w:szCs w:val="24"/>
        </w:rPr>
      </w:pPr>
      <w:r w:rsidRPr="00870E3F">
        <w:rPr>
          <w:rFonts w:ascii="Arial" w:hAnsi="Arial" w:cs="Arial"/>
          <w:sz w:val="24"/>
          <w:szCs w:val="24"/>
        </w:rPr>
        <w:t xml:space="preserve">Process safety procedures are essential to ensuring the safe operation of industrial processes, particularly in </w:t>
      </w:r>
      <w:r>
        <w:rPr>
          <w:rFonts w:ascii="Arial" w:hAnsi="Arial" w:cs="Arial"/>
          <w:sz w:val="24"/>
          <w:szCs w:val="24"/>
        </w:rPr>
        <w:t xml:space="preserve">a </w:t>
      </w:r>
      <w:r w:rsidRPr="00870E3F">
        <w:rPr>
          <w:rFonts w:ascii="Arial" w:hAnsi="Arial" w:cs="Arial"/>
          <w:sz w:val="24"/>
          <w:szCs w:val="24"/>
        </w:rPr>
        <w:t xml:space="preserve">high-risk environment such as </w:t>
      </w:r>
      <w:r>
        <w:rPr>
          <w:rFonts w:ascii="Arial" w:hAnsi="Arial" w:cs="Arial"/>
          <w:sz w:val="24"/>
          <w:szCs w:val="24"/>
        </w:rPr>
        <w:t xml:space="preserve">a </w:t>
      </w:r>
      <w:r w:rsidRPr="00870E3F">
        <w:rPr>
          <w:rFonts w:ascii="Arial" w:hAnsi="Arial" w:cs="Arial"/>
          <w:sz w:val="24"/>
          <w:szCs w:val="24"/>
        </w:rPr>
        <w:t>refiner</w:t>
      </w:r>
      <w:r>
        <w:rPr>
          <w:rFonts w:ascii="Arial" w:hAnsi="Arial" w:cs="Arial"/>
          <w:sz w:val="24"/>
          <w:szCs w:val="24"/>
        </w:rPr>
        <w:t xml:space="preserve">y. </w:t>
      </w:r>
      <w:r w:rsidRPr="00870E3F">
        <w:rPr>
          <w:rFonts w:ascii="Arial" w:hAnsi="Arial" w:cs="Arial"/>
          <w:sz w:val="24"/>
          <w:szCs w:val="24"/>
        </w:rPr>
        <w:t>These procedures are designed to identify, manage, and mitigate potential hazards to prevent incidents that could lead to injuries</w:t>
      </w:r>
      <w:r>
        <w:rPr>
          <w:rFonts w:ascii="Arial" w:hAnsi="Arial" w:cs="Arial"/>
          <w:sz w:val="24"/>
          <w:szCs w:val="24"/>
        </w:rPr>
        <w:t xml:space="preserve"> and</w:t>
      </w:r>
      <w:r w:rsidRPr="00870E3F">
        <w:rPr>
          <w:rFonts w:ascii="Arial" w:hAnsi="Arial" w:cs="Arial"/>
          <w:sz w:val="24"/>
          <w:szCs w:val="24"/>
        </w:rPr>
        <w:t xml:space="preserve"> environmental damage</w:t>
      </w:r>
      <w:r>
        <w:rPr>
          <w:rFonts w:ascii="Arial" w:hAnsi="Arial" w:cs="Arial"/>
          <w:sz w:val="24"/>
          <w:szCs w:val="24"/>
        </w:rPr>
        <w:t xml:space="preserve">. </w:t>
      </w:r>
      <w:r w:rsidRPr="00870E3F">
        <w:rPr>
          <w:rFonts w:ascii="Arial" w:hAnsi="Arial" w:cs="Arial"/>
          <w:sz w:val="24"/>
          <w:szCs w:val="24"/>
        </w:rPr>
        <w:t xml:space="preserve">Below are </w:t>
      </w:r>
      <w:r>
        <w:rPr>
          <w:rFonts w:ascii="Arial" w:hAnsi="Arial" w:cs="Arial"/>
          <w:sz w:val="24"/>
          <w:szCs w:val="24"/>
        </w:rPr>
        <w:t xml:space="preserve">some </w:t>
      </w:r>
      <w:r w:rsidRPr="00870E3F">
        <w:rPr>
          <w:rFonts w:ascii="Arial" w:hAnsi="Arial" w:cs="Arial"/>
          <w:sz w:val="24"/>
          <w:szCs w:val="24"/>
        </w:rPr>
        <w:t>key process safety procedures:</w:t>
      </w:r>
    </w:p>
    <w:p w14:paraId="1DA5FE53" w14:textId="41C4A253" w:rsidR="00870E3F" w:rsidRPr="00870E3F" w:rsidRDefault="00870E3F" w:rsidP="00870E3F">
      <w:pPr>
        <w:pStyle w:val="Heading2"/>
        <w:rPr>
          <w:rFonts w:ascii="Arial" w:hAnsi="Arial" w:cs="Arial"/>
          <w:color w:val="auto"/>
          <w:sz w:val="24"/>
          <w:szCs w:val="24"/>
          <w:u w:val="single"/>
        </w:rPr>
      </w:pPr>
      <w:bookmarkStart w:id="43" w:name="_Toc156329461"/>
      <w:r w:rsidRPr="00870E3F">
        <w:rPr>
          <w:rFonts w:ascii="Arial" w:hAnsi="Arial" w:cs="Arial"/>
          <w:color w:val="auto"/>
          <w:sz w:val="24"/>
          <w:szCs w:val="24"/>
          <w:u w:val="single"/>
        </w:rPr>
        <w:t>Process Hazard Analysis (PHA).</w:t>
      </w:r>
      <w:bookmarkEnd w:id="43"/>
    </w:p>
    <w:p w14:paraId="64CEBC26" w14:textId="2B6931FD" w:rsidR="00870E3F" w:rsidRPr="00870E3F" w:rsidRDefault="00870E3F" w:rsidP="00870E3F">
      <w:pPr>
        <w:spacing w:line="360" w:lineRule="auto"/>
        <w:rPr>
          <w:rFonts w:ascii="Arial" w:hAnsi="Arial" w:cs="Arial"/>
          <w:sz w:val="24"/>
          <w:szCs w:val="24"/>
        </w:rPr>
      </w:pPr>
      <w:r>
        <w:rPr>
          <w:rFonts w:ascii="Arial" w:hAnsi="Arial" w:cs="Arial"/>
          <w:sz w:val="24"/>
          <w:szCs w:val="24"/>
        </w:rPr>
        <w:t>By c</w:t>
      </w:r>
      <w:r w:rsidRPr="00870E3F">
        <w:rPr>
          <w:rFonts w:ascii="Arial" w:hAnsi="Arial" w:cs="Arial"/>
          <w:sz w:val="24"/>
          <w:szCs w:val="24"/>
        </w:rPr>
        <w:t>onduct</w:t>
      </w:r>
      <w:r>
        <w:rPr>
          <w:rFonts w:ascii="Arial" w:hAnsi="Arial" w:cs="Arial"/>
          <w:sz w:val="24"/>
          <w:szCs w:val="24"/>
        </w:rPr>
        <w:t>ing</w:t>
      </w:r>
      <w:r w:rsidRPr="00870E3F">
        <w:rPr>
          <w:rFonts w:ascii="Arial" w:hAnsi="Arial" w:cs="Arial"/>
          <w:sz w:val="24"/>
          <w:szCs w:val="24"/>
        </w:rPr>
        <w:t xml:space="preserve"> a thorough PHA, </w:t>
      </w:r>
      <w:r>
        <w:rPr>
          <w:rFonts w:ascii="Arial" w:hAnsi="Arial" w:cs="Arial"/>
          <w:sz w:val="24"/>
          <w:szCs w:val="24"/>
        </w:rPr>
        <w:t>it allows the refinery to i</w:t>
      </w:r>
      <w:r w:rsidRPr="00870E3F">
        <w:rPr>
          <w:rFonts w:ascii="Arial" w:hAnsi="Arial" w:cs="Arial"/>
          <w:sz w:val="24"/>
          <w:szCs w:val="24"/>
        </w:rPr>
        <w:t xml:space="preserve">dentify and assess potential hazards associated with the process, considering </w:t>
      </w:r>
      <w:r>
        <w:rPr>
          <w:rFonts w:ascii="Arial" w:hAnsi="Arial" w:cs="Arial"/>
          <w:sz w:val="24"/>
          <w:szCs w:val="24"/>
        </w:rPr>
        <w:t xml:space="preserve">everything from </w:t>
      </w:r>
      <w:r w:rsidRPr="00870E3F">
        <w:rPr>
          <w:rFonts w:ascii="Arial" w:hAnsi="Arial" w:cs="Arial"/>
          <w:sz w:val="24"/>
          <w:szCs w:val="24"/>
        </w:rPr>
        <w:t>equipment failures</w:t>
      </w:r>
      <w:r>
        <w:rPr>
          <w:rFonts w:ascii="Arial" w:hAnsi="Arial" w:cs="Arial"/>
          <w:sz w:val="24"/>
          <w:szCs w:val="24"/>
        </w:rPr>
        <w:t xml:space="preserve"> to </w:t>
      </w:r>
      <w:r w:rsidRPr="00870E3F">
        <w:rPr>
          <w:rFonts w:ascii="Arial" w:hAnsi="Arial" w:cs="Arial"/>
          <w:sz w:val="24"/>
          <w:szCs w:val="24"/>
        </w:rPr>
        <w:t>human error and external events.</w:t>
      </w:r>
      <w:r>
        <w:rPr>
          <w:rFonts w:ascii="Arial" w:hAnsi="Arial" w:cs="Arial"/>
          <w:sz w:val="24"/>
          <w:szCs w:val="24"/>
        </w:rPr>
        <w:t xml:space="preserve"> This allows management to design and implement appropriate countermeasures to deal with every foreseeable occurrence. </w:t>
      </w:r>
    </w:p>
    <w:p w14:paraId="6A14E73A" w14:textId="51655D89" w:rsidR="00870E3F" w:rsidRPr="00870E3F" w:rsidRDefault="00870E3F" w:rsidP="00870E3F">
      <w:pPr>
        <w:pStyle w:val="Heading2"/>
        <w:rPr>
          <w:rFonts w:ascii="Arial" w:hAnsi="Arial" w:cs="Arial"/>
          <w:color w:val="auto"/>
          <w:sz w:val="24"/>
          <w:szCs w:val="24"/>
          <w:u w:val="single"/>
        </w:rPr>
      </w:pPr>
      <w:bookmarkStart w:id="44" w:name="_Toc156329462"/>
      <w:r w:rsidRPr="00870E3F">
        <w:rPr>
          <w:rFonts w:ascii="Arial" w:hAnsi="Arial" w:cs="Arial"/>
          <w:color w:val="auto"/>
          <w:sz w:val="24"/>
          <w:szCs w:val="24"/>
          <w:u w:val="single"/>
        </w:rPr>
        <w:t>Standard Operating Procedures (SOPs).</w:t>
      </w:r>
      <w:bookmarkEnd w:id="44"/>
    </w:p>
    <w:p w14:paraId="580E83FF" w14:textId="4F4617D9" w:rsidR="00870E3F" w:rsidRPr="00870E3F" w:rsidRDefault="006C7423" w:rsidP="00870E3F">
      <w:pPr>
        <w:spacing w:line="360" w:lineRule="auto"/>
        <w:rPr>
          <w:rFonts w:ascii="Arial" w:hAnsi="Arial" w:cs="Arial"/>
          <w:sz w:val="24"/>
          <w:szCs w:val="24"/>
        </w:rPr>
      </w:pPr>
      <w:r>
        <w:rPr>
          <w:rFonts w:ascii="Arial" w:hAnsi="Arial" w:cs="Arial"/>
          <w:sz w:val="24"/>
          <w:szCs w:val="24"/>
        </w:rPr>
        <w:t>By d</w:t>
      </w:r>
      <w:r w:rsidR="00870E3F" w:rsidRPr="00870E3F">
        <w:rPr>
          <w:rFonts w:ascii="Arial" w:hAnsi="Arial" w:cs="Arial"/>
          <w:sz w:val="24"/>
          <w:szCs w:val="24"/>
        </w:rPr>
        <w:t>evelop</w:t>
      </w:r>
      <w:r>
        <w:rPr>
          <w:rFonts w:ascii="Arial" w:hAnsi="Arial" w:cs="Arial"/>
          <w:sz w:val="24"/>
          <w:szCs w:val="24"/>
        </w:rPr>
        <w:t>ing</w:t>
      </w:r>
      <w:r w:rsidR="00870E3F" w:rsidRPr="00870E3F">
        <w:rPr>
          <w:rFonts w:ascii="Arial" w:hAnsi="Arial" w:cs="Arial"/>
          <w:sz w:val="24"/>
          <w:szCs w:val="24"/>
        </w:rPr>
        <w:t xml:space="preserve"> and implement</w:t>
      </w:r>
      <w:r>
        <w:rPr>
          <w:rFonts w:ascii="Arial" w:hAnsi="Arial" w:cs="Arial"/>
          <w:sz w:val="24"/>
          <w:szCs w:val="24"/>
        </w:rPr>
        <w:t>ing</w:t>
      </w:r>
      <w:r w:rsidR="00870E3F" w:rsidRPr="00870E3F">
        <w:rPr>
          <w:rFonts w:ascii="Arial" w:hAnsi="Arial" w:cs="Arial"/>
          <w:sz w:val="24"/>
          <w:szCs w:val="24"/>
        </w:rPr>
        <w:t xml:space="preserve"> detailed SOPs for all critical tasks and operations</w:t>
      </w:r>
      <w:r>
        <w:rPr>
          <w:rFonts w:ascii="Arial" w:hAnsi="Arial" w:cs="Arial"/>
          <w:sz w:val="24"/>
          <w:szCs w:val="24"/>
        </w:rPr>
        <w:t xml:space="preserve"> it means that by following these detailed </w:t>
      </w:r>
      <w:r w:rsidR="00870E3F" w:rsidRPr="00870E3F">
        <w:rPr>
          <w:rFonts w:ascii="Arial" w:hAnsi="Arial" w:cs="Arial"/>
          <w:sz w:val="24"/>
          <w:szCs w:val="24"/>
        </w:rPr>
        <w:t>step-by-step instruction</w:t>
      </w:r>
      <w:r>
        <w:rPr>
          <w:rFonts w:ascii="Arial" w:hAnsi="Arial" w:cs="Arial"/>
          <w:sz w:val="24"/>
          <w:szCs w:val="24"/>
        </w:rPr>
        <w:t xml:space="preserve">s, you can </w:t>
      </w:r>
      <w:r w:rsidR="00870E3F" w:rsidRPr="00870E3F">
        <w:rPr>
          <w:rFonts w:ascii="Arial" w:hAnsi="Arial" w:cs="Arial"/>
          <w:sz w:val="24"/>
          <w:szCs w:val="24"/>
        </w:rPr>
        <w:t>ensure consistency, compliance with safety protocols, and the correct execution of tasks.</w:t>
      </w:r>
    </w:p>
    <w:p w14:paraId="3E0B9C48" w14:textId="5F562D99" w:rsidR="00870E3F" w:rsidRPr="006C7423" w:rsidRDefault="00870E3F" w:rsidP="006C7423">
      <w:pPr>
        <w:pStyle w:val="Heading2"/>
        <w:rPr>
          <w:rFonts w:ascii="Arial" w:hAnsi="Arial" w:cs="Arial"/>
          <w:color w:val="auto"/>
          <w:sz w:val="24"/>
          <w:szCs w:val="24"/>
          <w:u w:val="single"/>
        </w:rPr>
      </w:pPr>
      <w:bookmarkStart w:id="45" w:name="_Toc156329463"/>
      <w:r w:rsidRPr="006C7423">
        <w:rPr>
          <w:rFonts w:ascii="Arial" w:hAnsi="Arial" w:cs="Arial"/>
          <w:color w:val="auto"/>
          <w:sz w:val="24"/>
          <w:szCs w:val="24"/>
          <w:u w:val="single"/>
        </w:rPr>
        <w:t>Training and Competency Programs</w:t>
      </w:r>
      <w:r w:rsidR="006C7423" w:rsidRPr="006C7423">
        <w:rPr>
          <w:rFonts w:ascii="Arial" w:hAnsi="Arial" w:cs="Arial"/>
          <w:color w:val="auto"/>
          <w:sz w:val="24"/>
          <w:szCs w:val="24"/>
          <w:u w:val="single"/>
        </w:rPr>
        <w:t>.</w:t>
      </w:r>
      <w:bookmarkEnd w:id="45"/>
    </w:p>
    <w:p w14:paraId="417547C5" w14:textId="7D9C31EB" w:rsidR="00870E3F" w:rsidRPr="00870E3F" w:rsidRDefault="00870E3F" w:rsidP="00870E3F">
      <w:pPr>
        <w:spacing w:line="360" w:lineRule="auto"/>
        <w:rPr>
          <w:rFonts w:ascii="Arial" w:hAnsi="Arial" w:cs="Arial"/>
          <w:sz w:val="24"/>
          <w:szCs w:val="24"/>
        </w:rPr>
      </w:pPr>
      <w:r w:rsidRPr="00870E3F">
        <w:rPr>
          <w:rFonts w:ascii="Arial" w:hAnsi="Arial" w:cs="Arial"/>
          <w:sz w:val="24"/>
          <w:szCs w:val="24"/>
        </w:rPr>
        <w:t>Provid</w:t>
      </w:r>
      <w:r w:rsidR="006C7423">
        <w:rPr>
          <w:rFonts w:ascii="Arial" w:hAnsi="Arial" w:cs="Arial"/>
          <w:sz w:val="24"/>
          <w:szCs w:val="24"/>
        </w:rPr>
        <w:t>ing</w:t>
      </w:r>
      <w:r w:rsidRPr="00870E3F">
        <w:rPr>
          <w:rFonts w:ascii="Arial" w:hAnsi="Arial" w:cs="Arial"/>
          <w:sz w:val="24"/>
          <w:szCs w:val="24"/>
        </w:rPr>
        <w:t xml:space="preserve"> comprehensive training programs for personnel involved in the operation and maintenance of the process</w:t>
      </w:r>
      <w:r w:rsidR="006C7423">
        <w:rPr>
          <w:rFonts w:ascii="Arial" w:hAnsi="Arial" w:cs="Arial"/>
          <w:sz w:val="24"/>
          <w:szCs w:val="24"/>
        </w:rPr>
        <w:t xml:space="preserve"> e</w:t>
      </w:r>
      <w:r w:rsidRPr="00870E3F">
        <w:rPr>
          <w:rFonts w:ascii="Arial" w:hAnsi="Arial" w:cs="Arial"/>
          <w:sz w:val="24"/>
          <w:szCs w:val="24"/>
        </w:rPr>
        <w:t>nsure that operators</w:t>
      </w:r>
      <w:r w:rsidR="006C7423">
        <w:rPr>
          <w:rFonts w:ascii="Arial" w:hAnsi="Arial" w:cs="Arial"/>
          <w:sz w:val="24"/>
          <w:szCs w:val="24"/>
        </w:rPr>
        <w:t xml:space="preserve"> and other staff</w:t>
      </w:r>
      <w:r w:rsidRPr="00870E3F">
        <w:rPr>
          <w:rFonts w:ascii="Arial" w:hAnsi="Arial" w:cs="Arial"/>
          <w:sz w:val="24"/>
          <w:szCs w:val="24"/>
        </w:rPr>
        <w:t xml:space="preserve"> are well-trained, competent, and aware of potential hazards and emergency response </w:t>
      </w:r>
      <w:commentRangeStart w:id="46"/>
      <w:r w:rsidRPr="00870E3F">
        <w:rPr>
          <w:rFonts w:ascii="Arial" w:hAnsi="Arial" w:cs="Arial"/>
          <w:sz w:val="24"/>
          <w:szCs w:val="24"/>
        </w:rPr>
        <w:t>procedures</w:t>
      </w:r>
      <w:commentRangeEnd w:id="46"/>
      <w:r w:rsidR="00C65018">
        <w:rPr>
          <w:rStyle w:val="CommentReference"/>
        </w:rPr>
        <w:commentReference w:id="46"/>
      </w:r>
      <w:r w:rsidRPr="00870E3F">
        <w:rPr>
          <w:rFonts w:ascii="Arial" w:hAnsi="Arial" w:cs="Arial"/>
          <w:sz w:val="24"/>
          <w:szCs w:val="24"/>
        </w:rPr>
        <w:t>.</w:t>
      </w:r>
    </w:p>
    <w:p w14:paraId="68407039" w14:textId="2BFC6855" w:rsidR="00870E3F" w:rsidRPr="006C7423" w:rsidRDefault="00870E3F" w:rsidP="006C7423">
      <w:pPr>
        <w:pStyle w:val="Heading2"/>
        <w:rPr>
          <w:rFonts w:ascii="Arial" w:hAnsi="Arial" w:cs="Arial"/>
          <w:color w:val="auto"/>
          <w:sz w:val="24"/>
          <w:szCs w:val="24"/>
          <w:u w:val="single"/>
        </w:rPr>
      </w:pPr>
      <w:bookmarkStart w:id="47" w:name="_Toc156329464"/>
      <w:r w:rsidRPr="006C7423">
        <w:rPr>
          <w:rFonts w:ascii="Arial" w:hAnsi="Arial" w:cs="Arial"/>
          <w:color w:val="auto"/>
          <w:sz w:val="24"/>
          <w:szCs w:val="24"/>
          <w:u w:val="single"/>
        </w:rPr>
        <w:t>Permit-to-Work System</w:t>
      </w:r>
      <w:r w:rsidR="006C7423" w:rsidRPr="006C7423">
        <w:rPr>
          <w:rFonts w:ascii="Arial" w:hAnsi="Arial" w:cs="Arial"/>
          <w:color w:val="auto"/>
          <w:sz w:val="24"/>
          <w:szCs w:val="24"/>
          <w:u w:val="single"/>
        </w:rPr>
        <w:t>.</w:t>
      </w:r>
      <w:bookmarkEnd w:id="47"/>
    </w:p>
    <w:p w14:paraId="52060874" w14:textId="3A32DF39" w:rsidR="00870E3F" w:rsidRDefault="006C7423" w:rsidP="00870E3F">
      <w:pPr>
        <w:spacing w:line="360" w:lineRule="auto"/>
        <w:rPr>
          <w:rFonts w:ascii="Arial" w:hAnsi="Arial" w:cs="Arial"/>
          <w:sz w:val="24"/>
          <w:szCs w:val="24"/>
        </w:rPr>
      </w:pPr>
      <w:r>
        <w:rPr>
          <w:rFonts w:ascii="Arial" w:hAnsi="Arial" w:cs="Arial"/>
          <w:sz w:val="24"/>
          <w:szCs w:val="24"/>
        </w:rPr>
        <w:t xml:space="preserve">The </w:t>
      </w:r>
      <w:r w:rsidR="00870E3F" w:rsidRPr="00870E3F">
        <w:rPr>
          <w:rFonts w:ascii="Arial" w:hAnsi="Arial" w:cs="Arial"/>
          <w:sz w:val="24"/>
          <w:szCs w:val="24"/>
        </w:rPr>
        <w:t>permit-to-work system control</w:t>
      </w:r>
      <w:r>
        <w:rPr>
          <w:rFonts w:ascii="Arial" w:hAnsi="Arial" w:cs="Arial"/>
          <w:sz w:val="24"/>
          <w:szCs w:val="24"/>
        </w:rPr>
        <w:t>s</w:t>
      </w:r>
      <w:r w:rsidR="00870E3F" w:rsidRPr="00870E3F">
        <w:rPr>
          <w:rFonts w:ascii="Arial" w:hAnsi="Arial" w:cs="Arial"/>
          <w:sz w:val="24"/>
          <w:szCs w:val="24"/>
        </w:rPr>
        <w:t xml:space="preserve"> and authorize</w:t>
      </w:r>
      <w:r>
        <w:rPr>
          <w:rFonts w:ascii="Arial" w:hAnsi="Arial" w:cs="Arial"/>
          <w:sz w:val="24"/>
          <w:szCs w:val="24"/>
        </w:rPr>
        <w:t>s</w:t>
      </w:r>
      <w:r w:rsidR="00870E3F" w:rsidRPr="00870E3F">
        <w:rPr>
          <w:rFonts w:ascii="Arial" w:hAnsi="Arial" w:cs="Arial"/>
          <w:sz w:val="24"/>
          <w:szCs w:val="24"/>
        </w:rPr>
        <w:t xml:space="preserve"> specific tasks</w:t>
      </w:r>
      <w:r>
        <w:rPr>
          <w:rFonts w:ascii="Arial" w:hAnsi="Arial" w:cs="Arial"/>
          <w:sz w:val="24"/>
          <w:szCs w:val="24"/>
        </w:rPr>
        <w:t xml:space="preserve"> only once they have been thoroughly risk assessed and planned out. This e</w:t>
      </w:r>
      <w:r w:rsidR="00870E3F" w:rsidRPr="00870E3F">
        <w:rPr>
          <w:rFonts w:ascii="Arial" w:hAnsi="Arial" w:cs="Arial"/>
          <w:sz w:val="24"/>
          <w:szCs w:val="24"/>
        </w:rPr>
        <w:t>nsure</w:t>
      </w:r>
      <w:r>
        <w:rPr>
          <w:rFonts w:ascii="Arial" w:hAnsi="Arial" w:cs="Arial"/>
          <w:sz w:val="24"/>
          <w:szCs w:val="24"/>
        </w:rPr>
        <w:t>s</w:t>
      </w:r>
      <w:r w:rsidR="00870E3F" w:rsidRPr="00870E3F">
        <w:rPr>
          <w:rFonts w:ascii="Arial" w:hAnsi="Arial" w:cs="Arial"/>
          <w:sz w:val="24"/>
          <w:szCs w:val="24"/>
        </w:rPr>
        <w:t xml:space="preserve"> that work is conducted safely</w:t>
      </w:r>
      <w:r>
        <w:rPr>
          <w:rFonts w:ascii="Arial" w:hAnsi="Arial" w:cs="Arial"/>
          <w:sz w:val="24"/>
          <w:szCs w:val="24"/>
        </w:rPr>
        <w:t xml:space="preserve"> and to the necessary standard as well as ensuring that all work is fully documented and controlled.</w:t>
      </w:r>
      <w:r w:rsidR="00870E3F" w:rsidRPr="00870E3F">
        <w:rPr>
          <w:rFonts w:ascii="Arial" w:hAnsi="Arial" w:cs="Arial"/>
          <w:sz w:val="24"/>
          <w:szCs w:val="24"/>
        </w:rPr>
        <w:t xml:space="preserve"> </w:t>
      </w:r>
      <w:r>
        <w:rPr>
          <w:rFonts w:ascii="Arial" w:hAnsi="Arial" w:cs="Arial"/>
          <w:sz w:val="24"/>
          <w:szCs w:val="24"/>
        </w:rPr>
        <w:t>B</w:t>
      </w:r>
      <w:r w:rsidR="00870E3F" w:rsidRPr="00870E3F">
        <w:rPr>
          <w:rFonts w:ascii="Arial" w:hAnsi="Arial" w:cs="Arial"/>
          <w:sz w:val="24"/>
          <w:szCs w:val="24"/>
        </w:rPr>
        <w:t xml:space="preserve">y obtaining the necessary permits and coordinating </w:t>
      </w:r>
      <w:r w:rsidR="00B32357">
        <w:rPr>
          <w:rFonts w:ascii="Arial" w:hAnsi="Arial" w:cs="Arial"/>
          <w:sz w:val="24"/>
          <w:szCs w:val="24"/>
        </w:rPr>
        <w:t xml:space="preserve">work </w:t>
      </w:r>
      <w:r w:rsidR="00870E3F" w:rsidRPr="00870E3F">
        <w:rPr>
          <w:rFonts w:ascii="Arial" w:hAnsi="Arial" w:cs="Arial"/>
          <w:sz w:val="24"/>
          <w:szCs w:val="24"/>
        </w:rPr>
        <w:t xml:space="preserve">activities </w:t>
      </w:r>
      <w:r>
        <w:rPr>
          <w:rFonts w:ascii="Arial" w:hAnsi="Arial" w:cs="Arial"/>
          <w:sz w:val="24"/>
          <w:szCs w:val="24"/>
        </w:rPr>
        <w:t xml:space="preserve">it </w:t>
      </w:r>
      <w:r w:rsidR="00870E3F" w:rsidRPr="00870E3F">
        <w:rPr>
          <w:rFonts w:ascii="Arial" w:hAnsi="Arial" w:cs="Arial"/>
          <w:sz w:val="24"/>
          <w:szCs w:val="24"/>
        </w:rPr>
        <w:t>prevent conflicts</w:t>
      </w:r>
      <w:r>
        <w:rPr>
          <w:rFonts w:ascii="Arial" w:hAnsi="Arial" w:cs="Arial"/>
          <w:sz w:val="24"/>
          <w:szCs w:val="24"/>
        </w:rPr>
        <w:t xml:space="preserve"> and ensures that maintenance staff are communicating with Operations and only working on equipment that has been fully isolated. Working without a valid permit is considered breaching a lifesaving rule at Valero and can result in dismissal. </w:t>
      </w:r>
    </w:p>
    <w:p w14:paraId="3E480F12" w14:textId="2DC94821" w:rsidR="00B32357" w:rsidRDefault="00B32357" w:rsidP="00B32357">
      <w:pPr>
        <w:pStyle w:val="Heading2"/>
        <w:rPr>
          <w:rFonts w:ascii="Arial" w:hAnsi="Arial" w:cs="Arial"/>
          <w:color w:val="auto"/>
          <w:sz w:val="24"/>
          <w:szCs w:val="24"/>
          <w:u w:val="single"/>
        </w:rPr>
      </w:pPr>
      <w:bookmarkStart w:id="48" w:name="_Toc156329465"/>
      <w:r w:rsidRPr="00B32357">
        <w:rPr>
          <w:rFonts w:ascii="Arial" w:hAnsi="Arial" w:cs="Arial"/>
          <w:color w:val="auto"/>
          <w:sz w:val="24"/>
          <w:szCs w:val="24"/>
          <w:u w:val="single"/>
        </w:rPr>
        <w:t>LOTO</w:t>
      </w:r>
      <w:r>
        <w:rPr>
          <w:rFonts w:ascii="Arial" w:hAnsi="Arial" w:cs="Arial"/>
          <w:color w:val="auto"/>
          <w:sz w:val="24"/>
          <w:szCs w:val="24"/>
          <w:u w:val="single"/>
        </w:rPr>
        <w:t xml:space="preserve"> (Lock Out Tag Out)</w:t>
      </w:r>
      <w:r w:rsidRPr="00B32357">
        <w:rPr>
          <w:rFonts w:ascii="Arial" w:hAnsi="Arial" w:cs="Arial"/>
          <w:color w:val="auto"/>
          <w:sz w:val="24"/>
          <w:szCs w:val="24"/>
          <w:u w:val="single"/>
        </w:rPr>
        <w:t>.</w:t>
      </w:r>
      <w:bookmarkEnd w:id="48"/>
    </w:p>
    <w:p w14:paraId="55DACD05" w14:textId="704F629F" w:rsidR="00B32357" w:rsidRDefault="00B32357" w:rsidP="00B32357">
      <w:pPr>
        <w:spacing w:line="360" w:lineRule="auto"/>
        <w:rPr>
          <w:rFonts w:ascii="Arial" w:hAnsi="Arial" w:cs="Arial"/>
          <w:sz w:val="24"/>
          <w:szCs w:val="24"/>
        </w:rPr>
      </w:pPr>
      <w:r w:rsidRPr="00B32357">
        <w:rPr>
          <w:rFonts w:ascii="Arial" w:hAnsi="Arial" w:cs="Arial"/>
          <w:sz w:val="24"/>
          <w:szCs w:val="24"/>
        </w:rPr>
        <w:t>LOTO</w:t>
      </w:r>
      <w:r>
        <w:rPr>
          <w:rFonts w:ascii="Arial" w:hAnsi="Arial" w:cs="Arial"/>
          <w:sz w:val="24"/>
          <w:szCs w:val="24"/>
        </w:rPr>
        <w:t xml:space="preserve"> </w:t>
      </w:r>
      <w:r w:rsidRPr="00B32357">
        <w:rPr>
          <w:rFonts w:ascii="Arial" w:hAnsi="Arial" w:cs="Arial"/>
          <w:sz w:val="24"/>
          <w:szCs w:val="24"/>
        </w:rPr>
        <w:t>is a safety procedure designed to protect workers from hazardous energy sources during maintenance or servicing of machinery. It involves</w:t>
      </w:r>
      <w:r>
        <w:rPr>
          <w:rFonts w:ascii="Arial" w:hAnsi="Arial" w:cs="Arial"/>
          <w:sz w:val="24"/>
          <w:szCs w:val="24"/>
        </w:rPr>
        <w:t xml:space="preserve"> fully</w:t>
      </w:r>
      <w:r w:rsidRPr="00B32357">
        <w:rPr>
          <w:rFonts w:ascii="Arial" w:hAnsi="Arial" w:cs="Arial"/>
          <w:sz w:val="24"/>
          <w:szCs w:val="24"/>
        </w:rPr>
        <w:t xml:space="preserve"> isolating equipment by placing locks and tags to prevent accidental startup and</w:t>
      </w:r>
      <w:r>
        <w:rPr>
          <w:rFonts w:ascii="Arial" w:hAnsi="Arial" w:cs="Arial"/>
          <w:sz w:val="24"/>
          <w:szCs w:val="24"/>
        </w:rPr>
        <w:t xml:space="preserve"> ensuring zero </w:t>
      </w:r>
      <w:r>
        <w:rPr>
          <w:rFonts w:ascii="Arial" w:hAnsi="Arial" w:cs="Arial"/>
          <w:sz w:val="24"/>
          <w:szCs w:val="24"/>
        </w:rPr>
        <w:lastRenderedPageBreak/>
        <w:t>energy of the equipment. This</w:t>
      </w:r>
      <w:r w:rsidRPr="00B32357">
        <w:rPr>
          <w:rFonts w:ascii="Arial" w:hAnsi="Arial" w:cs="Arial"/>
          <w:sz w:val="24"/>
          <w:szCs w:val="24"/>
        </w:rPr>
        <w:t xml:space="preserve"> ensur</w:t>
      </w:r>
      <w:r>
        <w:rPr>
          <w:rFonts w:ascii="Arial" w:hAnsi="Arial" w:cs="Arial"/>
          <w:sz w:val="24"/>
          <w:szCs w:val="24"/>
        </w:rPr>
        <w:t>es</w:t>
      </w:r>
      <w:r w:rsidRPr="00B32357">
        <w:rPr>
          <w:rFonts w:ascii="Arial" w:hAnsi="Arial" w:cs="Arial"/>
          <w:sz w:val="24"/>
          <w:szCs w:val="24"/>
        </w:rPr>
        <w:t xml:space="preserve"> the safety of personnel</w:t>
      </w:r>
      <w:r>
        <w:rPr>
          <w:rFonts w:ascii="Arial" w:hAnsi="Arial" w:cs="Arial"/>
          <w:sz w:val="24"/>
          <w:szCs w:val="24"/>
        </w:rPr>
        <w:t xml:space="preserve">, </w:t>
      </w:r>
      <w:r w:rsidRPr="00B32357">
        <w:rPr>
          <w:rFonts w:ascii="Arial" w:hAnsi="Arial" w:cs="Arial"/>
          <w:sz w:val="24"/>
          <w:szCs w:val="24"/>
        </w:rPr>
        <w:t>preventing potential injuries or fatalities caused by unexpected energy releases.</w:t>
      </w:r>
    </w:p>
    <w:p w14:paraId="52651E96" w14:textId="7EE9EFDA" w:rsidR="00B32357" w:rsidRDefault="00B32357" w:rsidP="00B32357">
      <w:pPr>
        <w:pStyle w:val="Heading2"/>
        <w:rPr>
          <w:rFonts w:ascii="Arial" w:hAnsi="Arial" w:cs="Arial"/>
          <w:color w:val="auto"/>
          <w:sz w:val="24"/>
          <w:szCs w:val="24"/>
          <w:u w:val="single"/>
        </w:rPr>
      </w:pPr>
      <w:bookmarkStart w:id="49" w:name="_Toc156329466"/>
      <w:r w:rsidRPr="00B32357">
        <w:rPr>
          <w:rFonts w:ascii="Arial" w:hAnsi="Arial" w:cs="Arial"/>
          <w:color w:val="auto"/>
          <w:sz w:val="24"/>
          <w:szCs w:val="24"/>
          <w:u w:val="single"/>
        </w:rPr>
        <w:t>JJSVs and JHAs.</w:t>
      </w:r>
      <w:bookmarkEnd w:id="49"/>
    </w:p>
    <w:p w14:paraId="23AA7E74" w14:textId="4DD7F706" w:rsidR="00B32357" w:rsidRDefault="00B32357" w:rsidP="00B32357">
      <w:pPr>
        <w:spacing w:line="360" w:lineRule="auto"/>
        <w:rPr>
          <w:rFonts w:ascii="Arial" w:hAnsi="Arial" w:cs="Arial"/>
          <w:sz w:val="24"/>
          <w:szCs w:val="24"/>
        </w:rPr>
      </w:pPr>
      <w:r>
        <w:rPr>
          <w:rFonts w:ascii="Arial" w:hAnsi="Arial" w:cs="Arial"/>
          <w:sz w:val="24"/>
          <w:szCs w:val="24"/>
        </w:rPr>
        <w:t>JJSVs are a meeting between Operations personnel and maintenance prior to a permit going live. In this meeting the Operator will discuss the job with the maintenance staff to ensure they are working on the correct equipment, have the correct PPE and permit and are happy with the job and specific unit information such as emergency muster points and eyewash stations.</w:t>
      </w:r>
    </w:p>
    <w:p w14:paraId="52E85B72" w14:textId="4877E24E" w:rsidR="00B32357" w:rsidRPr="00B32357" w:rsidRDefault="00B32357" w:rsidP="00B32357">
      <w:pPr>
        <w:spacing w:line="360" w:lineRule="auto"/>
        <w:rPr>
          <w:rFonts w:ascii="Arial" w:hAnsi="Arial" w:cs="Arial"/>
          <w:sz w:val="24"/>
          <w:szCs w:val="24"/>
        </w:rPr>
      </w:pPr>
      <w:r>
        <w:rPr>
          <w:rFonts w:ascii="Arial" w:hAnsi="Arial" w:cs="Arial"/>
          <w:sz w:val="24"/>
          <w:szCs w:val="24"/>
        </w:rPr>
        <w:t xml:space="preserve">A </w:t>
      </w:r>
      <w:r w:rsidRPr="00B32357">
        <w:rPr>
          <w:rFonts w:ascii="Arial" w:hAnsi="Arial" w:cs="Arial"/>
          <w:sz w:val="24"/>
          <w:szCs w:val="24"/>
        </w:rPr>
        <w:t xml:space="preserve">Job Hazard Analysis (JHA) is a </w:t>
      </w:r>
      <w:r>
        <w:rPr>
          <w:rFonts w:ascii="Arial" w:hAnsi="Arial" w:cs="Arial"/>
          <w:sz w:val="24"/>
          <w:szCs w:val="24"/>
        </w:rPr>
        <w:t>dynamic individual risk assessment</w:t>
      </w:r>
      <w:r w:rsidRPr="00B32357">
        <w:rPr>
          <w:rFonts w:ascii="Arial" w:hAnsi="Arial" w:cs="Arial"/>
          <w:sz w:val="24"/>
          <w:szCs w:val="24"/>
        </w:rPr>
        <w:t xml:space="preserve"> for identifying and evaluating </w:t>
      </w:r>
      <w:r>
        <w:rPr>
          <w:rFonts w:ascii="Arial" w:hAnsi="Arial" w:cs="Arial"/>
          <w:sz w:val="24"/>
          <w:szCs w:val="24"/>
        </w:rPr>
        <w:t xml:space="preserve">the </w:t>
      </w:r>
      <w:r w:rsidRPr="00B32357">
        <w:rPr>
          <w:rFonts w:ascii="Arial" w:hAnsi="Arial" w:cs="Arial"/>
          <w:sz w:val="24"/>
          <w:szCs w:val="24"/>
        </w:rPr>
        <w:t xml:space="preserve">hazards associated with </w:t>
      </w:r>
      <w:r>
        <w:rPr>
          <w:rFonts w:ascii="Arial" w:hAnsi="Arial" w:cs="Arial"/>
          <w:sz w:val="24"/>
          <w:szCs w:val="24"/>
        </w:rPr>
        <w:t xml:space="preserve">a </w:t>
      </w:r>
      <w:r w:rsidRPr="00B32357">
        <w:rPr>
          <w:rFonts w:ascii="Arial" w:hAnsi="Arial" w:cs="Arial"/>
          <w:sz w:val="24"/>
          <w:szCs w:val="24"/>
        </w:rPr>
        <w:t xml:space="preserve">specific task. It aims to prevent accidents by </w:t>
      </w:r>
      <w:r>
        <w:rPr>
          <w:rFonts w:ascii="Arial" w:hAnsi="Arial" w:cs="Arial"/>
          <w:sz w:val="24"/>
          <w:szCs w:val="24"/>
        </w:rPr>
        <w:t xml:space="preserve">ensuring full awareness of the hazards and ensuring steps have been taken by the individual to mitigate </w:t>
      </w:r>
      <w:commentRangeStart w:id="50"/>
      <w:r>
        <w:rPr>
          <w:rFonts w:ascii="Arial" w:hAnsi="Arial" w:cs="Arial"/>
          <w:sz w:val="24"/>
          <w:szCs w:val="24"/>
        </w:rPr>
        <w:t>them</w:t>
      </w:r>
      <w:commentRangeEnd w:id="50"/>
      <w:r w:rsidR="00C65018">
        <w:rPr>
          <w:rStyle w:val="CommentReference"/>
        </w:rPr>
        <w:commentReference w:id="50"/>
      </w:r>
      <w:r w:rsidRPr="00B32357">
        <w:rPr>
          <w:rFonts w:ascii="Arial" w:hAnsi="Arial" w:cs="Arial"/>
          <w:sz w:val="24"/>
          <w:szCs w:val="24"/>
        </w:rPr>
        <w:t>.</w:t>
      </w:r>
    </w:p>
    <w:p w14:paraId="10334105" w14:textId="19522221" w:rsidR="00CD3CAF" w:rsidRPr="009A7A9A" w:rsidRDefault="00CD3CAF" w:rsidP="009A7A9A">
      <w:pPr>
        <w:spacing w:line="360" w:lineRule="auto"/>
        <w:rPr>
          <w:rFonts w:ascii="Arial" w:hAnsi="Arial" w:cs="Arial"/>
          <w:sz w:val="24"/>
          <w:szCs w:val="24"/>
        </w:rPr>
      </w:pPr>
    </w:p>
    <w:p w14:paraId="7EF40023" w14:textId="71B628BC" w:rsidR="00CD3CAF" w:rsidRDefault="00CD3CAF" w:rsidP="005C25AF"/>
    <w:p w14:paraId="7445B565" w14:textId="314CE2B2" w:rsidR="00CD3CAF" w:rsidRDefault="00CD3CAF" w:rsidP="005C25AF"/>
    <w:p w14:paraId="6DA19C01" w14:textId="6BEACE4B" w:rsidR="00CD3CAF" w:rsidRDefault="00CD3CAF" w:rsidP="005C25AF"/>
    <w:p w14:paraId="29F8FDDF" w14:textId="503019C5" w:rsidR="00CD3CAF" w:rsidRDefault="00CD3CAF" w:rsidP="005C25AF"/>
    <w:p w14:paraId="60597886" w14:textId="6371A457" w:rsidR="00CD3CAF" w:rsidRDefault="00CD3CAF" w:rsidP="005C25AF"/>
    <w:p w14:paraId="19BA7A85" w14:textId="21FAFCC9" w:rsidR="00CD3CAF" w:rsidRDefault="00CD3CAF" w:rsidP="005C25AF"/>
    <w:p w14:paraId="34C074E6" w14:textId="56517924" w:rsidR="00CD3CAF" w:rsidRDefault="00CD3CAF" w:rsidP="005C25AF"/>
    <w:p w14:paraId="0EA12EE6" w14:textId="5890F8B5" w:rsidR="00CD3CAF" w:rsidRDefault="00CD3CAF" w:rsidP="005C25AF"/>
    <w:p w14:paraId="4CA218B6" w14:textId="019AD99C" w:rsidR="00CD3CAF" w:rsidRDefault="00CD3CAF" w:rsidP="005C25AF"/>
    <w:p w14:paraId="2C9AE0D5" w14:textId="4CB016D5" w:rsidR="00CD3CAF" w:rsidRDefault="00CD3CAF" w:rsidP="005C25AF"/>
    <w:p w14:paraId="1A68CB5A" w14:textId="414DEEF2" w:rsidR="00CD3CAF" w:rsidRDefault="00CD3CAF" w:rsidP="005C25AF"/>
    <w:p w14:paraId="65D49D0B" w14:textId="289994C0" w:rsidR="00CD3CAF" w:rsidRDefault="00CD3CAF" w:rsidP="005C25AF"/>
    <w:p w14:paraId="26EC56DA" w14:textId="53CCBF83" w:rsidR="00CD3CAF" w:rsidRDefault="00CD3CAF" w:rsidP="005C25AF"/>
    <w:p w14:paraId="70DBE804" w14:textId="3F60E314" w:rsidR="00CD3CAF" w:rsidRDefault="00CD3CAF" w:rsidP="005C25AF"/>
    <w:p w14:paraId="02F45966" w14:textId="73165D71" w:rsidR="00CD3CAF" w:rsidRDefault="00CD3CAF" w:rsidP="005C25AF"/>
    <w:p w14:paraId="3C0BAB85" w14:textId="26BFD446" w:rsidR="00CD3CAF" w:rsidRDefault="00CD3CAF" w:rsidP="005C25AF"/>
    <w:p w14:paraId="283F5BCC" w14:textId="21B156D6" w:rsidR="00CD3CAF" w:rsidRDefault="00CD3CAF" w:rsidP="005C25AF"/>
    <w:p w14:paraId="2B5D0C49" w14:textId="2BAD1D5E" w:rsidR="00CD3CAF" w:rsidRDefault="00CD3CAF" w:rsidP="005C25AF"/>
    <w:bookmarkStart w:id="51" w:name="_Toc156329467" w:displacedByCustomXml="next"/>
    <w:sdt>
      <w:sdtPr>
        <w:rPr>
          <w:rFonts w:asciiTheme="minorHAnsi" w:eastAsiaTheme="minorHAnsi" w:hAnsiTheme="minorHAnsi" w:cstheme="minorBidi"/>
          <w:color w:val="auto"/>
          <w:sz w:val="22"/>
          <w:szCs w:val="22"/>
        </w:rPr>
        <w:id w:val="64385706"/>
        <w:docPartObj>
          <w:docPartGallery w:val="Bibliographies"/>
          <w:docPartUnique/>
        </w:docPartObj>
      </w:sdtPr>
      <w:sdtEndPr/>
      <w:sdtContent>
        <w:p w14:paraId="4C9ECB5F" w14:textId="1C2992A3" w:rsidR="00CD3CAF" w:rsidRPr="00CD3CAF" w:rsidRDefault="00CD3CAF">
          <w:pPr>
            <w:pStyle w:val="Heading1"/>
            <w:rPr>
              <w:rFonts w:ascii="Arial" w:hAnsi="Arial" w:cs="Arial"/>
              <w:b/>
              <w:bCs/>
              <w:color w:val="auto"/>
              <w:sz w:val="28"/>
              <w:szCs w:val="28"/>
            </w:rPr>
          </w:pPr>
          <w:r w:rsidRPr="00CD3CAF">
            <w:rPr>
              <w:rFonts w:ascii="Arial" w:hAnsi="Arial" w:cs="Arial"/>
              <w:b/>
              <w:bCs/>
              <w:color w:val="auto"/>
              <w:sz w:val="28"/>
              <w:szCs w:val="28"/>
            </w:rPr>
            <w:t>References</w:t>
          </w:r>
          <w:bookmarkEnd w:id="51"/>
        </w:p>
        <w:sdt>
          <w:sdtPr>
            <w:id w:val="232667042"/>
            <w:bibliography/>
          </w:sdtPr>
          <w:sdtEndPr/>
          <w:sdtContent>
            <w:commentRangeStart w:id="52" w:displacedByCustomXml="prev"/>
            <w:p w14:paraId="7A5130A3" w14:textId="77777777" w:rsidR="00455B78" w:rsidRDefault="00CD3CAF" w:rsidP="00455B78">
              <w:pPr>
                <w:pStyle w:val="Bibliography"/>
                <w:ind w:left="720" w:hanging="720"/>
                <w:rPr>
                  <w:noProof/>
                  <w:sz w:val="24"/>
                  <w:szCs w:val="24"/>
                </w:rPr>
              </w:pPr>
              <w:r>
                <w:fldChar w:fldCharType="begin"/>
              </w:r>
              <w:r>
                <w:instrText xml:space="preserve"> BIBLIOGRAPHY </w:instrText>
              </w:r>
              <w:r>
                <w:fldChar w:fldCharType="separate"/>
              </w:r>
              <w:r w:rsidR="00455B78">
                <w:rPr>
                  <w:noProof/>
                </w:rPr>
                <w:t xml:space="preserve">AllAboutPiping. (2023, June 22). </w:t>
              </w:r>
              <w:r w:rsidR="00455B78">
                <w:rPr>
                  <w:i/>
                  <w:iCs/>
                  <w:noProof/>
                </w:rPr>
                <w:t>Types of Control Valve</w:t>
              </w:r>
              <w:r w:rsidR="00455B78">
                <w:rPr>
                  <w:noProof/>
                </w:rPr>
                <w:t>. Retrieved from www.allaboutpiping.com: https://www.allaboutpiping.com/types-of-control-valve</w:t>
              </w:r>
            </w:p>
            <w:p w14:paraId="17C3D9AC" w14:textId="77777777" w:rsidR="00455B78" w:rsidRDefault="00455B78" w:rsidP="00455B78">
              <w:pPr>
                <w:pStyle w:val="Bibliography"/>
                <w:ind w:left="720" w:hanging="720"/>
                <w:rPr>
                  <w:noProof/>
                </w:rPr>
              </w:pPr>
              <w:r>
                <w:rPr>
                  <w:noProof/>
                </w:rPr>
                <w:t xml:space="preserve">CircuitGlobe. (2020, Feb 19). </w:t>
              </w:r>
              <w:r>
                <w:rPr>
                  <w:i/>
                  <w:iCs/>
                  <w:noProof/>
                </w:rPr>
                <w:t>difference-between-plc-and-dcs</w:t>
              </w:r>
              <w:r>
                <w:rPr>
                  <w:noProof/>
                </w:rPr>
                <w:t>. Retrieved from https://circuitglobe.com: https://circuitglobe.com/difference-between-plc-and-dcs.html</w:t>
              </w:r>
            </w:p>
            <w:p w14:paraId="4F826A15" w14:textId="77777777" w:rsidR="00455B78" w:rsidRDefault="00455B78" w:rsidP="00455B78">
              <w:pPr>
                <w:pStyle w:val="Bibliography"/>
                <w:ind w:left="720" w:hanging="720"/>
                <w:rPr>
                  <w:noProof/>
                </w:rPr>
              </w:pPr>
              <w:r>
                <w:rPr>
                  <w:noProof/>
                </w:rPr>
                <w:t xml:space="preserve">David Guss, Nexen (A CNOOC Company) . (2022, Sep 18). </w:t>
              </w:r>
              <w:r>
                <w:rPr>
                  <w:i/>
                  <w:iCs/>
                  <w:noProof/>
                </w:rPr>
                <w:t>TheFourPillarsofRiskBasedProcessSafety</w:t>
              </w:r>
              <w:r>
                <w:rPr>
                  <w:noProof/>
                </w:rPr>
                <w:t>. Retrieved from https://education.aiche.org//: https://education.aiche.org//topclass/media/TheFourPillarsofRiskBasedProcessSafety.pdf</w:t>
              </w:r>
            </w:p>
            <w:p w14:paraId="592C9639" w14:textId="77777777" w:rsidR="00455B78" w:rsidRDefault="00455B78" w:rsidP="00455B78">
              <w:pPr>
                <w:pStyle w:val="Bibliography"/>
                <w:ind w:left="720" w:hanging="720"/>
                <w:rPr>
                  <w:noProof/>
                </w:rPr>
              </w:pPr>
              <w:r>
                <w:rPr>
                  <w:noProof/>
                </w:rPr>
                <w:t xml:space="preserve">HSE. (2024, Jan 1). </w:t>
              </w:r>
              <w:r>
                <w:rPr>
                  <w:i/>
                  <w:iCs/>
                  <w:noProof/>
                </w:rPr>
                <w:t>training-courses/nebosh-hse-certificate-in-process-safety-management</w:t>
              </w:r>
              <w:r>
                <w:rPr>
                  <w:noProof/>
                </w:rPr>
                <w:t>. Retrieved from https://www.hsl.gov.uk/hse-health-and-safety.: https://www.hsl.gov.uk/hse-health-and-safety-training-courses/nebosh-hse-certificate-in-process-safety-managemen</w:t>
              </w:r>
            </w:p>
            <w:p w14:paraId="1E8BE672" w14:textId="77777777" w:rsidR="00455B78" w:rsidRDefault="00455B78" w:rsidP="00455B78">
              <w:pPr>
                <w:pStyle w:val="Bibliography"/>
                <w:ind w:left="720" w:hanging="720"/>
                <w:rPr>
                  <w:noProof/>
                </w:rPr>
              </w:pPr>
              <w:r>
                <w:rPr>
                  <w:noProof/>
                </w:rPr>
                <w:t xml:space="preserve">indvalve.com. (2018). </w:t>
              </w:r>
              <w:r>
                <w:rPr>
                  <w:i/>
                  <w:iCs/>
                  <w:noProof/>
                </w:rPr>
                <w:t>know-the-difference-prv-vs-psv</w:t>
              </w:r>
              <w:r>
                <w:rPr>
                  <w:noProof/>
                </w:rPr>
                <w:t>. Retrieved from https://indvalve.com: https://indvalve.com/resources/valve-education/know-the-difference-prv-vs-psv</w:t>
              </w:r>
            </w:p>
            <w:p w14:paraId="78145FCE" w14:textId="77777777" w:rsidR="00455B78" w:rsidRDefault="00455B78" w:rsidP="00455B78">
              <w:pPr>
                <w:pStyle w:val="Bibliography"/>
                <w:ind w:left="720" w:hanging="720"/>
                <w:rPr>
                  <w:noProof/>
                </w:rPr>
              </w:pPr>
              <w:r>
                <w:rPr>
                  <w:noProof/>
                </w:rPr>
                <w:t xml:space="preserve">nibusinessinfo. (2017, Oct 27). </w:t>
              </w:r>
              <w:r>
                <w:rPr>
                  <w:i/>
                  <w:iCs/>
                  <w:noProof/>
                </w:rPr>
                <w:t>how-process-control-systems-work</w:t>
              </w:r>
              <w:r>
                <w:rPr>
                  <w:noProof/>
                </w:rPr>
                <w:t>. Retrieved from https://www.nibusinessinfo.co.uk: https://www.nibusinessinfo.co.uk/content/how-process-control-systems-work</w:t>
              </w:r>
            </w:p>
            <w:p w14:paraId="40AC4B1C" w14:textId="77777777" w:rsidR="00455B78" w:rsidRDefault="00455B78" w:rsidP="00455B78">
              <w:pPr>
                <w:pStyle w:val="Bibliography"/>
                <w:ind w:left="720" w:hanging="720"/>
                <w:rPr>
                  <w:noProof/>
                </w:rPr>
              </w:pPr>
              <w:r>
                <w:rPr>
                  <w:noProof/>
                </w:rPr>
                <w:t xml:space="preserve">Oil and Gas IQ. (2021, Oct 7). </w:t>
              </w:r>
              <w:r>
                <w:rPr>
                  <w:i/>
                  <w:iCs/>
                  <w:noProof/>
                </w:rPr>
                <w:t>root-cause-analysis</w:t>
              </w:r>
              <w:r>
                <w:rPr>
                  <w:noProof/>
                </w:rPr>
                <w:t>. Retrieved from https://www.oilandgasiq.com/integrity-hse-maintenance: https://www.oilandgasiq.com/integrity-hse-maintenance/articles/root-cause-analysis</w:t>
              </w:r>
            </w:p>
            <w:p w14:paraId="2CCA52F4" w14:textId="77777777" w:rsidR="00455B78" w:rsidRDefault="00455B78" w:rsidP="00455B78">
              <w:pPr>
                <w:pStyle w:val="Bibliography"/>
                <w:ind w:left="720" w:hanging="720"/>
                <w:rPr>
                  <w:noProof/>
                </w:rPr>
              </w:pPr>
              <w:r>
                <w:rPr>
                  <w:i/>
                  <w:iCs/>
                  <w:noProof/>
                </w:rPr>
                <w:t>the-working-of-a-pid-controller</w:t>
              </w:r>
              <w:r>
                <w:rPr>
                  <w:noProof/>
                </w:rPr>
                <w:t>. (2022, Apr 2). Retrieved from EL-Pro-Cus: https://www.elprocus.com/the-working-of-a-pid-controller</w:t>
              </w:r>
            </w:p>
            <w:p w14:paraId="68DD360D" w14:textId="77777777" w:rsidR="00455B78" w:rsidRDefault="00455B78" w:rsidP="00455B78">
              <w:pPr>
                <w:pStyle w:val="Bibliography"/>
                <w:ind w:left="720" w:hanging="720"/>
                <w:rPr>
                  <w:noProof/>
                </w:rPr>
              </w:pPr>
              <w:r>
                <w:rPr>
                  <w:noProof/>
                </w:rPr>
                <w:t xml:space="preserve">Valero. (2024, Sep 3). </w:t>
              </w:r>
              <w:r>
                <w:rPr>
                  <w:i/>
                  <w:iCs/>
                  <w:noProof/>
                </w:rPr>
                <w:t>responsibility/safety</w:t>
              </w:r>
              <w:r>
                <w:rPr>
                  <w:noProof/>
                </w:rPr>
                <w:t>. Retrieved from https://www.valero.com: https://www.valero.com/responsibility/safety</w:t>
              </w:r>
            </w:p>
            <w:p w14:paraId="096F81A5" w14:textId="77777777" w:rsidR="00455B78" w:rsidRDefault="00455B78" w:rsidP="00455B78">
              <w:pPr>
                <w:pStyle w:val="Bibliography"/>
                <w:ind w:left="720" w:hanging="720"/>
                <w:rPr>
                  <w:noProof/>
                </w:rPr>
              </w:pPr>
              <w:r>
                <w:rPr>
                  <w:noProof/>
                </w:rPr>
                <w:t>Valero Energy ltd. . (2024, Jan 5). Pembroke refinery safety systems. Pembroke Refinery, Pembs, Wales.</w:t>
              </w:r>
            </w:p>
            <w:p w14:paraId="02ECE072" w14:textId="0E924339" w:rsidR="00CD3CAF" w:rsidRDefault="00CD3CAF" w:rsidP="00455B78">
              <w:r>
                <w:rPr>
                  <w:b/>
                  <w:bCs/>
                  <w:noProof/>
                </w:rPr>
                <w:fldChar w:fldCharType="end"/>
              </w:r>
              <w:commentRangeEnd w:id="52"/>
              <w:r w:rsidR="0083772D">
                <w:rPr>
                  <w:rStyle w:val="CommentReference"/>
                </w:rPr>
                <w:commentReference w:id="52"/>
              </w:r>
            </w:p>
          </w:sdtContent>
        </w:sdt>
      </w:sdtContent>
    </w:sdt>
    <w:p w14:paraId="4AD72596" w14:textId="5DCE642F" w:rsidR="652ABEE0" w:rsidRDefault="652ABEE0" w:rsidP="652ABEE0">
      <w:pPr>
        <w:spacing w:line="360" w:lineRule="auto"/>
        <w:rPr>
          <w:rFonts w:ascii="Arial" w:hAnsi="Arial" w:cs="Arial"/>
          <w:b/>
          <w:bCs/>
          <w:sz w:val="24"/>
          <w:szCs w:val="24"/>
        </w:rPr>
      </w:pPr>
    </w:p>
    <w:p w14:paraId="6FF2B69E" w14:textId="4D54C049" w:rsidR="00CA307D" w:rsidRDefault="00CA307D" w:rsidP="00CA307D">
      <w:pPr>
        <w:spacing w:line="360" w:lineRule="auto"/>
        <w:rPr>
          <w:rFonts w:ascii="Arial" w:hAnsi="Arial" w:cs="Arial"/>
          <w:b/>
          <w:bCs/>
          <w:sz w:val="24"/>
          <w:szCs w:val="24"/>
        </w:rPr>
      </w:pPr>
    </w:p>
    <w:p w14:paraId="47619825" w14:textId="1CF20BBF" w:rsidR="00CA307D" w:rsidRPr="00CA307D" w:rsidRDefault="00CA307D" w:rsidP="00CA307D">
      <w:pPr>
        <w:spacing w:line="360" w:lineRule="auto"/>
        <w:rPr>
          <w:rFonts w:ascii="Arial" w:hAnsi="Arial" w:cs="Arial"/>
          <w:b/>
          <w:bCs/>
          <w:sz w:val="24"/>
          <w:szCs w:val="24"/>
        </w:rPr>
      </w:pPr>
    </w:p>
    <w:sectPr w:rsidR="00CA307D" w:rsidRPr="00CA307D">
      <w:headerReference w:type="default" r:id="rId21"/>
      <w:footerReference w:type="default" r:id="rId2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hys Hutton" w:date="2024-01-22T13:32:00Z" w:initials="RH">
    <w:p w14:paraId="70301B2A" w14:textId="22387910" w:rsidR="003824B6" w:rsidRDefault="003824B6">
      <w:pPr>
        <w:pStyle w:val="CommentText"/>
      </w:pPr>
      <w:r>
        <w:rPr>
          <w:rStyle w:val="CommentReference"/>
        </w:rPr>
        <w:annotationRef/>
      </w:r>
      <w:r>
        <w:t>Comprehensive table of contents.</w:t>
      </w:r>
    </w:p>
  </w:comment>
  <w:comment w:id="2" w:author="Rhys Hutton" w:date="2024-01-22T13:32:00Z" w:initials="RH">
    <w:p w14:paraId="6B89133B" w14:textId="2F76F089" w:rsidR="003824B6" w:rsidRDefault="003824B6">
      <w:pPr>
        <w:pStyle w:val="CommentText"/>
      </w:pPr>
      <w:r>
        <w:rPr>
          <w:rStyle w:val="CommentReference"/>
        </w:rPr>
        <w:annotationRef/>
      </w:r>
      <w:r>
        <w:t>Good table of figures.</w:t>
      </w:r>
    </w:p>
  </w:comment>
  <w:comment w:id="4" w:author="Rhys Hutton" w:date="2024-01-22T13:32:00Z" w:initials="RH">
    <w:p w14:paraId="00F6955C" w14:textId="5AFD16F6" w:rsidR="003824B6" w:rsidRDefault="003824B6">
      <w:pPr>
        <w:pStyle w:val="CommentText"/>
      </w:pPr>
      <w:r>
        <w:rPr>
          <w:rStyle w:val="CommentReference"/>
        </w:rPr>
        <w:annotationRef/>
      </w:r>
      <w:r>
        <w:t>Clear introduction.</w:t>
      </w:r>
    </w:p>
  </w:comment>
  <w:comment w:id="7" w:author="Rhys Hutton" w:date="2024-01-22T13:33:00Z" w:initials="RH">
    <w:p w14:paraId="3A66D281" w14:textId="369BCDB2" w:rsidR="003824B6" w:rsidRDefault="003824B6">
      <w:pPr>
        <w:pStyle w:val="CommentText"/>
      </w:pPr>
      <w:r>
        <w:rPr>
          <w:rStyle w:val="CommentReference"/>
        </w:rPr>
        <w:annotationRef/>
      </w:r>
      <w:r>
        <w:t xml:space="preserve">Good </w:t>
      </w:r>
      <w:r w:rsidR="00B87441">
        <w:t>overview of process safety management.</w:t>
      </w:r>
    </w:p>
  </w:comment>
  <w:comment w:id="10" w:author="Rhys Hutton" w:date="2024-01-22T13:33:00Z" w:initials="RH">
    <w:p w14:paraId="3AAD7670" w14:textId="03EDB300" w:rsidR="00B87441" w:rsidRDefault="00B87441">
      <w:pPr>
        <w:pStyle w:val="CommentText"/>
      </w:pPr>
      <w:r>
        <w:rPr>
          <w:rStyle w:val="CommentReference"/>
        </w:rPr>
        <w:annotationRef/>
      </w:r>
      <w:r>
        <w:sym w:font="Wingdings" w:char="F0FC"/>
      </w:r>
    </w:p>
  </w:comment>
  <w:comment w:id="11" w:author="Rhys Hutton" w:date="2024-01-22T13:33:00Z" w:initials="RH">
    <w:p w14:paraId="3C7BB9C1" w14:textId="261635D1" w:rsidR="00B87441" w:rsidRDefault="00B87441">
      <w:pPr>
        <w:pStyle w:val="CommentText"/>
      </w:pPr>
      <w:r>
        <w:rPr>
          <w:rStyle w:val="CommentReference"/>
        </w:rPr>
        <w:annotationRef/>
      </w:r>
      <w:r>
        <w:t>Good.</w:t>
      </w:r>
    </w:p>
  </w:comment>
  <w:comment w:id="16" w:author="Rhys Hutton" w:date="2024-01-22T13:35:00Z" w:initials="RH">
    <w:p w14:paraId="21EF46F2" w14:textId="4B31A46A" w:rsidR="005312CE" w:rsidRDefault="005312CE">
      <w:pPr>
        <w:pStyle w:val="CommentText"/>
      </w:pPr>
      <w:r>
        <w:rPr>
          <w:rStyle w:val="CommentReference"/>
        </w:rPr>
        <w:annotationRef/>
      </w:r>
      <w:r>
        <w:sym w:font="Wingdings" w:char="F0FC"/>
      </w:r>
    </w:p>
  </w:comment>
  <w:comment w:id="20" w:author="Rhys Hutton" w:date="2024-01-22T13:35:00Z" w:initials="RH">
    <w:p w14:paraId="6A170468" w14:textId="74634C23" w:rsidR="004D7C40" w:rsidRDefault="004D7C40">
      <w:pPr>
        <w:pStyle w:val="CommentText"/>
      </w:pPr>
      <w:r>
        <w:rPr>
          <w:rStyle w:val="CommentReference"/>
        </w:rPr>
        <w:annotationRef/>
      </w:r>
      <w:r>
        <w:sym w:font="Wingdings" w:char="F0FC"/>
      </w:r>
    </w:p>
  </w:comment>
  <w:comment w:id="25" w:author="Rhys Hutton" w:date="2024-01-22T13:35:00Z" w:initials="RH">
    <w:p w14:paraId="783FFCDE" w14:textId="03885684" w:rsidR="004D7C40" w:rsidRDefault="004D7C40">
      <w:pPr>
        <w:pStyle w:val="CommentText"/>
      </w:pPr>
      <w:r>
        <w:rPr>
          <w:rStyle w:val="CommentReference"/>
        </w:rPr>
        <w:annotationRef/>
      </w:r>
      <w:r>
        <w:sym w:font="Wingdings" w:char="F0FC"/>
      </w:r>
    </w:p>
  </w:comment>
  <w:comment w:id="29" w:author="Rhys Hutton" w:date="2024-01-22T13:35:00Z" w:initials="RH">
    <w:p w14:paraId="18289593" w14:textId="38F54503" w:rsidR="004D7C40" w:rsidRDefault="004D7C40">
      <w:pPr>
        <w:pStyle w:val="CommentText"/>
      </w:pPr>
      <w:r>
        <w:rPr>
          <w:rStyle w:val="CommentReference"/>
        </w:rPr>
        <w:annotationRef/>
      </w:r>
      <w:r>
        <w:sym w:font="Wingdings" w:char="F0FC"/>
      </w:r>
    </w:p>
  </w:comment>
  <w:comment w:id="30" w:author="Rhys Hutton" w:date="2024-01-22T13:35:00Z" w:initials="RH">
    <w:p w14:paraId="78BB89BC" w14:textId="576C413F" w:rsidR="004D7C40" w:rsidRDefault="004D7C40">
      <w:pPr>
        <w:pStyle w:val="CommentText"/>
      </w:pPr>
      <w:r>
        <w:rPr>
          <w:rStyle w:val="CommentReference"/>
        </w:rPr>
        <w:annotationRef/>
      </w:r>
      <w:r w:rsidR="00465701">
        <w:t>A good explanation of the four pillars of the process safety management system</w:t>
      </w:r>
      <w:r w:rsidR="009131BE">
        <w:t xml:space="preserve"> and linked to the company worked </w:t>
      </w:r>
      <w:r w:rsidR="00755602">
        <w:t>for.</w:t>
      </w:r>
    </w:p>
  </w:comment>
  <w:comment w:id="32" w:author="Rhys Hutton" w:date="2024-01-22T13:38:00Z" w:initials="RH">
    <w:p w14:paraId="2444529A" w14:textId="5EC08ECF" w:rsidR="0072408D" w:rsidRDefault="0072408D">
      <w:pPr>
        <w:pStyle w:val="CommentText"/>
      </w:pPr>
      <w:r>
        <w:rPr>
          <w:rStyle w:val="CommentReference"/>
        </w:rPr>
        <w:annotationRef/>
      </w:r>
      <w:r>
        <w:sym w:font="Wingdings" w:char="F0FC"/>
      </w:r>
    </w:p>
  </w:comment>
  <w:comment w:id="37" w:author="Rhys Hutton" w:date="2024-01-22T13:38:00Z" w:initials="RH">
    <w:p w14:paraId="2C9F022E" w14:textId="476D9D95" w:rsidR="0072408D" w:rsidRDefault="0072408D">
      <w:pPr>
        <w:pStyle w:val="CommentText"/>
      </w:pPr>
      <w:r>
        <w:rPr>
          <w:rStyle w:val="CommentReference"/>
        </w:rPr>
        <w:annotationRef/>
      </w:r>
      <w:r>
        <w:sym w:font="Wingdings" w:char="F0FC"/>
      </w:r>
    </w:p>
  </w:comment>
  <w:comment w:id="41" w:author="Rhys Hutton" w:date="2024-01-22T13:38:00Z" w:initials="RH">
    <w:p w14:paraId="753741F7" w14:textId="5A939401" w:rsidR="00520CD8" w:rsidRDefault="0072408D">
      <w:pPr>
        <w:pStyle w:val="CommentText"/>
      </w:pPr>
      <w:r>
        <w:rPr>
          <w:rStyle w:val="CommentReference"/>
        </w:rPr>
        <w:annotationRef/>
      </w:r>
      <w:r>
        <w:t>Good work on the process control measures</w:t>
      </w:r>
      <w:r w:rsidR="001B0019">
        <w:t>, go</w:t>
      </w:r>
      <w:r w:rsidR="00C65018">
        <w:t>od description of each measure that is in place.</w:t>
      </w:r>
    </w:p>
  </w:comment>
  <w:comment w:id="46" w:author="Rhys Hutton" w:date="2024-01-22T13:48:00Z" w:initials="RH">
    <w:p w14:paraId="6AA1C9D2" w14:textId="321F0381" w:rsidR="00C65018" w:rsidRDefault="00C65018">
      <w:pPr>
        <w:pStyle w:val="CommentText"/>
      </w:pPr>
      <w:r>
        <w:rPr>
          <w:rStyle w:val="CommentReference"/>
        </w:rPr>
        <w:annotationRef/>
      </w:r>
      <w:r>
        <w:sym w:font="Wingdings" w:char="F0FC"/>
      </w:r>
    </w:p>
  </w:comment>
  <w:comment w:id="50" w:author="Rhys Hutton" w:date="2024-01-22T13:48:00Z" w:initials="RH">
    <w:p w14:paraId="26826348" w14:textId="54363EDC" w:rsidR="00C65018" w:rsidRDefault="00C65018">
      <w:pPr>
        <w:pStyle w:val="CommentText"/>
      </w:pPr>
      <w:r>
        <w:rPr>
          <w:rStyle w:val="CommentReference"/>
        </w:rPr>
        <w:annotationRef/>
      </w:r>
      <w:r w:rsidR="00536198">
        <w:t>Good examples used for the safe</w:t>
      </w:r>
      <w:r w:rsidR="0083772D">
        <w:t>ty procedures that are in place when out on site.</w:t>
      </w:r>
    </w:p>
  </w:comment>
  <w:comment w:id="52" w:author="Rhys Hutton" w:date="2024-01-22T13:52:00Z" w:initials="RH">
    <w:p w14:paraId="401669E5" w14:textId="6DEF583D" w:rsidR="0083772D" w:rsidRDefault="0083772D">
      <w:pPr>
        <w:pStyle w:val="CommentText"/>
      </w:pPr>
      <w:r>
        <w:rPr>
          <w:rStyle w:val="CommentReference"/>
        </w:rPr>
        <w:annotationRef/>
      </w:r>
      <w:r>
        <w:t>Good appropriate range of literature for a reference list.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0301B2A" w15:done="0"/>
  <w15:commentEx w15:paraId="6B89133B" w15:done="0"/>
  <w15:commentEx w15:paraId="00F6955C" w15:done="0"/>
  <w15:commentEx w15:paraId="3A66D281" w15:done="0"/>
  <w15:commentEx w15:paraId="3AAD7670" w15:done="0"/>
  <w15:commentEx w15:paraId="3C7BB9C1" w15:done="0"/>
  <w15:commentEx w15:paraId="21EF46F2" w15:done="0"/>
  <w15:commentEx w15:paraId="6A170468" w15:done="0"/>
  <w15:commentEx w15:paraId="783FFCDE" w15:done="0"/>
  <w15:commentEx w15:paraId="18289593" w15:done="0"/>
  <w15:commentEx w15:paraId="78BB89BC" w15:done="0"/>
  <w15:commentEx w15:paraId="2444529A" w15:done="0"/>
  <w15:commentEx w15:paraId="2C9F022E" w15:done="0"/>
  <w15:commentEx w15:paraId="753741F7" w15:done="0"/>
  <w15:commentEx w15:paraId="6AA1C9D2" w15:done="0"/>
  <w15:commentEx w15:paraId="26826348" w15:done="0"/>
  <w15:commentEx w15:paraId="401669E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58ECEB" w16cex:dateUtc="2024-01-22T13:32:00Z"/>
  <w16cex:commentExtensible w16cex:durableId="2958ECF7" w16cex:dateUtc="2024-01-22T13:32:00Z"/>
  <w16cex:commentExtensible w16cex:durableId="2958ED01" w16cex:dateUtc="2024-01-22T13:32:00Z"/>
  <w16cex:commentExtensible w16cex:durableId="2958ED17" w16cex:dateUtc="2024-01-22T13:33:00Z"/>
  <w16cex:commentExtensible w16cex:durableId="2958ED3B" w16cex:dateUtc="2024-01-22T13:33:00Z"/>
  <w16cex:commentExtensible w16cex:durableId="2958ED43" w16cex:dateUtc="2024-01-22T13:33:00Z"/>
  <w16cex:commentExtensible w16cex:durableId="2958ED86" w16cex:dateUtc="2024-01-22T13:35:00Z"/>
  <w16cex:commentExtensible w16cex:durableId="2958ED8F" w16cex:dateUtc="2024-01-22T13:35:00Z"/>
  <w16cex:commentExtensible w16cex:durableId="2958ED97" w16cex:dateUtc="2024-01-22T13:35:00Z"/>
  <w16cex:commentExtensible w16cex:durableId="2958EDAF" w16cex:dateUtc="2024-01-22T13:35:00Z"/>
  <w16cex:commentExtensible w16cex:durableId="2958EDB2" w16cex:dateUtc="2024-01-22T13:35:00Z"/>
  <w16cex:commentExtensible w16cex:durableId="2958EE5C" w16cex:dateUtc="2024-01-22T13:38:00Z"/>
  <w16cex:commentExtensible w16cex:durableId="2958EE66" w16cex:dateUtc="2024-01-22T13:38:00Z"/>
  <w16cex:commentExtensible w16cex:durableId="2958EE70" w16cex:dateUtc="2024-01-22T13:38:00Z"/>
  <w16cex:commentExtensible w16cex:durableId="2958F095" w16cex:dateUtc="2024-01-22T13:48:00Z"/>
  <w16cex:commentExtensible w16cex:durableId="2958F09A" w16cex:dateUtc="2024-01-22T13:48:00Z"/>
  <w16cex:commentExtensible w16cex:durableId="2958F19B" w16cex:dateUtc="2024-01-22T13: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0301B2A" w16cid:durableId="2958ECEB"/>
  <w16cid:commentId w16cid:paraId="6B89133B" w16cid:durableId="2958ECF7"/>
  <w16cid:commentId w16cid:paraId="00F6955C" w16cid:durableId="2958ED01"/>
  <w16cid:commentId w16cid:paraId="3A66D281" w16cid:durableId="2958ED17"/>
  <w16cid:commentId w16cid:paraId="3AAD7670" w16cid:durableId="2958ED3B"/>
  <w16cid:commentId w16cid:paraId="3C7BB9C1" w16cid:durableId="2958ED43"/>
  <w16cid:commentId w16cid:paraId="21EF46F2" w16cid:durableId="2958ED86"/>
  <w16cid:commentId w16cid:paraId="6A170468" w16cid:durableId="2958ED8F"/>
  <w16cid:commentId w16cid:paraId="783FFCDE" w16cid:durableId="2958ED97"/>
  <w16cid:commentId w16cid:paraId="18289593" w16cid:durableId="2958EDAF"/>
  <w16cid:commentId w16cid:paraId="78BB89BC" w16cid:durableId="2958EDB2"/>
  <w16cid:commentId w16cid:paraId="2444529A" w16cid:durableId="2958EE5C"/>
  <w16cid:commentId w16cid:paraId="2C9F022E" w16cid:durableId="2958EE66"/>
  <w16cid:commentId w16cid:paraId="753741F7" w16cid:durableId="2958EE70"/>
  <w16cid:commentId w16cid:paraId="6AA1C9D2" w16cid:durableId="2958F095"/>
  <w16cid:commentId w16cid:paraId="26826348" w16cid:durableId="2958F09A"/>
  <w16cid:commentId w16cid:paraId="401669E5" w16cid:durableId="2958F19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B587B" w14:textId="77777777" w:rsidR="008E6408" w:rsidRDefault="008E6408" w:rsidP="00AB372E">
      <w:pPr>
        <w:spacing w:after="0" w:line="240" w:lineRule="auto"/>
      </w:pPr>
      <w:r>
        <w:separator/>
      </w:r>
    </w:p>
  </w:endnote>
  <w:endnote w:type="continuationSeparator" w:id="0">
    <w:p w14:paraId="56CEDECB" w14:textId="77777777" w:rsidR="008E6408" w:rsidRDefault="008E6408" w:rsidP="00AB3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3561835"/>
      <w:docPartObj>
        <w:docPartGallery w:val="Page Numbers (Bottom of Page)"/>
        <w:docPartUnique/>
      </w:docPartObj>
    </w:sdtPr>
    <w:sdtEndPr/>
    <w:sdtContent>
      <w:sdt>
        <w:sdtPr>
          <w:id w:val="-1705238520"/>
          <w:docPartObj>
            <w:docPartGallery w:val="Page Numbers (Top of Page)"/>
            <w:docPartUnique/>
          </w:docPartObj>
        </w:sdtPr>
        <w:sdtEndPr/>
        <w:sdtContent>
          <w:p w14:paraId="49DD3960" w14:textId="614CA39A" w:rsidR="00AB372E" w:rsidRDefault="00AB372E">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 xml:space="preserve">                                                                                                Ernest Harrison - 2221730</w:t>
            </w:r>
          </w:p>
        </w:sdtContent>
      </w:sdt>
    </w:sdtContent>
  </w:sdt>
  <w:p w14:paraId="5452B9CB" w14:textId="77777777" w:rsidR="00AB372E" w:rsidRDefault="00AB3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720A5" w14:textId="77777777" w:rsidR="008E6408" w:rsidRDefault="008E6408" w:rsidP="00AB372E">
      <w:pPr>
        <w:spacing w:after="0" w:line="240" w:lineRule="auto"/>
      </w:pPr>
      <w:r>
        <w:separator/>
      </w:r>
    </w:p>
  </w:footnote>
  <w:footnote w:type="continuationSeparator" w:id="0">
    <w:p w14:paraId="0CFE5690" w14:textId="77777777" w:rsidR="008E6408" w:rsidRDefault="008E6408" w:rsidP="00AB37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41BF7" w14:textId="77777777" w:rsidR="00BA0602" w:rsidRPr="00735874" w:rsidRDefault="00BA0602">
    <w:pPr>
      <w:pStyle w:val="Header"/>
      <w:rPr>
        <w:rFonts w:ascii="Arial" w:hAnsi="Arial" w:cs="Arial"/>
        <w:sz w:val="24"/>
        <w:szCs w:val="24"/>
      </w:rPr>
    </w:pPr>
  </w:p>
  <w:p w14:paraId="67A1A00E" w14:textId="77777777" w:rsidR="00BA0602" w:rsidRDefault="00BA06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BE7F36" w14:textId="3F638526" w:rsidR="00AB372E" w:rsidRPr="00735874" w:rsidRDefault="007F4416">
    <w:pPr>
      <w:pStyle w:val="Header"/>
      <w:rPr>
        <w:rFonts w:ascii="Arial" w:hAnsi="Arial" w:cs="Arial"/>
        <w:sz w:val="24"/>
        <w:szCs w:val="24"/>
      </w:rPr>
    </w:pPr>
    <w:r>
      <w:rPr>
        <w:rFonts w:ascii="Arial" w:hAnsi="Arial" w:cs="Arial"/>
        <w:sz w:val="24"/>
        <w:szCs w:val="24"/>
      </w:rPr>
      <w:t>Process safety management.</w:t>
    </w:r>
    <w:r w:rsidR="00AB372E">
      <w:rPr>
        <w:rFonts w:ascii="Arial" w:hAnsi="Arial" w:cs="Arial"/>
        <w:sz w:val="24"/>
        <w:szCs w:val="24"/>
      </w:rPr>
      <w:t xml:space="preserve"> </w:t>
    </w:r>
  </w:p>
  <w:p w14:paraId="16231A9A" w14:textId="77777777" w:rsidR="00AB372E" w:rsidRDefault="00AB372E">
    <w:pPr>
      <w:pStyle w:val="Header"/>
    </w:pPr>
  </w:p>
</w:hdr>
</file>

<file path=word/intelligence2.xml><?xml version="1.0" encoding="utf-8"?>
<int2:intelligence xmlns:int2="http://schemas.microsoft.com/office/intelligence/2020/intelligence" xmlns:oel="http://schemas.microsoft.com/office/2019/extlst">
  <int2:observations>
    <int2:textHash int2:hashCode="rcY81ouoozDc4J" int2:id="cKFhTpHs">
      <int2:state int2:value="Rejected" int2:type="AugLoop_Text_Critique"/>
    </int2:textHash>
    <int2:textHash int2:hashCode="AA6NAAKvQ/6oH9" int2:id="PtukkrK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D2CAF"/>
    <w:multiLevelType w:val="hybridMultilevel"/>
    <w:tmpl w:val="D0C0D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4778F"/>
    <w:multiLevelType w:val="hybridMultilevel"/>
    <w:tmpl w:val="13922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117D9D"/>
    <w:multiLevelType w:val="hybridMultilevel"/>
    <w:tmpl w:val="9B9AF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551EA"/>
    <w:multiLevelType w:val="hybridMultilevel"/>
    <w:tmpl w:val="8ED026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E8C4EB3"/>
    <w:multiLevelType w:val="hybridMultilevel"/>
    <w:tmpl w:val="CD4A32A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4DA741C7"/>
    <w:multiLevelType w:val="hybridMultilevel"/>
    <w:tmpl w:val="711CB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816687"/>
    <w:multiLevelType w:val="hybridMultilevel"/>
    <w:tmpl w:val="5E9635C0"/>
    <w:lvl w:ilvl="0" w:tplc="7812E30A">
      <w:start w:val="1"/>
      <w:numFmt w:val="lowerRoman"/>
      <w:lvlText w:val="%1."/>
      <w:lvlJc w:val="left"/>
      <w:pPr>
        <w:ind w:left="1004" w:hanging="720"/>
      </w:pPr>
      <w:rPr>
        <w:rFonts w:ascii="Arial" w:hAnsi="Arial" w:cs="Arial"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6978AC"/>
    <w:multiLevelType w:val="hybridMultilevel"/>
    <w:tmpl w:val="3E7A3B34"/>
    <w:lvl w:ilvl="0" w:tplc="C8D2CE18">
      <w:start w:val="1"/>
      <w:numFmt w:val="bullet"/>
      <w:lvlText w:val=""/>
      <w:lvlJc w:val="left"/>
      <w:pPr>
        <w:ind w:left="720" w:hanging="360"/>
      </w:pPr>
      <w:rPr>
        <w:rFonts w:ascii="Symbol" w:hAnsi="Symbol" w:hint="default"/>
      </w:rPr>
    </w:lvl>
    <w:lvl w:ilvl="1" w:tplc="F9747764">
      <w:start w:val="1"/>
      <w:numFmt w:val="bullet"/>
      <w:lvlText w:val="o"/>
      <w:lvlJc w:val="left"/>
      <w:pPr>
        <w:ind w:left="1440" w:hanging="360"/>
      </w:pPr>
      <w:rPr>
        <w:rFonts w:ascii="Courier New" w:hAnsi="Courier New" w:hint="default"/>
      </w:rPr>
    </w:lvl>
    <w:lvl w:ilvl="2" w:tplc="BB809766">
      <w:start w:val="1"/>
      <w:numFmt w:val="bullet"/>
      <w:lvlText w:val=""/>
      <w:lvlJc w:val="left"/>
      <w:pPr>
        <w:ind w:left="2160" w:hanging="360"/>
      </w:pPr>
      <w:rPr>
        <w:rFonts w:ascii="Wingdings" w:hAnsi="Wingdings" w:hint="default"/>
      </w:rPr>
    </w:lvl>
    <w:lvl w:ilvl="3" w:tplc="B77A4264">
      <w:start w:val="1"/>
      <w:numFmt w:val="bullet"/>
      <w:lvlText w:val=""/>
      <w:lvlJc w:val="left"/>
      <w:pPr>
        <w:ind w:left="2880" w:hanging="360"/>
      </w:pPr>
      <w:rPr>
        <w:rFonts w:ascii="Symbol" w:hAnsi="Symbol" w:hint="default"/>
      </w:rPr>
    </w:lvl>
    <w:lvl w:ilvl="4" w:tplc="62B07A86">
      <w:start w:val="1"/>
      <w:numFmt w:val="bullet"/>
      <w:lvlText w:val="o"/>
      <w:lvlJc w:val="left"/>
      <w:pPr>
        <w:ind w:left="3600" w:hanging="360"/>
      </w:pPr>
      <w:rPr>
        <w:rFonts w:ascii="Courier New" w:hAnsi="Courier New" w:hint="default"/>
      </w:rPr>
    </w:lvl>
    <w:lvl w:ilvl="5" w:tplc="082A9DBE">
      <w:start w:val="1"/>
      <w:numFmt w:val="bullet"/>
      <w:lvlText w:val=""/>
      <w:lvlJc w:val="left"/>
      <w:pPr>
        <w:ind w:left="4320" w:hanging="360"/>
      </w:pPr>
      <w:rPr>
        <w:rFonts w:ascii="Wingdings" w:hAnsi="Wingdings" w:hint="default"/>
      </w:rPr>
    </w:lvl>
    <w:lvl w:ilvl="6" w:tplc="FB8A6D32">
      <w:start w:val="1"/>
      <w:numFmt w:val="bullet"/>
      <w:lvlText w:val=""/>
      <w:lvlJc w:val="left"/>
      <w:pPr>
        <w:ind w:left="5040" w:hanging="360"/>
      </w:pPr>
      <w:rPr>
        <w:rFonts w:ascii="Symbol" w:hAnsi="Symbol" w:hint="default"/>
      </w:rPr>
    </w:lvl>
    <w:lvl w:ilvl="7" w:tplc="981A8AB2">
      <w:start w:val="1"/>
      <w:numFmt w:val="bullet"/>
      <w:lvlText w:val="o"/>
      <w:lvlJc w:val="left"/>
      <w:pPr>
        <w:ind w:left="5760" w:hanging="360"/>
      </w:pPr>
      <w:rPr>
        <w:rFonts w:ascii="Courier New" w:hAnsi="Courier New" w:hint="default"/>
      </w:rPr>
    </w:lvl>
    <w:lvl w:ilvl="8" w:tplc="2FF67082">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3"/>
  </w:num>
  <w:num w:numId="4">
    <w:abstractNumId w:val="2"/>
  </w:num>
  <w:num w:numId="5">
    <w:abstractNumId w:val="0"/>
  </w:num>
  <w:num w:numId="6">
    <w:abstractNumId w:val="1"/>
  </w:num>
  <w:num w:numId="7">
    <w:abstractNumId w:val="6"/>
  </w:num>
  <w:num w:numId="8">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hys Hutton">
    <w15:presenceInfo w15:providerId="AD" w15:userId="S::RhysHu@pembrokeshire.ac.uk::dc500e9b-3e65-4edf-81c1-90a7abee18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72E"/>
    <w:rsid w:val="000518B3"/>
    <w:rsid w:val="00070D4E"/>
    <w:rsid w:val="00087C40"/>
    <w:rsid w:val="000A0337"/>
    <w:rsid w:val="000C0E93"/>
    <w:rsid w:val="000F4088"/>
    <w:rsid w:val="00144A68"/>
    <w:rsid w:val="00150D03"/>
    <w:rsid w:val="00170A7D"/>
    <w:rsid w:val="00170FBC"/>
    <w:rsid w:val="00176A60"/>
    <w:rsid w:val="00194B37"/>
    <w:rsid w:val="001A3970"/>
    <w:rsid w:val="001B0019"/>
    <w:rsid w:val="001C5D98"/>
    <w:rsid w:val="001C618C"/>
    <w:rsid w:val="001E0423"/>
    <w:rsid w:val="001E7150"/>
    <w:rsid w:val="001F9195"/>
    <w:rsid w:val="00230830"/>
    <w:rsid w:val="00246432"/>
    <w:rsid w:val="00266289"/>
    <w:rsid w:val="00282667"/>
    <w:rsid w:val="002A208C"/>
    <w:rsid w:val="002A5C24"/>
    <w:rsid w:val="002C2D8A"/>
    <w:rsid w:val="002C68E2"/>
    <w:rsid w:val="002F6BA3"/>
    <w:rsid w:val="002F761C"/>
    <w:rsid w:val="003316C7"/>
    <w:rsid w:val="00346BB4"/>
    <w:rsid w:val="003824B6"/>
    <w:rsid w:val="003E3138"/>
    <w:rsid w:val="004208C6"/>
    <w:rsid w:val="00441B5A"/>
    <w:rsid w:val="00455B78"/>
    <w:rsid w:val="00465701"/>
    <w:rsid w:val="00466C83"/>
    <w:rsid w:val="00471F16"/>
    <w:rsid w:val="004B7DE4"/>
    <w:rsid w:val="004D7C40"/>
    <w:rsid w:val="004E084F"/>
    <w:rsid w:val="004F64B6"/>
    <w:rsid w:val="004F7883"/>
    <w:rsid w:val="00507452"/>
    <w:rsid w:val="00520CD8"/>
    <w:rsid w:val="00527657"/>
    <w:rsid w:val="005312CE"/>
    <w:rsid w:val="00536198"/>
    <w:rsid w:val="00537BCE"/>
    <w:rsid w:val="005606AE"/>
    <w:rsid w:val="00597515"/>
    <w:rsid w:val="005B5BA8"/>
    <w:rsid w:val="005B6D31"/>
    <w:rsid w:val="005C25AF"/>
    <w:rsid w:val="005D3A3F"/>
    <w:rsid w:val="005F24ED"/>
    <w:rsid w:val="005F7AA5"/>
    <w:rsid w:val="00610CD4"/>
    <w:rsid w:val="0063492A"/>
    <w:rsid w:val="00650C62"/>
    <w:rsid w:val="006533B9"/>
    <w:rsid w:val="00684E27"/>
    <w:rsid w:val="00693829"/>
    <w:rsid w:val="006979AF"/>
    <w:rsid w:val="006C7423"/>
    <w:rsid w:val="006E09C2"/>
    <w:rsid w:val="006F4233"/>
    <w:rsid w:val="006F77CA"/>
    <w:rsid w:val="00711EF6"/>
    <w:rsid w:val="0072408D"/>
    <w:rsid w:val="007327FE"/>
    <w:rsid w:val="007457C9"/>
    <w:rsid w:val="007549BB"/>
    <w:rsid w:val="00755602"/>
    <w:rsid w:val="0077310E"/>
    <w:rsid w:val="007739B2"/>
    <w:rsid w:val="00796B2D"/>
    <w:rsid w:val="007A05CF"/>
    <w:rsid w:val="007F4416"/>
    <w:rsid w:val="007F72A2"/>
    <w:rsid w:val="00831CD2"/>
    <w:rsid w:val="00836977"/>
    <w:rsid w:val="0083772D"/>
    <w:rsid w:val="00870E3F"/>
    <w:rsid w:val="00873618"/>
    <w:rsid w:val="00896E5E"/>
    <w:rsid w:val="008D293B"/>
    <w:rsid w:val="008D5FFD"/>
    <w:rsid w:val="008D61A0"/>
    <w:rsid w:val="008E5CE7"/>
    <w:rsid w:val="008E6408"/>
    <w:rsid w:val="00912CCB"/>
    <w:rsid w:val="009131BE"/>
    <w:rsid w:val="00914F85"/>
    <w:rsid w:val="0095280C"/>
    <w:rsid w:val="00964325"/>
    <w:rsid w:val="00967779"/>
    <w:rsid w:val="009A7A1A"/>
    <w:rsid w:val="009A7A9A"/>
    <w:rsid w:val="009C4AAB"/>
    <w:rsid w:val="00A3D5A0"/>
    <w:rsid w:val="00A433C4"/>
    <w:rsid w:val="00A63ECF"/>
    <w:rsid w:val="00A67CF9"/>
    <w:rsid w:val="00AA491A"/>
    <w:rsid w:val="00AA76E1"/>
    <w:rsid w:val="00AB372E"/>
    <w:rsid w:val="00AC6CBF"/>
    <w:rsid w:val="00B20CBC"/>
    <w:rsid w:val="00B26E6C"/>
    <w:rsid w:val="00B32357"/>
    <w:rsid w:val="00B373EB"/>
    <w:rsid w:val="00B4092E"/>
    <w:rsid w:val="00B46C9E"/>
    <w:rsid w:val="00B5657B"/>
    <w:rsid w:val="00B87441"/>
    <w:rsid w:val="00BA0602"/>
    <w:rsid w:val="00BE56F8"/>
    <w:rsid w:val="00C06685"/>
    <w:rsid w:val="00C27A90"/>
    <w:rsid w:val="00C378DA"/>
    <w:rsid w:val="00C65018"/>
    <w:rsid w:val="00CA307D"/>
    <w:rsid w:val="00CA6A30"/>
    <w:rsid w:val="00CD2BF4"/>
    <w:rsid w:val="00CD3CAF"/>
    <w:rsid w:val="00CE42A4"/>
    <w:rsid w:val="00D151D9"/>
    <w:rsid w:val="00D342AD"/>
    <w:rsid w:val="00D55F0B"/>
    <w:rsid w:val="00D56C23"/>
    <w:rsid w:val="00D640BB"/>
    <w:rsid w:val="00D749AD"/>
    <w:rsid w:val="00D8724F"/>
    <w:rsid w:val="00D90472"/>
    <w:rsid w:val="00DD3B9E"/>
    <w:rsid w:val="00DE3391"/>
    <w:rsid w:val="00E06CDB"/>
    <w:rsid w:val="00E10F4A"/>
    <w:rsid w:val="00E3330A"/>
    <w:rsid w:val="00E4302B"/>
    <w:rsid w:val="00E46CFD"/>
    <w:rsid w:val="00E553F0"/>
    <w:rsid w:val="00E571F2"/>
    <w:rsid w:val="00E7592B"/>
    <w:rsid w:val="00E93E53"/>
    <w:rsid w:val="00EA535E"/>
    <w:rsid w:val="00EA73C1"/>
    <w:rsid w:val="00ED56F2"/>
    <w:rsid w:val="00ED798C"/>
    <w:rsid w:val="00EE2752"/>
    <w:rsid w:val="00EE6000"/>
    <w:rsid w:val="00F10E05"/>
    <w:rsid w:val="00F2466F"/>
    <w:rsid w:val="00F26779"/>
    <w:rsid w:val="00F322A7"/>
    <w:rsid w:val="00F3280C"/>
    <w:rsid w:val="00F47A26"/>
    <w:rsid w:val="00F93A9B"/>
    <w:rsid w:val="00FB3A66"/>
    <w:rsid w:val="03DDE075"/>
    <w:rsid w:val="0503FBDD"/>
    <w:rsid w:val="0912D29E"/>
    <w:rsid w:val="0A1A2ECA"/>
    <w:rsid w:val="0B9CEF89"/>
    <w:rsid w:val="0E39583B"/>
    <w:rsid w:val="0E42F47E"/>
    <w:rsid w:val="14A98AE2"/>
    <w:rsid w:val="18D47B33"/>
    <w:rsid w:val="190E1756"/>
    <w:rsid w:val="25D852BB"/>
    <w:rsid w:val="27A70DCD"/>
    <w:rsid w:val="2A10E0E8"/>
    <w:rsid w:val="2A1BDE2A"/>
    <w:rsid w:val="2A99256A"/>
    <w:rsid w:val="2C65801D"/>
    <w:rsid w:val="2EF081E5"/>
    <w:rsid w:val="32E2D693"/>
    <w:rsid w:val="33DE9948"/>
    <w:rsid w:val="3644B107"/>
    <w:rsid w:val="364E73AD"/>
    <w:rsid w:val="3AE0382D"/>
    <w:rsid w:val="3C54CDF9"/>
    <w:rsid w:val="3C627B8A"/>
    <w:rsid w:val="3E809360"/>
    <w:rsid w:val="3FEDD824"/>
    <w:rsid w:val="40734828"/>
    <w:rsid w:val="40EF0C0A"/>
    <w:rsid w:val="47A592D8"/>
    <w:rsid w:val="4806F86A"/>
    <w:rsid w:val="4817A959"/>
    <w:rsid w:val="49416339"/>
    <w:rsid w:val="4AAEA5D6"/>
    <w:rsid w:val="4AE4BC79"/>
    <w:rsid w:val="4B8D2E8E"/>
    <w:rsid w:val="4BB76989"/>
    <w:rsid w:val="4CBB04EC"/>
    <w:rsid w:val="4D0F71EB"/>
    <w:rsid w:val="4EB4A518"/>
    <w:rsid w:val="5232B148"/>
    <w:rsid w:val="52A2EAC3"/>
    <w:rsid w:val="52C3702D"/>
    <w:rsid w:val="5386A0F5"/>
    <w:rsid w:val="555ACF29"/>
    <w:rsid w:val="58B27985"/>
    <w:rsid w:val="5B36030D"/>
    <w:rsid w:val="5BE71A57"/>
    <w:rsid w:val="5C487FE9"/>
    <w:rsid w:val="5E944B3E"/>
    <w:rsid w:val="60301B9F"/>
    <w:rsid w:val="652ABEE0"/>
    <w:rsid w:val="663BA270"/>
    <w:rsid w:val="6CDF6196"/>
    <w:rsid w:val="6F3CCC69"/>
    <w:rsid w:val="7094C0F8"/>
    <w:rsid w:val="7241B7CA"/>
    <w:rsid w:val="74D14B1E"/>
    <w:rsid w:val="74E1199C"/>
    <w:rsid w:val="758ABB9C"/>
    <w:rsid w:val="766D1B7F"/>
    <w:rsid w:val="78A928B5"/>
    <w:rsid w:val="78CA8652"/>
    <w:rsid w:val="790D124A"/>
    <w:rsid w:val="791BAD76"/>
    <w:rsid w:val="7B89C730"/>
    <w:rsid w:val="7BE39074"/>
    <w:rsid w:val="7C0DF952"/>
    <w:rsid w:val="7D9DF775"/>
    <w:rsid w:val="7DC83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AB487"/>
  <w15:chartTrackingRefBased/>
  <w15:docId w15:val="{6E9D604A-CC13-4F17-90BD-1F5136C95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7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76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6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3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72E"/>
  </w:style>
  <w:style w:type="character" w:styleId="CommentReference">
    <w:name w:val="annotation reference"/>
    <w:basedOn w:val="DefaultParagraphFont"/>
    <w:semiHidden/>
    <w:unhideWhenUsed/>
    <w:rsid w:val="00AB372E"/>
    <w:rPr>
      <w:sz w:val="16"/>
      <w:szCs w:val="16"/>
    </w:rPr>
  </w:style>
  <w:style w:type="paragraph" w:customStyle="1" w:styleId="CommentText1">
    <w:name w:val="Comment Text1"/>
    <w:basedOn w:val="Normal"/>
    <w:next w:val="CommentText"/>
    <w:link w:val="CommentTextChar"/>
    <w:semiHidden/>
    <w:unhideWhenUsed/>
    <w:rsid w:val="00AB372E"/>
    <w:pPr>
      <w:spacing w:after="0" w:line="240" w:lineRule="auto"/>
    </w:pPr>
    <w:rPr>
      <w:sz w:val="20"/>
      <w:szCs w:val="20"/>
    </w:rPr>
  </w:style>
  <w:style w:type="character" w:customStyle="1" w:styleId="CommentTextChar">
    <w:name w:val="Comment Text Char"/>
    <w:basedOn w:val="DefaultParagraphFont"/>
    <w:link w:val="CommentText1"/>
    <w:semiHidden/>
    <w:rsid w:val="00AB372E"/>
    <w:rPr>
      <w:sz w:val="20"/>
      <w:szCs w:val="20"/>
    </w:rPr>
  </w:style>
  <w:style w:type="paragraph" w:styleId="CommentText">
    <w:name w:val="annotation text"/>
    <w:basedOn w:val="Normal"/>
    <w:link w:val="CommentTextChar1"/>
    <w:uiPriority w:val="99"/>
    <w:semiHidden/>
    <w:unhideWhenUsed/>
    <w:rsid w:val="00AB372E"/>
    <w:pPr>
      <w:spacing w:line="240" w:lineRule="auto"/>
    </w:pPr>
    <w:rPr>
      <w:sz w:val="20"/>
      <w:szCs w:val="20"/>
    </w:rPr>
  </w:style>
  <w:style w:type="character" w:customStyle="1" w:styleId="CommentTextChar1">
    <w:name w:val="Comment Text Char1"/>
    <w:basedOn w:val="DefaultParagraphFont"/>
    <w:link w:val="CommentText"/>
    <w:uiPriority w:val="99"/>
    <w:semiHidden/>
    <w:rsid w:val="00AB372E"/>
    <w:rPr>
      <w:sz w:val="20"/>
      <w:szCs w:val="20"/>
    </w:rPr>
  </w:style>
  <w:style w:type="character" w:customStyle="1" w:styleId="Heading1Char">
    <w:name w:val="Heading 1 Char"/>
    <w:basedOn w:val="DefaultParagraphFont"/>
    <w:link w:val="Heading1"/>
    <w:uiPriority w:val="9"/>
    <w:rsid w:val="00AB37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372E"/>
    <w:pPr>
      <w:outlineLvl w:val="9"/>
    </w:pPr>
    <w:rPr>
      <w:lang w:val="en-US"/>
    </w:rPr>
  </w:style>
  <w:style w:type="paragraph" w:styleId="Footer">
    <w:name w:val="footer"/>
    <w:basedOn w:val="Normal"/>
    <w:link w:val="FooterChar"/>
    <w:uiPriority w:val="99"/>
    <w:unhideWhenUsed/>
    <w:rsid w:val="00AB3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72E"/>
  </w:style>
  <w:style w:type="paragraph" w:styleId="TOC1">
    <w:name w:val="toc 1"/>
    <w:basedOn w:val="Normal"/>
    <w:next w:val="Normal"/>
    <w:autoRedefine/>
    <w:uiPriority w:val="39"/>
    <w:unhideWhenUsed/>
    <w:rsid w:val="00684E27"/>
    <w:pPr>
      <w:spacing w:after="100"/>
    </w:pPr>
  </w:style>
  <w:style w:type="character" w:styleId="Hyperlink">
    <w:name w:val="Hyperlink"/>
    <w:basedOn w:val="DefaultParagraphFont"/>
    <w:uiPriority w:val="99"/>
    <w:unhideWhenUsed/>
    <w:rsid w:val="00684E27"/>
    <w:rPr>
      <w:color w:val="0563C1" w:themeColor="hyperlink"/>
      <w:u w:val="single"/>
    </w:rPr>
  </w:style>
  <w:style w:type="paragraph" w:styleId="ListParagraph">
    <w:name w:val="List Paragraph"/>
    <w:basedOn w:val="Normal"/>
    <w:uiPriority w:val="34"/>
    <w:qFormat/>
    <w:pPr>
      <w:ind w:left="720"/>
      <w:contextualSpacing/>
    </w:pPr>
  </w:style>
  <w:style w:type="paragraph" w:styleId="Bibliography">
    <w:name w:val="Bibliography"/>
    <w:basedOn w:val="Normal"/>
    <w:next w:val="Normal"/>
    <w:uiPriority w:val="37"/>
    <w:unhideWhenUsed/>
    <w:rsid w:val="00DD3B9E"/>
  </w:style>
  <w:style w:type="character" w:customStyle="1" w:styleId="Heading2Char">
    <w:name w:val="Heading 2 Char"/>
    <w:basedOn w:val="DefaultParagraphFont"/>
    <w:link w:val="Heading2"/>
    <w:uiPriority w:val="9"/>
    <w:rsid w:val="002F76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F761C"/>
    <w:pPr>
      <w:spacing w:after="100"/>
      <w:ind w:left="220"/>
    </w:pPr>
  </w:style>
  <w:style w:type="character" w:customStyle="1" w:styleId="Heading3Char">
    <w:name w:val="Heading 3 Char"/>
    <w:basedOn w:val="DefaultParagraphFont"/>
    <w:link w:val="Heading3"/>
    <w:uiPriority w:val="9"/>
    <w:rsid w:val="002F761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761C"/>
    <w:pPr>
      <w:spacing w:after="100"/>
      <w:ind w:left="440"/>
    </w:pPr>
  </w:style>
  <w:style w:type="paragraph" w:styleId="Caption">
    <w:name w:val="caption"/>
    <w:basedOn w:val="Normal"/>
    <w:next w:val="Normal"/>
    <w:uiPriority w:val="35"/>
    <w:unhideWhenUsed/>
    <w:qFormat/>
    <w:rsid w:val="00537BC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7883"/>
    <w:pPr>
      <w:spacing w:after="0"/>
    </w:pPr>
  </w:style>
  <w:style w:type="paragraph" w:styleId="CommentSubject">
    <w:name w:val="annotation subject"/>
    <w:basedOn w:val="CommentText"/>
    <w:next w:val="CommentText"/>
    <w:link w:val="CommentSubjectChar"/>
    <w:uiPriority w:val="99"/>
    <w:semiHidden/>
    <w:unhideWhenUsed/>
    <w:rsid w:val="003824B6"/>
    <w:rPr>
      <w:b/>
      <w:bCs/>
    </w:rPr>
  </w:style>
  <w:style w:type="character" w:customStyle="1" w:styleId="CommentSubjectChar">
    <w:name w:val="Comment Subject Char"/>
    <w:basedOn w:val="CommentTextChar1"/>
    <w:link w:val="CommentSubject"/>
    <w:uiPriority w:val="99"/>
    <w:semiHidden/>
    <w:rsid w:val="003824B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3483">
      <w:bodyDiv w:val="1"/>
      <w:marLeft w:val="0"/>
      <w:marRight w:val="0"/>
      <w:marTop w:val="0"/>
      <w:marBottom w:val="0"/>
      <w:divBdr>
        <w:top w:val="none" w:sz="0" w:space="0" w:color="auto"/>
        <w:left w:val="none" w:sz="0" w:space="0" w:color="auto"/>
        <w:bottom w:val="none" w:sz="0" w:space="0" w:color="auto"/>
        <w:right w:val="none" w:sz="0" w:space="0" w:color="auto"/>
      </w:divBdr>
    </w:div>
    <w:div w:id="47192356">
      <w:bodyDiv w:val="1"/>
      <w:marLeft w:val="0"/>
      <w:marRight w:val="0"/>
      <w:marTop w:val="0"/>
      <w:marBottom w:val="0"/>
      <w:divBdr>
        <w:top w:val="none" w:sz="0" w:space="0" w:color="auto"/>
        <w:left w:val="none" w:sz="0" w:space="0" w:color="auto"/>
        <w:bottom w:val="none" w:sz="0" w:space="0" w:color="auto"/>
        <w:right w:val="none" w:sz="0" w:space="0" w:color="auto"/>
      </w:divBdr>
    </w:div>
    <w:div w:id="68574449">
      <w:bodyDiv w:val="1"/>
      <w:marLeft w:val="0"/>
      <w:marRight w:val="0"/>
      <w:marTop w:val="0"/>
      <w:marBottom w:val="0"/>
      <w:divBdr>
        <w:top w:val="none" w:sz="0" w:space="0" w:color="auto"/>
        <w:left w:val="none" w:sz="0" w:space="0" w:color="auto"/>
        <w:bottom w:val="none" w:sz="0" w:space="0" w:color="auto"/>
        <w:right w:val="none" w:sz="0" w:space="0" w:color="auto"/>
      </w:divBdr>
    </w:div>
    <w:div w:id="82649813">
      <w:bodyDiv w:val="1"/>
      <w:marLeft w:val="0"/>
      <w:marRight w:val="0"/>
      <w:marTop w:val="0"/>
      <w:marBottom w:val="0"/>
      <w:divBdr>
        <w:top w:val="none" w:sz="0" w:space="0" w:color="auto"/>
        <w:left w:val="none" w:sz="0" w:space="0" w:color="auto"/>
        <w:bottom w:val="none" w:sz="0" w:space="0" w:color="auto"/>
        <w:right w:val="none" w:sz="0" w:space="0" w:color="auto"/>
      </w:divBdr>
    </w:div>
    <w:div w:id="83258966">
      <w:bodyDiv w:val="1"/>
      <w:marLeft w:val="0"/>
      <w:marRight w:val="0"/>
      <w:marTop w:val="0"/>
      <w:marBottom w:val="0"/>
      <w:divBdr>
        <w:top w:val="none" w:sz="0" w:space="0" w:color="auto"/>
        <w:left w:val="none" w:sz="0" w:space="0" w:color="auto"/>
        <w:bottom w:val="none" w:sz="0" w:space="0" w:color="auto"/>
        <w:right w:val="none" w:sz="0" w:space="0" w:color="auto"/>
      </w:divBdr>
    </w:div>
    <w:div w:id="89738559">
      <w:bodyDiv w:val="1"/>
      <w:marLeft w:val="0"/>
      <w:marRight w:val="0"/>
      <w:marTop w:val="0"/>
      <w:marBottom w:val="0"/>
      <w:divBdr>
        <w:top w:val="none" w:sz="0" w:space="0" w:color="auto"/>
        <w:left w:val="none" w:sz="0" w:space="0" w:color="auto"/>
        <w:bottom w:val="none" w:sz="0" w:space="0" w:color="auto"/>
        <w:right w:val="none" w:sz="0" w:space="0" w:color="auto"/>
      </w:divBdr>
    </w:div>
    <w:div w:id="90249635">
      <w:bodyDiv w:val="1"/>
      <w:marLeft w:val="0"/>
      <w:marRight w:val="0"/>
      <w:marTop w:val="0"/>
      <w:marBottom w:val="0"/>
      <w:divBdr>
        <w:top w:val="none" w:sz="0" w:space="0" w:color="auto"/>
        <w:left w:val="none" w:sz="0" w:space="0" w:color="auto"/>
        <w:bottom w:val="none" w:sz="0" w:space="0" w:color="auto"/>
        <w:right w:val="none" w:sz="0" w:space="0" w:color="auto"/>
      </w:divBdr>
    </w:div>
    <w:div w:id="90514861">
      <w:bodyDiv w:val="1"/>
      <w:marLeft w:val="0"/>
      <w:marRight w:val="0"/>
      <w:marTop w:val="0"/>
      <w:marBottom w:val="0"/>
      <w:divBdr>
        <w:top w:val="none" w:sz="0" w:space="0" w:color="auto"/>
        <w:left w:val="none" w:sz="0" w:space="0" w:color="auto"/>
        <w:bottom w:val="none" w:sz="0" w:space="0" w:color="auto"/>
        <w:right w:val="none" w:sz="0" w:space="0" w:color="auto"/>
      </w:divBdr>
    </w:div>
    <w:div w:id="99499578">
      <w:bodyDiv w:val="1"/>
      <w:marLeft w:val="0"/>
      <w:marRight w:val="0"/>
      <w:marTop w:val="0"/>
      <w:marBottom w:val="0"/>
      <w:divBdr>
        <w:top w:val="none" w:sz="0" w:space="0" w:color="auto"/>
        <w:left w:val="none" w:sz="0" w:space="0" w:color="auto"/>
        <w:bottom w:val="none" w:sz="0" w:space="0" w:color="auto"/>
        <w:right w:val="none" w:sz="0" w:space="0" w:color="auto"/>
      </w:divBdr>
    </w:div>
    <w:div w:id="107940319">
      <w:bodyDiv w:val="1"/>
      <w:marLeft w:val="0"/>
      <w:marRight w:val="0"/>
      <w:marTop w:val="0"/>
      <w:marBottom w:val="0"/>
      <w:divBdr>
        <w:top w:val="none" w:sz="0" w:space="0" w:color="auto"/>
        <w:left w:val="none" w:sz="0" w:space="0" w:color="auto"/>
        <w:bottom w:val="none" w:sz="0" w:space="0" w:color="auto"/>
        <w:right w:val="none" w:sz="0" w:space="0" w:color="auto"/>
      </w:divBdr>
    </w:div>
    <w:div w:id="150945820">
      <w:bodyDiv w:val="1"/>
      <w:marLeft w:val="0"/>
      <w:marRight w:val="0"/>
      <w:marTop w:val="0"/>
      <w:marBottom w:val="0"/>
      <w:divBdr>
        <w:top w:val="none" w:sz="0" w:space="0" w:color="auto"/>
        <w:left w:val="none" w:sz="0" w:space="0" w:color="auto"/>
        <w:bottom w:val="none" w:sz="0" w:space="0" w:color="auto"/>
        <w:right w:val="none" w:sz="0" w:space="0" w:color="auto"/>
      </w:divBdr>
    </w:div>
    <w:div w:id="169874435">
      <w:bodyDiv w:val="1"/>
      <w:marLeft w:val="0"/>
      <w:marRight w:val="0"/>
      <w:marTop w:val="0"/>
      <w:marBottom w:val="0"/>
      <w:divBdr>
        <w:top w:val="none" w:sz="0" w:space="0" w:color="auto"/>
        <w:left w:val="none" w:sz="0" w:space="0" w:color="auto"/>
        <w:bottom w:val="none" w:sz="0" w:space="0" w:color="auto"/>
        <w:right w:val="none" w:sz="0" w:space="0" w:color="auto"/>
      </w:divBdr>
    </w:div>
    <w:div w:id="197204150">
      <w:bodyDiv w:val="1"/>
      <w:marLeft w:val="0"/>
      <w:marRight w:val="0"/>
      <w:marTop w:val="0"/>
      <w:marBottom w:val="0"/>
      <w:divBdr>
        <w:top w:val="none" w:sz="0" w:space="0" w:color="auto"/>
        <w:left w:val="none" w:sz="0" w:space="0" w:color="auto"/>
        <w:bottom w:val="none" w:sz="0" w:space="0" w:color="auto"/>
        <w:right w:val="none" w:sz="0" w:space="0" w:color="auto"/>
      </w:divBdr>
    </w:div>
    <w:div w:id="202330379">
      <w:bodyDiv w:val="1"/>
      <w:marLeft w:val="0"/>
      <w:marRight w:val="0"/>
      <w:marTop w:val="0"/>
      <w:marBottom w:val="0"/>
      <w:divBdr>
        <w:top w:val="none" w:sz="0" w:space="0" w:color="auto"/>
        <w:left w:val="none" w:sz="0" w:space="0" w:color="auto"/>
        <w:bottom w:val="none" w:sz="0" w:space="0" w:color="auto"/>
        <w:right w:val="none" w:sz="0" w:space="0" w:color="auto"/>
      </w:divBdr>
    </w:div>
    <w:div w:id="226065611">
      <w:bodyDiv w:val="1"/>
      <w:marLeft w:val="0"/>
      <w:marRight w:val="0"/>
      <w:marTop w:val="0"/>
      <w:marBottom w:val="0"/>
      <w:divBdr>
        <w:top w:val="none" w:sz="0" w:space="0" w:color="auto"/>
        <w:left w:val="none" w:sz="0" w:space="0" w:color="auto"/>
        <w:bottom w:val="none" w:sz="0" w:space="0" w:color="auto"/>
        <w:right w:val="none" w:sz="0" w:space="0" w:color="auto"/>
      </w:divBdr>
    </w:div>
    <w:div w:id="226958352">
      <w:bodyDiv w:val="1"/>
      <w:marLeft w:val="0"/>
      <w:marRight w:val="0"/>
      <w:marTop w:val="0"/>
      <w:marBottom w:val="0"/>
      <w:divBdr>
        <w:top w:val="none" w:sz="0" w:space="0" w:color="auto"/>
        <w:left w:val="none" w:sz="0" w:space="0" w:color="auto"/>
        <w:bottom w:val="none" w:sz="0" w:space="0" w:color="auto"/>
        <w:right w:val="none" w:sz="0" w:space="0" w:color="auto"/>
      </w:divBdr>
    </w:div>
    <w:div w:id="240264252">
      <w:bodyDiv w:val="1"/>
      <w:marLeft w:val="0"/>
      <w:marRight w:val="0"/>
      <w:marTop w:val="0"/>
      <w:marBottom w:val="0"/>
      <w:divBdr>
        <w:top w:val="none" w:sz="0" w:space="0" w:color="auto"/>
        <w:left w:val="none" w:sz="0" w:space="0" w:color="auto"/>
        <w:bottom w:val="none" w:sz="0" w:space="0" w:color="auto"/>
        <w:right w:val="none" w:sz="0" w:space="0" w:color="auto"/>
      </w:divBdr>
    </w:div>
    <w:div w:id="245384735">
      <w:bodyDiv w:val="1"/>
      <w:marLeft w:val="0"/>
      <w:marRight w:val="0"/>
      <w:marTop w:val="0"/>
      <w:marBottom w:val="0"/>
      <w:divBdr>
        <w:top w:val="none" w:sz="0" w:space="0" w:color="auto"/>
        <w:left w:val="none" w:sz="0" w:space="0" w:color="auto"/>
        <w:bottom w:val="none" w:sz="0" w:space="0" w:color="auto"/>
        <w:right w:val="none" w:sz="0" w:space="0" w:color="auto"/>
      </w:divBdr>
    </w:div>
    <w:div w:id="258753636">
      <w:bodyDiv w:val="1"/>
      <w:marLeft w:val="0"/>
      <w:marRight w:val="0"/>
      <w:marTop w:val="0"/>
      <w:marBottom w:val="0"/>
      <w:divBdr>
        <w:top w:val="none" w:sz="0" w:space="0" w:color="auto"/>
        <w:left w:val="none" w:sz="0" w:space="0" w:color="auto"/>
        <w:bottom w:val="none" w:sz="0" w:space="0" w:color="auto"/>
        <w:right w:val="none" w:sz="0" w:space="0" w:color="auto"/>
      </w:divBdr>
    </w:div>
    <w:div w:id="266353773">
      <w:bodyDiv w:val="1"/>
      <w:marLeft w:val="0"/>
      <w:marRight w:val="0"/>
      <w:marTop w:val="0"/>
      <w:marBottom w:val="0"/>
      <w:divBdr>
        <w:top w:val="none" w:sz="0" w:space="0" w:color="auto"/>
        <w:left w:val="none" w:sz="0" w:space="0" w:color="auto"/>
        <w:bottom w:val="none" w:sz="0" w:space="0" w:color="auto"/>
        <w:right w:val="none" w:sz="0" w:space="0" w:color="auto"/>
      </w:divBdr>
    </w:div>
    <w:div w:id="269894487">
      <w:bodyDiv w:val="1"/>
      <w:marLeft w:val="0"/>
      <w:marRight w:val="0"/>
      <w:marTop w:val="0"/>
      <w:marBottom w:val="0"/>
      <w:divBdr>
        <w:top w:val="none" w:sz="0" w:space="0" w:color="auto"/>
        <w:left w:val="none" w:sz="0" w:space="0" w:color="auto"/>
        <w:bottom w:val="none" w:sz="0" w:space="0" w:color="auto"/>
        <w:right w:val="none" w:sz="0" w:space="0" w:color="auto"/>
      </w:divBdr>
    </w:div>
    <w:div w:id="313141084">
      <w:bodyDiv w:val="1"/>
      <w:marLeft w:val="0"/>
      <w:marRight w:val="0"/>
      <w:marTop w:val="0"/>
      <w:marBottom w:val="0"/>
      <w:divBdr>
        <w:top w:val="none" w:sz="0" w:space="0" w:color="auto"/>
        <w:left w:val="none" w:sz="0" w:space="0" w:color="auto"/>
        <w:bottom w:val="none" w:sz="0" w:space="0" w:color="auto"/>
        <w:right w:val="none" w:sz="0" w:space="0" w:color="auto"/>
      </w:divBdr>
    </w:div>
    <w:div w:id="357393758">
      <w:bodyDiv w:val="1"/>
      <w:marLeft w:val="0"/>
      <w:marRight w:val="0"/>
      <w:marTop w:val="0"/>
      <w:marBottom w:val="0"/>
      <w:divBdr>
        <w:top w:val="none" w:sz="0" w:space="0" w:color="auto"/>
        <w:left w:val="none" w:sz="0" w:space="0" w:color="auto"/>
        <w:bottom w:val="none" w:sz="0" w:space="0" w:color="auto"/>
        <w:right w:val="none" w:sz="0" w:space="0" w:color="auto"/>
      </w:divBdr>
    </w:div>
    <w:div w:id="358896217">
      <w:bodyDiv w:val="1"/>
      <w:marLeft w:val="0"/>
      <w:marRight w:val="0"/>
      <w:marTop w:val="0"/>
      <w:marBottom w:val="0"/>
      <w:divBdr>
        <w:top w:val="none" w:sz="0" w:space="0" w:color="auto"/>
        <w:left w:val="none" w:sz="0" w:space="0" w:color="auto"/>
        <w:bottom w:val="none" w:sz="0" w:space="0" w:color="auto"/>
        <w:right w:val="none" w:sz="0" w:space="0" w:color="auto"/>
      </w:divBdr>
    </w:div>
    <w:div w:id="383221077">
      <w:bodyDiv w:val="1"/>
      <w:marLeft w:val="0"/>
      <w:marRight w:val="0"/>
      <w:marTop w:val="0"/>
      <w:marBottom w:val="0"/>
      <w:divBdr>
        <w:top w:val="none" w:sz="0" w:space="0" w:color="auto"/>
        <w:left w:val="none" w:sz="0" w:space="0" w:color="auto"/>
        <w:bottom w:val="none" w:sz="0" w:space="0" w:color="auto"/>
        <w:right w:val="none" w:sz="0" w:space="0" w:color="auto"/>
      </w:divBdr>
    </w:div>
    <w:div w:id="394815805">
      <w:bodyDiv w:val="1"/>
      <w:marLeft w:val="0"/>
      <w:marRight w:val="0"/>
      <w:marTop w:val="0"/>
      <w:marBottom w:val="0"/>
      <w:divBdr>
        <w:top w:val="none" w:sz="0" w:space="0" w:color="auto"/>
        <w:left w:val="none" w:sz="0" w:space="0" w:color="auto"/>
        <w:bottom w:val="none" w:sz="0" w:space="0" w:color="auto"/>
        <w:right w:val="none" w:sz="0" w:space="0" w:color="auto"/>
      </w:divBdr>
    </w:div>
    <w:div w:id="399056849">
      <w:bodyDiv w:val="1"/>
      <w:marLeft w:val="0"/>
      <w:marRight w:val="0"/>
      <w:marTop w:val="0"/>
      <w:marBottom w:val="0"/>
      <w:divBdr>
        <w:top w:val="none" w:sz="0" w:space="0" w:color="auto"/>
        <w:left w:val="none" w:sz="0" w:space="0" w:color="auto"/>
        <w:bottom w:val="none" w:sz="0" w:space="0" w:color="auto"/>
        <w:right w:val="none" w:sz="0" w:space="0" w:color="auto"/>
      </w:divBdr>
    </w:div>
    <w:div w:id="403918531">
      <w:bodyDiv w:val="1"/>
      <w:marLeft w:val="0"/>
      <w:marRight w:val="0"/>
      <w:marTop w:val="0"/>
      <w:marBottom w:val="0"/>
      <w:divBdr>
        <w:top w:val="none" w:sz="0" w:space="0" w:color="auto"/>
        <w:left w:val="none" w:sz="0" w:space="0" w:color="auto"/>
        <w:bottom w:val="none" w:sz="0" w:space="0" w:color="auto"/>
        <w:right w:val="none" w:sz="0" w:space="0" w:color="auto"/>
      </w:divBdr>
    </w:div>
    <w:div w:id="411129136">
      <w:bodyDiv w:val="1"/>
      <w:marLeft w:val="0"/>
      <w:marRight w:val="0"/>
      <w:marTop w:val="0"/>
      <w:marBottom w:val="0"/>
      <w:divBdr>
        <w:top w:val="none" w:sz="0" w:space="0" w:color="auto"/>
        <w:left w:val="none" w:sz="0" w:space="0" w:color="auto"/>
        <w:bottom w:val="none" w:sz="0" w:space="0" w:color="auto"/>
        <w:right w:val="none" w:sz="0" w:space="0" w:color="auto"/>
      </w:divBdr>
    </w:div>
    <w:div w:id="412581452">
      <w:bodyDiv w:val="1"/>
      <w:marLeft w:val="0"/>
      <w:marRight w:val="0"/>
      <w:marTop w:val="0"/>
      <w:marBottom w:val="0"/>
      <w:divBdr>
        <w:top w:val="none" w:sz="0" w:space="0" w:color="auto"/>
        <w:left w:val="none" w:sz="0" w:space="0" w:color="auto"/>
        <w:bottom w:val="none" w:sz="0" w:space="0" w:color="auto"/>
        <w:right w:val="none" w:sz="0" w:space="0" w:color="auto"/>
      </w:divBdr>
    </w:div>
    <w:div w:id="415830162">
      <w:bodyDiv w:val="1"/>
      <w:marLeft w:val="0"/>
      <w:marRight w:val="0"/>
      <w:marTop w:val="0"/>
      <w:marBottom w:val="0"/>
      <w:divBdr>
        <w:top w:val="none" w:sz="0" w:space="0" w:color="auto"/>
        <w:left w:val="none" w:sz="0" w:space="0" w:color="auto"/>
        <w:bottom w:val="none" w:sz="0" w:space="0" w:color="auto"/>
        <w:right w:val="none" w:sz="0" w:space="0" w:color="auto"/>
      </w:divBdr>
    </w:div>
    <w:div w:id="430515214">
      <w:bodyDiv w:val="1"/>
      <w:marLeft w:val="0"/>
      <w:marRight w:val="0"/>
      <w:marTop w:val="0"/>
      <w:marBottom w:val="0"/>
      <w:divBdr>
        <w:top w:val="none" w:sz="0" w:space="0" w:color="auto"/>
        <w:left w:val="none" w:sz="0" w:space="0" w:color="auto"/>
        <w:bottom w:val="none" w:sz="0" w:space="0" w:color="auto"/>
        <w:right w:val="none" w:sz="0" w:space="0" w:color="auto"/>
      </w:divBdr>
    </w:div>
    <w:div w:id="438791438">
      <w:bodyDiv w:val="1"/>
      <w:marLeft w:val="0"/>
      <w:marRight w:val="0"/>
      <w:marTop w:val="0"/>
      <w:marBottom w:val="0"/>
      <w:divBdr>
        <w:top w:val="none" w:sz="0" w:space="0" w:color="auto"/>
        <w:left w:val="none" w:sz="0" w:space="0" w:color="auto"/>
        <w:bottom w:val="none" w:sz="0" w:space="0" w:color="auto"/>
        <w:right w:val="none" w:sz="0" w:space="0" w:color="auto"/>
      </w:divBdr>
    </w:div>
    <w:div w:id="443890600">
      <w:bodyDiv w:val="1"/>
      <w:marLeft w:val="0"/>
      <w:marRight w:val="0"/>
      <w:marTop w:val="0"/>
      <w:marBottom w:val="0"/>
      <w:divBdr>
        <w:top w:val="none" w:sz="0" w:space="0" w:color="auto"/>
        <w:left w:val="none" w:sz="0" w:space="0" w:color="auto"/>
        <w:bottom w:val="none" w:sz="0" w:space="0" w:color="auto"/>
        <w:right w:val="none" w:sz="0" w:space="0" w:color="auto"/>
      </w:divBdr>
    </w:div>
    <w:div w:id="444269617">
      <w:bodyDiv w:val="1"/>
      <w:marLeft w:val="0"/>
      <w:marRight w:val="0"/>
      <w:marTop w:val="0"/>
      <w:marBottom w:val="0"/>
      <w:divBdr>
        <w:top w:val="none" w:sz="0" w:space="0" w:color="auto"/>
        <w:left w:val="none" w:sz="0" w:space="0" w:color="auto"/>
        <w:bottom w:val="none" w:sz="0" w:space="0" w:color="auto"/>
        <w:right w:val="none" w:sz="0" w:space="0" w:color="auto"/>
      </w:divBdr>
    </w:div>
    <w:div w:id="450054672">
      <w:bodyDiv w:val="1"/>
      <w:marLeft w:val="0"/>
      <w:marRight w:val="0"/>
      <w:marTop w:val="0"/>
      <w:marBottom w:val="0"/>
      <w:divBdr>
        <w:top w:val="none" w:sz="0" w:space="0" w:color="auto"/>
        <w:left w:val="none" w:sz="0" w:space="0" w:color="auto"/>
        <w:bottom w:val="none" w:sz="0" w:space="0" w:color="auto"/>
        <w:right w:val="none" w:sz="0" w:space="0" w:color="auto"/>
      </w:divBdr>
    </w:div>
    <w:div w:id="475607697">
      <w:bodyDiv w:val="1"/>
      <w:marLeft w:val="0"/>
      <w:marRight w:val="0"/>
      <w:marTop w:val="0"/>
      <w:marBottom w:val="0"/>
      <w:divBdr>
        <w:top w:val="none" w:sz="0" w:space="0" w:color="auto"/>
        <w:left w:val="none" w:sz="0" w:space="0" w:color="auto"/>
        <w:bottom w:val="none" w:sz="0" w:space="0" w:color="auto"/>
        <w:right w:val="none" w:sz="0" w:space="0" w:color="auto"/>
      </w:divBdr>
    </w:div>
    <w:div w:id="475610389">
      <w:bodyDiv w:val="1"/>
      <w:marLeft w:val="0"/>
      <w:marRight w:val="0"/>
      <w:marTop w:val="0"/>
      <w:marBottom w:val="0"/>
      <w:divBdr>
        <w:top w:val="none" w:sz="0" w:space="0" w:color="auto"/>
        <w:left w:val="none" w:sz="0" w:space="0" w:color="auto"/>
        <w:bottom w:val="none" w:sz="0" w:space="0" w:color="auto"/>
        <w:right w:val="none" w:sz="0" w:space="0" w:color="auto"/>
      </w:divBdr>
    </w:div>
    <w:div w:id="486364905">
      <w:bodyDiv w:val="1"/>
      <w:marLeft w:val="0"/>
      <w:marRight w:val="0"/>
      <w:marTop w:val="0"/>
      <w:marBottom w:val="0"/>
      <w:divBdr>
        <w:top w:val="none" w:sz="0" w:space="0" w:color="auto"/>
        <w:left w:val="none" w:sz="0" w:space="0" w:color="auto"/>
        <w:bottom w:val="none" w:sz="0" w:space="0" w:color="auto"/>
        <w:right w:val="none" w:sz="0" w:space="0" w:color="auto"/>
      </w:divBdr>
    </w:div>
    <w:div w:id="516505967">
      <w:bodyDiv w:val="1"/>
      <w:marLeft w:val="0"/>
      <w:marRight w:val="0"/>
      <w:marTop w:val="0"/>
      <w:marBottom w:val="0"/>
      <w:divBdr>
        <w:top w:val="none" w:sz="0" w:space="0" w:color="auto"/>
        <w:left w:val="none" w:sz="0" w:space="0" w:color="auto"/>
        <w:bottom w:val="none" w:sz="0" w:space="0" w:color="auto"/>
        <w:right w:val="none" w:sz="0" w:space="0" w:color="auto"/>
      </w:divBdr>
    </w:div>
    <w:div w:id="528571487">
      <w:bodyDiv w:val="1"/>
      <w:marLeft w:val="0"/>
      <w:marRight w:val="0"/>
      <w:marTop w:val="0"/>
      <w:marBottom w:val="0"/>
      <w:divBdr>
        <w:top w:val="none" w:sz="0" w:space="0" w:color="auto"/>
        <w:left w:val="none" w:sz="0" w:space="0" w:color="auto"/>
        <w:bottom w:val="none" w:sz="0" w:space="0" w:color="auto"/>
        <w:right w:val="none" w:sz="0" w:space="0" w:color="auto"/>
      </w:divBdr>
    </w:div>
    <w:div w:id="535234432">
      <w:bodyDiv w:val="1"/>
      <w:marLeft w:val="0"/>
      <w:marRight w:val="0"/>
      <w:marTop w:val="0"/>
      <w:marBottom w:val="0"/>
      <w:divBdr>
        <w:top w:val="none" w:sz="0" w:space="0" w:color="auto"/>
        <w:left w:val="none" w:sz="0" w:space="0" w:color="auto"/>
        <w:bottom w:val="none" w:sz="0" w:space="0" w:color="auto"/>
        <w:right w:val="none" w:sz="0" w:space="0" w:color="auto"/>
      </w:divBdr>
    </w:div>
    <w:div w:id="541208476">
      <w:bodyDiv w:val="1"/>
      <w:marLeft w:val="0"/>
      <w:marRight w:val="0"/>
      <w:marTop w:val="0"/>
      <w:marBottom w:val="0"/>
      <w:divBdr>
        <w:top w:val="none" w:sz="0" w:space="0" w:color="auto"/>
        <w:left w:val="none" w:sz="0" w:space="0" w:color="auto"/>
        <w:bottom w:val="none" w:sz="0" w:space="0" w:color="auto"/>
        <w:right w:val="none" w:sz="0" w:space="0" w:color="auto"/>
      </w:divBdr>
    </w:div>
    <w:div w:id="550120631">
      <w:bodyDiv w:val="1"/>
      <w:marLeft w:val="0"/>
      <w:marRight w:val="0"/>
      <w:marTop w:val="0"/>
      <w:marBottom w:val="0"/>
      <w:divBdr>
        <w:top w:val="none" w:sz="0" w:space="0" w:color="auto"/>
        <w:left w:val="none" w:sz="0" w:space="0" w:color="auto"/>
        <w:bottom w:val="none" w:sz="0" w:space="0" w:color="auto"/>
        <w:right w:val="none" w:sz="0" w:space="0" w:color="auto"/>
      </w:divBdr>
    </w:div>
    <w:div w:id="550725756">
      <w:bodyDiv w:val="1"/>
      <w:marLeft w:val="0"/>
      <w:marRight w:val="0"/>
      <w:marTop w:val="0"/>
      <w:marBottom w:val="0"/>
      <w:divBdr>
        <w:top w:val="none" w:sz="0" w:space="0" w:color="auto"/>
        <w:left w:val="none" w:sz="0" w:space="0" w:color="auto"/>
        <w:bottom w:val="none" w:sz="0" w:space="0" w:color="auto"/>
        <w:right w:val="none" w:sz="0" w:space="0" w:color="auto"/>
      </w:divBdr>
    </w:div>
    <w:div w:id="557210583">
      <w:bodyDiv w:val="1"/>
      <w:marLeft w:val="0"/>
      <w:marRight w:val="0"/>
      <w:marTop w:val="0"/>
      <w:marBottom w:val="0"/>
      <w:divBdr>
        <w:top w:val="none" w:sz="0" w:space="0" w:color="auto"/>
        <w:left w:val="none" w:sz="0" w:space="0" w:color="auto"/>
        <w:bottom w:val="none" w:sz="0" w:space="0" w:color="auto"/>
        <w:right w:val="none" w:sz="0" w:space="0" w:color="auto"/>
      </w:divBdr>
    </w:div>
    <w:div w:id="561450883">
      <w:bodyDiv w:val="1"/>
      <w:marLeft w:val="0"/>
      <w:marRight w:val="0"/>
      <w:marTop w:val="0"/>
      <w:marBottom w:val="0"/>
      <w:divBdr>
        <w:top w:val="none" w:sz="0" w:space="0" w:color="auto"/>
        <w:left w:val="none" w:sz="0" w:space="0" w:color="auto"/>
        <w:bottom w:val="none" w:sz="0" w:space="0" w:color="auto"/>
        <w:right w:val="none" w:sz="0" w:space="0" w:color="auto"/>
      </w:divBdr>
    </w:div>
    <w:div w:id="577054176">
      <w:bodyDiv w:val="1"/>
      <w:marLeft w:val="0"/>
      <w:marRight w:val="0"/>
      <w:marTop w:val="0"/>
      <w:marBottom w:val="0"/>
      <w:divBdr>
        <w:top w:val="none" w:sz="0" w:space="0" w:color="auto"/>
        <w:left w:val="none" w:sz="0" w:space="0" w:color="auto"/>
        <w:bottom w:val="none" w:sz="0" w:space="0" w:color="auto"/>
        <w:right w:val="none" w:sz="0" w:space="0" w:color="auto"/>
      </w:divBdr>
    </w:div>
    <w:div w:id="578833981">
      <w:bodyDiv w:val="1"/>
      <w:marLeft w:val="0"/>
      <w:marRight w:val="0"/>
      <w:marTop w:val="0"/>
      <w:marBottom w:val="0"/>
      <w:divBdr>
        <w:top w:val="none" w:sz="0" w:space="0" w:color="auto"/>
        <w:left w:val="none" w:sz="0" w:space="0" w:color="auto"/>
        <w:bottom w:val="none" w:sz="0" w:space="0" w:color="auto"/>
        <w:right w:val="none" w:sz="0" w:space="0" w:color="auto"/>
      </w:divBdr>
    </w:div>
    <w:div w:id="595941074">
      <w:bodyDiv w:val="1"/>
      <w:marLeft w:val="0"/>
      <w:marRight w:val="0"/>
      <w:marTop w:val="0"/>
      <w:marBottom w:val="0"/>
      <w:divBdr>
        <w:top w:val="none" w:sz="0" w:space="0" w:color="auto"/>
        <w:left w:val="none" w:sz="0" w:space="0" w:color="auto"/>
        <w:bottom w:val="none" w:sz="0" w:space="0" w:color="auto"/>
        <w:right w:val="none" w:sz="0" w:space="0" w:color="auto"/>
      </w:divBdr>
    </w:div>
    <w:div w:id="603343999">
      <w:bodyDiv w:val="1"/>
      <w:marLeft w:val="0"/>
      <w:marRight w:val="0"/>
      <w:marTop w:val="0"/>
      <w:marBottom w:val="0"/>
      <w:divBdr>
        <w:top w:val="none" w:sz="0" w:space="0" w:color="auto"/>
        <w:left w:val="none" w:sz="0" w:space="0" w:color="auto"/>
        <w:bottom w:val="none" w:sz="0" w:space="0" w:color="auto"/>
        <w:right w:val="none" w:sz="0" w:space="0" w:color="auto"/>
      </w:divBdr>
    </w:div>
    <w:div w:id="614336302">
      <w:bodyDiv w:val="1"/>
      <w:marLeft w:val="0"/>
      <w:marRight w:val="0"/>
      <w:marTop w:val="0"/>
      <w:marBottom w:val="0"/>
      <w:divBdr>
        <w:top w:val="none" w:sz="0" w:space="0" w:color="auto"/>
        <w:left w:val="none" w:sz="0" w:space="0" w:color="auto"/>
        <w:bottom w:val="none" w:sz="0" w:space="0" w:color="auto"/>
        <w:right w:val="none" w:sz="0" w:space="0" w:color="auto"/>
      </w:divBdr>
    </w:div>
    <w:div w:id="614481327">
      <w:bodyDiv w:val="1"/>
      <w:marLeft w:val="0"/>
      <w:marRight w:val="0"/>
      <w:marTop w:val="0"/>
      <w:marBottom w:val="0"/>
      <w:divBdr>
        <w:top w:val="none" w:sz="0" w:space="0" w:color="auto"/>
        <w:left w:val="none" w:sz="0" w:space="0" w:color="auto"/>
        <w:bottom w:val="none" w:sz="0" w:space="0" w:color="auto"/>
        <w:right w:val="none" w:sz="0" w:space="0" w:color="auto"/>
      </w:divBdr>
    </w:div>
    <w:div w:id="636570583">
      <w:bodyDiv w:val="1"/>
      <w:marLeft w:val="0"/>
      <w:marRight w:val="0"/>
      <w:marTop w:val="0"/>
      <w:marBottom w:val="0"/>
      <w:divBdr>
        <w:top w:val="none" w:sz="0" w:space="0" w:color="auto"/>
        <w:left w:val="none" w:sz="0" w:space="0" w:color="auto"/>
        <w:bottom w:val="none" w:sz="0" w:space="0" w:color="auto"/>
        <w:right w:val="none" w:sz="0" w:space="0" w:color="auto"/>
      </w:divBdr>
    </w:div>
    <w:div w:id="665204495">
      <w:bodyDiv w:val="1"/>
      <w:marLeft w:val="0"/>
      <w:marRight w:val="0"/>
      <w:marTop w:val="0"/>
      <w:marBottom w:val="0"/>
      <w:divBdr>
        <w:top w:val="none" w:sz="0" w:space="0" w:color="auto"/>
        <w:left w:val="none" w:sz="0" w:space="0" w:color="auto"/>
        <w:bottom w:val="none" w:sz="0" w:space="0" w:color="auto"/>
        <w:right w:val="none" w:sz="0" w:space="0" w:color="auto"/>
      </w:divBdr>
    </w:div>
    <w:div w:id="672073077">
      <w:bodyDiv w:val="1"/>
      <w:marLeft w:val="0"/>
      <w:marRight w:val="0"/>
      <w:marTop w:val="0"/>
      <w:marBottom w:val="0"/>
      <w:divBdr>
        <w:top w:val="none" w:sz="0" w:space="0" w:color="auto"/>
        <w:left w:val="none" w:sz="0" w:space="0" w:color="auto"/>
        <w:bottom w:val="none" w:sz="0" w:space="0" w:color="auto"/>
        <w:right w:val="none" w:sz="0" w:space="0" w:color="auto"/>
      </w:divBdr>
    </w:div>
    <w:div w:id="707143134">
      <w:bodyDiv w:val="1"/>
      <w:marLeft w:val="0"/>
      <w:marRight w:val="0"/>
      <w:marTop w:val="0"/>
      <w:marBottom w:val="0"/>
      <w:divBdr>
        <w:top w:val="none" w:sz="0" w:space="0" w:color="auto"/>
        <w:left w:val="none" w:sz="0" w:space="0" w:color="auto"/>
        <w:bottom w:val="none" w:sz="0" w:space="0" w:color="auto"/>
        <w:right w:val="none" w:sz="0" w:space="0" w:color="auto"/>
      </w:divBdr>
    </w:div>
    <w:div w:id="713819479">
      <w:bodyDiv w:val="1"/>
      <w:marLeft w:val="0"/>
      <w:marRight w:val="0"/>
      <w:marTop w:val="0"/>
      <w:marBottom w:val="0"/>
      <w:divBdr>
        <w:top w:val="none" w:sz="0" w:space="0" w:color="auto"/>
        <w:left w:val="none" w:sz="0" w:space="0" w:color="auto"/>
        <w:bottom w:val="none" w:sz="0" w:space="0" w:color="auto"/>
        <w:right w:val="none" w:sz="0" w:space="0" w:color="auto"/>
      </w:divBdr>
    </w:div>
    <w:div w:id="724842094">
      <w:bodyDiv w:val="1"/>
      <w:marLeft w:val="0"/>
      <w:marRight w:val="0"/>
      <w:marTop w:val="0"/>
      <w:marBottom w:val="0"/>
      <w:divBdr>
        <w:top w:val="none" w:sz="0" w:space="0" w:color="auto"/>
        <w:left w:val="none" w:sz="0" w:space="0" w:color="auto"/>
        <w:bottom w:val="none" w:sz="0" w:space="0" w:color="auto"/>
        <w:right w:val="none" w:sz="0" w:space="0" w:color="auto"/>
      </w:divBdr>
    </w:div>
    <w:div w:id="753665000">
      <w:bodyDiv w:val="1"/>
      <w:marLeft w:val="0"/>
      <w:marRight w:val="0"/>
      <w:marTop w:val="0"/>
      <w:marBottom w:val="0"/>
      <w:divBdr>
        <w:top w:val="none" w:sz="0" w:space="0" w:color="auto"/>
        <w:left w:val="none" w:sz="0" w:space="0" w:color="auto"/>
        <w:bottom w:val="none" w:sz="0" w:space="0" w:color="auto"/>
        <w:right w:val="none" w:sz="0" w:space="0" w:color="auto"/>
      </w:divBdr>
    </w:div>
    <w:div w:id="777599337">
      <w:bodyDiv w:val="1"/>
      <w:marLeft w:val="0"/>
      <w:marRight w:val="0"/>
      <w:marTop w:val="0"/>
      <w:marBottom w:val="0"/>
      <w:divBdr>
        <w:top w:val="none" w:sz="0" w:space="0" w:color="auto"/>
        <w:left w:val="none" w:sz="0" w:space="0" w:color="auto"/>
        <w:bottom w:val="none" w:sz="0" w:space="0" w:color="auto"/>
        <w:right w:val="none" w:sz="0" w:space="0" w:color="auto"/>
      </w:divBdr>
    </w:div>
    <w:div w:id="787049552">
      <w:bodyDiv w:val="1"/>
      <w:marLeft w:val="0"/>
      <w:marRight w:val="0"/>
      <w:marTop w:val="0"/>
      <w:marBottom w:val="0"/>
      <w:divBdr>
        <w:top w:val="none" w:sz="0" w:space="0" w:color="auto"/>
        <w:left w:val="none" w:sz="0" w:space="0" w:color="auto"/>
        <w:bottom w:val="none" w:sz="0" w:space="0" w:color="auto"/>
        <w:right w:val="none" w:sz="0" w:space="0" w:color="auto"/>
      </w:divBdr>
    </w:div>
    <w:div w:id="798912521">
      <w:bodyDiv w:val="1"/>
      <w:marLeft w:val="0"/>
      <w:marRight w:val="0"/>
      <w:marTop w:val="0"/>
      <w:marBottom w:val="0"/>
      <w:divBdr>
        <w:top w:val="none" w:sz="0" w:space="0" w:color="auto"/>
        <w:left w:val="none" w:sz="0" w:space="0" w:color="auto"/>
        <w:bottom w:val="none" w:sz="0" w:space="0" w:color="auto"/>
        <w:right w:val="none" w:sz="0" w:space="0" w:color="auto"/>
      </w:divBdr>
    </w:div>
    <w:div w:id="798953542">
      <w:bodyDiv w:val="1"/>
      <w:marLeft w:val="0"/>
      <w:marRight w:val="0"/>
      <w:marTop w:val="0"/>
      <w:marBottom w:val="0"/>
      <w:divBdr>
        <w:top w:val="none" w:sz="0" w:space="0" w:color="auto"/>
        <w:left w:val="none" w:sz="0" w:space="0" w:color="auto"/>
        <w:bottom w:val="none" w:sz="0" w:space="0" w:color="auto"/>
        <w:right w:val="none" w:sz="0" w:space="0" w:color="auto"/>
      </w:divBdr>
    </w:div>
    <w:div w:id="810485590">
      <w:bodyDiv w:val="1"/>
      <w:marLeft w:val="0"/>
      <w:marRight w:val="0"/>
      <w:marTop w:val="0"/>
      <w:marBottom w:val="0"/>
      <w:divBdr>
        <w:top w:val="none" w:sz="0" w:space="0" w:color="auto"/>
        <w:left w:val="none" w:sz="0" w:space="0" w:color="auto"/>
        <w:bottom w:val="none" w:sz="0" w:space="0" w:color="auto"/>
        <w:right w:val="none" w:sz="0" w:space="0" w:color="auto"/>
      </w:divBdr>
    </w:div>
    <w:div w:id="849217196">
      <w:bodyDiv w:val="1"/>
      <w:marLeft w:val="0"/>
      <w:marRight w:val="0"/>
      <w:marTop w:val="0"/>
      <w:marBottom w:val="0"/>
      <w:divBdr>
        <w:top w:val="none" w:sz="0" w:space="0" w:color="auto"/>
        <w:left w:val="none" w:sz="0" w:space="0" w:color="auto"/>
        <w:bottom w:val="none" w:sz="0" w:space="0" w:color="auto"/>
        <w:right w:val="none" w:sz="0" w:space="0" w:color="auto"/>
      </w:divBdr>
    </w:div>
    <w:div w:id="854880439">
      <w:bodyDiv w:val="1"/>
      <w:marLeft w:val="0"/>
      <w:marRight w:val="0"/>
      <w:marTop w:val="0"/>
      <w:marBottom w:val="0"/>
      <w:divBdr>
        <w:top w:val="none" w:sz="0" w:space="0" w:color="auto"/>
        <w:left w:val="none" w:sz="0" w:space="0" w:color="auto"/>
        <w:bottom w:val="none" w:sz="0" w:space="0" w:color="auto"/>
        <w:right w:val="none" w:sz="0" w:space="0" w:color="auto"/>
      </w:divBdr>
    </w:div>
    <w:div w:id="860624583">
      <w:bodyDiv w:val="1"/>
      <w:marLeft w:val="0"/>
      <w:marRight w:val="0"/>
      <w:marTop w:val="0"/>
      <w:marBottom w:val="0"/>
      <w:divBdr>
        <w:top w:val="none" w:sz="0" w:space="0" w:color="auto"/>
        <w:left w:val="none" w:sz="0" w:space="0" w:color="auto"/>
        <w:bottom w:val="none" w:sz="0" w:space="0" w:color="auto"/>
        <w:right w:val="none" w:sz="0" w:space="0" w:color="auto"/>
      </w:divBdr>
    </w:div>
    <w:div w:id="879518162">
      <w:bodyDiv w:val="1"/>
      <w:marLeft w:val="0"/>
      <w:marRight w:val="0"/>
      <w:marTop w:val="0"/>
      <w:marBottom w:val="0"/>
      <w:divBdr>
        <w:top w:val="none" w:sz="0" w:space="0" w:color="auto"/>
        <w:left w:val="none" w:sz="0" w:space="0" w:color="auto"/>
        <w:bottom w:val="none" w:sz="0" w:space="0" w:color="auto"/>
        <w:right w:val="none" w:sz="0" w:space="0" w:color="auto"/>
      </w:divBdr>
    </w:div>
    <w:div w:id="880366444">
      <w:bodyDiv w:val="1"/>
      <w:marLeft w:val="0"/>
      <w:marRight w:val="0"/>
      <w:marTop w:val="0"/>
      <w:marBottom w:val="0"/>
      <w:divBdr>
        <w:top w:val="none" w:sz="0" w:space="0" w:color="auto"/>
        <w:left w:val="none" w:sz="0" w:space="0" w:color="auto"/>
        <w:bottom w:val="none" w:sz="0" w:space="0" w:color="auto"/>
        <w:right w:val="none" w:sz="0" w:space="0" w:color="auto"/>
      </w:divBdr>
    </w:div>
    <w:div w:id="912852615">
      <w:bodyDiv w:val="1"/>
      <w:marLeft w:val="0"/>
      <w:marRight w:val="0"/>
      <w:marTop w:val="0"/>
      <w:marBottom w:val="0"/>
      <w:divBdr>
        <w:top w:val="none" w:sz="0" w:space="0" w:color="auto"/>
        <w:left w:val="none" w:sz="0" w:space="0" w:color="auto"/>
        <w:bottom w:val="none" w:sz="0" w:space="0" w:color="auto"/>
        <w:right w:val="none" w:sz="0" w:space="0" w:color="auto"/>
      </w:divBdr>
    </w:div>
    <w:div w:id="915673485">
      <w:bodyDiv w:val="1"/>
      <w:marLeft w:val="0"/>
      <w:marRight w:val="0"/>
      <w:marTop w:val="0"/>
      <w:marBottom w:val="0"/>
      <w:divBdr>
        <w:top w:val="none" w:sz="0" w:space="0" w:color="auto"/>
        <w:left w:val="none" w:sz="0" w:space="0" w:color="auto"/>
        <w:bottom w:val="none" w:sz="0" w:space="0" w:color="auto"/>
        <w:right w:val="none" w:sz="0" w:space="0" w:color="auto"/>
      </w:divBdr>
    </w:div>
    <w:div w:id="919679887">
      <w:bodyDiv w:val="1"/>
      <w:marLeft w:val="0"/>
      <w:marRight w:val="0"/>
      <w:marTop w:val="0"/>
      <w:marBottom w:val="0"/>
      <w:divBdr>
        <w:top w:val="none" w:sz="0" w:space="0" w:color="auto"/>
        <w:left w:val="none" w:sz="0" w:space="0" w:color="auto"/>
        <w:bottom w:val="none" w:sz="0" w:space="0" w:color="auto"/>
        <w:right w:val="none" w:sz="0" w:space="0" w:color="auto"/>
      </w:divBdr>
    </w:div>
    <w:div w:id="924653625">
      <w:bodyDiv w:val="1"/>
      <w:marLeft w:val="0"/>
      <w:marRight w:val="0"/>
      <w:marTop w:val="0"/>
      <w:marBottom w:val="0"/>
      <w:divBdr>
        <w:top w:val="none" w:sz="0" w:space="0" w:color="auto"/>
        <w:left w:val="none" w:sz="0" w:space="0" w:color="auto"/>
        <w:bottom w:val="none" w:sz="0" w:space="0" w:color="auto"/>
        <w:right w:val="none" w:sz="0" w:space="0" w:color="auto"/>
      </w:divBdr>
    </w:div>
    <w:div w:id="925260562">
      <w:bodyDiv w:val="1"/>
      <w:marLeft w:val="0"/>
      <w:marRight w:val="0"/>
      <w:marTop w:val="0"/>
      <w:marBottom w:val="0"/>
      <w:divBdr>
        <w:top w:val="none" w:sz="0" w:space="0" w:color="auto"/>
        <w:left w:val="none" w:sz="0" w:space="0" w:color="auto"/>
        <w:bottom w:val="none" w:sz="0" w:space="0" w:color="auto"/>
        <w:right w:val="none" w:sz="0" w:space="0" w:color="auto"/>
      </w:divBdr>
    </w:div>
    <w:div w:id="936525494">
      <w:bodyDiv w:val="1"/>
      <w:marLeft w:val="0"/>
      <w:marRight w:val="0"/>
      <w:marTop w:val="0"/>
      <w:marBottom w:val="0"/>
      <w:divBdr>
        <w:top w:val="none" w:sz="0" w:space="0" w:color="auto"/>
        <w:left w:val="none" w:sz="0" w:space="0" w:color="auto"/>
        <w:bottom w:val="none" w:sz="0" w:space="0" w:color="auto"/>
        <w:right w:val="none" w:sz="0" w:space="0" w:color="auto"/>
      </w:divBdr>
    </w:div>
    <w:div w:id="942344425">
      <w:bodyDiv w:val="1"/>
      <w:marLeft w:val="0"/>
      <w:marRight w:val="0"/>
      <w:marTop w:val="0"/>
      <w:marBottom w:val="0"/>
      <w:divBdr>
        <w:top w:val="none" w:sz="0" w:space="0" w:color="auto"/>
        <w:left w:val="none" w:sz="0" w:space="0" w:color="auto"/>
        <w:bottom w:val="none" w:sz="0" w:space="0" w:color="auto"/>
        <w:right w:val="none" w:sz="0" w:space="0" w:color="auto"/>
      </w:divBdr>
    </w:div>
    <w:div w:id="951013462">
      <w:bodyDiv w:val="1"/>
      <w:marLeft w:val="0"/>
      <w:marRight w:val="0"/>
      <w:marTop w:val="0"/>
      <w:marBottom w:val="0"/>
      <w:divBdr>
        <w:top w:val="none" w:sz="0" w:space="0" w:color="auto"/>
        <w:left w:val="none" w:sz="0" w:space="0" w:color="auto"/>
        <w:bottom w:val="none" w:sz="0" w:space="0" w:color="auto"/>
        <w:right w:val="none" w:sz="0" w:space="0" w:color="auto"/>
      </w:divBdr>
    </w:div>
    <w:div w:id="958412815">
      <w:bodyDiv w:val="1"/>
      <w:marLeft w:val="0"/>
      <w:marRight w:val="0"/>
      <w:marTop w:val="0"/>
      <w:marBottom w:val="0"/>
      <w:divBdr>
        <w:top w:val="none" w:sz="0" w:space="0" w:color="auto"/>
        <w:left w:val="none" w:sz="0" w:space="0" w:color="auto"/>
        <w:bottom w:val="none" w:sz="0" w:space="0" w:color="auto"/>
        <w:right w:val="none" w:sz="0" w:space="0" w:color="auto"/>
      </w:divBdr>
    </w:div>
    <w:div w:id="963149418">
      <w:bodyDiv w:val="1"/>
      <w:marLeft w:val="0"/>
      <w:marRight w:val="0"/>
      <w:marTop w:val="0"/>
      <w:marBottom w:val="0"/>
      <w:divBdr>
        <w:top w:val="none" w:sz="0" w:space="0" w:color="auto"/>
        <w:left w:val="none" w:sz="0" w:space="0" w:color="auto"/>
        <w:bottom w:val="none" w:sz="0" w:space="0" w:color="auto"/>
        <w:right w:val="none" w:sz="0" w:space="0" w:color="auto"/>
      </w:divBdr>
    </w:div>
    <w:div w:id="969825660">
      <w:bodyDiv w:val="1"/>
      <w:marLeft w:val="0"/>
      <w:marRight w:val="0"/>
      <w:marTop w:val="0"/>
      <w:marBottom w:val="0"/>
      <w:divBdr>
        <w:top w:val="none" w:sz="0" w:space="0" w:color="auto"/>
        <w:left w:val="none" w:sz="0" w:space="0" w:color="auto"/>
        <w:bottom w:val="none" w:sz="0" w:space="0" w:color="auto"/>
        <w:right w:val="none" w:sz="0" w:space="0" w:color="auto"/>
      </w:divBdr>
    </w:div>
    <w:div w:id="984356492">
      <w:bodyDiv w:val="1"/>
      <w:marLeft w:val="0"/>
      <w:marRight w:val="0"/>
      <w:marTop w:val="0"/>
      <w:marBottom w:val="0"/>
      <w:divBdr>
        <w:top w:val="none" w:sz="0" w:space="0" w:color="auto"/>
        <w:left w:val="none" w:sz="0" w:space="0" w:color="auto"/>
        <w:bottom w:val="none" w:sz="0" w:space="0" w:color="auto"/>
        <w:right w:val="none" w:sz="0" w:space="0" w:color="auto"/>
      </w:divBdr>
    </w:div>
    <w:div w:id="1016494130">
      <w:bodyDiv w:val="1"/>
      <w:marLeft w:val="0"/>
      <w:marRight w:val="0"/>
      <w:marTop w:val="0"/>
      <w:marBottom w:val="0"/>
      <w:divBdr>
        <w:top w:val="none" w:sz="0" w:space="0" w:color="auto"/>
        <w:left w:val="none" w:sz="0" w:space="0" w:color="auto"/>
        <w:bottom w:val="none" w:sz="0" w:space="0" w:color="auto"/>
        <w:right w:val="none" w:sz="0" w:space="0" w:color="auto"/>
      </w:divBdr>
    </w:div>
    <w:div w:id="1035427041">
      <w:bodyDiv w:val="1"/>
      <w:marLeft w:val="0"/>
      <w:marRight w:val="0"/>
      <w:marTop w:val="0"/>
      <w:marBottom w:val="0"/>
      <w:divBdr>
        <w:top w:val="none" w:sz="0" w:space="0" w:color="auto"/>
        <w:left w:val="none" w:sz="0" w:space="0" w:color="auto"/>
        <w:bottom w:val="none" w:sz="0" w:space="0" w:color="auto"/>
        <w:right w:val="none" w:sz="0" w:space="0" w:color="auto"/>
      </w:divBdr>
    </w:div>
    <w:div w:id="1041320390">
      <w:bodyDiv w:val="1"/>
      <w:marLeft w:val="0"/>
      <w:marRight w:val="0"/>
      <w:marTop w:val="0"/>
      <w:marBottom w:val="0"/>
      <w:divBdr>
        <w:top w:val="none" w:sz="0" w:space="0" w:color="auto"/>
        <w:left w:val="none" w:sz="0" w:space="0" w:color="auto"/>
        <w:bottom w:val="none" w:sz="0" w:space="0" w:color="auto"/>
        <w:right w:val="none" w:sz="0" w:space="0" w:color="auto"/>
      </w:divBdr>
    </w:div>
    <w:div w:id="1068923108">
      <w:bodyDiv w:val="1"/>
      <w:marLeft w:val="0"/>
      <w:marRight w:val="0"/>
      <w:marTop w:val="0"/>
      <w:marBottom w:val="0"/>
      <w:divBdr>
        <w:top w:val="none" w:sz="0" w:space="0" w:color="auto"/>
        <w:left w:val="none" w:sz="0" w:space="0" w:color="auto"/>
        <w:bottom w:val="none" w:sz="0" w:space="0" w:color="auto"/>
        <w:right w:val="none" w:sz="0" w:space="0" w:color="auto"/>
      </w:divBdr>
    </w:div>
    <w:div w:id="1071738680">
      <w:bodyDiv w:val="1"/>
      <w:marLeft w:val="0"/>
      <w:marRight w:val="0"/>
      <w:marTop w:val="0"/>
      <w:marBottom w:val="0"/>
      <w:divBdr>
        <w:top w:val="none" w:sz="0" w:space="0" w:color="auto"/>
        <w:left w:val="none" w:sz="0" w:space="0" w:color="auto"/>
        <w:bottom w:val="none" w:sz="0" w:space="0" w:color="auto"/>
        <w:right w:val="none" w:sz="0" w:space="0" w:color="auto"/>
      </w:divBdr>
    </w:div>
    <w:div w:id="1080325276">
      <w:bodyDiv w:val="1"/>
      <w:marLeft w:val="0"/>
      <w:marRight w:val="0"/>
      <w:marTop w:val="0"/>
      <w:marBottom w:val="0"/>
      <w:divBdr>
        <w:top w:val="none" w:sz="0" w:space="0" w:color="auto"/>
        <w:left w:val="none" w:sz="0" w:space="0" w:color="auto"/>
        <w:bottom w:val="none" w:sz="0" w:space="0" w:color="auto"/>
        <w:right w:val="none" w:sz="0" w:space="0" w:color="auto"/>
      </w:divBdr>
    </w:div>
    <w:div w:id="1096750764">
      <w:bodyDiv w:val="1"/>
      <w:marLeft w:val="0"/>
      <w:marRight w:val="0"/>
      <w:marTop w:val="0"/>
      <w:marBottom w:val="0"/>
      <w:divBdr>
        <w:top w:val="none" w:sz="0" w:space="0" w:color="auto"/>
        <w:left w:val="none" w:sz="0" w:space="0" w:color="auto"/>
        <w:bottom w:val="none" w:sz="0" w:space="0" w:color="auto"/>
        <w:right w:val="none" w:sz="0" w:space="0" w:color="auto"/>
      </w:divBdr>
    </w:div>
    <w:div w:id="1117329065">
      <w:bodyDiv w:val="1"/>
      <w:marLeft w:val="0"/>
      <w:marRight w:val="0"/>
      <w:marTop w:val="0"/>
      <w:marBottom w:val="0"/>
      <w:divBdr>
        <w:top w:val="none" w:sz="0" w:space="0" w:color="auto"/>
        <w:left w:val="none" w:sz="0" w:space="0" w:color="auto"/>
        <w:bottom w:val="none" w:sz="0" w:space="0" w:color="auto"/>
        <w:right w:val="none" w:sz="0" w:space="0" w:color="auto"/>
      </w:divBdr>
    </w:div>
    <w:div w:id="1128667134">
      <w:bodyDiv w:val="1"/>
      <w:marLeft w:val="0"/>
      <w:marRight w:val="0"/>
      <w:marTop w:val="0"/>
      <w:marBottom w:val="0"/>
      <w:divBdr>
        <w:top w:val="none" w:sz="0" w:space="0" w:color="auto"/>
        <w:left w:val="none" w:sz="0" w:space="0" w:color="auto"/>
        <w:bottom w:val="none" w:sz="0" w:space="0" w:color="auto"/>
        <w:right w:val="none" w:sz="0" w:space="0" w:color="auto"/>
      </w:divBdr>
    </w:div>
    <w:div w:id="1128859097">
      <w:bodyDiv w:val="1"/>
      <w:marLeft w:val="0"/>
      <w:marRight w:val="0"/>
      <w:marTop w:val="0"/>
      <w:marBottom w:val="0"/>
      <w:divBdr>
        <w:top w:val="none" w:sz="0" w:space="0" w:color="auto"/>
        <w:left w:val="none" w:sz="0" w:space="0" w:color="auto"/>
        <w:bottom w:val="none" w:sz="0" w:space="0" w:color="auto"/>
        <w:right w:val="none" w:sz="0" w:space="0" w:color="auto"/>
      </w:divBdr>
    </w:div>
    <w:div w:id="1149174745">
      <w:bodyDiv w:val="1"/>
      <w:marLeft w:val="0"/>
      <w:marRight w:val="0"/>
      <w:marTop w:val="0"/>
      <w:marBottom w:val="0"/>
      <w:divBdr>
        <w:top w:val="none" w:sz="0" w:space="0" w:color="auto"/>
        <w:left w:val="none" w:sz="0" w:space="0" w:color="auto"/>
        <w:bottom w:val="none" w:sz="0" w:space="0" w:color="auto"/>
        <w:right w:val="none" w:sz="0" w:space="0" w:color="auto"/>
      </w:divBdr>
    </w:div>
    <w:div w:id="1152333931">
      <w:bodyDiv w:val="1"/>
      <w:marLeft w:val="0"/>
      <w:marRight w:val="0"/>
      <w:marTop w:val="0"/>
      <w:marBottom w:val="0"/>
      <w:divBdr>
        <w:top w:val="none" w:sz="0" w:space="0" w:color="auto"/>
        <w:left w:val="none" w:sz="0" w:space="0" w:color="auto"/>
        <w:bottom w:val="none" w:sz="0" w:space="0" w:color="auto"/>
        <w:right w:val="none" w:sz="0" w:space="0" w:color="auto"/>
      </w:divBdr>
    </w:div>
    <w:div w:id="1152869110">
      <w:bodyDiv w:val="1"/>
      <w:marLeft w:val="0"/>
      <w:marRight w:val="0"/>
      <w:marTop w:val="0"/>
      <w:marBottom w:val="0"/>
      <w:divBdr>
        <w:top w:val="none" w:sz="0" w:space="0" w:color="auto"/>
        <w:left w:val="none" w:sz="0" w:space="0" w:color="auto"/>
        <w:bottom w:val="none" w:sz="0" w:space="0" w:color="auto"/>
        <w:right w:val="none" w:sz="0" w:space="0" w:color="auto"/>
      </w:divBdr>
    </w:div>
    <w:div w:id="1153183333">
      <w:bodyDiv w:val="1"/>
      <w:marLeft w:val="0"/>
      <w:marRight w:val="0"/>
      <w:marTop w:val="0"/>
      <w:marBottom w:val="0"/>
      <w:divBdr>
        <w:top w:val="none" w:sz="0" w:space="0" w:color="auto"/>
        <w:left w:val="none" w:sz="0" w:space="0" w:color="auto"/>
        <w:bottom w:val="none" w:sz="0" w:space="0" w:color="auto"/>
        <w:right w:val="none" w:sz="0" w:space="0" w:color="auto"/>
      </w:divBdr>
    </w:div>
    <w:div w:id="1173716407">
      <w:bodyDiv w:val="1"/>
      <w:marLeft w:val="0"/>
      <w:marRight w:val="0"/>
      <w:marTop w:val="0"/>
      <w:marBottom w:val="0"/>
      <w:divBdr>
        <w:top w:val="none" w:sz="0" w:space="0" w:color="auto"/>
        <w:left w:val="none" w:sz="0" w:space="0" w:color="auto"/>
        <w:bottom w:val="none" w:sz="0" w:space="0" w:color="auto"/>
        <w:right w:val="none" w:sz="0" w:space="0" w:color="auto"/>
      </w:divBdr>
    </w:div>
    <w:div w:id="1180512517">
      <w:bodyDiv w:val="1"/>
      <w:marLeft w:val="0"/>
      <w:marRight w:val="0"/>
      <w:marTop w:val="0"/>
      <w:marBottom w:val="0"/>
      <w:divBdr>
        <w:top w:val="none" w:sz="0" w:space="0" w:color="auto"/>
        <w:left w:val="none" w:sz="0" w:space="0" w:color="auto"/>
        <w:bottom w:val="none" w:sz="0" w:space="0" w:color="auto"/>
        <w:right w:val="none" w:sz="0" w:space="0" w:color="auto"/>
      </w:divBdr>
    </w:div>
    <w:div w:id="1182083006">
      <w:bodyDiv w:val="1"/>
      <w:marLeft w:val="0"/>
      <w:marRight w:val="0"/>
      <w:marTop w:val="0"/>
      <w:marBottom w:val="0"/>
      <w:divBdr>
        <w:top w:val="none" w:sz="0" w:space="0" w:color="auto"/>
        <w:left w:val="none" w:sz="0" w:space="0" w:color="auto"/>
        <w:bottom w:val="none" w:sz="0" w:space="0" w:color="auto"/>
        <w:right w:val="none" w:sz="0" w:space="0" w:color="auto"/>
      </w:divBdr>
    </w:div>
    <w:div w:id="1187138084">
      <w:bodyDiv w:val="1"/>
      <w:marLeft w:val="0"/>
      <w:marRight w:val="0"/>
      <w:marTop w:val="0"/>
      <w:marBottom w:val="0"/>
      <w:divBdr>
        <w:top w:val="none" w:sz="0" w:space="0" w:color="auto"/>
        <w:left w:val="none" w:sz="0" w:space="0" w:color="auto"/>
        <w:bottom w:val="none" w:sz="0" w:space="0" w:color="auto"/>
        <w:right w:val="none" w:sz="0" w:space="0" w:color="auto"/>
      </w:divBdr>
    </w:div>
    <w:div w:id="1201626303">
      <w:bodyDiv w:val="1"/>
      <w:marLeft w:val="0"/>
      <w:marRight w:val="0"/>
      <w:marTop w:val="0"/>
      <w:marBottom w:val="0"/>
      <w:divBdr>
        <w:top w:val="none" w:sz="0" w:space="0" w:color="auto"/>
        <w:left w:val="none" w:sz="0" w:space="0" w:color="auto"/>
        <w:bottom w:val="none" w:sz="0" w:space="0" w:color="auto"/>
        <w:right w:val="none" w:sz="0" w:space="0" w:color="auto"/>
      </w:divBdr>
    </w:div>
    <w:div w:id="1214535298">
      <w:bodyDiv w:val="1"/>
      <w:marLeft w:val="0"/>
      <w:marRight w:val="0"/>
      <w:marTop w:val="0"/>
      <w:marBottom w:val="0"/>
      <w:divBdr>
        <w:top w:val="none" w:sz="0" w:space="0" w:color="auto"/>
        <w:left w:val="none" w:sz="0" w:space="0" w:color="auto"/>
        <w:bottom w:val="none" w:sz="0" w:space="0" w:color="auto"/>
        <w:right w:val="none" w:sz="0" w:space="0" w:color="auto"/>
      </w:divBdr>
    </w:div>
    <w:div w:id="1221787675">
      <w:bodyDiv w:val="1"/>
      <w:marLeft w:val="0"/>
      <w:marRight w:val="0"/>
      <w:marTop w:val="0"/>
      <w:marBottom w:val="0"/>
      <w:divBdr>
        <w:top w:val="none" w:sz="0" w:space="0" w:color="auto"/>
        <w:left w:val="none" w:sz="0" w:space="0" w:color="auto"/>
        <w:bottom w:val="none" w:sz="0" w:space="0" w:color="auto"/>
        <w:right w:val="none" w:sz="0" w:space="0" w:color="auto"/>
      </w:divBdr>
    </w:div>
    <w:div w:id="1258176107">
      <w:bodyDiv w:val="1"/>
      <w:marLeft w:val="0"/>
      <w:marRight w:val="0"/>
      <w:marTop w:val="0"/>
      <w:marBottom w:val="0"/>
      <w:divBdr>
        <w:top w:val="none" w:sz="0" w:space="0" w:color="auto"/>
        <w:left w:val="none" w:sz="0" w:space="0" w:color="auto"/>
        <w:bottom w:val="none" w:sz="0" w:space="0" w:color="auto"/>
        <w:right w:val="none" w:sz="0" w:space="0" w:color="auto"/>
      </w:divBdr>
    </w:div>
    <w:div w:id="1266423708">
      <w:bodyDiv w:val="1"/>
      <w:marLeft w:val="0"/>
      <w:marRight w:val="0"/>
      <w:marTop w:val="0"/>
      <w:marBottom w:val="0"/>
      <w:divBdr>
        <w:top w:val="none" w:sz="0" w:space="0" w:color="auto"/>
        <w:left w:val="none" w:sz="0" w:space="0" w:color="auto"/>
        <w:bottom w:val="none" w:sz="0" w:space="0" w:color="auto"/>
        <w:right w:val="none" w:sz="0" w:space="0" w:color="auto"/>
      </w:divBdr>
    </w:div>
    <w:div w:id="1272590452">
      <w:bodyDiv w:val="1"/>
      <w:marLeft w:val="0"/>
      <w:marRight w:val="0"/>
      <w:marTop w:val="0"/>
      <w:marBottom w:val="0"/>
      <w:divBdr>
        <w:top w:val="none" w:sz="0" w:space="0" w:color="auto"/>
        <w:left w:val="none" w:sz="0" w:space="0" w:color="auto"/>
        <w:bottom w:val="none" w:sz="0" w:space="0" w:color="auto"/>
        <w:right w:val="none" w:sz="0" w:space="0" w:color="auto"/>
      </w:divBdr>
    </w:div>
    <w:div w:id="1276333212">
      <w:bodyDiv w:val="1"/>
      <w:marLeft w:val="0"/>
      <w:marRight w:val="0"/>
      <w:marTop w:val="0"/>
      <w:marBottom w:val="0"/>
      <w:divBdr>
        <w:top w:val="none" w:sz="0" w:space="0" w:color="auto"/>
        <w:left w:val="none" w:sz="0" w:space="0" w:color="auto"/>
        <w:bottom w:val="none" w:sz="0" w:space="0" w:color="auto"/>
        <w:right w:val="none" w:sz="0" w:space="0" w:color="auto"/>
      </w:divBdr>
    </w:div>
    <w:div w:id="1292789673">
      <w:bodyDiv w:val="1"/>
      <w:marLeft w:val="0"/>
      <w:marRight w:val="0"/>
      <w:marTop w:val="0"/>
      <w:marBottom w:val="0"/>
      <w:divBdr>
        <w:top w:val="none" w:sz="0" w:space="0" w:color="auto"/>
        <w:left w:val="none" w:sz="0" w:space="0" w:color="auto"/>
        <w:bottom w:val="none" w:sz="0" w:space="0" w:color="auto"/>
        <w:right w:val="none" w:sz="0" w:space="0" w:color="auto"/>
      </w:divBdr>
    </w:div>
    <w:div w:id="1300068013">
      <w:bodyDiv w:val="1"/>
      <w:marLeft w:val="0"/>
      <w:marRight w:val="0"/>
      <w:marTop w:val="0"/>
      <w:marBottom w:val="0"/>
      <w:divBdr>
        <w:top w:val="none" w:sz="0" w:space="0" w:color="auto"/>
        <w:left w:val="none" w:sz="0" w:space="0" w:color="auto"/>
        <w:bottom w:val="none" w:sz="0" w:space="0" w:color="auto"/>
        <w:right w:val="none" w:sz="0" w:space="0" w:color="auto"/>
      </w:divBdr>
    </w:div>
    <w:div w:id="1316686805">
      <w:bodyDiv w:val="1"/>
      <w:marLeft w:val="0"/>
      <w:marRight w:val="0"/>
      <w:marTop w:val="0"/>
      <w:marBottom w:val="0"/>
      <w:divBdr>
        <w:top w:val="none" w:sz="0" w:space="0" w:color="auto"/>
        <w:left w:val="none" w:sz="0" w:space="0" w:color="auto"/>
        <w:bottom w:val="none" w:sz="0" w:space="0" w:color="auto"/>
        <w:right w:val="none" w:sz="0" w:space="0" w:color="auto"/>
      </w:divBdr>
    </w:div>
    <w:div w:id="1332441834">
      <w:bodyDiv w:val="1"/>
      <w:marLeft w:val="0"/>
      <w:marRight w:val="0"/>
      <w:marTop w:val="0"/>
      <w:marBottom w:val="0"/>
      <w:divBdr>
        <w:top w:val="none" w:sz="0" w:space="0" w:color="auto"/>
        <w:left w:val="none" w:sz="0" w:space="0" w:color="auto"/>
        <w:bottom w:val="none" w:sz="0" w:space="0" w:color="auto"/>
        <w:right w:val="none" w:sz="0" w:space="0" w:color="auto"/>
      </w:divBdr>
    </w:div>
    <w:div w:id="1333337205">
      <w:bodyDiv w:val="1"/>
      <w:marLeft w:val="0"/>
      <w:marRight w:val="0"/>
      <w:marTop w:val="0"/>
      <w:marBottom w:val="0"/>
      <w:divBdr>
        <w:top w:val="none" w:sz="0" w:space="0" w:color="auto"/>
        <w:left w:val="none" w:sz="0" w:space="0" w:color="auto"/>
        <w:bottom w:val="none" w:sz="0" w:space="0" w:color="auto"/>
        <w:right w:val="none" w:sz="0" w:space="0" w:color="auto"/>
      </w:divBdr>
    </w:div>
    <w:div w:id="1336107724">
      <w:bodyDiv w:val="1"/>
      <w:marLeft w:val="0"/>
      <w:marRight w:val="0"/>
      <w:marTop w:val="0"/>
      <w:marBottom w:val="0"/>
      <w:divBdr>
        <w:top w:val="none" w:sz="0" w:space="0" w:color="auto"/>
        <w:left w:val="none" w:sz="0" w:space="0" w:color="auto"/>
        <w:bottom w:val="none" w:sz="0" w:space="0" w:color="auto"/>
        <w:right w:val="none" w:sz="0" w:space="0" w:color="auto"/>
      </w:divBdr>
    </w:div>
    <w:div w:id="1345667327">
      <w:bodyDiv w:val="1"/>
      <w:marLeft w:val="0"/>
      <w:marRight w:val="0"/>
      <w:marTop w:val="0"/>
      <w:marBottom w:val="0"/>
      <w:divBdr>
        <w:top w:val="none" w:sz="0" w:space="0" w:color="auto"/>
        <w:left w:val="none" w:sz="0" w:space="0" w:color="auto"/>
        <w:bottom w:val="none" w:sz="0" w:space="0" w:color="auto"/>
        <w:right w:val="none" w:sz="0" w:space="0" w:color="auto"/>
      </w:divBdr>
    </w:div>
    <w:div w:id="1359085655">
      <w:bodyDiv w:val="1"/>
      <w:marLeft w:val="0"/>
      <w:marRight w:val="0"/>
      <w:marTop w:val="0"/>
      <w:marBottom w:val="0"/>
      <w:divBdr>
        <w:top w:val="none" w:sz="0" w:space="0" w:color="auto"/>
        <w:left w:val="none" w:sz="0" w:space="0" w:color="auto"/>
        <w:bottom w:val="none" w:sz="0" w:space="0" w:color="auto"/>
        <w:right w:val="none" w:sz="0" w:space="0" w:color="auto"/>
      </w:divBdr>
    </w:div>
    <w:div w:id="1373766364">
      <w:bodyDiv w:val="1"/>
      <w:marLeft w:val="0"/>
      <w:marRight w:val="0"/>
      <w:marTop w:val="0"/>
      <w:marBottom w:val="0"/>
      <w:divBdr>
        <w:top w:val="none" w:sz="0" w:space="0" w:color="auto"/>
        <w:left w:val="none" w:sz="0" w:space="0" w:color="auto"/>
        <w:bottom w:val="none" w:sz="0" w:space="0" w:color="auto"/>
        <w:right w:val="none" w:sz="0" w:space="0" w:color="auto"/>
      </w:divBdr>
    </w:div>
    <w:div w:id="1382174152">
      <w:bodyDiv w:val="1"/>
      <w:marLeft w:val="0"/>
      <w:marRight w:val="0"/>
      <w:marTop w:val="0"/>
      <w:marBottom w:val="0"/>
      <w:divBdr>
        <w:top w:val="none" w:sz="0" w:space="0" w:color="auto"/>
        <w:left w:val="none" w:sz="0" w:space="0" w:color="auto"/>
        <w:bottom w:val="none" w:sz="0" w:space="0" w:color="auto"/>
        <w:right w:val="none" w:sz="0" w:space="0" w:color="auto"/>
      </w:divBdr>
    </w:div>
    <w:div w:id="1384332805">
      <w:bodyDiv w:val="1"/>
      <w:marLeft w:val="0"/>
      <w:marRight w:val="0"/>
      <w:marTop w:val="0"/>
      <w:marBottom w:val="0"/>
      <w:divBdr>
        <w:top w:val="none" w:sz="0" w:space="0" w:color="auto"/>
        <w:left w:val="none" w:sz="0" w:space="0" w:color="auto"/>
        <w:bottom w:val="none" w:sz="0" w:space="0" w:color="auto"/>
        <w:right w:val="none" w:sz="0" w:space="0" w:color="auto"/>
      </w:divBdr>
    </w:div>
    <w:div w:id="1401556644">
      <w:bodyDiv w:val="1"/>
      <w:marLeft w:val="0"/>
      <w:marRight w:val="0"/>
      <w:marTop w:val="0"/>
      <w:marBottom w:val="0"/>
      <w:divBdr>
        <w:top w:val="none" w:sz="0" w:space="0" w:color="auto"/>
        <w:left w:val="none" w:sz="0" w:space="0" w:color="auto"/>
        <w:bottom w:val="none" w:sz="0" w:space="0" w:color="auto"/>
        <w:right w:val="none" w:sz="0" w:space="0" w:color="auto"/>
      </w:divBdr>
    </w:div>
    <w:div w:id="1416244263">
      <w:bodyDiv w:val="1"/>
      <w:marLeft w:val="0"/>
      <w:marRight w:val="0"/>
      <w:marTop w:val="0"/>
      <w:marBottom w:val="0"/>
      <w:divBdr>
        <w:top w:val="none" w:sz="0" w:space="0" w:color="auto"/>
        <w:left w:val="none" w:sz="0" w:space="0" w:color="auto"/>
        <w:bottom w:val="none" w:sz="0" w:space="0" w:color="auto"/>
        <w:right w:val="none" w:sz="0" w:space="0" w:color="auto"/>
      </w:divBdr>
    </w:div>
    <w:div w:id="1432777099">
      <w:bodyDiv w:val="1"/>
      <w:marLeft w:val="0"/>
      <w:marRight w:val="0"/>
      <w:marTop w:val="0"/>
      <w:marBottom w:val="0"/>
      <w:divBdr>
        <w:top w:val="none" w:sz="0" w:space="0" w:color="auto"/>
        <w:left w:val="none" w:sz="0" w:space="0" w:color="auto"/>
        <w:bottom w:val="none" w:sz="0" w:space="0" w:color="auto"/>
        <w:right w:val="none" w:sz="0" w:space="0" w:color="auto"/>
      </w:divBdr>
    </w:div>
    <w:div w:id="1450321583">
      <w:bodyDiv w:val="1"/>
      <w:marLeft w:val="0"/>
      <w:marRight w:val="0"/>
      <w:marTop w:val="0"/>
      <w:marBottom w:val="0"/>
      <w:divBdr>
        <w:top w:val="none" w:sz="0" w:space="0" w:color="auto"/>
        <w:left w:val="none" w:sz="0" w:space="0" w:color="auto"/>
        <w:bottom w:val="none" w:sz="0" w:space="0" w:color="auto"/>
        <w:right w:val="none" w:sz="0" w:space="0" w:color="auto"/>
      </w:divBdr>
    </w:div>
    <w:div w:id="1455556606">
      <w:bodyDiv w:val="1"/>
      <w:marLeft w:val="0"/>
      <w:marRight w:val="0"/>
      <w:marTop w:val="0"/>
      <w:marBottom w:val="0"/>
      <w:divBdr>
        <w:top w:val="none" w:sz="0" w:space="0" w:color="auto"/>
        <w:left w:val="none" w:sz="0" w:space="0" w:color="auto"/>
        <w:bottom w:val="none" w:sz="0" w:space="0" w:color="auto"/>
        <w:right w:val="none" w:sz="0" w:space="0" w:color="auto"/>
      </w:divBdr>
    </w:div>
    <w:div w:id="1461650657">
      <w:bodyDiv w:val="1"/>
      <w:marLeft w:val="0"/>
      <w:marRight w:val="0"/>
      <w:marTop w:val="0"/>
      <w:marBottom w:val="0"/>
      <w:divBdr>
        <w:top w:val="none" w:sz="0" w:space="0" w:color="auto"/>
        <w:left w:val="none" w:sz="0" w:space="0" w:color="auto"/>
        <w:bottom w:val="none" w:sz="0" w:space="0" w:color="auto"/>
        <w:right w:val="none" w:sz="0" w:space="0" w:color="auto"/>
      </w:divBdr>
    </w:div>
    <w:div w:id="1462532543">
      <w:bodyDiv w:val="1"/>
      <w:marLeft w:val="0"/>
      <w:marRight w:val="0"/>
      <w:marTop w:val="0"/>
      <w:marBottom w:val="0"/>
      <w:divBdr>
        <w:top w:val="none" w:sz="0" w:space="0" w:color="auto"/>
        <w:left w:val="none" w:sz="0" w:space="0" w:color="auto"/>
        <w:bottom w:val="none" w:sz="0" w:space="0" w:color="auto"/>
        <w:right w:val="none" w:sz="0" w:space="0" w:color="auto"/>
      </w:divBdr>
    </w:div>
    <w:div w:id="1464690588">
      <w:bodyDiv w:val="1"/>
      <w:marLeft w:val="0"/>
      <w:marRight w:val="0"/>
      <w:marTop w:val="0"/>
      <w:marBottom w:val="0"/>
      <w:divBdr>
        <w:top w:val="none" w:sz="0" w:space="0" w:color="auto"/>
        <w:left w:val="none" w:sz="0" w:space="0" w:color="auto"/>
        <w:bottom w:val="none" w:sz="0" w:space="0" w:color="auto"/>
        <w:right w:val="none" w:sz="0" w:space="0" w:color="auto"/>
      </w:divBdr>
    </w:div>
    <w:div w:id="1466973637">
      <w:bodyDiv w:val="1"/>
      <w:marLeft w:val="0"/>
      <w:marRight w:val="0"/>
      <w:marTop w:val="0"/>
      <w:marBottom w:val="0"/>
      <w:divBdr>
        <w:top w:val="none" w:sz="0" w:space="0" w:color="auto"/>
        <w:left w:val="none" w:sz="0" w:space="0" w:color="auto"/>
        <w:bottom w:val="none" w:sz="0" w:space="0" w:color="auto"/>
        <w:right w:val="none" w:sz="0" w:space="0" w:color="auto"/>
      </w:divBdr>
    </w:div>
    <w:div w:id="1474250970">
      <w:bodyDiv w:val="1"/>
      <w:marLeft w:val="0"/>
      <w:marRight w:val="0"/>
      <w:marTop w:val="0"/>
      <w:marBottom w:val="0"/>
      <w:divBdr>
        <w:top w:val="none" w:sz="0" w:space="0" w:color="auto"/>
        <w:left w:val="none" w:sz="0" w:space="0" w:color="auto"/>
        <w:bottom w:val="none" w:sz="0" w:space="0" w:color="auto"/>
        <w:right w:val="none" w:sz="0" w:space="0" w:color="auto"/>
      </w:divBdr>
    </w:div>
    <w:div w:id="1491561010">
      <w:bodyDiv w:val="1"/>
      <w:marLeft w:val="0"/>
      <w:marRight w:val="0"/>
      <w:marTop w:val="0"/>
      <w:marBottom w:val="0"/>
      <w:divBdr>
        <w:top w:val="none" w:sz="0" w:space="0" w:color="auto"/>
        <w:left w:val="none" w:sz="0" w:space="0" w:color="auto"/>
        <w:bottom w:val="none" w:sz="0" w:space="0" w:color="auto"/>
        <w:right w:val="none" w:sz="0" w:space="0" w:color="auto"/>
      </w:divBdr>
    </w:div>
    <w:div w:id="1500972549">
      <w:bodyDiv w:val="1"/>
      <w:marLeft w:val="0"/>
      <w:marRight w:val="0"/>
      <w:marTop w:val="0"/>
      <w:marBottom w:val="0"/>
      <w:divBdr>
        <w:top w:val="none" w:sz="0" w:space="0" w:color="auto"/>
        <w:left w:val="none" w:sz="0" w:space="0" w:color="auto"/>
        <w:bottom w:val="none" w:sz="0" w:space="0" w:color="auto"/>
        <w:right w:val="none" w:sz="0" w:space="0" w:color="auto"/>
      </w:divBdr>
    </w:div>
    <w:div w:id="1509636793">
      <w:bodyDiv w:val="1"/>
      <w:marLeft w:val="0"/>
      <w:marRight w:val="0"/>
      <w:marTop w:val="0"/>
      <w:marBottom w:val="0"/>
      <w:divBdr>
        <w:top w:val="none" w:sz="0" w:space="0" w:color="auto"/>
        <w:left w:val="none" w:sz="0" w:space="0" w:color="auto"/>
        <w:bottom w:val="none" w:sz="0" w:space="0" w:color="auto"/>
        <w:right w:val="none" w:sz="0" w:space="0" w:color="auto"/>
      </w:divBdr>
    </w:div>
    <w:div w:id="1523662396">
      <w:bodyDiv w:val="1"/>
      <w:marLeft w:val="0"/>
      <w:marRight w:val="0"/>
      <w:marTop w:val="0"/>
      <w:marBottom w:val="0"/>
      <w:divBdr>
        <w:top w:val="none" w:sz="0" w:space="0" w:color="auto"/>
        <w:left w:val="none" w:sz="0" w:space="0" w:color="auto"/>
        <w:bottom w:val="none" w:sz="0" w:space="0" w:color="auto"/>
        <w:right w:val="none" w:sz="0" w:space="0" w:color="auto"/>
      </w:divBdr>
    </w:div>
    <w:div w:id="1524780791">
      <w:bodyDiv w:val="1"/>
      <w:marLeft w:val="0"/>
      <w:marRight w:val="0"/>
      <w:marTop w:val="0"/>
      <w:marBottom w:val="0"/>
      <w:divBdr>
        <w:top w:val="none" w:sz="0" w:space="0" w:color="auto"/>
        <w:left w:val="none" w:sz="0" w:space="0" w:color="auto"/>
        <w:bottom w:val="none" w:sz="0" w:space="0" w:color="auto"/>
        <w:right w:val="none" w:sz="0" w:space="0" w:color="auto"/>
      </w:divBdr>
    </w:div>
    <w:div w:id="1538855465">
      <w:bodyDiv w:val="1"/>
      <w:marLeft w:val="0"/>
      <w:marRight w:val="0"/>
      <w:marTop w:val="0"/>
      <w:marBottom w:val="0"/>
      <w:divBdr>
        <w:top w:val="none" w:sz="0" w:space="0" w:color="auto"/>
        <w:left w:val="none" w:sz="0" w:space="0" w:color="auto"/>
        <w:bottom w:val="none" w:sz="0" w:space="0" w:color="auto"/>
        <w:right w:val="none" w:sz="0" w:space="0" w:color="auto"/>
      </w:divBdr>
    </w:div>
    <w:div w:id="1570532444">
      <w:bodyDiv w:val="1"/>
      <w:marLeft w:val="0"/>
      <w:marRight w:val="0"/>
      <w:marTop w:val="0"/>
      <w:marBottom w:val="0"/>
      <w:divBdr>
        <w:top w:val="none" w:sz="0" w:space="0" w:color="auto"/>
        <w:left w:val="none" w:sz="0" w:space="0" w:color="auto"/>
        <w:bottom w:val="none" w:sz="0" w:space="0" w:color="auto"/>
        <w:right w:val="none" w:sz="0" w:space="0" w:color="auto"/>
      </w:divBdr>
    </w:div>
    <w:div w:id="1592273915">
      <w:bodyDiv w:val="1"/>
      <w:marLeft w:val="0"/>
      <w:marRight w:val="0"/>
      <w:marTop w:val="0"/>
      <w:marBottom w:val="0"/>
      <w:divBdr>
        <w:top w:val="none" w:sz="0" w:space="0" w:color="auto"/>
        <w:left w:val="none" w:sz="0" w:space="0" w:color="auto"/>
        <w:bottom w:val="none" w:sz="0" w:space="0" w:color="auto"/>
        <w:right w:val="none" w:sz="0" w:space="0" w:color="auto"/>
      </w:divBdr>
    </w:div>
    <w:div w:id="1594969624">
      <w:bodyDiv w:val="1"/>
      <w:marLeft w:val="0"/>
      <w:marRight w:val="0"/>
      <w:marTop w:val="0"/>
      <w:marBottom w:val="0"/>
      <w:divBdr>
        <w:top w:val="none" w:sz="0" w:space="0" w:color="auto"/>
        <w:left w:val="none" w:sz="0" w:space="0" w:color="auto"/>
        <w:bottom w:val="none" w:sz="0" w:space="0" w:color="auto"/>
        <w:right w:val="none" w:sz="0" w:space="0" w:color="auto"/>
      </w:divBdr>
    </w:div>
    <w:div w:id="1597589499">
      <w:bodyDiv w:val="1"/>
      <w:marLeft w:val="0"/>
      <w:marRight w:val="0"/>
      <w:marTop w:val="0"/>
      <w:marBottom w:val="0"/>
      <w:divBdr>
        <w:top w:val="none" w:sz="0" w:space="0" w:color="auto"/>
        <w:left w:val="none" w:sz="0" w:space="0" w:color="auto"/>
        <w:bottom w:val="none" w:sz="0" w:space="0" w:color="auto"/>
        <w:right w:val="none" w:sz="0" w:space="0" w:color="auto"/>
      </w:divBdr>
    </w:div>
    <w:div w:id="1607617221">
      <w:bodyDiv w:val="1"/>
      <w:marLeft w:val="0"/>
      <w:marRight w:val="0"/>
      <w:marTop w:val="0"/>
      <w:marBottom w:val="0"/>
      <w:divBdr>
        <w:top w:val="none" w:sz="0" w:space="0" w:color="auto"/>
        <w:left w:val="none" w:sz="0" w:space="0" w:color="auto"/>
        <w:bottom w:val="none" w:sz="0" w:space="0" w:color="auto"/>
        <w:right w:val="none" w:sz="0" w:space="0" w:color="auto"/>
      </w:divBdr>
    </w:div>
    <w:div w:id="1635603817">
      <w:bodyDiv w:val="1"/>
      <w:marLeft w:val="0"/>
      <w:marRight w:val="0"/>
      <w:marTop w:val="0"/>
      <w:marBottom w:val="0"/>
      <w:divBdr>
        <w:top w:val="none" w:sz="0" w:space="0" w:color="auto"/>
        <w:left w:val="none" w:sz="0" w:space="0" w:color="auto"/>
        <w:bottom w:val="none" w:sz="0" w:space="0" w:color="auto"/>
        <w:right w:val="none" w:sz="0" w:space="0" w:color="auto"/>
      </w:divBdr>
    </w:div>
    <w:div w:id="1648629374">
      <w:bodyDiv w:val="1"/>
      <w:marLeft w:val="0"/>
      <w:marRight w:val="0"/>
      <w:marTop w:val="0"/>
      <w:marBottom w:val="0"/>
      <w:divBdr>
        <w:top w:val="none" w:sz="0" w:space="0" w:color="auto"/>
        <w:left w:val="none" w:sz="0" w:space="0" w:color="auto"/>
        <w:bottom w:val="none" w:sz="0" w:space="0" w:color="auto"/>
        <w:right w:val="none" w:sz="0" w:space="0" w:color="auto"/>
      </w:divBdr>
    </w:div>
    <w:div w:id="1651668324">
      <w:bodyDiv w:val="1"/>
      <w:marLeft w:val="0"/>
      <w:marRight w:val="0"/>
      <w:marTop w:val="0"/>
      <w:marBottom w:val="0"/>
      <w:divBdr>
        <w:top w:val="none" w:sz="0" w:space="0" w:color="auto"/>
        <w:left w:val="none" w:sz="0" w:space="0" w:color="auto"/>
        <w:bottom w:val="none" w:sz="0" w:space="0" w:color="auto"/>
        <w:right w:val="none" w:sz="0" w:space="0" w:color="auto"/>
      </w:divBdr>
    </w:div>
    <w:div w:id="1653830825">
      <w:bodyDiv w:val="1"/>
      <w:marLeft w:val="0"/>
      <w:marRight w:val="0"/>
      <w:marTop w:val="0"/>
      <w:marBottom w:val="0"/>
      <w:divBdr>
        <w:top w:val="none" w:sz="0" w:space="0" w:color="auto"/>
        <w:left w:val="none" w:sz="0" w:space="0" w:color="auto"/>
        <w:bottom w:val="none" w:sz="0" w:space="0" w:color="auto"/>
        <w:right w:val="none" w:sz="0" w:space="0" w:color="auto"/>
      </w:divBdr>
    </w:div>
    <w:div w:id="1673944651">
      <w:bodyDiv w:val="1"/>
      <w:marLeft w:val="0"/>
      <w:marRight w:val="0"/>
      <w:marTop w:val="0"/>
      <w:marBottom w:val="0"/>
      <w:divBdr>
        <w:top w:val="none" w:sz="0" w:space="0" w:color="auto"/>
        <w:left w:val="none" w:sz="0" w:space="0" w:color="auto"/>
        <w:bottom w:val="none" w:sz="0" w:space="0" w:color="auto"/>
        <w:right w:val="none" w:sz="0" w:space="0" w:color="auto"/>
      </w:divBdr>
    </w:div>
    <w:div w:id="1685328495">
      <w:bodyDiv w:val="1"/>
      <w:marLeft w:val="0"/>
      <w:marRight w:val="0"/>
      <w:marTop w:val="0"/>
      <w:marBottom w:val="0"/>
      <w:divBdr>
        <w:top w:val="none" w:sz="0" w:space="0" w:color="auto"/>
        <w:left w:val="none" w:sz="0" w:space="0" w:color="auto"/>
        <w:bottom w:val="none" w:sz="0" w:space="0" w:color="auto"/>
        <w:right w:val="none" w:sz="0" w:space="0" w:color="auto"/>
      </w:divBdr>
    </w:div>
    <w:div w:id="1703898054">
      <w:bodyDiv w:val="1"/>
      <w:marLeft w:val="0"/>
      <w:marRight w:val="0"/>
      <w:marTop w:val="0"/>
      <w:marBottom w:val="0"/>
      <w:divBdr>
        <w:top w:val="none" w:sz="0" w:space="0" w:color="auto"/>
        <w:left w:val="none" w:sz="0" w:space="0" w:color="auto"/>
        <w:bottom w:val="none" w:sz="0" w:space="0" w:color="auto"/>
        <w:right w:val="none" w:sz="0" w:space="0" w:color="auto"/>
      </w:divBdr>
    </w:div>
    <w:div w:id="1708488356">
      <w:bodyDiv w:val="1"/>
      <w:marLeft w:val="0"/>
      <w:marRight w:val="0"/>
      <w:marTop w:val="0"/>
      <w:marBottom w:val="0"/>
      <w:divBdr>
        <w:top w:val="none" w:sz="0" w:space="0" w:color="auto"/>
        <w:left w:val="none" w:sz="0" w:space="0" w:color="auto"/>
        <w:bottom w:val="none" w:sz="0" w:space="0" w:color="auto"/>
        <w:right w:val="none" w:sz="0" w:space="0" w:color="auto"/>
      </w:divBdr>
    </w:div>
    <w:div w:id="1716811419">
      <w:bodyDiv w:val="1"/>
      <w:marLeft w:val="0"/>
      <w:marRight w:val="0"/>
      <w:marTop w:val="0"/>
      <w:marBottom w:val="0"/>
      <w:divBdr>
        <w:top w:val="none" w:sz="0" w:space="0" w:color="auto"/>
        <w:left w:val="none" w:sz="0" w:space="0" w:color="auto"/>
        <w:bottom w:val="none" w:sz="0" w:space="0" w:color="auto"/>
        <w:right w:val="none" w:sz="0" w:space="0" w:color="auto"/>
      </w:divBdr>
    </w:div>
    <w:div w:id="1718119765">
      <w:bodyDiv w:val="1"/>
      <w:marLeft w:val="0"/>
      <w:marRight w:val="0"/>
      <w:marTop w:val="0"/>
      <w:marBottom w:val="0"/>
      <w:divBdr>
        <w:top w:val="none" w:sz="0" w:space="0" w:color="auto"/>
        <w:left w:val="none" w:sz="0" w:space="0" w:color="auto"/>
        <w:bottom w:val="none" w:sz="0" w:space="0" w:color="auto"/>
        <w:right w:val="none" w:sz="0" w:space="0" w:color="auto"/>
      </w:divBdr>
    </w:div>
    <w:div w:id="1746293574">
      <w:bodyDiv w:val="1"/>
      <w:marLeft w:val="0"/>
      <w:marRight w:val="0"/>
      <w:marTop w:val="0"/>
      <w:marBottom w:val="0"/>
      <w:divBdr>
        <w:top w:val="none" w:sz="0" w:space="0" w:color="auto"/>
        <w:left w:val="none" w:sz="0" w:space="0" w:color="auto"/>
        <w:bottom w:val="none" w:sz="0" w:space="0" w:color="auto"/>
        <w:right w:val="none" w:sz="0" w:space="0" w:color="auto"/>
      </w:divBdr>
    </w:div>
    <w:div w:id="1757246273">
      <w:bodyDiv w:val="1"/>
      <w:marLeft w:val="0"/>
      <w:marRight w:val="0"/>
      <w:marTop w:val="0"/>
      <w:marBottom w:val="0"/>
      <w:divBdr>
        <w:top w:val="none" w:sz="0" w:space="0" w:color="auto"/>
        <w:left w:val="none" w:sz="0" w:space="0" w:color="auto"/>
        <w:bottom w:val="none" w:sz="0" w:space="0" w:color="auto"/>
        <w:right w:val="none" w:sz="0" w:space="0" w:color="auto"/>
      </w:divBdr>
    </w:div>
    <w:div w:id="1757747589">
      <w:bodyDiv w:val="1"/>
      <w:marLeft w:val="0"/>
      <w:marRight w:val="0"/>
      <w:marTop w:val="0"/>
      <w:marBottom w:val="0"/>
      <w:divBdr>
        <w:top w:val="none" w:sz="0" w:space="0" w:color="auto"/>
        <w:left w:val="none" w:sz="0" w:space="0" w:color="auto"/>
        <w:bottom w:val="none" w:sz="0" w:space="0" w:color="auto"/>
        <w:right w:val="none" w:sz="0" w:space="0" w:color="auto"/>
      </w:divBdr>
    </w:div>
    <w:div w:id="1765299067">
      <w:bodyDiv w:val="1"/>
      <w:marLeft w:val="0"/>
      <w:marRight w:val="0"/>
      <w:marTop w:val="0"/>
      <w:marBottom w:val="0"/>
      <w:divBdr>
        <w:top w:val="none" w:sz="0" w:space="0" w:color="auto"/>
        <w:left w:val="none" w:sz="0" w:space="0" w:color="auto"/>
        <w:bottom w:val="none" w:sz="0" w:space="0" w:color="auto"/>
        <w:right w:val="none" w:sz="0" w:space="0" w:color="auto"/>
      </w:divBdr>
    </w:div>
    <w:div w:id="1766532964">
      <w:bodyDiv w:val="1"/>
      <w:marLeft w:val="0"/>
      <w:marRight w:val="0"/>
      <w:marTop w:val="0"/>
      <w:marBottom w:val="0"/>
      <w:divBdr>
        <w:top w:val="none" w:sz="0" w:space="0" w:color="auto"/>
        <w:left w:val="none" w:sz="0" w:space="0" w:color="auto"/>
        <w:bottom w:val="none" w:sz="0" w:space="0" w:color="auto"/>
        <w:right w:val="none" w:sz="0" w:space="0" w:color="auto"/>
      </w:divBdr>
    </w:div>
    <w:div w:id="1775781015">
      <w:bodyDiv w:val="1"/>
      <w:marLeft w:val="0"/>
      <w:marRight w:val="0"/>
      <w:marTop w:val="0"/>
      <w:marBottom w:val="0"/>
      <w:divBdr>
        <w:top w:val="none" w:sz="0" w:space="0" w:color="auto"/>
        <w:left w:val="none" w:sz="0" w:space="0" w:color="auto"/>
        <w:bottom w:val="none" w:sz="0" w:space="0" w:color="auto"/>
        <w:right w:val="none" w:sz="0" w:space="0" w:color="auto"/>
      </w:divBdr>
    </w:div>
    <w:div w:id="1776289689">
      <w:bodyDiv w:val="1"/>
      <w:marLeft w:val="0"/>
      <w:marRight w:val="0"/>
      <w:marTop w:val="0"/>
      <w:marBottom w:val="0"/>
      <w:divBdr>
        <w:top w:val="none" w:sz="0" w:space="0" w:color="auto"/>
        <w:left w:val="none" w:sz="0" w:space="0" w:color="auto"/>
        <w:bottom w:val="none" w:sz="0" w:space="0" w:color="auto"/>
        <w:right w:val="none" w:sz="0" w:space="0" w:color="auto"/>
      </w:divBdr>
    </w:div>
    <w:div w:id="1784959770">
      <w:bodyDiv w:val="1"/>
      <w:marLeft w:val="0"/>
      <w:marRight w:val="0"/>
      <w:marTop w:val="0"/>
      <w:marBottom w:val="0"/>
      <w:divBdr>
        <w:top w:val="none" w:sz="0" w:space="0" w:color="auto"/>
        <w:left w:val="none" w:sz="0" w:space="0" w:color="auto"/>
        <w:bottom w:val="none" w:sz="0" w:space="0" w:color="auto"/>
        <w:right w:val="none" w:sz="0" w:space="0" w:color="auto"/>
      </w:divBdr>
    </w:div>
    <w:div w:id="1792892904">
      <w:bodyDiv w:val="1"/>
      <w:marLeft w:val="0"/>
      <w:marRight w:val="0"/>
      <w:marTop w:val="0"/>
      <w:marBottom w:val="0"/>
      <w:divBdr>
        <w:top w:val="none" w:sz="0" w:space="0" w:color="auto"/>
        <w:left w:val="none" w:sz="0" w:space="0" w:color="auto"/>
        <w:bottom w:val="none" w:sz="0" w:space="0" w:color="auto"/>
        <w:right w:val="none" w:sz="0" w:space="0" w:color="auto"/>
      </w:divBdr>
    </w:div>
    <w:div w:id="1803033747">
      <w:bodyDiv w:val="1"/>
      <w:marLeft w:val="0"/>
      <w:marRight w:val="0"/>
      <w:marTop w:val="0"/>
      <w:marBottom w:val="0"/>
      <w:divBdr>
        <w:top w:val="none" w:sz="0" w:space="0" w:color="auto"/>
        <w:left w:val="none" w:sz="0" w:space="0" w:color="auto"/>
        <w:bottom w:val="none" w:sz="0" w:space="0" w:color="auto"/>
        <w:right w:val="none" w:sz="0" w:space="0" w:color="auto"/>
      </w:divBdr>
    </w:div>
    <w:div w:id="1832331618">
      <w:bodyDiv w:val="1"/>
      <w:marLeft w:val="0"/>
      <w:marRight w:val="0"/>
      <w:marTop w:val="0"/>
      <w:marBottom w:val="0"/>
      <w:divBdr>
        <w:top w:val="none" w:sz="0" w:space="0" w:color="auto"/>
        <w:left w:val="none" w:sz="0" w:space="0" w:color="auto"/>
        <w:bottom w:val="none" w:sz="0" w:space="0" w:color="auto"/>
        <w:right w:val="none" w:sz="0" w:space="0" w:color="auto"/>
      </w:divBdr>
    </w:div>
    <w:div w:id="1838962764">
      <w:bodyDiv w:val="1"/>
      <w:marLeft w:val="0"/>
      <w:marRight w:val="0"/>
      <w:marTop w:val="0"/>
      <w:marBottom w:val="0"/>
      <w:divBdr>
        <w:top w:val="none" w:sz="0" w:space="0" w:color="auto"/>
        <w:left w:val="none" w:sz="0" w:space="0" w:color="auto"/>
        <w:bottom w:val="none" w:sz="0" w:space="0" w:color="auto"/>
        <w:right w:val="none" w:sz="0" w:space="0" w:color="auto"/>
      </w:divBdr>
    </w:div>
    <w:div w:id="1854831317">
      <w:bodyDiv w:val="1"/>
      <w:marLeft w:val="0"/>
      <w:marRight w:val="0"/>
      <w:marTop w:val="0"/>
      <w:marBottom w:val="0"/>
      <w:divBdr>
        <w:top w:val="none" w:sz="0" w:space="0" w:color="auto"/>
        <w:left w:val="none" w:sz="0" w:space="0" w:color="auto"/>
        <w:bottom w:val="none" w:sz="0" w:space="0" w:color="auto"/>
        <w:right w:val="none" w:sz="0" w:space="0" w:color="auto"/>
      </w:divBdr>
    </w:div>
    <w:div w:id="1868325988">
      <w:bodyDiv w:val="1"/>
      <w:marLeft w:val="0"/>
      <w:marRight w:val="0"/>
      <w:marTop w:val="0"/>
      <w:marBottom w:val="0"/>
      <w:divBdr>
        <w:top w:val="none" w:sz="0" w:space="0" w:color="auto"/>
        <w:left w:val="none" w:sz="0" w:space="0" w:color="auto"/>
        <w:bottom w:val="none" w:sz="0" w:space="0" w:color="auto"/>
        <w:right w:val="none" w:sz="0" w:space="0" w:color="auto"/>
      </w:divBdr>
    </w:div>
    <w:div w:id="1877044640">
      <w:bodyDiv w:val="1"/>
      <w:marLeft w:val="0"/>
      <w:marRight w:val="0"/>
      <w:marTop w:val="0"/>
      <w:marBottom w:val="0"/>
      <w:divBdr>
        <w:top w:val="none" w:sz="0" w:space="0" w:color="auto"/>
        <w:left w:val="none" w:sz="0" w:space="0" w:color="auto"/>
        <w:bottom w:val="none" w:sz="0" w:space="0" w:color="auto"/>
        <w:right w:val="none" w:sz="0" w:space="0" w:color="auto"/>
      </w:divBdr>
    </w:div>
    <w:div w:id="1894384263">
      <w:bodyDiv w:val="1"/>
      <w:marLeft w:val="0"/>
      <w:marRight w:val="0"/>
      <w:marTop w:val="0"/>
      <w:marBottom w:val="0"/>
      <w:divBdr>
        <w:top w:val="none" w:sz="0" w:space="0" w:color="auto"/>
        <w:left w:val="none" w:sz="0" w:space="0" w:color="auto"/>
        <w:bottom w:val="none" w:sz="0" w:space="0" w:color="auto"/>
        <w:right w:val="none" w:sz="0" w:space="0" w:color="auto"/>
      </w:divBdr>
    </w:div>
    <w:div w:id="1921057543">
      <w:bodyDiv w:val="1"/>
      <w:marLeft w:val="0"/>
      <w:marRight w:val="0"/>
      <w:marTop w:val="0"/>
      <w:marBottom w:val="0"/>
      <w:divBdr>
        <w:top w:val="none" w:sz="0" w:space="0" w:color="auto"/>
        <w:left w:val="none" w:sz="0" w:space="0" w:color="auto"/>
        <w:bottom w:val="none" w:sz="0" w:space="0" w:color="auto"/>
        <w:right w:val="none" w:sz="0" w:space="0" w:color="auto"/>
      </w:divBdr>
    </w:div>
    <w:div w:id="1929539557">
      <w:bodyDiv w:val="1"/>
      <w:marLeft w:val="0"/>
      <w:marRight w:val="0"/>
      <w:marTop w:val="0"/>
      <w:marBottom w:val="0"/>
      <w:divBdr>
        <w:top w:val="none" w:sz="0" w:space="0" w:color="auto"/>
        <w:left w:val="none" w:sz="0" w:space="0" w:color="auto"/>
        <w:bottom w:val="none" w:sz="0" w:space="0" w:color="auto"/>
        <w:right w:val="none" w:sz="0" w:space="0" w:color="auto"/>
      </w:divBdr>
    </w:div>
    <w:div w:id="1932204632">
      <w:bodyDiv w:val="1"/>
      <w:marLeft w:val="0"/>
      <w:marRight w:val="0"/>
      <w:marTop w:val="0"/>
      <w:marBottom w:val="0"/>
      <w:divBdr>
        <w:top w:val="none" w:sz="0" w:space="0" w:color="auto"/>
        <w:left w:val="none" w:sz="0" w:space="0" w:color="auto"/>
        <w:bottom w:val="none" w:sz="0" w:space="0" w:color="auto"/>
        <w:right w:val="none" w:sz="0" w:space="0" w:color="auto"/>
      </w:divBdr>
    </w:div>
    <w:div w:id="1933195881">
      <w:bodyDiv w:val="1"/>
      <w:marLeft w:val="0"/>
      <w:marRight w:val="0"/>
      <w:marTop w:val="0"/>
      <w:marBottom w:val="0"/>
      <w:divBdr>
        <w:top w:val="none" w:sz="0" w:space="0" w:color="auto"/>
        <w:left w:val="none" w:sz="0" w:space="0" w:color="auto"/>
        <w:bottom w:val="none" w:sz="0" w:space="0" w:color="auto"/>
        <w:right w:val="none" w:sz="0" w:space="0" w:color="auto"/>
      </w:divBdr>
    </w:div>
    <w:div w:id="1935629523">
      <w:bodyDiv w:val="1"/>
      <w:marLeft w:val="0"/>
      <w:marRight w:val="0"/>
      <w:marTop w:val="0"/>
      <w:marBottom w:val="0"/>
      <w:divBdr>
        <w:top w:val="none" w:sz="0" w:space="0" w:color="auto"/>
        <w:left w:val="none" w:sz="0" w:space="0" w:color="auto"/>
        <w:bottom w:val="none" w:sz="0" w:space="0" w:color="auto"/>
        <w:right w:val="none" w:sz="0" w:space="0" w:color="auto"/>
      </w:divBdr>
    </w:div>
    <w:div w:id="1952005160">
      <w:bodyDiv w:val="1"/>
      <w:marLeft w:val="0"/>
      <w:marRight w:val="0"/>
      <w:marTop w:val="0"/>
      <w:marBottom w:val="0"/>
      <w:divBdr>
        <w:top w:val="none" w:sz="0" w:space="0" w:color="auto"/>
        <w:left w:val="none" w:sz="0" w:space="0" w:color="auto"/>
        <w:bottom w:val="none" w:sz="0" w:space="0" w:color="auto"/>
        <w:right w:val="none" w:sz="0" w:space="0" w:color="auto"/>
      </w:divBdr>
    </w:div>
    <w:div w:id="1956446928">
      <w:bodyDiv w:val="1"/>
      <w:marLeft w:val="0"/>
      <w:marRight w:val="0"/>
      <w:marTop w:val="0"/>
      <w:marBottom w:val="0"/>
      <w:divBdr>
        <w:top w:val="none" w:sz="0" w:space="0" w:color="auto"/>
        <w:left w:val="none" w:sz="0" w:space="0" w:color="auto"/>
        <w:bottom w:val="none" w:sz="0" w:space="0" w:color="auto"/>
        <w:right w:val="none" w:sz="0" w:space="0" w:color="auto"/>
      </w:divBdr>
    </w:div>
    <w:div w:id="1963221986">
      <w:bodyDiv w:val="1"/>
      <w:marLeft w:val="0"/>
      <w:marRight w:val="0"/>
      <w:marTop w:val="0"/>
      <w:marBottom w:val="0"/>
      <w:divBdr>
        <w:top w:val="none" w:sz="0" w:space="0" w:color="auto"/>
        <w:left w:val="none" w:sz="0" w:space="0" w:color="auto"/>
        <w:bottom w:val="none" w:sz="0" w:space="0" w:color="auto"/>
        <w:right w:val="none" w:sz="0" w:space="0" w:color="auto"/>
      </w:divBdr>
    </w:div>
    <w:div w:id="1972905890">
      <w:bodyDiv w:val="1"/>
      <w:marLeft w:val="0"/>
      <w:marRight w:val="0"/>
      <w:marTop w:val="0"/>
      <w:marBottom w:val="0"/>
      <w:divBdr>
        <w:top w:val="none" w:sz="0" w:space="0" w:color="auto"/>
        <w:left w:val="none" w:sz="0" w:space="0" w:color="auto"/>
        <w:bottom w:val="none" w:sz="0" w:space="0" w:color="auto"/>
        <w:right w:val="none" w:sz="0" w:space="0" w:color="auto"/>
      </w:divBdr>
    </w:div>
    <w:div w:id="1985117757">
      <w:bodyDiv w:val="1"/>
      <w:marLeft w:val="0"/>
      <w:marRight w:val="0"/>
      <w:marTop w:val="0"/>
      <w:marBottom w:val="0"/>
      <w:divBdr>
        <w:top w:val="none" w:sz="0" w:space="0" w:color="auto"/>
        <w:left w:val="none" w:sz="0" w:space="0" w:color="auto"/>
        <w:bottom w:val="none" w:sz="0" w:space="0" w:color="auto"/>
        <w:right w:val="none" w:sz="0" w:space="0" w:color="auto"/>
      </w:divBdr>
    </w:div>
    <w:div w:id="1989019020">
      <w:bodyDiv w:val="1"/>
      <w:marLeft w:val="0"/>
      <w:marRight w:val="0"/>
      <w:marTop w:val="0"/>
      <w:marBottom w:val="0"/>
      <w:divBdr>
        <w:top w:val="none" w:sz="0" w:space="0" w:color="auto"/>
        <w:left w:val="none" w:sz="0" w:space="0" w:color="auto"/>
        <w:bottom w:val="none" w:sz="0" w:space="0" w:color="auto"/>
        <w:right w:val="none" w:sz="0" w:space="0" w:color="auto"/>
      </w:divBdr>
    </w:div>
    <w:div w:id="1991052581">
      <w:bodyDiv w:val="1"/>
      <w:marLeft w:val="0"/>
      <w:marRight w:val="0"/>
      <w:marTop w:val="0"/>
      <w:marBottom w:val="0"/>
      <w:divBdr>
        <w:top w:val="none" w:sz="0" w:space="0" w:color="auto"/>
        <w:left w:val="none" w:sz="0" w:space="0" w:color="auto"/>
        <w:bottom w:val="none" w:sz="0" w:space="0" w:color="auto"/>
        <w:right w:val="none" w:sz="0" w:space="0" w:color="auto"/>
      </w:divBdr>
    </w:div>
    <w:div w:id="2007509548">
      <w:bodyDiv w:val="1"/>
      <w:marLeft w:val="0"/>
      <w:marRight w:val="0"/>
      <w:marTop w:val="0"/>
      <w:marBottom w:val="0"/>
      <w:divBdr>
        <w:top w:val="none" w:sz="0" w:space="0" w:color="auto"/>
        <w:left w:val="none" w:sz="0" w:space="0" w:color="auto"/>
        <w:bottom w:val="none" w:sz="0" w:space="0" w:color="auto"/>
        <w:right w:val="none" w:sz="0" w:space="0" w:color="auto"/>
      </w:divBdr>
    </w:div>
    <w:div w:id="2017926887">
      <w:bodyDiv w:val="1"/>
      <w:marLeft w:val="0"/>
      <w:marRight w:val="0"/>
      <w:marTop w:val="0"/>
      <w:marBottom w:val="0"/>
      <w:divBdr>
        <w:top w:val="none" w:sz="0" w:space="0" w:color="auto"/>
        <w:left w:val="none" w:sz="0" w:space="0" w:color="auto"/>
        <w:bottom w:val="none" w:sz="0" w:space="0" w:color="auto"/>
        <w:right w:val="none" w:sz="0" w:space="0" w:color="auto"/>
      </w:divBdr>
    </w:div>
    <w:div w:id="2027437533">
      <w:bodyDiv w:val="1"/>
      <w:marLeft w:val="0"/>
      <w:marRight w:val="0"/>
      <w:marTop w:val="0"/>
      <w:marBottom w:val="0"/>
      <w:divBdr>
        <w:top w:val="none" w:sz="0" w:space="0" w:color="auto"/>
        <w:left w:val="none" w:sz="0" w:space="0" w:color="auto"/>
        <w:bottom w:val="none" w:sz="0" w:space="0" w:color="auto"/>
        <w:right w:val="none" w:sz="0" w:space="0" w:color="auto"/>
      </w:divBdr>
    </w:div>
    <w:div w:id="2050572874">
      <w:bodyDiv w:val="1"/>
      <w:marLeft w:val="0"/>
      <w:marRight w:val="0"/>
      <w:marTop w:val="0"/>
      <w:marBottom w:val="0"/>
      <w:divBdr>
        <w:top w:val="none" w:sz="0" w:space="0" w:color="auto"/>
        <w:left w:val="none" w:sz="0" w:space="0" w:color="auto"/>
        <w:bottom w:val="none" w:sz="0" w:space="0" w:color="auto"/>
        <w:right w:val="none" w:sz="0" w:space="0" w:color="auto"/>
      </w:divBdr>
    </w:div>
    <w:div w:id="2085836457">
      <w:bodyDiv w:val="1"/>
      <w:marLeft w:val="0"/>
      <w:marRight w:val="0"/>
      <w:marTop w:val="0"/>
      <w:marBottom w:val="0"/>
      <w:divBdr>
        <w:top w:val="none" w:sz="0" w:space="0" w:color="auto"/>
        <w:left w:val="none" w:sz="0" w:space="0" w:color="auto"/>
        <w:bottom w:val="none" w:sz="0" w:space="0" w:color="auto"/>
        <w:right w:val="none" w:sz="0" w:space="0" w:color="auto"/>
      </w:divBdr>
    </w:div>
    <w:div w:id="2102950556">
      <w:bodyDiv w:val="1"/>
      <w:marLeft w:val="0"/>
      <w:marRight w:val="0"/>
      <w:marTop w:val="0"/>
      <w:marBottom w:val="0"/>
      <w:divBdr>
        <w:top w:val="none" w:sz="0" w:space="0" w:color="auto"/>
        <w:left w:val="none" w:sz="0" w:space="0" w:color="auto"/>
        <w:bottom w:val="none" w:sz="0" w:space="0" w:color="auto"/>
        <w:right w:val="none" w:sz="0" w:space="0" w:color="auto"/>
      </w:divBdr>
    </w:div>
    <w:div w:id="2113277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microsoft.com/office/2018/08/relationships/commentsExtensible" Target="commentsExtensible.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eader" Target="header1.xml"/><Relationship Id="rId17" Type="http://schemas.microsoft.com/office/2016/09/relationships/commentsIds" Target="commentsIds.xml"/><Relationship Id="rId25" Type="http://schemas.openxmlformats.org/officeDocument/2006/relationships/theme" Target="theme/theme1.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1/relationships/people" Target="people.xml"/><Relationship Id="rId5" Type="http://schemas.openxmlformats.org/officeDocument/2006/relationships/numbering" Target="numbering.xml"/><Relationship Id="rId15" Type="http://schemas.openxmlformats.org/officeDocument/2006/relationships/comments" Target="comments.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HSE24</b:Tag>
    <b:SourceType>InternetSite</b:SourceType>
    <b:Guid>{B3329B2F-7361-4457-AEC1-B097F50D0FE0}</b:Guid>
    <b:Title>training-courses/nebosh-hse-certificate-in-process-safety-management</b:Title>
    <b:Year>2024</b:Year>
    <b:Author>
      <b:Author>
        <b:Corporate>HSE</b:Corporate>
      </b:Author>
    </b:Author>
    <b:InternetSiteTitle>https://www.hsl.gov.uk/hse-health-and-safety.</b:InternetSiteTitle>
    <b:Month>Jan</b:Month>
    <b:Day>1</b:Day>
    <b:URL>https://www.hsl.gov.uk/hse-health-and-safety-training-courses/nebosh-hse-certificate-in-process-safety-managemen</b:URL>
    <b:RefOrder>1</b:RefOrder>
  </b:Source>
  <b:Source>
    <b:Tag>Dav22</b:Tag>
    <b:SourceType>InternetSite</b:SourceType>
    <b:Guid>{AD827F8E-A6E1-4F0B-AB9B-4174C777E2B8}</b:Guid>
    <b:Author>
      <b:Author>
        <b:Corporate>David Guss, Nexen (A CNOOC Company) </b:Corporate>
      </b:Author>
    </b:Author>
    <b:Title>TheFourPillarsofRiskBasedProcessSafety</b:Title>
    <b:InternetSiteTitle>https://education.aiche.org//</b:InternetSiteTitle>
    <b:Year>2022</b:Year>
    <b:Month>Sep</b:Month>
    <b:Day>18</b:Day>
    <b:URL>https://education.aiche.org//topclass/media/TheFourPillarsofRiskBasedProcessSafety.pdf</b:URL>
    <b:RefOrder>2</b:RefOrder>
  </b:Source>
  <b:Source>
    <b:Tag>Val24</b:Tag>
    <b:SourceType>ElectronicSource</b:SourceType>
    <b:Guid>{82B59522-EE6B-43DF-93B4-EC9DE1EF47C4}</b:Guid>
    <b:Title>Pembroke refinery safety systems</b:Title>
    <b:Year>2024</b:Year>
    <b:Month>Jan</b:Month>
    <b:Day>5</b:Day>
    <b:Author>
      <b:Author>
        <b:Corporate>Valero Energy ltd. </b:Corporate>
      </b:Author>
    </b:Author>
    <b:City>Pembroke Refinery</b:City>
    <b:StateProvince>Pembs</b:StateProvince>
    <b:CountryRegion>Wales</b:CountryRegion>
    <b:RefOrder>3</b:RefOrder>
  </b:Source>
  <b:Source>
    <b:Tag>Val241</b:Tag>
    <b:SourceType>InternetSite</b:SourceType>
    <b:Guid>{FBCE7018-5D11-4D2F-920A-0C5A3BD10084}</b:Guid>
    <b:Title>responsibility/safety</b:Title>
    <b:Year>2024</b:Year>
    <b:Month>Sep</b:Month>
    <b:Day>3</b:Day>
    <b:Author>
      <b:Author>
        <b:Corporate>Valero</b:Corporate>
      </b:Author>
    </b:Author>
    <b:InternetSiteTitle>https://www.valero.com</b:InternetSiteTitle>
    <b:URL>https://www.valero.com/responsibility/safety</b:URL>
    <b:RefOrder>4</b:RefOrder>
  </b:Source>
  <b:Source>
    <b:Tag>Oil21</b:Tag>
    <b:SourceType>InternetSite</b:SourceType>
    <b:Guid>{B6980D8C-DDB9-43B7-8BE7-448A478B5DB5}</b:Guid>
    <b:Author>
      <b:Author>
        <b:Corporate>Oil and Gas IQ</b:Corporate>
      </b:Author>
    </b:Author>
    <b:Title>root-cause-analysis</b:Title>
    <b:InternetSiteTitle>https://www.oilandgasiq.com/integrity-hse-maintenance</b:InternetSiteTitle>
    <b:Year>2021</b:Year>
    <b:Month>Oct</b:Month>
    <b:Day>7</b:Day>
    <b:URL>https://www.oilandgasiq.com/integrity-hse-maintenance/articles/root-cause-analysis</b:URL>
    <b:RefOrder>5</b:RefOrder>
  </b:Source>
  <b:Source>
    <b:Tag>nib17</b:Tag>
    <b:SourceType>InternetSite</b:SourceType>
    <b:Guid>{C99342A7-E1FC-4B6D-B85B-E906EC9F87C7}</b:Guid>
    <b:Author>
      <b:Author>
        <b:Corporate>nibusinessinfo</b:Corporate>
      </b:Author>
    </b:Author>
    <b:Title>how-process-control-systems-work</b:Title>
    <b:InternetSiteTitle>https://www.nibusinessinfo.co.uk</b:InternetSiteTitle>
    <b:Year>2017</b:Year>
    <b:Month>Oct</b:Month>
    <b:Day>27</b:Day>
    <b:URL>https://www.nibusinessinfo.co.uk/content/how-process-control-systems-work</b:URL>
    <b:RefOrder>6</b:RefOrder>
  </b:Source>
  <b:Source>
    <b:Tag>Cir20</b:Tag>
    <b:SourceType>InternetSite</b:SourceType>
    <b:Guid>{D8EAD989-D65A-4B10-8864-D287FEA3AC0F}</b:Guid>
    <b:Author>
      <b:Author>
        <b:Corporate>CircuitGlobe</b:Corporate>
      </b:Author>
    </b:Author>
    <b:Title>difference-between-plc-and-dcs</b:Title>
    <b:InternetSiteTitle>https://circuitglobe.com</b:InternetSiteTitle>
    <b:Year>2020</b:Year>
    <b:Month>Feb</b:Month>
    <b:Day>19</b:Day>
    <b:URL>https://circuitglobe.com/difference-between-plc-and-dcs.html</b:URL>
    <b:RefOrder>7</b:RefOrder>
  </b:Source>
  <b:Source>
    <b:Tag>the22</b:Tag>
    <b:SourceType>InternetSite</b:SourceType>
    <b:Guid>{8BF7D824-D470-476A-A381-8318154CA1DF}</b:Guid>
    <b:Title>the-working-of-a-pid-controller</b:Title>
    <b:InternetSiteTitle>EL-Pro-Cus</b:InternetSiteTitle>
    <b:Year>2022</b:Year>
    <b:Month>Apr</b:Month>
    <b:Day>2</b:Day>
    <b:URL>https://www.elprocus.com/the-working-of-a-pid-controller</b:URL>
    <b:RefOrder>8</b:RefOrder>
  </b:Source>
  <b:Source>
    <b:Tag>All23</b:Tag>
    <b:SourceType>InternetSite</b:SourceType>
    <b:Guid>{DD78E21B-3476-40E3-A54A-D0980A50223E}</b:Guid>
    <b:Author>
      <b:Author>
        <b:Corporate>AllAboutPiping</b:Corporate>
      </b:Author>
    </b:Author>
    <b:Title>Types of Control Valve</b:Title>
    <b:InternetSiteTitle>www.allaboutpiping.com</b:InternetSiteTitle>
    <b:Year>2023</b:Year>
    <b:Month>June</b:Month>
    <b:Day>22</b:Day>
    <b:URL>https://www.allaboutpiping.com/types-of-control-valve</b:URL>
    <b:RefOrder>9</b:RefOrder>
  </b:Source>
  <b:Source>
    <b:Tag>ind18</b:Tag>
    <b:SourceType>InternetSite</b:SourceType>
    <b:Guid>{B89ACB43-CEC6-4848-8AC8-9857B8C26ECD}</b:Guid>
    <b:Author>
      <b:Author>
        <b:Corporate>indvalve.com</b:Corporate>
      </b:Author>
    </b:Author>
    <b:Title>know-the-difference-prv-vs-psv</b:Title>
    <b:InternetSiteTitle>https://indvalve.com</b:InternetSiteTitle>
    <b:Year>2018</b:Year>
    <b:URL>https://indvalve.com/resources/valve-education/know-the-difference-prv-vs-psv</b:URL>
    <b:RefOrder>10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801707-4BA3-4C11-B563-0C87018955EC}">
  <ds:schemaRefs>
    <ds:schemaRef ds:uri="http://schemas.microsoft.com/sharepoint/v3/contenttype/forms"/>
  </ds:schemaRefs>
</ds:datastoreItem>
</file>

<file path=customXml/itemProps2.xml><?xml version="1.0" encoding="utf-8"?>
<ds:datastoreItem xmlns:ds="http://schemas.openxmlformats.org/officeDocument/2006/customXml" ds:itemID="{7547274D-1A29-4A6B-8FA3-2E1FB1DA68F7}"/>
</file>

<file path=customXml/itemProps3.xml><?xml version="1.0" encoding="utf-8"?>
<ds:datastoreItem xmlns:ds="http://schemas.openxmlformats.org/officeDocument/2006/customXml" ds:itemID="{D94F383E-39FA-443B-817A-ADFCFB2B47AA}">
  <ds:schemaRefs>
    <ds:schemaRef ds:uri="http://schemas.openxmlformats.org/officeDocument/2006/bibliography"/>
  </ds:schemaRefs>
</ds:datastoreItem>
</file>

<file path=customXml/itemProps4.xml><?xml version="1.0" encoding="utf-8"?>
<ds:datastoreItem xmlns:ds="http://schemas.openxmlformats.org/officeDocument/2006/customXml" ds:itemID="{338CA6D0-C83F-412A-8B69-890D71B8696A}">
  <ds:schemaRefs>
    <ds:schemaRef ds:uri="http://schemas.microsoft.com/office/2006/metadata/properties"/>
    <ds:schemaRef ds:uri="http://schemas.microsoft.com/office/infopath/2007/PartnerControls"/>
    <ds:schemaRef ds:uri="d82b1769-2a90-47cb-9544-c358609dfa5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15</Pages>
  <Words>3275</Words>
  <Characters>18669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Harrison</dc:creator>
  <cp:keywords/>
  <dc:description/>
  <cp:lastModifiedBy>Rhys Hutton</cp:lastModifiedBy>
  <cp:revision>15</cp:revision>
  <dcterms:created xsi:type="dcterms:W3CDTF">2024-01-16T20:35:00Z</dcterms:created>
  <dcterms:modified xsi:type="dcterms:W3CDTF">2024-01-22T13:52:00Z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