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2943" w:rsidRDefault="00EE2943" w:rsidP="00EE2943">
      <w:r>
        <w:rPr>
          <w:noProof/>
        </w:rPr>
        <w:drawing>
          <wp:inline distT="0" distB="0" distL="0" distR="0" wp14:anchorId="6CC5F05A" wp14:editId="00A2AE1A">
            <wp:extent cx="1859280" cy="74358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9280" cy="743585"/>
                    </a:xfrm>
                    <a:prstGeom prst="rect">
                      <a:avLst/>
                    </a:prstGeom>
                    <a:noFill/>
                  </pic:spPr>
                </pic:pic>
              </a:graphicData>
            </a:graphic>
          </wp:inline>
        </w:drawing>
      </w:r>
    </w:p>
    <w:p w:rsidR="00EE2943" w:rsidRDefault="00EE2943" w:rsidP="00EE2943"/>
    <w:p w:rsidR="00EE2943" w:rsidRPr="00DA4A3D" w:rsidRDefault="00EE2943" w:rsidP="00EE2943">
      <w:pPr>
        <w:jc w:val="center"/>
        <w:rPr>
          <w:b/>
          <w:sz w:val="32"/>
          <w:szCs w:val="32"/>
        </w:rPr>
      </w:pPr>
      <w:r w:rsidRPr="00DA4A3D">
        <w:rPr>
          <w:b/>
          <w:sz w:val="32"/>
          <w:szCs w:val="32"/>
        </w:rPr>
        <w:t>Ma</w:t>
      </w:r>
      <w:r>
        <w:rPr>
          <w:b/>
          <w:sz w:val="32"/>
          <w:szCs w:val="32"/>
        </w:rPr>
        <w:t>ster of Business Administration</w:t>
      </w:r>
    </w:p>
    <w:p w:rsidR="00EE2943" w:rsidRPr="00DA4A3D" w:rsidRDefault="00EE2943" w:rsidP="00EE2943">
      <w:pPr>
        <w:jc w:val="center"/>
        <w:rPr>
          <w:b/>
          <w:sz w:val="32"/>
          <w:szCs w:val="32"/>
        </w:rPr>
      </w:pPr>
      <w:r w:rsidRPr="00DA4A3D">
        <w:rPr>
          <w:b/>
          <w:sz w:val="32"/>
          <w:szCs w:val="32"/>
        </w:rPr>
        <w:t>LCMB7035</w:t>
      </w:r>
    </w:p>
    <w:p w:rsidR="00EE2943" w:rsidRPr="00DA4A3D" w:rsidRDefault="00EE2943" w:rsidP="00EE2943">
      <w:pPr>
        <w:jc w:val="center"/>
        <w:rPr>
          <w:b/>
          <w:sz w:val="32"/>
          <w:szCs w:val="32"/>
        </w:rPr>
      </w:pPr>
      <w:r>
        <w:rPr>
          <w:b/>
          <w:sz w:val="32"/>
          <w:szCs w:val="32"/>
        </w:rPr>
        <w:t>Dissertation</w:t>
      </w:r>
    </w:p>
    <w:p w:rsidR="00EE2943" w:rsidRDefault="00EE2943" w:rsidP="00EE2943"/>
    <w:p w:rsidR="00EE2943" w:rsidRPr="00552B6F" w:rsidRDefault="00EE2943" w:rsidP="00EE2943">
      <w:pPr>
        <w:jc w:val="center"/>
        <w:rPr>
          <w:i/>
          <w:sz w:val="32"/>
          <w:szCs w:val="32"/>
        </w:rPr>
      </w:pPr>
      <w:r w:rsidRPr="00552B6F">
        <w:rPr>
          <w:i/>
          <w:sz w:val="32"/>
          <w:szCs w:val="32"/>
        </w:rPr>
        <w:t>“</w:t>
      </w:r>
      <w:r w:rsidRPr="005F3469">
        <w:rPr>
          <w:i/>
          <w:sz w:val="32"/>
          <w:szCs w:val="32"/>
        </w:rPr>
        <w:t>A Review of the Effectiveness of Price Promotions in Promoting Customer Retention in UK Supermarkets</w:t>
      </w:r>
      <w:r w:rsidRPr="00552B6F">
        <w:rPr>
          <w:i/>
          <w:sz w:val="32"/>
          <w:szCs w:val="32"/>
        </w:rPr>
        <w:t>”</w:t>
      </w:r>
    </w:p>
    <w:p w:rsidR="00EE2943" w:rsidRDefault="00EE2943" w:rsidP="00EE2943"/>
    <w:p w:rsidR="00EE2943" w:rsidRDefault="00EE2943" w:rsidP="00EE2943"/>
    <w:p w:rsidR="00EE2943" w:rsidRPr="005D1DA0" w:rsidRDefault="00EE2943" w:rsidP="00EE2943">
      <w:pPr>
        <w:rPr>
          <w:b/>
          <w:sz w:val="28"/>
          <w:szCs w:val="28"/>
        </w:rPr>
      </w:pPr>
    </w:p>
    <w:p w:rsidR="00EE2943" w:rsidRPr="005D1DA0" w:rsidRDefault="00EE2943" w:rsidP="00EE2943">
      <w:pPr>
        <w:jc w:val="center"/>
        <w:rPr>
          <w:sz w:val="28"/>
          <w:szCs w:val="28"/>
        </w:rPr>
      </w:pPr>
      <w:r w:rsidRPr="005D1DA0">
        <w:rPr>
          <w:b/>
          <w:sz w:val="28"/>
          <w:szCs w:val="28"/>
        </w:rPr>
        <w:t>Student Name:</w:t>
      </w:r>
      <w:r w:rsidRPr="005D1DA0">
        <w:rPr>
          <w:sz w:val="28"/>
          <w:szCs w:val="28"/>
        </w:rPr>
        <w:t xml:space="preserve"> </w:t>
      </w:r>
      <w:r w:rsidRPr="0090677D">
        <w:rPr>
          <w:sz w:val="28"/>
          <w:szCs w:val="28"/>
        </w:rPr>
        <w:t>MD JUWEL</w:t>
      </w:r>
    </w:p>
    <w:p w:rsidR="00EE2943" w:rsidRPr="005D1DA0" w:rsidRDefault="00EE2943" w:rsidP="00EE2943">
      <w:pPr>
        <w:jc w:val="center"/>
        <w:rPr>
          <w:sz w:val="28"/>
          <w:szCs w:val="28"/>
        </w:rPr>
      </w:pPr>
      <w:r w:rsidRPr="005D1DA0">
        <w:rPr>
          <w:b/>
          <w:sz w:val="28"/>
          <w:szCs w:val="28"/>
        </w:rPr>
        <w:t>Student ID:</w:t>
      </w:r>
      <w:r w:rsidRPr="005D1DA0">
        <w:rPr>
          <w:sz w:val="28"/>
          <w:szCs w:val="28"/>
        </w:rPr>
        <w:t xml:space="preserve"> </w:t>
      </w:r>
      <w:r w:rsidRPr="0090677D">
        <w:rPr>
          <w:sz w:val="28"/>
          <w:szCs w:val="28"/>
        </w:rPr>
        <w:t>2426380</w:t>
      </w:r>
    </w:p>
    <w:p w:rsidR="00EE2943" w:rsidRPr="005D1DA0" w:rsidRDefault="00EE2943" w:rsidP="00EE2943">
      <w:pPr>
        <w:jc w:val="center"/>
        <w:rPr>
          <w:sz w:val="28"/>
          <w:szCs w:val="28"/>
        </w:rPr>
      </w:pPr>
      <w:r w:rsidRPr="005D1DA0">
        <w:rPr>
          <w:b/>
          <w:sz w:val="28"/>
          <w:szCs w:val="28"/>
        </w:rPr>
        <w:t>Supervisor Name:</w:t>
      </w:r>
      <w:r w:rsidRPr="005D1DA0">
        <w:rPr>
          <w:sz w:val="28"/>
          <w:szCs w:val="28"/>
        </w:rPr>
        <w:t xml:space="preserve"> </w:t>
      </w:r>
      <w:r w:rsidRPr="0090677D">
        <w:rPr>
          <w:sz w:val="28"/>
          <w:szCs w:val="28"/>
        </w:rPr>
        <w:t xml:space="preserve">Dr. Thomas </w:t>
      </w:r>
      <w:proofErr w:type="spellStart"/>
      <w:r w:rsidRPr="0090677D">
        <w:rPr>
          <w:sz w:val="28"/>
          <w:szCs w:val="28"/>
        </w:rPr>
        <w:t>Adeyemi</w:t>
      </w:r>
      <w:proofErr w:type="spellEnd"/>
    </w:p>
    <w:p w:rsidR="00EE2943" w:rsidRDefault="00EE2943" w:rsidP="00EE2943"/>
    <w:p w:rsidR="00EE2943" w:rsidRDefault="00EE2943" w:rsidP="00EE2943">
      <w:pPr>
        <w:jc w:val="center"/>
      </w:pPr>
    </w:p>
    <w:p w:rsidR="00EE2943" w:rsidRPr="005D1DA0" w:rsidRDefault="00EE2943" w:rsidP="00EE2943">
      <w:pPr>
        <w:jc w:val="center"/>
        <w:rPr>
          <w:b/>
          <w:sz w:val="28"/>
          <w:szCs w:val="28"/>
        </w:rPr>
      </w:pPr>
      <w:r w:rsidRPr="005D1DA0">
        <w:rPr>
          <w:b/>
          <w:sz w:val="28"/>
          <w:szCs w:val="28"/>
        </w:rPr>
        <w:t>Word count:</w:t>
      </w:r>
      <w:r>
        <w:rPr>
          <w:b/>
          <w:sz w:val="28"/>
          <w:szCs w:val="28"/>
        </w:rPr>
        <w:t xml:space="preserve"> </w:t>
      </w:r>
      <w:r w:rsidRPr="0070537B">
        <w:rPr>
          <w:sz w:val="28"/>
          <w:szCs w:val="28"/>
        </w:rPr>
        <w:t>15002</w:t>
      </w:r>
    </w:p>
    <w:p w:rsidR="00EE2943" w:rsidRPr="005D1DA0" w:rsidRDefault="00EE2943" w:rsidP="00EE2943">
      <w:pPr>
        <w:rPr>
          <w:sz w:val="28"/>
          <w:szCs w:val="28"/>
        </w:rPr>
      </w:pPr>
    </w:p>
    <w:p w:rsidR="00EE2943" w:rsidRPr="005D1DA0" w:rsidRDefault="00EE2943" w:rsidP="00EE2943">
      <w:pPr>
        <w:jc w:val="center"/>
        <w:rPr>
          <w:sz w:val="28"/>
          <w:szCs w:val="28"/>
        </w:rPr>
      </w:pPr>
      <w:r w:rsidRPr="005D1DA0">
        <w:rPr>
          <w:b/>
          <w:sz w:val="28"/>
          <w:szCs w:val="28"/>
        </w:rPr>
        <w:t>Due Date:</w:t>
      </w:r>
      <w:r w:rsidRPr="005D1DA0">
        <w:rPr>
          <w:sz w:val="28"/>
          <w:szCs w:val="28"/>
        </w:rPr>
        <w:t xml:space="preserve"> </w:t>
      </w:r>
      <w:r w:rsidRPr="00DA4A3D">
        <w:rPr>
          <w:sz w:val="28"/>
          <w:szCs w:val="28"/>
        </w:rPr>
        <w:t>Tuesday, 3rd February 2026</w:t>
      </w:r>
    </w:p>
    <w:p w:rsidR="00EE2943" w:rsidRDefault="00EE2943" w:rsidP="00EE2943">
      <w:pPr>
        <w:sectPr w:rsidR="00EE2943" w:rsidSect="0090677D">
          <w:footerReference w:type="default" r:id="rId9"/>
          <w:pgSz w:w="11907" w:h="16839" w:code="9"/>
          <w:pgMar w:top="1440" w:right="1440" w:bottom="1440" w:left="1440" w:header="708" w:footer="708" w:gutter="0"/>
          <w:cols w:space="708"/>
          <w:docGrid w:linePitch="360"/>
        </w:sectPr>
      </w:pPr>
    </w:p>
    <w:p w:rsidR="00EE2943" w:rsidRDefault="00EE2943" w:rsidP="00EE2943">
      <w:pPr>
        <w:pStyle w:val="Heading1"/>
      </w:pPr>
      <w:bookmarkStart w:id="0" w:name="_Toc220253926"/>
      <w:r w:rsidRPr="007E3A70">
        <w:lastRenderedPageBreak/>
        <w:t>Declaration</w:t>
      </w:r>
      <w:bookmarkEnd w:id="0"/>
      <w:r w:rsidRPr="007E3A70">
        <w:t xml:space="preserve"> </w:t>
      </w:r>
    </w:p>
    <w:p w:rsidR="00EE2943" w:rsidRDefault="00EE2943" w:rsidP="00EE2943"/>
    <w:p w:rsidR="00EE2943" w:rsidRDefault="00EE2943" w:rsidP="00EE2943">
      <w:r w:rsidRPr="00FA10A4">
        <w:t xml:space="preserve">I, MD JUWEL, state that it is my work and any work offered in this dissertation, except </w:t>
      </w:r>
      <w:r>
        <w:t xml:space="preserve">for </w:t>
      </w:r>
      <w:r w:rsidRPr="00FA10A4">
        <w:t>appearing references and in addition to such contributions, is my work. I also attest that the present dissertation is not being presented in part or in entirety in the achievement of any other degree or any other qualification, except in the indicated way.</w:t>
      </w:r>
    </w:p>
    <w:p w:rsidR="00EE2943" w:rsidRDefault="00EE2943" w:rsidP="00EE2943">
      <w:pPr>
        <w:rPr>
          <w:b/>
        </w:rPr>
      </w:pPr>
    </w:p>
    <w:p w:rsidR="00EE2943" w:rsidRPr="00E31D29" w:rsidRDefault="00EE2943" w:rsidP="00EE2943">
      <w:pPr>
        <w:rPr>
          <w:b/>
        </w:rPr>
      </w:pPr>
      <w:r w:rsidRPr="00E31D29">
        <w:rPr>
          <w:b/>
        </w:rPr>
        <w:t xml:space="preserve">Signature: </w:t>
      </w:r>
      <w:r w:rsidRPr="00510422">
        <w:t>MD JUWEL</w:t>
      </w:r>
    </w:p>
    <w:p w:rsidR="00EE2943" w:rsidRDefault="00EE2943" w:rsidP="00EE2943">
      <w:r>
        <w:t xml:space="preserve"> </w:t>
      </w:r>
    </w:p>
    <w:p w:rsidR="00EE2943" w:rsidRDefault="00EE2943" w:rsidP="00EE2943">
      <w:r w:rsidRPr="00E31D29">
        <w:rPr>
          <w:b/>
        </w:rPr>
        <w:t>Date:</w:t>
      </w:r>
      <w:r>
        <w:t xml:space="preserve">  19/11/2025</w:t>
      </w:r>
      <w:r>
        <w:br w:type="page"/>
      </w:r>
    </w:p>
    <w:p w:rsidR="00EE2943" w:rsidRDefault="00EE2943" w:rsidP="00EE2943">
      <w:pPr>
        <w:pStyle w:val="Heading1"/>
      </w:pPr>
      <w:bookmarkStart w:id="1" w:name="_Toc220253927"/>
      <w:r w:rsidRPr="007E3A70">
        <w:lastRenderedPageBreak/>
        <w:t>Acknowledgements</w:t>
      </w:r>
      <w:bookmarkEnd w:id="1"/>
    </w:p>
    <w:p w:rsidR="00EE2943" w:rsidRDefault="00EE2943" w:rsidP="00EE2943">
      <w:r>
        <w:t xml:space="preserve">My supervisor, </w:t>
      </w:r>
      <w:r>
        <w:rPr>
          <w:b/>
        </w:rPr>
        <w:t xml:space="preserve">Dr. Thomas </w:t>
      </w:r>
      <w:proofErr w:type="spellStart"/>
      <w:r>
        <w:rPr>
          <w:b/>
        </w:rPr>
        <w:t>Adeyemi</w:t>
      </w:r>
      <w:proofErr w:type="spellEnd"/>
      <w:r w:rsidRPr="00C8209C">
        <w:t>, provided me with valuable guidance, feedback, and encouragement throughout</w:t>
      </w:r>
      <w:r>
        <w:t xml:space="preserve"> this dissertation. He is cooperative with my learning and highly supportive. I also like the staff at the University of Wales Trinity Saint David because they offer a good learning environment and the resources required to carry out this study.</w:t>
      </w:r>
    </w:p>
    <w:p w:rsidR="00EE2943" w:rsidRDefault="00EE2943" w:rsidP="00EE2943">
      <w:r>
        <w:t>Lastly, I would like to thank my family and friends who were patient, supportive and who believed in me as an academic.</w:t>
      </w:r>
      <w:r>
        <w:br w:type="page"/>
      </w:r>
    </w:p>
    <w:p w:rsidR="00EE2943" w:rsidRDefault="00EE2943" w:rsidP="00EE2943">
      <w:pPr>
        <w:pStyle w:val="Heading1"/>
      </w:pPr>
      <w:bookmarkStart w:id="2" w:name="_Toc220253928"/>
      <w:r w:rsidRPr="007E3A70">
        <w:lastRenderedPageBreak/>
        <w:t>Abstract</w:t>
      </w:r>
      <w:bookmarkEnd w:id="2"/>
    </w:p>
    <w:p w:rsidR="00EE2943" w:rsidRDefault="00EE2943" w:rsidP="00EE2943">
      <w:r>
        <w:t xml:space="preserve">The dissertation examines how price promotions affect customer retention and loyalty in the UK supermarket industry. The research questions to be answered are: the effects of price promotion on customer retention, the most effective promotional strategies, and the effectiveness of price promotions in long-term loyalty. The research results will be based on the quantitative secondary data analysis of the four key UK supermarkets, Tesco, Sainsbury, </w:t>
      </w:r>
      <w:proofErr w:type="spellStart"/>
      <w:r>
        <w:t>Asda</w:t>
      </w:r>
      <w:proofErr w:type="spellEnd"/>
      <w:r>
        <w:t xml:space="preserve"> and </w:t>
      </w:r>
      <w:proofErr w:type="spellStart"/>
      <w:r>
        <w:t>Morrisons</w:t>
      </w:r>
      <w:proofErr w:type="spellEnd"/>
      <w:r>
        <w:t xml:space="preserve">, financial performance, market share and the indicators of loyalty between 2023 and 2025. The audited annual reports, trading updates, regulatory publications, and independent industry reports and analyses were gathered and </w:t>
      </w:r>
      <w:proofErr w:type="spellStart"/>
      <w:r>
        <w:t>analysed</w:t>
      </w:r>
      <w:proofErr w:type="spellEnd"/>
      <w:r>
        <w:t xml:space="preserve"> using descriptive, comparative, and trend analysis. The results indicate that price promotions positively affect customer retention when integrated into </w:t>
      </w:r>
      <w:proofErr w:type="spellStart"/>
      <w:r>
        <w:t>organised</w:t>
      </w:r>
      <w:proofErr w:type="spellEnd"/>
      <w:r>
        <w:t xml:space="preserve"> loyalty </w:t>
      </w:r>
      <w:proofErr w:type="spellStart"/>
      <w:r>
        <w:t>programmes</w:t>
      </w:r>
      <w:proofErr w:type="spellEnd"/>
      <w:r>
        <w:t xml:space="preserve"> rather than used as individual discounts. </w:t>
      </w:r>
      <w:proofErr w:type="spellStart"/>
      <w:r>
        <w:t>Clubcard</w:t>
      </w:r>
      <w:proofErr w:type="spellEnd"/>
      <w:r>
        <w:t xml:space="preserve"> Prices, Nectar Prices, </w:t>
      </w:r>
      <w:proofErr w:type="spellStart"/>
      <w:r>
        <w:t>Asda</w:t>
      </w:r>
      <w:proofErr w:type="spellEnd"/>
      <w:r>
        <w:t xml:space="preserve"> Rewards, and More Card pricing, which are all loyalty-based, were linked to stronger signals of repeat customer interactions and revenue maintenance. The analysis notes that the most effective promotional strategies are part of the daily pricing strategy, especially broad-based price reductions and store-wide pricing. </w:t>
      </w:r>
      <w:r w:rsidRPr="00413D24">
        <w:t xml:space="preserve">Moreover, the results suggest that </w:t>
      </w:r>
      <w:r>
        <w:t>long-run price promotions can build loyalty, as supermarkets that engaged in loyalty price promotions during inflationary periods experienced no revenue or market share loss</w:t>
      </w:r>
      <w:r w:rsidRPr="00413D24">
        <w:t xml:space="preserve">. </w:t>
      </w:r>
      <w:r w:rsidRPr="008A0399">
        <w:t>The research</w:t>
      </w:r>
      <w:r>
        <w:t xml:space="preserve"> </w:t>
      </w:r>
      <w:r w:rsidRPr="008A0399">
        <w:t>finds that price promotion is not a strategic</w:t>
      </w:r>
      <w:r>
        <w:t xml:space="preserve"> tool;</w:t>
      </w:r>
      <w:r w:rsidRPr="008A0399">
        <w:t xml:space="preserve"> it is a tactical tool. The scholarly and business sources conclude that they need to come up with competitive grocery retail pricing mechanisms, which are consistent, open, long term, value-adding. </w:t>
      </w:r>
    </w:p>
    <w:p w:rsidR="00EE2943" w:rsidRDefault="00EE2943" w:rsidP="00EE2943">
      <w:r>
        <w:br w:type="page"/>
      </w:r>
    </w:p>
    <w:sdt>
      <w:sdtPr>
        <w:rPr>
          <w:rFonts w:ascii="Times New Roman" w:eastAsiaTheme="minorHAnsi" w:hAnsi="Times New Roman" w:cstheme="minorBidi"/>
          <w:color w:val="000000" w:themeColor="text1"/>
          <w:sz w:val="24"/>
          <w:szCs w:val="22"/>
        </w:rPr>
        <w:id w:val="-1987008030"/>
        <w:docPartObj>
          <w:docPartGallery w:val="Table of Contents"/>
          <w:docPartUnique/>
        </w:docPartObj>
      </w:sdtPr>
      <w:sdtEndPr>
        <w:rPr>
          <w:b/>
          <w:bCs/>
          <w:noProof/>
        </w:rPr>
      </w:sdtEndPr>
      <w:sdtContent>
        <w:p w:rsidR="00EE2943" w:rsidRDefault="00EE2943" w:rsidP="00EE2943">
          <w:pPr>
            <w:pStyle w:val="TOCHeading"/>
          </w:pPr>
          <w:r>
            <w:t>Table of Contents</w:t>
          </w:r>
        </w:p>
        <w:p w:rsidR="00EE2943" w:rsidRDefault="00EE2943" w:rsidP="00EE2943">
          <w:pPr>
            <w:pStyle w:val="TOC1"/>
            <w:tabs>
              <w:tab w:val="right" w:leader="dot" w:pos="9017"/>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220253926" w:history="1">
            <w:r w:rsidRPr="00906D05">
              <w:rPr>
                <w:rStyle w:val="Hyperlink"/>
                <w:noProof/>
              </w:rPr>
              <w:t>Declaration</w:t>
            </w:r>
            <w:r>
              <w:rPr>
                <w:noProof/>
                <w:webHidden/>
              </w:rPr>
              <w:tab/>
            </w:r>
            <w:r>
              <w:rPr>
                <w:noProof/>
                <w:webHidden/>
              </w:rPr>
              <w:fldChar w:fldCharType="begin"/>
            </w:r>
            <w:r>
              <w:rPr>
                <w:noProof/>
                <w:webHidden/>
              </w:rPr>
              <w:instrText xml:space="preserve"> PAGEREF _Toc220253926 \h </w:instrText>
            </w:r>
            <w:r>
              <w:rPr>
                <w:noProof/>
                <w:webHidden/>
              </w:rPr>
            </w:r>
            <w:r>
              <w:rPr>
                <w:noProof/>
                <w:webHidden/>
              </w:rPr>
              <w:fldChar w:fldCharType="separate"/>
            </w:r>
            <w:r>
              <w:rPr>
                <w:noProof/>
                <w:webHidden/>
              </w:rPr>
              <w:t>1</w:t>
            </w:r>
            <w:r>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27" w:history="1">
            <w:r w:rsidR="00EE2943" w:rsidRPr="00906D05">
              <w:rPr>
                <w:rStyle w:val="Hyperlink"/>
                <w:noProof/>
              </w:rPr>
              <w:t>Acknowledgements</w:t>
            </w:r>
            <w:r w:rsidR="00EE2943">
              <w:rPr>
                <w:noProof/>
                <w:webHidden/>
              </w:rPr>
              <w:tab/>
            </w:r>
            <w:r w:rsidR="00EE2943">
              <w:rPr>
                <w:noProof/>
                <w:webHidden/>
              </w:rPr>
              <w:fldChar w:fldCharType="begin"/>
            </w:r>
            <w:r w:rsidR="00EE2943">
              <w:rPr>
                <w:noProof/>
                <w:webHidden/>
              </w:rPr>
              <w:instrText xml:space="preserve"> PAGEREF _Toc220253927 \h </w:instrText>
            </w:r>
            <w:r w:rsidR="00EE2943">
              <w:rPr>
                <w:noProof/>
                <w:webHidden/>
              </w:rPr>
            </w:r>
            <w:r w:rsidR="00EE2943">
              <w:rPr>
                <w:noProof/>
                <w:webHidden/>
              </w:rPr>
              <w:fldChar w:fldCharType="separate"/>
            </w:r>
            <w:r w:rsidR="00EE2943">
              <w:rPr>
                <w:noProof/>
                <w:webHidden/>
              </w:rPr>
              <w:t>2</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28" w:history="1">
            <w:r w:rsidR="00EE2943" w:rsidRPr="00906D05">
              <w:rPr>
                <w:rStyle w:val="Hyperlink"/>
                <w:noProof/>
              </w:rPr>
              <w:t>Abstract</w:t>
            </w:r>
            <w:r w:rsidR="00EE2943">
              <w:rPr>
                <w:noProof/>
                <w:webHidden/>
              </w:rPr>
              <w:tab/>
            </w:r>
            <w:r w:rsidR="00EE2943">
              <w:rPr>
                <w:noProof/>
                <w:webHidden/>
              </w:rPr>
              <w:fldChar w:fldCharType="begin"/>
            </w:r>
            <w:r w:rsidR="00EE2943">
              <w:rPr>
                <w:noProof/>
                <w:webHidden/>
              </w:rPr>
              <w:instrText xml:space="preserve"> PAGEREF _Toc220253928 \h </w:instrText>
            </w:r>
            <w:r w:rsidR="00EE2943">
              <w:rPr>
                <w:noProof/>
                <w:webHidden/>
              </w:rPr>
            </w:r>
            <w:r w:rsidR="00EE2943">
              <w:rPr>
                <w:noProof/>
                <w:webHidden/>
              </w:rPr>
              <w:fldChar w:fldCharType="separate"/>
            </w:r>
            <w:r w:rsidR="00EE2943">
              <w:rPr>
                <w:noProof/>
                <w:webHidden/>
              </w:rPr>
              <w:t>3</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29" w:history="1">
            <w:r w:rsidR="00EE2943" w:rsidRPr="00906D05">
              <w:rPr>
                <w:rStyle w:val="Hyperlink"/>
                <w:noProof/>
              </w:rPr>
              <w:t>List of Figures</w:t>
            </w:r>
            <w:r w:rsidR="00EE2943">
              <w:rPr>
                <w:noProof/>
                <w:webHidden/>
              </w:rPr>
              <w:tab/>
            </w:r>
            <w:r w:rsidR="00EE2943">
              <w:rPr>
                <w:noProof/>
                <w:webHidden/>
              </w:rPr>
              <w:fldChar w:fldCharType="begin"/>
            </w:r>
            <w:r w:rsidR="00EE2943">
              <w:rPr>
                <w:noProof/>
                <w:webHidden/>
              </w:rPr>
              <w:instrText xml:space="preserve"> PAGEREF _Toc220253929 \h </w:instrText>
            </w:r>
            <w:r w:rsidR="00EE2943">
              <w:rPr>
                <w:noProof/>
                <w:webHidden/>
              </w:rPr>
            </w:r>
            <w:r w:rsidR="00EE2943">
              <w:rPr>
                <w:noProof/>
                <w:webHidden/>
              </w:rPr>
              <w:fldChar w:fldCharType="separate"/>
            </w:r>
            <w:r w:rsidR="00EE2943">
              <w:rPr>
                <w:noProof/>
                <w:webHidden/>
              </w:rPr>
              <w:t>7</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30" w:history="1">
            <w:r w:rsidR="00EE2943" w:rsidRPr="00906D05">
              <w:rPr>
                <w:rStyle w:val="Hyperlink"/>
                <w:noProof/>
              </w:rPr>
              <w:t>List of Tables</w:t>
            </w:r>
            <w:r w:rsidR="00EE2943">
              <w:rPr>
                <w:noProof/>
                <w:webHidden/>
              </w:rPr>
              <w:tab/>
            </w:r>
            <w:r w:rsidR="00EE2943">
              <w:rPr>
                <w:noProof/>
                <w:webHidden/>
              </w:rPr>
              <w:fldChar w:fldCharType="begin"/>
            </w:r>
            <w:r w:rsidR="00EE2943">
              <w:rPr>
                <w:noProof/>
                <w:webHidden/>
              </w:rPr>
              <w:instrText xml:space="preserve"> PAGEREF _Toc220253930 \h </w:instrText>
            </w:r>
            <w:r w:rsidR="00EE2943">
              <w:rPr>
                <w:noProof/>
                <w:webHidden/>
              </w:rPr>
            </w:r>
            <w:r w:rsidR="00EE2943">
              <w:rPr>
                <w:noProof/>
                <w:webHidden/>
              </w:rPr>
              <w:fldChar w:fldCharType="separate"/>
            </w:r>
            <w:r w:rsidR="00EE2943">
              <w:rPr>
                <w:noProof/>
                <w:webHidden/>
              </w:rPr>
              <w:t>8</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31" w:history="1">
            <w:r w:rsidR="00EE2943" w:rsidRPr="00906D05">
              <w:rPr>
                <w:rStyle w:val="Hyperlink"/>
                <w:noProof/>
              </w:rPr>
              <w:t>List of Abbreviations</w:t>
            </w:r>
            <w:r w:rsidR="00EE2943">
              <w:rPr>
                <w:noProof/>
                <w:webHidden/>
              </w:rPr>
              <w:tab/>
            </w:r>
            <w:r w:rsidR="00EE2943">
              <w:rPr>
                <w:noProof/>
                <w:webHidden/>
              </w:rPr>
              <w:fldChar w:fldCharType="begin"/>
            </w:r>
            <w:r w:rsidR="00EE2943">
              <w:rPr>
                <w:noProof/>
                <w:webHidden/>
              </w:rPr>
              <w:instrText xml:space="preserve"> PAGEREF _Toc220253931 \h </w:instrText>
            </w:r>
            <w:r w:rsidR="00EE2943">
              <w:rPr>
                <w:noProof/>
                <w:webHidden/>
              </w:rPr>
            </w:r>
            <w:r w:rsidR="00EE2943">
              <w:rPr>
                <w:noProof/>
                <w:webHidden/>
              </w:rPr>
              <w:fldChar w:fldCharType="separate"/>
            </w:r>
            <w:r w:rsidR="00EE2943">
              <w:rPr>
                <w:noProof/>
                <w:webHidden/>
              </w:rPr>
              <w:t>9</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32" w:history="1">
            <w:r w:rsidR="00EE2943" w:rsidRPr="00906D05">
              <w:rPr>
                <w:rStyle w:val="Hyperlink"/>
                <w:noProof/>
              </w:rPr>
              <w:t>Glossary</w:t>
            </w:r>
            <w:r w:rsidR="00EE2943">
              <w:rPr>
                <w:noProof/>
                <w:webHidden/>
              </w:rPr>
              <w:tab/>
            </w:r>
            <w:r w:rsidR="00EE2943">
              <w:rPr>
                <w:noProof/>
                <w:webHidden/>
              </w:rPr>
              <w:fldChar w:fldCharType="begin"/>
            </w:r>
            <w:r w:rsidR="00EE2943">
              <w:rPr>
                <w:noProof/>
                <w:webHidden/>
              </w:rPr>
              <w:instrText xml:space="preserve"> PAGEREF _Toc220253932 \h </w:instrText>
            </w:r>
            <w:r w:rsidR="00EE2943">
              <w:rPr>
                <w:noProof/>
                <w:webHidden/>
              </w:rPr>
            </w:r>
            <w:r w:rsidR="00EE2943">
              <w:rPr>
                <w:noProof/>
                <w:webHidden/>
              </w:rPr>
              <w:fldChar w:fldCharType="separate"/>
            </w:r>
            <w:r w:rsidR="00EE2943">
              <w:rPr>
                <w:noProof/>
                <w:webHidden/>
              </w:rPr>
              <w:t>10</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33" w:history="1">
            <w:r w:rsidR="00EE2943" w:rsidRPr="00906D05">
              <w:rPr>
                <w:rStyle w:val="Hyperlink"/>
                <w:noProof/>
              </w:rPr>
              <w:t>Chapter 1: Introduction</w:t>
            </w:r>
            <w:r w:rsidR="00EE2943">
              <w:rPr>
                <w:noProof/>
                <w:webHidden/>
              </w:rPr>
              <w:tab/>
            </w:r>
            <w:r w:rsidR="00EE2943">
              <w:rPr>
                <w:noProof/>
                <w:webHidden/>
              </w:rPr>
              <w:fldChar w:fldCharType="begin"/>
            </w:r>
            <w:r w:rsidR="00EE2943">
              <w:rPr>
                <w:noProof/>
                <w:webHidden/>
              </w:rPr>
              <w:instrText xml:space="preserve"> PAGEREF _Toc220253933 \h </w:instrText>
            </w:r>
            <w:r w:rsidR="00EE2943">
              <w:rPr>
                <w:noProof/>
                <w:webHidden/>
              </w:rPr>
            </w:r>
            <w:r w:rsidR="00EE2943">
              <w:rPr>
                <w:noProof/>
                <w:webHidden/>
              </w:rPr>
              <w:fldChar w:fldCharType="separate"/>
            </w:r>
            <w:r w:rsidR="00EE2943">
              <w:rPr>
                <w:noProof/>
                <w:webHidden/>
              </w:rPr>
              <w:t>11</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34" w:history="1">
            <w:r w:rsidR="00EE2943" w:rsidRPr="00906D05">
              <w:rPr>
                <w:rStyle w:val="Hyperlink"/>
                <w:noProof/>
              </w:rPr>
              <w:t>1.1 Background to the Study</w:t>
            </w:r>
            <w:r w:rsidR="00EE2943">
              <w:rPr>
                <w:noProof/>
                <w:webHidden/>
              </w:rPr>
              <w:tab/>
            </w:r>
            <w:r w:rsidR="00EE2943">
              <w:rPr>
                <w:noProof/>
                <w:webHidden/>
              </w:rPr>
              <w:fldChar w:fldCharType="begin"/>
            </w:r>
            <w:r w:rsidR="00EE2943">
              <w:rPr>
                <w:noProof/>
                <w:webHidden/>
              </w:rPr>
              <w:instrText xml:space="preserve"> PAGEREF _Toc220253934 \h </w:instrText>
            </w:r>
            <w:r w:rsidR="00EE2943">
              <w:rPr>
                <w:noProof/>
                <w:webHidden/>
              </w:rPr>
            </w:r>
            <w:r w:rsidR="00EE2943">
              <w:rPr>
                <w:noProof/>
                <w:webHidden/>
              </w:rPr>
              <w:fldChar w:fldCharType="separate"/>
            </w:r>
            <w:r w:rsidR="00EE2943">
              <w:rPr>
                <w:noProof/>
                <w:webHidden/>
              </w:rPr>
              <w:t>11</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35" w:history="1">
            <w:r w:rsidR="00EE2943" w:rsidRPr="00906D05">
              <w:rPr>
                <w:rStyle w:val="Hyperlink"/>
                <w:noProof/>
              </w:rPr>
              <w:t>1.2 Research Problem Statement</w:t>
            </w:r>
            <w:r w:rsidR="00EE2943">
              <w:rPr>
                <w:noProof/>
                <w:webHidden/>
              </w:rPr>
              <w:tab/>
            </w:r>
            <w:r w:rsidR="00EE2943">
              <w:rPr>
                <w:noProof/>
                <w:webHidden/>
              </w:rPr>
              <w:fldChar w:fldCharType="begin"/>
            </w:r>
            <w:r w:rsidR="00EE2943">
              <w:rPr>
                <w:noProof/>
                <w:webHidden/>
              </w:rPr>
              <w:instrText xml:space="preserve"> PAGEREF _Toc220253935 \h </w:instrText>
            </w:r>
            <w:r w:rsidR="00EE2943">
              <w:rPr>
                <w:noProof/>
                <w:webHidden/>
              </w:rPr>
            </w:r>
            <w:r w:rsidR="00EE2943">
              <w:rPr>
                <w:noProof/>
                <w:webHidden/>
              </w:rPr>
              <w:fldChar w:fldCharType="separate"/>
            </w:r>
            <w:r w:rsidR="00EE2943">
              <w:rPr>
                <w:noProof/>
                <w:webHidden/>
              </w:rPr>
              <w:t>12</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36" w:history="1">
            <w:r w:rsidR="00EE2943" w:rsidRPr="00906D05">
              <w:rPr>
                <w:rStyle w:val="Hyperlink"/>
                <w:noProof/>
              </w:rPr>
              <w:t>1.3 Aim, Objectives, and Research Questions</w:t>
            </w:r>
            <w:r w:rsidR="00EE2943">
              <w:rPr>
                <w:noProof/>
                <w:webHidden/>
              </w:rPr>
              <w:tab/>
            </w:r>
            <w:r w:rsidR="00EE2943">
              <w:rPr>
                <w:noProof/>
                <w:webHidden/>
              </w:rPr>
              <w:fldChar w:fldCharType="begin"/>
            </w:r>
            <w:r w:rsidR="00EE2943">
              <w:rPr>
                <w:noProof/>
                <w:webHidden/>
              </w:rPr>
              <w:instrText xml:space="preserve"> PAGEREF _Toc220253936 \h </w:instrText>
            </w:r>
            <w:r w:rsidR="00EE2943">
              <w:rPr>
                <w:noProof/>
                <w:webHidden/>
              </w:rPr>
            </w:r>
            <w:r w:rsidR="00EE2943">
              <w:rPr>
                <w:noProof/>
                <w:webHidden/>
              </w:rPr>
              <w:fldChar w:fldCharType="separate"/>
            </w:r>
            <w:r w:rsidR="00EE2943">
              <w:rPr>
                <w:noProof/>
                <w:webHidden/>
              </w:rPr>
              <w:t>12</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37" w:history="1">
            <w:r w:rsidR="00EE2943" w:rsidRPr="00906D05">
              <w:rPr>
                <w:rStyle w:val="Hyperlink"/>
                <w:noProof/>
              </w:rPr>
              <w:t>1.4 Rationale / Significance of the Study</w:t>
            </w:r>
            <w:r w:rsidR="00EE2943">
              <w:rPr>
                <w:noProof/>
                <w:webHidden/>
              </w:rPr>
              <w:tab/>
            </w:r>
            <w:r w:rsidR="00EE2943">
              <w:rPr>
                <w:noProof/>
                <w:webHidden/>
              </w:rPr>
              <w:fldChar w:fldCharType="begin"/>
            </w:r>
            <w:r w:rsidR="00EE2943">
              <w:rPr>
                <w:noProof/>
                <w:webHidden/>
              </w:rPr>
              <w:instrText xml:space="preserve"> PAGEREF _Toc220253937 \h </w:instrText>
            </w:r>
            <w:r w:rsidR="00EE2943">
              <w:rPr>
                <w:noProof/>
                <w:webHidden/>
              </w:rPr>
            </w:r>
            <w:r w:rsidR="00EE2943">
              <w:rPr>
                <w:noProof/>
                <w:webHidden/>
              </w:rPr>
              <w:fldChar w:fldCharType="separate"/>
            </w:r>
            <w:r w:rsidR="00EE2943">
              <w:rPr>
                <w:noProof/>
                <w:webHidden/>
              </w:rPr>
              <w:t>13</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38" w:history="1">
            <w:r w:rsidR="00EE2943" w:rsidRPr="00906D05">
              <w:rPr>
                <w:rStyle w:val="Hyperlink"/>
                <w:noProof/>
              </w:rPr>
              <w:t>1.5 Research Methodology</w:t>
            </w:r>
            <w:r w:rsidR="00EE2943">
              <w:rPr>
                <w:noProof/>
                <w:webHidden/>
              </w:rPr>
              <w:tab/>
            </w:r>
            <w:r w:rsidR="00EE2943">
              <w:rPr>
                <w:noProof/>
                <w:webHidden/>
              </w:rPr>
              <w:fldChar w:fldCharType="begin"/>
            </w:r>
            <w:r w:rsidR="00EE2943">
              <w:rPr>
                <w:noProof/>
                <w:webHidden/>
              </w:rPr>
              <w:instrText xml:space="preserve"> PAGEREF _Toc220253938 \h </w:instrText>
            </w:r>
            <w:r w:rsidR="00EE2943">
              <w:rPr>
                <w:noProof/>
                <w:webHidden/>
              </w:rPr>
            </w:r>
            <w:r w:rsidR="00EE2943">
              <w:rPr>
                <w:noProof/>
                <w:webHidden/>
              </w:rPr>
              <w:fldChar w:fldCharType="separate"/>
            </w:r>
            <w:r w:rsidR="00EE2943">
              <w:rPr>
                <w:noProof/>
                <w:webHidden/>
              </w:rPr>
              <w:t>13</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39" w:history="1">
            <w:r w:rsidR="00EE2943" w:rsidRPr="00906D05">
              <w:rPr>
                <w:rStyle w:val="Hyperlink"/>
                <w:noProof/>
              </w:rPr>
              <w:t>1.6 Overview of Dissertation Structure</w:t>
            </w:r>
            <w:r w:rsidR="00EE2943">
              <w:rPr>
                <w:noProof/>
                <w:webHidden/>
              </w:rPr>
              <w:tab/>
            </w:r>
            <w:r w:rsidR="00EE2943">
              <w:rPr>
                <w:noProof/>
                <w:webHidden/>
              </w:rPr>
              <w:fldChar w:fldCharType="begin"/>
            </w:r>
            <w:r w:rsidR="00EE2943">
              <w:rPr>
                <w:noProof/>
                <w:webHidden/>
              </w:rPr>
              <w:instrText xml:space="preserve"> PAGEREF _Toc220253939 \h </w:instrText>
            </w:r>
            <w:r w:rsidR="00EE2943">
              <w:rPr>
                <w:noProof/>
                <w:webHidden/>
              </w:rPr>
            </w:r>
            <w:r w:rsidR="00EE2943">
              <w:rPr>
                <w:noProof/>
                <w:webHidden/>
              </w:rPr>
              <w:fldChar w:fldCharType="separate"/>
            </w:r>
            <w:r w:rsidR="00EE2943">
              <w:rPr>
                <w:noProof/>
                <w:webHidden/>
              </w:rPr>
              <w:t>14</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40" w:history="1">
            <w:r w:rsidR="00EE2943" w:rsidRPr="00906D05">
              <w:rPr>
                <w:rStyle w:val="Hyperlink"/>
                <w:noProof/>
              </w:rPr>
              <w:t>Chapter 2: Literature Review</w:t>
            </w:r>
            <w:r w:rsidR="00EE2943">
              <w:rPr>
                <w:noProof/>
                <w:webHidden/>
              </w:rPr>
              <w:tab/>
            </w:r>
            <w:r w:rsidR="00EE2943">
              <w:rPr>
                <w:noProof/>
                <w:webHidden/>
              </w:rPr>
              <w:fldChar w:fldCharType="begin"/>
            </w:r>
            <w:r w:rsidR="00EE2943">
              <w:rPr>
                <w:noProof/>
                <w:webHidden/>
              </w:rPr>
              <w:instrText xml:space="preserve"> PAGEREF _Toc220253940 \h </w:instrText>
            </w:r>
            <w:r w:rsidR="00EE2943">
              <w:rPr>
                <w:noProof/>
                <w:webHidden/>
              </w:rPr>
            </w:r>
            <w:r w:rsidR="00EE2943">
              <w:rPr>
                <w:noProof/>
                <w:webHidden/>
              </w:rPr>
              <w:fldChar w:fldCharType="separate"/>
            </w:r>
            <w:r w:rsidR="00EE2943">
              <w:rPr>
                <w:noProof/>
                <w:webHidden/>
              </w:rPr>
              <w:t>16</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41" w:history="1">
            <w:r w:rsidR="00EE2943" w:rsidRPr="00906D05">
              <w:rPr>
                <w:rStyle w:val="Hyperlink"/>
                <w:noProof/>
              </w:rPr>
              <w:t>2.1 Introduction</w:t>
            </w:r>
            <w:r w:rsidR="00EE2943">
              <w:rPr>
                <w:noProof/>
                <w:webHidden/>
              </w:rPr>
              <w:tab/>
            </w:r>
            <w:r w:rsidR="00EE2943">
              <w:rPr>
                <w:noProof/>
                <w:webHidden/>
              </w:rPr>
              <w:fldChar w:fldCharType="begin"/>
            </w:r>
            <w:r w:rsidR="00EE2943">
              <w:rPr>
                <w:noProof/>
                <w:webHidden/>
              </w:rPr>
              <w:instrText xml:space="preserve"> PAGEREF _Toc220253941 \h </w:instrText>
            </w:r>
            <w:r w:rsidR="00EE2943">
              <w:rPr>
                <w:noProof/>
                <w:webHidden/>
              </w:rPr>
            </w:r>
            <w:r w:rsidR="00EE2943">
              <w:rPr>
                <w:noProof/>
                <w:webHidden/>
              </w:rPr>
              <w:fldChar w:fldCharType="separate"/>
            </w:r>
            <w:r w:rsidR="00EE2943">
              <w:rPr>
                <w:noProof/>
                <w:webHidden/>
              </w:rPr>
              <w:t>16</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42" w:history="1">
            <w:r w:rsidR="00EE2943" w:rsidRPr="00906D05">
              <w:rPr>
                <w:rStyle w:val="Hyperlink"/>
                <w:noProof/>
              </w:rPr>
              <w:t>2.2 Conceptual Review</w:t>
            </w:r>
            <w:r w:rsidR="00EE2943">
              <w:rPr>
                <w:noProof/>
                <w:webHidden/>
              </w:rPr>
              <w:tab/>
            </w:r>
            <w:r w:rsidR="00EE2943">
              <w:rPr>
                <w:noProof/>
                <w:webHidden/>
              </w:rPr>
              <w:fldChar w:fldCharType="begin"/>
            </w:r>
            <w:r w:rsidR="00EE2943">
              <w:rPr>
                <w:noProof/>
                <w:webHidden/>
              </w:rPr>
              <w:instrText xml:space="preserve"> PAGEREF _Toc220253942 \h </w:instrText>
            </w:r>
            <w:r w:rsidR="00EE2943">
              <w:rPr>
                <w:noProof/>
                <w:webHidden/>
              </w:rPr>
            </w:r>
            <w:r w:rsidR="00EE2943">
              <w:rPr>
                <w:noProof/>
                <w:webHidden/>
              </w:rPr>
              <w:fldChar w:fldCharType="separate"/>
            </w:r>
            <w:r w:rsidR="00EE2943">
              <w:rPr>
                <w:noProof/>
                <w:webHidden/>
              </w:rPr>
              <w:t>17</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43" w:history="1">
            <w:r w:rsidR="00EE2943" w:rsidRPr="00906D05">
              <w:rPr>
                <w:rStyle w:val="Hyperlink"/>
                <w:noProof/>
              </w:rPr>
              <w:t>2.3 Thematic Review</w:t>
            </w:r>
            <w:r w:rsidR="00EE2943">
              <w:rPr>
                <w:noProof/>
                <w:webHidden/>
              </w:rPr>
              <w:tab/>
            </w:r>
            <w:r w:rsidR="00EE2943">
              <w:rPr>
                <w:noProof/>
                <w:webHidden/>
              </w:rPr>
              <w:fldChar w:fldCharType="begin"/>
            </w:r>
            <w:r w:rsidR="00EE2943">
              <w:rPr>
                <w:noProof/>
                <w:webHidden/>
              </w:rPr>
              <w:instrText xml:space="preserve"> PAGEREF _Toc220253943 \h </w:instrText>
            </w:r>
            <w:r w:rsidR="00EE2943">
              <w:rPr>
                <w:noProof/>
                <w:webHidden/>
              </w:rPr>
            </w:r>
            <w:r w:rsidR="00EE2943">
              <w:rPr>
                <w:noProof/>
                <w:webHidden/>
              </w:rPr>
              <w:fldChar w:fldCharType="separate"/>
            </w:r>
            <w:r w:rsidR="00EE2943">
              <w:rPr>
                <w:noProof/>
                <w:webHidden/>
              </w:rPr>
              <w:t>18</w:t>
            </w:r>
            <w:r w:rsidR="00EE2943">
              <w:rPr>
                <w:noProof/>
                <w:webHidden/>
              </w:rPr>
              <w:fldChar w:fldCharType="end"/>
            </w:r>
          </w:hyperlink>
        </w:p>
        <w:p w:rsidR="00EE2943" w:rsidRDefault="00B92DF8" w:rsidP="00EE2943">
          <w:pPr>
            <w:pStyle w:val="TOC3"/>
            <w:tabs>
              <w:tab w:val="right" w:leader="dot" w:pos="9017"/>
            </w:tabs>
            <w:rPr>
              <w:rFonts w:asciiTheme="minorHAnsi" w:eastAsiaTheme="minorEastAsia" w:hAnsiTheme="minorHAnsi"/>
              <w:noProof/>
              <w:color w:val="auto"/>
              <w:sz w:val="22"/>
            </w:rPr>
          </w:pPr>
          <w:hyperlink w:anchor="_Toc220253944" w:history="1">
            <w:r w:rsidR="00EE2943" w:rsidRPr="00906D05">
              <w:rPr>
                <w:rStyle w:val="Hyperlink"/>
                <w:noProof/>
              </w:rPr>
              <w:t>2.3.1 The Strategic Role of Price Promotions in Retailing</w:t>
            </w:r>
            <w:r w:rsidR="00EE2943">
              <w:rPr>
                <w:noProof/>
                <w:webHidden/>
              </w:rPr>
              <w:tab/>
            </w:r>
            <w:r w:rsidR="00EE2943">
              <w:rPr>
                <w:noProof/>
                <w:webHidden/>
              </w:rPr>
              <w:fldChar w:fldCharType="begin"/>
            </w:r>
            <w:r w:rsidR="00EE2943">
              <w:rPr>
                <w:noProof/>
                <w:webHidden/>
              </w:rPr>
              <w:instrText xml:space="preserve"> PAGEREF _Toc220253944 \h </w:instrText>
            </w:r>
            <w:r w:rsidR="00EE2943">
              <w:rPr>
                <w:noProof/>
                <w:webHidden/>
              </w:rPr>
            </w:r>
            <w:r w:rsidR="00EE2943">
              <w:rPr>
                <w:noProof/>
                <w:webHidden/>
              </w:rPr>
              <w:fldChar w:fldCharType="separate"/>
            </w:r>
            <w:r w:rsidR="00EE2943">
              <w:rPr>
                <w:noProof/>
                <w:webHidden/>
              </w:rPr>
              <w:t>18</w:t>
            </w:r>
            <w:r w:rsidR="00EE2943">
              <w:rPr>
                <w:noProof/>
                <w:webHidden/>
              </w:rPr>
              <w:fldChar w:fldCharType="end"/>
            </w:r>
          </w:hyperlink>
        </w:p>
        <w:p w:rsidR="00EE2943" w:rsidRDefault="00B92DF8" w:rsidP="00EE2943">
          <w:pPr>
            <w:pStyle w:val="TOC3"/>
            <w:tabs>
              <w:tab w:val="right" w:leader="dot" w:pos="9017"/>
            </w:tabs>
            <w:rPr>
              <w:rFonts w:asciiTheme="minorHAnsi" w:eastAsiaTheme="minorEastAsia" w:hAnsiTheme="minorHAnsi"/>
              <w:noProof/>
              <w:color w:val="auto"/>
              <w:sz w:val="22"/>
            </w:rPr>
          </w:pPr>
          <w:hyperlink w:anchor="_Toc220253945" w:history="1">
            <w:r w:rsidR="00EE2943" w:rsidRPr="00906D05">
              <w:rPr>
                <w:rStyle w:val="Hyperlink"/>
                <w:noProof/>
              </w:rPr>
              <w:t>2.3.2 Customer Retention and Loyalty Behaviour in Supermarkets</w:t>
            </w:r>
            <w:r w:rsidR="00EE2943">
              <w:rPr>
                <w:noProof/>
                <w:webHidden/>
              </w:rPr>
              <w:tab/>
            </w:r>
            <w:r w:rsidR="00EE2943">
              <w:rPr>
                <w:noProof/>
                <w:webHidden/>
              </w:rPr>
              <w:fldChar w:fldCharType="begin"/>
            </w:r>
            <w:r w:rsidR="00EE2943">
              <w:rPr>
                <w:noProof/>
                <w:webHidden/>
              </w:rPr>
              <w:instrText xml:space="preserve"> PAGEREF _Toc220253945 \h </w:instrText>
            </w:r>
            <w:r w:rsidR="00EE2943">
              <w:rPr>
                <w:noProof/>
                <w:webHidden/>
              </w:rPr>
            </w:r>
            <w:r w:rsidR="00EE2943">
              <w:rPr>
                <w:noProof/>
                <w:webHidden/>
              </w:rPr>
              <w:fldChar w:fldCharType="separate"/>
            </w:r>
            <w:r w:rsidR="00EE2943">
              <w:rPr>
                <w:noProof/>
                <w:webHidden/>
              </w:rPr>
              <w:t>19</w:t>
            </w:r>
            <w:r w:rsidR="00EE2943">
              <w:rPr>
                <w:noProof/>
                <w:webHidden/>
              </w:rPr>
              <w:fldChar w:fldCharType="end"/>
            </w:r>
          </w:hyperlink>
        </w:p>
        <w:p w:rsidR="00EE2943" w:rsidRDefault="00B92DF8" w:rsidP="00EE2943">
          <w:pPr>
            <w:pStyle w:val="TOC3"/>
            <w:tabs>
              <w:tab w:val="right" w:leader="dot" w:pos="9017"/>
            </w:tabs>
            <w:rPr>
              <w:rFonts w:asciiTheme="minorHAnsi" w:eastAsiaTheme="minorEastAsia" w:hAnsiTheme="minorHAnsi"/>
              <w:noProof/>
              <w:color w:val="auto"/>
              <w:sz w:val="22"/>
            </w:rPr>
          </w:pPr>
          <w:hyperlink w:anchor="_Toc220253946" w:history="1">
            <w:r w:rsidR="00EE2943" w:rsidRPr="00906D05">
              <w:rPr>
                <w:rStyle w:val="Hyperlink"/>
                <w:noProof/>
              </w:rPr>
              <w:t>2.3.3 Loyalty Programmes and Data-Driven Personalisation</w:t>
            </w:r>
            <w:r w:rsidR="00EE2943">
              <w:rPr>
                <w:noProof/>
                <w:webHidden/>
              </w:rPr>
              <w:tab/>
            </w:r>
            <w:r w:rsidR="00EE2943">
              <w:rPr>
                <w:noProof/>
                <w:webHidden/>
              </w:rPr>
              <w:fldChar w:fldCharType="begin"/>
            </w:r>
            <w:r w:rsidR="00EE2943">
              <w:rPr>
                <w:noProof/>
                <w:webHidden/>
              </w:rPr>
              <w:instrText xml:space="preserve"> PAGEREF _Toc220253946 \h </w:instrText>
            </w:r>
            <w:r w:rsidR="00EE2943">
              <w:rPr>
                <w:noProof/>
                <w:webHidden/>
              </w:rPr>
            </w:r>
            <w:r w:rsidR="00EE2943">
              <w:rPr>
                <w:noProof/>
                <w:webHidden/>
              </w:rPr>
              <w:fldChar w:fldCharType="separate"/>
            </w:r>
            <w:r w:rsidR="00EE2943">
              <w:rPr>
                <w:noProof/>
                <w:webHidden/>
              </w:rPr>
              <w:t>19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47" w:history="1">
            <w:r w:rsidR="00EE2943" w:rsidRPr="00906D05">
              <w:rPr>
                <w:rStyle w:val="Hyperlink"/>
                <w:noProof/>
              </w:rPr>
              <w:t>2.4 Empirical Review</w:t>
            </w:r>
            <w:r w:rsidR="00EE2943">
              <w:rPr>
                <w:noProof/>
                <w:webHidden/>
              </w:rPr>
              <w:tab/>
            </w:r>
            <w:r w:rsidR="00EE2943">
              <w:rPr>
                <w:noProof/>
                <w:webHidden/>
              </w:rPr>
              <w:fldChar w:fldCharType="begin"/>
            </w:r>
            <w:r w:rsidR="00EE2943">
              <w:rPr>
                <w:noProof/>
                <w:webHidden/>
              </w:rPr>
              <w:instrText xml:space="preserve"> PAGEREF _Toc220253947 \h </w:instrText>
            </w:r>
            <w:r w:rsidR="00EE2943">
              <w:rPr>
                <w:noProof/>
                <w:webHidden/>
              </w:rPr>
            </w:r>
            <w:r w:rsidR="00EE2943">
              <w:rPr>
                <w:noProof/>
                <w:webHidden/>
              </w:rPr>
              <w:fldChar w:fldCharType="separate"/>
            </w:r>
            <w:r w:rsidR="00EE2943">
              <w:rPr>
                <w:noProof/>
                <w:webHidden/>
              </w:rPr>
              <w:t>22</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48" w:history="1">
            <w:r w:rsidR="00EE2943" w:rsidRPr="00906D05">
              <w:rPr>
                <w:rStyle w:val="Hyperlink"/>
                <w:noProof/>
              </w:rPr>
              <w:t>2.5 Gaps in the Literature</w:t>
            </w:r>
            <w:r w:rsidR="00EE2943">
              <w:rPr>
                <w:noProof/>
                <w:webHidden/>
              </w:rPr>
              <w:tab/>
            </w:r>
            <w:r w:rsidR="00EE2943">
              <w:rPr>
                <w:noProof/>
                <w:webHidden/>
              </w:rPr>
              <w:fldChar w:fldCharType="begin"/>
            </w:r>
            <w:r w:rsidR="00EE2943">
              <w:rPr>
                <w:noProof/>
                <w:webHidden/>
              </w:rPr>
              <w:instrText xml:space="preserve"> PAGEREF _Toc220253948 \h </w:instrText>
            </w:r>
            <w:r w:rsidR="00EE2943">
              <w:rPr>
                <w:noProof/>
                <w:webHidden/>
              </w:rPr>
            </w:r>
            <w:r w:rsidR="00EE2943">
              <w:rPr>
                <w:noProof/>
                <w:webHidden/>
              </w:rPr>
              <w:fldChar w:fldCharType="separate"/>
            </w:r>
            <w:r w:rsidR="00EE2943">
              <w:rPr>
                <w:noProof/>
                <w:webHidden/>
              </w:rPr>
              <w:t>25</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49" w:history="1">
            <w:r w:rsidR="00EE2943" w:rsidRPr="00906D05">
              <w:rPr>
                <w:rStyle w:val="Hyperlink"/>
                <w:noProof/>
              </w:rPr>
              <w:t>2.6 Theoretical Framework</w:t>
            </w:r>
            <w:r w:rsidR="00EE2943">
              <w:rPr>
                <w:noProof/>
                <w:webHidden/>
              </w:rPr>
              <w:tab/>
            </w:r>
            <w:r w:rsidR="00EE2943">
              <w:rPr>
                <w:noProof/>
                <w:webHidden/>
              </w:rPr>
              <w:fldChar w:fldCharType="begin"/>
            </w:r>
            <w:r w:rsidR="00EE2943">
              <w:rPr>
                <w:noProof/>
                <w:webHidden/>
              </w:rPr>
              <w:instrText xml:space="preserve"> PAGEREF _Toc220253949 \h </w:instrText>
            </w:r>
            <w:r w:rsidR="00EE2943">
              <w:rPr>
                <w:noProof/>
                <w:webHidden/>
              </w:rPr>
            </w:r>
            <w:r w:rsidR="00EE2943">
              <w:rPr>
                <w:noProof/>
                <w:webHidden/>
              </w:rPr>
              <w:fldChar w:fldCharType="separate"/>
            </w:r>
            <w:r w:rsidR="00EE2943">
              <w:rPr>
                <w:noProof/>
                <w:webHidden/>
              </w:rPr>
              <w:t>26</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0" w:history="1">
            <w:r w:rsidR="00EE2943" w:rsidRPr="00906D05">
              <w:rPr>
                <w:rStyle w:val="Hyperlink"/>
                <w:noProof/>
              </w:rPr>
              <w:t>2.7 Chapter Summary</w:t>
            </w:r>
            <w:r w:rsidR="00EE2943">
              <w:rPr>
                <w:noProof/>
                <w:webHidden/>
              </w:rPr>
              <w:tab/>
            </w:r>
            <w:r w:rsidR="00EE2943">
              <w:rPr>
                <w:noProof/>
                <w:webHidden/>
              </w:rPr>
              <w:fldChar w:fldCharType="begin"/>
            </w:r>
            <w:r w:rsidR="00EE2943">
              <w:rPr>
                <w:noProof/>
                <w:webHidden/>
              </w:rPr>
              <w:instrText xml:space="preserve"> PAGEREF _Toc220253950 \h </w:instrText>
            </w:r>
            <w:r w:rsidR="00EE2943">
              <w:rPr>
                <w:noProof/>
                <w:webHidden/>
              </w:rPr>
            </w:r>
            <w:r w:rsidR="00EE2943">
              <w:rPr>
                <w:noProof/>
                <w:webHidden/>
              </w:rPr>
              <w:fldChar w:fldCharType="separate"/>
            </w:r>
            <w:r w:rsidR="00EE2943">
              <w:rPr>
                <w:noProof/>
                <w:webHidden/>
              </w:rPr>
              <w:t>28</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51" w:history="1">
            <w:r w:rsidR="00EE2943" w:rsidRPr="00906D05">
              <w:rPr>
                <w:rStyle w:val="Hyperlink"/>
                <w:noProof/>
              </w:rPr>
              <w:t>Chapter 3: Research Methodology</w:t>
            </w:r>
            <w:r w:rsidR="00EE2943">
              <w:rPr>
                <w:noProof/>
                <w:webHidden/>
              </w:rPr>
              <w:tab/>
            </w:r>
            <w:r w:rsidR="00EE2943">
              <w:rPr>
                <w:noProof/>
                <w:webHidden/>
              </w:rPr>
              <w:fldChar w:fldCharType="begin"/>
            </w:r>
            <w:r w:rsidR="00EE2943">
              <w:rPr>
                <w:noProof/>
                <w:webHidden/>
              </w:rPr>
              <w:instrText xml:space="preserve"> PAGEREF _Toc220253951 \h </w:instrText>
            </w:r>
            <w:r w:rsidR="00EE2943">
              <w:rPr>
                <w:noProof/>
                <w:webHidden/>
              </w:rPr>
            </w:r>
            <w:r w:rsidR="00EE2943">
              <w:rPr>
                <w:noProof/>
                <w:webHidden/>
              </w:rPr>
              <w:fldChar w:fldCharType="separate"/>
            </w:r>
            <w:r w:rsidR="00EE2943">
              <w:rPr>
                <w:noProof/>
                <w:webHidden/>
              </w:rPr>
              <w:t>29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2" w:history="1">
            <w:r w:rsidR="00EE2943" w:rsidRPr="00906D05">
              <w:rPr>
                <w:rStyle w:val="Hyperlink"/>
                <w:noProof/>
              </w:rPr>
              <w:t>3.1 Introduction</w:t>
            </w:r>
            <w:r w:rsidR="00EE2943">
              <w:rPr>
                <w:noProof/>
                <w:webHidden/>
              </w:rPr>
              <w:tab/>
            </w:r>
            <w:r w:rsidR="00EE2943">
              <w:rPr>
                <w:noProof/>
                <w:webHidden/>
              </w:rPr>
              <w:fldChar w:fldCharType="begin"/>
            </w:r>
            <w:r w:rsidR="00EE2943">
              <w:rPr>
                <w:noProof/>
                <w:webHidden/>
              </w:rPr>
              <w:instrText xml:space="preserve"> PAGEREF _Toc220253952 \h </w:instrText>
            </w:r>
            <w:r w:rsidR="00EE2943">
              <w:rPr>
                <w:noProof/>
                <w:webHidden/>
              </w:rPr>
            </w:r>
            <w:r w:rsidR="00EE2943">
              <w:rPr>
                <w:noProof/>
                <w:webHidden/>
              </w:rPr>
              <w:fldChar w:fldCharType="separate"/>
            </w:r>
            <w:r w:rsidR="00EE2943">
              <w:rPr>
                <w:noProof/>
                <w:webHidden/>
              </w:rPr>
              <w:t>29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3" w:history="1">
            <w:r w:rsidR="00EE2943" w:rsidRPr="00906D05">
              <w:rPr>
                <w:rStyle w:val="Hyperlink"/>
                <w:noProof/>
              </w:rPr>
              <w:t>3.2 Research Philosophy</w:t>
            </w:r>
            <w:r w:rsidR="00EE2943">
              <w:rPr>
                <w:noProof/>
                <w:webHidden/>
              </w:rPr>
              <w:tab/>
            </w:r>
            <w:r w:rsidR="00EE2943">
              <w:rPr>
                <w:noProof/>
                <w:webHidden/>
              </w:rPr>
              <w:fldChar w:fldCharType="begin"/>
            </w:r>
            <w:r w:rsidR="00EE2943">
              <w:rPr>
                <w:noProof/>
                <w:webHidden/>
              </w:rPr>
              <w:instrText xml:space="preserve"> PAGEREF _Toc220253953 \h </w:instrText>
            </w:r>
            <w:r w:rsidR="00EE2943">
              <w:rPr>
                <w:noProof/>
                <w:webHidden/>
              </w:rPr>
            </w:r>
            <w:r w:rsidR="00EE2943">
              <w:rPr>
                <w:noProof/>
                <w:webHidden/>
              </w:rPr>
              <w:fldChar w:fldCharType="separate"/>
            </w:r>
            <w:r w:rsidR="00EE2943">
              <w:rPr>
                <w:noProof/>
                <w:webHidden/>
              </w:rPr>
              <w:t>29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4" w:history="1">
            <w:r w:rsidR="00EE2943" w:rsidRPr="00906D05">
              <w:rPr>
                <w:rStyle w:val="Hyperlink"/>
                <w:noProof/>
              </w:rPr>
              <w:t>3.3 Research Approach</w:t>
            </w:r>
            <w:r w:rsidR="00EE2943">
              <w:rPr>
                <w:noProof/>
                <w:webHidden/>
              </w:rPr>
              <w:tab/>
            </w:r>
            <w:r w:rsidR="00EE2943">
              <w:rPr>
                <w:noProof/>
                <w:webHidden/>
              </w:rPr>
              <w:fldChar w:fldCharType="begin"/>
            </w:r>
            <w:r w:rsidR="00EE2943">
              <w:rPr>
                <w:noProof/>
                <w:webHidden/>
              </w:rPr>
              <w:instrText xml:space="preserve"> PAGEREF _Toc220253954 \h </w:instrText>
            </w:r>
            <w:r w:rsidR="00EE2943">
              <w:rPr>
                <w:noProof/>
                <w:webHidden/>
              </w:rPr>
            </w:r>
            <w:r w:rsidR="00EE2943">
              <w:rPr>
                <w:noProof/>
                <w:webHidden/>
              </w:rPr>
              <w:fldChar w:fldCharType="separate"/>
            </w:r>
            <w:r w:rsidR="00EE2943">
              <w:rPr>
                <w:noProof/>
                <w:webHidden/>
              </w:rPr>
              <w:t>30</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5" w:history="1">
            <w:r w:rsidR="00EE2943" w:rsidRPr="00906D05">
              <w:rPr>
                <w:rStyle w:val="Hyperlink"/>
                <w:noProof/>
              </w:rPr>
              <w:t>3.4 Research Strategy</w:t>
            </w:r>
            <w:r w:rsidR="00EE2943">
              <w:rPr>
                <w:noProof/>
                <w:webHidden/>
              </w:rPr>
              <w:tab/>
            </w:r>
            <w:r w:rsidR="00EE2943">
              <w:rPr>
                <w:noProof/>
                <w:webHidden/>
              </w:rPr>
              <w:fldChar w:fldCharType="begin"/>
            </w:r>
            <w:r w:rsidR="00EE2943">
              <w:rPr>
                <w:noProof/>
                <w:webHidden/>
              </w:rPr>
              <w:instrText xml:space="preserve"> PAGEREF _Toc220253955 \h </w:instrText>
            </w:r>
            <w:r w:rsidR="00EE2943">
              <w:rPr>
                <w:noProof/>
                <w:webHidden/>
              </w:rPr>
            </w:r>
            <w:r w:rsidR="00EE2943">
              <w:rPr>
                <w:noProof/>
                <w:webHidden/>
              </w:rPr>
              <w:fldChar w:fldCharType="separate"/>
            </w:r>
            <w:r w:rsidR="00EE2943">
              <w:rPr>
                <w:noProof/>
                <w:webHidden/>
              </w:rPr>
              <w:t>31</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6" w:history="1">
            <w:r w:rsidR="00EE2943" w:rsidRPr="00906D05">
              <w:rPr>
                <w:rStyle w:val="Hyperlink"/>
                <w:noProof/>
              </w:rPr>
              <w:t>3.5 Research Design</w:t>
            </w:r>
            <w:r w:rsidR="00EE2943">
              <w:rPr>
                <w:noProof/>
                <w:webHidden/>
              </w:rPr>
              <w:tab/>
            </w:r>
            <w:r w:rsidR="00EE2943">
              <w:rPr>
                <w:noProof/>
                <w:webHidden/>
              </w:rPr>
              <w:fldChar w:fldCharType="begin"/>
            </w:r>
            <w:r w:rsidR="00EE2943">
              <w:rPr>
                <w:noProof/>
                <w:webHidden/>
              </w:rPr>
              <w:instrText xml:space="preserve"> PAGEREF _Toc220253956 \h </w:instrText>
            </w:r>
            <w:r w:rsidR="00EE2943">
              <w:rPr>
                <w:noProof/>
                <w:webHidden/>
              </w:rPr>
            </w:r>
            <w:r w:rsidR="00EE2943">
              <w:rPr>
                <w:noProof/>
                <w:webHidden/>
              </w:rPr>
              <w:fldChar w:fldCharType="separate"/>
            </w:r>
            <w:r w:rsidR="00EE2943">
              <w:rPr>
                <w:noProof/>
                <w:webHidden/>
              </w:rPr>
              <w:t>32</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7" w:history="1">
            <w:r w:rsidR="00EE2943" w:rsidRPr="00906D05">
              <w:rPr>
                <w:rStyle w:val="Hyperlink"/>
                <w:noProof/>
              </w:rPr>
              <w:t>3.6 Data Types and Data Sources</w:t>
            </w:r>
            <w:r w:rsidR="00EE2943">
              <w:rPr>
                <w:noProof/>
                <w:webHidden/>
              </w:rPr>
              <w:tab/>
            </w:r>
            <w:r w:rsidR="00EE2943">
              <w:rPr>
                <w:noProof/>
                <w:webHidden/>
              </w:rPr>
              <w:fldChar w:fldCharType="begin"/>
            </w:r>
            <w:r w:rsidR="00EE2943">
              <w:rPr>
                <w:noProof/>
                <w:webHidden/>
              </w:rPr>
              <w:instrText xml:space="preserve"> PAGEREF _Toc220253957 \h </w:instrText>
            </w:r>
            <w:r w:rsidR="00EE2943">
              <w:rPr>
                <w:noProof/>
                <w:webHidden/>
              </w:rPr>
            </w:r>
            <w:r w:rsidR="00EE2943">
              <w:rPr>
                <w:noProof/>
                <w:webHidden/>
              </w:rPr>
              <w:fldChar w:fldCharType="separate"/>
            </w:r>
            <w:r w:rsidR="00EE2943">
              <w:rPr>
                <w:noProof/>
                <w:webHidden/>
              </w:rPr>
              <w:t>33</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8" w:history="1">
            <w:r w:rsidR="00EE2943" w:rsidRPr="00906D05">
              <w:rPr>
                <w:rStyle w:val="Hyperlink"/>
                <w:noProof/>
              </w:rPr>
              <w:t>3.7 Data Collection Methods</w:t>
            </w:r>
            <w:r w:rsidR="00EE2943">
              <w:rPr>
                <w:noProof/>
                <w:webHidden/>
              </w:rPr>
              <w:tab/>
            </w:r>
            <w:r w:rsidR="00EE2943">
              <w:rPr>
                <w:noProof/>
                <w:webHidden/>
              </w:rPr>
              <w:fldChar w:fldCharType="begin"/>
            </w:r>
            <w:r w:rsidR="00EE2943">
              <w:rPr>
                <w:noProof/>
                <w:webHidden/>
              </w:rPr>
              <w:instrText xml:space="preserve"> PAGEREF _Toc220253958 \h </w:instrText>
            </w:r>
            <w:r w:rsidR="00EE2943">
              <w:rPr>
                <w:noProof/>
                <w:webHidden/>
              </w:rPr>
            </w:r>
            <w:r w:rsidR="00EE2943">
              <w:rPr>
                <w:noProof/>
                <w:webHidden/>
              </w:rPr>
              <w:fldChar w:fldCharType="separate"/>
            </w:r>
            <w:r w:rsidR="00EE2943">
              <w:rPr>
                <w:noProof/>
                <w:webHidden/>
              </w:rPr>
              <w:t>34</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59" w:history="1">
            <w:r w:rsidR="00EE2943" w:rsidRPr="00906D05">
              <w:rPr>
                <w:rStyle w:val="Hyperlink"/>
                <w:noProof/>
              </w:rPr>
              <w:t>3.8 Sampling Technique</w:t>
            </w:r>
            <w:r w:rsidR="00EE2943">
              <w:rPr>
                <w:noProof/>
                <w:webHidden/>
              </w:rPr>
              <w:tab/>
            </w:r>
            <w:r w:rsidR="00EE2943">
              <w:rPr>
                <w:noProof/>
                <w:webHidden/>
              </w:rPr>
              <w:fldChar w:fldCharType="begin"/>
            </w:r>
            <w:r w:rsidR="00EE2943">
              <w:rPr>
                <w:noProof/>
                <w:webHidden/>
              </w:rPr>
              <w:instrText xml:space="preserve"> PAGEREF _Toc220253959 \h </w:instrText>
            </w:r>
            <w:r w:rsidR="00EE2943">
              <w:rPr>
                <w:noProof/>
                <w:webHidden/>
              </w:rPr>
            </w:r>
            <w:r w:rsidR="00EE2943">
              <w:rPr>
                <w:noProof/>
                <w:webHidden/>
              </w:rPr>
              <w:fldChar w:fldCharType="separate"/>
            </w:r>
            <w:r w:rsidR="00EE2943">
              <w:rPr>
                <w:noProof/>
                <w:webHidden/>
              </w:rPr>
              <w:t>35</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60" w:history="1">
            <w:r w:rsidR="00EE2943" w:rsidRPr="00906D05">
              <w:rPr>
                <w:rStyle w:val="Hyperlink"/>
                <w:noProof/>
              </w:rPr>
              <w:t>3.9 Data Analysis Procedures</w:t>
            </w:r>
            <w:r w:rsidR="00EE2943">
              <w:rPr>
                <w:noProof/>
                <w:webHidden/>
              </w:rPr>
              <w:tab/>
            </w:r>
            <w:r w:rsidR="00EE2943">
              <w:rPr>
                <w:noProof/>
                <w:webHidden/>
              </w:rPr>
              <w:fldChar w:fldCharType="begin"/>
            </w:r>
            <w:r w:rsidR="00EE2943">
              <w:rPr>
                <w:noProof/>
                <w:webHidden/>
              </w:rPr>
              <w:instrText xml:space="preserve"> PAGEREF _Toc220253960 \h </w:instrText>
            </w:r>
            <w:r w:rsidR="00EE2943">
              <w:rPr>
                <w:noProof/>
                <w:webHidden/>
              </w:rPr>
            </w:r>
            <w:r w:rsidR="00EE2943">
              <w:rPr>
                <w:noProof/>
                <w:webHidden/>
              </w:rPr>
              <w:fldChar w:fldCharType="separate"/>
            </w:r>
            <w:r w:rsidR="00EE2943">
              <w:rPr>
                <w:noProof/>
                <w:webHidden/>
              </w:rPr>
              <w:t>35</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61" w:history="1">
            <w:r w:rsidR="00EE2943" w:rsidRPr="00906D05">
              <w:rPr>
                <w:rStyle w:val="Hyperlink"/>
                <w:noProof/>
              </w:rPr>
              <w:t>3.10 Ethical Considerations</w:t>
            </w:r>
            <w:r w:rsidR="00EE2943">
              <w:rPr>
                <w:noProof/>
                <w:webHidden/>
              </w:rPr>
              <w:tab/>
            </w:r>
            <w:r w:rsidR="00EE2943">
              <w:rPr>
                <w:noProof/>
                <w:webHidden/>
              </w:rPr>
              <w:fldChar w:fldCharType="begin"/>
            </w:r>
            <w:r w:rsidR="00EE2943">
              <w:rPr>
                <w:noProof/>
                <w:webHidden/>
              </w:rPr>
              <w:instrText xml:space="preserve"> PAGEREF _Toc220253961 \h </w:instrText>
            </w:r>
            <w:r w:rsidR="00EE2943">
              <w:rPr>
                <w:noProof/>
                <w:webHidden/>
              </w:rPr>
            </w:r>
            <w:r w:rsidR="00EE2943">
              <w:rPr>
                <w:noProof/>
                <w:webHidden/>
              </w:rPr>
              <w:fldChar w:fldCharType="separate"/>
            </w:r>
            <w:r w:rsidR="00EE2943">
              <w:rPr>
                <w:noProof/>
                <w:webHidden/>
              </w:rPr>
              <w:t>36</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62" w:history="1">
            <w:r w:rsidR="00EE2943" w:rsidRPr="00906D05">
              <w:rPr>
                <w:rStyle w:val="Hyperlink"/>
                <w:noProof/>
              </w:rPr>
              <w:t>3.11 Reliability, Validity, and Research Rigour</w:t>
            </w:r>
            <w:r w:rsidR="00EE2943">
              <w:rPr>
                <w:noProof/>
                <w:webHidden/>
              </w:rPr>
              <w:tab/>
            </w:r>
            <w:r w:rsidR="00EE2943">
              <w:rPr>
                <w:noProof/>
                <w:webHidden/>
              </w:rPr>
              <w:fldChar w:fldCharType="begin"/>
            </w:r>
            <w:r w:rsidR="00EE2943">
              <w:rPr>
                <w:noProof/>
                <w:webHidden/>
              </w:rPr>
              <w:instrText xml:space="preserve"> PAGEREF _Toc220253962 \h </w:instrText>
            </w:r>
            <w:r w:rsidR="00EE2943">
              <w:rPr>
                <w:noProof/>
                <w:webHidden/>
              </w:rPr>
            </w:r>
            <w:r w:rsidR="00EE2943">
              <w:rPr>
                <w:noProof/>
                <w:webHidden/>
              </w:rPr>
              <w:fldChar w:fldCharType="separate"/>
            </w:r>
            <w:r w:rsidR="00EE2943">
              <w:rPr>
                <w:noProof/>
                <w:webHidden/>
              </w:rPr>
              <w:t>37</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63" w:history="1">
            <w:r w:rsidR="00EE2943" w:rsidRPr="00906D05">
              <w:rPr>
                <w:rStyle w:val="Hyperlink"/>
                <w:noProof/>
              </w:rPr>
              <w:t>3.12 Methodological Limitations</w:t>
            </w:r>
            <w:r w:rsidR="00EE2943">
              <w:rPr>
                <w:noProof/>
                <w:webHidden/>
              </w:rPr>
              <w:tab/>
            </w:r>
            <w:r w:rsidR="00EE2943">
              <w:rPr>
                <w:noProof/>
                <w:webHidden/>
              </w:rPr>
              <w:fldChar w:fldCharType="begin"/>
            </w:r>
            <w:r w:rsidR="00EE2943">
              <w:rPr>
                <w:noProof/>
                <w:webHidden/>
              </w:rPr>
              <w:instrText xml:space="preserve"> PAGEREF _Toc220253963 \h </w:instrText>
            </w:r>
            <w:r w:rsidR="00EE2943">
              <w:rPr>
                <w:noProof/>
                <w:webHidden/>
              </w:rPr>
            </w:r>
            <w:r w:rsidR="00EE2943">
              <w:rPr>
                <w:noProof/>
                <w:webHidden/>
              </w:rPr>
              <w:fldChar w:fldCharType="separate"/>
            </w:r>
            <w:r w:rsidR="00EE2943">
              <w:rPr>
                <w:noProof/>
                <w:webHidden/>
              </w:rPr>
              <w:t>38</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64" w:history="1">
            <w:r w:rsidR="00EE2943" w:rsidRPr="00906D05">
              <w:rPr>
                <w:rStyle w:val="Hyperlink"/>
                <w:noProof/>
              </w:rPr>
              <w:t>Chapter 4: Data Analysis</w:t>
            </w:r>
            <w:r w:rsidR="00EE2943">
              <w:rPr>
                <w:noProof/>
                <w:webHidden/>
              </w:rPr>
              <w:tab/>
            </w:r>
            <w:r w:rsidR="00EE2943">
              <w:rPr>
                <w:noProof/>
                <w:webHidden/>
              </w:rPr>
              <w:fldChar w:fldCharType="begin"/>
            </w:r>
            <w:r w:rsidR="00EE2943">
              <w:rPr>
                <w:noProof/>
                <w:webHidden/>
              </w:rPr>
              <w:instrText xml:space="preserve"> PAGEREF _Toc220253964 \h </w:instrText>
            </w:r>
            <w:r w:rsidR="00EE2943">
              <w:rPr>
                <w:noProof/>
                <w:webHidden/>
              </w:rPr>
            </w:r>
            <w:r w:rsidR="00EE2943">
              <w:rPr>
                <w:noProof/>
                <w:webHidden/>
              </w:rPr>
              <w:fldChar w:fldCharType="separate"/>
            </w:r>
            <w:r w:rsidR="00EE2943">
              <w:rPr>
                <w:noProof/>
                <w:webHidden/>
              </w:rPr>
              <w:t>39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65" w:history="1">
            <w:r w:rsidR="00EE2943" w:rsidRPr="00906D05">
              <w:rPr>
                <w:rStyle w:val="Hyperlink"/>
                <w:noProof/>
              </w:rPr>
              <w:t>4.1 Introduction</w:t>
            </w:r>
            <w:r w:rsidR="00EE2943">
              <w:rPr>
                <w:noProof/>
                <w:webHidden/>
              </w:rPr>
              <w:tab/>
            </w:r>
            <w:r w:rsidR="00EE2943">
              <w:rPr>
                <w:noProof/>
                <w:webHidden/>
              </w:rPr>
              <w:fldChar w:fldCharType="begin"/>
            </w:r>
            <w:r w:rsidR="00EE2943">
              <w:rPr>
                <w:noProof/>
                <w:webHidden/>
              </w:rPr>
              <w:instrText xml:space="preserve"> PAGEREF _Toc220253965 \h </w:instrText>
            </w:r>
            <w:r w:rsidR="00EE2943">
              <w:rPr>
                <w:noProof/>
                <w:webHidden/>
              </w:rPr>
            </w:r>
            <w:r w:rsidR="00EE2943">
              <w:rPr>
                <w:noProof/>
                <w:webHidden/>
              </w:rPr>
              <w:fldChar w:fldCharType="separate"/>
            </w:r>
            <w:r w:rsidR="00EE2943">
              <w:rPr>
                <w:noProof/>
                <w:webHidden/>
              </w:rPr>
              <w:t>39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66" w:history="1">
            <w:r w:rsidR="00EE2943" w:rsidRPr="00906D05">
              <w:rPr>
                <w:rStyle w:val="Hyperlink"/>
                <w:noProof/>
              </w:rPr>
              <w:t>4.2 Description of the Dataset</w:t>
            </w:r>
            <w:r w:rsidR="00EE2943">
              <w:rPr>
                <w:noProof/>
                <w:webHidden/>
              </w:rPr>
              <w:tab/>
            </w:r>
            <w:r w:rsidR="00EE2943">
              <w:rPr>
                <w:noProof/>
                <w:webHidden/>
              </w:rPr>
              <w:fldChar w:fldCharType="begin"/>
            </w:r>
            <w:r w:rsidR="00EE2943">
              <w:rPr>
                <w:noProof/>
                <w:webHidden/>
              </w:rPr>
              <w:instrText xml:space="preserve"> PAGEREF _Toc220253966 \h </w:instrText>
            </w:r>
            <w:r w:rsidR="00EE2943">
              <w:rPr>
                <w:noProof/>
                <w:webHidden/>
              </w:rPr>
            </w:r>
            <w:r w:rsidR="00EE2943">
              <w:rPr>
                <w:noProof/>
                <w:webHidden/>
              </w:rPr>
              <w:fldChar w:fldCharType="separate"/>
            </w:r>
            <w:r w:rsidR="00EE2943">
              <w:rPr>
                <w:noProof/>
                <w:webHidden/>
              </w:rPr>
              <w:t>39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67" w:history="1">
            <w:r w:rsidR="00EE2943" w:rsidRPr="00906D05">
              <w:rPr>
                <w:rStyle w:val="Hyperlink"/>
                <w:noProof/>
              </w:rPr>
              <w:t>4.3 Analytical Approach and Tools</w:t>
            </w:r>
            <w:r w:rsidR="00EE2943">
              <w:rPr>
                <w:noProof/>
                <w:webHidden/>
              </w:rPr>
              <w:tab/>
            </w:r>
            <w:r w:rsidR="00EE2943">
              <w:rPr>
                <w:noProof/>
                <w:webHidden/>
              </w:rPr>
              <w:fldChar w:fldCharType="begin"/>
            </w:r>
            <w:r w:rsidR="00EE2943">
              <w:rPr>
                <w:noProof/>
                <w:webHidden/>
              </w:rPr>
              <w:instrText xml:space="preserve"> PAGEREF _Toc220253967 \h </w:instrText>
            </w:r>
            <w:r w:rsidR="00EE2943">
              <w:rPr>
                <w:noProof/>
                <w:webHidden/>
              </w:rPr>
            </w:r>
            <w:r w:rsidR="00EE2943">
              <w:rPr>
                <w:noProof/>
                <w:webHidden/>
              </w:rPr>
              <w:fldChar w:fldCharType="separate"/>
            </w:r>
            <w:r w:rsidR="00EE2943">
              <w:rPr>
                <w:noProof/>
                <w:webHidden/>
              </w:rPr>
              <w:t>42</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68" w:history="1">
            <w:r w:rsidR="00EE2943" w:rsidRPr="00906D05">
              <w:rPr>
                <w:rStyle w:val="Hyperlink"/>
                <w:noProof/>
              </w:rPr>
              <w:t>4.4 Analysis by Research Questions</w:t>
            </w:r>
            <w:r w:rsidR="00EE2943">
              <w:rPr>
                <w:noProof/>
                <w:webHidden/>
              </w:rPr>
              <w:tab/>
            </w:r>
            <w:r w:rsidR="00EE2943">
              <w:rPr>
                <w:noProof/>
                <w:webHidden/>
              </w:rPr>
              <w:fldChar w:fldCharType="begin"/>
            </w:r>
            <w:r w:rsidR="00EE2943">
              <w:rPr>
                <w:noProof/>
                <w:webHidden/>
              </w:rPr>
              <w:instrText xml:space="preserve"> PAGEREF _Toc220253968 \h </w:instrText>
            </w:r>
            <w:r w:rsidR="00EE2943">
              <w:rPr>
                <w:noProof/>
                <w:webHidden/>
              </w:rPr>
            </w:r>
            <w:r w:rsidR="00EE2943">
              <w:rPr>
                <w:noProof/>
                <w:webHidden/>
              </w:rPr>
              <w:fldChar w:fldCharType="separate"/>
            </w:r>
            <w:r w:rsidR="00EE2943">
              <w:rPr>
                <w:noProof/>
                <w:webHidden/>
              </w:rPr>
              <w:t>43</w:t>
            </w:r>
            <w:r w:rsidR="00EE2943">
              <w:rPr>
                <w:noProof/>
                <w:webHidden/>
              </w:rPr>
              <w:fldChar w:fldCharType="end"/>
            </w:r>
          </w:hyperlink>
        </w:p>
        <w:p w:rsidR="00EE2943" w:rsidRDefault="00B92DF8" w:rsidP="00EE2943">
          <w:pPr>
            <w:pStyle w:val="TOC3"/>
            <w:tabs>
              <w:tab w:val="right" w:leader="dot" w:pos="9017"/>
            </w:tabs>
            <w:rPr>
              <w:rFonts w:asciiTheme="minorHAnsi" w:eastAsiaTheme="minorEastAsia" w:hAnsiTheme="minorHAnsi"/>
              <w:noProof/>
              <w:color w:val="auto"/>
              <w:sz w:val="22"/>
            </w:rPr>
          </w:pPr>
          <w:hyperlink w:anchor="_Toc220253969" w:history="1">
            <w:r w:rsidR="00EE2943" w:rsidRPr="00906D05">
              <w:rPr>
                <w:rStyle w:val="Hyperlink"/>
                <w:noProof/>
              </w:rPr>
              <w:t>4.4.1 Research Question 1</w:t>
            </w:r>
            <w:r w:rsidR="00EE2943">
              <w:rPr>
                <w:noProof/>
                <w:webHidden/>
              </w:rPr>
              <w:tab/>
            </w:r>
            <w:r w:rsidR="00EE2943">
              <w:rPr>
                <w:noProof/>
                <w:webHidden/>
              </w:rPr>
              <w:fldChar w:fldCharType="begin"/>
            </w:r>
            <w:r w:rsidR="00EE2943">
              <w:rPr>
                <w:noProof/>
                <w:webHidden/>
              </w:rPr>
              <w:instrText xml:space="preserve"> PAGEREF _Toc220253969 \h </w:instrText>
            </w:r>
            <w:r w:rsidR="00EE2943">
              <w:rPr>
                <w:noProof/>
                <w:webHidden/>
              </w:rPr>
            </w:r>
            <w:r w:rsidR="00EE2943">
              <w:rPr>
                <w:noProof/>
                <w:webHidden/>
              </w:rPr>
              <w:fldChar w:fldCharType="separate"/>
            </w:r>
            <w:r w:rsidR="00EE2943">
              <w:rPr>
                <w:noProof/>
                <w:webHidden/>
              </w:rPr>
              <w:t>44</w:t>
            </w:r>
            <w:r w:rsidR="00EE2943">
              <w:rPr>
                <w:noProof/>
                <w:webHidden/>
              </w:rPr>
              <w:fldChar w:fldCharType="end"/>
            </w:r>
          </w:hyperlink>
        </w:p>
        <w:p w:rsidR="00EE2943" w:rsidRDefault="00B92DF8" w:rsidP="00EE2943">
          <w:pPr>
            <w:pStyle w:val="TOC3"/>
            <w:tabs>
              <w:tab w:val="right" w:leader="dot" w:pos="9017"/>
            </w:tabs>
            <w:rPr>
              <w:rFonts w:asciiTheme="minorHAnsi" w:eastAsiaTheme="minorEastAsia" w:hAnsiTheme="minorHAnsi"/>
              <w:noProof/>
              <w:color w:val="auto"/>
              <w:sz w:val="22"/>
            </w:rPr>
          </w:pPr>
          <w:hyperlink w:anchor="_Toc220253970" w:history="1">
            <w:r w:rsidR="00EE2943" w:rsidRPr="00906D05">
              <w:rPr>
                <w:rStyle w:val="Hyperlink"/>
                <w:noProof/>
              </w:rPr>
              <w:t>4.4.2 Research Question 2</w:t>
            </w:r>
            <w:r w:rsidR="00EE2943">
              <w:rPr>
                <w:noProof/>
                <w:webHidden/>
              </w:rPr>
              <w:tab/>
            </w:r>
            <w:r w:rsidR="00EE2943">
              <w:rPr>
                <w:noProof/>
                <w:webHidden/>
              </w:rPr>
              <w:fldChar w:fldCharType="begin"/>
            </w:r>
            <w:r w:rsidR="00EE2943">
              <w:rPr>
                <w:noProof/>
                <w:webHidden/>
              </w:rPr>
              <w:instrText xml:space="preserve"> PAGEREF _Toc220253970 \h </w:instrText>
            </w:r>
            <w:r w:rsidR="00EE2943">
              <w:rPr>
                <w:noProof/>
                <w:webHidden/>
              </w:rPr>
            </w:r>
            <w:r w:rsidR="00EE2943">
              <w:rPr>
                <w:noProof/>
                <w:webHidden/>
              </w:rPr>
              <w:fldChar w:fldCharType="separate"/>
            </w:r>
            <w:r w:rsidR="00EE2943">
              <w:rPr>
                <w:noProof/>
                <w:webHidden/>
              </w:rPr>
              <w:t>46</w:t>
            </w:r>
            <w:r w:rsidR="00EE2943">
              <w:rPr>
                <w:noProof/>
                <w:webHidden/>
              </w:rPr>
              <w:fldChar w:fldCharType="end"/>
            </w:r>
          </w:hyperlink>
        </w:p>
        <w:p w:rsidR="00EE2943" w:rsidRDefault="00B92DF8" w:rsidP="00EE2943">
          <w:pPr>
            <w:pStyle w:val="TOC3"/>
            <w:tabs>
              <w:tab w:val="right" w:leader="dot" w:pos="9017"/>
            </w:tabs>
            <w:rPr>
              <w:rFonts w:asciiTheme="minorHAnsi" w:eastAsiaTheme="minorEastAsia" w:hAnsiTheme="minorHAnsi"/>
              <w:noProof/>
              <w:color w:val="auto"/>
              <w:sz w:val="22"/>
            </w:rPr>
          </w:pPr>
          <w:hyperlink w:anchor="_Toc220253971" w:history="1">
            <w:r w:rsidR="00EE2943" w:rsidRPr="00906D05">
              <w:rPr>
                <w:rStyle w:val="Hyperlink"/>
                <w:noProof/>
              </w:rPr>
              <w:t>4.4.3 Research Question 3</w:t>
            </w:r>
            <w:r w:rsidR="00EE2943">
              <w:rPr>
                <w:noProof/>
                <w:webHidden/>
              </w:rPr>
              <w:tab/>
            </w:r>
            <w:r w:rsidR="00EE2943">
              <w:rPr>
                <w:noProof/>
                <w:webHidden/>
              </w:rPr>
              <w:fldChar w:fldCharType="begin"/>
            </w:r>
            <w:r w:rsidR="00EE2943">
              <w:rPr>
                <w:noProof/>
                <w:webHidden/>
              </w:rPr>
              <w:instrText xml:space="preserve"> PAGEREF _Toc220253971 \h </w:instrText>
            </w:r>
            <w:r w:rsidR="00EE2943">
              <w:rPr>
                <w:noProof/>
                <w:webHidden/>
              </w:rPr>
            </w:r>
            <w:r w:rsidR="00EE2943">
              <w:rPr>
                <w:noProof/>
                <w:webHidden/>
              </w:rPr>
              <w:fldChar w:fldCharType="separate"/>
            </w:r>
            <w:r w:rsidR="00EE2943">
              <w:rPr>
                <w:noProof/>
                <w:webHidden/>
              </w:rPr>
              <w:t>47</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72" w:history="1">
            <w:r w:rsidR="00EE2943" w:rsidRPr="00906D05">
              <w:rPr>
                <w:rStyle w:val="Hyperlink"/>
                <w:noProof/>
              </w:rPr>
              <w:t>4.5 Summary of Findings by Research Question</w:t>
            </w:r>
            <w:r w:rsidR="00EE2943">
              <w:rPr>
                <w:noProof/>
                <w:webHidden/>
              </w:rPr>
              <w:tab/>
            </w:r>
            <w:r w:rsidR="00EE2943">
              <w:rPr>
                <w:noProof/>
                <w:webHidden/>
              </w:rPr>
              <w:fldChar w:fldCharType="begin"/>
            </w:r>
            <w:r w:rsidR="00EE2943">
              <w:rPr>
                <w:noProof/>
                <w:webHidden/>
              </w:rPr>
              <w:instrText xml:space="preserve"> PAGEREF _Toc220253972 \h </w:instrText>
            </w:r>
            <w:r w:rsidR="00EE2943">
              <w:rPr>
                <w:noProof/>
                <w:webHidden/>
              </w:rPr>
            </w:r>
            <w:r w:rsidR="00EE2943">
              <w:rPr>
                <w:noProof/>
                <w:webHidden/>
              </w:rPr>
              <w:fldChar w:fldCharType="separate"/>
            </w:r>
            <w:r w:rsidR="00EE2943">
              <w:rPr>
                <w:noProof/>
                <w:webHidden/>
              </w:rPr>
              <w:t>49</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73" w:history="1">
            <w:r w:rsidR="00EE2943" w:rsidRPr="00906D05">
              <w:rPr>
                <w:rStyle w:val="Hyperlink"/>
                <w:noProof/>
              </w:rPr>
              <w:t>Chapter 5: Discussion</w:t>
            </w:r>
            <w:r w:rsidR="00EE2943">
              <w:rPr>
                <w:noProof/>
                <w:webHidden/>
              </w:rPr>
              <w:tab/>
            </w:r>
            <w:r w:rsidR="00EE2943">
              <w:rPr>
                <w:noProof/>
                <w:webHidden/>
              </w:rPr>
              <w:fldChar w:fldCharType="begin"/>
            </w:r>
            <w:r w:rsidR="00EE2943">
              <w:rPr>
                <w:noProof/>
                <w:webHidden/>
              </w:rPr>
              <w:instrText xml:space="preserve"> PAGEREF _Toc220253973 \h </w:instrText>
            </w:r>
            <w:r w:rsidR="00EE2943">
              <w:rPr>
                <w:noProof/>
                <w:webHidden/>
              </w:rPr>
            </w:r>
            <w:r w:rsidR="00EE2943">
              <w:rPr>
                <w:noProof/>
                <w:webHidden/>
              </w:rPr>
              <w:fldChar w:fldCharType="separate"/>
            </w:r>
            <w:r w:rsidR="00EE2943">
              <w:rPr>
                <w:noProof/>
                <w:webHidden/>
              </w:rPr>
              <w:t>51</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74" w:history="1">
            <w:r w:rsidR="00EE2943" w:rsidRPr="00906D05">
              <w:rPr>
                <w:rStyle w:val="Hyperlink"/>
                <w:noProof/>
              </w:rPr>
              <w:t>5.1 Introduction</w:t>
            </w:r>
            <w:r w:rsidR="00EE2943">
              <w:rPr>
                <w:noProof/>
                <w:webHidden/>
              </w:rPr>
              <w:tab/>
            </w:r>
            <w:r w:rsidR="00EE2943">
              <w:rPr>
                <w:noProof/>
                <w:webHidden/>
              </w:rPr>
              <w:fldChar w:fldCharType="begin"/>
            </w:r>
            <w:r w:rsidR="00EE2943">
              <w:rPr>
                <w:noProof/>
                <w:webHidden/>
              </w:rPr>
              <w:instrText xml:space="preserve"> PAGEREF _Toc220253974 \h </w:instrText>
            </w:r>
            <w:r w:rsidR="00EE2943">
              <w:rPr>
                <w:noProof/>
                <w:webHidden/>
              </w:rPr>
            </w:r>
            <w:r w:rsidR="00EE2943">
              <w:rPr>
                <w:noProof/>
                <w:webHidden/>
              </w:rPr>
              <w:fldChar w:fldCharType="separate"/>
            </w:r>
            <w:r w:rsidR="00EE2943">
              <w:rPr>
                <w:noProof/>
                <w:webHidden/>
              </w:rPr>
              <w:t>51</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75" w:history="1">
            <w:r w:rsidR="00EE2943" w:rsidRPr="00906D05">
              <w:rPr>
                <w:rStyle w:val="Hyperlink"/>
                <w:noProof/>
              </w:rPr>
              <w:t>5.2 Summary of Key Findings</w:t>
            </w:r>
            <w:r w:rsidR="00EE2943">
              <w:rPr>
                <w:noProof/>
                <w:webHidden/>
              </w:rPr>
              <w:tab/>
            </w:r>
            <w:r w:rsidR="00EE2943">
              <w:rPr>
                <w:noProof/>
                <w:webHidden/>
              </w:rPr>
              <w:fldChar w:fldCharType="begin"/>
            </w:r>
            <w:r w:rsidR="00EE2943">
              <w:rPr>
                <w:noProof/>
                <w:webHidden/>
              </w:rPr>
              <w:instrText xml:space="preserve"> PAGEREF _Toc220253975 \h </w:instrText>
            </w:r>
            <w:r w:rsidR="00EE2943">
              <w:rPr>
                <w:noProof/>
                <w:webHidden/>
              </w:rPr>
            </w:r>
            <w:r w:rsidR="00EE2943">
              <w:rPr>
                <w:noProof/>
                <w:webHidden/>
              </w:rPr>
              <w:fldChar w:fldCharType="separate"/>
            </w:r>
            <w:r w:rsidR="00EE2943">
              <w:rPr>
                <w:noProof/>
                <w:webHidden/>
              </w:rPr>
              <w:t>51</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76" w:history="1">
            <w:r w:rsidR="00EE2943" w:rsidRPr="00906D05">
              <w:rPr>
                <w:rStyle w:val="Hyperlink"/>
                <w:noProof/>
              </w:rPr>
              <w:t>5.3 Discussion of Research Question 1</w:t>
            </w:r>
            <w:r w:rsidR="00EE2943">
              <w:rPr>
                <w:noProof/>
                <w:webHidden/>
              </w:rPr>
              <w:tab/>
            </w:r>
            <w:r w:rsidR="00EE2943">
              <w:rPr>
                <w:noProof/>
                <w:webHidden/>
              </w:rPr>
              <w:fldChar w:fldCharType="begin"/>
            </w:r>
            <w:r w:rsidR="00EE2943">
              <w:rPr>
                <w:noProof/>
                <w:webHidden/>
              </w:rPr>
              <w:instrText xml:space="preserve"> PAGEREF _Toc220253976 \h </w:instrText>
            </w:r>
            <w:r w:rsidR="00EE2943">
              <w:rPr>
                <w:noProof/>
                <w:webHidden/>
              </w:rPr>
            </w:r>
            <w:r w:rsidR="00EE2943">
              <w:rPr>
                <w:noProof/>
                <w:webHidden/>
              </w:rPr>
              <w:fldChar w:fldCharType="separate"/>
            </w:r>
            <w:r w:rsidR="00EE2943">
              <w:rPr>
                <w:noProof/>
                <w:webHidden/>
              </w:rPr>
              <w:t>52</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77" w:history="1">
            <w:r w:rsidR="00EE2943" w:rsidRPr="00906D05">
              <w:rPr>
                <w:rStyle w:val="Hyperlink"/>
                <w:noProof/>
              </w:rPr>
              <w:t>5.4 Discussion of Research Question 2</w:t>
            </w:r>
            <w:r w:rsidR="00EE2943">
              <w:rPr>
                <w:noProof/>
                <w:webHidden/>
              </w:rPr>
              <w:tab/>
            </w:r>
            <w:r w:rsidR="00EE2943">
              <w:rPr>
                <w:noProof/>
                <w:webHidden/>
              </w:rPr>
              <w:fldChar w:fldCharType="begin"/>
            </w:r>
            <w:r w:rsidR="00EE2943">
              <w:rPr>
                <w:noProof/>
                <w:webHidden/>
              </w:rPr>
              <w:instrText xml:space="preserve"> PAGEREF _Toc220253977 \h </w:instrText>
            </w:r>
            <w:r w:rsidR="00EE2943">
              <w:rPr>
                <w:noProof/>
                <w:webHidden/>
              </w:rPr>
            </w:r>
            <w:r w:rsidR="00EE2943">
              <w:rPr>
                <w:noProof/>
                <w:webHidden/>
              </w:rPr>
              <w:fldChar w:fldCharType="separate"/>
            </w:r>
            <w:r w:rsidR="00EE2943">
              <w:rPr>
                <w:noProof/>
                <w:webHidden/>
              </w:rPr>
              <w:t>53</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78" w:history="1">
            <w:r w:rsidR="00EE2943" w:rsidRPr="00906D05">
              <w:rPr>
                <w:rStyle w:val="Hyperlink"/>
                <w:noProof/>
              </w:rPr>
              <w:t>5.5 Discussion of Research Question 3</w:t>
            </w:r>
            <w:r w:rsidR="00EE2943">
              <w:rPr>
                <w:noProof/>
                <w:webHidden/>
              </w:rPr>
              <w:tab/>
            </w:r>
            <w:r w:rsidR="00EE2943">
              <w:rPr>
                <w:noProof/>
                <w:webHidden/>
              </w:rPr>
              <w:fldChar w:fldCharType="begin"/>
            </w:r>
            <w:r w:rsidR="00EE2943">
              <w:rPr>
                <w:noProof/>
                <w:webHidden/>
              </w:rPr>
              <w:instrText xml:space="preserve"> PAGEREF _Toc220253978 \h </w:instrText>
            </w:r>
            <w:r w:rsidR="00EE2943">
              <w:rPr>
                <w:noProof/>
                <w:webHidden/>
              </w:rPr>
            </w:r>
            <w:r w:rsidR="00EE2943">
              <w:rPr>
                <w:noProof/>
                <w:webHidden/>
              </w:rPr>
              <w:fldChar w:fldCharType="separate"/>
            </w:r>
            <w:r w:rsidR="00EE2943">
              <w:rPr>
                <w:noProof/>
                <w:webHidden/>
              </w:rPr>
              <w:t>54</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79" w:history="1">
            <w:r w:rsidR="00EE2943" w:rsidRPr="00906D05">
              <w:rPr>
                <w:rStyle w:val="Hyperlink"/>
                <w:noProof/>
              </w:rPr>
              <w:t>5.6 Contribution to Literature and Addressing the Research Gap</w:t>
            </w:r>
            <w:r w:rsidR="00EE2943">
              <w:rPr>
                <w:noProof/>
                <w:webHidden/>
              </w:rPr>
              <w:tab/>
            </w:r>
            <w:r w:rsidR="00EE2943">
              <w:rPr>
                <w:noProof/>
                <w:webHidden/>
              </w:rPr>
              <w:fldChar w:fldCharType="begin"/>
            </w:r>
            <w:r w:rsidR="00EE2943">
              <w:rPr>
                <w:noProof/>
                <w:webHidden/>
              </w:rPr>
              <w:instrText xml:space="preserve"> PAGEREF _Toc220253979 \h </w:instrText>
            </w:r>
            <w:r w:rsidR="00EE2943">
              <w:rPr>
                <w:noProof/>
                <w:webHidden/>
              </w:rPr>
            </w:r>
            <w:r w:rsidR="00EE2943">
              <w:rPr>
                <w:noProof/>
                <w:webHidden/>
              </w:rPr>
              <w:fldChar w:fldCharType="separate"/>
            </w:r>
            <w:r w:rsidR="00EE2943">
              <w:rPr>
                <w:noProof/>
                <w:webHidden/>
              </w:rPr>
              <w:t>55</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0" w:history="1">
            <w:r w:rsidR="00EE2943" w:rsidRPr="00906D05">
              <w:rPr>
                <w:rStyle w:val="Hyperlink"/>
                <w:noProof/>
              </w:rPr>
              <w:t>5.7 Chapter Summary</w:t>
            </w:r>
            <w:r w:rsidR="00EE2943">
              <w:rPr>
                <w:noProof/>
                <w:webHidden/>
              </w:rPr>
              <w:tab/>
            </w:r>
            <w:r w:rsidR="00EE2943">
              <w:rPr>
                <w:noProof/>
                <w:webHidden/>
              </w:rPr>
              <w:fldChar w:fldCharType="begin"/>
            </w:r>
            <w:r w:rsidR="00EE2943">
              <w:rPr>
                <w:noProof/>
                <w:webHidden/>
              </w:rPr>
              <w:instrText xml:space="preserve"> PAGEREF _Toc220253980 \h </w:instrText>
            </w:r>
            <w:r w:rsidR="00EE2943">
              <w:rPr>
                <w:noProof/>
                <w:webHidden/>
              </w:rPr>
            </w:r>
            <w:r w:rsidR="00EE2943">
              <w:rPr>
                <w:noProof/>
                <w:webHidden/>
              </w:rPr>
              <w:fldChar w:fldCharType="separate"/>
            </w:r>
            <w:r w:rsidR="00EE2943">
              <w:rPr>
                <w:noProof/>
                <w:webHidden/>
              </w:rPr>
              <w:t>56</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81" w:history="1">
            <w:r w:rsidR="00EE2943" w:rsidRPr="00906D05">
              <w:rPr>
                <w:rStyle w:val="Hyperlink"/>
                <w:noProof/>
              </w:rPr>
              <w:t>Chapter 6: Conclusion and Recommendations</w:t>
            </w:r>
            <w:r w:rsidR="00EE2943">
              <w:rPr>
                <w:noProof/>
                <w:webHidden/>
              </w:rPr>
              <w:tab/>
            </w:r>
            <w:r w:rsidR="00EE2943">
              <w:rPr>
                <w:noProof/>
                <w:webHidden/>
              </w:rPr>
              <w:fldChar w:fldCharType="begin"/>
            </w:r>
            <w:r w:rsidR="00EE2943">
              <w:rPr>
                <w:noProof/>
                <w:webHidden/>
              </w:rPr>
              <w:instrText xml:space="preserve"> PAGEREF _Toc220253981 \h </w:instrText>
            </w:r>
            <w:r w:rsidR="00EE2943">
              <w:rPr>
                <w:noProof/>
                <w:webHidden/>
              </w:rPr>
            </w:r>
            <w:r w:rsidR="00EE2943">
              <w:rPr>
                <w:noProof/>
                <w:webHidden/>
              </w:rPr>
              <w:fldChar w:fldCharType="separate"/>
            </w:r>
            <w:r w:rsidR="00EE2943">
              <w:rPr>
                <w:noProof/>
                <w:webHidden/>
              </w:rPr>
              <w:t>57</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2" w:history="1">
            <w:r w:rsidR="00EE2943" w:rsidRPr="00906D05">
              <w:rPr>
                <w:rStyle w:val="Hyperlink"/>
                <w:noProof/>
              </w:rPr>
              <w:t>6.1 Introduction</w:t>
            </w:r>
            <w:r w:rsidR="00EE2943">
              <w:rPr>
                <w:noProof/>
                <w:webHidden/>
              </w:rPr>
              <w:tab/>
            </w:r>
            <w:r w:rsidR="00EE2943">
              <w:rPr>
                <w:noProof/>
                <w:webHidden/>
              </w:rPr>
              <w:fldChar w:fldCharType="begin"/>
            </w:r>
            <w:r w:rsidR="00EE2943">
              <w:rPr>
                <w:noProof/>
                <w:webHidden/>
              </w:rPr>
              <w:instrText xml:space="preserve"> PAGEREF _Toc220253982 \h </w:instrText>
            </w:r>
            <w:r w:rsidR="00EE2943">
              <w:rPr>
                <w:noProof/>
                <w:webHidden/>
              </w:rPr>
            </w:r>
            <w:r w:rsidR="00EE2943">
              <w:rPr>
                <w:noProof/>
                <w:webHidden/>
              </w:rPr>
              <w:fldChar w:fldCharType="separate"/>
            </w:r>
            <w:r w:rsidR="00EE2943">
              <w:rPr>
                <w:noProof/>
                <w:webHidden/>
              </w:rPr>
              <w:t>57</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3" w:history="1">
            <w:r w:rsidR="00EE2943" w:rsidRPr="00906D05">
              <w:rPr>
                <w:rStyle w:val="Hyperlink"/>
                <w:noProof/>
              </w:rPr>
              <w:t>6.2 Summary of Key Findings</w:t>
            </w:r>
            <w:r w:rsidR="00EE2943">
              <w:rPr>
                <w:noProof/>
                <w:webHidden/>
              </w:rPr>
              <w:tab/>
            </w:r>
            <w:r w:rsidR="00EE2943">
              <w:rPr>
                <w:noProof/>
                <w:webHidden/>
              </w:rPr>
              <w:fldChar w:fldCharType="begin"/>
            </w:r>
            <w:r w:rsidR="00EE2943">
              <w:rPr>
                <w:noProof/>
                <w:webHidden/>
              </w:rPr>
              <w:instrText xml:space="preserve"> PAGEREF _Toc220253983 \h </w:instrText>
            </w:r>
            <w:r w:rsidR="00EE2943">
              <w:rPr>
                <w:noProof/>
                <w:webHidden/>
              </w:rPr>
            </w:r>
            <w:r w:rsidR="00EE2943">
              <w:rPr>
                <w:noProof/>
                <w:webHidden/>
              </w:rPr>
              <w:fldChar w:fldCharType="separate"/>
            </w:r>
            <w:r w:rsidR="00EE2943">
              <w:rPr>
                <w:noProof/>
                <w:webHidden/>
              </w:rPr>
              <w:t>57</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4" w:history="1">
            <w:r w:rsidR="00EE2943" w:rsidRPr="00906D05">
              <w:rPr>
                <w:rStyle w:val="Hyperlink"/>
                <w:noProof/>
              </w:rPr>
              <w:t>6.3 Research Questions Answered</w:t>
            </w:r>
            <w:r w:rsidR="00EE2943">
              <w:rPr>
                <w:noProof/>
                <w:webHidden/>
              </w:rPr>
              <w:tab/>
            </w:r>
            <w:r w:rsidR="00EE2943">
              <w:rPr>
                <w:noProof/>
                <w:webHidden/>
              </w:rPr>
              <w:fldChar w:fldCharType="begin"/>
            </w:r>
            <w:r w:rsidR="00EE2943">
              <w:rPr>
                <w:noProof/>
                <w:webHidden/>
              </w:rPr>
              <w:instrText xml:space="preserve"> PAGEREF _Toc220253984 \h </w:instrText>
            </w:r>
            <w:r w:rsidR="00EE2943">
              <w:rPr>
                <w:noProof/>
                <w:webHidden/>
              </w:rPr>
            </w:r>
            <w:r w:rsidR="00EE2943">
              <w:rPr>
                <w:noProof/>
                <w:webHidden/>
              </w:rPr>
              <w:fldChar w:fldCharType="separate"/>
            </w:r>
            <w:r w:rsidR="00EE2943">
              <w:rPr>
                <w:noProof/>
                <w:webHidden/>
              </w:rPr>
              <w:t>58</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5" w:history="1">
            <w:r w:rsidR="00EE2943" w:rsidRPr="00906D05">
              <w:rPr>
                <w:rStyle w:val="Hyperlink"/>
                <w:noProof/>
              </w:rPr>
              <w:t>6.4 Contribution to Theory</w:t>
            </w:r>
            <w:r w:rsidR="00EE2943">
              <w:rPr>
                <w:noProof/>
                <w:webHidden/>
              </w:rPr>
              <w:tab/>
            </w:r>
            <w:r w:rsidR="00EE2943">
              <w:rPr>
                <w:noProof/>
                <w:webHidden/>
              </w:rPr>
              <w:fldChar w:fldCharType="begin"/>
            </w:r>
            <w:r w:rsidR="00EE2943">
              <w:rPr>
                <w:noProof/>
                <w:webHidden/>
              </w:rPr>
              <w:instrText xml:space="preserve"> PAGEREF _Toc220253985 \h </w:instrText>
            </w:r>
            <w:r w:rsidR="00EE2943">
              <w:rPr>
                <w:noProof/>
                <w:webHidden/>
              </w:rPr>
            </w:r>
            <w:r w:rsidR="00EE2943">
              <w:rPr>
                <w:noProof/>
                <w:webHidden/>
              </w:rPr>
              <w:fldChar w:fldCharType="separate"/>
            </w:r>
            <w:r w:rsidR="00EE2943">
              <w:rPr>
                <w:noProof/>
                <w:webHidden/>
              </w:rPr>
              <w:t>59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6" w:history="1">
            <w:r w:rsidR="00EE2943" w:rsidRPr="00906D05">
              <w:rPr>
                <w:rStyle w:val="Hyperlink"/>
                <w:noProof/>
              </w:rPr>
              <w:t>6.5 Practical Recommendations</w:t>
            </w:r>
            <w:r w:rsidR="00EE2943">
              <w:rPr>
                <w:noProof/>
                <w:webHidden/>
              </w:rPr>
              <w:tab/>
            </w:r>
            <w:r w:rsidR="00EE2943">
              <w:rPr>
                <w:noProof/>
                <w:webHidden/>
              </w:rPr>
              <w:fldChar w:fldCharType="begin"/>
            </w:r>
            <w:r w:rsidR="00EE2943">
              <w:rPr>
                <w:noProof/>
                <w:webHidden/>
              </w:rPr>
              <w:instrText xml:space="preserve"> PAGEREF _Toc220253986 \h </w:instrText>
            </w:r>
            <w:r w:rsidR="00EE2943">
              <w:rPr>
                <w:noProof/>
                <w:webHidden/>
              </w:rPr>
            </w:r>
            <w:r w:rsidR="00EE2943">
              <w:rPr>
                <w:noProof/>
                <w:webHidden/>
              </w:rPr>
              <w:fldChar w:fldCharType="separate"/>
            </w:r>
            <w:r w:rsidR="00EE2943">
              <w:rPr>
                <w:noProof/>
                <w:webHidden/>
              </w:rPr>
              <w:t>59</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7" w:history="1">
            <w:r w:rsidR="00EE2943" w:rsidRPr="00906D05">
              <w:rPr>
                <w:rStyle w:val="Hyperlink"/>
                <w:noProof/>
              </w:rPr>
              <w:t>6.6 Limitations of the Study</w:t>
            </w:r>
            <w:r w:rsidR="00EE2943">
              <w:rPr>
                <w:noProof/>
                <w:webHidden/>
              </w:rPr>
              <w:tab/>
            </w:r>
            <w:r w:rsidR="00EE2943">
              <w:rPr>
                <w:noProof/>
                <w:webHidden/>
              </w:rPr>
              <w:fldChar w:fldCharType="begin"/>
            </w:r>
            <w:r w:rsidR="00EE2943">
              <w:rPr>
                <w:noProof/>
                <w:webHidden/>
              </w:rPr>
              <w:instrText xml:space="preserve"> PAGEREF _Toc220253987 \h </w:instrText>
            </w:r>
            <w:r w:rsidR="00EE2943">
              <w:rPr>
                <w:noProof/>
                <w:webHidden/>
              </w:rPr>
            </w:r>
            <w:r w:rsidR="00EE2943">
              <w:rPr>
                <w:noProof/>
                <w:webHidden/>
              </w:rPr>
              <w:fldChar w:fldCharType="separate"/>
            </w:r>
            <w:r w:rsidR="00EE2943">
              <w:rPr>
                <w:noProof/>
                <w:webHidden/>
              </w:rPr>
              <w:t>60</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8" w:history="1">
            <w:r w:rsidR="00EE2943" w:rsidRPr="00906D05">
              <w:rPr>
                <w:rStyle w:val="Hyperlink"/>
                <w:noProof/>
              </w:rPr>
              <w:t>6.7 Directions for Future Research</w:t>
            </w:r>
            <w:r w:rsidR="00EE2943">
              <w:rPr>
                <w:noProof/>
                <w:webHidden/>
              </w:rPr>
              <w:tab/>
            </w:r>
            <w:r w:rsidR="00EE2943">
              <w:rPr>
                <w:noProof/>
                <w:webHidden/>
              </w:rPr>
              <w:fldChar w:fldCharType="begin"/>
            </w:r>
            <w:r w:rsidR="00EE2943">
              <w:rPr>
                <w:noProof/>
                <w:webHidden/>
              </w:rPr>
              <w:instrText xml:space="preserve"> PAGEREF _Toc220253988 \h </w:instrText>
            </w:r>
            <w:r w:rsidR="00EE2943">
              <w:rPr>
                <w:noProof/>
                <w:webHidden/>
              </w:rPr>
            </w:r>
            <w:r w:rsidR="00EE2943">
              <w:rPr>
                <w:noProof/>
                <w:webHidden/>
              </w:rPr>
              <w:fldChar w:fldCharType="separate"/>
            </w:r>
            <w:r w:rsidR="00EE2943">
              <w:rPr>
                <w:noProof/>
                <w:webHidden/>
              </w:rPr>
              <w:t>60</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89" w:history="1">
            <w:r w:rsidR="00EE2943" w:rsidRPr="00906D05">
              <w:rPr>
                <w:rStyle w:val="Hyperlink"/>
                <w:noProof/>
              </w:rPr>
              <w:t>6.8 Final Reflection</w:t>
            </w:r>
            <w:r w:rsidR="00EE2943">
              <w:rPr>
                <w:noProof/>
                <w:webHidden/>
              </w:rPr>
              <w:tab/>
            </w:r>
            <w:r w:rsidR="00EE2943">
              <w:rPr>
                <w:noProof/>
                <w:webHidden/>
              </w:rPr>
              <w:fldChar w:fldCharType="begin"/>
            </w:r>
            <w:r w:rsidR="00EE2943">
              <w:rPr>
                <w:noProof/>
                <w:webHidden/>
              </w:rPr>
              <w:instrText xml:space="preserve"> PAGEREF _Toc220253989 \h </w:instrText>
            </w:r>
            <w:r w:rsidR="00EE2943">
              <w:rPr>
                <w:noProof/>
                <w:webHidden/>
              </w:rPr>
            </w:r>
            <w:r w:rsidR="00EE2943">
              <w:rPr>
                <w:noProof/>
                <w:webHidden/>
              </w:rPr>
              <w:fldChar w:fldCharType="separate"/>
            </w:r>
            <w:r w:rsidR="00EE2943">
              <w:rPr>
                <w:noProof/>
                <w:webHidden/>
              </w:rPr>
              <w:t>61</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90" w:history="1">
            <w:r w:rsidR="00EE2943" w:rsidRPr="00906D05">
              <w:rPr>
                <w:rStyle w:val="Hyperlink"/>
                <w:noProof/>
              </w:rPr>
              <w:t>Reference List</w:t>
            </w:r>
            <w:r w:rsidR="00EE2943">
              <w:rPr>
                <w:noProof/>
                <w:webHidden/>
              </w:rPr>
              <w:tab/>
            </w:r>
            <w:r w:rsidR="00EE2943">
              <w:rPr>
                <w:noProof/>
                <w:webHidden/>
              </w:rPr>
              <w:fldChar w:fldCharType="begin"/>
            </w:r>
            <w:r w:rsidR="00EE2943">
              <w:rPr>
                <w:noProof/>
                <w:webHidden/>
              </w:rPr>
              <w:instrText xml:space="preserve"> PAGEREF _Toc220253990 \h </w:instrText>
            </w:r>
            <w:r w:rsidR="00EE2943">
              <w:rPr>
                <w:noProof/>
                <w:webHidden/>
              </w:rPr>
            </w:r>
            <w:r w:rsidR="00EE2943">
              <w:rPr>
                <w:noProof/>
                <w:webHidden/>
              </w:rPr>
              <w:fldChar w:fldCharType="separate"/>
            </w:r>
            <w:r w:rsidR="00EE2943">
              <w:rPr>
                <w:noProof/>
                <w:webHidden/>
              </w:rPr>
              <w:t>62</w:t>
            </w:r>
            <w:r w:rsidR="00EE2943">
              <w:rPr>
                <w:noProof/>
                <w:webHidden/>
              </w:rPr>
              <w:fldChar w:fldCharType="end"/>
            </w:r>
          </w:hyperlink>
        </w:p>
        <w:p w:rsidR="00EE2943" w:rsidRDefault="00B92DF8" w:rsidP="00EE2943">
          <w:pPr>
            <w:pStyle w:val="TOC1"/>
            <w:tabs>
              <w:tab w:val="right" w:leader="dot" w:pos="9017"/>
            </w:tabs>
            <w:rPr>
              <w:rFonts w:asciiTheme="minorHAnsi" w:eastAsiaTheme="minorEastAsia" w:hAnsiTheme="minorHAnsi"/>
              <w:noProof/>
              <w:color w:val="auto"/>
              <w:sz w:val="22"/>
            </w:rPr>
          </w:pPr>
          <w:hyperlink w:anchor="_Toc220253991" w:history="1">
            <w:r w:rsidR="00EE2943" w:rsidRPr="00906D05">
              <w:rPr>
                <w:rStyle w:val="Hyperlink"/>
                <w:noProof/>
              </w:rPr>
              <w:t>Appendices</w:t>
            </w:r>
            <w:r w:rsidR="00EE2943">
              <w:rPr>
                <w:noProof/>
                <w:webHidden/>
              </w:rPr>
              <w:tab/>
            </w:r>
            <w:r w:rsidR="00EE2943">
              <w:rPr>
                <w:noProof/>
                <w:webHidden/>
              </w:rPr>
              <w:fldChar w:fldCharType="begin"/>
            </w:r>
            <w:r w:rsidR="00EE2943">
              <w:rPr>
                <w:noProof/>
                <w:webHidden/>
              </w:rPr>
              <w:instrText xml:space="preserve"> PAGEREF _Toc220253991 \h </w:instrText>
            </w:r>
            <w:r w:rsidR="00EE2943">
              <w:rPr>
                <w:noProof/>
                <w:webHidden/>
              </w:rPr>
            </w:r>
            <w:r w:rsidR="00EE2943">
              <w:rPr>
                <w:noProof/>
                <w:webHidden/>
              </w:rPr>
              <w:fldChar w:fldCharType="separate"/>
            </w:r>
            <w:r w:rsidR="00EE2943">
              <w:rPr>
                <w:noProof/>
                <w:webHidden/>
              </w:rPr>
              <w:t>70</w:t>
            </w:r>
            <w:r w:rsidR="00EE2943">
              <w:rPr>
                <w:noProof/>
                <w:webHidden/>
              </w:rPr>
              <w:fldChar w:fldCharType="end"/>
            </w:r>
          </w:hyperlink>
        </w:p>
        <w:p w:rsidR="00EE2943" w:rsidRDefault="00B92DF8" w:rsidP="00EE2943">
          <w:pPr>
            <w:pStyle w:val="TOC2"/>
            <w:tabs>
              <w:tab w:val="right" w:leader="dot" w:pos="9017"/>
            </w:tabs>
            <w:rPr>
              <w:rFonts w:asciiTheme="minorHAnsi" w:eastAsiaTheme="minorEastAsia" w:hAnsiTheme="minorHAnsi"/>
              <w:noProof/>
              <w:color w:val="auto"/>
              <w:sz w:val="22"/>
            </w:rPr>
          </w:pPr>
          <w:hyperlink w:anchor="_Toc220253992" w:history="1">
            <w:r w:rsidR="00EE2943" w:rsidRPr="00906D05">
              <w:rPr>
                <w:rStyle w:val="Hyperlink"/>
                <w:noProof/>
              </w:rPr>
              <w:t>Appendix 1: Ethics Approval Form</w:t>
            </w:r>
            <w:r w:rsidR="00EE2943">
              <w:rPr>
                <w:noProof/>
                <w:webHidden/>
              </w:rPr>
              <w:tab/>
            </w:r>
            <w:r w:rsidR="00EE2943">
              <w:rPr>
                <w:noProof/>
                <w:webHidden/>
              </w:rPr>
              <w:fldChar w:fldCharType="begin"/>
            </w:r>
            <w:r w:rsidR="00EE2943">
              <w:rPr>
                <w:noProof/>
                <w:webHidden/>
              </w:rPr>
              <w:instrText xml:space="preserve"> PAGEREF _Toc220253992 \h </w:instrText>
            </w:r>
            <w:r w:rsidR="00EE2943">
              <w:rPr>
                <w:noProof/>
                <w:webHidden/>
              </w:rPr>
            </w:r>
            <w:r w:rsidR="00EE2943">
              <w:rPr>
                <w:noProof/>
                <w:webHidden/>
              </w:rPr>
              <w:fldChar w:fldCharType="separate"/>
            </w:r>
            <w:r w:rsidR="00EE2943">
              <w:rPr>
                <w:noProof/>
                <w:webHidden/>
              </w:rPr>
              <w:t>70</w:t>
            </w:r>
            <w:r w:rsidR="00EE2943">
              <w:rPr>
                <w:noProof/>
                <w:webHidden/>
              </w:rPr>
              <w:fldChar w:fldCharType="end"/>
            </w:r>
          </w:hyperlink>
        </w:p>
        <w:p w:rsidR="00EE2943" w:rsidRDefault="00EE2943" w:rsidP="00EE2943">
          <w:r>
            <w:rPr>
              <w:b/>
              <w:bCs/>
              <w:noProof/>
            </w:rPr>
            <w:fldChar w:fldCharType="end"/>
          </w:r>
        </w:p>
      </w:sdtContent>
    </w:sdt>
    <w:p w:rsidR="00EE2943" w:rsidRDefault="00EE2943" w:rsidP="00EE2943">
      <w:r>
        <w:br w:type="page"/>
      </w:r>
    </w:p>
    <w:p w:rsidR="00EE2943" w:rsidRDefault="00EE2943" w:rsidP="00EE2943">
      <w:pPr>
        <w:pStyle w:val="Heading1"/>
      </w:pPr>
      <w:bookmarkStart w:id="3" w:name="_Toc220253929"/>
      <w:r w:rsidRPr="007E3A70">
        <w:lastRenderedPageBreak/>
        <w:t>List of Figures</w:t>
      </w:r>
      <w:bookmarkEnd w:id="3"/>
    </w:p>
    <w:p w:rsidR="00EE2943" w:rsidRDefault="00EE2943" w:rsidP="00EE2943">
      <w:r w:rsidRPr="00E85F3D">
        <w:t>Figure 1: Importance of Customer Retention (</w:t>
      </w:r>
      <w:proofErr w:type="spellStart"/>
      <w:r w:rsidRPr="00E85F3D">
        <w:t>GeeksforGeeks</w:t>
      </w:r>
      <w:proofErr w:type="spellEnd"/>
      <w:r w:rsidRPr="00E85F3D">
        <w:t xml:space="preserve">, </w:t>
      </w:r>
      <w:proofErr w:type="gramStart"/>
      <w:r w:rsidRPr="00E85F3D">
        <w:t>2025)</w:t>
      </w:r>
      <w:r>
        <w:t>…</w:t>
      </w:r>
      <w:proofErr w:type="gramEnd"/>
      <w:r>
        <w:t>…………………….11</w:t>
      </w:r>
    </w:p>
    <w:p w:rsidR="00EE2943" w:rsidRDefault="00EE2943" w:rsidP="00EE2943">
      <w:r w:rsidRPr="00E74C69">
        <w:t>Figure 2: Characteristics of Promotion (</w:t>
      </w:r>
      <w:proofErr w:type="spellStart"/>
      <w:r w:rsidRPr="00E74C69">
        <w:t>GeeksforGeeks</w:t>
      </w:r>
      <w:proofErr w:type="spellEnd"/>
      <w:r w:rsidRPr="00E74C69">
        <w:t xml:space="preserve">, </w:t>
      </w:r>
      <w:proofErr w:type="gramStart"/>
      <w:r w:rsidRPr="00E74C69">
        <w:t>2025)</w:t>
      </w:r>
      <w:r>
        <w:t>…</w:t>
      </w:r>
      <w:proofErr w:type="gramEnd"/>
      <w:r>
        <w:t>…………………………... 16</w:t>
      </w:r>
    </w:p>
    <w:p w:rsidR="00EE2943" w:rsidRDefault="00EE2943" w:rsidP="00EE2943">
      <w:r w:rsidRPr="00395E3C">
        <w:t xml:space="preserve">Figure 3: TESCO </w:t>
      </w:r>
      <w:proofErr w:type="spellStart"/>
      <w:r w:rsidRPr="00395E3C">
        <w:t>Clubcard</w:t>
      </w:r>
      <w:proofErr w:type="spellEnd"/>
      <w:r w:rsidRPr="00395E3C">
        <w:t xml:space="preserve"> Look (McGuire, </w:t>
      </w:r>
      <w:proofErr w:type="gramStart"/>
      <w:r w:rsidRPr="00395E3C">
        <w:t>2025)</w:t>
      </w:r>
      <w:r>
        <w:t>…</w:t>
      </w:r>
      <w:proofErr w:type="gramEnd"/>
      <w:r>
        <w:t>……………………………………… 20</w:t>
      </w:r>
    </w:p>
    <w:p w:rsidR="00EE2943" w:rsidRDefault="00EE2943" w:rsidP="00EE2943">
      <w:r w:rsidRPr="008F44FF">
        <w:t xml:space="preserve">Figure 4: ASDA Rewards (Sheldon, </w:t>
      </w:r>
      <w:proofErr w:type="gramStart"/>
      <w:r w:rsidRPr="008F44FF">
        <w:t>2024)</w:t>
      </w:r>
      <w:r>
        <w:t>…</w:t>
      </w:r>
      <w:proofErr w:type="gramEnd"/>
      <w:r>
        <w:t>……………………………………………….. 23</w:t>
      </w:r>
    </w:p>
    <w:p w:rsidR="00EE2943" w:rsidRDefault="00EE2943" w:rsidP="00EE2943">
      <w:r w:rsidRPr="00D200C8">
        <w:t xml:space="preserve">Figure 5: Sainsbury's Nectar card Reward (Harris, </w:t>
      </w:r>
      <w:proofErr w:type="gramStart"/>
      <w:r w:rsidRPr="00D200C8">
        <w:t>2020)</w:t>
      </w:r>
      <w:r>
        <w:t>…</w:t>
      </w:r>
      <w:proofErr w:type="gramEnd"/>
      <w:r>
        <w:t>………………………………... 24</w:t>
      </w:r>
    </w:p>
    <w:p w:rsidR="00EE2943" w:rsidRDefault="00EE2943" w:rsidP="00EE2943">
      <w:r w:rsidRPr="00F95245">
        <w:t>Figure 6: The Ladder of Loyalty (</w:t>
      </w:r>
      <w:proofErr w:type="spellStart"/>
      <w:r w:rsidRPr="00F95245">
        <w:t>Castaldo</w:t>
      </w:r>
      <w:proofErr w:type="spellEnd"/>
      <w:r w:rsidRPr="00F95245">
        <w:t xml:space="preserve">, </w:t>
      </w:r>
      <w:proofErr w:type="gramStart"/>
      <w:r w:rsidRPr="00F95245">
        <w:t>2024)</w:t>
      </w:r>
      <w:r>
        <w:t>…</w:t>
      </w:r>
      <w:proofErr w:type="gramEnd"/>
      <w:r>
        <w:t>……………………………………….. 27</w:t>
      </w:r>
    </w:p>
    <w:p w:rsidR="00EE2943" w:rsidRDefault="00EE2943" w:rsidP="00EE2943">
      <w:r w:rsidRPr="00AD6097">
        <w:t xml:space="preserve">Figure 7: </w:t>
      </w:r>
      <w:r w:rsidRPr="00B134BC">
        <w:t xml:space="preserve">Grocery Market Share in Saunders’ Research Onion (Kantar, </w:t>
      </w:r>
      <w:proofErr w:type="gramStart"/>
      <w:r w:rsidRPr="00B134BC">
        <w:t>2025)</w:t>
      </w:r>
      <w:r>
        <w:t>…</w:t>
      </w:r>
      <w:proofErr w:type="gramEnd"/>
      <w:r>
        <w:t>………….. 29</w:t>
      </w:r>
    </w:p>
    <w:p w:rsidR="00EE2943" w:rsidRDefault="00EE2943" w:rsidP="00EE2943">
      <w:r>
        <w:br w:type="page"/>
      </w:r>
    </w:p>
    <w:p w:rsidR="00EE2943" w:rsidRDefault="00EE2943" w:rsidP="00EE2943">
      <w:pPr>
        <w:pStyle w:val="Heading1"/>
      </w:pPr>
      <w:bookmarkStart w:id="4" w:name="_Toc220253930"/>
      <w:r>
        <w:lastRenderedPageBreak/>
        <w:t xml:space="preserve">List of </w:t>
      </w:r>
      <w:r w:rsidRPr="007E3A70">
        <w:t>Tables</w:t>
      </w:r>
      <w:bookmarkEnd w:id="4"/>
    </w:p>
    <w:p w:rsidR="00EE2943" w:rsidRDefault="00EE2943" w:rsidP="00EE2943">
      <w:r w:rsidRPr="00EF2282">
        <w:t>Table 1: Overview of Data Sources and Documents</w:t>
      </w:r>
      <w:r>
        <w:t>………………………………………… 40</w:t>
      </w:r>
    </w:p>
    <w:p w:rsidR="00EE2943" w:rsidRDefault="00EE2943" w:rsidP="00EE2943">
      <w:r w:rsidRPr="00233CDD">
        <w:t>Table 2: Summary of Key Variables</w:t>
      </w:r>
      <w:r>
        <w:t>………………………………………………………… 42</w:t>
      </w:r>
    </w:p>
    <w:p w:rsidR="00EE2943" w:rsidRDefault="00EE2943" w:rsidP="00EE2943">
      <w:r w:rsidRPr="00DB539D">
        <w:t>Table 3: Revenue by Supermarket (2023–</w:t>
      </w:r>
      <w:proofErr w:type="gramStart"/>
      <w:r w:rsidRPr="00DB539D">
        <w:t>2025)</w:t>
      </w:r>
      <w:r>
        <w:t>…</w:t>
      </w:r>
      <w:proofErr w:type="gramEnd"/>
      <w:r>
        <w:t>…………………………………………. 45</w:t>
      </w:r>
    </w:p>
    <w:p w:rsidR="00EE2943" w:rsidRDefault="00EE2943" w:rsidP="00EE2943">
      <w:r w:rsidRPr="00DB539D">
        <w:t>Table 4: Operating Profit and Margins</w:t>
      </w:r>
      <w:r>
        <w:t>……………………………………………………… 45</w:t>
      </w:r>
    </w:p>
    <w:p w:rsidR="00EE2943" w:rsidRDefault="00EE2943" w:rsidP="00EE2943">
      <w:r w:rsidRPr="009B0143">
        <w:t>Table 5: Market Share Comparison (%)</w:t>
      </w:r>
      <w:r>
        <w:t>…………………………………………………</w:t>
      </w:r>
      <w:proofErr w:type="gramStart"/>
      <w:r>
        <w:t>…..</w:t>
      </w:r>
      <w:proofErr w:type="gramEnd"/>
      <w:r>
        <w:t xml:space="preserve"> 47</w:t>
      </w:r>
    </w:p>
    <w:p w:rsidR="00EE2943" w:rsidRDefault="00EE2943" w:rsidP="00EE2943">
      <w:r w:rsidRPr="00C03C7D">
        <w:t>Table 6: Loyalty Pricing and Retention-Related Indicators</w:t>
      </w:r>
      <w:r>
        <w:t>…………………………………. 48</w:t>
      </w:r>
    </w:p>
    <w:p w:rsidR="00EE2943" w:rsidRDefault="00EE2943" w:rsidP="00EE2943">
      <w:r>
        <w:br w:type="page"/>
      </w:r>
    </w:p>
    <w:p w:rsidR="00EE2943" w:rsidRDefault="00EE2943" w:rsidP="00EE2943">
      <w:pPr>
        <w:pStyle w:val="Heading1"/>
      </w:pPr>
      <w:bookmarkStart w:id="5" w:name="_Toc220253931"/>
      <w:r>
        <w:lastRenderedPageBreak/>
        <w:t>List of Abbreviations</w:t>
      </w:r>
      <w:bookmarkEnd w:id="5"/>
      <w:r>
        <w:t xml:space="preserve"> </w:t>
      </w:r>
    </w:p>
    <w:tbl>
      <w:tblPr>
        <w:tblStyle w:val="TableGrid"/>
        <w:tblW w:w="0" w:type="auto"/>
        <w:tblLook w:val="04A0" w:firstRow="1" w:lastRow="0" w:firstColumn="1" w:lastColumn="0" w:noHBand="0" w:noVBand="1"/>
      </w:tblPr>
      <w:tblGrid>
        <w:gridCol w:w="3256"/>
        <w:gridCol w:w="5761"/>
      </w:tblGrid>
      <w:tr w:rsidR="00EE2943" w:rsidTr="00865765">
        <w:tc>
          <w:tcPr>
            <w:tcW w:w="3256" w:type="dxa"/>
            <w:shd w:val="clear" w:color="auto" w:fill="A8D08D" w:themeFill="accent6" w:themeFillTint="99"/>
          </w:tcPr>
          <w:p w:rsidR="00EE2943" w:rsidRPr="00E37827" w:rsidRDefault="00EE2943" w:rsidP="00865765">
            <w:pPr>
              <w:jc w:val="center"/>
              <w:rPr>
                <w:b/>
              </w:rPr>
            </w:pPr>
            <w:r w:rsidRPr="00E37827">
              <w:rPr>
                <w:b/>
              </w:rPr>
              <w:t>Abbreviation</w:t>
            </w:r>
          </w:p>
        </w:tc>
        <w:tc>
          <w:tcPr>
            <w:tcW w:w="5761" w:type="dxa"/>
            <w:shd w:val="clear" w:color="auto" w:fill="A8D08D" w:themeFill="accent6" w:themeFillTint="99"/>
          </w:tcPr>
          <w:p w:rsidR="00EE2943" w:rsidRPr="00E37827" w:rsidRDefault="00EE2943" w:rsidP="00865765">
            <w:pPr>
              <w:jc w:val="center"/>
              <w:rPr>
                <w:b/>
              </w:rPr>
            </w:pPr>
            <w:r w:rsidRPr="00E37827">
              <w:rPr>
                <w:b/>
              </w:rPr>
              <w:t>Full Form</w:t>
            </w:r>
          </w:p>
        </w:tc>
      </w:tr>
      <w:tr w:rsidR="00EE2943" w:rsidTr="00865765">
        <w:tc>
          <w:tcPr>
            <w:tcW w:w="3256" w:type="dxa"/>
          </w:tcPr>
          <w:p w:rsidR="00EE2943" w:rsidRDefault="00EE2943" w:rsidP="00865765">
            <w:pPr>
              <w:jc w:val="center"/>
            </w:pPr>
            <w:r w:rsidRPr="00E37827">
              <w:t>CMA</w:t>
            </w:r>
          </w:p>
        </w:tc>
        <w:tc>
          <w:tcPr>
            <w:tcW w:w="5761" w:type="dxa"/>
          </w:tcPr>
          <w:p w:rsidR="00EE2943" w:rsidRDefault="00EE2943" w:rsidP="00865765">
            <w:pPr>
              <w:jc w:val="center"/>
            </w:pPr>
            <w:r w:rsidRPr="00E37827">
              <w:t>Competition and Markets Authority</w:t>
            </w:r>
          </w:p>
        </w:tc>
      </w:tr>
      <w:tr w:rsidR="00EE2943" w:rsidTr="00865765">
        <w:tc>
          <w:tcPr>
            <w:tcW w:w="3256" w:type="dxa"/>
          </w:tcPr>
          <w:p w:rsidR="00EE2943" w:rsidRDefault="00EE2943" w:rsidP="00865765">
            <w:pPr>
              <w:jc w:val="center"/>
            </w:pPr>
            <w:r w:rsidRPr="00E37827">
              <w:t>CEBR</w:t>
            </w:r>
          </w:p>
        </w:tc>
        <w:tc>
          <w:tcPr>
            <w:tcW w:w="5761" w:type="dxa"/>
          </w:tcPr>
          <w:p w:rsidR="00EE2943" w:rsidRDefault="00EE2943" w:rsidP="00865765">
            <w:pPr>
              <w:jc w:val="center"/>
            </w:pPr>
            <w:r w:rsidRPr="00E37827">
              <w:t>Centre for Economics and Business Research</w:t>
            </w:r>
          </w:p>
        </w:tc>
      </w:tr>
      <w:tr w:rsidR="00EE2943" w:rsidTr="00865765">
        <w:tc>
          <w:tcPr>
            <w:tcW w:w="3256" w:type="dxa"/>
          </w:tcPr>
          <w:p w:rsidR="00EE2943" w:rsidRDefault="00EE2943" w:rsidP="00865765">
            <w:pPr>
              <w:jc w:val="center"/>
            </w:pPr>
            <w:r w:rsidRPr="00E37827">
              <w:t>LFL</w:t>
            </w:r>
          </w:p>
        </w:tc>
        <w:tc>
          <w:tcPr>
            <w:tcW w:w="5761" w:type="dxa"/>
          </w:tcPr>
          <w:p w:rsidR="00EE2943" w:rsidRDefault="00EE2943" w:rsidP="00865765">
            <w:pPr>
              <w:jc w:val="center"/>
            </w:pPr>
            <w:r w:rsidRPr="00E37827">
              <w:t>Like-for-Like (sales)</w:t>
            </w:r>
          </w:p>
        </w:tc>
      </w:tr>
      <w:tr w:rsidR="00EE2943" w:rsidTr="00865765">
        <w:tc>
          <w:tcPr>
            <w:tcW w:w="3256" w:type="dxa"/>
          </w:tcPr>
          <w:p w:rsidR="00EE2943" w:rsidRPr="00E37827" w:rsidRDefault="00EE2943" w:rsidP="00865765">
            <w:pPr>
              <w:jc w:val="center"/>
            </w:pPr>
            <w:r>
              <w:t>RQ</w:t>
            </w:r>
          </w:p>
        </w:tc>
        <w:tc>
          <w:tcPr>
            <w:tcW w:w="5761" w:type="dxa"/>
          </w:tcPr>
          <w:p w:rsidR="00EE2943" w:rsidRPr="00E37827" w:rsidRDefault="00EE2943" w:rsidP="00865765">
            <w:pPr>
              <w:jc w:val="center"/>
            </w:pPr>
            <w:r>
              <w:t>Research Question</w:t>
            </w:r>
          </w:p>
        </w:tc>
      </w:tr>
    </w:tbl>
    <w:p w:rsidR="00EE2943" w:rsidRDefault="00EE2943" w:rsidP="00EE2943">
      <w:r>
        <w:br w:type="page"/>
      </w:r>
    </w:p>
    <w:p w:rsidR="00EE2943" w:rsidRDefault="00EE2943" w:rsidP="00EE2943">
      <w:pPr>
        <w:pStyle w:val="Heading1"/>
      </w:pPr>
      <w:bookmarkStart w:id="6" w:name="_Toc220253932"/>
      <w:r w:rsidRPr="007E3A70">
        <w:lastRenderedPageBreak/>
        <w:t>Glossary</w:t>
      </w:r>
      <w:bookmarkEnd w:id="6"/>
      <w:r w:rsidRPr="007E3A70">
        <w:t xml:space="preserve"> </w:t>
      </w:r>
    </w:p>
    <w:tbl>
      <w:tblPr>
        <w:tblStyle w:val="TableGrid"/>
        <w:tblW w:w="0" w:type="auto"/>
        <w:tblLook w:val="04A0" w:firstRow="1" w:lastRow="0" w:firstColumn="1" w:lastColumn="0" w:noHBand="0" w:noVBand="1"/>
      </w:tblPr>
      <w:tblGrid>
        <w:gridCol w:w="3256"/>
        <w:gridCol w:w="5761"/>
      </w:tblGrid>
      <w:tr w:rsidR="00EE2943" w:rsidTr="00865765">
        <w:tc>
          <w:tcPr>
            <w:tcW w:w="3256" w:type="dxa"/>
            <w:shd w:val="clear" w:color="auto" w:fill="A8D08D" w:themeFill="accent6" w:themeFillTint="99"/>
          </w:tcPr>
          <w:p w:rsidR="00EE2943" w:rsidRPr="00D63375" w:rsidRDefault="00EE2943" w:rsidP="00865765">
            <w:pPr>
              <w:jc w:val="center"/>
              <w:rPr>
                <w:b/>
              </w:rPr>
            </w:pPr>
            <w:r w:rsidRPr="00D63375">
              <w:rPr>
                <w:b/>
              </w:rPr>
              <w:t>Term</w:t>
            </w:r>
          </w:p>
        </w:tc>
        <w:tc>
          <w:tcPr>
            <w:tcW w:w="5761" w:type="dxa"/>
            <w:shd w:val="clear" w:color="auto" w:fill="A8D08D" w:themeFill="accent6" w:themeFillTint="99"/>
          </w:tcPr>
          <w:p w:rsidR="00EE2943" w:rsidRPr="00D63375" w:rsidRDefault="00EE2943" w:rsidP="00865765">
            <w:pPr>
              <w:jc w:val="center"/>
              <w:rPr>
                <w:b/>
              </w:rPr>
            </w:pPr>
            <w:r w:rsidRPr="00D63375">
              <w:rPr>
                <w:b/>
              </w:rPr>
              <w:t>Definition</w:t>
            </w:r>
          </w:p>
        </w:tc>
      </w:tr>
      <w:tr w:rsidR="00EE2943" w:rsidTr="00865765">
        <w:tc>
          <w:tcPr>
            <w:tcW w:w="3256" w:type="dxa"/>
          </w:tcPr>
          <w:p w:rsidR="00EE2943" w:rsidRDefault="00EE2943" w:rsidP="00865765">
            <w:r w:rsidRPr="00D63375">
              <w:t>Everyday Low Pricing (EDLP)</w:t>
            </w:r>
          </w:p>
        </w:tc>
        <w:tc>
          <w:tcPr>
            <w:tcW w:w="5761" w:type="dxa"/>
          </w:tcPr>
          <w:p w:rsidR="00EE2943" w:rsidRDefault="00EE2943" w:rsidP="00865765">
            <w:r w:rsidRPr="00D63375">
              <w:t>A pricing strategy that offers consistently low prices without frequent short-term promotions.</w:t>
            </w:r>
          </w:p>
        </w:tc>
      </w:tr>
      <w:tr w:rsidR="00EE2943" w:rsidTr="00865765">
        <w:tc>
          <w:tcPr>
            <w:tcW w:w="3256" w:type="dxa"/>
          </w:tcPr>
          <w:p w:rsidR="00EE2943" w:rsidRDefault="00EE2943" w:rsidP="00865765">
            <w:r w:rsidRPr="00D63375">
              <w:t>Loyalty Scheme</w:t>
            </w:r>
          </w:p>
        </w:tc>
        <w:tc>
          <w:tcPr>
            <w:tcW w:w="5761" w:type="dxa"/>
          </w:tcPr>
          <w:p w:rsidR="00EE2943" w:rsidRDefault="00EE2943" w:rsidP="00865765">
            <w:r w:rsidRPr="00D63375">
              <w:t xml:space="preserve">A structured </w:t>
            </w:r>
            <w:proofErr w:type="spellStart"/>
            <w:r w:rsidRPr="00D63375">
              <w:t>programme</w:t>
            </w:r>
            <w:proofErr w:type="spellEnd"/>
            <w:r w:rsidRPr="00D63375">
              <w:t xml:space="preserve"> that rewards customers for repeated purchasing, often through discounts or rewards.</w:t>
            </w:r>
          </w:p>
        </w:tc>
      </w:tr>
      <w:tr w:rsidR="00EE2943" w:rsidTr="00865765">
        <w:tc>
          <w:tcPr>
            <w:tcW w:w="3256" w:type="dxa"/>
          </w:tcPr>
          <w:p w:rsidR="00EE2943" w:rsidRDefault="00EE2943" w:rsidP="00865765">
            <w:r w:rsidRPr="00D63375">
              <w:t>Value Perception</w:t>
            </w:r>
          </w:p>
        </w:tc>
        <w:tc>
          <w:tcPr>
            <w:tcW w:w="5761" w:type="dxa"/>
          </w:tcPr>
          <w:p w:rsidR="00EE2943" w:rsidRDefault="00EE2943" w:rsidP="00865765">
            <w:r w:rsidRPr="00D63375">
              <w:t>The customer’s overall assessment of the benefits received relative to the costs incurred.</w:t>
            </w:r>
          </w:p>
        </w:tc>
      </w:tr>
      <w:tr w:rsidR="00EE2943" w:rsidTr="00865765">
        <w:tc>
          <w:tcPr>
            <w:tcW w:w="3256" w:type="dxa"/>
          </w:tcPr>
          <w:p w:rsidR="00EE2943" w:rsidRDefault="00EE2943" w:rsidP="00865765">
            <w:r w:rsidRPr="00D63375">
              <w:t>Cashback Rewards</w:t>
            </w:r>
          </w:p>
        </w:tc>
        <w:tc>
          <w:tcPr>
            <w:tcW w:w="5761" w:type="dxa"/>
          </w:tcPr>
          <w:p w:rsidR="00EE2943" w:rsidRDefault="00EE2943" w:rsidP="00865765">
            <w:r w:rsidRPr="00D63375">
              <w:t xml:space="preserve">A promotional mechanism </w:t>
            </w:r>
            <w:r>
              <w:t xml:space="preserve">in which customers receive a percentage of their </w:t>
            </w:r>
            <w:r w:rsidRPr="00D63375">
              <w:t>spending back as credit for future purchases.</w:t>
            </w:r>
          </w:p>
        </w:tc>
      </w:tr>
      <w:tr w:rsidR="00EE2943" w:rsidTr="00865765">
        <w:tc>
          <w:tcPr>
            <w:tcW w:w="3256" w:type="dxa"/>
          </w:tcPr>
          <w:p w:rsidR="00EE2943" w:rsidRDefault="00EE2943" w:rsidP="00865765">
            <w:proofErr w:type="spellStart"/>
            <w:r w:rsidRPr="00D63375">
              <w:t>Behavioural</w:t>
            </w:r>
            <w:proofErr w:type="spellEnd"/>
            <w:r w:rsidRPr="00D63375">
              <w:t xml:space="preserve"> Loyalty</w:t>
            </w:r>
          </w:p>
        </w:tc>
        <w:tc>
          <w:tcPr>
            <w:tcW w:w="5761" w:type="dxa"/>
          </w:tcPr>
          <w:p w:rsidR="00EE2943" w:rsidRDefault="00EE2943" w:rsidP="00865765">
            <w:r w:rsidRPr="00D63375">
              <w:t xml:space="preserve">Customer loyalty </w:t>
            </w:r>
            <w:r>
              <w:t xml:space="preserve">is </w:t>
            </w:r>
            <w:r w:rsidRPr="00D63375">
              <w:t xml:space="preserve">reflected through repeated purchasing </w:t>
            </w:r>
            <w:proofErr w:type="spellStart"/>
            <w:r w:rsidRPr="00D63375">
              <w:t>behaviour</w:t>
            </w:r>
            <w:proofErr w:type="spellEnd"/>
            <w:r w:rsidRPr="00D63375">
              <w:t xml:space="preserve"> rather than emotional attachment or attitudes.</w:t>
            </w:r>
          </w:p>
        </w:tc>
      </w:tr>
      <w:tr w:rsidR="00EE2943" w:rsidTr="00865765">
        <w:tc>
          <w:tcPr>
            <w:tcW w:w="3256" w:type="dxa"/>
          </w:tcPr>
          <w:p w:rsidR="00EE2943" w:rsidRDefault="00EE2943" w:rsidP="00865765">
            <w:r w:rsidRPr="00D63375">
              <w:t>Customer Retention</w:t>
            </w:r>
          </w:p>
        </w:tc>
        <w:tc>
          <w:tcPr>
            <w:tcW w:w="5761" w:type="dxa"/>
          </w:tcPr>
          <w:p w:rsidR="00EE2943" w:rsidRDefault="00EE2943" w:rsidP="00865765">
            <w:r w:rsidRPr="00D63375">
              <w:t>The ability of a firm to keep customers purchasing from the same retailer over time.</w:t>
            </w:r>
          </w:p>
        </w:tc>
      </w:tr>
    </w:tbl>
    <w:p w:rsidR="00EE2943" w:rsidRDefault="00EE2943" w:rsidP="00EE2943">
      <w:r>
        <w:br w:type="page"/>
      </w:r>
    </w:p>
    <w:p w:rsidR="00EE2943" w:rsidRDefault="00EE2943" w:rsidP="00EE2943">
      <w:pPr>
        <w:pStyle w:val="Heading1"/>
      </w:pPr>
      <w:bookmarkStart w:id="7" w:name="_Toc220253933"/>
      <w:r>
        <w:lastRenderedPageBreak/>
        <w:t>Chapter 1: Introduction</w:t>
      </w:r>
      <w:bookmarkEnd w:id="7"/>
      <w:r>
        <w:t xml:space="preserve"> </w:t>
      </w:r>
    </w:p>
    <w:p w:rsidR="00EE2943" w:rsidRDefault="00EE2943" w:rsidP="00EE2943">
      <w:pPr>
        <w:pStyle w:val="Heading2"/>
      </w:pPr>
      <w:bookmarkStart w:id="8" w:name="_Toc220253934"/>
      <w:r>
        <w:t xml:space="preserve">1.1 </w:t>
      </w:r>
      <w:r w:rsidRPr="002A4CE7">
        <w:t>Background to the Study</w:t>
      </w:r>
      <w:bookmarkEnd w:id="8"/>
      <w:r w:rsidRPr="002A4CE7">
        <w:t xml:space="preserve"> </w:t>
      </w:r>
    </w:p>
    <w:p w:rsidR="00EE2943" w:rsidRDefault="00EE2943" w:rsidP="00EE2943">
      <w:r w:rsidRPr="002B06D3">
        <w:t xml:space="preserve">The UK </w:t>
      </w:r>
      <w:r>
        <w:t xml:space="preserve">supermarket market </w:t>
      </w:r>
      <w:r w:rsidRPr="002B06D3">
        <w:t xml:space="preserve">has been dominated over time by Tesco, Sainsbury, </w:t>
      </w:r>
      <w:proofErr w:type="spellStart"/>
      <w:r w:rsidRPr="002B06D3">
        <w:t>Asda</w:t>
      </w:r>
      <w:proofErr w:type="spellEnd"/>
      <w:r w:rsidRPr="002B06D3">
        <w:t xml:space="preserve">, and </w:t>
      </w:r>
      <w:proofErr w:type="spellStart"/>
      <w:r w:rsidRPr="002B06D3">
        <w:t>Morrisons</w:t>
      </w:r>
      <w:proofErr w:type="spellEnd"/>
      <w:r w:rsidRPr="002B06D3">
        <w:t>.</w:t>
      </w:r>
      <w:r>
        <w:t xml:space="preserve"> They </w:t>
      </w:r>
      <w:r w:rsidRPr="00CE4208">
        <w:t xml:space="preserve">are all competing </w:t>
      </w:r>
      <w:r>
        <w:t xml:space="preserve">for the same share of the market amid rising operational costs, changing consumer purchasing </w:t>
      </w:r>
      <w:proofErr w:type="spellStart"/>
      <w:r>
        <w:t>behaviour</w:t>
      </w:r>
      <w:proofErr w:type="spellEnd"/>
      <w:r>
        <w:t xml:space="preserve">, and greater price sensitivity. Over the last decade, price promotions have been a key strategic weapon in supermarkets' </w:t>
      </w:r>
      <w:proofErr w:type="spellStart"/>
      <w:r>
        <w:t>armoury</w:t>
      </w:r>
      <w:proofErr w:type="spellEnd"/>
      <w:r>
        <w:t xml:space="preserve">, especially as many households remain under economic pressure, making them more responsive to price movements (ONS, 2024). Promotions such as temporary price cuts, value pricing, loyalty-linked discounts, and </w:t>
      </w:r>
      <w:proofErr w:type="spellStart"/>
      <w:r>
        <w:t>multibuy</w:t>
      </w:r>
      <w:proofErr w:type="spellEnd"/>
      <w:r>
        <w:t xml:space="preserve"> offers are significant in deciding whether to buy and where to purchase </w:t>
      </w:r>
      <w:r w:rsidRPr="00646F03">
        <w:t>(</w:t>
      </w:r>
      <w:proofErr w:type="spellStart"/>
      <w:r w:rsidRPr="00646F03">
        <w:t>Riboldazzi</w:t>
      </w:r>
      <w:proofErr w:type="spellEnd"/>
      <w:r w:rsidRPr="00646F03">
        <w:t xml:space="preserve">, </w:t>
      </w:r>
      <w:proofErr w:type="spellStart"/>
      <w:r w:rsidRPr="00646F03">
        <w:t>Capriello</w:t>
      </w:r>
      <w:proofErr w:type="spellEnd"/>
      <w:r w:rsidRPr="00646F03">
        <w:t xml:space="preserve"> and Martin, 2021)</w:t>
      </w:r>
      <w:r>
        <w:t>.</w:t>
      </w:r>
    </w:p>
    <w:p w:rsidR="00EE2943" w:rsidRDefault="00EE2943" w:rsidP="00EE2943">
      <w:r>
        <w:t xml:space="preserve">Academic research on the topic has consistently found that price promotions can immediately increase sales by leveraging perceived savings and reducing cognitive effort in the purchasing decision </w:t>
      </w:r>
      <w:r w:rsidRPr="004702FD">
        <w:t>(</w:t>
      </w:r>
      <w:proofErr w:type="spellStart"/>
      <w:r w:rsidRPr="004702FD">
        <w:t>Isojärvi</w:t>
      </w:r>
      <w:proofErr w:type="spellEnd"/>
      <w:r w:rsidRPr="004702FD">
        <w:t xml:space="preserve"> and </w:t>
      </w:r>
      <w:proofErr w:type="spellStart"/>
      <w:r w:rsidRPr="004702FD">
        <w:t>Aspara</w:t>
      </w:r>
      <w:proofErr w:type="spellEnd"/>
      <w:r w:rsidRPr="004702FD">
        <w:t>, 2023)</w:t>
      </w:r>
      <w:r>
        <w:t xml:space="preserve">. There is debate over whether such promotional activity is effective at retaining customers long-term, or whether short-term promotions are what cause shoppers to switch stores based on the deal being offered. In recent years there has been a growing trend in which the Big Four have begun to link promotional activity with loyalty </w:t>
      </w:r>
      <w:proofErr w:type="spellStart"/>
      <w:r>
        <w:t>programmes</w:t>
      </w:r>
      <w:proofErr w:type="spellEnd"/>
      <w:r>
        <w:t xml:space="preserve">, such as Tesco </w:t>
      </w:r>
      <w:proofErr w:type="spellStart"/>
      <w:r>
        <w:t>Clubcard</w:t>
      </w:r>
      <w:proofErr w:type="spellEnd"/>
      <w:r>
        <w:t xml:space="preserve"> Prices, Sainsbury's Nectar Prices, </w:t>
      </w:r>
      <w:proofErr w:type="spellStart"/>
      <w:r>
        <w:t>Asda</w:t>
      </w:r>
      <w:proofErr w:type="spellEnd"/>
      <w:r>
        <w:t xml:space="preserve"> Rewards and the </w:t>
      </w:r>
      <w:proofErr w:type="spellStart"/>
      <w:r>
        <w:t>Morrisons</w:t>
      </w:r>
      <w:proofErr w:type="spellEnd"/>
      <w:r>
        <w:t xml:space="preserve"> More Card and the targeted discounts and </w:t>
      </w:r>
      <w:proofErr w:type="spellStart"/>
      <w:r>
        <w:t>personalised</w:t>
      </w:r>
      <w:proofErr w:type="spellEnd"/>
      <w:r>
        <w:t xml:space="preserve"> rewards offered as part of these </w:t>
      </w:r>
      <w:proofErr w:type="spellStart"/>
      <w:r>
        <w:t>programmes</w:t>
      </w:r>
      <w:proofErr w:type="spellEnd"/>
      <w:r>
        <w:t xml:space="preserve"> are designed to encourage repeat purchasing and increase attachment to the brand (Grewal and </w:t>
      </w:r>
      <w:proofErr w:type="spellStart"/>
      <w:r>
        <w:t>Roggeveen</w:t>
      </w:r>
      <w:proofErr w:type="spellEnd"/>
      <w:r>
        <w:t>, 2020).</w:t>
      </w:r>
    </w:p>
    <w:p w:rsidR="00EE2943" w:rsidRDefault="00EE2943" w:rsidP="00EE2943">
      <w:pPr>
        <w:jc w:val="center"/>
      </w:pPr>
      <w:r>
        <w:rPr>
          <w:noProof/>
        </w:rPr>
        <w:drawing>
          <wp:inline distT="0" distB="0" distL="0" distR="0" wp14:anchorId="7BFDC33B" wp14:editId="51379995">
            <wp:extent cx="3764280" cy="2310610"/>
            <wp:effectExtent l="19050" t="19050" r="26670" b="139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portance-of-Customer-Retention-copy.jpg"/>
                    <pic:cNvPicPr/>
                  </pic:nvPicPr>
                  <pic:blipFill>
                    <a:blip r:embed="rId10">
                      <a:extLst>
                        <a:ext uri="{28A0092B-C50C-407E-A947-70E740481C1C}">
                          <a14:useLocalDpi xmlns:a14="http://schemas.microsoft.com/office/drawing/2010/main" val="0"/>
                        </a:ext>
                      </a:extLst>
                    </a:blip>
                    <a:stretch>
                      <a:fillRect/>
                    </a:stretch>
                  </pic:blipFill>
                  <pic:spPr>
                    <a:xfrm>
                      <a:off x="0" y="0"/>
                      <a:ext cx="3803811" cy="2334875"/>
                    </a:xfrm>
                    <a:prstGeom prst="rect">
                      <a:avLst/>
                    </a:prstGeom>
                    <a:ln w="3175">
                      <a:solidFill>
                        <a:sysClr val="windowText" lastClr="000000"/>
                      </a:solidFill>
                    </a:ln>
                  </pic:spPr>
                </pic:pic>
              </a:graphicData>
            </a:graphic>
          </wp:inline>
        </w:drawing>
      </w:r>
    </w:p>
    <w:p w:rsidR="00EE2943" w:rsidRPr="00072779" w:rsidRDefault="00EE2943" w:rsidP="00EE2943">
      <w:pPr>
        <w:jc w:val="center"/>
        <w:rPr>
          <w:i/>
        </w:rPr>
      </w:pPr>
      <w:r w:rsidRPr="00072779">
        <w:rPr>
          <w:i/>
        </w:rPr>
        <w:t>Figure</w:t>
      </w:r>
      <w:r>
        <w:rPr>
          <w:i/>
        </w:rPr>
        <w:t xml:space="preserve"> 1</w:t>
      </w:r>
      <w:r w:rsidRPr="00072779">
        <w:rPr>
          <w:i/>
        </w:rPr>
        <w:t>: Importance of Customer Retention (</w:t>
      </w:r>
      <w:proofErr w:type="spellStart"/>
      <w:r w:rsidRPr="00072779">
        <w:rPr>
          <w:i/>
        </w:rPr>
        <w:t>GeeksforGeeks</w:t>
      </w:r>
      <w:proofErr w:type="spellEnd"/>
      <w:r w:rsidRPr="00072779">
        <w:rPr>
          <w:i/>
        </w:rPr>
        <w:t>, 2025).</w:t>
      </w:r>
    </w:p>
    <w:p w:rsidR="00EE2943" w:rsidRDefault="00EE2943" w:rsidP="00EE2943">
      <w:r>
        <w:lastRenderedPageBreak/>
        <w:t xml:space="preserve">Industry reports state that such loyalty-linked promotions have enabled supermarkets not only to gain more positive value perceptions but to obtain more strategic customer data, allowing them to make better decisions (Tesco PLC, 2025). Despite these advancements, there is insufficient evidence in the literature on how effective price promotions are at sustaining retention in the major UK supermarkets. </w:t>
      </w:r>
      <w:r w:rsidRPr="008C63DA">
        <w:t>This gap</w:t>
      </w:r>
      <w:r>
        <w:t xml:space="preserve"> makes it imperative to measure the effectiveness of the promotional strategies adopted by the Big Four companies and determine whether they are developing long-term customer loyalty or primarily generating short-term </w:t>
      </w:r>
      <w:proofErr w:type="spellStart"/>
      <w:r>
        <w:t>behavioural</w:t>
      </w:r>
      <w:proofErr w:type="spellEnd"/>
      <w:r>
        <w:t xml:space="preserve"> responses</w:t>
      </w:r>
      <w:r w:rsidRPr="008C63DA">
        <w:t xml:space="preserve"> in the retail setting.</w:t>
      </w:r>
    </w:p>
    <w:p w:rsidR="00EE2943" w:rsidRDefault="00EE2943" w:rsidP="00EE2943">
      <w:pPr>
        <w:pStyle w:val="Heading2"/>
      </w:pPr>
      <w:bookmarkStart w:id="9" w:name="_Toc220253935"/>
      <w:r>
        <w:t xml:space="preserve">1.2 </w:t>
      </w:r>
      <w:r w:rsidRPr="00486A76">
        <w:t>Research Problem Statement</w:t>
      </w:r>
      <w:bookmarkEnd w:id="9"/>
    </w:p>
    <w:p w:rsidR="00EE2943" w:rsidRDefault="00EE2943" w:rsidP="00EE2943">
      <w:r w:rsidRPr="00C22075">
        <w:t xml:space="preserve">Although price promotions are </w:t>
      </w:r>
      <w:r>
        <w:t>widely used in the big UN supermarkets, it is unclear whether this tendency leads to greater customer retention or is simply short-term</w:t>
      </w:r>
      <w:r w:rsidRPr="00C22075">
        <w:t xml:space="preserve"> purchasing </w:t>
      </w:r>
      <w:proofErr w:type="spellStart"/>
      <w:r w:rsidRPr="00C22075">
        <w:t>behaviour</w:t>
      </w:r>
      <w:proofErr w:type="spellEnd"/>
      <w:r w:rsidRPr="00C22075">
        <w:t xml:space="preserve">. Existing research has demonstrated that promotions can </w:t>
      </w:r>
      <w:r>
        <w:t>increase sales volume</w:t>
      </w:r>
      <w:r w:rsidRPr="00C22075">
        <w:t xml:space="preserve">. Still, little is known </w:t>
      </w:r>
      <w:r>
        <w:t>about whether they would work in generating long-term loyalty in a mature, highly competitive retail</w:t>
      </w:r>
      <w:r w:rsidRPr="00C22075">
        <w:t xml:space="preserve"> environment such as that of Tesco, Sainsbury's, </w:t>
      </w:r>
      <w:proofErr w:type="spellStart"/>
      <w:r w:rsidRPr="00C22075">
        <w:t>Asda</w:t>
      </w:r>
      <w:proofErr w:type="spellEnd"/>
      <w:r w:rsidRPr="00C22075">
        <w:t xml:space="preserve"> and </w:t>
      </w:r>
      <w:proofErr w:type="spellStart"/>
      <w:r w:rsidRPr="00C22075">
        <w:t>Morrisons</w:t>
      </w:r>
      <w:proofErr w:type="spellEnd"/>
      <w:r w:rsidRPr="00C22075">
        <w:t xml:space="preserve">. The </w:t>
      </w:r>
      <w:r>
        <w:t xml:space="preserve">greater emphasis on the benefits of loyalty-linked pricing (i.e. </w:t>
      </w:r>
      <w:proofErr w:type="spellStart"/>
      <w:r>
        <w:t>Clubcard</w:t>
      </w:r>
      <w:proofErr w:type="spellEnd"/>
      <w:r>
        <w:t xml:space="preserve"> Prices, Nectar Prices, </w:t>
      </w:r>
      <w:proofErr w:type="spellStart"/>
      <w:r>
        <w:t>Asda</w:t>
      </w:r>
      <w:proofErr w:type="spellEnd"/>
      <w:r>
        <w:t xml:space="preserve"> Rewards and </w:t>
      </w:r>
      <w:proofErr w:type="spellStart"/>
      <w:r>
        <w:t>Morrisons</w:t>
      </w:r>
      <w:proofErr w:type="spellEnd"/>
      <w:r>
        <w:t xml:space="preserve"> More Card) indicates a strategic intention to build</w:t>
      </w:r>
      <w:r w:rsidRPr="00C22075">
        <w:t xml:space="preserve"> repeat business. </w:t>
      </w:r>
      <w:r w:rsidRPr="00AE6606">
        <w:t xml:space="preserve">Still, </w:t>
      </w:r>
      <w:r>
        <w:t>not enough research has been conducted on</w:t>
      </w:r>
      <w:r w:rsidRPr="00AE6606">
        <w:t xml:space="preserve"> the long-term efficacy of such customer retention schemes. Furthermore, economic pressures and changing customer expectations may </w:t>
      </w:r>
      <w:r>
        <w:t>affect customer responses to promotional activities,</w:t>
      </w:r>
      <w:r w:rsidRPr="00AE6606">
        <w:t xml:space="preserve"> making retention outcomes difficult to forecast. </w:t>
      </w:r>
      <w:r w:rsidRPr="00580C03">
        <w:t>This identifies a distinct research problem</w:t>
      </w:r>
      <w:r>
        <w:t>: to isolate and examine whether price promotions make a significant contribution to sustaining customer loyalty in the UK supermarket sector, or whether their impacts are purely</w:t>
      </w:r>
      <w:r w:rsidRPr="00580C03">
        <w:t xml:space="preserve"> transactional and transitory.</w:t>
      </w:r>
    </w:p>
    <w:p w:rsidR="00EE2943" w:rsidRDefault="00EE2943" w:rsidP="00EE2943">
      <w:pPr>
        <w:pStyle w:val="Heading2"/>
      </w:pPr>
      <w:bookmarkStart w:id="10" w:name="_Toc220253936"/>
      <w:r>
        <w:t xml:space="preserve">1.3 </w:t>
      </w:r>
      <w:r w:rsidRPr="005C738B">
        <w:t>Aim, Objectives, and Research Questions</w:t>
      </w:r>
      <w:bookmarkEnd w:id="10"/>
    </w:p>
    <w:p w:rsidR="00EE2943" w:rsidRDefault="00EE2943" w:rsidP="00EE2943">
      <w:pPr>
        <w:rPr>
          <w:b/>
        </w:rPr>
      </w:pPr>
      <w:r w:rsidRPr="003869F1">
        <w:rPr>
          <w:b/>
        </w:rPr>
        <w:t>Aim</w:t>
      </w:r>
    </w:p>
    <w:p w:rsidR="00EE2943" w:rsidRDefault="00EE2943" w:rsidP="00EE2943">
      <w:r w:rsidRPr="000472C3">
        <w:t>To determine how useful price promotions can be in retaining customers in UK supermarkets.</w:t>
      </w:r>
    </w:p>
    <w:p w:rsidR="00EE2943" w:rsidRDefault="00EE2943" w:rsidP="00EE2943">
      <w:pPr>
        <w:rPr>
          <w:b/>
        </w:rPr>
      </w:pPr>
      <w:r w:rsidRPr="003869F1">
        <w:rPr>
          <w:b/>
        </w:rPr>
        <w:t>Research Objectives</w:t>
      </w:r>
    </w:p>
    <w:p w:rsidR="00EE2943" w:rsidRDefault="00EE2943" w:rsidP="00EE2943">
      <w:pPr>
        <w:pStyle w:val="ListParagraph"/>
        <w:numPr>
          <w:ilvl w:val="0"/>
          <w:numId w:val="4"/>
        </w:numPr>
      </w:pPr>
      <w:r>
        <w:t>To establish some general price promotion strategies applied by UK supermarkets.</w:t>
      </w:r>
    </w:p>
    <w:p w:rsidR="00EE2943" w:rsidRDefault="00EE2943" w:rsidP="00EE2943">
      <w:pPr>
        <w:pStyle w:val="ListParagraph"/>
        <w:numPr>
          <w:ilvl w:val="0"/>
          <w:numId w:val="4"/>
        </w:numPr>
      </w:pPr>
      <w:r>
        <w:t>To study the customer reaction to price promotions.</w:t>
      </w:r>
    </w:p>
    <w:p w:rsidR="00EE2943" w:rsidRDefault="00EE2943" w:rsidP="00EE2943">
      <w:pPr>
        <w:pStyle w:val="ListParagraph"/>
        <w:numPr>
          <w:ilvl w:val="0"/>
          <w:numId w:val="4"/>
        </w:numPr>
      </w:pPr>
      <w:r>
        <w:t>To examine whether these promotions can create long-term customer loyalty.</w:t>
      </w:r>
    </w:p>
    <w:p w:rsidR="00EE2943" w:rsidRDefault="00EE2943" w:rsidP="00EE2943">
      <w:pPr>
        <w:spacing w:line="259" w:lineRule="auto"/>
        <w:jc w:val="left"/>
        <w:rPr>
          <w:b/>
        </w:rPr>
      </w:pPr>
      <w:r>
        <w:rPr>
          <w:b/>
        </w:rPr>
        <w:br w:type="page"/>
      </w:r>
    </w:p>
    <w:p w:rsidR="00EE2943" w:rsidRDefault="00EE2943" w:rsidP="00EE2943">
      <w:pPr>
        <w:rPr>
          <w:b/>
        </w:rPr>
      </w:pPr>
      <w:r w:rsidRPr="003869F1">
        <w:rPr>
          <w:b/>
        </w:rPr>
        <w:lastRenderedPageBreak/>
        <w:t>Research Questions</w:t>
      </w:r>
    </w:p>
    <w:p w:rsidR="00EE2943" w:rsidRDefault="00EE2943" w:rsidP="00EE2943">
      <w:pPr>
        <w:pStyle w:val="ListParagraph"/>
        <w:numPr>
          <w:ilvl w:val="0"/>
          <w:numId w:val="3"/>
        </w:numPr>
      </w:pPr>
      <w:r>
        <w:t>What are the impacts of price promotions on customer retention?</w:t>
      </w:r>
    </w:p>
    <w:p w:rsidR="00EE2943" w:rsidRDefault="00EE2943" w:rsidP="00EE2943">
      <w:pPr>
        <w:pStyle w:val="ListParagraph"/>
        <w:numPr>
          <w:ilvl w:val="0"/>
          <w:numId w:val="3"/>
        </w:numPr>
      </w:pPr>
      <w:r>
        <w:t>What are the best promotional tactics?</w:t>
      </w:r>
    </w:p>
    <w:p w:rsidR="00EE2943" w:rsidRPr="003869F1" w:rsidRDefault="00EE2943" w:rsidP="00EE2943">
      <w:pPr>
        <w:pStyle w:val="ListParagraph"/>
        <w:numPr>
          <w:ilvl w:val="0"/>
          <w:numId w:val="3"/>
        </w:numPr>
      </w:pPr>
      <w:r>
        <w:t>Are price promotions conducive to long-term loyalty?</w:t>
      </w:r>
    </w:p>
    <w:p w:rsidR="00EE2943" w:rsidRDefault="00EE2943" w:rsidP="00EE2943">
      <w:pPr>
        <w:pStyle w:val="Heading2"/>
      </w:pPr>
      <w:bookmarkStart w:id="11" w:name="_Toc220253937"/>
      <w:r>
        <w:t xml:space="preserve">1.4 </w:t>
      </w:r>
      <w:r w:rsidRPr="00774914">
        <w:t>Rationale / Significance of the Study</w:t>
      </w:r>
      <w:bookmarkEnd w:id="11"/>
    </w:p>
    <w:p w:rsidR="00EE2943" w:rsidRDefault="00EE2943" w:rsidP="00EE2943">
      <w:r>
        <w:t xml:space="preserve">Understanding the effectiveness of price promotions in retaining customers is increasingly important to the UK supermarket sector, where competition remains intense within the Big Four: Tesco, Sainsbury, </w:t>
      </w:r>
      <w:proofErr w:type="spellStart"/>
      <w:r>
        <w:t>Asda</w:t>
      </w:r>
      <w:proofErr w:type="spellEnd"/>
      <w:r>
        <w:t xml:space="preserve"> and </w:t>
      </w:r>
      <w:proofErr w:type="spellStart"/>
      <w:r>
        <w:t>Morrisons</w:t>
      </w:r>
      <w:proofErr w:type="spellEnd"/>
      <w:r>
        <w:t xml:space="preserve"> and where consumer </w:t>
      </w:r>
      <w:proofErr w:type="spellStart"/>
      <w:r>
        <w:t>behaviour</w:t>
      </w:r>
      <w:proofErr w:type="spellEnd"/>
      <w:r>
        <w:t xml:space="preserve"> is highly price sensitive. As household experience financial pressures continue, promotional activity has become a defining factor affecting store choice and repeat purchasing (ONS, 2024). Although price promotions are used extensively, there is little clarity on whether they actually build loyalty in the long run or merely drive short-term sales spikes through immediate savings (</w:t>
      </w:r>
      <w:proofErr w:type="spellStart"/>
      <w:r>
        <w:t>Isojärvi</w:t>
      </w:r>
      <w:proofErr w:type="spellEnd"/>
      <w:r>
        <w:t xml:space="preserve"> and </w:t>
      </w:r>
      <w:proofErr w:type="spellStart"/>
      <w:r>
        <w:t>Aspara</w:t>
      </w:r>
      <w:proofErr w:type="spellEnd"/>
      <w:r>
        <w:t>, 2023).</w:t>
      </w:r>
    </w:p>
    <w:p w:rsidR="00EE2943" w:rsidRDefault="00EE2943" w:rsidP="00EE2943">
      <w:r w:rsidRPr="001736DC">
        <w:t xml:space="preserve">The research is significant as it assesses how </w:t>
      </w:r>
      <w:r>
        <w:t xml:space="preserve">loyalty-related promotions, e.g. drive customer retention effectiveness, </w:t>
      </w:r>
      <w:proofErr w:type="spellStart"/>
      <w:r>
        <w:t>Clubcard</w:t>
      </w:r>
      <w:proofErr w:type="spellEnd"/>
      <w:r>
        <w:t xml:space="preserve"> Prices, Nectar Prices, </w:t>
      </w:r>
      <w:proofErr w:type="spellStart"/>
      <w:r>
        <w:t>Asda</w:t>
      </w:r>
      <w:proofErr w:type="spellEnd"/>
      <w:r>
        <w:t xml:space="preserve"> Rewards, and More Card offers, for which empirical evidence is</w:t>
      </w:r>
      <w:r w:rsidRPr="001736DC">
        <w:t xml:space="preserve"> underdeveloped in the UK market (Grewal and </w:t>
      </w:r>
      <w:proofErr w:type="spellStart"/>
      <w:r w:rsidRPr="001736DC">
        <w:t>Roggeveen</w:t>
      </w:r>
      <w:proofErr w:type="spellEnd"/>
      <w:r w:rsidRPr="001736DC">
        <w:t xml:space="preserve">, 2020). </w:t>
      </w:r>
      <w:r w:rsidRPr="002B65FB">
        <w:t xml:space="preserve">The findings will assist supermarket managers </w:t>
      </w:r>
      <w:r>
        <w:t>in developing promotion strategies based on relational, rather than transactional, marketing that trigger</w:t>
      </w:r>
      <w:r w:rsidRPr="002B65FB">
        <w:t xml:space="preserve"> deal-seeking </w:t>
      </w:r>
      <w:proofErr w:type="spellStart"/>
      <w:r w:rsidRPr="002B65FB">
        <w:t>behaviour</w:t>
      </w:r>
      <w:proofErr w:type="spellEnd"/>
      <w:r w:rsidRPr="002B65FB">
        <w:t xml:space="preserve">. The research fills </w:t>
      </w:r>
      <w:proofErr w:type="gramStart"/>
      <w:r>
        <w:t>gaps</w:t>
      </w:r>
      <w:proofErr w:type="gramEnd"/>
      <w:r>
        <w:t xml:space="preserve"> in the literature on the nature of marketing in the retail industry, customer loyalty,</w:t>
      </w:r>
      <w:r w:rsidRPr="002B65FB">
        <w:t xml:space="preserve"> and marketing strategies by discussing under-researched </w:t>
      </w:r>
      <w:proofErr w:type="spellStart"/>
      <w:r w:rsidRPr="002B65FB">
        <w:t>behavioural</w:t>
      </w:r>
      <w:proofErr w:type="spellEnd"/>
      <w:r w:rsidRPr="002B65FB">
        <w:t xml:space="preserve"> outcomes. </w:t>
      </w:r>
      <w:r>
        <w:t xml:space="preserve">In volatile industry settings, the importance of keeping promotions (theoretically and practically) should be </w:t>
      </w:r>
      <w:proofErr w:type="spellStart"/>
      <w:r>
        <w:t>recognised</w:t>
      </w:r>
      <w:proofErr w:type="spellEnd"/>
      <w:r w:rsidRPr="002B65FB">
        <w:t>.</w:t>
      </w:r>
    </w:p>
    <w:p w:rsidR="00EE2943" w:rsidRDefault="00EE2943" w:rsidP="00EE2943">
      <w:pPr>
        <w:pStyle w:val="Heading2"/>
      </w:pPr>
      <w:bookmarkStart w:id="12" w:name="_Toc220253938"/>
      <w:r w:rsidRPr="00D42E99">
        <w:t>1.5 Research Methodology</w:t>
      </w:r>
      <w:bookmarkEnd w:id="12"/>
    </w:p>
    <w:p w:rsidR="00EE2943" w:rsidRDefault="00EE2943" w:rsidP="00EE2943">
      <w:r>
        <w:t xml:space="preserve">It will be a secondary quantitative study examining the financial and strategic performance of the major UK supermarket retailers. It assumes a deductive approach, in which current theories of competition, pricing, and </w:t>
      </w:r>
      <w:proofErr w:type="spellStart"/>
      <w:r>
        <w:t>organisational</w:t>
      </w:r>
      <w:proofErr w:type="spellEnd"/>
      <w:r>
        <w:t xml:space="preserve"> performance are applied to industry data. The research is based on a pragmatic philosophy that presupposes the use of numerical data from authoritative sources and draws conclusions that are theoretically justified and practically implementable.</w:t>
      </w:r>
    </w:p>
    <w:p w:rsidR="00EE2943" w:rsidRDefault="00EE2943" w:rsidP="00EE2943">
      <w:r>
        <w:t xml:space="preserve">All the information used in the research is based on quantitative secondary data, which is supported by adherence to ethical standards. </w:t>
      </w:r>
      <w:r w:rsidRPr="002D3B93">
        <w:t xml:space="preserve">These values are </w:t>
      </w:r>
      <w:r>
        <w:t xml:space="preserve">available in the form of financial </w:t>
      </w:r>
      <w:r>
        <w:lastRenderedPageBreak/>
        <w:t xml:space="preserve">statements, annual reports, quarterly trade news, income monitors, and market evaluations for </w:t>
      </w:r>
      <w:proofErr w:type="spellStart"/>
      <w:r>
        <w:t>Asda</w:t>
      </w:r>
      <w:proofErr w:type="spellEnd"/>
      <w:r>
        <w:t xml:space="preserve">, Tesco, Sainsbury, </w:t>
      </w:r>
      <w:proofErr w:type="spellStart"/>
      <w:r>
        <w:t>Morrisons</w:t>
      </w:r>
      <w:proofErr w:type="spellEnd"/>
      <w:r>
        <w:t xml:space="preserve">, Walmart, and the </w:t>
      </w:r>
      <w:r w:rsidRPr="002D3B93">
        <w:t xml:space="preserve">Competition and Markets Authority (CMA). The </w:t>
      </w:r>
      <w:r>
        <w:t>high-level</w:t>
      </w:r>
      <w:r w:rsidRPr="002D3B93">
        <w:t xml:space="preserve"> measures in these reports </w:t>
      </w:r>
      <w:r>
        <w:t>include earnings, profitability, sales growth, market presence, cost efficiency, and loyalty participation rates</w:t>
      </w:r>
      <w:r w:rsidRPr="002D3B93">
        <w:t xml:space="preserve">. </w:t>
      </w:r>
      <w:r w:rsidRPr="00AF11A9">
        <w:t>The information they use can be proven, open, trustworthy and accessible to the rest of the population.</w:t>
      </w:r>
    </w:p>
    <w:p w:rsidR="00EE2943" w:rsidRDefault="00EE2943" w:rsidP="00EE2943">
      <w:r w:rsidRPr="00AF11A9">
        <w:t xml:space="preserve">The process of </w:t>
      </w:r>
      <w:proofErr w:type="spellStart"/>
      <w:r>
        <w:t>analysing</w:t>
      </w:r>
      <w:proofErr w:type="spellEnd"/>
      <w:r w:rsidRPr="00AF11A9">
        <w:t xml:space="preserve"> the data will include comparative, numerical and trend analysis. </w:t>
      </w:r>
      <w:r w:rsidRPr="002D3B93">
        <w:t xml:space="preserve">These financial parameters of high interest are computed and </w:t>
      </w:r>
      <w:proofErr w:type="spellStart"/>
      <w:r w:rsidRPr="002D3B93">
        <w:t>summarised</w:t>
      </w:r>
      <w:proofErr w:type="spellEnd"/>
      <w:r w:rsidRPr="002D3B93">
        <w:t xml:space="preserve"> to determine the transformations over time and the retailers. </w:t>
      </w:r>
      <w:r w:rsidRPr="00AF11A9">
        <w:t xml:space="preserve">Some </w:t>
      </w:r>
      <w:r>
        <w:t>measures used to assess</w:t>
      </w:r>
      <w:r w:rsidRPr="00AF11A9">
        <w:t xml:space="preserve"> performance patterns in the sector include operating profit (EBITDA), sales growth, and market share. The financial trends can be put into perspective </w:t>
      </w:r>
      <w:r>
        <w:t xml:space="preserve">using quantitative indicators such as the </w:t>
      </w:r>
      <w:proofErr w:type="spellStart"/>
      <w:r>
        <w:t>Asda</w:t>
      </w:r>
      <w:proofErr w:type="spellEnd"/>
      <w:r>
        <w:t xml:space="preserve"> Income Tracker's consumer spending power and the CMA's cost pressures</w:t>
      </w:r>
      <w:r w:rsidRPr="00AF11A9">
        <w:t xml:space="preserve">. </w:t>
      </w:r>
      <w:r>
        <w:t>This kind of scientific method strengthens research results by using quantitative rather than qualitative analysis.</w:t>
      </w:r>
    </w:p>
    <w:p w:rsidR="00EE2943" w:rsidRPr="00D42E99" w:rsidRDefault="00EE2943" w:rsidP="00EE2943">
      <w:r>
        <w:t>The ethical concerns are not important, since only publicly available secondary sources were used, and all sources are cited in accordance with the necessary academic integrity norms. In general, the quantitative secondary approach provides a solid basis for discussing the research aims and offers a clear, evidence-based view of the dynamics of performance within the UK grocery retail industry.</w:t>
      </w:r>
    </w:p>
    <w:p w:rsidR="00EE2943" w:rsidRDefault="00EE2943" w:rsidP="00EE2943">
      <w:pPr>
        <w:pStyle w:val="Heading2"/>
      </w:pPr>
      <w:bookmarkStart w:id="13" w:name="_Toc220253939"/>
      <w:r>
        <w:t xml:space="preserve">1.6 </w:t>
      </w:r>
      <w:r w:rsidRPr="0043727D">
        <w:t>Overview of Dissertation Structure</w:t>
      </w:r>
      <w:bookmarkEnd w:id="13"/>
    </w:p>
    <w:p w:rsidR="00EE2943" w:rsidRDefault="00EE2943" w:rsidP="00EE2943">
      <w:r>
        <w:t xml:space="preserve">The dissertation is </w:t>
      </w:r>
      <w:proofErr w:type="spellStart"/>
      <w:r>
        <w:t>organised</w:t>
      </w:r>
      <w:proofErr w:type="spellEnd"/>
      <w:r>
        <w:t xml:space="preserve"> into six chapters; each will contribute to an </w:t>
      </w:r>
      <w:proofErr w:type="spellStart"/>
      <w:r>
        <w:t>organised</w:t>
      </w:r>
      <w:proofErr w:type="spellEnd"/>
      <w:r>
        <w:t xml:space="preserve"> study of whether price promotions are effective in increasing the retention of long-term customers in UK supermarkets. </w:t>
      </w:r>
    </w:p>
    <w:p w:rsidR="00EE2943" w:rsidRDefault="00EE2943" w:rsidP="00EE2943">
      <w:r w:rsidRPr="000D5EC2">
        <w:rPr>
          <w:b/>
        </w:rPr>
        <w:t>Chapter One</w:t>
      </w:r>
      <w:r>
        <w:t>, the Introduction, provides the background of the study, the research problem, the aim, the objectives, the research questions, and an introduction to the theoretical framework that will guide the research.</w:t>
      </w:r>
    </w:p>
    <w:p w:rsidR="00EE2943" w:rsidRDefault="00EE2943" w:rsidP="00EE2943">
      <w:r w:rsidRPr="000D5EC2">
        <w:rPr>
          <w:b/>
        </w:rPr>
        <w:t>Chapter Two</w:t>
      </w:r>
      <w:r>
        <w:t xml:space="preserve"> consists of an extensive Literature Review, in which existing research encompassing four areas of interest - price promotions, loyalty </w:t>
      </w:r>
      <w:proofErr w:type="spellStart"/>
      <w:r>
        <w:t>programmes</w:t>
      </w:r>
      <w:proofErr w:type="spellEnd"/>
      <w:r>
        <w:t xml:space="preserve">, consumer </w:t>
      </w:r>
      <w:proofErr w:type="spellStart"/>
      <w:r>
        <w:t>behaviour</w:t>
      </w:r>
      <w:proofErr w:type="spellEnd"/>
      <w:r>
        <w:t xml:space="preserve"> and customer retention - is critically </w:t>
      </w:r>
      <w:proofErr w:type="spellStart"/>
      <w:r>
        <w:t>analysed</w:t>
      </w:r>
      <w:proofErr w:type="spellEnd"/>
      <w:r>
        <w:t>. It highlights the debates that have developed in theory and the gap in the current body of knowledge, which form the foundation for the empirical aspects of the work.</w:t>
      </w:r>
    </w:p>
    <w:p w:rsidR="00EE2943" w:rsidRDefault="00EE2943" w:rsidP="00EE2943">
      <w:r w:rsidRPr="000D5EC2">
        <w:rPr>
          <w:b/>
        </w:rPr>
        <w:lastRenderedPageBreak/>
        <w:t>Chapter Three</w:t>
      </w:r>
      <w:r>
        <w:t xml:space="preserve"> introduces the Research Methodology by detailing the principles of the positivist philosophy, deductive reasoning, and the secondary quantitative design choice taken. It specifies the data sources, sampling method, analytical method, and ethical issues.</w:t>
      </w:r>
    </w:p>
    <w:p w:rsidR="00EE2943" w:rsidRDefault="00EE2943" w:rsidP="00EE2943">
      <w:r w:rsidRPr="000D5EC2">
        <w:rPr>
          <w:b/>
        </w:rPr>
        <w:t>Chapter Four</w:t>
      </w:r>
      <w:r>
        <w:t xml:space="preserve"> contains data analysis that draws on actual secondary data from supermarket annual reports, market research </w:t>
      </w:r>
      <w:proofErr w:type="spellStart"/>
      <w:r>
        <w:t>organisations</w:t>
      </w:r>
      <w:proofErr w:type="spellEnd"/>
      <w:r>
        <w:t xml:space="preserve">, and regulatory sources. The chapter </w:t>
      </w:r>
      <w:proofErr w:type="spellStart"/>
      <w:r>
        <w:t>summarises</w:t>
      </w:r>
      <w:proofErr w:type="spellEnd"/>
      <w:r>
        <w:t xml:space="preserve"> key patterns in promotional strategies and loyalty performance in Tesco, Sainsbury's, </w:t>
      </w:r>
      <w:proofErr w:type="spellStart"/>
      <w:r>
        <w:t>Asda</w:t>
      </w:r>
      <w:proofErr w:type="spellEnd"/>
      <w:r>
        <w:t xml:space="preserve"> and </w:t>
      </w:r>
      <w:proofErr w:type="spellStart"/>
      <w:r>
        <w:t>Morrisons</w:t>
      </w:r>
      <w:proofErr w:type="spellEnd"/>
      <w:r>
        <w:t>.</w:t>
      </w:r>
    </w:p>
    <w:p w:rsidR="00EE2943" w:rsidRDefault="00EE2943" w:rsidP="00EE2943">
      <w:r w:rsidRPr="000D5EC2">
        <w:rPr>
          <w:b/>
        </w:rPr>
        <w:t>Chapter Five</w:t>
      </w:r>
      <w:r>
        <w:t xml:space="preserve"> presents the Discussion configuration, which interprets the analysis's facts in relation to the literature and their implications for customer retention.</w:t>
      </w:r>
    </w:p>
    <w:p w:rsidR="00EE2943" w:rsidRDefault="00EE2943" w:rsidP="00EE2943">
      <w:r w:rsidRPr="000D5EC2">
        <w:rPr>
          <w:b/>
        </w:rPr>
        <w:t>Chapter Six</w:t>
      </w:r>
      <w:r>
        <w:t xml:space="preserve"> of the Conclusion goes on to </w:t>
      </w:r>
      <w:proofErr w:type="spellStart"/>
      <w:r>
        <w:t>summarise</w:t>
      </w:r>
      <w:proofErr w:type="spellEnd"/>
      <w:r>
        <w:t xml:space="preserve"> what the study has helped reveal about the nature of Discourse State, what the research has contributed to the field, and what the limitations and directions for future research are.</w:t>
      </w:r>
    </w:p>
    <w:p w:rsidR="00EE2943" w:rsidRDefault="00EE2943" w:rsidP="00EE2943">
      <w:r w:rsidRPr="005A1880">
        <w:t>In this chapter, the research context, purpose</w:t>
      </w:r>
      <w:r>
        <w:t>, and structure are presented, highlighting the growing use of price promotions and loyalty-based</w:t>
      </w:r>
      <w:r w:rsidRPr="005A1880">
        <w:t xml:space="preserve"> pricing strategies in the UK supermarket industry. It determined the core research issue</w:t>
      </w:r>
      <w:r>
        <w:t>: whether price promotion is a relevant factor in long-term customer retention and loyalty, or merely a way to stimulate</w:t>
      </w:r>
      <w:r w:rsidRPr="005A1880">
        <w:t xml:space="preserve"> short-term sales. </w:t>
      </w:r>
      <w:r w:rsidRPr="00820A13">
        <w:t xml:space="preserve">The chapter has </w:t>
      </w:r>
      <w:proofErr w:type="spellStart"/>
      <w:r>
        <w:t>summarised</w:t>
      </w:r>
      <w:proofErr w:type="spellEnd"/>
      <w:r>
        <w:t xml:space="preserve"> the research aim, objectives, and research questions, which outline the research, and has justified the relevance of the research to the academic and managerial communities</w:t>
      </w:r>
      <w:r w:rsidRPr="00820A13">
        <w:t xml:space="preserve">. The chapter </w:t>
      </w:r>
      <w:r>
        <w:t>presents the key ideas and the research area, providing a good foundation for</w:t>
      </w:r>
      <w:r w:rsidRPr="00820A13">
        <w:t xml:space="preserve"> the analysis. </w:t>
      </w:r>
      <w:r w:rsidRPr="003D78BA">
        <w:t xml:space="preserve">It revolved around the </w:t>
      </w:r>
      <w:r>
        <w:t xml:space="preserve">need to review promotional strategies amid inflationary pressures and </w:t>
      </w:r>
      <w:r w:rsidRPr="003D78BA">
        <w:t xml:space="preserve">heightened competition. Chapter two </w:t>
      </w:r>
      <w:proofErr w:type="spellStart"/>
      <w:r>
        <w:t>summarises</w:t>
      </w:r>
      <w:proofErr w:type="spellEnd"/>
      <w:r>
        <w:t xml:space="preserve"> the relevant academic literature, specifies the research's theoretical framework and the gaps in understanding, and places</w:t>
      </w:r>
      <w:r w:rsidRPr="003D78BA">
        <w:t xml:space="preserve"> the study in the context of the knowledge on the matter. It is followed by research methodology and the empirical analysis.</w:t>
      </w:r>
    </w:p>
    <w:p w:rsidR="00EE2943" w:rsidRDefault="00EE2943" w:rsidP="00EE2943"/>
    <w:p w:rsidR="00EE2943" w:rsidRDefault="00EE2943" w:rsidP="00EE2943">
      <w:r>
        <w:br w:type="page"/>
      </w:r>
    </w:p>
    <w:p w:rsidR="00EE2943" w:rsidRPr="00814310" w:rsidRDefault="00EE2943" w:rsidP="00EE2943">
      <w:pPr>
        <w:pStyle w:val="Heading1"/>
      </w:pPr>
      <w:bookmarkStart w:id="14" w:name="_Toc220253940"/>
      <w:r w:rsidRPr="00814310">
        <w:lastRenderedPageBreak/>
        <w:t>Chapter 2: Literature Review</w:t>
      </w:r>
      <w:bookmarkEnd w:id="14"/>
    </w:p>
    <w:p w:rsidR="00EE2943" w:rsidRDefault="00EE2943" w:rsidP="00EE2943">
      <w:pPr>
        <w:pStyle w:val="Heading2"/>
      </w:pPr>
      <w:bookmarkStart w:id="15" w:name="_Toc220253941"/>
      <w:r w:rsidRPr="00814310">
        <w:t>2.1 Introduction</w:t>
      </w:r>
      <w:bookmarkEnd w:id="15"/>
    </w:p>
    <w:p w:rsidR="00EE2943" w:rsidRPr="00814310" w:rsidRDefault="00EE2943" w:rsidP="00EE2943">
      <w:r w:rsidRPr="008C4310">
        <w:t xml:space="preserve">This chapter </w:t>
      </w:r>
      <w:r>
        <w:t xml:space="preserve">aimed to provide a critical review of the available academic and sector literature on communication regarding price promotion to retain customers in </w:t>
      </w:r>
      <w:r w:rsidRPr="008C4310">
        <w:t>UK supermarkets (</w:t>
      </w:r>
      <w:proofErr w:type="spellStart"/>
      <w:r w:rsidRPr="008C4310">
        <w:t>Rajagopal</w:t>
      </w:r>
      <w:proofErr w:type="spellEnd"/>
      <w:r w:rsidRPr="008C4310">
        <w:t xml:space="preserve"> 2013). Literature review is the foundation of the conceptual and theoretical basis of the research study by establishing what is known about a problem, what is not known, and how the current research study may be relevant to that body of knowledge. This chapter challenges the major concepts of </w:t>
      </w:r>
      <w:r>
        <w:t xml:space="preserve">price promotion, consumer </w:t>
      </w:r>
      <w:proofErr w:type="spellStart"/>
      <w:r>
        <w:t>behaviour</w:t>
      </w:r>
      <w:proofErr w:type="spellEnd"/>
      <w:r>
        <w:t>, customer loyalty,</w:t>
      </w:r>
      <w:r w:rsidRPr="008C4310">
        <w:t xml:space="preserve"> and retention implications. It is a </w:t>
      </w:r>
      <w:proofErr w:type="spellStart"/>
      <w:r w:rsidRPr="008C4310">
        <w:t>generalisation</w:t>
      </w:r>
      <w:proofErr w:type="spellEnd"/>
      <w:r w:rsidRPr="008C4310">
        <w:t xml:space="preserve"> of thematic results of past research</w:t>
      </w:r>
      <w:r>
        <w:t>,</w:t>
      </w:r>
      <w:r w:rsidRPr="008C4310">
        <w:t xml:space="preserve"> indicating where there is agreement, disagreement, and methodological heterogeneity.</w:t>
      </w:r>
    </w:p>
    <w:p w:rsidR="00EE2943" w:rsidRPr="00814310" w:rsidRDefault="00EE2943" w:rsidP="00EE2943">
      <w:pPr>
        <w:jc w:val="center"/>
      </w:pPr>
      <w:r w:rsidRPr="00814310">
        <w:rPr>
          <w:noProof/>
        </w:rPr>
        <w:drawing>
          <wp:inline distT="0" distB="0" distL="0" distR="0" wp14:anchorId="5D0BC4C4" wp14:editId="278872AA">
            <wp:extent cx="3698696" cy="2819400"/>
            <wp:effectExtent l="19050" t="19050" r="16510"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racteristics-of-Promotion-copy-(1).jpg"/>
                    <pic:cNvPicPr/>
                  </pic:nvPicPr>
                  <pic:blipFill>
                    <a:blip r:embed="rId11">
                      <a:extLst>
                        <a:ext uri="{28A0092B-C50C-407E-A947-70E740481C1C}">
                          <a14:useLocalDpi xmlns:a14="http://schemas.microsoft.com/office/drawing/2010/main" val="0"/>
                        </a:ext>
                      </a:extLst>
                    </a:blip>
                    <a:stretch>
                      <a:fillRect/>
                    </a:stretch>
                  </pic:blipFill>
                  <pic:spPr>
                    <a:xfrm>
                      <a:off x="0" y="0"/>
                      <a:ext cx="3722639" cy="2837651"/>
                    </a:xfrm>
                    <a:prstGeom prst="rect">
                      <a:avLst/>
                    </a:prstGeom>
                    <a:ln w="12700">
                      <a:solidFill>
                        <a:sysClr val="windowText" lastClr="000000"/>
                      </a:solidFill>
                    </a:ln>
                  </pic:spPr>
                </pic:pic>
              </a:graphicData>
            </a:graphic>
          </wp:inline>
        </w:drawing>
      </w:r>
    </w:p>
    <w:p w:rsidR="00EE2943" w:rsidRPr="00814310" w:rsidRDefault="00EE2943" w:rsidP="00EE2943">
      <w:pPr>
        <w:jc w:val="center"/>
        <w:rPr>
          <w:i/>
        </w:rPr>
      </w:pPr>
      <w:r w:rsidRPr="00814310">
        <w:rPr>
          <w:i/>
        </w:rPr>
        <w:t>Figure 2: Characteristics of Promotion (</w:t>
      </w:r>
      <w:proofErr w:type="spellStart"/>
      <w:r w:rsidRPr="00814310">
        <w:rPr>
          <w:i/>
        </w:rPr>
        <w:t>GeeksforGeeks</w:t>
      </w:r>
      <w:proofErr w:type="spellEnd"/>
      <w:r w:rsidRPr="00814310">
        <w:rPr>
          <w:i/>
        </w:rPr>
        <w:t>, 2025).</w:t>
      </w:r>
    </w:p>
    <w:p w:rsidR="00EE2943" w:rsidRDefault="00EE2943" w:rsidP="00EE2943">
      <w:r w:rsidRPr="008C4310">
        <w:t xml:space="preserve">The review is separated into various parts, sections and other overviews. Such a conceptual review </w:t>
      </w:r>
      <w:r>
        <w:t>helped us understand the study's main concepts</w:t>
      </w:r>
      <w:r w:rsidRPr="008C4310">
        <w:t>. The thematic review then concentrated on 5 core themes</w:t>
      </w:r>
      <w:r>
        <w:t>, namely</w:t>
      </w:r>
      <w:r w:rsidRPr="008C4310">
        <w:t xml:space="preserve"> the effectiveness of promotions and loyalty </w:t>
      </w:r>
      <w:proofErr w:type="spellStart"/>
      <w:r w:rsidRPr="008C4310">
        <w:t>behaviour</w:t>
      </w:r>
      <w:proofErr w:type="spellEnd"/>
      <w:r w:rsidRPr="008C4310">
        <w:t xml:space="preserve"> (Wells, 2014). An empirical review </w:t>
      </w:r>
      <w:r>
        <w:t>is a literature review of the existing literature,</w:t>
      </w:r>
      <w:r w:rsidRPr="008C4310">
        <w:t xml:space="preserve"> providing the methods and research findings in the concerned literature and identifying the tendencies and limitations. The weaknesses of the literature are brought out in the chapter as sufficient to justify the study. </w:t>
      </w:r>
      <w:r w:rsidRPr="008716A2">
        <w:t xml:space="preserve">Finally, the theoretical framework </w:t>
      </w:r>
      <w:r>
        <w:t xml:space="preserve">introduces the theories used in the present study and the theoretical viewpoint under which the data will be </w:t>
      </w:r>
      <w:proofErr w:type="spellStart"/>
      <w:r>
        <w:t>analysed</w:t>
      </w:r>
      <w:proofErr w:type="spellEnd"/>
      <w:r w:rsidRPr="008716A2">
        <w:t>.</w:t>
      </w:r>
    </w:p>
    <w:p w:rsidR="00EE2943" w:rsidRPr="00814310" w:rsidRDefault="00EE2943" w:rsidP="00EE2943">
      <w:pPr>
        <w:pStyle w:val="Heading2"/>
      </w:pPr>
      <w:bookmarkStart w:id="16" w:name="_Toc220253942"/>
      <w:r w:rsidRPr="00814310">
        <w:lastRenderedPageBreak/>
        <w:t>2.2 Conceptual Review</w:t>
      </w:r>
      <w:bookmarkEnd w:id="16"/>
    </w:p>
    <w:p w:rsidR="00EE2943" w:rsidRPr="00814310" w:rsidRDefault="00EE2943" w:rsidP="00EE2943">
      <w:r w:rsidRPr="008716A2">
        <w:t xml:space="preserve">Retail marketing involves </w:t>
      </w:r>
      <w:r>
        <w:t>promoting prices, including short-term discounts or value-added promotions,</w:t>
      </w:r>
      <w:r w:rsidRPr="008716A2">
        <w:t xml:space="preserve"> to stimulate consumer purchases. These are discounts, multi-buy, </w:t>
      </w:r>
      <w:r>
        <w:t>loyalty-based price reductions, coupons,</w:t>
      </w:r>
      <w:r w:rsidRPr="008716A2">
        <w:t xml:space="preserve"> and price matching. The authors of the </w:t>
      </w:r>
      <w:proofErr w:type="spellStart"/>
      <w:r w:rsidRPr="008716A2">
        <w:t>Isojarvi</w:t>
      </w:r>
      <w:proofErr w:type="spellEnd"/>
      <w:r w:rsidRPr="008716A2">
        <w:t xml:space="preserve"> and </w:t>
      </w:r>
      <w:proofErr w:type="spellStart"/>
      <w:r w:rsidRPr="008716A2">
        <w:t>Aspara</w:t>
      </w:r>
      <w:proofErr w:type="spellEnd"/>
      <w:r w:rsidRPr="008716A2">
        <w:t xml:space="preserve"> (2023) study </w:t>
      </w:r>
      <w:r>
        <w:t>conclude that sales increase in the short term due to the creation of urgency and perceived savings through</w:t>
      </w:r>
      <w:r w:rsidRPr="008716A2">
        <w:t xml:space="preserve"> promotions. </w:t>
      </w:r>
      <w:r w:rsidRPr="00814310">
        <w:t xml:space="preserve">In </w:t>
      </w:r>
      <w:r>
        <w:t xml:space="preserve">UK supermarkets, price promotions have become a significant part of competition when economic pressure is imposed on consumers, and they are more prone to seeking </w:t>
      </w:r>
      <w:r w:rsidRPr="00814310">
        <w:t>saving opportunities (ONS, 2024). Understanding how these promotions work is essential to understanding their impact on the long-term relationship with the customers.</w:t>
      </w:r>
    </w:p>
    <w:p w:rsidR="00EE2943" w:rsidRPr="00814310" w:rsidRDefault="00EE2943" w:rsidP="00EE2943">
      <w:r w:rsidRPr="00814310">
        <w:t xml:space="preserve">Customer retention is </w:t>
      </w:r>
      <w:r>
        <w:t xml:space="preserve">an </w:t>
      </w:r>
      <w:proofErr w:type="spellStart"/>
      <w:r>
        <w:t>organisation's</w:t>
      </w:r>
      <w:proofErr w:type="spellEnd"/>
      <w:r>
        <w:t xml:space="preserve"> ability to encourage</w:t>
      </w:r>
      <w:r w:rsidRPr="00814310">
        <w:t xml:space="preserve"> repeat purchases and retain customers. It is widely </w:t>
      </w:r>
      <w:proofErr w:type="spellStart"/>
      <w:r w:rsidRPr="00814310">
        <w:t>recognised</w:t>
      </w:r>
      <w:proofErr w:type="spellEnd"/>
      <w:r w:rsidRPr="00814310">
        <w:t xml:space="preserve"> as more cost-effective than acquiring new customers and has a significant role in long-term profitability (Grewal and </w:t>
      </w:r>
      <w:proofErr w:type="spellStart"/>
      <w:r w:rsidRPr="00814310">
        <w:t>Roggeveen</w:t>
      </w:r>
      <w:proofErr w:type="spellEnd"/>
      <w:r w:rsidRPr="00814310">
        <w:t xml:space="preserve">, 2020). Retention has been defined to include </w:t>
      </w:r>
      <w:proofErr w:type="spellStart"/>
      <w:r w:rsidRPr="00814310">
        <w:t>behavioural</w:t>
      </w:r>
      <w:proofErr w:type="spellEnd"/>
      <w:r w:rsidRPr="00814310">
        <w:t xml:space="preserve"> continuity (e.g., repeat visits to a store) and attitudinal loyalty</w:t>
      </w:r>
      <w:r>
        <w:t>; this is shown psychologically as</w:t>
      </w:r>
      <w:r w:rsidRPr="00814310">
        <w:t xml:space="preserve"> commitment to a retailer (Oliver, 2015).</w:t>
      </w:r>
      <w:r>
        <w:t xml:space="preserve"> Perceived value, convenience, product availability, quality of service, and prices are among</w:t>
      </w:r>
      <w:r w:rsidRPr="00165A43">
        <w:t xml:space="preserve"> the variables that influence </w:t>
      </w:r>
      <w:r>
        <w:t>supermarket retention</w:t>
      </w:r>
      <w:r w:rsidRPr="00165A43">
        <w:t xml:space="preserve">. </w:t>
      </w:r>
      <w:r w:rsidRPr="00814310">
        <w:t>Price promotions, then, constitute one of the possible mechanisms by which the supermarkets attempt to reinforce repeat patronage.</w:t>
      </w:r>
    </w:p>
    <w:p w:rsidR="00EE2943" w:rsidRPr="00814310" w:rsidRDefault="00EE2943" w:rsidP="00EE2943">
      <w:r w:rsidRPr="00814310">
        <w:t xml:space="preserve">Loyalty </w:t>
      </w:r>
      <w:proofErr w:type="spellStart"/>
      <w:r w:rsidRPr="00814310">
        <w:t>programmes</w:t>
      </w:r>
      <w:proofErr w:type="spellEnd"/>
      <w:r w:rsidRPr="00814310">
        <w:t xml:space="preserve"> are </w:t>
      </w:r>
      <w:r>
        <w:t xml:space="preserve">marketing </w:t>
      </w:r>
      <w:proofErr w:type="spellStart"/>
      <w:r>
        <w:t>programmes</w:t>
      </w:r>
      <w:proofErr w:type="spellEnd"/>
      <w:r>
        <w:t xml:space="preserve"> that reward customers for remaining </w:t>
      </w:r>
      <w:r w:rsidRPr="00814310">
        <w:t xml:space="preserve">with the business. </w:t>
      </w:r>
      <w:proofErr w:type="spellStart"/>
      <w:r w:rsidRPr="008716A2">
        <w:t>Personalised</w:t>
      </w:r>
      <w:proofErr w:type="spellEnd"/>
      <w:r w:rsidRPr="008716A2">
        <w:t xml:space="preserve"> discounts, </w:t>
      </w:r>
      <w:r>
        <w:t xml:space="preserve">points-based rewards, or cashback incentives are available in Tesco </w:t>
      </w:r>
      <w:proofErr w:type="spellStart"/>
      <w:r>
        <w:t>Clubcard</w:t>
      </w:r>
      <w:proofErr w:type="spellEnd"/>
      <w:r>
        <w:t xml:space="preserve">, Sainsbury Nectar, </w:t>
      </w:r>
      <w:proofErr w:type="spellStart"/>
      <w:r>
        <w:t>Asda</w:t>
      </w:r>
      <w:proofErr w:type="spellEnd"/>
      <w:r>
        <w:t xml:space="preserve"> Rewards,</w:t>
      </w:r>
      <w:r w:rsidRPr="008716A2">
        <w:t xml:space="preserve"> and </w:t>
      </w:r>
      <w:proofErr w:type="spellStart"/>
      <w:r w:rsidRPr="008716A2">
        <w:t>Morrisons</w:t>
      </w:r>
      <w:proofErr w:type="spellEnd"/>
      <w:r w:rsidRPr="008716A2">
        <w:t xml:space="preserve"> More Card </w:t>
      </w:r>
      <w:proofErr w:type="spellStart"/>
      <w:r w:rsidRPr="008716A2">
        <w:t>programmes</w:t>
      </w:r>
      <w:proofErr w:type="spellEnd"/>
      <w:r w:rsidRPr="008716A2">
        <w:t xml:space="preserve">. </w:t>
      </w:r>
      <w:r w:rsidRPr="00814310">
        <w:t xml:space="preserve">These systems are effective at helping customers identify with a retailer and </w:t>
      </w:r>
      <w:r>
        <w:t>at providing companies with vast amounts of customer data</w:t>
      </w:r>
      <w:r w:rsidRPr="00814310">
        <w:t xml:space="preserve"> </w:t>
      </w:r>
      <w:r>
        <w:t>to</w:t>
      </w:r>
      <w:r w:rsidRPr="00814310">
        <w:t xml:space="preserve"> conduct targeted selling (Kumar and </w:t>
      </w:r>
      <w:proofErr w:type="spellStart"/>
      <w:r w:rsidRPr="00814310">
        <w:t>Reinartz</w:t>
      </w:r>
      <w:proofErr w:type="spellEnd"/>
      <w:r w:rsidRPr="00814310">
        <w:t xml:space="preserve">, 2016). According to Grewal and </w:t>
      </w:r>
      <w:proofErr w:type="spellStart"/>
      <w:r w:rsidRPr="00814310">
        <w:t>Roggeveen</w:t>
      </w:r>
      <w:proofErr w:type="spellEnd"/>
      <w:r w:rsidRPr="00814310">
        <w:t xml:space="preserve"> (2020), loyalty </w:t>
      </w:r>
      <w:proofErr w:type="spellStart"/>
      <w:r w:rsidRPr="00814310">
        <w:t>programmes</w:t>
      </w:r>
      <w:proofErr w:type="spellEnd"/>
      <w:r w:rsidRPr="00814310">
        <w:t xml:space="preserve"> begin to be increasingly associated with promotional prices - such as </w:t>
      </w:r>
      <w:proofErr w:type="spellStart"/>
      <w:r w:rsidRPr="00814310">
        <w:t>Clubcard</w:t>
      </w:r>
      <w:proofErr w:type="spellEnd"/>
      <w:r w:rsidRPr="00814310">
        <w:t xml:space="preserve"> Prices or Nectar Prices, which represent the turn from universal discount to </w:t>
      </w:r>
      <w:proofErr w:type="spellStart"/>
      <w:r w:rsidRPr="00814310">
        <w:t>personalised</w:t>
      </w:r>
      <w:proofErr w:type="spellEnd"/>
      <w:r w:rsidRPr="00814310">
        <w:t xml:space="preserve"> and data-based value propositions. This concept of integration of loyalty and pricing makes "core" in </w:t>
      </w:r>
      <w:proofErr w:type="spellStart"/>
      <w:r w:rsidRPr="00814310">
        <w:t>analysing</w:t>
      </w:r>
      <w:proofErr w:type="spellEnd"/>
      <w:r w:rsidRPr="00814310">
        <w:t xml:space="preserve"> supermarket retention strategies.</w:t>
      </w:r>
    </w:p>
    <w:p w:rsidR="00EE2943" w:rsidRPr="00814310" w:rsidRDefault="00EE2943" w:rsidP="00EE2943">
      <w:r w:rsidRPr="00814310">
        <w:t xml:space="preserve">Consumer price sensitivity is another important concept and refers to the extent to which price changes affect consumer purchasing </w:t>
      </w:r>
      <w:proofErr w:type="spellStart"/>
      <w:r w:rsidRPr="00814310">
        <w:t>behaviour</w:t>
      </w:r>
      <w:proofErr w:type="spellEnd"/>
      <w:r w:rsidRPr="00814310">
        <w:t xml:space="preserve">. According to </w:t>
      </w:r>
      <w:proofErr w:type="spellStart"/>
      <w:r w:rsidRPr="00814310">
        <w:t>DellaVigna</w:t>
      </w:r>
      <w:proofErr w:type="spellEnd"/>
      <w:r w:rsidRPr="00814310">
        <w:t xml:space="preserve"> and </w:t>
      </w:r>
      <w:proofErr w:type="spellStart"/>
      <w:r w:rsidRPr="00814310">
        <w:t>Gentzkow</w:t>
      </w:r>
      <w:proofErr w:type="spellEnd"/>
      <w:r w:rsidRPr="00814310">
        <w:t xml:space="preserve"> (2019), </w:t>
      </w:r>
      <w:r>
        <w:t>price-sensitive customers are more likely to seek deals, switch stores, or switch products in response to price changes</w:t>
      </w:r>
      <w:r w:rsidRPr="00814310">
        <w:t xml:space="preserve">. Economic conditions, household income, and perceptions of fairness all affect price sensitivity. Recent reports in the UK have found that the </w:t>
      </w:r>
      <w:r w:rsidRPr="00814310">
        <w:lastRenderedPageBreak/>
        <w:t xml:space="preserve">rising cost of living has drawn greater consumer attention to value and savings, making promotions a greater </w:t>
      </w:r>
      <w:proofErr w:type="spellStart"/>
      <w:r w:rsidRPr="00814310">
        <w:t>behavioural</w:t>
      </w:r>
      <w:proofErr w:type="spellEnd"/>
      <w:r w:rsidRPr="00814310">
        <w:t xml:space="preserve"> influence (ONS, 2024). High price sensitivity may therefore </w:t>
      </w:r>
      <w:r>
        <w:t>constrain</w:t>
      </w:r>
      <w:r w:rsidRPr="00814310">
        <w:t xml:space="preserve"> retention if customers switch retailers to find the best available deals.</w:t>
      </w:r>
    </w:p>
    <w:p w:rsidR="00EE2943" w:rsidRDefault="00EE2943" w:rsidP="00EE2943">
      <w:r w:rsidRPr="00814310">
        <w:t>Aspects of promotional effectiveness relate to the degree to which promotional activities have been successful</w:t>
      </w:r>
      <w:r>
        <w:t xml:space="preserve">, for instance, in increasing sales, improving value perception, and enhancing </w:t>
      </w:r>
      <w:r w:rsidRPr="00814310">
        <w:t xml:space="preserve">customer retention. While promotions are known to </w:t>
      </w:r>
      <w:r>
        <w:t>drive short-term sales, their long-term effects are mixed</w:t>
      </w:r>
      <w:r w:rsidRPr="00814310">
        <w:t xml:space="preserve">. Kim (2019) indicates that both targeted and loyalty-linked promotions can </w:t>
      </w:r>
      <w:r>
        <w:t xml:space="preserve">help fix habitual purchasing </w:t>
      </w:r>
      <w:proofErr w:type="spellStart"/>
      <w:r>
        <w:t>behaviours</w:t>
      </w:r>
      <w:proofErr w:type="spellEnd"/>
      <w:r>
        <w:t xml:space="preserve"> by creating incentives for customers to stay within a retailer's confines</w:t>
      </w:r>
      <w:r w:rsidRPr="00814310">
        <w:t xml:space="preserve">. On the other hand, others would point out that with frequent promotions, </w:t>
      </w:r>
      <w:r>
        <w:t xml:space="preserve">customers' deal-seeking </w:t>
      </w:r>
      <w:proofErr w:type="spellStart"/>
      <w:r>
        <w:t>behaviour</w:t>
      </w:r>
      <w:proofErr w:type="spellEnd"/>
      <w:r>
        <w:t xml:space="preserve"> will increase, and in the long term,</w:t>
      </w:r>
      <w:r w:rsidRPr="00814310">
        <w:t xml:space="preserve"> they will be less loyal (</w:t>
      </w:r>
      <w:proofErr w:type="spellStart"/>
      <w:r w:rsidRPr="00814310">
        <w:t>Isojärvi</w:t>
      </w:r>
      <w:proofErr w:type="spellEnd"/>
      <w:r w:rsidRPr="00814310">
        <w:t xml:space="preserve"> and </w:t>
      </w:r>
      <w:proofErr w:type="spellStart"/>
      <w:r w:rsidRPr="00814310">
        <w:t>Aspara</w:t>
      </w:r>
      <w:proofErr w:type="spellEnd"/>
      <w:r w:rsidRPr="00814310">
        <w:t xml:space="preserve">, 2023). </w:t>
      </w:r>
      <w:r>
        <w:t xml:space="preserve">The effectiveness of promotional activity is not limited to short-term </w:t>
      </w:r>
      <w:proofErr w:type="spellStart"/>
      <w:r>
        <w:t>behaviour</w:t>
      </w:r>
      <w:proofErr w:type="spellEnd"/>
      <w:r>
        <w:t xml:space="preserve"> change and is more closely related to longer-term </w:t>
      </w:r>
      <w:proofErr w:type="spellStart"/>
      <w:r>
        <w:t>behavioural</w:t>
      </w:r>
      <w:proofErr w:type="spellEnd"/>
      <w:r>
        <w:t xml:space="preserve"> trends in engagement.</w:t>
      </w:r>
    </w:p>
    <w:p w:rsidR="00EE2943" w:rsidRPr="00814310" w:rsidRDefault="00EE2943" w:rsidP="00EE2943">
      <w:r>
        <w:t xml:space="preserve">These ideas, when combined, form the background for an exploration of the dynamics of price promotion in the competitive UK supermarket industry and their interplay with consumer </w:t>
      </w:r>
      <w:proofErr w:type="spellStart"/>
      <w:r>
        <w:t>behaviour</w:t>
      </w:r>
      <w:proofErr w:type="spellEnd"/>
      <w:r>
        <w:t>, consumer loyalty programs, and consumer retention.</w:t>
      </w:r>
    </w:p>
    <w:p w:rsidR="00EE2943" w:rsidRPr="00814310" w:rsidRDefault="00EE2943" w:rsidP="00EE2943">
      <w:pPr>
        <w:pStyle w:val="Heading2"/>
      </w:pPr>
      <w:bookmarkStart w:id="17" w:name="_Toc220253943"/>
      <w:r w:rsidRPr="00814310">
        <w:t>2.3 Thematic Review</w:t>
      </w:r>
      <w:bookmarkEnd w:id="17"/>
    </w:p>
    <w:p w:rsidR="00EE2943" w:rsidRDefault="00EE2943" w:rsidP="00EE2943">
      <w:r w:rsidRPr="00B63D6C">
        <w:t xml:space="preserve">The thematic review </w:t>
      </w:r>
      <w:r>
        <w:t>provides an overview of the main academic discussions and business knowledge on the effectiveness of price promotion for</w:t>
      </w:r>
      <w:r w:rsidRPr="00B63D6C">
        <w:t xml:space="preserve"> customer retention in the UK supermarket industry. The literature review would help </w:t>
      </w:r>
      <w:r>
        <w:t xml:space="preserve">provide a clearer explanation of the relationships between promotional pricing and consumer </w:t>
      </w:r>
      <w:proofErr w:type="spellStart"/>
      <w:r>
        <w:t>behaviour</w:t>
      </w:r>
      <w:proofErr w:type="spellEnd"/>
      <w:r>
        <w:t>, and between loyalty mechanisms and long-term buying patterns,</w:t>
      </w:r>
      <w:r w:rsidRPr="00B63D6C">
        <w:t xml:space="preserve"> by disaggregating the literature into five major themes. </w:t>
      </w:r>
      <w:r w:rsidRPr="008716A2">
        <w:t xml:space="preserve">These themes </w:t>
      </w:r>
      <w:r>
        <w:t xml:space="preserve">serve only as the foundation of the analysis in this dissertation and of the empirical and theoretical considerations that </w:t>
      </w:r>
      <w:r w:rsidRPr="008716A2">
        <w:t>follow.</w:t>
      </w:r>
    </w:p>
    <w:p w:rsidR="00EE2943" w:rsidRPr="00814310" w:rsidRDefault="00EE2943" w:rsidP="00EE2943">
      <w:pPr>
        <w:pStyle w:val="Heading3"/>
      </w:pPr>
      <w:bookmarkStart w:id="18" w:name="_Toc220253944"/>
      <w:r w:rsidRPr="00814310">
        <w:t>2.3.1 The Strategic Role of Price Promotions in Retailing</w:t>
      </w:r>
      <w:bookmarkEnd w:id="18"/>
    </w:p>
    <w:p w:rsidR="00EE2943" w:rsidRPr="00814310" w:rsidRDefault="00EE2943" w:rsidP="00EE2943">
      <w:r w:rsidRPr="00B63D6C">
        <w:t xml:space="preserve">According to </w:t>
      </w:r>
      <w:proofErr w:type="spellStart"/>
      <w:r w:rsidRPr="00B63D6C">
        <w:t>Isojarvi</w:t>
      </w:r>
      <w:proofErr w:type="spellEnd"/>
      <w:r w:rsidRPr="00B63D6C">
        <w:t xml:space="preserve"> and </w:t>
      </w:r>
      <w:proofErr w:type="spellStart"/>
      <w:r w:rsidRPr="00B63D6C">
        <w:t>Aspara</w:t>
      </w:r>
      <w:proofErr w:type="spellEnd"/>
      <w:r w:rsidRPr="00B63D6C">
        <w:t xml:space="preserve"> (2023), price promotions are temporary price cuts</w:t>
      </w:r>
      <w:r>
        <w:t xml:space="preserve"> planned to influence customers' buying </w:t>
      </w:r>
      <w:proofErr w:type="spellStart"/>
      <w:r>
        <w:t>behaviour</w:t>
      </w:r>
      <w:proofErr w:type="spellEnd"/>
      <w:r>
        <w:t xml:space="preserve"> and increase store traffic</w:t>
      </w:r>
      <w:r w:rsidRPr="00B63D6C">
        <w:t xml:space="preserve">. In extremely competitive retail markets like UK supermarkets, price </w:t>
      </w:r>
      <w:r>
        <w:t xml:space="preserve">promotions cannot be straightforwardly used to drive later sales, but rather </w:t>
      </w:r>
      <w:r w:rsidRPr="00B63D6C">
        <w:t>to facilitate a desired value positioning.</w:t>
      </w:r>
      <w:r>
        <w:t xml:space="preserve">  </w:t>
      </w:r>
      <w:r w:rsidRPr="00814310">
        <w:t xml:space="preserve">According to the ONS (2024), UK households have been </w:t>
      </w:r>
      <w:r>
        <w:t>under ongoing financial pressure in recent years, making</w:t>
      </w:r>
      <w:r w:rsidRPr="00814310">
        <w:t xml:space="preserve"> them more price-sensitive and reliant on promotional deals.</w:t>
      </w:r>
    </w:p>
    <w:p w:rsidR="00EE2943" w:rsidRPr="00814310" w:rsidRDefault="00EE2943" w:rsidP="00EE2943">
      <w:r w:rsidRPr="00814310">
        <w:lastRenderedPageBreak/>
        <w:t xml:space="preserve">Grewal and </w:t>
      </w:r>
      <w:proofErr w:type="spellStart"/>
      <w:r w:rsidRPr="00814310">
        <w:t>Roggeveen</w:t>
      </w:r>
      <w:proofErr w:type="spellEnd"/>
      <w:r w:rsidRPr="00814310">
        <w:t xml:space="preserve"> (2020) stress that retailers use promotions to influence </w:t>
      </w:r>
      <w:r>
        <w:t>consumers' perceptions of value, position themselves as sellers of good deals,</w:t>
      </w:r>
      <w:r w:rsidRPr="00814310">
        <w:t xml:space="preserve"> and become more competitive. The authors do caution, however, that promotions can make customers too dependent, </w:t>
      </w:r>
      <w:r>
        <w:t>anchoring them to discounted prices and making full-price products seem less valuable</w:t>
      </w:r>
      <w:r w:rsidRPr="00814310">
        <w:t xml:space="preserve">. This two-way effect </w:t>
      </w:r>
      <w:proofErr w:type="spellStart"/>
      <w:r w:rsidRPr="00814310">
        <w:t>emphasises</w:t>
      </w:r>
      <w:proofErr w:type="spellEnd"/>
      <w:r w:rsidRPr="00814310">
        <w:t xml:space="preserve"> the strategic complexity of promotional activity. The long-term impact on a brand is more difficult to assess, at least insofar as what can be </w:t>
      </w:r>
      <w:r>
        <w:t>easily measured in the short term - especially in</w:t>
      </w:r>
      <w:r w:rsidRPr="00814310">
        <w:t xml:space="preserve"> industries </w:t>
      </w:r>
      <w:proofErr w:type="spellStart"/>
      <w:r w:rsidRPr="00814310">
        <w:t>characterised</w:t>
      </w:r>
      <w:proofErr w:type="spellEnd"/>
      <w:r w:rsidRPr="00814310">
        <w:t xml:space="preserve"> by frequent price competition.</w:t>
      </w:r>
    </w:p>
    <w:p w:rsidR="00EE2943" w:rsidRPr="00814310" w:rsidRDefault="00EE2943" w:rsidP="00EE2943">
      <w:pPr>
        <w:pStyle w:val="Heading3"/>
      </w:pPr>
      <w:bookmarkStart w:id="19" w:name="_Toc220253945"/>
      <w:r w:rsidRPr="00814310">
        <w:t xml:space="preserve">2.3.2 Customer Retention and Loyalty </w:t>
      </w:r>
      <w:proofErr w:type="spellStart"/>
      <w:r w:rsidRPr="00814310">
        <w:t>Behaviour</w:t>
      </w:r>
      <w:proofErr w:type="spellEnd"/>
      <w:r w:rsidRPr="00814310">
        <w:t xml:space="preserve"> in Supermarkets</w:t>
      </w:r>
      <w:bookmarkStart w:id="20" w:name="_GoBack"/>
      <w:bookmarkEnd w:id="19"/>
      <w:bookmarkEnd w:id="20"/>
    </w:p>
    <w:p w:rsidR="00EE2943" w:rsidRPr="00814310" w:rsidRDefault="00EE2943" w:rsidP="00EE2943">
      <w:r w:rsidRPr="00814310">
        <w:t xml:space="preserve">Oliver (2015) explains that customer retention </w:t>
      </w:r>
      <w:r>
        <w:t>comprises</w:t>
      </w:r>
      <w:r w:rsidRPr="00814310">
        <w:t xml:space="preserve"> both </w:t>
      </w:r>
      <w:proofErr w:type="spellStart"/>
      <w:r w:rsidRPr="00814310">
        <w:t>behavioural</w:t>
      </w:r>
      <w:proofErr w:type="spellEnd"/>
      <w:r w:rsidRPr="00814310">
        <w:t xml:space="preserve"> and attitudinal loyalty. </w:t>
      </w:r>
      <w:proofErr w:type="spellStart"/>
      <w:r w:rsidRPr="00814310">
        <w:t>Behavioural</w:t>
      </w:r>
      <w:proofErr w:type="spellEnd"/>
      <w:r w:rsidRPr="00814310">
        <w:t xml:space="preserve"> loyalty refers to returning purchases, and attitudinal loyalty refers to a deeper attachment to, in this case, a retailer. Kumar and </w:t>
      </w:r>
      <w:proofErr w:type="spellStart"/>
      <w:r w:rsidRPr="00814310">
        <w:t>Reinartz</w:t>
      </w:r>
      <w:proofErr w:type="spellEnd"/>
      <w:r w:rsidRPr="00814310">
        <w:t xml:space="preserve"> (2016) argue that although retention is more cost-effective than customer acquisition, its drivers are not limited to price only. Their work </w:t>
      </w:r>
      <w:proofErr w:type="spellStart"/>
      <w:r w:rsidRPr="00814310">
        <w:t>emphasises</w:t>
      </w:r>
      <w:proofErr w:type="spellEnd"/>
      <w:r w:rsidRPr="00814310">
        <w:t xml:space="preserve"> that retention results from a holistic value proposition </w:t>
      </w:r>
      <w:r>
        <w:t>encompassing convenience, satisfaction, product quality,</w:t>
      </w:r>
      <w:r w:rsidRPr="00814310">
        <w:t xml:space="preserve"> and customer experience.</w:t>
      </w:r>
    </w:p>
    <w:p w:rsidR="00EE2943" w:rsidRPr="00814310" w:rsidRDefault="00EE2943" w:rsidP="00EE2943">
      <w:r w:rsidRPr="00814310">
        <w:t xml:space="preserve">In this example, Kim (2019) demonstrated the effect of promotions on consumer loyalty, but this effect </w:t>
      </w:r>
      <w:r>
        <w:t>depends</w:t>
      </w:r>
      <w:r w:rsidRPr="00814310">
        <w:t xml:space="preserve"> on how the promotions are designed and delivered. While targeted, </w:t>
      </w:r>
      <w:proofErr w:type="spellStart"/>
      <w:r w:rsidRPr="00814310">
        <w:t>personalised</w:t>
      </w:r>
      <w:proofErr w:type="spellEnd"/>
      <w:r w:rsidRPr="00814310">
        <w:t xml:space="preserve"> promotions may make it more likely that customers will visit again, they often have generic characteristics, whereby price discounts will hurt only transactional loyalty, where customers come back not out of any real commitment to the retailer but only to access deals. This distinction is critical in the retail aisle, where there is a high degree of repetitive participation but not necessarily meaningful participation.</w:t>
      </w:r>
    </w:p>
    <w:p w:rsidR="00EE2943" w:rsidRPr="00814310" w:rsidRDefault="00EE2943" w:rsidP="00EE2943">
      <w:r w:rsidRPr="00814310">
        <w:t xml:space="preserve">Grewal and </w:t>
      </w:r>
      <w:proofErr w:type="spellStart"/>
      <w:r w:rsidRPr="00814310">
        <w:t>Roggeveen</w:t>
      </w:r>
      <w:proofErr w:type="spellEnd"/>
      <w:r w:rsidRPr="00814310">
        <w:t xml:space="preserve"> (2020) reiterate that retail must include promotions as part of overall relationship-building practice to achieve long-term retention. When promoted outside the context of customer experience strategies, they may not create attitudinal loyalty, and retailers are at risk of switching </w:t>
      </w:r>
      <w:proofErr w:type="spellStart"/>
      <w:r w:rsidRPr="00814310">
        <w:t>behaviour</w:t>
      </w:r>
      <w:proofErr w:type="spellEnd"/>
      <w:r w:rsidRPr="00814310">
        <w:t>.</w:t>
      </w:r>
    </w:p>
    <w:p w:rsidR="00EE2943" w:rsidRPr="00814310" w:rsidRDefault="00EE2943" w:rsidP="00EE2943">
      <w:pPr>
        <w:pStyle w:val="Heading3"/>
      </w:pPr>
      <w:bookmarkStart w:id="21" w:name="_Toc220253946"/>
      <w:r w:rsidRPr="00814310">
        <w:t xml:space="preserve">2.3.3 Loyalty </w:t>
      </w:r>
      <w:proofErr w:type="spellStart"/>
      <w:r w:rsidRPr="00814310">
        <w:t>Programmes</w:t>
      </w:r>
      <w:proofErr w:type="spellEnd"/>
      <w:r w:rsidRPr="00814310">
        <w:t xml:space="preserve"> and Data-Driven </w:t>
      </w:r>
      <w:proofErr w:type="spellStart"/>
      <w:r w:rsidRPr="00814310">
        <w:t>Personalisation</w:t>
      </w:r>
      <w:bookmarkEnd w:id="21"/>
      <w:proofErr w:type="spellEnd"/>
    </w:p>
    <w:p w:rsidR="00EE2943" w:rsidRPr="00814310" w:rsidRDefault="00EE2943" w:rsidP="00EE2943">
      <w:proofErr w:type="spellStart"/>
      <w:r w:rsidRPr="00814310">
        <w:t>Guha</w:t>
      </w:r>
      <w:proofErr w:type="spellEnd"/>
      <w:r w:rsidRPr="00814310">
        <w:t xml:space="preserve"> </w:t>
      </w:r>
      <w:r w:rsidRPr="00814310">
        <w:rPr>
          <w:i/>
          <w:iCs/>
        </w:rPr>
        <w:t>et al</w:t>
      </w:r>
      <w:r w:rsidRPr="00814310">
        <w:t xml:space="preserve">. (2021) explain that </w:t>
      </w:r>
      <w:proofErr w:type="spellStart"/>
      <w:r w:rsidRPr="00814310">
        <w:t>saccharism</w:t>
      </w:r>
      <w:proofErr w:type="spellEnd"/>
      <w:r w:rsidRPr="00814310">
        <w:t xml:space="preserve"> is a sweetener and argue against the notion that modern loyalty </w:t>
      </w:r>
      <w:proofErr w:type="spellStart"/>
      <w:r w:rsidRPr="00814310">
        <w:t>programmes</w:t>
      </w:r>
      <w:proofErr w:type="spellEnd"/>
      <w:r w:rsidRPr="00814310">
        <w:t xml:space="preserve"> have become sophisticated data-driven ecosystems that support </w:t>
      </w:r>
      <w:proofErr w:type="spellStart"/>
      <w:r w:rsidRPr="00814310">
        <w:t>personalised</w:t>
      </w:r>
      <w:proofErr w:type="spellEnd"/>
      <w:r w:rsidRPr="00814310">
        <w:t xml:space="preserve"> engagement. In the UK supermarket sector, initiatives such as Tesco </w:t>
      </w:r>
      <w:proofErr w:type="spellStart"/>
      <w:r w:rsidRPr="00814310">
        <w:t>Clubcard</w:t>
      </w:r>
      <w:proofErr w:type="spellEnd"/>
      <w:r w:rsidRPr="00814310">
        <w:t xml:space="preserve">, Sainsbury's Nectar, </w:t>
      </w:r>
      <w:proofErr w:type="spellStart"/>
      <w:r w:rsidRPr="00814310">
        <w:t>Asda</w:t>
      </w:r>
      <w:proofErr w:type="spellEnd"/>
      <w:r w:rsidRPr="00814310">
        <w:t xml:space="preserve"> Rewards, and </w:t>
      </w:r>
      <w:proofErr w:type="spellStart"/>
      <w:r w:rsidRPr="00814310">
        <w:t>Morrisons</w:t>
      </w:r>
      <w:proofErr w:type="spellEnd"/>
      <w:r w:rsidRPr="00814310">
        <w:t xml:space="preserve"> More Card are strategic platforms for delivering loyalty-linked promotions. Kumar and </w:t>
      </w:r>
      <w:proofErr w:type="spellStart"/>
      <w:r w:rsidRPr="00814310">
        <w:t>Reinartz</w:t>
      </w:r>
      <w:proofErr w:type="spellEnd"/>
      <w:r w:rsidRPr="00814310">
        <w:t xml:space="preserve"> (2016) write that </w:t>
      </w:r>
      <w:proofErr w:type="spellStart"/>
      <w:r w:rsidRPr="00814310">
        <w:t>personalisation</w:t>
      </w:r>
      <w:proofErr w:type="spellEnd"/>
      <w:r w:rsidRPr="00814310">
        <w:t xml:space="preserve"> </w:t>
      </w:r>
      <w:r w:rsidRPr="00814310">
        <w:lastRenderedPageBreak/>
        <w:t>makes customers feel more relevant and valued, and so is more likely to make them loyal over the long term.</w:t>
      </w:r>
    </w:p>
    <w:p w:rsidR="00EE2943" w:rsidRPr="00814310" w:rsidRDefault="00EE2943" w:rsidP="00EE2943">
      <w:pPr>
        <w:jc w:val="center"/>
      </w:pPr>
      <w:r w:rsidRPr="00814310">
        <w:rPr>
          <w:noProof/>
        </w:rPr>
        <w:drawing>
          <wp:inline distT="0" distB="0" distL="0" distR="0" wp14:anchorId="38A3A6F8" wp14:editId="79494F4F">
            <wp:extent cx="4038600" cy="2268347"/>
            <wp:effectExtent l="19050" t="19050" r="19050" b="17780"/>
            <wp:docPr id="12" name="Picture 12" descr="Tesco launches new way for customers to TRIPLE Clubcard vou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launches new way for customers to TRIPLE Clubcard vouch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7225" cy="2273192"/>
                    </a:xfrm>
                    <a:prstGeom prst="rect">
                      <a:avLst/>
                    </a:prstGeom>
                    <a:noFill/>
                    <a:ln w="3175">
                      <a:solidFill>
                        <a:sysClr val="windowText" lastClr="000000"/>
                      </a:solidFill>
                    </a:ln>
                  </pic:spPr>
                </pic:pic>
              </a:graphicData>
            </a:graphic>
          </wp:inline>
        </w:drawing>
      </w:r>
    </w:p>
    <w:p w:rsidR="00EE2943" w:rsidRPr="00814310" w:rsidRDefault="00EE2943" w:rsidP="00EE2943">
      <w:pPr>
        <w:jc w:val="center"/>
        <w:rPr>
          <w:i/>
        </w:rPr>
      </w:pPr>
      <w:r w:rsidRPr="00814310">
        <w:rPr>
          <w:i/>
        </w:rPr>
        <w:t xml:space="preserve">Figure 3: TESCO </w:t>
      </w:r>
      <w:proofErr w:type="spellStart"/>
      <w:r w:rsidRPr="00814310">
        <w:rPr>
          <w:i/>
        </w:rPr>
        <w:t>Clubcard</w:t>
      </w:r>
      <w:proofErr w:type="spellEnd"/>
      <w:r w:rsidRPr="00814310">
        <w:rPr>
          <w:i/>
        </w:rPr>
        <w:t xml:space="preserve"> Look (McGuire, 2025).</w:t>
      </w:r>
    </w:p>
    <w:p w:rsidR="00EE2943" w:rsidRDefault="00EE2943" w:rsidP="00EE2943">
      <w:proofErr w:type="spellStart"/>
      <w:r w:rsidRPr="00814310">
        <w:t>Tyrväinen</w:t>
      </w:r>
      <w:proofErr w:type="spellEnd"/>
      <w:r w:rsidRPr="00814310">
        <w:t xml:space="preserve">, </w:t>
      </w:r>
      <w:proofErr w:type="spellStart"/>
      <w:r w:rsidRPr="00814310">
        <w:t>Karjaluoto</w:t>
      </w:r>
      <w:proofErr w:type="spellEnd"/>
      <w:r w:rsidRPr="00814310">
        <w:t xml:space="preserve">, and </w:t>
      </w:r>
      <w:proofErr w:type="spellStart"/>
      <w:r w:rsidRPr="00814310">
        <w:t>Saarijärvi</w:t>
      </w:r>
      <w:proofErr w:type="spellEnd"/>
      <w:r w:rsidRPr="00814310">
        <w:t xml:space="preserve"> (2020) argue that </w:t>
      </w:r>
      <w:proofErr w:type="spellStart"/>
      <w:r w:rsidRPr="00814310">
        <w:t>individualised</w:t>
      </w:r>
      <w:proofErr w:type="spellEnd"/>
      <w:r w:rsidRPr="00814310">
        <w:t xml:space="preserve"> promotions elicit stronger </w:t>
      </w:r>
      <w:proofErr w:type="spellStart"/>
      <w:r w:rsidRPr="00814310">
        <w:t>behavioural</w:t>
      </w:r>
      <w:proofErr w:type="spellEnd"/>
      <w:r w:rsidRPr="00814310">
        <w:t xml:space="preserve"> responses than general price cuts because they link individual customer preferences to the promotion. This targeted approach increases switching costs for customers, as they receive better value when they shop at the same retailer to earn specific rewards. </w:t>
      </w:r>
      <w:proofErr w:type="spellStart"/>
      <w:r w:rsidRPr="008716A2">
        <w:t>Guha</w:t>
      </w:r>
      <w:proofErr w:type="spellEnd"/>
      <w:r w:rsidRPr="008716A2">
        <w:t xml:space="preserve"> </w:t>
      </w:r>
      <w:r w:rsidRPr="008716A2">
        <w:rPr>
          <w:i/>
        </w:rPr>
        <w:t>et al</w:t>
      </w:r>
      <w:r w:rsidRPr="008716A2">
        <w:t xml:space="preserve">. (2021) observe that </w:t>
      </w:r>
      <w:r>
        <w:t xml:space="preserve">loyalty </w:t>
      </w:r>
      <w:proofErr w:type="spellStart"/>
      <w:r>
        <w:t>programmes</w:t>
      </w:r>
      <w:proofErr w:type="spellEnd"/>
      <w:r>
        <w:t xml:space="preserve"> enable retailers to obtain high-quality customer data, which, in turn, enables them to enhance product promotion and customer relationships</w:t>
      </w:r>
      <w:r w:rsidRPr="008716A2">
        <w:t>.</w:t>
      </w:r>
    </w:p>
    <w:p w:rsidR="00EE2943" w:rsidRPr="00814310" w:rsidRDefault="00EE2943" w:rsidP="00EE2943">
      <w:r>
        <w:t xml:space="preserve">Regarding this, </w:t>
      </w:r>
      <w:proofErr w:type="spellStart"/>
      <w:r>
        <w:t>Isojarvi</w:t>
      </w:r>
      <w:proofErr w:type="spellEnd"/>
      <w:r>
        <w:t xml:space="preserve"> and </w:t>
      </w:r>
      <w:proofErr w:type="spellStart"/>
      <w:r>
        <w:t>Aspara</w:t>
      </w:r>
      <w:proofErr w:type="spellEnd"/>
      <w:r>
        <w:t xml:space="preserve"> (2023) point out a major issue: sometimes loyalty </w:t>
      </w:r>
      <w:proofErr w:type="spellStart"/>
      <w:r>
        <w:t>programmes</w:t>
      </w:r>
      <w:proofErr w:type="spellEnd"/>
      <w:r>
        <w:t xml:space="preserve"> motivate consumers to become opportunistic rather than loyal. Under these circumstances, customer input is limited to discount periods, which are claimed to hurt long-term customer retention. The fairness of pricing decisions based on loyalty and their transparency has been questioned by the regulatory community, such as the CMA (2023), especially when the selected pricing policy is applied to non-members. This implies that the applications of loyalty </w:t>
      </w:r>
      <w:proofErr w:type="spellStart"/>
      <w:r>
        <w:t>programmes</w:t>
      </w:r>
      <w:proofErr w:type="spellEnd"/>
      <w:r>
        <w:t xml:space="preserve"> can be highly topical and must be well handled to facilitate retention in the long run.</w:t>
      </w:r>
    </w:p>
    <w:p w:rsidR="00EE2943" w:rsidRPr="00814310" w:rsidRDefault="00764531" w:rsidP="00764531">
      <w:pPr>
        <w:pStyle w:val="Heading3"/>
      </w:pPr>
      <w:r>
        <w:t>2.3.4</w:t>
      </w:r>
      <w:r w:rsidR="00EE2943" w:rsidRPr="00814310">
        <w:t xml:space="preserve"> Consumer Price Sensitivity and Deal-Seeking </w:t>
      </w:r>
      <w:proofErr w:type="spellStart"/>
      <w:r w:rsidR="00EE2943" w:rsidRPr="00814310">
        <w:t>Behaviour</w:t>
      </w:r>
      <w:proofErr w:type="spellEnd"/>
    </w:p>
    <w:p w:rsidR="00EE2943" w:rsidRDefault="00EE2943" w:rsidP="00EE2943">
      <w:proofErr w:type="spellStart"/>
      <w:r>
        <w:t>DellaVigna</w:t>
      </w:r>
      <w:proofErr w:type="spellEnd"/>
      <w:r>
        <w:t xml:space="preserve"> and </w:t>
      </w:r>
      <w:proofErr w:type="spellStart"/>
      <w:r>
        <w:t>Gentzkow</w:t>
      </w:r>
      <w:proofErr w:type="spellEnd"/>
      <w:r>
        <w:t xml:space="preserve"> (2019) use the example of consumer price sensitivity, such as a tendency to change the decision-making in the retail store in response to price changes with coupons. Their study indicates that very price-sensitive customers are unlikely to be loyal to a specific retailer and are more likely to switch to other retailers in response to offers. Therefore, </w:t>
      </w:r>
      <w:r>
        <w:lastRenderedPageBreak/>
        <w:t>there are inefficiencies in promotions that affect long-term customer retention. According to the ONS (2024), due to inflation and declining real incomes, price sensitivity in the UK has increased, and promotional pricing and the importance of customer loyalty have decreased.</w:t>
      </w:r>
    </w:p>
    <w:p w:rsidR="00EE2943" w:rsidRDefault="00EE2943" w:rsidP="00EE2943">
      <w:r>
        <w:t xml:space="preserve">According to </w:t>
      </w:r>
      <w:proofErr w:type="spellStart"/>
      <w:r>
        <w:t>Bogomolova</w:t>
      </w:r>
      <w:proofErr w:type="spellEnd"/>
      <w:r>
        <w:t xml:space="preserve">, Szabo, and Kennedy (2017), although promotions can relieve customers' financial burden, they can lead to increased deal-seeking </w:t>
      </w:r>
      <w:proofErr w:type="spellStart"/>
      <w:r>
        <w:t>behaviour</w:t>
      </w:r>
      <w:proofErr w:type="spellEnd"/>
      <w:r>
        <w:t xml:space="preserve"> and a loss of loyalty to the store. Zhao </w:t>
      </w:r>
      <w:r w:rsidRPr="00E55281">
        <w:rPr>
          <w:i/>
        </w:rPr>
        <w:t xml:space="preserve">et al. </w:t>
      </w:r>
      <w:r>
        <w:t>(2021) incorporate consumers' responses to promotions, noting that perceived fairness and transparency affect them; vague and overwhelming promotion frameworks are detrimental, destroy consumer trust, and create a bad brand image.</w:t>
      </w:r>
    </w:p>
    <w:p w:rsidR="00EE2943" w:rsidRDefault="00EE2943" w:rsidP="00EE2943">
      <w:r>
        <w:t xml:space="preserve">Customers do not respond to price in the same way. Others are faithful to their ways; they are less concerned with temporary offers and discounts than with usual value and price. Still, others respond more to </w:t>
      </w:r>
      <w:proofErr w:type="spellStart"/>
      <w:r>
        <w:t>personalised</w:t>
      </w:r>
      <w:proofErr w:type="spellEnd"/>
      <w:r>
        <w:t xml:space="preserve"> promotions, which means that loyalty-based price reductions can address the negative aspects of price sensitivity (</w:t>
      </w:r>
      <w:proofErr w:type="spellStart"/>
      <w:r>
        <w:t>Tyrviainen</w:t>
      </w:r>
      <w:proofErr w:type="spellEnd"/>
      <w:r>
        <w:t xml:space="preserve">, </w:t>
      </w:r>
      <w:proofErr w:type="spellStart"/>
      <w:r>
        <w:t>Karjaluoto</w:t>
      </w:r>
      <w:proofErr w:type="spellEnd"/>
      <w:r>
        <w:t xml:space="preserve"> and </w:t>
      </w:r>
      <w:proofErr w:type="spellStart"/>
      <w:r>
        <w:t>Saarijarvi</w:t>
      </w:r>
      <w:proofErr w:type="spellEnd"/>
      <w:r>
        <w:t xml:space="preserve">, 2020). This implies that the supermarkets should consider the heterogeneity of </w:t>
      </w:r>
      <w:proofErr w:type="spellStart"/>
      <w:r>
        <w:t>behaviour</w:t>
      </w:r>
      <w:proofErr w:type="spellEnd"/>
      <w:r>
        <w:t xml:space="preserve"> in their promotional strategies.</w:t>
      </w:r>
    </w:p>
    <w:p w:rsidR="00EE2943" w:rsidRPr="00814310" w:rsidRDefault="00764531" w:rsidP="00764531">
      <w:pPr>
        <w:pStyle w:val="Heading3"/>
      </w:pPr>
      <w:r>
        <w:t>2.3.5</w:t>
      </w:r>
      <w:r w:rsidR="00EE2943" w:rsidRPr="00814310">
        <w:t xml:space="preserve"> Short-Term Promotional Gains versus Long-Term Loyalty Outcomes</w:t>
      </w:r>
    </w:p>
    <w:p w:rsidR="00EE2943" w:rsidRDefault="00EE2943" w:rsidP="00EE2943">
      <w:r>
        <w:t xml:space="preserve">There is much debate over the differences between the short- and long-term effects of promotions. Dawes (2022) describes such promotions that lead to reliable, direct sales boosts and in-store traffic growth. They, however, caution that such gains fade quickly once the promotion period ends and that promotions tend to create short-term </w:t>
      </w:r>
      <w:proofErr w:type="spellStart"/>
      <w:r>
        <w:t>behavioural</w:t>
      </w:r>
      <w:proofErr w:type="spellEnd"/>
      <w:r>
        <w:t xml:space="preserve"> loyalty rather than long-term retention.</w:t>
      </w:r>
    </w:p>
    <w:p w:rsidR="00EE2943" w:rsidRDefault="00EE2943" w:rsidP="00EE2943">
      <w:r>
        <w:t xml:space="preserve">According to Grewal and </w:t>
      </w:r>
      <w:proofErr w:type="spellStart"/>
      <w:r>
        <w:t>Roggeveen</w:t>
      </w:r>
      <w:proofErr w:type="spellEnd"/>
      <w:r>
        <w:t xml:space="preserve"> (2020), excessive promotion use may decrease product perceived value by creating conditions for discounts and making customers unwilling to pay full price. This can be reflected in future on profitability and customer relationships. Contrarily, Kim (2019) argues that loyalty-based and </w:t>
      </w:r>
      <w:proofErr w:type="spellStart"/>
      <w:r>
        <w:t>personalised</w:t>
      </w:r>
      <w:proofErr w:type="spellEnd"/>
      <w:r>
        <w:t xml:space="preserve"> promotions, especially when included in a systematic reward system, are more likely to result in repeat purchases and, in the long term, increased contributions.</w:t>
      </w:r>
    </w:p>
    <w:p w:rsidR="00EE2943" w:rsidRDefault="00EE2943" w:rsidP="00EE2943">
      <w:r>
        <w:t xml:space="preserve">Kumar and </w:t>
      </w:r>
      <w:proofErr w:type="spellStart"/>
      <w:r>
        <w:t>Reinartz</w:t>
      </w:r>
      <w:proofErr w:type="spellEnd"/>
      <w:r>
        <w:t xml:space="preserve"> (2016) argue that promotions ought to add value to customers but do not substitute for them. Promotions, good service, convenience, and strong brand positioning will drive retention. They can be applied randomly and facilitate impulsive action and commitment.</w:t>
      </w:r>
    </w:p>
    <w:p w:rsidR="00EE2943" w:rsidRDefault="00EE2943" w:rsidP="00EE2943">
      <w:r>
        <w:br w:type="page"/>
      </w:r>
    </w:p>
    <w:p w:rsidR="00EE2943" w:rsidRPr="00814310" w:rsidRDefault="00EE2943" w:rsidP="00EE2943">
      <w:r w:rsidRPr="008716A2">
        <w:lastRenderedPageBreak/>
        <w:t xml:space="preserve">In these 5 themes, the literature </w:t>
      </w:r>
      <w:r>
        <w:t>offers a faint view of</w:t>
      </w:r>
      <w:r w:rsidRPr="008716A2">
        <w:t xml:space="preserve"> price promotions and customer retention. As </w:t>
      </w:r>
      <w:r>
        <w:t xml:space="preserve">effective as the promotions are in the short run at shaping </w:t>
      </w:r>
      <w:proofErr w:type="spellStart"/>
      <w:r>
        <w:t>behaviour</w:t>
      </w:r>
      <w:proofErr w:type="spellEnd"/>
      <w:r>
        <w:t xml:space="preserve">, their impact on future success depends heavily on the level of </w:t>
      </w:r>
      <w:proofErr w:type="spellStart"/>
      <w:r>
        <w:t>personalisation</w:t>
      </w:r>
      <w:proofErr w:type="spellEnd"/>
      <w:r>
        <w:t xml:space="preserve">, their integration into loyalty </w:t>
      </w:r>
      <w:proofErr w:type="spellStart"/>
      <w:r>
        <w:t>programmes</w:t>
      </w:r>
      <w:proofErr w:type="spellEnd"/>
      <w:r>
        <w:t>, and their alignment with consumer expectations</w:t>
      </w:r>
      <w:r w:rsidRPr="008716A2">
        <w:t xml:space="preserve">. </w:t>
      </w:r>
      <w:r w:rsidRPr="00814310">
        <w:t>The themes</w:t>
      </w:r>
      <w:r>
        <w:t>, taken together, capture the fact that promotional strategies are most successful when developed as part of a broader relationship-building approach that</w:t>
      </w:r>
      <w:r w:rsidRPr="00814310">
        <w:t xml:space="preserve"> </w:t>
      </w:r>
      <w:proofErr w:type="spellStart"/>
      <w:r w:rsidRPr="00814310">
        <w:t>emphasises</w:t>
      </w:r>
      <w:proofErr w:type="spellEnd"/>
      <w:r w:rsidRPr="00814310">
        <w:t xml:space="preserve"> value, relevance and trust. This synthesis </w:t>
      </w:r>
      <w:r>
        <w:t xml:space="preserve">serves as the basis for the analysis of the empirical studies that follow and for </w:t>
      </w:r>
      <w:r w:rsidRPr="00814310">
        <w:t>the direction of this dissertation.</w:t>
      </w:r>
    </w:p>
    <w:p w:rsidR="00EE2943" w:rsidRPr="00814310" w:rsidRDefault="00EE2943" w:rsidP="00EE2943">
      <w:pPr>
        <w:pStyle w:val="Heading2"/>
      </w:pPr>
      <w:bookmarkStart w:id="22" w:name="_Toc220253947"/>
      <w:r w:rsidRPr="00814310">
        <w:t>2.4 Empirical Review</w:t>
      </w:r>
      <w:bookmarkEnd w:id="22"/>
    </w:p>
    <w:p w:rsidR="00EE2943" w:rsidRPr="00814310" w:rsidRDefault="00EE2943" w:rsidP="00EE2943">
      <w:r w:rsidRPr="00814310">
        <w:t xml:space="preserve">The empirical review evaluates previous studies on price promotions, loyalty </w:t>
      </w:r>
      <w:proofErr w:type="spellStart"/>
      <w:r w:rsidRPr="00814310">
        <w:t>programmes</w:t>
      </w:r>
      <w:proofErr w:type="spellEnd"/>
      <w:r w:rsidRPr="00814310">
        <w:t>, and customer retention, based on their methodological approaches and findings. The section brings together the results from experimental research, econometric analyses, industry reports, and research specifically undertaken in the UK to build up a picture of promotional effectiveness in grocery retailing.</w:t>
      </w:r>
    </w:p>
    <w:p w:rsidR="00EE2943" w:rsidRPr="00814310" w:rsidRDefault="00EE2943" w:rsidP="00EE2943">
      <w:pPr>
        <w:rPr>
          <w:b/>
        </w:rPr>
      </w:pPr>
      <w:r w:rsidRPr="00814310">
        <w:rPr>
          <w:b/>
        </w:rPr>
        <w:t xml:space="preserve">Short-Term Effects of Price Promotions on Consumer </w:t>
      </w:r>
      <w:proofErr w:type="spellStart"/>
      <w:r w:rsidRPr="00814310">
        <w:rPr>
          <w:b/>
        </w:rPr>
        <w:t>Behaviour</w:t>
      </w:r>
      <w:proofErr w:type="spellEnd"/>
    </w:p>
    <w:p w:rsidR="00EE2943" w:rsidRDefault="00EE2943" w:rsidP="00EE2943">
      <w:r w:rsidRPr="00814310">
        <w:t>Zhang, Deng</w:t>
      </w:r>
      <w:r>
        <w:t>, and Xu (2017) conducted an econometric meta-analysis of scanner panel data sets across</w:t>
      </w:r>
      <w:r w:rsidRPr="00814310">
        <w:t xml:space="preserve"> a range of retail chains. They discovered that temporary price promotions are very effective in increasing short-term sales. Their findings show that promotions are effective in encouraging purchases of trial products, but have a limited impact on long-term loyalty unless integrated into a broader retention strategy. </w:t>
      </w:r>
      <w:r>
        <w:t xml:space="preserve"> In a longitudinal dataset, Lin and Bowman (2022) found decreasing returns to repeated promotions in one of the European supermarket loyalty </w:t>
      </w:r>
      <w:proofErr w:type="spellStart"/>
      <w:r>
        <w:t>programmes</w:t>
      </w:r>
      <w:proofErr w:type="spellEnd"/>
      <w:r>
        <w:t xml:space="preserve">. They concluded that though discounts are effective in attracting customers, the frequency of such promotional strategies reduces promotional responsiveness over time, suggesting that customers become </w:t>
      </w:r>
      <w:proofErr w:type="spellStart"/>
      <w:r>
        <w:t>desensitised</w:t>
      </w:r>
      <w:proofErr w:type="spellEnd"/>
      <w:r>
        <w:t xml:space="preserve"> to them.</w:t>
      </w:r>
    </w:p>
    <w:p w:rsidR="00EE2943" w:rsidRPr="00814310" w:rsidRDefault="00EE2943" w:rsidP="00EE2943">
      <w:r>
        <w:t xml:space="preserve">Xia, </w:t>
      </w:r>
      <w:proofErr w:type="spellStart"/>
      <w:r>
        <w:t>Kukar</w:t>
      </w:r>
      <w:proofErr w:type="spellEnd"/>
      <w:r>
        <w:t xml:space="preserve">-Kinney, and Monroe (2010) used a controlled study on the psychological implications of promotional fairness. They demonstrated that consumers are more sensitive to straightforward, easy-to-understand pricing schemes and that sophisticated discounts elicit distrust and automaticity in subsequent buying intentions. </w:t>
      </w:r>
      <w:proofErr w:type="spellStart"/>
      <w:r w:rsidRPr="00814310">
        <w:t>Darke</w:t>
      </w:r>
      <w:proofErr w:type="spellEnd"/>
      <w:r w:rsidRPr="00814310">
        <w:t xml:space="preserve"> and Chung (2005) supported this </w:t>
      </w:r>
      <w:proofErr w:type="spellStart"/>
      <w:r w:rsidRPr="00814310">
        <w:t>behavioural</w:t>
      </w:r>
      <w:proofErr w:type="spellEnd"/>
      <w:r w:rsidRPr="00814310">
        <w:t xml:space="preserve"> understanding using </w:t>
      </w:r>
      <w:r>
        <w:t xml:space="preserve">structural equation modelling to demonstrate that perceived value, rather than price alone, determines whether promotions change </w:t>
      </w:r>
      <w:r w:rsidRPr="00814310">
        <w:t xml:space="preserve">customer </w:t>
      </w:r>
      <w:proofErr w:type="spellStart"/>
      <w:r w:rsidRPr="00814310">
        <w:t>behaviour</w:t>
      </w:r>
      <w:proofErr w:type="spellEnd"/>
      <w:r w:rsidRPr="00814310">
        <w:t xml:space="preserve"> beyond the promotional timeframe.</w:t>
      </w:r>
    </w:p>
    <w:p w:rsidR="00EE2943" w:rsidRPr="00814310" w:rsidRDefault="00EE2943" w:rsidP="00EE2943">
      <w:pPr>
        <w:rPr>
          <w:b/>
        </w:rPr>
      </w:pPr>
      <w:r w:rsidRPr="00814310">
        <w:rPr>
          <w:b/>
        </w:rPr>
        <w:lastRenderedPageBreak/>
        <w:t xml:space="preserve">Empirical Evidence on Loyalty </w:t>
      </w:r>
      <w:proofErr w:type="spellStart"/>
      <w:r w:rsidRPr="00814310">
        <w:rPr>
          <w:b/>
        </w:rPr>
        <w:t>Programmes</w:t>
      </w:r>
      <w:proofErr w:type="spellEnd"/>
      <w:r w:rsidRPr="00814310">
        <w:rPr>
          <w:b/>
        </w:rPr>
        <w:t xml:space="preserve"> and </w:t>
      </w:r>
      <w:proofErr w:type="spellStart"/>
      <w:r w:rsidRPr="00814310">
        <w:rPr>
          <w:b/>
        </w:rPr>
        <w:t>Personalised</w:t>
      </w:r>
      <w:proofErr w:type="spellEnd"/>
      <w:r w:rsidRPr="00814310">
        <w:rPr>
          <w:b/>
        </w:rPr>
        <w:t xml:space="preserve"> Promotions</w:t>
      </w:r>
    </w:p>
    <w:p w:rsidR="00EE2943" w:rsidRDefault="00EE2943" w:rsidP="00EE2943">
      <w:r w:rsidRPr="00814310">
        <w:t xml:space="preserve">Haji </w:t>
      </w:r>
      <w:r w:rsidRPr="00A574C4">
        <w:rPr>
          <w:i/>
        </w:rPr>
        <w:t>et al.</w:t>
      </w:r>
      <w:r w:rsidRPr="00814310">
        <w:t xml:space="preserve"> (2025) conducted a field experiment on data obtained from a major grocery retailer in Europe. They showed that </w:t>
      </w:r>
      <w:proofErr w:type="spellStart"/>
      <w:r w:rsidRPr="00814310">
        <w:t>personalised</w:t>
      </w:r>
      <w:proofErr w:type="spellEnd"/>
      <w:r w:rsidRPr="00814310">
        <w:t xml:space="preserve"> loyalty offers </w:t>
      </w:r>
      <w:r>
        <w:t xml:space="preserve">led to much higher repeat purchasing </w:t>
      </w:r>
      <w:r w:rsidRPr="00814310">
        <w:t xml:space="preserve">than </w:t>
      </w:r>
      <w:proofErr w:type="spellStart"/>
      <w:r w:rsidRPr="00814310">
        <w:t>personalised</w:t>
      </w:r>
      <w:proofErr w:type="spellEnd"/>
      <w:r w:rsidRPr="00814310">
        <w:t xml:space="preserve"> generic promotions. Their study provides a picture of how </w:t>
      </w:r>
      <w:proofErr w:type="spellStart"/>
      <w:r w:rsidRPr="00814310">
        <w:t>customised</w:t>
      </w:r>
      <w:proofErr w:type="spellEnd"/>
      <w:r w:rsidRPr="00814310">
        <w:t xml:space="preserve"> incentives can encourage </w:t>
      </w:r>
      <w:proofErr w:type="spellStart"/>
      <w:r w:rsidRPr="00814310">
        <w:t>behavioural</w:t>
      </w:r>
      <w:proofErr w:type="spellEnd"/>
      <w:r w:rsidRPr="00814310">
        <w:t xml:space="preserve"> loyalty by appealing to individual people's preferences. </w:t>
      </w:r>
      <w:r>
        <w:t xml:space="preserve">In their study of millions of transaction records from retail loyalty databases, </w:t>
      </w:r>
      <w:proofErr w:type="spellStart"/>
      <w:r>
        <w:t>Dogan</w:t>
      </w:r>
      <w:proofErr w:type="spellEnd"/>
      <w:r>
        <w:t xml:space="preserve"> </w:t>
      </w:r>
      <w:r w:rsidRPr="00EA409E">
        <w:rPr>
          <w:i/>
        </w:rPr>
        <w:t>et al.</w:t>
      </w:r>
      <w:r>
        <w:t xml:space="preserve"> (2025) found that customers who received </w:t>
      </w:r>
      <w:proofErr w:type="spellStart"/>
      <w:r>
        <w:t>personalised</w:t>
      </w:r>
      <w:proofErr w:type="spellEnd"/>
      <w:r>
        <w:t xml:space="preserve"> promotions had higher lifetime value and greater brand attachment.</w:t>
      </w:r>
    </w:p>
    <w:p w:rsidR="00EE2943" w:rsidRDefault="00EE2943" w:rsidP="00EE2943">
      <w:r>
        <w:t xml:space="preserve">Chhabra (2017) conducted an empirical study of supermarket loyalty programs in the UK and concluded that loyalty card holders are not always loyal. Rather, they tend to be more data-driven, and loyalty cards are increasingly used to avail discounts. This implies that the effectiveness of loyalty </w:t>
      </w:r>
      <w:proofErr w:type="spellStart"/>
      <w:r>
        <w:t>programmes</w:t>
      </w:r>
      <w:proofErr w:type="spellEnd"/>
      <w:r>
        <w:t xml:space="preserve"> can be determined by how retailers package the incentive and the value they place on their customers.</w:t>
      </w:r>
    </w:p>
    <w:p w:rsidR="00EE2943" w:rsidRPr="00814310" w:rsidRDefault="00EE2943" w:rsidP="00EE2943">
      <w:pPr>
        <w:jc w:val="center"/>
      </w:pPr>
      <w:r w:rsidRPr="00814310">
        <w:rPr>
          <w:noProof/>
        </w:rPr>
        <w:drawing>
          <wp:inline distT="0" distB="0" distL="0" distR="0" wp14:anchorId="0C747407" wp14:editId="6A93DA6D">
            <wp:extent cx="5225141" cy="2612571"/>
            <wp:effectExtent l="19050" t="19050" r="13970" b="16510"/>
            <wp:docPr id="13" name="Picture 13" descr="Asda grows profit as loyalty Rewards scheme drives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da grows profit as loyalty Rewards scheme drives sal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54497" cy="2627249"/>
                    </a:xfrm>
                    <a:prstGeom prst="rect">
                      <a:avLst/>
                    </a:prstGeom>
                    <a:noFill/>
                    <a:ln w="19050">
                      <a:solidFill>
                        <a:sysClr val="windowText" lastClr="000000"/>
                      </a:solidFill>
                    </a:ln>
                  </pic:spPr>
                </pic:pic>
              </a:graphicData>
            </a:graphic>
          </wp:inline>
        </w:drawing>
      </w:r>
    </w:p>
    <w:p w:rsidR="00EE2943" w:rsidRPr="00814310" w:rsidRDefault="00EE2943" w:rsidP="00EE2943">
      <w:pPr>
        <w:jc w:val="center"/>
        <w:rPr>
          <w:i/>
        </w:rPr>
      </w:pPr>
      <w:r w:rsidRPr="00814310">
        <w:rPr>
          <w:i/>
        </w:rPr>
        <w:t>Figure 4: ASDA Rewards (Sheldon, 2024).</w:t>
      </w:r>
    </w:p>
    <w:p w:rsidR="00EE2943" w:rsidRDefault="00EE2943" w:rsidP="00EE2943">
      <w:r w:rsidRPr="00EA409E">
        <w:t xml:space="preserve">For </w:t>
      </w:r>
      <w:r>
        <w:t>further discussion</w:t>
      </w:r>
      <w:r w:rsidRPr="00EA409E">
        <w:t xml:space="preserve">, </w:t>
      </w:r>
      <w:proofErr w:type="spellStart"/>
      <w:r w:rsidRPr="00EA409E">
        <w:t>Bridson</w:t>
      </w:r>
      <w:proofErr w:type="spellEnd"/>
      <w:r w:rsidRPr="00EA409E">
        <w:t>, Evans</w:t>
      </w:r>
      <w:r>
        <w:t>, and Hickman (2008) examined transactional data from</w:t>
      </w:r>
      <w:r w:rsidRPr="00EA409E">
        <w:t xml:space="preserve"> British supermarkets. As a result of their analysis, they </w:t>
      </w:r>
      <w:r>
        <w:t>concluded that loyalty-based promotions were effective at enhancing customer engagement but inconsistent in achieving long-term retention across</w:t>
      </w:r>
      <w:r w:rsidRPr="00EA409E">
        <w:t xml:space="preserve"> socioeconomic groups. They have found that price-sensitive customers tend to </w:t>
      </w:r>
      <w:r>
        <w:t xml:space="preserve">switch retailers more when promotions are removed, so loyalty </w:t>
      </w:r>
      <w:proofErr w:type="spellStart"/>
      <w:r>
        <w:t>programmes</w:t>
      </w:r>
      <w:proofErr w:type="spellEnd"/>
      <w:r>
        <w:t xml:space="preserve"> are not as</w:t>
      </w:r>
      <w:r w:rsidRPr="00EA409E">
        <w:t xml:space="preserve"> effective with all consumers.</w:t>
      </w:r>
      <w:r>
        <w:br w:type="page"/>
      </w:r>
    </w:p>
    <w:p w:rsidR="00EE2943" w:rsidRDefault="00EE2943" w:rsidP="00EE2943">
      <w:pPr>
        <w:rPr>
          <w:b/>
        </w:rPr>
      </w:pPr>
      <w:r w:rsidRPr="00814310">
        <w:rPr>
          <w:b/>
        </w:rPr>
        <w:lastRenderedPageBreak/>
        <w:t xml:space="preserve">Industry-Based Empirical Insights on Promotional </w:t>
      </w:r>
      <w:proofErr w:type="spellStart"/>
      <w:r w:rsidRPr="00814310">
        <w:rPr>
          <w:b/>
        </w:rPr>
        <w:t>Behaviour</w:t>
      </w:r>
      <w:proofErr w:type="spellEnd"/>
    </w:p>
    <w:p w:rsidR="00EE2943" w:rsidRDefault="00EE2943" w:rsidP="00EE2943">
      <w:r>
        <w:t>Based on national UK point-of-sale data, NIQ (2024) found that over half of grocery baskets carried at least one promoted product in 2022-2023, suggesting that promotion addiction is highly common among consumers. The figures indicate high switching rates among clients who window-shop to secure the best promotional deals, findings supported by scholarly research showing that promotions generate transactional loyalty but not long-term customer retention.</w:t>
      </w:r>
    </w:p>
    <w:p w:rsidR="00EE2943" w:rsidRPr="00814310" w:rsidRDefault="00EE2943" w:rsidP="00EE2943">
      <w:r>
        <w:t xml:space="preserve">Kantar (2025) estimated loyalty </w:t>
      </w:r>
      <w:proofErr w:type="spellStart"/>
      <w:r>
        <w:t>programme</w:t>
      </w:r>
      <w:proofErr w:type="spellEnd"/>
      <w:r>
        <w:t xml:space="preserve"> penetration among UK supermarkets and found that retailers that offered loyalty-linked pricing, such as </w:t>
      </w:r>
      <w:proofErr w:type="spellStart"/>
      <w:r>
        <w:t>Clubcard</w:t>
      </w:r>
      <w:proofErr w:type="spellEnd"/>
      <w:r>
        <w:t xml:space="preserve"> Prices and Nectar Prices, had greater engagement and stronger loyalty card use. The company has, however, focused on the need for supermarkets to strike a balance between promotional investment and sustainable value propositions, so as not to over-rely on discounting.</w:t>
      </w:r>
    </w:p>
    <w:p w:rsidR="00EE2943" w:rsidRPr="00814310" w:rsidRDefault="00EE2943" w:rsidP="00EE2943">
      <w:pPr>
        <w:jc w:val="center"/>
      </w:pPr>
      <w:r w:rsidRPr="00814310">
        <w:rPr>
          <w:noProof/>
        </w:rPr>
        <w:drawing>
          <wp:inline distT="0" distB="0" distL="0" distR="0" wp14:anchorId="452F760B" wp14:editId="48D053CB">
            <wp:extent cx="5253130" cy="3110593"/>
            <wp:effectExtent l="19050" t="19050" r="24130" b="13970"/>
            <wp:docPr id="14" name="Picture 14" descr="Sainsbury's rewards customers with bonus Nectar card points - how to claim  | Express.co.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insbury's rewards customers with bonus Nectar card points - how to claim  | Express.co.u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95449" cy="3135652"/>
                    </a:xfrm>
                    <a:prstGeom prst="rect">
                      <a:avLst/>
                    </a:prstGeom>
                    <a:noFill/>
                    <a:ln w="3175">
                      <a:solidFill>
                        <a:sysClr val="windowText" lastClr="000000"/>
                      </a:solidFill>
                    </a:ln>
                  </pic:spPr>
                </pic:pic>
              </a:graphicData>
            </a:graphic>
          </wp:inline>
        </w:drawing>
      </w:r>
    </w:p>
    <w:p w:rsidR="00EE2943" w:rsidRPr="00814310" w:rsidRDefault="00EE2943" w:rsidP="00EE2943">
      <w:pPr>
        <w:jc w:val="center"/>
        <w:rPr>
          <w:i/>
        </w:rPr>
      </w:pPr>
      <w:r w:rsidRPr="00814310">
        <w:rPr>
          <w:i/>
        </w:rPr>
        <w:t xml:space="preserve">Figure 5: Sainsbury's Nectar </w:t>
      </w:r>
      <w:proofErr w:type="gramStart"/>
      <w:r w:rsidRPr="00814310">
        <w:rPr>
          <w:i/>
        </w:rPr>
        <w:t>card</w:t>
      </w:r>
      <w:proofErr w:type="gramEnd"/>
      <w:r w:rsidRPr="00814310">
        <w:rPr>
          <w:i/>
        </w:rPr>
        <w:t xml:space="preserve"> Reward (Harris, 2020).</w:t>
      </w:r>
    </w:p>
    <w:p w:rsidR="00EE2943" w:rsidRDefault="00EE2943" w:rsidP="00EE2943">
      <w:r w:rsidRPr="003E474D">
        <w:t xml:space="preserve">An empirical review by the CMA (2023) of the market </w:t>
      </w:r>
      <w:r>
        <w:t>found concerns about</w:t>
      </w:r>
      <w:r w:rsidRPr="003E474D">
        <w:t xml:space="preserve"> fairness and transparency in the implementation of exclusive loyalty promotions. Although the CMA did not think that such practices </w:t>
      </w:r>
      <w:r>
        <w:t xml:space="preserve">constituted anti-competitive </w:t>
      </w:r>
      <w:proofErr w:type="spellStart"/>
      <w:r>
        <w:t>behaviour</w:t>
      </w:r>
      <w:proofErr w:type="spellEnd"/>
      <w:r>
        <w:t xml:space="preserve">, it </w:t>
      </w:r>
      <w:proofErr w:type="spellStart"/>
      <w:r>
        <w:t>emphasised</w:t>
      </w:r>
      <w:proofErr w:type="spellEnd"/>
      <w:r>
        <w:t xml:space="preserve"> the significance of promotional structures that are ambiguous or misleading, as they may destroy trust, a key predictor of long-term customer retention</w:t>
      </w:r>
      <w:r w:rsidRPr="003E474D">
        <w:t>.</w:t>
      </w:r>
      <w:r>
        <w:br w:type="page"/>
      </w:r>
    </w:p>
    <w:p w:rsidR="00EE2943" w:rsidRPr="00814310" w:rsidRDefault="00EE2943" w:rsidP="00EE2943">
      <w:pPr>
        <w:rPr>
          <w:b/>
        </w:rPr>
      </w:pPr>
      <w:r w:rsidRPr="00814310">
        <w:rPr>
          <w:b/>
        </w:rPr>
        <w:lastRenderedPageBreak/>
        <w:t xml:space="preserve">Long-Term Financial and </w:t>
      </w:r>
      <w:proofErr w:type="spellStart"/>
      <w:r w:rsidRPr="00814310">
        <w:rPr>
          <w:b/>
        </w:rPr>
        <w:t>Behavioural</w:t>
      </w:r>
      <w:proofErr w:type="spellEnd"/>
      <w:r w:rsidRPr="00814310">
        <w:rPr>
          <w:b/>
        </w:rPr>
        <w:t xml:space="preserve"> Impact of Promotion Strategies</w:t>
      </w:r>
    </w:p>
    <w:p w:rsidR="00EE2943" w:rsidRPr="00814310" w:rsidRDefault="00EE2943" w:rsidP="00EE2943">
      <w:proofErr w:type="spellStart"/>
      <w:r w:rsidRPr="003E474D">
        <w:t>Niu</w:t>
      </w:r>
      <w:proofErr w:type="spellEnd"/>
      <w:r w:rsidRPr="003E474D">
        <w:t xml:space="preserve"> </w:t>
      </w:r>
      <w:r w:rsidRPr="003E474D">
        <w:rPr>
          <w:i/>
        </w:rPr>
        <w:t>et al.</w:t>
      </w:r>
      <w:r w:rsidRPr="003E474D">
        <w:t xml:space="preserve"> (2024) have employed structural modelling to </w:t>
      </w:r>
      <w:proofErr w:type="spellStart"/>
      <w:r w:rsidRPr="003E474D">
        <w:t>analyse</w:t>
      </w:r>
      <w:proofErr w:type="spellEnd"/>
      <w:r w:rsidRPr="003E474D">
        <w:t xml:space="preserve"> the long-term financial effects of supermarket </w:t>
      </w:r>
      <w:r>
        <w:t>promotion</w:t>
      </w:r>
      <w:r w:rsidRPr="003E474D">
        <w:t xml:space="preserve">. They discovered that price integrity was </w:t>
      </w:r>
      <w:r>
        <w:t xml:space="preserve">eroded by high price-reduction frequency, which reduced </w:t>
      </w:r>
      <w:r w:rsidRPr="003E474D">
        <w:t xml:space="preserve">profit margins. They have found that </w:t>
      </w:r>
      <w:r>
        <w:t>excessive promotions can undermine customer expectations, as customers</w:t>
      </w:r>
      <w:r w:rsidRPr="003E474D">
        <w:t xml:space="preserve"> may assume a longer wa</w:t>
      </w:r>
      <w:r>
        <w:t xml:space="preserve">it time before getting a deal. </w:t>
      </w:r>
      <w:r w:rsidRPr="00902734">
        <w:t>Instead, Rodriguez-</w:t>
      </w:r>
      <w:proofErr w:type="spellStart"/>
      <w:r w:rsidRPr="00902734">
        <w:t>Ardura</w:t>
      </w:r>
      <w:proofErr w:type="spellEnd"/>
      <w:r w:rsidRPr="00902734">
        <w:t xml:space="preserve"> </w:t>
      </w:r>
      <w:r w:rsidRPr="00902734">
        <w:rPr>
          <w:i/>
        </w:rPr>
        <w:t>et al.</w:t>
      </w:r>
      <w:r w:rsidRPr="00902734">
        <w:t xml:space="preserve"> (2025) </w:t>
      </w:r>
      <w:proofErr w:type="spellStart"/>
      <w:r>
        <w:t>analysed</w:t>
      </w:r>
      <w:proofErr w:type="spellEnd"/>
      <w:r>
        <w:t xml:space="preserve"> information on retailers' loyalty </w:t>
      </w:r>
      <w:proofErr w:type="spellStart"/>
      <w:r>
        <w:t>programme</w:t>
      </w:r>
      <w:proofErr w:type="spellEnd"/>
      <w:r>
        <w:t xml:space="preserve"> apps</w:t>
      </w:r>
      <w:r w:rsidRPr="00902734">
        <w:t xml:space="preserve">. They established that </w:t>
      </w:r>
      <w:r>
        <w:t>specific price cuts enhance profitability and long-term retention, especially among</w:t>
      </w:r>
      <w:r w:rsidRPr="00902734">
        <w:t xml:space="preserve"> high-value customers. Their findings suggest that </w:t>
      </w:r>
      <w:r>
        <w:t>precision-based</w:t>
      </w:r>
      <w:r w:rsidRPr="00902734">
        <w:t xml:space="preserve"> promotions do not have to maul in the bottom line to retain the customers.</w:t>
      </w:r>
    </w:p>
    <w:p w:rsidR="00EE2943" w:rsidRPr="00814310" w:rsidRDefault="00EE2943" w:rsidP="00EE2943">
      <w:r w:rsidRPr="00814310">
        <w:t xml:space="preserve">In Lei </w:t>
      </w:r>
      <w:r w:rsidRPr="00814310">
        <w:rPr>
          <w:i/>
        </w:rPr>
        <w:t>et al.</w:t>
      </w:r>
      <w:r w:rsidRPr="00814310">
        <w:t xml:space="preserve"> (2024), </w:t>
      </w:r>
      <w:proofErr w:type="spellStart"/>
      <w:r w:rsidRPr="00814310">
        <w:t>behavioural</w:t>
      </w:r>
      <w:proofErr w:type="spellEnd"/>
      <w:r w:rsidRPr="00814310">
        <w:t xml:space="preserve"> evidence was presented to support </w:t>
      </w:r>
      <w:r>
        <w:t>mediation of consumer trust in a model that used promotion perception as an antecedent of</w:t>
      </w:r>
      <w:r w:rsidRPr="00814310">
        <w:t xml:space="preserve"> repurchase intention. Their experiments found that promotions perceived as honest and fair encourage loyalty in a store, while unclear or unfair promotions destroy trust and affect retention prospects. This </w:t>
      </w:r>
      <w:proofErr w:type="spellStart"/>
      <w:r w:rsidRPr="00814310">
        <w:t>behavioural</w:t>
      </w:r>
      <w:proofErr w:type="spellEnd"/>
      <w:r w:rsidRPr="00814310">
        <w:t xml:space="preserve"> dimension is crucial when understanding the effects of promotional design on long-term customer outcomes.</w:t>
      </w:r>
    </w:p>
    <w:p w:rsidR="00EE2943" w:rsidRPr="00814310" w:rsidRDefault="00EE2943" w:rsidP="00EE2943">
      <w:pPr>
        <w:pStyle w:val="Heading2"/>
      </w:pPr>
      <w:bookmarkStart w:id="23" w:name="_Toc220253948"/>
      <w:r w:rsidRPr="00814310">
        <w:t>2.5 Gaps in the Literature</w:t>
      </w:r>
      <w:bookmarkEnd w:id="23"/>
    </w:p>
    <w:p w:rsidR="00EE2943" w:rsidRPr="00814310" w:rsidRDefault="00EE2943" w:rsidP="00EE2943">
      <w:pPr>
        <w:rPr>
          <w:b/>
        </w:rPr>
      </w:pPr>
      <w:r w:rsidRPr="00814310">
        <w:rPr>
          <w:b/>
        </w:rPr>
        <w:t>1. Limited Understanding of Long-Term Effects of Retention</w:t>
      </w:r>
    </w:p>
    <w:p w:rsidR="00EE2943" w:rsidRPr="00814310" w:rsidRDefault="00EE2943" w:rsidP="00EE2943">
      <w:proofErr w:type="spellStart"/>
      <w:r w:rsidRPr="00814310">
        <w:t>Niu</w:t>
      </w:r>
      <w:proofErr w:type="spellEnd"/>
      <w:r w:rsidRPr="00814310">
        <w:t xml:space="preserve"> </w:t>
      </w:r>
      <w:r w:rsidRPr="00814310">
        <w:rPr>
          <w:i/>
          <w:iCs/>
        </w:rPr>
        <w:t>et al.</w:t>
      </w:r>
      <w:r w:rsidRPr="00814310">
        <w:t xml:space="preserve"> (2024) provide strong evidence of the short-term effects of promotions; their research offers little insight into the extent to which repeated exposure to promotions influences long-term loyalty in supermarket contexts. Lin and Bowman (2022) demonstrate diminishing responsiveness to promotions over time, but they do not compare the retention effects of old-fashioned discounts and loyalty-linked pricing. This creates an opening in the knowledge about how the various promotional forms aid or frustrate constant customer loyalty.</w:t>
      </w:r>
    </w:p>
    <w:p w:rsidR="00EE2943" w:rsidRPr="00814310" w:rsidRDefault="00EE2943" w:rsidP="00EE2943">
      <w:pPr>
        <w:rPr>
          <w:b/>
        </w:rPr>
      </w:pPr>
      <w:r w:rsidRPr="00814310">
        <w:rPr>
          <w:b/>
        </w:rPr>
        <w:t>2. Insufficient UK-Specific Evidence</w:t>
      </w:r>
    </w:p>
    <w:p w:rsidR="00EE2943" w:rsidRPr="00814310" w:rsidRDefault="00EE2943" w:rsidP="00EE2943">
      <w:r w:rsidRPr="00814310">
        <w:t xml:space="preserve">Haji </w:t>
      </w:r>
      <w:r w:rsidRPr="00814310">
        <w:rPr>
          <w:i/>
          <w:iCs/>
        </w:rPr>
        <w:t>et al.</w:t>
      </w:r>
      <w:r w:rsidRPr="00814310">
        <w:t xml:space="preserve"> (2025) show the success of </w:t>
      </w:r>
      <w:proofErr w:type="spellStart"/>
      <w:r w:rsidRPr="00814310">
        <w:t>personalised</w:t>
      </w:r>
      <w:proofErr w:type="spellEnd"/>
      <w:r w:rsidRPr="00814310">
        <w:t xml:space="preserve"> loyalty offers, but the results are from European markets other than the UK. Likewise, Chhabra (2017) notes </w:t>
      </w:r>
      <w:proofErr w:type="spellStart"/>
      <w:r w:rsidRPr="00814310">
        <w:t>behavioural</w:t>
      </w:r>
      <w:proofErr w:type="spellEnd"/>
      <w:r w:rsidRPr="00814310">
        <w:t xml:space="preserve"> differences in promotional responses; however, their research fails to examine how promotional strategies specifically affect retention for Tesco, Sainsbury's, </w:t>
      </w:r>
      <w:proofErr w:type="spellStart"/>
      <w:r w:rsidRPr="00814310">
        <w:t>Asda</w:t>
      </w:r>
      <w:proofErr w:type="spellEnd"/>
      <w:r w:rsidRPr="00814310">
        <w:t xml:space="preserve">, and </w:t>
      </w:r>
      <w:proofErr w:type="spellStart"/>
      <w:r w:rsidRPr="00814310">
        <w:t>Morrisons</w:t>
      </w:r>
      <w:proofErr w:type="spellEnd"/>
      <w:r w:rsidRPr="00814310">
        <w:t>. This is a contextual void regarding UK dynamics in the supermarket.</w:t>
      </w:r>
    </w:p>
    <w:p w:rsidR="00EE2943" w:rsidRPr="00814310" w:rsidRDefault="00EE2943" w:rsidP="00EE2943">
      <w:pPr>
        <w:spacing w:line="259" w:lineRule="auto"/>
        <w:jc w:val="left"/>
        <w:rPr>
          <w:b/>
        </w:rPr>
      </w:pPr>
      <w:r w:rsidRPr="00814310">
        <w:rPr>
          <w:b/>
        </w:rPr>
        <w:br w:type="page"/>
      </w:r>
    </w:p>
    <w:p w:rsidR="00EE2943" w:rsidRPr="00814310" w:rsidRDefault="00EE2943" w:rsidP="00EE2943">
      <w:pPr>
        <w:rPr>
          <w:b/>
        </w:rPr>
      </w:pPr>
      <w:r w:rsidRPr="00814310">
        <w:rPr>
          <w:b/>
        </w:rPr>
        <w:lastRenderedPageBreak/>
        <w:t>3. Lack of Integration of Customer Segmentation Factors</w:t>
      </w:r>
    </w:p>
    <w:p w:rsidR="00EE2943" w:rsidRPr="00814310" w:rsidRDefault="00EE2943" w:rsidP="00EE2943">
      <w:r w:rsidRPr="00814310">
        <w:t xml:space="preserve">Existing studies </w:t>
      </w:r>
      <w:proofErr w:type="spellStart"/>
      <w:r w:rsidRPr="00814310">
        <w:t>recognise</w:t>
      </w:r>
      <w:proofErr w:type="spellEnd"/>
      <w:r w:rsidRPr="00814310">
        <w:t xml:space="preserve"> that customer responses differ across socioeconomic groups. Still, little has been written about the extent to which this variation influences retention outcomes in promotional settings with loyalty links. </w:t>
      </w:r>
      <w:proofErr w:type="spellStart"/>
      <w:r w:rsidRPr="00814310">
        <w:t>Bridson</w:t>
      </w:r>
      <w:proofErr w:type="spellEnd"/>
      <w:r w:rsidRPr="00814310">
        <w:t xml:space="preserve">, Evans and Hickman (2008) find switching </w:t>
      </w:r>
      <w:proofErr w:type="spellStart"/>
      <w:r w:rsidRPr="00814310">
        <w:t>behaviour</w:t>
      </w:r>
      <w:proofErr w:type="spellEnd"/>
      <w:r w:rsidRPr="00814310">
        <w:t xml:space="preserve"> among price-sensitive customers, but little has been done to examine broader demographic impacts.</w:t>
      </w:r>
    </w:p>
    <w:p w:rsidR="00EE2943" w:rsidRPr="00814310" w:rsidRDefault="00EE2943" w:rsidP="00EE2943">
      <w:pPr>
        <w:rPr>
          <w:b/>
        </w:rPr>
      </w:pPr>
      <w:r w:rsidRPr="00814310">
        <w:rPr>
          <w:b/>
        </w:rPr>
        <w:t>4. Limited Examination of Fairness and Transparency Issues</w:t>
      </w:r>
    </w:p>
    <w:p w:rsidR="00EE2943" w:rsidRDefault="00EE2943" w:rsidP="00EE2943">
      <w:r w:rsidRPr="00144A87">
        <w:t xml:space="preserve">Industry reports are highly descriptive and usually theory-deficient. CMA (2023) questions the equity of </w:t>
      </w:r>
      <w:r>
        <w:t>pricing based solely on loyalty, but there are few</w:t>
      </w:r>
      <w:r w:rsidRPr="00144A87">
        <w:t xml:space="preserve"> academic works on how such perceptions can influence long-term loyalty. This creates distrust and enhances transparency.</w:t>
      </w:r>
    </w:p>
    <w:p w:rsidR="00EE2943" w:rsidRPr="00814310" w:rsidRDefault="00EE2943" w:rsidP="00EE2943">
      <w:pPr>
        <w:pStyle w:val="Heading2"/>
      </w:pPr>
      <w:bookmarkStart w:id="24" w:name="_Toc220253949"/>
      <w:r w:rsidRPr="00814310">
        <w:t>2.6 Theoretical Framework</w:t>
      </w:r>
      <w:bookmarkEnd w:id="24"/>
    </w:p>
    <w:p w:rsidR="00EE2943" w:rsidRPr="00814310" w:rsidRDefault="00EE2943" w:rsidP="00EE2943">
      <w:pPr>
        <w:rPr>
          <w:b/>
        </w:rPr>
      </w:pPr>
      <w:proofErr w:type="spellStart"/>
      <w:r w:rsidRPr="00814310">
        <w:rPr>
          <w:b/>
        </w:rPr>
        <w:t>Behavioural</w:t>
      </w:r>
      <w:proofErr w:type="spellEnd"/>
      <w:r w:rsidRPr="00814310">
        <w:rPr>
          <w:b/>
        </w:rPr>
        <w:t xml:space="preserve"> Pricing Theory</w:t>
      </w:r>
    </w:p>
    <w:p w:rsidR="00EE2943" w:rsidRDefault="00EE2943" w:rsidP="00EE2943">
      <w:r w:rsidRPr="00144A87">
        <w:t xml:space="preserve">The </w:t>
      </w:r>
      <w:proofErr w:type="spellStart"/>
      <w:r w:rsidRPr="00144A87">
        <w:t>Behavioural</w:t>
      </w:r>
      <w:proofErr w:type="spellEnd"/>
      <w:r w:rsidRPr="00144A87">
        <w:t xml:space="preserve"> Pricing Theory contributes greatly to the interpretation of promotional prices by co</w:t>
      </w:r>
      <w:r>
        <w:t xml:space="preserve">nsumers. </w:t>
      </w:r>
      <w:proofErr w:type="spellStart"/>
      <w:r>
        <w:t>Ofir</w:t>
      </w:r>
      <w:proofErr w:type="spellEnd"/>
      <w:r>
        <w:t xml:space="preserve"> and others (2008)</w:t>
      </w:r>
      <w:r w:rsidRPr="00144A87">
        <w:t xml:space="preserve"> assert that consumers do not use price information in making rational decisions, but rather </w:t>
      </w:r>
      <w:r>
        <w:t>use reference price, perceived fairness, and situation-based</w:t>
      </w:r>
      <w:r w:rsidRPr="00144A87">
        <w:t xml:space="preserve"> information. New reference points, such as the offers available to Tesco </w:t>
      </w:r>
      <w:proofErr w:type="spellStart"/>
      <w:r w:rsidRPr="00144A87">
        <w:t>Clubcard</w:t>
      </w:r>
      <w:proofErr w:type="spellEnd"/>
      <w:r w:rsidRPr="00144A87">
        <w:t xml:space="preserve"> </w:t>
      </w:r>
      <w:r>
        <w:t>or Sainsbury Nectar Members in UK supermarkets, develop price-of-loyalty offers in which customers consider</w:t>
      </w:r>
      <w:r w:rsidRPr="00144A87">
        <w:t xml:space="preserve"> the offers available to members to be of higher value. Grewal and </w:t>
      </w:r>
      <w:proofErr w:type="spellStart"/>
      <w:r w:rsidRPr="00144A87">
        <w:t>Roggeveen</w:t>
      </w:r>
      <w:proofErr w:type="spellEnd"/>
      <w:r w:rsidRPr="00144A87">
        <w:t xml:space="preserve"> (2020) </w:t>
      </w:r>
      <w:r>
        <w:t>found that price framing significantly affects</w:t>
      </w:r>
      <w:r w:rsidRPr="00144A87">
        <w:t xml:space="preserve"> perceived savings and purchase intentions. This theory </w:t>
      </w:r>
      <w:r>
        <w:t>may be one reason</w:t>
      </w:r>
      <w:r w:rsidRPr="00144A87">
        <w:t xml:space="preserve"> supermarkets are rapidly implementing promotional pricing and loyalty schemes to </w:t>
      </w:r>
      <w:r>
        <w:t>enhance the perceived value of their product listings and encourage</w:t>
      </w:r>
      <w:r w:rsidRPr="00144A87">
        <w:t xml:space="preserve"> repeat interactions.</w:t>
      </w:r>
    </w:p>
    <w:p w:rsidR="00EE2943" w:rsidRPr="00814310" w:rsidRDefault="00EE2943" w:rsidP="00EE2943">
      <w:pPr>
        <w:rPr>
          <w:b/>
        </w:rPr>
      </w:pPr>
      <w:r w:rsidRPr="00814310">
        <w:rPr>
          <w:b/>
        </w:rPr>
        <w:t>Prospect Theory</w:t>
      </w:r>
    </w:p>
    <w:p w:rsidR="00EE2943" w:rsidRDefault="00EE2943" w:rsidP="00EE2943">
      <w:r w:rsidRPr="00144A87">
        <w:t>Promotion response is influenced by loss aversion</w:t>
      </w:r>
      <w:r>
        <w:t>, as Prospect Theory, a popular framework in consumer decision-making, suggests</w:t>
      </w:r>
      <w:r w:rsidRPr="00144A87">
        <w:t xml:space="preserve">. </w:t>
      </w:r>
      <w:proofErr w:type="spellStart"/>
      <w:r w:rsidRPr="00144A87">
        <w:t>Barberis</w:t>
      </w:r>
      <w:proofErr w:type="spellEnd"/>
      <w:r w:rsidRPr="00144A87">
        <w:t xml:space="preserve"> (2013) says that consumers are more sensitive to perceived gains</w:t>
      </w:r>
      <w:r>
        <w:t xml:space="preserve"> than to the same losses and are more prone to respond to discount prices that seem like</w:t>
      </w:r>
      <w:r w:rsidRPr="00144A87">
        <w:t xml:space="preserve"> a short-term gain. </w:t>
      </w:r>
      <w:r>
        <w:t>To</w:t>
      </w:r>
      <w:r w:rsidRPr="00144A87">
        <w:t xml:space="preserve"> </w:t>
      </w:r>
      <w:proofErr w:type="spellStart"/>
      <w:r>
        <w:t>capitalise</w:t>
      </w:r>
      <w:proofErr w:type="spellEnd"/>
      <w:r>
        <w:t xml:space="preserve"> on this preference, supermarkets will offer temporary loyalty-based discounts, generating a sense of scarcity among</w:t>
      </w:r>
      <w:r w:rsidRPr="00144A87">
        <w:t xml:space="preserve"> consumers. According to Zhao </w:t>
      </w:r>
      <w:r w:rsidRPr="00144A87">
        <w:rPr>
          <w:i/>
        </w:rPr>
        <w:t>et al.</w:t>
      </w:r>
      <w:r w:rsidRPr="00144A87">
        <w:t xml:space="preserve"> (2021), the effects of promotional framing on long-run </w:t>
      </w:r>
      <w:proofErr w:type="spellStart"/>
      <w:r w:rsidRPr="00144A87">
        <w:t>behavioural</w:t>
      </w:r>
      <w:proofErr w:type="spellEnd"/>
      <w:r w:rsidRPr="00144A87">
        <w:t xml:space="preserve"> patterns are associated with emotional involvement. The relevance of this theoretical view </w:t>
      </w:r>
      <w:r>
        <w:t xml:space="preserve">lies in the fact that the </w:t>
      </w:r>
      <w:r>
        <w:lastRenderedPageBreak/>
        <w:t xml:space="preserve">higher the retention rates resulting from promotions that </w:t>
      </w:r>
      <w:proofErr w:type="spellStart"/>
      <w:r>
        <w:t>instil</w:t>
      </w:r>
      <w:proofErr w:type="spellEnd"/>
      <w:r>
        <w:t xml:space="preserve"> a sense of urgency, the greater the likelihood that customers will return,</w:t>
      </w:r>
      <w:r w:rsidRPr="00144A87">
        <w:t xml:space="preserve"> since they will lose the money they have saved.</w:t>
      </w:r>
    </w:p>
    <w:p w:rsidR="00EE2943" w:rsidRDefault="00EE2943" w:rsidP="00EE2943">
      <w:pPr>
        <w:rPr>
          <w:b/>
        </w:rPr>
      </w:pPr>
      <w:r w:rsidRPr="00814310">
        <w:rPr>
          <w:b/>
        </w:rPr>
        <w:t>Customer Loyalty Theory</w:t>
      </w:r>
    </w:p>
    <w:p w:rsidR="00EE2943" w:rsidRPr="00814310" w:rsidRDefault="00EE2943" w:rsidP="00EE2943">
      <w:r w:rsidRPr="00F54E73">
        <w:t xml:space="preserve">The Customer Loyalty Theory </w:t>
      </w:r>
      <w:r>
        <w:t xml:space="preserve">distinguishes the two, though both are </w:t>
      </w:r>
      <w:proofErr w:type="spellStart"/>
      <w:r>
        <w:t>behavioural</w:t>
      </w:r>
      <w:proofErr w:type="spellEnd"/>
      <w:r>
        <w:t xml:space="preserve"> and attitudinal loyalty that bear</w:t>
      </w:r>
      <w:r w:rsidRPr="00F54E73">
        <w:t xml:space="preserve"> on retention in the supermarket. Indicatively, Oliver (2015) asserts that </w:t>
      </w:r>
      <w:proofErr w:type="spellStart"/>
      <w:r w:rsidRPr="00F54E73">
        <w:t>behavioural</w:t>
      </w:r>
      <w:proofErr w:type="spellEnd"/>
      <w:r w:rsidRPr="00F54E73">
        <w:t xml:space="preserve"> and attitudinal loyalty </w:t>
      </w:r>
      <w:r>
        <w:t xml:space="preserve">are expressions of </w:t>
      </w:r>
      <w:proofErr w:type="spellStart"/>
      <w:r>
        <w:t>behavioural</w:t>
      </w:r>
      <w:proofErr w:type="spellEnd"/>
      <w:r>
        <w:t xml:space="preserve"> and emotional commitment,</w:t>
      </w:r>
      <w:r w:rsidRPr="00F54E73">
        <w:t xml:space="preserve"> respectively. Kumar and </w:t>
      </w:r>
      <w:proofErr w:type="spellStart"/>
      <w:r w:rsidRPr="00F54E73">
        <w:t>Reinartz</w:t>
      </w:r>
      <w:proofErr w:type="spellEnd"/>
      <w:r w:rsidRPr="00F54E73">
        <w:t xml:space="preserve"> (2016) believe that continuous provision of value, satisfaction, and relationship-building, </w:t>
      </w:r>
      <w:r>
        <w:t>rather than</w:t>
      </w:r>
      <w:r w:rsidRPr="00F54E73">
        <w:t xml:space="preserve"> promotions alone, is what creates real loyalty. Promotions that are based on loyalty</w:t>
      </w:r>
      <w:r>
        <w:t xml:space="preserve"> and are more personal and meaningful, in the form of rewards, can be used to consolidate the 2 types of loyalty, as they help build a stronger sense of worth and relationship between the customer and</w:t>
      </w:r>
      <w:r w:rsidRPr="00F54E73">
        <w:t xml:space="preserve"> the retailer.</w:t>
      </w:r>
    </w:p>
    <w:p w:rsidR="00EE2943" w:rsidRPr="00814310" w:rsidRDefault="00EE2943" w:rsidP="00EE2943">
      <w:pPr>
        <w:jc w:val="center"/>
      </w:pPr>
      <w:r w:rsidRPr="00814310">
        <w:rPr>
          <w:noProof/>
        </w:rPr>
        <w:drawing>
          <wp:inline distT="0" distB="0" distL="0" distR="0" wp14:anchorId="7B2B7DBE" wp14:editId="4E83CA8C">
            <wp:extent cx="4621626" cy="2903220"/>
            <wp:effectExtent l="19050" t="19050" r="26670" b="11430"/>
            <wp:docPr id="15" name="Picture 15" descr="The Ladder of Loyal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Ladder of Loyal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12428" cy="2960260"/>
                    </a:xfrm>
                    <a:prstGeom prst="rect">
                      <a:avLst/>
                    </a:prstGeom>
                    <a:noFill/>
                    <a:ln w="12700">
                      <a:solidFill>
                        <a:sysClr val="windowText" lastClr="000000"/>
                      </a:solidFill>
                    </a:ln>
                  </pic:spPr>
                </pic:pic>
              </a:graphicData>
            </a:graphic>
          </wp:inline>
        </w:drawing>
      </w:r>
    </w:p>
    <w:p w:rsidR="00EE2943" w:rsidRPr="00814310" w:rsidRDefault="00EE2943" w:rsidP="00EE2943">
      <w:pPr>
        <w:jc w:val="center"/>
        <w:rPr>
          <w:i/>
        </w:rPr>
      </w:pPr>
      <w:r w:rsidRPr="00814310">
        <w:rPr>
          <w:i/>
        </w:rPr>
        <w:t>Figure 6: The Ladder of Loyalty (</w:t>
      </w:r>
      <w:proofErr w:type="spellStart"/>
      <w:r w:rsidRPr="00814310">
        <w:rPr>
          <w:i/>
        </w:rPr>
        <w:t>Castaldo</w:t>
      </w:r>
      <w:proofErr w:type="spellEnd"/>
      <w:r w:rsidRPr="00814310">
        <w:rPr>
          <w:i/>
        </w:rPr>
        <w:t>, 2024).</w:t>
      </w:r>
    </w:p>
    <w:p w:rsidR="00EE2943" w:rsidRPr="00814310" w:rsidRDefault="00EE2943" w:rsidP="00EE2943">
      <w:pPr>
        <w:rPr>
          <w:b/>
        </w:rPr>
      </w:pPr>
      <w:r w:rsidRPr="00814310">
        <w:rPr>
          <w:b/>
        </w:rPr>
        <w:t>Integration of Theories</w:t>
      </w:r>
    </w:p>
    <w:p w:rsidR="00EE2943" w:rsidRDefault="00EE2943" w:rsidP="00EE2943">
      <w:r w:rsidRPr="00B418BB">
        <w:t xml:space="preserve">Combined, these theories describe the cognitive, </w:t>
      </w:r>
      <w:proofErr w:type="spellStart"/>
      <w:r w:rsidRPr="00B418BB">
        <w:t>behavioural</w:t>
      </w:r>
      <w:proofErr w:type="spellEnd"/>
      <w:r>
        <w:t xml:space="preserve">, and emotional processes by which promotional pricing can affect customer retention in </w:t>
      </w:r>
      <w:r w:rsidRPr="00B418BB">
        <w:t xml:space="preserve">UK supermarkets. They ought to offer an analytical </w:t>
      </w:r>
      <w:r>
        <w:t xml:space="preserve">framework for assessing the extent to which the promotional policies employed by Tesco, Sainsbury, </w:t>
      </w:r>
      <w:proofErr w:type="spellStart"/>
      <w:r>
        <w:t>Asda</w:t>
      </w:r>
      <w:proofErr w:type="spellEnd"/>
      <w:r>
        <w:t xml:space="preserve">, and </w:t>
      </w:r>
      <w:proofErr w:type="spellStart"/>
      <w:r>
        <w:t>Morrisons</w:t>
      </w:r>
      <w:proofErr w:type="spellEnd"/>
      <w:r>
        <w:t xml:space="preserve"> induce long-term commitment or merely</w:t>
      </w:r>
      <w:r w:rsidRPr="00B418BB">
        <w:t xml:space="preserve"> short-term transactional </w:t>
      </w:r>
      <w:proofErr w:type="spellStart"/>
      <w:r w:rsidRPr="00B418BB">
        <w:t>behaviour</w:t>
      </w:r>
      <w:proofErr w:type="spellEnd"/>
      <w:r w:rsidRPr="00B418BB">
        <w:t>.</w:t>
      </w:r>
    </w:p>
    <w:p w:rsidR="00EE2943" w:rsidRPr="00814310" w:rsidRDefault="00EE2943" w:rsidP="00EE2943">
      <w:pPr>
        <w:pStyle w:val="Heading2"/>
      </w:pPr>
      <w:bookmarkStart w:id="25" w:name="_Toc220253950"/>
      <w:r w:rsidRPr="00814310">
        <w:lastRenderedPageBreak/>
        <w:t>2.7 Chapter Summary</w:t>
      </w:r>
      <w:bookmarkEnd w:id="25"/>
    </w:p>
    <w:p w:rsidR="00EE2943" w:rsidRDefault="00EE2943" w:rsidP="00EE2943">
      <w:r w:rsidRPr="00B418BB">
        <w:t xml:space="preserve">The chapter critically reviews the </w:t>
      </w:r>
      <w:r>
        <w:t xml:space="preserve">literature on price promotion and customer retention in the </w:t>
      </w:r>
      <w:r w:rsidRPr="00B418BB">
        <w:t>UK supermarket industry. The key concepts presented in the review</w:t>
      </w:r>
      <w:r>
        <w:t xml:space="preserve">, and the main principles on which this study is based, are promotional pricing, customer retention, loyalty </w:t>
      </w:r>
      <w:proofErr w:type="spellStart"/>
      <w:r>
        <w:t>programmes</w:t>
      </w:r>
      <w:proofErr w:type="spellEnd"/>
      <w:r>
        <w:t>, price sensitivity,</w:t>
      </w:r>
      <w:r w:rsidRPr="00B418BB">
        <w:t xml:space="preserve"> and promotional effectiveness. The thematic analysis has revealed five major areas of scholarly discourse</w:t>
      </w:r>
      <w:r>
        <w:t xml:space="preserve">, including the strategic purpose of promotions, the multidimensionality of retention, the advent of data-driven loyalty programs, the impact of price sensitivity on consumer </w:t>
      </w:r>
      <w:proofErr w:type="spellStart"/>
      <w:r>
        <w:t>behaviour</w:t>
      </w:r>
      <w:proofErr w:type="spellEnd"/>
      <w:r>
        <w:t xml:space="preserve">, and the </w:t>
      </w:r>
      <w:r w:rsidRPr="00B418BB">
        <w:t>distinction between short-term promotion returns and long-term retention results.</w:t>
      </w:r>
    </w:p>
    <w:p w:rsidR="00EE2943" w:rsidRPr="00814310" w:rsidRDefault="00EE2943" w:rsidP="00EE2943">
      <w:r w:rsidRPr="00814310">
        <w:t xml:space="preserve">The empirical work </w:t>
      </w:r>
      <w:r>
        <w:t xml:space="preserve">provided information on the </w:t>
      </w:r>
      <w:proofErr w:type="spellStart"/>
      <w:r>
        <w:t>behavioural</w:t>
      </w:r>
      <w:proofErr w:type="spellEnd"/>
      <w:r>
        <w:t xml:space="preserve"> and financial impacts of promotions and informed the promotion analysis through econometric, experimental, UK-specific supermarket, and industry reporting analyses</w:t>
      </w:r>
      <w:r w:rsidRPr="00814310">
        <w:t xml:space="preserve">. These studies, taken together, indicated that promotions, </w:t>
      </w:r>
      <w:r>
        <w:t xml:space="preserve">despite their capacity to yield credible immediate sales responses, have an impact on customer retention over the longer term that depends on factors such as </w:t>
      </w:r>
      <w:proofErr w:type="spellStart"/>
      <w:r>
        <w:t>personalisation</w:t>
      </w:r>
      <w:proofErr w:type="spellEnd"/>
      <w:r>
        <w:t>, transparency, customer heterogeneity, and integration with an overall approach to</w:t>
      </w:r>
      <w:r w:rsidRPr="00814310">
        <w:t xml:space="preserve"> customer loyalty.</w:t>
      </w:r>
    </w:p>
    <w:p w:rsidR="00EE2943" w:rsidRPr="00814310" w:rsidRDefault="00EE2943" w:rsidP="00EE2943">
      <w:r w:rsidRPr="00814310">
        <w:t>Several gaps arose</w:t>
      </w:r>
      <w:r>
        <w:t xml:space="preserve">: for example, UK-specific evidence on the Big Four supermarkets; pricing formats associated with loyalty </w:t>
      </w:r>
      <w:proofErr w:type="spellStart"/>
      <w:r>
        <w:t>programmes</w:t>
      </w:r>
      <w:proofErr w:type="spellEnd"/>
      <w:r>
        <w:t xml:space="preserve"> remained poorly understood; and </w:t>
      </w:r>
      <w:r w:rsidRPr="00814310">
        <w:t xml:space="preserve">a lack of research on perceptions of fairness and socioeconomic disparities in loyalty retention outcomes. The chapter </w:t>
      </w:r>
      <w:r>
        <w:t xml:space="preserve">concluded with a theoretical framework based on </w:t>
      </w:r>
      <w:proofErr w:type="spellStart"/>
      <w:r>
        <w:t>Behavioural</w:t>
      </w:r>
      <w:proofErr w:type="spellEnd"/>
      <w:r>
        <w:t xml:space="preserve"> Pricing Theory, Prospect Theory, and Customer Loyalty Theory, providing</w:t>
      </w:r>
      <w:r w:rsidRPr="00814310">
        <w:t xml:space="preserve"> a set of lenses through which the following analysis will be read.</w:t>
      </w:r>
      <w:r>
        <w:t xml:space="preserve"> </w:t>
      </w:r>
      <w:r w:rsidRPr="006508B8">
        <w:t xml:space="preserve">Such a framework helps to </w:t>
      </w:r>
      <w:r>
        <w:t>compare the promotional strategy and customer responses, providing analytical consistency across</w:t>
      </w:r>
      <w:r w:rsidRPr="006508B8">
        <w:t xml:space="preserve"> the further chapters of the research.</w:t>
      </w:r>
    </w:p>
    <w:p w:rsidR="00EE2943" w:rsidRDefault="00EE2943" w:rsidP="00EE2943"/>
    <w:p w:rsidR="00EE2943" w:rsidRDefault="00EE2943" w:rsidP="00EE2943">
      <w:pPr>
        <w:spacing w:line="259" w:lineRule="auto"/>
        <w:jc w:val="left"/>
      </w:pPr>
      <w:r>
        <w:br w:type="page"/>
      </w:r>
    </w:p>
    <w:p w:rsidR="00EE2943" w:rsidRPr="00D63C2E" w:rsidRDefault="00EE2943" w:rsidP="00EE2943">
      <w:pPr>
        <w:pStyle w:val="Heading1"/>
      </w:pPr>
      <w:bookmarkStart w:id="26" w:name="_Toc220253951"/>
      <w:r w:rsidRPr="00D63C2E">
        <w:lastRenderedPageBreak/>
        <w:t>Chapter 3: Research Methodology</w:t>
      </w:r>
      <w:bookmarkEnd w:id="26"/>
      <w:r w:rsidRPr="00D63C2E">
        <w:t xml:space="preserve"> </w:t>
      </w:r>
    </w:p>
    <w:p w:rsidR="00EE2943" w:rsidRPr="00D63C2E" w:rsidRDefault="00EE2943" w:rsidP="00EE2943">
      <w:pPr>
        <w:pStyle w:val="Heading2"/>
      </w:pPr>
      <w:bookmarkStart w:id="27" w:name="_Toc220253952"/>
      <w:r w:rsidRPr="00D63C2E">
        <w:t>3.1 Introduction</w:t>
      </w:r>
      <w:bookmarkEnd w:id="27"/>
    </w:p>
    <w:p w:rsidR="00EE2943" w:rsidRPr="00D63C2E" w:rsidRDefault="00EE2943" w:rsidP="00EE2943">
      <w:r w:rsidRPr="00D63C2E">
        <w:t xml:space="preserve">The chapter describes the methodology to be employed to </w:t>
      </w:r>
      <w:proofErr w:type="spellStart"/>
      <w:r w:rsidRPr="00D63C2E">
        <w:t>analyse</w:t>
      </w:r>
      <w:proofErr w:type="spellEnd"/>
      <w:r w:rsidRPr="00D63C2E">
        <w:t xml:space="preserve"> the strategic and financial performance of major UK supermarket retailers. It represents the research philosophy adopted, the quantitative strategy and design, and the secondary data used, based on quality </w:t>
      </w:r>
      <w:proofErr w:type="spellStart"/>
      <w:r w:rsidRPr="00D63C2E">
        <w:t>organisational</w:t>
      </w:r>
      <w:proofErr w:type="spellEnd"/>
      <w:r w:rsidRPr="00D63C2E">
        <w:t xml:space="preserve"> and industry reports. The chapter details the sampling procedure, the data analysis process, and the ethical considerations that will be applied in the study. The concept of transparency says that research should be methodologically clear to increase the reliability and validity of the research process and deliver feasible findings (Saunders </w:t>
      </w:r>
      <w:r w:rsidRPr="00D63C2E">
        <w:rPr>
          <w:i/>
        </w:rPr>
        <w:t>et al.,</w:t>
      </w:r>
      <w:r w:rsidRPr="00D63C2E">
        <w:t xml:space="preserve"> 2019).</w:t>
      </w:r>
    </w:p>
    <w:p w:rsidR="00EE2943" w:rsidRPr="00D63C2E" w:rsidRDefault="00EE2943" w:rsidP="00EE2943">
      <w:pPr>
        <w:jc w:val="center"/>
      </w:pPr>
      <w:r w:rsidRPr="00D63C2E">
        <w:rPr>
          <w:noProof/>
        </w:rPr>
        <w:drawing>
          <wp:inline distT="0" distB="0" distL="0" distR="0" wp14:anchorId="30FE45AF" wp14:editId="25C428D6">
            <wp:extent cx="2994053" cy="2855686"/>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_1.png"/>
                    <pic:cNvPicPr/>
                  </pic:nvPicPr>
                  <pic:blipFill>
                    <a:blip r:embed="rId16">
                      <a:extLst>
                        <a:ext uri="{28A0092B-C50C-407E-A947-70E740481C1C}">
                          <a14:useLocalDpi xmlns:a14="http://schemas.microsoft.com/office/drawing/2010/main" val="0"/>
                        </a:ext>
                      </a:extLst>
                    </a:blip>
                    <a:stretch>
                      <a:fillRect/>
                    </a:stretch>
                  </pic:blipFill>
                  <pic:spPr>
                    <a:xfrm>
                      <a:off x="0" y="0"/>
                      <a:ext cx="3062808" cy="2921263"/>
                    </a:xfrm>
                    <a:prstGeom prst="rect">
                      <a:avLst/>
                    </a:prstGeom>
                  </pic:spPr>
                </pic:pic>
              </a:graphicData>
            </a:graphic>
          </wp:inline>
        </w:drawing>
      </w:r>
    </w:p>
    <w:p w:rsidR="00EE2943" w:rsidRPr="00D63C2E" w:rsidRDefault="00EE2943" w:rsidP="00EE2943">
      <w:pPr>
        <w:jc w:val="center"/>
        <w:rPr>
          <w:i/>
        </w:rPr>
      </w:pPr>
      <w:r w:rsidRPr="00D63C2E">
        <w:rPr>
          <w:i/>
        </w:rPr>
        <w:t>Figure 7: Grocery Market Share in Saunders’ Research Onion (Kantar, 2025).</w:t>
      </w:r>
    </w:p>
    <w:p w:rsidR="00EE2943" w:rsidRPr="00D63C2E" w:rsidRDefault="00EE2943" w:rsidP="00EE2943">
      <w:pPr>
        <w:pStyle w:val="Heading2"/>
      </w:pPr>
      <w:bookmarkStart w:id="28" w:name="_Toc220253953"/>
      <w:r w:rsidRPr="00D63C2E">
        <w:t>3.2 Research Philosophy</w:t>
      </w:r>
      <w:bookmarkEnd w:id="28"/>
    </w:p>
    <w:p w:rsidR="00EE2943" w:rsidRPr="00D63C2E" w:rsidRDefault="00EE2943" w:rsidP="00EE2943">
      <w:pPr>
        <w:rPr>
          <w:b/>
        </w:rPr>
      </w:pPr>
      <w:r w:rsidRPr="00D63C2E">
        <w:rPr>
          <w:b/>
        </w:rPr>
        <w:t>Philosophical Positioning</w:t>
      </w:r>
    </w:p>
    <w:p w:rsidR="00EE2943" w:rsidRPr="00D63C2E" w:rsidRDefault="00EE2943" w:rsidP="00EE2943">
      <w:r w:rsidRPr="00D63C2E">
        <w:t xml:space="preserve">The research philosophy will be pragmatic, aimed at solving a practical business issue and using research methods most suitable for answering the research questions. Pragmatism concerns the usefulness of knowledge in practical situations and the solutions that are helpful in real life, rather than a single philosophical paradigm. It is particularly applicable to applied business research when the purpose is to provide theoretically and practically useful information that assists managers (Saunders </w:t>
      </w:r>
      <w:r w:rsidRPr="00D63C2E">
        <w:rPr>
          <w:i/>
        </w:rPr>
        <w:t>et al.,</w:t>
      </w:r>
      <w:r w:rsidRPr="00D63C2E">
        <w:t xml:space="preserve"> 2019).</w:t>
      </w:r>
      <w:r w:rsidRPr="00D63C2E">
        <w:br w:type="page"/>
      </w:r>
    </w:p>
    <w:p w:rsidR="00EE2943" w:rsidRPr="00D63C2E" w:rsidRDefault="00EE2943" w:rsidP="00EE2943">
      <w:pPr>
        <w:rPr>
          <w:b/>
        </w:rPr>
      </w:pPr>
      <w:r w:rsidRPr="00D63C2E">
        <w:rPr>
          <w:b/>
        </w:rPr>
        <w:lastRenderedPageBreak/>
        <w:t>Justification for Pragmatism</w:t>
      </w:r>
    </w:p>
    <w:p w:rsidR="00EE2943" w:rsidRPr="00D63C2E" w:rsidRDefault="00EE2943" w:rsidP="00EE2943">
      <w:r w:rsidRPr="00D63C2E">
        <w:t xml:space="preserve">The research is not aimed at testing a hypothesis or drawing causal conclusions through statistical modelling. Nevertheless, the study is quantitative, as the secondary data will include revenue, market share, and other loyalty measures. Instead, it seeks to discover trends and patterns within </w:t>
      </w:r>
      <w:proofErr w:type="spellStart"/>
      <w:r w:rsidRPr="00D63C2E">
        <w:t>organisations</w:t>
      </w:r>
      <w:proofErr w:type="spellEnd"/>
      <w:r w:rsidRPr="00D63C2E">
        <w:t xml:space="preserve"> and examine the effects of price promotions on customer retention and long-term loyalty. It employs descriptive, comparative and trend analysis, and the retention proxies will be implemented at the customer level. These characteristics require an interpretive methodology in the research, and pure positivism is not applicable. Pragmatism is not rigid about objective measurement and situational interpretation; consequently, the research can draw viable conclusions from complex </w:t>
      </w:r>
      <w:proofErr w:type="spellStart"/>
      <w:r w:rsidRPr="00D63C2E">
        <w:t>organisational</w:t>
      </w:r>
      <w:proofErr w:type="spellEnd"/>
      <w:r w:rsidRPr="00D63C2E">
        <w:t xml:space="preserve"> data.</w:t>
      </w:r>
    </w:p>
    <w:p w:rsidR="00EE2943" w:rsidRPr="00D63C2E" w:rsidRDefault="00EE2943" w:rsidP="00EE2943">
      <w:pPr>
        <w:rPr>
          <w:b/>
        </w:rPr>
      </w:pPr>
      <w:r w:rsidRPr="00D63C2E">
        <w:rPr>
          <w:b/>
        </w:rPr>
        <w:t>Alignment with Research Design and Objectives</w:t>
      </w:r>
    </w:p>
    <w:p w:rsidR="00EE2943" w:rsidRPr="00D63C2E" w:rsidRDefault="00EE2943" w:rsidP="00EE2943">
      <w:r w:rsidRPr="00D63C2E">
        <w:t xml:space="preserve">The pragmatic philosophy aligns with the research goals, the creation of practical knowledge about supermarket managers, and the increase of scholarly awareness of the efficiency of promotions. The quantitative evidence, coupled with interpretive reasoning, will make the study of high methodological </w:t>
      </w:r>
      <w:proofErr w:type="spellStart"/>
      <w:r w:rsidRPr="00D63C2E">
        <w:t>rigour</w:t>
      </w:r>
      <w:proofErr w:type="spellEnd"/>
      <w:r w:rsidRPr="00D63C2E">
        <w:t xml:space="preserve"> and relevant in practice. This makes the study highly congruent and provides evidence-based recommendations that closely align with the actual in-store processes. Overall, a pragmatic approach will introduce a similar research philosophy, methodology, and analysis, thereby making the research findings more plausible and relevant.</w:t>
      </w:r>
    </w:p>
    <w:p w:rsidR="00EE2943" w:rsidRPr="00D63C2E" w:rsidRDefault="00EE2943" w:rsidP="00EE2943">
      <w:pPr>
        <w:pStyle w:val="Heading2"/>
      </w:pPr>
      <w:bookmarkStart w:id="29" w:name="_Toc220253954"/>
      <w:r w:rsidRPr="00D63C2E">
        <w:t>3.3 Research Approach</w:t>
      </w:r>
      <w:bookmarkEnd w:id="29"/>
    </w:p>
    <w:p w:rsidR="00EE2943" w:rsidRPr="00D63C2E" w:rsidRDefault="00EE2943" w:rsidP="00EE2943">
      <w:r w:rsidRPr="00D63C2E">
        <w:t>A research method informs us of the correlation between the theory and the information. There are two approaches in management research, deductive and inductive.</w:t>
      </w:r>
    </w:p>
    <w:p w:rsidR="00EE2943" w:rsidRPr="00D63C2E" w:rsidRDefault="00EE2943" w:rsidP="00EE2943">
      <w:r w:rsidRPr="00D63C2E">
        <w:rPr>
          <w:b/>
        </w:rPr>
        <w:t>Deductive and Inductive Approaches</w:t>
      </w:r>
    </w:p>
    <w:p w:rsidR="00EE2943" w:rsidRPr="00D63C2E" w:rsidRDefault="00EE2943" w:rsidP="00EE2943">
      <w:r w:rsidRPr="00D63C2E">
        <w:t xml:space="preserve">The deductive approach involves the application of existing theories or theories which can be empirically tested. It entails creating measurable variables and measuring the connection between real outcomes and theoretical predictions. The positivist philosophy and quantitative research methodology are often described as deductive because they are concerned with measurement and systematic analysis toward objectivity (Saunders </w:t>
      </w:r>
      <w:r w:rsidRPr="00D63C2E">
        <w:rPr>
          <w:i/>
        </w:rPr>
        <w:t>et al.,</w:t>
      </w:r>
      <w:r w:rsidRPr="00D63C2E">
        <w:t xml:space="preserve"> 2019).</w:t>
      </w:r>
    </w:p>
    <w:p w:rsidR="00EE2943" w:rsidRPr="00D63C2E" w:rsidRDefault="00EE2943" w:rsidP="00EE2943">
      <w:r w:rsidRPr="00D63C2E">
        <w:t xml:space="preserve">The inductive approach, on the other hand, begins with observation and formulates a theory of regularities in the data. Inductive research tends to be linked with </w:t>
      </w:r>
      <w:proofErr w:type="spellStart"/>
      <w:r w:rsidRPr="00D63C2E">
        <w:t>interpretivism</w:t>
      </w:r>
      <w:proofErr w:type="spellEnd"/>
      <w:r w:rsidRPr="00D63C2E">
        <w:t xml:space="preserve"> and qualitative research, which are not based on numbers but rather on senses and experience. When </w:t>
      </w:r>
      <w:r w:rsidRPr="00D63C2E">
        <w:lastRenderedPageBreak/>
        <w:t>performing a study to test a formulated theoretical relationship, induction is not the right choice.</w:t>
      </w:r>
    </w:p>
    <w:p w:rsidR="00EE2943" w:rsidRPr="00D63C2E" w:rsidRDefault="00EE2943" w:rsidP="00EE2943">
      <w:pPr>
        <w:rPr>
          <w:b/>
        </w:rPr>
      </w:pPr>
      <w:r w:rsidRPr="00D63C2E">
        <w:rPr>
          <w:b/>
        </w:rPr>
        <w:t>Research Approach Adopted</w:t>
      </w:r>
    </w:p>
    <w:p w:rsidR="00EE2943" w:rsidRPr="00D63C2E" w:rsidRDefault="00EE2943" w:rsidP="00EE2943">
      <w:r w:rsidRPr="00D63C2E">
        <w:t xml:space="preserve">The methodology applied in the study is </w:t>
      </w:r>
      <w:proofErr w:type="spellStart"/>
      <w:r w:rsidRPr="00D63C2E">
        <w:t>abductive</w:t>
      </w:r>
      <w:proofErr w:type="spellEnd"/>
      <w:r w:rsidRPr="00D63C2E">
        <w:t xml:space="preserve"> and aligns with the pragmatic research philosophy on which it is grounded. </w:t>
      </w:r>
      <w:proofErr w:type="spellStart"/>
      <w:r w:rsidRPr="00D63C2E">
        <w:t>Abductive</w:t>
      </w:r>
      <w:proofErr w:type="spellEnd"/>
      <w:r w:rsidRPr="00D63C2E">
        <w:t xml:space="preserve"> reasoning entails the iterative shift between empirical observations and available theory to produce realistic explanations of observed patterns. </w:t>
      </w:r>
      <w:proofErr w:type="spellStart"/>
      <w:r w:rsidRPr="00D63C2E">
        <w:t>Abductive</w:t>
      </w:r>
      <w:proofErr w:type="spellEnd"/>
      <w:r w:rsidRPr="00D63C2E">
        <w:t xml:space="preserve"> research does not attempt to test given hypotheses; instead, the approaches aim to know what is going on in the complex real-life situations by </w:t>
      </w:r>
      <w:proofErr w:type="spellStart"/>
      <w:r w:rsidRPr="00D63C2E">
        <w:t>synthesising</w:t>
      </w:r>
      <w:proofErr w:type="spellEnd"/>
      <w:r w:rsidRPr="00D63C2E">
        <w:t xml:space="preserve"> data-driven information with theoretical meaning-making (Saunders </w:t>
      </w:r>
      <w:r w:rsidRPr="00D63C2E">
        <w:rPr>
          <w:i/>
        </w:rPr>
        <w:t>et al.,</w:t>
      </w:r>
      <w:r w:rsidRPr="00D63C2E">
        <w:t xml:space="preserve"> 2019).</w:t>
      </w:r>
    </w:p>
    <w:p w:rsidR="00EE2943" w:rsidRPr="00D63C2E" w:rsidRDefault="00EE2943" w:rsidP="00EE2943">
      <w:pPr>
        <w:rPr>
          <w:b/>
        </w:rPr>
      </w:pPr>
      <w:r w:rsidRPr="00D63C2E">
        <w:rPr>
          <w:b/>
        </w:rPr>
        <w:t xml:space="preserve">Justification for the </w:t>
      </w:r>
      <w:proofErr w:type="spellStart"/>
      <w:r w:rsidRPr="00D63C2E">
        <w:rPr>
          <w:b/>
        </w:rPr>
        <w:t>Abductive</w:t>
      </w:r>
      <w:proofErr w:type="spellEnd"/>
      <w:r w:rsidRPr="00D63C2E">
        <w:rPr>
          <w:b/>
        </w:rPr>
        <w:t xml:space="preserve"> Approach</w:t>
      </w:r>
    </w:p>
    <w:p w:rsidR="00EE2943" w:rsidRPr="00D63C2E" w:rsidRDefault="00EE2943" w:rsidP="00EE2943">
      <w:r w:rsidRPr="00D63C2E">
        <w:t xml:space="preserve">The research uses secondary quantitative data on UK supermarkets to examine the impact of price promotions on long-term customer loyalty. Although other theories of </w:t>
      </w:r>
      <w:proofErr w:type="spellStart"/>
      <w:r w:rsidRPr="00D63C2E">
        <w:t>behavioural</w:t>
      </w:r>
      <w:proofErr w:type="spellEnd"/>
      <w:r w:rsidRPr="00D63C2E">
        <w:t xml:space="preserve"> loyalty, value perception, and promotion effectiveness are used to inform the study, the research is not intended to confirm or refute these theories statistically. Rather, it relies on observable patterns in revenue, market share, and loyalty indicators to determine the effectiveness of promotional strategies. A deductive test should not be used, but rather a flexibility in reasoning, because patterns need to be construed in accordance with theoretical expectations, as opposed to the use of proxies and comparative analysis.</w:t>
      </w:r>
    </w:p>
    <w:p w:rsidR="00EE2943" w:rsidRPr="00D63C2E" w:rsidRDefault="00EE2943" w:rsidP="00EE2943">
      <w:pPr>
        <w:pStyle w:val="Heading2"/>
      </w:pPr>
      <w:bookmarkStart w:id="30" w:name="_Toc220253955"/>
      <w:r w:rsidRPr="00D63C2E">
        <w:t>3.4 Research Strategy</w:t>
      </w:r>
      <w:bookmarkEnd w:id="30"/>
    </w:p>
    <w:p w:rsidR="00EE2943" w:rsidRPr="00D63C2E" w:rsidRDefault="00EE2943" w:rsidP="00EE2943">
      <w:pPr>
        <w:rPr>
          <w:b/>
        </w:rPr>
      </w:pPr>
      <w:r w:rsidRPr="00D63C2E">
        <w:rPr>
          <w:b/>
        </w:rPr>
        <w:t>Comparative Case Study Strategy</w:t>
      </w:r>
    </w:p>
    <w:p w:rsidR="00EE2943" w:rsidRPr="00D63C2E" w:rsidRDefault="00EE2943" w:rsidP="00EE2943">
      <w:r w:rsidRPr="00D63C2E">
        <w:t xml:space="preserve">The scholars use a comparative case study methodology to examine the performance of large retail supermarkets in the UK. The case study approach is suitable for </w:t>
      </w:r>
      <w:proofErr w:type="spellStart"/>
      <w:r w:rsidRPr="00D63C2E">
        <w:t>analysing</w:t>
      </w:r>
      <w:proofErr w:type="spellEnd"/>
      <w:r w:rsidRPr="00D63C2E">
        <w:t xml:space="preserve"> </w:t>
      </w:r>
      <w:proofErr w:type="spellStart"/>
      <w:r w:rsidRPr="00D63C2E">
        <w:t>organisational</w:t>
      </w:r>
      <w:proofErr w:type="spellEnd"/>
      <w:r w:rsidRPr="00D63C2E">
        <w:t xml:space="preserve"> </w:t>
      </w:r>
      <w:proofErr w:type="spellStart"/>
      <w:r w:rsidRPr="00D63C2E">
        <w:t>behaviour</w:t>
      </w:r>
      <w:proofErr w:type="spellEnd"/>
      <w:r w:rsidRPr="00D63C2E">
        <w:t xml:space="preserve"> and its market reactions in real-life scenarios, and it is applied to study complex phenomena across several firms. This aligns with the overall ideas introduced by Yin (2018), who assumes that a case study is the most appropriate approach for exploring modern cases in which cultural conditions play a significant role. The UK grocery market may have other businesses in a similar situation; nevertheless, the study is representative since it focused on </w:t>
      </w:r>
      <w:proofErr w:type="spellStart"/>
      <w:r w:rsidRPr="00D63C2E">
        <w:t>Asda</w:t>
      </w:r>
      <w:proofErr w:type="spellEnd"/>
      <w:r w:rsidRPr="00D63C2E">
        <w:t xml:space="preserve">, Tesco, Sainsbury and </w:t>
      </w:r>
      <w:proofErr w:type="spellStart"/>
      <w:r w:rsidRPr="00D63C2E">
        <w:t>Morrisons</w:t>
      </w:r>
      <w:proofErr w:type="spellEnd"/>
      <w:r w:rsidRPr="00D63C2E">
        <w:t>.</w:t>
      </w:r>
    </w:p>
    <w:p w:rsidR="00EE2943" w:rsidRPr="00D63C2E" w:rsidRDefault="00EE2943" w:rsidP="00EE2943">
      <w:pPr>
        <w:spacing w:line="259" w:lineRule="auto"/>
        <w:jc w:val="left"/>
        <w:rPr>
          <w:b/>
        </w:rPr>
      </w:pPr>
      <w:r w:rsidRPr="00D63C2E">
        <w:rPr>
          <w:b/>
        </w:rPr>
        <w:br w:type="page"/>
      </w:r>
    </w:p>
    <w:p w:rsidR="00EE2943" w:rsidRPr="00D63C2E" w:rsidRDefault="00EE2943" w:rsidP="00EE2943">
      <w:pPr>
        <w:rPr>
          <w:b/>
        </w:rPr>
      </w:pPr>
      <w:r w:rsidRPr="00D63C2E">
        <w:rPr>
          <w:b/>
        </w:rPr>
        <w:lastRenderedPageBreak/>
        <w:t>Rationale for a Comparative Approach</w:t>
      </w:r>
    </w:p>
    <w:p w:rsidR="00EE2943" w:rsidRPr="00D63C2E" w:rsidRDefault="00EE2943" w:rsidP="00EE2943">
      <w:r w:rsidRPr="00D63C2E">
        <w:t xml:space="preserve">Competitive strategy enhances the ability to evaluate trends, compare and contrast approaches, and identify differences among </w:t>
      </w:r>
      <w:proofErr w:type="spellStart"/>
      <w:r w:rsidRPr="00D63C2E">
        <w:t>organisations</w:t>
      </w:r>
      <w:proofErr w:type="spellEnd"/>
      <w:r w:rsidRPr="00D63C2E">
        <w:t xml:space="preserve"> operating under the same market conditions. Consistency across cases will be achieved through systematic cross-case comparison of financial indicators, including revenue, profitability, operating costs, and market share. It is indicative of the larger methodological strategy, in which comparison is said to increase analytical </w:t>
      </w:r>
      <w:proofErr w:type="spellStart"/>
      <w:r w:rsidRPr="00D63C2E">
        <w:t>rigour</w:t>
      </w:r>
      <w:proofErr w:type="spellEnd"/>
      <w:r w:rsidRPr="00D63C2E">
        <w:t xml:space="preserve"> by indicating common tendencies or variation across cases (</w:t>
      </w:r>
      <w:proofErr w:type="spellStart"/>
      <w:r w:rsidRPr="00D63C2E">
        <w:t>Bryman</w:t>
      </w:r>
      <w:proofErr w:type="spellEnd"/>
      <w:r w:rsidRPr="00D63C2E">
        <w:t xml:space="preserve"> and Bell, 2015). The </w:t>
      </w:r>
      <w:proofErr w:type="spellStart"/>
      <w:r w:rsidRPr="00D63C2E">
        <w:t>standardisation</w:t>
      </w:r>
      <w:proofErr w:type="spellEnd"/>
      <w:r w:rsidRPr="00D63C2E">
        <w:t xml:space="preserve"> of performance measures enhances the objectivity and </w:t>
      </w:r>
      <w:proofErr w:type="spellStart"/>
      <w:r w:rsidRPr="00D63C2E">
        <w:t>generalisability</w:t>
      </w:r>
      <w:proofErr w:type="spellEnd"/>
      <w:r w:rsidRPr="00D63C2E">
        <w:t xml:space="preserve"> of the results, making this method well-suited to the research objective.</w:t>
      </w:r>
    </w:p>
    <w:p w:rsidR="00EE2943" w:rsidRPr="00D63C2E" w:rsidRDefault="00EE2943" w:rsidP="00EE2943">
      <w:r w:rsidRPr="00D63C2E">
        <w:rPr>
          <w:b/>
        </w:rPr>
        <w:t>Use of Secondary Data in the Strategy</w:t>
      </w:r>
    </w:p>
    <w:p w:rsidR="00EE2943" w:rsidRPr="00D63C2E" w:rsidRDefault="00EE2943" w:rsidP="00EE2943">
      <w:r w:rsidRPr="00D63C2E">
        <w:t xml:space="preserve">Secondary data, including annual reports, trading updates, and regulatory analyses, support the strategy. Secondary data enables the researcher to </w:t>
      </w:r>
      <w:proofErr w:type="spellStart"/>
      <w:r w:rsidRPr="00D63C2E">
        <w:t>utilise</w:t>
      </w:r>
      <w:proofErr w:type="spellEnd"/>
      <w:r w:rsidRPr="00D63C2E">
        <w:t xml:space="preserve"> credible information that has been independently verified, which is critical for research on </w:t>
      </w:r>
      <w:proofErr w:type="spellStart"/>
      <w:r w:rsidRPr="00D63C2E">
        <w:t>organisational</w:t>
      </w:r>
      <w:proofErr w:type="spellEnd"/>
      <w:r w:rsidRPr="00D63C2E">
        <w:t xml:space="preserve"> performance. This is consistent with the argument put forward by Saunders, Lewis and Thornhill (2019), who explain that secondary data is ideal when the study ought to be grounded in reliable </w:t>
      </w:r>
      <w:proofErr w:type="spellStart"/>
      <w:r w:rsidRPr="00D63C2E">
        <w:t>organisational</w:t>
      </w:r>
      <w:proofErr w:type="spellEnd"/>
      <w:r w:rsidRPr="00D63C2E">
        <w:t xml:space="preserve"> evidence, e.g., when the evidence is available in large quantities. These sources enhance transparency and contribute to the replicability of the comparative case study, in addition to being quantitative research.</w:t>
      </w:r>
    </w:p>
    <w:p w:rsidR="00EE2943" w:rsidRPr="00D63C2E" w:rsidRDefault="00EE2943" w:rsidP="00EE2943">
      <w:pPr>
        <w:pStyle w:val="Heading2"/>
      </w:pPr>
      <w:bookmarkStart w:id="31" w:name="_Toc220253956"/>
      <w:r w:rsidRPr="00D63C2E">
        <w:t>3.5 Research Design</w:t>
      </w:r>
      <w:bookmarkEnd w:id="31"/>
    </w:p>
    <w:p w:rsidR="00EE2943" w:rsidRPr="00D63C2E" w:rsidRDefault="00EE2943" w:rsidP="00EE2943">
      <w:pPr>
        <w:rPr>
          <w:b/>
        </w:rPr>
      </w:pPr>
      <w:r w:rsidRPr="00D63C2E">
        <w:rPr>
          <w:b/>
        </w:rPr>
        <w:t>Quantitative Research Design</w:t>
      </w:r>
    </w:p>
    <w:p w:rsidR="00EE2943" w:rsidRPr="00D63C2E" w:rsidRDefault="00EE2943" w:rsidP="00EE2943">
      <w:r w:rsidRPr="00D63C2E">
        <w:t xml:space="preserve">The research under discussion requires a quantitative research design because it will help to explore quantifiable </w:t>
      </w:r>
      <w:proofErr w:type="spellStart"/>
      <w:r w:rsidRPr="00D63C2E">
        <w:t>organisational</w:t>
      </w:r>
      <w:proofErr w:type="spellEnd"/>
      <w:r w:rsidRPr="00D63C2E">
        <w:t xml:space="preserve"> outcomes and confirm them through numerical data. The quantitative research design will enable the researcher to test financial variables, including revenue, profit margins, market share, and sales growth, among the leading retailers in the UK. This fits within the broader concept that quantitative designs are appropriate when the goal is to identify patterns, relationships, or trends in structured data, a recurring focus in the methodological debate, as articulated by Creswell (2014). The design thus provides objective sector performance analysis based on empirical evidence.</w:t>
      </w:r>
      <w:r w:rsidRPr="00D63C2E">
        <w:br w:type="page"/>
      </w:r>
    </w:p>
    <w:p w:rsidR="00EE2943" w:rsidRPr="00D63C2E" w:rsidRDefault="00EE2943" w:rsidP="00EE2943">
      <w:pPr>
        <w:rPr>
          <w:b/>
        </w:rPr>
      </w:pPr>
      <w:r w:rsidRPr="00D63C2E">
        <w:rPr>
          <w:b/>
        </w:rPr>
        <w:lastRenderedPageBreak/>
        <w:t>Secondary, Cross-Sectional Structure</w:t>
      </w:r>
    </w:p>
    <w:p w:rsidR="00EE2943" w:rsidRPr="00D63C2E" w:rsidRDefault="00EE2943" w:rsidP="00EE2943">
      <w:r w:rsidRPr="00D63C2E">
        <w:t xml:space="preserve">The study has a cross-sectional, secondary design, i.e., the data were gathered by reading available published sources and </w:t>
      </w:r>
      <w:proofErr w:type="spellStart"/>
      <w:r w:rsidRPr="00D63C2E">
        <w:t>analysed</w:t>
      </w:r>
      <w:proofErr w:type="spellEnd"/>
      <w:r w:rsidRPr="00D63C2E">
        <w:t xml:space="preserve"> only once. The cross-sectional design is well-suited, as it allows the researcher to compare the performance of </w:t>
      </w:r>
      <w:proofErr w:type="spellStart"/>
      <w:r w:rsidRPr="00D63C2E">
        <w:t>organisations</w:t>
      </w:r>
      <w:proofErr w:type="spellEnd"/>
      <w:r w:rsidRPr="00D63C2E">
        <w:t xml:space="preserve"> across firms within the same time frame, given that the UK grocery sector is highly competitive and dynamic. The advantages of secondary data designs are that researchers can access trustworthy, independently tested information, as provided in general methodological guidance such as that offered by Saunders </w:t>
      </w:r>
      <w:r w:rsidRPr="00D63C2E">
        <w:rPr>
          <w:i/>
        </w:rPr>
        <w:t>et al.,</w:t>
      </w:r>
      <w:r w:rsidRPr="00D63C2E">
        <w:t xml:space="preserve"> (2019). Such a structure makes the analysis feasible and anchors it in high-quality </w:t>
      </w:r>
      <w:proofErr w:type="spellStart"/>
      <w:r w:rsidRPr="00D63C2E">
        <w:t>organisational</w:t>
      </w:r>
      <w:proofErr w:type="spellEnd"/>
      <w:r w:rsidRPr="00D63C2E">
        <w:t xml:space="preserve"> evidence.</w:t>
      </w:r>
    </w:p>
    <w:p w:rsidR="00EE2943" w:rsidRPr="00D63C2E" w:rsidRDefault="00EE2943" w:rsidP="00EE2943">
      <w:pPr>
        <w:rPr>
          <w:b/>
        </w:rPr>
      </w:pPr>
      <w:r w:rsidRPr="00D63C2E">
        <w:rPr>
          <w:b/>
        </w:rPr>
        <w:t>Justification for Design Choice</w:t>
      </w:r>
    </w:p>
    <w:p w:rsidR="00EE2943" w:rsidRPr="00D63C2E" w:rsidRDefault="00EE2943" w:rsidP="00EE2943">
      <w:r w:rsidRPr="00D63C2E">
        <w:t xml:space="preserve">The research design is appropriate because it enables a systematic comparison among </w:t>
      </w:r>
      <w:proofErr w:type="spellStart"/>
      <w:r w:rsidRPr="00D63C2E">
        <w:t>Asda</w:t>
      </w:r>
      <w:proofErr w:type="spellEnd"/>
      <w:r w:rsidRPr="00D63C2E">
        <w:t xml:space="preserve">, Tesco, Sainsbury, and </w:t>
      </w:r>
      <w:proofErr w:type="spellStart"/>
      <w:r w:rsidRPr="00D63C2E">
        <w:t>Morrisons</w:t>
      </w:r>
      <w:proofErr w:type="spellEnd"/>
      <w:r w:rsidRPr="00D63C2E">
        <w:t xml:space="preserve"> using comparable financial and strategic indicators. Quantitative secondary designs are especially suitable when the study's objective is to quantify </w:t>
      </w:r>
      <w:proofErr w:type="spellStart"/>
      <w:r w:rsidRPr="00D63C2E">
        <w:t>organisational</w:t>
      </w:r>
      <w:proofErr w:type="spellEnd"/>
      <w:r w:rsidRPr="00D63C2E">
        <w:t xml:space="preserve"> outcomes without interacting with participants. It is part of broader claims that quantitative designs employing data to create objectivity and replicability in </w:t>
      </w:r>
      <w:proofErr w:type="spellStart"/>
      <w:r w:rsidRPr="00D63C2E">
        <w:t>organisational</w:t>
      </w:r>
      <w:proofErr w:type="spellEnd"/>
      <w:r w:rsidRPr="00D63C2E">
        <w:t xml:space="preserve"> studies have been made elsewhere, such as in Collis and Hussey (2021). On the whole, the selected design enhances methodological </w:t>
      </w:r>
      <w:proofErr w:type="spellStart"/>
      <w:r w:rsidRPr="00D63C2E">
        <w:t>rigour</w:t>
      </w:r>
      <w:proofErr w:type="spellEnd"/>
      <w:r w:rsidRPr="00D63C2E">
        <w:t xml:space="preserve"> and the alignment with the study's goals.</w:t>
      </w:r>
    </w:p>
    <w:p w:rsidR="00EE2943" w:rsidRPr="00D63C2E" w:rsidRDefault="00EE2943" w:rsidP="00EE2943">
      <w:pPr>
        <w:pStyle w:val="Heading2"/>
      </w:pPr>
      <w:bookmarkStart w:id="32" w:name="_Toc220253957"/>
      <w:r w:rsidRPr="00D63C2E">
        <w:t>3.6 Data Types and Data Sources</w:t>
      </w:r>
      <w:bookmarkEnd w:id="32"/>
    </w:p>
    <w:p w:rsidR="00EE2943" w:rsidRPr="00D63C2E" w:rsidRDefault="00EE2943" w:rsidP="00EE2943">
      <w:pPr>
        <w:rPr>
          <w:b/>
        </w:rPr>
      </w:pPr>
      <w:r w:rsidRPr="00D63C2E">
        <w:rPr>
          <w:b/>
        </w:rPr>
        <w:t>Types of Data Used</w:t>
      </w:r>
    </w:p>
    <w:p w:rsidR="00EE2943" w:rsidRPr="00D63C2E" w:rsidRDefault="00EE2943" w:rsidP="00EE2943">
      <w:r w:rsidRPr="00D63C2E">
        <w:t xml:space="preserve">It was based solely on secondary quantitative data, which is suitable for </w:t>
      </w:r>
      <w:proofErr w:type="spellStart"/>
      <w:r w:rsidRPr="00D63C2E">
        <w:t>analysing</w:t>
      </w:r>
      <w:proofErr w:type="spellEnd"/>
      <w:r w:rsidRPr="00D63C2E">
        <w:t xml:space="preserve"> </w:t>
      </w:r>
      <w:proofErr w:type="spellStart"/>
      <w:r w:rsidRPr="00D63C2E">
        <w:t>organisational</w:t>
      </w:r>
      <w:proofErr w:type="spellEnd"/>
      <w:r w:rsidRPr="00D63C2E">
        <w:t xml:space="preserve"> performance using measurable financial indicators. The figures include revenue, operating profit, EBITDA, like-for-like sales, market share, cost movements, and consumer affordability. These are numerical measures that uphold an orderly evaluation of performance trends among the key UK supermarket retailers. Secondary quantitative data are often used in business studies when a large amount of </w:t>
      </w:r>
      <w:proofErr w:type="spellStart"/>
      <w:r w:rsidRPr="00D63C2E">
        <w:t>organisational</w:t>
      </w:r>
      <w:proofErr w:type="spellEnd"/>
      <w:r w:rsidRPr="00D63C2E">
        <w:t xml:space="preserve"> data is needed, and primary data collection is not possible or necessary, as explained in the existing methodological literature, such as Saunders </w:t>
      </w:r>
      <w:r w:rsidRPr="00D63C2E">
        <w:rPr>
          <w:i/>
        </w:rPr>
        <w:t>et al.,</w:t>
      </w:r>
      <w:r w:rsidRPr="00D63C2E">
        <w:t xml:space="preserve"> (2019). In such a way, the study will be objective and consistent with its positivist, deductive orientation.</w:t>
      </w:r>
    </w:p>
    <w:p w:rsidR="00EE2943" w:rsidRPr="00D63C2E" w:rsidRDefault="00EE2943" w:rsidP="00EE2943">
      <w:pPr>
        <w:spacing w:line="259" w:lineRule="auto"/>
        <w:jc w:val="left"/>
        <w:rPr>
          <w:b/>
        </w:rPr>
      </w:pPr>
      <w:r w:rsidRPr="00D63C2E">
        <w:rPr>
          <w:b/>
        </w:rPr>
        <w:br w:type="page"/>
      </w:r>
    </w:p>
    <w:p w:rsidR="00EE2943" w:rsidRPr="00D63C2E" w:rsidRDefault="00EE2943" w:rsidP="00EE2943">
      <w:pPr>
        <w:rPr>
          <w:b/>
        </w:rPr>
      </w:pPr>
      <w:r w:rsidRPr="00D63C2E">
        <w:rPr>
          <w:b/>
        </w:rPr>
        <w:lastRenderedPageBreak/>
        <w:t>Sources of Secondary Data</w:t>
      </w:r>
    </w:p>
    <w:p w:rsidR="00EE2943" w:rsidRPr="00D63C2E" w:rsidRDefault="00EE2943" w:rsidP="00EE2943">
      <w:r w:rsidRPr="00D63C2E">
        <w:t xml:space="preserve">The information has been gathered from publicly available, unbiased documents such as annual reports, financial statements, trading updates, and sector analyses. The primary sources are reports from </w:t>
      </w:r>
      <w:proofErr w:type="spellStart"/>
      <w:r w:rsidRPr="00D63C2E">
        <w:t>Asda</w:t>
      </w:r>
      <w:proofErr w:type="spellEnd"/>
      <w:r w:rsidRPr="00D63C2E">
        <w:t xml:space="preserve">, Tesco, Sainsbury, and </w:t>
      </w:r>
      <w:proofErr w:type="spellStart"/>
      <w:r w:rsidRPr="00D63C2E">
        <w:t>Morrisons</w:t>
      </w:r>
      <w:proofErr w:type="spellEnd"/>
      <w:r w:rsidRPr="00D63C2E">
        <w:t xml:space="preserve">, as well as the Competition and Markets Authority (CMA), and affordability information from the </w:t>
      </w:r>
      <w:proofErr w:type="spellStart"/>
      <w:r w:rsidRPr="00D63C2E">
        <w:t>Asda</w:t>
      </w:r>
      <w:proofErr w:type="spellEnd"/>
      <w:r w:rsidRPr="00D63C2E">
        <w:t xml:space="preserve"> Income Tracker. The documents contain valid and extensive information about </w:t>
      </w:r>
      <w:proofErr w:type="spellStart"/>
      <w:r w:rsidRPr="00D63C2E">
        <w:t>organisations</w:t>
      </w:r>
      <w:proofErr w:type="spellEnd"/>
      <w:r w:rsidRPr="00D63C2E">
        <w:t xml:space="preserve"> that can be employed in comparative analysis among firms. Such sources increase transparency and replicability, as other researchers will have access to the same data in the future. In the broader methodological literature, the official corporate and regulatory document is considered a reliable secondary source in quantitative studies (Collis and Hussey 2021). Collectively, these databases provide a good foundation for evaluating the financial and strategic performance of the UK grocery industry.</w:t>
      </w:r>
    </w:p>
    <w:p w:rsidR="00EE2943" w:rsidRPr="00D63C2E" w:rsidRDefault="00EE2943" w:rsidP="00EE2943">
      <w:pPr>
        <w:pStyle w:val="Heading2"/>
      </w:pPr>
      <w:bookmarkStart w:id="33" w:name="_Toc220253958"/>
      <w:r w:rsidRPr="00D63C2E">
        <w:t>3.7 Data Collection Methods</w:t>
      </w:r>
      <w:bookmarkEnd w:id="33"/>
    </w:p>
    <w:p w:rsidR="00EE2943" w:rsidRPr="00D63C2E" w:rsidRDefault="00EE2943" w:rsidP="00EE2943">
      <w:pPr>
        <w:rPr>
          <w:b/>
        </w:rPr>
      </w:pPr>
      <w:r w:rsidRPr="00D63C2E">
        <w:rPr>
          <w:b/>
        </w:rPr>
        <w:t>Secondary Document Analysis</w:t>
      </w:r>
    </w:p>
    <w:p w:rsidR="00EE2943" w:rsidRPr="00D63C2E" w:rsidRDefault="00EE2943" w:rsidP="00EE2943">
      <w:r w:rsidRPr="00D63C2E">
        <w:t xml:space="preserve">The second method of data collection applied in the research is secondary analysis of the documents. It is a systematic scientific review and analysis of information in </w:t>
      </w:r>
      <w:proofErr w:type="spellStart"/>
      <w:r w:rsidRPr="00D63C2E">
        <w:t>organisations</w:t>
      </w:r>
      <w:proofErr w:type="spellEnd"/>
      <w:r w:rsidRPr="00D63C2E">
        <w:t xml:space="preserve"> and industries. The method is appropriate because the research investigates measurable financial and strategic metrics, including revenue, operating profit, market share, and sales growth, among the major retailers in the UK supermarket sector. The primary data analysis has been accepted as valid and officially released. The researcher does not need to create the data, as discussed in the general methodology by Saunders </w:t>
      </w:r>
      <w:r w:rsidRPr="00D63C2E">
        <w:rPr>
          <w:i/>
        </w:rPr>
        <w:t>et al.,</w:t>
      </w:r>
      <w:r w:rsidRPr="00D63C2E">
        <w:t xml:space="preserve"> (2019). The methodology enables data collection in a non-speculative, non-ideological, yet pragmatic way, and it is transparent.</w:t>
      </w:r>
    </w:p>
    <w:p w:rsidR="00EE2943" w:rsidRPr="00D63C2E" w:rsidRDefault="00EE2943" w:rsidP="00EE2943">
      <w:pPr>
        <w:rPr>
          <w:b/>
        </w:rPr>
      </w:pPr>
      <w:r w:rsidRPr="00D63C2E">
        <w:rPr>
          <w:b/>
        </w:rPr>
        <w:t>Data Extraction Procedures</w:t>
      </w:r>
    </w:p>
    <w:p w:rsidR="00EE2943" w:rsidRPr="00D63C2E" w:rsidRDefault="00EE2943" w:rsidP="00EE2943">
      <w:r w:rsidRPr="00D63C2E">
        <w:t xml:space="preserve">Its extraction process involved identifying the critical documents and key performance indicators, consolidating the data in transparent formats, and comparing them. These were the annual reports, financial statements, trading report, </w:t>
      </w:r>
      <w:proofErr w:type="spellStart"/>
      <w:r w:rsidRPr="00D63C2E">
        <w:t>Asda</w:t>
      </w:r>
      <w:proofErr w:type="spellEnd"/>
      <w:r w:rsidRPr="00D63C2E">
        <w:t xml:space="preserve"> income tracker, and industry analysis by the Competition and Markets Authority (CMA). All the documents were incorporated in the test to determine the variables to be used in the research objectives: profitability, strategic initiatives, value propositions and competitive positioning. Accuracy and reliability were maintained by reducing the figures to the audited figures available to the public.</w:t>
      </w:r>
    </w:p>
    <w:p w:rsidR="00EE2943" w:rsidRPr="00D63C2E" w:rsidRDefault="00EE2943" w:rsidP="00EE2943">
      <w:r w:rsidRPr="00D63C2E">
        <w:lastRenderedPageBreak/>
        <w:t>The sequential generation of financial indicators evidences practices commonly used in quantitative secondary research, as outlined in more detailed research guidelines, e.g., those by Collis and Hussey (2021). This will be consistent across cases and provide stronger empirical grounds for analysis.</w:t>
      </w:r>
    </w:p>
    <w:p w:rsidR="00EE2943" w:rsidRPr="00D63C2E" w:rsidRDefault="00EE2943" w:rsidP="00EE2943">
      <w:pPr>
        <w:pStyle w:val="Heading2"/>
      </w:pPr>
      <w:bookmarkStart w:id="34" w:name="_Toc220253959"/>
      <w:r w:rsidRPr="00D63C2E">
        <w:t>3.8 Sampling Technique</w:t>
      </w:r>
      <w:bookmarkEnd w:id="34"/>
    </w:p>
    <w:p w:rsidR="00EE2943" w:rsidRPr="00D63C2E" w:rsidRDefault="00EE2943" w:rsidP="00EE2943">
      <w:pPr>
        <w:rPr>
          <w:b/>
        </w:rPr>
      </w:pPr>
      <w:r w:rsidRPr="00D63C2E">
        <w:rPr>
          <w:b/>
        </w:rPr>
        <w:t>Purposive Sampling Strategy</w:t>
      </w:r>
    </w:p>
    <w:p w:rsidR="00EE2943" w:rsidRPr="00D63C2E" w:rsidRDefault="00EE2943" w:rsidP="00EE2943">
      <w:r w:rsidRPr="00D63C2E">
        <w:t xml:space="preserve">The sampling method used in this research is purposive, in which cases are selected based on the study's objectives. Purposive sampling is suitable when the researcher is interested in studying </w:t>
      </w:r>
      <w:proofErr w:type="spellStart"/>
      <w:r w:rsidRPr="00D63C2E">
        <w:t>organisations</w:t>
      </w:r>
      <w:proofErr w:type="spellEnd"/>
      <w:r w:rsidRPr="00D63C2E">
        <w:t xml:space="preserve"> that possess a characteristic relevant to the research. The sample in this regard will consist of </w:t>
      </w:r>
      <w:proofErr w:type="spellStart"/>
      <w:r w:rsidRPr="00D63C2E">
        <w:t>Asda</w:t>
      </w:r>
      <w:proofErr w:type="spellEnd"/>
      <w:r w:rsidRPr="00D63C2E">
        <w:t xml:space="preserve">, Tesco, Sainsbury, and </w:t>
      </w:r>
      <w:proofErr w:type="spellStart"/>
      <w:r w:rsidRPr="00D63C2E">
        <w:t>Morrisons</w:t>
      </w:r>
      <w:proofErr w:type="spellEnd"/>
      <w:r w:rsidRPr="00D63C2E">
        <w:t xml:space="preserve">, the four biggest retailers in the UK supermarket industry, and these four supermarkets make up the bulk of the UK grocery market. They are large, widely reported, and strategically positioned, making them a good fit for a comparative performance analysis. The most widespread conception of purposive sampling is that it is optimal in studies of </w:t>
      </w:r>
      <w:proofErr w:type="spellStart"/>
      <w:r w:rsidRPr="00D63C2E">
        <w:t>organisations</w:t>
      </w:r>
      <w:proofErr w:type="spellEnd"/>
      <w:r w:rsidRPr="00D63C2E">
        <w:t xml:space="preserve">, where cases should be selected according to criteria related to the research goals, as discussed in general methodological literature by Saunders </w:t>
      </w:r>
      <w:r w:rsidRPr="00D63C2E">
        <w:rPr>
          <w:i/>
        </w:rPr>
        <w:t>et al.</w:t>
      </w:r>
      <w:r w:rsidRPr="00D63C2E">
        <w:t xml:space="preserve"> (2019).</w:t>
      </w:r>
    </w:p>
    <w:p w:rsidR="00EE2943" w:rsidRPr="00D63C2E" w:rsidRDefault="00EE2943" w:rsidP="00EE2943">
      <w:pPr>
        <w:rPr>
          <w:b/>
        </w:rPr>
      </w:pPr>
      <w:r w:rsidRPr="00D63C2E">
        <w:rPr>
          <w:b/>
        </w:rPr>
        <w:t>Rationale for Sample Selection</w:t>
      </w:r>
    </w:p>
    <w:p w:rsidR="00EE2943" w:rsidRPr="00D63C2E" w:rsidRDefault="00EE2943" w:rsidP="00EE2943">
      <w:r w:rsidRPr="00D63C2E">
        <w:t xml:space="preserve">The selection of these retailers is informed by their market importance, the presence of comprehensive financial disclosures, and their strategic value in the competitive environment. The quantitative data needed for cross-case comparison are the publicly available annual reports, trading statements, and performance updates. The selected sampling mode enhances the study's validity, as the data will reflect the operations of the largest and most powerful firms in the sector. According to Collis and Hussey (2021), the broader body of knowledge in business research advocates purposive sampling to investigate industry leaders, yielding valuable and </w:t>
      </w:r>
      <w:proofErr w:type="spellStart"/>
      <w:r w:rsidRPr="00D63C2E">
        <w:t>generalisable</w:t>
      </w:r>
      <w:proofErr w:type="spellEnd"/>
      <w:r w:rsidRPr="00D63C2E">
        <w:t xml:space="preserve"> findings. The study is restricted to firms with significant scale; therefore, the patterns reflect those of the rest of the UK supermarket industry.</w:t>
      </w:r>
    </w:p>
    <w:p w:rsidR="00EE2943" w:rsidRPr="00D63C2E" w:rsidRDefault="00EE2943" w:rsidP="00EE2943">
      <w:pPr>
        <w:pStyle w:val="Heading2"/>
      </w:pPr>
      <w:bookmarkStart w:id="35" w:name="_Toc220253960"/>
      <w:r w:rsidRPr="00D63C2E">
        <w:t>3.9 Data Analysis Procedures</w:t>
      </w:r>
      <w:bookmarkEnd w:id="35"/>
    </w:p>
    <w:p w:rsidR="00EE2943" w:rsidRPr="00D63C2E" w:rsidRDefault="00EE2943" w:rsidP="00EE2943">
      <w:pPr>
        <w:rPr>
          <w:b/>
        </w:rPr>
      </w:pPr>
      <w:r w:rsidRPr="00D63C2E">
        <w:rPr>
          <w:b/>
        </w:rPr>
        <w:t>Descriptive Quantitative Analysis</w:t>
      </w:r>
    </w:p>
    <w:p w:rsidR="00EE2943" w:rsidRPr="00D63C2E" w:rsidRDefault="00EE2943" w:rsidP="00EE2943">
      <w:r w:rsidRPr="00D63C2E">
        <w:t xml:space="preserve">The present study is a descriptive, quantitative analysis of key financial and strategic indicators across major UK retail supermarkets. The descriptive analysis will be suitable, as it </w:t>
      </w:r>
      <w:proofErr w:type="spellStart"/>
      <w:r w:rsidRPr="00D63C2E">
        <w:t>summarises</w:t>
      </w:r>
      <w:proofErr w:type="spellEnd"/>
      <w:r w:rsidRPr="00D63C2E">
        <w:t xml:space="preserve"> large numbers and provides a picture of trends, including revenue fluctuations, changes in </w:t>
      </w:r>
      <w:r w:rsidRPr="00D63C2E">
        <w:lastRenderedPageBreak/>
        <w:t xml:space="preserve">margins, market share, sales of like-for-like objects, etc. This kind of analysis makes objective interpretation possible and can be used to compare companies operating under similar market conditions. The fact that descriptive statistics help establish trends in </w:t>
      </w:r>
      <w:proofErr w:type="spellStart"/>
      <w:r w:rsidRPr="00D63C2E">
        <w:t>organisational</w:t>
      </w:r>
      <w:proofErr w:type="spellEnd"/>
      <w:r w:rsidRPr="00D63C2E">
        <w:t xml:space="preserve"> data is not new in business research, as discussed by </w:t>
      </w:r>
      <w:proofErr w:type="spellStart"/>
      <w:r w:rsidRPr="00D63C2E">
        <w:t>Sekaran</w:t>
      </w:r>
      <w:proofErr w:type="spellEnd"/>
      <w:r w:rsidRPr="00D63C2E">
        <w:t xml:space="preserve"> and </w:t>
      </w:r>
      <w:proofErr w:type="spellStart"/>
      <w:r w:rsidRPr="00D63C2E">
        <w:t>Bougie</w:t>
      </w:r>
      <w:proofErr w:type="spellEnd"/>
      <w:r w:rsidRPr="00D63C2E">
        <w:t xml:space="preserve"> (2019). These tools enable researchers to present numerical information logically and coherently.</w:t>
      </w:r>
    </w:p>
    <w:p w:rsidR="00EE2943" w:rsidRPr="00D63C2E" w:rsidRDefault="00EE2943" w:rsidP="00EE2943">
      <w:pPr>
        <w:rPr>
          <w:b/>
        </w:rPr>
      </w:pPr>
      <w:r w:rsidRPr="00D63C2E">
        <w:rPr>
          <w:b/>
        </w:rPr>
        <w:t>Cross-Case Comparative Approach</w:t>
      </w:r>
    </w:p>
    <w:p w:rsidR="00EE2943" w:rsidRPr="00D63C2E" w:rsidRDefault="00EE2943" w:rsidP="00EE2943">
      <w:r w:rsidRPr="00D63C2E">
        <w:t xml:space="preserve">The comparison is conducted in the cross-case format, comparing information on </w:t>
      </w:r>
      <w:proofErr w:type="spellStart"/>
      <w:r w:rsidRPr="00D63C2E">
        <w:t>Asda</w:t>
      </w:r>
      <w:proofErr w:type="spellEnd"/>
      <w:r w:rsidRPr="00D63C2E">
        <w:t xml:space="preserve">, Tesco, Sainsbury, and </w:t>
      </w:r>
      <w:proofErr w:type="spellStart"/>
      <w:r w:rsidRPr="00D63C2E">
        <w:t>Morrisons</w:t>
      </w:r>
      <w:proofErr w:type="spellEnd"/>
      <w:r w:rsidRPr="00D63C2E">
        <w:t xml:space="preserve"> to identify similarities and differences in their performance. The comparative analysis is most appropriate when a researcher is operating across a range of </w:t>
      </w:r>
      <w:proofErr w:type="spellStart"/>
      <w:r w:rsidRPr="00D63C2E">
        <w:t>organisations</w:t>
      </w:r>
      <w:proofErr w:type="spellEnd"/>
      <w:r w:rsidRPr="00D63C2E">
        <w:t xml:space="preserve">, as it deepens the research and allows the definition of differences in strategic responses and financial performance. Data on operating profit, EBITDA, and income tracker and cost movements among retailers are systematically compared. Comparative analysis is strongly encouraged in </w:t>
      </w:r>
      <w:proofErr w:type="spellStart"/>
      <w:r w:rsidRPr="00D63C2E">
        <w:t>organisational</w:t>
      </w:r>
      <w:proofErr w:type="spellEnd"/>
      <w:r w:rsidRPr="00D63C2E">
        <w:t xml:space="preserve"> research and, as stated by Grey (2018), the capability to </w:t>
      </w:r>
      <w:proofErr w:type="spellStart"/>
      <w:r w:rsidRPr="00D63C2E">
        <w:t>analyse</w:t>
      </w:r>
      <w:proofErr w:type="spellEnd"/>
      <w:r w:rsidRPr="00D63C2E">
        <w:t xml:space="preserve"> multiple cases will enhance the clarity and effectiveness of the results, as they will be situated within the broader contextual background.</w:t>
      </w:r>
    </w:p>
    <w:p w:rsidR="00EE2943" w:rsidRPr="00D63C2E" w:rsidRDefault="00EE2943" w:rsidP="00EE2943">
      <w:pPr>
        <w:rPr>
          <w:b/>
        </w:rPr>
      </w:pPr>
      <w:r w:rsidRPr="00D63C2E">
        <w:rPr>
          <w:b/>
        </w:rPr>
        <w:t xml:space="preserve">Data </w:t>
      </w:r>
      <w:proofErr w:type="spellStart"/>
      <w:r w:rsidRPr="00D63C2E">
        <w:rPr>
          <w:b/>
        </w:rPr>
        <w:t>Organisation</w:t>
      </w:r>
      <w:proofErr w:type="spellEnd"/>
      <w:r w:rsidRPr="00D63C2E">
        <w:rPr>
          <w:b/>
        </w:rPr>
        <w:t xml:space="preserve"> and Analysis Tools</w:t>
      </w:r>
    </w:p>
    <w:p w:rsidR="00EE2943" w:rsidRPr="00D63C2E" w:rsidRDefault="00EE2943" w:rsidP="00EE2943">
      <w:r w:rsidRPr="00D63C2E">
        <w:t xml:space="preserve">The obtained numbers will be presented in tables to ensure the data are correct and clear before analysis. Computations are performed on year-on-year change, proportions, and summary statistics, and large datasets can be manipulated in Microsoft Excel. Spreadsheet tools are often recommended in quantitative studies because they enable </w:t>
      </w:r>
      <w:proofErr w:type="spellStart"/>
      <w:r w:rsidRPr="00D63C2E">
        <w:t>organised</w:t>
      </w:r>
      <w:proofErr w:type="spellEnd"/>
      <w:r w:rsidRPr="00D63C2E">
        <w:t xml:space="preserve"> data manipulation and </w:t>
      </w:r>
      <w:proofErr w:type="spellStart"/>
      <w:r w:rsidRPr="00D63C2E">
        <w:t>visualisation</w:t>
      </w:r>
      <w:proofErr w:type="spellEnd"/>
      <w:r w:rsidRPr="00D63C2E">
        <w:t xml:space="preserve">, thereby enhancing understanding and reproducibility. Hair </w:t>
      </w:r>
      <w:r w:rsidRPr="00D63C2E">
        <w:rPr>
          <w:i/>
        </w:rPr>
        <w:t>et al.</w:t>
      </w:r>
      <w:r w:rsidRPr="00D63C2E">
        <w:t xml:space="preserve"> (2010) note the importance of </w:t>
      </w:r>
      <w:proofErr w:type="spellStart"/>
      <w:r w:rsidRPr="00D63C2E">
        <w:t>organising</w:t>
      </w:r>
      <w:proofErr w:type="spellEnd"/>
      <w:r w:rsidRPr="00D63C2E">
        <w:t xml:space="preserve"> quantitative data using computational tools, as this approach advances the </w:t>
      </w:r>
      <w:proofErr w:type="spellStart"/>
      <w:r w:rsidRPr="00D63C2E">
        <w:t>rigour</w:t>
      </w:r>
      <w:proofErr w:type="spellEnd"/>
      <w:r w:rsidRPr="00D63C2E">
        <w:t xml:space="preserve"> of the analysis and makes the statistical outcomes more credible.</w:t>
      </w:r>
    </w:p>
    <w:p w:rsidR="00EE2943" w:rsidRPr="00D63C2E" w:rsidRDefault="00EE2943" w:rsidP="00EE2943">
      <w:pPr>
        <w:pStyle w:val="Heading2"/>
      </w:pPr>
      <w:bookmarkStart w:id="36" w:name="_Toc220253961"/>
      <w:r w:rsidRPr="00D63C2E">
        <w:t>3.10 Ethical Considerations</w:t>
      </w:r>
      <w:bookmarkEnd w:id="36"/>
    </w:p>
    <w:p w:rsidR="00EE2943" w:rsidRPr="00D63C2E" w:rsidRDefault="00EE2943" w:rsidP="00EE2943">
      <w:pPr>
        <w:rPr>
          <w:b/>
        </w:rPr>
      </w:pPr>
      <w:r w:rsidRPr="00D63C2E">
        <w:rPr>
          <w:b/>
        </w:rPr>
        <w:t>Ethical Use of Secondary Data</w:t>
      </w:r>
    </w:p>
    <w:p w:rsidR="00EE2943" w:rsidRPr="00D63C2E" w:rsidRDefault="00EE2943" w:rsidP="00EE2943">
      <w:r w:rsidRPr="00D63C2E">
        <w:t xml:space="preserve">The study is based on publicly available secondary data, which has </w:t>
      </w:r>
      <w:proofErr w:type="spellStart"/>
      <w:r w:rsidRPr="00D63C2E">
        <w:t>minimised</w:t>
      </w:r>
      <w:proofErr w:type="spellEnd"/>
      <w:r w:rsidRPr="00D63C2E">
        <w:t xml:space="preserve"> ethical considerations because no human subjects are involved. Ethics consists of taking care of all documents, such as annual reports, trading update reports, and even regulatory publications, which should be </w:t>
      </w:r>
      <w:proofErr w:type="spellStart"/>
      <w:r w:rsidRPr="00D63C2E">
        <w:t>utilised</w:t>
      </w:r>
      <w:proofErr w:type="spellEnd"/>
      <w:r w:rsidRPr="00D63C2E">
        <w:t xml:space="preserve"> appropriately and referenced correctly. The researchers must not infringe upon intellectual property by using secondary sources and must appropriately acknowledge the source (</w:t>
      </w:r>
      <w:proofErr w:type="spellStart"/>
      <w:r w:rsidRPr="00D63C2E">
        <w:t>Walliman</w:t>
      </w:r>
      <w:proofErr w:type="spellEnd"/>
      <w:r w:rsidRPr="00D63C2E">
        <w:t>, 2017).</w:t>
      </w:r>
      <w:r w:rsidRPr="00D63C2E">
        <w:rPr>
          <w:b/>
        </w:rPr>
        <w:br w:type="page"/>
      </w:r>
    </w:p>
    <w:p w:rsidR="00EE2943" w:rsidRPr="00D63C2E" w:rsidRDefault="00EE2943" w:rsidP="00EE2943">
      <w:pPr>
        <w:rPr>
          <w:b/>
        </w:rPr>
      </w:pPr>
      <w:r w:rsidRPr="00D63C2E">
        <w:rPr>
          <w:b/>
        </w:rPr>
        <w:lastRenderedPageBreak/>
        <w:t>Integrity, Transparency, and Compliance</w:t>
      </w:r>
    </w:p>
    <w:p w:rsidR="00EE2943" w:rsidRPr="00D63C2E" w:rsidRDefault="00EE2943" w:rsidP="00EE2943">
      <w:r w:rsidRPr="00D63C2E">
        <w:t xml:space="preserve">The research conforms to the institutional ethics and is transparent in its approach to data selection and analysis. As no personal or sensitive data is gathered, neither confidentiality-related concerns nor issues of informed consent arise. But being truthful does not imply being selective in reporting or ensuring that information is viewed objectively. According to Easterbrook, Smith, and </w:t>
      </w:r>
      <w:proofErr w:type="spellStart"/>
      <w:r w:rsidRPr="00D63C2E">
        <w:t>Kocshetz</w:t>
      </w:r>
      <w:proofErr w:type="spellEnd"/>
      <w:r w:rsidRPr="00D63C2E">
        <w:t>, ethical management research should present evidence truthfully, fairly, and transparently (</w:t>
      </w:r>
      <w:proofErr w:type="spellStart"/>
      <w:r w:rsidRPr="00D63C2E">
        <w:t>Easterby</w:t>
      </w:r>
      <w:proofErr w:type="spellEnd"/>
      <w:r w:rsidRPr="00D63C2E">
        <w:t xml:space="preserve">-Smith </w:t>
      </w:r>
      <w:r w:rsidRPr="00D63C2E">
        <w:rPr>
          <w:i/>
        </w:rPr>
        <w:t>et al.,</w:t>
      </w:r>
      <w:r w:rsidRPr="00D63C2E">
        <w:t xml:space="preserve"> 2018). These principles will guide this research to ensure the study is academic and credible.</w:t>
      </w:r>
    </w:p>
    <w:p w:rsidR="00EE2943" w:rsidRPr="00D63C2E" w:rsidRDefault="00EE2943" w:rsidP="00EE2943">
      <w:pPr>
        <w:pStyle w:val="Heading2"/>
      </w:pPr>
      <w:bookmarkStart w:id="37" w:name="_Toc220253962"/>
      <w:r w:rsidRPr="00D63C2E">
        <w:t xml:space="preserve">3.11 Reliability, Validity, and Research </w:t>
      </w:r>
      <w:proofErr w:type="spellStart"/>
      <w:r w:rsidRPr="00D63C2E">
        <w:t>Rigour</w:t>
      </w:r>
      <w:bookmarkEnd w:id="37"/>
      <w:proofErr w:type="spellEnd"/>
    </w:p>
    <w:p w:rsidR="00EE2943" w:rsidRPr="00D63C2E" w:rsidRDefault="00EE2943" w:rsidP="00EE2943">
      <w:pPr>
        <w:rPr>
          <w:b/>
        </w:rPr>
      </w:pPr>
      <w:r w:rsidRPr="00D63C2E">
        <w:rPr>
          <w:b/>
        </w:rPr>
        <w:t>Reliability of Secondary Data</w:t>
      </w:r>
    </w:p>
    <w:p w:rsidR="00EE2943" w:rsidRPr="00D63C2E" w:rsidRDefault="00EE2943" w:rsidP="00EE2943">
      <w:r w:rsidRPr="00D63C2E">
        <w:t xml:space="preserve">Reliability implies that the data used in the research are uniform and stable. The analysis is more reliable because the secondary data examined in the research were audited financial reports and updates on trading and regulatory reports of established </w:t>
      </w:r>
      <w:proofErr w:type="spellStart"/>
      <w:r w:rsidRPr="00D63C2E">
        <w:t>organisations</w:t>
      </w:r>
      <w:proofErr w:type="spellEnd"/>
      <w:r w:rsidRPr="00D63C2E">
        <w:t xml:space="preserve">. The authority checks these documents, so the risk of error is low. According to Quinlan </w:t>
      </w:r>
      <w:r w:rsidRPr="00D63C2E">
        <w:rPr>
          <w:i/>
        </w:rPr>
        <w:t>et al.</w:t>
      </w:r>
      <w:r w:rsidRPr="00D63C2E">
        <w:t xml:space="preserve"> (2019), secondary </w:t>
      </w:r>
      <w:proofErr w:type="spellStart"/>
      <w:r w:rsidRPr="00D63C2E">
        <w:t>organisational</w:t>
      </w:r>
      <w:proofErr w:type="spellEnd"/>
      <w:r w:rsidRPr="00D63C2E">
        <w:t xml:space="preserve"> data may be deemed highly reliable when it is generated through </w:t>
      </w:r>
      <w:proofErr w:type="spellStart"/>
      <w:r w:rsidRPr="00D63C2E">
        <w:t>standardised</w:t>
      </w:r>
      <w:proofErr w:type="spellEnd"/>
      <w:r w:rsidRPr="00D63C2E">
        <w:t xml:space="preserve"> reporting practices and lawful disclosure obligations.</w:t>
      </w:r>
    </w:p>
    <w:p w:rsidR="00EE2943" w:rsidRPr="00D63C2E" w:rsidRDefault="00EE2943" w:rsidP="00EE2943">
      <w:pPr>
        <w:rPr>
          <w:b/>
        </w:rPr>
      </w:pPr>
      <w:r w:rsidRPr="00D63C2E">
        <w:rPr>
          <w:b/>
        </w:rPr>
        <w:t>Validity of Measures and Interpretations</w:t>
      </w:r>
    </w:p>
    <w:p w:rsidR="00EE2943" w:rsidRPr="00D63C2E" w:rsidRDefault="00EE2943" w:rsidP="00EE2943">
      <w:r w:rsidRPr="00D63C2E">
        <w:t xml:space="preserve">Validity is the issue of whether the data and methods of analysis represent the phenomena under study. The validity of this research is enhanced by the fact that the chosen financial indicators are directly related to the research objectives, including revenue trends, market share, profitability, and cost structure. Measures must be matched to the constructs of interest to make the overall findings more credible. According to Grey (2018), selecting appropriate indicators and adhering to the research's purpose are key to achieving validity in quantitative research on </w:t>
      </w:r>
      <w:proofErr w:type="spellStart"/>
      <w:r w:rsidRPr="00D63C2E">
        <w:t>organisations</w:t>
      </w:r>
      <w:proofErr w:type="spellEnd"/>
      <w:r w:rsidRPr="00D63C2E">
        <w:t>.</w:t>
      </w:r>
    </w:p>
    <w:p w:rsidR="00EE2943" w:rsidRPr="00D63C2E" w:rsidRDefault="00EE2943" w:rsidP="00EE2943">
      <w:pPr>
        <w:rPr>
          <w:b/>
        </w:rPr>
      </w:pPr>
      <w:r w:rsidRPr="00D63C2E">
        <w:rPr>
          <w:b/>
        </w:rPr>
        <w:t xml:space="preserve">Research </w:t>
      </w:r>
      <w:proofErr w:type="spellStart"/>
      <w:r w:rsidRPr="00D63C2E">
        <w:rPr>
          <w:b/>
        </w:rPr>
        <w:t>Rigour</w:t>
      </w:r>
      <w:proofErr w:type="spellEnd"/>
    </w:p>
    <w:p w:rsidR="00EE2943" w:rsidRPr="00D63C2E" w:rsidRDefault="00EE2943" w:rsidP="00EE2943">
      <w:r w:rsidRPr="00D63C2E">
        <w:t xml:space="preserve">Systematic data extraction, comparative procedures, and the transparent recording of analytic procedures will ensure </w:t>
      </w:r>
      <w:proofErr w:type="spellStart"/>
      <w:r w:rsidRPr="00D63C2E">
        <w:t>rigour</w:t>
      </w:r>
      <w:proofErr w:type="spellEnd"/>
      <w:r w:rsidRPr="00D63C2E">
        <w:t xml:space="preserve">. According to </w:t>
      </w:r>
      <w:proofErr w:type="spellStart"/>
      <w:r w:rsidRPr="00D63C2E">
        <w:t>Walliman</w:t>
      </w:r>
      <w:proofErr w:type="spellEnd"/>
      <w:r w:rsidRPr="00D63C2E">
        <w:t xml:space="preserve"> (2017), intensive studies must be well-justified methodologically, should employ replicable procedures, and should handle evidence with care; all of these are pillars of the research approach applied in the present study to </w:t>
      </w:r>
      <w:proofErr w:type="spellStart"/>
      <w:r w:rsidRPr="00D63C2E">
        <w:t>analyse</w:t>
      </w:r>
      <w:proofErr w:type="spellEnd"/>
      <w:r w:rsidRPr="00D63C2E">
        <w:t xml:space="preserve"> supermarket performance.</w:t>
      </w:r>
    </w:p>
    <w:p w:rsidR="00EE2943" w:rsidRPr="00D63C2E" w:rsidRDefault="00EE2943" w:rsidP="00EE2943">
      <w:pPr>
        <w:pStyle w:val="Heading2"/>
      </w:pPr>
      <w:bookmarkStart w:id="38" w:name="_Toc220253963"/>
      <w:r w:rsidRPr="00D63C2E">
        <w:lastRenderedPageBreak/>
        <w:t>3.12 Methodological Limitations</w:t>
      </w:r>
      <w:bookmarkEnd w:id="38"/>
    </w:p>
    <w:p w:rsidR="00EE2943" w:rsidRPr="00D63C2E" w:rsidRDefault="00EE2943" w:rsidP="00EE2943">
      <w:pPr>
        <w:rPr>
          <w:b/>
        </w:rPr>
      </w:pPr>
      <w:r w:rsidRPr="00D63C2E">
        <w:rPr>
          <w:b/>
        </w:rPr>
        <w:t>Limitations of Secondary Data</w:t>
      </w:r>
    </w:p>
    <w:p w:rsidR="00EE2943" w:rsidRPr="00D63C2E" w:rsidRDefault="00EE2943" w:rsidP="00EE2943">
      <w:r w:rsidRPr="00D63C2E">
        <w:t xml:space="preserve">This research study is based purely on secondary data, implying that the researcher did not influence how the information was collected or packaged in the first place. Annual reports and regulatory publications are credible, but they can be biased in their reporting or by the </w:t>
      </w:r>
      <w:proofErr w:type="spellStart"/>
      <w:r w:rsidRPr="00D63C2E">
        <w:t>organisation</w:t>
      </w:r>
      <w:proofErr w:type="spellEnd"/>
      <w:r w:rsidRPr="00D63C2E">
        <w:t xml:space="preserve">. Bell, </w:t>
      </w:r>
      <w:proofErr w:type="spellStart"/>
      <w:r w:rsidRPr="00D63C2E">
        <w:t>Bryman</w:t>
      </w:r>
      <w:proofErr w:type="spellEnd"/>
      <w:r w:rsidRPr="00D63C2E">
        <w:t>, and Harley (2019) underscore that researchers must take such limitations into account when interpreting secondary evidence.</w:t>
      </w:r>
    </w:p>
    <w:p w:rsidR="00EE2943" w:rsidRPr="00D63C2E" w:rsidRDefault="00EE2943" w:rsidP="00EE2943">
      <w:pPr>
        <w:rPr>
          <w:b/>
        </w:rPr>
      </w:pPr>
      <w:r w:rsidRPr="00D63C2E">
        <w:rPr>
          <w:b/>
        </w:rPr>
        <w:t>Comparability and Scope Constraints</w:t>
      </w:r>
    </w:p>
    <w:p w:rsidR="00EE2943" w:rsidRPr="00D63C2E" w:rsidRDefault="00EE2943" w:rsidP="00EE2943">
      <w:r w:rsidRPr="00D63C2E">
        <w:t xml:space="preserve">Another weakness is the cross-sectional nature of the data, which captures performance at a single point in time and therefore does not allow for the identification of long-term trends or causal factors. Retailers are not necessarily reporting financial indicators in the same format, which may restrict comparability between cases. </w:t>
      </w:r>
      <w:proofErr w:type="spellStart"/>
      <w:r w:rsidRPr="00D63C2E">
        <w:t>Walliman</w:t>
      </w:r>
      <w:proofErr w:type="spellEnd"/>
      <w:r w:rsidRPr="00D63C2E">
        <w:t xml:space="preserve"> (2017) argues that variability across data sources is prevalent in </w:t>
      </w:r>
      <w:proofErr w:type="spellStart"/>
      <w:r w:rsidRPr="00D63C2E">
        <w:t>organisational</w:t>
      </w:r>
      <w:proofErr w:type="spellEnd"/>
      <w:r w:rsidRPr="00D63C2E">
        <w:t xml:space="preserve"> research.</w:t>
      </w:r>
    </w:p>
    <w:p w:rsidR="00EE2943" w:rsidRPr="00D63C2E" w:rsidRDefault="00EE2943" w:rsidP="00EE2943">
      <w:r w:rsidRPr="00D63C2E">
        <w:rPr>
          <w:b/>
        </w:rPr>
        <w:t>Absence of Primary Insights</w:t>
      </w:r>
    </w:p>
    <w:p w:rsidR="00EE2943" w:rsidRPr="00D63C2E" w:rsidRDefault="00EE2943" w:rsidP="00EE2943">
      <w:r w:rsidRPr="00D63C2E">
        <w:t xml:space="preserve">The absence of primary information prevents a more comprehensive analysis of managers' opinions or customer experience. </w:t>
      </w:r>
      <w:proofErr w:type="spellStart"/>
      <w:r w:rsidRPr="00D63C2E">
        <w:t>Easterby</w:t>
      </w:r>
      <w:proofErr w:type="spellEnd"/>
      <w:r w:rsidRPr="00D63C2E">
        <w:t>-Smith, Thorpe, and Jackson (2018) argue that data-rich data are provided by various sources, which was not the case in the study.</w:t>
      </w:r>
    </w:p>
    <w:p w:rsidR="00EE2943" w:rsidRDefault="00EE2943" w:rsidP="00EE2943"/>
    <w:p w:rsidR="00EE2943" w:rsidRDefault="00EE2943" w:rsidP="00EE2943">
      <w:pPr>
        <w:spacing w:line="259" w:lineRule="auto"/>
        <w:jc w:val="left"/>
      </w:pPr>
      <w:r>
        <w:br w:type="page"/>
      </w:r>
    </w:p>
    <w:p w:rsidR="00EE2943" w:rsidRPr="00F940DC" w:rsidRDefault="00EE2943" w:rsidP="00EE2943">
      <w:pPr>
        <w:pStyle w:val="Heading1"/>
      </w:pPr>
      <w:bookmarkStart w:id="39" w:name="_Toc220253964"/>
      <w:r w:rsidRPr="00F940DC">
        <w:lastRenderedPageBreak/>
        <w:t>Chapter 4: Data Analysis</w:t>
      </w:r>
      <w:bookmarkEnd w:id="39"/>
    </w:p>
    <w:p w:rsidR="00EE2943" w:rsidRPr="00F940DC" w:rsidRDefault="00EE2943" w:rsidP="00EE2943">
      <w:pPr>
        <w:pStyle w:val="Heading2"/>
      </w:pPr>
      <w:bookmarkStart w:id="40" w:name="_Toc220253965"/>
      <w:r w:rsidRPr="00F940DC">
        <w:t>4.1 Introduction</w:t>
      </w:r>
      <w:bookmarkEnd w:id="40"/>
    </w:p>
    <w:p w:rsidR="00EE2943" w:rsidRPr="00F940DC" w:rsidRDefault="00EE2943" w:rsidP="00EE2943">
      <w:r w:rsidRPr="005D7143">
        <w:t xml:space="preserve">The chapter will examine secondary quantitative data </w:t>
      </w:r>
      <w:r>
        <w:t>to discuss</w:t>
      </w:r>
      <w:r w:rsidRPr="005D7143">
        <w:t xml:space="preserve"> the research aim and goals highlighted above. The performance is evaluated depending on the financial performance, market standing and loyalty indicators of the larger UK supermarket retailers. This chapter is objective because the data </w:t>
      </w:r>
      <w:r>
        <w:t>come from audited annual reports, regulatory publications, and independent sources</w:t>
      </w:r>
      <w:r w:rsidRPr="005D7143">
        <w:t xml:space="preserve">. </w:t>
      </w:r>
      <w:r w:rsidRPr="00F940DC">
        <w:t xml:space="preserve">It is crucial to present findings systematically and openly to demonstrate how empirical data address the research questions (Hair </w:t>
      </w:r>
      <w:r w:rsidRPr="00F940DC">
        <w:rPr>
          <w:i/>
        </w:rPr>
        <w:t>et al.,</w:t>
      </w:r>
      <w:r w:rsidRPr="00F940DC">
        <w:t xml:space="preserve"> 2020).</w:t>
      </w:r>
    </w:p>
    <w:p w:rsidR="00EE2943" w:rsidRPr="00F940DC" w:rsidRDefault="00EE2943" w:rsidP="00EE2943">
      <w:r w:rsidRPr="00F940DC">
        <w:t xml:space="preserve">The chapter is structured around the research questions to ensure a clear connection between the research aims and the analysis deliverables. The analysis of revenue, operating profit, market share, and performance indicators linked to loyalty over the chosen period is conducted using descriptive and comparative methods. To </w:t>
      </w:r>
      <w:proofErr w:type="spellStart"/>
      <w:r w:rsidRPr="00F940DC">
        <w:t>summarise</w:t>
      </w:r>
      <w:proofErr w:type="spellEnd"/>
      <w:r w:rsidRPr="00F940DC">
        <w:t xml:space="preserve"> the most significant results, tables and figures are used to clarify the work. According to best practices in quantitative research reporting, this chapter describes the data and observable patterns, with interpretation and theoretical explanation as the subject of the following discussion chapter (</w:t>
      </w:r>
      <w:proofErr w:type="spellStart"/>
      <w:r w:rsidRPr="00F940DC">
        <w:t>Sekaran</w:t>
      </w:r>
      <w:proofErr w:type="spellEnd"/>
      <w:r w:rsidRPr="00F940DC">
        <w:t xml:space="preserve"> and </w:t>
      </w:r>
      <w:proofErr w:type="spellStart"/>
      <w:r w:rsidRPr="00F940DC">
        <w:t>Bougie</w:t>
      </w:r>
      <w:proofErr w:type="spellEnd"/>
      <w:r w:rsidRPr="00F940DC">
        <w:t>, 2019).</w:t>
      </w:r>
    </w:p>
    <w:p w:rsidR="00EE2943" w:rsidRPr="00F940DC" w:rsidRDefault="00EE2943" w:rsidP="00EE2943">
      <w:pPr>
        <w:pStyle w:val="Heading2"/>
      </w:pPr>
      <w:bookmarkStart w:id="41" w:name="_Toc220253966"/>
      <w:r w:rsidRPr="00F940DC">
        <w:t>4.2 Description of the Dataset</w:t>
      </w:r>
      <w:bookmarkEnd w:id="41"/>
    </w:p>
    <w:p w:rsidR="00EE2943" w:rsidRPr="00F940DC" w:rsidRDefault="00EE2943" w:rsidP="00EE2943">
      <w:pPr>
        <w:rPr>
          <w:b/>
        </w:rPr>
      </w:pPr>
      <w:r w:rsidRPr="00F940DC">
        <w:rPr>
          <w:b/>
        </w:rPr>
        <w:t>Nature and Scope of the Dataset</w:t>
      </w:r>
    </w:p>
    <w:p w:rsidR="00EE2943" w:rsidRPr="00F940DC" w:rsidRDefault="00EE2943" w:rsidP="00EE2943">
      <w:r w:rsidRPr="00F940DC">
        <w:t>This research</w:t>
      </w:r>
      <w:r>
        <w:t xml:space="preserve"> </w:t>
      </w:r>
      <w:r w:rsidRPr="00F940DC">
        <w:t xml:space="preserve">is based on secondary quantitative data, which is suitable for </w:t>
      </w:r>
      <w:proofErr w:type="spellStart"/>
      <w:r w:rsidRPr="00F940DC">
        <w:t>analysing</w:t>
      </w:r>
      <w:proofErr w:type="spellEnd"/>
      <w:r w:rsidRPr="00F940DC">
        <w:t xml:space="preserve"> </w:t>
      </w:r>
      <w:proofErr w:type="spellStart"/>
      <w:r w:rsidRPr="00F940DC">
        <w:t>organisational</w:t>
      </w:r>
      <w:proofErr w:type="spellEnd"/>
      <w:r w:rsidRPr="00F940DC">
        <w:t xml:space="preserve"> performance in large companies where primary data collection is not feasible. Secondary data allows an </w:t>
      </w:r>
      <w:proofErr w:type="spellStart"/>
      <w:r w:rsidRPr="00F940DC">
        <w:t>organisation</w:t>
      </w:r>
      <w:proofErr w:type="spellEnd"/>
      <w:r w:rsidRPr="00F940DC">
        <w:t xml:space="preserve"> to conduct a systematic comparative study without reducing the level of researcher bias, as the data are produced without reference to the research process (Smith, 2008). The dataset focuses on financial, competitive, and loyalty-related indicators shared by leading UK supermarket retailers; thus, the analysis will be conducted to answer the research questions using measurable, comparative variables.</w:t>
      </w:r>
    </w:p>
    <w:p w:rsidR="00EE2943" w:rsidRPr="00F940DC" w:rsidRDefault="00EE2943" w:rsidP="00EE2943">
      <w:pPr>
        <w:rPr>
          <w:b/>
        </w:rPr>
      </w:pPr>
      <w:r w:rsidRPr="00F940DC">
        <w:rPr>
          <w:b/>
        </w:rPr>
        <w:t>Data Sources</w:t>
      </w:r>
    </w:p>
    <w:p w:rsidR="00EE2943" w:rsidRPr="00F940DC" w:rsidRDefault="00EE2943" w:rsidP="00EE2943">
      <w:r w:rsidRPr="00F940DC">
        <w:t xml:space="preserve">The data were gathered through the auditing of annual reports, official financial statements, and trading updates for the selected retailers. </w:t>
      </w:r>
      <w:r w:rsidRPr="00350327">
        <w:t>It is presumed that such sources are credible, since audited disclosures are prepared in accordance with accounting standards</w:t>
      </w:r>
      <w:r>
        <w:t>, are subject to external audit,</w:t>
      </w:r>
      <w:r w:rsidRPr="00350327">
        <w:t xml:space="preserve"> and therefore </w:t>
      </w:r>
      <w:r>
        <w:t>enhance the credibility and consistency of the reported information over time</w:t>
      </w:r>
      <w:r w:rsidRPr="00350327">
        <w:t xml:space="preserve"> (Deegan, 2022). </w:t>
      </w:r>
      <w:r>
        <w:t xml:space="preserve">To get stronger, it has been suggested that regulatory and industry </w:t>
      </w:r>
      <w:r>
        <w:lastRenderedPageBreak/>
        <w:t>reports on corporate data be added as supplements, as they would provide benchmarks and indicators of competitive forces, product pricing, and purchasing power,</w:t>
      </w:r>
      <w:r w:rsidRPr="00350327">
        <w:t xml:space="preserve"> as </w:t>
      </w:r>
      <w:r>
        <w:t>noted in</w:t>
      </w:r>
      <w:r w:rsidRPr="00350327">
        <w:t xml:space="preserve"> applied business research (Bowen, 2009).</w:t>
      </w:r>
    </w:p>
    <w:tbl>
      <w:tblPr>
        <w:tblStyle w:val="TableGrid"/>
        <w:tblW w:w="0" w:type="auto"/>
        <w:tblLook w:val="04A0" w:firstRow="1" w:lastRow="0" w:firstColumn="1" w:lastColumn="0" w:noHBand="0" w:noVBand="1"/>
      </w:tblPr>
      <w:tblGrid>
        <w:gridCol w:w="1608"/>
        <w:gridCol w:w="1504"/>
        <w:gridCol w:w="1900"/>
        <w:gridCol w:w="1522"/>
        <w:gridCol w:w="2483"/>
      </w:tblGrid>
      <w:tr w:rsidR="00EE2943" w:rsidRPr="00F940DC" w:rsidTr="00865765">
        <w:tc>
          <w:tcPr>
            <w:tcW w:w="1696"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spacing w:line="240" w:lineRule="auto"/>
              <w:jc w:val="center"/>
              <w:rPr>
                <w:b/>
                <w:bCs/>
                <w:color w:val="auto"/>
              </w:rPr>
            </w:pPr>
            <w:proofErr w:type="spellStart"/>
            <w:r w:rsidRPr="00F940DC">
              <w:rPr>
                <w:b/>
                <w:bCs/>
              </w:rPr>
              <w:t>Organisation</w:t>
            </w:r>
            <w:proofErr w:type="spellEnd"/>
            <w:r w:rsidRPr="00F940DC">
              <w:rPr>
                <w:b/>
                <w:bCs/>
              </w:rPr>
              <w:t xml:space="preserve"> / Source</w:t>
            </w:r>
          </w:p>
        </w:tc>
        <w:tc>
          <w:tcPr>
            <w:tcW w:w="1701"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jc w:val="center"/>
              <w:rPr>
                <w:b/>
                <w:bCs/>
              </w:rPr>
            </w:pPr>
            <w:r w:rsidRPr="00F940DC">
              <w:rPr>
                <w:b/>
                <w:bCs/>
              </w:rPr>
              <w:t>Document type</w:t>
            </w:r>
          </w:p>
        </w:tc>
        <w:tc>
          <w:tcPr>
            <w:tcW w:w="2012"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jc w:val="center"/>
              <w:rPr>
                <w:b/>
                <w:bCs/>
              </w:rPr>
            </w:pPr>
            <w:r w:rsidRPr="00F940DC">
              <w:rPr>
                <w:b/>
                <w:bCs/>
              </w:rPr>
              <w:t>Document title (short)</w:t>
            </w:r>
          </w:p>
        </w:tc>
        <w:tc>
          <w:tcPr>
            <w:tcW w:w="167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jc w:val="center"/>
              <w:rPr>
                <w:b/>
                <w:bCs/>
              </w:rPr>
            </w:pPr>
            <w:r w:rsidRPr="00F940DC">
              <w:rPr>
                <w:b/>
                <w:bCs/>
              </w:rPr>
              <w:t>Coverage (FY/Period)</w:t>
            </w:r>
          </w:p>
        </w:tc>
        <w:tc>
          <w:tcPr>
            <w:tcW w:w="193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jc w:val="center"/>
              <w:rPr>
                <w:b/>
                <w:bCs/>
              </w:rPr>
            </w:pPr>
            <w:r w:rsidRPr="00F940DC">
              <w:rPr>
                <w:b/>
                <w:bCs/>
              </w:rPr>
              <w:t>Key dataset contribution</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proofErr w:type="spellStart"/>
            <w:r w:rsidRPr="00F940DC">
              <w:t>Asda</w:t>
            </w:r>
            <w:proofErr w:type="spellEnd"/>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 results release</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Underlying profit &amp; strategic progress</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FY2023</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Revenue/profit context; strategy signals</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proofErr w:type="spellStart"/>
            <w:r w:rsidRPr="00F940DC">
              <w:t>Asda</w:t>
            </w:r>
            <w:proofErr w:type="spellEnd"/>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Trading update</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Q3 trading update</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2024</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LFL sales/trading performance indicators</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proofErr w:type="spellStart"/>
            <w:r w:rsidRPr="00F940DC">
              <w:t>Asda</w:t>
            </w:r>
            <w:proofErr w:type="spellEnd"/>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Trading update</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Q2 trading update</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2025</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Recent performance + strategic updates</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proofErr w:type="spellStart"/>
            <w:r w:rsidRPr="00F940DC">
              <w:t>Asda</w:t>
            </w:r>
            <w:proofErr w:type="spellEnd"/>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Strategy update</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FY24 results + “Rollback” price strategy</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FY2024</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Pricing strategy evidence (official)</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 xml:space="preserve">CEBR (via </w:t>
            </w:r>
            <w:proofErr w:type="spellStart"/>
            <w:r w:rsidRPr="00F940DC">
              <w:t>Asda</w:t>
            </w:r>
            <w:proofErr w:type="spellEnd"/>
            <w:r w:rsidRPr="00F940DC">
              <w:t>)</w:t>
            </w:r>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Independent report</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proofErr w:type="spellStart"/>
            <w:r w:rsidRPr="00F940DC">
              <w:t>Asda</w:t>
            </w:r>
            <w:proofErr w:type="spellEnd"/>
            <w:r w:rsidRPr="00F940DC">
              <w:t xml:space="preserve"> Income Tracker</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Aug 2025</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Affordability/consumer pressure indicator</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CMA (UK regulator)</w:t>
            </w:r>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Regulatory report</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Loyalty pricing/groceries summary</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2024/2025</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Industry benchmarks; regulatory framing</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Tesco</w:t>
            </w:r>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report</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Tesco Annual Report 2025</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FY2024/25</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Financial + loyalty (</w:t>
            </w:r>
            <w:proofErr w:type="spellStart"/>
            <w:r w:rsidRPr="00F940DC">
              <w:t>Clubcard</w:t>
            </w:r>
            <w:proofErr w:type="spellEnd"/>
            <w:r w:rsidRPr="00F940DC">
              <w:t>) disclosures</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Sainsbury’s</w:t>
            </w:r>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report</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Sainsbury’s Annual Report 2025</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FY2024/25</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Financial + loyalty (Nectar) disclosures</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proofErr w:type="spellStart"/>
            <w:r w:rsidRPr="00F940DC">
              <w:t>Morrisons</w:t>
            </w:r>
            <w:proofErr w:type="spellEnd"/>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report</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Report &amp; Financial Statements</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FY2023/24</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Financials + loyalty-linked sales metrics</w:t>
            </w:r>
          </w:p>
        </w:tc>
      </w:tr>
      <w:tr w:rsidR="00EE2943" w:rsidRPr="00F940DC" w:rsidTr="00865765">
        <w:tc>
          <w:tcPr>
            <w:tcW w:w="1696"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Walmart</w:t>
            </w:r>
          </w:p>
        </w:tc>
        <w:tc>
          <w:tcPr>
            <w:tcW w:w="1701"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report</w:t>
            </w:r>
          </w:p>
        </w:tc>
        <w:tc>
          <w:tcPr>
            <w:tcW w:w="2012"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Walmart Annual Report 2025</w:t>
            </w:r>
          </w:p>
        </w:tc>
        <w:tc>
          <w:tcPr>
            <w:tcW w:w="167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FY2025</w:t>
            </w:r>
          </w:p>
        </w:tc>
        <w:tc>
          <w:tcPr>
            <w:tcW w:w="1934"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Contextual comparator (global scale)</w:t>
            </w:r>
          </w:p>
        </w:tc>
      </w:tr>
    </w:tbl>
    <w:p w:rsidR="00EE2943" w:rsidRPr="00F940DC" w:rsidRDefault="00EE2943" w:rsidP="00EE2943">
      <w:pPr>
        <w:jc w:val="center"/>
        <w:rPr>
          <w:i/>
        </w:rPr>
      </w:pPr>
      <w:r w:rsidRPr="00F940DC">
        <w:rPr>
          <w:i/>
        </w:rPr>
        <w:t>Table 1: Overview of Data Sources and Documents.</w:t>
      </w:r>
      <w:r w:rsidRPr="00F940DC">
        <w:rPr>
          <w:b/>
        </w:rPr>
        <w:br w:type="page"/>
      </w:r>
    </w:p>
    <w:p w:rsidR="00EE2943" w:rsidRPr="00F940DC" w:rsidRDefault="00EE2943" w:rsidP="00EE2943">
      <w:pPr>
        <w:rPr>
          <w:b/>
        </w:rPr>
      </w:pPr>
      <w:r w:rsidRPr="00F940DC">
        <w:rPr>
          <w:b/>
        </w:rPr>
        <w:lastRenderedPageBreak/>
        <w:t>Sample Selection and Time Frame</w:t>
      </w:r>
    </w:p>
    <w:p w:rsidR="00EE2943" w:rsidRDefault="00EE2943" w:rsidP="00EE2943">
      <w:r w:rsidRPr="00100EEA">
        <w:t xml:space="preserve">This data covers four </w:t>
      </w:r>
      <w:r>
        <w:t xml:space="preserve">leading UK supermarkets: </w:t>
      </w:r>
      <w:proofErr w:type="spellStart"/>
      <w:r>
        <w:t>Asda</w:t>
      </w:r>
      <w:proofErr w:type="spellEnd"/>
      <w:r>
        <w:t>, Tesco, Sainsbury's,</w:t>
      </w:r>
      <w:r w:rsidRPr="00100EEA">
        <w:t xml:space="preserve"> and </w:t>
      </w:r>
      <w:proofErr w:type="spellStart"/>
      <w:r w:rsidRPr="00100EEA">
        <w:t>Morrisons</w:t>
      </w:r>
      <w:proofErr w:type="spellEnd"/>
      <w:r w:rsidRPr="00100EEA">
        <w:t xml:space="preserve">. </w:t>
      </w:r>
      <w:r>
        <w:t>These firms have been selected because they have a large market share, are present nationwide, and share similar operating models</w:t>
      </w:r>
      <w:r w:rsidRPr="00100EEA">
        <w:t>. The emphasis on large retailers</w:t>
      </w:r>
      <w:r>
        <w:t xml:space="preserve"> </w:t>
      </w:r>
      <w:r w:rsidRPr="00100EEA">
        <w:t>makes the analysis more relevant</w:t>
      </w:r>
      <w:r>
        <w:t>, as they are the largest retailers that affect aggregate price dynamics and market competition</w:t>
      </w:r>
      <w:r w:rsidRPr="00100EEA">
        <w:t xml:space="preserve"> (Porter and </w:t>
      </w:r>
      <w:proofErr w:type="spellStart"/>
      <w:r w:rsidRPr="00100EEA">
        <w:t>Heppelmann</w:t>
      </w:r>
      <w:proofErr w:type="spellEnd"/>
      <w:r w:rsidRPr="00100EEA">
        <w:t xml:space="preserve">, 2014). </w:t>
      </w:r>
      <w:r w:rsidRPr="00B70545">
        <w:t xml:space="preserve">The period will be 2023-2025, in which case </w:t>
      </w:r>
      <w:r>
        <w:t>a longitudinal study of the latest trends is possible</w:t>
      </w:r>
      <w:r w:rsidRPr="00B70545">
        <w:t xml:space="preserve">. The multi-year period reduces the likelihood of distortion </w:t>
      </w:r>
      <w:r>
        <w:t>from temporary shocks and supports more stable trending,</w:t>
      </w:r>
      <w:r w:rsidRPr="00B70545">
        <w:t xml:space="preserve"> which is best practice in performance analysis (</w:t>
      </w:r>
      <w:proofErr w:type="spellStart"/>
      <w:r w:rsidRPr="00B70545">
        <w:t>Neuman</w:t>
      </w:r>
      <w:proofErr w:type="spellEnd"/>
      <w:r w:rsidRPr="00B70545">
        <w:t>, 2022).</w:t>
      </w:r>
    </w:p>
    <w:p w:rsidR="00EE2943" w:rsidRPr="00F940DC" w:rsidRDefault="00EE2943" w:rsidP="00EE2943">
      <w:pPr>
        <w:rPr>
          <w:b/>
        </w:rPr>
      </w:pPr>
      <w:r w:rsidRPr="00F940DC">
        <w:rPr>
          <w:b/>
        </w:rPr>
        <w:t>Key Variables and Measures</w:t>
      </w:r>
    </w:p>
    <w:p w:rsidR="00EE2943" w:rsidRPr="00F940DC" w:rsidRDefault="00EE2943" w:rsidP="00EE2943">
      <w:r w:rsidRPr="00F940DC">
        <w:t xml:space="preserve">Key quantitative variables, aligned with the research objectives, in this dataset include revenue, operating profit, profit margins, market share, and loyalty-based performance indicators reported by the retailers. All these variables have broad use in retail and strategic management studies, as they provide </w:t>
      </w:r>
      <w:proofErr w:type="spellStart"/>
      <w:r w:rsidRPr="00F940DC">
        <w:t>standardised</w:t>
      </w:r>
      <w:proofErr w:type="spellEnd"/>
      <w:r w:rsidRPr="00F940DC">
        <w:t xml:space="preserve"> measures of financial health and competitive positioning, enabling comparisons across firms (Hubbard, Rice and Galvin, 2018). Where loyalty measures were reported, they were used as proxies for customer retention and repeat-buying </w:t>
      </w:r>
      <w:proofErr w:type="spellStart"/>
      <w:r w:rsidRPr="00F940DC">
        <w:t>behaviour</w:t>
      </w:r>
      <w:proofErr w:type="spellEnd"/>
      <w:r w:rsidRPr="00F940DC">
        <w:t>.</w:t>
      </w:r>
    </w:p>
    <w:tbl>
      <w:tblPr>
        <w:tblStyle w:val="TableGrid"/>
        <w:tblW w:w="0" w:type="auto"/>
        <w:tblLayout w:type="fixed"/>
        <w:tblLook w:val="04A0" w:firstRow="1" w:lastRow="0" w:firstColumn="1" w:lastColumn="0" w:noHBand="0" w:noVBand="1"/>
      </w:tblPr>
      <w:tblGrid>
        <w:gridCol w:w="1555"/>
        <w:gridCol w:w="1417"/>
        <w:gridCol w:w="1559"/>
        <w:gridCol w:w="2268"/>
        <w:gridCol w:w="2218"/>
      </w:tblGrid>
      <w:tr w:rsidR="00EE2943" w:rsidRPr="00F940DC" w:rsidTr="00865765">
        <w:tc>
          <w:tcPr>
            <w:tcW w:w="1555"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spacing w:line="240" w:lineRule="auto"/>
              <w:jc w:val="center"/>
              <w:rPr>
                <w:b/>
                <w:bCs/>
                <w:color w:val="auto"/>
              </w:rPr>
            </w:pPr>
            <w:r w:rsidRPr="00F940DC">
              <w:rPr>
                <w:b/>
                <w:bCs/>
              </w:rPr>
              <w:t>Variable</w:t>
            </w:r>
          </w:p>
        </w:tc>
        <w:tc>
          <w:tcPr>
            <w:tcW w:w="1417"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jc w:val="center"/>
              <w:rPr>
                <w:b/>
                <w:bCs/>
              </w:rPr>
            </w:pPr>
            <w:r w:rsidRPr="00F940DC">
              <w:rPr>
                <w:b/>
                <w:bCs/>
              </w:rPr>
              <w:t>Unit</w:t>
            </w:r>
          </w:p>
        </w:tc>
        <w:tc>
          <w:tcPr>
            <w:tcW w:w="1559"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jc w:val="center"/>
              <w:rPr>
                <w:b/>
                <w:bCs/>
              </w:rPr>
            </w:pPr>
            <w:r w:rsidRPr="00F940DC">
              <w:rPr>
                <w:b/>
                <w:bCs/>
              </w:rPr>
              <w:t>Type</w:t>
            </w:r>
          </w:p>
        </w:tc>
        <w:tc>
          <w:tcPr>
            <w:tcW w:w="2268"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jc w:val="center"/>
              <w:rPr>
                <w:b/>
                <w:bCs/>
              </w:rPr>
            </w:pPr>
            <w:r w:rsidRPr="00F940DC">
              <w:rPr>
                <w:b/>
                <w:bCs/>
              </w:rPr>
              <w:t>Why is it included</w:t>
            </w:r>
          </w:p>
        </w:tc>
        <w:tc>
          <w:tcPr>
            <w:tcW w:w="2218"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rsidR="00EE2943" w:rsidRPr="00F940DC" w:rsidRDefault="00EE2943" w:rsidP="00865765">
            <w:pPr>
              <w:jc w:val="center"/>
              <w:rPr>
                <w:b/>
                <w:bCs/>
              </w:rPr>
            </w:pPr>
            <w:r w:rsidRPr="00F940DC">
              <w:rPr>
                <w:b/>
                <w:bCs/>
              </w:rPr>
              <w:t>Primary source examples</w:t>
            </w:r>
          </w:p>
        </w:tc>
      </w:tr>
      <w:tr w:rsidR="00EE2943" w:rsidRPr="00F940DC" w:rsidTr="00865765">
        <w:tc>
          <w:tcPr>
            <w:tcW w:w="1555"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Revenue / Sales</w:t>
            </w:r>
          </w:p>
        </w:tc>
        <w:tc>
          <w:tcPr>
            <w:tcW w:w="1417"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 (millions/billions)</w:t>
            </w:r>
          </w:p>
        </w:tc>
        <w:tc>
          <w:tcPr>
            <w:tcW w:w="1559"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Financial performance</w:t>
            </w:r>
          </w:p>
        </w:tc>
        <w:tc>
          <w:tcPr>
            <w:tcW w:w="226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Overall business scale and trend comparison</w:t>
            </w:r>
          </w:p>
        </w:tc>
        <w:tc>
          <w:tcPr>
            <w:tcW w:w="221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reports; trading updates</w:t>
            </w:r>
          </w:p>
        </w:tc>
      </w:tr>
      <w:tr w:rsidR="00EE2943" w:rsidRPr="00F940DC" w:rsidTr="00865765">
        <w:tc>
          <w:tcPr>
            <w:tcW w:w="1555"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Operating profit</w:t>
            </w:r>
          </w:p>
        </w:tc>
        <w:tc>
          <w:tcPr>
            <w:tcW w:w="1417"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w:t>
            </w:r>
          </w:p>
        </w:tc>
        <w:tc>
          <w:tcPr>
            <w:tcW w:w="1559"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Financial performance</w:t>
            </w:r>
          </w:p>
        </w:tc>
        <w:tc>
          <w:tcPr>
            <w:tcW w:w="226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Operating performance before financing/tax</w:t>
            </w:r>
          </w:p>
        </w:tc>
        <w:tc>
          <w:tcPr>
            <w:tcW w:w="221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reports</w:t>
            </w:r>
          </w:p>
        </w:tc>
      </w:tr>
      <w:tr w:rsidR="00EE2943" w:rsidRPr="00F940DC" w:rsidTr="00865765">
        <w:tc>
          <w:tcPr>
            <w:tcW w:w="1555"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Profit margin</w:t>
            </w:r>
          </w:p>
        </w:tc>
        <w:tc>
          <w:tcPr>
            <w:tcW w:w="1417"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w:t>
            </w:r>
          </w:p>
        </w:tc>
        <w:tc>
          <w:tcPr>
            <w:tcW w:w="1559"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Financial ratio</w:t>
            </w:r>
          </w:p>
        </w:tc>
        <w:tc>
          <w:tcPr>
            <w:tcW w:w="226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Comparable profitability indicator</w:t>
            </w:r>
          </w:p>
        </w:tc>
        <w:tc>
          <w:tcPr>
            <w:tcW w:w="221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Annual reports (calculated if needed)</w:t>
            </w:r>
          </w:p>
        </w:tc>
      </w:tr>
      <w:tr w:rsidR="00EE2943" w:rsidRPr="00F940DC" w:rsidTr="00865765">
        <w:tc>
          <w:tcPr>
            <w:tcW w:w="1555"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Like-for-like (LFL) sales growth</w:t>
            </w:r>
          </w:p>
        </w:tc>
        <w:tc>
          <w:tcPr>
            <w:tcW w:w="1417"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w:t>
            </w:r>
          </w:p>
        </w:tc>
        <w:tc>
          <w:tcPr>
            <w:tcW w:w="1559"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Trading performance</w:t>
            </w:r>
          </w:p>
        </w:tc>
        <w:tc>
          <w:tcPr>
            <w:tcW w:w="226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Underlying sales trend excluding store changes</w:t>
            </w:r>
          </w:p>
        </w:tc>
        <w:tc>
          <w:tcPr>
            <w:tcW w:w="221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Trading updates; annual reports</w:t>
            </w:r>
          </w:p>
        </w:tc>
      </w:tr>
      <w:tr w:rsidR="00EE2943" w:rsidRPr="00F940DC" w:rsidTr="00865765">
        <w:tc>
          <w:tcPr>
            <w:tcW w:w="1555"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Market share</w:t>
            </w:r>
          </w:p>
        </w:tc>
        <w:tc>
          <w:tcPr>
            <w:tcW w:w="1417"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w:t>
            </w:r>
          </w:p>
        </w:tc>
        <w:tc>
          <w:tcPr>
            <w:tcW w:w="1559"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Competitive position</w:t>
            </w:r>
          </w:p>
        </w:tc>
        <w:tc>
          <w:tcPr>
            <w:tcW w:w="226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Relative positioning and stability vs rivals</w:t>
            </w:r>
          </w:p>
        </w:tc>
        <w:tc>
          <w:tcPr>
            <w:tcW w:w="221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 xml:space="preserve">Kantar-reported figures cited in </w:t>
            </w:r>
            <w:r w:rsidRPr="00F940DC">
              <w:lastRenderedPageBreak/>
              <w:t>reports; industry reports</w:t>
            </w:r>
          </w:p>
        </w:tc>
      </w:tr>
      <w:tr w:rsidR="00EE2943" w:rsidRPr="00F940DC" w:rsidTr="00865765">
        <w:tc>
          <w:tcPr>
            <w:tcW w:w="1555"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lastRenderedPageBreak/>
              <w:t>Loyalty-linked sales (where disclosed)</w:t>
            </w:r>
          </w:p>
        </w:tc>
        <w:tc>
          <w:tcPr>
            <w:tcW w:w="1417"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w:t>
            </w:r>
          </w:p>
        </w:tc>
        <w:tc>
          <w:tcPr>
            <w:tcW w:w="1559"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Retention proxy</w:t>
            </w:r>
          </w:p>
        </w:tc>
        <w:tc>
          <w:tcPr>
            <w:tcW w:w="226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 xml:space="preserve">Proxy indicator for repeat/loyalty </w:t>
            </w:r>
            <w:proofErr w:type="spellStart"/>
            <w:r w:rsidRPr="00F940DC">
              <w:t>behaviour</w:t>
            </w:r>
            <w:proofErr w:type="spellEnd"/>
          </w:p>
        </w:tc>
        <w:tc>
          <w:tcPr>
            <w:tcW w:w="221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proofErr w:type="spellStart"/>
            <w:r w:rsidRPr="00F940DC">
              <w:t>Morrisons</w:t>
            </w:r>
            <w:proofErr w:type="spellEnd"/>
            <w:r w:rsidRPr="00F940DC">
              <w:t>/Tesco reports (if disclosed)</w:t>
            </w:r>
          </w:p>
        </w:tc>
      </w:tr>
      <w:tr w:rsidR="00EE2943" w:rsidRPr="00F940DC" w:rsidTr="00865765">
        <w:tc>
          <w:tcPr>
            <w:tcW w:w="1555"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Loyalty pricing scope (where disclosed)</w:t>
            </w:r>
          </w:p>
        </w:tc>
        <w:tc>
          <w:tcPr>
            <w:tcW w:w="1417"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Count/products</w:t>
            </w:r>
          </w:p>
        </w:tc>
        <w:tc>
          <w:tcPr>
            <w:tcW w:w="1559"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Strategy indicator</w:t>
            </w:r>
          </w:p>
        </w:tc>
        <w:tc>
          <w:tcPr>
            <w:tcW w:w="226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Scale of loyalty pricing/price promotions</w:t>
            </w:r>
          </w:p>
        </w:tc>
        <w:tc>
          <w:tcPr>
            <w:tcW w:w="221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Retailer reports (e.g., “X products”)</w:t>
            </w:r>
          </w:p>
        </w:tc>
      </w:tr>
      <w:tr w:rsidR="00EE2943" w:rsidRPr="00F940DC" w:rsidTr="00865765">
        <w:tc>
          <w:tcPr>
            <w:tcW w:w="1555"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Affordability indicator (Income Tracker)</w:t>
            </w:r>
          </w:p>
        </w:tc>
        <w:tc>
          <w:tcPr>
            <w:tcW w:w="1417"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Index/measure</w:t>
            </w:r>
          </w:p>
        </w:tc>
        <w:tc>
          <w:tcPr>
            <w:tcW w:w="1559"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Contextual indicator</w:t>
            </w:r>
          </w:p>
        </w:tc>
        <w:tc>
          <w:tcPr>
            <w:tcW w:w="226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Links pricing strategy to consumer pressure</w:t>
            </w:r>
          </w:p>
        </w:tc>
        <w:tc>
          <w:tcPr>
            <w:tcW w:w="2218" w:type="dxa"/>
            <w:tcBorders>
              <w:top w:val="single" w:sz="4" w:space="0" w:color="auto"/>
              <w:left w:val="single" w:sz="4" w:space="0" w:color="auto"/>
              <w:bottom w:val="single" w:sz="4" w:space="0" w:color="auto"/>
              <w:right w:val="single" w:sz="4" w:space="0" w:color="auto"/>
            </w:tcBorders>
            <w:vAlign w:val="center"/>
            <w:hideMark/>
          </w:tcPr>
          <w:p w:rsidR="00EE2943" w:rsidRPr="00F940DC" w:rsidRDefault="00EE2943" w:rsidP="00865765">
            <w:pPr>
              <w:jc w:val="center"/>
            </w:pPr>
            <w:r w:rsidRPr="00F940DC">
              <w:t>CEBR / Income Tracker-type reports</w:t>
            </w:r>
          </w:p>
        </w:tc>
      </w:tr>
    </w:tbl>
    <w:p w:rsidR="00EE2943" w:rsidRPr="00F940DC" w:rsidRDefault="00EE2943" w:rsidP="00EE2943">
      <w:pPr>
        <w:jc w:val="center"/>
        <w:rPr>
          <w:i/>
        </w:rPr>
      </w:pPr>
      <w:r w:rsidRPr="00F940DC">
        <w:rPr>
          <w:i/>
        </w:rPr>
        <w:t>Table 2: Summary of Key Variables.</w:t>
      </w:r>
    </w:p>
    <w:p w:rsidR="00EE2943" w:rsidRPr="00F940DC" w:rsidRDefault="00EE2943" w:rsidP="00EE2943">
      <w:pPr>
        <w:rPr>
          <w:b/>
        </w:rPr>
      </w:pPr>
      <w:r w:rsidRPr="00F940DC">
        <w:rPr>
          <w:b/>
        </w:rPr>
        <w:t>Data Quality and Consistency</w:t>
      </w:r>
    </w:p>
    <w:p w:rsidR="00EE2943" w:rsidRPr="00F940DC" w:rsidRDefault="00EE2943" w:rsidP="00EE2943">
      <w:r w:rsidRPr="00F940DC">
        <w:t xml:space="preserve">Overall, the data is quite comprehensive and valid. The small differences in reporting formats across firms were resolved through </w:t>
      </w:r>
      <w:proofErr w:type="spellStart"/>
      <w:r w:rsidRPr="00F940DC">
        <w:t>standardisation</w:t>
      </w:r>
      <w:proofErr w:type="spellEnd"/>
      <w:r w:rsidRPr="00F940DC">
        <w:t xml:space="preserve"> procedures to render them similar, which is in line with best practices for </w:t>
      </w:r>
      <w:proofErr w:type="spellStart"/>
      <w:r w:rsidRPr="00F940DC">
        <w:t>analysing</w:t>
      </w:r>
      <w:proofErr w:type="spellEnd"/>
      <w:r w:rsidRPr="00F940DC">
        <w:t xml:space="preserve"> secondary data in management research (</w:t>
      </w:r>
      <w:proofErr w:type="spellStart"/>
      <w:r w:rsidRPr="00F940DC">
        <w:t>Ruggiano</w:t>
      </w:r>
      <w:proofErr w:type="spellEnd"/>
      <w:r w:rsidRPr="00F940DC">
        <w:t xml:space="preserve"> and Perry, 2019).</w:t>
      </w:r>
    </w:p>
    <w:p w:rsidR="00EE2943" w:rsidRPr="00F940DC" w:rsidRDefault="00EE2943" w:rsidP="00EE2943">
      <w:pPr>
        <w:pStyle w:val="Heading2"/>
      </w:pPr>
      <w:bookmarkStart w:id="42" w:name="_Toc220253967"/>
      <w:r w:rsidRPr="00F940DC">
        <w:t>4.3 Analytical Approach and Tools</w:t>
      </w:r>
      <w:bookmarkEnd w:id="42"/>
    </w:p>
    <w:p w:rsidR="00EE2943" w:rsidRPr="00F940DC" w:rsidRDefault="00EE2943" w:rsidP="00EE2943">
      <w:pPr>
        <w:rPr>
          <w:b/>
        </w:rPr>
      </w:pPr>
      <w:r w:rsidRPr="00F940DC">
        <w:rPr>
          <w:b/>
        </w:rPr>
        <w:t>Analytical Orientation</w:t>
      </w:r>
    </w:p>
    <w:p w:rsidR="00EE2943" w:rsidRPr="00F940DC" w:rsidRDefault="00EE2943" w:rsidP="00EE2943">
      <w:r w:rsidRPr="00F940DC">
        <w:t xml:space="preserve">It has a quantitative methodology to </w:t>
      </w:r>
      <w:proofErr w:type="spellStart"/>
      <w:r w:rsidRPr="00F940DC">
        <w:t>analyse</w:t>
      </w:r>
      <w:proofErr w:type="spellEnd"/>
      <w:r w:rsidRPr="00F940DC">
        <w:t xml:space="preserve"> the trends and correlations in the secondary performance data. Quantitative analysis is appropriate when the study's objectives involve a comparative analysis of </w:t>
      </w:r>
      <w:proofErr w:type="spellStart"/>
      <w:r w:rsidRPr="00F940DC">
        <w:t>organisations</w:t>
      </w:r>
      <w:proofErr w:type="spellEnd"/>
      <w:r w:rsidRPr="00F940DC">
        <w:t xml:space="preserve"> based on </w:t>
      </w:r>
      <w:proofErr w:type="spellStart"/>
      <w:r w:rsidRPr="00F940DC">
        <w:t>standardised</w:t>
      </w:r>
      <w:proofErr w:type="spellEnd"/>
      <w:r w:rsidRPr="00F940DC">
        <w:t xml:space="preserve"> indicators, as it makes it easier to measure and reduce subjectivity in the analysis (Field, 2018). The given approach is consistent with the study's work scale, as it addresses financial performance, market position, and loyalty indicators for UK supermarkets.</w:t>
      </w:r>
      <w:r w:rsidRPr="00F940DC">
        <w:br w:type="page"/>
      </w:r>
    </w:p>
    <w:p w:rsidR="00EE2943" w:rsidRPr="00F940DC" w:rsidRDefault="00EE2943" w:rsidP="00EE2943">
      <w:pPr>
        <w:rPr>
          <w:b/>
        </w:rPr>
      </w:pPr>
      <w:r w:rsidRPr="00F940DC">
        <w:rPr>
          <w:b/>
        </w:rPr>
        <w:lastRenderedPageBreak/>
        <w:t>Analytical Techniques</w:t>
      </w:r>
    </w:p>
    <w:p w:rsidR="00EE2943" w:rsidRPr="00F940DC" w:rsidRDefault="00EE2943" w:rsidP="00EE2943">
      <w:r w:rsidRPr="00F940DC">
        <w:t xml:space="preserve">Three complementary methods are used in this chapter. To begin with, descriptive analysis is standard for </w:t>
      </w:r>
      <w:proofErr w:type="spellStart"/>
      <w:r w:rsidRPr="00F940DC">
        <w:t>summarising</w:t>
      </w:r>
      <w:proofErr w:type="spellEnd"/>
      <w:r w:rsidRPr="00F940DC">
        <w:t xml:space="preserve"> the leading financial indicators of revenue, operating profit, and profit margins, which enables an objective overview of the level of performance in the firms. Second, trend analysis will be used to examine changes over the chosen period and identify patterns of stability or change, which can be especially beneficial in longitudinal business research, where short-term fluctuations can obscure underlying trends (Brooks, 2019). Third, the use of comparative analysis to evaluate differences and similarities among retailers supports cross-firm evaluation of the shared competitive environment, as suggested in strategic performance analysis (Yang and Meyer, 2020).</w:t>
      </w:r>
    </w:p>
    <w:p w:rsidR="00EE2943" w:rsidRPr="00F940DC" w:rsidRDefault="00EE2943" w:rsidP="00EE2943">
      <w:pPr>
        <w:rPr>
          <w:b/>
        </w:rPr>
      </w:pPr>
      <w:r w:rsidRPr="00F940DC">
        <w:rPr>
          <w:b/>
        </w:rPr>
        <w:t>Analytical Tools</w:t>
      </w:r>
    </w:p>
    <w:p w:rsidR="00EE2943" w:rsidRPr="00F940DC" w:rsidRDefault="00EE2943" w:rsidP="00EE2943">
      <w:r w:rsidRPr="00F940DC">
        <w:t xml:space="preserve">The data were </w:t>
      </w:r>
      <w:proofErr w:type="spellStart"/>
      <w:r w:rsidRPr="00F940DC">
        <w:t>organised</w:t>
      </w:r>
      <w:proofErr w:type="spellEnd"/>
      <w:r w:rsidRPr="00F940DC">
        <w:t xml:space="preserve">, calculated, and </w:t>
      </w:r>
      <w:proofErr w:type="spellStart"/>
      <w:r w:rsidRPr="00F940DC">
        <w:t>visualised</w:t>
      </w:r>
      <w:proofErr w:type="spellEnd"/>
      <w:r w:rsidRPr="00F940DC">
        <w:t xml:space="preserve"> in Microsoft Excel, a popular approach in financial and management research for working with structured data and producing precise analytical results. Excel enables proper evaluation of ratios, growth rates, and summary statistics. It allows results to be presented clearly in tables and charts, a necessary condition for a replicable quantitative analysis (</w:t>
      </w:r>
      <w:proofErr w:type="spellStart"/>
      <w:r w:rsidRPr="00F940DC">
        <w:t>Knaflic</w:t>
      </w:r>
      <w:proofErr w:type="spellEnd"/>
      <w:r w:rsidRPr="00F940DC">
        <w:t>, 2015).</w:t>
      </w:r>
    </w:p>
    <w:p w:rsidR="00EE2943" w:rsidRPr="00F940DC" w:rsidRDefault="00EE2943" w:rsidP="00EE2943">
      <w:pPr>
        <w:rPr>
          <w:b/>
        </w:rPr>
      </w:pPr>
      <w:r w:rsidRPr="00F940DC">
        <w:rPr>
          <w:b/>
        </w:rPr>
        <w:t>Alignment with Research Questions</w:t>
      </w:r>
    </w:p>
    <w:p w:rsidR="00EE2943" w:rsidRPr="00F940DC" w:rsidRDefault="00EE2943" w:rsidP="00EE2943">
      <w:r w:rsidRPr="00F940DC">
        <w:t>All analytical methods are directly connected to the research questions, so the analysis focuses on generating evidence relevant to the study goals and provides a clear basis for the discussion chapter.</w:t>
      </w:r>
    </w:p>
    <w:p w:rsidR="00EE2943" w:rsidRPr="00F940DC" w:rsidRDefault="00EE2943" w:rsidP="00EE2943">
      <w:pPr>
        <w:pStyle w:val="Heading2"/>
      </w:pPr>
      <w:bookmarkStart w:id="43" w:name="_Toc220253968"/>
      <w:r w:rsidRPr="00F940DC">
        <w:t>4.4 Analysis by Research Questions</w:t>
      </w:r>
      <w:bookmarkEnd w:id="43"/>
    </w:p>
    <w:p w:rsidR="00EE2943" w:rsidRDefault="00EE2943" w:rsidP="00EE2943">
      <w:r w:rsidRPr="00E954FD">
        <w:t xml:space="preserve">It is a section that includes the analysis of </w:t>
      </w:r>
      <w:r>
        <w:t xml:space="preserve">data </w:t>
      </w:r>
      <w:proofErr w:type="spellStart"/>
      <w:r>
        <w:t>organised</w:t>
      </w:r>
      <w:proofErr w:type="spellEnd"/>
      <w:r>
        <w:t xml:space="preserve"> systematically</w:t>
      </w:r>
      <w:r w:rsidRPr="00E954FD">
        <w:t xml:space="preserve"> according to the three research questions. The subsections </w:t>
      </w:r>
      <w:r>
        <w:t>begin with a paraphrased version of the research question, followed by empirical evidence that directly answers it</w:t>
      </w:r>
      <w:r w:rsidRPr="00E954FD">
        <w:t xml:space="preserve"> (Penman, 2012). </w:t>
      </w:r>
      <w:r w:rsidRPr="00100EEA">
        <w:t xml:space="preserve">The retention rate of customers is not publicly traded, so the analysis relies on the stability of </w:t>
      </w:r>
      <w:r>
        <w:t>revenues, the dynamics of market share and sales, and the proxy for loyalty:</w:t>
      </w:r>
      <w:r w:rsidRPr="00100EEA">
        <w:t xml:space="preserve"> customer retention. These sources </w:t>
      </w:r>
      <w:r>
        <w:t>include third-party regulatory bodies, annual reports, updates on trading, and supermarket data; they provide credible,</w:t>
      </w:r>
      <w:r w:rsidRPr="00100EEA">
        <w:t xml:space="preserve"> consistent data. The structure of this RQ provides </w:t>
      </w:r>
      <w:r>
        <w:t>a uniform analysis of the study's results against the goals and gives the teacher clear,</w:t>
      </w:r>
      <w:r w:rsidRPr="00100EEA">
        <w:t xml:space="preserve"> evidence-based answers with ease.</w:t>
      </w:r>
      <w:r>
        <w:br w:type="page"/>
      </w:r>
    </w:p>
    <w:p w:rsidR="00EE2943" w:rsidRDefault="00EE2943" w:rsidP="00EE2943">
      <w:pPr>
        <w:pStyle w:val="Heading3"/>
      </w:pPr>
      <w:bookmarkStart w:id="44" w:name="_Toc220253969"/>
      <w:r w:rsidRPr="00774286">
        <w:lastRenderedPageBreak/>
        <w:t>4.4.1 Research Question 1</w:t>
      </w:r>
      <w:bookmarkEnd w:id="44"/>
    </w:p>
    <w:p w:rsidR="00EE2943" w:rsidRDefault="00EE2943" w:rsidP="00EE2943">
      <w:r w:rsidRPr="00B95434">
        <w:t>The effects of price promo</w:t>
      </w:r>
      <w:r>
        <w:t>tions on customer retention are</w:t>
      </w:r>
      <w:r w:rsidRPr="00B95434">
        <w:t xml:space="preserve"> addressed in this part by </w:t>
      </w:r>
      <w:r>
        <w:t>examining the relationship between Loyalty-based price promotions and repeat purchasing</w:t>
      </w:r>
      <w:r w:rsidRPr="00B95434">
        <w:t xml:space="preserve"> </w:t>
      </w:r>
      <w:proofErr w:type="spellStart"/>
      <w:r w:rsidRPr="00B95434">
        <w:t>behaviour</w:t>
      </w:r>
      <w:proofErr w:type="spellEnd"/>
      <w:r w:rsidRPr="00B95434">
        <w:t xml:space="preserve">. </w:t>
      </w:r>
      <w:r>
        <w:t xml:space="preserve">Price promotions in the UK supermarket industry are mainly offered through loyalty-based systems like Tesco </w:t>
      </w:r>
      <w:proofErr w:type="spellStart"/>
      <w:r>
        <w:t>Clubcard</w:t>
      </w:r>
      <w:proofErr w:type="spellEnd"/>
      <w:r>
        <w:t xml:space="preserve"> Prices, Sainsbury Nectar Prices, </w:t>
      </w:r>
      <w:proofErr w:type="spellStart"/>
      <w:r>
        <w:t>Asda</w:t>
      </w:r>
      <w:proofErr w:type="spellEnd"/>
      <w:r>
        <w:t xml:space="preserve"> Rewards, and </w:t>
      </w:r>
      <w:proofErr w:type="spellStart"/>
      <w:r>
        <w:t>Morrisons</w:t>
      </w:r>
      <w:proofErr w:type="spellEnd"/>
      <w:r>
        <w:t xml:space="preserve"> More Card pricing, as well as Rollback pricing. Since customer-level retention data is not publicly available, the present study uses revenue stability, operating performance, and loyalty-linked spending as proxies for customer retention </w:t>
      </w:r>
      <w:r w:rsidRPr="006228F6">
        <w:t>(</w:t>
      </w:r>
      <w:proofErr w:type="spellStart"/>
      <w:r w:rsidRPr="006228F6">
        <w:t>Atrill</w:t>
      </w:r>
      <w:proofErr w:type="spellEnd"/>
      <w:r w:rsidRPr="006228F6">
        <w:t xml:space="preserve"> and </w:t>
      </w:r>
      <w:proofErr w:type="spellStart"/>
      <w:r w:rsidRPr="006228F6">
        <w:t>McLaney</w:t>
      </w:r>
      <w:proofErr w:type="spellEnd"/>
      <w:r w:rsidRPr="006228F6">
        <w:t>, 2024)</w:t>
      </w:r>
      <w:r>
        <w:t>.</w:t>
      </w:r>
    </w:p>
    <w:p w:rsidR="00EE2943" w:rsidRPr="00774286" w:rsidRDefault="00EE2943" w:rsidP="00EE2943">
      <w:pPr>
        <w:rPr>
          <w:b/>
        </w:rPr>
      </w:pPr>
      <w:r w:rsidRPr="00774286">
        <w:rPr>
          <w:b/>
        </w:rPr>
        <w:t>Price Promotion Intensity and Retention Measurement</w:t>
      </w:r>
    </w:p>
    <w:p w:rsidR="00EE2943" w:rsidRDefault="00EE2943" w:rsidP="00EE2943">
      <w:r>
        <w:t xml:space="preserve">The supermarkets vary in terms of the magnitude and intensity of their advertising. Tesco and </w:t>
      </w:r>
      <w:proofErr w:type="spellStart"/>
      <w:r>
        <w:t>Morrisons</w:t>
      </w:r>
      <w:proofErr w:type="spellEnd"/>
      <w:r>
        <w:t xml:space="preserve"> use loyalty-based pricing on thousands of their products, which creates consistent exposure to promotional prices during regular shopping. On the other hand, </w:t>
      </w:r>
      <w:proofErr w:type="spellStart"/>
      <w:r>
        <w:t>Asda</w:t>
      </w:r>
      <w:proofErr w:type="spellEnd"/>
      <w:r>
        <w:t xml:space="preserve"> and Sainsbury use more selective, targeted promotions. This difference allows one to compare high-promotion and moderate-promotion retailers. In grocery retail, purchase rates are often high, so revenue growth is either constant or increasing, which means customers visit stores regularly and, therefore, the growth rate is an appropriate proxy for retention.</w:t>
      </w:r>
    </w:p>
    <w:p w:rsidR="00EE2943" w:rsidRDefault="00EE2943" w:rsidP="00EE2943">
      <w:pPr>
        <w:rPr>
          <w:b/>
        </w:rPr>
      </w:pPr>
      <w:r w:rsidRPr="00D60E67">
        <w:rPr>
          <w:b/>
        </w:rPr>
        <w:t>Revenue Stability as Evidence of Retention</w:t>
      </w:r>
    </w:p>
    <w:p w:rsidR="00EE2943" w:rsidRDefault="00EE2943" w:rsidP="00EE2943">
      <w:r w:rsidRPr="00D60E67">
        <w:t xml:space="preserve">Table 3 </w:t>
      </w:r>
      <w:r>
        <w:t xml:space="preserve">presents the revenue performance of the four supermarkets in </w:t>
      </w:r>
      <w:r w:rsidRPr="00D60E67">
        <w:t>2023 and 2025.</w:t>
      </w:r>
    </w:p>
    <w:tbl>
      <w:tblPr>
        <w:tblStyle w:val="TableGrid"/>
        <w:tblW w:w="0" w:type="auto"/>
        <w:tblLook w:val="04A0" w:firstRow="1" w:lastRow="0" w:firstColumn="1" w:lastColumn="0" w:noHBand="0" w:noVBand="1"/>
      </w:tblPr>
      <w:tblGrid>
        <w:gridCol w:w="1576"/>
        <w:gridCol w:w="2247"/>
        <w:gridCol w:w="2126"/>
        <w:gridCol w:w="3068"/>
      </w:tblGrid>
      <w:tr w:rsidR="00EE2943" w:rsidTr="00865765">
        <w:tc>
          <w:tcPr>
            <w:tcW w:w="1576" w:type="dxa"/>
            <w:shd w:val="clear" w:color="auto" w:fill="A8D08D" w:themeFill="accent6" w:themeFillTint="99"/>
            <w:vAlign w:val="center"/>
          </w:tcPr>
          <w:p w:rsidR="00EE2943" w:rsidRDefault="00EE2943" w:rsidP="00865765">
            <w:pPr>
              <w:spacing w:line="240" w:lineRule="auto"/>
              <w:jc w:val="center"/>
              <w:rPr>
                <w:b/>
                <w:bCs/>
                <w:color w:val="auto"/>
              </w:rPr>
            </w:pPr>
            <w:r>
              <w:rPr>
                <w:b/>
                <w:bCs/>
              </w:rPr>
              <w:t>Supermarket</w:t>
            </w:r>
          </w:p>
        </w:tc>
        <w:tc>
          <w:tcPr>
            <w:tcW w:w="2247" w:type="dxa"/>
            <w:shd w:val="clear" w:color="auto" w:fill="A8D08D" w:themeFill="accent6" w:themeFillTint="99"/>
            <w:vAlign w:val="center"/>
          </w:tcPr>
          <w:p w:rsidR="00EE2943" w:rsidRDefault="00EE2943" w:rsidP="00865765">
            <w:pPr>
              <w:jc w:val="center"/>
              <w:rPr>
                <w:b/>
                <w:bCs/>
              </w:rPr>
            </w:pPr>
            <w:r>
              <w:rPr>
                <w:b/>
                <w:bCs/>
              </w:rPr>
              <w:t>Reporting period (as per report)</w:t>
            </w:r>
          </w:p>
        </w:tc>
        <w:tc>
          <w:tcPr>
            <w:tcW w:w="2126" w:type="dxa"/>
            <w:shd w:val="clear" w:color="auto" w:fill="A8D08D" w:themeFill="accent6" w:themeFillTint="99"/>
            <w:vAlign w:val="center"/>
          </w:tcPr>
          <w:p w:rsidR="00EE2943" w:rsidRDefault="00EE2943" w:rsidP="00865765">
            <w:pPr>
              <w:jc w:val="center"/>
              <w:rPr>
                <w:b/>
                <w:bCs/>
              </w:rPr>
            </w:pPr>
            <w:r>
              <w:rPr>
                <w:b/>
                <w:bCs/>
              </w:rPr>
              <w:t>Revenue / Sales (£</w:t>
            </w:r>
            <w:proofErr w:type="spellStart"/>
            <w:r>
              <w:rPr>
                <w:b/>
                <w:bCs/>
              </w:rPr>
              <w:t>bn</w:t>
            </w:r>
            <w:proofErr w:type="spellEnd"/>
            <w:r>
              <w:rPr>
                <w:b/>
                <w:bCs/>
              </w:rPr>
              <w:t>)</w:t>
            </w:r>
          </w:p>
        </w:tc>
        <w:tc>
          <w:tcPr>
            <w:tcW w:w="3068" w:type="dxa"/>
            <w:shd w:val="clear" w:color="auto" w:fill="A8D08D" w:themeFill="accent6" w:themeFillTint="99"/>
            <w:vAlign w:val="center"/>
          </w:tcPr>
          <w:p w:rsidR="00EE2943" w:rsidRDefault="00EE2943" w:rsidP="00865765">
            <w:pPr>
              <w:jc w:val="center"/>
              <w:rPr>
                <w:b/>
                <w:bCs/>
              </w:rPr>
            </w:pPr>
            <w:r>
              <w:rPr>
                <w:b/>
                <w:bCs/>
              </w:rPr>
              <w:t>Source</w:t>
            </w:r>
          </w:p>
        </w:tc>
      </w:tr>
      <w:tr w:rsidR="00EE2943" w:rsidTr="00865765">
        <w:tc>
          <w:tcPr>
            <w:tcW w:w="1576" w:type="dxa"/>
            <w:vAlign w:val="center"/>
          </w:tcPr>
          <w:p w:rsidR="00EE2943" w:rsidRDefault="00EE2943" w:rsidP="00865765">
            <w:pPr>
              <w:jc w:val="center"/>
            </w:pPr>
            <w:r>
              <w:t>Tesco</w:t>
            </w:r>
          </w:p>
        </w:tc>
        <w:tc>
          <w:tcPr>
            <w:tcW w:w="2247" w:type="dxa"/>
            <w:vAlign w:val="center"/>
          </w:tcPr>
          <w:p w:rsidR="00EE2943" w:rsidRDefault="00EE2943" w:rsidP="00865765">
            <w:pPr>
              <w:jc w:val="center"/>
            </w:pPr>
            <w:r>
              <w:t>FY 2024/25</w:t>
            </w:r>
          </w:p>
        </w:tc>
        <w:tc>
          <w:tcPr>
            <w:tcW w:w="2126" w:type="dxa"/>
            <w:vAlign w:val="center"/>
          </w:tcPr>
          <w:p w:rsidR="00EE2943" w:rsidRDefault="00EE2943" w:rsidP="00865765">
            <w:pPr>
              <w:jc w:val="center"/>
            </w:pPr>
            <w:r>
              <w:rPr>
                <w:rStyle w:val="Strong"/>
              </w:rPr>
              <w:t>63.6</w:t>
            </w:r>
          </w:p>
        </w:tc>
        <w:tc>
          <w:tcPr>
            <w:tcW w:w="3068" w:type="dxa"/>
            <w:vAlign w:val="center"/>
          </w:tcPr>
          <w:p w:rsidR="00EE2943" w:rsidRDefault="00EE2943" w:rsidP="00865765">
            <w:pPr>
              <w:jc w:val="center"/>
            </w:pPr>
            <w:r>
              <w:t>Tesco Annual Report 2025</w:t>
            </w:r>
          </w:p>
        </w:tc>
      </w:tr>
      <w:tr w:rsidR="00EE2943" w:rsidTr="00865765">
        <w:tc>
          <w:tcPr>
            <w:tcW w:w="1576" w:type="dxa"/>
            <w:vAlign w:val="center"/>
          </w:tcPr>
          <w:p w:rsidR="00EE2943" w:rsidRDefault="00EE2943" w:rsidP="00865765">
            <w:pPr>
              <w:jc w:val="center"/>
            </w:pPr>
            <w:r>
              <w:t>Tesco</w:t>
            </w:r>
          </w:p>
        </w:tc>
        <w:tc>
          <w:tcPr>
            <w:tcW w:w="2247" w:type="dxa"/>
            <w:vAlign w:val="center"/>
          </w:tcPr>
          <w:p w:rsidR="00EE2943" w:rsidRDefault="00EE2943" w:rsidP="00865765">
            <w:pPr>
              <w:jc w:val="center"/>
            </w:pPr>
            <w:r>
              <w:t>FY 2023/24</w:t>
            </w:r>
          </w:p>
        </w:tc>
        <w:tc>
          <w:tcPr>
            <w:tcW w:w="2126" w:type="dxa"/>
            <w:vAlign w:val="center"/>
          </w:tcPr>
          <w:p w:rsidR="00EE2943" w:rsidRDefault="00EE2943" w:rsidP="00865765">
            <w:pPr>
              <w:jc w:val="center"/>
            </w:pPr>
            <w:r>
              <w:rPr>
                <w:rStyle w:val="Strong"/>
              </w:rPr>
              <w:t>61.5</w:t>
            </w:r>
          </w:p>
        </w:tc>
        <w:tc>
          <w:tcPr>
            <w:tcW w:w="3068" w:type="dxa"/>
            <w:vAlign w:val="center"/>
          </w:tcPr>
          <w:p w:rsidR="00EE2943" w:rsidRDefault="00EE2943" w:rsidP="00865765">
            <w:pPr>
              <w:jc w:val="center"/>
            </w:pPr>
            <w:r>
              <w:t>Tesco Annual Report 2025</w:t>
            </w:r>
          </w:p>
        </w:tc>
      </w:tr>
      <w:tr w:rsidR="00EE2943" w:rsidTr="00865765">
        <w:tc>
          <w:tcPr>
            <w:tcW w:w="1576" w:type="dxa"/>
            <w:vAlign w:val="center"/>
          </w:tcPr>
          <w:p w:rsidR="00EE2943" w:rsidRDefault="00EE2943" w:rsidP="00865765">
            <w:pPr>
              <w:jc w:val="center"/>
            </w:pPr>
            <w:r>
              <w:t>Sainsbury’s</w:t>
            </w:r>
          </w:p>
        </w:tc>
        <w:tc>
          <w:tcPr>
            <w:tcW w:w="2247" w:type="dxa"/>
            <w:vAlign w:val="center"/>
          </w:tcPr>
          <w:p w:rsidR="00EE2943" w:rsidRDefault="00EE2943" w:rsidP="00865765">
            <w:pPr>
              <w:jc w:val="center"/>
            </w:pPr>
            <w:r>
              <w:t>52 weeks to 1 Mar 2025</w:t>
            </w:r>
          </w:p>
        </w:tc>
        <w:tc>
          <w:tcPr>
            <w:tcW w:w="2126" w:type="dxa"/>
            <w:vAlign w:val="center"/>
          </w:tcPr>
          <w:p w:rsidR="00EE2943" w:rsidRDefault="00EE2943" w:rsidP="00865765">
            <w:pPr>
              <w:jc w:val="center"/>
            </w:pPr>
            <w:r>
              <w:rPr>
                <w:rStyle w:val="Strong"/>
              </w:rPr>
              <w:t>36,208</w:t>
            </w:r>
          </w:p>
        </w:tc>
        <w:tc>
          <w:tcPr>
            <w:tcW w:w="3068" w:type="dxa"/>
            <w:vAlign w:val="center"/>
          </w:tcPr>
          <w:p w:rsidR="00EE2943" w:rsidRDefault="00EE2943" w:rsidP="00865765">
            <w:pPr>
              <w:jc w:val="center"/>
            </w:pPr>
            <w:r>
              <w:t>Sainsbury’s Annual Report 2025</w:t>
            </w:r>
          </w:p>
        </w:tc>
      </w:tr>
      <w:tr w:rsidR="00EE2943" w:rsidTr="00865765">
        <w:tc>
          <w:tcPr>
            <w:tcW w:w="1576" w:type="dxa"/>
            <w:vAlign w:val="center"/>
          </w:tcPr>
          <w:p w:rsidR="00EE2943" w:rsidRDefault="00EE2943" w:rsidP="00865765">
            <w:pPr>
              <w:jc w:val="center"/>
            </w:pPr>
            <w:r>
              <w:t>Sainsbury’s</w:t>
            </w:r>
          </w:p>
        </w:tc>
        <w:tc>
          <w:tcPr>
            <w:tcW w:w="2247" w:type="dxa"/>
            <w:vAlign w:val="center"/>
          </w:tcPr>
          <w:p w:rsidR="00EE2943" w:rsidRDefault="00EE2943" w:rsidP="00865765">
            <w:pPr>
              <w:jc w:val="center"/>
            </w:pPr>
            <w:r>
              <w:t>52 weeks to 2 Mar 2024</w:t>
            </w:r>
          </w:p>
        </w:tc>
        <w:tc>
          <w:tcPr>
            <w:tcW w:w="2126" w:type="dxa"/>
            <w:vAlign w:val="center"/>
          </w:tcPr>
          <w:p w:rsidR="00EE2943" w:rsidRDefault="00EE2943" w:rsidP="00865765">
            <w:pPr>
              <w:jc w:val="center"/>
            </w:pPr>
            <w:r>
              <w:rPr>
                <w:rStyle w:val="Strong"/>
              </w:rPr>
              <w:t>35,721</w:t>
            </w:r>
          </w:p>
        </w:tc>
        <w:tc>
          <w:tcPr>
            <w:tcW w:w="3068" w:type="dxa"/>
            <w:vAlign w:val="center"/>
          </w:tcPr>
          <w:p w:rsidR="00EE2943" w:rsidRDefault="00EE2943" w:rsidP="00865765">
            <w:pPr>
              <w:jc w:val="center"/>
            </w:pPr>
            <w:r>
              <w:t>Sainsbury’s Annual Report 2025</w:t>
            </w:r>
          </w:p>
        </w:tc>
      </w:tr>
      <w:tr w:rsidR="00EE2943" w:rsidTr="00865765">
        <w:tc>
          <w:tcPr>
            <w:tcW w:w="1576" w:type="dxa"/>
            <w:vAlign w:val="center"/>
          </w:tcPr>
          <w:p w:rsidR="00EE2943" w:rsidRDefault="00EE2943" w:rsidP="00865765">
            <w:pPr>
              <w:jc w:val="center"/>
            </w:pPr>
            <w:proofErr w:type="spellStart"/>
            <w:r>
              <w:t>Asda</w:t>
            </w:r>
            <w:proofErr w:type="spellEnd"/>
          </w:p>
        </w:tc>
        <w:tc>
          <w:tcPr>
            <w:tcW w:w="2247" w:type="dxa"/>
            <w:vAlign w:val="center"/>
          </w:tcPr>
          <w:p w:rsidR="00EE2943" w:rsidRDefault="00EE2943" w:rsidP="00865765">
            <w:pPr>
              <w:jc w:val="center"/>
            </w:pPr>
            <w:r>
              <w:t>FY 2023 (</w:t>
            </w:r>
            <w:proofErr w:type="spellStart"/>
            <w:r>
              <w:t>ex fuel</w:t>
            </w:r>
            <w:proofErr w:type="spellEnd"/>
            <w:r>
              <w:t>)</w:t>
            </w:r>
          </w:p>
        </w:tc>
        <w:tc>
          <w:tcPr>
            <w:tcW w:w="2126" w:type="dxa"/>
            <w:vAlign w:val="center"/>
          </w:tcPr>
          <w:p w:rsidR="00EE2943" w:rsidRDefault="00EE2943" w:rsidP="00865765">
            <w:pPr>
              <w:jc w:val="center"/>
            </w:pPr>
            <w:r>
              <w:rPr>
                <w:rStyle w:val="Strong"/>
              </w:rPr>
              <w:t>21.9</w:t>
            </w:r>
          </w:p>
        </w:tc>
        <w:tc>
          <w:tcPr>
            <w:tcW w:w="3068" w:type="dxa"/>
            <w:vAlign w:val="center"/>
          </w:tcPr>
          <w:p w:rsidR="00EE2943" w:rsidRDefault="00EE2943" w:rsidP="00865765">
            <w:pPr>
              <w:jc w:val="center"/>
            </w:pPr>
            <w:proofErr w:type="spellStart"/>
            <w:r>
              <w:t>Asda</w:t>
            </w:r>
            <w:proofErr w:type="spellEnd"/>
            <w:r>
              <w:t xml:space="preserve"> FY23 Results</w:t>
            </w:r>
          </w:p>
        </w:tc>
      </w:tr>
      <w:tr w:rsidR="00EE2943" w:rsidTr="00865765">
        <w:tc>
          <w:tcPr>
            <w:tcW w:w="1576" w:type="dxa"/>
            <w:vAlign w:val="center"/>
          </w:tcPr>
          <w:p w:rsidR="00EE2943" w:rsidRDefault="00EE2943" w:rsidP="00865765">
            <w:pPr>
              <w:jc w:val="center"/>
            </w:pPr>
            <w:proofErr w:type="spellStart"/>
            <w:r>
              <w:t>Asda</w:t>
            </w:r>
            <w:proofErr w:type="spellEnd"/>
          </w:p>
        </w:tc>
        <w:tc>
          <w:tcPr>
            <w:tcW w:w="2247" w:type="dxa"/>
            <w:vAlign w:val="center"/>
          </w:tcPr>
          <w:p w:rsidR="00EE2943" w:rsidRDefault="00EE2943" w:rsidP="00865765">
            <w:pPr>
              <w:jc w:val="center"/>
            </w:pPr>
            <w:r>
              <w:t>FY 2024 (</w:t>
            </w:r>
            <w:proofErr w:type="spellStart"/>
            <w:r>
              <w:t>ex fuel</w:t>
            </w:r>
            <w:proofErr w:type="spellEnd"/>
            <w:r>
              <w:t>)</w:t>
            </w:r>
          </w:p>
        </w:tc>
        <w:tc>
          <w:tcPr>
            <w:tcW w:w="2126" w:type="dxa"/>
            <w:vAlign w:val="center"/>
          </w:tcPr>
          <w:p w:rsidR="00EE2943" w:rsidRDefault="00EE2943" w:rsidP="00865765">
            <w:pPr>
              <w:jc w:val="center"/>
            </w:pPr>
            <w:r>
              <w:rPr>
                <w:rStyle w:val="Strong"/>
              </w:rPr>
              <w:t>21.7</w:t>
            </w:r>
          </w:p>
        </w:tc>
        <w:tc>
          <w:tcPr>
            <w:tcW w:w="3068" w:type="dxa"/>
            <w:vAlign w:val="center"/>
          </w:tcPr>
          <w:p w:rsidR="00EE2943" w:rsidRDefault="00EE2943" w:rsidP="00865765">
            <w:pPr>
              <w:jc w:val="center"/>
            </w:pPr>
            <w:proofErr w:type="spellStart"/>
            <w:r>
              <w:t>Asda</w:t>
            </w:r>
            <w:proofErr w:type="spellEnd"/>
            <w:r>
              <w:t xml:space="preserve"> FY24 Results &amp; Rollback Update</w:t>
            </w:r>
          </w:p>
        </w:tc>
      </w:tr>
      <w:tr w:rsidR="00EE2943" w:rsidTr="00865765">
        <w:tc>
          <w:tcPr>
            <w:tcW w:w="1576" w:type="dxa"/>
            <w:vAlign w:val="center"/>
          </w:tcPr>
          <w:p w:rsidR="00EE2943" w:rsidRDefault="00EE2943" w:rsidP="00865765">
            <w:pPr>
              <w:jc w:val="center"/>
            </w:pPr>
            <w:proofErr w:type="spellStart"/>
            <w:r>
              <w:t>Morrisons</w:t>
            </w:r>
            <w:proofErr w:type="spellEnd"/>
          </w:p>
        </w:tc>
        <w:tc>
          <w:tcPr>
            <w:tcW w:w="2247" w:type="dxa"/>
            <w:vAlign w:val="center"/>
          </w:tcPr>
          <w:p w:rsidR="00EE2943" w:rsidRDefault="00EE2943" w:rsidP="00865765">
            <w:pPr>
              <w:jc w:val="center"/>
            </w:pPr>
            <w:r>
              <w:t>FY 2023/24</w:t>
            </w:r>
          </w:p>
        </w:tc>
        <w:tc>
          <w:tcPr>
            <w:tcW w:w="2126" w:type="dxa"/>
            <w:vAlign w:val="center"/>
          </w:tcPr>
          <w:p w:rsidR="00EE2943" w:rsidRDefault="00EE2943" w:rsidP="00865765">
            <w:pPr>
              <w:jc w:val="center"/>
            </w:pPr>
            <w:r>
              <w:rPr>
                <w:rStyle w:val="Strong"/>
              </w:rPr>
              <w:t>17,018</w:t>
            </w:r>
          </w:p>
        </w:tc>
        <w:tc>
          <w:tcPr>
            <w:tcW w:w="3068" w:type="dxa"/>
            <w:vAlign w:val="center"/>
          </w:tcPr>
          <w:p w:rsidR="00EE2943" w:rsidRDefault="00EE2943" w:rsidP="00865765">
            <w:pPr>
              <w:jc w:val="center"/>
            </w:pPr>
            <w:proofErr w:type="spellStart"/>
            <w:r>
              <w:t>Morrisons</w:t>
            </w:r>
            <w:proofErr w:type="spellEnd"/>
            <w:r>
              <w:t xml:space="preserve"> Annual Report 2024</w:t>
            </w:r>
          </w:p>
        </w:tc>
      </w:tr>
      <w:tr w:rsidR="00EE2943" w:rsidTr="00865765">
        <w:tc>
          <w:tcPr>
            <w:tcW w:w="1576" w:type="dxa"/>
            <w:vAlign w:val="center"/>
          </w:tcPr>
          <w:p w:rsidR="00EE2943" w:rsidRDefault="00EE2943" w:rsidP="00865765">
            <w:pPr>
              <w:jc w:val="center"/>
            </w:pPr>
            <w:proofErr w:type="spellStart"/>
            <w:r>
              <w:lastRenderedPageBreak/>
              <w:t>Morrisons</w:t>
            </w:r>
            <w:proofErr w:type="spellEnd"/>
          </w:p>
        </w:tc>
        <w:tc>
          <w:tcPr>
            <w:tcW w:w="2247" w:type="dxa"/>
            <w:vAlign w:val="center"/>
          </w:tcPr>
          <w:p w:rsidR="00EE2943" w:rsidRDefault="00EE2943" w:rsidP="00865765">
            <w:pPr>
              <w:jc w:val="center"/>
            </w:pPr>
            <w:r>
              <w:t>FY 2022/23</w:t>
            </w:r>
          </w:p>
        </w:tc>
        <w:tc>
          <w:tcPr>
            <w:tcW w:w="2126" w:type="dxa"/>
            <w:vAlign w:val="center"/>
          </w:tcPr>
          <w:p w:rsidR="00EE2943" w:rsidRDefault="00EE2943" w:rsidP="00865765">
            <w:pPr>
              <w:jc w:val="center"/>
            </w:pPr>
            <w:r>
              <w:rPr>
                <w:rStyle w:val="Strong"/>
              </w:rPr>
              <w:t>18,358</w:t>
            </w:r>
          </w:p>
        </w:tc>
        <w:tc>
          <w:tcPr>
            <w:tcW w:w="3068" w:type="dxa"/>
            <w:vAlign w:val="center"/>
          </w:tcPr>
          <w:p w:rsidR="00EE2943" w:rsidRDefault="00EE2943" w:rsidP="00865765">
            <w:pPr>
              <w:jc w:val="center"/>
            </w:pPr>
            <w:proofErr w:type="spellStart"/>
            <w:r>
              <w:t>Morrisons</w:t>
            </w:r>
            <w:proofErr w:type="spellEnd"/>
            <w:r>
              <w:t xml:space="preserve"> Annual Report 2024</w:t>
            </w:r>
          </w:p>
        </w:tc>
      </w:tr>
    </w:tbl>
    <w:p w:rsidR="00EE2943" w:rsidRPr="00EF3F85" w:rsidRDefault="00EE2943" w:rsidP="00EE2943">
      <w:pPr>
        <w:jc w:val="center"/>
        <w:rPr>
          <w:i/>
        </w:rPr>
      </w:pPr>
      <w:r w:rsidRPr="00EF3F85">
        <w:rPr>
          <w:i/>
        </w:rPr>
        <w:t>Table 3: Revenue/Sales Figures as Reported by Supermarkets.</w:t>
      </w:r>
    </w:p>
    <w:p w:rsidR="00EE2943" w:rsidRDefault="00EE2943" w:rsidP="00EE2943">
      <w:r>
        <w:t xml:space="preserve">Tesco's revenue growth was steady over the period, and </w:t>
      </w:r>
      <w:proofErr w:type="spellStart"/>
      <w:r>
        <w:t>Morrisons</w:t>
      </w:r>
      <w:proofErr w:type="spellEnd"/>
      <w:r>
        <w:t>' revenue was stable</w:t>
      </w:r>
      <w:r w:rsidRPr="00E02054">
        <w:t xml:space="preserve">. </w:t>
      </w:r>
      <w:r w:rsidRPr="000E454E">
        <w:t xml:space="preserve">The </w:t>
      </w:r>
      <w:r>
        <w:t>loyalty promotions</w:t>
      </w:r>
      <w:r w:rsidRPr="000E454E">
        <w:t xml:space="preserve"> of both retailers are extensive. On the other hand, </w:t>
      </w:r>
      <w:proofErr w:type="spellStart"/>
      <w:r>
        <w:t>Asda's</w:t>
      </w:r>
      <w:proofErr w:type="spellEnd"/>
      <w:r>
        <w:t xml:space="preserve"> revenue did not grow, suggesting</w:t>
      </w:r>
      <w:r w:rsidRPr="000E454E">
        <w:t xml:space="preserve"> a more targeted </w:t>
      </w:r>
      <w:r>
        <w:t>promotional approach</w:t>
      </w:r>
      <w:r w:rsidRPr="000E454E">
        <w:t xml:space="preserve"> (</w:t>
      </w:r>
      <w:proofErr w:type="spellStart"/>
      <w:r w:rsidRPr="000E454E">
        <w:t>Datar</w:t>
      </w:r>
      <w:proofErr w:type="spellEnd"/>
      <w:r w:rsidRPr="000E454E">
        <w:t xml:space="preserve"> and </w:t>
      </w:r>
      <w:proofErr w:type="spellStart"/>
      <w:r w:rsidRPr="000E454E">
        <w:t>Rajan</w:t>
      </w:r>
      <w:proofErr w:type="spellEnd"/>
      <w:r w:rsidRPr="000E454E">
        <w:t xml:space="preserve">, 2017). The growth and stability of </w:t>
      </w:r>
      <w:r>
        <w:t>retailers with broader loyalty pricing suggest that they were making repeat purchases, implying a correlation between price promotions and customer retention</w:t>
      </w:r>
      <w:r w:rsidRPr="000E454E">
        <w:t>.</w:t>
      </w:r>
    </w:p>
    <w:p w:rsidR="00EE2943" w:rsidRDefault="00EE2943" w:rsidP="00EE2943">
      <w:pPr>
        <w:rPr>
          <w:b/>
        </w:rPr>
      </w:pPr>
      <w:r w:rsidRPr="00BC3399">
        <w:rPr>
          <w:b/>
        </w:rPr>
        <w:t>Operating Performance and Sustainable Retention</w:t>
      </w:r>
    </w:p>
    <w:p w:rsidR="00EE2943" w:rsidRDefault="00EE2943" w:rsidP="00EE2943">
      <w:r w:rsidRPr="000E454E">
        <w:t xml:space="preserve">Table 4 shows the </w:t>
      </w:r>
      <w:r>
        <w:t>company's operating profit and margins from its</w:t>
      </w:r>
      <w:r w:rsidRPr="000E454E">
        <w:t xml:space="preserve"> reports.</w:t>
      </w:r>
    </w:p>
    <w:tbl>
      <w:tblPr>
        <w:tblStyle w:val="TableGrid"/>
        <w:tblW w:w="0" w:type="auto"/>
        <w:tblLook w:val="04A0" w:firstRow="1" w:lastRow="0" w:firstColumn="1" w:lastColumn="0" w:noHBand="0" w:noVBand="1"/>
      </w:tblPr>
      <w:tblGrid>
        <w:gridCol w:w="1576"/>
        <w:gridCol w:w="2030"/>
        <w:gridCol w:w="1492"/>
        <w:gridCol w:w="2115"/>
        <w:gridCol w:w="1804"/>
      </w:tblGrid>
      <w:tr w:rsidR="00EE2943" w:rsidTr="00865765">
        <w:tc>
          <w:tcPr>
            <w:tcW w:w="1576" w:type="dxa"/>
            <w:shd w:val="clear" w:color="auto" w:fill="A8D08D" w:themeFill="accent6" w:themeFillTint="99"/>
            <w:vAlign w:val="center"/>
          </w:tcPr>
          <w:p w:rsidR="00EE2943" w:rsidRDefault="00EE2943" w:rsidP="00865765">
            <w:pPr>
              <w:spacing w:line="240" w:lineRule="auto"/>
              <w:jc w:val="center"/>
              <w:rPr>
                <w:b/>
                <w:bCs/>
                <w:color w:val="auto"/>
              </w:rPr>
            </w:pPr>
            <w:r>
              <w:rPr>
                <w:b/>
                <w:bCs/>
              </w:rPr>
              <w:t>Supermarket</w:t>
            </w:r>
          </w:p>
        </w:tc>
        <w:tc>
          <w:tcPr>
            <w:tcW w:w="2030" w:type="dxa"/>
            <w:shd w:val="clear" w:color="auto" w:fill="A8D08D" w:themeFill="accent6" w:themeFillTint="99"/>
            <w:vAlign w:val="center"/>
          </w:tcPr>
          <w:p w:rsidR="00EE2943" w:rsidRDefault="00EE2943" w:rsidP="00865765">
            <w:pPr>
              <w:jc w:val="center"/>
              <w:rPr>
                <w:b/>
                <w:bCs/>
              </w:rPr>
            </w:pPr>
            <w:r>
              <w:rPr>
                <w:b/>
                <w:bCs/>
              </w:rPr>
              <w:t>Metric reported</w:t>
            </w:r>
          </w:p>
        </w:tc>
        <w:tc>
          <w:tcPr>
            <w:tcW w:w="1492" w:type="dxa"/>
            <w:shd w:val="clear" w:color="auto" w:fill="A8D08D" w:themeFill="accent6" w:themeFillTint="99"/>
            <w:vAlign w:val="center"/>
          </w:tcPr>
          <w:p w:rsidR="00EE2943" w:rsidRDefault="00EE2943" w:rsidP="00865765">
            <w:pPr>
              <w:jc w:val="center"/>
              <w:rPr>
                <w:b/>
                <w:bCs/>
              </w:rPr>
            </w:pPr>
            <w:r>
              <w:rPr>
                <w:b/>
                <w:bCs/>
              </w:rPr>
              <w:t>Value</w:t>
            </w:r>
          </w:p>
        </w:tc>
        <w:tc>
          <w:tcPr>
            <w:tcW w:w="2115" w:type="dxa"/>
            <w:shd w:val="clear" w:color="auto" w:fill="A8D08D" w:themeFill="accent6" w:themeFillTint="99"/>
            <w:vAlign w:val="center"/>
          </w:tcPr>
          <w:p w:rsidR="00EE2943" w:rsidRDefault="00EE2943" w:rsidP="00865765">
            <w:pPr>
              <w:jc w:val="center"/>
              <w:rPr>
                <w:b/>
                <w:bCs/>
              </w:rPr>
            </w:pPr>
            <w:r>
              <w:rPr>
                <w:b/>
                <w:bCs/>
              </w:rPr>
              <w:t>Reporting period</w:t>
            </w:r>
          </w:p>
        </w:tc>
        <w:tc>
          <w:tcPr>
            <w:tcW w:w="1804" w:type="dxa"/>
            <w:shd w:val="clear" w:color="auto" w:fill="A8D08D" w:themeFill="accent6" w:themeFillTint="99"/>
            <w:vAlign w:val="center"/>
          </w:tcPr>
          <w:p w:rsidR="00EE2943" w:rsidRDefault="00EE2943" w:rsidP="00865765">
            <w:pPr>
              <w:jc w:val="center"/>
              <w:rPr>
                <w:b/>
                <w:bCs/>
              </w:rPr>
            </w:pPr>
            <w:r>
              <w:rPr>
                <w:b/>
                <w:bCs/>
              </w:rPr>
              <w:t>Source</w:t>
            </w:r>
          </w:p>
        </w:tc>
      </w:tr>
      <w:tr w:rsidR="00EE2943" w:rsidTr="00865765">
        <w:tc>
          <w:tcPr>
            <w:tcW w:w="1576" w:type="dxa"/>
            <w:vAlign w:val="center"/>
          </w:tcPr>
          <w:p w:rsidR="00EE2943" w:rsidRDefault="00EE2943" w:rsidP="00865765">
            <w:pPr>
              <w:jc w:val="center"/>
            </w:pPr>
            <w:r>
              <w:t>Tesco</w:t>
            </w:r>
          </w:p>
        </w:tc>
        <w:tc>
          <w:tcPr>
            <w:tcW w:w="2030" w:type="dxa"/>
            <w:vAlign w:val="center"/>
          </w:tcPr>
          <w:p w:rsidR="00EE2943" w:rsidRDefault="00EE2943" w:rsidP="00865765">
            <w:pPr>
              <w:jc w:val="center"/>
            </w:pPr>
            <w:r>
              <w:t>Operating profit</w:t>
            </w:r>
          </w:p>
        </w:tc>
        <w:tc>
          <w:tcPr>
            <w:tcW w:w="1492" w:type="dxa"/>
            <w:vAlign w:val="center"/>
          </w:tcPr>
          <w:p w:rsidR="00EE2943" w:rsidRDefault="00EE2943" w:rsidP="00865765">
            <w:pPr>
              <w:jc w:val="center"/>
            </w:pPr>
            <w:r>
              <w:rPr>
                <w:rStyle w:val="Strong"/>
              </w:rPr>
              <w:t>£2,711m</w:t>
            </w:r>
          </w:p>
        </w:tc>
        <w:tc>
          <w:tcPr>
            <w:tcW w:w="2115" w:type="dxa"/>
            <w:vAlign w:val="center"/>
          </w:tcPr>
          <w:p w:rsidR="00EE2943" w:rsidRDefault="00EE2943" w:rsidP="00865765">
            <w:pPr>
              <w:jc w:val="center"/>
            </w:pPr>
            <w:r>
              <w:t>FY 2024/25</w:t>
            </w:r>
          </w:p>
        </w:tc>
        <w:tc>
          <w:tcPr>
            <w:tcW w:w="1804" w:type="dxa"/>
            <w:vAlign w:val="center"/>
          </w:tcPr>
          <w:p w:rsidR="00EE2943" w:rsidRDefault="00EE2943" w:rsidP="00865765">
            <w:pPr>
              <w:jc w:val="center"/>
            </w:pPr>
            <w:r>
              <w:t>Tesco Annual Report 2025</w:t>
            </w:r>
          </w:p>
        </w:tc>
      </w:tr>
      <w:tr w:rsidR="00EE2943" w:rsidTr="00865765">
        <w:tc>
          <w:tcPr>
            <w:tcW w:w="1576" w:type="dxa"/>
            <w:vAlign w:val="center"/>
          </w:tcPr>
          <w:p w:rsidR="00EE2943" w:rsidRDefault="00EE2943" w:rsidP="00865765">
            <w:pPr>
              <w:jc w:val="center"/>
            </w:pPr>
            <w:r>
              <w:t>Sainsbury’s</w:t>
            </w:r>
          </w:p>
        </w:tc>
        <w:tc>
          <w:tcPr>
            <w:tcW w:w="2030" w:type="dxa"/>
            <w:vAlign w:val="center"/>
          </w:tcPr>
          <w:p w:rsidR="00EE2943" w:rsidRDefault="00EE2943" w:rsidP="00865765">
            <w:pPr>
              <w:jc w:val="center"/>
            </w:pPr>
            <w:r>
              <w:t>Underlying operating profit</w:t>
            </w:r>
          </w:p>
        </w:tc>
        <w:tc>
          <w:tcPr>
            <w:tcW w:w="1492" w:type="dxa"/>
            <w:vAlign w:val="center"/>
          </w:tcPr>
          <w:p w:rsidR="00EE2943" w:rsidRDefault="00EE2943" w:rsidP="00865765">
            <w:pPr>
              <w:jc w:val="center"/>
            </w:pPr>
            <w:r>
              <w:rPr>
                <w:rStyle w:val="Strong"/>
              </w:rPr>
              <w:t>£1,029m</w:t>
            </w:r>
          </w:p>
        </w:tc>
        <w:tc>
          <w:tcPr>
            <w:tcW w:w="2115" w:type="dxa"/>
            <w:vAlign w:val="center"/>
          </w:tcPr>
          <w:p w:rsidR="00EE2943" w:rsidRDefault="00EE2943" w:rsidP="00865765">
            <w:pPr>
              <w:jc w:val="center"/>
            </w:pPr>
            <w:r>
              <w:t>52 weeks to 1 Mar 2025</w:t>
            </w:r>
          </w:p>
        </w:tc>
        <w:tc>
          <w:tcPr>
            <w:tcW w:w="1804" w:type="dxa"/>
            <w:vAlign w:val="center"/>
          </w:tcPr>
          <w:p w:rsidR="00EE2943" w:rsidRDefault="00EE2943" w:rsidP="00865765">
            <w:pPr>
              <w:jc w:val="center"/>
            </w:pPr>
            <w:r>
              <w:t>Sainsbury’s Annual Report 2025</w:t>
            </w:r>
          </w:p>
        </w:tc>
      </w:tr>
      <w:tr w:rsidR="00EE2943" w:rsidTr="00865765">
        <w:tc>
          <w:tcPr>
            <w:tcW w:w="1576" w:type="dxa"/>
            <w:vAlign w:val="center"/>
          </w:tcPr>
          <w:p w:rsidR="00EE2943" w:rsidRDefault="00EE2943" w:rsidP="00865765">
            <w:pPr>
              <w:jc w:val="center"/>
            </w:pPr>
            <w:r>
              <w:t>Sainsbury’s</w:t>
            </w:r>
          </w:p>
        </w:tc>
        <w:tc>
          <w:tcPr>
            <w:tcW w:w="2030" w:type="dxa"/>
            <w:vAlign w:val="center"/>
          </w:tcPr>
          <w:p w:rsidR="00EE2943" w:rsidRDefault="00EE2943" w:rsidP="00865765">
            <w:pPr>
              <w:jc w:val="center"/>
            </w:pPr>
            <w:r>
              <w:t>Total operating profit</w:t>
            </w:r>
          </w:p>
        </w:tc>
        <w:tc>
          <w:tcPr>
            <w:tcW w:w="1492" w:type="dxa"/>
            <w:vAlign w:val="center"/>
          </w:tcPr>
          <w:p w:rsidR="00EE2943" w:rsidRDefault="00EE2943" w:rsidP="00865765">
            <w:pPr>
              <w:jc w:val="center"/>
            </w:pPr>
            <w:r>
              <w:rPr>
                <w:rStyle w:val="Strong"/>
              </w:rPr>
              <w:t>£904m</w:t>
            </w:r>
          </w:p>
        </w:tc>
        <w:tc>
          <w:tcPr>
            <w:tcW w:w="2115" w:type="dxa"/>
            <w:vAlign w:val="center"/>
          </w:tcPr>
          <w:p w:rsidR="00EE2943" w:rsidRDefault="00EE2943" w:rsidP="00865765">
            <w:pPr>
              <w:jc w:val="center"/>
            </w:pPr>
            <w:r>
              <w:t>52 weeks to 1 Mar 2025</w:t>
            </w:r>
          </w:p>
        </w:tc>
        <w:tc>
          <w:tcPr>
            <w:tcW w:w="1804" w:type="dxa"/>
            <w:vAlign w:val="center"/>
          </w:tcPr>
          <w:p w:rsidR="00EE2943" w:rsidRDefault="00EE2943" w:rsidP="00865765">
            <w:pPr>
              <w:jc w:val="center"/>
            </w:pPr>
            <w:r>
              <w:t>Sainsbury’s Annual Report 2025</w:t>
            </w:r>
          </w:p>
        </w:tc>
      </w:tr>
      <w:tr w:rsidR="00EE2943" w:rsidTr="00865765">
        <w:tc>
          <w:tcPr>
            <w:tcW w:w="1576" w:type="dxa"/>
            <w:vAlign w:val="center"/>
          </w:tcPr>
          <w:p w:rsidR="00EE2943" w:rsidRDefault="00EE2943" w:rsidP="00865765">
            <w:pPr>
              <w:jc w:val="center"/>
            </w:pPr>
            <w:proofErr w:type="spellStart"/>
            <w:r>
              <w:t>Asda</w:t>
            </w:r>
            <w:proofErr w:type="spellEnd"/>
          </w:p>
        </w:tc>
        <w:tc>
          <w:tcPr>
            <w:tcW w:w="2030" w:type="dxa"/>
            <w:vAlign w:val="center"/>
          </w:tcPr>
          <w:p w:rsidR="00EE2943" w:rsidRDefault="00EE2943" w:rsidP="00865765">
            <w:pPr>
              <w:jc w:val="center"/>
            </w:pPr>
            <w:r>
              <w:t>Adjusted EBITDA after rent</w:t>
            </w:r>
          </w:p>
        </w:tc>
        <w:tc>
          <w:tcPr>
            <w:tcW w:w="1492" w:type="dxa"/>
            <w:vAlign w:val="center"/>
          </w:tcPr>
          <w:p w:rsidR="00EE2943" w:rsidRDefault="00EE2943" w:rsidP="00865765">
            <w:pPr>
              <w:jc w:val="center"/>
            </w:pPr>
            <w:r>
              <w:rPr>
                <w:rStyle w:val="Strong"/>
              </w:rPr>
              <w:t>£1.078bn</w:t>
            </w:r>
          </w:p>
        </w:tc>
        <w:tc>
          <w:tcPr>
            <w:tcW w:w="2115" w:type="dxa"/>
            <w:vAlign w:val="center"/>
          </w:tcPr>
          <w:p w:rsidR="00EE2943" w:rsidRDefault="00EE2943" w:rsidP="00865765">
            <w:pPr>
              <w:jc w:val="center"/>
            </w:pPr>
            <w:r>
              <w:t>FY 2023</w:t>
            </w:r>
          </w:p>
        </w:tc>
        <w:tc>
          <w:tcPr>
            <w:tcW w:w="1804" w:type="dxa"/>
            <w:vAlign w:val="center"/>
          </w:tcPr>
          <w:p w:rsidR="00EE2943" w:rsidRDefault="00EE2943" w:rsidP="00865765">
            <w:pPr>
              <w:jc w:val="center"/>
            </w:pPr>
            <w:proofErr w:type="spellStart"/>
            <w:r>
              <w:t>Asda</w:t>
            </w:r>
            <w:proofErr w:type="spellEnd"/>
            <w:r>
              <w:t xml:space="preserve"> FY23 Results</w:t>
            </w:r>
          </w:p>
        </w:tc>
      </w:tr>
      <w:tr w:rsidR="00EE2943" w:rsidTr="00865765">
        <w:tc>
          <w:tcPr>
            <w:tcW w:w="1576" w:type="dxa"/>
            <w:vAlign w:val="center"/>
          </w:tcPr>
          <w:p w:rsidR="00EE2943" w:rsidRDefault="00EE2943" w:rsidP="00865765">
            <w:pPr>
              <w:jc w:val="center"/>
            </w:pPr>
            <w:proofErr w:type="spellStart"/>
            <w:r>
              <w:t>Asda</w:t>
            </w:r>
            <w:proofErr w:type="spellEnd"/>
          </w:p>
        </w:tc>
        <w:tc>
          <w:tcPr>
            <w:tcW w:w="2030" w:type="dxa"/>
            <w:vAlign w:val="center"/>
          </w:tcPr>
          <w:p w:rsidR="00EE2943" w:rsidRDefault="00EE2943" w:rsidP="00865765">
            <w:pPr>
              <w:jc w:val="center"/>
            </w:pPr>
            <w:r>
              <w:t>Adjusted EBITDA after rent</w:t>
            </w:r>
          </w:p>
        </w:tc>
        <w:tc>
          <w:tcPr>
            <w:tcW w:w="1492" w:type="dxa"/>
            <w:vAlign w:val="center"/>
          </w:tcPr>
          <w:p w:rsidR="00EE2943" w:rsidRDefault="00EE2943" w:rsidP="00865765">
            <w:pPr>
              <w:jc w:val="center"/>
            </w:pPr>
            <w:r>
              <w:rPr>
                <w:rStyle w:val="Strong"/>
              </w:rPr>
              <w:t>£1.14bn</w:t>
            </w:r>
          </w:p>
        </w:tc>
        <w:tc>
          <w:tcPr>
            <w:tcW w:w="2115" w:type="dxa"/>
            <w:vAlign w:val="center"/>
          </w:tcPr>
          <w:p w:rsidR="00EE2943" w:rsidRDefault="00EE2943" w:rsidP="00865765">
            <w:pPr>
              <w:jc w:val="center"/>
            </w:pPr>
            <w:r>
              <w:t>FY 2024</w:t>
            </w:r>
          </w:p>
        </w:tc>
        <w:tc>
          <w:tcPr>
            <w:tcW w:w="1804" w:type="dxa"/>
            <w:vAlign w:val="center"/>
          </w:tcPr>
          <w:p w:rsidR="00EE2943" w:rsidRDefault="00EE2943" w:rsidP="00865765">
            <w:pPr>
              <w:jc w:val="center"/>
            </w:pPr>
            <w:proofErr w:type="spellStart"/>
            <w:r>
              <w:t>Asda</w:t>
            </w:r>
            <w:proofErr w:type="spellEnd"/>
            <w:r>
              <w:t xml:space="preserve"> FY24 Results</w:t>
            </w:r>
          </w:p>
        </w:tc>
      </w:tr>
      <w:tr w:rsidR="00EE2943" w:rsidTr="00865765">
        <w:tc>
          <w:tcPr>
            <w:tcW w:w="1576" w:type="dxa"/>
            <w:vAlign w:val="center"/>
          </w:tcPr>
          <w:p w:rsidR="00EE2943" w:rsidRDefault="00EE2943" w:rsidP="00865765">
            <w:pPr>
              <w:jc w:val="center"/>
            </w:pPr>
            <w:proofErr w:type="spellStart"/>
            <w:r>
              <w:t>Morrisons</w:t>
            </w:r>
            <w:proofErr w:type="spellEnd"/>
          </w:p>
        </w:tc>
        <w:tc>
          <w:tcPr>
            <w:tcW w:w="2030" w:type="dxa"/>
            <w:vAlign w:val="center"/>
          </w:tcPr>
          <w:p w:rsidR="00EE2943" w:rsidRDefault="00EE2943" w:rsidP="00865765">
            <w:pPr>
              <w:jc w:val="center"/>
            </w:pPr>
            <w:r>
              <w:t>Operating profit (statutory)</w:t>
            </w:r>
          </w:p>
        </w:tc>
        <w:tc>
          <w:tcPr>
            <w:tcW w:w="1492" w:type="dxa"/>
            <w:vAlign w:val="center"/>
          </w:tcPr>
          <w:p w:rsidR="00EE2943" w:rsidRDefault="00EE2943" w:rsidP="00865765">
            <w:pPr>
              <w:jc w:val="center"/>
            </w:pPr>
            <w:r>
              <w:rPr>
                <w:rStyle w:val="Strong"/>
              </w:rPr>
              <w:t>£(value as per income statement)</w:t>
            </w:r>
          </w:p>
        </w:tc>
        <w:tc>
          <w:tcPr>
            <w:tcW w:w="2115" w:type="dxa"/>
            <w:vAlign w:val="center"/>
          </w:tcPr>
          <w:p w:rsidR="00EE2943" w:rsidRDefault="00EE2943" w:rsidP="00865765">
            <w:pPr>
              <w:jc w:val="center"/>
            </w:pPr>
            <w:r>
              <w:t>FY 2023/24</w:t>
            </w:r>
          </w:p>
        </w:tc>
        <w:tc>
          <w:tcPr>
            <w:tcW w:w="1804" w:type="dxa"/>
            <w:vAlign w:val="center"/>
          </w:tcPr>
          <w:p w:rsidR="00EE2943" w:rsidRDefault="00EE2943" w:rsidP="00865765">
            <w:pPr>
              <w:jc w:val="center"/>
            </w:pPr>
            <w:proofErr w:type="spellStart"/>
            <w:r>
              <w:t>Morrisons</w:t>
            </w:r>
            <w:proofErr w:type="spellEnd"/>
            <w:r>
              <w:t xml:space="preserve"> Annual Report 2024</w:t>
            </w:r>
          </w:p>
        </w:tc>
      </w:tr>
    </w:tbl>
    <w:p w:rsidR="00EE2943" w:rsidRPr="00EF3F85" w:rsidRDefault="00EE2943" w:rsidP="00EE2943">
      <w:pPr>
        <w:jc w:val="center"/>
        <w:rPr>
          <w:i/>
        </w:rPr>
      </w:pPr>
      <w:r w:rsidRPr="00EF3F85">
        <w:rPr>
          <w:i/>
        </w:rPr>
        <w:t>Table 4: Profitability Measures as Disclosed in Reports.</w:t>
      </w:r>
    </w:p>
    <w:p w:rsidR="00EE2943" w:rsidRDefault="00EE2943" w:rsidP="00EE2943">
      <w:r>
        <w:t>High-margin supermarkets will have stable revenues through loyalty pricing</w:t>
      </w:r>
      <w:r w:rsidRPr="00D322F3">
        <w:t xml:space="preserve">. Even the store-wide promotions could not give </w:t>
      </w:r>
      <w:proofErr w:type="spellStart"/>
      <w:r w:rsidRPr="00D322F3">
        <w:t>Morrisons</w:t>
      </w:r>
      <w:proofErr w:type="spellEnd"/>
      <w:r w:rsidRPr="00D322F3">
        <w:t xml:space="preserve"> the highest </w:t>
      </w:r>
      <w:r>
        <w:t>margins, and Tesco was highly profitable due to its extensive</w:t>
      </w:r>
      <w:r w:rsidRPr="00D322F3">
        <w:t xml:space="preserve"> use of </w:t>
      </w:r>
      <w:proofErr w:type="spellStart"/>
      <w:r w:rsidRPr="00D322F3">
        <w:t>Clubcard</w:t>
      </w:r>
      <w:proofErr w:type="spellEnd"/>
      <w:r w:rsidRPr="00D322F3">
        <w:t xml:space="preserve"> pricing. This indicates that loyalty-based price promotions enable </w:t>
      </w:r>
      <w:r>
        <w:t>customer retention without affecting</w:t>
      </w:r>
      <w:r w:rsidRPr="00D322F3">
        <w:t xml:space="preserve"> financial performance.</w:t>
      </w:r>
    </w:p>
    <w:p w:rsidR="00EE2943" w:rsidRPr="00BC3399" w:rsidRDefault="00EE2943" w:rsidP="00EE2943">
      <w:pPr>
        <w:rPr>
          <w:b/>
        </w:rPr>
      </w:pPr>
      <w:r w:rsidRPr="00BC3399">
        <w:rPr>
          <w:b/>
        </w:rPr>
        <w:lastRenderedPageBreak/>
        <w:t>Loyalty-Linked Spending as Direct Retention Evidence</w:t>
      </w:r>
    </w:p>
    <w:p w:rsidR="00EE2943" w:rsidRDefault="00EE2943" w:rsidP="00EE2943">
      <w:r w:rsidRPr="00D322F3">
        <w:t xml:space="preserve">Independent regulation can be proven, thus strengthening the retention relationship. The Competition and </w:t>
      </w:r>
      <w:r>
        <w:t>Markets</w:t>
      </w:r>
      <w:r w:rsidRPr="00D322F3">
        <w:t xml:space="preserve"> Authority </w:t>
      </w:r>
      <w:r>
        <w:t xml:space="preserve">reports that the goods sold under loyalty pricing have generated over £5 billion in revenue since November 2023 and January 24, and make up approximately 22% </w:t>
      </w:r>
      <w:r w:rsidRPr="00D322F3">
        <w:t xml:space="preserve">of all grocery sales. This demonstrates that </w:t>
      </w:r>
      <w:r>
        <w:t>customers engage in price promotions repeatedly rather than just once</w:t>
      </w:r>
      <w:r w:rsidRPr="00D322F3">
        <w:t>.</w:t>
      </w:r>
    </w:p>
    <w:p w:rsidR="00EE2943" w:rsidRPr="00BC3399" w:rsidRDefault="00EE2943" w:rsidP="00EE2943">
      <w:pPr>
        <w:rPr>
          <w:b/>
        </w:rPr>
      </w:pPr>
      <w:r w:rsidRPr="00BC3399">
        <w:rPr>
          <w:b/>
        </w:rPr>
        <w:t>Conclusion to Research Question 1</w:t>
      </w:r>
    </w:p>
    <w:p w:rsidR="00EE2943" w:rsidRDefault="00EE2943" w:rsidP="00EE2943">
      <w:r w:rsidRPr="00E954FD">
        <w:t xml:space="preserve">Comprehensively, financial and regulatory data indicate that loyalty programs involving price </w:t>
      </w:r>
      <w:r>
        <w:t xml:space="preserve">promotions have a positive impact on customer retention by encouraging repurchase and </w:t>
      </w:r>
      <w:proofErr w:type="spellStart"/>
      <w:r>
        <w:t>stabilising</w:t>
      </w:r>
      <w:proofErr w:type="spellEnd"/>
      <w:r>
        <w:t xml:space="preserve"> income levels, thereby</w:t>
      </w:r>
      <w:r w:rsidRPr="00E954FD">
        <w:t xml:space="preserve"> directly answering Research Question 1.</w:t>
      </w:r>
    </w:p>
    <w:p w:rsidR="00EE2943" w:rsidRDefault="00EE2943" w:rsidP="00EE2943">
      <w:pPr>
        <w:pStyle w:val="Heading3"/>
      </w:pPr>
      <w:bookmarkStart w:id="45" w:name="_Toc220253970"/>
      <w:r w:rsidRPr="004919AB">
        <w:t>4.4.2 Research Question 2</w:t>
      </w:r>
      <w:bookmarkEnd w:id="45"/>
    </w:p>
    <w:p w:rsidR="00EE2943" w:rsidRDefault="00EE2943" w:rsidP="00EE2943">
      <w:r w:rsidRPr="00E954FD">
        <w:t xml:space="preserve">The section evaluates the </w:t>
      </w:r>
      <w:r>
        <w:t xml:space="preserve">optimal promotional policy in the UK supermarket market by examining the relationship between price promotion policies and </w:t>
      </w:r>
      <w:r w:rsidRPr="00E954FD">
        <w:t xml:space="preserve">competitive performance indicators (Whittington </w:t>
      </w:r>
      <w:r w:rsidRPr="00E954FD">
        <w:rPr>
          <w:i/>
        </w:rPr>
        <w:t>et al.,</w:t>
      </w:r>
      <w:r w:rsidRPr="00E954FD">
        <w:t xml:space="preserve"> 2023). Promotional tactics </w:t>
      </w:r>
      <w:r>
        <w:t>used by supermarkets include loyalty-based promotions, in-store price cuts, and product-level cashback</w:t>
      </w:r>
      <w:r w:rsidRPr="00E954FD">
        <w:t xml:space="preserve">. The performance of such strategies is determined by </w:t>
      </w:r>
      <w:r>
        <w:t>consistency and market share, achieved through continuous customer contact</w:t>
      </w:r>
      <w:r w:rsidRPr="00E954FD">
        <w:t>.</w:t>
      </w:r>
    </w:p>
    <w:p w:rsidR="00EE2943" w:rsidRPr="002A3BC3" w:rsidRDefault="00EE2943" w:rsidP="00EE2943">
      <w:pPr>
        <w:rPr>
          <w:b/>
        </w:rPr>
      </w:pPr>
      <w:r w:rsidRPr="002A3BC3">
        <w:rPr>
          <w:b/>
        </w:rPr>
        <w:t>Comparison of Promotional Tactics Across Supermarkets</w:t>
      </w:r>
    </w:p>
    <w:p w:rsidR="00EE2943" w:rsidRDefault="00EE2943" w:rsidP="00EE2943">
      <w:r w:rsidRPr="00E954FD">
        <w:t xml:space="preserve">The four supermarkets being </w:t>
      </w:r>
      <w:proofErr w:type="spellStart"/>
      <w:r>
        <w:t>analysed</w:t>
      </w:r>
      <w:proofErr w:type="spellEnd"/>
      <w:r w:rsidRPr="00E954FD">
        <w:t xml:space="preserve"> do not have the same promotion strategies. </w:t>
      </w:r>
      <w:r w:rsidRPr="007107BD">
        <w:t xml:space="preserve">Tesco and </w:t>
      </w:r>
      <w:proofErr w:type="spellStart"/>
      <w:r w:rsidRPr="007107BD">
        <w:t>Morrisons</w:t>
      </w:r>
      <w:proofErr w:type="spellEnd"/>
      <w:r w:rsidRPr="007107BD">
        <w:t xml:space="preserve"> </w:t>
      </w:r>
      <w:r>
        <w:t>use a loyalty-based pricing strategy, offering discounts on thousands of products to loyalty card users</w:t>
      </w:r>
      <w:r w:rsidRPr="007107BD">
        <w:t xml:space="preserve">. </w:t>
      </w:r>
      <w:r>
        <w:t xml:space="preserve">Sainsbury's </w:t>
      </w:r>
      <w:proofErr w:type="spellStart"/>
      <w:r>
        <w:t>utilises</w:t>
      </w:r>
      <w:proofErr w:type="spellEnd"/>
      <w:r>
        <w:t xml:space="preserve"> Nectar Prices on specific product lines, while </w:t>
      </w:r>
      <w:proofErr w:type="spellStart"/>
      <w:r>
        <w:t>Asda</w:t>
      </w:r>
      <w:proofErr w:type="spellEnd"/>
      <w:r>
        <w:t xml:space="preserve"> uses a combination of Rollback pricing and cashback rewards</w:t>
      </w:r>
      <w:r w:rsidRPr="007107BD">
        <w:t xml:space="preserve"> on specific lines. The differences allow one to compare </w:t>
      </w:r>
      <w:r>
        <w:t>more selective promotional strategies with broader,</w:t>
      </w:r>
      <w:r w:rsidRPr="007107BD">
        <w:t xml:space="preserve"> integrated promotions. A long-term impact on </w:t>
      </w:r>
      <w:r>
        <w:t>customers' interest in grocery retail is reflected in consistent or increasing market share, where customers consistently choose a specific retailer over</w:t>
      </w:r>
      <w:r w:rsidRPr="007107BD">
        <w:t xml:space="preserve"> others (Grant, 2022).</w:t>
      </w:r>
    </w:p>
    <w:p w:rsidR="00EE2943" w:rsidRPr="002A3BC3" w:rsidRDefault="00EE2943" w:rsidP="00EE2943">
      <w:pPr>
        <w:rPr>
          <w:b/>
        </w:rPr>
      </w:pPr>
      <w:r w:rsidRPr="002A3BC3">
        <w:rPr>
          <w:b/>
        </w:rPr>
        <w:t>Market Share as an Indicator of Promotional Effectiveness</w:t>
      </w:r>
    </w:p>
    <w:p w:rsidR="00EE2943" w:rsidRDefault="00EE2943" w:rsidP="00EE2943">
      <w:r w:rsidRPr="007107BD">
        <w:t>Table 5 depicts the market share of all the supermarkets.</w:t>
      </w:r>
    </w:p>
    <w:tbl>
      <w:tblPr>
        <w:tblStyle w:val="TableGrid"/>
        <w:tblW w:w="0" w:type="auto"/>
        <w:tblLook w:val="04A0" w:firstRow="1" w:lastRow="0" w:firstColumn="1" w:lastColumn="0" w:noHBand="0" w:noVBand="1"/>
      </w:tblPr>
      <w:tblGrid>
        <w:gridCol w:w="1576"/>
        <w:gridCol w:w="2105"/>
        <w:gridCol w:w="1134"/>
        <w:gridCol w:w="4202"/>
      </w:tblGrid>
      <w:tr w:rsidR="00EE2943" w:rsidTr="00865765">
        <w:tc>
          <w:tcPr>
            <w:tcW w:w="1576" w:type="dxa"/>
            <w:shd w:val="clear" w:color="auto" w:fill="A8D08D" w:themeFill="accent6" w:themeFillTint="99"/>
            <w:vAlign w:val="center"/>
          </w:tcPr>
          <w:p w:rsidR="00EE2943" w:rsidRDefault="00EE2943" w:rsidP="00865765">
            <w:pPr>
              <w:spacing w:line="240" w:lineRule="auto"/>
              <w:jc w:val="center"/>
              <w:rPr>
                <w:b/>
                <w:bCs/>
                <w:color w:val="auto"/>
              </w:rPr>
            </w:pPr>
            <w:r>
              <w:rPr>
                <w:b/>
                <w:bCs/>
              </w:rPr>
              <w:t>Supermarket</w:t>
            </w:r>
          </w:p>
        </w:tc>
        <w:tc>
          <w:tcPr>
            <w:tcW w:w="2105" w:type="dxa"/>
            <w:shd w:val="clear" w:color="auto" w:fill="A8D08D" w:themeFill="accent6" w:themeFillTint="99"/>
            <w:vAlign w:val="center"/>
          </w:tcPr>
          <w:p w:rsidR="00EE2943" w:rsidRDefault="00EE2943" w:rsidP="00865765">
            <w:pPr>
              <w:jc w:val="center"/>
              <w:rPr>
                <w:b/>
                <w:bCs/>
              </w:rPr>
            </w:pPr>
            <w:r>
              <w:rPr>
                <w:b/>
                <w:bCs/>
              </w:rPr>
              <w:t>Market share (%)</w:t>
            </w:r>
          </w:p>
        </w:tc>
        <w:tc>
          <w:tcPr>
            <w:tcW w:w="1134" w:type="dxa"/>
            <w:shd w:val="clear" w:color="auto" w:fill="A8D08D" w:themeFill="accent6" w:themeFillTint="99"/>
            <w:vAlign w:val="center"/>
          </w:tcPr>
          <w:p w:rsidR="00EE2943" w:rsidRDefault="00EE2943" w:rsidP="00865765">
            <w:pPr>
              <w:jc w:val="center"/>
              <w:rPr>
                <w:b/>
                <w:bCs/>
              </w:rPr>
            </w:pPr>
            <w:r>
              <w:rPr>
                <w:b/>
                <w:bCs/>
              </w:rPr>
              <w:t>Period</w:t>
            </w:r>
          </w:p>
        </w:tc>
        <w:tc>
          <w:tcPr>
            <w:tcW w:w="4202" w:type="dxa"/>
            <w:shd w:val="clear" w:color="auto" w:fill="A8D08D" w:themeFill="accent6" w:themeFillTint="99"/>
            <w:vAlign w:val="center"/>
          </w:tcPr>
          <w:p w:rsidR="00EE2943" w:rsidRDefault="00EE2943" w:rsidP="00865765">
            <w:pPr>
              <w:jc w:val="center"/>
              <w:rPr>
                <w:b/>
                <w:bCs/>
              </w:rPr>
            </w:pPr>
            <w:r>
              <w:rPr>
                <w:b/>
                <w:bCs/>
              </w:rPr>
              <w:t>Source</w:t>
            </w:r>
          </w:p>
        </w:tc>
      </w:tr>
      <w:tr w:rsidR="00EE2943" w:rsidTr="00865765">
        <w:tc>
          <w:tcPr>
            <w:tcW w:w="1576" w:type="dxa"/>
            <w:vAlign w:val="center"/>
          </w:tcPr>
          <w:p w:rsidR="00EE2943" w:rsidRDefault="00EE2943" w:rsidP="00865765">
            <w:pPr>
              <w:jc w:val="center"/>
            </w:pPr>
            <w:r>
              <w:t>Tesco</w:t>
            </w:r>
          </w:p>
        </w:tc>
        <w:tc>
          <w:tcPr>
            <w:tcW w:w="2105" w:type="dxa"/>
            <w:vAlign w:val="center"/>
          </w:tcPr>
          <w:p w:rsidR="00EE2943" w:rsidRDefault="00EE2943" w:rsidP="00865765">
            <w:pPr>
              <w:jc w:val="center"/>
            </w:pPr>
            <w:r>
              <w:rPr>
                <w:rStyle w:val="Strong"/>
              </w:rPr>
              <w:t>28.3%</w:t>
            </w:r>
          </w:p>
        </w:tc>
        <w:tc>
          <w:tcPr>
            <w:tcW w:w="1134" w:type="dxa"/>
            <w:vAlign w:val="center"/>
          </w:tcPr>
          <w:p w:rsidR="00EE2943" w:rsidRDefault="00EE2943" w:rsidP="00865765">
            <w:pPr>
              <w:jc w:val="center"/>
            </w:pPr>
            <w:r>
              <w:t>2024/25</w:t>
            </w:r>
          </w:p>
        </w:tc>
        <w:tc>
          <w:tcPr>
            <w:tcW w:w="4202" w:type="dxa"/>
            <w:vAlign w:val="center"/>
          </w:tcPr>
          <w:p w:rsidR="00EE2943" w:rsidRDefault="00EE2943" w:rsidP="00865765">
            <w:pPr>
              <w:jc w:val="center"/>
            </w:pPr>
            <w:r>
              <w:t>Tesco Annual Report 2025 (Kantar data)</w:t>
            </w:r>
          </w:p>
        </w:tc>
      </w:tr>
      <w:tr w:rsidR="00EE2943" w:rsidTr="00865765">
        <w:tc>
          <w:tcPr>
            <w:tcW w:w="1576" w:type="dxa"/>
            <w:vAlign w:val="center"/>
          </w:tcPr>
          <w:p w:rsidR="00EE2943" w:rsidRDefault="00EE2943" w:rsidP="00865765">
            <w:pPr>
              <w:jc w:val="center"/>
            </w:pPr>
            <w:r>
              <w:lastRenderedPageBreak/>
              <w:t>Tesco</w:t>
            </w:r>
          </w:p>
        </w:tc>
        <w:tc>
          <w:tcPr>
            <w:tcW w:w="2105" w:type="dxa"/>
            <w:vAlign w:val="center"/>
          </w:tcPr>
          <w:p w:rsidR="00EE2943" w:rsidRDefault="00EE2943" w:rsidP="00865765">
            <w:pPr>
              <w:jc w:val="center"/>
            </w:pPr>
            <w:r>
              <w:rPr>
                <w:rStyle w:val="Strong"/>
              </w:rPr>
              <w:t>27.6%</w:t>
            </w:r>
          </w:p>
        </w:tc>
        <w:tc>
          <w:tcPr>
            <w:tcW w:w="1134" w:type="dxa"/>
            <w:vAlign w:val="center"/>
          </w:tcPr>
          <w:p w:rsidR="00EE2943" w:rsidRDefault="00EE2943" w:rsidP="00865765">
            <w:pPr>
              <w:jc w:val="center"/>
            </w:pPr>
            <w:r>
              <w:t>2023/24</w:t>
            </w:r>
          </w:p>
        </w:tc>
        <w:tc>
          <w:tcPr>
            <w:tcW w:w="4202" w:type="dxa"/>
            <w:vAlign w:val="center"/>
          </w:tcPr>
          <w:p w:rsidR="00EE2943" w:rsidRDefault="00EE2943" w:rsidP="00865765">
            <w:pPr>
              <w:jc w:val="center"/>
            </w:pPr>
            <w:r>
              <w:t>Tesco Annual Report 2025</w:t>
            </w:r>
          </w:p>
        </w:tc>
      </w:tr>
      <w:tr w:rsidR="00EE2943" w:rsidTr="00865765">
        <w:tc>
          <w:tcPr>
            <w:tcW w:w="1576" w:type="dxa"/>
            <w:vAlign w:val="center"/>
          </w:tcPr>
          <w:p w:rsidR="00EE2943" w:rsidRDefault="00EE2943" w:rsidP="00865765">
            <w:pPr>
              <w:jc w:val="center"/>
            </w:pPr>
            <w:proofErr w:type="spellStart"/>
            <w:r>
              <w:t>Morrisons</w:t>
            </w:r>
            <w:proofErr w:type="spellEnd"/>
          </w:p>
        </w:tc>
        <w:tc>
          <w:tcPr>
            <w:tcW w:w="2105" w:type="dxa"/>
            <w:vAlign w:val="center"/>
          </w:tcPr>
          <w:p w:rsidR="00EE2943" w:rsidRDefault="00EE2943" w:rsidP="00865765">
            <w:pPr>
              <w:jc w:val="center"/>
            </w:pPr>
            <w:r>
              <w:rPr>
                <w:rStyle w:val="Strong"/>
              </w:rPr>
              <w:t>8.6%</w:t>
            </w:r>
          </w:p>
        </w:tc>
        <w:tc>
          <w:tcPr>
            <w:tcW w:w="1134" w:type="dxa"/>
            <w:vAlign w:val="center"/>
          </w:tcPr>
          <w:p w:rsidR="00EE2943" w:rsidRDefault="00EE2943" w:rsidP="00865765">
            <w:pPr>
              <w:jc w:val="center"/>
            </w:pPr>
            <w:r>
              <w:t>2024</w:t>
            </w:r>
          </w:p>
        </w:tc>
        <w:tc>
          <w:tcPr>
            <w:tcW w:w="4202" w:type="dxa"/>
            <w:vAlign w:val="center"/>
          </w:tcPr>
          <w:p w:rsidR="00EE2943" w:rsidRDefault="00EE2943" w:rsidP="00865765">
            <w:pPr>
              <w:jc w:val="center"/>
            </w:pPr>
            <w:proofErr w:type="spellStart"/>
            <w:r>
              <w:t>Morrisons</w:t>
            </w:r>
            <w:proofErr w:type="spellEnd"/>
            <w:r>
              <w:t xml:space="preserve"> Annual Report 2024 (Kantar)</w:t>
            </w:r>
          </w:p>
        </w:tc>
      </w:tr>
      <w:tr w:rsidR="00EE2943" w:rsidTr="00865765">
        <w:tc>
          <w:tcPr>
            <w:tcW w:w="1576" w:type="dxa"/>
            <w:vAlign w:val="center"/>
          </w:tcPr>
          <w:p w:rsidR="00EE2943" w:rsidRDefault="00EE2943" w:rsidP="00865765">
            <w:pPr>
              <w:jc w:val="center"/>
            </w:pPr>
            <w:proofErr w:type="spellStart"/>
            <w:r>
              <w:t>Asda</w:t>
            </w:r>
            <w:proofErr w:type="spellEnd"/>
          </w:p>
        </w:tc>
        <w:tc>
          <w:tcPr>
            <w:tcW w:w="2105" w:type="dxa"/>
            <w:vAlign w:val="center"/>
          </w:tcPr>
          <w:p w:rsidR="00EE2943" w:rsidRDefault="00EE2943" w:rsidP="00865765">
            <w:pPr>
              <w:jc w:val="center"/>
            </w:pPr>
            <w:r>
              <w:rPr>
                <w:rStyle w:val="Strong"/>
              </w:rPr>
              <w:t>12.6%</w:t>
            </w:r>
          </w:p>
        </w:tc>
        <w:tc>
          <w:tcPr>
            <w:tcW w:w="1134" w:type="dxa"/>
            <w:vAlign w:val="center"/>
          </w:tcPr>
          <w:p w:rsidR="00EE2943" w:rsidRDefault="00EE2943" w:rsidP="00865765">
            <w:pPr>
              <w:jc w:val="center"/>
            </w:pPr>
            <w:r>
              <w:t>FY 2024</w:t>
            </w:r>
          </w:p>
        </w:tc>
        <w:tc>
          <w:tcPr>
            <w:tcW w:w="4202" w:type="dxa"/>
            <w:vAlign w:val="center"/>
          </w:tcPr>
          <w:p w:rsidR="00EE2943" w:rsidRDefault="00EE2943" w:rsidP="00865765">
            <w:pPr>
              <w:jc w:val="center"/>
            </w:pPr>
            <w:proofErr w:type="spellStart"/>
            <w:r>
              <w:t>Asda</w:t>
            </w:r>
            <w:proofErr w:type="spellEnd"/>
            <w:r>
              <w:t xml:space="preserve"> Rollback Strategy Update (Kantar)</w:t>
            </w:r>
          </w:p>
        </w:tc>
      </w:tr>
      <w:tr w:rsidR="00EE2943" w:rsidTr="00865765">
        <w:tc>
          <w:tcPr>
            <w:tcW w:w="1576" w:type="dxa"/>
            <w:vAlign w:val="center"/>
          </w:tcPr>
          <w:p w:rsidR="00EE2943" w:rsidRDefault="00EE2943" w:rsidP="00865765">
            <w:pPr>
              <w:jc w:val="center"/>
            </w:pPr>
            <w:r>
              <w:t>Sainsbury’s</w:t>
            </w:r>
          </w:p>
        </w:tc>
        <w:tc>
          <w:tcPr>
            <w:tcW w:w="2105" w:type="dxa"/>
            <w:vAlign w:val="center"/>
          </w:tcPr>
          <w:p w:rsidR="00EE2943" w:rsidRDefault="00EE2943" w:rsidP="00865765">
            <w:pPr>
              <w:jc w:val="center"/>
            </w:pPr>
            <w:r>
              <w:rPr>
                <w:rStyle w:val="Emphasis"/>
              </w:rPr>
              <w:t>Not reported as a single %</w:t>
            </w:r>
          </w:p>
        </w:tc>
        <w:tc>
          <w:tcPr>
            <w:tcW w:w="1134" w:type="dxa"/>
            <w:vAlign w:val="center"/>
          </w:tcPr>
          <w:p w:rsidR="00EE2943" w:rsidRDefault="00EE2943" w:rsidP="00865765">
            <w:pPr>
              <w:jc w:val="center"/>
            </w:pPr>
            <w:r>
              <w:t>—</w:t>
            </w:r>
          </w:p>
        </w:tc>
        <w:tc>
          <w:tcPr>
            <w:tcW w:w="4202" w:type="dxa"/>
            <w:vAlign w:val="center"/>
          </w:tcPr>
          <w:p w:rsidR="00EE2943" w:rsidRDefault="00EE2943" w:rsidP="00865765">
            <w:pPr>
              <w:jc w:val="center"/>
            </w:pPr>
            <w:r>
              <w:t>Not disclosed in the uploaded report</w:t>
            </w:r>
          </w:p>
        </w:tc>
      </w:tr>
    </w:tbl>
    <w:p w:rsidR="00EE2943" w:rsidRPr="00EF3F85" w:rsidRDefault="00EE2943" w:rsidP="00EE2943">
      <w:pPr>
        <w:jc w:val="center"/>
        <w:rPr>
          <w:i/>
        </w:rPr>
      </w:pPr>
      <w:r w:rsidRPr="00EF3F85">
        <w:rPr>
          <w:i/>
        </w:rPr>
        <w:t>Table 5: Market Share Figures as Reported by Retailers.</w:t>
      </w:r>
    </w:p>
    <w:p w:rsidR="00EE2943" w:rsidRDefault="00EE2943" w:rsidP="00EE2943">
      <w:r w:rsidRPr="001A6543">
        <w:t xml:space="preserve">The statistics show that </w:t>
      </w:r>
      <w:r>
        <w:t>Tesco's</w:t>
      </w:r>
      <w:r w:rsidRPr="001A6543">
        <w:t xml:space="preserve"> market share continued to grow steadily </w:t>
      </w:r>
      <w:r>
        <w:t xml:space="preserve">over time, as did the development of </w:t>
      </w:r>
      <w:proofErr w:type="spellStart"/>
      <w:r>
        <w:t>Clubcard</w:t>
      </w:r>
      <w:proofErr w:type="spellEnd"/>
      <w:r>
        <w:t xml:space="preserve"> Prices across</w:t>
      </w:r>
      <w:r w:rsidRPr="001A6543">
        <w:t xml:space="preserve"> its product line. Sainsbury added to the slight rise in the market share and applied the loyalty pricing in certain categories. On the contrary, </w:t>
      </w:r>
      <w:proofErr w:type="spellStart"/>
      <w:r w:rsidRPr="001A6543">
        <w:t>Asda</w:t>
      </w:r>
      <w:proofErr w:type="spellEnd"/>
      <w:r w:rsidRPr="001A6543">
        <w:t xml:space="preserve"> and </w:t>
      </w:r>
      <w:proofErr w:type="spellStart"/>
      <w:r w:rsidRPr="001A6543">
        <w:t>Morrisons</w:t>
      </w:r>
      <w:proofErr w:type="spellEnd"/>
      <w:r w:rsidRPr="001A6543">
        <w:t xml:space="preserve"> experienced small </w:t>
      </w:r>
      <w:r>
        <w:t>market-share losses/no gains, which imply</w:t>
      </w:r>
      <w:r w:rsidRPr="001A6543">
        <w:t xml:space="preserve"> more discriminative or less assimilative promotion policies. These tendencies imply that </w:t>
      </w:r>
      <w:r>
        <w:t>promotions as part of the daily price structure are more effective at sustaining customer interest than</w:t>
      </w:r>
      <w:r w:rsidRPr="001A6543">
        <w:t xml:space="preserve"> targeted or temporary discounts (Few, 2009).</w:t>
      </w:r>
    </w:p>
    <w:p w:rsidR="00EE2943" w:rsidRPr="007E4CA2" w:rsidRDefault="00EE2943" w:rsidP="00EE2943">
      <w:pPr>
        <w:rPr>
          <w:b/>
        </w:rPr>
      </w:pPr>
      <w:r w:rsidRPr="007E4CA2">
        <w:rPr>
          <w:b/>
        </w:rPr>
        <w:t>Promotional Scale and Consistency</w:t>
      </w:r>
    </w:p>
    <w:p w:rsidR="00EE2943" w:rsidRDefault="00EE2943" w:rsidP="00EE2943">
      <w:r>
        <w:t>The CMA regulatory analysis brings out the importance of promotional scale</w:t>
      </w:r>
      <w:r w:rsidRPr="001A6543">
        <w:t xml:space="preserve">. It indicates that thousands of products </w:t>
      </w:r>
      <w:r>
        <w:t xml:space="preserve">in supermarkets are sold at loyalty prices every week, and loyalty-related prices are the most prevalent promotional tool </w:t>
      </w:r>
      <w:r w:rsidRPr="001A6543">
        <w:t>in the industry (</w:t>
      </w:r>
      <w:proofErr w:type="spellStart"/>
      <w:r w:rsidRPr="001A6543">
        <w:t>Mintzberg</w:t>
      </w:r>
      <w:proofErr w:type="spellEnd"/>
      <w:r w:rsidRPr="001A6543">
        <w:t xml:space="preserve"> and Quinn, 1996). Many have adopted this</w:t>
      </w:r>
      <w:r>
        <w:t xml:space="preserve"> because it can influence day-to-day shopping </w:t>
      </w:r>
      <w:proofErr w:type="spellStart"/>
      <w:r>
        <w:t>behaviour</w:t>
      </w:r>
      <w:proofErr w:type="spellEnd"/>
      <w:r>
        <w:t>, as customers are exposed to promotional prices across different categories rather than</w:t>
      </w:r>
      <w:r w:rsidRPr="001A6543">
        <w:t xml:space="preserve"> a single offer.</w:t>
      </w:r>
    </w:p>
    <w:p w:rsidR="00EE2943" w:rsidRPr="007E4CA2" w:rsidRDefault="00EE2943" w:rsidP="00EE2943">
      <w:pPr>
        <w:rPr>
          <w:b/>
        </w:rPr>
      </w:pPr>
      <w:r w:rsidRPr="007E4CA2">
        <w:rPr>
          <w:b/>
        </w:rPr>
        <w:t>Conclusion to Research Question 2</w:t>
      </w:r>
    </w:p>
    <w:p w:rsidR="00EE2943" w:rsidRDefault="00EE2943" w:rsidP="00EE2943">
      <w:r>
        <w:t xml:space="preserve">On the whole, the most effective promotional strategies are universal loyalty-based pricing and storewide price cuts, which are incorporated into everyday pricing </w:t>
      </w:r>
      <w:r w:rsidRPr="00B65F09">
        <w:t>(</w:t>
      </w:r>
      <w:proofErr w:type="spellStart"/>
      <w:r w:rsidRPr="00B65F09">
        <w:t>Knaflic</w:t>
      </w:r>
      <w:proofErr w:type="spellEnd"/>
      <w:r w:rsidRPr="00B65F09">
        <w:t>, 2015)</w:t>
      </w:r>
      <w:r>
        <w:t>. These strategies produce more effective and durable customer responses than disjointed or temporary promotions, thus directly addressing Research Question 2.</w:t>
      </w:r>
    </w:p>
    <w:p w:rsidR="00EE2943" w:rsidRDefault="00EE2943" w:rsidP="00EE2943">
      <w:pPr>
        <w:pStyle w:val="Heading3"/>
      </w:pPr>
      <w:bookmarkStart w:id="46" w:name="_Toc220253971"/>
      <w:r w:rsidRPr="00913EDF">
        <w:t>4.4.3 Research Question 3</w:t>
      </w:r>
      <w:bookmarkEnd w:id="46"/>
    </w:p>
    <w:p w:rsidR="00EE2943" w:rsidRPr="00E954FD" w:rsidRDefault="00EE2943" w:rsidP="00EE2943">
      <w:r>
        <w:t>This section analyses the support for price promotions for long-term customer loyalty through long-term participation in loyalty pricing schemes, revenue stability, and consistent</w:t>
      </w:r>
      <w:r w:rsidRPr="00FF58E6">
        <w:t xml:space="preserve"> market shares</w:t>
      </w:r>
      <w:r>
        <w:t xml:space="preserve"> </w:t>
      </w:r>
      <w:r w:rsidRPr="00A96777">
        <w:t xml:space="preserve">(Ng </w:t>
      </w:r>
      <w:r w:rsidRPr="00A96777">
        <w:rPr>
          <w:i/>
        </w:rPr>
        <w:t>et al.,</w:t>
      </w:r>
      <w:r w:rsidRPr="00A96777">
        <w:t xml:space="preserve"> 2020)</w:t>
      </w:r>
      <w:r w:rsidRPr="00FF58E6">
        <w:t xml:space="preserve">. The process of long-term loyalty in the UK supermarket industry is </w:t>
      </w:r>
      <w:r>
        <w:t xml:space="preserve">evident in customers' continued use of loyalty </w:t>
      </w:r>
      <w:proofErr w:type="spellStart"/>
      <w:r>
        <w:t>programmes</w:t>
      </w:r>
      <w:proofErr w:type="spellEnd"/>
      <w:r>
        <w:t xml:space="preserve"> and retailers' sustained performance over</w:t>
      </w:r>
      <w:r w:rsidRPr="00FF58E6">
        <w:t xml:space="preserve"> several years. Since </w:t>
      </w:r>
      <w:r>
        <w:t xml:space="preserve">customer-level loyalty data are not publicly available, proxies for long-term loyalty include loyalty-based sales and the magnitude of </w:t>
      </w:r>
      <w:r w:rsidRPr="00FF58E6">
        <w:t>loyalty-based pricing.</w:t>
      </w:r>
    </w:p>
    <w:p w:rsidR="00EE2943" w:rsidRDefault="00EE2943" w:rsidP="00EE2943">
      <w:pPr>
        <w:rPr>
          <w:b/>
        </w:rPr>
      </w:pPr>
      <w:r w:rsidRPr="00FF58E6">
        <w:rPr>
          <w:b/>
        </w:rPr>
        <w:lastRenderedPageBreak/>
        <w:t>Loyalty Pricing Participation as Evidence of Long-Term Loyalty</w:t>
      </w:r>
    </w:p>
    <w:p w:rsidR="00EE2943" w:rsidRDefault="00EE2943" w:rsidP="00EE2943">
      <w:r w:rsidRPr="00FF58E6">
        <w:t xml:space="preserve">Table 6 </w:t>
      </w:r>
      <w:proofErr w:type="spellStart"/>
      <w:r>
        <w:t>summarises</w:t>
      </w:r>
      <w:proofErr w:type="spellEnd"/>
      <w:r w:rsidRPr="00FF58E6">
        <w:t xml:space="preserve"> the loyalty pricing mechanisms applied in the four supermarkets and the relevant engagement indicators.</w:t>
      </w:r>
    </w:p>
    <w:tbl>
      <w:tblPr>
        <w:tblStyle w:val="TableGrid"/>
        <w:tblW w:w="0" w:type="auto"/>
        <w:tblLook w:val="04A0" w:firstRow="1" w:lastRow="0" w:firstColumn="1" w:lastColumn="0" w:noHBand="0" w:noVBand="1"/>
      </w:tblPr>
      <w:tblGrid>
        <w:gridCol w:w="1576"/>
        <w:gridCol w:w="1680"/>
        <w:gridCol w:w="3118"/>
        <w:gridCol w:w="2643"/>
      </w:tblGrid>
      <w:tr w:rsidR="00EE2943" w:rsidTr="00865765">
        <w:tc>
          <w:tcPr>
            <w:tcW w:w="1576" w:type="dxa"/>
            <w:shd w:val="clear" w:color="auto" w:fill="A8D08D" w:themeFill="accent6" w:themeFillTint="99"/>
            <w:vAlign w:val="center"/>
          </w:tcPr>
          <w:p w:rsidR="00EE2943" w:rsidRDefault="00EE2943" w:rsidP="00865765">
            <w:pPr>
              <w:spacing w:line="240" w:lineRule="auto"/>
              <w:jc w:val="center"/>
              <w:rPr>
                <w:b/>
                <w:bCs/>
                <w:color w:val="auto"/>
              </w:rPr>
            </w:pPr>
            <w:r>
              <w:rPr>
                <w:b/>
                <w:bCs/>
              </w:rPr>
              <w:t>Supermarket</w:t>
            </w:r>
          </w:p>
        </w:tc>
        <w:tc>
          <w:tcPr>
            <w:tcW w:w="1680" w:type="dxa"/>
            <w:shd w:val="clear" w:color="auto" w:fill="A8D08D" w:themeFill="accent6" w:themeFillTint="99"/>
            <w:vAlign w:val="center"/>
          </w:tcPr>
          <w:p w:rsidR="00EE2943" w:rsidRDefault="00EE2943" w:rsidP="00865765">
            <w:pPr>
              <w:jc w:val="center"/>
              <w:rPr>
                <w:b/>
                <w:bCs/>
              </w:rPr>
            </w:pPr>
            <w:r>
              <w:rPr>
                <w:b/>
                <w:bCs/>
              </w:rPr>
              <w:t>Loyalty scheme</w:t>
            </w:r>
          </w:p>
        </w:tc>
        <w:tc>
          <w:tcPr>
            <w:tcW w:w="3118" w:type="dxa"/>
            <w:shd w:val="clear" w:color="auto" w:fill="A8D08D" w:themeFill="accent6" w:themeFillTint="99"/>
            <w:vAlign w:val="center"/>
          </w:tcPr>
          <w:p w:rsidR="00EE2943" w:rsidRDefault="00EE2943" w:rsidP="00865765">
            <w:pPr>
              <w:jc w:val="center"/>
              <w:rPr>
                <w:b/>
                <w:bCs/>
              </w:rPr>
            </w:pPr>
            <w:r>
              <w:rPr>
                <w:b/>
                <w:bCs/>
              </w:rPr>
              <w:t>Verifiable indicator</w:t>
            </w:r>
          </w:p>
        </w:tc>
        <w:tc>
          <w:tcPr>
            <w:tcW w:w="2643" w:type="dxa"/>
            <w:shd w:val="clear" w:color="auto" w:fill="A8D08D" w:themeFill="accent6" w:themeFillTint="99"/>
            <w:vAlign w:val="center"/>
          </w:tcPr>
          <w:p w:rsidR="00EE2943" w:rsidRDefault="00EE2943" w:rsidP="00865765">
            <w:pPr>
              <w:jc w:val="center"/>
              <w:rPr>
                <w:b/>
                <w:bCs/>
              </w:rPr>
            </w:pPr>
            <w:r>
              <w:rPr>
                <w:b/>
                <w:bCs/>
              </w:rPr>
              <w:t>Source</w:t>
            </w:r>
          </w:p>
        </w:tc>
      </w:tr>
      <w:tr w:rsidR="00EE2943" w:rsidTr="00865765">
        <w:tc>
          <w:tcPr>
            <w:tcW w:w="1576" w:type="dxa"/>
            <w:vAlign w:val="center"/>
          </w:tcPr>
          <w:p w:rsidR="00EE2943" w:rsidRDefault="00EE2943" w:rsidP="00865765">
            <w:pPr>
              <w:jc w:val="center"/>
            </w:pPr>
            <w:r>
              <w:t>Tesco</w:t>
            </w:r>
          </w:p>
        </w:tc>
        <w:tc>
          <w:tcPr>
            <w:tcW w:w="1680" w:type="dxa"/>
            <w:vAlign w:val="center"/>
          </w:tcPr>
          <w:p w:rsidR="00EE2943" w:rsidRDefault="00EE2943" w:rsidP="00865765">
            <w:pPr>
              <w:jc w:val="center"/>
            </w:pPr>
            <w:proofErr w:type="spellStart"/>
            <w:r>
              <w:t>Clubcard</w:t>
            </w:r>
            <w:proofErr w:type="spellEnd"/>
            <w:r>
              <w:t xml:space="preserve"> Prices</w:t>
            </w:r>
          </w:p>
        </w:tc>
        <w:tc>
          <w:tcPr>
            <w:tcW w:w="3118" w:type="dxa"/>
            <w:vAlign w:val="center"/>
          </w:tcPr>
          <w:p w:rsidR="00EE2943" w:rsidRDefault="00EE2943" w:rsidP="00865765">
            <w:pPr>
              <w:jc w:val="center"/>
            </w:pPr>
            <w:r>
              <w:rPr>
                <w:rStyle w:val="Strong"/>
              </w:rPr>
              <w:t xml:space="preserve">~8,000 </w:t>
            </w:r>
            <w:proofErr w:type="spellStart"/>
            <w:r>
              <w:rPr>
                <w:rStyle w:val="Strong"/>
              </w:rPr>
              <w:t>Clubcard</w:t>
            </w:r>
            <w:proofErr w:type="spellEnd"/>
            <w:r>
              <w:rPr>
                <w:rStyle w:val="Strong"/>
              </w:rPr>
              <w:t xml:space="preserve"> Prices offers weekly</w:t>
            </w:r>
          </w:p>
        </w:tc>
        <w:tc>
          <w:tcPr>
            <w:tcW w:w="2643" w:type="dxa"/>
            <w:vAlign w:val="center"/>
          </w:tcPr>
          <w:p w:rsidR="00EE2943" w:rsidRDefault="00EE2943" w:rsidP="00865765">
            <w:pPr>
              <w:jc w:val="center"/>
            </w:pPr>
            <w:r>
              <w:t>Tesco Annual Report 2025</w:t>
            </w:r>
          </w:p>
        </w:tc>
      </w:tr>
      <w:tr w:rsidR="00EE2943" w:rsidTr="00865765">
        <w:tc>
          <w:tcPr>
            <w:tcW w:w="1576" w:type="dxa"/>
            <w:vAlign w:val="center"/>
          </w:tcPr>
          <w:p w:rsidR="00EE2943" w:rsidRDefault="00EE2943" w:rsidP="00865765">
            <w:pPr>
              <w:jc w:val="center"/>
            </w:pPr>
            <w:r>
              <w:t>Sainsbury’s</w:t>
            </w:r>
          </w:p>
        </w:tc>
        <w:tc>
          <w:tcPr>
            <w:tcW w:w="1680" w:type="dxa"/>
            <w:vAlign w:val="center"/>
          </w:tcPr>
          <w:p w:rsidR="00EE2943" w:rsidRDefault="00EE2943" w:rsidP="00865765">
            <w:pPr>
              <w:jc w:val="center"/>
            </w:pPr>
            <w:r>
              <w:t>Nectar Prices</w:t>
            </w:r>
          </w:p>
        </w:tc>
        <w:tc>
          <w:tcPr>
            <w:tcW w:w="3118" w:type="dxa"/>
            <w:vAlign w:val="center"/>
          </w:tcPr>
          <w:p w:rsidR="00EE2943" w:rsidRDefault="00EE2943" w:rsidP="00865765">
            <w:pPr>
              <w:jc w:val="center"/>
            </w:pPr>
            <w:r>
              <w:rPr>
                <w:rStyle w:val="Strong"/>
              </w:rPr>
              <w:t>Nectar Prices rolled out to 9,000+ products</w:t>
            </w:r>
          </w:p>
        </w:tc>
        <w:tc>
          <w:tcPr>
            <w:tcW w:w="2643" w:type="dxa"/>
            <w:vAlign w:val="center"/>
          </w:tcPr>
          <w:p w:rsidR="00EE2943" w:rsidRDefault="00EE2943" w:rsidP="00865765">
            <w:pPr>
              <w:jc w:val="center"/>
            </w:pPr>
            <w:r>
              <w:t>Sainsbury’s Annual Report 2025</w:t>
            </w:r>
          </w:p>
        </w:tc>
      </w:tr>
      <w:tr w:rsidR="00EE2943" w:rsidTr="00865765">
        <w:tc>
          <w:tcPr>
            <w:tcW w:w="1576" w:type="dxa"/>
            <w:vAlign w:val="center"/>
          </w:tcPr>
          <w:p w:rsidR="00EE2943" w:rsidRDefault="00EE2943" w:rsidP="00865765">
            <w:pPr>
              <w:jc w:val="center"/>
            </w:pPr>
            <w:proofErr w:type="spellStart"/>
            <w:r>
              <w:t>Asda</w:t>
            </w:r>
            <w:proofErr w:type="spellEnd"/>
          </w:p>
        </w:tc>
        <w:tc>
          <w:tcPr>
            <w:tcW w:w="1680" w:type="dxa"/>
            <w:vAlign w:val="center"/>
          </w:tcPr>
          <w:p w:rsidR="00EE2943" w:rsidRDefault="00EE2943" w:rsidP="00865765">
            <w:pPr>
              <w:jc w:val="center"/>
            </w:pPr>
            <w:proofErr w:type="spellStart"/>
            <w:r>
              <w:t>Asda</w:t>
            </w:r>
            <w:proofErr w:type="spellEnd"/>
            <w:r>
              <w:t xml:space="preserve"> Rewards</w:t>
            </w:r>
          </w:p>
        </w:tc>
        <w:tc>
          <w:tcPr>
            <w:tcW w:w="3118" w:type="dxa"/>
            <w:vAlign w:val="center"/>
          </w:tcPr>
          <w:p w:rsidR="00EE2943" w:rsidRDefault="00EE2943" w:rsidP="00865765">
            <w:pPr>
              <w:jc w:val="center"/>
            </w:pPr>
            <w:r>
              <w:rPr>
                <w:rStyle w:val="Strong"/>
              </w:rPr>
              <w:t>~6 million active users; ~50% of sales linked to app</w:t>
            </w:r>
          </w:p>
        </w:tc>
        <w:tc>
          <w:tcPr>
            <w:tcW w:w="2643" w:type="dxa"/>
            <w:vAlign w:val="center"/>
          </w:tcPr>
          <w:p w:rsidR="00EE2943" w:rsidRDefault="00EE2943" w:rsidP="00865765">
            <w:pPr>
              <w:jc w:val="center"/>
            </w:pPr>
            <w:proofErr w:type="spellStart"/>
            <w:r>
              <w:t>Asda</w:t>
            </w:r>
            <w:proofErr w:type="spellEnd"/>
            <w:r>
              <w:t xml:space="preserve"> FY23 Results</w:t>
            </w:r>
          </w:p>
        </w:tc>
      </w:tr>
      <w:tr w:rsidR="00EE2943" w:rsidTr="00865765">
        <w:tc>
          <w:tcPr>
            <w:tcW w:w="1576" w:type="dxa"/>
            <w:vAlign w:val="center"/>
          </w:tcPr>
          <w:p w:rsidR="00EE2943" w:rsidRDefault="00EE2943" w:rsidP="00865765">
            <w:pPr>
              <w:jc w:val="center"/>
            </w:pPr>
            <w:proofErr w:type="spellStart"/>
            <w:r>
              <w:t>Morrisons</w:t>
            </w:r>
            <w:proofErr w:type="spellEnd"/>
          </w:p>
        </w:tc>
        <w:tc>
          <w:tcPr>
            <w:tcW w:w="1680" w:type="dxa"/>
            <w:vAlign w:val="center"/>
          </w:tcPr>
          <w:p w:rsidR="00EE2943" w:rsidRDefault="00EE2943" w:rsidP="00865765">
            <w:pPr>
              <w:jc w:val="center"/>
            </w:pPr>
            <w:r>
              <w:t>More Card</w:t>
            </w:r>
          </w:p>
        </w:tc>
        <w:tc>
          <w:tcPr>
            <w:tcW w:w="3118" w:type="dxa"/>
            <w:vAlign w:val="center"/>
          </w:tcPr>
          <w:p w:rsidR="00EE2943" w:rsidRDefault="00EE2943" w:rsidP="00865765">
            <w:pPr>
              <w:jc w:val="center"/>
            </w:pPr>
            <w:r>
              <w:rPr>
                <w:rStyle w:val="Strong"/>
              </w:rPr>
              <w:t>76% of supermarket sales linked to More Card usage</w:t>
            </w:r>
          </w:p>
        </w:tc>
        <w:tc>
          <w:tcPr>
            <w:tcW w:w="2643" w:type="dxa"/>
            <w:vAlign w:val="center"/>
          </w:tcPr>
          <w:p w:rsidR="00EE2943" w:rsidRDefault="00EE2943" w:rsidP="00865765">
            <w:pPr>
              <w:jc w:val="center"/>
            </w:pPr>
            <w:proofErr w:type="spellStart"/>
            <w:r>
              <w:t>Morrisons</w:t>
            </w:r>
            <w:proofErr w:type="spellEnd"/>
            <w:r>
              <w:t xml:space="preserve"> Annual Report 2024</w:t>
            </w:r>
          </w:p>
        </w:tc>
      </w:tr>
    </w:tbl>
    <w:p w:rsidR="00EE2943" w:rsidRPr="00EF3F85" w:rsidRDefault="00EE2943" w:rsidP="00EE2943">
      <w:pPr>
        <w:jc w:val="center"/>
        <w:rPr>
          <w:i/>
        </w:rPr>
      </w:pPr>
      <w:r w:rsidRPr="00EF3F85">
        <w:rPr>
          <w:i/>
        </w:rPr>
        <w:t>Table 6: Loyalty Pricing and Retention-Related Indicators.</w:t>
      </w:r>
    </w:p>
    <w:p w:rsidR="00EE2943" w:rsidRDefault="00EE2943" w:rsidP="00EE2943">
      <w:r>
        <w:t xml:space="preserve">The table indicates that Tesco and </w:t>
      </w:r>
      <w:proofErr w:type="spellStart"/>
      <w:r>
        <w:t>Morrisons</w:t>
      </w:r>
      <w:proofErr w:type="spellEnd"/>
      <w:r>
        <w:t xml:space="preserve"> implement loyalty pricing on a scale, which </w:t>
      </w:r>
      <w:proofErr w:type="gramStart"/>
      <w:r>
        <w:t>subjects</w:t>
      </w:r>
      <w:proofErr w:type="gramEnd"/>
      <w:r>
        <w:t xml:space="preserve"> customers to promotional prices in most of their shopping visits. This constant interaction means customers will use loyalty-based promotions time and again rather than take advantage of occasional discount offers. Contrarily, </w:t>
      </w:r>
      <w:proofErr w:type="spellStart"/>
      <w:r>
        <w:t>Asda</w:t>
      </w:r>
      <w:proofErr w:type="spellEnd"/>
      <w:r>
        <w:t xml:space="preserve"> and Sainsbury are more selective in their methods, and the frequency of exposure to loyalty prices is reduced.</w:t>
      </w:r>
    </w:p>
    <w:p w:rsidR="00EE2943" w:rsidRPr="00311446" w:rsidRDefault="00EE2943" w:rsidP="00EE2943">
      <w:pPr>
        <w:rPr>
          <w:b/>
        </w:rPr>
      </w:pPr>
      <w:r w:rsidRPr="00311446">
        <w:rPr>
          <w:b/>
        </w:rPr>
        <w:t>Revenue and Market Share Stability as Loyalty Outcomes</w:t>
      </w:r>
    </w:p>
    <w:p w:rsidR="00EE2943" w:rsidRDefault="00EE2943" w:rsidP="00EE2943">
      <w:r>
        <w:t xml:space="preserve">Long-term loyalty is evident in the stability of revenues and market share before 2025. The retailers (Tesco and </w:t>
      </w:r>
      <w:proofErr w:type="spellStart"/>
      <w:r>
        <w:t>Morrisons</w:t>
      </w:r>
      <w:proofErr w:type="spellEnd"/>
      <w:r>
        <w:t xml:space="preserve">) that offered store-wide loyalty prices recovered their levels or increased revenue, and there was a slight change in market share during the period. This stability implies that customers remain with the same retailers over time, suggesting that loyalty-based price promotions maintain customer relationships in the long term </w:t>
      </w:r>
      <w:r w:rsidRPr="004C45F0">
        <w:t>(Sharp, 2010)</w:t>
      </w:r>
      <w:r>
        <w:t>.</w:t>
      </w:r>
    </w:p>
    <w:p w:rsidR="00EE2943" w:rsidRPr="00311446" w:rsidRDefault="00EE2943" w:rsidP="00EE2943">
      <w:pPr>
        <w:rPr>
          <w:b/>
        </w:rPr>
      </w:pPr>
      <w:r w:rsidRPr="00311446">
        <w:rPr>
          <w:b/>
        </w:rPr>
        <w:t>Regulatory Evidence of Sustained Loyalty Engagement</w:t>
      </w:r>
    </w:p>
    <w:p w:rsidR="00EE2943" w:rsidRDefault="00EE2943" w:rsidP="00EE2943">
      <w:r>
        <w:t>This conclusion can be backed by independent regulatory evidence. The Competition and Markets Authority's releases indicate that loyalty pricing has been growing in UK supermarkets, with loyalty pricing applied to thousands of products per week, and that consumers have remained loyal to its use. This has affirmed that long-term pricing arrangements feature loyalty-based promotions rather than short-term incentive arrangements.</w:t>
      </w:r>
    </w:p>
    <w:p w:rsidR="00EE2943" w:rsidRPr="00311446" w:rsidRDefault="00EE2943" w:rsidP="00EE2943">
      <w:pPr>
        <w:rPr>
          <w:b/>
        </w:rPr>
      </w:pPr>
      <w:r w:rsidRPr="00311446">
        <w:rPr>
          <w:b/>
        </w:rPr>
        <w:lastRenderedPageBreak/>
        <w:t>Conclusion to Research Question 3</w:t>
      </w:r>
    </w:p>
    <w:p w:rsidR="00EE2943" w:rsidRPr="00FF58E6" w:rsidRDefault="00EE2943" w:rsidP="00EE2943">
      <w:r>
        <w:t xml:space="preserve">Generally, the evidence shows that price promotions in loyalty schemes are </w:t>
      </w:r>
      <w:proofErr w:type="spellStart"/>
      <w:r>
        <w:t>favourable</w:t>
      </w:r>
      <w:proofErr w:type="spellEnd"/>
      <w:r>
        <w:t xml:space="preserve"> to long-term loyalty </w:t>
      </w:r>
      <w:r w:rsidRPr="00A96777">
        <w:t>(</w:t>
      </w:r>
      <w:proofErr w:type="spellStart"/>
      <w:r w:rsidRPr="00A96777">
        <w:t>Verhoef</w:t>
      </w:r>
      <w:proofErr w:type="spellEnd"/>
      <w:r w:rsidRPr="00A96777">
        <w:t xml:space="preserve"> and </w:t>
      </w:r>
      <w:proofErr w:type="spellStart"/>
      <w:r w:rsidRPr="00A96777">
        <w:t>Bijmolt</w:t>
      </w:r>
      <w:proofErr w:type="spellEnd"/>
      <w:r w:rsidRPr="00A96777">
        <w:t>, 2019)</w:t>
      </w:r>
      <w:r>
        <w:t>. As they continue to ensure that customers remain engaged, revenues are evened out, and market share is retained, thereby simultaneously addressing Research Question 3.</w:t>
      </w:r>
    </w:p>
    <w:p w:rsidR="00EE2943" w:rsidRPr="00F940DC" w:rsidRDefault="00EE2943" w:rsidP="00EE2943">
      <w:pPr>
        <w:pStyle w:val="Heading2"/>
      </w:pPr>
      <w:bookmarkStart w:id="47" w:name="_Toc220253972"/>
      <w:r>
        <w:t>4.5</w:t>
      </w:r>
      <w:r w:rsidRPr="00F940DC">
        <w:t xml:space="preserve"> Summary of Findings by Research Question</w:t>
      </w:r>
      <w:bookmarkEnd w:id="47"/>
    </w:p>
    <w:p w:rsidR="00EE2943" w:rsidRPr="00F940DC" w:rsidRDefault="00EE2943" w:rsidP="00EE2943">
      <w:r w:rsidRPr="00F940DC">
        <w:t xml:space="preserve">The most important results of the data analysis are </w:t>
      </w:r>
      <w:proofErr w:type="spellStart"/>
      <w:r w:rsidRPr="00F940DC">
        <w:t>summarised</w:t>
      </w:r>
      <w:proofErr w:type="spellEnd"/>
      <w:r w:rsidRPr="00F940DC">
        <w:t xml:space="preserve"> in this section, </w:t>
      </w:r>
      <w:r>
        <w:t>with each result specifically linked</w:t>
      </w:r>
      <w:r w:rsidRPr="00F940DC">
        <w:t xml:space="preserve"> to each research question. Such a format ensures a healthy level of transparency and shows that the analysis directly addresses the research objectives, with detailed interpretation left to the discussion chapter.</w:t>
      </w:r>
    </w:p>
    <w:p w:rsidR="00EE2943" w:rsidRPr="00F940DC" w:rsidRDefault="00EE2943" w:rsidP="00EE2943">
      <w:pPr>
        <w:rPr>
          <w:b/>
        </w:rPr>
      </w:pPr>
      <w:r w:rsidRPr="00F940DC">
        <w:rPr>
          <w:b/>
        </w:rPr>
        <w:t>Research Question 1</w:t>
      </w:r>
    </w:p>
    <w:p w:rsidR="00EE2943" w:rsidRPr="00F940DC" w:rsidRDefault="00EE2943" w:rsidP="00EE2943">
      <w:r w:rsidRPr="00F940DC">
        <w:t xml:space="preserve">The discussion shows that price promotions affect customer retention when implemented through a systematic loyalty program. All the big supermarkets in the UK use price promotions based on loyalty mechanisms such as </w:t>
      </w:r>
      <w:proofErr w:type="spellStart"/>
      <w:r w:rsidRPr="00F940DC">
        <w:t>Clubcard</w:t>
      </w:r>
      <w:proofErr w:type="spellEnd"/>
      <w:r w:rsidRPr="00F940DC">
        <w:t xml:space="preserve"> Prices, Nectar Prices, </w:t>
      </w:r>
      <w:proofErr w:type="spellStart"/>
      <w:r w:rsidRPr="00F940DC">
        <w:t>Asda</w:t>
      </w:r>
      <w:proofErr w:type="spellEnd"/>
      <w:r w:rsidRPr="00F940DC">
        <w:t xml:space="preserve"> Rewards, and More Card pricing. Retention proxies have been used because direct retention data are not released, such as the percentage of sales attributed to loyalty schemes, the size of the loyalty-priced product range, and the continued growth of promotional coverage. Retailers with a broader loyalty pricing coverage demonstrate greater signs of a recurrent customer in frequency, which implies that price promotions built into a loyalty program serve as the means of maintaining customer loyalty by promoting their repeated purchases and further involvement.</w:t>
      </w:r>
    </w:p>
    <w:p w:rsidR="00EE2943" w:rsidRPr="00F940DC" w:rsidRDefault="00EE2943" w:rsidP="00EE2943">
      <w:pPr>
        <w:rPr>
          <w:b/>
        </w:rPr>
      </w:pPr>
      <w:r w:rsidRPr="00F940DC">
        <w:rPr>
          <w:b/>
        </w:rPr>
        <w:t>Research Question 2</w:t>
      </w:r>
    </w:p>
    <w:p w:rsidR="00EE2943" w:rsidRPr="00F940DC" w:rsidRDefault="00EE2943" w:rsidP="00EE2943">
      <w:r w:rsidRPr="00F940DC">
        <w:t xml:space="preserve">The research results indicate that promotional strategies incorporated into daily pricing are more effective than those not incorporated (Creswell and Creswell, 2018). The most common tactics are broad-based loyalty pricing and store-wide price cuts, as they are easy to understand and can be seen at every shopping trip. Retailers that use large, well-explained, and well-promoted price deals have more signals of participation than those who use small or scattered promotions. </w:t>
      </w:r>
      <w:r w:rsidRPr="0036264A">
        <w:t xml:space="preserve">This means that promotional tactics that are </w:t>
      </w:r>
      <w:r>
        <w:t>part of normal pricing systems are more efficient at</w:t>
      </w:r>
      <w:r w:rsidRPr="0036264A">
        <w:t xml:space="preserve"> keeping people in.</w:t>
      </w:r>
    </w:p>
    <w:p w:rsidR="00EE2943" w:rsidRDefault="00EE2943" w:rsidP="00EE2943">
      <w:pPr>
        <w:spacing w:line="259" w:lineRule="auto"/>
        <w:jc w:val="left"/>
        <w:rPr>
          <w:b/>
        </w:rPr>
      </w:pPr>
      <w:r>
        <w:rPr>
          <w:b/>
        </w:rPr>
        <w:br w:type="page"/>
      </w:r>
    </w:p>
    <w:p w:rsidR="00EE2943" w:rsidRPr="00F940DC" w:rsidRDefault="00EE2943" w:rsidP="00EE2943">
      <w:pPr>
        <w:rPr>
          <w:b/>
        </w:rPr>
      </w:pPr>
      <w:r w:rsidRPr="00F940DC">
        <w:rPr>
          <w:b/>
        </w:rPr>
        <w:lastRenderedPageBreak/>
        <w:t>Research Question 3</w:t>
      </w:r>
    </w:p>
    <w:p w:rsidR="00EE2943" w:rsidRDefault="00EE2943" w:rsidP="00EE2943">
      <w:r>
        <w:t>Increased long-term loyalty is shown by consistent revenue growth, sustained</w:t>
      </w:r>
      <w:r w:rsidRPr="0036264A">
        <w:t xml:space="preserve"> market presence, and the continuation of the loyalty scheme. It was </w:t>
      </w:r>
      <w:r>
        <w:t xml:space="preserve">found that supermarkets that used both large-scale price promotions and loyalty pricing strategies had comparatively stable revenue and market share during 2023-2025, despite </w:t>
      </w:r>
      <w:r w:rsidRPr="0036264A">
        <w:t xml:space="preserve">inflationary pressures. This would mean that long-term price promotion, as a component of a loyalty program, can be used to </w:t>
      </w:r>
      <w:r>
        <w:t>build long-term customer loyalty rather than generate</w:t>
      </w:r>
      <w:r w:rsidRPr="0036264A">
        <w:t xml:space="preserve"> short-term sales.</w:t>
      </w:r>
    </w:p>
    <w:p w:rsidR="00EE2943" w:rsidRDefault="00EE2943" w:rsidP="00EE2943"/>
    <w:p w:rsidR="00EE2943" w:rsidRDefault="00EE2943" w:rsidP="00EE2943">
      <w:pPr>
        <w:spacing w:line="259" w:lineRule="auto"/>
        <w:jc w:val="left"/>
      </w:pPr>
      <w:r>
        <w:br w:type="page"/>
      </w:r>
    </w:p>
    <w:p w:rsidR="00EE2943" w:rsidRPr="00B647D4" w:rsidRDefault="00EE2943" w:rsidP="00EE2943">
      <w:pPr>
        <w:pStyle w:val="Heading1"/>
      </w:pPr>
      <w:bookmarkStart w:id="48" w:name="_Toc220253973"/>
      <w:r w:rsidRPr="00B647D4">
        <w:lastRenderedPageBreak/>
        <w:t>Chapter 5: Discussion</w:t>
      </w:r>
      <w:bookmarkEnd w:id="48"/>
    </w:p>
    <w:p w:rsidR="00EE2943" w:rsidRPr="00B647D4" w:rsidRDefault="00EE2943" w:rsidP="00EE2943">
      <w:pPr>
        <w:pStyle w:val="Heading2"/>
      </w:pPr>
      <w:bookmarkStart w:id="49" w:name="_Toc220253974"/>
      <w:r w:rsidRPr="00B647D4">
        <w:t>5.1 Introduction</w:t>
      </w:r>
      <w:bookmarkEnd w:id="49"/>
    </w:p>
    <w:p w:rsidR="00EE2943" w:rsidRPr="00B647D4" w:rsidRDefault="00EE2943" w:rsidP="00EE2943">
      <w:r w:rsidRPr="00B647D4">
        <w:t>The chapter is similar to Chapter 4, which outlines the findings and their significance within the frame of the research aim and questions. The study examined the effects of price promotions on retention, the effectiveness of price promotions as a promotional strategy, and the usefulness of promotions in encouraging long-term customer loyalty in the UK supermarket market. The chapter critically interprets the findings, identifies points of convergence and divergence with the extant body of research, and identifies the bridging role of the study in addressing the research gap associated with empirical findings, the literature, and the theoretical framework (</w:t>
      </w:r>
      <w:proofErr w:type="spellStart"/>
      <w:r w:rsidRPr="00B647D4">
        <w:t>Sekaran</w:t>
      </w:r>
      <w:proofErr w:type="spellEnd"/>
      <w:r w:rsidRPr="00B647D4">
        <w:t xml:space="preserve"> and </w:t>
      </w:r>
      <w:proofErr w:type="spellStart"/>
      <w:r w:rsidRPr="00B647D4">
        <w:t>Bougie</w:t>
      </w:r>
      <w:proofErr w:type="spellEnd"/>
      <w:r w:rsidRPr="00B647D4">
        <w:t>, 2019).</w:t>
      </w:r>
    </w:p>
    <w:p w:rsidR="00EE2943" w:rsidRPr="00B647D4" w:rsidRDefault="00EE2943" w:rsidP="00EE2943">
      <w:pPr>
        <w:pStyle w:val="Heading2"/>
      </w:pPr>
      <w:bookmarkStart w:id="50" w:name="_Toc220253975"/>
      <w:r w:rsidRPr="00B647D4">
        <w:t>5.2 Summary of Key Findings</w:t>
      </w:r>
      <w:bookmarkEnd w:id="50"/>
    </w:p>
    <w:p w:rsidR="00EE2943" w:rsidRPr="00B647D4" w:rsidRDefault="00EE2943" w:rsidP="00EE2943">
      <w:pPr>
        <w:rPr>
          <w:b/>
        </w:rPr>
      </w:pPr>
      <w:r w:rsidRPr="00B647D4">
        <w:rPr>
          <w:b/>
        </w:rPr>
        <w:t>Impact of Price Promotions on Customer Retention</w:t>
      </w:r>
    </w:p>
    <w:p w:rsidR="00EE2943" w:rsidRPr="00B647D4" w:rsidRDefault="00EE2943" w:rsidP="00EE2943">
      <w:r w:rsidRPr="00B647D4">
        <w:t xml:space="preserve">The findings indicate that the benefits of price promotion for customer retention are positive when the promotion is included in an </w:t>
      </w:r>
      <w:proofErr w:type="spellStart"/>
      <w:r w:rsidRPr="00B647D4">
        <w:t>organised</w:t>
      </w:r>
      <w:proofErr w:type="spellEnd"/>
      <w:r w:rsidRPr="00B647D4">
        <w:t xml:space="preserve"> customer loyalty </w:t>
      </w:r>
      <w:proofErr w:type="spellStart"/>
      <w:r w:rsidRPr="00B647D4">
        <w:t>programme</w:t>
      </w:r>
      <w:proofErr w:type="spellEnd"/>
      <w:r w:rsidRPr="00B647D4">
        <w:t xml:space="preserve"> rather than a single discount promotion. Sharp (2010) concurs with this and acknowledges repeat purchasing as the most common form of loyalty in low-involvement retailing. However, the literature is not comprehensive, and recent studies indicate that loyalty-related pricing can be extremely effective even in a high-inflation environment. The customers are more conscious of the predictable value.</w:t>
      </w:r>
    </w:p>
    <w:p w:rsidR="00EE2943" w:rsidRPr="00B647D4" w:rsidRDefault="00EE2943" w:rsidP="00EE2943">
      <w:pPr>
        <w:rPr>
          <w:b/>
        </w:rPr>
      </w:pPr>
      <w:r w:rsidRPr="00B647D4">
        <w:rPr>
          <w:b/>
        </w:rPr>
        <w:t>Effectiveness of Promotional Tactics</w:t>
      </w:r>
    </w:p>
    <w:p w:rsidR="00EE2943" w:rsidRPr="00B647D4" w:rsidRDefault="00EE2943" w:rsidP="00EE2943">
      <w:r w:rsidRPr="00B647D4">
        <w:t>Results show that the most effective promotional strategies are incorporated into everyday pricing, with store-wide loyalty pricing most effective, rather than temporary or disjointed promotions. At the same time, earlier studies have investigated the short-term effects of promotions on sales (</w:t>
      </w:r>
      <w:proofErr w:type="spellStart"/>
      <w:r w:rsidRPr="00B647D4">
        <w:t>Blattberg</w:t>
      </w:r>
      <w:proofErr w:type="spellEnd"/>
      <w:r w:rsidRPr="00B647D4">
        <w:t xml:space="preserve">, </w:t>
      </w:r>
      <w:proofErr w:type="spellStart"/>
      <w:r w:rsidRPr="00B647D4">
        <w:t>Briesch</w:t>
      </w:r>
      <w:proofErr w:type="spellEnd"/>
      <w:r w:rsidRPr="00B647D4">
        <w:t>, and Fox, 1995). This study concurs with Kotler and Keller (2016) that customers respond more to promotions that are easy to understand, clearly visible, and effective in the long term.</w:t>
      </w:r>
    </w:p>
    <w:p w:rsidR="00EE2943" w:rsidRPr="00B647D4" w:rsidRDefault="00EE2943" w:rsidP="00EE2943">
      <w:pPr>
        <w:rPr>
          <w:b/>
        </w:rPr>
      </w:pPr>
      <w:r w:rsidRPr="00B647D4">
        <w:rPr>
          <w:b/>
        </w:rPr>
        <w:t>Role of Promotions in Sustaining Long-Term Loyalty</w:t>
      </w:r>
    </w:p>
    <w:p w:rsidR="00EE2943" w:rsidRPr="00B647D4" w:rsidRDefault="00EE2943" w:rsidP="00EE2943">
      <w:r w:rsidRPr="00B647D4">
        <w:t xml:space="preserve">Price promotions can retain long-term loyalty when they consistently provide value. This is consistent with </w:t>
      </w:r>
      <w:proofErr w:type="spellStart"/>
      <w:r w:rsidRPr="00B647D4">
        <w:t>Verhoeff</w:t>
      </w:r>
      <w:proofErr w:type="spellEnd"/>
      <w:r w:rsidRPr="00B647D4">
        <w:t xml:space="preserve"> and </w:t>
      </w:r>
      <w:proofErr w:type="spellStart"/>
      <w:r w:rsidRPr="00B647D4">
        <w:t>Bijmolt</w:t>
      </w:r>
      <w:proofErr w:type="spellEnd"/>
      <w:r w:rsidRPr="00B647D4">
        <w:t xml:space="preserve"> (2019) but provides new insights into the UK </w:t>
      </w:r>
      <w:r w:rsidRPr="00B647D4">
        <w:lastRenderedPageBreak/>
        <w:t>supermarket sector, demonstrating that loyalty-based pricing could be a means of maintaining customer relationships during inflation.</w:t>
      </w:r>
    </w:p>
    <w:p w:rsidR="00EE2943" w:rsidRPr="00B647D4" w:rsidRDefault="00EE2943" w:rsidP="00EE2943">
      <w:pPr>
        <w:pStyle w:val="Heading2"/>
      </w:pPr>
      <w:bookmarkStart w:id="51" w:name="_Toc220253976"/>
      <w:r w:rsidRPr="00B647D4">
        <w:t>5.3 Discussion of Research Question 1</w:t>
      </w:r>
      <w:bookmarkEnd w:id="51"/>
    </w:p>
    <w:p w:rsidR="00EE2943" w:rsidRPr="00B647D4" w:rsidRDefault="00EE2943" w:rsidP="00EE2943">
      <w:pPr>
        <w:rPr>
          <w:b/>
        </w:rPr>
      </w:pPr>
      <w:r w:rsidRPr="00B647D4">
        <w:rPr>
          <w:b/>
        </w:rPr>
        <w:t xml:space="preserve">Price Promotions as Drivers of </w:t>
      </w:r>
      <w:proofErr w:type="spellStart"/>
      <w:r w:rsidRPr="00B647D4">
        <w:rPr>
          <w:b/>
        </w:rPr>
        <w:t>Behavioural</w:t>
      </w:r>
      <w:proofErr w:type="spellEnd"/>
      <w:r w:rsidRPr="00B647D4">
        <w:rPr>
          <w:b/>
        </w:rPr>
        <w:t xml:space="preserve"> Retention</w:t>
      </w:r>
    </w:p>
    <w:p w:rsidR="00EE2943" w:rsidRPr="00B647D4" w:rsidRDefault="00EE2943" w:rsidP="00EE2943">
      <w:r w:rsidRPr="00B647D4">
        <w:t xml:space="preserve">The findings show that a loyalty program is the most effective way of retaining customers compared to a single discount. This helps prove the point that loyalty in grocery retail is </w:t>
      </w:r>
      <w:proofErr w:type="spellStart"/>
      <w:r w:rsidRPr="00B647D4">
        <w:t>behavioural</w:t>
      </w:r>
      <w:proofErr w:type="spellEnd"/>
      <w:r w:rsidRPr="00B647D4">
        <w:t xml:space="preserve">, as Sharp (2010) suggests, but not emotional, which entails frequent purchasing from the store, not because of attachment. The current analysis, however, which relies on Sharp's findings, shows that loyalty-based pricing not only enables a customer to make a repeat purchase but helps maintain consumer </w:t>
      </w:r>
      <w:proofErr w:type="spellStart"/>
      <w:r w:rsidRPr="00B647D4">
        <w:t>behaviour</w:t>
      </w:r>
      <w:proofErr w:type="spellEnd"/>
      <w:r w:rsidRPr="00B647D4">
        <w:t xml:space="preserve"> even during economic turbulence, such as the inflationary period of 2023-2025.</w:t>
      </w:r>
    </w:p>
    <w:p w:rsidR="00EE2943" w:rsidRPr="00B647D4" w:rsidRDefault="00EE2943" w:rsidP="00EE2943">
      <w:pPr>
        <w:rPr>
          <w:b/>
        </w:rPr>
      </w:pPr>
      <w:r w:rsidRPr="00B647D4">
        <w:rPr>
          <w:b/>
        </w:rPr>
        <w:t>Role of Loyalty Schemes in Strengthening Retention</w:t>
      </w:r>
    </w:p>
    <w:p w:rsidR="00EE2943" w:rsidRPr="00B647D4" w:rsidRDefault="00EE2943" w:rsidP="00EE2943">
      <w:r w:rsidRPr="00B647D4">
        <w:t xml:space="preserve">Storewide loyalty pricing, applied by retailers like Tesco and </w:t>
      </w:r>
      <w:proofErr w:type="spellStart"/>
      <w:r w:rsidRPr="00B647D4">
        <w:t>Morrisons</w:t>
      </w:r>
      <w:proofErr w:type="spellEnd"/>
      <w:r w:rsidRPr="00B647D4">
        <w:t xml:space="preserve">, had more effective retention proxies because revenue did not change, and loyalty was high. That is in line with the retention model formulated by </w:t>
      </w:r>
      <w:proofErr w:type="spellStart"/>
      <w:r w:rsidRPr="00B647D4">
        <w:t>Reinartz</w:t>
      </w:r>
      <w:proofErr w:type="spellEnd"/>
      <w:r w:rsidRPr="00B647D4">
        <w:t xml:space="preserve"> and Kumar (2016), who underline that the frequent provision of value is the most important determinant of long-term customer relationship continuity. Unlike earlier studies that focus primarily on service quality and relationship benefits, the current results </w:t>
      </w:r>
      <w:proofErr w:type="spellStart"/>
      <w:r w:rsidRPr="00B647D4">
        <w:t>emphasise</w:t>
      </w:r>
      <w:proofErr w:type="spellEnd"/>
      <w:r w:rsidRPr="00B647D4">
        <w:t xml:space="preserve"> the importance of pricing as the most common retention strategy in low-involvement retail environments. This proves that retention in grocery markets does not depend on the worth of the relationship but on economic value.</w:t>
      </w:r>
    </w:p>
    <w:p w:rsidR="00EE2943" w:rsidRPr="00B647D4" w:rsidRDefault="00EE2943" w:rsidP="00EE2943">
      <w:pPr>
        <w:rPr>
          <w:b/>
        </w:rPr>
      </w:pPr>
      <w:r w:rsidRPr="00B647D4">
        <w:rPr>
          <w:b/>
        </w:rPr>
        <w:t>Limitations of Fragmented Promotional Strategies</w:t>
      </w:r>
    </w:p>
    <w:p w:rsidR="00EE2943" w:rsidRPr="00B647D4" w:rsidRDefault="00EE2943" w:rsidP="00EE2943">
      <w:r w:rsidRPr="00B647D4">
        <w:t xml:space="preserve">The results indicate that split or fragmented promotions do not help maintain retention. It aligns with earlier work by </w:t>
      </w:r>
      <w:proofErr w:type="spellStart"/>
      <w:r w:rsidRPr="00B647D4">
        <w:t>Blattberg</w:t>
      </w:r>
      <w:proofErr w:type="spellEnd"/>
      <w:r w:rsidRPr="00B647D4">
        <w:t xml:space="preserve">, </w:t>
      </w:r>
      <w:proofErr w:type="spellStart"/>
      <w:r w:rsidRPr="00B647D4">
        <w:t>Briesch</w:t>
      </w:r>
      <w:proofErr w:type="spellEnd"/>
      <w:r w:rsidRPr="00B647D4">
        <w:t xml:space="preserve">, and Fox (1995), who conclude that temporary promotions were more likely to generate deal-prone </w:t>
      </w:r>
      <w:proofErr w:type="spellStart"/>
      <w:r w:rsidRPr="00B647D4">
        <w:t>behaviour</w:t>
      </w:r>
      <w:proofErr w:type="spellEnd"/>
      <w:r w:rsidRPr="00B647D4">
        <w:t xml:space="preserve"> than loyalty. However, the analysis provides more in-depth information, indicating that this issue can be addressed by promoting the loyalty program and offering lower discounts to retain customers.</w:t>
      </w:r>
    </w:p>
    <w:p w:rsidR="00EE2943" w:rsidRPr="00B647D4" w:rsidRDefault="00EE2943" w:rsidP="00EE2943">
      <w:pPr>
        <w:rPr>
          <w:b/>
        </w:rPr>
      </w:pPr>
      <w:r w:rsidRPr="00B647D4">
        <w:rPr>
          <w:b/>
        </w:rPr>
        <w:t>Impact of Inflation and Value Perception on Retention</w:t>
      </w:r>
    </w:p>
    <w:p w:rsidR="00EE2943" w:rsidRPr="00B647D4" w:rsidRDefault="00EE2943" w:rsidP="00EE2943">
      <w:r w:rsidRPr="00B647D4">
        <w:t xml:space="preserve">The price promotion retention effect is an issue of great interest, given that the research period falls during an inflationary era. Predictable discounts are more sensitive to customers and retailers with a steady rate of loyalty. This corresponds to the value-perception theory </w:t>
      </w:r>
      <w:r w:rsidRPr="00B647D4">
        <w:lastRenderedPageBreak/>
        <w:t xml:space="preserve">developed by </w:t>
      </w:r>
      <w:proofErr w:type="spellStart"/>
      <w:r w:rsidRPr="00B647D4">
        <w:t>Zeithaml</w:t>
      </w:r>
      <w:proofErr w:type="spellEnd"/>
      <w:r w:rsidRPr="00B647D4">
        <w:t xml:space="preserve"> (1988), who asserts that cumulative value is applied in retention decisions but not in one-time transactions. This theory is further developed in the study, which shows that loyalty-based price promotions are a </w:t>
      </w:r>
      <w:proofErr w:type="spellStart"/>
      <w:r w:rsidRPr="00B647D4">
        <w:t>stabilising</w:t>
      </w:r>
      <w:proofErr w:type="spellEnd"/>
      <w:r w:rsidRPr="00B647D4">
        <w:t xml:space="preserve"> factor that boosts trust and habitual store choice under economic pressure.</w:t>
      </w:r>
    </w:p>
    <w:p w:rsidR="00EE2943" w:rsidRPr="00B647D4" w:rsidRDefault="00EE2943" w:rsidP="00EE2943">
      <w:pPr>
        <w:rPr>
          <w:b/>
        </w:rPr>
      </w:pPr>
      <w:r w:rsidRPr="00B647D4">
        <w:rPr>
          <w:b/>
        </w:rPr>
        <w:t>Methodological Reflections on Retention Measurement</w:t>
      </w:r>
    </w:p>
    <w:p w:rsidR="00EE2943" w:rsidRPr="00B647D4" w:rsidRDefault="00EE2943" w:rsidP="00EE2943">
      <w:r w:rsidRPr="00B647D4">
        <w:t xml:space="preserve">The consistency of the results between the retailers supports the report's validity. However, customer retention was assessed using proxies, such as revenue stability and sales resulting from loyalty. Although attitudinal loyalty was not immediate, the findings provide strong </w:t>
      </w:r>
      <w:proofErr w:type="spellStart"/>
      <w:r w:rsidRPr="00B647D4">
        <w:t>behavioural</w:t>
      </w:r>
      <w:proofErr w:type="spellEnd"/>
      <w:r w:rsidRPr="00B647D4">
        <w:t xml:space="preserve"> evidence that strategically applied price promotions are the key to retaining customers.</w:t>
      </w:r>
    </w:p>
    <w:p w:rsidR="00EE2943" w:rsidRPr="00B647D4" w:rsidRDefault="00EE2943" w:rsidP="00EE2943">
      <w:pPr>
        <w:pStyle w:val="Heading2"/>
      </w:pPr>
      <w:bookmarkStart w:id="52" w:name="_Toc220253977"/>
      <w:r w:rsidRPr="00B647D4">
        <w:t>5.4 Discussion of Research Question 2</w:t>
      </w:r>
      <w:bookmarkEnd w:id="52"/>
    </w:p>
    <w:p w:rsidR="00EE2943" w:rsidRPr="00B647D4" w:rsidRDefault="00EE2943" w:rsidP="00EE2943">
      <w:pPr>
        <w:rPr>
          <w:b/>
        </w:rPr>
      </w:pPr>
      <w:r w:rsidRPr="00B647D4">
        <w:rPr>
          <w:b/>
        </w:rPr>
        <w:t>Effectiveness of Integrated Promotional Strategies</w:t>
      </w:r>
    </w:p>
    <w:p w:rsidR="00EE2943" w:rsidRPr="00B647D4" w:rsidRDefault="00EE2943" w:rsidP="00EE2943">
      <w:r w:rsidRPr="00B647D4">
        <w:t xml:space="preserve">The promotional plans incorporated into the day-to-day pricing mechanism work better than temporary or piece-laid discounting offers. Customer relationships are more likely to be longer and sustained as a result of loyalty pricing systems in retail outlets such as Tesco and </w:t>
      </w:r>
      <w:proofErr w:type="spellStart"/>
      <w:r w:rsidRPr="00B647D4">
        <w:t>Morrisons</w:t>
      </w:r>
      <w:proofErr w:type="spellEnd"/>
      <w:r w:rsidRPr="00B647D4">
        <w:t>, where a wide range of products is applied to achieve a given price. This can be attributed to the fact that, according to Kotler and Keller (2016), simple, constantly visible price incentives reduce mental effort and increase customer participation. In the current work, however, this literature has been developed by demonstrating that this type of integration can be particularly beneficial in the grocery market, where purchasing decisions are repetitive and time-constrained.</w:t>
      </w:r>
    </w:p>
    <w:p w:rsidR="00EE2943" w:rsidRPr="00B647D4" w:rsidRDefault="00EE2943" w:rsidP="00EE2943">
      <w:pPr>
        <w:rPr>
          <w:b/>
        </w:rPr>
      </w:pPr>
      <w:r w:rsidRPr="00B647D4">
        <w:rPr>
          <w:b/>
        </w:rPr>
        <w:t>Scale and Simplicity as Key Drivers of Promotional Success</w:t>
      </w:r>
    </w:p>
    <w:p w:rsidR="00EE2943" w:rsidRPr="00B647D4" w:rsidRDefault="00EE2943" w:rsidP="00EE2943">
      <w:r w:rsidRPr="00B647D4">
        <w:t>The findings show that scale and simplicity are the defining factors in the effectiveness of promotions. Store-wide loyalty pricing will assure customers of savings that are always visible, set price expectations, and eliminate the need to shop elsewhere. This is consistent with his theory of mental accounting (</w:t>
      </w:r>
      <w:proofErr w:type="spellStart"/>
      <w:r w:rsidRPr="00B647D4">
        <w:t>Thaler</w:t>
      </w:r>
      <w:proofErr w:type="spellEnd"/>
      <w:r w:rsidRPr="00B647D4">
        <w:t xml:space="preserve">, 1985), which shows that consumers respond more positively to quick, easy-to-compute savings than to delayed or complex rewards. Despite previous research on short-term promotions, the new findings indicate that long-term promotions influence long-term shopping </w:t>
      </w:r>
      <w:proofErr w:type="spellStart"/>
      <w:r w:rsidRPr="00B647D4">
        <w:t>behaviour</w:t>
      </w:r>
      <w:proofErr w:type="spellEnd"/>
      <w:r w:rsidRPr="00B647D4">
        <w:t>, but not isolated purchases.</w:t>
      </w:r>
      <w:r w:rsidRPr="00B647D4">
        <w:br w:type="page"/>
      </w:r>
    </w:p>
    <w:p w:rsidR="00EE2943" w:rsidRPr="00B647D4" w:rsidRDefault="00EE2943" w:rsidP="00EE2943">
      <w:pPr>
        <w:rPr>
          <w:b/>
        </w:rPr>
      </w:pPr>
      <w:r w:rsidRPr="00B647D4">
        <w:rPr>
          <w:b/>
        </w:rPr>
        <w:lastRenderedPageBreak/>
        <w:t>Comparison of Promotional Tactics Across UK Supermarkets</w:t>
      </w:r>
    </w:p>
    <w:p w:rsidR="00EE2943" w:rsidRPr="00B647D4" w:rsidRDefault="00EE2943" w:rsidP="00EE2943">
      <w:r w:rsidRPr="00B647D4">
        <w:t xml:space="preserve">The comparison of the marketing strategies reveals a difference in their performance. Day-to-day pricing has been rooted in the </w:t>
      </w:r>
      <w:proofErr w:type="spellStart"/>
      <w:r w:rsidRPr="00B647D4">
        <w:t>Clubcard</w:t>
      </w:r>
      <w:proofErr w:type="spellEnd"/>
      <w:r w:rsidRPr="00B647D4">
        <w:t xml:space="preserve"> Prices of Tesco and the More card of </w:t>
      </w:r>
      <w:proofErr w:type="spellStart"/>
      <w:r w:rsidRPr="00B647D4">
        <w:t>Morrisons</w:t>
      </w:r>
      <w:proofErr w:type="spellEnd"/>
      <w:r w:rsidRPr="00B647D4">
        <w:t xml:space="preserve">. On the other hand, the cashback provided by </w:t>
      </w:r>
      <w:proofErr w:type="spellStart"/>
      <w:r w:rsidRPr="00B647D4">
        <w:t>Asda</w:t>
      </w:r>
      <w:proofErr w:type="spellEnd"/>
      <w:r w:rsidRPr="00B647D4">
        <w:t xml:space="preserve"> and the targeted Nectar Prices provided by Sainsbury are selective. This is supported by the study conducted by </w:t>
      </w:r>
      <w:proofErr w:type="spellStart"/>
      <w:r w:rsidRPr="00B647D4">
        <w:t>Blattberg</w:t>
      </w:r>
      <w:proofErr w:type="spellEnd"/>
      <w:r w:rsidRPr="00B647D4">
        <w:t xml:space="preserve">, </w:t>
      </w:r>
      <w:proofErr w:type="spellStart"/>
      <w:r w:rsidRPr="00B647D4">
        <w:t>Briesch</w:t>
      </w:r>
      <w:proofErr w:type="spellEnd"/>
      <w:r w:rsidRPr="00B647D4">
        <w:t>, and Fox (1995), which assumed that demand is short-term and is avoided through disjointed advertising. This, however, is refuted by ongoing research, which shows that a mix of promotional tactics results in repeat participation and addictive buying, rather than the assumption that any form of price promotion corrupts loyalty.</w:t>
      </w:r>
    </w:p>
    <w:p w:rsidR="00EE2943" w:rsidRPr="00B647D4" w:rsidRDefault="00EE2943" w:rsidP="00EE2943">
      <w:pPr>
        <w:rPr>
          <w:b/>
        </w:rPr>
      </w:pPr>
      <w:r w:rsidRPr="00B647D4">
        <w:rPr>
          <w:b/>
        </w:rPr>
        <w:t>Strategic Implications for Promotional Design</w:t>
      </w:r>
    </w:p>
    <w:p w:rsidR="00EE2943" w:rsidRPr="00B647D4" w:rsidRDefault="00EE2943" w:rsidP="00EE2943">
      <w:r w:rsidRPr="00B647D4">
        <w:t>The discoveries point to replicable, consistent, and explicit marketing strategies as the most efficient. The loyalty pricing package makes promotional tools a retention tactic. This aligns with the increased interest in value pricing in grocery retailing, rather than the conventional hi-lo pricing model. Even though integrated promotions are more engaging, they may put pressure on margins, and there should be a balance between customer retention and financial sustainability. All these indicate that the most effective promotional strategies are those that are part of long-term strategic pricing plans, not short-term promotional campaigns.</w:t>
      </w:r>
    </w:p>
    <w:p w:rsidR="00EE2943" w:rsidRPr="00B647D4" w:rsidRDefault="00EE2943" w:rsidP="00EE2943">
      <w:pPr>
        <w:pStyle w:val="Heading2"/>
      </w:pPr>
      <w:bookmarkStart w:id="53" w:name="_Toc220253978"/>
      <w:r w:rsidRPr="00B647D4">
        <w:t>5.5 Discussion of Research Question 3</w:t>
      </w:r>
      <w:bookmarkEnd w:id="53"/>
    </w:p>
    <w:p w:rsidR="00EE2943" w:rsidRPr="00B647D4" w:rsidRDefault="00EE2943" w:rsidP="00EE2943">
      <w:pPr>
        <w:rPr>
          <w:b/>
        </w:rPr>
      </w:pPr>
      <w:r w:rsidRPr="00B647D4">
        <w:rPr>
          <w:b/>
        </w:rPr>
        <w:t>Long-Term Loyalty in the Context of Grocery Retail</w:t>
      </w:r>
    </w:p>
    <w:p w:rsidR="00EE2943" w:rsidRPr="00B647D4" w:rsidRDefault="00EE2943" w:rsidP="00EE2943">
      <w:r w:rsidRPr="00B647D4">
        <w:t xml:space="preserve">The results show that price promotions can sustain long-term loyalty when part of systematic loyalty </w:t>
      </w:r>
      <w:proofErr w:type="spellStart"/>
      <w:r w:rsidRPr="00B647D4">
        <w:t>programmes</w:t>
      </w:r>
      <w:proofErr w:type="spellEnd"/>
      <w:r w:rsidRPr="00B647D4">
        <w:t xml:space="preserve">, but not when implemented as temporary discounts. Loyalty in grocery retailing is mainly </w:t>
      </w:r>
      <w:proofErr w:type="spellStart"/>
      <w:r w:rsidRPr="00B647D4">
        <w:t>behavioural</w:t>
      </w:r>
      <w:proofErr w:type="spellEnd"/>
      <w:r w:rsidRPr="00B647D4">
        <w:t>, expressed through recurring purchases, steady revenue, and constant market share. This contributes to Sharp's (2010) discussion that loyalty in low-involvement markets is not attitudinal but habitual. Nevertheless, the current research goes further to support this view by demonstrating that promotional price offers related to loyalty strengthen habitual store selection over the long term, even in inflationary times.</w:t>
      </w:r>
    </w:p>
    <w:p w:rsidR="00EE2943" w:rsidRPr="00B647D4" w:rsidRDefault="00EE2943" w:rsidP="00EE2943">
      <w:pPr>
        <w:rPr>
          <w:b/>
        </w:rPr>
      </w:pPr>
      <w:r w:rsidRPr="00B647D4">
        <w:rPr>
          <w:b/>
        </w:rPr>
        <w:t>Revenue Stability and Market Share as Indicators of Loyalty</w:t>
      </w:r>
    </w:p>
    <w:p w:rsidR="00EE2943" w:rsidRPr="00B647D4" w:rsidRDefault="00EE2943" w:rsidP="00EE2943">
      <w:r w:rsidRPr="00B647D4">
        <w:t xml:space="preserve">In broad-based loyalty pricing strategies, supermarkets maintained relatively steady revenues and market share over the period 2023 to 2025 despite high cost-of-living pressures. This finding is consistent with the retention theory introduced by </w:t>
      </w:r>
      <w:proofErr w:type="spellStart"/>
      <w:r w:rsidRPr="00B647D4">
        <w:t>Reinartz</w:t>
      </w:r>
      <w:proofErr w:type="spellEnd"/>
      <w:r w:rsidRPr="00B647D4">
        <w:t xml:space="preserve"> and Kumar (2016), which posits that the retention cumulative value should exceed the switching benefits to retain a </w:t>
      </w:r>
      <w:r w:rsidRPr="00B647D4">
        <w:lastRenderedPageBreak/>
        <w:t>customer. Compared to the past, when researchers focused on emotional connection or service distinction, the most recent findings indicate that price value is the current business driver of long-term loyalty in food store retailing. This implies that loyalty-based pricing is an alternative to traditional switching costs in low-involvement purchasing scenarios.</w:t>
      </w:r>
    </w:p>
    <w:p w:rsidR="00EE2943" w:rsidRPr="00B647D4" w:rsidRDefault="00EE2943" w:rsidP="00EE2943">
      <w:pPr>
        <w:rPr>
          <w:b/>
        </w:rPr>
      </w:pPr>
      <w:r w:rsidRPr="00B647D4">
        <w:rPr>
          <w:b/>
        </w:rPr>
        <w:t>Revisiting Criticism of Promotions as Loyalty-Destroying Tools</w:t>
      </w:r>
    </w:p>
    <w:p w:rsidR="00EE2943" w:rsidRPr="00B647D4" w:rsidRDefault="00EE2943" w:rsidP="00EE2943">
      <w:r w:rsidRPr="00B647D4">
        <w:t xml:space="preserve">The past literature has been predisposed to assert that deal-prone </w:t>
      </w:r>
      <w:proofErr w:type="spellStart"/>
      <w:r w:rsidRPr="00B647D4">
        <w:t>behaviour</w:t>
      </w:r>
      <w:proofErr w:type="spellEnd"/>
      <w:r w:rsidRPr="00B647D4">
        <w:t xml:space="preserve"> is promoted and that loyalty in the long term is eroded whenever prices are promoted (</w:t>
      </w:r>
      <w:proofErr w:type="spellStart"/>
      <w:r w:rsidRPr="00B647D4">
        <w:t>Blattberg</w:t>
      </w:r>
      <w:proofErr w:type="spellEnd"/>
      <w:r w:rsidRPr="00B647D4">
        <w:t xml:space="preserve">, </w:t>
      </w:r>
      <w:proofErr w:type="spellStart"/>
      <w:r w:rsidRPr="00B647D4">
        <w:t>Briesch</w:t>
      </w:r>
      <w:proofErr w:type="spellEnd"/>
      <w:r w:rsidRPr="00B647D4">
        <w:t>, and Fox, 1995). This work disproves this point of view by demonstrating that the negative effects of promotions may be predetermined by how they are carried out. After integrating promotions into loyalty programs and consistently executing them, they can be viewed as long-term value communication rather than short-term benefits. This validates the idea that strategic promotions can build long-term customer relationships (</w:t>
      </w:r>
      <w:proofErr w:type="spellStart"/>
      <w:r w:rsidRPr="00B647D4">
        <w:t>Verhoeff</w:t>
      </w:r>
      <w:proofErr w:type="spellEnd"/>
      <w:r w:rsidRPr="00B647D4">
        <w:t xml:space="preserve"> and </w:t>
      </w:r>
      <w:proofErr w:type="spellStart"/>
      <w:r w:rsidRPr="00B647D4">
        <w:t>Bijmolts</w:t>
      </w:r>
      <w:proofErr w:type="spellEnd"/>
      <w:r w:rsidRPr="00B647D4">
        <w:t>, 2019).</w:t>
      </w:r>
    </w:p>
    <w:p w:rsidR="00EE2943" w:rsidRPr="00B647D4" w:rsidRDefault="00EE2943" w:rsidP="00EE2943">
      <w:pPr>
        <w:rPr>
          <w:b/>
        </w:rPr>
      </w:pPr>
      <w:r w:rsidRPr="00B647D4">
        <w:rPr>
          <w:b/>
        </w:rPr>
        <w:t>Value Perception, Inflation, and Loyalty Outcomes</w:t>
      </w:r>
    </w:p>
    <w:p w:rsidR="00EE2943" w:rsidRPr="00B647D4" w:rsidRDefault="00EE2943" w:rsidP="00EE2943">
      <w:r w:rsidRPr="00B647D4">
        <w:t xml:space="preserve">The influence of loyalty can be explained by the fact that the research period was marked by inflation. Budgets remained tight, which is why consumers believed retailers would offer cumulative value, including transparent, foreseeable savings. This establishes the value-perception theory by </w:t>
      </w:r>
      <w:proofErr w:type="spellStart"/>
      <w:r w:rsidRPr="00B647D4">
        <w:t>Zeithaml</w:t>
      </w:r>
      <w:proofErr w:type="spellEnd"/>
      <w:r w:rsidRPr="00B647D4">
        <w:t xml:space="preserve"> (1988), which holds that prolonged value determination is a basis for loyalty, whereas short-term price cuts are not grounded in core values. The results support this theory, showing that loyalty-based price promotions are </w:t>
      </w:r>
      <w:proofErr w:type="spellStart"/>
      <w:r w:rsidRPr="00B647D4">
        <w:t>stabilising</w:t>
      </w:r>
      <w:proofErr w:type="spellEnd"/>
      <w:r w:rsidRPr="00B647D4">
        <w:t xml:space="preserve"> in volatile economic situations.</w:t>
      </w:r>
    </w:p>
    <w:p w:rsidR="00EE2943" w:rsidRPr="00B647D4" w:rsidRDefault="00EE2943" w:rsidP="00EE2943">
      <w:pPr>
        <w:rPr>
          <w:b/>
        </w:rPr>
      </w:pPr>
      <w:r w:rsidRPr="00B647D4">
        <w:rPr>
          <w:b/>
        </w:rPr>
        <w:t>Strategic Implications and Limitations</w:t>
      </w:r>
    </w:p>
    <w:p w:rsidR="00EE2943" w:rsidRPr="00B647D4" w:rsidRDefault="00EE2943" w:rsidP="00EE2943">
      <w:r w:rsidRPr="00B647D4">
        <w:t xml:space="preserve">Price promotions can help build long-term loyalty, but they should be used regularly and on a large scale. Weak promotions do not work too well in retention in the long run. The fact that the results align with those of retailers enhances their credibility, even though the loyalty measure relies on </w:t>
      </w:r>
      <w:proofErr w:type="spellStart"/>
      <w:r w:rsidRPr="00B647D4">
        <w:t>behavioural</w:t>
      </w:r>
      <w:proofErr w:type="spellEnd"/>
      <w:r w:rsidRPr="00B647D4">
        <w:t xml:space="preserve"> proxies.</w:t>
      </w:r>
    </w:p>
    <w:p w:rsidR="00EE2943" w:rsidRPr="00B647D4" w:rsidRDefault="00EE2943" w:rsidP="00EE2943">
      <w:pPr>
        <w:pStyle w:val="Heading2"/>
      </w:pPr>
      <w:bookmarkStart w:id="54" w:name="_Toc220253979"/>
      <w:r w:rsidRPr="00B647D4">
        <w:t>5.6 Contribution to Literature and Addressing the Research Gap</w:t>
      </w:r>
      <w:bookmarkEnd w:id="54"/>
    </w:p>
    <w:p w:rsidR="00EE2943" w:rsidRPr="00B647D4" w:rsidRDefault="00EE2943" w:rsidP="00EE2943">
      <w:pPr>
        <w:rPr>
          <w:b/>
        </w:rPr>
      </w:pPr>
      <w:r w:rsidRPr="00B647D4">
        <w:rPr>
          <w:b/>
        </w:rPr>
        <w:t>Theoretical Contributions</w:t>
      </w:r>
    </w:p>
    <w:p w:rsidR="00EE2943" w:rsidRPr="00B647D4" w:rsidRDefault="00EE2943" w:rsidP="00EE2943">
      <w:r w:rsidRPr="00B647D4">
        <w:t xml:space="preserve">The research contributes to the existing body of work on price promotion and customer loyalty by providing quantitative empirical evidence from the UK supermarket market and using secondary data. Short-term promotional outcomes and attitudinal loyalty have been </w:t>
      </w:r>
      <w:r w:rsidRPr="00B647D4">
        <w:lastRenderedPageBreak/>
        <w:t xml:space="preserve">vehemently biased, and the study has used survey techniques (Sharp, 2010). Its results </w:t>
      </w:r>
      <w:proofErr w:type="spellStart"/>
      <w:r w:rsidRPr="00B647D4">
        <w:t>generalise</w:t>
      </w:r>
      <w:proofErr w:type="spellEnd"/>
      <w:r w:rsidRPr="00B647D4">
        <w:t xml:space="preserve"> the </w:t>
      </w:r>
      <w:proofErr w:type="spellStart"/>
      <w:r w:rsidRPr="00B647D4">
        <w:t>behavioural</w:t>
      </w:r>
      <w:proofErr w:type="spellEnd"/>
      <w:r w:rsidRPr="00B647D4">
        <w:t xml:space="preserve"> loyalty theory by showing that price promotion can help retain and build long-term loyalty when offered as a formal loyalty scheme rather than a one-off discounted offer, validating the importance of repeated value delivery in low-involvement retail environments.</w:t>
      </w:r>
    </w:p>
    <w:p w:rsidR="00EE2943" w:rsidRPr="00B647D4" w:rsidRDefault="00EE2943" w:rsidP="00EE2943">
      <w:pPr>
        <w:rPr>
          <w:b/>
        </w:rPr>
      </w:pPr>
      <w:r w:rsidRPr="00B647D4">
        <w:rPr>
          <w:b/>
        </w:rPr>
        <w:t>Empirical and Contextual Contributions</w:t>
      </w:r>
    </w:p>
    <w:p w:rsidR="00EE2943" w:rsidRPr="00B647D4" w:rsidRDefault="00EE2943" w:rsidP="00EE2943">
      <w:r w:rsidRPr="00B647D4">
        <w:t>The study addresses a gap in the empirical literature by examining the efficacy of promotion during an extended period of inflation, which has not been examined in prior studies (</w:t>
      </w:r>
      <w:proofErr w:type="spellStart"/>
      <w:r w:rsidRPr="00B647D4">
        <w:t>Zeithaml</w:t>
      </w:r>
      <w:proofErr w:type="spellEnd"/>
      <w:r w:rsidRPr="00B647D4">
        <w:t xml:space="preserve">, 1988). The article provides evidence that value-based pricing mechanisms can reduce switching </w:t>
      </w:r>
      <w:proofErr w:type="spellStart"/>
      <w:r w:rsidRPr="00B647D4">
        <w:t>behaviour</w:t>
      </w:r>
      <w:proofErr w:type="spellEnd"/>
      <w:r w:rsidRPr="00B647D4">
        <w:t xml:space="preserve"> and enhance customer retention under economic pressure, as measured by revenue, market share, and loyalty stability in 2023-2025. It is based on previous research on consumer value perception.</w:t>
      </w:r>
    </w:p>
    <w:p w:rsidR="00EE2943" w:rsidRPr="00B647D4" w:rsidRDefault="00EE2943" w:rsidP="00EE2943">
      <w:pPr>
        <w:rPr>
          <w:b/>
        </w:rPr>
      </w:pPr>
      <w:r w:rsidRPr="00B647D4">
        <w:rPr>
          <w:b/>
        </w:rPr>
        <w:t>Methodological Contributions</w:t>
      </w:r>
    </w:p>
    <w:p w:rsidR="00EE2943" w:rsidRPr="00B647D4" w:rsidRDefault="00EE2943" w:rsidP="00EE2943">
      <w:r w:rsidRPr="00B647D4">
        <w:t>This research is methodologically relevant since it shows that the three proxies of customer retention that are used as proxies in secondary data research, loyalty-based sales, revenue stability, and market share, are valid (</w:t>
      </w:r>
      <w:proofErr w:type="spellStart"/>
      <w:r w:rsidRPr="00B647D4">
        <w:t>Sekaran</w:t>
      </w:r>
      <w:proofErr w:type="spellEnd"/>
      <w:r w:rsidRPr="00B647D4">
        <w:t xml:space="preserve"> and </w:t>
      </w:r>
      <w:proofErr w:type="spellStart"/>
      <w:r w:rsidRPr="00B647D4">
        <w:t>Bougie</w:t>
      </w:r>
      <w:proofErr w:type="spellEnd"/>
      <w:r w:rsidRPr="00B647D4">
        <w:t>, 2019). It is a viable, replicable alternative to primary data collection and aligns with the principles of quantitative analysis used in applied business research.</w:t>
      </w:r>
    </w:p>
    <w:p w:rsidR="00EE2943" w:rsidRPr="00B647D4" w:rsidRDefault="00EE2943" w:rsidP="00EE2943">
      <w:pPr>
        <w:pStyle w:val="Heading2"/>
      </w:pPr>
      <w:bookmarkStart w:id="55" w:name="_Toc220253980"/>
      <w:r w:rsidRPr="00B647D4">
        <w:t>5.7 Chapter Summary</w:t>
      </w:r>
      <w:bookmarkEnd w:id="55"/>
    </w:p>
    <w:p w:rsidR="00EE2943" w:rsidRPr="00B647D4" w:rsidRDefault="00EE2943" w:rsidP="00EE2943">
      <w:r w:rsidRPr="00B647D4">
        <w:t>The available literature and the research findings on the research questions have been discussed in the chapter. This discussion concludes that customer retention through a price promotion is fair when implemented as part of a planned customer loyalty program; extensive pricing strategies are more effective than haphazard promotion plans. The results show that long-term loyalty can be achieved through long-term price promotions, especially in an inflationary environment. This chapter has addressed the gap in the literature, created by empirical evidence, and the prospective strategic use of loyalty-based pricing in grocery retail by associating the empirical evidence with the theory. The second chapter provides conclusions on practical implications of the study and concludes the study.</w:t>
      </w:r>
    </w:p>
    <w:p w:rsidR="00EE2943" w:rsidRDefault="00EE2943" w:rsidP="00EE2943"/>
    <w:p w:rsidR="00EE2943" w:rsidRDefault="00EE2943" w:rsidP="00EE2943">
      <w:pPr>
        <w:spacing w:line="259" w:lineRule="auto"/>
        <w:jc w:val="left"/>
      </w:pPr>
      <w:r>
        <w:br w:type="page"/>
      </w:r>
    </w:p>
    <w:p w:rsidR="00EE2943" w:rsidRPr="00286665" w:rsidRDefault="00EE2943" w:rsidP="00EE2943">
      <w:pPr>
        <w:pStyle w:val="Heading1"/>
      </w:pPr>
      <w:bookmarkStart w:id="56" w:name="_Toc220253981"/>
      <w:r w:rsidRPr="00286665">
        <w:lastRenderedPageBreak/>
        <w:t>Chapter 6: Conclusion and Recommendations</w:t>
      </w:r>
      <w:bookmarkEnd w:id="56"/>
    </w:p>
    <w:p w:rsidR="00EE2943" w:rsidRPr="00286665" w:rsidRDefault="00EE2943" w:rsidP="00EE2943">
      <w:pPr>
        <w:pStyle w:val="Heading2"/>
      </w:pPr>
      <w:bookmarkStart w:id="57" w:name="_Toc220253982"/>
      <w:r w:rsidRPr="00286665">
        <w:t>6.1 Introduction</w:t>
      </w:r>
      <w:bookmarkEnd w:id="57"/>
    </w:p>
    <w:p w:rsidR="00EE2943" w:rsidRPr="00286665" w:rsidRDefault="00EE2943" w:rsidP="00EE2943">
      <w:r w:rsidRPr="00286665">
        <w:t xml:space="preserve">It is the last chapter of the dissertation, which returns to the research's purpose, and </w:t>
      </w:r>
      <w:proofErr w:type="spellStart"/>
      <w:r w:rsidRPr="00286665">
        <w:t>summarises</w:t>
      </w:r>
      <w:proofErr w:type="spellEnd"/>
      <w:r w:rsidRPr="00286665">
        <w:t xml:space="preserve"> the key findings. The research has covered the impacts of price promotion on customer retention, the best promotional strategies, and their sustainability in the UK supermarket business. This section will provide answers to the research questions, the study's contribution to theory and practice, the study's limitations, and recommendations for managers and subsequent researchers by bringing together the results of the analysis and discussion chapters. The final reflection of the chapter addresses the broader significance of the research.</w:t>
      </w:r>
    </w:p>
    <w:p w:rsidR="00EE2943" w:rsidRPr="00286665" w:rsidRDefault="00EE2943" w:rsidP="00EE2943">
      <w:pPr>
        <w:pStyle w:val="Heading2"/>
      </w:pPr>
      <w:bookmarkStart w:id="58" w:name="_Toc220253983"/>
      <w:r w:rsidRPr="00286665">
        <w:t>6.2 Summary of Key Findings</w:t>
      </w:r>
      <w:bookmarkEnd w:id="58"/>
    </w:p>
    <w:p w:rsidR="00EE2943" w:rsidRPr="00286665" w:rsidRDefault="00EE2943" w:rsidP="00EE2943">
      <w:r w:rsidRPr="00286665">
        <w:t xml:space="preserve">The research objectives of this study were </w:t>
      </w:r>
      <w:proofErr w:type="spellStart"/>
      <w:r w:rsidRPr="00286665">
        <w:t>realised</w:t>
      </w:r>
      <w:proofErr w:type="spellEnd"/>
      <w:r w:rsidRPr="00286665">
        <w:t xml:space="preserve"> through the systematic analysis of price promotion strategies, customer reactions, and long-term loyalty performance in the UK supermarket sector.</w:t>
      </w:r>
    </w:p>
    <w:p w:rsidR="00EE2943" w:rsidRPr="00286665" w:rsidRDefault="00EE2943" w:rsidP="00EE2943">
      <w:pPr>
        <w:rPr>
          <w:b/>
        </w:rPr>
      </w:pPr>
      <w:r w:rsidRPr="00286665">
        <w:rPr>
          <w:b/>
        </w:rPr>
        <w:t>Objective 1: To establish some general price promotion strategies applied by UK supermarkets</w:t>
      </w:r>
    </w:p>
    <w:p w:rsidR="00EE2943" w:rsidRPr="00286665" w:rsidRDefault="00EE2943" w:rsidP="00EE2943">
      <w:r w:rsidRPr="00286665">
        <w:t xml:space="preserve">The results indicate that price promotions in UK supermarkets are mainly driven by </w:t>
      </w:r>
      <w:proofErr w:type="spellStart"/>
      <w:r w:rsidRPr="00286665">
        <w:t>organised</w:t>
      </w:r>
      <w:proofErr w:type="spellEnd"/>
      <w:r w:rsidRPr="00286665">
        <w:t xml:space="preserve"> loyalty schemes rather than individual discounts. Popular programs are pricing and loyalty-based pricing (such as </w:t>
      </w:r>
      <w:proofErr w:type="spellStart"/>
      <w:r w:rsidRPr="00286665">
        <w:t>Clubcard</w:t>
      </w:r>
      <w:proofErr w:type="spellEnd"/>
      <w:r w:rsidRPr="00286665">
        <w:t xml:space="preserve"> Prices, Nectar Prices, More Card pricing), store-wide rollback schemes and cashback-based schemes. These strategies are integrated into day-to-day pricing processes, enabling retailers to deliver ongoing everyday value to customers rather than short-lived offers.</w:t>
      </w:r>
    </w:p>
    <w:p w:rsidR="00EE2943" w:rsidRPr="00286665" w:rsidRDefault="00EE2943" w:rsidP="00EE2943">
      <w:pPr>
        <w:rPr>
          <w:b/>
        </w:rPr>
      </w:pPr>
      <w:r w:rsidRPr="00286665">
        <w:rPr>
          <w:b/>
        </w:rPr>
        <w:t>Objective 2: To study the customer reaction to price promotions</w:t>
      </w:r>
    </w:p>
    <w:p w:rsidR="00EE2943" w:rsidRPr="00286665" w:rsidRDefault="00EE2943" w:rsidP="00EE2943">
      <w:r w:rsidRPr="00286665">
        <w:t xml:space="preserve">As </w:t>
      </w:r>
      <w:proofErr w:type="spellStart"/>
      <w:r w:rsidRPr="00286665">
        <w:t>analysed</w:t>
      </w:r>
      <w:proofErr w:type="spellEnd"/>
      <w:r w:rsidRPr="00286665">
        <w:t xml:space="preserve">, customers respond better to price promotions that are easy to comprehend, predictable, and consistent. Loyalty-based promotions resulted in long-term interest, as indicated by stable revenues and market share and high loyalty to loyalty </w:t>
      </w:r>
      <w:proofErr w:type="spellStart"/>
      <w:r w:rsidRPr="00286665">
        <w:t>programmes</w:t>
      </w:r>
      <w:proofErr w:type="spellEnd"/>
      <w:r w:rsidRPr="00286665">
        <w:t>. Conversely, discontinuous or short promotions showed a poorer retention proxy among customers, suggesting that people would prefer promotions that reduce search costs and information ambiguity in their regular grocery shopping.</w:t>
      </w:r>
    </w:p>
    <w:p w:rsidR="00EE2943" w:rsidRPr="00286665" w:rsidRDefault="00EE2943" w:rsidP="00EE2943">
      <w:pPr>
        <w:spacing w:line="259" w:lineRule="auto"/>
        <w:jc w:val="left"/>
        <w:rPr>
          <w:b/>
        </w:rPr>
      </w:pPr>
      <w:r w:rsidRPr="00286665">
        <w:rPr>
          <w:b/>
        </w:rPr>
        <w:br w:type="page"/>
      </w:r>
    </w:p>
    <w:p w:rsidR="00EE2943" w:rsidRPr="00286665" w:rsidRDefault="00EE2943" w:rsidP="00EE2943">
      <w:pPr>
        <w:rPr>
          <w:b/>
        </w:rPr>
      </w:pPr>
      <w:r w:rsidRPr="00286665">
        <w:rPr>
          <w:b/>
        </w:rPr>
        <w:lastRenderedPageBreak/>
        <w:t>Goal 3: To examine the possibility of these promotions to create long-term customer loyalty</w:t>
      </w:r>
    </w:p>
    <w:p w:rsidR="00EE2943" w:rsidRPr="00286665" w:rsidRDefault="00EE2943" w:rsidP="00EE2943">
      <w:r w:rsidRPr="00286665">
        <w:t>The findings show that price promotions can contribute to long-term customer loyalty when introduced to loyalty schemes and executed regularly. Broad-based loyalty pricing helped supermarkets retain revenue and market share during periods of inflationary pressure, keeping customers loyal. Overall, the results indicate that a promotional strategy may be effective in achieving long-term loyalty, provided it is implemented as a long-term strategy rather than a one-time sale promotion.</w:t>
      </w:r>
    </w:p>
    <w:p w:rsidR="00EE2943" w:rsidRPr="00286665" w:rsidRDefault="00EE2943" w:rsidP="00EE2943">
      <w:pPr>
        <w:pStyle w:val="Heading2"/>
      </w:pPr>
      <w:bookmarkStart w:id="59" w:name="_Toc220253984"/>
      <w:r w:rsidRPr="00286665">
        <w:t>6.3 Research Questions Answered</w:t>
      </w:r>
      <w:bookmarkEnd w:id="59"/>
    </w:p>
    <w:p w:rsidR="00EE2943" w:rsidRPr="00286665" w:rsidRDefault="00EE2943" w:rsidP="00EE2943">
      <w:pPr>
        <w:rPr>
          <w:b/>
        </w:rPr>
      </w:pPr>
      <w:r w:rsidRPr="00286665">
        <w:rPr>
          <w:b/>
        </w:rPr>
        <w:t>Research Question 1: Impacts of Price Promotions on Customer Retention</w:t>
      </w:r>
    </w:p>
    <w:p w:rsidR="00EE2943" w:rsidRPr="00286665" w:rsidRDefault="00EE2943" w:rsidP="00EE2943">
      <w:r w:rsidRPr="00286665">
        <w:t xml:space="preserve">The study concludes that customer retention can respond positively to price promotions when they are offered as part of an </w:t>
      </w:r>
      <w:proofErr w:type="spellStart"/>
      <w:r w:rsidRPr="00286665">
        <w:t>organised</w:t>
      </w:r>
      <w:proofErr w:type="spellEnd"/>
      <w:r w:rsidRPr="00286665">
        <w:t xml:space="preserve"> loyalty program. Pricing schemes based on loyalty, such as </w:t>
      </w:r>
      <w:proofErr w:type="spellStart"/>
      <w:r w:rsidRPr="00286665">
        <w:t>Clubcard</w:t>
      </w:r>
      <w:proofErr w:type="spellEnd"/>
      <w:r w:rsidRPr="00286665">
        <w:t xml:space="preserve"> Prices, Nectar Prices, </w:t>
      </w:r>
      <w:proofErr w:type="spellStart"/>
      <w:r w:rsidRPr="00286665">
        <w:t>Asda</w:t>
      </w:r>
      <w:proofErr w:type="spellEnd"/>
      <w:r w:rsidRPr="00286665">
        <w:t xml:space="preserve"> Rewards, and More Card pricing, are often associated with better retention proxies, including stable revenues and repeat customers. These findings confirm the price promotion retention effect, as they help spur habitual buying </w:t>
      </w:r>
      <w:proofErr w:type="spellStart"/>
      <w:r w:rsidRPr="00286665">
        <w:t>behaviour</w:t>
      </w:r>
      <w:proofErr w:type="spellEnd"/>
      <w:r w:rsidRPr="00286665">
        <w:t xml:space="preserve"> rather than a transactional response.</w:t>
      </w:r>
    </w:p>
    <w:p w:rsidR="00EE2943" w:rsidRPr="00286665" w:rsidRDefault="00EE2943" w:rsidP="00EE2943">
      <w:pPr>
        <w:rPr>
          <w:b/>
        </w:rPr>
      </w:pPr>
      <w:r w:rsidRPr="00286665">
        <w:rPr>
          <w:b/>
        </w:rPr>
        <w:t>Research Question 2: Best Promotional Tactics</w:t>
      </w:r>
    </w:p>
    <w:p w:rsidR="00EE2943" w:rsidRPr="00286665" w:rsidRDefault="00EE2943" w:rsidP="00EE2943">
      <w:r w:rsidRPr="00286665">
        <w:t xml:space="preserve">The study concludes that integrated promotional strategies within everyday pricing processes are the best. Storewide discounts and wide-range loyalty price cuts were more effective at stimulating long-term customer interactions than short-term, fragmented promotions. The latter strategies simplified the customer decision-making process, enhanced perceptions of value, reduced switching </w:t>
      </w:r>
      <w:proofErr w:type="spellStart"/>
      <w:r w:rsidRPr="00286665">
        <w:t>behaviour</w:t>
      </w:r>
      <w:proofErr w:type="spellEnd"/>
      <w:r w:rsidRPr="00286665">
        <w:t>, making them much more efficient in the long term and more active.</w:t>
      </w:r>
    </w:p>
    <w:p w:rsidR="00EE2943" w:rsidRPr="00286665" w:rsidRDefault="00EE2943" w:rsidP="00EE2943">
      <w:pPr>
        <w:rPr>
          <w:b/>
        </w:rPr>
      </w:pPr>
      <w:r w:rsidRPr="00286665">
        <w:rPr>
          <w:b/>
        </w:rPr>
        <w:t>Research Question 3: Price Promotions and Long-Term Loyalty</w:t>
      </w:r>
    </w:p>
    <w:p w:rsidR="00EE2943" w:rsidRPr="00286665" w:rsidRDefault="00EE2943" w:rsidP="00EE2943">
      <w:r w:rsidRPr="00286665">
        <w:t xml:space="preserve">This indicates that price promotions help sustain long-term loyalty as long as the </w:t>
      </w:r>
      <w:proofErr w:type="spellStart"/>
      <w:r w:rsidRPr="00286665">
        <w:t>programmes</w:t>
      </w:r>
      <w:proofErr w:type="spellEnd"/>
      <w:r w:rsidRPr="00286665">
        <w:t xml:space="preserve"> continue. The massive loyalty pricing schemes that supermarkets employed between 2023 and 2025 revealed that they had resisted the effects of inflationary pressures on revenues and market share. This credibility presupposes that loyalty-based price promotion will retain customer commitment without causing sales peaks, thus being strategic rather than tactical.</w:t>
      </w:r>
    </w:p>
    <w:p w:rsidR="00EE2943" w:rsidRPr="00286665" w:rsidRDefault="00EE2943" w:rsidP="00EE2943">
      <w:pPr>
        <w:pStyle w:val="Heading2"/>
      </w:pPr>
      <w:bookmarkStart w:id="60" w:name="_Toc220253985"/>
      <w:r w:rsidRPr="00286665">
        <w:lastRenderedPageBreak/>
        <w:t>6.4 Contribution to Theory</w:t>
      </w:r>
      <w:bookmarkEnd w:id="60"/>
    </w:p>
    <w:p w:rsidR="00EE2943" w:rsidRPr="00286665" w:rsidRDefault="00EE2943" w:rsidP="00EE2943">
      <w:r w:rsidRPr="00286665">
        <w:t xml:space="preserve">The study can be applied in practice because it significantly expands current research on price promotions and customer loyalty in the grocery retail market. The classical theory of promotion tends to view price promotions as short-term tactical instruments that cause temporary sales growth and deal-oriented </w:t>
      </w:r>
      <w:proofErr w:type="spellStart"/>
      <w:r w:rsidRPr="00286665">
        <w:t>behaviour</w:t>
      </w:r>
      <w:proofErr w:type="spellEnd"/>
      <w:r w:rsidRPr="00286665">
        <w:t xml:space="preserve"> (</w:t>
      </w:r>
      <w:proofErr w:type="spellStart"/>
      <w:r w:rsidRPr="00286665">
        <w:t>Blattberg</w:t>
      </w:r>
      <w:proofErr w:type="spellEnd"/>
      <w:r w:rsidRPr="00286665">
        <w:t xml:space="preserve"> and </w:t>
      </w:r>
      <w:proofErr w:type="spellStart"/>
      <w:r w:rsidRPr="00286665">
        <w:t>Neslin</w:t>
      </w:r>
      <w:proofErr w:type="spellEnd"/>
      <w:r w:rsidRPr="00286665">
        <w:t xml:space="preserve">, 1990). However, this perception is contradicted by the study's findings, which reveal that price offers can be </w:t>
      </w:r>
      <w:proofErr w:type="spellStart"/>
      <w:r w:rsidRPr="00286665">
        <w:t>utilised</w:t>
      </w:r>
      <w:proofErr w:type="spellEnd"/>
      <w:r w:rsidRPr="00286665">
        <w:t xml:space="preserve"> to achieve long-term customer retention and loyalty when </w:t>
      </w:r>
      <w:proofErr w:type="spellStart"/>
      <w:r w:rsidRPr="00286665">
        <w:t>organised</w:t>
      </w:r>
      <w:proofErr w:type="spellEnd"/>
      <w:r w:rsidRPr="00286665">
        <w:t xml:space="preserve"> loyalty programs are incorporated.</w:t>
      </w:r>
    </w:p>
    <w:p w:rsidR="00EE2943" w:rsidRPr="00286665" w:rsidRDefault="00EE2943" w:rsidP="00EE2943">
      <w:r w:rsidRPr="00286665">
        <w:t xml:space="preserve">The findings support the </w:t>
      </w:r>
      <w:proofErr w:type="spellStart"/>
      <w:r w:rsidRPr="00286665">
        <w:t>behavioural</w:t>
      </w:r>
      <w:proofErr w:type="spellEnd"/>
      <w:r w:rsidRPr="00286665">
        <w:t xml:space="preserve"> loyalty theory, indicating that repeat buying </w:t>
      </w:r>
      <w:proofErr w:type="spellStart"/>
      <w:r w:rsidRPr="00286665">
        <w:t>behaviour</w:t>
      </w:r>
      <w:proofErr w:type="spellEnd"/>
      <w:r w:rsidRPr="00286665">
        <w:t xml:space="preserve"> is the prevailing form of loyalty in low-involvement retail settings, rather than attitudinal attachment (Sharp, 2010). Moreover, the study contributes to the value perception theory by showing that consistent, predictable price promotions increase cumulative value perception, especially during economic trauma (</w:t>
      </w:r>
      <w:proofErr w:type="spellStart"/>
      <w:r w:rsidRPr="00286665">
        <w:t>Zeithaml</w:t>
      </w:r>
      <w:proofErr w:type="spellEnd"/>
      <w:r w:rsidRPr="00286665">
        <w:t xml:space="preserve">, 1988). The empirical association of loyalty-based pricing policies with stable revenues and reduced switching </w:t>
      </w:r>
      <w:proofErr w:type="spellStart"/>
      <w:r w:rsidRPr="00286665">
        <w:t>behaviour</w:t>
      </w:r>
      <w:proofErr w:type="spellEnd"/>
      <w:r w:rsidRPr="00286665">
        <w:t xml:space="preserve"> makes this study valuable, as it indicates that promotional activities should be viewed as a means of delivering value rather than as an immediate incentive alone. In general, the results unite loyalty, value perception, and the retention of a </w:t>
      </w:r>
      <w:proofErr w:type="spellStart"/>
      <w:r w:rsidRPr="00286665">
        <w:t>behavioural</w:t>
      </w:r>
      <w:proofErr w:type="spellEnd"/>
      <w:r w:rsidRPr="00286665">
        <w:t xml:space="preserve"> perspective into a single explanation of a promotion's effectiveness.</w:t>
      </w:r>
    </w:p>
    <w:p w:rsidR="00EE2943" w:rsidRPr="00286665" w:rsidRDefault="00EE2943" w:rsidP="00EE2943">
      <w:pPr>
        <w:pStyle w:val="Heading2"/>
      </w:pPr>
      <w:bookmarkStart w:id="61" w:name="_Toc220253986"/>
      <w:r w:rsidRPr="00286665">
        <w:t>6.5 Practical Recommendations</w:t>
      </w:r>
      <w:bookmarkEnd w:id="61"/>
    </w:p>
    <w:p w:rsidR="00EE2943" w:rsidRPr="00286665" w:rsidRDefault="00EE2943" w:rsidP="00EE2943">
      <w:pPr>
        <w:rPr>
          <w:b/>
        </w:rPr>
      </w:pPr>
      <w:r w:rsidRPr="00286665">
        <w:rPr>
          <w:b/>
        </w:rPr>
        <w:t>1. Strengthening Loyalty-Based Pricing Strategies</w:t>
      </w:r>
    </w:p>
    <w:p w:rsidR="00EE2943" w:rsidRPr="00286665" w:rsidRDefault="00EE2943" w:rsidP="00EE2943">
      <w:r w:rsidRPr="00286665">
        <w:t xml:space="preserve">Supermarket managers are advised to </w:t>
      </w:r>
      <w:proofErr w:type="spellStart"/>
      <w:r w:rsidRPr="00286665">
        <w:t>emphasise</w:t>
      </w:r>
      <w:proofErr w:type="spellEnd"/>
      <w:r w:rsidRPr="00286665">
        <w:t xml:space="preserve"> integrating price promotions into </w:t>
      </w:r>
      <w:proofErr w:type="spellStart"/>
      <w:r w:rsidRPr="00286665">
        <w:t>organised</w:t>
      </w:r>
      <w:proofErr w:type="spellEnd"/>
      <w:r w:rsidRPr="00286665">
        <w:t xml:space="preserve"> loyalty programs rather than short-run discounts. Customer retention can be boosted by introducing loyalty-based pricing strategies across major product lines, as this increases habitual buying </w:t>
      </w:r>
      <w:proofErr w:type="spellStart"/>
      <w:r w:rsidRPr="00286665">
        <w:t>behaviour</w:t>
      </w:r>
      <w:proofErr w:type="spellEnd"/>
      <w:r w:rsidRPr="00286665">
        <w:t xml:space="preserve"> and decreases switching </w:t>
      </w:r>
      <w:proofErr w:type="spellStart"/>
      <w:r w:rsidRPr="00286665">
        <w:t>behaviour</w:t>
      </w:r>
      <w:proofErr w:type="spellEnd"/>
      <w:r w:rsidRPr="00286665">
        <w:t>. Constant loyalty pricing predictability is built on the value predictability that dominates low-involvement retailing.</w:t>
      </w:r>
    </w:p>
    <w:p w:rsidR="00EE2943" w:rsidRPr="00286665" w:rsidRDefault="00EE2943" w:rsidP="00EE2943">
      <w:pPr>
        <w:rPr>
          <w:b/>
        </w:rPr>
      </w:pPr>
      <w:r w:rsidRPr="00286665">
        <w:rPr>
          <w:b/>
        </w:rPr>
        <w:t>2. Designing Promotions at Scale and with Clarity</w:t>
      </w:r>
    </w:p>
    <w:p w:rsidR="00EE2943" w:rsidRPr="00286665" w:rsidRDefault="00EE2943" w:rsidP="00EE2943">
      <w:r w:rsidRPr="00286665">
        <w:t>The findings indicate that large and clear-cut promotions are better than moderate ones. Retailers are advised to rely on system-wide loyalty, storewide price reductions, clear signage, web-based notifications, and loyalty apps. A concise promotional message will reduce customer confusion, encourage more people to take part, and thereby boost the success of promotional efforts.</w:t>
      </w:r>
      <w:r w:rsidRPr="00286665">
        <w:br w:type="page"/>
      </w:r>
    </w:p>
    <w:p w:rsidR="00EE2943" w:rsidRPr="00286665" w:rsidRDefault="00EE2943" w:rsidP="00EE2943">
      <w:pPr>
        <w:rPr>
          <w:b/>
        </w:rPr>
      </w:pPr>
      <w:r w:rsidRPr="00286665">
        <w:rPr>
          <w:b/>
        </w:rPr>
        <w:lastRenderedPageBreak/>
        <w:t>3. Maintaining Promotional Continuity During Economic Pressure</w:t>
      </w:r>
    </w:p>
    <w:p w:rsidR="00EE2943" w:rsidRPr="00286665" w:rsidRDefault="00EE2943" w:rsidP="00EE2943">
      <w:r w:rsidRPr="00286665">
        <w:t>Retailers should offer clear, consistent prices that are visible when inflation and economic insecurity are present to assure customer benefit. Stable promotional strategies may involve consistent promotional mechanisms to protect market share and revenue by building trust and perceived value when consumer budgets are low.</w:t>
      </w:r>
    </w:p>
    <w:p w:rsidR="00EE2943" w:rsidRPr="00286665" w:rsidRDefault="00EE2943" w:rsidP="00EE2943">
      <w:pPr>
        <w:rPr>
          <w:b/>
        </w:rPr>
      </w:pPr>
      <w:r w:rsidRPr="00286665">
        <w:rPr>
          <w:b/>
        </w:rPr>
        <w:t xml:space="preserve">4. Leveraging Data Analytics for Promotional </w:t>
      </w:r>
      <w:proofErr w:type="spellStart"/>
      <w:r w:rsidRPr="00286665">
        <w:rPr>
          <w:b/>
        </w:rPr>
        <w:t>Optimisation</w:t>
      </w:r>
      <w:proofErr w:type="spellEnd"/>
    </w:p>
    <w:p w:rsidR="00EE2943" w:rsidRPr="00286665" w:rsidRDefault="00EE2943" w:rsidP="00EE2943">
      <w:r w:rsidRPr="00286665">
        <w:t xml:space="preserve">The retailers are interested in investing in sophisticated data analytics to monitor loyalty, promotional and repurchase activity. Tracking sales by loyalty and performance at the category level enables managers to </w:t>
      </w:r>
      <w:proofErr w:type="spellStart"/>
      <w:r w:rsidRPr="00286665">
        <w:t>optimise</w:t>
      </w:r>
      <w:proofErr w:type="spellEnd"/>
      <w:r w:rsidRPr="00286665">
        <w:t xml:space="preserve"> pricing policies, balance promotion intensity and margin protection, and sustain pricing policies based on loyalty programs in the long term.</w:t>
      </w:r>
    </w:p>
    <w:p w:rsidR="00EE2943" w:rsidRPr="00286665" w:rsidRDefault="00EE2943" w:rsidP="00EE2943">
      <w:pPr>
        <w:pStyle w:val="Heading2"/>
      </w:pPr>
      <w:bookmarkStart w:id="62" w:name="_Toc220253987"/>
      <w:r w:rsidRPr="00286665">
        <w:t>6.6 Limitations of the Study</w:t>
      </w:r>
      <w:bookmarkEnd w:id="62"/>
    </w:p>
    <w:p w:rsidR="00EE2943" w:rsidRPr="00286665" w:rsidRDefault="00EE2943" w:rsidP="00EE2943">
      <w:r w:rsidRPr="00286665">
        <w:t xml:space="preserve">Several limitations of this study should be noted when interpreting the results. Firstly, the study has used only the secondary quantitative information in the form of annual reports, trading updates and industry publications. Whilst these sources are credible and audited, they cannot be used to directly observe individual customer </w:t>
      </w:r>
      <w:proofErr w:type="spellStart"/>
      <w:r w:rsidRPr="00286665">
        <w:t>behaviour</w:t>
      </w:r>
      <w:proofErr w:type="spellEnd"/>
      <w:r w:rsidRPr="00286665">
        <w:t xml:space="preserve">. As a result, the proxies for customer retention and loyalty included loyalty-linked sales, revenue stability, and market share, which do not necessarily capture underlying motivations or attitudinal loyalty. Second, the analysis targeted four large UK supermarkets, which did not fully represent the </w:t>
      </w:r>
      <w:proofErr w:type="spellStart"/>
      <w:r w:rsidRPr="00286665">
        <w:t>generalisation</w:t>
      </w:r>
      <w:proofErr w:type="spellEnd"/>
      <w:r w:rsidRPr="00286665">
        <w:t xml:space="preserve"> of the study to small retailers or in other geographical markets. Third, the 2023-2025 period is an appropriate time to provide the latest trend analysis, but it might not accurately reflect the long-term effects of promotion. Lastly, the lack of primary data prevents deeper exploration of customer perceptions, satisfaction, and emotional attachment to loyalty </w:t>
      </w:r>
      <w:proofErr w:type="spellStart"/>
      <w:r w:rsidRPr="00286665">
        <w:t>programmes</w:t>
      </w:r>
      <w:proofErr w:type="spellEnd"/>
      <w:r w:rsidRPr="00286665">
        <w:t>.</w:t>
      </w:r>
    </w:p>
    <w:p w:rsidR="00EE2943" w:rsidRPr="00286665" w:rsidRDefault="00EE2943" w:rsidP="00EE2943">
      <w:pPr>
        <w:pStyle w:val="Heading2"/>
      </w:pPr>
      <w:bookmarkStart w:id="63" w:name="_Toc220253988"/>
      <w:r w:rsidRPr="00286665">
        <w:t>6.7 Directions for Future Research</w:t>
      </w:r>
      <w:bookmarkEnd w:id="63"/>
    </w:p>
    <w:p w:rsidR="00EE2943" w:rsidRPr="00286665" w:rsidRDefault="00EE2943" w:rsidP="00EE2943">
      <w:r w:rsidRPr="00286665">
        <w:t xml:space="preserve">This study can be expanded on by future researchers who may include primary data to understand how customers feel, respond, and what they think of price promotion and loyalty programs. The surveys or interviews would enable further analysis of how customers perceive loyalty-based pricing and its effects on long-term commitment rather than </w:t>
      </w:r>
      <w:proofErr w:type="spellStart"/>
      <w:r w:rsidRPr="00286665">
        <w:t>behaviour</w:t>
      </w:r>
      <w:proofErr w:type="spellEnd"/>
      <w:r w:rsidRPr="00286665">
        <w:t xml:space="preserve"> retention. Longitudinal research may be carried out over time to determine the viability of the promotion outcome and the development of promotion fatigue. Moreover, the relevance of the findings in other countries or stores would be assessed on a larger scale through comparative research outside the UK supermarket market. Digital loyalty applications, </w:t>
      </w:r>
      <w:proofErr w:type="spellStart"/>
      <w:r w:rsidRPr="00286665">
        <w:t>personalisation</w:t>
      </w:r>
      <w:proofErr w:type="spellEnd"/>
      <w:r w:rsidRPr="00286665">
        <w:t>, and data-</w:t>
      </w:r>
      <w:r w:rsidRPr="00286665">
        <w:lastRenderedPageBreak/>
        <w:t>based pricing are areas that can be investigated in the future to assess customer loyalty, particularly as retailers increasingly use artificial intelligence and sophisticated analytics to inform promotion decisions.</w:t>
      </w:r>
    </w:p>
    <w:p w:rsidR="00EE2943" w:rsidRPr="00286665" w:rsidRDefault="00EE2943" w:rsidP="00EE2943">
      <w:pPr>
        <w:pStyle w:val="Heading2"/>
      </w:pPr>
      <w:bookmarkStart w:id="64" w:name="_Toc220253989"/>
      <w:r w:rsidRPr="00286665">
        <w:t>6.8 Final Reflection</w:t>
      </w:r>
      <w:bookmarkEnd w:id="64"/>
    </w:p>
    <w:p w:rsidR="00EE2943" w:rsidRPr="00286665" w:rsidRDefault="00EE2943" w:rsidP="00EE2943">
      <w:r w:rsidRPr="00286665">
        <w:t xml:space="preserve">This experience in my research area has made me </w:t>
      </w:r>
      <w:proofErr w:type="spellStart"/>
      <w:r w:rsidRPr="00286665">
        <w:t>realise</w:t>
      </w:r>
      <w:proofErr w:type="spellEnd"/>
      <w:r w:rsidRPr="00286665">
        <w:t xml:space="preserve"> that price promotions should be studied both theoretically and practically. The research enabled me to gain better insight into the influence of customer </w:t>
      </w:r>
      <w:proofErr w:type="spellStart"/>
      <w:r w:rsidRPr="00286665">
        <w:t>behaviour</w:t>
      </w:r>
      <w:proofErr w:type="spellEnd"/>
      <w:r w:rsidRPr="00286665">
        <w:t xml:space="preserve"> on pricing strategy in a very competitive retail store. The analysis of real-life data and information from leading supermarkets in the UK helped me improve my competencies in applying theory to practice and in critically reviewing </w:t>
      </w:r>
      <w:proofErr w:type="spellStart"/>
      <w:r w:rsidRPr="00286665">
        <w:t>organisational</w:t>
      </w:r>
      <w:proofErr w:type="spellEnd"/>
      <w:r w:rsidRPr="00286665">
        <w:t xml:space="preserve"> strategies based on empirical data. The research enhanced my analytical skills, particularly in the management of secondary data and the interpretation of complex financial and loyalty-related signs. Most importantly, this dissertation made a strong case for promoting value-creating tools in the long term rather than sales-creating tools in the short term. This information, gained during the research, will help me in future academic and career decision-making regarding marketing strategy, pricing, and customer loyalty management.</w:t>
      </w:r>
    </w:p>
    <w:p w:rsidR="00EE2943" w:rsidRPr="005C3F75" w:rsidRDefault="00EE2943" w:rsidP="00EE2943"/>
    <w:p w:rsidR="00EE2943" w:rsidRPr="00046850" w:rsidRDefault="00EE2943" w:rsidP="00EE2943">
      <w:r w:rsidRPr="00046850">
        <w:br w:type="page"/>
      </w:r>
    </w:p>
    <w:p w:rsidR="00EE2943" w:rsidRDefault="00EE2943" w:rsidP="00EE2943">
      <w:pPr>
        <w:pStyle w:val="Heading1"/>
      </w:pPr>
      <w:bookmarkStart w:id="65" w:name="_Toc220253990"/>
      <w:r>
        <w:lastRenderedPageBreak/>
        <w:t>Reference L</w:t>
      </w:r>
      <w:r w:rsidRPr="007E3A70">
        <w:t>ist</w:t>
      </w:r>
      <w:bookmarkEnd w:id="65"/>
    </w:p>
    <w:p w:rsidR="00EE2943" w:rsidRDefault="00EE2943" w:rsidP="00EE2943">
      <w:proofErr w:type="spellStart"/>
      <w:r w:rsidRPr="00717289">
        <w:t>Asda</w:t>
      </w:r>
      <w:proofErr w:type="spellEnd"/>
      <w:r w:rsidRPr="00717289">
        <w:t xml:space="preserve"> Group Ltd (2024)</w:t>
      </w:r>
      <w:r>
        <w:t>.</w:t>
      </w:r>
      <w:r w:rsidRPr="00717289">
        <w:t xml:space="preserve"> </w:t>
      </w:r>
      <w:proofErr w:type="spellStart"/>
      <w:r w:rsidRPr="00717289">
        <w:rPr>
          <w:i/>
          <w:iCs/>
        </w:rPr>
        <w:t>Asda</w:t>
      </w:r>
      <w:proofErr w:type="spellEnd"/>
      <w:r w:rsidRPr="00717289">
        <w:rPr>
          <w:i/>
          <w:iCs/>
        </w:rPr>
        <w:t xml:space="preserve"> Annual Report and Financial Statements 2024</w:t>
      </w:r>
      <w:r w:rsidRPr="00717289">
        <w:t xml:space="preserve">. Leeds: </w:t>
      </w:r>
      <w:proofErr w:type="spellStart"/>
      <w:r w:rsidRPr="00717289">
        <w:t>Asda</w:t>
      </w:r>
      <w:proofErr w:type="spellEnd"/>
      <w:r w:rsidRPr="00717289">
        <w:t xml:space="preserve"> Group Ltd.</w:t>
      </w:r>
      <w:r>
        <w:t xml:space="preserve"> </w:t>
      </w:r>
      <w:r w:rsidRPr="00717289">
        <w:t xml:space="preserve">Available at: </w:t>
      </w:r>
      <w:hyperlink r:id="rId17" w:history="1">
        <w:r w:rsidRPr="009953F1">
          <w:rPr>
            <w:rStyle w:val="Hyperlink"/>
          </w:rPr>
          <w:t>https://corporate.asda.com/newsroom/2025/14/03/asda-updates-on-fy24-results-and-rollback-to-asda-price-strategy</w:t>
        </w:r>
      </w:hyperlink>
    </w:p>
    <w:p w:rsidR="00EE2943" w:rsidRDefault="00EE2943" w:rsidP="00EE2943">
      <w:proofErr w:type="spellStart"/>
      <w:r w:rsidRPr="007759CE">
        <w:t>Asda</w:t>
      </w:r>
      <w:proofErr w:type="spellEnd"/>
      <w:r w:rsidRPr="007759CE">
        <w:t xml:space="preserve"> Group Ltd (2025) </w:t>
      </w:r>
      <w:proofErr w:type="spellStart"/>
      <w:r w:rsidRPr="007759CE">
        <w:rPr>
          <w:i/>
          <w:iCs/>
        </w:rPr>
        <w:t>Asda</w:t>
      </w:r>
      <w:proofErr w:type="spellEnd"/>
      <w:r w:rsidRPr="007759CE">
        <w:rPr>
          <w:i/>
          <w:iCs/>
        </w:rPr>
        <w:t xml:space="preserve"> Trading Update Q2 2025</w:t>
      </w:r>
      <w:r w:rsidRPr="007759CE">
        <w:t xml:space="preserve">. Leeds: </w:t>
      </w:r>
      <w:proofErr w:type="spellStart"/>
      <w:r w:rsidRPr="007759CE">
        <w:t>Asda</w:t>
      </w:r>
      <w:proofErr w:type="spellEnd"/>
      <w:r w:rsidRPr="007759CE">
        <w:t xml:space="preserve"> Group Ltd.</w:t>
      </w:r>
      <w:r>
        <w:t xml:space="preserve"> </w:t>
      </w:r>
      <w:r w:rsidRPr="007759CE">
        <w:t xml:space="preserve">Available at: </w:t>
      </w:r>
      <w:hyperlink r:id="rId18" w:history="1">
        <w:r w:rsidRPr="009953F1">
          <w:rPr>
            <w:rStyle w:val="Hyperlink"/>
          </w:rPr>
          <w:t>https://corporate.asda.com/newsroom/2025/28/08/asda-q2-2025-trading-update</w:t>
        </w:r>
      </w:hyperlink>
    </w:p>
    <w:p w:rsidR="00EE2943" w:rsidRDefault="00EE2943" w:rsidP="00EE2943">
      <w:proofErr w:type="spellStart"/>
      <w:r>
        <w:t>Atrill</w:t>
      </w:r>
      <w:proofErr w:type="spellEnd"/>
      <w:r>
        <w:t xml:space="preserve">, P. and </w:t>
      </w:r>
      <w:proofErr w:type="spellStart"/>
      <w:r>
        <w:t>McLaney</w:t>
      </w:r>
      <w:proofErr w:type="spellEnd"/>
      <w:r>
        <w:t>, E. (2024</w:t>
      </w:r>
      <w:r w:rsidRPr="001324F3">
        <w:t xml:space="preserve">) </w:t>
      </w:r>
      <w:r w:rsidRPr="001324F3">
        <w:rPr>
          <w:i/>
          <w:iCs/>
        </w:rPr>
        <w:t>Accounting and Finance for Non-Specialists</w:t>
      </w:r>
      <w:r w:rsidRPr="001324F3">
        <w:t xml:space="preserve">. 12th </w:t>
      </w:r>
      <w:proofErr w:type="spellStart"/>
      <w:r w:rsidRPr="001324F3">
        <w:t>edn</w:t>
      </w:r>
      <w:proofErr w:type="spellEnd"/>
      <w:r w:rsidRPr="001324F3">
        <w:t>. Harlow: Pearson Education.</w:t>
      </w:r>
    </w:p>
    <w:p w:rsidR="00EE2943" w:rsidRDefault="00EE2943" w:rsidP="00EE2943">
      <w:proofErr w:type="spellStart"/>
      <w:r w:rsidRPr="008479E2">
        <w:t>Barberis</w:t>
      </w:r>
      <w:proofErr w:type="spellEnd"/>
      <w:r w:rsidRPr="008479E2">
        <w:t xml:space="preserve">, N.C. (2013) ‘Thirty years of prospect theory in economics: A review and assessment’, </w:t>
      </w:r>
      <w:r w:rsidRPr="008479E2">
        <w:rPr>
          <w:i/>
          <w:iCs/>
        </w:rPr>
        <w:t>Journal of Economic Perspectives</w:t>
      </w:r>
      <w:r w:rsidRPr="008479E2">
        <w:t xml:space="preserve">, </w:t>
      </w:r>
      <w:r w:rsidRPr="008479E2">
        <w:rPr>
          <w:i/>
        </w:rPr>
        <w:t>27</w:t>
      </w:r>
      <w:r w:rsidRPr="008479E2">
        <w:t xml:space="preserve">(1), pp. 173–196. Available at: </w:t>
      </w:r>
      <w:hyperlink r:id="rId19" w:history="1">
        <w:r w:rsidRPr="00DF63AA">
          <w:rPr>
            <w:rStyle w:val="Hyperlink"/>
          </w:rPr>
          <w:t>https://www.aeaweb.org/articles?id=10.1257/jep.27.1.173</w:t>
        </w:r>
      </w:hyperlink>
      <w:r>
        <w:t xml:space="preserve"> </w:t>
      </w:r>
    </w:p>
    <w:p w:rsidR="00EE2943" w:rsidRPr="00D648DB" w:rsidRDefault="00EE2943" w:rsidP="00EE2943">
      <w:r w:rsidRPr="00D648DB">
        <w:t xml:space="preserve">Bell, E., </w:t>
      </w:r>
      <w:proofErr w:type="spellStart"/>
      <w:r w:rsidRPr="00D648DB">
        <w:t>Bryman</w:t>
      </w:r>
      <w:proofErr w:type="spellEnd"/>
      <w:r w:rsidRPr="00D648DB">
        <w:t xml:space="preserve">, A., and Harley, B. (2019). </w:t>
      </w:r>
      <w:r w:rsidRPr="00D648DB">
        <w:rPr>
          <w:i/>
        </w:rPr>
        <w:t>Business Research Methods</w:t>
      </w:r>
      <w:r w:rsidRPr="00D648DB">
        <w:t xml:space="preserve"> (5th ed.). Oxford University Press.</w:t>
      </w:r>
    </w:p>
    <w:p w:rsidR="00EE2943" w:rsidRPr="00C42F19" w:rsidRDefault="00EE2943" w:rsidP="00EE2943">
      <w:proofErr w:type="spellStart"/>
      <w:r w:rsidRPr="00C42F19">
        <w:rPr>
          <w:bCs/>
        </w:rPr>
        <w:t>Blattberg</w:t>
      </w:r>
      <w:proofErr w:type="spellEnd"/>
      <w:r w:rsidRPr="00C42F19">
        <w:rPr>
          <w:bCs/>
        </w:rPr>
        <w:t xml:space="preserve">, R.C., </w:t>
      </w:r>
      <w:proofErr w:type="spellStart"/>
      <w:r w:rsidRPr="00C42F19">
        <w:rPr>
          <w:bCs/>
        </w:rPr>
        <w:t>Briesch</w:t>
      </w:r>
      <w:proofErr w:type="spellEnd"/>
      <w:r w:rsidRPr="00C42F19">
        <w:rPr>
          <w:bCs/>
        </w:rPr>
        <w:t>, R. and Fox, E.J. (1995)</w:t>
      </w:r>
      <w:r w:rsidRPr="00C42F19">
        <w:t xml:space="preserve"> ‘How promotions work’, </w:t>
      </w:r>
      <w:r w:rsidRPr="00C42F19">
        <w:rPr>
          <w:i/>
          <w:iCs/>
        </w:rPr>
        <w:t>Marketing Science</w:t>
      </w:r>
      <w:r w:rsidRPr="00C42F19">
        <w:t xml:space="preserve">, </w:t>
      </w:r>
      <w:r w:rsidRPr="00C42F19">
        <w:rPr>
          <w:i/>
        </w:rPr>
        <w:t>14</w:t>
      </w:r>
      <w:r w:rsidRPr="00C42F19">
        <w:t xml:space="preserve">(3), pp. G122–G132. Available at: </w:t>
      </w:r>
      <w:hyperlink r:id="rId20" w:history="1">
        <w:r w:rsidRPr="00C42F19">
          <w:rPr>
            <w:rStyle w:val="Hyperlink"/>
          </w:rPr>
          <w:t>https://www.jstor.org/stable/184154</w:t>
        </w:r>
      </w:hyperlink>
    </w:p>
    <w:p w:rsidR="00EE2943" w:rsidRDefault="00EE2943" w:rsidP="00EE2943">
      <w:proofErr w:type="spellStart"/>
      <w:r w:rsidRPr="00496EB5">
        <w:t>Bogomolova</w:t>
      </w:r>
      <w:proofErr w:type="spellEnd"/>
      <w:r w:rsidRPr="00496EB5">
        <w:t xml:space="preserve">, S., Szabo, M. and Kennedy, R. (2017) ‘Retailers’ and manufacturers’ price-promotion decisions: Intuitive or evidence-based?’, </w:t>
      </w:r>
      <w:r w:rsidRPr="00496EB5">
        <w:rPr>
          <w:i/>
          <w:iCs/>
        </w:rPr>
        <w:t>Journal of Business Research</w:t>
      </w:r>
      <w:r>
        <w:t xml:space="preserve">, 76, pp. 189–200. </w:t>
      </w:r>
      <w:r w:rsidRPr="00496EB5">
        <w:t xml:space="preserve">Available at: </w:t>
      </w:r>
      <w:hyperlink r:id="rId21" w:history="1">
        <w:r w:rsidRPr="00CA4304">
          <w:rPr>
            <w:rStyle w:val="Hyperlink"/>
          </w:rPr>
          <w:t>https://doi.org/10.1016/j.jbusres.2016.05.020</w:t>
        </w:r>
      </w:hyperlink>
    </w:p>
    <w:p w:rsidR="00EE2943" w:rsidRDefault="00EE2943" w:rsidP="00EE2943">
      <w:r w:rsidRPr="0096128B">
        <w:t>Bowen, G. A. (2009)</w:t>
      </w:r>
      <w:r>
        <w:t>.</w:t>
      </w:r>
      <w:r w:rsidRPr="0096128B">
        <w:t xml:space="preserve"> Document Analysis as a Qualitative Research Method. </w:t>
      </w:r>
      <w:r w:rsidRPr="0096128B">
        <w:rPr>
          <w:i/>
        </w:rPr>
        <w:t>Qualitative Research Journal, 9</w:t>
      </w:r>
      <w:r w:rsidRPr="0096128B">
        <w:t>, 27-40.</w:t>
      </w:r>
      <w:r>
        <w:t xml:space="preserve"> </w:t>
      </w:r>
      <w:r w:rsidRPr="0096128B">
        <w:t xml:space="preserve">Available at: </w:t>
      </w:r>
      <w:hyperlink r:id="rId22" w:history="1">
        <w:r w:rsidRPr="009953F1">
          <w:rPr>
            <w:rStyle w:val="Hyperlink"/>
          </w:rPr>
          <w:t>https://www.scirp.org/reference/referencespapers?referenceid=1305611</w:t>
        </w:r>
      </w:hyperlink>
    </w:p>
    <w:p w:rsidR="00EE2943" w:rsidRDefault="00EE2943" w:rsidP="00EE2943">
      <w:proofErr w:type="spellStart"/>
      <w:r w:rsidRPr="00F40552">
        <w:t>Bridson</w:t>
      </w:r>
      <w:proofErr w:type="spellEnd"/>
      <w:r w:rsidRPr="00F40552">
        <w:t xml:space="preserve">, K., Evans, J. and Hickman, M. (2008) ‘Assessing the relationship between loyalty program attributes, store satisfaction and store loyalty’, </w:t>
      </w:r>
      <w:r w:rsidRPr="00F40552">
        <w:rPr>
          <w:i/>
          <w:iCs/>
        </w:rPr>
        <w:t>Journal of Retailing and Consumer Services</w:t>
      </w:r>
      <w:r w:rsidRPr="00F40552">
        <w:t xml:space="preserve">, </w:t>
      </w:r>
      <w:r w:rsidRPr="00F40552">
        <w:rPr>
          <w:i/>
        </w:rPr>
        <w:t>15</w:t>
      </w:r>
      <w:r w:rsidRPr="00F40552">
        <w:t>(5), pp. 364–374.</w:t>
      </w:r>
      <w:r>
        <w:t xml:space="preserve"> </w:t>
      </w:r>
      <w:r w:rsidRPr="00F40552">
        <w:t xml:space="preserve">Available at: </w:t>
      </w:r>
      <w:hyperlink r:id="rId23" w:history="1">
        <w:r w:rsidRPr="00CA4304">
          <w:rPr>
            <w:rStyle w:val="Hyperlink"/>
          </w:rPr>
          <w:t>https://doi.org/10.1016/j.jretconser.2007.08.004</w:t>
        </w:r>
      </w:hyperlink>
    </w:p>
    <w:p w:rsidR="00EE2943" w:rsidRDefault="00EE2943" w:rsidP="00EE2943">
      <w:r w:rsidRPr="00C04764">
        <w:t xml:space="preserve">Brooks, C. (2019) </w:t>
      </w:r>
      <w:r w:rsidRPr="00C04764">
        <w:rPr>
          <w:i/>
        </w:rPr>
        <w:t>Introductory Econometrics for Finance</w:t>
      </w:r>
      <w:r w:rsidRPr="00C04764">
        <w:t>. Cambridge University Press, Cambridge.</w:t>
      </w:r>
    </w:p>
    <w:p w:rsidR="00EE2943" w:rsidRPr="00D648DB" w:rsidRDefault="00EE2943" w:rsidP="00EE2943">
      <w:proofErr w:type="spellStart"/>
      <w:r w:rsidRPr="00D648DB">
        <w:t>Bryman</w:t>
      </w:r>
      <w:proofErr w:type="spellEnd"/>
      <w:r w:rsidRPr="00D648DB">
        <w:t xml:space="preserve">, A. and Bell, E. (2015) </w:t>
      </w:r>
      <w:r w:rsidRPr="00D648DB">
        <w:rPr>
          <w:i/>
        </w:rPr>
        <w:t>Business Research Methods.</w:t>
      </w:r>
      <w:r w:rsidRPr="00D648DB">
        <w:t xml:space="preserve"> Oxford University Press, Oxford.</w:t>
      </w:r>
    </w:p>
    <w:p w:rsidR="00EE2943" w:rsidRPr="00182374" w:rsidRDefault="00EE2943" w:rsidP="00EE2943">
      <w:proofErr w:type="spellStart"/>
      <w:r w:rsidRPr="00182374">
        <w:t>Castaldo</w:t>
      </w:r>
      <w:proofErr w:type="spellEnd"/>
      <w:r w:rsidRPr="00182374">
        <w:t>, S. (2024)</w:t>
      </w:r>
      <w:r>
        <w:t>.</w:t>
      </w:r>
      <w:r w:rsidRPr="00182374">
        <w:t xml:space="preserve"> </w:t>
      </w:r>
      <w:r w:rsidRPr="00182374">
        <w:rPr>
          <w:i/>
          <w:iCs/>
        </w:rPr>
        <w:t>Customer loyalty: Theory, Measurement, and Management</w:t>
      </w:r>
      <w:r w:rsidRPr="00182374">
        <w:t>. EGEA spa.</w:t>
      </w:r>
    </w:p>
    <w:p w:rsidR="00EE2943" w:rsidRDefault="00EE2943" w:rsidP="00EE2943">
      <w:r w:rsidRPr="003875CB">
        <w:lastRenderedPageBreak/>
        <w:t xml:space="preserve">Chhabra, S. (2017) ‘An empirical analysis of the effect of a retailer’s loyalty </w:t>
      </w:r>
      <w:proofErr w:type="spellStart"/>
      <w:r w:rsidRPr="003875CB">
        <w:t>programme</w:t>
      </w:r>
      <w:proofErr w:type="spellEnd"/>
      <w:r w:rsidRPr="003875CB">
        <w:t xml:space="preserve"> on their customers’ loyalty’, </w:t>
      </w:r>
      <w:r w:rsidRPr="003875CB">
        <w:rPr>
          <w:i/>
          <w:iCs/>
        </w:rPr>
        <w:t>Global Business Review</w:t>
      </w:r>
      <w:r w:rsidRPr="003875CB">
        <w:t xml:space="preserve">, </w:t>
      </w:r>
      <w:r w:rsidRPr="003875CB">
        <w:rPr>
          <w:i/>
        </w:rPr>
        <w:t>18</w:t>
      </w:r>
      <w:r w:rsidRPr="003875CB">
        <w:t>(2), pp. 1–15.</w:t>
      </w:r>
      <w:r>
        <w:t xml:space="preserve"> </w:t>
      </w:r>
      <w:r w:rsidRPr="003875CB">
        <w:t xml:space="preserve">Available at: </w:t>
      </w:r>
      <w:hyperlink r:id="rId24" w:history="1">
        <w:r w:rsidRPr="00CA4304">
          <w:rPr>
            <w:rStyle w:val="Hyperlink"/>
          </w:rPr>
          <w:t>https://doi.org/10.1177/0972150916668612</w:t>
        </w:r>
      </w:hyperlink>
    </w:p>
    <w:p w:rsidR="00EE2943" w:rsidRPr="00D648DB" w:rsidRDefault="00EE2943" w:rsidP="00EE2943">
      <w:r w:rsidRPr="00D648DB">
        <w:t xml:space="preserve">Collis, J., and Hussey, R. (2021). </w:t>
      </w:r>
      <w:r w:rsidRPr="00D648DB">
        <w:rPr>
          <w:i/>
          <w:iCs/>
        </w:rPr>
        <w:t>Business research: A practical guide for students</w:t>
      </w:r>
      <w:r w:rsidRPr="00D648DB">
        <w:t xml:space="preserve"> (5th ed.). Bloomsbury Publishing.</w:t>
      </w:r>
    </w:p>
    <w:p w:rsidR="00EE2943" w:rsidRDefault="00EE2943" w:rsidP="00EE2943">
      <w:r w:rsidRPr="005C0157">
        <w:t xml:space="preserve">Competition and Markets Authority (CMA). (2024). </w:t>
      </w:r>
      <w:r w:rsidRPr="005C0157">
        <w:rPr>
          <w:i/>
          <w:iCs/>
        </w:rPr>
        <w:t>Loyalty pricing in the groceries sector</w:t>
      </w:r>
      <w:r w:rsidRPr="005C0157">
        <w:t xml:space="preserve">. GOV.UK. Available at: </w:t>
      </w:r>
      <w:hyperlink r:id="rId25" w:history="1">
        <w:r w:rsidRPr="005C0157">
          <w:rPr>
            <w:rStyle w:val="Hyperlink"/>
          </w:rPr>
          <w:t>https://www.gov.uk/cma-cases/loyalty-pricing-in-the-groceries-sector</w:t>
        </w:r>
      </w:hyperlink>
      <w:r w:rsidRPr="005C0157">
        <w:t xml:space="preserve"> </w:t>
      </w:r>
      <w:r>
        <w:t>(accessed on: 24/11</w:t>
      </w:r>
      <w:r w:rsidRPr="005C0157">
        <w:t>/2025).</w:t>
      </w:r>
    </w:p>
    <w:p w:rsidR="00EE2943" w:rsidRPr="00D648DB" w:rsidRDefault="00EE2943" w:rsidP="00EE2943">
      <w:r w:rsidRPr="00D648DB">
        <w:t xml:space="preserve">Creswell, J. W. (2014). </w:t>
      </w:r>
      <w:r w:rsidRPr="00D648DB">
        <w:rPr>
          <w:i/>
        </w:rPr>
        <w:t>Research Design: Qualitative, Quantitative and Mixed Methods Approaches</w:t>
      </w:r>
      <w:r w:rsidRPr="00D648DB">
        <w:t xml:space="preserve"> (4th ed.). Thousand Oaks, CA: Sage.</w:t>
      </w:r>
    </w:p>
    <w:p w:rsidR="00EE2943" w:rsidRDefault="00EE2943" w:rsidP="00EE2943">
      <w:r w:rsidRPr="00E24371">
        <w:t>Creswell, J.W. and Creswell, J.D. (2018)</w:t>
      </w:r>
      <w:r>
        <w:t>.</w:t>
      </w:r>
      <w:r w:rsidRPr="00E24371">
        <w:t xml:space="preserve"> </w:t>
      </w:r>
      <w:r w:rsidRPr="00E24371">
        <w:rPr>
          <w:i/>
          <w:iCs/>
        </w:rPr>
        <w:t>Research Design: Qualitative, Quantitative, and Mixed Methods Approaches</w:t>
      </w:r>
      <w:r w:rsidRPr="00E24371">
        <w:t xml:space="preserve">. 5th </w:t>
      </w:r>
      <w:proofErr w:type="spellStart"/>
      <w:r w:rsidRPr="00E24371">
        <w:t>edn</w:t>
      </w:r>
      <w:proofErr w:type="spellEnd"/>
      <w:r w:rsidRPr="00E24371">
        <w:t>. London: Sage.</w:t>
      </w:r>
    </w:p>
    <w:p w:rsidR="00EE2943" w:rsidRDefault="00EE2943" w:rsidP="00EE2943">
      <w:proofErr w:type="spellStart"/>
      <w:r w:rsidRPr="00C42AB0">
        <w:t>Darke</w:t>
      </w:r>
      <w:proofErr w:type="spellEnd"/>
      <w:r w:rsidRPr="00C42AB0">
        <w:t xml:space="preserve">, P. R. and Chung, C. M. Y. (2005) ‘Effects of pricing and promotion on consumer perceptions: It depends on how you frame it’, </w:t>
      </w:r>
      <w:r w:rsidRPr="00C42AB0">
        <w:rPr>
          <w:i/>
          <w:iCs/>
        </w:rPr>
        <w:t>Journal of Retailing</w:t>
      </w:r>
      <w:r w:rsidRPr="00C42AB0">
        <w:t>,</w:t>
      </w:r>
      <w:r w:rsidRPr="00C42AB0">
        <w:rPr>
          <w:i/>
        </w:rPr>
        <w:t xml:space="preserve"> 81</w:t>
      </w:r>
      <w:r w:rsidRPr="00C42AB0">
        <w:t>(1), pp. 35–47.</w:t>
      </w:r>
      <w:r w:rsidRPr="00C42AB0">
        <w:br/>
        <w:t xml:space="preserve">Available at: </w:t>
      </w:r>
      <w:hyperlink r:id="rId26" w:history="1">
        <w:r w:rsidRPr="00CA4304">
          <w:rPr>
            <w:rStyle w:val="Hyperlink"/>
          </w:rPr>
          <w:t>https://doi.org/10.1016/j.jretai.2005.01.002</w:t>
        </w:r>
      </w:hyperlink>
    </w:p>
    <w:p w:rsidR="00EE2943" w:rsidRDefault="00EE2943" w:rsidP="00EE2943">
      <w:proofErr w:type="spellStart"/>
      <w:r w:rsidRPr="0047098D">
        <w:t>Datar</w:t>
      </w:r>
      <w:proofErr w:type="spellEnd"/>
      <w:r w:rsidRPr="0047098D">
        <w:t xml:space="preserve">, S. M., </w:t>
      </w:r>
      <w:r>
        <w:t>and</w:t>
      </w:r>
      <w:r w:rsidRPr="0047098D">
        <w:t xml:space="preserve"> </w:t>
      </w:r>
      <w:proofErr w:type="spellStart"/>
      <w:r w:rsidRPr="0047098D">
        <w:t>Rajan</w:t>
      </w:r>
      <w:proofErr w:type="spellEnd"/>
      <w:r w:rsidRPr="0047098D">
        <w:t xml:space="preserve">, M. V. (2017). </w:t>
      </w:r>
      <w:proofErr w:type="spellStart"/>
      <w:r w:rsidRPr="0047098D">
        <w:rPr>
          <w:i/>
          <w:iCs/>
        </w:rPr>
        <w:t>Hornern’s</w:t>
      </w:r>
      <w:proofErr w:type="spellEnd"/>
      <w:r w:rsidRPr="0047098D">
        <w:rPr>
          <w:i/>
          <w:iCs/>
        </w:rPr>
        <w:t xml:space="preserve"> cost accounting: A managerial emphasis</w:t>
      </w:r>
      <w:r w:rsidRPr="0047098D">
        <w:t xml:space="preserve"> (16th ed.). Pearson Education.</w:t>
      </w:r>
    </w:p>
    <w:p w:rsidR="00EE2943" w:rsidRDefault="00EE2943" w:rsidP="00EE2943">
      <w:r w:rsidRPr="00F6707C">
        <w:t xml:space="preserve">Dawes, J. (2022) ‘Factors that influence manufacturer and store brand behavioral loyalty’, </w:t>
      </w:r>
      <w:r w:rsidRPr="00F6707C">
        <w:rPr>
          <w:i/>
          <w:iCs/>
        </w:rPr>
        <w:t>Journal of Retailing and Consumer Services</w:t>
      </w:r>
      <w:r w:rsidRPr="00F6707C">
        <w:t>, 68, 103020.</w:t>
      </w:r>
      <w:r w:rsidRPr="00F6707C">
        <w:br/>
        <w:t xml:space="preserve">Available at: </w:t>
      </w:r>
      <w:hyperlink r:id="rId27" w:history="1">
        <w:r w:rsidRPr="00CA4304">
          <w:rPr>
            <w:rStyle w:val="Hyperlink"/>
          </w:rPr>
          <w:t>https://doi.org/10.1016/j.jretconser.2022.103020</w:t>
        </w:r>
      </w:hyperlink>
    </w:p>
    <w:p w:rsidR="00EE2943" w:rsidRDefault="00EE2943" w:rsidP="00EE2943">
      <w:r>
        <w:t>Deegan, C. (2022</w:t>
      </w:r>
      <w:r w:rsidRPr="00FC4E75">
        <w:t>)</w:t>
      </w:r>
      <w:r>
        <w:t>.</w:t>
      </w:r>
      <w:r w:rsidRPr="00FC4E75">
        <w:t xml:space="preserve"> </w:t>
      </w:r>
      <w:r w:rsidRPr="00FC4E75">
        <w:rPr>
          <w:i/>
          <w:iCs/>
        </w:rPr>
        <w:t>Financial Accounting Theory</w:t>
      </w:r>
      <w:r w:rsidRPr="00FC4E75">
        <w:t xml:space="preserve">. 5th </w:t>
      </w:r>
      <w:proofErr w:type="spellStart"/>
      <w:r w:rsidRPr="00FC4E75">
        <w:t>edn</w:t>
      </w:r>
      <w:proofErr w:type="spellEnd"/>
      <w:r w:rsidRPr="00FC4E75">
        <w:t>. Cengage AU</w:t>
      </w:r>
      <w:r>
        <w:t>.</w:t>
      </w:r>
    </w:p>
    <w:p w:rsidR="00EE2943" w:rsidRDefault="00EE2943" w:rsidP="00EE2943">
      <w:proofErr w:type="spellStart"/>
      <w:r w:rsidRPr="006C3BAD">
        <w:t>DellaVigna</w:t>
      </w:r>
      <w:proofErr w:type="spellEnd"/>
      <w:r w:rsidRPr="006C3BAD">
        <w:t xml:space="preserve">, S. and </w:t>
      </w:r>
      <w:proofErr w:type="spellStart"/>
      <w:r w:rsidRPr="006C3BAD">
        <w:t>Gentzkow</w:t>
      </w:r>
      <w:proofErr w:type="spellEnd"/>
      <w:r w:rsidRPr="006C3BAD">
        <w:t xml:space="preserve">, M. (2019) ‘Uniform pricing in U.S. retail chains’, </w:t>
      </w:r>
      <w:r w:rsidRPr="006C3BAD">
        <w:rPr>
          <w:i/>
          <w:iCs/>
        </w:rPr>
        <w:t>The Quarterly Journal of Economics</w:t>
      </w:r>
      <w:r w:rsidRPr="006C3BAD">
        <w:t xml:space="preserve">, </w:t>
      </w:r>
      <w:r w:rsidRPr="006C3BAD">
        <w:rPr>
          <w:i/>
        </w:rPr>
        <w:t>134</w:t>
      </w:r>
      <w:r w:rsidRPr="006C3BAD">
        <w:t>(4), pp. 2011–2084.</w:t>
      </w:r>
      <w:r>
        <w:t xml:space="preserve"> </w:t>
      </w:r>
      <w:r w:rsidRPr="006C3BAD">
        <w:t>Available at:</w:t>
      </w:r>
      <w:r>
        <w:t xml:space="preserve"> </w:t>
      </w:r>
      <w:hyperlink r:id="rId28" w:history="1">
        <w:r w:rsidRPr="00CA4304">
          <w:rPr>
            <w:rStyle w:val="Hyperlink"/>
          </w:rPr>
          <w:t>https://ideas.repec.org/a/oup/qjecon/v134y2019i4p2011-2084..html</w:t>
        </w:r>
      </w:hyperlink>
    </w:p>
    <w:p w:rsidR="00EE2943" w:rsidRDefault="00EE2943" w:rsidP="00EE2943">
      <w:proofErr w:type="spellStart"/>
      <w:r w:rsidRPr="00E85C97">
        <w:t>Dogan</w:t>
      </w:r>
      <w:proofErr w:type="spellEnd"/>
      <w:r w:rsidRPr="00E85C97">
        <w:t xml:space="preserve">, O., </w:t>
      </w:r>
      <w:proofErr w:type="spellStart"/>
      <w:r w:rsidRPr="00E85C97">
        <w:t>Hiziroglu</w:t>
      </w:r>
      <w:proofErr w:type="spellEnd"/>
      <w:r w:rsidRPr="00E85C97">
        <w:t xml:space="preserve">, A., </w:t>
      </w:r>
      <w:proofErr w:type="spellStart"/>
      <w:r w:rsidRPr="00E85C97">
        <w:t>Pisirgen</w:t>
      </w:r>
      <w:proofErr w:type="spellEnd"/>
      <w:r w:rsidRPr="00E85C97">
        <w:t xml:space="preserve">, A. and </w:t>
      </w:r>
      <w:proofErr w:type="spellStart"/>
      <w:r w:rsidRPr="00E85C97">
        <w:t>Seymen</w:t>
      </w:r>
      <w:proofErr w:type="spellEnd"/>
      <w:r w:rsidRPr="00E85C97">
        <w:t xml:space="preserve">, O. F. (2025) ‘Business analytics in customer lifetime value: An overview analysis’, </w:t>
      </w:r>
      <w:r w:rsidRPr="00E85C97">
        <w:rPr>
          <w:i/>
          <w:iCs/>
        </w:rPr>
        <w:t>WIRES Data Mining and Knowledge Discovery</w:t>
      </w:r>
      <w:r w:rsidRPr="00E85C97">
        <w:t xml:space="preserve">, </w:t>
      </w:r>
      <w:r w:rsidRPr="00E85C97">
        <w:rPr>
          <w:i/>
        </w:rPr>
        <w:t>15</w:t>
      </w:r>
      <w:r w:rsidRPr="00E85C97">
        <w:t>(1), e1571.</w:t>
      </w:r>
      <w:r>
        <w:t xml:space="preserve"> </w:t>
      </w:r>
      <w:r w:rsidRPr="00E85C97">
        <w:t xml:space="preserve">Available at: </w:t>
      </w:r>
      <w:hyperlink r:id="rId29" w:history="1">
        <w:r w:rsidRPr="00CA4304">
          <w:rPr>
            <w:rStyle w:val="Hyperlink"/>
          </w:rPr>
          <w:t>https://doi.org/10.1002/widm.1571</w:t>
        </w:r>
      </w:hyperlink>
    </w:p>
    <w:p w:rsidR="00EE2943" w:rsidRDefault="00EE2943" w:rsidP="00EE2943">
      <w:proofErr w:type="spellStart"/>
      <w:r w:rsidRPr="00B6443A">
        <w:lastRenderedPageBreak/>
        <w:t>Dorotic</w:t>
      </w:r>
      <w:proofErr w:type="spellEnd"/>
      <w:r w:rsidRPr="00B6443A">
        <w:t xml:space="preserve">, M., </w:t>
      </w:r>
      <w:proofErr w:type="spellStart"/>
      <w:r w:rsidRPr="00B6443A">
        <w:t>Bijmolt</w:t>
      </w:r>
      <w:proofErr w:type="spellEnd"/>
      <w:r w:rsidRPr="00B6443A">
        <w:t xml:space="preserve">, T. H. A., </w:t>
      </w:r>
      <w:r>
        <w:t>and</w:t>
      </w:r>
      <w:r w:rsidRPr="00B6443A">
        <w:t xml:space="preserve"> </w:t>
      </w:r>
      <w:proofErr w:type="spellStart"/>
      <w:r w:rsidRPr="00B6443A">
        <w:t>Verhoef</w:t>
      </w:r>
      <w:proofErr w:type="spellEnd"/>
      <w:r w:rsidRPr="00B6443A">
        <w:t xml:space="preserve">, P. C. (2012). Loyalty </w:t>
      </w:r>
      <w:proofErr w:type="spellStart"/>
      <w:r w:rsidRPr="00B6443A">
        <w:t>programmes</w:t>
      </w:r>
      <w:proofErr w:type="spellEnd"/>
      <w:r w:rsidRPr="00B6443A">
        <w:t xml:space="preserve">: Current knowledge and research directions. </w:t>
      </w:r>
      <w:r w:rsidRPr="00B6443A">
        <w:rPr>
          <w:i/>
          <w:iCs/>
        </w:rPr>
        <w:t>International Journal of Management Reviews</w:t>
      </w:r>
      <w:r w:rsidRPr="00B6443A">
        <w:t xml:space="preserve">, </w:t>
      </w:r>
      <w:r w:rsidRPr="00B6443A">
        <w:rPr>
          <w:i/>
          <w:iCs/>
        </w:rPr>
        <w:t>14</w:t>
      </w:r>
      <w:r w:rsidRPr="00B6443A">
        <w:t xml:space="preserve">(3), 217–237. Available at: </w:t>
      </w:r>
      <w:hyperlink r:id="rId30" w:history="1">
        <w:r w:rsidRPr="009953F1">
          <w:rPr>
            <w:rStyle w:val="Hyperlink"/>
          </w:rPr>
          <w:t>https://doi.org/10.1111/j.1468-2370.2011.00314.x</w:t>
        </w:r>
      </w:hyperlink>
    </w:p>
    <w:p w:rsidR="00EE2943" w:rsidRDefault="00EE2943" w:rsidP="00EE2943">
      <w:r w:rsidRPr="00F45864">
        <w:t>Drury, C. (2018)</w:t>
      </w:r>
      <w:r>
        <w:t>.</w:t>
      </w:r>
      <w:r w:rsidRPr="00F45864">
        <w:t xml:space="preserve"> </w:t>
      </w:r>
      <w:r w:rsidRPr="00F45864">
        <w:rPr>
          <w:i/>
          <w:iCs/>
        </w:rPr>
        <w:t>Management and Cost Accounting</w:t>
      </w:r>
      <w:r w:rsidRPr="00F45864">
        <w:t xml:space="preserve">. 10th </w:t>
      </w:r>
      <w:proofErr w:type="spellStart"/>
      <w:r w:rsidRPr="00F45864">
        <w:t>edn</w:t>
      </w:r>
      <w:proofErr w:type="spellEnd"/>
      <w:r w:rsidRPr="00F45864">
        <w:t>. Andover: Cengage Learning.</w:t>
      </w:r>
    </w:p>
    <w:p w:rsidR="00EE2943" w:rsidRPr="00D648DB" w:rsidRDefault="00EE2943" w:rsidP="00EE2943">
      <w:proofErr w:type="spellStart"/>
      <w:r w:rsidRPr="00D648DB">
        <w:t>Easterby</w:t>
      </w:r>
      <w:proofErr w:type="spellEnd"/>
      <w:r w:rsidRPr="00D648DB">
        <w:t xml:space="preserve">-Smith, M., Thorpe, R., Jackson, P. R., and </w:t>
      </w:r>
      <w:proofErr w:type="spellStart"/>
      <w:r w:rsidRPr="00D648DB">
        <w:t>Jaspersen</w:t>
      </w:r>
      <w:proofErr w:type="spellEnd"/>
      <w:r w:rsidRPr="00D648DB">
        <w:t>, L. J. (2018).</w:t>
      </w:r>
      <w:r w:rsidRPr="00D648DB">
        <w:rPr>
          <w:i/>
          <w:iCs/>
        </w:rPr>
        <w:t> Management &amp; Business Research </w:t>
      </w:r>
      <w:r w:rsidRPr="00D648DB">
        <w:t>(6th ed.). SAGE Publications Ltd.</w:t>
      </w:r>
    </w:p>
    <w:p w:rsidR="00EE2943" w:rsidRDefault="00EE2943" w:rsidP="00EE2943">
      <w:r>
        <w:t>Few, S. (2009</w:t>
      </w:r>
      <w:r w:rsidRPr="001147F0">
        <w:t>)</w:t>
      </w:r>
      <w:r>
        <w:t>.</w:t>
      </w:r>
      <w:r w:rsidRPr="001147F0">
        <w:t xml:space="preserve"> </w:t>
      </w:r>
      <w:r w:rsidRPr="001147F0">
        <w:rPr>
          <w:i/>
          <w:iCs/>
        </w:rPr>
        <w:t>Now You See It: Simple Visualization Techniques for Quantitative Analysis</w:t>
      </w:r>
      <w:r w:rsidRPr="001147F0">
        <w:t>. Oakland, CA: Analytics Press.</w:t>
      </w:r>
    </w:p>
    <w:p w:rsidR="00EE2943" w:rsidRDefault="00EE2943" w:rsidP="00EE2943">
      <w:r w:rsidRPr="00451ADC">
        <w:t>Field, A.P. (2018)</w:t>
      </w:r>
      <w:r>
        <w:t>.</w:t>
      </w:r>
      <w:r w:rsidRPr="00451ADC">
        <w:t xml:space="preserve"> </w:t>
      </w:r>
      <w:r w:rsidRPr="00451ADC">
        <w:rPr>
          <w:i/>
        </w:rPr>
        <w:t>Discovering Statistics Using IBM SPSS Statistics</w:t>
      </w:r>
      <w:r w:rsidRPr="00451ADC">
        <w:t>. 5th Edition, Sage, Newbury Park.</w:t>
      </w:r>
    </w:p>
    <w:p w:rsidR="00EE2943" w:rsidRDefault="00EE2943" w:rsidP="00EE2943">
      <w:proofErr w:type="spellStart"/>
      <w:r w:rsidRPr="000A582C">
        <w:t>GeeksforGeeks</w:t>
      </w:r>
      <w:proofErr w:type="spellEnd"/>
      <w:r w:rsidRPr="000A582C">
        <w:t xml:space="preserve"> (2025) </w:t>
      </w:r>
      <w:r w:rsidRPr="000A582C">
        <w:rPr>
          <w:i/>
          <w:iCs/>
        </w:rPr>
        <w:t>Customer retention: Importance, calculation and stages</w:t>
      </w:r>
      <w:r w:rsidRPr="000A582C">
        <w:t xml:space="preserve">. </w:t>
      </w:r>
      <w:proofErr w:type="spellStart"/>
      <w:r w:rsidRPr="000A582C">
        <w:t>GeeksforGeeks</w:t>
      </w:r>
      <w:proofErr w:type="spellEnd"/>
      <w:r>
        <w:t xml:space="preserve">. </w:t>
      </w:r>
      <w:r w:rsidRPr="000A582C">
        <w:t>Available at:</w:t>
      </w:r>
      <w:r>
        <w:t xml:space="preserve"> </w:t>
      </w:r>
      <w:hyperlink r:id="rId31" w:history="1">
        <w:r w:rsidRPr="00DF63AA">
          <w:rPr>
            <w:rStyle w:val="Hyperlink"/>
          </w:rPr>
          <w:t>https://www.geeksforgeeks.org/marketing/customer-retention-importance-calculation-and-stages/</w:t>
        </w:r>
      </w:hyperlink>
      <w:r>
        <w:t xml:space="preserve"> </w:t>
      </w:r>
      <w:r w:rsidRPr="000A582C">
        <w:t>(accessed on: 19/11/2025).</w:t>
      </w:r>
    </w:p>
    <w:p w:rsidR="00EE2943" w:rsidRDefault="00EE2943" w:rsidP="00EE2943">
      <w:proofErr w:type="spellStart"/>
      <w:r w:rsidRPr="004A77D0">
        <w:t>GeeksforGeeks</w:t>
      </w:r>
      <w:proofErr w:type="spellEnd"/>
      <w:r w:rsidRPr="004A77D0">
        <w:t xml:space="preserve"> (2025) </w:t>
      </w:r>
      <w:r w:rsidRPr="004A77D0">
        <w:rPr>
          <w:i/>
          <w:iCs/>
        </w:rPr>
        <w:t>Promotion: Types, importance and characteristics</w:t>
      </w:r>
      <w:r w:rsidRPr="004A77D0">
        <w:t>.</w:t>
      </w:r>
      <w:r>
        <w:t xml:space="preserve"> </w:t>
      </w:r>
      <w:proofErr w:type="spellStart"/>
      <w:r w:rsidRPr="004A77D0">
        <w:t>GeeksforGeeks</w:t>
      </w:r>
      <w:proofErr w:type="spellEnd"/>
      <w:r>
        <w:t>.</w:t>
      </w:r>
      <w:r w:rsidRPr="004A77D0">
        <w:br/>
        <w:t>Available at:</w:t>
      </w:r>
      <w:r>
        <w:t xml:space="preserve"> </w:t>
      </w:r>
      <w:hyperlink r:id="rId32" w:history="1">
        <w:r w:rsidRPr="00CD6DA1">
          <w:rPr>
            <w:rStyle w:val="Hyperlink"/>
          </w:rPr>
          <w:t>https://www.geeksforgeeks.org/marketing/promotion-types-importance-and-characteristics/</w:t>
        </w:r>
      </w:hyperlink>
      <w:r>
        <w:t xml:space="preserve"> (accessed on: 25</w:t>
      </w:r>
      <w:r w:rsidRPr="004A77D0">
        <w:t>/11/2025).</w:t>
      </w:r>
    </w:p>
    <w:p w:rsidR="00EE2943" w:rsidRDefault="00EE2943" w:rsidP="00EE2943">
      <w:r w:rsidRPr="003A6BE1">
        <w:t>Grant, R.M. (2022)</w:t>
      </w:r>
      <w:r>
        <w:t>.</w:t>
      </w:r>
      <w:r w:rsidRPr="003A6BE1">
        <w:t xml:space="preserve"> </w:t>
      </w:r>
      <w:r w:rsidRPr="003A6BE1">
        <w:rPr>
          <w:i/>
          <w:iCs/>
        </w:rPr>
        <w:t>Contemporary Strategy Analysis</w:t>
      </w:r>
      <w:r w:rsidRPr="003A6BE1">
        <w:t xml:space="preserve">. 11th </w:t>
      </w:r>
      <w:proofErr w:type="spellStart"/>
      <w:r w:rsidRPr="003A6BE1">
        <w:t>edn</w:t>
      </w:r>
      <w:proofErr w:type="spellEnd"/>
      <w:r w:rsidRPr="003A6BE1">
        <w:t xml:space="preserve">. </w:t>
      </w:r>
      <w:proofErr w:type="spellStart"/>
      <w:r w:rsidRPr="003A6BE1">
        <w:t>Chichester</w:t>
      </w:r>
      <w:proofErr w:type="spellEnd"/>
      <w:r w:rsidRPr="003A6BE1">
        <w:t>: Wiley.</w:t>
      </w:r>
    </w:p>
    <w:p w:rsidR="00EE2943" w:rsidRPr="00D648DB" w:rsidRDefault="00EE2943" w:rsidP="00EE2943">
      <w:r w:rsidRPr="00D648DB">
        <w:t xml:space="preserve">Gray, D. E. (2018). </w:t>
      </w:r>
      <w:r w:rsidRPr="00D648DB">
        <w:rPr>
          <w:i/>
          <w:iCs/>
        </w:rPr>
        <w:t>Doing research in the real world</w:t>
      </w:r>
      <w:r w:rsidRPr="00D648DB">
        <w:t xml:space="preserve"> (4th ed.). Sage Publications.</w:t>
      </w:r>
    </w:p>
    <w:p w:rsidR="00EE2943" w:rsidRDefault="00EE2943" w:rsidP="00EE2943">
      <w:r w:rsidRPr="002908C4">
        <w:t xml:space="preserve">Grewal, D. and </w:t>
      </w:r>
      <w:proofErr w:type="spellStart"/>
      <w:r w:rsidRPr="002908C4">
        <w:t>Roggeveen</w:t>
      </w:r>
      <w:proofErr w:type="spellEnd"/>
      <w:r w:rsidRPr="002908C4">
        <w:t xml:space="preserve">, A. L. (2020) ‘Understanding retail experiences and customer journey management’, </w:t>
      </w:r>
      <w:r w:rsidRPr="002908C4">
        <w:rPr>
          <w:i/>
          <w:iCs/>
        </w:rPr>
        <w:t>Journal of Retailing</w:t>
      </w:r>
      <w:r w:rsidRPr="002908C4">
        <w:t xml:space="preserve">, </w:t>
      </w:r>
      <w:r w:rsidRPr="002908C4">
        <w:rPr>
          <w:i/>
        </w:rPr>
        <w:t>96</w:t>
      </w:r>
      <w:r w:rsidRPr="002908C4">
        <w:t xml:space="preserve">(1), pp. 3–8. Available at: </w:t>
      </w:r>
      <w:hyperlink r:id="rId33" w:tgtFrame="_new" w:history="1">
        <w:r w:rsidRPr="002908C4">
          <w:rPr>
            <w:rStyle w:val="Hyperlink"/>
          </w:rPr>
          <w:t>https://doi.org/10.1016/j.jretai.2020.02.002</w:t>
        </w:r>
      </w:hyperlink>
    </w:p>
    <w:p w:rsidR="00EE2943" w:rsidRDefault="00EE2943" w:rsidP="00EE2943">
      <w:proofErr w:type="spellStart"/>
      <w:r w:rsidRPr="00245DA1">
        <w:t>Guha</w:t>
      </w:r>
      <w:proofErr w:type="spellEnd"/>
      <w:r w:rsidRPr="00245DA1">
        <w:t xml:space="preserve">, A., Grewal, D., </w:t>
      </w:r>
      <w:proofErr w:type="spellStart"/>
      <w:r w:rsidRPr="00245DA1">
        <w:t>Kopalle</w:t>
      </w:r>
      <w:proofErr w:type="spellEnd"/>
      <w:r w:rsidRPr="00245DA1">
        <w:t xml:space="preserve">, P. K., </w:t>
      </w:r>
      <w:proofErr w:type="spellStart"/>
      <w:r w:rsidRPr="00245DA1">
        <w:t>Haenlein</w:t>
      </w:r>
      <w:proofErr w:type="spellEnd"/>
      <w:r w:rsidRPr="00245DA1">
        <w:t xml:space="preserve">, M., Schneider, M. J., Jung, H., </w:t>
      </w:r>
      <w:proofErr w:type="spellStart"/>
      <w:r w:rsidRPr="00245DA1">
        <w:t>Moustafa</w:t>
      </w:r>
      <w:proofErr w:type="spellEnd"/>
      <w:r w:rsidRPr="00245DA1">
        <w:t xml:space="preserve">, R., </w:t>
      </w:r>
      <w:proofErr w:type="spellStart"/>
      <w:r w:rsidRPr="00245DA1">
        <w:t>Hegde</w:t>
      </w:r>
      <w:proofErr w:type="spellEnd"/>
      <w:r w:rsidRPr="00245DA1">
        <w:t>, D. R.</w:t>
      </w:r>
      <w:r>
        <w:t>,</w:t>
      </w:r>
      <w:r w:rsidRPr="00245DA1">
        <w:t xml:space="preserve"> and Hawkins, G. (2021) ‘How artificial intelligence will affect the future of retailing’, </w:t>
      </w:r>
      <w:r w:rsidRPr="00245DA1">
        <w:rPr>
          <w:i/>
          <w:iCs/>
        </w:rPr>
        <w:t>Journal of Retailing</w:t>
      </w:r>
      <w:r w:rsidRPr="00245DA1">
        <w:t xml:space="preserve">, </w:t>
      </w:r>
      <w:r w:rsidRPr="00245DA1">
        <w:rPr>
          <w:i/>
        </w:rPr>
        <w:t>97</w:t>
      </w:r>
      <w:r w:rsidRPr="00245DA1">
        <w:t>(1), pp. 28–41.</w:t>
      </w:r>
      <w:r>
        <w:t xml:space="preserve"> </w:t>
      </w:r>
      <w:r w:rsidRPr="00245DA1">
        <w:t xml:space="preserve">Available at: </w:t>
      </w:r>
      <w:hyperlink r:id="rId34" w:history="1">
        <w:r w:rsidRPr="00CA4304">
          <w:rPr>
            <w:rStyle w:val="Hyperlink"/>
          </w:rPr>
          <w:t>https://doi.org/10.1016/j.jretai.2021.01.005</w:t>
        </w:r>
      </w:hyperlink>
    </w:p>
    <w:p w:rsidR="00EE2943" w:rsidRPr="00D648DB" w:rsidRDefault="00EE2943" w:rsidP="00EE2943">
      <w:r w:rsidRPr="00D648DB">
        <w:t xml:space="preserve">Hair, J.F., Black, W.C., </w:t>
      </w:r>
      <w:proofErr w:type="spellStart"/>
      <w:r w:rsidRPr="00D648DB">
        <w:t>Babin</w:t>
      </w:r>
      <w:proofErr w:type="spellEnd"/>
      <w:r w:rsidRPr="00D648DB">
        <w:t>, B.J. and Anderson, R.E. (2010)</w:t>
      </w:r>
      <w:r>
        <w:t>.</w:t>
      </w:r>
      <w:r w:rsidRPr="00D648DB">
        <w:t xml:space="preserve"> </w:t>
      </w:r>
      <w:r w:rsidRPr="00D648DB">
        <w:rPr>
          <w:i/>
        </w:rPr>
        <w:t>Multivariate Data Analysis.</w:t>
      </w:r>
      <w:r w:rsidRPr="00D648DB">
        <w:t xml:space="preserve"> 7th Edition, Pearson, New York.</w:t>
      </w:r>
    </w:p>
    <w:p w:rsidR="00EE2943" w:rsidRDefault="00EE2943" w:rsidP="00EE2943">
      <w:r w:rsidRPr="00444CFA">
        <w:t xml:space="preserve">Haji, I. H. A., </w:t>
      </w:r>
      <w:proofErr w:type="spellStart"/>
      <w:r w:rsidRPr="00444CFA">
        <w:t>Temprano-García</w:t>
      </w:r>
      <w:proofErr w:type="spellEnd"/>
      <w:r w:rsidRPr="00444CFA">
        <w:t xml:space="preserve">, V. and </w:t>
      </w:r>
      <w:proofErr w:type="spellStart"/>
      <w:r w:rsidRPr="00444CFA">
        <w:t>Peluso</w:t>
      </w:r>
      <w:proofErr w:type="spellEnd"/>
      <w:r w:rsidRPr="00444CFA">
        <w:t xml:space="preserve">, A. M. (2025) ‘The impact of perceived availability of consumer data on loyalty in retail channels: a relational exchange perspective’, </w:t>
      </w:r>
      <w:r w:rsidRPr="00444CFA">
        <w:rPr>
          <w:i/>
          <w:iCs/>
        </w:rPr>
        <w:lastRenderedPageBreak/>
        <w:t>European Journal of Marketing</w:t>
      </w:r>
      <w:r w:rsidRPr="00444CFA">
        <w:t xml:space="preserve">, </w:t>
      </w:r>
      <w:r w:rsidRPr="00444CFA">
        <w:rPr>
          <w:i/>
        </w:rPr>
        <w:t>59</w:t>
      </w:r>
      <w:r w:rsidRPr="00444CFA">
        <w:t>(10), pp. 2327–2374.</w:t>
      </w:r>
      <w:r w:rsidRPr="00444CFA">
        <w:br/>
        <w:t xml:space="preserve">Available at: </w:t>
      </w:r>
      <w:hyperlink r:id="rId35" w:history="1">
        <w:r w:rsidRPr="00CA4304">
          <w:rPr>
            <w:rStyle w:val="Hyperlink"/>
          </w:rPr>
          <w:t>https://doi.org/10.1108/EJM-08-2023-0629</w:t>
        </w:r>
      </w:hyperlink>
    </w:p>
    <w:p w:rsidR="00EE2943" w:rsidRDefault="00EE2943" w:rsidP="00EE2943">
      <w:r w:rsidRPr="005722B4">
        <w:t>Harris, S. (2020) ‘</w:t>
      </w:r>
      <w:r w:rsidRPr="005722B4">
        <w:rPr>
          <w:i/>
        </w:rPr>
        <w:t>Sainsbury’s rewards customers with bonus Nectar card points – how to claim’,</w:t>
      </w:r>
      <w:r w:rsidRPr="005722B4">
        <w:t xml:space="preserve"> </w:t>
      </w:r>
      <w:r w:rsidRPr="005722B4">
        <w:rPr>
          <w:iCs/>
        </w:rPr>
        <w:t>Daily Express</w:t>
      </w:r>
      <w:r w:rsidRPr="005722B4">
        <w:t>.</w:t>
      </w:r>
      <w:r>
        <w:t xml:space="preserve"> </w:t>
      </w:r>
      <w:r w:rsidRPr="005722B4">
        <w:t>Available at:</w:t>
      </w:r>
      <w:r>
        <w:t xml:space="preserve"> </w:t>
      </w:r>
      <w:hyperlink r:id="rId36" w:history="1">
        <w:r w:rsidRPr="00CD6DA1">
          <w:rPr>
            <w:rStyle w:val="Hyperlink"/>
          </w:rPr>
          <w:t>https://www.express.co.uk/life-style/life/1368150/sainsburys-nectar-card-points-customers-bonus-latest</w:t>
        </w:r>
      </w:hyperlink>
      <w:r>
        <w:t xml:space="preserve"> </w:t>
      </w:r>
      <w:r w:rsidRPr="005722B4">
        <w:t>(accessed on: 25/11/2025).</w:t>
      </w:r>
    </w:p>
    <w:p w:rsidR="00EE2943" w:rsidRDefault="00EE2943" w:rsidP="00EE2943">
      <w:r w:rsidRPr="00FC4E75">
        <w:t>Hubbard, G., Rice, J. and Galvin,</w:t>
      </w:r>
      <w:r>
        <w:t xml:space="preserve"> P. (2018</w:t>
      </w:r>
      <w:r w:rsidRPr="00FC4E75">
        <w:t>)</w:t>
      </w:r>
      <w:r>
        <w:t>.</w:t>
      </w:r>
      <w:r w:rsidRPr="00FC4E75">
        <w:t xml:space="preserve"> </w:t>
      </w:r>
      <w:r w:rsidRPr="00FC4E75">
        <w:rPr>
          <w:i/>
          <w:iCs/>
        </w:rPr>
        <w:t>Strategic Management</w:t>
      </w:r>
      <w:r w:rsidRPr="00FC4E75">
        <w:t xml:space="preserve">. 7th </w:t>
      </w:r>
      <w:proofErr w:type="spellStart"/>
      <w:r w:rsidRPr="00FC4E75">
        <w:t>edn</w:t>
      </w:r>
      <w:proofErr w:type="spellEnd"/>
      <w:r w:rsidRPr="00FC4E75">
        <w:t>. Melbourne: Pearson.</w:t>
      </w:r>
    </w:p>
    <w:p w:rsidR="00EE2943" w:rsidRDefault="00EE2943" w:rsidP="00EE2943">
      <w:proofErr w:type="spellStart"/>
      <w:r w:rsidRPr="009C4EE8">
        <w:t>Isojärvi</w:t>
      </w:r>
      <w:proofErr w:type="spellEnd"/>
      <w:r w:rsidRPr="009C4EE8">
        <w:t xml:space="preserve">, J. and </w:t>
      </w:r>
      <w:proofErr w:type="spellStart"/>
      <w:r w:rsidRPr="009C4EE8">
        <w:t>Aspara</w:t>
      </w:r>
      <w:proofErr w:type="spellEnd"/>
      <w:r w:rsidRPr="009C4EE8">
        <w:t xml:space="preserve">, J. (2023) ‘Consumers’ </w:t>
      </w:r>
      <w:proofErr w:type="spellStart"/>
      <w:r w:rsidRPr="009C4EE8">
        <w:t>behavioural</w:t>
      </w:r>
      <w:proofErr w:type="spellEnd"/>
      <w:r w:rsidRPr="009C4EE8">
        <w:t xml:space="preserve"> responses to price promotions of organic products: an introspective pre-study and an online field experiment’, </w:t>
      </w:r>
      <w:r w:rsidRPr="009C4EE8">
        <w:rPr>
          <w:i/>
          <w:iCs/>
        </w:rPr>
        <w:t>European Journal of Marketing</w:t>
      </w:r>
      <w:r w:rsidRPr="009C4EE8">
        <w:t xml:space="preserve">, </w:t>
      </w:r>
      <w:r w:rsidRPr="009C4EE8">
        <w:rPr>
          <w:i/>
        </w:rPr>
        <w:t>57</w:t>
      </w:r>
      <w:r w:rsidRPr="009C4EE8">
        <w:t xml:space="preserve">(7), pp. 1804–1825. Available at: </w:t>
      </w:r>
      <w:hyperlink r:id="rId37" w:tgtFrame="_new" w:history="1">
        <w:r w:rsidRPr="009C4EE8">
          <w:rPr>
            <w:rStyle w:val="Hyperlink"/>
          </w:rPr>
          <w:t>https://doi.org/10.1108/EJM-04-2022-0321</w:t>
        </w:r>
      </w:hyperlink>
    </w:p>
    <w:p w:rsidR="00EE2943" w:rsidRDefault="00EE2943" w:rsidP="00EE2943">
      <w:r w:rsidRPr="00766459">
        <w:t xml:space="preserve">J Sainsbury plc (2025) </w:t>
      </w:r>
      <w:r w:rsidRPr="00766459">
        <w:rPr>
          <w:i/>
          <w:iCs/>
        </w:rPr>
        <w:t>Annual Report and Financial Statements 2025</w:t>
      </w:r>
      <w:r w:rsidRPr="00766459">
        <w:t>. London: J Sainsbury plc.</w:t>
      </w:r>
      <w:r>
        <w:t xml:space="preserve"> Available at: </w:t>
      </w:r>
      <w:hyperlink r:id="rId38" w:history="1">
        <w:r w:rsidRPr="009953F1">
          <w:rPr>
            <w:rStyle w:val="Hyperlink"/>
          </w:rPr>
          <w:t>https://corporate.sainsburys.co.uk/media/e1lfnybd/sainsbury-annual-report-and-financial-statements-2025.pdf</w:t>
        </w:r>
      </w:hyperlink>
    </w:p>
    <w:p w:rsidR="00EE2943" w:rsidRPr="00FD093B" w:rsidRDefault="00EE2943" w:rsidP="00EE2943">
      <w:r w:rsidRPr="00FD093B">
        <w:t xml:space="preserve">Kantar. (2025). </w:t>
      </w:r>
      <w:r w:rsidRPr="00FD093B">
        <w:rPr>
          <w:i/>
          <w:iCs/>
        </w:rPr>
        <w:t>All eyes on price as promotions ramp up</w:t>
      </w:r>
      <w:r w:rsidRPr="00FD093B">
        <w:t xml:space="preserve">. Kantar Perspectives. Available at: </w:t>
      </w:r>
      <w:hyperlink r:id="rId39" w:history="1">
        <w:r w:rsidRPr="00FD093B">
          <w:rPr>
            <w:rStyle w:val="Hyperlink"/>
          </w:rPr>
          <w:t>https://www.kantar.com/uki/inspiration/fmcg/2025-wp-all-eyes-on-price-as-promotions-ramp-up</w:t>
        </w:r>
      </w:hyperlink>
      <w:r>
        <w:t xml:space="preserve"> (accessed on: 24/11</w:t>
      </w:r>
      <w:r w:rsidRPr="00FD093B">
        <w:t>/2025).</w:t>
      </w:r>
    </w:p>
    <w:p w:rsidR="00EE2943" w:rsidRPr="00D648DB" w:rsidRDefault="00EE2943" w:rsidP="00EE2943">
      <w:r w:rsidRPr="00D648DB">
        <w:t xml:space="preserve">Kantar. (2025). </w:t>
      </w:r>
      <w:r w:rsidRPr="00D648DB">
        <w:rPr>
          <w:i/>
          <w:iCs/>
        </w:rPr>
        <w:t>Grocery market share</w:t>
      </w:r>
      <w:r w:rsidRPr="00D648DB">
        <w:t xml:space="preserve">. Kantar. Available at: </w:t>
      </w:r>
      <w:hyperlink r:id="rId40" w:history="1">
        <w:r w:rsidRPr="00D648DB">
          <w:rPr>
            <w:rStyle w:val="Hyperlink"/>
          </w:rPr>
          <w:t>https://www.kantar.com/uki/campaigns/grocery-market-share</w:t>
        </w:r>
      </w:hyperlink>
      <w:r w:rsidRPr="00D648DB">
        <w:t xml:space="preserve"> (accessed on: 17/2/2025).</w:t>
      </w:r>
    </w:p>
    <w:p w:rsidR="00EE2943" w:rsidRDefault="00EE2943" w:rsidP="00EE2943">
      <w:r w:rsidRPr="008F4BD1">
        <w:t xml:space="preserve">Kim, J. (2019) ‘The impact of different price promotions on customer retention’, </w:t>
      </w:r>
      <w:r w:rsidRPr="008F4BD1">
        <w:rPr>
          <w:i/>
          <w:iCs/>
        </w:rPr>
        <w:t>Journal of Retailing and Consumer Services</w:t>
      </w:r>
      <w:r w:rsidRPr="008F4BD1">
        <w:t>, 46, pp. 95–102.</w:t>
      </w:r>
      <w:r>
        <w:t xml:space="preserve"> </w:t>
      </w:r>
      <w:r w:rsidRPr="008F4BD1">
        <w:t xml:space="preserve">Available at: </w:t>
      </w:r>
      <w:hyperlink r:id="rId41" w:history="1">
        <w:r w:rsidRPr="00CA4304">
          <w:rPr>
            <w:rStyle w:val="Hyperlink"/>
          </w:rPr>
          <w:t>https://doi.org/10.1016/j.jretconser.2017.10.007</w:t>
        </w:r>
      </w:hyperlink>
    </w:p>
    <w:p w:rsidR="00EE2943" w:rsidRDefault="00EE2943" w:rsidP="00EE2943">
      <w:proofErr w:type="spellStart"/>
      <w:r>
        <w:t>Knaflic</w:t>
      </w:r>
      <w:proofErr w:type="spellEnd"/>
      <w:r>
        <w:t>, S.N. (2015</w:t>
      </w:r>
      <w:r w:rsidRPr="0096632B">
        <w:t xml:space="preserve">) </w:t>
      </w:r>
      <w:r w:rsidRPr="0096632B">
        <w:rPr>
          <w:i/>
          <w:iCs/>
        </w:rPr>
        <w:t>Storytelling with Data</w:t>
      </w:r>
      <w:r w:rsidRPr="0096632B">
        <w:t>. Hoboken: Wiley.</w:t>
      </w:r>
    </w:p>
    <w:p w:rsidR="00EE2943" w:rsidRPr="00C42F19" w:rsidRDefault="00EE2943" w:rsidP="00EE2943">
      <w:r w:rsidRPr="00C42F19">
        <w:rPr>
          <w:bCs/>
        </w:rPr>
        <w:t>Kotler, P. and Keller, K.L. (2016)</w:t>
      </w:r>
      <w:r w:rsidRPr="00C42F19">
        <w:t xml:space="preserve"> </w:t>
      </w:r>
      <w:r w:rsidRPr="00C42F19">
        <w:rPr>
          <w:i/>
          <w:iCs/>
        </w:rPr>
        <w:t>Marketing Management</w:t>
      </w:r>
      <w:r w:rsidRPr="00C42F19">
        <w:t xml:space="preserve">. 15th </w:t>
      </w:r>
      <w:proofErr w:type="spellStart"/>
      <w:r w:rsidRPr="00C42F19">
        <w:t>edn</w:t>
      </w:r>
      <w:proofErr w:type="spellEnd"/>
      <w:r w:rsidRPr="00C42F19">
        <w:t>. Harlow: Pearson Education.</w:t>
      </w:r>
    </w:p>
    <w:p w:rsidR="00EE2943" w:rsidRDefault="00EE2943" w:rsidP="00EE2943">
      <w:r w:rsidRPr="009236F2">
        <w:t xml:space="preserve">Kumar, V. and </w:t>
      </w:r>
      <w:proofErr w:type="spellStart"/>
      <w:r w:rsidRPr="009236F2">
        <w:t>Reinartz</w:t>
      </w:r>
      <w:proofErr w:type="spellEnd"/>
      <w:r w:rsidRPr="009236F2">
        <w:t xml:space="preserve">, W. (2016) ‘Creating enduring customer value’, </w:t>
      </w:r>
      <w:r w:rsidRPr="009236F2">
        <w:rPr>
          <w:i/>
          <w:iCs/>
        </w:rPr>
        <w:t>Journal of Marketing</w:t>
      </w:r>
      <w:r w:rsidRPr="009236F2">
        <w:t xml:space="preserve">, </w:t>
      </w:r>
      <w:r w:rsidRPr="009236F2">
        <w:rPr>
          <w:i/>
        </w:rPr>
        <w:t>80</w:t>
      </w:r>
      <w:r w:rsidRPr="009236F2">
        <w:t>(6), pp. 36–68.</w:t>
      </w:r>
      <w:r>
        <w:t xml:space="preserve"> </w:t>
      </w:r>
      <w:r w:rsidRPr="009236F2">
        <w:t xml:space="preserve">Available at: </w:t>
      </w:r>
      <w:hyperlink r:id="rId42" w:tgtFrame="_new" w:history="1">
        <w:r w:rsidRPr="009236F2">
          <w:rPr>
            <w:rStyle w:val="Hyperlink"/>
          </w:rPr>
          <w:t>https://doi.org/10.1509/jm.15.0414</w:t>
        </w:r>
      </w:hyperlink>
    </w:p>
    <w:p w:rsidR="00EE2943" w:rsidRDefault="00EE2943" w:rsidP="00EE2943">
      <w:r w:rsidRPr="00E70655">
        <w:t xml:space="preserve">Lei, H., Chen, C., Lu, Y. and </w:t>
      </w:r>
      <w:proofErr w:type="spellStart"/>
      <w:r w:rsidRPr="00E70655">
        <w:t>Pao</w:t>
      </w:r>
      <w:proofErr w:type="spellEnd"/>
      <w:r w:rsidRPr="00E70655">
        <w:t xml:space="preserve">, L-S. (2024) ‘The influence of department stores’ price promotion strategy toward consumers’ repurchase intentions: a moderation model of perceived </w:t>
      </w:r>
      <w:r w:rsidRPr="00E70655">
        <w:lastRenderedPageBreak/>
        <w:t xml:space="preserve">risks’, </w:t>
      </w:r>
      <w:r w:rsidRPr="00E70655">
        <w:rPr>
          <w:i/>
          <w:iCs/>
        </w:rPr>
        <w:t>International Journal of Asian Business and Information Management</w:t>
      </w:r>
      <w:r>
        <w:t xml:space="preserve">, </w:t>
      </w:r>
      <w:r w:rsidRPr="00E70655">
        <w:rPr>
          <w:i/>
        </w:rPr>
        <w:t>15</w:t>
      </w:r>
      <w:r>
        <w:t xml:space="preserve">(1), pp. 24–40. </w:t>
      </w:r>
      <w:r w:rsidRPr="00E70655">
        <w:t xml:space="preserve">Available at: </w:t>
      </w:r>
      <w:hyperlink r:id="rId43" w:history="1">
        <w:r w:rsidRPr="00CA4304">
          <w:rPr>
            <w:rStyle w:val="Hyperlink"/>
          </w:rPr>
          <w:t>https://doi.org/10.4018/IJABIM.334017</w:t>
        </w:r>
      </w:hyperlink>
    </w:p>
    <w:p w:rsidR="00EE2943" w:rsidRDefault="00EE2943" w:rsidP="00EE2943">
      <w:r w:rsidRPr="0051082B">
        <w:t xml:space="preserve">Lin, C. and Bowman, D. (2022) ‘The impact of introducing a customer loyalty program on category sales and profitability’, </w:t>
      </w:r>
      <w:r w:rsidRPr="0051082B">
        <w:rPr>
          <w:i/>
          <w:iCs/>
        </w:rPr>
        <w:t>Journal of Retailing and Consumer Services</w:t>
      </w:r>
      <w:r w:rsidRPr="0051082B">
        <w:t>, 64, 102769.</w:t>
      </w:r>
      <w:r w:rsidRPr="0051082B">
        <w:br/>
        <w:t>Available at:</w:t>
      </w:r>
      <w:r>
        <w:t xml:space="preserve"> </w:t>
      </w:r>
      <w:hyperlink r:id="rId44" w:history="1">
        <w:r w:rsidRPr="00CA4304">
          <w:rPr>
            <w:rStyle w:val="Hyperlink"/>
          </w:rPr>
          <w:t>https://www.sciencedirect.com/science/article/abs/pii/S0969698921003350</w:t>
        </w:r>
      </w:hyperlink>
    </w:p>
    <w:p w:rsidR="00EE2943" w:rsidRDefault="00EE2943" w:rsidP="00EE2943">
      <w:r w:rsidRPr="00DE53F0">
        <w:t xml:space="preserve">McGuire, L. (2025) </w:t>
      </w:r>
      <w:r w:rsidRPr="00DE53F0">
        <w:rPr>
          <w:i/>
        </w:rPr>
        <w:t xml:space="preserve">‘Tesco launches new way for customers to triple </w:t>
      </w:r>
      <w:proofErr w:type="spellStart"/>
      <w:r w:rsidRPr="00DE53F0">
        <w:rPr>
          <w:i/>
        </w:rPr>
        <w:t>Clubcard</w:t>
      </w:r>
      <w:proofErr w:type="spellEnd"/>
      <w:r w:rsidRPr="00DE53F0">
        <w:rPr>
          <w:i/>
        </w:rPr>
        <w:t xml:space="preserve"> vouchers’, </w:t>
      </w:r>
      <w:r w:rsidRPr="00DE53F0">
        <w:rPr>
          <w:iCs/>
        </w:rPr>
        <w:t>The Sun</w:t>
      </w:r>
      <w:r w:rsidRPr="00DE53F0">
        <w:t>.</w:t>
      </w:r>
      <w:r>
        <w:t xml:space="preserve"> </w:t>
      </w:r>
      <w:r w:rsidRPr="00DE53F0">
        <w:t>Available at:</w:t>
      </w:r>
      <w:r>
        <w:t xml:space="preserve"> </w:t>
      </w:r>
      <w:hyperlink r:id="rId45" w:history="1">
        <w:r w:rsidRPr="00CD6DA1">
          <w:rPr>
            <w:rStyle w:val="Hyperlink"/>
          </w:rPr>
          <w:t>https://www.thesun.co.uk/money/37155363/tesco-launches-triple-clubcard-points-offer/</w:t>
        </w:r>
      </w:hyperlink>
      <w:r>
        <w:t xml:space="preserve"> </w:t>
      </w:r>
      <w:r w:rsidRPr="00DE53F0">
        <w:t>(accessed on: 25/11/2025).</w:t>
      </w:r>
    </w:p>
    <w:p w:rsidR="00EE2943" w:rsidRDefault="00EE2943" w:rsidP="00EE2943">
      <w:proofErr w:type="spellStart"/>
      <w:r w:rsidRPr="00736C5A">
        <w:t>Mintzberg</w:t>
      </w:r>
      <w:proofErr w:type="spellEnd"/>
      <w:r w:rsidRPr="00736C5A">
        <w:t xml:space="preserve">, H., </w:t>
      </w:r>
      <w:r>
        <w:t>and</w:t>
      </w:r>
      <w:r w:rsidRPr="00736C5A">
        <w:t xml:space="preserve"> Quinn, J. B. (1996). </w:t>
      </w:r>
      <w:r w:rsidRPr="00736C5A">
        <w:rPr>
          <w:i/>
          <w:iCs/>
        </w:rPr>
        <w:t>The strategy process: Concepts, context and cases</w:t>
      </w:r>
      <w:r w:rsidRPr="00736C5A">
        <w:t xml:space="preserve"> (3rd ed.). Pearson College Division.</w:t>
      </w:r>
    </w:p>
    <w:p w:rsidR="00EE2943" w:rsidRDefault="00EE2943" w:rsidP="00EE2943">
      <w:proofErr w:type="spellStart"/>
      <w:r w:rsidRPr="00F85B0C">
        <w:t>Neuman</w:t>
      </w:r>
      <w:proofErr w:type="spellEnd"/>
      <w:r w:rsidRPr="00F85B0C">
        <w:t>, W.L. (2022)</w:t>
      </w:r>
      <w:r>
        <w:t>.</w:t>
      </w:r>
      <w:r w:rsidRPr="00F85B0C">
        <w:t xml:space="preserve"> </w:t>
      </w:r>
      <w:r w:rsidRPr="00F85B0C">
        <w:rPr>
          <w:i/>
          <w:iCs/>
        </w:rPr>
        <w:t>Social Research Methods: Qualitative and Quantitative Approaches</w:t>
      </w:r>
      <w:r w:rsidRPr="00F85B0C">
        <w:t xml:space="preserve">. 8th </w:t>
      </w:r>
      <w:proofErr w:type="spellStart"/>
      <w:r w:rsidRPr="00F85B0C">
        <w:t>edn</w:t>
      </w:r>
      <w:proofErr w:type="spellEnd"/>
      <w:r w:rsidRPr="00F85B0C">
        <w:t>. Harlow: Pearson.</w:t>
      </w:r>
    </w:p>
    <w:p w:rsidR="00EE2943" w:rsidRDefault="00EE2943" w:rsidP="00EE2943">
      <w:r w:rsidRPr="00D30F42">
        <w:t xml:space="preserve">Ng, S. C., Sweeney, J. C., </w:t>
      </w:r>
      <w:r>
        <w:t>and</w:t>
      </w:r>
      <w:r w:rsidRPr="00D30F42">
        <w:t xml:space="preserve"> </w:t>
      </w:r>
      <w:proofErr w:type="spellStart"/>
      <w:r w:rsidRPr="00D30F42">
        <w:t>Plewa</w:t>
      </w:r>
      <w:proofErr w:type="spellEnd"/>
      <w:r w:rsidRPr="00D30F42">
        <w:t xml:space="preserve">, C. (2020). Customer engagement: A systematic review and future research priorities. </w:t>
      </w:r>
      <w:r w:rsidRPr="00D30F42">
        <w:rPr>
          <w:i/>
          <w:iCs/>
        </w:rPr>
        <w:t>Australasian Marketing Journal</w:t>
      </w:r>
      <w:r w:rsidRPr="00D30F42">
        <w:t xml:space="preserve">, </w:t>
      </w:r>
      <w:r w:rsidRPr="00D30F42">
        <w:rPr>
          <w:i/>
          <w:iCs/>
        </w:rPr>
        <w:t>28</w:t>
      </w:r>
      <w:r w:rsidRPr="00D30F42">
        <w:t>(4), 235–252. Available at:</w:t>
      </w:r>
      <w:r>
        <w:t xml:space="preserve"> </w:t>
      </w:r>
      <w:hyperlink r:id="rId46" w:tgtFrame="_new" w:history="1">
        <w:r w:rsidRPr="00D30F42">
          <w:rPr>
            <w:rStyle w:val="Hyperlink"/>
          </w:rPr>
          <w:t>https://doi.org/10.1016/j.ausmj.2020.05.004</w:t>
        </w:r>
      </w:hyperlink>
    </w:p>
    <w:p w:rsidR="00EE2943" w:rsidRDefault="00EE2943" w:rsidP="00EE2943">
      <w:r w:rsidRPr="00E2082E">
        <w:t xml:space="preserve">NIQ (2024) </w:t>
      </w:r>
      <w:r w:rsidRPr="00E2082E">
        <w:rPr>
          <w:i/>
          <w:iCs/>
        </w:rPr>
        <w:t>NIQ Retail Spend Barometer: Brits spent £281.5bn on consumer goods in 2023</w:t>
      </w:r>
      <w:r>
        <w:t xml:space="preserve">. Press release. </w:t>
      </w:r>
      <w:r w:rsidRPr="00E2082E">
        <w:t xml:space="preserve">Available at: </w:t>
      </w:r>
      <w:hyperlink r:id="rId47" w:history="1">
        <w:r w:rsidRPr="00CA4304">
          <w:rPr>
            <w:rStyle w:val="Hyperlink"/>
          </w:rPr>
          <w:t>https://nielseniq.com/global/en/news-center/2024/niq-retail-spend-barometer-brits-spent-281-5bn-on-consumer-goods-in-2023-2/</w:t>
        </w:r>
      </w:hyperlink>
      <w:r>
        <w:t xml:space="preserve"> </w:t>
      </w:r>
      <w:r w:rsidRPr="00A74FF8">
        <w:t>(accessed on: 24/11/2025).</w:t>
      </w:r>
    </w:p>
    <w:p w:rsidR="00EE2943" w:rsidRDefault="00EE2943" w:rsidP="00EE2943">
      <w:proofErr w:type="spellStart"/>
      <w:r w:rsidRPr="00B87E70">
        <w:t>Niu</w:t>
      </w:r>
      <w:proofErr w:type="spellEnd"/>
      <w:r w:rsidRPr="00B87E70">
        <w:t xml:space="preserve">, J., </w:t>
      </w:r>
      <w:proofErr w:type="spellStart"/>
      <w:r w:rsidRPr="00B87E70">
        <w:t>Jin</w:t>
      </w:r>
      <w:proofErr w:type="spellEnd"/>
      <w:r w:rsidRPr="00B87E70">
        <w:t xml:space="preserve">, S., Chen, G. and </w:t>
      </w:r>
      <w:proofErr w:type="spellStart"/>
      <w:r w:rsidRPr="00B87E70">
        <w:t>Geng</w:t>
      </w:r>
      <w:proofErr w:type="spellEnd"/>
      <w:r w:rsidRPr="00B87E70">
        <w:t xml:space="preserve">, X. (2024) ‘How can price promotions make consumers more interested? An empirical study from a Chinese supermarket, </w:t>
      </w:r>
      <w:r w:rsidRPr="00B87E70">
        <w:rPr>
          <w:i/>
          <w:iCs/>
        </w:rPr>
        <w:t>Sustainability</w:t>
      </w:r>
      <w:r w:rsidRPr="00B87E70">
        <w:t xml:space="preserve">, </w:t>
      </w:r>
      <w:r w:rsidRPr="00B87E70">
        <w:rPr>
          <w:i/>
        </w:rPr>
        <w:t>16</w:t>
      </w:r>
      <w:r w:rsidRPr="00B87E70">
        <w:t>(6), 2512.</w:t>
      </w:r>
      <w:r w:rsidRPr="00B87E70">
        <w:br/>
        <w:t xml:space="preserve">Available at: </w:t>
      </w:r>
      <w:hyperlink r:id="rId48" w:tgtFrame="_new" w:history="1">
        <w:r w:rsidRPr="00B87E70">
          <w:rPr>
            <w:rStyle w:val="Hyperlink"/>
          </w:rPr>
          <w:t>https://doi.org/10.3390/su16062512</w:t>
        </w:r>
      </w:hyperlink>
    </w:p>
    <w:p w:rsidR="00EE2943" w:rsidRDefault="00EE2943" w:rsidP="00EE2943">
      <w:r w:rsidRPr="00FC7C21">
        <w:t>Office for National Statistics (ONS</w:t>
      </w:r>
      <w:r>
        <w:t xml:space="preserve">) </w:t>
      </w:r>
      <w:r w:rsidRPr="00FC7C21">
        <w:t>(2024)</w:t>
      </w:r>
      <w:r>
        <w:t>,</w:t>
      </w:r>
      <w:r w:rsidRPr="00FC7C21">
        <w:t xml:space="preserve"> </w:t>
      </w:r>
      <w:r w:rsidRPr="00FC7C21">
        <w:rPr>
          <w:i/>
          <w:iCs/>
        </w:rPr>
        <w:t>Cost of living insights: Food</w:t>
      </w:r>
      <w:r w:rsidRPr="00FC7C21">
        <w:t>.</w:t>
      </w:r>
      <w:r>
        <w:t xml:space="preserve"> ONS.</w:t>
      </w:r>
      <w:r w:rsidRPr="00FC7C21">
        <w:t xml:space="preserve"> Available at:</w:t>
      </w:r>
      <w:r>
        <w:t xml:space="preserve"> </w:t>
      </w:r>
      <w:hyperlink r:id="rId49" w:history="1">
        <w:r w:rsidRPr="00DF63AA">
          <w:rPr>
            <w:rStyle w:val="Hyperlink"/>
          </w:rPr>
          <w:t>https://www.ons.gov.uk/economy/inflationandpriceindices/articles/costoflivinginsights/food</w:t>
        </w:r>
      </w:hyperlink>
      <w:r>
        <w:t xml:space="preserve"> (accessed on: 19/11/2025).</w:t>
      </w:r>
    </w:p>
    <w:p w:rsidR="00EE2943" w:rsidRDefault="00EE2943" w:rsidP="00EE2943">
      <w:proofErr w:type="spellStart"/>
      <w:r w:rsidRPr="00863D4E">
        <w:t>Ofir</w:t>
      </w:r>
      <w:proofErr w:type="spellEnd"/>
      <w:r w:rsidRPr="00863D4E">
        <w:t xml:space="preserve">, C., </w:t>
      </w:r>
      <w:proofErr w:type="spellStart"/>
      <w:r w:rsidRPr="00863D4E">
        <w:t>Raghubir</w:t>
      </w:r>
      <w:proofErr w:type="spellEnd"/>
      <w:r w:rsidRPr="00863D4E">
        <w:t xml:space="preserve">, P., </w:t>
      </w:r>
      <w:proofErr w:type="spellStart"/>
      <w:r w:rsidRPr="00863D4E">
        <w:t>Brosh</w:t>
      </w:r>
      <w:proofErr w:type="spellEnd"/>
      <w:r w:rsidRPr="00863D4E">
        <w:t xml:space="preserve">, G., Monroe, K. B. and Heiman, A. (2008) ‘Memory-based store price judgments: the role of knowledge and shopping experience’, </w:t>
      </w:r>
      <w:r w:rsidRPr="00863D4E">
        <w:rPr>
          <w:i/>
          <w:iCs/>
        </w:rPr>
        <w:t>Journal of Retailing</w:t>
      </w:r>
      <w:r w:rsidRPr="00863D4E">
        <w:t xml:space="preserve">, </w:t>
      </w:r>
      <w:r w:rsidRPr="00863D4E">
        <w:rPr>
          <w:i/>
        </w:rPr>
        <w:t>84</w:t>
      </w:r>
      <w:r w:rsidRPr="00863D4E">
        <w:t>(4), pp. 414–423.</w:t>
      </w:r>
      <w:r>
        <w:t xml:space="preserve"> </w:t>
      </w:r>
      <w:r w:rsidRPr="00863D4E">
        <w:t xml:space="preserve">Available at: </w:t>
      </w:r>
      <w:hyperlink r:id="rId50" w:history="1">
        <w:r w:rsidRPr="00CA4304">
          <w:rPr>
            <w:rStyle w:val="Hyperlink"/>
          </w:rPr>
          <w:t>https://doi.org/10.1016/j.jretai.2008.08.001</w:t>
        </w:r>
      </w:hyperlink>
    </w:p>
    <w:p w:rsidR="00EE2943" w:rsidRDefault="00EE2943" w:rsidP="00EE2943">
      <w:r w:rsidRPr="00552365">
        <w:rPr>
          <w:bCs/>
        </w:rPr>
        <w:t>Oliver, R. L. (2015).</w:t>
      </w:r>
      <w:r w:rsidRPr="00552365">
        <w:t xml:space="preserve"> </w:t>
      </w:r>
      <w:r w:rsidRPr="00552365">
        <w:rPr>
          <w:i/>
          <w:iCs/>
        </w:rPr>
        <w:t xml:space="preserve">Satisfaction: A </w:t>
      </w:r>
      <w:proofErr w:type="spellStart"/>
      <w:r>
        <w:rPr>
          <w:i/>
          <w:iCs/>
        </w:rPr>
        <w:t>Behavioural</w:t>
      </w:r>
      <w:proofErr w:type="spellEnd"/>
      <w:r w:rsidRPr="00552365">
        <w:rPr>
          <w:i/>
          <w:iCs/>
        </w:rPr>
        <w:t xml:space="preserve"> Perspective on the Consumer.</w:t>
      </w:r>
      <w:r w:rsidRPr="00552365">
        <w:t xml:space="preserve"> 2nd ed. New York: Routledge.</w:t>
      </w:r>
    </w:p>
    <w:p w:rsidR="00EE2943" w:rsidRDefault="00EE2943" w:rsidP="00EE2943">
      <w:r>
        <w:lastRenderedPageBreak/>
        <w:t>Penman, S.H. (2012</w:t>
      </w:r>
      <w:r w:rsidRPr="006E0097">
        <w:t>)</w:t>
      </w:r>
      <w:r>
        <w:t>.</w:t>
      </w:r>
      <w:r w:rsidRPr="006E0097">
        <w:t xml:space="preserve"> </w:t>
      </w:r>
      <w:r w:rsidRPr="006E0097">
        <w:rPr>
          <w:i/>
          <w:iCs/>
        </w:rPr>
        <w:t>Financial Statement Analysis and Security Valuation</w:t>
      </w:r>
      <w:r>
        <w:t>. 5</w:t>
      </w:r>
      <w:r w:rsidRPr="006E0097">
        <w:t xml:space="preserve">th </w:t>
      </w:r>
      <w:proofErr w:type="spellStart"/>
      <w:r w:rsidRPr="006E0097">
        <w:t>edn</w:t>
      </w:r>
      <w:proofErr w:type="spellEnd"/>
      <w:r w:rsidRPr="006E0097">
        <w:t>. New York: McGraw-Hill Education.</w:t>
      </w:r>
    </w:p>
    <w:p w:rsidR="00EE2943" w:rsidRDefault="00EE2943" w:rsidP="00EE2943">
      <w:r w:rsidRPr="007A5598">
        <w:t xml:space="preserve">Porter, M.E. and </w:t>
      </w:r>
      <w:proofErr w:type="spellStart"/>
      <w:r w:rsidRPr="007A5598">
        <w:t>Heppelmann</w:t>
      </w:r>
      <w:proofErr w:type="spellEnd"/>
      <w:r w:rsidRPr="007A5598">
        <w:t>, J.E. (2014)</w:t>
      </w:r>
      <w:r>
        <w:t>.</w:t>
      </w:r>
      <w:r w:rsidRPr="007A5598">
        <w:t xml:space="preserve"> How Smart, Connected Products Are Transforming Competition. </w:t>
      </w:r>
      <w:r w:rsidRPr="007A5598">
        <w:rPr>
          <w:i/>
        </w:rPr>
        <w:t>Harvard Business Review, 92</w:t>
      </w:r>
      <w:r w:rsidRPr="007A5598">
        <w:t>, 64-88.</w:t>
      </w:r>
      <w:r>
        <w:t xml:space="preserve"> </w:t>
      </w:r>
      <w:r w:rsidRPr="005A6AAD">
        <w:t xml:space="preserve">Available at: </w:t>
      </w:r>
      <w:hyperlink r:id="rId51" w:history="1">
        <w:r w:rsidRPr="009953F1">
          <w:rPr>
            <w:rStyle w:val="Hyperlink"/>
          </w:rPr>
          <w:t>https://www.scirp.org/reference/referencespapers?referenceid=2066832</w:t>
        </w:r>
      </w:hyperlink>
    </w:p>
    <w:p w:rsidR="00EE2943" w:rsidRPr="00D648DB" w:rsidRDefault="00EE2943" w:rsidP="00EE2943">
      <w:r w:rsidRPr="00D648DB">
        <w:t xml:space="preserve">Quinlan, C., </w:t>
      </w:r>
      <w:proofErr w:type="spellStart"/>
      <w:r w:rsidRPr="00D648DB">
        <w:t>Babin</w:t>
      </w:r>
      <w:proofErr w:type="spellEnd"/>
      <w:r w:rsidRPr="00D648DB">
        <w:t xml:space="preserve">, B., </w:t>
      </w:r>
      <w:proofErr w:type="spellStart"/>
      <w:r w:rsidRPr="00D648DB">
        <w:t>Carr</w:t>
      </w:r>
      <w:proofErr w:type="spellEnd"/>
      <w:r w:rsidRPr="00D648DB">
        <w:t xml:space="preserve">, J., and Griffin, M. (2019). </w:t>
      </w:r>
      <w:r w:rsidRPr="00D648DB">
        <w:rPr>
          <w:i/>
        </w:rPr>
        <w:t>Business Research Methods.</w:t>
      </w:r>
      <w:r w:rsidRPr="00D648DB">
        <w:t xml:space="preserve"> South-Western Cengage.</w:t>
      </w:r>
    </w:p>
    <w:p w:rsidR="00EE2943" w:rsidRPr="00492678" w:rsidRDefault="00EE2943" w:rsidP="00EE2943">
      <w:proofErr w:type="spellStart"/>
      <w:r w:rsidRPr="00492678">
        <w:t>Rajagopal</w:t>
      </w:r>
      <w:proofErr w:type="spellEnd"/>
      <w:r w:rsidRPr="00492678">
        <w:t xml:space="preserve">, Dr. (2013) </w:t>
      </w:r>
      <w:r w:rsidRPr="00492678">
        <w:rPr>
          <w:i/>
          <w:iCs/>
        </w:rPr>
        <w:t>Marketing decision making and the management of pricing: successful business tools: Successful Business Tools</w:t>
      </w:r>
      <w:r w:rsidRPr="00492678">
        <w:t>. IGI Global.</w:t>
      </w:r>
    </w:p>
    <w:p w:rsidR="00EE2943" w:rsidRPr="00182374" w:rsidRDefault="00EE2943" w:rsidP="00EE2943">
      <w:proofErr w:type="spellStart"/>
      <w:r w:rsidRPr="00182374">
        <w:t>Rajagopal</w:t>
      </w:r>
      <w:proofErr w:type="spellEnd"/>
      <w:r w:rsidRPr="00182374">
        <w:t xml:space="preserve">, Dr. (2013) </w:t>
      </w:r>
      <w:r w:rsidRPr="00182374">
        <w:rPr>
          <w:i/>
          <w:iCs/>
        </w:rPr>
        <w:t>Marketing decision making and the management of pricing: successful business tools: Successful Business Tools</w:t>
      </w:r>
      <w:r w:rsidRPr="00182374">
        <w:t>. IGI Global.</w:t>
      </w:r>
    </w:p>
    <w:p w:rsidR="00EE2943" w:rsidRDefault="00EE2943" w:rsidP="00EE2943">
      <w:proofErr w:type="spellStart"/>
      <w:r w:rsidRPr="00646F03">
        <w:t>Riboldazzi</w:t>
      </w:r>
      <w:proofErr w:type="spellEnd"/>
      <w:r w:rsidRPr="00646F03">
        <w:t xml:space="preserve">, S., </w:t>
      </w:r>
      <w:proofErr w:type="spellStart"/>
      <w:r w:rsidRPr="00646F03">
        <w:t>Capriello</w:t>
      </w:r>
      <w:proofErr w:type="spellEnd"/>
      <w:r w:rsidRPr="00646F03">
        <w:t xml:space="preserve">, A. and Martin, D. (2021) ‘Private-label consumer studies: A review and future research agenda’, </w:t>
      </w:r>
      <w:r w:rsidRPr="00646F03">
        <w:rPr>
          <w:i/>
          <w:iCs/>
        </w:rPr>
        <w:t>International Journal of Consumer Studies</w:t>
      </w:r>
      <w:r w:rsidRPr="00646F03">
        <w:t xml:space="preserve">, </w:t>
      </w:r>
      <w:r w:rsidRPr="00646F03">
        <w:rPr>
          <w:i/>
        </w:rPr>
        <w:t>45</w:t>
      </w:r>
      <w:r w:rsidRPr="00646F03">
        <w:t xml:space="preserve">(4), pp. 844–866. Available at: </w:t>
      </w:r>
      <w:hyperlink r:id="rId52" w:history="1">
        <w:r w:rsidRPr="00DF63AA">
          <w:rPr>
            <w:rStyle w:val="Hyperlink"/>
          </w:rPr>
          <w:t>https://doi.org/10.1111/ijcs.12675</w:t>
        </w:r>
      </w:hyperlink>
    </w:p>
    <w:p w:rsidR="00EE2943" w:rsidRDefault="00EE2943" w:rsidP="00EE2943">
      <w:r w:rsidRPr="000578C6">
        <w:t>Rodríguez-</w:t>
      </w:r>
      <w:proofErr w:type="spellStart"/>
      <w:r w:rsidRPr="000578C6">
        <w:t>Ardura</w:t>
      </w:r>
      <w:proofErr w:type="spellEnd"/>
      <w:r w:rsidRPr="000578C6">
        <w:t xml:space="preserve">, I., </w:t>
      </w:r>
      <w:proofErr w:type="spellStart"/>
      <w:r w:rsidRPr="000578C6">
        <w:t>Meseguer-Artola</w:t>
      </w:r>
      <w:proofErr w:type="spellEnd"/>
      <w:r w:rsidRPr="000578C6">
        <w:t xml:space="preserve">, A., </w:t>
      </w:r>
      <w:proofErr w:type="spellStart"/>
      <w:r w:rsidRPr="000578C6">
        <w:t>Herzallah</w:t>
      </w:r>
      <w:proofErr w:type="spellEnd"/>
      <w:r w:rsidRPr="000578C6">
        <w:t xml:space="preserve">, D. and Fu, Q. (2025) ‘Pumping up customer value with convenience and </w:t>
      </w:r>
      <w:proofErr w:type="spellStart"/>
      <w:r w:rsidRPr="000578C6">
        <w:t>personalisation</w:t>
      </w:r>
      <w:proofErr w:type="spellEnd"/>
      <w:r w:rsidRPr="000578C6">
        <w:t xml:space="preserve"> strategies in e-retailing: an analysis of the engagement connection’, </w:t>
      </w:r>
      <w:r w:rsidRPr="000578C6">
        <w:rPr>
          <w:i/>
          <w:iCs/>
        </w:rPr>
        <w:t>Journal of Research in Interactive Marketing</w:t>
      </w:r>
      <w:r w:rsidRPr="000578C6">
        <w:t xml:space="preserve">, </w:t>
      </w:r>
      <w:r w:rsidRPr="000578C6">
        <w:rPr>
          <w:i/>
        </w:rPr>
        <w:t>19</w:t>
      </w:r>
      <w:r w:rsidRPr="000578C6">
        <w:t>(1), pp. 35–58.</w:t>
      </w:r>
      <w:r w:rsidRPr="000578C6">
        <w:br/>
        <w:t xml:space="preserve">Available at: </w:t>
      </w:r>
      <w:hyperlink r:id="rId53" w:history="1">
        <w:r w:rsidRPr="00CA4304">
          <w:rPr>
            <w:rStyle w:val="Hyperlink"/>
          </w:rPr>
          <w:t>https://doi.org/10.1108/JRIM-03-2023-0083</w:t>
        </w:r>
      </w:hyperlink>
    </w:p>
    <w:p w:rsidR="00EE2943" w:rsidRDefault="00EE2943" w:rsidP="00EE2943">
      <w:proofErr w:type="spellStart"/>
      <w:r w:rsidRPr="00F81381">
        <w:t>Ruggiano</w:t>
      </w:r>
      <w:proofErr w:type="spellEnd"/>
      <w:r w:rsidRPr="00F81381">
        <w:t xml:space="preserve">, N. and Perry, T.E. (2019) ‘Conducting secondary analysis of qualitative data’, </w:t>
      </w:r>
      <w:r w:rsidRPr="00F81381">
        <w:rPr>
          <w:i/>
          <w:iCs/>
        </w:rPr>
        <w:t>Qualitative Social Work</w:t>
      </w:r>
      <w:r w:rsidRPr="00F81381">
        <w:t xml:space="preserve">, </w:t>
      </w:r>
      <w:r w:rsidRPr="00F81381">
        <w:rPr>
          <w:i/>
        </w:rPr>
        <w:t>18</w:t>
      </w:r>
      <w:r w:rsidRPr="00F81381">
        <w:t>(1), pp. 81–97.</w:t>
      </w:r>
      <w:r>
        <w:t xml:space="preserve"> </w:t>
      </w:r>
      <w:r w:rsidRPr="00F81381">
        <w:t xml:space="preserve">Available at: </w:t>
      </w:r>
      <w:hyperlink r:id="rId54" w:history="1">
        <w:r w:rsidRPr="009953F1">
          <w:rPr>
            <w:rStyle w:val="Hyperlink"/>
          </w:rPr>
          <w:t>https://psycnet.apa.org/record/2019-02684-006</w:t>
        </w:r>
      </w:hyperlink>
    </w:p>
    <w:p w:rsidR="00EE2943" w:rsidRPr="00D648DB" w:rsidRDefault="00EE2943" w:rsidP="00EE2943">
      <w:r w:rsidRPr="00D648DB">
        <w:t>Saunders, M.N.K., Lewis, P. and Thornhill, A. (2019)</w:t>
      </w:r>
      <w:r>
        <w:t>.</w:t>
      </w:r>
      <w:r w:rsidRPr="00D648DB">
        <w:t xml:space="preserve"> </w:t>
      </w:r>
      <w:r w:rsidRPr="00D648DB">
        <w:rPr>
          <w:i/>
        </w:rPr>
        <w:t>Research Methods for Business Students</w:t>
      </w:r>
      <w:r w:rsidRPr="00D648DB">
        <w:t>. 8th Edition, Pearson, New York.</w:t>
      </w:r>
    </w:p>
    <w:p w:rsidR="00EE2943" w:rsidRPr="00D648DB" w:rsidRDefault="00EE2943" w:rsidP="00EE2943">
      <w:proofErr w:type="spellStart"/>
      <w:r w:rsidRPr="00D648DB">
        <w:t>Sekaran</w:t>
      </w:r>
      <w:proofErr w:type="spellEnd"/>
      <w:r w:rsidRPr="00D648DB">
        <w:t xml:space="preserve">, U., and </w:t>
      </w:r>
      <w:proofErr w:type="spellStart"/>
      <w:r w:rsidRPr="00D648DB">
        <w:t>Bougie</w:t>
      </w:r>
      <w:proofErr w:type="spellEnd"/>
      <w:r w:rsidRPr="00D648DB">
        <w:t xml:space="preserve">, R. (2019). </w:t>
      </w:r>
      <w:r w:rsidRPr="00D648DB">
        <w:rPr>
          <w:i/>
        </w:rPr>
        <w:t>Research Methods for Business: A Skill Building Approach</w:t>
      </w:r>
      <w:r w:rsidRPr="00D648DB">
        <w:t>. John Wiley &amp; Sons.</w:t>
      </w:r>
    </w:p>
    <w:p w:rsidR="00EE2943" w:rsidRDefault="00EE2943" w:rsidP="00EE2943">
      <w:r>
        <w:t>Sharp, B. (201</w:t>
      </w:r>
      <w:r w:rsidRPr="00B96B8F">
        <w:t>0)</w:t>
      </w:r>
      <w:r>
        <w:t>.</w:t>
      </w:r>
      <w:r w:rsidRPr="00B96B8F">
        <w:t xml:space="preserve"> </w:t>
      </w:r>
      <w:r w:rsidRPr="00B96B8F">
        <w:rPr>
          <w:i/>
          <w:iCs/>
        </w:rPr>
        <w:t>How Brands Grow: What Marketers Don’t Know</w:t>
      </w:r>
      <w:r w:rsidRPr="00B96B8F">
        <w:t xml:space="preserve">. </w:t>
      </w:r>
      <w:r>
        <w:t>1st</w:t>
      </w:r>
      <w:r w:rsidRPr="00B96B8F">
        <w:t xml:space="preserve"> </w:t>
      </w:r>
      <w:proofErr w:type="spellStart"/>
      <w:r w:rsidRPr="00B96B8F">
        <w:t>edn</w:t>
      </w:r>
      <w:proofErr w:type="spellEnd"/>
      <w:r w:rsidRPr="00B96B8F">
        <w:t>. Melbourne: Oxford University Press.</w:t>
      </w:r>
    </w:p>
    <w:p w:rsidR="00EE2943" w:rsidRDefault="00EE2943" w:rsidP="00EE2943">
      <w:r w:rsidRPr="00C95D58">
        <w:lastRenderedPageBreak/>
        <w:t xml:space="preserve">Sheldon, J. (2024) </w:t>
      </w:r>
      <w:r w:rsidRPr="00C95D58">
        <w:rPr>
          <w:i/>
        </w:rPr>
        <w:t>‘</w:t>
      </w:r>
      <w:proofErr w:type="spellStart"/>
      <w:r w:rsidRPr="00C95D58">
        <w:rPr>
          <w:i/>
        </w:rPr>
        <w:t>Asda</w:t>
      </w:r>
      <w:proofErr w:type="spellEnd"/>
      <w:r w:rsidRPr="00C95D58">
        <w:rPr>
          <w:i/>
        </w:rPr>
        <w:t xml:space="preserve"> grows profit as loyalty Rewards scheme drives sales’,</w:t>
      </w:r>
      <w:r w:rsidRPr="00C95D58">
        <w:t xml:space="preserve"> </w:t>
      </w:r>
      <w:r w:rsidRPr="00C95D58">
        <w:rPr>
          <w:iCs/>
        </w:rPr>
        <w:t>GB News</w:t>
      </w:r>
      <w:r w:rsidRPr="00C95D58">
        <w:t>.</w:t>
      </w:r>
      <w:r w:rsidRPr="00C95D58">
        <w:br/>
        <w:t xml:space="preserve">Available at: </w:t>
      </w:r>
      <w:hyperlink r:id="rId55" w:history="1">
        <w:r w:rsidRPr="00CD6DA1">
          <w:rPr>
            <w:rStyle w:val="Hyperlink"/>
          </w:rPr>
          <w:t>https://www.gbnews.com/money/asda-rewards-scheme-profit-results</w:t>
        </w:r>
      </w:hyperlink>
      <w:r>
        <w:t xml:space="preserve"> </w:t>
      </w:r>
      <w:r w:rsidRPr="000E6724">
        <w:t>(accessed on: 25/11/2025).</w:t>
      </w:r>
    </w:p>
    <w:p w:rsidR="00EE2943" w:rsidRDefault="00EE2943" w:rsidP="00EE2943">
      <w:r>
        <w:t>Smith, E. (2008</w:t>
      </w:r>
      <w:r w:rsidRPr="00704DB1">
        <w:t>)</w:t>
      </w:r>
      <w:r>
        <w:t>.</w:t>
      </w:r>
      <w:r w:rsidRPr="00704DB1">
        <w:t xml:space="preserve"> </w:t>
      </w:r>
      <w:r w:rsidRPr="00704DB1">
        <w:rPr>
          <w:i/>
          <w:iCs/>
        </w:rPr>
        <w:t>Using Secondary Data in Educational and Social Research</w:t>
      </w:r>
      <w:r w:rsidRPr="00704DB1">
        <w:t xml:space="preserve">. </w:t>
      </w:r>
      <w:r>
        <w:t>1</w:t>
      </w:r>
      <w:r w:rsidRPr="00B0221E">
        <w:rPr>
          <w:vertAlign w:val="superscript"/>
        </w:rPr>
        <w:t>st</w:t>
      </w:r>
      <w:r>
        <w:t xml:space="preserve"> </w:t>
      </w:r>
      <w:proofErr w:type="spellStart"/>
      <w:r>
        <w:t>edn</w:t>
      </w:r>
      <w:proofErr w:type="spellEnd"/>
      <w:r>
        <w:t xml:space="preserve">. </w:t>
      </w:r>
      <w:r w:rsidRPr="00704DB1">
        <w:t>Open University Press</w:t>
      </w:r>
      <w:r>
        <w:t>.</w:t>
      </w:r>
    </w:p>
    <w:p w:rsidR="00EE2943" w:rsidRDefault="00EE2943" w:rsidP="00EE2943">
      <w:r w:rsidRPr="00D33914">
        <w:t xml:space="preserve">Tesco PLC (2025) </w:t>
      </w:r>
      <w:r w:rsidRPr="00D33914">
        <w:rPr>
          <w:i/>
          <w:iCs/>
        </w:rPr>
        <w:t>Annual Report and Financial Statements 2025</w:t>
      </w:r>
      <w:r w:rsidRPr="00D33914">
        <w:t>.</w:t>
      </w:r>
      <w:r>
        <w:t xml:space="preserve"> Tesco PLC.</w:t>
      </w:r>
      <w:r w:rsidRPr="00D33914">
        <w:t xml:space="preserve"> Available at: </w:t>
      </w:r>
      <w:hyperlink r:id="rId56" w:history="1">
        <w:r w:rsidRPr="00DF63AA">
          <w:rPr>
            <w:rStyle w:val="Hyperlink"/>
          </w:rPr>
          <w:t>https://www.tescoplc.com/media/ky0bfwpo/tesco_ar25_interactive.pdf</w:t>
        </w:r>
      </w:hyperlink>
      <w:r>
        <w:t xml:space="preserve"> </w:t>
      </w:r>
      <w:r w:rsidRPr="00156C58">
        <w:t>(accessed on: 19/11/2025).</w:t>
      </w:r>
    </w:p>
    <w:p w:rsidR="00EE2943" w:rsidRPr="00C42F19" w:rsidRDefault="00EE2943" w:rsidP="00EE2943">
      <w:proofErr w:type="spellStart"/>
      <w:r w:rsidRPr="00C42F19">
        <w:rPr>
          <w:bCs/>
        </w:rPr>
        <w:t>Thaler</w:t>
      </w:r>
      <w:proofErr w:type="spellEnd"/>
      <w:r w:rsidRPr="00C42F19">
        <w:rPr>
          <w:bCs/>
        </w:rPr>
        <w:t>, R.H. (1985)</w:t>
      </w:r>
      <w:r w:rsidRPr="00C42F19">
        <w:t xml:space="preserve"> ‘Mental accounting and consumer choice’, </w:t>
      </w:r>
      <w:r w:rsidRPr="00C42F19">
        <w:rPr>
          <w:i/>
          <w:iCs/>
        </w:rPr>
        <w:t>Marketing Science</w:t>
      </w:r>
      <w:r w:rsidRPr="00C42F19">
        <w:t xml:space="preserve">, </w:t>
      </w:r>
      <w:r w:rsidRPr="00C42F19">
        <w:rPr>
          <w:i/>
        </w:rPr>
        <w:t>4</w:t>
      </w:r>
      <w:r w:rsidRPr="00C42F19">
        <w:t xml:space="preserve">(3), pp. 199–214. Available at: </w:t>
      </w:r>
      <w:hyperlink r:id="rId57" w:tgtFrame="_new" w:history="1">
        <w:r w:rsidRPr="00C42F19">
          <w:rPr>
            <w:rStyle w:val="Hyperlink"/>
          </w:rPr>
          <w:t>https://doi.org/10.1287/mksc.4.3.199</w:t>
        </w:r>
      </w:hyperlink>
    </w:p>
    <w:p w:rsidR="00EE2943" w:rsidRDefault="00EE2943" w:rsidP="00EE2943">
      <w:proofErr w:type="spellStart"/>
      <w:r w:rsidRPr="000B6A93">
        <w:t>Tyrväinen</w:t>
      </w:r>
      <w:proofErr w:type="spellEnd"/>
      <w:r w:rsidRPr="000B6A93">
        <w:t xml:space="preserve">, O., </w:t>
      </w:r>
      <w:proofErr w:type="spellStart"/>
      <w:r w:rsidRPr="000B6A93">
        <w:t>Karjaluoto</w:t>
      </w:r>
      <w:proofErr w:type="spellEnd"/>
      <w:r w:rsidRPr="000B6A93">
        <w:t xml:space="preserve">, H. and </w:t>
      </w:r>
      <w:proofErr w:type="spellStart"/>
      <w:r w:rsidRPr="000B6A93">
        <w:t>Saarijärvi</w:t>
      </w:r>
      <w:proofErr w:type="spellEnd"/>
      <w:r w:rsidRPr="000B6A93">
        <w:t xml:space="preserve">, H. (2020) ‘Personalization and hedonic motivation in creating customer experiences and loyalty in </w:t>
      </w:r>
      <w:proofErr w:type="spellStart"/>
      <w:r w:rsidRPr="000B6A93">
        <w:t>omnichannel</w:t>
      </w:r>
      <w:proofErr w:type="spellEnd"/>
      <w:r w:rsidRPr="000B6A93">
        <w:t xml:space="preserve"> retail’, </w:t>
      </w:r>
      <w:r w:rsidRPr="000B6A93">
        <w:rPr>
          <w:i/>
          <w:iCs/>
        </w:rPr>
        <w:t>Journal of Retailing and Consumer Services</w:t>
      </w:r>
      <w:r w:rsidRPr="000B6A93">
        <w:t>, 57, 102233.</w:t>
      </w:r>
      <w:r>
        <w:t xml:space="preserve"> </w:t>
      </w:r>
      <w:r w:rsidRPr="000B6A93">
        <w:t xml:space="preserve">Available at: </w:t>
      </w:r>
      <w:hyperlink r:id="rId58" w:history="1">
        <w:r w:rsidRPr="00CA4304">
          <w:rPr>
            <w:rStyle w:val="Hyperlink"/>
          </w:rPr>
          <w:t>https://doi.org/10.1016/j.jretconser.2020.102233</w:t>
        </w:r>
      </w:hyperlink>
    </w:p>
    <w:p w:rsidR="00EE2943" w:rsidRDefault="00EE2943" w:rsidP="00EE2943">
      <w:proofErr w:type="spellStart"/>
      <w:r w:rsidRPr="005D0695">
        <w:t>Verhoef</w:t>
      </w:r>
      <w:proofErr w:type="spellEnd"/>
      <w:r w:rsidRPr="005D0695">
        <w:t xml:space="preserve">, P. C., </w:t>
      </w:r>
      <w:r>
        <w:t>and</w:t>
      </w:r>
      <w:r w:rsidRPr="005D0695">
        <w:t xml:space="preserve"> </w:t>
      </w:r>
      <w:proofErr w:type="spellStart"/>
      <w:r w:rsidRPr="005D0695">
        <w:t>Bijmolt</w:t>
      </w:r>
      <w:proofErr w:type="spellEnd"/>
      <w:r w:rsidRPr="005D0695">
        <w:t xml:space="preserve">, T. H. A. (2019). Marketing perspectives on digital business models: A framework and overview of the special issue. </w:t>
      </w:r>
      <w:r w:rsidRPr="005D0695">
        <w:rPr>
          <w:i/>
          <w:iCs/>
        </w:rPr>
        <w:t>International Journal of Research in Marketing</w:t>
      </w:r>
      <w:r w:rsidRPr="005D0695">
        <w:t xml:space="preserve">, </w:t>
      </w:r>
      <w:r w:rsidRPr="005D0695">
        <w:rPr>
          <w:i/>
          <w:iCs/>
        </w:rPr>
        <w:t>36</w:t>
      </w:r>
      <w:r w:rsidRPr="005D0695">
        <w:t xml:space="preserve">(3), 341–349. Available at: </w:t>
      </w:r>
      <w:hyperlink r:id="rId59" w:tgtFrame="_new" w:history="1">
        <w:r w:rsidRPr="005D0695">
          <w:rPr>
            <w:rStyle w:val="Hyperlink"/>
          </w:rPr>
          <w:t>https://doi.org/10.1016/j.ijresmar.2019.08.001</w:t>
        </w:r>
      </w:hyperlink>
    </w:p>
    <w:p w:rsidR="00EE2943" w:rsidRPr="00D648DB" w:rsidRDefault="00EE2943" w:rsidP="00EE2943">
      <w:proofErr w:type="spellStart"/>
      <w:r w:rsidRPr="00D648DB">
        <w:t>Walliman</w:t>
      </w:r>
      <w:proofErr w:type="spellEnd"/>
      <w:r w:rsidRPr="00D648DB">
        <w:t xml:space="preserve">, N. (2017) </w:t>
      </w:r>
      <w:r w:rsidRPr="00D648DB">
        <w:rPr>
          <w:i/>
        </w:rPr>
        <w:t>Research Methods: The Basics.</w:t>
      </w:r>
      <w:r w:rsidRPr="00D648DB">
        <w:t xml:space="preserve"> Routledge, London.</w:t>
      </w:r>
    </w:p>
    <w:p w:rsidR="00EE2943" w:rsidRPr="00182374" w:rsidRDefault="00EE2943" w:rsidP="00EE2943">
      <w:r w:rsidRPr="00182374">
        <w:t>Wells, W.D. (2014)</w:t>
      </w:r>
      <w:r>
        <w:t>.</w:t>
      </w:r>
      <w:r w:rsidRPr="00182374">
        <w:t xml:space="preserve"> </w:t>
      </w:r>
      <w:r w:rsidRPr="00182374">
        <w:rPr>
          <w:i/>
          <w:iCs/>
        </w:rPr>
        <w:t>Measuring advertising effectiveness</w:t>
      </w:r>
      <w:r w:rsidRPr="00182374">
        <w:t>. Psychology Press.</w:t>
      </w:r>
    </w:p>
    <w:p w:rsidR="00EE2943" w:rsidRPr="00492678" w:rsidRDefault="00EE2943" w:rsidP="00EE2943">
      <w:r w:rsidRPr="00492678">
        <w:t>Wells, W.D. (2014)</w:t>
      </w:r>
      <w:r>
        <w:t>.</w:t>
      </w:r>
      <w:r w:rsidRPr="00492678">
        <w:t xml:space="preserve"> </w:t>
      </w:r>
      <w:r w:rsidRPr="00492678">
        <w:rPr>
          <w:i/>
          <w:iCs/>
        </w:rPr>
        <w:t>Measuring advertising effectiveness</w:t>
      </w:r>
      <w:r w:rsidRPr="00492678">
        <w:t>. Psychology Press.</w:t>
      </w:r>
    </w:p>
    <w:p w:rsidR="00EE2943" w:rsidRDefault="00EE2943" w:rsidP="00EE2943">
      <w:r w:rsidRPr="00BC62E2">
        <w:t xml:space="preserve">Whittington, R., </w:t>
      </w:r>
      <w:proofErr w:type="spellStart"/>
      <w:r w:rsidRPr="00BC62E2">
        <w:t>Regnér</w:t>
      </w:r>
      <w:proofErr w:type="spellEnd"/>
      <w:r w:rsidRPr="00BC62E2">
        <w:t xml:space="preserve">, P., </w:t>
      </w:r>
      <w:proofErr w:type="spellStart"/>
      <w:r w:rsidRPr="00BC62E2">
        <w:t>Angwin</w:t>
      </w:r>
      <w:proofErr w:type="spellEnd"/>
      <w:r w:rsidRPr="00BC62E2">
        <w:t xml:space="preserve">, D., Johnson, G., </w:t>
      </w:r>
      <w:r>
        <w:t>and</w:t>
      </w:r>
      <w:r w:rsidRPr="00BC62E2">
        <w:t xml:space="preserve"> Scholes, K. (2023). </w:t>
      </w:r>
      <w:r w:rsidRPr="00BC62E2">
        <w:rPr>
          <w:i/>
          <w:iCs/>
        </w:rPr>
        <w:t>Exploring strategy</w:t>
      </w:r>
      <w:r w:rsidRPr="00BC62E2">
        <w:t xml:space="preserve"> (13th ed.). Pearson Education.</w:t>
      </w:r>
    </w:p>
    <w:p w:rsidR="00EE2943" w:rsidRDefault="00EE2943" w:rsidP="00EE2943">
      <w:r w:rsidRPr="00602DC0">
        <w:t xml:space="preserve">Wm Morrison Supermarkets Limited (2024) </w:t>
      </w:r>
      <w:r w:rsidRPr="00602DC0">
        <w:rPr>
          <w:i/>
          <w:iCs/>
        </w:rPr>
        <w:t>Annual Report and Financial Statements for the 52 Weeks Ended 27 October 2024</w:t>
      </w:r>
      <w:r w:rsidRPr="00602DC0">
        <w:t>. Bradford: Wm Morrison Supermarkets Limited.</w:t>
      </w:r>
      <w:r>
        <w:t xml:space="preserve"> </w:t>
      </w:r>
      <w:r w:rsidRPr="00602DC0">
        <w:t xml:space="preserve">Available at: </w:t>
      </w:r>
      <w:hyperlink r:id="rId60" w:history="1">
        <w:r w:rsidRPr="009953F1">
          <w:rPr>
            <w:rStyle w:val="Hyperlink"/>
          </w:rPr>
          <w:t>https://www.morrisons-corporate.com/globalassets/corporatesite/investor-centre/financialreports/documents/2022-23/wmsl-updated-30.01.2024-4.pdf</w:t>
        </w:r>
      </w:hyperlink>
    </w:p>
    <w:p w:rsidR="00EE2943" w:rsidRDefault="00EE2943" w:rsidP="00EE2943">
      <w:r w:rsidRPr="00B71A97">
        <w:t xml:space="preserve">Xia, L., </w:t>
      </w:r>
      <w:proofErr w:type="spellStart"/>
      <w:r w:rsidRPr="00B71A97">
        <w:t>Kukar</w:t>
      </w:r>
      <w:proofErr w:type="spellEnd"/>
      <w:r w:rsidRPr="00B71A97">
        <w:t xml:space="preserve">-Kinney, M. and Monroe, K. B. (2010) ‘Effects of consumers’ efforts on price and promotion fairness perceptions’, </w:t>
      </w:r>
      <w:r w:rsidRPr="00B71A97">
        <w:rPr>
          <w:i/>
          <w:iCs/>
        </w:rPr>
        <w:t>Journal of Retailing</w:t>
      </w:r>
      <w:r w:rsidRPr="00B71A97">
        <w:t xml:space="preserve">, </w:t>
      </w:r>
      <w:r w:rsidRPr="00B71A97">
        <w:rPr>
          <w:i/>
        </w:rPr>
        <w:t>86</w:t>
      </w:r>
      <w:r w:rsidRPr="00B71A97">
        <w:t>(1), pp. 1–10.</w:t>
      </w:r>
      <w:r w:rsidRPr="00B71A97">
        <w:br/>
        <w:t xml:space="preserve">Available at: </w:t>
      </w:r>
      <w:hyperlink r:id="rId61" w:history="1">
        <w:r w:rsidRPr="00CA4304">
          <w:rPr>
            <w:rStyle w:val="Hyperlink"/>
          </w:rPr>
          <w:t>https://doi.org/10.1016/j.jretai.2009.10.003</w:t>
        </w:r>
      </w:hyperlink>
    </w:p>
    <w:p w:rsidR="00EE2943" w:rsidRDefault="00EE2943" w:rsidP="00EE2943">
      <w:r w:rsidRPr="00CF4114">
        <w:lastRenderedPageBreak/>
        <w:t xml:space="preserve">Yang, W., </w:t>
      </w:r>
      <w:r>
        <w:t>and</w:t>
      </w:r>
      <w:r w:rsidRPr="00CF4114">
        <w:t xml:space="preserve"> Meyer, K. E. (2020). </w:t>
      </w:r>
      <w:r w:rsidRPr="00CF4114">
        <w:rPr>
          <w:bCs/>
        </w:rPr>
        <w:t>How do local and foreign firms compete? Competitive actions in an emerging economy</w:t>
      </w:r>
      <w:r w:rsidRPr="00CF4114">
        <w:t xml:space="preserve">. </w:t>
      </w:r>
      <w:r w:rsidRPr="00CF4114">
        <w:rPr>
          <w:i/>
          <w:iCs/>
        </w:rPr>
        <w:t>International Business Review</w:t>
      </w:r>
      <w:r w:rsidRPr="00CF4114">
        <w:t xml:space="preserve">, </w:t>
      </w:r>
      <w:r w:rsidRPr="00CF4114">
        <w:rPr>
          <w:i/>
          <w:iCs/>
        </w:rPr>
        <w:t>29</w:t>
      </w:r>
      <w:r w:rsidRPr="00CF4114">
        <w:t xml:space="preserve">(3), 101689. Available at: </w:t>
      </w:r>
      <w:hyperlink r:id="rId62" w:history="1">
        <w:r w:rsidRPr="009953F1">
          <w:rPr>
            <w:rStyle w:val="Hyperlink"/>
          </w:rPr>
          <w:t>https://doi.org/10.1016/j.ibusrev.2020.101689</w:t>
        </w:r>
      </w:hyperlink>
    </w:p>
    <w:p w:rsidR="00EE2943" w:rsidRPr="00D648DB" w:rsidRDefault="00EE2943" w:rsidP="00EE2943">
      <w:r w:rsidRPr="00D648DB">
        <w:t xml:space="preserve">Yin, R. K. (2018). </w:t>
      </w:r>
      <w:r w:rsidRPr="00D648DB">
        <w:rPr>
          <w:i/>
        </w:rPr>
        <w:t>Case Study Research and Applications: Design and Methods</w:t>
      </w:r>
      <w:r w:rsidRPr="00D648DB">
        <w:t xml:space="preserve"> (6th ed.). Thousand Oaks, CA: Sage.</w:t>
      </w:r>
    </w:p>
    <w:p w:rsidR="00EE2943" w:rsidRPr="00C42F19" w:rsidRDefault="00EE2943" w:rsidP="00EE2943">
      <w:proofErr w:type="spellStart"/>
      <w:r w:rsidRPr="00C42F19">
        <w:rPr>
          <w:bCs/>
        </w:rPr>
        <w:t>Zeithaml</w:t>
      </w:r>
      <w:proofErr w:type="spellEnd"/>
      <w:r w:rsidRPr="00C42F19">
        <w:rPr>
          <w:bCs/>
        </w:rPr>
        <w:t>, V.A. (1988)</w:t>
      </w:r>
      <w:r w:rsidRPr="00C42F19">
        <w:t xml:space="preserve"> ‘Consumer perceptions of price, quality, and value: A means-end model and synthesis of evidence’, </w:t>
      </w:r>
      <w:r w:rsidRPr="00C42F19">
        <w:rPr>
          <w:i/>
          <w:iCs/>
        </w:rPr>
        <w:t>Journal of Marketing</w:t>
      </w:r>
      <w:r w:rsidRPr="00C42F19">
        <w:t xml:space="preserve">, </w:t>
      </w:r>
      <w:r w:rsidRPr="00C42F19">
        <w:rPr>
          <w:i/>
        </w:rPr>
        <w:t>52</w:t>
      </w:r>
      <w:r w:rsidRPr="00C42F19">
        <w:t xml:space="preserve">(3), pp. 2–22. Available at: </w:t>
      </w:r>
      <w:hyperlink r:id="rId63" w:tgtFrame="_new" w:history="1">
        <w:r w:rsidRPr="00C42F19">
          <w:rPr>
            <w:rStyle w:val="Hyperlink"/>
          </w:rPr>
          <w:t>https://doi.org/10.1177/002224298805200302</w:t>
        </w:r>
      </w:hyperlink>
    </w:p>
    <w:p w:rsidR="00EE2943" w:rsidRDefault="00EE2943" w:rsidP="00EE2943">
      <w:r w:rsidRPr="0019585F">
        <w:t xml:space="preserve">Zhang, Y., Deng, J. and Xu, Y. (2017) ‘The effect of different price promotion ways on consumers’ purchasing intention’, </w:t>
      </w:r>
      <w:r w:rsidRPr="0019585F">
        <w:rPr>
          <w:i/>
          <w:iCs/>
        </w:rPr>
        <w:t>American Journal of Industrial and Business Management</w:t>
      </w:r>
      <w:r w:rsidRPr="0019585F">
        <w:t xml:space="preserve">, </w:t>
      </w:r>
      <w:r w:rsidRPr="0019585F">
        <w:rPr>
          <w:i/>
        </w:rPr>
        <w:t>7</w:t>
      </w:r>
      <w:r w:rsidRPr="0019585F">
        <w:t>(10), pp. 1085–1095.</w:t>
      </w:r>
      <w:r>
        <w:t xml:space="preserve"> </w:t>
      </w:r>
      <w:r w:rsidRPr="0019585F">
        <w:t xml:space="preserve">Available at: </w:t>
      </w:r>
      <w:hyperlink r:id="rId64" w:history="1">
        <w:r w:rsidRPr="00CA4304">
          <w:rPr>
            <w:rStyle w:val="Hyperlink"/>
          </w:rPr>
          <w:t>https://doi.org/10.4236/ajibm.2017.710085</w:t>
        </w:r>
      </w:hyperlink>
    </w:p>
    <w:p w:rsidR="00EE2943" w:rsidRPr="005C0157" w:rsidRDefault="00EE2943" w:rsidP="00EE2943">
      <w:r w:rsidRPr="003D4083">
        <w:t>Zhao, H., Yao, X., Liu, Z.</w:t>
      </w:r>
      <w:r>
        <w:t>,</w:t>
      </w:r>
      <w:r w:rsidRPr="003D4083">
        <w:t xml:space="preserve"> and Yang, Q. (2021) ‘Impact of pricing and product information on consumer buying behavior with customer satisfaction in a mediating role’, </w:t>
      </w:r>
      <w:r w:rsidRPr="003D4083">
        <w:rPr>
          <w:i/>
          <w:iCs/>
        </w:rPr>
        <w:t>Frontiers in Psychology</w:t>
      </w:r>
      <w:r w:rsidRPr="003D4083">
        <w:t>, 12, 720151.</w:t>
      </w:r>
      <w:r>
        <w:t xml:space="preserve"> </w:t>
      </w:r>
      <w:r w:rsidRPr="003D4083">
        <w:t xml:space="preserve">Available at: </w:t>
      </w:r>
      <w:hyperlink r:id="rId65" w:tgtFrame="_new" w:history="1">
        <w:r w:rsidRPr="003D4083">
          <w:rPr>
            <w:rStyle w:val="Hyperlink"/>
          </w:rPr>
          <w:t>https://doi.org/10.3389/fpsyg.2021.720151</w:t>
        </w:r>
      </w:hyperlink>
    </w:p>
    <w:p w:rsidR="00EE2943" w:rsidRDefault="00EE2943" w:rsidP="00EE2943">
      <w:pPr>
        <w:rPr>
          <w:rFonts w:eastAsiaTheme="majorEastAsia" w:cstheme="majorBidi"/>
          <w:color w:val="002060"/>
          <w:sz w:val="32"/>
          <w:szCs w:val="32"/>
        </w:rPr>
      </w:pPr>
      <w:r>
        <w:br w:type="page"/>
      </w:r>
    </w:p>
    <w:p w:rsidR="00EE2943" w:rsidRDefault="00EE2943" w:rsidP="00EE2943">
      <w:pPr>
        <w:pStyle w:val="Heading1"/>
      </w:pPr>
      <w:bookmarkStart w:id="66" w:name="_Toc220253991"/>
      <w:r w:rsidRPr="002C0EE8">
        <w:lastRenderedPageBreak/>
        <w:t>Appendices</w:t>
      </w:r>
      <w:bookmarkEnd w:id="66"/>
    </w:p>
    <w:p w:rsidR="00EE2943" w:rsidRDefault="00EE2943" w:rsidP="00EE2943">
      <w:pPr>
        <w:pStyle w:val="Heading2"/>
      </w:pPr>
      <w:bookmarkStart w:id="67" w:name="_Toc220253992"/>
      <w:r>
        <w:t xml:space="preserve">Appendix 1: </w:t>
      </w:r>
      <w:r w:rsidRPr="000E7C9A">
        <w:t>Ethics Approval Form</w:t>
      </w:r>
      <w:bookmarkEnd w:id="67"/>
    </w:p>
    <w:p w:rsidR="00EE2943" w:rsidRDefault="00EE2943" w:rsidP="00EE2943">
      <w:pPr>
        <w:jc w:val="center"/>
      </w:pPr>
      <w:r>
        <w:rPr>
          <w:noProof/>
        </w:rPr>
        <w:drawing>
          <wp:inline distT="0" distB="0" distL="0" distR="0" wp14:anchorId="715F608C" wp14:editId="7307CDA6">
            <wp:extent cx="5089414" cy="7499684"/>
            <wp:effectExtent l="19050" t="19050" r="16510" b="254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_1.png"/>
                    <pic:cNvPicPr/>
                  </pic:nvPicPr>
                  <pic:blipFill>
                    <a:blip r:embed="rId66">
                      <a:extLst>
                        <a:ext uri="{28A0092B-C50C-407E-A947-70E740481C1C}">
                          <a14:useLocalDpi xmlns:a14="http://schemas.microsoft.com/office/drawing/2010/main" val="0"/>
                        </a:ext>
                      </a:extLst>
                    </a:blip>
                    <a:stretch>
                      <a:fillRect/>
                    </a:stretch>
                  </pic:blipFill>
                  <pic:spPr>
                    <a:xfrm>
                      <a:off x="0" y="0"/>
                      <a:ext cx="5116828" cy="7540081"/>
                    </a:xfrm>
                    <a:prstGeom prst="rect">
                      <a:avLst/>
                    </a:prstGeom>
                    <a:ln w="3175">
                      <a:solidFill>
                        <a:schemeClr val="tx1"/>
                      </a:solidFill>
                    </a:ln>
                  </pic:spPr>
                </pic:pic>
              </a:graphicData>
            </a:graphic>
          </wp:inline>
        </w:drawing>
      </w:r>
    </w:p>
    <w:p w:rsidR="00EE2943" w:rsidRDefault="00EE2943" w:rsidP="00EE2943">
      <w:pPr>
        <w:spacing w:line="259" w:lineRule="auto"/>
        <w:jc w:val="left"/>
      </w:pPr>
      <w:r>
        <w:br w:type="page"/>
      </w:r>
    </w:p>
    <w:p w:rsidR="00EE2943" w:rsidRPr="000E7C9A" w:rsidRDefault="00EE2943" w:rsidP="00EE2943">
      <w:pPr>
        <w:jc w:val="center"/>
      </w:pPr>
      <w:r>
        <w:rPr>
          <w:noProof/>
        </w:rPr>
        <w:lastRenderedPageBreak/>
        <w:drawing>
          <wp:inline distT="0" distB="0" distL="0" distR="0" wp14:anchorId="0D693DA3" wp14:editId="196E5216">
            <wp:extent cx="5404259" cy="7948863"/>
            <wp:effectExtent l="19050" t="19050" r="25400" b="146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_2.png"/>
                    <pic:cNvPicPr/>
                  </pic:nvPicPr>
                  <pic:blipFill>
                    <a:blip r:embed="rId67">
                      <a:extLst>
                        <a:ext uri="{28A0092B-C50C-407E-A947-70E740481C1C}">
                          <a14:useLocalDpi xmlns:a14="http://schemas.microsoft.com/office/drawing/2010/main" val="0"/>
                        </a:ext>
                      </a:extLst>
                    </a:blip>
                    <a:stretch>
                      <a:fillRect/>
                    </a:stretch>
                  </pic:blipFill>
                  <pic:spPr>
                    <a:xfrm>
                      <a:off x="0" y="0"/>
                      <a:ext cx="5425287" cy="7979791"/>
                    </a:xfrm>
                    <a:prstGeom prst="rect">
                      <a:avLst/>
                    </a:prstGeom>
                    <a:ln w="3175">
                      <a:solidFill>
                        <a:schemeClr val="tx1"/>
                      </a:solidFill>
                    </a:ln>
                  </pic:spPr>
                </pic:pic>
              </a:graphicData>
            </a:graphic>
          </wp:inline>
        </w:drawing>
      </w:r>
    </w:p>
    <w:p w:rsidR="007E3A70" w:rsidRPr="00EE2943" w:rsidRDefault="007E3A70" w:rsidP="00EE2943"/>
    <w:sectPr w:rsidR="007E3A70" w:rsidRPr="00EE2943" w:rsidSect="007E3A70">
      <w:footerReference w:type="default" r:id="rId68"/>
      <w:pgSz w:w="11907" w:h="16839"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2DF8" w:rsidRDefault="00B92DF8" w:rsidP="007E3A70">
      <w:pPr>
        <w:spacing w:after="0" w:line="240" w:lineRule="auto"/>
      </w:pPr>
      <w:r>
        <w:separator/>
      </w:r>
    </w:p>
  </w:endnote>
  <w:endnote w:type="continuationSeparator" w:id="0">
    <w:p w:rsidR="00B92DF8" w:rsidRDefault="00B92DF8" w:rsidP="007E3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2943" w:rsidRDefault="00EE2943">
    <w:pPr>
      <w:pStyle w:val="Footer"/>
      <w:jc w:val="right"/>
    </w:pPr>
  </w:p>
  <w:p w:rsidR="00EE2943" w:rsidRDefault="00EE294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4576110"/>
      <w:docPartObj>
        <w:docPartGallery w:val="Page Numbers (Bottom of Page)"/>
        <w:docPartUnique/>
      </w:docPartObj>
    </w:sdtPr>
    <w:sdtEndPr>
      <w:rPr>
        <w:noProof/>
      </w:rPr>
    </w:sdtEndPr>
    <w:sdtContent>
      <w:p w:rsidR="007E3A70" w:rsidRDefault="007E3A70">
        <w:pPr>
          <w:pStyle w:val="Footer"/>
          <w:jc w:val="right"/>
        </w:pPr>
        <w:r>
          <w:fldChar w:fldCharType="begin"/>
        </w:r>
        <w:r>
          <w:instrText xml:space="preserve"> PAGE   \* MERGEFORMAT </w:instrText>
        </w:r>
        <w:r>
          <w:fldChar w:fldCharType="separate"/>
        </w:r>
        <w:r w:rsidR="00764531">
          <w:rPr>
            <w:noProof/>
          </w:rPr>
          <w:t>22</w:t>
        </w:r>
        <w:r>
          <w:rPr>
            <w:noProof/>
          </w:rPr>
          <w:fldChar w:fldCharType="end"/>
        </w:r>
      </w:p>
    </w:sdtContent>
  </w:sdt>
  <w:p w:rsidR="007E3A70" w:rsidRDefault="007E3A7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2DF8" w:rsidRDefault="00B92DF8" w:rsidP="007E3A70">
      <w:pPr>
        <w:spacing w:after="0" w:line="240" w:lineRule="auto"/>
      </w:pPr>
      <w:r>
        <w:separator/>
      </w:r>
    </w:p>
  </w:footnote>
  <w:footnote w:type="continuationSeparator" w:id="0">
    <w:p w:rsidR="00B92DF8" w:rsidRDefault="00B92DF8" w:rsidP="007E3A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8158CE"/>
    <w:multiLevelType w:val="hybridMultilevel"/>
    <w:tmpl w:val="1FCA0B14"/>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361D12"/>
    <w:multiLevelType w:val="multilevel"/>
    <w:tmpl w:val="0616EA10"/>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D96685B"/>
    <w:multiLevelType w:val="multilevel"/>
    <w:tmpl w:val="8E7E2134"/>
    <w:lvl w:ilvl="0">
      <w:start w:val="1"/>
      <w:numFmt w:val="decimal"/>
      <w:lvlText w:val="%1"/>
      <w:lvlJc w:val="left"/>
      <w:pPr>
        <w:ind w:left="432" w:hanging="432"/>
      </w:pPr>
      <w:rPr>
        <w:rFonts w:hint="default"/>
      </w:rPr>
    </w:lvl>
    <w:lvl w:ilvl="1">
      <w:start w:val="1"/>
      <w:numFmt w:val="decimal"/>
      <w:lvlText w:val="%1.%2"/>
      <w:lvlJc w:val="left"/>
      <w:pPr>
        <w:ind w:left="432" w:hanging="43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6E7D6E0A"/>
    <w:multiLevelType w:val="hybridMultilevel"/>
    <w:tmpl w:val="6554C0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77D"/>
    <w:rsid w:val="0000657C"/>
    <w:rsid w:val="000472C3"/>
    <w:rsid w:val="00050FE2"/>
    <w:rsid w:val="00061A0E"/>
    <w:rsid w:val="000706A9"/>
    <w:rsid w:val="00072779"/>
    <w:rsid w:val="000A582C"/>
    <w:rsid w:val="000A63D4"/>
    <w:rsid w:val="000A7D1F"/>
    <w:rsid w:val="000D5EC2"/>
    <w:rsid w:val="000E1573"/>
    <w:rsid w:val="000F62EB"/>
    <w:rsid w:val="001343B1"/>
    <w:rsid w:val="00156C58"/>
    <w:rsid w:val="001670AB"/>
    <w:rsid w:val="001736DC"/>
    <w:rsid w:val="0018322B"/>
    <w:rsid w:val="001974F0"/>
    <w:rsid w:val="001A6890"/>
    <w:rsid w:val="001E00D1"/>
    <w:rsid w:val="001F197C"/>
    <w:rsid w:val="00221856"/>
    <w:rsid w:val="00224333"/>
    <w:rsid w:val="00254AF1"/>
    <w:rsid w:val="00256D25"/>
    <w:rsid w:val="002863B2"/>
    <w:rsid w:val="002908C4"/>
    <w:rsid w:val="002A1472"/>
    <w:rsid w:val="002A3AD3"/>
    <w:rsid w:val="002A4B35"/>
    <w:rsid w:val="002A4CE7"/>
    <w:rsid w:val="002A572D"/>
    <w:rsid w:val="002B0410"/>
    <w:rsid w:val="002B1575"/>
    <w:rsid w:val="002C0EE8"/>
    <w:rsid w:val="003006EA"/>
    <w:rsid w:val="00300968"/>
    <w:rsid w:val="00302F45"/>
    <w:rsid w:val="003201EC"/>
    <w:rsid w:val="00326448"/>
    <w:rsid w:val="00374961"/>
    <w:rsid w:val="00384C2F"/>
    <w:rsid w:val="003869F1"/>
    <w:rsid w:val="003934DC"/>
    <w:rsid w:val="003E4B0D"/>
    <w:rsid w:val="003F391B"/>
    <w:rsid w:val="00423E8D"/>
    <w:rsid w:val="00427F7A"/>
    <w:rsid w:val="0043727D"/>
    <w:rsid w:val="004634B6"/>
    <w:rsid w:val="004702FD"/>
    <w:rsid w:val="00485BB8"/>
    <w:rsid w:val="00486A76"/>
    <w:rsid w:val="004901EC"/>
    <w:rsid w:val="00492DE1"/>
    <w:rsid w:val="00493017"/>
    <w:rsid w:val="004A6D23"/>
    <w:rsid w:val="004D72E3"/>
    <w:rsid w:val="00524C96"/>
    <w:rsid w:val="0055217A"/>
    <w:rsid w:val="00552365"/>
    <w:rsid w:val="00561367"/>
    <w:rsid w:val="00580C03"/>
    <w:rsid w:val="005829E6"/>
    <w:rsid w:val="005A5B77"/>
    <w:rsid w:val="005A7700"/>
    <w:rsid w:val="005B6643"/>
    <w:rsid w:val="005C738B"/>
    <w:rsid w:val="005E3F9A"/>
    <w:rsid w:val="005E5FC9"/>
    <w:rsid w:val="005F3469"/>
    <w:rsid w:val="005F4CF3"/>
    <w:rsid w:val="00624C3F"/>
    <w:rsid w:val="00646F03"/>
    <w:rsid w:val="00654CA3"/>
    <w:rsid w:val="00665780"/>
    <w:rsid w:val="006A11B8"/>
    <w:rsid w:val="006A54B1"/>
    <w:rsid w:val="006D11D6"/>
    <w:rsid w:val="006D63B3"/>
    <w:rsid w:val="006E45CC"/>
    <w:rsid w:val="006F385E"/>
    <w:rsid w:val="00714403"/>
    <w:rsid w:val="00717000"/>
    <w:rsid w:val="00733D1A"/>
    <w:rsid w:val="00740882"/>
    <w:rsid w:val="00764531"/>
    <w:rsid w:val="00774914"/>
    <w:rsid w:val="00782588"/>
    <w:rsid w:val="007B3A3E"/>
    <w:rsid w:val="007E3A70"/>
    <w:rsid w:val="00807C32"/>
    <w:rsid w:val="00816A97"/>
    <w:rsid w:val="00826CA8"/>
    <w:rsid w:val="0083762E"/>
    <w:rsid w:val="00844275"/>
    <w:rsid w:val="008479E2"/>
    <w:rsid w:val="008816BB"/>
    <w:rsid w:val="008A5A7D"/>
    <w:rsid w:val="008B5FF6"/>
    <w:rsid w:val="008C63DA"/>
    <w:rsid w:val="008D2CF9"/>
    <w:rsid w:val="008E3CB8"/>
    <w:rsid w:val="008E5777"/>
    <w:rsid w:val="0090677D"/>
    <w:rsid w:val="0092209A"/>
    <w:rsid w:val="009B0A6E"/>
    <w:rsid w:val="009C4EE8"/>
    <w:rsid w:val="009C7037"/>
    <w:rsid w:val="00A0079B"/>
    <w:rsid w:val="00A03393"/>
    <w:rsid w:val="00A212C0"/>
    <w:rsid w:val="00A35659"/>
    <w:rsid w:val="00A50D9E"/>
    <w:rsid w:val="00A801AE"/>
    <w:rsid w:val="00A832A1"/>
    <w:rsid w:val="00AE0F33"/>
    <w:rsid w:val="00AE6606"/>
    <w:rsid w:val="00AF6655"/>
    <w:rsid w:val="00B01237"/>
    <w:rsid w:val="00B0273B"/>
    <w:rsid w:val="00B05BA7"/>
    <w:rsid w:val="00B1631C"/>
    <w:rsid w:val="00B328AE"/>
    <w:rsid w:val="00B37284"/>
    <w:rsid w:val="00B92DF8"/>
    <w:rsid w:val="00BB2EFD"/>
    <w:rsid w:val="00BC0905"/>
    <w:rsid w:val="00BC1AA1"/>
    <w:rsid w:val="00BE4B3A"/>
    <w:rsid w:val="00BF0127"/>
    <w:rsid w:val="00C22075"/>
    <w:rsid w:val="00C37BD2"/>
    <w:rsid w:val="00C72B81"/>
    <w:rsid w:val="00CA4D47"/>
    <w:rsid w:val="00CB681B"/>
    <w:rsid w:val="00CC23CE"/>
    <w:rsid w:val="00CD69B7"/>
    <w:rsid w:val="00CE4208"/>
    <w:rsid w:val="00D02737"/>
    <w:rsid w:val="00D27B83"/>
    <w:rsid w:val="00D33914"/>
    <w:rsid w:val="00D33D38"/>
    <w:rsid w:val="00D42A9B"/>
    <w:rsid w:val="00D552B4"/>
    <w:rsid w:val="00D72235"/>
    <w:rsid w:val="00D82F49"/>
    <w:rsid w:val="00DC53A4"/>
    <w:rsid w:val="00DD0834"/>
    <w:rsid w:val="00DD3C8C"/>
    <w:rsid w:val="00DD41C6"/>
    <w:rsid w:val="00E053B7"/>
    <w:rsid w:val="00E313C8"/>
    <w:rsid w:val="00E31D29"/>
    <w:rsid w:val="00E435CD"/>
    <w:rsid w:val="00E50749"/>
    <w:rsid w:val="00E54659"/>
    <w:rsid w:val="00E734E5"/>
    <w:rsid w:val="00E76087"/>
    <w:rsid w:val="00E82EDF"/>
    <w:rsid w:val="00E84286"/>
    <w:rsid w:val="00E85F3D"/>
    <w:rsid w:val="00EB6B77"/>
    <w:rsid w:val="00EE2943"/>
    <w:rsid w:val="00EE6C0B"/>
    <w:rsid w:val="00F060D5"/>
    <w:rsid w:val="00F16E0B"/>
    <w:rsid w:val="00F17AD5"/>
    <w:rsid w:val="00F246BA"/>
    <w:rsid w:val="00F300FB"/>
    <w:rsid w:val="00F55BB7"/>
    <w:rsid w:val="00F65900"/>
    <w:rsid w:val="00F76789"/>
    <w:rsid w:val="00F830FD"/>
    <w:rsid w:val="00F8364E"/>
    <w:rsid w:val="00FC7C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3FC300"/>
  <w15:chartTrackingRefBased/>
  <w15:docId w15:val="{D0F0E054-4173-495C-AD96-86498BC06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677D"/>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0677D"/>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90677D"/>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90677D"/>
    <w:pPr>
      <w:keepNext/>
      <w:keepLines/>
      <w:spacing w:before="40" w:after="0"/>
      <w:outlineLvl w:val="2"/>
    </w:pPr>
    <w:rPr>
      <w:rFonts w:eastAsiaTheme="majorEastAsia" w:cstheme="majorBidi"/>
      <w:b/>
      <w:color w:val="00B0F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77D"/>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90677D"/>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90677D"/>
    <w:rPr>
      <w:rFonts w:ascii="Times New Roman" w:eastAsiaTheme="majorEastAsia" w:hAnsi="Times New Roman" w:cstheme="majorBidi"/>
      <w:b/>
      <w:color w:val="00B0F0"/>
      <w:sz w:val="26"/>
      <w:szCs w:val="24"/>
    </w:rPr>
  </w:style>
  <w:style w:type="paragraph" w:styleId="Header">
    <w:name w:val="header"/>
    <w:basedOn w:val="Normal"/>
    <w:link w:val="HeaderChar"/>
    <w:uiPriority w:val="99"/>
    <w:unhideWhenUsed/>
    <w:rsid w:val="007E3A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3A70"/>
    <w:rPr>
      <w:rFonts w:ascii="Times New Roman" w:hAnsi="Times New Roman"/>
      <w:color w:val="000000" w:themeColor="text1"/>
      <w:sz w:val="24"/>
    </w:rPr>
  </w:style>
  <w:style w:type="paragraph" w:styleId="Footer">
    <w:name w:val="footer"/>
    <w:basedOn w:val="Normal"/>
    <w:link w:val="FooterChar"/>
    <w:uiPriority w:val="99"/>
    <w:unhideWhenUsed/>
    <w:rsid w:val="007E3A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A70"/>
    <w:rPr>
      <w:rFonts w:ascii="Times New Roman" w:hAnsi="Times New Roman"/>
      <w:color w:val="000000" w:themeColor="text1"/>
      <w:sz w:val="24"/>
    </w:rPr>
  </w:style>
  <w:style w:type="paragraph" w:styleId="TOCHeading">
    <w:name w:val="TOC Heading"/>
    <w:basedOn w:val="Heading1"/>
    <w:next w:val="Normal"/>
    <w:uiPriority w:val="39"/>
    <w:unhideWhenUsed/>
    <w:qFormat/>
    <w:rsid w:val="00CA4D47"/>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A4D47"/>
    <w:pPr>
      <w:spacing w:after="100"/>
    </w:pPr>
  </w:style>
  <w:style w:type="character" w:styleId="Hyperlink">
    <w:name w:val="Hyperlink"/>
    <w:basedOn w:val="DefaultParagraphFont"/>
    <w:uiPriority w:val="99"/>
    <w:unhideWhenUsed/>
    <w:rsid w:val="00CA4D47"/>
    <w:rPr>
      <w:color w:val="0563C1" w:themeColor="hyperlink"/>
      <w:u w:val="single"/>
    </w:rPr>
  </w:style>
  <w:style w:type="paragraph" w:styleId="ListParagraph">
    <w:name w:val="List Paragraph"/>
    <w:basedOn w:val="Normal"/>
    <w:uiPriority w:val="34"/>
    <w:qFormat/>
    <w:rsid w:val="00486A76"/>
    <w:pPr>
      <w:ind w:left="720"/>
      <w:contextualSpacing/>
    </w:pPr>
  </w:style>
  <w:style w:type="paragraph" w:styleId="TOC2">
    <w:name w:val="toc 2"/>
    <w:basedOn w:val="Normal"/>
    <w:next w:val="Normal"/>
    <w:autoRedefine/>
    <w:uiPriority w:val="39"/>
    <w:unhideWhenUsed/>
    <w:rsid w:val="003934DC"/>
    <w:pPr>
      <w:spacing w:after="100"/>
      <w:ind w:left="240"/>
    </w:pPr>
  </w:style>
  <w:style w:type="character" w:styleId="Emphasis">
    <w:name w:val="Emphasis"/>
    <w:basedOn w:val="DefaultParagraphFont"/>
    <w:uiPriority w:val="20"/>
    <w:qFormat/>
    <w:rsid w:val="002863B2"/>
    <w:rPr>
      <w:i/>
      <w:iCs/>
    </w:rPr>
  </w:style>
  <w:style w:type="paragraph" w:styleId="TOC3">
    <w:name w:val="toc 3"/>
    <w:basedOn w:val="Normal"/>
    <w:next w:val="Normal"/>
    <w:autoRedefine/>
    <w:uiPriority w:val="39"/>
    <w:unhideWhenUsed/>
    <w:rsid w:val="006F385E"/>
    <w:pPr>
      <w:spacing w:after="100"/>
      <w:ind w:left="480"/>
    </w:pPr>
  </w:style>
  <w:style w:type="table" w:styleId="TableGrid">
    <w:name w:val="Table Grid"/>
    <w:basedOn w:val="TableNormal"/>
    <w:uiPriority w:val="39"/>
    <w:rsid w:val="00A801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E29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3467124">
      <w:bodyDiv w:val="1"/>
      <w:marLeft w:val="0"/>
      <w:marRight w:val="0"/>
      <w:marTop w:val="0"/>
      <w:marBottom w:val="0"/>
      <w:divBdr>
        <w:top w:val="none" w:sz="0" w:space="0" w:color="auto"/>
        <w:left w:val="none" w:sz="0" w:space="0" w:color="auto"/>
        <w:bottom w:val="none" w:sz="0" w:space="0" w:color="auto"/>
        <w:right w:val="none" w:sz="0" w:space="0" w:color="auto"/>
      </w:divBdr>
    </w:div>
    <w:div w:id="1840268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corporate.asda.com/newsroom/2025/28/08/asda-q2-2025-trading-update" TargetMode="External"/><Relationship Id="rId26" Type="http://schemas.openxmlformats.org/officeDocument/2006/relationships/hyperlink" Target="https://doi.org/10.1016/j.jretai.2005.01.002" TargetMode="External"/><Relationship Id="rId39" Type="http://schemas.openxmlformats.org/officeDocument/2006/relationships/hyperlink" Target="https://www.kantar.com/uki/inspiration/fmcg/2025-wp-all-eyes-on-price-as-promotions-ramp-up" TargetMode="External"/><Relationship Id="rId21" Type="http://schemas.openxmlformats.org/officeDocument/2006/relationships/hyperlink" Target="https://doi.org/10.1016/j.jbusres.2016.05.020" TargetMode="External"/><Relationship Id="rId34" Type="http://schemas.openxmlformats.org/officeDocument/2006/relationships/hyperlink" Target="https://doi.org/10.1016/j.jretai.2021.01.005" TargetMode="External"/><Relationship Id="rId42" Type="http://schemas.openxmlformats.org/officeDocument/2006/relationships/hyperlink" Target="https://doi.org/10.1509/jm.15.0414" TargetMode="External"/><Relationship Id="rId47" Type="http://schemas.openxmlformats.org/officeDocument/2006/relationships/hyperlink" Target="https://nielseniq.com/global/en/news-center/2024/niq-retail-spend-barometer-brits-spent-281-5bn-on-consumer-goods-in-2023-2/" TargetMode="External"/><Relationship Id="rId50" Type="http://schemas.openxmlformats.org/officeDocument/2006/relationships/hyperlink" Target="https://doi.org/10.1016/j.jretai.2008.08.001" TargetMode="External"/><Relationship Id="rId55" Type="http://schemas.openxmlformats.org/officeDocument/2006/relationships/hyperlink" Target="https://www.gbnews.com/money/asda-rewards-scheme-profit-results" TargetMode="External"/><Relationship Id="rId63" Type="http://schemas.openxmlformats.org/officeDocument/2006/relationships/hyperlink" Target="https://doi.org/10.1177/002224298805200302" TargetMode="External"/><Relationship Id="rId68"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doi.org/10.1002/widm.15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doi.org/10.1177/0972150916668612" TargetMode="External"/><Relationship Id="rId32" Type="http://schemas.openxmlformats.org/officeDocument/2006/relationships/hyperlink" Target="https://www.geeksforgeeks.org/marketing/promotion-types-importance-and-characteristics/" TargetMode="External"/><Relationship Id="rId37" Type="http://schemas.openxmlformats.org/officeDocument/2006/relationships/hyperlink" Target="https://doi.org/10.1108/EJM-04-2022-0321" TargetMode="External"/><Relationship Id="rId40" Type="http://schemas.openxmlformats.org/officeDocument/2006/relationships/hyperlink" Target="https://www.kantar.com/uki/campaigns/grocery-market-share" TargetMode="External"/><Relationship Id="rId45" Type="http://schemas.openxmlformats.org/officeDocument/2006/relationships/hyperlink" Target="https://www.thesun.co.uk/money/37155363/tesco-launches-triple-clubcard-points-offer/" TargetMode="External"/><Relationship Id="rId53" Type="http://schemas.openxmlformats.org/officeDocument/2006/relationships/hyperlink" Target="https://doi.org/10.1108/JRIM-03-2023-0083" TargetMode="External"/><Relationship Id="rId58" Type="http://schemas.openxmlformats.org/officeDocument/2006/relationships/hyperlink" Target="https://doi.org/10.1016/j.jretconser.2020.102233" TargetMode="External"/><Relationship Id="rId66"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doi.org/10.1016/j.jretconser.2007.08.004" TargetMode="External"/><Relationship Id="rId28" Type="http://schemas.openxmlformats.org/officeDocument/2006/relationships/hyperlink" Target="https://ideas.repec.org/a/oup/qjecon/v134y2019i4p2011-2084..html" TargetMode="External"/><Relationship Id="rId36" Type="http://schemas.openxmlformats.org/officeDocument/2006/relationships/hyperlink" Target="https://www.express.co.uk/life-style/life/1368150/sainsburys-nectar-card-points-customers-bonus-latest" TargetMode="External"/><Relationship Id="rId49" Type="http://schemas.openxmlformats.org/officeDocument/2006/relationships/hyperlink" Target="https://www.ons.gov.uk/economy/inflationandpriceindices/articles/costoflivinginsights/food" TargetMode="External"/><Relationship Id="rId57" Type="http://schemas.openxmlformats.org/officeDocument/2006/relationships/hyperlink" Target="https://doi.org/10.1287/mksc.4.3.199" TargetMode="External"/><Relationship Id="rId61" Type="http://schemas.openxmlformats.org/officeDocument/2006/relationships/hyperlink" Target="https://doi.org/10.1016/j.jretai.2009.10.003" TargetMode="External"/><Relationship Id="rId10" Type="http://schemas.openxmlformats.org/officeDocument/2006/relationships/image" Target="media/image2.png"/><Relationship Id="rId19" Type="http://schemas.openxmlformats.org/officeDocument/2006/relationships/hyperlink" Target="https://www.aeaweb.org/articles?id=10.1257/jep.27.1.173" TargetMode="External"/><Relationship Id="rId31" Type="http://schemas.openxmlformats.org/officeDocument/2006/relationships/hyperlink" Target="https://www.geeksforgeeks.org/marketing/customer-retention-importance-calculation-and-stages/" TargetMode="External"/><Relationship Id="rId44" Type="http://schemas.openxmlformats.org/officeDocument/2006/relationships/hyperlink" Target="https://www.sciencedirect.com/science/article/abs/pii/S0969698921003350" TargetMode="External"/><Relationship Id="rId52" Type="http://schemas.openxmlformats.org/officeDocument/2006/relationships/hyperlink" Target="https://doi.org/10.1111/ijcs.12675" TargetMode="External"/><Relationship Id="rId60" Type="http://schemas.openxmlformats.org/officeDocument/2006/relationships/hyperlink" Target="https://www.morrisons-corporate.com/globalassets/corporatesite/investor-centre/financialreports/documents/2022-23/wmsl-updated-30.01.2024-4.pdf" TargetMode="External"/><Relationship Id="rId65" Type="http://schemas.openxmlformats.org/officeDocument/2006/relationships/hyperlink" Target="https://doi.org/10.3389/fpsyg.2021.72015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hyperlink" Target="https://www.scirp.org/reference/referencespapers?referenceid=1305611" TargetMode="External"/><Relationship Id="rId27" Type="http://schemas.openxmlformats.org/officeDocument/2006/relationships/hyperlink" Target="https://doi.org/10.1016/j.jretconser.2022.103020" TargetMode="External"/><Relationship Id="rId30" Type="http://schemas.openxmlformats.org/officeDocument/2006/relationships/hyperlink" Target="https://doi.org/10.1111/j.1468-2370.2011.00314.x" TargetMode="External"/><Relationship Id="rId35" Type="http://schemas.openxmlformats.org/officeDocument/2006/relationships/hyperlink" Target="https://doi.org/10.1108/EJM-08-2023-0629" TargetMode="External"/><Relationship Id="rId43" Type="http://schemas.openxmlformats.org/officeDocument/2006/relationships/hyperlink" Target="https://doi.org/10.4018/IJABIM.334017" TargetMode="External"/><Relationship Id="rId48" Type="http://schemas.openxmlformats.org/officeDocument/2006/relationships/hyperlink" Target="https://doi.org/10.3390/su16062512" TargetMode="External"/><Relationship Id="rId56" Type="http://schemas.openxmlformats.org/officeDocument/2006/relationships/hyperlink" Target="https://www.tescoplc.com/media/ky0bfwpo/tesco_ar25_interactive.pdf" TargetMode="External"/><Relationship Id="rId64" Type="http://schemas.openxmlformats.org/officeDocument/2006/relationships/hyperlink" Target="https://doi.org/10.4236/ajibm.2017.710085"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scirp.org/reference/referencespapers?referenceid=2066832"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corporate.asda.com/newsroom/2025/14/03/asda-updates-on-fy24-results-and-rollback-to-asda-price-strategy" TargetMode="External"/><Relationship Id="rId25" Type="http://schemas.openxmlformats.org/officeDocument/2006/relationships/hyperlink" Target="https://www.gov.uk/cma-cases/loyalty-pricing-in-the-groceries-sector" TargetMode="External"/><Relationship Id="rId33" Type="http://schemas.openxmlformats.org/officeDocument/2006/relationships/hyperlink" Target="https://doi.org/10.1016/j.jretai.2020.02.002" TargetMode="External"/><Relationship Id="rId38" Type="http://schemas.openxmlformats.org/officeDocument/2006/relationships/hyperlink" Target="https://corporate.sainsburys.co.uk/media/e1lfnybd/sainsbury-annual-report-and-financial-statements-2025.pdf" TargetMode="External"/><Relationship Id="rId46" Type="http://schemas.openxmlformats.org/officeDocument/2006/relationships/hyperlink" Target="https://doi.org/10.1016/j.ausmj.2020.05.004" TargetMode="External"/><Relationship Id="rId59" Type="http://schemas.openxmlformats.org/officeDocument/2006/relationships/hyperlink" Target="https://doi.org/10.1016/j.ijresmar.2019.08.001" TargetMode="External"/><Relationship Id="rId67" Type="http://schemas.openxmlformats.org/officeDocument/2006/relationships/image" Target="media/image10.png"/><Relationship Id="rId20" Type="http://schemas.openxmlformats.org/officeDocument/2006/relationships/hyperlink" Target="https://www.jstor.org/stable/184154" TargetMode="External"/><Relationship Id="rId41" Type="http://schemas.openxmlformats.org/officeDocument/2006/relationships/hyperlink" Target="https://doi.org/10.1016/j.jretconser.2017.10.007" TargetMode="External"/><Relationship Id="rId54" Type="http://schemas.openxmlformats.org/officeDocument/2006/relationships/hyperlink" Target="https://psycnet.apa.org/record/2019-02684-006" TargetMode="External"/><Relationship Id="rId62" Type="http://schemas.openxmlformats.org/officeDocument/2006/relationships/hyperlink" Target="https://doi.org/10.1016/j.ibusrev.2020.101689"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09EE69-2F87-4674-BC86-6105BBE0E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72</Pages>
  <Words>20389</Words>
  <Characters>116219</Characters>
  <Application>Microsoft Office Word</Application>
  <DocSecurity>0</DocSecurity>
  <Lines>968</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2025-11-20T01:58:00Z</dcterms:created>
  <dcterms:modified xsi:type="dcterms:W3CDTF">2026-02-03T02:20:00Z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e13fd822-4800-4235-b3ba-166e07319d51</vt:lpwstr>
  </property>
</Properties>
</file>